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spacing w:line="1384" w:lineRule="exact"/>
        <w:ind w:left="2214"/>
        <w:rPr>
          <w:rFonts w:ascii="Microsoft JhengHei" w:eastAsia="Microsoft JhengHei"/>
          <w:b/>
          <w:sz w:val="84"/>
        </w:rPr>
      </w:pPr>
      <w:r>
        <w:rPr>
          <w:rFonts w:hint="eastAsia" w:ascii="Microsoft JhengHei" w:eastAsia="Microsoft JhengHei"/>
          <w:b/>
          <w:sz w:val="84"/>
        </w:rPr>
        <w:t>公开招标文件</w:t>
      </w:r>
    </w:p>
    <w:p>
      <w:pPr>
        <w:pStyle w:val="5"/>
        <w:ind w:left="0"/>
        <w:rPr>
          <w:rFonts w:ascii="Microsoft JhengHei"/>
          <w:b/>
          <w:sz w:val="84"/>
        </w:rPr>
      </w:pPr>
    </w:p>
    <w:p>
      <w:pPr>
        <w:pStyle w:val="5"/>
        <w:ind w:left="0"/>
        <w:rPr>
          <w:rFonts w:ascii="Microsoft JhengHei"/>
          <w:b/>
          <w:sz w:val="84"/>
        </w:rPr>
      </w:pPr>
    </w:p>
    <w:p>
      <w:pPr>
        <w:spacing w:before="38" w:line="254" w:lineRule="auto"/>
        <w:ind w:left="3144" w:leftChars="283" w:right="564" w:hanging="2521" w:hangingChars="700"/>
        <w:rPr>
          <w:rFonts w:hint="eastAsia" w:ascii="Microsoft JhengHei" w:eastAsia="宋体"/>
          <w:b/>
          <w:sz w:val="43"/>
          <w:lang w:eastAsia="zh-CN"/>
        </w:rPr>
      </w:pPr>
      <w:r>
        <w:rPr>
          <w:rFonts w:hint="eastAsia" w:ascii="Microsoft JhengHei" w:eastAsia="Microsoft JhengHei"/>
          <w:b/>
          <w:sz w:val="36"/>
        </w:rPr>
        <w:t>采购项目名称：</w:t>
      </w:r>
      <w:r>
        <w:rPr>
          <w:rFonts w:hint="eastAsia" w:ascii="Microsoft JhengHei" w:eastAsia="宋体"/>
          <w:b/>
          <w:sz w:val="36"/>
          <w:lang w:eastAsia="zh-CN"/>
        </w:rPr>
        <w:t>青海省第五人民医院新建项目物业服务外包采购项目（二次）</w:t>
      </w:r>
    </w:p>
    <w:p>
      <w:pPr>
        <w:spacing w:before="1"/>
        <w:ind w:left="623"/>
        <w:rPr>
          <w:rFonts w:hint="eastAsia" w:ascii="Microsoft JhengHei" w:eastAsia="宋体"/>
          <w:b/>
          <w:sz w:val="36"/>
          <w:lang w:val="en-US" w:eastAsia="zh-CN"/>
        </w:rPr>
      </w:pPr>
      <w:r>
        <w:rPr>
          <w:rFonts w:hint="eastAsia" w:ascii="Microsoft JhengHei" w:eastAsia="Microsoft JhengHei"/>
          <w:b/>
          <w:sz w:val="36"/>
        </w:rPr>
        <w:t>采购项目编号：青海鑫融公招（服务）</w:t>
      </w:r>
      <w:r>
        <w:rPr>
          <w:rFonts w:hint="eastAsia" w:ascii="Microsoft JhengHei" w:eastAsia="宋体"/>
          <w:b/>
          <w:sz w:val="36"/>
          <w:lang w:eastAsia="zh-CN"/>
        </w:rPr>
        <w:t>2020-28/2</w:t>
      </w:r>
    </w:p>
    <w:p>
      <w:pPr>
        <w:tabs>
          <w:tab w:val="left" w:pos="1524"/>
          <w:tab w:val="left" w:pos="2425"/>
        </w:tabs>
        <w:spacing w:line="659" w:lineRule="exact"/>
        <w:ind w:left="623"/>
        <w:rPr>
          <w:rFonts w:ascii="Microsoft JhengHei" w:eastAsia="Microsoft JhengHei"/>
          <w:b/>
          <w:sz w:val="36"/>
        </w:rPr>
      </w:pPr>
      <w:r>
        <w:rPr>
          <w:rFonts w:hint="eastAsia" w:ascii="Microsoft JhengHei" w:eastAsia="Microsoft JhengHei"/>
          <w:b/>
          <w:sz w:val="36"/>
        </w:rPr>
        <w:t>采</w:t>
      </w:r>
      <w:r>
        <w:rPr>
          <w:rFonts w:hint="eastAsia" w:ascii="Microsoft JhengHei" w:eastAsia="Microsoft JhengHei"/>
          <w:b/>
          <w:sz w:val="36"/>
        </w:rPr>
        <w:tab/>
      </w:r>
      <w:r>
        <w:rPr>
          <w:rFonts w:hint="eastAsia" w:ascii="Microsoft JhengHei" w:eastAsia="Microsoft JhengHei"/>
          <w:b/>
          <w:sz w:val="36"/>
        </w:rPr>
        <w:t>购</w:t>
      </w:r>
      <w:r>
        <w:rPr>
          <w:rFonts w:hint="eastAsia" w:ascii="Microsoft JhengHei" w:eastAsia="Microsoft JhengHei"/>
          <w:b/>
          <w:sz w:val="36"/>
        </w:rPr>
        <w:tab/>
      </w:r>
      <w:r>
        <w:rPr>
          <w:rFonts w:hint="eastAsia" w:ascii="Microsoft JhengHei" w:eastAsia="Microsoft JhengHei"/>
          <w:b/>
          <w:sz w:val="36"/>
        </w:rPr>
        <w:t>人：青海省第五人民医院</w:t>
      </w:r>
    </w:p>
    <w:p>
      <w:pPr>
        <w:pStyle w:val="5"/>
        <w:ind w:left="0"/>
        <w:rPr>
          <w:rFonts w:ascii="Microsoft JhengHei"/>
          <w:b/>
          <w:sz w:val="36"/>
        </w:rPr>
      </w:pPr>
    </w:p>
    <w:p>
      <w:pPr>
        <w:pStyle w:val="5"/>
        <w:spacing w:before="12"/>
        <w:ind w:left="0"/>
        <w:rPr>
          <w:rFonts w:ascii="Microsoft JhengHei"/>
          <w:b/>
          <w:sz w:val="44"/>
        </w:rPr>
      </w:pPr>
    </w:p>
    <w:p>
      <w:pPr>
        <w:autoSpaceDE w:val="0"/>
        <w:autoSpaceDN w:val="0"/>
        <w:adjustRightInd w:val="0"/>
        <w:spacing w:line="360" w:lineRule="auto"/>
        <w:ind w:firstLine="680" w:firstLineChars="200"/>
        <w:rPr>
          <w:rFonts w:ascii="宋体" w:cs="宋体"/>
          <w:b/>
          <w:bCs/>
          <w:color w:val="000000"/>
          <w:kern w:val="0"/>
          <w:sz w:val="32"/>
          <w:szCs w:val="32"/>
          <w:lang w:val="zh-CN"/>
        </w:rPr>
      </w:pPr>
      <w:r>
        <w:rPr>
          <w:rFonts w:hint="eastAsia" w:ascii="Microsoft JhengHei" w:eastAsia="Microsoft JhengHei"/>
          <w:b/>
          <w:sz w:val="34"/>
        </w:rPr>
        <w:t>采购代</w:t>
      </w:r>
      <w:r>
        <w:rPr>
          <w:rFonts w:hint="eastAsia" w:ascii="Microsoft JhengHei" w:hAnsi="宋体" w:eastAsia="Microsoft JhengHei" w:cs="宋体"/>
          <w:b/>
          <w:sz w:val="36"/>
        </w:rPr>
        <w:t>理机构：</w:t>
      </w:r>
      <w:r>
        <w:rPr>
          <w:rFonts w:hint="eastAsia" w:ascii="Microsoft JhengHei" w:hAnsi="宋体" w:eastAsia="Microsoft JhengHei" w:cs="宋体"/>
          <w:b/>
          <w:sz w:val="36"/>
          <w:lang w:val="zh-CN"/>
        </w:rPr>
        <w:t>青海鑫融工程项目管理咨询有限公司</w:t>
      </w:r>
    </w:p>
    <w:p>
      <w:pPr>
        <w:ind w:right="1" w:firstLine="683" w:firstLineChars="200"/>
        <w:jc w:val="both"/>
        <w:rPr>
          <w:rFonts w:hint="eastAsia" w:ascii="Microsoft JhengHei" w:eastAsia="宋体"/>
          <w:b/>
          <w:sz w:val="34"/>
          <w:u w:val="single"/>
          <w:lang w:val="en-US" w:eastAsia="zh-CN"/>
        </w:rPr>
      </w:pPr>
    </w:p>
    <w:p>
      <w:pPr>
        <w:pStyle w:val="5"/>
        <w:spacing w:before="17"/>
        <w:ind w:left="0"/>
        <w:rPr>
          <w:rFonts w:ascii="Microsoft JhengHei"/>
          <w:b/>
          <w:sz w:val="37"/>
        </w:rPr>
      </w:pPr>
    </w:p>
    <w:p>
      <w:pPr>
        <w:spacing w:before="1"/>
        <w:ind w:right="1"/>
        <w:jc w:val="center"/>
        <w:rPr>
          <w:rFonts w:ascii="Microsoft JhengHei" w:eastAsia="Microsoft JhengHei"/>
          <w:b/>
          <w:sz w:val="34"/>
        </w:rPr>
      </w:pPr>
      <w:r>
        <w:rPr>
          <w:rFonts w:hint="eastAsia" w:ascii="Microsoft JhengHei" w:eastAsia="Microsoft JhengHei"/>
          <w:b/>
          <w:sz w:val="34"/>
        </w:rPr>
        <w:t>20</w:t>
      </w:r>
      <w:r>
        <w:rPr>
          <w:rFonts w:hint="eastAsia" w:ascii="Microsoft JhengHei"/>
          <w:b/>
          <w:sz w:val="34"/>
          <w:lang w:val="en-US"/>
        </w:rPr>
        <w:t>20</w:t>
      </w:r>
      <w:r>
        <w:rPr>
          <w:rFonts w:hint="eastAsia" w:ascii="Microsoft JhengHei" w:eastAsia="Microsoft JhengHei"/>
          <w:b/>
          <w:sz w:val="34"/>
        </w:rPr>
        <w:t>年</w:t>
      </w:r>
      <w:r>
        <w:rPr>
          <w:rFonts w:hint="eastAsia" w:ascii="Microsoft JhengHei" w:eastAsia="宋体"/>
          <w:b/>
          <w:sz w:val="34"/>
          <w:lang w:val="en-US" w:eastAsia="zh-CN"/>
        </w:rPr>
        <w:t>9</w:t>
      </w:r>
      <w:r>
        <w:rPr>
          <w:rFonts w:hint="eastAsia" w:ascii="Microsoft JhengHei" w:eastAsia="Microsoft JhengHei"/>
          <w:b/>
          <w:sz w:val="34"/>
        </w:rPr>
        <w:t>月</w:t>
      </w:r>
    </w:p>
    <w:p>
      <w:pPr>
        <w:jc w:val="center"/>
        <w:rPr>
          <w:rFonts w:ascii="Microsoft JhengHei" w:eastAsia="Microsoft JhengHei"/>
          <w:sz w:val="34"/>
        </w:rPr>
        <w:sectPr>
          <w:headerReference r:id="rId3" w:type="default"/>
          <w:footerReference r:id="rId4" w:type="default"/>
          <w:type w:val="continuous"/>
          <w:pgSz w:w="11850" w:h="16790"/>
          <w:pgMar w:top="1600" w:right="1180" w:bottom="1160" w:left="1180" w:header="720" w:footer="966" w:gutter="0"/>
          <w:pgNumType w:start="1"/>
          <w:cols w:space="720" w:num="1"/>
        </w:sectPr>
      </w:pPr>
    </w:p>
    <w:p>
      <w:pPr>
        <w:tabs>
          <w:tab w:val="left" w:pos="801"/>
        </w:tabs>
        <w:spacing w:line="629" w:lineRule="exact"/>
        <w:ind w:right="1"/>
        <w:jc w:val="center"/>
        <w:rPr>
          <w:rFonts w:ascii="Microsoft JhengHei" w:eastAsia="Microsoft JhengHei"/>
          <w:b/>
          <w:sz w:val="40"/>
        </w:rPr>
      </w:pPr>
      <w:r>
        <w:rPr>
          <w:rFonts w:hint="eastAsia" w:ascii="Microsoft JhengHei" w:eastAsia="Microsoft JhengHei"/>
          <w:b/>
          <w:sz w:val="40"/>
        </w:rPr>
        <w:t>目</w:t>
      </w:r>
      <w:r>
        <w:rPr>
          <w:rFonts w:hint="eastAsia" w:ascii="Microsoft JhengHei" w:eastAsia="Microsoft JhengHei"/>
          <w:b/>
          <w:sz w:val="40"/>
        </w:rPr>
        <w:tab/>
      </w:r>
      <w:r>
        <w:rPr>
          <w:rFonts w:hint="eastAsia" w:ascii="Microsoft JhengHei" w:eastAsia="Microsoft JhengHei"/>
          <w:b/>
          <w:sz w:val="40"/>
        </w:rPr>
        <w:t>录</w:t>
      </w:r>
    </w:p>
    <w:p>
      <w:pPr>
        <w:spacing w:line="629" w:lineRule="exact"/>
        <w:jc w:val="center"/>
        <w:rPr>
          <w:rFonts w:ascii="Microsoft JhengHei" w:eastAsia="Microsoft JhengHei"/>
          <w:sz w:val="40"/>
        </w:rPr>
        <w:sectPr>
          <w:footerReference r:id="rId5" w:type="default"/>
          <w:pgSz w:w="11850" w:h="16790"/>
          <w:pgMar w:top="1420" w:right="1180" w:bottom="1555" w:left="1180" w:header="0" w:footer="966" w:gutter="0"/>
          <w:pgNumType w:fmt="decimal" w:start="1"/>
          <w:cols w:space="720" w:num="1"/>
        </w:sectPr>
      </w:pPr>
    </w:p>
    <w:sdt>
      <w:sdtPr>
        <w:id w:val="712240"/>
        <w:docPartObj>
          <w:docPartGallery w:val="Table of Contents"/>
          <w:docPartUnique/>
        </w:docPartObj>
      </w:sdtPr>
      <w:sdtContent>
        <w:p>
          <w:pPr>
            <w:pStyle w:val="9"/>
            <w:tabs>
              <w:tab w:val="left" w:pos="2302"/>
              <w:tab w:val="right" w:leader="dot" w:pos="8865"/>
            </w:tabs>
            <w:spacing w:before="368"/>
            <w:rPr>
              <w:rFonts w:ascii="Calibri" w:eastAsia="Calibri"/>
            </w:rPr>
          </w:pPr>
          <w:r>
            <w:fldChar w:fldCharType="begin"/>
          </w:r>
          <w:r>
            <w:instrText xml:space="preserve"> HYPERLINK \l "_bookmark0" </w:instrText>
          </w:r>
          <w:r>
            <w:fldChar w:fldCharType="separate"/>
          </w:r>
          <w:r>
            <w:t>第一部分</w:t>
          </w:r>
          <w:r>
            <w:tab/>
          </w:r>
          <w:r>
            <w:t>投标邀请</w:t>
          </w:r>
          <w:r>
            <w:fldChar w:fldCharType="end"/>
          </w:r>
          <w:r>
            <w:tab/>
          </w:r>
          <w:r>
            <w:rPr>
              <w:rFonts w:ascii="Calibri" w:eastAsia="Calibri"/>
            </w:rPr>
            <w:t>5</w:t>
          </w:r>
        </w:p>
        <w:p>
          <w:pPr>
            <w:pStyle w:val="9"/>
            <w:tabs>
              <w:tab w:val="left" w:pos="2302"/>
              <w:tab w:val="right" w:leader="dot" w:pos="8865"/>
            </w:tabs>
            <w:spacing w:before="213"/>
            <w:rPr>
              <w:rFonts w:ascii="Calibri" w:eastAsia="Calibri"/>
            </w:rPr>
          </w:pPr>
          <w:r>
            <w:fldChar w:fldCharType="begin"/>
          </w:r>
          <w:r>
            <w:instrText xml:space="preserve"> HYPERLINK \l "_bookmark1" </w:instrText>
          </w:r>
          <w:r>
            <w:fldChar w:fldCharType="separate"/>
          </w:r>
          <w:r>
            <w:t>第二部分</w:t>
          </w:r>
          <w:r>
            <w:tab/>
          </w:r>
          <w:r>
            <w:t>投标人须知</w:t>
          </w:r>
          <w:r>
            <w:fldChar w:fldCharType="end"/>
          </w:r>
          <w:r>
            <w:tab/>
          </w:r>
          <w:r>
            <w:rPr>
              <w:rFonts w:ascii="Calibri" w:eastAsia="Calibri"/>
            </w:rPr>
            <w:t>8</w:t>
          </w:r>
        </w:p>
        <w:p>
          <w:pPr>
            <w:pStyle w:val="9"/>
            <w:tabs>
              <w:tab w:val="right" w:leader="dot" w:pos="8865"/>
            </w:tabs>
            <w:rPr>
              <w:rFonts w:ascii="Calibri" w:eastAsia="Calibri"/>
            </w:rPr>
          </w:pPr>
          <w:r>
            <w:fldChar w:fldCharType="begin"/>
          </w:r>
          <w:r>
            <w:instrText xml:space="preserve"> HYPERLINK \l "_bookmark2" </w:instrText>
          </w:r>
          <w:r>
            <w:fldChar w:fldCharType="separate"/>
          </w:r>
          <w:r>
            <w:t>一、说明</w:t>
          </w:r>
          <w:r>
            <w:fldChar w:fldCharType="end"/>
          </w:r>
          <w:r>
            <w:tab/>
          </w:r>
          <w:r>
            <w:rPr>
              <w:rFonts w:ascii="Calibri" w:eastAsia="Calibri"/>
            </w:rPr>
            <w:t>8</w:t>
          </w:r>
        </w:p>
        <w:p>
          <w:pPr>
            <w:pStyle w:val="9"/>
            <w:numPr>
              <w:ilvl w:val="0"/>
              <w:numId w:val="1"/>
            </w:numPr>
            <w:tabs>
              <w:tab w:val="left" w:pos="1344"/>
              <w:tab w:val="right" w:leader="dot" w:pos="8865"/>
            </w:tabs>
            <w:spacing w:before="213"/>
            <w:rPr>
              <w:rFonts w:ascii="Calibri" w:eastAsia="Calibri"/>
            </w:rPr>
          </w:pPr>
          <w:r>
            <w:fldChar w:fldCharType="begin"/>
          </w:r>
          <w:r>
            <w:instrText xml:space="preserve"> HYPERLINK \l "_bookmark3" </w:instrText>
          </w:r>
          <w:r>
            <w:fldChar w:fldCharType="separate"/>
          </w:r>
          <w:r>
            <w:t>适用范围</w:t>
          </w:r>
          <w:r>
            <w:fldChar w:fldCharType="end"/>
          </w:r>
          <w:r>
            <w:tab/>
          </w:r>
          <w:r>
            <w:rPr>
              <w:rFonts w:ascii="Calibri" w:eastAsia="Calibri"/>
            </w:rPr>
            <w:t>8</w:t>
          </w:r>
        </w:p>
        <w:p>
          <w:pPr>
            <w:pStyle w:val="9"/>
            <w:numPr>
              <w:ilvl w:val="0"/>
              <w:numId w:val="1"/>
            </w:numPr>
            <w:tabs>
              <w:tab w:val="left" w:pos="1344"/>
              <w:tab w:val="right" w:leader="dot" w:pos="8865"/>
            </w:tabs>
            <w:rPr>
              <w:rFonts w:ascii="Calibri" w:eastAsia="Calibri"/>
            </w:rPr>
          </w:pPr>
          <w:r>
            <w:fldChar w:fldCharType="begin"/>
          </w:r>
          <w:r>
            <w:instrText xml:space="preserve"> HYPERLINK \l "_bookmark4" </w:instrText>
          </w:r>
          <w:r>
            <w:fldChar w:fldCharType="separate"/>
          </w:r>
          <w:r>
            <w:t>采购方式、合格的投标人</w:t>
          </w:r>
          <w:r>
            <w:fldChar w:fldCharType="end"/>
          </w:r>
          <w:r>
            <w:tab/>
          </w:r>
          <w:r>
            <w:rPr>
              <w:rFonts w:ascii="Calibri" w:eastAsia="Calibri"/>
            </w:rPr>
            <w:t>8</w:t>
          </w:r>
        </w:p>
        <w:p>
          <w:pPr>
            <w:pStyle w:val="9"/>
            <w:numPr>
              <w:ilvl w:val="0"/>
              <w:numId w:val="1"/>
            </w:numPr>
            <w:tabs>
              <w:tab w:val="left" w:pos="1344"/>
              <w:tab w:val="right" w:leader="dot" w:pos="8865"/>
            </w:tabs>
            <w:spacing w:before="213"/>
            <w:rPr>
              <w:rFonts w:ascii="Calibri" w:eastAsia="Calibri"/>
            </w:rPr>
          </w:pPr>
          <w:r>
            <w:fldChar w:fldCharType="begin"/>
          </w:r>
          <w:r>
            <w:instrText xml:space="preserve"> HYPERLINK \l "_bookmark5" </w:instrText>
          </w:r>
          <w:r>
            <w:fldChar w:fldCharType="separate"/>
          </w:r>
          <w:r>
            <w:t>投标费用</w:t>
          </w:r>
          <w:r>
            <w:fldChar w:fldCharType="end"/>
          </w:r>
          <w:r>
            <w:tab/>
          </w:r>
          <w:r>
            <w:rPr>
              <w:rFonts w:ascii="Calibri" w:eastAsia="Calibri"/>
            </w:rPr>
            <w:t>8</w:t>
          </w:r>
        </w:p>
        <w:p>
          <w:pPr>
            <w:pStyle w:val="9"/>
            <w:tabs>
              <w:tab w:val="right" w:leader="dot" w:pos="8865"/>
            </w:tabs>
            <w:rPr>
              <w:rFonts w:ascii="Calibri" w:eastAsia="Calibri"/>
            </w:rPr>
          </w:pPr>
          <w:r>
            <w:fldChar w:fldCharType="begin"/>
          </w:r>
          <w:r>
            <w:instrText xml:space="preserve"> HYPERLINK \l "_bookmark6" </w:instrText>
          </w:r>
          <w:r>
            <w:fldChar w:fldCharType="separate"/>
          </w:r>
          <w:r>
            <w:t>二、招标文件说明</w:t>
          </w:r>
          <w:r>
            <w:fldChar w:fldCharType="end"/>
          </w:r>
          <w:r>
            <w:tab/>
          </w:r>
          <w:r>
            <w:rPr>
              <w:rFonts w:ascii="Calibri" w:eastAsia="Calibri"/>
            </w:rPr>
            <w:t>8</w:t>
          </w:r>
        </w:p>
        <w:p>
          <w:pPr>
            <w:pStyle w:val="9"/>
            <w:numPr>
              <w:ilvl w:val="0"/>
              <w:numId w:val="1"/>
            </w:numPr>
            <w:tabs>
              <w:tab w:val="left" w:pos="1344"/>
              <w:tab w:val="right" w:leader="dot" w:pos="8865"/>
            </w:tabs>
            <w:spacing w:before="213"/>
            <w:rPr>
              <w:rFonts w:ascii="Calibri" w:eastAsia="Calibri"/>
            </w:rPr>
          </w:pPr>
          <w:r>
            <w:fldChar w:fldCharType="begin"/>
          </w:r>
          <w:r>
            <w:instrText xml:space="preserve"> HYPERLINK \l "_bookmark7" </w:instrText>
          </w:r>
          <w:r>
            <w:fldChar w:fldCharType="separate"/>
          </w:r>
          <w:r>
            <w:t>招标文件的构成</w:t>
          </w:r>
          <w:r>
            <w:fldChar w:fldCharType="end"/>
          </w:r>
          <w:r>
            <w:tab/>
          </w:r>
          <w:r>
            <w:rPr>
              <w:rFonts w:ascii="Calibri" w:eastAsia="Calibri"/>
            </w:rPr>
            <w:t>8</w:t>
          </w:r>
        </w:p>
        <w:p>
          <w:pPr>
            <w:pStyle w:val="9"/>
            <w:numPr>
              <w:ilvl w:val="0"/>
              <w:numId w:val="1"/>
            </w:numPr>
            <w:tabs>
              <w:tab w:val="left" w:pos="1344"/>
              <w:tab w:val="right" w:leader="dot" w:pos="8865"/>
            </w:tabs>
            <w:rPr>
              <w:rFonts w:ascii="Calibri" w:eastAsia="Calibri"/>
            </w:rPr>
          </w:pPr>
          <w:r>
            <w:fldChar w:fldCharType="begin"/>
          </w:r>
          <w:r>
            <w:instrText xml:space="preserve"> HYPERLINK \l "_bookmark8" </w:instrText>
          </w:r>
          <w:r>
            <w:fldChar w:fldCharType="separate"/>
          </w:r>
          <w:r>
            <w:t>招标文件、采购活动和中标结果的质疑</w:t>
          </w:r>
          <w:r>
            <w:fldChar w:fldCharType="end"/>
          </w:r>
          <w:r>
            <w:tab/>
          </w:r>
          <w:r>
            <w:rPr>
              <w:rFonts w:ascii="Calibri" w:eastAsia="Calibri"/>
            </w:rPr>
            <w:t>8</w:t>
          </w:r>
        </w:p>
        <w:p>
          <w:pPr>
            <w:pStyle w:val="9"/>
            <w:numPr>
              <w:ilvl w:val="0"/>
              <w:numId w:val="1"/>
            </w:numPr>
            <w:tabs>
              <w:tab w:val="left" w:pos="1344"/>
              <w:tab w:val="right" w:leader="dot" w:pos="8865"/>
            </w:tabs>
            <w:spacing w:before="213"/>
            <w:rPr>
              <w:rFonts w:ascii="Calibri" w:eastAsia="Calibri"/>
            </w:rPr>
          </w:pPr>
          <w:r>
            <w:fldChar w:fldCharType="begin"/>
          </w:r>
          <w:r>
            <w:instrText xml:space="preserve"> HYPERLINK \l "_bookmark9" </w:instrText>
          </w:r>
          <w:r>
            <w:fldChar w:fldCharType="separate"/>
          </w:r>
          <w:r>
            <w:t>招标文件的澄清或修改</w:t>
          </w:r>
          <w:r>
            <w:fldChar w:fldCharType="end"/>
          </w:r>
          <w:r>
            <w:tab/>
          </w:r>
          <w:r>
            <w:rPr>
              <w:rFonts w:ascii="Calibri" w:eastAsia="Calibri"/>
            </w:rPr>
            <w:t>9</w:t>
          </w:r>
        </w:p>
        <w:p>
          <w:pPr>
            <w:pStyle w:val="9"/>
            <w:tabs>
              <w:tab w:val="right" w:leader="dot" w:pos="8865"/>
            </w:tabs>
            <w:rPr>
              <w:rFonts w:ascii="Calibri" w:eastAsia="Calibri"/>
            </w:rPr>
          </w:pPr>
          <w:r>
            <w:fldChar w:fldCharType="begin"/>
          </w:r>
          <w:r>
            <w:instrText xml:space="preserve"> HYPERLINK \l "_bookmark10" </w:instrText>
          </w:r>
          <w:r>
            <w:fldChar w:fldCharType="separate"/>
          </w:r>
          <w:r>
            <w:t>三、投标文件的编制</w:t>
          </w:r>
          <w:r>
            <w:fldChar w:fldCharType="end"/>
          </w:r>
          <w:r>
            <w:tab/>
          </w:r>
          <w:r>
            <w:rPr>
              <w:rFonts w:ascii="Calibri" w:eastAsia="Calibri"/>
            </w:rPr>
            <w:t>9</w:t>
          </w:r>
        </w:p>
        <w:p>
          <w:pPr>
            <w:pStyle w:val="9"/>
            <w:numPr>
              <w:ilvl w:val="0"/>
              <w:numId w:val="1"/>
            </w:numPr>
            <w:tabs>
              <w:tab w:val="left" w:pos="1344"/>
              <w:tab w:val="right" w:leader="dot" w:pos="8865"/>
            </w:tabs>
            <w:spacing w:before="213"/>
            <w:rPr>
              <w:rFonts w:ascii="Calibri" w:eastAsia="Calibri"/>
            </w:rPr>
          </w:pPr>
          <w:r>
            <w:fldChar w:fldCharType="begin"/>
          </w:r>
          <w:r>
            <w:instrText xml:space="preserve"> HYPERLINK \l "_bookmark11" </w:instrText>
          </w:r>
          <w:r>
            <w:fldChar w:fldCharType="separate"/>
          </w:r>
          <w:r>
            <w:t>投标文件的语言及度量衡单位</w:t>
          </w:r>
          <w:r>
            <w:fldChar w:fldCharType="end"/>
          </w:r>
          <w:r>
            <w:tab/>
          </w:r>
          <w:r>
            <w:rPr>
              <w:rFonts w:ascii="Calibri" w:eastAsia="Calibri"/>
            </w:rPr>
            <w:t>9</w:t>
          </w:r>
        </w:p>
        <w:p>
          <w:pPr>
            <w:pStyle w:val="9"/>
            <w:numPr>
              <w:ilvl w:val="0"/>
              <w:numId w:val="1"/>
            </w:numPr>
            <w:tabs>
              <w:tab w:val="left" w:pos="1344"/>
              <w:tab w:val="right" w:leader="dot" w:pos="8865"/>
            </w:tabs>
            <w:rPr>
              <w:rFonts w:ascii="Calibri" w:eastAsia="Calibri"/>
            </w:rPr>
          </w:pPr>
          <w:r>
            <w:fldChar w:fldCharType="begin"/>
          </w:r>
          <w:r>
            <w:instrText xml:space="preserve"> HYPERLINK \l "_bookmark12" </w:instrText>
          </w:r>
          <w:r>
            <w:fldChar w:fldCharType="separate"/>
          </w:r>
          <w:r>
            <w:t>投标报价及币种</w:t>
          </w:r>
          <w:r>
            <w:fldChar w:fldCharType="end"/>
          </w:r>
          <w:r>
            <w:tab/>
          </w:r>
          <w:r>
            <w:rPr>
              <w:rFonts w:ascii="Calibri" w:eastAsia="Calibri"/>
            </w:rPr>
            <w:t>10</w:t>
          </w:r>
        </w:p>
        <w:p>
          <w:pPr>
            <w:pStyle w:val="9"/>
            <w:numPr>
              <w:ilvl w:val="0"/>
              <w:numId w:val="1"/>
            </w:numPr>
            <w:tabs>
              <w:tab w:val="left" w:pos="1344"/>
              <w:tab w:val="right" w:leader="dot" w:pos="8865"/>
            </w:tabs>
            <w:spacing w:before="213"/>
            <w:rPr>
              <w:rFonts w:ascii="Calibri" w:eastAsia="Calibri"/>
            </w:rPr>
          </w:pPr>
          <w:r>
            <w:fldChar w:fldCharType="begin"/>
          </w:r>
          <w:r>
            <w:instrText xml:space="preserve"> HYPERLINK \l "_bookmark13" </w:instrText>
          </w:r>
          <w:r>
            <w:fldChar w:fldCharType="separate"/>
          </w:r>
          <w:r>
            <w:t>投标保证金</w:t>
          </w:r>
          <w:r>
            <w:fldChar w:fldCharType="end"/>
          </w:r>
          <w:r>
            <w:tab/>
          </w:r>
          <w:r>
            <w:rPr>
              <w:rFonts w:ascii="Calibri" w:eastAsia="Calibri"/>
            </w:rPr>
            <w:t>10</w:t>
          </w:r>
        </w:p>
        <w:p>
          <w:pPr>
            <w:pStyle w:val="9"/>
            <w:numPr>
              <w:ilvl w:val="0"/>
              <w:numId w:val="1"/>
            </w:numPr>
            <w:tabs>
              <w:tab w:val="left" w:pos="1464"/>
              <w:tab w:val="right" w:leader="dot" w:pos="8865"/>
            </w:tabs>
            <w:ind w:left="1464" w:hanging="361"/>
            <w:rPr>
              <w:rFonts w:ascii="Calibri" w:eastAsia="Calibri"/>
            </w:rPr>
          </w:pPr>
          <w:r>
            <w:fldChar w:fldCharType="begin"/>
          </w:r>
          <w:r>
            <w:instrText xml:space="preserve"> HYPERLINK \l "_bookmark14" </w:instrText>
          </w:r>
          <w:r>
            <w:fldChar w:fldCharType="separate"/>
          </w:r>
          <w:r>
            <w:t>投标有效期</w:t>
          </w:r>
          <w:r>
            <w:fldChar w:fldCharType="end"/>
          </w:r>
          <w:r>
            <w:tab/>
          </w:r>
          <w:r>
            <w:rPr>
              <w:rFonts w:ascii="Calibri" w:eastAsia="Calibri"/>
            </w:rPr>
            <w:t>11</w:t>
          </w:r>
        </w:p>
        <w:p>
          <w:pPr>
            <w:pStyle w:val="9"/>
            <w:numPr>
              <w:ilvl w:val="0"/>
              <w:numId w:val="1"/>
            </w:numPr>
            <w:tabs>
              <w:tab w:val="left" w:pos="1464"/>
              <w:tab w:val="right" w:leader="dot" w:pos="8865"/>
            </w:tabs>
            <w:spacing w:before="213"/>
            <w:ind w:left="1464" w:hanging="361"/>
            <w:rPr>
              <w:rFonts w:ascii="Calibri" w:eastAsia="Calibri"/>
            </w:rPr>
          </w:pPr>
          <w:r>
            <w:fldChar w:fldCharType="begin"/>
          </w:r>
          <w:r>
            <w:instrText xml:space="preserve"> HYPERLINK \l "_bookmark15" </w:instrText>
          </w:r>
          <w:r>
            <w:fldChar w:fldCharType="separate"/>
          </w:r>
          <w:r>
            <w:t>投标文件构成</w:t>
          </w:r>
          <w:r>
            <w:fldChar w:fldCharType="end"/>
          </w:r>
          <w:r>
            <w:tab/>
          </w:r>
          <w:r>
            <w:rPr>
              <w:rFonts w:ascii="Calibri" w:eastAsia="Calibri"/>
            </w:rPr>
            <w:t>11</w:t>
          </w:r>
        </w:p>
        <w:p>
          <w:pPr>
            <w:pStyle w:val="9"/>
            <w:numPr>
              <w:ilvl w:val="0"/>
              <w:numId w:val="1"/>
            </w:numPr>
            <w:tabs>
              <w:tab w:val="left" w:pos="1464"/>
              <w:tab w:val="right" w:leader="dot" w:pos="8865"/>
            </w:tabs>
            <w:ind w:left="1464" w:hanging="361"/>
            <w:rPr>
              <w:rFonts w:ascii="Calibri" w:eastAsia="Calibri"/>
            </w:rPr>
          </w:pPr>
          <w:r>
            <w:fldChar w:fldCharType="begin"/>
          </w:r>
          <w:r>
            <w:instrText xml:space="preserve"> HYPERLINK \l "_bookmark16" </w:instrText>
          </w:r>
          <w:r>
            <w:fldChar w:fldCharType="separate"/>
          </w:r>
          <w:r>
            <w:t>投标文件的编制要求</w:t>
          </w:r>
          <w:r>
            <w:fldChar w:fldCharType="end"/>
          </w:r>
          <w:r>
            <w:tab/>
          </w:r>
          <w:r>
            <w:rPr>
              <w:rFonts w:ascii="Calibri" w:eastAsia="Calibri"/>
            </w:rPr>
            <w:t>12</w:t>
          </w:r>
        </w:p>
        <w:p>
          <w:pPr>
            <w:pStyle w:val="9"/>
            <w:tabs>
              <w:tab w:val="right" w:leader="dot" w:pos="8865"/>
            </w:tabs>
            <w:spacing w:before="213"/>
            <w:rPr>
              <w:rFonts w:ascii="Calibri" w:eastAsia="Calibri"/>
            </w:rPr>
          </w:pPr>
          <w:r>
            <w:fldChar w:fldCharType="begin"/>
          </w:r>
          <w:r>
            <w:instrText xml:space="preserve"> HYPERLINK \l "_bookmark17" </w:instrText>
          </w:r>
          <w:r>
            <w:fldChar w:fldCharType="separate"/>
          </w:r>
          <w:r>
            <w:t>四、投标文件的提交</w:t>
          </w:r>
          <w:r>
            <w:fldChar w:fldCharType="end"/>
          </w:r>
          <w:r>
            <w:tab/>
          </w:r>
          <w:r>
            <w:rPr>
              <w:rFonts w:ascii="Calibri" w:eastAsia="Calibri"/>
            </w:rPr>
            <w:t>12</w:t>
          </w:r>
        </w:p>
        <w:p>
          <w:pPr>
            <w:pStyle w:val="9"/>
            <w:numPr>
              <w:ilvl w:val="0"/>
              <w:numId w:val="1"/>
            </w:numPr>
            <w:tabs>
              <w:tab w:val="left" w:pos="1464"/>
              <w:tab w:val="right" w:leader="dot" w:pos="8865"/>
            </w:tabs>
            <w:ind w:left="1464" w:hanging="361"/>
            <w:rPr>
              <w:rFonts w:ascii="Calibri" w:eastAsia="Calibri"/>
            </w:rPr>
          </w:pPr>
          <w:r>
            <w:fldChar w:fldCharType="begin"/>
          </w:r>
          <w:r>
            <w:instrText xml:space="preserve"> HYPERLINK \l "_bookmark18" </w:instrText>
          </w:r>
          <w:r>
            <w:fldChar w:fldCharType="separate"/>
          </w:r>
          <w:r>
            <w:t>投标文件的密封和标记</w:t>
          </w:r>
          <w:r>
            <w:fldChar w:fldCharType="end"/>
          </w:r>
          <w:r>
            <w:tab/>
          </w:r>
          <w:r>
            <w:rPr>
              <w:rFonts w:ascii="Calibri" w:eastAsia="Calibri"/>
            </w:rPr>
            <w:t>12</w:t>
          </w:r>
        </w:p>
        <w:p>
          <w:pPr>
            <w:pStyle w:val="9"/>
            <w:numPr>
              <w:ilvl w:val="0"/>
              <w:numId w:val="1"/>
            </w:numPr>
            <w:tabs>
              <w:tab w:val="left" w:pos="1464"/>
              <w:tab w:val="right" w:leader="dot" w:pos="8865"/>
            </w:tabs>
            <w:spacing w:before="213"/>
            <w:ind w:left="1464" w:hanging="361"/>
            <w:rPr>
              <w:rFonts w:ascii="Calibri" w:eastAsia="Calibri"/>
            </w:rPr>
          </w:pPr>
          <w:r>
            <w:fldChar w:fldCharType="begin"/>
          </w:r>
          <w:r>
            <w:instrText xml:space="preserve"> HYPERLINK \l "_bookmark19" </w:instrText>
          </w:r>
          <w:r>
            <w:fldChar w:fldCharType="separate"/>
          </w:r>
          <w:r>
            <w:t>提交投标文件的时间、地点、方式</w:t>
          </w:r>
          <w:r>
            <w:fldChar w:fldCharType="end"/>
          </w:r>
          <w:r>
            <w:tab/>
          </w:r>
          <w:r>
            <w:rPr>
              <w:rFonts w:ascii="Calibri" w:eastAsia="Calibri"/>
            </w:rPr>
            <w:t>13</w:t>
          </w:r>
        </w:p>
        <w:p>
          <w:pPr>
            <w:pStyle w:val="9"/>
            <w:numPr>
              <w:ilvl w:val="0"/>
              <w:numId w:val="1"/>
            </w:numPr>
            <w:tabs>
              <w:tab w:val="left" w:pos="1464"/>
              <w:tab w:val="right" w:leader="dot" w:pos="8865"/>
            </w:tabs>
            <w:ind w:left="1464" w:hanging="361"/>
            <w:rPr>
              <w:rFonts w:ascii="Calibri" w:eastAsia="Calibri"/>
            </w:rPr>
          </w:pPr>
          <w:r>
            <w:fldChar w:fldCharType="begin"/>
          </w:r>
          <w:r>
            <w:instrText xml:space="preserve"> HYPERLINK \l "_bookmark20" </w:instrText>
          </w:r>
          <w:r>
            <w:fldChar w:fldCharType="separate"/>
          </w:r>
          <w:r>
            <w:t>投标文件的补充、修改或者撤回</w:t>
          </w:r>
          <w:r>
            <w:fldChar w:fldCharType="end"/>
          </w:r>
          <w:r>
            <w:tab/>
          </w:r>
          <w:r>
            <w:rPr>
              <w:rFonts w:ascii="Calibri" w:eastAsia="Calibri"/>
            </w:rPr>
            <w:t>13</w:t>
          </w:r>
        </w:p>
        <w:p>
          <w:pPr>
            <w:pStyle w:val="9"/>
            <w:tabs>
              <w:tab w:val="right" w:leader="dot" w:pos="8865"/>
            </w:tabs>
            <w:spacing w:before="213"/>
            <w:rPr>
              <w:rFonts w:ascii="Calibri" w:eastAsia="Calibri"/>
            </w:rPr>
          </w:pPr>
          <w:r>
            <w:fldChar w:fldCharType="begin"/>
          </w:r>
          <w:r>
            <w:instrText xml:space="preserve"> HYPERLINK \l "_bookmark21" </w:instrText>
          </w:r>
          <w:r>
            <w:fldChar w:fldCharType="separate"/>
          </w:r>
          <w:r>
            <w:t>五、开标</w:t>
          </w:r>
          <w:r>
            <w:fldChar w:fldCharType="end"/>
          </w:r>
          <w:r>
            <w:tab/>
          </w:r>
          <w:r>
            <w:rPr>
              <w:rFonts w:ascii="Calibri" w:eastAsia="Calibri"/>
            </w:rPr>
            <w:t>13</w:t>
          </w:r>
        </w:p>
        <w:p>
          <w:pPr>
            <w:pStyle w:val="9"/>
            <w:tabs>
              <w:tab w:val="right" w:leader="dot" w:pos="8865"/>
            </w:tabs>
            <w:rPr>
              <w:rFonts w:ascii="Calibri" w:eastAsia="Calibri"/>
            </w:rPr>
          </w:pPr>
          <w:r>
            <w:fldChar w:fldCharType="begin"/>
          </w:r>
          <w:r>
            <w:instrText xml:space="preserve"> HYPERLINK \l "_bookmark22" </w:instrText>
          </w:r>
          <w:r>
            <w:fldChar w:fldCharType="separate"/>
          </w:r>
          <w:r>
            <w:t>16.开标</w:t>
          </w:r>
          <w:r>
            <w:fldChar w:fldCharType="end"/>
          </w:r>
          <w:r>
            <w:tab/>
          </w:r>
          <w:r>
            <w:rPr>
              <w:rFonts w:ascii="Calibri" w:eastAsia="Calibri"/>
            </w:rPr>
            <w:t>13</w:t>
          </w:r>
        </w:p>
        <w:p>
          <w:pPr>
            <w:pStyle w:val="9"/>
            <w:tabs>
              <w:tab w:val="right" w:leader="dot" w:pos="8865"/>
            </w:tabs>
            <w:spacing w:before="213"/>
            <w:rPr>
              <w:rFonts w:ascii="Calibri" w:eastAsia="Calibri"/>
            </w:rPr>
          </w:pPr>
          <w:r>
            <w:fldChar w:fldCharType="begin"/>
          </w:r>
          <w:r>
            <w:instrText xml:space="preserve"> HYPERLINK \l "_bookmark23" </w:instrText>
          </w:r>
          <w:r>
            <w:fldChar w:fldCharType="separate"/>
          </w:r>
          <w:r>
            <w:t>六、资格审查程序</w:t>
          </w:r>
          <w:r>
            <w:fldChar w:fldCharType="end"/>
          </w:r>
          <w:r>
            <w:tab/>
          </w:r>
          <w:r>
            <w:rPr>
              <w:rFonts w:ascii="Calibri" w:eastAsia="Calibri"/>
            </w:rPr>
            <w:t>14</w:t>
          </w:r>
        </w:p>
        <w:p>
          <w:pPr>
            <w:pStyle w:val="9"/>
            <w:numPr>
              <w:ilvl w:val="0"/>
              <w:numId w:val="2"/>
            </w:numPr>
            <w:tabs>
              <w:tab w:val="left" w:pos="1464"/>
              <w:tab w:val="right" w:leader="dot" w:pos="8865"/>
            </w:tabs>
            <w:spacing w:after="20"/>
            <w:rPr>
              <w:rFonts w:ascii="Calibri" w:eastAsia="Calibri"/>
            </w:rPr>
          </w:pPr>
          <w:r>
            <w:fldChar w:fldCharType="begin"/>
          </w:r>
          <w:r>
            <w:instrText xml:space="preserve"> HYPERLINK \l "_bookmark24" </w:instrText>
          </w:r>
          <w:r>
            <w:fldChar w:fldCharType="separate"/>
          </w:r>
          <w:r>
            <w:t>资格审查</w:t>
          </w:r>
          <w:r>
            <w:fldChar w:fldCharType="end"/>
          </w:r>
          <w:r>
            <w:tab/>
          </w:r>
          <w:r>
            <w:rPr>
              <w:rFonts w:ascii="Calibri" w:eastAsia="Calibri"/>
            </w:rPr>
            <w:t>14</w:t>
          </w:r>
        </w:p>
        <w:p>
          <w:pPr>
            <w:pStyle w:val="9"/>
            <w:tabs>
              <w:tab w:val="right" w:leader="dot" w:pos="8865"/>
            </w:tabs>
            <w:spacing w:before="39"/>
            <w:rPr>
              <w:rFonts w:ascii="Calibri" w:eastAsia="Calibri"/>
            </w:rPr>
          </w:pPr>
          <w:r>
            <w:fldChar w:fldCharType="begin"/>
          </w:r>
          <w:r>
            <w:instrText xml:space="preserve"> HYPERLINK \l "_bookmark25" </w:instrText>
          </w:r>
          <w:r>
            <w:fldChar w:fldCharType="separate"/>
          </w:r>
          <w:r>
            <w:t>七、评审程序及方法</w:t>
          </w:r>
          <w:r>
            <w:fldChar w:fldCharType="end"/>
          </w:r>
          <w:r>
            <w:tab/>
          </w:r>
          <w:r>
            <w:rPr>
              <w:rFonts w:ascii="Calibri" w:eastAsia="Calibri"/>
            </w:rPr>
            <w:t>14</w:t>
          </w:r>
        </w:p>
        <w:p>
          <w:pPr>
            <w:pStyle w:val="9"/>
            <w:numPr>
              <w:ilvl w:val="0"/>
              <w:numId w:val="2"/>
            </w:numPr>
            <w:tabs>
              <w:tab w:val="left" w:pos="1464"/>
              <w:tab w:val="right" w:leader="dot" w:pos="8865"/>
            </w:tabs>
            <w:rPr>
              <w:rFonts w:ascii="Calibri" w:eastAsia="Calibri"/>
            </w:rPr>
          </w:pPr>
          <w:r>
            <w:fldChar w:fldCharType="begin"/>
          </w:r>
          <w:r>
            <w:instrText xml:space="preserve"> HYPERLINK \l "_bookmark26" </w:instrText>
          </w:r>
          <w:r>
            <w:fldChar w:fldCharType="separate"/>
          </w:r>
          <w:r>
            <w:t>评标委员会</w:t>
          </w:r>
          <w:r>
            <w:fldChar w:fldCharType="end"/>
          </w:r>
          <w:r>
            <w:tab/>
          </w:r>
          <w:r>
            <w:rPr>
              <w:rFonts w:ascii="Calibri" w:eastAsia="Calibri"/>
            </w:rPr>
            <w:t>14</w:t>
          </w:r>
        </w:p>
        <w:p>
          <w:pPr>
            <w:pStyle w:val="9"/>
            <w:numPr>
              <w:ilvl w:val="0"/>
              <w:numId w:val="2"/>
            </w:numPr>
            <w:tabs>
              <w:tab w:val="left" w:pos="1464"/>
              <w:tab w:val="right" w:leader="dot" w:pos="8865"/>
            </w:tabs>
            <w:spacing w:before="213"/>
            <w:rPr>
              <w:rFonts w:ascii="Calibri" w:eastAsia="Calibri"/>
            </w:rPr>
          </w:pPr>
          <w:r>
            <w:fldChar w:fldCharType="begin"/>
          </w:r>
          <w:r>
            <w:instrText xml:space="preserve"> HYPERLINK \l "_bookmark27" </w:instrText>
          </w:r>
          <w:r>
            <w:fldChar w:fldCharType="separate"/>
          </w:r>
          <w:r>
            <w:t>评审工作程序</w:t>
          </w:r>
          <w:r>
            <w:fldChar w:fldCharType="end"/>
          </w:r>
          <w:r>
            <w:tab/>
          </w:r>
          <w:r>
            <w:rPr>
              <w:rFonts w:ascii="Calibri" w:eastAsia="Calibri"/>
            </w:rPr>
            <w:t>16</w:t>
          </w:r>
        </w:p>
        <w:p>
          <w:pPr>
            <w:pStyle w:val="9"/>
            <w:numPr>
              <w:ilvl w:val="0"/>
              <w:numId w:val="2"/>
            </w:numPr>
            <w:tabs>
              <w:tab w:val="left" w:pos="1464"/>
              <w:tab w:val="right" w:leader="dot" w:pos="8865"/>
            </w:tabs>
            <w:rPr>
              <w:rFonts w:ascii="Calibri" w:eastAsia="Calibri"/>
            </w:rPr>
          </w:pPr>
          <w:r>
            <w:fldChar w:fldCharType="begin"/>
          </w:r>
          <w:r>
            <w:instrText xml:space="preserve"> HYPERLINK \l "_bookmark28" </w:instrText>
          </w:r>
          <w:r>
            <w:fldChar w:fldCharType="separate"/>
          </w:r>
          <w:r>
            <w:t>评审方法和标准</w:t>
          </w:r>
          <w:r>
            <w:fldChar w:fldCharType="end"/>
          </w:r>
          <w:r>
            <w:tab/>
          </w:r>
          <w:r>
            <w:rPr>
              <w:rFonts w:ascii="Calibri" w:eastAsia="Calibri"/>
            </w:rPr>
            <w:t>18</w:t>
          </w:r>
        </w:p>
        <w:p>
          <w:pPr>
            <w:pStyle w:val="9"/>
            <w:tabs>
              <w:tab w:val="right" w:leader="dot" w:pos="8865"/>
            </w:tabs>
            <w:spacing w:before="213"/>
            <w:rPr>
              <w:rFonts w:ascii="Calibri" w:eastAsia="Calibri"/>
            </w:rPr>
          </w:pPr>
          <w:r>
            <w:fldChar w:fldCharType="begin"/>
          </w:r>
          <w:r>
            <w:instrText xml:space="preserve"> HYPERLINK \l "_bookmark29" </w:instrText>
          </w:r>
          <w:r>
            <w:fldChar w:fldCharType="separate"/>
          </w:r>
          <w:r>
            <w:t>八、中标</w:t>
          </w:r>
          <w:r>
            <w:fldChar w:fldCharType="end"/>
          </w:r>
          <w:r>
            <w:tab/>
          </w:r>
          <w:r>
            <w:rPr>
              <w:rFonts w:ascii="Calibri" w:eastAsia="Calibri"/>
            </w:rPr>
            <w:t>22</w:t>
          </w:r>
        </w:p>
        <w:p>
          <w:pPr>
            <w:pStyle w:val="9"/>
            <w:numPr>
              <w:ilvl w:val="0"/>
              <w:numId w:val="2"/>
            </w:numPr>
            <w:tabs>
              <w:tab w:val="left" w:pos="1464"/>
              <w:tab w:val="right" w:leader="dot" w:pos="8865"/>
            </w:tabs>
            <w:rPr>
              <w:rFonts w:ascii="Calibri" w:eastAsia="Calibri"/>
            </w:rPr>
          </w:pPr>
          <w:r>
            <w:fldChar w:fldCharType="begin"/>
          </w:r>
          <w:r>
            <w:instrText xml:space="preserve"> HYPERLINK \l "_bookmark30" </w:instrText>
          </w:r>
          <w:r>
            <w:fldChar w:fldCharType="separate"/>
          </w:r>
          <w:r>
            <w:t>推荐并确定中标人</w:t>
          </w:r>
          <w:r>
            <w:fldChar w:fldCharType="end"/>
          </w:r>
          <w:r>
            <w:tab/>
          </w:r>
          <w:r>
            <w:rPr>
              <w:rFonts w:ascii="Calibri" w:eastAsia="Calibri"/>
            </w:rPr>
            <w:t>22</w:t>
          </w:r>
        </w:p>
        <w:p>
          <w:pPr>
            <w:pStyle w:val="9"/>
            <w:numPr>
              <w:ilvl w:val="0"/>
              <w:numId w:val="2"/>
            </w:numPr>
            <w:tabs>
              <w:tab w:val="left" w:pos="1464"/>
              <w:tab w:val="right" w:leader="dot" w:pos="8865"/>
            </w:tabs>
            <w:spacing w:before="213"/>
            <w:rPr>
              <w:rFonts w:ascii="Calibri" w:eastAsia="Calibri"/>
            </w:rPr>
          </w:pPr>
          <w:r>
            <w:fldChar w:fldCharType="begin"/>
          </w:r>
          <w:r>
            <w:instrText xml:space="preserve"> HYPERLINK \l "_bookmark31" </w:instrText>
          </w:r>
          <w:r>
            <w:fldChar w:fldCharType="separate"/>
          </w:r>
          <w:r>
            <w:t>中标通知</w:t>
          </w:r>
          <w:r>
            <w:fldChar w:fldCharType="end"/>
          </w:r>
          <w:r>
            <w:tab/>
          </w:r>
          <w:r>
            <w:rPr>
              <w:rFonts w:ascii="Calibri" w:eastAsia="Calibri"/>
            </w:rPr>
            <w:t>22</w:t>
          </w:r>
        </w:p>
        <w:p>
          <w:pPr>
            <w:pStyle w:val="9"/>
            <w:tabs>
              <w:tab w:val="right" w:leader="dot" w:pos="8865"/>
            </w:tabs>
            <w:rPr>
              <w:rFonts w:ascii="Calibri" w:eastAsia="Calibri"/>
            </w:rPr>
          </w:pPr>
          <w:r>
            <w:fldChar w:fldCharType="begin"/>
          </w:r>
          <w:r>
            <w:instrText xml:space="preserve"> HYPERLINK \l "_bookmark32" </w:instrText>
          </w:r>
          <w:r>
            <w:fldChar w:fldCharType="separate"/>
          </w:r>
          <w:r>
            <w:t>九、授予合同</w:t>
          </w:r>
          <w:r>
            <w:fldChar w:fldCharType="end"/>
          </w:r>
          <w:r>
            <w:tab/>
          </w:r>
          <w:r>
            <w:rPr>
              <w:rFonts w:ascii="Calibri" w:eastAsia="Calibri"/>
            </w:rPr>
            <w:t>23</w:t>
          </w:r>
        </w:p>
        <w:p>
          <w:pPr>
            <w:pStyle w:val="9"/>
            <w:numPr>
              <w:ilvl w:val="0"/>
              <w:numId w:val="2"/>
            </w:numPr>
            <w:tabs>
              <w:tab w:val="left" w:pos="1464"/>
              <w:tab w:val="right" w:leader="dot" w:pos="8865"/>
            </w:tabs>
            <w:spacing w:before="213"/>
            <w:rPr>
              <w:rFonts w:ascii="Calibri" w:eastAsia="Calibri"/>
            </w:rPr>
          </w:pPr>
          <w:r>
            <w:fldChar w:fldCharType="begin"/>
          </w:r>
          <w:r>
            <w:instrText xml:space="preserve"> HYPERLINK \l "_bookmark33" </w:instrText>
          </w:r>
          <w:r>
            <w:fldChar w:fldCharType="separate"/>
          </w:r>
          <w:r>
            <w:t>签订合同</w:t>
          </w:r>
          <w:r>
            <w:fldChar w:fldCharType="end"/>
          </w:r>
          <w:r>
            <w:tab/>
          </w:r>
          <w:r>
            <w:rPr>
              <w:rFonts w:ascii="Calibri" w:eastAsia="Calibri"/>
            </w:rPr>
            <w:t>23</w:t>
          </w:r>
        </w:p>
        <w:p>
          <w:pPr>
            <w:pStyle w:val="9"/>
            <w:tabs>
              <w:tab w:val="right" w:leader="dot" w:pos="8865"/>
            </w:tabs>
            <w:rPr>
              <w:rFonts w:ascii="Calibri" w:eastAsia="Calibri"/>
            </w:rPr>
          </w:pPr>
          <w:r>
            <w:fldChar w:fldCharType="begin"/>
          </w:r>
          <w:r>
            <w:instrText xml:space="preserve"> HYPERLINK \l "_bookmark34" </w:instrText>
          </w:r>
          <w:r>
            <w:fldChar w:fldCharType="separate"/>
          </w:r>
          <w:r>
            <w:t>十、其他</w:t>
          </w:r>
          <w:r>
            <w:fldChar w:fldCharType="end"/>
          </w:r>
          <w:r>
            <w:tab/>
          </w:r>
          <w:r>
            <w:rPr>
              <w:rFonts w:ascii="Calibri" w:eastAsia="Calibri"/>
            </w:rPr>
            <w:t>23</w:t>
          </w:r>
        </w:p>
        <w:p>
          <w:pPr>
            <w:pStyle w:val="9"/>
            <w:numPr>
              <w:ilvl w:val="0"/>
              <w:numId w:val="2"/>
            </w:numPr>
            <w:tabs>
              <w:tab w:val="left" w:pos="1583"/>
              <w:tab w:val="right" w:leader="dot" w:pos="8865"/>
            </w:tabs>
            <w:spacing w:before="213"/>
            <w:ind w:left="1583" w:hanging="480"/>
            <w:rPr>
              <w:rFonts w:ascii="Calibri" w:eastAsia="Calibri"/>
            </w:rPr>
          </w:pPr>
          <w:r>
            <w:fldChar w:fldCharType="begin"/>
          </w:r>
          <w:r>
            <w:instrText xml:space="preserve"> HYPERLINK \l "_bookmark35" </w:instrText>
          </w:r>
          <w:r>
            <w:fldChar w:fldCharType="separate"/>
          </w:r>
          <w:r>
            <w:t>串通投标的情形</w:t>
          </w:r>
          <w:r>
            <w:fldChar w:fldCharType="end"/>
          </w:r>
          <w:r>
            <w:tab/>
          </w:r>
          <w:r>
            <w:rPr>
              <w:rFonts w:ascii="Calibri" w:eastAsia="Calibri"/>
            </w:rPr>
            <w:t>24</w:t>
          </w:r>
        </w:p>
        <w:p>
          <w:pPr>
            <w:pStyle w:val="9"/>
            <w:tabs>
              <w:tab w:val="right" w:leader="dot" w:pos="8865"/>
            </w:tabs>
            <w:rPr>
              <w:rFonts w:ascii="Calibri" w:eastAsia="Calibri"/>
            </w:rPr>
          </w:pPr>
          <w:r>
            <w:fldChar w:fldCharType="begin"/>
          </w:r>
          <w:r>
            <w:instrText xml:space="preserve"> HYPERLINK \l "_bookmark36" </w:instrText>
          </w:r>
          <w:r>
            <w:fldChar w:fldCharType="separate"/>
          </w:r>
          <w:r>
            <w:t>25. 废标</w:t>
          </w:r>
          <w:r>
            <w:fldChar w:fldCharType="end"/>
          </w:r>
          <w:r>
            <w:tab/>
          </w:r>
          <w:r>
            <w:rPr>
              <w:rFonts w:ascii="Calibri" w:eastAsia="Calibri"/>
            </w:rPr>
            <w:t>24</w:t>
          </w:r>
        </w:p>
        <w:p>
          <w:pPr>
            <w:pStyle w:val="9"/>
            <w:tabs>
              <w:tab w:val="right" w:leader="dot" w:pos="8865"/>
            </w:tabs>
            <w:spacing w:before="213"/>
            <w:rPr>
              <w:rFonts w:ascii="Calibri" w:eastAsia="Calibri"/>
            </w:rPr>
          </w:pPr>
          <w:r>
            <w:fldChar w:fldCharType="begin"/>
          </w:r>
          <w:r>
            <w:instrText xml:space="preserve"> HYPERLINK \l "_bookmark37" </w:instrText>
          </w:r>
          <w:r>
            <w:fldChar w:fldCharType="separate"/>
          </w:r>
          <w:r>
            <w:t>26. 中标服务费</w:t>
          </w:r>
          <w:r>
            <w:fldChar w:fldCharType="end"/>
          </w:r>
          <w:r>
            <w:tab/>
          </w:r>
          <w:r>
            <w:rPr>
              <w:rFonts w:ascii="Calibri" w:eastAsia="Calibri"/>
            </w:rPr>
            <w:t>24</w:t>
          </w:r>
        </w:p>
        <w:p>
          <w:pPr>
            <w:pStyle w:val="9"/>
            <w:tabs>
              <w:tab w:val="left" w:pos="2302"/>
              <w:tab w:val="right" w:leader="dot" w:pos="8865"/>
            </w:tabs>
            <w:rPr>
              <w:rFonts w:ascii="Calibri" w:eastAsia="Calibri"/>
            </w:rPr>
          </w:pPr>
          <w:r>
            <w:fldChar w:fldCharType="begin"/>
          </w:r>
          <w:r>
            <w:instrText xml:space="preserve"> HYPERLINK \l "_bookmark38" </w:instrText>
          </w:r>
          <w:r>
            <w:fldChar w:fldCharType="separate"/>
          </w:r>
          <w:r>
            <w:t>第三部分</w:t>
          </w:r>
          <w:r>
            <w:tab/>
          </w:r>
          <w:r>
            <w:t>青海省政府采购项目合同书范本</w:t>
          </w:r>
          <w:r>
            <w:fldChar w:fldCharType="end"/>
          </w:r>
          <w:r>
            <w:tab/>
          </w:r>
          <w:r>
            <w:rPr>
              <w:rFonts w:ascii="Calibri" w:eastAsia="Calibri"/>
            </w:rPr>
            <w:t>26</w:t>
          </w:r>
        </w:p>
        <w:p>
          <w:pPr>
            <w:pStyle w:val="9"/>
            <w:tabs>
              <w:tab w:val="left" w:pos="2302"/>
              <w:tab w:val="right" w:leader="dot" w:pos="8865"/>
            </w:tabs>
            <w:spacing w:before="213"/>
            <w:rPr>
              <w:rFonts w:ascii="Calibri" w:eastAsia="Calibri"/>
            </w:rPr>
          </w:pPr>
          <w:r>
            <w:fldChar w:fldCharType="begin"/>
          </w:r>
          <w:r>
            <w:instrText xml:space="preserve"> HYPERLINK \l "_bookmark39" </w:instrText>
          </w:r>
          <w:r>
            <w:fldChar w:fldCharType="separate"/>
          </w:r>
          <w:r>
            <w:t>第四部分</w:t>
          </w:r>
          <w:r>
            <w:tab/>
          </w:r>
          <w:r>
            <w:t>投标文件格式</w:t>
          </w:r>
          <w:r>
            <w:fldChar w:fldCharType="end"/>
          </w:r>
          <w:r>
            <w:tab/>
          </w:r>
          <w:r>
            <w:rPr>
              <w:rFonts w:ascii="Calibri" w:eastAsia="Calibri"/>
            </w:rPr>
            <w:t>37</w:t>
          </w:r>
        </w:p>
        <w:p>
          <w:pPr>
            <w:pStyle w:val="9"/>
            <w:tabs>
              <w:tab w:val="right" w:leader="dot" w:pos="8865"/>
            </w:tabs>
            <w:rPr>
              <w:rFonts w:ascii="Calibri" w:eastAsia="Calibri"/>
            </w:rPr>
          </w:pPr>
          <w:r>
            <w:fldChar w:fldCharType="begin"/>
          </w:r>
          <w:r>
            <w:instrText xml:space="preserve"> HYPERLINK \l "_bookmark40" </w:instrText>
          </w:r>
          <w:r>
            <w:fldChar w:fldCharType="separate"/>
          </w:r>
          <w:r>
            <w:t>封面（上册）</w:t>
          </w:r>
          <w:r>
            <w:fldChar w:fldCharType="end"/>
          </w:r>
          <w:r>
            <w:tab/>
          </w:r>
          <w:r>
            <w:rPr>
              <w:rFonts w:ascii="Calibri" w:eastAsia="Calibri"/>
            </w:rPr>
            <w:t>37</w:t>
          </w:r>
        </w:p>
        <w:p>
          <w:pPr>
            <w:pStyle w:val="9"/>
            <w:tabs>
              <w:tab w:val="right" w:leader="dot" w:pos="8865"/>
            </w:tabs>
            <w:spacing w:before="213"/>
            <w:rPr>
              <w:rFonts w:ascii="Calibri" w:eastAsia="Calibri"/>
            </w:rPr>
          </w:pPr>
          <w:r>
            <w:fldChar w:fldCharType="begin"/>
          </w:r>
          <w:r>
            <w:instrText xml:space="preserve"> HYPERLINK \l "_bookmark41" </w:instrText>
          </w:r>
          <w:r>
            <w:fldChar w:fldCharType="separate"/>
          </w:r>
          <w:r>
            <w:t>目录（上册）</w:t>
          </w:r>
          <w:r>
            <w:fldChar w:fldCharType="end"/>
          </w:r>
          <w:r>
            <w:tab/>
          </w:r>
          <w:r>
            <w:rPr>
              <w:rFonts w:ascii="Calibri" w:eastAsia="Calibri"/>
            </w:rPr>
            <w:t>38</w:t>
          </w:r>
        </w:p>
        <w:p>
          <w:pPr>
            <w:pStyle w:val="9"/>
            <w:numPr>
              <w:ilvl w:val="0"/>
              <w:numId w:val="3"/>
            </w:numPr>
            <w:tabs>
              <w:tab w:val="left" w:pos="1704"/>
              <w:tab w:val="right" w:leader="dot" w:pos="8865"/>
            </w:tabs>
            <w:rPr>
              <w:rFonts w:ascii="Calibri" w:eastAsia="Calibri"/>
            </w:rPr>
          </w:pPr>
          <w:r>
            <w:fldChar w:fldCharType="begin"/>
          </w:r>
          <w:r>
            <w:instrText xml:space="preserve"> HYPERLINK \l "_bookmark42" </w:instrText>
          </w:r>
          <w:r>
            <w:fldChar w:fldCharType="separate"/>
          </w:r>
          <w:r>
            <w:t>投标函</w:t>
          </w:r>
          <w:r>
            <w:fldChar w:fldCharType="end"/>
          </w:r>
          <w:r>
            <w:tab/>
          </w:r>
          <w:r>
            <w:rPr>
              <w:rFonts w:ascii="Calibri" w:eastAsia="Calibri"/>
            </w:rPr>
            <w:t>39</w:t>
          </w:r>
        </w:p>
        <w:p>
          <w:pPr>
            <w:pStyle w:val="9"/>
            <w:numPr>
              <w:ilvl w:val="0"/>
              <w:numId w:val="3"/>
            </w:numPr>
            <w:tabs>
              <w:tab w:val="left" w:pos="1704"/>
              <w:tab w:val="right" w:leader="dot" w:pos="8865"/>
            </w:tabs>
            <w:spacing w:before="213"/>
            <w:rPr>
              <w:rFonts w:ascii="Calibri" w:eastAsia="Calibri"/>
            </w:rPr>
          </w:pPr>
          <w:r>
            <w:fldChar w:fldCharType="begin"/>
          </w:r>
          <w:r>
            <w:instrText xml:space="preserve"> HYPERLINK \l "_bookmark43" </w:instrText>
          </w:r>
          <w:r>
            <w:fldChar w:fldCharType="separate"/>
          </w:r>
          <w:r>
            <w:t>法定代表人证明书</w:t>
          </w:r>
          <w:r>
            <w:fldChar w:fldCharType="end"/>
          </w:r>
          <w:r>
            <w:tab/>
          </w:r>
          <w:r>
            <w:rPr>
              <w:rFonts w:ascii="Calibri" w:eastAsia="Calibri"/>
            </w:rPr>
            <w:t>40</w:t>
          </w:r>
        </w:p>
        <w:p>
          <w:pPr>
            <w:pStyle w:val="9"/>
            <w:numPr>
              <w:ilvl w:val="0"/>
              <w:numId w:val="3"/>
            </w:numPr>
            <w:tabs>
              <w:tab w:val="left" w:pos="1704"/>
              <w:tab w:val="right" w:leader="dot" w:pos="8865"/>
            </w:tabs>
            <w:rPr>
              <w:rFonts w:ascii="Calibri" w:eastAsia="Calibri"/>
            </w:rPr>
          </w:pPr>
          <w:r>
            <w:fldChar w:fldCharType="begin"/>
          </w:r>
          <w:r>
            <w:instrText xml:space="preserve"> HYPERLINK \l "_bookmark44" </w:instrText>
          </w:r>
          <w:r>
            <w:fldChar w:fldCharType="separate"/>
          </w:r>
          <w:r>
            <w:t>法定代表人授权书</w:t>
          </w:r>
          <w:r>
            <w:fldChar w:fldCharType="end"/>
          </w:r>
          <w:r>
            <w:tab/>
          </w:r>
          <w:r>
            <w:rPr>
              <w:rFonts w:ascii="Calibri" w:eastAsia="Calibri"/>
            </w:rPr>
            <w:t>41</w:t>
          </w:r>
        </w:p>
        <w:p>
          <w:pPr>
            <w:pStyle w:val="9"/>
            <w:numPr>
              <w:ilvl w:val="0"/>
              <w:numId w:val="3"/>
            </w:numPr>
            <w:tabs>
              <w:tab w:val="left" w:pos="1704"/>
              <w:tab w:val="right" w:leader="dot" w:pos="8865"/>
            </w:tabs>
            <w:spacing w:before="213"/>
            <w:rPr>
              <w:rFonts w:ascii="Calibri" w:eastAsia="Calibri"/>
            </w:rPr>
          </w:pPr>
          <w:r>
            <w:fldChar w:fldCharType="begin"/>
          </w:r>
          <w:r>
            <w:instrText xml:space="preserve"> HYPERLINK \l "_bookmark45" </w:instrText>
          </w:r>
          <w:r>
            <w:fldChar w:fldCharType="separate"/>
          </w:r>
          <w:r>
            <w:t>投标人承诺函</w:t>
          </w:r>
          <w:r>
            <w:fldChar w:fldCharType="end"/>
          </w:r>
          <w:r>
            <w:tab/>
          </w:r>
          <w:r>
            <w:rPr>
              <w:rFonts w:ascii="Calibri" w:eastAsia="Calibri"/>
            </w:rPr>
            <w:t>42</w:t>
          </w:r>
        </w:p>
        <w:p>
          <w:pPr>
            <w:pStyle w:val="9"/>
            <w:numPr>
              <w:ilvl w:val="0"/>
              <w:numId w:val="3"/>
            </w:numPr>
            <w:tabs>
              <w:tab w:val="left" w:pos="1704"/>
              <w:tab w:val="right" w:leader="dot" w:pos="8865"/>
            </w:tabs>
            <w:rPr>
              <w:rFonts w:ascii="Calibri" w:eastAsia="Calibri"/>
            </w:rPr>
          </w:pPr>
          <w:r>
            <w:fldChar w:fldCharType="begin"/>
          </w:r>
          <w:r>
            <w:instrText xml:space="preserve"> HYPERLINK \l "_bookmark46" </w:instrText>
          </w:r>
          <w:r>
            <w:fldChar w:fldCharType="separate"/>
          </w:r>
          <w:r>
            <w:t>投标人诚信承诺书</w:t>
          </w:r>
          <w:r>
            <w:fldChar w:fldCharType="end"/>
          </w:r>
          <w:r>
            <w:tab/>
          </w:r>
          <w:r>
            <w:rPr>
              <w:rFonts w:ascii="Calibri" w:eastAsia="Calibri"/>
            </w:rPr>
            <w:t>43</w:t>
          </w:r>
        </w:p>
        <w:p>
          <w:pPr>
            <w:pStyle w:val="9"/>
            <w:numPr>
              <w:ilvl w:val="0"/>
              <w:numId w:val="3"/>
            </w:numPr>
            <w:tabs>
              <w:tab w:val="left" w:pos="1704"/>
              <w:tab w:val="right" w:leader="dot" w:pos="8865"/>
            </w:tabs>
            <w:spacing w:before="213"/>
            <w:rPr>
              <w:rFonts w:ascii="Calibri" w:eastAsia="Calibri"/>
            </w:rPr>
          </w:pPr>
          <w:r>
            <w:fldChar w:fldCharType="begin"/>
          </w:r>
          <w:r>
            <w:instrText xml:space="preserve"> HYPERLINK \l "_bookmark47" </w:instrText>
          </w:r>
          <w:r>
            <w:fldChar w:fldCharType="separate"/>
          </w:r>
          <w:r>
            <w:t>资格证明材料</w:t>
          </w:r>
          <w:r>
            <w:fldChar w:fldCharType="end"/>
          </w:r>
          <w:r>
            <w:tab/>
          </w:r>
          <w:r>
            <w:rPr>
              <w:rFonts w:ascii="Calibri" w:eastAsia="Calibri"/>
            </w:rPr>
            <w:t>44</w:t>
          </w:r>
        </w:p>
        <w:p>
          <w:pPr>
            <w:pStyle w:val="9"/>
            <w:numPr>
              <w:ilvl w:val="0"/>
              <w:numId w:val="3"/>
            </w:numPr>
            <w:tabs>
              <w:tab w:val="left" w:pos="1704"/>
              <w:tab w:val="right" w:leader="dot" w:pos="8865"/>
            </w:tabs>
            <w:rPr>
              <w:rFonts w:ascii="Calibri" w:eastAsia="Calibri"/>
            </w:rPr>
          </w:pPr>
          <w:r>
            <w:fldChar w:fldCharType="begin"/>
          </w:r>
          <w:r>
            <w:instrText xml:space="preserve"> HYPERLINK \l "_bookmark48" </w:instrText>
          </w:r>
          <w:r>
            <w:fldChar w:fldCharType="separate"/>
          </w:r>
          <w:r>
            <w:t>财务状况报告，依法缴纳税收和社会保障资金的相关材料</w:t>
          </w:r>
          <w:r>
            <w:fldChar w:fldCharType="end"/>
          </w:r>
          <w:r>
            <w:tab/>
          </w:r>
          <w:r>
            <w:rPr>
              <w:rFonts w:ascii="Calibri" w:eastAsia="Calibri"/>
            </w:rPr>
            <w:t>45</w:t>
          </w:r>
        </w:p>
        <w:p>
          <w:pPr>
            <w:pStyle w:val="9"/>
            <w:numPr>
              <w:ilvl w:val="0"/>
              <w:numId w:val="3"/>
            </w:numPr>
            <w:tabs>
              <w:tab w:val="left" w:pos="1704"/>
              <w:tab w:val="right" w:leader="dot" w:pos="8865"/>
            </w:tabs>
            <w:spacing w:before="213"/>
            <w:rPr>
              <w:rFonts w:ascii="Calibri" w:eastAsia="Calibri"/>
            </w:rPr>
          </w:pPr>
          <w:r>
            <w:fldChar w:fldCharType="begin"/>
          </w:r>
          <w:r>
            <w:instrText xml:space="preserve"> HYPERLINK \l "_bookmark49" </w:instrText>
          </w:r>
          <w:r>
            <w:fldChar w:fldCharType="separate"/>
          </w:r>
          <w:r>
            <w:t>具备履行合同所必需的专业技术服务能力的证明材料</w:t>
          </w:r>
          <w:r>
            <w:fldChar w:fldCharType="end"/>
          </w:r>
          <w:r>
            <w:tab/>
          </w:r>
          <w:r>
            <w:rPr>
              <w:rFonts w:ascii="Calibri" w:eastAsia="Calibri"/>
            </w:rPr>
            <w:t>46</w:t>
          </w:r>
        </w:p>
        <w:p>
          <w:pPr>
            <w:pStyle w:val="9"/>
            <w:numPr>
              <w:ilvl w:val="0"/>
              <w:numId w:val="3"/>
            </w:numPr>
            <w:tabs>
              <w:tab w:val="left" w:pos="1704"/>
              <w:tab w:val="right" w:leader="dot" w:pos="8865"/>
            </w:tabs>
            <w:spacing w:after="240"/>
            <w:rPr>
              <w:rFonts w:ascii="Calibri" w:eastAsia="Calibri"/>
            </w:rPr>
          </w:pPr>
          <w:r>
            <w:fldChar w:fldCharType="begin"/>
          </w:r>
          <w:r>
            <w:instrText xml:space="preserve"> HYPERLINK \l "_bookmark50" </w:instrText>
          </w:r>
          <w:r>
            <w:fldChar w:fldCharType="separate"/>
          </w:r>
          <w:r>
            <w:t>无重大违法记录声明</w:t>
          </w:r>
          <w:r>
            <w:fldChar w:fldCharType="end"/>
          </w:r>
          <w:r>
            <w:tab/>
          </w:r>
          <w:r>
            <w:rPr>
              <w:rFonts w:ascii="Calibri" w:eastAsia="Calibri"/>
            </w:rPr>
            <w:t>47</w:t>
          </w:r>
        </w:p>
        <w:p>
          <w:pPr>
            <w:pStyle w:val="9"/>
            <w:numPr>
              <w:ilvl w:val="0"/>
              <w:numId w:val="3"/>
            </w:numPr>
            <w:tabs>
              <w:tab w:val="left" w:pos="1824"/>
              <w:tab w:val="right" w:leader="dot" w:pos="8865"/>
            </w:tabs>
            <w:spacing w:before="39"/>
            <w:ind w:left="1824" w:hanging="721"/>
            <w:rPr>
              <w:rFonts w:ascii="Calibri" w:eastAsia="Calibri"/>
            </w:rPr>
          </w:pPr>
          <w:r>
            <w:fldChar w:fldCharType="begin"/>
          </w:r>
          <w:r>
            <w:instrText xml:space="preserve"> HYPERLINK \l "_bookmark51" </w:instrText>
          </w:r>
          <w:r>
            <w:fldChar w:fldCharType="separate"/>
          </w:r>
          <w:r>
            <w:t>投标保证金证明</w:t>
          </w:r>
          <w:r>
            <w:fldChar w:fldCharType="end"/>
          </w:r>
          <w:r>
            <w:tab/>
          </w:r>
          <w:r>
            <w:rPr>
              <w:rFonts w:ascii="Calibri" w:eastAsia="Calibri"/>
            </w:rPr>
            <w:t>48</w:t>
          </w:r>
        </w:p>
        <w:p>
          <w:pPr>
            <w:pStyle w:val="9"/>
            <w:tabs>
              <w:tab w:val="right" w:leader="dot" w:pos="8865"/>
            </w:tabs>
            <w:rPr>
              <w:rFonts w:ascii="Calibri" w:eastAsia="Calibri"/>
            </w:rPr>
          </w:pPr>
          <w:r>
            <w:fldChar w:fldCharType="begin"/>
          </w:r>
          <w:r>
            <w:instrText xml:space="preserve"> HYPERLINK \l "_bookmark52" </w:instrText>
          </w:r>
          <w:r>
            <w:fldChar w:fldCharType="separate"/>
          </w:r>
          <w:r>
            <w:t>（下册）</w:t>
          </w:r>
          <w:r>
            <w:fldChar w:fldCharType="end"/>
          </w:r>
          <w:r>
            <w:tab/>
          </w:r>
          <w:r>
            <w:rPr>
              <w:rFonts w:ascii="Calibri" w:eastAsia="Calibri"/>
            </w:rPr>
            <w:t>49</w:t>
          </w:r>
        </w:p>
        <w:p>
          <w:pPr>
            <w:pStyle w:val="9"/>
            <w:tabs>
              <w:tab w:val="right" w:leader="dot" w:pos="8865"/>
            </w:tabs>
            <w:spacing w:before="213"/>
            <w:rPr>
              <w:rFonts w:ascii="Calibri" w:eastAsia="Calibri"/>
            </w:rPr>
          </w:pPr>
          <w:r>
            <w:fldChar w:fldCharType="begin"/>
          </w:r>
          <w:r>
            <w:instrText xml:space="preserve"> HYPERLINK \l "_bookmark53" </w:instrText>
          </w:r>
          <w:r>
            <w:fldChar w:fldCharType="separate"/>
          </w:r>
          <w:r>
            <w:t>目录（下册）</w:t>
          </w:r>
          <w:r>
            <w:fldChar w:fldCharType="end"/>
          </w:r>
          <w:r>
            <w:tab/>
          </w:r>
          <w:r>
            <w:rPr>
              <w:rFonts w:ascii="Calibri" w:eastAsia="Calibri"/>
            </w:rPr>
            <w:t>50</w:t>
          </w:r>
        </w:p>
        <w:p>
          <w:pPr>
            <w:pStyle w:val="9"/>
            <w:numPr>
              <w:ilvl w:val="0"/>
              <w:numId w:val="3"/>
            </w:numPr>
            <w:tabs>
              <w:tab w:val="left" w:pos="1824"/>
              <w:tab w:val="right" w:leader="dot" w:pos="8865"/>
            </w:tabs>
            <w:ind w:left="1824" w:hanging="721"/>
            <w:rPr>
              <w:rFonts w:ascii="Calibri" w:eastAsia="Calibri"/>
            </w:rPr>
          </w:pPr>
          <w:r>
            <w:fldChar w:fldCharType="begin"/>
          </w:r>
          <w:r>
            <w:instrText xml:space="preserve"> HYPERLINK \l "_bookmark54" </w:instrText>
          </w:r>
          <w:r>
            <w:fldChar w:fldCharType="separate"/>
          </w:r>
          <w:r>
            <w:t>评分对照表</w:t>
          </w:r>
          <w:r>
            <w:fldChar w:fldCharType="end"/>
          </w:r>
          <w:r>
            <w:tab/>
          </w:r>
          <w:r>
            <w:rPr>
              <w:rFonts w:ascii="Calibri" w:eastAsia="Calibri"/>
            </w:rPr>
            <w:t>51</w:t>
          </w:r>
        </w:p>
        <w:p>
          <w:pPr>
            <w:pStyle w:val="9"/>
            <w:numPr>
              <w:ilvl w:val="0"/>
              <w:numId w:val="3"/>
            </w:numPr>
            <w:tabs>
              <w:tab w:val="left" w:pos="1824"/>
              <w:tab w:val="right" w:leader="dot" w:pos="8865"/>
            </w:tabs>
            <w:spacing w:before="213"/>
            <w:ind w:left="1824" w:hanging="721"/>
            <w:rPr>
              <w:rFonts w:ascii="Calibri" w:eastAsia="Calibri"/>
            </w:rPr>
          </w:pPr>
          <w:r>
            <w:fldChar w:fldCharType="begin"/>
          </w:r>
          <w:r>
            <w:instrText xml:space="preserve"> HYPERLINK \l "_bookmark55" </w:instrText>
          </w:r>
          <w:r>
            <w:fldChar w:fldCharType="separate"/>
          </w:r>
          <w:r>
            <w:t>开标一览表（报价表）</w:t>
          </w:r>
          <w:r>
            <w:fldChar w:fldCharType="end"/>
          </w:r>
          <w:r>
            <w:tab/>
          </w:r>
          <w:r>
            <w:rPr>
              <w:rFonts w:ascii="Calibri" w:eastAsia="Calibri"/>
            </w:rPr>
            <w:t>52</w:t>
          </w:r>
        </w:p>
        <w:p>
          <w:pPr>
            <w:pStyle w:val="9"/>
            <w:numPr>
              <w:ilvl w:val="0"/>
              <w:numId w:val="3"/>
            </w:numPr>
            <w:tabs>
              <w:tab w:val="left" w:pos="1824"/>
              <w:tab w:val="right" w:leader="dot" w:pos="8865"/>
            </w:tabs>
            <w:ind w:left="1824" w:hanging="721"/>
            <w:rPr>
              <w:rFonts w:ascii="Calibri" w:eastAsia="Calibri"/>
            </w:rPr>
          </w:pPr>
          <w:r>
            <w:fldChar w:fldCharType="begin"/>
          </w:r>
          <w:r>
            <w:instrText xml:space="preserve"> HYPERLINK \l "_bookmark56" </w:instrText>
          </w:r>
          <w:r>
            <w:fldChar w:fldCharType="separate"/>
          </w:r>
          <w:r>
            <w:t>分项报价表</w:t>
          </w:r>
          <w:r>
            <w:fldChar w:fldCharType="end"/>
          </w:r>
          <w:r>
            <w:tab/>
          </w:r>
          <w:r>
            <w:rPr>
              <w:rFonts w:ascii="Calibri" w:eastAsia="Calibri"/>
            </w:rPr>
            <w:t>53</w:t>
          </w:r>
        </w:p>
        <w:p>
          <w:pPr>
            <w:pStyle w:val="9"/>
            <w:numPr>
              <w:ilvl w:val="0"/>
              <w:numId w:val="3"/>
            </w:numPr>
            <w:tabs>
              <w:tab w:val="left" w:pos="1824"/>
              <w:tab w:val="right" w:leader="dot" w:pos="8865"/>
            </w:tabs>
            <w:spacing w:before="213"/>
            <w:ind w:left="1824" w:hanging="721"/>
            <w:rPr>
              <w:rFonts w:ascii="Calibri" w:eastAsia="Calibri"/>
            </w:rPr>
          </w:pPr>
          <w:r>
            <w:fldChar w:fldCharType="begin"/>
          </w:r>
          <w:r>
            <w:instrText xml:space="preserve"> HYPERLINK \l "_bookmark57" </w:instrText>
          </w:r>
          <w:r>
            <w:fldChar w:fldCharType="separate"/>
          </w:r>
          <w:r>
            <w:t>服务内容响应表</w:t>
          </w:r>
          <w:r>
            <w:fldChar w:fldCharType="end"/>
          </w:r>
          <w:r>
            <w:tab/>
          </w:r>
          <w:r>
            <w:rPr>
              <w:rFonts w:ascii="Calibri" w:eastAsia="Calibri"/>
            </w:rPr>
            <w:t>54</w:t>
          </w:r>
        </w:p>
        <w:p>
          <w:pPr>
            <w:pStyle w:val="9"/>
            <w:numPr>
              <w:ilvl w:val="0"/>
              <w:numId w:val="3"/>
            </w:numPr>
            <w:tabs>
              <w:tab w:val="left" w:pos="1824"/>
              <w:tab w:val="right" w:leader="dot" w:pos="8865"/>
            </w:tabs>
            <w:ind w:left="1824" w:hanging="721"/>
            <w:rPr>
              <w:rFonts w:ascii="Calibri" w:eastAsia="Calibri"/>
            </w:rPr>
          </w:pPr>
          <w:r>
            <w:fldChar w:fldCharType="begin"/>
          </w:r>
          <w:r>
            <w:instrText xml:space="preserve"> HYPERLINK \l "_bookmark58" </w:instrText>
          </w:r>
          <w:r>
            <w:fldChar w:fldCharType="separate"/>
          </w:r>
          <w:r>
            <w:rPr>
              <w:rFonts w:hint="eastAsia"/>
              <w:lang w:val="en-US" w:eastAsia="zh-CN"/>
            </w:rPr>
            <w:t>服务</w:t>
          </w:r>
          <w:r>
            <w:t>方案</w:t>
          </w:r>
          <w:r>
            <w:fldChar w:fldCharType="end"/>
          </w:r>
          <w:r>
            <w:tab/>
          </w:r>
          <w:r>
            <w:rPr>
              <w:rFonts w:ascii="Calibri" w:eastAsia="Calibri"/>
            </w:rPr>
            <w:t>55</w:t>
          </w:r>
        </w:p>
        <w:p>
          <w:pPr>
            <w:pStyle w:val="9"/>
            <w:numPr>
              <w:ilvl w:val="0"/>
              <w:numId w:val="3"/>
            </w:numPr>
            <w:tabs>
              <w:tab w:val="left" w:pos="1824"/>
              <w:tab w:val="right" w:leader="dot" w:pos="8865"/>
            </w:tabs>
            <w:spacing w:before="213"/>
            <w:ind w:left="1824" w:hanging="721"/>
            <w:rPr>
              <w:rFonts w:ascii="Calibri" w:eastAsia="Calibri"/>
            </w:rPr>
          </w:pPr>
          <w:r>
            <w:fldChar w:fldCharType="begin"/>
          </w:r>
          <w:r>
            <w:instrText xml:space="preserve"> HYPERLINK \l "_bookmark59" </w:instrText>
          </w:r>
          <w:r>
            <w:fldChar w:fldCharType="separate"/>
          </w:r>
          <w:r>
            <w:t>投标人的类似业绩证明材料</w:t>
          </w:r>
          <w:r>
            <w:fldChar w:fldCharType="end"/>
          </w:r>
          <w:r>
            <w:tab/>
          </w:r>
          <w:r>
            <w:rPr>
              <w:rFonts w:ascii="Calibri" w:eastAsia="Calibri"/>
            </w:rPr>
            <w:t>56</w:t>
          </w:r>
        </w:p>
        <w:p>
          <w:pPr>
            <w:pStyle w:val="9"/>
            <w:tabs>
              <w:tab w:val="right" w:leader="dot" w:pos="8865"/>
            </w:tabs>
            <w:rPr>
              <w:rFonts w:ascii="Calibri" w:eastAsia="Calibri"/>
            </w:rPr>
          </w:pPr>
          <w:r>
            <w:fldChar w:fldCharType="begin"/>
          </w:r>
          <w:r>
            <w:instrText xml:space="preserve"> HYPERLINK \l "_bookmark60" </w:instrText>
          </w:r>
          <w:r>
            <w:fldChar w:fldCharType="separate"/>
          </w:r>
          <w:r>
            <w:t>（17.1）制造（生产）企业小型、微型企业声明函</w:t>
          </w:r>
          <w:r>
            <w:fldChar w:fldCharType="end"/>
          </w:r>
          <w:r>
            <w:tab/>
          </w:r>
          <w:r>
            <w:rPr>
              <w:rFonts w:ascii="Calibri" w:eastAsia="Calibri"/>
            </w:rPr>
            <w:t>57</w:t>
          </w:r>
        </w:p>
        <w:p>
          <w:pPr>
            <w:pStyle w:val="9"/>
            <w:tabs>
              <w:tab w:val="right" w:leader="dot" w:pos="8865"/>
            </w:tabs>
            <w:spacing w:before="213"/>
            <w:rPr>
              <w:rFonts w:ascii="Calibri" w:eastAsia="Calibri"/>
            </w:rPr>
          </w:pPr>
          <w:r>
            <w:fldChar w:fldCharType="begin"/>
          </w:r>
          <w:r>
            <w:instrText xml:space="preserve"> HYPERLINK \l "_bookmark61" </w:instrText>
          </w:r>
          <w:r>
            <w:fldChar w:fldCharType="separate"/>
          </w:r>
          <w:r>
            <w:t>（17.2）从业人员声明函</w:t>
          </w:r>
          <w:r>
            <w:fldChar w:fldCharType="end"/>
          </w:r>
          <w:r>
            <w:tab/>
          </w:r>
          <w:r>
            <w:rPr>
              <w:rFonts w:ascii="Calibri" w:eastAsia="Calibri"/>
            </w:rPr>
            <w:t>58</w:t>
          </w:r>
        </w:p>
        <w:p>
          <w:pPr>
            <w:pStyle w:val="9"/>
            <w:numPr>
              <w:ilvl w:val="0"/>
              <w:numId w:val="4"/>
            </w:numPr>
            <w:tabs>
              <w:tab w:val="left" w:pos="1824"/>
              <w:tab w:val="right" w:leader="dot" w:pos="8865"/>
            </w:tabs>
            <w:rPr>
              <w:rFonts w:ascii="Calibri" w:eastAsia="Calibri"/>
            </w:rPr>
          </w:pPr>
          <w:r>
            <w:fldChar w:fldCharType="begin"/>
          </w:r>
          <w:r>
            <w:instrText xml:space="preserve"> HYPERLINK \l "_bookmark62" </w:instrText>
          </w:r>
          <w:r>
            <w:fldChar w:fldCharType="separate"/>
          </w:r>
          <w:r>
            <w:t>残疾人福利性单位声明函</w:t>
          </w:r>
          <w:r>
            <w:fldChar w:fldCharType="end"/>
          </w:r>
          <w:r>
            <w:tab/>
          </w:r>
          <w:r>
            <w:rPr>
              <w:rFonts w:ascii="Calibri" w:eastAsia="Calibri"/>
            </w:rPr>
            <w:t>59</w:t>
          </w:r>
        </w:p>
        <w:p>
          <w:pPr>
            <w:pStyle w:val="9"/>
            <w:numPr>
              <w:ilvl w:val="0"/>
              <w:numId w:val="4"/>
            </w:numPr>
            <w:tabs>
              <w:tab w:val="left" w:pos="1824"/>
              <w:tab w:val="right" w:leader="dot" w:pos="8865"/>
            </w:tabs>
            <w:spacing w:before="213"/>
            <w:rPr>
              <w:rFonts w:ascii="Calibri" w:eastAsia="Calibri"/>
            </w:rPr>
          </w:pPr>
          <w:r>
            <w:fldChar w:fldCharType="begin"/>
          </w:r>
          <w:r>
            <w:instrText xml:space="preserve"> HYPERLINK \l "_bookmark63" </w:instrText>
          </w:r>
          <w:r>
            <w:fldChar w:fldCharType="separate"/>
          </w:r>
          <w:r>
            <w:t>投标人认为在其他方面有必要说明的事项</w:t>
          </w:r>
          <w:r>
            <w:fldChar w:fldCharType="end"/>
          </w:r>
          <w:r>
            <w:tab/>
          </w:r>
          <w:r>
            <w:rPr>
              <w:rFonts w:ascii="Calibri" w:eastAsia="Calibri"/>
            </w:rPr>
            <w:t>60</w:t>
          </w:r>
        </w:p>
        <w:p>
          <w:pPr>
            <w:pStyle w:val="9"/>
            <w:tabs>
              <w:tab w:val="left" w:pos="2302"/>
              <w:tab w:val="right" w:leader="dot" w:pos="8865"/>
            </w:tabs>
            <w:rPr>
              <w:rFonts w:ascii="Calibri" w:eastAsia="Calibri"/>
            </w:rPr>
          </w:pPr>
          <w:r>
            <w:fldChar w:fldCharType="begin"/>
          </w:r>
          <w:r>
            <w:instrText xml:space="preserve"> HYPERLINK \l "_bookmark64" </w:instrText>
          </w:r>
          <w:r>
            <w:fldChar w:fldCharType="separate"/>
          </w:r>
          <w:r>
            <w:t>第五部分</w:t>
          </w:r>
          <w:r>
            <w:tab/>
          </w:r>
          <w:r>
            <w:t>采购项目要求及服务要求</w:t>
          </w:r>
          <w:r>
            <w:fldChar w:fldCharType="end"/>
          </w:r>
          <w:r>
            <w:tab/>
          </w:r>
          <w:r>
            <w:rPr>
              <w:rFonts w:ascii="Calibri" w:eastAsia="Calibri"/>
            </w:rPr>
            <w:t>61</w:t>
          </w:r>
        </w:p>
        <w:p>
          <w:pPr>
            <w:pStyle w:val="9"/>
            <w:tabs>
              <w:tab w:val="right" w:leader="dot" w:pos="8865"/>
            </w:tabs>
            <w:spacing w:before="213"/>
            <w:rPr>
              <w:rFonts w:ascii="Calibri" w:eastAsia="Calibri"/>
            </w:rPr>
          </w:pPr>
          <w:r>
            <w:fldChar w:fldCharType="begin"/>
          </w:r>
          <w:r>
            <w:instrText xml:space="preserve"> HYPERLINK \l "_bookmark65" </w:instrText>
          </w:r>
          <w:r>
            <w:fldChar w:fldCharType="separate"/>
          </w:r>
          <w:r>
            <w:t>（一）投标要求</w:t>
          </w:r>
          <w:r>
            <w:fldChar w:fldCharType="end"/>
          </w:r>
          <w:r>
            <w:tab/>
          </w:r>
          <w:r>
            <w:rPr>
              <w:rFonts w:ascii="Calibri" w:eastAsia="Calibri"/>
            </w:rPr>
            <w:t>61</w:t>
          </w:r>
        </w:p>
        <w:p>
          <w:pPr>
            <w:pStyle w:val="9"/>
            <w:numPr>
              <w:ilvl w:val="0"/>
              <w:numId w:val="5"/>
            </w:numPr>
            <w:tabs>
              <w:tab w:val="left" w:pos="1344"/>
              <w:tab w:val="right" w:leader="dot" w:pos="8865"/>
            </w:tabs>
            <w:rPr>
              <w:rFonts w:ascii="Calibri" w:eastAsia="Calibri"/>
            </w:rPr>
          </w:pPr>
          <w:r>
            <w:fldChar w:fldCharType="begin"/>
          </w:r>
          <w:r>
            <w:instrText xml:space="preserve"> HYPERLINK \l "_bookmark66" </w:instrText>
          </w:r>
          <w:r>
            <w:fldChar w:fldCharType="separate"/>
          </w:r>
          <w:r>
            <w:t>投标说明</w:t>
          </w:r>
          <w:r>
            <w:fldChar w:fldCharType="end"/>
          </w:r>
          <w:r>
            <w:tab/>
          </w:r>
          <w:r>
            <w:rPr>
              <w:rFonts w:ascii="Calibri" w:eastAsia="Calibri"/>
            </w:rPr>
            <w:t>61</w:t>
          </w:r>
        </w:p>
        <w:p>
          <w:pPr>
            <w:pStyle w:val="9"/>
            <w:numPr>
              <w:ilvl w:val="0"/>
              <w:numId w:val="5"/>
            </w:numPr>
            <w:tabs>
              <w:tab w:val="left" w:pos="1344"/>
              <w:tab w:val="right" w:leader="dot" w:pos="8865"/>
            </w:tabs>
            <w:spacing w:before="213"/>
            <w:rPr>
              <w:rFonts w:ascii="Calibri" w:eastAsia="Calibri"/>
            </w:rPr>
          </w:pPr>
          <w:r>
            <w:fldChar w:fldCharType="begin"/>
          </w:r>
          <w:r>
            <w:instrText xml:space="preserve"> HYPERLINK \l "_bookmark67" </w:instrText>
          </w:r>
          <w:r>
            <w:fldChar w:fldCharType="separate"/>
          </w:r>
          <w:r>
            <w:t>重要指标</w:t>
          </w:r>
          <w:r>
            <w:fldChar w:fldCharType="end"/>
          </w:r>
          <w:r>
            <w:tab/>
          </w:r>
          <w:r>
            <w:rPr>
              <w:rFonts w:ascii="Calibri" w:eastAsia="Calibri"/>
            </w:rPr>
            <w:t>61</w:t>
          </w:r>
        </w:p>
        <w:p>
          <w:pPr>
            <w:pStyle w:val="9"/>
            <w:numPr>
              <w:ilvl w:val="0"/>
              <w:numId w:val="5"/>
            </w:numPr>
            <w:tabs>
              <w:tab w:val="left" w:pos="1344"/>
              <w:tab w:val="right" w:leader="dot" w:pos="8865"/>
            </w:tabs>
            <w:rPr>
              <w:rFonts w:ascii="Calibri" w:eastAsia="Calibri"/>
            </w:rPr>
          </w:pPr>
          <w:r>
            <w:fldChar w:fldCharType="begin"/>
          </w:r>
          <w:r>
            <w:instrText xml:space="preserve"> HYPERLINK \l "_bookmark68" </w:instrText>
          </w:r>
          <w:r>
            <w:fldChar w:fldCharType="separate"/>
          </w:r>
          <w:r>
            <w:t>商务要求</w:t>
          </w:r>
          <w:r>
            <w:fldChar w:fldCharType="end"/>
          </w:r>
          <w:r>
            <w:tab/>
          </w:r>
          <w:r>
            <w:rPr>
              <w:rFonts w:ascii="Calibri" w:eastAsia="Calibri"/>
            </w:rPr>
            <w:t>61</w:t>
          </w:r>
        </w:p>
        <w:p>
          <w:pPr>
            <w:pStyle w:val="9"/>
            <w:tabs>
              <w:tab w:val="right" w:leader="dot" w:pos="8865"/>
            </w:tabs>
            <w:spacing w:before="213"/>
            <w:rPr>
              <w:rFonts w:ascii="Calibri" w:eastAsia="Calibri"/>
            </w:rPr>
          </w:pPr>
          <w:r>
            <w:fldChar w:fldCharType="begin"/>
          </w:r>
          <w:r>
            <w:instrText xml:space="preserve"> HYPERLINK \l "_bookmark69" </w:instrText>
          </w:r>
          <w:r>
            <w:fldChar w:fldCharType="separate"/>
          </w:r>
          <w:r>
            <w:t>（二）服务要求</w:t>
          </w:r>
          <w:r>
            <w:fldChar w:fldCharType="end"/>
          </w:r>
          <w:r>
            <w:tab/>
          </w:r>
          <w:r>
            <w:rPr>
              <w:rFonts w:ascii="Calibri" w:eastAsia="Calibri"/>
            </w:rPr>
            <w:t>62</w:t>
          </w:r>
        </w:p>
      </w:sdtContent>
    </w:sdt>
    <w:p>
      <w:pPr>
        <w:rPr>
          <w:rFonts w:ascii="Calibri" w:eastAsia="Calibri"/>
        </w:rPr>
        <w:sectPr>
          <w:type w:val="continuous"/>
          <w:pgSz w:w="11850" w:h="16790"/>
          <w:pgMar w:top="1490" w:right="1180" w:bottom="1555" w:left="1180" w:header="720" w:footer="720" w:gutter="0"/>
          <w:pgNumType w:fmt="decimal"/>
          <w:cols w:space="720" w:num="1"/>
        </w:sectPr>
      </w:pPr>
    </w:p>
    <w:p>
      <w:pPr>
        <w:pStyle w:val="3"/>
        <w:tabs>
          <w:tab w:val="left" w:pos="4924"/>
        </w:tabs>
        <w:spacing w:line="568" w:lineRule="exact"/>
        <w:ind w:left="3118"/>
      </w:pPr>
      <w:bookmarkStart w:id="0" w:name="_bookmark0"/>
      <w:bookmarkEnd w:id="0"/>
      <w:r>
        <w:t>第一部分</w:t>
      </w:r>
      <w:r>
        <w:tab/>
      </w:r>
      <w:r>
        <w:t>投标邀请</w:t>
      </w:r>
    </w:p>
    <w:p>
      <w:pPr>
        <w:pStyle w:val="5"/>
        <w:spacing w:before="155" w:line="364" w:lineRule="auto"/>
        <w:ind w:right="705" w:firstLine="480"/>
        <w:jc w:val="both"/>
      </w:pPr>
      <w:r>
        <w:rPr>
          <w:rFonts w:hint="eastAsia"/>
        </w:rPr>
        <w:t>青海鑫融工程项目管理咨询有限</w:t>
      </w:r>
      <w:r>
        <w:t>公司（以下均简称“采购代理机构”）受青海省第五人民医院（以下均简称“采购人”）委托，拟对</w:t>
      </w:r>
      <w:r>
        <w:rPr>
          <w:rFonts w:hint="eastAsia"/>
          <w:lang w:eastAsia="zh-CN"/>
        </w:rPr>
        <w:t>青海省第五人民医院物业服务外包采购项目（二次）</w:t>
      </w:r>
      <w:r>
        <w:t>进行国内公开招标，现予以公告，欢迎潜在的投标人参加本次政府采购活动。</w:t>
      </w:r>
    </w:p>
    <w:tbl>
      <w:tblPr>
        <w:tblStyle w:val="13"/>
        <w:tblW w:w="9072" w:type="dxa"/>
        <w:tblInd w:w="2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
        <w:gridCol w:w="2369"/>
        <w:gridCol w:w="1"/>
        <w:gridCol w:w="6700"/>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Pr>
          <w:p>
            <w:pPr>
              <w:pStyle w:val="18"/>
              <w:spacing w:line="306" w:lineRule="exact"/>
              <w:ind w:left="108"/>
              <w:rPr>
                <w:sz w:val="24"/>
              </w:rPr>
            </w:pPr>
            <w:r>
              <w:rPr>
                <w:sz w:val="24"/>
              </w:rPr>
              <w:t>采购项目编号</w:t>
            </w:r>
          </w:p>
        </w:tc>
        <w:tc>
          <w:tcPr>
            <w:tcW w:w="6701" w:type="dxa"/>
            <w:gridSpan w:val="2"/>
          </w:tcPr>
          <w:p>
            <w:pPr>
              <w:pStyle w:val="18"/>
              <w:spacing w:line="306" w:lineRule="exact"/>
              <w:ind w:left="108"/>
              <w:rPr>
                <w:rFonts w:hint="eastAsia" w:eastAsia="宋体"/>
                <w:sz w:val="24"/>
                <w:lang w:eastAsia="zh-CN"/>
              </w:rPr>
            </w:pPr>
            <w:r>
              <w:rPr>
                <w:rFonts w:hint="eastAsia"/>
                <w:sz w:val="24"/>
              </w:rPr>
              <w:t>青海鑫融公招（服务）</w:t>
            </w:r>
            <w:r>
              <w:rPr>
                <w:rFonts w:hint="eastAsia"/>
                <w:sz w:val="24"/>
                <w:lang w:eastAsia="zh-CN"/>
              </w:rPr>
              <w:t>2020-28/2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Pr>
          <w:p>
            <w:pPr>
              <w:pStyle w:val="18"/>
              <w:spacing w:line="306" w:lineRule="exact"/>
              <w:ind w:left="108"/>
              <w:rPr>
                <w:sz w:val="24"/>
              </w:rPr>
            </w:pPr>
            <w:r>
              <w:rPr>
                <w:sz w:val="24"/>
              </w:rPr>
              <w:t>采购项目名称</w:t>
            </w:r>
          </w:p>
        </w:tc>
        <w:tc>
          <w:tcPr>
            <w:tcW w:w="6701" w:type="dxa"/>
            <w:gridSpan w:val="2"/>
          </w:tcPr>
          <w:p>
            <w:pPr>
              <w:pStyle w:val="18"/>
              <w:spacing w:line="306" w:lineRule="exact"/>
              <w:ind w:left="108"/>
              <w:rPr>
                <w:rFonts w:hint="eastAsia" w:eastAsia="宋体"/>
                <w:sz w:val="24"/>
                <w:lang w:eastAsia="zh-CN"/>
              </w:rPr>
            </w:pPr>
            <w:r>
              <w:rPr>
                <w:rFonts w:hint="eastAsia"/>
                <w:sz w:val="24"/>
                <w:lang w:eastAsia="zh-CN"/>
              </w:rPr>
              <w:t>青海省第五人民医院物业服务外包采购项目（二次）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Pr>
          <w:p>
            <w:pPr>
              <w:pStyle w:val="18"/>
              <w:spacing w:line="306" w:lineRule="exact"/>
              <w:ind w:left="108"/>
              <w:rPr>
                <w:sz w:val="24"/>
              </w:rPr>
            </w:pPr>
            <w:r>
              <w:rPr>
                <w:sz w:val="24"/>
              </w:rPr>
              <w:t>采购方式</w:t>
            </w:r>
          </w:p>
        </w:tc>
        <w:tc>
          <w:tcPr>
            <w:tcW w:w="6701" w:type="dxa"/>
            <w:gridSpan w:val="2"/>
          </w:tcPr>
          <w:p>
            <w:pPr>
              <w:pStyle w:val="18"/>
              <w:spacing w:line="306" w:lineRule="exact"/>
              <w:ind w:left="108"/>
              <w:rPr>
                <w:sz w:val="24"/>
              </w:rPr>
            </w:pPr>
            <w:r>
              <w:rPr>
                <w:sz w:val="24"/>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Pr>
          <w:p>
            <w:pPr>
              <w:pStyle w:val="18"/>
              <w:spacing w:line="306" w:lineRule="exact"/>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采购预算额度</w:t>
            </w:r>
          </w:p>
        </w:tc>
        <w:tc>
          <w:tcPr>
            <w:tcW w:w="6701" w:type="dxa"/>
            <w:gridSpan w:val="2"/>
          </w:tcPr>
          <w:p>
            <w:pPr>
              <w:pStyle w:val="18"/>
              <w:spacing w:line="306" w:lineRule="exact"/>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805</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1226</w:t>
            </w:r>
            <w:r>
              <w:rPr>
                <w:color w:val="000000" w:themeColor="text1"/>
                <w:sz w:val="24"/>
                <w14:textFill>
                  <w14:solidFill>
                    <w14:schemeClr w14:val="tx1"/>
                  </w14:solidFill>
                </w14:textFill>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Pr>
          <w:p>
            <w:pPr>
              <w:pStyle w:val="18"/>
              <w:spacing w:line="306" w:lineRule="exact"/>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最高限价</w:t>
            </w:r>
          </w:p>
        </w:tc>
        <w:tc>
          <w:tcPr>
            <w:tcW w:w="6701" w:type="dxa"/>
            <w:gridSpan w:val="2"/>
          </w:tcPr>
          <w:p>
            <w:pPr>
              <w:pStyle w:val="18"/>
              <w:spacing w:line="306" w:lineRule="exact"/>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805</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1226</w:t>
            </w:r>
            <w:r>
              <w:rPr>
                <w:color w:val="000000" w:themeColor="text1"/>
                <w:sz w:val="24"/>
                <w14:textFill>
                  <w14:solidFill>
                    <w14:schemeClr w14:val="tx1"/>
                  </w14:solidFill>
                </w14:textFill>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Pr>
          <w:p>
            <w:pPr>
              <w:pStyle w:val="18"/>
              <w:spacing w:line="306" w:lineRule="exact"/>
              <w:ind w:left="108"/>
              <w:rPr>
                <w:sz w:val="24"/>
              </w:rPr>
            </w:pPr>
            <w:r>
              <w:rPr>
                <w:sz w:val="24"/>
              </w:rPr>
              <w:t>项目分包个数</w:t>
            </w:r>
          </w:p>
        </w:tc>
        <w:tc>
          <w:tcPr>
            <w:tcW w:w="6701" w:type="dxa"/>
            <w:gridSpan w:val="2"/>
          </w:tcPr>
          <w:p>
            <w:pPr>
              <w:pStyle w:val="18"/>
              <w:spacing w:line="306" w:lineRule="exact"/>
              <w:ind w:left="108"/>
              <w:rPr>
                <w:sz w:val="24"/>
              </w:rPr>
            </w:pPr>
            <w:r>
              <w:rPr>
                <w:sz w:val="24"/>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Pr>
          <w:p>
            <w:pPr>
              <w:pStyle w:val="18"/>
              <w:spacing w:line="306" w:lineRule="exact"/>
              <w:ind w:left="108"/>
              <w:rPr>
                <w:sz w:val="24"/>
              </w:rPr>
            </w:pPr>
            <w:r>
              <w:rPr>
                <w:sz w:val="24"/>
              </w:rPr>
              <w:t>各包要求</w:t>
            </w:r>
          </w:p>
        </w:tc>
        <w:tc>
          <w:tcPr>
            <w:tcW w:w="6701" w:type="dxa"/>
            <w:gridSpan w:val="2"/>
          </w:tcPr>
          <w:p>
            <w:pPr>
              <w:pStyle w:val="18"/>
              <w:spacing w:line="306" w:lineRule="exact"/>
              <w:ind w:left="108"/>
              <w:rPr>
                <w:sz w:val="24"/>
              </w:rPr>
            </w:pPr>
            <w:r>
              <w:rPr>
                <w:sz w:val="24"/>
              </w:rPr>
              <w:t>招标内容：物业管理服务等，具体内容详见《招标文件》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390" w:hRule="atLeast"/>
        </w:trPr>
        <w:tc>
          <w:tcPr>
            <w:tcW w:w="2370" w:type="dxa"/>
            <w:gridSpan w:val="2"/>
            <w:tcBorders>
              <w:bottom w:val="nil"/>
            </w:tcBorders>
          </w:tcPr>
          <w:p>
            <w:pPr>
              <w:pStyle w:val="18"/>
              <w:rPr>
                <w:rFonts w:ascii="Times New Roman"/>
                <w:sz w:val="24"/>
              </w:rPr>
            </w:pPr>
          </w:p>
        </w:tc>
        <w:tc>
          <w:tcPr>
            <w:tcW w:w="6701" w:type="dxa"/>
            <w:gridSpan w:val="2"/>
            <w:tcBorders>
              <w:bottom w:val="nil"/>
            </w:tcBorders>
          </w:tcPr>
          <w:p>
            <w:pPr>
              <w:pStyle w:val="18"/>
              <w:spacing w:line="306" w:lineRule="exact"/>
              <w:ind w:left="108"/>
              <w:rPr>
                <w:sz w:val="24"/>
              </w:rPr>
            </w:pPr>
            <w:r>
              <w:rPr>
                <w:rFonts w:hint="eastAsia"/>
                <w:sz w:val="24"/>
                <w:lang w:val="en-US" w:eastAsia="zh-CN"/>
              </w:rPr>
              <w:t>1.</w:t>
            </w:r>
            <w:r>
              <w:rPr>
                <w:sz w:val="24"/>
              </w:rPr>
              <w:t xml:space="preserve"> 符合《政府采购法》第22条条件，并提供下列材料：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投标人的营业执照等证明文件，自然人的身份证明。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ight="-29"/>
              <w:rPr>
                <w:sz w:val="24"/>
              </w:rPr>
            </w:pPr>
            <w:r>
              <w:rPr>
                <w:rFonts w:hint="eastAsia"/>
                <w:sz w:val="24"/>
                <w:lang w:eastAsia="zh-CN"/>
              </w:rPr>
              <w:t>（</w:t>
            </w:r>
            <w:r>
              <w:rPr>
                <w:rFonts w:hint="eastAsia"/>
                <w:sz w:val="24"/>
                <w:lang w:val="en-US" w:eastAsia="zh-CN"/>
              </w:rPr>
              <w:t>2</w:t>
            </w:r>
            <w:r>
              <w:rPr>
                <w:rFonts w:hint="eastAsia"/>
                <w:sz w:val="24"/>
                <w:lang w:eastAsia="zh-CN"/>
              </w:rPr>
              <w:t>）</w:t>
            </w:r>
            <w:r>
              <w:rPr>
                <w:spacing w:val="-1"/>
                <w:sz w:val="24"/>
              </w:rPr>
              <w:t>财务状况报告，依法缴纳税收和社会保障资金的相关材料。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具备履行合同所必需的设备和专业技术能力的证明材料。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参加政府采购活动前3年内在经营活动中没有重大违法记录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sz w:val="24"/>
              </w:rPr>
              <w:t>的书面声明。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具备法律、行政法规规定的其他条件的证明材料。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spacing w:before="74"/>
              <w:ind w:left="108"/>
              <w:rPr>
                <w:sz w:val="24"/>
              </w:rPr>
            </w:pPr>
            <w:r>
              <w:rPr>
                <w:sz w:val="24"/>
              </w:rPr>
              <w:t>各包投标人资格要</w:t>
            </w:r>
          </w:p>
        </w:tc>
        <w:tc>
          <w:tcPr>
            <w:tcW w:w="6701" w:type="dxa"/>
            <w:gridSpan w:val="2"/>
            <w:tcBorders>
              <w:top w:val="nil"/>
              <w:bottom w:val="nil"/>
            </w:tcBorders>
          </w:tcPr>
          <w:p>
            <w:pPr>
              <w:pStyle w:val="18"/>
              <w:spacing w:before="74"/>
              <w:ind w:left="108"/>
              <w:rPr>
                <w:sz w:val="24"/>
              </w:rPr>
            </w:pPr>
            <w:r>
              <w:rPr>
                <w:rFonts w:hint="eastAsia"/>
                <w:sz w:val="24"/>
                <w:lang w:val="en-US" w:eastAsia="zh-CN"/>
              </w:rPr>
              <w:t>2.</w:t>
            </w:r>
            <w:r>
              <w:rPr>
                <w:sz w:val="24"/>
              </w:rPr>
              <w:t>单位负责人为同一人或者存在直接控股、管理关系的不同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spacing w:before="74"/>
              <w:ind w:left="108"/>
              <w:rPr>
                <w:sz w:val="24"/>
              </w:rPr>
            </w:pPr>
            <w:r>
              <w:rPr>
                <w:sz w:val="24"/>
              </w:rPr>
              <w:t>求</w:t>
            </w:r>
          </w:p>
        </w:tc>
        <w:tc>
          <w:tcPr>
            <w:tcW w:w="6701" w:type="dxa"/>
            <w:gridSpan w:val="2"/>
            <w:tcBorders>
              <w:top w:val="nil"/>
              <w:bottom w:val="nil"/>
            </w:tcBorders>
          </w:tcPr>
          <w:p>
            <w:pPr>
              <w:pStyle w:val="18"/>
              <w:spacing w:before="74"/>
              <w:ind w:left="108"/>
              <w:rPr>
                <w:sz w:val="24"/>
              </w:rPr>
            </w:pPr>
            <w:r>
              <w:rPr>
                <w:sz w:val="24"/>
              </w:rPr>
              <w:t>投标人，不得参加同一合同项下的政府采购活动。否则，皆取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sz w:val="24"/>
              </w:rPr>
              <w:t>消投标资格；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rFonts w:hint="eastAsia"/>
                <w:sz w:val="24"/>
                <w:lang w:val="en-US" w:eastAsia="zh-CN"/>
              </w:rPr>
              <w:t>3.</w:t>
            </w:r>
            <w:r>
              <w:rPr>
                <w:sz w:val="24"/>
              </w:rPr>
              <w:t>为本采购项目提供整体设计、规范编制或者项目管理、监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sz w:val="24"/>
              </w:rPr>
              <w:t>理、检测等服务的投标人，不得再参加该采购项目的其他采购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sz w:val="24"/>
              </w:rPr>
              <w:t>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rPr>
                <w:rFonts w:hint="eastAsia"/>
                <w:sz w:val="24"/>
                <w:lang w:val="en-US" w:eastAsia="zh-CN"/>
              </w:rPr>
              <w:t>4.</w:t>
            </w:r>
            <w:r>
              <w:rPr>
                <w:sz w:val="24"/>
              </w:rPr>
              <w:t>本项目不接受投标人以联合体方式进行投标；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466" w:hRule="atLeast"/>
        </w:trPr>
        <w:tc>
          <w:tcPr>
            <w:tcW w:w="2370" w:type="dxa"/>
            <w:gridSpan w:val="2"/>
            <w:tcBorders>
              <w:top w:val="nil"/>
              <w:bottom w:val="nil"/>
            </w:tcBorders>
          </w:tcPr>
          <w:p>
            <w:pPr>
              <w:pStyle w:val="18"/>
              <w:rPr>
                <w:rFonts w:ascii="Times New Roman"/>
                <w:sz w:val="24"/>
              </w:rPr>
            </w:pPr>
          </w:p>
        </w:tc>
        <w:tc>
          <w:tcPr>
            <w:tcW w:w="6701" w:type="dxa"/>
            <w:gridSpan w:val="2"/>
            <w:tcBorders>
              <w:top w:val="nil"/>
              <w:bottom w:val="nil"/>
            </w:tcBorders>
          </w:tcPr>
          <w:p>
            <w:pPr>
              <w:pStyle w:val="18"/>
              <w:spacing w:before="74"/>
              <w:ind w:left="108"/>
              <w:rPr>
                <w:sz w:val="24"/>
              </w:rPr>
            </w:pPr>
            <w:r>
              <w:fldChar w:fldCharType="begin"/>
            </w:r>
            <w:r>
              <w:instrText xml:space="preserve"> HYPERLINK "http://www.creditchina.gov.cn/" \h </w:instrText>
            </w:r>
            <w:r>
              <w:fldChar w:fldCharType="separate"/>
            </w:r>
            <w:r>
              <w:rPr>
                <w:rFonts w:hint="eastAsia"/>
                <w:lang w:val="en-US" w:eastAsia="zh-CN"/>
              </w:rPr>
              <w:t>5.</w:t>
            </w:r>
            <w:r>
              <w:rPr>
                <w:sz w:val="24"/>
              </w:rPr>
              <w:t xml:space="preserve"> 经信用中国（www.creditchina.gov.cn</w:t>
            </w:r>
            <w:r>
              <w:rPr>
                <w:sz w:val="24"/>
              </w:rPr>
              <w:fldChar w:fldCharType="end"/>
            </w:r>
            <w:r>
              <w:rPr>
                <w:sz w:val="24"/>
              </w:rPr>
              <w:t>）、中国政府采购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542" w:hRule="atLeast"/>
        </w:trPr>
        <w:tc>
          <w:tcPr>
            <w:tcW w:w="2370" w:type="dxa"/>
            <w:gridSpan w:val="2"/>
            <w:tcBorders>
              <w:top w:val="nil"/>
            </w:tcBorders>
          </w:tcPr>
          <w:p>
            <w:pPr>
              <w:pStyle w:val="18"/>
              <w:rPr>
                <w:rFonts w:ascii="Times New Roman"/>
                <w:sz w:val="24"/>
              </w:rPr>
            </w:pPr>
          </w:p>
        </w:tc>
        <w:tc>
          <w:tcPr>
            <w:tcW w:w="6701" w:type="dxa"/>
            <w:gridSpan w:val="2"/>
            <w:tcBorders>
              <w:top w:val="nil"/>
            </w:tcBorders>
          </w:tcPr>
          <w:p>
            <w:pPr>
              <w:pStyle w:val="18"/>
              <w:spacing w:before="74"/>
              <w:ind w:left="108"/>
              <w:rPr>
                <w:sz w:val="24"/>
              </w:rPr>
            </w:pPr>
            <w:r>
              <w:rPr>
                <w:spacing w:val="-29"/>
                <w:sz w:val="24"/>
              </w:rPr>
              <w:t>网</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7"/>
                <w:sz w:val="24"/>
              </w:rPr>
              <w:t>等渠道查询后，列入失信被执行人、重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734" w:hRule="atLeast"/>
        </w:trPr>
        <w:tc>
          <w:tcPr>
            <w:tcW w:w="2370" w:type="dxa"/>
            <w:gridSpan w:val="2"/>
          </w:tcPr>
          <w:p>
            <w:pPr>
              <w:pStyle w:val="18"/>
              <w:rPr>
                <w:rFonts w:ascii="Times New Roman"/>
              </w:rPr>
            </w:pPr>
          </w:p>
        </w:tc>
        <w:tc>
          <w:tcPr>
            <w:tcW w:w="6701" w:type="dxa"/>
            <w:gridSpan w:val="2"/>
          </w:tcPr>
          <w:p>
            <w:pPr>
              <w:pStyle w:val="18"/>
              <w:spacing w:before="3" w:line="364" w:lineRule="auto"/>
              <w:ind w:left="108" w:right="-29"/>
              <w:rPr>
                <w:sz w:val="24"/>
              </w:rPr>
            </w:pPr>
            <w:r>
              <w:rPr>
                <w:sz w:val="24"/>
              </w:rPr>
              <w:t>大税收违法案件当事人名单、政府采购严重违法失信行为记录</w:t>
            </w:r>
            <w:r>
              <w:rPr>
                <w:spacing w:val="-9"/>
                <w:sz w:val="24"/>
              </w:rPr>
              <w:t>名单的，取消投标资格。</w:t>
            </w:r>
            <w:r>
              <w:rPr>
                <w:sz w:val="24"/>
              </w:rPr>
              <w:t>（</w:t>
            </w:r>
            <w:r>
              <w:rPr>
                <w:spacing w:val="-9"/>
                <w:sz w:val="24"/>
              </w:rPr>
              <w:t>提供“信用中国”</w:t>
            </w:r>
            <w:r>
              <w:rPr>
                <w:rFonts w:hint="eastAsia"/>
                <w:spacing w:val="-9"/>
                <w:sz w:val="24"/>
                <w:lang w:eastAsia="zh-CN"/>
              </w:rPr>
              <w:t>、“</w:t>
            </w:r>
            <w:r>
              <w:rPr>
                <w:rFonts w:hint="eastAsia"/>
                <w:spacing w:val="-9"/>
                <w:sz w:val="24"/>
                <w:lang w:val="en-US" w:eastAsia="zh-CN"/>
              </w:rPr>
              <w:t>中国政府采购网</w:t>
            </w:r>
            <w:r>
              <w:rPr>
                <w:rFonts w:hint="eastAsia"/>
                <w:spacing w:val="-9"/>
                <w:sz w:val="24"/>
                <w:lang w:eastAsia="zh-CN"/>
              </w:rPr>
              <w:t>”</w:t>
            </w:r>
            <w:r>
              <w:rPr>
                <w:spacing w:val="-9"/>
                <w:sz w:val="24"/>
              </w:rPr>
              <w:t xml:space="preserve">网站的查询截图， </w:t>
            </w:r>
            <w:r>
              <w:rPr>
                <w:sz w:val="24"/>
              </w:rPr>
              <w:t>时间为投标截止时间前20天内）；</w:t>
            </w:r>
          </w:p>
          <w:p>
            <w:pPr>
              <w:pStyle w:val="18"/>
              <w:spacing w:line="306" w:lineRule="exact"/>
              <w:ind w:left="108"/>
              <w:rPr>
                <w:sz w:val="24"/>
              </w:rPr>
            </w:pPr>
            <w:r>
              <w:rPr>
                <w:rFonts w:hint="eastAsia"/>
                <w:sz w:val="24"/>
                <w:lang w:val="en-US" w:eastAsia="zh-CN"/>
              </w:rPr>
              <w:t>6.</w:t>
            </w:r>
            <w:r>
              <w:rPr>
                <w:sz w:val="24"/>
              </w:rPr>
              <w:t xml:space="preserve"> 其他资质条件：</w:t>
            </w:r>
          </w:p>
          <w:p>
            <w:pPr>
              <w:pStyle w:val="18"/>
              <w:spacing w:before="160" w:line="364" w:lineRule="auto"/>
              <w:ind w:left="108" w:right="92"/>
              <w:jc w:val="both"/>
              <w:rPr>
                <w:sz w:val="24"/>
              </w:rPr>
            </w:pPr>
            <w:r>
              <w:rPr>
                <w:sz w:val="24"/>
              </w:rPr>
              <w:t>a</w:t>
            </w:r>
            <w:r>
              <w:rPr>
                <w:spacing w:val="-12"/>
                <w:sz w:val="24"/>
              </w:rPr>
              <w:t>、投标人必须向采购代理机构购买招标文件并登记，未经向采</w:t>
            </w:r>
            <w:r>
              <w:rPr>
                <w:spacing w:val="-1"/>
                <w:sz w:val="24"/>
              </w:rPr>
              <w:t>购代理机构购买招标文件并登记的潜在投标人均无资格参加本</w:t>
            </w:r>
            <w:r>
              <w:rPr>
                <w:sz w:val="24"/>
              </w:rPr>
              <w:t>次投标；</w:t>
            </w:r>
          </w:p>
          <w:p>
            <w:pPr>
              <w:pStyle w:val="18"/>
              <w:spacing w:line="306" w:lineRule="exact"/>
              <w:ind w:left="108"/>
              <w:rPr>
                <w:rFonts w:hint="eastAsia" w:eastAsia="宋体"/>
                <w:sz w:val="24"/>
                <w:lang w:eastAsia="zh-CN"/>
              </w:rPr>
            </w:pPr>
            <w:r>
              <w:rPr>
                <w:sz w:val="24"/>
              </w:rPr>
              <w:t>b、投标人具有物业服务企业叁级及以上资质</w:t>
            </w:r>
            <w:r>
              <w:rPr>
                <w:rFonts w:hint="eastAsia"/>
                <w:sz w:val="24"/>
                <w:lang w:eastAsia="zh-CN"/>
              </w:rPr>
              <w:t>。</w:t>
            </w:r>
            <w:bookmarkStart w:id="67" w:name="_GoBack"/>
            <w:bookmarkEnd w:id="6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66" w:hRule="atLeast"/>
        </w:trPr>
        <w:tc>
          <w:tcPr>
            <w:tcW w:w="2370" w:type="dxa"/>
            <w:gridSpan w:val="2"/>
          </w:tcPr>
          <w:p>
            <w:pPr>
              <w:pStyle w:val="18"/>
              <w:spacing w:before="3"/>
              <w:ind w:left="108"/>
              <w:rPr>
                <w:sz w:val="24"/>
              </w:rPr>
            </w:pPr>
            <w:r>
              <w:rPr>
                <w:sz w:val="24"/>
              </w:rPr>
              <w:t>公告发布时间</w:t>
            </w:r>
          </w:p>
        </w:tc>
        <w:tc>
          <w:tcPr>
            <w:tcW w:w="6701" w:type="dxa"/>
            <w:gridSpan w:val="2"/>
          </w:tcPr>
          <w:p>
            <w:pPr>
              <w:pStyle w:val="18"/>
              <w:spacing w:before="3"/>
              <w:ind w:left="108"/>
              <w:rPr>
                <w:sz w:val="24"/>
              </w:rPr>
            </w:pPr>
            <w:r>
              <w:rPr>
                <w:sz w:val="24"/>
              </w:rPr>
              <w:t>20</w:t>
            </w:r>
            <w:r>
              <w:rPr>
                <w:rFonts w:hint="eastAsia"/>
                <w:sz w:val="24"/>
                <w:lang w:val="en-US"/>
              </w:rPr>
              <w:t>20</w:t>
            </w:r>
            <w:r>
              <w:rPr>
                <w:sz w:val="24"/>
              </w:rPr>
              <w:t>年</w:t>
            </w:r>
            <w:r>
              <w:rPr>
                <w:rFonts w:hint="eastAsia"/>
                <w:sz w:val="24"/>
                <w:lang w:val="en-US" w:eastAsia="zh-CN"/>
              </w:rPr>
              <w:t>09</w:t>
            </w:r>
            <w:r>
              <w:rPr>
                <w:sz w:val="24"/>
              </w:rPr>
              <w:t>月</w:t>
            </w:r>
            <w:r>
              <w:rPr>
                <w:rFonts w:hint="eastAsia"/>
                <w:sz w:val="24"/>
                <w:lang w:val="en-US" w:eastAsia="zh-CN"/>
              </w:rPr>
              <w:t>10</w:t>
            </w:r>
            <w:r>
              <w:rPr>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801" w:hRule="atLeast"/>
        </w:trPr>
        <w:tc>
          <w:tcPr>
            <w:tcW w:w="2370" w:type="dxa"/>
            <w:gridSpan w:val="2"/>
          </w:tcPr>
          <w:p>
            <w:pPr>
              <w:pStyle w:val="18"/>
              <w:spacing w:before="3"/>
              <w:ind w:left="108"/>
              <w:rPr>
                <w:sz w:val="24"/>
              </w:rPr>
            </w:pPr>
            <w:r>
              <w:rPr>
                <w:sz w:val="24"/>
              </w:rPr>
              <w:t>获取招标文件的时</w:t>
            </w:r>
          </w:p>
          <w:p>
            <w:pPr>
              <w:pStyle w:val="18"/>
              <w:spacing w:before="160"/>
              <w:ind w:left="108"/>
              <w:rPr>
                <w:sz w:val="24"/>
              </w:rPr>
            </w:pPr>
            <w:r>
              <w:rPr>
                <w:sz w:val="24"/>
              </w:rPr>
              <w:t>间期限</w:t>
            </w:r>
          </w:p>
        </w:tc>
        <w:tc>
          <w:tcPr>
            <w:tcW w:w="6701" w:type="dxa"/>
            <w:gridSpan w:val="2"/>
          </w:tcPr>
          <w:p>
            <w:pPr>
              <w:pStyle w:val="18"/>
              <w:spacing w:before="160"/>
              <w:ind w:left="108"/>
              <w:rPr>
                <w:sz w:val="24"/>
              </w:rPr>
            </w:pPr>
            <w:r>
              <w:rPr>
                <w:rFonts w:hint="eastAsia"/>
                <w:sz w:val="24"/>
              </w:rPr>
              <w:t>2020年0</w:t>
            </w:r>
            <w:r>
              <w:rPr>
                <w:rFonts w:hint="eastAsia"/>
                <w:sz w:val="24"/>
                <w:lang w:val="en-US" w:eastAsia="zh-CN"/>
              </w:rPr>
              <w:t>9</w:t>
            </w:r>
            <w:r>
              <w:rPr>
                <w:rFonts w:hint="eastAsia"/>
                <w:sz w:val="24"/>
              </w:rPr>
              <w:t>月</w:t>
            </w:r>
            <w:r>
              <w:rPr>
                <w:rFonts w:hint="eastAsia"/>
                <w:sz w:val="24"/>
                <w:lang w:val="en-US" w:eastAsia="zh-CN"/>
              </w:rPr>
              <w:t>11</w:t>
            </w:r>
            <w:r>
              <w:rPr>
                <w:rFonts w:hint="eastAsia"/>
                <w:sz w:val="24"/>
              </w:rPr>
              <w:t>日至2020年0</w:t>
            </w:r>
            <w:r>
              <w:rPr>
                <w:rFonts w:hint="eastAsia"/>
                <w:sz w:val="24"/>
                <w:lang w:val="en-US" w:eastAsia="zh-CN"/>
              </w:rPr>
              <w:t>9</w:t>
            </w:r>
            <w:r>
              <w:rPr>
                <w:rFonts w:hint="eastAsia"/>
                <w:sz w:val="24"/>
              </w:rPr>
              <w:t>月</w:t>
            </w:r>
            <w:r>
              <w:rPr>
                <w:rFonts w:hint="eastAsia"/>
                <w:sz w:val="24"/>
                <w:lang w:val="en-US" w:eastAsia="zh-CN"/>
              </w:rPr>
              <w:t>17</w:t>
            </w:r>
            <w:r>
              <w:rPr>
                <w:rFonts w:hint="eastAsia"/>
                <w:sz w:val="24"/>
              </w:rPr>
              <w:t>日（上午9：00-11：30，下午14：30-17：00，北京时间，节假日除外）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66" w:hRule="atLeast"/>
        </w:trPr>
        <w:tc>
          <w:tcPr>
            <w:tcW w:w="2370" w:type="dxa"/>
            <w:gridSpan w:val="2"/>
          </w:tcPr>
          <w:p>
            <w:pPr>
              <w:pStyle w:val="18"/>
              <w:spacing w:before="3"/>
              <w:ind w:left="108"/>
              <w:rPr>
                <w:sz w:val="24"/>
              </w:rPr>
            </w:pPr>
            <w:r>
              <w:rPr>
                <w:sz w:val="24"/>
              </w:rPr>
              <w:t>获取招标文件方式</w:t>
            </w:r>
          </w:p>
        </w:tc>
        <w:tc>
          <w:tcPr>
            <w:tcW w:w="6701" w:type="dxa"/>
            <w:gridSpan w:val="2"/>
          </w:tcPr>
          <w:p>
            <w:pPr>
              <w:pStyle w:val="18"/>
              <w:spacing w:before="3"/>
              <w:rPr>
                <w:rFonts w:hint="eastAsia" w:eastAsia="宋体"/>
                <w:sz w:val="24"/>
                <w:lang w:eastAsia="zh-CN"/>
              </w:rPr>
            </w:pPr>
            <w:r>
              <w:rPr>
                <w:rFonts w:hint="eastAsia"/>
                <w:sz w:val="24"/>
                <w:lang w:eastAsia="zh-CN"/>
              </w:rPr>
              <w:t>网上购买</w:t>
            </w:r>
            <w:r>
              <w:rPr>
                <w:rFonts w:hint="eastAsia" w:ascii="宋体" w:hAnsi="宋体" w:cs="宋体"/>
                <w:color w:val="000000"/>
                <w:kern w:val="0"/>
                <w:sz w:val="24"/>
              </w:rPr>
              <w:t>（注：网上报名提供报名资料后缴款，如有转款错误不予退还。）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66" w:hRule="atLeast"/>
        </w:trPr>
        <w:tc>
          <w:tcPr>
            <w:tcW w:w="2370" w:type="dxa"/>
            <w:gridSpan w:val="2"/>
          </w:tcPr>
          <w:p>
            <w:pPr>
              <w:pStyle w:val="18"/>
              <w:spacing w:before="3"/>
              <w:ind w:left="108"/>
              <w:rPr>
                <w:sz w:val="24"/>
              </w:rPr>
            </w:pPr>
            <w:r>
              <w:rPr>
                <w:sz w:val="24"/>
              </w:rPr>
              <w:t>招标文件售价</w:t>
            </w:r>
          </w:p>
        </w:tc>
        <w:tc>
          <w:tcPr>
            <w:tcW w:w="6701" w:type="dxa"/>
            <w:gridSpan w:val="2"/>
          </w:tcPr>
          <w:p>
            <w:pPr>
              <w:autoSpaceDE w:val="0"/>
              <w:autoSpaceDN w:val="0"/>
              <w:adjustRightInd w:val="0"/>
              <w:spacing w:line="360" w:lineRule="auto"/>
              <w:jc w:val="left"/>
              <w:rPr>
                <w:rFonts w:ascii="宋体" w:cs="宋体"/>
                <w:kern w:val="0"/>
                <w:sz w:val="24"/>
                <w:lang w:val="zh-CN"/>
              </w:rPr>
            </w:pPr>
            <w:r>
              <w:rPr>
                <w:rFonts w:hint="eastAsia" w:ascii="宋体" w:hAnsi="宋体" w:cs="宋体"/>
                <w:kern w:val="0"/>
                <w:sz w:val="24"/>
                <w:lang w:val="en-US" w:eastAsia="zh-CN"/>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本，</w:t>
            </w:r>
            <w:r>
              <w:rPr>
                <w:rFonts w:hint="eastAsia" w:ascii="宋体" w:hAnsi="宋体" w:cs="宋体"/>
                <w:kern w:val="0"/>
                <w:sz w:val="24"/>
                <w:lang w:val="zh-CN"/>
              </w:rPr>
              <w:t>（招标文件售后不退</w:t>
            </w:r>
            <w:r>
              <w:rPr>
                <w:rFonts w:ascii="宋体" w:hAnsi="宋体" w:cs="宋体"/>
                <w:kern w:val="0"/>
                <w:sz w:val="24"/>
                <w:lang w:val="zh-CN"/>
              </w:rPr>
              <w:t xml:space="preserve">, </w:t>
            </w:r>
            <w:r>
              <w:rPr>
                <w:rFonts w:hint="eastAsia" w:ascii="宋体" w:hAnsi="宋体" w:cs="宋体"/>
                <w:kern w:val="0"/>
                <w:sz w:val="24"/>
                <w:lang w:val="zh-CN"/>
              </w:rPr>
              <w:t>投标资格不能转让）</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收款单位：青海鑫融工程项目管理咨询有限公司</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开户行：青海银行股份有限公司交通巷支行</w:t>
            </w:r>
          </w:p>
          <w:p>
            <w:pPr>
              <w:pStyle w:val="18"/>
              <w:spacing w:before="3"/>
              <w:rPr>
                <w:rFonts w:hint="eastAsia" w:eastAsia="宋体"/>
                <w:sz w:val="24"/>
                <w:lang w:eastAsia="zh-CN"/>
              </w:rPr>
            </w:pPr>
            <w:r>
              <w:rPr>
                <w:rFonts w:hint="eastAsia" w:ascii="宋体" w:hAnsi="宋体" w:cs="宋体"/>
                <w:color w:val="000000"/>
                <w:kern w:val="0"/>
                <w:sz w:val="24"/>
              </w:rPr>
              <w:t>银行账号：</w:t>
            </w:r>
            <w:r>
              <w:rPr>
                <w:rFonts w:ascii="宋体" w:hAnsi="宋体" w:cs="宋体"/>
                <w:color w:val="000000"/>
                <w:kern w:val="0"/>
                <w:sz w:val="24"/>
              </w:rPr>
              <w:t>0801201000063177</w:t>
            </w:r>
            <w:r>
              <w:rPr>
                <w:rFonts w:hint="eastAsia" w:ascii="宋体" w:hAnsi="宋体" w:cs="宋体"/>
                <w:color w:val="000000"/>
                <w:kern w:val="0"/>
                <w:sz w:val="24"/>
                <w:lang w:eastAsia="zh-CN"/>
              </w:rPr>
              <w:t>（标书款及代理费专用账户）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2334" w:hRule="atLeast"/>
        </w:trPr>
        <w:tc>
          <w:tcPr>
            <w:tcW w:w="2370" w:type="dxa"/>
            <w:gridSpan w:val="2"/>
          </w:tcPr>
          <w:p>
            <w:pPr>
              <w:pStyle w:val="18"/>
              <w:rPr>
                <w:sz w:val="24"/>
              </w:rPr>
            </w:pPr>
          </w:p>
          <w:p>
            <w:pPr>
              <w:pStyle w:val="18"/>
              <w:rPr>
                <w:sz w:val="24"/>
              </w:rPr>
            </w:pPr>
          </w:p>
          <w:p>
            <w:pPr>
              <w:pStyle w:val="18"/>
              <w:spacing w:before="2"/>
              <w:rPr>
                <w:sz w:val="25"/>
              </w:rPr>
            </w:pPr>
          </w:p>
          <w:p>
            <w:pPr>
              <w:pStyle w:val="18"/>
              <w:ind w:left="108"/>
              <w:rPr>
                <w:sz w:val="24"/>
              </w:rPr>
            </w:pPr>
            <w:r>
              <w:rPr>
                <w:sz w:val="24"/>
              </w:rPr>
              <w:t>获取招标文件地点</w:t>
            </w:r>
          </w:p>
        </w:tc>
        <w:tc>
          <w:tcPr>
            <w:tcW w:w="6701" w:type="dxa"/>
            <w:gridSpan w:val="2"/>
          </w:tcPr>
          <w:p>
            <w:pPr>
              <w:autoSpaceDE w:val="0"/>
              <w:autoSpaceDN w:val="0"/>
              <w:adjustRightInd w:val="0"/>
              <w:spacing w:line="360" w:lineRule="auto"/>
              <w:jc w:val="left"/>
              <w:rPr>
                <w:rFonts w:ascii="宋体" w:cs="宋体"/>
                <w:kern w:val="0"/>
                <w:sz w:val="24"/>
                <w:lang w:val="zh-CN"/>
              </w:rPr>
            </w:pPr>
            <w:r>
              <w:rPr>
                <w:rFonts w:hint="eastAsia" w:ascii="宋体" w:hAnsi="宋体" w:cs="宋体"/>
                <w:kern w:val="0"/>
                <w:sz w:val="24"/>
                <w:lang w:val="zh-CN"/>
              </w:rPr>
              <w:t>采购代理机构名称：青海鑫融工程项目管理咨询有限公司</w:t>
            </w:r>
          </w:p>
          <w:p>
            <w:pPr>
              <w:autoSpaceDE w:val="0"/>
              <w:autoSpaceDN w:val="0"/>
              <w:adjustRightInd w:val="0"/>
              <w:spacing w:line="360" w:lineRule="auto"/>
              <w:jc w:val="left"/>
              <w:rPr>
                <w:rFonts w:ascii="宋体" w:cs="宋体"/>
                <w:kern w:val="0"/>
                <w:sz w:val="24"/>
                <w:lang w:val="zh-CN"/>
              </w:rPr>
            </w:pPr>
            <w:r>
              <w:rPr>
                <w:rFonts w:ascii="宋体" w:hAnsi="宋体" w:cs="宋体"/>
                <w:kern w:val="0"/>
                <w:sz w:val="24"/>
                <w:lang w:val="zh-CN"/>
              </w:rPr>
              <w:t>(</w:t>
            </w:r>
            <w:r>
              <w:rPr>
                <w:rFonts w:hint="eastAsia" w:ascii="宋体" w:hAnsi="宋体" w:cs="宋体"/>
                <w:kern w:val="0"/>
                <w:sz w:val="24"/>
                <w:lang w:val="zh-CN"/>
              </w:rPr>
              <w:t>地址：西宁市五四西路</w:t>
            </w:r>
            <w:r>
              <w:rPr>
                <w:rFonts w:ascii="宋体" w:hAnsi="宋体" w:cs="宋体"/>
                <w:kern w:val="0"/>
                <w:sz w:val="24"/>
              </w:rPr>
              <w:t>61</w:t>
            </w:r>
            <w:r>
              <w:rPr>
                <w:rFonts w:hint="eastAsia" w:ascii="宋体" w:hAnsi="宋体" w:cs="宋体"/>
                <w:kern w:val="0"/>
                <w:sz w:val="24"/>
              </w:rPr>
              <w:t>号</w:t>
            </w:r>
            <w:r>
              <w:rPr>
                <w:rFonts w:ascii="宋体" w:hAnsi="宋体" w:cs="宋体"/>
                <w:kern w:val="0"/>
                <w:sz w:val="24"/>
              </w:rPr>
              <w:t>A</w:t>
            </w:r>
            <w:r>
              <w:rPr>
                <w:rFonts w:hint="eastAsia" w:ascii="宋体" w:hAnsi="宋体" w:cs="宋体"/>
                <w:kern w:val="0"/>
                <w:sz w:val="24"/>
              </w:rPr>
              <w:t>栋</w:t>
            </w:r>
            <w:r>
              <w:rPr>
                <w:rFonts w:ascii="宋体" w:hAnsi="宋体" w:cs="宋体"/>
                <w:kern w:val="0"/>
                <w:sz w:val="24"/>
              </w:rPr>
              <w:t>11</w:t>
            </w:r>
            <w:r>
              <w:rPr>
                <w:rFonts w:hint="eastAsia" w:ascii="宋体" w:hAnsi="宋体" w:cs="宋体"/>
                <w:kern w:val="0"/>
                <w:sz w:val="24"/>
              </w:rPr>
              <w:t>楼</w:t>
            </w:r>
            <w:r>
              <w:rPr>
                <w:rFonts w:ascii="宋体" w:hAnsi="宋体" w:cs="宋体"/>
                <w:kern w:val="0"/>
                <w:sz w:val="24"/>
              </w:rPr>
              <w:t>1113</w:t>
            </w:r>
            <w:r>
              <w:rPr>
                <w:rFonts w:hint="eastAsia" w:ascii="宋体" w:hAnsi="宋体" w:cs="宋体"/>
                <w:kern w:val="0"/>
                <w:sz w:val="24"/>
              </w:rPr>
              <w:t>室（新华联国际中心</w:t>
            </w:r>
            <w:r>
              <w:rPr>
                <w:rFonts w:ascii="宋体" w:hAnsi="宋体" w:cs="宋体"/>
                <w:kern w:val="0"/>
                <w:sz w:val="24"/>
              </w:rPr>
              <w:t>A</w:t>
            </w:r>
            <w:r>
              <w:rPr>
                <w:rFonts w:hint="eastAsia" w:ascii="宋体" w:hAnsi="宋体" w:cs="宋体"/>
                <w:kern w:val="0"/>
                <w:sz w:val="24"/>
              </w:rPr>
              <w:t>栋）</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标书购买联系人：沈先生</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0971-8166685</w:t>
            </w:r>
          </w:p>
          <w:p>
            <w:pPr>
              <w:pStyle w:val="18"/>
              <w:spacing w:line="306" w:lineRule="exact"/>
              <w:ind w:left="108"/>
              <w:rPr>
                <w:sz w:val="24"/>
              </w:rPr>
            </w:pPr>
            <w:r>
              <w:rPr>
                <w:rFonts w:hint="eastAsia" w:ascii="宋体" w:hAnsi="宋体" w:cs="宋体"/>
                <w:color w:val="000000"/>
                <w:kern w:val="0"/>
                <w:sz w:val="24"/>
                <w:lang w:val="zh-CN"/>
              </w:rPr>
              <w:t>电子邮箱：</w:t>
            </w:r>
            <w:r>
              <w:rPr>
                <w:rFonts w:ascii="宋体" w:hAnsi="宋体" w:cs="宋体"/>
                <w:color w:val="000000"/>
                <w:kern w:val="0"/>
                <w:sz w:val="24"/>
                <w:lang w:val="zh-CN"/>
              </w:rPr>
              <w:t>QHXR2014@163.com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15" w:hRule="atLeast"/>
        </w:trPr>
        <w:tc>
          <w:tcPr>
            <w:tcW w:w="2370" w:type="dxa"/>
            <w:gridSpan w:val="2"/>
          </w:tcPr>
          <w:p>
            <w:pPr>
              <w:pStyle w:val="18"/>
              <w:rPr>
                <w:sz w:val="24"/>
              </w:rPr>
            </w:pPr>
          </w:p>
          <w:p>
            <w:pPr>
              <w:pStyle w:val="18"/>
              <w:spacing w:before="12"/>
              <w:rPr>
                <w:sz w:val="30"/>
              </w:rPr>
            </w:pPr>
          </w:p>
          <w:p>
            <w:pPr>
              <w:pStyle w:val="18"/>
              <w:spacing w:line="364" w:lineRule="auto"/>
              <w:ind w:left="108" w:right="92"/>
              <w:rPr>
                <w:sz w:val="24"/>
              </w:rPr>
            </w:pPr>
            <w:r>
              <w:rPr>
                <w:sz w:val="24"/>
              </w:rPr>
              <w:t>购买招标文件时应提供材料</w:t>
            </w:r>
          </w:p>
        </w:tc>
        <w:tc>
          <w:tcPr>
            <w:tcW w:w="6701" w:type="dxa"/>
            <w:gridSpan w:val="2"/>
          </w:tcPr>
          <w:p>
            <w:pPr>
              <w:autoSpaceDE w:val="0"/>
              <w:autoSpaceDN w:val="0"/>
              <w:adjustRightIn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投标人的营业执照彩色复印件（三证合一彩色复印件）、公司介绍信或法人授权委托书（原件）及法人身份证复印件和代理人身份证复印件、对公账户开户许可证复印件。以上资料均需加盖公章。（采购代理机构对以上资料留存备案。）</w:t>
            </w:r>
          </w:p>
          <w:p>
            <w:pPr>
              <w:autoSpaceDE w:val="0"/>
              <w:autoSpaceDN w:val="0"/>
              <w:adjustRightInd w:val="0"/>
              <w:spacing w:line="360" w:lineRule="auto"/>
              <w:jc w:val="left"/>
              <w:rPr>
                <w:sz w:val="24"/>
              </w:rPr>
            </w:pPr>
            <w:r>
              <w:rPr>
                <w:rFonts w:hint="eastAsia" w:asciiTheme="minorEastAsia" w:hAnsiTheme="minorEastAsia" w:eastAsiaTheme="minorEastAsia" w:cstheme="minorEastAsia"/>
                <w:b/>
                <w:bCs/>
                <w:kern w:val="0"/>
                <w:sz w:val="24"/>
                <w:szCs w:val="24"/>
                <w:lang w:val="zh-CN"/>
              </w:rPr>
              <w:t>注：各供应商不需要现场报名，均通过网上报名的方式进行，由各供应商将报名材料发送至QHXR2014@163.com，在邮件中必须标明项目编号、项目名称、包号、联系人及联系方式，并联系我公司工作人员沈先生进行确认，联系电话：0971-8166685，报名成功后将通过邮件方式告知各供应商。（以上资料均为原件的彩色扫描件，须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850" w:hRule="atLeast"/>
        </w:trPr>
        <w:tc>
          <w:tcPr>
            <w:tcW w:w="2370" w:type="dxa"/>
            <w:gridSpan w:val="2"/>
          </w:tcPr>
          <w:p>
            <w:pPr>
              <w:pStyle w:val="18"/>
              <w:spacing w:before="3"/>
              <w:ind w:left="108"/>
              <w:rPr>
                <w:sz w:val="24"/>
              </w:rPr>
            </w:pPr>
            <w:r>
              <w:rPr>
                <w:sz w:val="24"/>
              </w:rPr>
              <w:t>投标截止及开标时</w:t>
            </w:r>
          </w:p>
          <w:p>
            <w:pPr>
              <w:pStyle w:val="18"/>
              <w:spacing w:before="160"/>
              <w:ind w:left="108"/>
              <w:rPr>
                <w:sz w:val="24"/>
              </w:rPr>
            </w:pPr>
            <w:r>
              <w:rPr>
                <w:sz w:val="24"/>
              </w:rPr>
              <w:t>间</w:t>
            </w:r>
          </w:p>
        </w:tc>
        <w:tc>
          <w:tcPr>
            <w:tcW w:w="6701" w:type="dxa"/>
            <w:gridSpan w:val="2"/>
          </w:tcPr>
          <w:p>
            <w:pPr>
              <w:pStyle w:val="18"/>
              <w:spacing w:before="6"/>
              <w:rPr>
                <w:sz w:val="18"/>
              </w:rPr>
            </w:pPr>
          </w:p>
          <w:p>
            <w:pPr>
              <w:pStyle w:val="18"/>
              <w:ind w:left="108"/>
              <w:rPr>
                <w:sz w:val="24"/>
              </w:rPr>
            </w:pPr>
            <w:r>
              <w:rPr>
                <w:rFonts w:hint="eastAsia" w:cs="宋体"/>
                <w:color w:val="000000"/>
                <w:kern w:val="0"/>
                <w:sz w:val="24"/>
                <w:lang w:val="en-US" w:eastAsia="zh-CN"/>
              </w:rPr>
              <w:t>2020年10月</w:t>
            </w:r>
            <w:r>
              <w:rPr>
                <w:rFonts w:hint="eastAsia" w:cs="宋体"/>
                <w:color w:val="000000"/>
                <w:kern w:val="0"/>
                <w:sz w:val="24"/>
                <w:highlight w:val="none"/>
                <w:shd w:val="clear"/>
                <w:lang w:val="en-US" w:eastAsia="zh-CN"/>
              </w:rPr>
              <w:t>9日上午09:00</w:t>
            </w:r>
            <w:r>
              <w:rPr>
                <w:rFonts w:hint="eastAsia" w:cs="宋体"/>
                <w:color w:val="000000"/>
                <w:kern w:val="0"/>
                <w:sz w:val="24"/>
                <w:lang w:val="en-US" w:eastAsia="zh-CN"/>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0" w:hRule="atLeast"/>
        </w:trPr>
        <w:tc>
          <w:tcPr>
            <w:tcW w:w="2370" w:type="dxa"/>
            <w:gridSpan w:val="2"/>
          </w:tcPr>
          <w:p>
            <w:pPr>
              <w:pStyle w:val="18"/>
              <w:spacing w:before="6"/>
              <w:rPr>
                <w:sz w:val="18"/>
              </w:rPr>
            </w:pPr>
          </w:p>
          <w:p>
            <w:pPr>
              <w:pStyle w:val="18"/>
              <w:ind w:left="108"/>
              <w:rPr>
                <w:sz w:val="24"/>
              </w:rPr>
            </w:pPr>
            <w:r>
              <w:rPr>
                <w:sz w:val="24"/>
              </w:rPr>
              <w:t>投标及开标地点</w:t>
            </w:r>
          </w:p>
        </w:tc>
        <w:tc>
          <w:tcPr>
            <w:tcW w:w="6701" w:type="dxa"/>
            <w:gridSpan w:val="2"/>
          </w:tcPr>
          <w:p>
            <w:pPr>
              <w:pStyle w:val="18"/>
              <w:spacing w:before="160"/>
              <w:ind w:left="108"/>
              <w:rPr>
                <w:sz w:val="24"/>
              </w:rPr>
            </w:pPr>
            <w:r>
              <w:rPr>
                <w:rFonts w:hint="eastAsia" w:cs="宋体"/>
                <w:kern w:val="0"/>
                <w:sz w:val="24"/>
                <w:lang w:eastAsia="zh-CN"/>
              </w:rPr>
              <w:t>青海省政务服务监督管理局二楼</w:t>
            </w:r>
            <w:r>
              <w:rPr>
                <w:rFonts w:hint="eastAsia" w:cs="宋体"/>
                <w:kern w:val="0"/>
                <w:sz w:val="24"/>
                <w:lang w:val="en-US" w:eastAsia="zh-CN"/>
              </w:rPr>
              <w:t>六</w:t>
            </w:r>
            <w:r>
              <w:rPr>
                <w:rFonts w:hint="eastAsia" w:cs="宋体"/>
                <w:kern w:val="0"/>
                <w:sz w:val="24"/>
                <w:highlight w:val="none"/>
                <w:lang w:eastAsia="zh-CN"/>
              </w:rPr>
              <w:t>号开</w:t>
            </w:r>
            <w:r>
              <w:rPr>
                <w:rFonts w:hint="eastAsia" w:cs="宋体"/>
                <w:kern w:val="0"/>
                <w:sz w:val="24"/>
                <w:lang w:eastAsia="zh-CN"/>
              </w:rPr>
              <w:t>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33" w:hRule="atLeast"/>
        </w:trPr>
        <w:tc>
          <w:tcPr>
            <w:tcW w:w="2370" w:type="dxa"/>
            <w:gridSpan w:val="2"/>
          </w:tcPr>
          <w:p>
            <w:pPr>
              <w:pStyle w:val="18"/>
              <w:spacing w:before="6"/>
              <w:rPr>
                <w:sz w:val="18"/>
              </w:rPr>
            </w:pPr>
          </w:p>
          <w:p>
            <w:pPr>
              <w:pStyle w:val="18"/>
              <w:ind w:left="108"/>
              <w:rPr>
                <w:sz w:val="24"/>
              </w:rPr>
            </w:pPr>
            <w:r>
              <w:rPr>
                <w:sz w:val="24"/>
              </w:rPr>
              <w:t>采购人联系人</w:t>
            </w:r>
          </w:p>
        </w:tc>
        <w:tc>
          <w:tcPr>
            <w:tcW w:w="6701" w:type="dxa"/>
            <w:gridSpan w:val="2"/>
          </w:tcPr>
          <w:p>
            <w:pPr>
              <w:pStyle w:val="18"/>
              <w:spacing w:before="3" w:line="360" w:lineRule="auto"/>
              <w:ind w:left="108"/>
              <w:rPr>
                <w:sz w:val="24"/>
              </w:rPr>
            </w:pPr>
            <w:r>
              <w:rPr>
                <w:sz w:val="24"/>
              </w:rPr>
              <w:t>采购人：青海省第五人民医院</w:t>
            </w:r>
          </w:p>
          <w:p>
            <w:pPr>
              <w:pStyle w:val="18"/>
              <w:spacing w:before="3" w:line="360" w:lineRule="auto"/>
              <w:ind w:left="108"/>
              <w:rPr>
                <w:rFonts w:hint="eastAsia" w:eastAsia="宋体"/>
                <w:sz w:val="24"/>
                <w:lang w:eastAsia="zh-CN"/>
              </w:rPr>
            </w:pPr>
            <w:r>
              <w:rPr>
                <w:sz w:val="24"/>
              </w:rPr>
              <w:t>联系人：</w:t>
            </w:r>
            <w:r>
              <w:rPr>
                <w:rFonts w:hint="eastAsia"/>
                <w:sz w:val="24"/>
                <w:lang w:eastAsia="zh-CN"/>
              </w:rPr>
              <w:t>董老师</w:t>
            </w:r>
          </w:p>
          <w:p>
            <w:pPr>
              <w:pStyle w:val="18"/>
              <w:spacing w:before="3" w:line="360" w:lineRule="auto"/>
              <w:ind w:left="108"/>
              <w:rPr>
                <w:rFonts w:hint="default" w:eastAsia="宋体"/>
                <w:sz w:val="24"/>
                <w:highlight w:val="none"/>
                <w:lang w:val="en-US" w:eastAsia="zh-CN"/>
              </w:rPr>
            </w:pPr>
            <w:r>
              <w:rPr>
                <w:sz w:val="24"/>
                <w:highlight w:val="none"/>
              </w:rPr>
              <w:t>联系电话：</w:t>
            </w:r>
            <w:r>
              <w:rPr>
                <w:rFonts w:hint="eastAsia"/>
                <w:sz w:val="24"/>
                <w:highlight w:val="none"/>
                <w:lang w:val="en-US" w:eastAsia="zh-CN"/>
              </w:rPr>
              <w:t>13897640916</w:t>
            </w:r>
          </w:p>
          <w:p>
            <w:pPr>
              <w:pStyle w:val="18"/>
              <w:spacing w:before="3" w:line="360" w:lineRule="auto"/>
              <w:ind w:left="108"/>
              <w:rPr>
                <w:sz w:val="24"/>
              </w:rPr>
            </w:pPr>
            <w:r>
              <w:rPr>
                <w:sz w:val="24"/>
              </w:rPr>
              <w:t>联系地址：青海省第五人民医院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33" w:hRule="atLeast"/>
        </w:trPr>
        <w:tc>
          <w:tcPr>
            <w:tcW w:w="2370" w:type="dxa"/>
            <w:gridSpan w:val="2"/>
            <w:vAlign w:val="top"/>
          </w:tcPr>
          <w:p>
            <w:pPr>
              <w:pStyle w:val="18"/>
              <w:rPr>
                <w:sz w:val="24"/>
              </w:rPr>
            </w:pPr>
          </w:p>
          <w:p>
            <w:pPr>
              <w:pStyle w:val="18"/>
              <w:spacing w:before="12"/>
              <w:rPr>
                <w:sz w:val="30"/>
              </w:rPr>
            </w:pPr>
          </w:p>
          <w:p>
            <w:pPr>
              <w:pStyle w:val="18"/>
              <w:ind w:left="108" w:leftChars="0"/>
              <w:rPr>
                <w:sz w:val="24"/>
              </w:rPr>
            </w:pPr>
            <w:r>
              <w:rPr>
                <w:sz w:val="24"/>
              </w:rPr>
              <w:t>代理机构联系人</w:t>
            </w:r>
          </w:p>
        </w:tc>
        <w:tc>
          <w:tcPr>
            <w:tcW w:w="6701" w:type="dxa"/>
            <w:gridSpan w:val="2"/>
            <w:vAlign w:val="top"/>
          </w:tcPr>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采购代理机构：青海鑫融</w:t>
            </w:r>
            <w:r>
              <w:rPr>
                <w:rFonts w:hint="eastAsia" w:ascii="宋体" w:hAnsi="宋体" w:cs="宋体"/>
                <w:color w:val="000000"/>
                <w:kern w:val="0"/>
                <w:sz w:val="24"/>
              </w:rPr>
              <w:t>工程项目管理咨询</w:t>
            </w:r>
            <w:r>
              <w:rPr>
                <w:rFonts w:hint="eastAsia" w:ascii="宋体" w:hAnsi="宋体" w:cs="宋体"/>
                <w:color w:val="000000"/>
                <w:kern w:val="0"/>
                <w:sz w:val="24"/>
                <w:lang w:val="zh-CN"/>
              </w:rPr>
              <w:t>有限公司</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联系人：</w:t>
            </w:r>
            <w:r>
              <w:rPr>
                <w:rFonts w:hint="eastAsia" w:cs="宋体"/>
                <w:color w:val="000000"/>
                <w:kern w:val="0"/>
                <w:sz w:val="24"/>
                <w:lang w:val="zh-CN"/>
              </w:rPr>
              <w:t>马</w:t>
            </w:r>
            <w:r>
              <w:rPr>
                <w:rFonts w:hint="eastAsia" w:ascii="宋体" w:hAnsi="宋体" w:cs="宋体"/>
                <w:color w:val="000000"/>
                <w:kern w:val="0"/>
                <w:sz w:val="24"/>
                <w:lang w:val="zh-CN"/>
              </w:rPr>
              <w:t>女士</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联系电话：</w:t>
            </w:r>
            <w:r>
              <w:rPr>
                <w:rFonts w:ascii="宋体" w:hAnsi="宋体" w:cs="宋体"/>
                <w:color w:val="000000"/>
                <w:kern w:val="0"/>
                <w:sz w:val="24"/>
              </w:rPr>
              <w:t>0971-8166685</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lang w:val="zh-CN"/>
              </w:rPr>
              <w:t>邮箱地址：</w:t>
            </w:r>
            <w:r>
              <w:rPr>
                <w:rFonts w:ascii="宋体" w:hAnsi="宋体" w:cs="宋体"/>
                <w:color w:val="000000"/>
                <w:kern w:val="0"/>
                <w:sz w:val="24"/>
              </w:rPr>
              <w:fldChar w:fldCharType="begin"/>
            </w:r>
            <w:r>
              <w:rPr>
                <w:rFonts w:ascii="宋体" w:hAnsi="宋体" w:cs="宋体"/>
                <w:color w:val="000000"/>
                <w:kern w:val="0"/>
                <w:sz w:val="24"/>
              </w:rPr>
              <w:instrText xml:space="preserve"> HYPERLINK "mailto:QHXR2014@163.com" </w:instrText>
            </w:r>
            <w:r>
              <w:rPr>
                <w:rFonts w:ascii="宋体" w:hAnsi="宋体" w:cs="宋体"/>
                <w:color w:val="000000"/>
                <w:kern w:val="0"/>
                <w:sz w:val="24"/>
              </w:rPr>
              <w:fldChar w:fldCharType="separate"/>
            </w:r>
            <w:r>
              <w:rPr>
                <w:rStyle w:val="15"/>
                <w:rFonts w:ascii="宋体" w:hAnsi="宋体" w:cs="宋体"/>
                <w:color w:val="000000"/>
                <w:kern w:val="0"/>
                <w:sz w:val="24"/>
              </w:rPr>
              <w:t>QHXR2014@163.com</w:t>
            </w:r>
            <w:r>
              <w:rPr>
                <w:rFonts w:ascii="宋体" w:hAnsi="宋体" w:cs="宋体"/>
                <w:color w:val="000000"/>
                <w:kern w:val="0"/>
                <w:sz w:val="24"/>
              </w:rPr>
              <w:fldChar w:fldCharType="end"/>
            </w:r>
          </w:p>
          <w:p>
            <w:pPr>
              <w:autoSpaceDE w:val="0"/>
              <w:autoSpaceDN w:val="0"/>
              <w:adjustRightInd w:val="0"/>
              <w:spacing w:line="360" w:lineRule="auto"/>
              <w:jc w:val="left"/>
              <w:rPr>
                <w:sz w:val="24"/>
              </w:rPr>
            </w:pPr>
            <w:r>
              <w:rPr>
                <w:rFonts w:hint="eastAsia" w:ascii="宋体" w:hAnsi="宋体" w:cs="宋体"/>
                <w:color w:val="000000"/>
                <w:kern w:val="0"/>
                <w:sz w:val="24"/>
                <w:lang w:val="zh-CN"/>
              </w:rPr>
              <w:t>联系地址：</w:t>
            </w:r>
            <w:r>
              <w:rPr>
                <w:rFonts w:hint="eastAsia" w:ascii="宋体" w:hAnsi="宋体" w:cs="宋体"/>
                <w:kern w:val="0"/>
                <w:sz w:val="24"/>
                <w:lang w:val="zh-CN"/>
              </w:rPr>
              <w:t>西宁市五四西路</w:t>
            </w:r>
            <w:r>
              <w:rPr>
                <w:rFonts w:ascii="宋体" w:hAnsi="宋体" w:cs="宋体"/>
                <w:kern w:val="0"/>
                <w:sz w:val="24"/>
              </w:rPr>
              <w:t>61</w:t>
            </w:r>
            <w:r>
              <w:rPr>
                <w:rFonts w:hint="eastAsia" w:ascii="宋体" w:hAnsi="宋体" w:cs="宋体"/>
                <w:kern w:val="0"/>
                <w:sz w:val="24"/>
              </w:rPr>
              <w:t>号</w:t>
            </w:r>
            <w:r>
              <w:rPr>
                <w:rFonts w:ascii="宋体" w:hAnsi="宋体" w:cs="宋体"/>
                <w:kern w:val="0"/>
                <w:sz w:val="24"/>
              </w:rPr>
              <w:t>A</w:t>
            </w:r>
            <w:r>
              <w:rPr>
                <w:rFonts w:hint="eastAsia" w:ascii="宋体" w:hAnsi="宋体" w:cs="宋体"/>
                <w:kern w:val="0"/>
                <w:sz w:val="24"/>
              </w:rPr>
              <w:t>栋</w:t>
            </w:r>
            <w:r>
              <w:rPr>
                <w:rFonts w:ascii="宋体" w:hAnsi="宋体" w:cs="宋体"/>
                <w:kern w:val="0"/>
                <w:sz w:val="24"/>
              </w:rPr>
              <w:t>11</w:t>
            </w:r>
            <w:r>
              <w:rPr>
                <w:rFonts w:hint="eastAsia" w:ascii="宋体" w:hAnsi="宋体" w:cs="宋体"/>
                <w:kern w:val="0"/>
                <w:sz w:val="24"/>
              </w:rPr>
              <w:t>楼</w:t>
            </w:r>
            <w:r>
              <w:rPr>
                <w:rFonts w:ascii="宋体" w:hAnsi="宋体" w:cs="宋体"/>
                <w:kern w:val="0"/>
                <w:sz w:val="24"/>
              </w:rPr>
              <w:t>1113</w:t>
            </w:r>
            <w:r>
              <w:rPr>
                <w:rFonts w:hint="eastAsia" w:ascii="宋体" w:hAnsi="宋体" w:cs="宋体"/>
                <w:kern w:val="0"/>
                <w:sz w:val="24"/>
              </w:rPr>
              <w:t>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44" w:hRule="atLeast"/>
        </w:trPr>
        <w:tc>
          <w:tcPr>
            <w:tcW w:w="2370" w:type="dxa"/>
            <w:gridSpan w:val="2"/>
            <w:vAlign w:val="center"/>
          </w:tcPr>
          <w:p>
            <w:pPr>
              <w:pStyle w:val="18"/>
              <w:spacing w:before="3"/>
              <w:jc w:val="left"/>
              <w:rPr>
                <w:sz w:val="24"/>
              </w:rPr>
            </w:pPr>
            <w:r>
              <w:rPr>
                <w:sz w:val="24"/>
              </w:rPr>
              <w:t>代理机构开户行</w:t>
            </w:r>
          </w:p>
        </w:tc>
        <w:tc>
          <w:tcPr>
            <w:tcW w:w="6701" w:type="dxa"/>
            <w:gridSpan w:val="2"/>
            <w:vAlign w:val="center"/>
          </w:tcPr>
          <w:p>
            <w:pPr>
              <w:pStyle w:val="18"/>
              <w:spacing w:before="3"/>
              <w:jc w:val="left"/>
              <w:rPr>
                <w:sz w:val="24"/>
              </w:rPr>
            </w:pPr>
            <w:r>
              <w:rPr>
                <w:rFonts w:hint="eastAsia"/>
                <w:sz w:val="24"/>
                <w:lang w:val="zh-CN"/>
              </w:rPr>
              <w:t>中国建设银行股份有限公司青海省分行营业部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67" w:hRule="atLeast"/>
        </w:trPr>
        <w:tc>
          <w:tcPr>
            <w:tcW w:w="2370" w:type="dxa"/>
            <w:gridSpan w:val="2"/>
            <w:vAlign w:val="top"/>
          </w:tcPr>
          <w:p>
            <w:pPr>
              <w:pStyle w:val="18"/>
              <w:spacing w:before="3"/>
              <w:ind w:left="108" w:leftChars="0"/>
              <w:rPr>
                <w:sz w:val="24"/>
              </w:rPr>
            </w:pPr>
            <w:r>
              <w:rPr>
                <w:sz w:val="24"/>
              </w:rPr>
              <w:t>收款人</w:t>
            </w:r>
          </w:p>
        </w:tc>
        <w:tc>
          <w:tcPr>
            <w:tcW w:w="6701" w:type="dxa"/>
            <w:gridSpan w:val="2"/>
            <w:vAlign w:val="top"/>
          </w:tcPr>
          <w:p>
            <w:pPr>
              <w:autoSpaceDE w:val="0"/>
              <w:autoSpaceDN w:val="0"/>
              <w:adjustRightInd w:val="0"/>
              <w:spacing w:line="360" w:lineRule="auto"/>
              <w:jc w:val="left"/>
              <w:rPr>
                <w:sz w:val="24"/>
              </w:rPr>
            </w:pPr>
            <w:r>
              <w:rPr>
                <w:rFonts w:hint="eastAsia" w:ascii="宋体" w:hAnsi="宋体" w:cs="宋体"/>
                <w:color w:val="000000"/>
                <w:kern w:val="0"/>
                <w:sz w:val="24"/>
                <w:lang w:val="zh-CN"/>
              </w:rPr>
              <w:t>青海鑫融</w:t>
            </w:r>
            <w:r>
              <w:rPr>
                <w:rFonts w:hint="eastAsia" w:ascii="宋体" w:hAnsi="宋体" w:cs="宋体"/>
                <w:color w:val="000000"/>
                <w:kern w:val="0"/>
                <w:sz w:val="24"/>
              </w:rPr>
              <w:t>工程项目管理咨询有</w:t>
            </w:r>
            <w:r>
              <w:rPr>
                <w:rFonts w:hint="eastAsia" w:ascii="宋体" w:hAnsi="宋体" w:cs="宋体"/>
                <w:color w:val="000000"/>
                <w:kern w:val="0"/>
                <w:sz w:val="24"/>
                <w:lang w:val="zh-CN"/>
              </w:rPr>
              <w:t>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567" w:hRule="atLeast"/>
        </w:trPr>
        <w:tc>
          <w:tcPr>
            <w:tcW w:w="2370" w:type="dxa"/>
            <w:gridSpan w:val="2"/>
            <w:vAlign w:val="top"/>
          </w:tcPr>
          <w:p>
            <w:pPr>
              <w:pStyle w:val="18"/>
              <w:spacing w:before="3"/>
              <w:ind w:left="108" w:leftChars="0"/>
              <w:rPr>
                <w:sz w:val="24"/>
              </w:rPr>
            </w:pPr>
            <w:r>
              <w:rPr>
                <w:sz w:val="24"/>
              </w:rPr>
              <w:t>银行账号</w:t>
            </w:r>
          </w:p>
        </w:tc>
        <w:tc>
          <w:tcPr>
            <w:tcW w:w="6701" w:type="dxa"/>
            <w:gridSpan w:val="2"/>
            <w:vAlign w:val="top"/>
          </w:tcPr>
          <w:p>
            <w:pPr>
              <w:widowControl/>
              <w:spacing w:line="360" w:lineRule="auto"/>
              <w:jc w:val="left"/>
              <w:rPr>
                <w:rFonts w:hint="eastAsia" w:eastAsia="宋体"/>
                <w:sz w:val="24"/>
                <w:lang w:val="en-US" w:eastAsia="zh-CN"/>
              </w:rPr>
            </w:pPr>
            <w:r>
              <w:rPr>
                <w:rFonts w:ascii="宋体" w:hAnsi="宋体" w:cs="宋体"/>
                <w:kern w:val="0"/>
                <w:sz w:val="24"/>
              </w:rPr>
              <w:t xml:space="preserve">6305 0136 3700 0950 0392 </w:t>
            </w:r>
            <w:r>
              <w:rPr>
                <w:rFonts w:hint="eastAsia" w:cs="宋体"/>
                <w:kern w:val="0"/>
                <w:sz w:val="24"/>
                <w:lang w:eastAsia="zh-CN"/>
              </w:rPr>
              <w:t>（投标保证金专用账户）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33" w:hRule="atLeast"/>
        </w:trPr>
        <w:tc>
          <w:tcPr>
            <w:tcW w:w="2370" w:type="dxa"/>
            <w:gridSpan w:val="2"/>
            <w:vAlign w:val="top"/>
          </w:tcPr>
          <w:p>
            <w:pPr>
              <w:pStyle w:val="18"/>
              <w:rPr>
                <w:sz w:val="24"/>
              </w:rPr>
            </w:pPr>
          </w:p>
          <w:p>
            <w:pPr>
              <w:pStyle w:val="18"/>
              <w:rPr>
                <w:sz w:val="24"/>
              </w:rPr>
            </w:pPr>
          </w:p>
          <w:p>
            <w:pPr>
              <w:pStyle w:val="18"/>
              <w:spacing w:before="2"/>
              <w:rPr>
                <w:sz w:val="25"/>
              </w:rPr>
            </w:pPr>
          </w:p>
          <w:p>
            <w:pPr>
              <w:pStyle w:val="18"/>
              <w:ind w:left="108" w:leftChars="0"/>
              <w:rPr>
                <w:sz w:val="24"/>
              </w:rPr>
            </w:pPr>
            <w:r>
              <w:rPr>
                <w:sz w:val="24"/>
              </w:rPr>
              <w:t>其他事项</w:t>
            </w:r>
          </w:p>
        </w:tc>
        <w:tc>
          <w:tcPr>
            <w:tcW w:w="6701" w:type="dxa"/>
            <w:gridSpan w:val="2"/>
            <w:vAlign w:val="top"/>
          </w:tcPr>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本公告在以下网站予以公布：</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《青海省政府采购网》</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http</w:t>
            </w:r>
            <w:r>
              <w:rPr>
                <w:rFonts w:hint="eastAsia" w:ascii="宋体" w:hAnsi="宋体" w:cs="宋体"/>
                <w:color w:val="000000"/>
                <w:kern w:val="0"/>
                <w:sz w:val="24"/>
              </w:rPr>
              <w:t>：</w:t>
            </w:r>
            <w:r>
              <w:rPr>
                <w:rFonts w:ascii="宋体" w:hAnsi="宋体" w:cs="宋体"/>
                <w:color w:val="000000"/>
                <w:kern w:val="0"/>
                <w:sz w:val="24"/>
              </w:rPr>
              <w:t>//www.ccgp-qinghai.gov.cn</w:t>
            </w:r>
            <w:r>
              <w:rPr>
                <w:rFonts w:hint="eastAsia" w:ascii="宋体" w:hAnsi="宋体" w:cs="宋体"/>
                <w:color w:val="000000"/>
                <w:kern w:val="0"/>
                <w:sz w:val="24"/>
              </w:rPr>
              <w:t>）</w:t>
            </w:r>
          </w:p>
          <w:p>
            <w:pPr>
              <w:autoSpaceDE w:val="0"/>
              <w:autoSpaceDN w:val="0"/>
              <w:adjustRightIn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《青海省公共资源交易网》</w:t>
            </w:r>
          </w:p>
          <w:p>
            <w:pPr>
              <w:autoSpaceDE w:val="0"/>
              <w:autoSpaceDN w:val="0"/>
              <w:adjustRightIn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（http://111.44.251.34）</w:t>
            </w:r>
          </w:p>
          <w:p>
            <w:pPr>
              <w:pStyle w:val="18"/>
              <w:numPr>
                <w:ilvl w:val="0"/>
                <w:numId w:val="0"/>
              </w:numPr>
              <w:tabs>
                <w:tab w:val="left" w:pos="469"/>
              </w:tabs>
              <w:spacing w:before="7" w:line="460" w:lineRule="atLeast"/>
              <w:ind w:right="90" w:rightChars="0"/>
              <w:jc w:val="both"/>
              <w:rPr>
                <w:sz w:val="24"/>
              </w:rPr>
            </w:pPr>
            <w:r>
              <w:rPr>
                <w:spacing w:val="-1"/>
                <w:sz w:val="24"/>
              </w:rPr>
              <w:t>公告内容以《青海</w:t>
            </w:r>
            <w:r>
              <w:rPr>
                <w:sz w:val="24"/>
              </w:rPr>
              <w:t>政府采购网》发布的为准。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33" w:hRule="atLeast"/>
        </w:trPr>
        <w:tc>
          <w:tcPr>
            <w:tcW w:w="2370" w:type="dxa"/>
            <w:gridSpan w:val="2"/>
            <w:vAlign w:val="top"/>
          </w:tcPr>
          <w:p>
            <w:pPr>
              <w:pStyle w:val="18"/>
              <w:spacing w:before="3"/>
              <w:ind w:left="108"/>
              <w:rPr>
                <w:sz w:val="24"/>
              </w:rPr>
            </w:pPr>
            <w:r>
              <w:rPr>
                <w:sz w:val="24"/>
              </w:rPr>
              <w:t>财政监督部门及电</w:t>
            </w:r>
          </w:p>
          <w:p>
            <w:pPr>
              <w:pStyle w:val="18"/>
              <w:spacing w:before="160"/>
              <w:ind w:left="108" w:leftChars="0"/>
              <w:rPr>
                <w:sz w:val="24"/>
              </w:rPr>
            </w:pPr>
            <w:r>
              <w:rPr>
                <w:sz w:val="24"/>
              </w:rPr>
              <w:t>话</w:t>
            </w:r>
          </w:p>
        </w:tc>
        <w:tc>
          <w:tcPr>
            <w:tcW w:w="6701" w:type="dxa"/>
            <w:gridSpan w:val="2"/>
            <w:vAlign w:val="top"/>
          </w:tcPr>
          <w:p>
            <w:pPr>
              <w:pStyle w:val="18"/>
              <w:spacing w:before="6"/>
              <w:rPr>
                <w:sz w:val="18"/>
              </w:rPr>
            </w:pPr>
          </w:p>
          <w:p>
            <w:pPr>
              <w:pStyle w:val="18"/>
              <w:tabs>
                <w:tab w:val="left" w:pos="3227"/>
              </w:tabs>
              <w:spacing w:line="360" w:lineRule="auto"/>
              <w:ind w:left="108" w:leftChars="0"/>
              <w:rPr>
                <w:sz w:val="24"/>
              </w:rPr>
            </w:pPr>
            <w:r>
              <w:rPr>
                <w:sz w:val="24"/>
              </w:rPr>
              <w:t>单位名称：青海省财政厅</w:t>
            </w:r>
            <w:r>
              <w:rPr>
                <w:sz w:val="24"/>
              </w:rPr>
              <w:tab/>
            </w:r>
          </w:p>
          <w:p>
            <w:pPr>
              <w:pStyle w:val="18"/>
              <w:tabs>
                <w:tab w:val="left" w:pos="3227"/>
              </w:tabs>
              <w:spacing w:line="360" w:lineRule="auto"/>
              <w:ind w:left="108" w:leftChars="0"/>
              <w:rPr>
                <w:sz w:val="24"/>
              </w:rPr>
            </w:pPr>
            <w:r>
              <w:rPr>
                <w:sz w:val="24"/>
              </w:rPr>
              <w:t>联系电话：0971-6145505</w:t>
            </w:r>
          </w:p>
        </w:tc>
      </w:tr>
    </w:tbl>
    <w:p>
      <w:pPr>
        <w:sectPr>
          <w:pgSz w:w="11850" w:h="16790"/>
          <w:pgMar w:top="1440" w:right="1180" w:bottom="1160" w:left="1180" w:header="0" w:footer="966" w:gutter="0"/>
          <w:pgNumType w:fmt="decimal"/>
          <w:cols w:space="720" w:num="1"/>
        </w:sectPr>
      </w:pPr>
    </w:p>
    <w:p>
      <w:pPr>
        <w:pStyle w:val="3"/>
        <w:tabs>
          <w:tab w:val="left" w:pos="1805"/>
        </w:tabs>
        <w:spacing w:line="568" w:lineRule="exact"/>
        <w:ind w:right="1"/>
        <w:jc w:val="center"/>
      </w:pPr>
      <w:bookmarkStart w:id="1" w:name="_bookmark1"/>
      <w:bookmarkEnd w:id="1"/>
      <w:r>
        <w:t>第二部分</w:t>
      </w:r>
      <w:r>
        <w:tab/>
      </w:r>
      <w:r>
        <w:t>投标人须知</w:t>
      </w:r>
    </w:p>
    <w:p>
      <w:pPr>
        <w:pStyle w:val="3"/>
        <w:spacing w:before="38"/>
        <w:ind w:right="1"/>
        <w:jc w:val="center"/>
      </w:pPr>
      <w:bookmarkStart w:id="2" w:name="_bookmark2"/>
      <w:bookmarkEnd w:id="2"/>
      <w:r>
        <w:t>一、说明</w:t>
      </w:r>
    </w:p>
    <w:p>
      <w:pPr>
        <w:pStyle w:val="17"/>
        <w:numPr>
          <w:ilvl w:val="0"/>
          <w:numId w:val="6"/>
        </w:numPr>
        <w:tabs>
          <w:tab w:val="left" w:pos="906"/>
        </w:tabs>
        <w:spacing w:before="64"/>
        <w:ind w:hanging="282"/>
        <w:jc w:val="both"/>
        <w:rPr>
          <w:rFonts w:ascii="Microsoft JhengHei" w:eastAsia="Microsoft JhengHei"/>
          <w:b/>
          <w:sz w:val="28"/>
        </w:rPr>
      </w:pPr>
      <w:bookmarkStart w:id="3" w:name="_bookmark3"/>
      <w:bookmarkEnd w:id="3"/>
      <w:r>
        <w:rPr>
          <w:rFonts w:hint="eastAsia" w:ascii="Microsoft JhengHei" w:eastAsia="Microsoft JhengHei"/>
          <w:b/>
          <w:sz w:val="28"/>
        </w:rPr>
        <w:t>适用范围</w:t>
      </w:r>
    </w:p>
    <w:p>
      <w:pPr>
        <w:pStyle w:val="5"/>
        <w:spacing w:before="121"/>
        <w:ind w:left="983"/>
      </w:pPr>
      <w:r>
        <w:t>本次招标依据采购人的采购计划，仅适用于本招标文件中所叙述的项目。</w:t>
      </w:r>
    </w:p>
    <w:p>
      <w:pPr>
        <w:pStyle w:val="17"/>
        <w:numPr>
          <w:ilvl w:val="0"/>
          <w:numId w:val="6"/>
        </w:numPr>
        <w:tabs>
          <w:tab w:val="left" w:pos="906"/>
        </w:tabs>
        <w:spacing w:before="68"/>
        <w:ind w:hanging="282"/>
        <w:jc w:val="both"/>
        <w:rPr>
          <w:rFonts w:ascii="Microsoft JhengHei" w:eastAsia="Microsoft JhengHei"/>
          <w:b/>
          <w:sz w:val="28"/>
        </w:rPr>
      </w:pPr>
      <w:bookmarkStart w:id="4" w:name="_bookmark4"/>
      <w:bookmarkEnd w:id="4"/>
      <w:r>
        <w:rPr>
          <w:rFonts w:hint="eastAsia" w:ascii="Microsoft JhengHei" w:eastAsia="Microsoft JhengHei"/>
          <w:b/>
          <w:sz w:val="28"/>
        </w:rPr>
        <w:t>采购方式、合格的投标人</w:t>
      </w:r>
    </w:p>
    <w:p>
      <w:pPr>
        <w:pStyle w:val="17"/>
        <w:numPr>
          <w:ilvl w:val="1"/>
          <w:numId w:val="6"/>
        </w:numPr>
        <w:tabs>
          <w:tab w:val="left" w:pos="1463"/>
        </w:tabs>
        <w:spacing w:before="121"/>
        <w:ind w:left="1463" w:hanging="480"/>
        <w:rPr>
          <w:sz w:val="24"/>
        </w:rPr>
      </w:pPr>
      <w:r>
        <w:rPr>
          <w:sz w:val="24"/>
        </w:rPr>
        <w:t>本次招标采取公开招标方式。</w:t>
      </w:r>
    </w:p>
    <w:p>
      <w:pPr>
        <w:pStyle w:val="17"/>
        <w:numPr>
          <w:ilvl w:val="1"/>
          <w:numId w:val="6"/>
        </w:numPr>
        <w:tabs>
          <w:tab w:val="left" w:pos="1463"/>
        </w:tabs>
        <w:spacing w:before="160"/>
        <w:ind w:left="1463" w:hanging="480"/>
        <w:rPr>
          <w:sz w:val="24"/>
        </w:rPr>
      </w:pPr>
      <w:r>
        <w:rPr>
          <w:sz w:val="24"/>
        </w:rPr>
        <w:t>合格的投标人：详见第一部分“各包投标人资格要求”。</w:t>
      </w:r>
    </w:p>
    <w:p>
      <w:pPr>
        <w:pStyle w:val="17"/>
        <w:numPr>
          <w:ilvl w:val="0"/>
          <w:numId w:val="6"/>
        </w:numPr>
        <w:tabs>
          <w:tab w:val="left" w:pos="906"/>
        </w:tabs>
        <w:spacing w:before="67"/>
        <w:ind w:hanging="282"/>
        <w:jc w:val="both"/>
        <w:rPr>
          <w:rFonts w:ascii="Microsoft JhengHei" w:eastAsia="Microsoft JhengHei"/>
          <w:b/>
          <w:sz w:val="28"/>
        </w:rPr>
      </w:pPr>
      <w:bookmarkStart w:id="5" w:name="_bookmark5"/>
      <w:bookmarkEnd w:id="5"/>
      <w:r>
        <w:rPr>
          <w:rFonts w:hint="eastAsia" w:ascii="Microsoft JhengHei" w:eastAsia="Microsoft JhengHei"/>
          <w:b/>
          <w:sz w:val="28"/>
        </w:rPr>
        <w:t>投标费用</w:t>
      </w:r>
    </w:p>
    <w:p>
      <w:pPr>
        <w:pStyle w:val="5"/>
        <w:spacing w:before="122" w:line="364" w:lineRule="auto"/>
        <w:ind w:right="621" w:firstLine="480"/>
      </w:pPr>
      <w:r>
        <w:t>投标人应自愿承担与参加本次投标有关的费用。采购代理机构对投标人发生的费用不承担任何责任。</w:t>
      </w:r>
    </w:p>
    <w:p>
      <w:pPr>
        <w:pStyle w:val="3"/>
        <w:spacing w:line="544" w:lineRule="exact"/>
        <w:ind w:right="1"/>
        <w:jc w:val="center"/>
      </w:pPr>
      <w:bookmarkStart w:id="6" w:name="_bookmark6"/>
      <w:bookmarkEnd w:id="6"/>
      <w:r>
        <w:t>二、招标文件说明</w:t>
      </w:r>
    </w:p>
    <w:p>
      <w:pPr>
        <w:pStyle w:val="17"/>
        <w:numPr>
          <w:ilvl w:val="0"/>
          <w:numId w:val="6"/>
        </w:numPr>
        <w:tabs>
          <w:tab w:val="left" w:pos="906"/>
        </w:tabs>
        <w:spacing w:before="63"/>
        <w:ind w:hanging="282"/>
        <w:jc w:val="both"/>
        <w:rPr>
          <w:rFonts w:ascii="Microsoft JhengHei" w:eastAsia="Microsoft JhengHei"/>
          <w:b/>
          <w:sz w:val="28"/>
        </w:rPr>
      </w:pPr>
      <w:bookmarkStart w:id="7" w:name="_bookmark7"/>
      <w:bookmarkEnd w:id="7"/>
      <w:r>
        <w:rPr>
          <w:rFonts w:hint="eastAsia" w:ascii="Microsoft JhengHei" w:eastAsia="Microsoft JhengHei"/>
          <w:b/>
          <w:sz w:val="28"/>
        </w:rPr>
        <w:t>招标文件的构成</w:t>
      </w:r>
    </w:p>
    <w:p>
      <w:pPr>
        <w:pStyle w:val="17"/>
        <w:numPr>
          <w:ilvl w:val="1"/>
          <w:numId w:val="6"/>
        </w:numPr>
        <w:tabs>
          <w:tab w:val="left" w:pos="1463"/>
        </w:tabs>
        <w:spacing w:before="122"/>
        <w:ind w:left="1463" w:hanging="480"/>
        <w:rPr>
          <w:sz w:val="24"/>
        </w:rPr>
      </w:pPr>
      <w:r>
        <w:rPr>
          <w:sz w:val="24"/>
        </w:rPr>
        <w:t>招标文件包括：</w:t>
      </w:r>
    </w:p>
    <w:p>
      <w:pPr>
        <w:pStyle w:val="17"/>
        <w:numPr>
          <w:ilvl w:val="2"/>
          <w:numId w:val="6"/>
        </w:numPr>
        <w:tabs>
          <w:tab w:val="left" w:pos="1704"/>
        </w:tabs>
        <w:spacing w:before="159"/>
        <w:ind w:hanging="601"/>
        <w:rPr>
          <w:sz w:val="24"/>
        </w:rPr>
      </w:pPr>
      <w:r>
        <w:rPr>
          <w:sz w:val="24"/>
        </w:rPr>
        <w:t>投标邀请</w:t>
      </w:r>
    </w:p>
    <w:p>
      <w:pPr>
        <w:pStyle w:val="17"/>
        <w:numPr>
          <w:ilvl w:val="2"/>
          <w:numId w:val="6"/>
        </w:numPr>
        <w:tabs>
          <w:tab w:val="left" w:pos="1704"/>
        </w:tabs>
        <w:spacing w:before="160"/>
        <w:ind w:hanging="601"/>
        <w:rPr>
          <w:sz w:val="24"/>
        </w:rPr>
      </w:pPr>
      <w:r>
        <w:rPr>
          <w:sz w:val="24"/>
        </w:rPr>
        <w:t>投标人须知</w:t>
      </w:r>
    </w:p>
    <w:p>
      <w:pPr>
        <w:pStyle w:val="17"/>
        <w:numPr>
          <w:ilvl w:val="2"/>
          <w:numId w:val="6"/>
        </w:numPr>
        <w:tabs>
          <w:tab w:val="left" w:pos="1704"/>
        </w:tabs>
        <w:spacing w:before="159"/>
        <w:ind w:hanging="601"/>
        <w:rPr>
          <w:sz w:val="24"/>
        </w:rPr>
      </w:pPr>
      <w:r>
        <w:rPr>
          <w:sz w:val="24"/>
        </w:rPr>
        <w:t>青海省政府采购项目合同书范本</w:t>
      </w:r>
    </w:p>
    <w:p>
      <w:pPr>
        <w:pStyle w:val="17"/>
        <w:numPr>
          <w:ilvl w:val="2"/>
          <w:numId w:val="6"/>
        </w:numPr>
        <w:tabs>
          <w:tab w:val="left" w:pos="1704"/>
        </w:tabs>
        <w:spacing w:before="159"/>
        <w:ind w:hanging="601"/>
        <w:rPr>
          <w:sz w:val="24"/>
        </w:rPr>
      </w:pPr>
      <w:r>
        <w:rPr>
          <w:sz w:val="24"/>
        </w:rPr>
        <w:t>投标文件格式</w:t>
      </w:r>
    </w:p>
    <w:p>
      <w:pPr>
        <w:pStyle w:val="17"/>
        <w:numPr>
          <w:ilvl w:val="2"/>
          <w:numId w:val="6"/>
        </w:numPr>
        <w:tabs>
          <w:tab w:val="left" w:pos="1704"/>
        </w:tabs>
        <w:spacing w:before="160"/>
        <w:ind w:hanging="601"/>
        <w:rPr>
          <w:rFonts w:hint="default"/>
          <w:sz w:val="24"/>
          <w:lang w:val="en-US"/>
        </w:rPr>
      </w:pPr>
      <w:r>
        <w:rPr>
          <w:sz w:val="24"/>
        </w:rPr>
        <w:t>采购项目</w:t>
      </w:r>
      <w:r>
        <w:rPr>
          <w:rFonts w:hint="eastAsia"/>
          <w:sz w:val="24"/>
          <w:lang w:val="en-US" w:eastAsia="zh-CN"/>
        </w:rPr>
        <w:t>服务要求</w:t>
      </w:r>
    </w:p>
    <w:p>
      <w:pPr>
        <w:pStyle w:val="17"/>
        <w:numPr>
          <w:ilvl w:val="2"/>
          <w:numId w:val="6"/>
        </w:numPr>
        <w:tabs>
          <w:tab w:val="left" w:pos="1704"/>
        </w:tabs>
        <w:spacing w:before="159"/>
        <w:ind w:hanging="601"/>
        <w:rPr>
          <w:sz w:val="24"/>
        </w:rPr>
      </w:pPr>
      <w:r>
        <w:rPr>
          <w:sz w:val="24"/>
        </w:rPr>
        <w:t>采购过程中发生的澄清、变更和补充文件</w:t>
      </w:r>
    </w:p>
    <w:p>
      <w:pPr>
        <w:pStyle w:val="17"/>
        <w:numPr>
          <w:ilvl w:val="1"/>
          <w:numId w:val="6"/>
        </w:numPr>
        <w:tabs>
          <w:tab w:val="left" w:pos="1523"/>
        </w:tabs>
        <w:spacing w:before="159" w:line="364" w:lineRule="auto"/>
        <w:ind w:left="623" w:right="621" w:firstLine="480"/>
        <w:rPr>
          <w:sz w:val="24"/>
        </w:rPr>
      </w:pPr>
      <w:r>
        <w:rPr>
          <w:spacing w:val="-6"/>
          <w:sz w:val="24"/>
        </w:rPr>
        <w:t>投标人应当按照招标文件的要求编制投标文件。投标文件应当对招标文</w:t>
      </w:r>
      <w:r>
        <w:rPr>
          <w:sz w:val="24"/>
        </w:rPr>
        <w:t>件提出的要求和条件作出明确响应。</w:t>
      </w:r>
    </w:p>
    <w:p>
      <w:pPr>
        <w:pStyle w:val="17"/>
        <w:numPr>
          <w:ilvl w:val="0"/>
          <w:numId w:val="6"/>
        </w:numPr>
        <w:tabs>
          <w:tab w:val="left" w:pos="906"/>
        </w:tabs>
        <w:spacing w:line="422" w:lineRule="exact"/>
        <w:ind w:hanging="282"/>
        <w:rPr>
          <w:rFonts w:ascii="Microsoft JhengHei" w:eastAsia="Microsoft JhengHei"/>
          <w:b/>
          <w:sz w:val="28"/>
        </w:rPr>
      </w:pPr>
      <w:bookmarkStart w:id="8" w:name="_bookmark8"/>
      <w:bookmarkEnd w:id="8"/>
      <w:r>
        <w:rPr>
          <w:rFonts w:hint="eastAsia" w:ascii="Microsoft JhengHei" w:eastAsia="Microsoft JhengHei"/>
          <w:b/>
          <w:sz w:val="28"/>
        </w:rPr>
        <w:t>招标文件、采购活动和中标结果的质疑</w:t>
      </w:r>
    </w:p>
    <w:p>
      <w:pPr>
        <w:pStyle w:val="5"/>
        <w:spacing w:before="122" w:line="364" w:lineRule="auto"/>
        <w:ind w:right="621" w:firstLine="480"/>
      </w:pPr>
      <w:r>
        <w:rPr>
          <w:rFonts w:hint="eastAsia"/>
          <w:lang w:val="en-US" w:eastAsia="zh-CN"/>
        </w:rPr>
        <w:t>5.1</w:t>
      </w:r>
      <w:r>
        <w:t>投标人认为招标公告、招标文件、采购活动和中标结果使自己的权益受到</w:t>
      </w:r>
      <w:r>
        <w:rPr>
          <w:spacing w:val="6"/>
        </w:rPr>
        <w:t>损害的，可以在知道或者应知其权益受到损害之日起</w:t>
      </w:r>
      <w:r>
        <w:t>7</w:t>
      </w:r>
      <w:r>
        <w:rPr>
          <w:spacing w:val="5"/>
        </w:rPr>
        <w:t>个工作日内以书面形式</w:t>
      </w:r>
      <w:r>
        <w:t>（如信件、传真等）向采购人或者采购代理机构提出质疑，不接受匿名质疑。潜在投标人可以对招标公告、招标文件提出质疑。采购人或采购代理机构在收到投标人的书面质疑后7</w:t>
      </w:r>
      <w:r>
        <w:rPr>
          <w:spacing w:val="-4"/>
        </w:rPr>
        <w:t>个工作日内予以答复，如有变更事宜，应当在发布本次</w:t>
      </w:r>
      <w:r>
        <w:t>招标公告的网站上发布变更公告，告知本项目的所有潜在投标人。</w:t>
      </w:r>
    </w:p>
    <w:p>
      <w:pPr>
        <w:pStyle w:val="5"/>
        <w:spacing w:before="160" w:line="364" w:lineRule="auto"/>
        <w:ind w:right="620" w:firstLine="480"/>
        <w:jc w:val="both"/>
      </w:pPr>
      <w:r>
        <w:rPr>
          <w:rFonts w:hint="eastAsia"/>
          <w:lang w:val="en-US" w:eastAsia="zh-CN"/>
        </w:rPr>
        <w:t>5.2</w:t>
      </w:r>
      <w:r>
        <w:t>参与采购活动的投标人对评审过程或者结果提出质疑的，采购人或采购代理机构可以组织原评审委员会协助处理质疑事项，并依据评审委员会出具的意</w:t>
      </w:r>
      <w:r>
        <w:rPr>
          <w:spacing w:val="-13"/>
        </w:rPr>
        <w:t>见进行答复。质疑事项处理完成后，采购人或采购代理机构应按照规定填写《青</w:t>
      </w:r>
      <w:r>
        <w:t>海省政府采购投标人质疑处理情况表》，并在15日内报同级政府采购监督管理部门备案。</w:t>
      </w:r>
    </w:p>
    <w:p>
      <w:pPr>
        <w:pStyle w:val="5"/>
        <w:spacing w:line="305" w:lineRule="exact"/>
        <w:ind w:left="1103"/>
      </w:pPr>
      <w:r>
        <w:rPr>
          <w:rFonts w:hint="eastAsia"/>
          <w:lang w:val="en-US" w:eastAsia="zh-CN"/>
        </w:rPr>
        <w:t>5.3</w:t>
      </w:r>
      <w:r>
        <w:t>投标人应知其权益受到损害之日，是指：</w:t>
      </w:r>
    </w:p>
    <w:p>
      <w:pPr>
        <w:pStyle w:val="5"/>
        <w:spacing w:before="159" w:line="364" w:lineRule="auto"/>
        <w:ind w:right="621" w:firstLine="480"/>
        <w:jc w:val="both"/>
      </w:pPr>
      <w:r>
        <w:t>（一）对可以质疑的招标文件提出质疑的，为收到招标文件之日或者招标文件公告期限届满之日；</w:t>
      </w:r>
    </w:p>
    <w:p>
      <w:pPr>
        <w:pStyle w:val="5"/>
        <w:spacing w:line="306" w:lineRule="exact"/>
        <w:ind w:left="1103"/>
      </w:pPr>
      <w:r>
        <w:t>（二）对采购过程提出质疑的，为各采购程序环节结束之日；</w:t>
      </w:r>
    </w:p>
    <w:p>
      <w:pPr>
        <w:pStyle w:val="5"/>
        <w:spacing w:before="160"/>
        <w:ind w:left="1103"/>
      </w:pPr>
      <w:r>
        <w:t>（三）对中标结果提出质疑的，为中标结果公告期限届满之日。</w:t>
      </w:r>
    </w:p>
    <w:p>
      <w:pPr>
        <w:pStyle w:val="17"/>
        <w:numPr>
          <w:ilvl w:val="0"/>
          <w:numId w:val="6"/>
        </w:numPr>
        <w:tabs>
          <w:tab w:val="left" w:pos="906"/>
        </w:tabs>
        <w:spacing w:before="67"/>
        <w:ind w:hanging="282"/>
        <w:rPr>
          <w:rFonts w:ascii="Microsoft JhengHei" w:eastAsia="Microsoft JhengHei"/>
          <w:b/>
          <w:sz w:val="28"/>
        </w:rPr>
      </w:pPr>
      <w:bookmarkStart w:id="9" w:name="_bookmark9"/>
      <w:bookmarkEnd w:id="9"/>
      <w:r>
        <w:rPr>
          <w:rFonts w:hint="eastAsia" w:ascii="Microsoft JhengHei" w:eastAsia="Microsoft JhengHei"/>
          <w:b/>
          <w:sz w:val="28"/>
        </w:rPr>
        <w:t>招标文件的澄清或修改</w:t>
      </w:r>
    </w:p>
    <w:p>
      <w:pPr>
        <w:pStyle w:val="17"/>
        <w:numPr>
          <w:ilvl w:val="1"/>
          <w:numId w:val="6"/>
        </w:numPr>
        <w:tabs>
          <w:tab w:val="left" w:pos="1586"/>
        </w:tabs>
        <w:spacing w:before="122" w:line="364" w:lineRule="auto"/>
        <w:ind w:left="623" w:right="621" w:firstLine="480"/>
        <w:jc w:val="both"/>
        <w:rPr>
          <w:sz w:val="24"/>
        </w:rPr>
      </w:pPr>
      <w:r>
        <w:rPr>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5"/>
        <w:spacing w:line="364" w:lineRule="auto"/>
        <w:ind w:right="621" w:firstLine="480"/>
        <w:jc w:val="both"/>
      </w:pPr>
      <w: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7"/>
        <w:numPr>
          <w:ilvl w:val="1"/>
          <w:numId w:val="6"/>
        </w:numPr>
        <w:tabs>
          <w:tab w:val="left" w:pos="1523"/>
        </w:tabs>
        <w:spacing w:line="364" w:lineRule="auto"/>
        <w:ind w:left="623" w:right="621" w:firstLine="480"/>
        <w:jc w:val="both"/>
        <w:rPr>
          <w:sz w:val="24"/>
        </w:rPr>
      </w:pPr>
      <w:r>
        <w:rPr>
          <w:spacing w:val="-6"/>
          <w:sz w:val="24"/>
        </w:rPr>
        <w:t>澄清或者修改的内容可能影响投标文件编制的，采购人或者采购代理机</w:t>
      </w:r>
      <w:r>
        <w:rPr>
          <w:sz w:val="24"/>
        </w:rPr>
        <w:t>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3"/>
        <w:spacing w:line="543" w:lineRule="exact"/>
        <w:ind w:left="3118"/>
      </w:pPr>
      <w:bookmarkStart w:id="10" w:name="_bookmark10"/>
      <w:bookmarkEnd w:id="10"/>
      <w:r>
        <w:t>三、投标文件的编制</w:t>
      </w:r>
    </w:p>
    <w:p>
      <w:pPr>
        <w:pStyle w:val="17"/>
        <w:numPr>
          <w:ilvl w:val="0"/>
          <w:numId w:val="6"/>
        </w:numPr>
        <w:tabs>
          <w:tab w:val="left" w:pos="906"/>
        </w:tabs>
        <w:spacing w:before="59"/>
        <w:ind w:hanging="282"/>
        <w:rPr>
          <w:rFonts w:ascii="Microsoft JhengHei" w:eastAsia="Microsoft JhengHei"/>
          <w:b/>
          <w:sz w:val="28"/>
        </w:rPr>
      </w:pPr>
      <w:bookmarkStart w:id="11" w:name="_bookmark11"/>
      <w:bookmarkEnd w:id="11"/>
      <w:r>
        <w:rPr>
          <w:rFonts w:hint="eastAsia" w:ascii="Microsoft JhengHei" w:eastAsia="Microsoft JhengHei"/>
          <w:b/>
          <w:sz w:val="28"/>
        </w:rPr>
        <w:t>投标文件的语言及度量衡单位</w:t>
      </w:r>
    </w:p>
    <w:p>
      <w:pPr>
        <w:pStyle w:val="17"/>
        <w:numPr>
          <w:ilvl w:val="1"/>
          <w:numId w:val="6"/>
        </w:numPr>
        <w:tabs>
          <w:tab w:val="left" w:pos="1586"/>
        </w:tabs>
        <w:spacing w:before="122" w:line="364" w:lineRule="auto"/>
        <w:ind w:left="623" w:right="621" w:firstLine="480"/>
        <w:jc w:val="both"/>
        <w:rPr>
          <w:sz w:val="24"/>
        </w:rPr>
      </w:pPr>
      <w:r>
        <w:rPr>
          <w:sz w:val="24"/>
        </w:rPr>
        <w:t>投标人提交的投标文件以及投标人与采购人或者采购代理机构就此投标发生的所有来往函电均应使用简体中文。除签名、盖章、专用名称等特殊情形外，以中文汉语以外的文字表述的投标文件视同未提供。</w:t>
      </w:r>
    </w:p>
    <w:p>
      <w:pPr>
        <w:pStyle w:val="17"/>
        <w:numPr>
          <w:ilvl w:val="1"/>
          <w:numId w:val="6"/>
        </w:numPr>
        <w:tabs>
          <w:tab w:val="left" w:pos="1523"/>
        </w:tabs>
        <w:spacing w:line="306" w:lineRule="exact"/>
        <w:ind w:left="1523" w:hanging="420"/>
        <w:rPr>
          <w:sz w:val="24"/>
        </w:rPr>
      </w:pPr>
      <w:r>
        <w:rPr>
          <w:spacing w:val="-7"/>
          <w:sz w:val="24"/>
        </w:rPr>
        <w:t>除招标文件中另有规定外，投标文件所使用的度量衡单位，均须采用国</w:t>
      </w:r>
    </w:p>
    <w:p>
      <w:pPr>
        <w:spacing w:line="306" w:lineRule="exact"/>
        <w:rPr>
          <w:sz w:val="24"/>
        </w:rPr>
        <w:sectPr>
          <w:pgSz w:w="11850" w:h="16790"/>
          <w:pgMar w:top="1400" w:right="1180" w:bottom="1240" w:left="1180" w:header="0" w:footer="966" w:gutter="0"/>
          <w:pgNumType w:fmt="decimal"/>
          <w:cols w:space="720" w:num="1"/>
        </w:sectPr>
      </w:pPr>
    </w:p>
    <w:p>
      <w:pPr>
        <w:pStyle w:val="5"/>
        <w:spacing w:before="42"/>
      </w:pPr>
      <w:r>
        <w:t>家法定计量单位。</w:t>
      </w:r>
    </w:p>
    <w:p>
      <w:pPr>
        <w:pStyle w:val="17"/>
        <w:numPr>
          <w:ilvl w:val="1"/>
          <w:numId w:val="6"/>
        </w:numPr>
        <w:tabs>
          <w:tab w:val="left" w:pos="1523"/>
        </w:tabs>
        <w:spacing w:before="160" w:line="364" w:lineRule="auto"/>
        <w:ind w:left="623" w:right="621" w:firstLine="480"/>
        <w:rPr>
          <w:sz w:val="24"/>
        </w:rPr>
      </w:pPr>
      <w:r>
        <w:rPr>
          <w:spacing w:val="-7"/>
          <w:sz w:val="24"/>
        </w:rPr>
        <w:t>附有外文资料的须翻译成中文，并加盖投标人公章，如果翻译的中文资</w:t>
      </w:r>
      <w:r>
        <w:rPr>
          <w:sz w:val="24"/>
        </w:rPr>
        <w:t>料与外文资料出现差异与矛盾时，以中文为准，其准确性由投标人负责。</w:t>
      </w:r>
    </w:p>
    <w:p>
      <w:pPr>
        <w:pStyle w:val="17"/>
        <w:numPr>
          <w:ilvl w:val="0"/>
          <w:numId w:val="6"/>
        </w:numPr>
        <w:tabs>
          <w:tab w:val="left" w:pos="906"/>
        </w:tabs>
        <w:spacing w:line="422" w:lineRule="exact"/>
        <w:ind w:hanging="282"/>
        <w:rPr>
          <w:rFonts w:ascii="Microsoft JhengHei" w:eastAsia="Microsoft JhengHei"/>
          <w:b/>
          <w:sz w:val="28"/>
        </w:rPr>
      </w:pPr>
      <w:bookmarkStart w:id="12" w:name="_bookmark12"/>
      <w:bookmarkEnd w:id="12"/>
      <w:r>
        <w:rPr>
          <w:rFonts w:hint="eastAsia" w:ascii="Microsoft JhengHei" w:eastAsia="Microsoft JhengHei"/>
          <w:b/>
          <w:sz w:val="28"/>
        </w:rPr>
        <w:t>投标报价及币种</w:t>
      </w:r>
    </w:p>
    <w:p>
      <w:pPr>
        <w:pStyle w:val="17"/>
        <w:numPr>
          <w:ilvl w:val="1"/>
          <w:numId w:val="6"/>
        </w:numPr>
        <w:tabs>
          <w:tab w:val="left" w:pos="1583"/>
        </w:tabs>
        <w:spacing w:before="121" w:line="364" w:lineRule="auto"/>
        <w:ind w:left="623" w:right="501" w:firstLine="480"/>
        <w:rPr>
          <w:sz w:val="24"/>
        </w:rPr>
      </w:pPr>
      <w:r>
        <w:rPr>
          <w:spacing w:val="-4"/>
          <w:sz w:val="24"/>
        </w:rPr>
        <w:t>投标报价为投标总价。投标报价必须包括：</w:t>
      </w:r>
      <w:r>
        <w:rPr>
          <w:rFonts w:hint="eastAsia"/>
          <w:spacing w:val="-4"/>
          <w:sz w:val="24"/>
          <w:lang w:eastAsia="zh-CN"/>
        </w:rPr>
        <w:t>物业管理费、保洁服务费、停车服务、电梯服务、调试费、售前、售中、售后服务费、招标代理费、税金及不可预见费等全部费用</w:t>
      </w:r>
    </w:p>
    <w:p>
      <w:pPr>
        <w:pStyle w:val="17"/>
        <w:numPr>
          <w:ilvl w:val="1"/>
          <w:numId w:val="6"/>
        </w:numPr>
        <w:tabs>
          <w:tab w:val="left" w:pos="1583"/>
        </w:tabs>
        <w:spacing w:line="306" w:lineRule="exact"/>
        <w:ind w:left="1583" w:hanging="480"/>
        <w:rPr>
          <w:sz w:val="24"/>
        </w:rPr>
      </w:pPr>
      <w:r>
        <w:rPr>
          <w:sz w:val="24"/>
        </w:rPr>
        <w:t>投标报价有效期与投标有效期一致。</w:t>
      </w:r>
    </w:p>
    <w:p>
      <w:pPr>
        <w:pStyle w:val="17"/>
        <w:numPr>
          <w:ilvl w:val="1"/>
          <w:numId w:val="6"/>
        </w:numPr>
        <w:tabs>
          <w:tab w:val="left" w:pos="1583"/>
        </w:tabs>
        <w:spacing w:before="160"/>
        <w:ind w:left="1583" w:hanging="480"/>
        <w:rPr>
          <w:sz w:val="24"/>
        </w:rPr>
      </w:pPr>
      <w:r>
        <w:rPr>
          <w:sz w:val="24"/>
        </w:rPr>
        <w:t>投标报价为闭口价，即中标后在合同有效期内价格不变。</w:t>
      </w:r>
    </w:p>
    <w:p>
      <w:pPr>
        <w:pStyle w:val="17"/>
        <w:numPr>
          <w:ilvl w:val="1"/>
          <w:numId w:val="6"/>
        </w:numPr>
        <w:tabs>
          <w:tab w:val="left" w:pos="1583"/>
        </w:tabs>
        <w:spacing w:before="159"/>
        <w:ind w:left="1583" w:hanging="480"/>
        <w:rPr>
          <w:sz w:val="24"/>
        </w:rPr>
      </w:pPr>
      <w:r>
        <w:rPr>
          <w:sz w:val="24"/>
        </w:rPr>
        <w:t>投标币种是人民币。</w:t>
      </w:r>
    </w:p>
    <w:p>
      <w:pPr>
        <w:pStyle w:val="17"/>
        <w:numPr>
          <w:ilvl w:val="0"/>
          <w:numId w:val="6"/>
        </w:numPr>
        <w:tabs>
          <w:tab w:val="left" w:pos="906"/>
        </w:tabs>
        <w:spacing w:before="68"/>
        <w:ind w:hanging="282"/>
        <w:rPr>
          <w:rFonts w:ascii="Microsoft JhengHei" w:eastAsia="Microsoft JhengHei"/>
          <w:b/>
          <w:sz w:val="28"/>
        </w:rPr>
      </w:pPr>
      <w:bookmarkStart w:id="13" w:name="_bookmark13"/>
      <w:bookmarkEnd w:id="13"/>
      <w:r>
        <w:rPr>
          <w:rFonts w:hint="eastAsia" w:ascii="Microsoft JhengHei" w:eastAsia="Microsoft JhengHei"/>
          <w:b/>
          <w:sz w:val="28"/>
        </w:rPr>
        <w:t>投标保证金</w:t>
      </w:r>
    </w:p>
    <w:p>
      <w:pPr>
        <w:spacing w:line="520" w:lineRule="exact"/>
        <w:ind w:firstLine="723" w:firstLineChars="300"/>
        <w:rPr>
          <w:rFonts w:hint="eastAsia" w:ascii="Arial" w:hAnsi="Arial" w:cs="Arial"/>
          <w:b/>
          <w:bCs/>
          <w:kern w:val="0"/>
          <w:sz w:val="24"/>
          <w:szCs w:val="20"/>
        </w:rPr>
      </w:pPr>
      <w:r>
        <w:rPr>
          <w:rFonts w:hint="eastAsia" w:ascii="Arial" w:hAnsi="Arial" w:cs="Arial"/>
          <w:b/>
          <w:bCs/>
          <w:kern w:val="0"/>
          <w:sz w:val="24"/>
          <w:szCs w:val="20"/>
          <w:lang w:val="en-US" w:eastAsia="zh-CN"/>
        </w:rPr>
        <w:t>9.1、投标保证金递交形式</w:t>
      </w:r>
      <w:r>
        <w:rPr>
          <w:rFonts w:hint="eastAsia" w:ascii="Arial" w:hAnsi="Arial" w:cs="Arial"/>
          <w:b/>
          <w:bCs/>
          <w:kern w:val="0"/>
          <w:sz w:val="24"/>
          <w:szCs w:val="20"/>
          <w:lang w:eastAsia="zh-CN"/>
        </w:rPr>
        <w:t>如下</w:t>
      </w:r>
      <w:r>
        <w:rPr>
          <w:rFonts w:hint="eastAsia" w:ascii="Arial" w:hAnsi="Arial" w:cs="Arial"/>
          <w:b/>
          <w:bCs/>
          <w:kern w:val="0"/>
          <w:sz w:val="24"/>
          <w:szCs w:val="20"/>
        </w:rPr>
        <w:t>：</w:t>
      </w:r>
    </w:p>
    <w:p>
      <w:pPr>
        <w:spacing w:line="360" w:lineRule="auto"/>
        <w:ind w:left="480" w:leftChars="218" w:firstLine="241" w:firstLineChars="100"/>
        <w:rPr>
          <w:rFonts w:hint="eastAsia" w:ascii="Arial" w:hAnsi="Arial" w:cs="Arial"/>
          <w:b/>
          <w:bCs/>
          <w:kern w:val="0"/>
          <w:sz w:val="24"/>
          <w:szCs w:val="20"/>
          <w:lang w:val="en-US" w:eastAsia="zh-CN"/>
        </w:rPr>
      </w:pPr>
      <w:r>
        <w:rPr>
          <w:rFonts w:hint="eastAsia" w:ascii="Arial" w:hAnsi="Arial" w:cs="Arial"/>
          <w:b/>
          <w:bCs/>
          <w:kern w:val="0"/>
          <w:sz w:val="24"/>
          <w:szCs w:val="20"/>
          <w:lang w:val="en-US" w:eastAsia="zh-CN"/>
        </w:rPr>
        <w:t>9.1.1、以电汇方式由投标人基本帐户转至以下帐户 （不接受现金，以到账为准）汇单附言栏内注明项目名称、包号及用途。</w:t>
      </w:r>
    </w:p>
    <w:p>
      <w:pPr>
        <w:spacing w:line="360" w:lineRule="auto"/>
        <w:ind w:left="480" w:leftChars="218" w:firstLine="241" w:firstLineChars="100"/>
        <w:rPr>
          <w:rFonts w:hint="eastAsia" w:ascii="Arial" w:hAnsi="Arial" w:cs="Arial"/>
          <w:b/>
          <w:bCs/>
          <w:kern w:val="0"/>
          <w:sz w:val="24"/>
          <w:szCs w:val="20"/>
          <w:lang w:val="zh-CN"/>
        </w:rPr>
      </w:pPr>
      <w:r>
        <w:rPr>
          <w:rFonts w:hint="eastAsia" w:ascii="Arial" w:hAnsi="Arial" w:cs="Arial"/>
          <w:b/>
          <w:bCs/>
          <w:kern w:val="0"/>
          <w:sz w:val="24"/>
          <w:szCs w:val="20"/>
          <w:lang w:val="en-US" w:eastAsia="zh-CN"/>
        </w:rPr>
        <w:t>保证金金额：100000.00 元（壹拾万元整）</w:t>
      </w:r>
    </w:p>
    <w:p>
      <w:pPr>
        <w:autoSpaceDE w:val="0"/>
        <w:autoSpaceDN w:val="0"/>
        <w:spacing w:line="360" w:lineRule="auto"/>
        <w:ind w:firstLine="723" w:firstLineChars="300"/>
        <w:rPr>
          <w:rFonts w:ascii="宋体" w:cs="宋体"/>
          <w:b/>
          <w:bCs/>
          <w:kern w:val="0"/>
          <w:sz w:val="24"/>
          <w:lang w:val="zh-CN"/>
        </w:rPr>
      </w:pPr>
      <w:r>
        <w:rPr>
          <w:rFonts w:hint="eastAsia" w:ascii="宋体" w:hAnsi="宋体" w:cs="宋体"/>
          <w:b/>
          <w:bCs/>
          <w:kern w:val="0"/>
          <w:sz w:val="24"/>
          <w:lang w:val="zh-CN"/>
        </w:rPr>
        <w:t>收款单位：青海鑫融工程项目管理咨询有限公司</w:t>
      </w:r>
    </w:p>
    <w:p>
      <w:pPr>
        <w:autoSpaceDE w:val="0"/>
        <w:autoSpaceDN w:val="0"/>
        <w:spacing w:line="360" w:lineRule="auto"/>
        <w:ind w:firstLine="482" w:firstLineChars="200"/>
        <w:rPr>
          <w:rFonts w:ascii="宋体" w:cs="宋体"/>
          <w:b/>
          <w:bCs/>
          <w:kern w:val="0"/>
          <w:sz w:val="24"/>
          <w:lang w:val="zh-CN"/>
        </w:rPr>
      </w:pPr>
      <w:r>
        <w:rPr>
          <w:rFonts w:hint="eastAsia" w:ascii="宋体" w:hAnsi="宋体" w:cs="宋体"/>
          <w:b/>
          <w:bCs/>
          <w:kern w:val="0"/>
          <w:sz w:val="24"/>
          <w:lang w:val="zh-CN"/>
        </w:rPr>
        <w:t>开</w:t>
      </w:r>
      <w:r>
        <w:rPr>
          <w:rFonts w:ascii="宋体" w:hAnsi="宋体" w:cs="宋体"/>
          <w:b/>
          <w:bCs/>
          <w:kern w:val="0"/>
          <w:sz w:val="24"/>
          <w:lang w:val="zh-CN"/>
        </w:rPr>
        <w:t xml:space="preserve"> </w:t>
      </w:r>
      <w:r>
        <w:rPr>
          <w:rFonts w:hint="eastAsia" w:ascii="宋体" w:hAnsi="宋体" w:cs="宋体"/>
          <w:b/>
          <w:bCs/>
          <w:kern w:val="0"/>
          <w:sz w:val="24"/>
          <w:lang w:val="zh-CN"/>
        </w:rPr>
        <w:t>户</w:t>
      </w:r>
      <w:r>
        <w:rPr>
          <w:rFonts w:ascii="宋体" w:hAnsi="宋体" w:cs="宋体"/>
          <w:b/>
          <w:bCs/>
          <w:kern w:val="0"/>
          <w:sz w:val="24"/>
          <w:lang w:val="zh-CN"/>
        </w:rPr>
        <w:t xml:space="preserve"> </w:t>
      </w:r>
      <w:r>
        <w:rPr>
          <w:rFonts w:hint="eastAsia" w:ascii="宋体" w:hAnsi="宋体" w:cs="宋体"/>
          <w:b/>
          <w:bCs/>
          <w:kern w:val="0"/>
          <w:sz w:val="24"/>
          <w:lang w:val="zh-CN"/>
        </w:rPr>
        <w:t>行：</w:t>
      </w:r>
      <w:r>
        <w:rPr>
          <w:rFonts w:hint="eastAsia" w:ascii="宋体" w:hAnsi="宋体" w:cs="宋体"/>
          <w:b/>
          <w:bCs/>
          <w:kern w:val="0"/>
          <w:sz w:val="24"/>
        </w:rPr>
        <w:t>中国建设银行股份有限公司青海省分行营业部</w:t>
      </w:r>
    </w:p>
    <w:p>
      <w:pPr>
        <w:autoSpaceDE w:val="0"/>
        <w:autoSpaceDN w:val="0"/>
        <w:spacing w:line="360" w:lineRule="auto"/>
        <w:ind w:firstLine="482" w:firstLineChars="200"/>
        <w:rPr>
          <w:rFonts w:ascii="宋体" w:cs="宋体"/>
          <w:b/>
          <w:bCs/>
          <w:kern w:val="0"/>
          <w:sz w:val="24"/>
        </w:rPr>
      </w:pPr>
      <w:r>
        <w:rPr>
          <w:rFonts w:hint="eastAsia" w:ascii="宋体" w:hAnsi="宋体" w:cs="宋体"/>
          <w:b/>
          <w:bCs/>
          <w:kern w:val="0"/>
          <w:sz w:val="24"/>
          <w:lang w:val="zh-CN"/>
        </w:rPr>
        <w:t>银行账号：</w:t>
      </w:r>
      <w:r>
        <w:rPr>
          <w:rFonts w:ascii="宋体" w:hAnsi="宋体" w:cs="宋体"/>
          <w:b/>
          <w:bCs/>
          <w:kern w:val="0"/>
          <w:sz w:val="24"/>
        </w:rPr>
        <w:t>6305 0136 3700 0950 0392</w:t>
      </w:r>
    </w:p>
    <w:p>
      <w:pPr>
        <w:autoSpaceDE w:val="0"/>
        <w:autoSpaceDN w:val="0"/>
        <w:spacing w:line="360" w:lineRule="auto"/>
        <w:ind w:firstLine="482" w:firstLineChars="200"/>
        <w:rPr>
          <w:rFonts w:ascii="宋体" w:cs="宋体"/>
          <w:b/>
          <w:bCs/>
          <w:color w:val="000000"/>
          <w:kern w:val="0"/>
          <w:sz w:val="24"/>
          <w:szCs w:val="32"/>
          <w:lang w:val="zh-CN"/>
        </w:rPr>
      </w:pPr>
      <w:r>
        <w:rPr>
          <w:rFonts w:hint="eastAsia" w:ascii="宋体" w:hAnsi="宋体" w:cs="宋体"/>
          <w:b/>
          <w:bCs/>
          <w:color w:val="000000"/>
          <w:kern w:val="0"/>
          <w:sz w:val="24"/>
          <w:szCs w:val="32"/>
          <w:highlight w:val="none"/>
          <w:lang w:val="zh-CN"/>
        </w:rPr>
        <w:t>交纳时</w:t>
      </w:r>
      <w:r>
        <w:rPr>
          <w:rFonts w:hint="eastAsia" w:ascii="宋体" w:hAnsi="宋体" w:cs="宋体"/>
          <w:b/>
          <w:bCs/>
          <w:kern w:val="0"/>
          <w:sz w:val="24"/>
          <w:szCs w:val="32"/>
          <w:highlight w:val="none"/>
          <w:lang w:val="zh-CN"/>
        </w:rPr>
        <w:t>间</w:t>
      </w:r>
      <w:r>
        <w:rPr>
          <w:rFonts w:hint="eastAsia" w:ascii="宋体" w:hAnsi="宋体" w:cs="宋体"/>
          <w:b/>
          <w:bCs/>
          <w:kern w:val="0"/>
          <w:sz w:val="24"/>
          <w:szCs w:val="32"/>
          <w:lang w:val="zh-CN"/>
        </w:rPr>
        <w:t>：</w:t>
      </w:r>
      <w:r>
        <w:rPr>
          <w:rFonts w:ascii="宋体" w:hAnsi="宋体" w:cs="宋体"/>
          <w:b/>
          <w:bCs/>
          <w:color w:val="auto"/>
          <w:kern w:val="0"/>
          <w:sz w:val="24"/>
          <w:lang w:val="zh-CN"/>
        </w:rPr>
        <w:t>20</w:t>
      </w:r>
      <w:r>
        <w:rPr>
          <w:rFonts w:hint="eastAsia" w:ascii="宋体" w:hAnsi="宋体" w:cs="宋体"/>
          <w:b/>
          <w:bCs/>
          <w:color w:val="auto"/>
          <w:kern w:val="0"/>
          <w:sz w:val="24"/>
          <w:lang w:val="en-US" w:eastAsia="zh-CN"/>
        </w:rPr>
        <w:t>20</w:t>
      </w:r>
      <w:r>
        <w:rPr>
          <w:rFonts w:hint="eastAsia" w:ascii="宋体" w:hAnsi="宋体" w:cs="宋体"/>
          <w:b/>
          <w:bCs/>
          <w:color w:val="000000" w:themeColor="text1"/>
          <w:kern w:val="0"/>
          <w:sz w:val="24"/>
          <w:lang w:val="zh-CN"/>
          <w14:textFill>
            <w14:solidFill>
              <w14:schemeClr w14:val="tx1"/>
            </w14:solidFill>
          </w14:textFill>
        </w:rPr>
        <w:t>年</w:t>
      </w:r>
      <w:r>
        <w:rPr>
          <w:rFonts w:hint="eastAsia" w:cs="宋体"/>
          <w:b/>
          <w:bCs/>
          <w:color w:val="000000" w:themeColor="text1"/>
          <w:kern w:val="0"/>
          <w:sz w:val="24"/>
          <w:lang w:val="en-US" w:eastAsia="zh-CN"/>
          <w14:textFill>
            <w14:solidFill>
              <w14:schemeClr w14:val="tx1"/>
            </w14:solidFill>
          </w14:textFill>
        </w:rPr>
        <w:t>09</w:t>
      </w:r>
      <w:r>
        <w:rPr>
          <w:rFonts w:hint="eastAsia" w:ascii="宋体" w:hAnsi="宋体" w:cs="宋体"/>
          <w:b/>
          <w:bCs/>
          <w:color w:val="000000" w:themeColor="text1"/>
          <w:kern w:val="0"/>
          <w:sz w:val="24"/>
          <w:lang w:val="zh-CN"/>
          <w14:textFill>
            <w14:solidFill>
              <w14:schemeClr w14:val="tx1"/>
            </w14:solidFill>
          </w14:textFill>
        </w:rPr>
        <w:t>月</w:t>
      </w:r>
      <w:r>
        <w:rPr>
          <w:rFonts w:hint="eastAsia" w:cs="宋体"/>
          <w:b/>
          <w:bCs/>
          <w:color w:val="000000" w:themeColor="text1"/>
          <w:kern w:val="0"/>
          <w:sz w:val="24"/>
          <w:highlight w:val="none"/>
          <w:lang w:val="en-US" w:eastAsia="zh-CN"/>
          <w14:textFill>
            <w14:solidFill>
              <w14:schemeClr w14:val="tx1"/>
            </w14:solidFill>
          </w14:textFill>
        </w:rPr>
        <w:t>30</w:t>
      </w:r>
      <w:r>
        <w:rPr>
          <w:rFonts w:hint="eastAsia" w:ascii="宋体" w:hAnsi="宋体" w:cs="宋体"/>
          <w:b/>
          <w:bCs/>
          <w:color w:val="000000" w:themeColor="text1"/>
          <w:kern w:val="0"/>
          <w:sz w:val="24"/>
          <w:highlight w:val="none"/>
          <w:lang w:val="zh-CN"/>
          <w14:textFill>
            <w14:solidFill>
              <w14:schemeClr w14:val="tx1"/>
            </w14:solidFill>
          </w14:textFill>
        </w:rPr>
        <w:t>日</w:t>
      </w:r>
      <w:r>
        <w:rPr>
          <w:rFonts w:ascii="宋体" w:hAnsi="宋体" w:cs="宋体"/>
          <w:b/>
          <w:bCs/>
          <w:color w:val="000000" w:themeColor="text1"/>
          <w:kern w:val="0"/>
          <w:sz w:val="24"/>
          <w:lang w:val="zh-CN"/>
          <w14:textFill>
            <w14:solidFill>
              <w14:schemeClr w14:val="tx1"/>
            </w14:solidFill>
          </w14:textFill>
        </w:rPr>
        <w:t>17</w:t>
      </w:r>
      <w:r>
        <w:rPr>
          <w:rFonts w:hint="eastAsia" w:ascii="宋体" w:hAnsi="宋体" w:cs="宋体"/>
          <w:b/>
          <w:bCs/>
          <w:color w:val="000000" w:themeColor="text1"/>
          <w:kern w:val="0"/>
          <w:sz w:val="24"/>
          <w:lang w:val="zh-CN"/>
          <w14:textFill>
            <w14:solidFill>
              <w14:schemeClr w14:val="tx1"/>
            </w14:solidFill>
          </w14:textFill>
        </w:rPr>
        <w:t>时</w:t>
      </w:r>
      <w:r>
        <w:rPr>
          <w:rFonts w:ascii="宋体" w:cs="宋体"/>
          <w:b/>
          <w:bCs/>
          <w:color w:val="auto"/>
          <w:kern w:val="0"/>
          <w:sz w:val="24"/>
          <w:szCs w:val="32"/>
          <w:lang w:val="zh-CN"/>
        </w:rPr>
        <w:t>00</w:t>
      </w:r>
      <w:r>
        <w:rPr>
          <w:rFonts w:hint="eastAsia" w:ascii="宋体" w:hAnsi="宋体" w:cs="宋体"/>
          <w:b/>
          <w:bCs/>
          <w:color w:val="auto"/>
          <w:kern w:val="0"/>
          <w:sz w:val="24"/>
          <w:szCs w:val="32"/>
          <w:lang w:val="zh-CN"/>
        </w:rPr>
        <w:t>分前，</w:t>
      </w:r>
      <w:r>
        <w:rPr>
          <w:rFonts w:hint="eastAsia" w:ascii="宋体" w:hAnsi="宋体" w:cs="宋体"/>
          <w:b/>
          <w:bCs/>
          <w:color w:val="000000"/>
          <w:kern w:val="0"/>
          <w:sz w:val="24"/>
          <w:szCs w:val="32"/>
          <w:lang w:val="zh-CN"/>
        </w:rPr>
        <w:t>以银行到账时间为准。</w:t>
      </w:r>
    </w:p>
    <w:p>
      <w:pPr>
        <w:autoSpaceDE w:val="0"/>
        <w:autoSpaceDN w:val="0"/>
        <w:spacing w:line="360" w:lineRule="auto"/>
        <w:ind w:firstLine="482" w:firstLineChars="200"/>
        <w:rPr>
          <w:rFonts w:hint="eastAsia" w:ascii="宋体" w:hAnsi="宋体" w:cs="宋体"/>
          <w:b/>
          <w:bCs/>
          <w:color w:val="000000"/>
          <w:kern w:val="0"/>
          <w:sz w:val="24"/>
          <w:szCs w:val="32"/>
          <w:lang w:val="zh-CN"/>
        </w:rPr>
      </w:pPr>
      <w:r>
        <w:rPr>
          <w:rFonts w:hint="eastAsia" w:ascii="宋体" w:hAnsi="宋体" w:cs="宋体"/>
          <w:b/>
          <w:bCs/>
          <w:color w:val="000000"/>
          <w:kern w:val="0"/>
          <w:sz w:val="24"/>
          <w:szCs w:val="32"/>
          <w:lang w:val="zh-CN"/>
        </w:rPr>
        <w:t>如采购项目变更开标时间，则保证金交纳时间相应顺延。</w:t>
      </w:r>
    </w:p>
    <w:p>
      <w:pPr>
        <w:autoSpaceDE w:val="0"/>
        <w:autoSpaceDN w:val="0"/>
        <w:spacing w:line="360" w:lineRule="auto"/>
        <w:ind w:left="719" w:leftChars="327" w:firstLine="0" w:firstLineChars="0"/>
        <w:rPr>
          <w:b/>
          <w:bCs/>
          <w:lang w:val="zh-CN"/>
        </w:rPr>
      </w:pPr>
      <w:r>
        <w:rPr>
          <w:rFonts w:hint="eastAsia" w:ascii="Arial" w:hAnsi="Arial" w:cs="Arial"/>
          <w:b/>
          <w:bCs/>
          <w:kern w:val="0"/>
          <w:sz w:val="24"/>
          <w:szCs w:val="20"/>
          <w:lang w:val="en-US" w:eastAsia="zh-CN"/>
        </w:rPr>
        <w:t>9.1.2、以银行保函的形式递交。</w:t>
      </w:r>
    </w:p>
    <w:p>
      <w:pPr>
        <w:pStyle w:val="17"/>
        <w:numPr>
          <w:ilvl w:val="0"/>
          <w:numId w:val="0"/>
        </w:numPr>
        <w:tabs>
          <w:tab w:val="left" w:pos="1523"/>
        </w:tabs>
        <w:spacing w:line="364" w:lineRule="auto"/>
        <w:ind w:left="440" w:leftChars="200" w:right="622" w:rightChars="0" w:firstLine="432" w:firstLineChars="200"/>
        <w:rPr>
          <w:sz w:val="24"/>
        </w:rPr>
      </w:pPr>
      <w:r>
        <w:rPr>
          <w:rFonts w:hint="eastAsia"/>
          <w:spacing w:val="-12"/>
          <w:sz w:val="24"/>
          <w:lang w:val="en-US" w:eastAsia="zh-CN"/>
        </w:rPr>
        <w:t>9.2</w:t>
      </w:r>
      <w:r>
        <w:rPr>
          <w:spacing w:val="-12"/>
          <w:sz w:val="24"/>
        </w:rPr>
        <w:t>缴费方式：投标保证金应当以支票、汇票、</w:t>
      </w:r>
      <w:r>
        <w:rPr>
          <w:rFonts w:hint="eastAsia"/>
          <w:spacing w:val="-12"/>
          <w:sz w:val="24"/>
          <w:lang w:eastAsia="zh-CN"/>
        </w:rPr>
        <w:t>转账、</w:t>
      </w:r>
      <w:r>
        <w:rPr>
          <w:spacing w:val="-12"/>
          <w:sz w:val="24"/>
        </w:rPr>
        <w:t>本票或者金融机构、担保机</w:t>
      </w:r>
      <w:r>
        <w:rPr>
          <w:sz w:val="24"/>
        </w:rPr>
        <w:t>构出具的保函等非现金形式提交。</w:t>
      </w:r>
    </w:p>
    <w:p>
      <w:pPr>
        <w:pStyle w:val="17"/>
        <w:numPr>
          <w:ilvl w:val="0"/>
          <w:numId w:val="0"/>
        </w:numPr>
        <w:tabs>
          <w:tab w:val="left" w:pos="1583"/>
        </w:tabs>
        <w:spacing w:line="364" w:lineRule="auto"/>
        <w:ind w:left="440" w:leftChars="200" w:right="501" w:rightChars="0" w:firstLine="456" w:firstLineChars="200"/>
        <w:rPr>
          <w:sz w:val="24"/>
        </w:rPr>
      </w:pPr>
      <w:r>
        <w:rPr>
          <w:rFonts w:hint="eastAsia"/>
          <w:spacing w:val="-6"/>
          <w:sz w:val="24"/>
          <w:lang w:val="en-US" w:eastAsia="zh-CN"/>
        </w:rPr>
        <w:t>9.3</w:t>
      </w:r>
      <w:r>
        <w:rPr>
          <w:spacing w:val="-6"/>
          <w:sz w:val="24"/>
        </w:rPr>
        <w:t xml:space="preserve">投标保证金退还：投标人在投标截止时间前撤回已提交的投标文件的， </w:t>
      </w:r>
      <w:r>
        <w:rPr>
          <w:sz w:val="24"/>
        </w:rPr>
        <w:t>采购代理机构应当自收到投标人书面撤回通知之日起5</w:t>
      </w:r>
      <w:r>
        <w:rPr>
          <w:spacing w:val="-6"/>
          <w:sz w:val="24"/>
        </w:rPr>
        <w:t>个工作日内，退还已收取的投标保证金，但因投标人自身原因导致无法及时退还的除外。</w:t>
      </w:r>
    </w:p>
    <w:p>
      <w:pPr>
        <w:pStyle w:val="5"/>
        <w:spacing w:line="364" w:lineRule="auto"/>
        <w:ind w:left="440" w:leftChars="200" w:right="621" w:firstLine="480"/>
        <w:jc w:val="both"/>
        <w:sectPr>
          <w:pgSz w:w="11850" w:h="16790"/>
          <w:pgMar w:top="1400" w:right="1180" w:bottom="1240" w:left="1180" w:header="0" w:footer="966" w:gutter="0"/>
          <w:pgNumType w:fmt="decimal"/>
          <w:cols w:space="720" w:num="1"/>
        </w:sectPr>
      </w:pPr>
      <w:r>
        <w:rPr>
          <w:spacing w:val="6"/>
        </w:rPr>
        <w:t>采购代理机构应当自中标通知书发出之日起</w:t>
      </w:r>
      <w:r>
        <w:t>5</w:t>
      </w:r>
      <w:r>
        <w:rPr>
          <w:spacing w:val="5"/>
        </w:rPr>
        <w:t>个工作日内退还未中标人的</w:t>
      </w:r>
      <w:r>
        <w:rPr>
          <w:spacing w:val="-2"/>
        </w:rPr>
        <w:t>投标保证金，自采购合同签订之日起</w:t>
      </w:r>
      <w:r>
        <w:t>5</w:t>
      </w:r>
      <w:r>
        <w:rPr>
          <w:spacing w:val="-1"/>
        </w:rPr>
        <w:t>个工作日内退还中标人的投标保证金或者</w:t>
      </w:r>
      <w:r>
        <w:t>转为中标人的履约保证金。</w:t>
      </w:r>
    </w:p>
    <w:p>
      <w:pPr>
        <w:pStyle w:val="5"/>
        <w:spacing w:before="42" w:line="364" w:lineRule="auto"/>
        <w:ind w:left="440" w:leftChars="200" w:right="440" w:firstLine="480" w:firstLineChars="200"/>
      </w:pPr>
      <w:r>
        <w:rPr>
          <w:rFonts w:hint="eastAsia"/>
          <w:lang w:val="en-US" w:eastAsia="zh-CN"/>
        </w:rPr>
        <w:t>采购代理机构逾期退还投标保证金的，除应当退还投标保证金本金外，</w:t>
      </w:r>
      <w:r>
        <w:t>应当按中国人民银行同期贷款基准利率上浮20％后的利率支付超期资金占用费， 但因投标人自身原因导致无法及时退还的除外。</w:t>
      </w:r>
    </w:p>
    <w:p>
      <w:pPr>
        <w:pStyle w:val="17"/>
        <w:numPr>
          <w:ilvl w:val="0"/>
          <w:numId w:val="0"/>
        </w:numPr>
        <w:tabs>
          <w:tab w:val="left" w:pos="1523"/>
        </w:tabs>
        <w:spacing w:line="364" w:lineRule="auto"/>
        <w:ind w:left="440" w:leftChars="200" w:right="621" w:rightChars="0" w:firstLine="452" w:firstLineChars="200"/>
        <w:rPr>
          <w:sz w:val="24"/>
        </w:rPr>
      </w:pPr>
      <w:r>
        <w:rPr>
          <w:rFonts w:hint="eastAsia"/>
          <w:spacing w:val="-7"/>
          <w:sz w:val="24"/>
          <w:lang w:val="en-US" w:eastAsia="zh-CN"/>
        </w:rPr>
        <w:t>9.4</w:t>
      </w:r>
      <w:r>
        <w:rPr>
          <w:spacing w:val="-7"/>
          <w:sz w:val="24"/>
        </w:rPr>
        <w:t>投标有效期内投标人撤销投标文件的，采购人或者采购代理机构可以不</w:t>
      </w:r>
      <w:r>
        <w:rPr>
          <w:sz w:val="24"/>
        </w:rPr>
        <w:t>退还投标保证金</w:t>
      </w:r>
    </w:p>
    <w:p>
      <w:pPr>
        <w:pStyle w:val="17"/>
        <w:numPr>
          <w:ilvl w:val="0"/>
          <w:numId w:val="6"/>
        </w:numPr>
        <w:tabs>
          <w:tab w:val="left" w:pos="1047"/>
        </w:tabs>
        <w:spacing w:line="422" w:lineRule="exact"/>
        <w:ind w:left="1046" w:hanging="423"/>
        <w:rPr>
          <w:rFonts w:ascii="Microsoft JhengHei" w:eastAsia="Microsoft JhengHei"/>
          <w:b/>
          <w:sz w:val="28"/>
        </w:rPr>
      </w:pPr>
      <w:bookmarkStart w:id="14" w:name="_bookmark14"/>
      <w:bookmarkEnd w:id="14"/>
      <w:r>
        <w:rPr>
          <w:rFonts w:hint="eastAsia" w:ascii="Microsoft JhengHei" w:eastAsia="Microsoft JhengHei"/>
          <w:b/>
          <w:sz w:val="28"/>
        </w:rPr>
        <w:t>投标有效期</w:t>
      </w:r>
    </w:p>
    <w:p>
      <w:pPr>
        <w:pStyle w:val="5"/>
        <w:spacing w:before="121" w:line="364" w:lineRule="auto"/>
        <w:ind w:right="501" w:firstLine="480"/>
      </w:pPr>
      <w:r>
        <w:t>从提交投标文件的截止之日起</w:t>
      </w:r>
      <w:r>
        <w:rPr>
          <w:rFonts w:hint="eastAsia"/>
          <w:lang w:val="en-US" w:eastAsia="zh-CN"/>
        </w:rPr>
        <w:t>90</w:t>
      </w:r>
      <w:r>
        <w:t>日历日。投标文件中承诺的投标有效期应</w:t>
      </w:r>
      <w:r>
        <w:rPr>
          <w:spacing w:val="-4"/>
        </w:rPr>
        <w:t xml:space="preserve">当不少于招标文件中载明的投标有效期。投标有效期内投标人撤销投标文件的， </w:t>
      </w:r>
      <w:r>
        <w:t>采购人或者采购代理机构可以不退还投标保证金。</w:t>
      </w:r>
    </w:p>
    <w:p>
      <w:pPr>
        <w:pStyle w:val="17"/>
        <w:numPr>
          <w:ilvl w:val="0"/>
          <w:numId w:val="6"/>
        </w:numPr>
        <w:tabs>
          <w:tab w:val="left" w:pos="1047"/>
        </w:tabs>
        <w:spacing w:line="421" w:lineRule="exact"/>
        <w:ind w:left="1046" w:hanging="423"/>
        <w:rPr>
          <w:rFonts w:ascii="Microsoft JhengHei" w:eastAsia="Microsoft JhengHei"/>
          <w:b/>
          <w:sz w:val="28"/>
        </w:rPr>
      </w:pPr>
      <w:bookmarkStart w:id="15" w:name="_bookmark15"/>
      <w:bookmarkEnd w:id="15"/>
      <w:r>
        <w:rPr>
          <w:rFonts w:hint="eastAsia" w:ascii="Microsoft JhengHei" w:eastAsia="Microsoft JhengHei"/>
          <w:b/>
          <w:sz w:val="28"/>
        </w:rPr>
        <w:t>投标文件构成</w:t>
      </w:r>
    </w:p>
    <w:p>
      <w:pPr>
        <w:pStyle w:val="5"/>
        <w:spacing w:before="122" w:line="364" w:lineRule="auto"/>
        <w:ind w:right="621" w:firstLine="480"/>
      </w:pPr>
      <w:r>
        <w:t>投标人应提交相关证明材料，作为其参加投标和中标后有能力履行合同的证明。编写的投标文件须包括以下内容（格式见招标文件第四部分）：</w:t>
      </w:r>
    </w:p>
    <w:p>
      <w:pPr>
        <w:pStyle w:val="2"/>
        <w:numPr>
          <w:ilvl w:val="1"/>
          <w:numId w:val="6"/>
        </w:numPr>
        <w:tabs>
          <w:tab w:val="left" w:pos="1587"/>
        </w:tabs>
        <w:spacing w:line="361" w:lineRule="exact"/>
        <w:ind w:left="1586" w:hanging="483"/>
        <w:rPr>
          <w:sz w:val="22"/>
        </w:rPr>
      </w:pPr>
      <w:r>
        <w:t>、投标文件（上册）（资格审查）</w:t>
      </w:r>
    </w:p>
    <w:p>
      <w:pPr>
        <w:pStyle w:val="17"/>
        <w:numPr>
          <w:ilvl w:val="0"/>
          <w:numId w:val="7"/>
        </w:numPr>
        <w:tabs>
          <w:tab w:val="left" w:pos="1704"/>
        </w:tabs>
        <w:spacing w:before="104"/>
        <w:rPr>
          <w:sz w:val="24"/>
        </w:rPr>
      </w:pPr>
      <w:r>
        <w:rPr>
          <w:sz w:val="24"/>
        </w:rPr>
        <w:t>投标函</w:t>
      </w:r>
    </w:p>
    <w:p>
      <w:pPr>
        <w:pStyle w:val="17"/>
        <w:numPr>
          <w:ilvl w:val="0"/>
          <w:numId w:val="7"/>
        </w:numPr>
        <w:tabs>
          <w:tab w:val="left" w:pos="1704"/>
        </w:tabs>
        <w:spacing w:before="160"/>
        <w:rPr>
          <w:sz w:val="24"/>
        </w:rPr>
      </w:pPr>
      <w:r>
        <w:rPr>
          <w:sz w:val="24"/>
        </w:rPr>
        <w:t>法定代表人证明书</w:t>
      </w:r>
    </w:p>
    <w:p>
      <w:pPr>
        <w:pStyle w:val="17"/>
        <w:numPr>
          <w:ilvl w:val="0"/>
          <w:numId w:val="7"/>
        </w:numPr>
        <w:tabs>
          <w:tab w:val="left" w:pos="1704"/>
        </w:tabs>
        <w:spacing w:before="159"/>
        <w:rPr>
          <w:sz w:val="24"/>
        </w:rPr>
      </w:pPr>
      <w:r>
        <w:rPr>
          <w:sz w:val="24"/>
        </w:rPr>
        <w:t>法定代表人授权书</w:t>
      </w:r>
    </w:p>
    <w:p>
      <w:pPr>
        <w:pStyle w:val="17"/>
        <w:numPr>
          <w:ilvl w:val="0"/>
          <w:numId w:val="7"/>
        </w:numPr>
        <w:tabs>
          <w:tab w:val="left" w:pos="1704"/>
        </w:tabs>
        <w:spacing w:before="159"/>
        <w:rPr>
          <w:sz w:val="24"/>
        </w:rPr>
      </w:pPr>
      <w:r>
        <w:rPr>
          <w:sz w:val="24"/>
        </w:rPr>
        <w:t>投标人承诺函</w:t>
      </w:r>
    </w:p>
    <w:p>
      <w:pPr>
        <w:pStyle w:val="17"/>
        <w:numPr>
          <w:ilvl w:val="0"/>
          <w:numId w:val="7"/>
        </w:numPr>
        <w:tabs>
          <w:tab w:val="left" w:pos="1704"/>
        </w:tabs>
        <w:spacing w:before="160"/>
        <w:rPr>
          <w:sz w:val="24"/>
        </w:rPr>
      </w:pPr>
      <w:r>
        <w:rPr>
          <w:sz w:val="24"/>
        </w:rPr>
        <w:t>投标人诚信承诺书</w:t>
      </w:r>
    </w:p>
    <w:p>
      <w:pPr>
        <w:pStyle w:val="17"/>
        <w:numPr>
          <w:ilvl w:val="0"/>
          <w:numId w:val="7"/>
        </w:numPr>
        <w:tabs>
          <w:tab w:val="left" w:pos="1704"/>
        </w:tabs>
        <w:spacing w:before="159"/>
        <w:rPr>
          <w:sz w:val="24"/>
        </w:rPr>
      </w:pPr>
      <w:r>
        <w:rPr>
          <w:sz w:val="24"/>
        </w:rPr>
        <w:t>资格证明材料</w:t>
      </w:r>
    </w:p>
    <w:p>
      <w:pPr>
        <w:pStyle w:val="17"/>
        <w:numPr>
          <w:ilvl w:val="0"/>
          <w:numId w:val="7"/>
        </w:numPr>
        <w:tabs>
          <w:tab w:val="left" w:pos="1704"/>
        </w:tabs>
        <w:spacing w:before="159"/>
        <w:rPr>
          <w:sz w:val="24"/>
        </w:rPr>
      </w:pPr>
      <w:r>
        <w:rPr>
          <w:sz w:val="24"/>
        </w:rPr>
        <w:t>财务状况报告，依法缴纳税收和社会保障资金的相关材料</w:t>
      </w:r>
    </w:p>
    <w:p>
      <w:pPr>
        <w:pStyle w:val="17"/>
        <w:numPr>
          <w:ilvl w:val="0"/>
          <w:numId w:val="7"/>
        </w:numPr>
        <w:tabs>
          <w:tab w:val="left" w:pos="1704"/>
        </w:tabs>
        <w:spacing w:before="160"/>
        <w:rPr>
          <w:sz w:val="24"/>
        </w:rPr>
      </w:pPr>
      <w:r>
        <w:rPr>
          <w:sz w:val="24"/>
        </w:rPr>
        <w:t>具备履行合同所必需的设备和专业技术能力的证明材料</w:t>
      </w:r>
    </w:p>
    <w:p>
      <w:pPr>
        <w:pStyle w:val="17"/>
        <w:numPr>
          <w:ilvl w:val="0"/>
          <w:numId w:val="7"/>
        </w:numPr>
        <w:tabs>
          <w:tab w:val="left" w:pos="1704"/>
        </w:tabs>
        <w:spacing w:before="159"/>
        <w:rPr>
          <w:sz w:val="24"/>
        </w:rPr>
      </w:pPr>
      <w:r>
        <w:rPr>
          <w:sz w:val="24"/>
        </w:rPr>
        <w:t>无重大违法记录声明</w:t>
      </w:r>
    </w:p>
    <w:p>
      <w:pPr>
        <w:pStyle w:val="17"/>
        <w:numPr>
          <w:ilvl w:val="0"/>
          <w:numId w:val="7"/>
        </w:numPr>
        <w:tabs>
          <w:tab w:val="left" w:pos="1824"/>
        </w:tabs>
        <w:spacing w:before="160"/>
        <w:ind w:left="1824" w:hanging="721"/>
        <w:rPr>
          <w:sz w:val="24"/>
        </w:rPr>
      </w:pPr>
      <w:r>
        <w:rPr>
          <w:sz w:val="24"/>
        </w:rPr>
        <w:t>投标保证金证明</w:t>
      </w:r>
    </w:p>
    <w:p>
      <w:pPr>
        <w:pStyle w:val="2"/>
        <w:numPr>
          <w:ilvl w:val="1"/>
          <w:numId w:val="6"/>
        </w:numPr>
        <w:tabs>
          <w:tab w:val="left" w:pos="1707"/>
        </w:tabs>
        <w:spacing w:before="80"/>
        <w:ind w:left="1706" w:hanging="603"/>
      </w:pPr>
      <w:r>
        <w:t>投标文件（下册）</w:t>
      </w:r>
    </w:p>
    <w:p>
      <w:pPr>
        <w:pStyle w:val="17"/>
        <w:numPr>
          <w:ilvl w:val="0"/>
          <w:numId w:val="7"/>
        </w:numPr>
        <w:tabs>
          <w:tab w:val="left" w:pos="1824"/>
        </w:tabs>
        <w:spacing w:before="104"/>
        <w:ind w:left="1824" w:hanging="721"/>
        <w:rPr>
          <w:sz w:val="24"/>
        </w:rPr>
      </w:pPr>
      <w:r>
        <w:rPr>
          <w:sz w:val="24"/>
        </w:rPr>
        <w:t>评分对照表</w:t>
      </w:r>
    </w:p>
    <w:p>
      <w:pPr>
        <w:pStyle w:val="17"/>
        <w:numPr>
          <w:ilvl w:val="0"/>
          <w:numId w:val="7"/>
        </w:numPr>
        <w:tabs>
          <w:tab w:val="left" w:pos="1824"/>
        </w:tabs>
        <w:spacing w:before="160"/>
        <w:ind w:left="1824" w:hanging="721"/>
        <w:rPr>
          <w:sz w:val="24"/>
        </w:rPr>
      </w:pPr>
      <w:r>
        <w:rPr>
          <w:sz w:val="24"/>
        </w:rPr>
        <w:t>开标一览表（报价表）</w:t>
      </w:r>
    </w:p>
    <w:p>
      <w:pPr>
        <w:pStyle w:val="17"/>
        <w:numPr>
          <w:ilvl w:val="0"/>
          <w:numId w:val="7"/>
        </w:numPr>
        <w:tabs>
          <w:tab w:val="left" w:pos="1824"/>
        </w:tabs>
        <w:spacing w:before="159"/>
        <w:ind w:left="1824" w:hanging="721"/>
        <w:rPr>
          <w:sz w:val="24"/>
        </w:rPr>
      </w:pPr>
      <w:r>
        <w:rPr>
          <w:sz w:val="24"/>
        </w:rPr>
        <w:t>分项报价表</w:t>
      </w:r>
    </w:p>
    <w:p>
      <w:pPr>
        <w:pStyle w:val="17"/>
        <w:numPr>
          <w:ilvl w:val="0"/>
          <w:numId w:val="7"/>
        </w:numPr>
        <w:tabs>
          <w:tab w:val="left" w:pos="1824"/>
        </w:tabs>
        <w:spacing w:before="159"/>
        <w:ind w:left="1824" w:hanging="721"/>
        <w:rPr>
          <w:sz w:val="24"/>
        </w:rPr>
      </w:pPr>
      <w:r>
        <w:rPr>
          <w:rFonts w:hint="eastAsia"/>
          <w:sz w:val="24"/>
          <w:lang w:val="en-US" w:eastAsia="zh-CN"/>
        </w:rPr>
        <w:t>服务</w:t>
      </w:r>
      <w:r>
        <w:rPr>
          <w:sz w:val="24"/>
        </w:rPr>
        <w:t>响应表</w:t>
      </w:r>
    </w:p>
    <w:p>
      <w:pPr>
        <w:pStyle w:val="17"/>
        <w:numPr>
          <w:ilvl w:val="0"/>
          <w:numId w:val="7"/>
        </w:numPr>
        <w:tabs>
          <w:tab w:val="left" w:pos="1824"/>
        </w:tabs>
        <w:spacing w:before="160"/>
        <w:ind w:left="1824" w:hanging="721"/>
        <w:rPr>
          <w:sz w:val="24"/>
        </w:rPr>
      </w:pPr>
      <w:r>
        <w:rPr>
          <w:rFonts w:hint="eastAsia"/>
          <w:sz w:val="24"/>
          <w:lang w:val="en-US" w:eastAsia="zh-CN"/>
        </w:rPr>
        <w:t>服务内容</w:t>
      </w:r>
      <w:r>
        <w:rPr>
          <w:sz w:val="24"/>
        </w:rPr>
        <w:t>相关资料</w:t>
      </w:r>
    </w:p>
    <w:p>
      <w:pPr>
        <w:pStyle w:val="17"/>
        <w:numPr>
          <w:ilvl w:val="0"/>
          <w:numId w:val="7"/>
        </w:numPr>
        <w:tabs>
          <w:tab w:val="left" w:pos="1824"/>
        </w:tabs>
        <w:spacing w:before="159"/>
        <w:ind w:left="1824" w:hanging="721"/>
        <w:rPr>
          <w:sz w:val="24"/>
        </w:rPr>
      </w:pPr>
      <w:r>
        <w:rPr>
          <w:sz w:val="24"/>
        </w:rPr>
        <w:t>投标人的类似业绩证明材料</w:t>
      </w:r>
    </w:p>
    <w:p>
      <w:pPr>
        <w:rPr>
          <w:sz w:val="24"/>
        </w:rPr>
        <w:sectPr>
          <w:pgSz w:w="11850" w:h="16790"/>
          <w:pgMar w:top="1400" w:right="1180" w:bottom="1240" w:left="1180" w:header="0" w:footer="966" w:gutter="0"/>
          <w:pgNumType w:fmt="decimal"/>
          <w:cols w:space="720" w:num="1"/>
        </w:sectPr>
      </w:pPr>
    </w:p>
    <w:p>
      <w:pPr>
        <w:pStyle w:val="17"/>
        <w:numPr>
          <w:ilvl w:val="0"/>
          <w:numId w:val="7"/>
        </w:numPr>
        <w:tabs>
          <w:tab w:val="left" w:pos="1824"/>
        </w:tabs>
        <w:spacing w:before="42"/>
        <w:ind w:left="1824" w:hanging="721"/>
        <w:rPr>
          <w:sz w:val="24"/>
        </w:rPr>
      </w:pPr>
      <w:r>
        <w:rPr>
          <w:sz w:val="24"/>
        </w:rPr>
        <w:t>制造（生产）企业小型、微型企业声明函、从业人员声明函</w:t>
      </w:r>
    </w:p>
    <w:p>
      <w:pPr>
        <w:pStyle w:val="17"/>
        <w:numPr>
          <w:ilvl w:val="0"/>
          <w:numId w:val="7"/>
        </w:numPr>
        <w:tabs>
          <w:tab w:val="left" w:pos="1824"/>
        </w:tabs>
        <w:spacing w:before="160"/>
        <w:ind w:left="1824" w:hanging="721"/>
        <w:rPr>
          <w:sz w:val="24"/>
        </w:rPr>
      </w:pPr>
      <w:r>
        <w:rPr>
          <w:sz w:val="24"/>
        </w:rPr>
        <w:t>残疾人福利性单位声明函</w:t>
      </w:r>
    </w:p>
    <w:p>
      <w:pPr>
        <w:pStyle w:val="17"/>
        <w:numPr>
          <w:ilvl w:val="0"/>
          <w:numId w:val="7"/>
        </w:numPr>
        <w:tabs>
          <w:tab w:val="left" w:pos="1824"/>
        </w:tabs>
        <w:spacing w:before="159"/>
        <w:ind w:left="1824" w:hanging="721"/>
        <w:rPr>
          <w:sz w:val="24"/>
        </w:rPr>
      </w:pPr>
      <w:r>
        <w:rPr>
          <w:sz w:val="24"/>
        </w:rPr>
        <w:t>投标人认为在其他方面有必要说明的事项</w:t>
      </w:r>
    </w:p>
    <w:p>
      <w:pPr>
        <w:pStyle w:val="5"/>
        <w:spacing w:before="160" w:line="364" w:lineRule="auto"/>
        <w:ind w:right="501" w:firstLine="600"/>
      </w:pPr>
      <w:r>
        <w:rPr>
          <w:spacing w:val="-15"/>
        </w:rPr>
        <w:t>注：投标人须按上述内容、顺序和格式编制投标文件，并按要求编制目录、</w:t>
      </w:r>
      <w:r>
        <w:t>页码，并保证所提供的全部资料真实可信，自愿承担相应责任。</w:t>
      </w:r>
    </w:p>
    <w:p>
      <w:pPr>
        <w:pStyle w:val="17"/>
        <w:numPr>
          <w:ilvl w:val="0"/>
          <w:numId w:val="6"/>
        </w:numPr>
        <w:tabs>
          <w:tab w:val="left" w:pos="1047"/>
        </w:tabs>
        <w:spacing w:line="422" w:lineRule="exact"/>
        <w:ind w:left="1046" w:hanging="423"/>
        <w:rPr>
          <w:rFonts w:ascii="Microsoft JhengHei" w:eastAsia="Microsoft JhengHei"/>
          <w:b/>
          <w:sz w:val="28"/>
        </w:rPr>
      </w:pPr>
      <w:bookmarkStart w:id="16" w:name="_bookmark16"/>
      <w:bookmarkEnd w:id="16"/>
      <w:r>
        <w:rPr>
          <w:rFonts w:hint="eastAsia" w:ascii="Microsoft JhengHei" w:eastAsia="Microsoft JhengHei"/>
          <w:b/>
          <w:sz w:val="28"/>
        </w:rPr>
        <w:t>投标文件的编制要求</w:t>
      </w:r>
    </w:p>
    <w:p>
      <w:pPr>
        <w:pStyle w:val="17"/>
        <w:numPr>
          <w:ilvl w:val="1"/>
          <w:numId w:val="6"/>
        </w:numPr>
        <w:tabs>
          <w:tab w:val="left" w:pos="1703"/>
        </w:tabs>
        <w:spacing w:before="121" w:line="364" w:lineRule="auto"/>
        <w:ind w:left="623" w:right="621" w:firstLine="480"/>
        <w:jc w:val="both"/>
        <w:rPr>
          <w:sz w:val="24"/>
        </w:rPr>
      </w:pPr>
      <w:r>
        <w:rPr>
          <w:spacing w:val="-3"/>
          <w:sz w:val="24"/>
        </w:rPr>
        <w:t>投标人应按照招标文件所提供的投标文件格式，分别填写招标文件第</w:t>
      </w:r>
      <w:r>
        <w:rPr>
          <w:sz w:val="24"/>
        </w:rPr>
        <w:t>四部分的内容，应分别注明所提供</w:t>
      </w:r>
      <w:r>
        <w:rPr>
          <w:rFonts w:hint="eastAsia"/>
          <w:sz w:val="24"/>
          <w:lang w:val="en-US" w:eastAsia="zh-CN"/>
        </w:rPr>
        <w:t>服务</w:t>
      </w:r>
      <w:r>
        <w:rPr>
          <w:sz w:val="24"/>
        </w:rPr>
        <w:t>内容；招标文件要求签字、盖章的地方必须由投标人的法定代表人或委托代理人按要求签字、盖章。</w:t>
      </w:r>
    </w:p>
    <w:p>
      <w:pPr>
        <w:pStyle w:val="17"/>
        <w:numPr>
          <w:ilvl w:val="1"/>
          <w:numId w:val="6"/>
        </w:numPr>
        <w:tabs>
          <w:tab w:val="left" w:pos="1712"/>
        </w:tabs>
        <w:spacing w:line="364" w:lineRule="auto"/>
        <w:ind w:left="623" w:right="261" w:firstLine="480"/>
        <w:rPr>
          <w:sz w:val="24"/>
        </w:rPr>
      </w:pPr>
      <w:r>
        <w:rPr>
          <w:spacing w:val="8"/>
          <w:sz w:val="24"/>
        </w:rPr>
        <w:t>投标人应准备纸质投标文件正本</w:t>
      </w:r>
      <w:r>
        <w:rPr>
          <w:sz w:val="24"/>
        </w:rPr>
        <w:t>1</w:t>
      </w:r>
      <w:r>
        <w:rPr>
          <w:spacing w:val="-7"/>
          <w:sz w:val="24"/>
        </w:rPr>
        <w:t>份(上、下册)、副本</w:t>
      </w:r>
      <w:r>
        <w:rPr>
          <w:rFonts w:hint="eastAsia"/>
          <w:spacing w:val="-7"/>
          <w:sz w:val="24"/>
          <w:lang w:val="en-US" w:eastAsia="zh-CN"/>
        </w:rPr>
        <w:t>2</w:t>
      </w:r>
      <w:r>
        <w:rPr>
          <w:spacing w:val="-3"/>
          <w:sz w:val="24"/>
        </w:rPr>
        <w:t>份(上、下册)，电子文档1</w:t>
      </w:r>
      <w:r>
        <w:rPr>
          <w:spacing w:val="-7"/>
          <w:sz w:val="24"/>
        </w:rPr>
        <w:t>份(上、下册)。若发生正本和副本不符，以正本为准。投标文件统一使用A4幅面的纸张印制，必须胶装成上、下两册并编码，其他方式装订的投标</w:t>
      </w:r>
    </w:p>
    <w:p>
      <w:pPr>
        <w:pStyle w:val="5"/>
        <w:spacing w:line="306" w:lineRule="exact"/>
      </w:pPr>
      <w:r>
        <w:t>文件一概不予接受。</w:t>
      </w:r>
    </w:p>
    <w:p>
      <w:pPr>
        <w:pStyle w:val="17"/>
        <w:numPr>
          <w:ilvl w:val="1"/>
          <w:numId w:val="6"/>
        </w:numPr>
        <w:tabs>
          <w:tab w:val="left" w:pos="1703"/>
        </w:tabs>
        <w:spacing w:before="157" w:line="364" w:lineRule="auto"/>
        <w:ind w:left="623" w:right="584" w:firstLine="480"/>
        <w:jc w:val="both"/>
        <w:rPr>
          <w:sz w:val="24"/>
        </w:rPr>
      </w:pPr>
      <w:r>
        <w:rPr>
          <w:spacing w:val="-1"/>
          <w:sz w:val="24"/>
        </w:rPr>
        <w:t>投标文件的正本(上、下册)需打印或用不褪色、不变质的墨水书写，</w:t>
      </w:r>
      <w:r>
        <w:rPr>
          <w:sz w:val="24"/>
        </w:rPr>
        <w:t>副本(上、下册)可采用正本的复印件。电子文档(上、下册)用U</w:t>
      </w:r>
      <w:r>
        <w:rPr>
          <w:spacing w:val="-5"/>
          <w:sz w:val="24"/>
        </w:rPr>
        <w:t>盘制作，</w:t>
      </w:r>
      <w:r>
        <w:rPr>
          <w:sz w:val="24"/>
        </w:rPr>
        <w:t>采用不可修改文档格式（如：PDF格式），内容必须和纸质投标文件正本(上、下册)完全一致，包括封面、页码、签字、盖章等。</w:t>
      </w:r>
    </w:p>
    <w:p>
      <w:pPr>
        <w:pStyle w:val="17"/>
        <w:numPr>
          <w:ilvl w:val="1"/>
          <w:numId w:val="6"/>
        </w:numPr>
        <w:tabs>
          <w:tab w:val="left" w:pos="1703"/>
        </w:tabs>
        <w:spacing w:line="364" w:lineRule="auto"/>
        <w:ind w:left="623" w:right="620" w:firstLine="480"/>
      </w:pPr>
      <w:r>
        <w:rPr>
          <w:spacing w:val="-5"/>
          <w:sz w:val="24"/>
        </w:rPr>
        <w:t>投标文件中不得行间插字、涂改或增删，如有修改错漏处，须由投标</w:t>
      </w:r>
      <w:r>
        <w:rPr>
          <w:sz w:val="24"/>
        </w:rPr>
        <w:t>人法定代表人或其委托代理人签字、加盖公章。</w:t>
      </w:r>
      <w:bookmarkStart w:id="17" w:name="_bookmark17"/>
      <w:bookmarkEnd w:id="17"/>
    </w:p>
    <w:p>
      <w:pPr>
        <w:pStyle w:val="3"/>
        <w:spacing w:line="544" w:lineRule="exact"/>
        <w:ind w:left="3118"/>
      </w:pPr>
      <w:r>
        <w:t>四、投标文件的提交</w:t>
      </w:r>
    </w:p>
    <w:p>
      <w:pPr>
        <w:pStyle w:val="17"/>
        <w:numPr>
          <w:ilvl w:val="0"/>
          <w:numId w:val="6"/>
        </w:numPr>
        <w:tabs>
          <w:tab w:val="left" w:pos="1047"/>
        </w:tabs>
        <w:spacing w:before="62"/>
        <w:ind w:left="1046" w:hanging="423"/>
        <w:rPr>
          <w:rFonts w:ascii="Microsoft JhengHei" w:eastAsia="Microsoft JhengHei"/>
          <w:b/>
          <w:sz w:val="28"/>
        </w:rPr>
      </w:pPr>
      <w:bookmarkStart w:id="18" w:name="_bookmark18"/>
      <w:bookmarkEnd w:id="18"/>
      <w:r>
        <w:rPr>
          <w:rFonts w:hint="eastAsia" w:ascii="Microsoft JhengHei" w:eastAsia="Microsoft JhengHei"/>
          <w:b/>
          <w:sz w:val="28"/>
        </w:rPr>
        <w:t>投标文件的密封和标记</w:t>
      </w:r>
    </w:p>
    <w:p>
      <w:pPr>
        <w:pStyle w:val="17"/>
        <w:numPr>
          <w:ilvl w:val="1"/>
          <w:numId w:val="6"/>
        </w:numPr>
        <w:tabs>
          <w:tab w:val="left" w:pos="1707"/>
        </w:tabs>
        <w:spacing w:before="121" w:line="364" w:lineRule="auto"/>
        <w:ind w:left="623" w:right="500" w:firstLine="480"/>
        <w:rPr>
          <w:sz w:val="24"/>
        </w:rPr>
      </w:pPr>
      <w:r>
        <w:rPr>
          <w:sz w:val="24"/>
        </w:rPr>
        <w:t>投标文件正本(上、下册)、所有副本(上、下册)、电子文档(上、下</w:t>
      </w:r>
      <w:r>
        <w:rPr>
          <w:spacing w:val="-11"/>
          <w:sz w:val="24"/>
        </w:rPr>
        <w:t>册)，应分别封装于不同的密封袋内，密封袋上应分别标上“正本”、“副本”、</w:t>
      </w:r>
    </w:p>
    <w:p>
      <w:pPr>
        <w:pStyle w:val="5"/>
        <w:spacing w:line="364" w:lineRule="auto"/>
        <w:ind w:right="621"/>
      </w:pPr>
      <w:r>
        <w:t>“电子文档”字样，并注明投标人名称、采购项目编号、采购项目名称及分包号（如有分包）。</w:t>
      </w:r>
    </w:p>
    <w:p>
      <w:pPr>
        <w:pStyle w:val="17"/>
        <w:numPr>
          <w:ilvl w:val="1"/>
          <w:numId w:val="6"/>
        </w:numPr>
        <w:tabs>
          <w:tab w:val="left" w:pos="1703"/>
        </w:tabs>
        <w:spacing w:line="364" w:lineRule="auto"/>
        <w:ind w:left="623" w:right="501" w:firstLine="480"/>
        <w:rPr>
          <w:sz w:val="24"/>
        </w:rPr>
      </w:pPr>
      <w:r>
        <w:rPr>
          <w:spacing w:val="-7"/>
          <w:sz w:val="24"/>
        </w:rPr>
        <w:t>密封后的投标文件密封袋用“于</w:t>
      </w:r>
      <w:r>
        <w:rPr>
          <w:rFonts w:hint="eastAsia"/>
          <w:sz w:val="24"/>
          <w:lang w:val="en-US"/>
        </w:rPr>
        <w:t>XX</w:t>
      </w:r>
      <w:r>
        <w:rPr>
          <w:sz w:val="24"/>
        </w:rPr>
        <w:t>年</w:t>
      </w:r>
      <w:r>
        <w:rPr>
          <w:rFonts w:hint="eastAsia"/>
          <w:sz w:val="24"/>
          <w:lang w:val="en-US"/>
        </w:rPr>
        <w:t>XX</w:t>
      </w:r>
      <w:r>
        <w:rPr>
          <w:sz w:val="24"/>
        </w:rPr>
        <w:t>月</w:t>
      </w:r>
      <w:r>
        <w:rPr>
          <w:rFonts w:hint="eastAsia"/>
          <w:sz w:val="24"/>
          <w:lang w:val="en-US"/>
        </w:rPr>
        <w:t>XX</w:t>
      </w:r>
      <w:r>
        <w:rPr>
          <w:sz w:val="24"/>
        </w:rPr>
        <w:t>日</w:t>
      </w:r>
      <w:r>
        <w:rPr>
          <w:rFonts w:hint="eastAsia"/>
          <w:sz w:val="24"/>
          <w:lang w:val="en-US"/>
        </w:rPr>
        <w:t>XX</w:t>
      </w:r>
      <w:r>
        <w:rPr>
          <w:sz w:val="24"/>
        </w:rPr>
        <w:t>时</w:t>
      </w:r>
      <w:r>
        <w:rPr>
          <w:rFonts w:hint="eastAsia"/>
          <w:sz w:val="24"/>
          <w:lang w:val="en-US"/>
        </w:rPr>
        <w:t>XX</w:t>
      </w:r>
      <w:r>
        <w:rPr>
          <w:spacing w:val="-79"/>
          <w:sz w:val="24"/>
        </w:rPr>
        <w:t>分</w:t>
      </w:r>
      <w:r>
        <w:rPr>
          <w:sz w:val="24"/>
        </w:rPr>
        <w:t>（北京时间</w:t>
      </w:r>
      <w:r>
        <w:rPr>
          <w:spacing w:val="-17"/>
          <w:sz w:val="24"/>
        </w:rPr>
        <w:t xml:space="preserve">） </w:t>
      </w:r>
      <w:r>
        <w:rPr>
          <w:sz w:val="24"/>
        </w:rPr>
        <w:t>之前不准启封”的标签密封。</w:t>
      </w:r>
    </w:p>
    <w:p>
      <w:pPr>
        <w:pStyle w:val="17"/>
        <w:numPr>
          <w:ilvl w:val="1"/>
          <w:numId w:val="6"/>
        </w:numPr>
        <w:tabs>
          <w:tab w:val="left" w:pos="1703"/>
        </w:tabs>
        <w:spacing w:line="306" w:lineRule="exact"/>
        <w:rPr>
          <w:sz w:val="24"/>
        </w:rPr>
        <w:sectPr>
          <w:pgSz w:w="11850" w:h="16790"/>
          <w:pgMar w:top="1400" w:right="1180" w:bottom="1240" w:left="1180" w:header="0" w:footer="966" w:gutter="0"/>
          <w:pgNumType w:fmt="decimal"/>
          <w:cols w:space="720" w:num="1"/>
        </w:sectPr>
      </w:pPr>
      <w:r>
        <w:rPr>
          <w:sz w:val="24"/>
        </w:rPr>
        <w:t>投标人如投多个包，投标文件每包分别按上述规定装订（如果有）。</w:t>
      </w:r>
    </w:p>
    <w:p>
      <w:pPr>
        <w:pStyle w:val="17"/>
        <w:tabs>
          <w:tab w:val="left" w:pos="1047"/>
        </w:tabs>
        <w:spacing w:line="466" w:lineRule="exact"/>
        <w:ind w:left="0" w:firstLine="0"/>
        <w:rPr>
          <w:rFonts w:ascii="Microsoft JhengHei" w:eastAsia="Microsoft JhengHei"/>
          <w:b/>
          <w:sz w:val="28"/>
        </w:rPr>
      </w:pPr>
      <w:bookmarkStart w:id="19" w:name="_bookmark19"/>
      <w:bookmarkEnd w:id="19"/>
      <w:r>
        <w:rPr>
          <w:rFonts w:hint="eastAsia" w:ascii="Microsoft JhengHei" w:eastAsia="Microsoft JhengHei"/>
          <w:b/>
          <w:sz w:val="28"/>
        </w:rPr>
        <w:t>提交投标文件的时间、地点、方式</w:t>
      </w:r>
    </w:p>
    <w:p>
      <w:pPr>
        <w:pStyle w:val="17"/>
        <w:numPr>
          <w:ilvl w:val="1"/>
          <w:numId w:val="6"/>
        </w:numPr>
        <w:tabs>
          <w:tab w:val="left" w:pos="1703"/>
        </w:tabs>
        <w:spacing w:before="121"/>
        <w:rPr>
          <w:sz w:val="24"/>
        </w:rPr>
      </w:pPr>
      <w:r>
        <w:rPr>
          <w:spacing w:val="-2"/>
          <w:sz w:val="24"/>
        </w:rPr>
        <w:t>投标人应当在招标文件要求提交投标文件的截止时间前，将投标文件</w:t>
      </w:r>
    </w:p>
    <w:p>
      <w:pPr>
        <w:pStyle w:val="5"/>
        <w:spacing w:before="160" w:line="364" w:lineRule="auto"/>
        <w:ind w:right="621"/>
        <w:jc w:val="both"/>
      </w:pPr>
      <w:r>
        <w:t>（正本、副本、电子文档）密封送达投标地点。采购人或者采购代理机构收到投标文件后，应当如实记载投标文件的送达时间和密封情况，签收保存，并向投标人出具签收回执。任何单位和个人不得在开标前开启投标文件。</w:t>
      </w:r>
    </w:p>
    <w:p>
      <w:pPr>
        <w:pStyle w:val="17"/>
        <w:numPr>
          <w:ilvl w:val="1"/>
          <w:numId w:val="6"/>
        </w:numPr>
        <w:tabs>
          <w:tab w:val="left" w:pos="1643"/>
        </w:tabs>
        <w:spacing w:line="364" w:lineRule="auto"/>
        <w:ind w:left="623" w:right="621" w:firstLine="480"/>
        <w:rPr>
          <w:sz w:val="24"/>
        </w:rPr>
      </w:pPr>
      <w:r>
        <w:rPr>
          <w:sz w:val="24"/>
        </w:rPr>
        <w:t>逾期送达或者未按照招标文件第13.1-13.2</w:t>
      </w:r>
      <w:r>
        <w:rPr>
          <w:spacing w:val="-10"/>
          <w:sz w:val="24"/>
        </w:rPr>
        <w:t>条要求密封的投标文件，采</w:t>
      </w:r>
      <w:r>
        <w:rPr>
          <w:sz w:val="24"/>
        </w:rPr>
        <w:t>购人、采购代理机构应当拒收。</w:t>
      </w:r>
    </w:p>
    <w:p>
      <w:pPr>
        <w:pStyle w:val="17"/>
        <w:numPr>
          <w:ilvl w:val="0"/>
          <w:numId w:val="6"/>
        </w:numPr>
        <w:tabs>
          <w:tab w:val="left" w:pos="1047"/>
        </w:tabs>
        <w:spacing w:line="422" w:lineRule="exact"/>
        <w:ind w:left="1046" w:hanging="423"/>
        <w:rPr>
          <w:rFonts w:ascii="Microsoft JhengHei" w:eastAsia="Microsoft JhengHei"/>
          <w:b/>
          <w:sz w:val="28"/>
        </w:rPr>
      </w:pPr>
      <w:bookmarkStart w:id="20" w:name="_bookmark20"/>
      <w:bookmarkEnd w:id="20"/>
      <w:r>
        <w:rPr>
          <w:rFonts w:hint="eastAsia" w:ascii="Microsoft JhengHei" w:eastAsia="Microsoft JhengHei"/>
          <w:b/>
          <w:sz w:val="28"/>
        </w:rPr>
        <w:t>投标文件的补充、修改或者撤回</w:t>
      </w:r>
    </w:p>
    <w:p>
      <w:pPr>
        <w:pStyle w:val="17"/>
        <w:numPr>
          <w:ilvl w:val="1"/>
          <w:numId w:val="6"/>
        </w:numPr>
        <w:tabs>
          <w:tab w:val="left" w:pos="1703"/>
        </w:tabs>
        <w:spacing w:before="120" w:line="364" w:lineRule="auto"/>
        <w:ind w:left="623" w:right="621" w:firstLine="480"/>
        <w:jc w:val="both"/>
        <w:rPr>
          <w:sz w:val="24"/>
        </w:rPr>
      </w:pPr>
      <w:r>
        <w:rPr>
          <w:spacing w:val="-4"/>
          <w:sz w:val="24"/>
        </w:rPr>
        <w:t>投标人在投标截止时间前，可以对所递交的投标文件进行补充、修改</w:t>
      </w:r>
      <w:r>
        <w:rPr>
          <w:sz w:val="24"/>
        </w:rPr>
        <w:t>或者撤回，并书面通知采购人或者采购代理机构。补充、修改的内容应当按照招标文件要求签署、盖章、密封后，作为投标文件的组成部分。</w:t>
      </w:r>
    </w:p>
    <w:p>
      <w:pPr>
        <w:pStyle w:val="3"/>
        <w:spacing w:line="543" w:lineRule="exact"/>
        <w:ind w:right="1"/>
        <w:jc w:val="center"/>
      </w:pPr>
      <w:bookmarkStart w:id="21" w:name="_bookmark21"/>
      <w:bookmarkEnd w:id="21"/>
      <w:r>
        <w:t>五、开标</w:t>
      </w:r>
    </w:p>
    <w:p>
      <w:pPr>
        <w:pStyle w:val="17"/>
        <w:numPr>
          <w:ilvl w:val="0"/>
          <w:numId w:val="6"/>
        </w:numPr>
        <w:tabs>
          <w:tab w:val="left" w:pos="1047"/>
        </w:tabs>
        <w:spacing w:before="63"/>
        <w:ind w:left="1046" w:hanging="423"/>
        <w:rPr>
          <w:rFonts w:ascii="Microsoft JhengHei" w:eastAsia="Microsoft JhengHei"/>
          <w:b/>
          <w:sz w:val="28"/>
        </w:rPr>
      </w:pPr>
      <w:bookmarkStart w:id="22" w:name="_bookmark22"/>
      <w:bookmarkEnd w:id="22"/>
      <w:r>
        <w:rPr>
          <w:rFonts w:hint="eastAsia" w:ascii="Microsoft JhengHei" w:eastAsia="Microsoft JhengHei"/>
          <w:b/>
          <w:sz w:val="28"/>
        </w:rPr>
        <w:t>开标</w:t>
      </w:r>
    </w:p>
    <w:p>
      <w:pPr>
        <w:pStyle w:val="17"/>
        <w:numPr>
          <w:ilvl w:val="1"/>
          <w:numId w:val="6"/>
        </w:numPr>
        <w:tabs>
          <w:tab w:val="left" w:pos="1703"/>
        </w:tabs>
        <w:spacing w:before="122" w:line="364" w:lineRule="auto"/>
        <w:ind w:left="623" w:right="584" w:firstLine="480"/>
        <w:rPr>
          <w:sz w:val="24"/>
        </w:rPr>
      </w:pPr>
      <w:r>
        <w:rPr>
          <w:spacing w:val="-1"/>
          <w:sz w:val="24"/>
        </w:rPr>
        <w:t>开标应当在招标文件确定的提交投标文件截止时间的同一时间进行。</w:t>
      </w:r>
      <w:r>
        <w:rPr>
          <w:sz w:val="24"/>
        </w:rPr>
        <w:t>采购人或采购代理机构应当按本文件中确定的时间和地点组织开标活动。</w:t>
      </w:r>
    </w:p>
    <w:p>
      <w:pPr>
        <w:pStyle w:val="5"/>
        <w:spacing w:line="364" w:lineRule="auto"/>
        <w:ind w:right="621" w:firstLine="480"/>
      </w:pPr>
      <w:r>
        <w:t>采购人或者采购代理机构应当对开标、评标现场活动进行全程录音录像。录音录像应当清晰可辨，音像资料作为采购文件一并存档。</w:t>
      </w:r>
    </w:p>
    <w:p>
      <w:pPr>
        <w:pStyle w:val="17"/>
        <w:numPr>
          <w:ilvl w:val="1"/>
          <w:numId w:val="6"/>
        </w:numPr>
        <w:tabs>
          <w:tab w:val="left" w:pos="1703"/>
        </w:tabs>
        <w:spacing w:line="364" w:lineRule="auto"/>
        <w:ind w:left="623" w:right="621" w:firstLine="480"/>
        <w:rPr>
          <w:sz w:val="24"/>
        </w:rPr>
      </w:pPr>
      <w:r>
        <w:rPr>
          <w:spacing w:val="-4"/>
          <w:sz w:val="24"/>
        </w:rPr>
        <w:t>开标由采购代理机构主持，邀请投标人参加。评标委员会成员不得参</w:t>
      </w:r>
      <w:r>
        <w:rPr>
          <w:sz w:val="24"/>
        </w:rPr>
        <w:t>加开标活动。</w:t>
      </w:r>
    </w:p>
    <w:p>
      <w:pPr>
        <w:pStyle w:val="17"/>
        <w:numPr>
          <w:ilvl w:val="1"/>
          <w:numId w:val="6"/>
        </w:numPr>
        <w:tabs>
          <w:tab w:val="left" w:pos="1703"/>
        </w:tabs>
        <w:spacing w:line="364" w:lineRule="auto"/>
        <w:ind w:left="623" w:right="584" w:firstLine="480"/>
        <w:jc w:val="both"/>
        <w:rPr>
          <w:sz w:val="24"/>
        </w:rPr>
      </w:pPr>
      <w:r>
        <w:rPr>
          <w:spacing w:val="-1"/>
          <w:sz w:val="24"/>
        </w:rPr>
        <w:t xml:space="preserve">开标时，应当由投标人或者其推选的代表检查投标文件的密封情况； </w:t>
      </w:r>
      <w:r>
        <w:rPr>
          <w:sz w:val="24"/>
        </w:rPr>
        <w:t>经确认无误后，由采购代理机构工作人员当众拆封，宣布投标人名称、投标价格和其他主要内容。</w:t>
      </w:r>
    </w:p>
    <w:p>
      <w:pPr>
        <w:pStyle w:val="5"/>
        <w:spacing w:line="306" w:lineRule="exact"/>
        <w:ind w:left="1103"/>
      </w:pPr>
      <w:r>
        <w:t>投标人不足3家的，不得开标。</w:t>
      </w:r>
    </w:p>
    <w:p>
      <w:pPr>
        <w:pStyle w:val="17"/>
        <w:numPr>
          <w:ilvl w:val="1"/>
          <w:numId w:val="6"/>
        </w:numPr>
        <w:tabs>
          <w:tab w:val="left" w:pos="1703"/>
        </w:tabs>
        <w:spacing w:before="156" w:line="364" w:lineRule="auto"/>
        <w:ind w:left="623" w:right="621" w:firstLine="480"/>
        <w:rPr>
          <w:sz w:val="24"/>
        </w:rPr>
      </w:pPr>
      <w:r>
        <w:rPr>
          <w:spacing w:val="-4"/>
          <w:sz w:val="24"/>
        </w:rPr>
        <w:t>开标过程应当由采购代理机构负责记录，由参加开标的各投标人代表</w:t>
      </w:r>
      <w:r>
        <w:rPr>
          <w:sz w:val="24"/>
        </w:rPr>
        <w:t>和相关工作人员签字确认后随采购文件一并存档。</w:t>
      </w:r>
    </w:p>
    <w:p>
      <w:pPr>
        <w:pStyle w:val="5"/>
        <w:spacing w:line="364" w:lineRule="auto"/>
        <w:ind w:right="501" w:firstLine="480"/>
      </w:pPr>
      <w:r>
        <w:t>投标人代表对开标过程和开标记录有疑义，以及认为采购人、采购代理机</w:t>
      </w:r>
      <w:r>
        <w:rPr>
          <w:spacing w:val="-4"/>
        </w:rPr>
        <w:t>构相关工作人员有需要回避的情形的，应当场提出询问或者回避申请。采购人、</w:t>
      </w:r>
      <w:r>
        <w:t>采购代理机构对投标人代表提出的询问或者回避申请应当及时处理。</w:t>
      </w:r>
    </w:p>
    <w:p>
      <w:pPr>
        <w:pStyle w:val="5"/>
        <w:spacing w:line="306" w:lineRule="exact"/>
        <w:ind w:left="1103"/>
      </w:pPr>
      <w:r>
        <w:t>投标人未参加开标的，视同认可开标结果。</w:t>
      </w:r>
    </w:p>
    <w:p>
      <w:pPr>
        <w:spacing w:line="306" w:lineRule="exact"/>
        <w:sectPr>
          <w:pgSz w:w="11850" w:h="16790"/>
          <w:pgMar w:top="1400" w:right="1180" w:bottom="1240" w:left="1180" w:header="0" w:footer="966" w:gutter="0"/>
          <w:pgNumType w:fmt="decimal"/>
          <w:cols w:space="720" w:num="1"/>
        </w:sectPr>
      </w:pPr>
    </w:p>
    <w:p>
      <w:pPr>
        <w:pStyle w:val="3"/>
        <w:spacing w:line="568" w:lineRule="exact"/>
        <w:ind w:right="1"/>
        <w:jc w:val="center"/>
      </w:pPr>
      <w:bookmarkStart w:id="23" w:name="_bookmark23"/>
      <w:bookmarkEnd w:id="23"/>
      <w:r>
        <w:t>六、资格审查程序</w:t>
      </w:r>
    </w:p>
    <w:p>
      <w:pPr>
        <w:pStyle w:val="17"/>
        <w:numPr>
          <w:ilvl w:val="0"/>
          <w:numId w:val="6"/>
        </w:numPr>
        <w:tabs>
          <w:tab w:val="left" w:pos="1047"/>
        </w:tabs>
        <w:spacing w:before="63"/>
        <w:ind w:left="1046" w:hanging="423"/>
        <w:rPr>
          <w:rFonts w:ascii="Microsoft JhengHei" w:eastAsia="Microsoft JhengHei"/>
          <w:b/>
          <w:sz w:val="28"/>
        </w:rPr>
      </w:pPr>
      <w:bookmarkStart w:id="24" w:name="_bookmark24"/>
      <w:bookmarkEnd w:id="24"/>
      <w:r>
        <w:rPr>
          <w:rFonts w:hint="eastAsia" w:ascii="Microsoft JhengHei" w:eastAsia="Microsoft JhengHei"/>
          <w:b/>
          <w:sz w:val="28"/>
        </w:rPr>
        <w:t>资格审查</w:t>
      </w:r>
    </w:p>
    <w:p>
      <w:pPr>
        <w:pStyle w:val="17"/>
        <w:numPr>
          <w:ilvl w:val="1"/>
          <w:numId w:val="6"/>
        </w:numPr>
        <w:tabs>
          <w:tab w:val="left" w:pos="1703"/>
        </w:tabs>
        <w:spacing w:before="122" w:line="364" w:lineRule="auto"/>
        <w:ind w:left="623" w:right="622" w:firstLine="480"/>
        <w:rPr>
          <w:sz w:val="24"/>
        </w:rPr>
      </w:pPr>
      <w:r>
        <w:rPr>
          <w:spacing w:val="-7"/>
          <w:sz w:val="24"/>
        </w:rPr>
        <w:t>开标结束后，采购人或者采购代理机构应当依法对投标人的资格性审</w:t>
      </w:r>
      <w:r>
        <w:rPr>
          <w:sz w:val="24"/>
        </w:rPr>
        <w:t>查文件（上册）进行审查。</w:t>
      </w:r>
    </w:p>
    <w:p>
      <w:pPr>
        <w:pStyle w:val="17"/>
        <w:numPr>
          <w:ilvl w:val="1"/>
          <w:numId w:val="6"/>
        </w:numPr>
        <w:tabs>
          <w:tab w:val="left" w:pos="1703"/>
        </w:tabs>
        <w:spacing w:line="306" w:lineRule="exact"/>
        <w:rPr>
          <w:sz w:val="24"/>
        </w:rPr>
      </w:pPr>
      <w:r>
        <w:rPr>
          <w:sz w:val="24"/>
        </w:rPr>
        <w:t>合格投标人不足3家的，不得评标。</w:t>
      </w:r>
    </w:p>
    <w:p>
      <w:pPr>
        <w:pStyle w:val="17"/>
        <w:numPr>
          <w:ilvl w:val="1"/>
          <w:numId w:val="6"/>
        </w:numPr>
        <w:tabs>
          <w:tab w:val="left" w:pos="1703"/>
        </w:tabs>
        <w:spacing w:before="159"/>
        <w:rPr>
          <w:sz w:val="24"/>
        </w:rPr>
      </w:pPr>
      <w:r>
        <w:rPr>
          <w:sz w:val="24"/>
        </w:rPr>
        <w:t>资格审查时，投标人存在下列情况之一的，按无效投标处理：</w:t>
      </w:r>
    </w:p>
    <w:p>
      <w:pPr>
        <w:pStyle w:val="17"/>
        <w:numPr>
          <w:ilvl w:val="0"/>
          <w:numId w:val="8"/>
        </w:numPr>
        <w:tabs>
          <w:tab w:val="left" w:pos="1583"/>
        </w:tabs>
        <w:spacing w:before="159"/>
        <w:rPr>
          <w:sz w:val="24"/>
        </w:rPr>
      </w:pPr>
      <w:r>
        <w:rPr>
          <w:sz w:val="24"/>
        </w:rPr>
        <w:t>不具备第一部分“投标邀请”中各包投标人资格要求的；</w:t>
      </w:r>
    </w:p>
    <w:p>
      <w:pPr>
        <w:pStyle w:val="17"/>
        <w:numPr>
          <w:ilvl w:val="0"/>
          <w:numId w:val="8"/>
        </w:numPr>
        <w:tabs>
          <w:tab w:val="left" w:pos="1583"/>
        </w:tabs>
        <w:spacing w:before="160"/>
        <w:rPr>
          <w:sz w:val="24"/>
        </w:rPr>
      </w:pPr>
      <w:r>
        <w:rPr>
          <w:sz w:val="24"/>
        </w:rPr>
        <w:t>未按招标文件要求交纳或未足额交纳投标保证金的；</w:t>
      </w:r>
    </w:p>
    <w:p>
      <w:pPr>
        <w:pStyle w:val="17"/>
        <w:numPr>
          <w:ilvl w:val="0"/>
          <w:numId w:val="8"/>
        </w:numPr>
        <w:tabs>
          <w:tab w:val="left" w:pos="1583"/>
        </w:tabs>
        <w:spacing w:before="159"/>
        <w:rPr>
          <w:sz w:val="24"/>
        </w:rPr>
      </w:pPr>
      <w:r>
        <w:rPr>
          <w:sz w:val="24"/>
        </w:rPr>
        <w:t>未按第11.1要求提供相关资料的；</w:t>
      </w:r>
    </w:p>
    <w:p>
      <w:pPr>
        <w:pStyle w:val="17"/>
        <w:numPr>
          <w:ilvl w:val="0"/>
          <w:numId w:val="8"/>
        </w:numPr>
        <w:tabs>
          <w:tab w:val="left" w:pos="1583"/>
        </w:tabs>
        <w:spacing w:before="160"/>
        <w:rPr>
          <w:sz w:val="24"/>
        </w:rPr>
      </w:pPr>
      <w:r>
        <w:rPr>
          <w:sz w:val="24"/>
        </w:rPr>
        <w:t>资格性审查文件未按招标文件规定和要求签字、盖章的；</w:t>
      </w:r>
    </w:p>
    <w:p>
      <w:pPr>
        <w:pStyle w:val="17"/>
        <w:numPr>
          <w:ilvl w:val="0"/>
          <w:numId w:val="8"/>
        </w:numPr>
        <w:tabs>
          <w:tab w:val="left" w:pos="1583"/>
        </w:tabs>
        <w:spacing w:before="159"/>
        <w:rPr>
          <w:sz w:val="24"/>
        </w:rPr>
      </w:pPr>
      <w:r>
        <w:rPr>
          <w:sz w:val="24"/>
        </w:rPr>
        <w:t>报价超过招标文件中规定的预算金额或者最高限价的；</w:t>
      </w:r>
    </w:p>
    <w:p>
      <w:pPr>
        <w:pStyle w:val="17"/>
        <w:numPr>
          <w:ilvl w:val="0"/>
          <w:numId w:val="8"/>
        </w:numPr>
        <w:tabs>
          <w:tab w:val="left" w:pos="1583"/>
        </w:tabs>
        <w:spacing w:before="159"/>
        <w:rPr>
          <w:sz w:val="24"/>
        </w:rPr>
      </w:pPr>
      <w:r>
        <w:rPr>
          <w:sz w:val="24"/>
        </w:rPr>
        <w:t>投标有效期不能满足招标文件要求的；</w:t>
      </w:r>
    </w:p>
    <w:p>
      <w:pPr>
        <w:pStyle w:val="17"/>
        <w:numPr>
          <w:ilvl w:val="0"/>
          <w:numId w:val="8"/>
        </w:numPr>
        <w:tabs>
          <w:tab w:val="left" w:pos="1583"/>
        </w:tabs>
        <w:spacing w:before="160"/>
        <w:rPr>
          <w:sz w:val="24"/>
        </w:rPr>
      </w:pPr>
      <w:r>
        <w:rPr>
          <w:sz w:val="24"/>
        </w:rPr>
        <w:t>未按照招标文件要求提供电子文档的。</w:t>
      </w:r>
    </w:p>
    <w:p>
      <w:pPr>
        <w:pStyle w:val="3"/>
        <w:spacing w:before="42"/>
        <w:ind w:right="1"/>
        <w:jc w:val="center"/>
      </w:pPr>
      <w:bookmarkStart w:id="25" w:name="_bookmark25"/>
      <w:bookmarkEnd w:id="25"/>
      <w:r>
        <w:t>七、评审程序及方法</w:t>
      </w:r>
    </w:p>
    <w:p>
      <w:pPr>
        <w:pStyle w:val="17"/>
        <w:numPr>
          <w:ilvl w:val="0"/>
          <w:numId w:val="6"/>
        </w:numPr>
        <w:tabs>
          <w:tab w:val="left" w:pos="1047"/>
        </w:tabs>
        <w:spacing w:before="64"/>
        <w:ind w:left="1046" w:hanging="423"/>
        <w:rPr>
          <w:rFonts w:ascii="Microsoft JhengHei" w:eastAsia="Microsoft JhengHei"/>
          <w:b/>
          <w:sz w:val="28"/>
        </w:rPr>
      </w:pPr>
      <w:bookmarkStart w:id="26" w:name="_bookmark26"/>
      <w:bookmarkEnd w:id="26"/>
      <w:r>
        <w:rPr>
          <w:rFonts w:hint="eastAsia" w:ascii="Microsoft JhengHei" w:eastAsia="Microsoft JhengHei"/>
          <w:b/>
          <w:sz w:val="28"/>
        </w:rPr>
        <w:t>评标委员会</w:t>
      </w:r>
    </w:p>
    <w:p>
      <w:pPr>
        <w:pStyle w:val="17"/>
        <w:numPr>
          <w:ilvl w:val="1"/>
          <w:numId w:val="6"/>
        </w:numPr>
        <w:tabs>
          <w:tab w:val="left" w:pos="1703"/>
        </w:tabs>
        <w:spacing w:before="121"/>
        <w:rPr>
          <w:sz w:val="24"/>
        </w:rPr>
      </w:pPr>
      <w:r>
        <w:rPr>
          <w:sz w:val="24"/>
        </w:rPr>
        <w:t>采购代理机构负责组织评标工作，并履行下列职责：</w:t>
      </w:r>
    </w:p>
    <w:p>
      <w:pPr>
        <w:pStyle w:val="17"/>
        <w:numPr>
          <w:ilvl w:val="0"/>
          <w:numId w:val="9"/>
        </w:numPr>
        <w:tabs>
          <w:tab w:val="left" w:pos="1704"/>
        </w:tabs>
        <w:spacing w:before="159" w:line="364" w:lineRule="auto"/>
        <w:ind w:right="621" w:firstLine="480"/>
        <w:rPr>
          <w:sz w:val="24"/>
        </w:rPr>
      </w:pPr>
      <w:r>
        <w:rPr>
          <w:spacing w:val="-3"/>
          <w:sz w:val="24"/>
        </w:rPr>
        <w:t>核对评审专家身份和采购人代表授权函，对评审专家在政府采购活动</w:t>
      </w:r>
      <w:r>
        <w:rPr>
          <w:sz w:val="24"/>
        </w:rPr>
        <w:t>中的职责履行情况予以记录，并及时将有关违法违规行为向财政部门报告；</w:t>
      </w:r>
    </w:p>
    <w:p>
      <w:pPr>
        <w:pStyle w:val="17"/>
        <w:numPr>
          <w:ilvl w:val="0"/>
          <w:numId w:val="9"/>
        </w:numPr>
        <w:tabs>
          <w:tab w:val="left" w:pos="1704"/>
        </w:tabs>
        <w:spacing w:line="306" w:lineRule="exact"/>
        <w:ind w:left="1704"/>
        <w:rPr>
          <w:sz w:val="24"/>
        </w:rPr>
      </w:pPr>
      <w:r>
        <w:rPr>
          <w:sz w:val="24"/>
        </w:rPr>
        <w:t>宣布评标纪律；</w:t>
      </w:r>
    </w:p>
    <w:p>
      <w:pPr>
        <w:pStyle w:val="17"/>
        <w:numPr>
          <w:ilvl w:val="0"/>
          <w:numId w:val="9"/>
        </w:numPr>
        <w:tabs>
          <w:tab w:val="left" w:pos="1704"/>
        </w:tabs>
        <w:spacing w:before="160"/>
        <w:ind w:left="1704"/>
        <w:rPr>
          <w:sz w:val="24"/>
        </w:rPr>
      </w:pPr>
      <w:r>
        <w:rPr>
          <w:sz w:val="24"/>
        </w:rPr>
        <w:t>公布投标人名单，告知评审专家应当回避的情形；</w:t>
      </w:r>
    </w:p>
    <w:p>
      <w:pPr>
        <w:pStyle w:val="17"/>
        <w:numPr>
          <w:ilvl w:val="0"/>
          <w:numId w:val="9"/>
        </w:numPr>
        <w:tabs>
          <w:tab w:val="left" w:pos="1704"/>
        </w:tabs>
        <w:spacing w:before="159"/>
        <w:ind w:left="1704"/>
        <w:rPr>
          <w:sz w:val="24"/>
        </w:rPr>
      </w:pPr>
      <w:r>
        <w:rPr>
          <w:sz w:val="24"/>
        </w:rPr>
        <w:t>组织评标委员会推选评标组长，采购人代表不得担任组长；</w:t>
      </w:r>
    </w:p>
    <w:p>
      <w:pPr>
        <w:pStyle w:val="17"/>
        <w:numPr>
          <w:ilvl w:val="0"/>
          <w:numId w:val="9"/>
        </w:numPr>
        <w:tabs>
          <w:tab w:val="left" w:pos="1704"/>
        </w:tabs>
        <w:spacing w:before="160"/>
        <w:ind w:left="1704"/>
        <w:rPr>
          <w:sz w:val="24"/>
        </w:rPr>
      </w:pPr>
      <w:r>
        <w:rPr>
          <w:sz w:val="24"/>
        </w:rPr>
        <w:t>在评标期间采取必要的通讯管理措施，保证评标活动不受外界干扰；</w:t>
      </w:r>
    </w:p>
    <w:p>
      <w:pPr>
        <w:pStyle w:val="17"/>
        <w:numPr>
          <w:ilvl w:val="0"/>
          <w:numId w:val="9"/>
        </w:numPr>
        <w:tabs>
          <w:tab w:val="left" w:pos="1704"/>
        </w:tabs>
        <w:spacing w:before="159"/>
        <w:ind w:left="1704"/>
        <w:rPr>
          <w:sz w:val="24"/>
        </w:rPr>
      </w:pPr>
      <w:r>
        <w:rPr>
          <w:sz w:val="24"/>
        </w:rPr>
        <w:t>根据评标委员会的要求介绍政府采购相关政策法规、招标文件；</w:t>
      </w:r>
    </w:p>
    <w:p>
      <w:pPr>
        <w:pStyle w:val="17"/>
        <w:numPr>
          <w:ilvl w:val="0"/>
          <w:numId w:val="9"/>
        </w:numPr>
        <w:tabs>
          <w:tab w:val="left" w:pos="1704"/>
        </w:tabs>
        <w:spacing w:before="159" w:line="364" w:lineRule="auto"/>
        <w:ind w:right="620" w:firstLine="480"/>
        <w:jc w:val="both"/>
        <w:rPr>
          <w:sz w:val="24"/>
        </w:rPr>
      </w:pPr>
      <w:r>
        <w:rPr>
          <w:spacing w:val="-4"/>
          <w:sz w:val="24"/>
        </w:rPr>
        <w:t>维护评标秩序，监督评标委员会依照招标文件规定的评标程序、方法</w:t>
      </w:r>
      <w:r>
        <w:rPr>
          <w:sz w:val="24"/>
        </w:rPr>
        <w:t>和标准进行独立评审，及时制止和纠正采购人代表、评审专家的倾向性言论或者违法违规行为；</w:t>
      </w:r>
    </w:p>
    <w:p>
      <w:pPr>
        <w:pStyle w:val="17"/>
        <w:numPr>
          <w:ilvl w:val="0"/>
          <w:numId w:val="9"/>
        </w:numPr>
        <w:tabs>
          <w:tab w:val="left" w:pos="1704"/>
        </w:tabs>
        <w:spacing w:line="364" w:lineRule="auto"/>
        <w:ind w:right="620" w:firstLine="480"/>
        <w:rPr>
          <w:sz w:val="24"/>
        </w:rPr>
      </w:pPr>
      <w:r>
        <w:rPr>
          <w:spacing w:val="-2"/>
          <w:sz w:val="24"/>
        </w:rPr>
        <w:t>核对评标结果，有</w:t>
      </w:r>
      <w:r>
        <w:rPr>
          <w:sz w:val="24"/>
        </w:rPr>
        <w:t>20.4</w:t>
      </w:r>
      <w:r>
        <w:rPr>
          <w:spacing w:val="-4"/>
          <w:sz w:val="24"/>
        </w:rPr>
        <w:t>规定情形的，要求评标委员会复核或者书面说</w:t>
      </w:r>
      <w:r>
        <w:rPr>
          <w:sz w:val="24"/>
        </w:rPr>
        <w:t>明理由，评标委员会拒绝的，应予记录并向本级财政部门报告；</w:t>
      </w:r>
    </w:p>
    <w:p>
      <w:pPr>
        <w:spacing w:line="364" w:lineRule="auto"/>
        <w:rPr>
          <w:sz w:val="24"/>
        </w:rPr>
        <w:sectPr>
          <w:pgSz w:w="11850" w:h="16790"/>
          <w:pgMar w:top="1420" w:right="1180" w:bottom="1240" w:left="1180" w:header="0" w:footer="966" w:gutter="0"/>
          <w:pgNumType w:fmt="decimal"/>
          <w:cols w:space="720" w:num="1"/>
        </w:sectPr>
      </w:pPr>
    </w:p>
    <w:p>
      <w:pPr>
        <w:pStyle w:val="17"/>
        <w:numPr>
          <w:ilvl w:val="0"/>
          <w:numId w:val="9"/>
        </w:numPr>
        <w:tabs>
          <w:tab w:val="left" w:pos="1704"/>
        </w:tabs>
        <w:spacing w:before="42" w:line="364" w:lineRule="auto"/>
        <w:ind w:right="622" w:firstLine="480"/>
        <w:rPr>
          <w:sz w:val="24"/>
        </w:rPr>
      </w:pPr>
      <w:r>
        <w:rPr>
          <w:spacing w:val="-4"/>
          <w:sz w:val="24"/>
        </w:rPr>
        <w:t>评审工作完成后，按照规定由采购人向评审专家支付劳务报酬和异地</w:t>
      </w:r>
      <w:r>
        <w:rPr>
          <w:sz w:val="24"/>
        </w:rPr>
        <w:t>评审差旅费，不得向评审专家以外的其他人员支付评审劳务报酬；</w:t>
      </w:r>
    </w:p>
    <w:p>
      <w:pPr>
        <w:pStyle w:val="17"/>
        <w:numPr>
          <w:ilvl w:val="0"/>
          <w:numId w:val="9"/>
        </w:numPr>
        <w:tabs>
          <w:tab w:val="left" w:pos="1824"/>
        </w:tabs>
        <w:spacing w:line="306" w:lineRule="exact"/>
        <w:ind w:left="1824" w:hanging="721"/>
        <w:rPr>
          <w:sz w:val="24"/>
        </w:rPr>
      </w:pPr>
      <w:r>
        <w:rPr>
          <w:sz w:val="24"/>
        </w:rPr>
        <w:t>处理与评标有关的其他事项。</w:t>
      </w:r>
    </w:p>
    <w:p>
      <w:pPr>
        <w:pStyle w:val="5"/>
        <w:spacing w:before="160" w:line="364" w:lineRule="auto"/>
        <w:ind w:right="467" w:firstLine="480"/>
      </w:pPr>
      <w:r>
        <w:t>采购人可以在评标前说明项目背景和采购需求，说明内容不得含有歧视性、倾向性意见，不得超出招标文件所述范围。说明应当提交书面材料，并随采购文件一并存档。</w:t>
      </w:r>
    </w:p>
    <w:p>
      <w:pPr>
        <w:pStyle w:val="17"/>
        <w:numPr>
          <w:ilvl w:val="1"/>
          <w:numId w:val="6"/>
        </w:numPr>
        <w:tabs>
          <w:tab w:val="left" w:pos="1703"/>
        </w:tabs>
        <w:spacing w:line="306" w:lineRule="exact"/>
        <w:rPr>
          <w:sz w:val="24"/>
        </w:rPr>
      </w:pPr>
      <w:r>
        <w:rPr>
          <w:sz w:val="24"/>
        </w:rPr>
        <w:t>评标委员会负责具体评标事务，并独立履行下列职责：</w:t>
      </w:r>
    </w:p>
    <w:p>
      <w:pPr>
        <w:pStyle w:val="17"/>
        <w:numPr>
          <w:ilvl w:val="0"/>
          <w:numId w:val="10"/>
        </w:numPr>
        <w:tabs>
          <w:tab w:val="left" w:pos="1704"/>
        </w:tabs>
        <w:spacing w:before="159" w:line="364" w:lineRule="auto"/>
        <w:ind w:right="621" w:firstLine="480"/>
        <w:rPr>
          <w:sz w:val="24"/>
        </w:rPr>
      </w:pPr>
      <w:r>
        <w:rPr>
          <w:spacing w:val="-5"/>
          <w:sz w:val="24"/>
        </w:rPr>
        <w:t>严格遵守评审工作纪律，按照客观、公正、审慎的原则，根据采购文</w:t>
      </w:r>
      <w:r>
        <w:rPr>
          <w:sz w:val="24"/>
        </w:rPr>
        <w:t>件规定的评审程序、评审方法和评审标准进行独立评审；</w:t>
      </w:r>
    </w:p>
    <w:p>
      <w:pPr>
        <w:pStyle w:val="17"/>
        <w:numPr>
          <w:ilvl w:val="0"/>
          <w:numId w:val="10"/>
        </w:numPr>
        <w:tabs>
          <w:tab w:val="left" w:pos="1704"/>
        </w:tabs>
        <w:spacing w:line="364" w:lineRule="auto"/>
        <w:ind w:right="621" w:firstLine="480"/>
        <w:jc w:val="both"/>
        <w:rPr>
          <w:sz w:val="24"/>
        </w:rPr>
      </w:pPr>
      <w:r>
        <w:rPr>
          <w:spacing w:val="-2"/>
          <w:sz w:val="24"/>
        </w:rPr>
        <w:t>现采购文件内容违反国家有关强制性规定或者采购文件存在歧义、重</w:t>
      </w:r>
      <w:r>
        <w:rPr>
          <w:sz w:val="24"/>
        </w:rPr>
        <w:t>大缺陷导致评审工作无法进行时，应当停止评审并向采购人或者采购代理机构书面说明情况；</w:t>
      </w:r>
    </w:p>
    <w:p>
      <w:pPr>
        <w:pStyle w:val="17"/>
        <w:numPr>
          <w:ilvl w:val="0"/>
          <w:numId w:val="10"/>
        </w:numPr>
        <w:tabs>
          <w:tab w:val="left" w:pos="1704"/>
        </w:tabs>
        <w:spacing w:line="306" w:lineRule="exact"/>
        <w:ind w:left="1704"/>
        <w:rPr>
          <w:sz w:val="24"/>
        </w:rPr>
      </w:pPr>
      <w:r>
        <w:rPr>
          <w:sz w:val="24"/>
        </w:rPr>
        <w:t>审查、评价投标文件是否符合招标文件的商务、技术等实质性要求；</w:t>
      </w:r>
    </w:p>
    <w:p>
      <w:pPr>
        <w:pStyle w:val="17"/>
        <w:numPr>
          <w:ilvl w:val="0"/>
          <w:numId w:val="10"/>
        </w:numPr>
        <w:tabs>
          <w:tab w:val="left" w:pos="1704"/>
        </w:tabs>
        <w:spacing w:before="158"/>
        <w:ind w:left="1704"/>
        <w:rPr>
          <w:sz w:val="24"/>
        </w:rPr>
      </w:pPr>
      <w:r>
        <w:rPr>
          <w:sz w:val="24"/>
        </w:rPr>
        <w:t>要求投标人对投标文件有关事项作出澄清或者说明；</w:t>
      </w:r>
    </w:p>
    <w:p>
      <w:pPr>
        <w:pStyle w:val="17"/>
        <w:numPr>
          <w:ilvl w:val="0"/>
          <w:numId w:val="10"/>
        </w:numPr>
        <w:tabs>
          <w:tab w:val="left" w:pos="1704"/>
        </w:tabs>
        <w:spacing w:before="160"/>
        <w:ind w:left="1704"/>
        <w:rPr>
          <w:sz w:val="24"/>
        </w:rPr>
      </w:pPr>
      <w:r>
        <w:rPr>
          <w:sz w:val="24"/>
        </w:rPr>
        <w:t>对投标文件进行比较和评价；</w:t>
      </w:r>
    </w:p>
    <w:p>
      <w:pPr>
        <w:pStyle w:val="17"/>
        <w:numPr>
          <w:ilvl w:val="0"/>
          <w:numId w:val="10"/>
        </w:numPr>
        <w:tabs>
          <w:tab w:val="left" w:pos="1704"/>
        </w:tabs>
        <w:spacing w:before="159"/>
        <w:ind w:left="1704"/>
        <w:rPr>
          <w:sz w:val="24"/>
        </w:rPr>
      </w:pPr>
      <w:r>
        <w:rPr>
          <w:sz w:val="24"/>
        </w:rPr>
        <w:t>确定中标候选人名单，以及根据采购人委托直接确定中标人；</w:t>
      </w:r>
    </w:p>
    <w:p>
      <w:pPr>
        <w:pStyle w:val="17"/>
        <w:numPr>
          <w:ilvl w:val="0"/>
          <w:numId w:val="10"/>
        </w:numPr>
        <w:tabs>
          <w:tab w:val="left" w:pos="1704"/>
        </w:tabs>
        <w:spacing w:before="160" w:line="364" w:lineRule="auto"/>
        <w:ind w:right="620" w:firstLine="480"/>
        <w:rPr>
          <w:sz w:val="24"/>
        </w:rPr>
      </w:pPr>
      <w:r>
        <w:rPr>
          <w:spacing w:val="-4"/>
          <w:sz w:val="24"/>
        </w:rPr>
        <w:t>配合答复投标人的询问、质疑和投诉等事项，不得泄露评审文件、评</w:t>
      </w:r>
      <w:r>
        <w:rPr>
          <w:sz w:val="24"/>
        </w:rPr>
        <w:t>审情况和在评审过程中获悉的商业秘密；</w:t>
      </w:r>
    </w:p>
    <w:p>
      <w:pPr>
        <w:pStyle w:val="17"/>
        <w:numPr>
          <w:ilvl w:val="0"/>
          <w:numId w:val="10"/>
        </w:numPr>
        <w:tabs>
          <w:tab w:val="left" w:pos="1704"/>
        </w:tabs>
        <w:spacing w:line="306" w:lineRule="exact"/>
        <w:ind w:left="1704"/>
        <w:rPr>
          <w:sz w:val="24"/>
        </w:rPr>
      </w:pPr>
      <w:r>
        <w:rPr>
          <w:sz w:val="24"/>
        </w:rPr>
        <w:t>向采购人、采购代理机构或者有关部门报告评标中发现的违法行为。</w:t>
      </w:r>
    </w:p>
    <w:p>
      <w:pPr>
        <w:pStyle w:val="17"/>
        <w:numPr>
          <w:ilvl w:val="1"/>
          <w:numId w:val="6"/>
        </w:numPr>
        <w:tabs>
          <w:tab w:val="left" w:pos="1643"/>
        </w:tabs>
        <w:spacing w:before="159" w:line="364" w:lineRule="auto"/>
        <w:ind w:left="623" w:right="621" w:firstLine="480"/>
        <w:rPr>
          <w:sz w:val="24"/>
        </w:rPr>
      </w:pPr>
      <w:r>
        <w:rPr>
          <w:spacing w:val="-6"/>
          <w:sz w:val="24"/>
        </w:rPr>
        <w:t>评标委员会由采购人代表和评审专家组成，成员人数应当为</w:t>
      </w:r>
      <w:r>
        <w:rPr>
          <w:sz w:val="24"/>
        </w:rPr>
        <w:t>5</w:t>
      </w:r>
      <w:r>
        <w:rPr>
          <w:spacing w:val="-5"/>
          <w:sz w:val="24"/>
        </w:rPr>
        <w:t>人以上单</w:t>
      </w:r>
      <w:r>
        <w:rPr>
          <w:sz w:val="24"/>
        </w:rPr>
        <w:t>数，其中评审专家不得少于成员总数的三分之二。</w:t>
      </w:r>
    </w:p>
    <w:p>
      <w:pPr>
        <w:pStyle w:val="5"/>
        <w:spacing w:line="306" w:lineRule="exact"/>
        <w:ind w:left="1103"/>
      </w:pPr>
      <w:r>
        <w:t>采购项目符合下列情形之一的，评标委员会成员人数应当为7人以上单数：</w:t>
      </w:r>
    </w:p>
    <w:p>
      <w:pPr>
        <w:pStyle w:val="17"/>
        <w:numPr>
          <w:ilvl w:val="0"/>
          <w:numId w:val="11"/>
        </w:numPr>
        <w:tabs>
          <w:tab w:val="left" w:pos="1704"/>
        </w:tabs>
        <w:spacing w:before="159"/>
        <w:rPr>
          <w:sz w:val="24"/>
        </w:rPr>
      </w:pPr>
      <w:r>
        <w:rPr>
          <w:sz w:val="24"/>
        </w:rPr>
        <w:t>采购预算金额在1000万元以上；</w:t>
      </w:r>
    </w:p>
    <w:p>
      <w:pPr>
        <w:pStyle w:val="17"/>
        <w:numPr>
          <w:ilvl w:val="0"/>
          <w:numId w:val="11"/>
        </w:numPr>
        <w:tabs>
          <w:tab w:val="left" w:pos="1704"/>
        </w:tabs>
        <w:spacing w:before="160"/>
        <w:rPr>
          <w:sz w:val="24"/>
        </w:rPr>
      </w:pPr>
      <w:r>
        <w:rPr>
          <w:sz w:val="24"/>
        </w:rPr>
        <w:t>技术复杂；</w:t>
      </w:r>
    </w:p>
    <w:p>
      <w:pPr>
        <w:pStyle w:val="17"/>
        <w:numPr>
          <w:ilvl w:val="0"/>
          <w:numId w:val="11"/>
        </w:numPr>
        <w:tabs>
          <w:tab w:val="left" w:pos="1704"/>
        </w:tabs>
        <w:spacing w:before="159"/>
        <w:rPr>
          <w:sz w:val="24"/>
        </w:rPr>
      </w:pPr>
      <w:r>
        <w:rPr>
          <w:sz w:val="24"/>
        </w:rPr>
        <w:t>社会影响较大。</w:t>
      </w:r>
    </w:p>
    <w:p>
      <w:pPr>
        <w:pStyle w:val="5"/>
        <w:spacing w:before="159" w:line="364" w:lineRule="auto"/>
        <w:ind w:right="621" w:firstLine="480"/>
      </w:pPr>
      <w:r>
        <w:t>评审专家对本单位的采购项目只能作为采购人代表参与评标。采购代理机构工作人员不得参加由本机构代理的政府采购项目的评标。</w:t>
      </w:r>
    </w:p>
    <w:p>
      <w:pPr>
        <w:pStyle w:val="5"/>
        <w:spacing w:line="306" w:lineRule="exact"/>
        <w:ind w:left="1103"/>
      </w:pPr>
      <w:r>
        <w:t>评标委员会成员名单在评标结果公告前应当保密。</w:t>
      </w:r>
    </w:p>
    <w:p>
      <w:pPr>
        <w:pStyle w:val="17"/>
        <w:numPr>
          <w:ilvl w:val="1"/>
          <w:numId w:val="6"/>
        </w:numPr>
        <w:tabs>
          <w:tab w:val="left" w:pos="1584"/>
        </w:tabs>
        <w:spacing w:before="160" w:line="364" w:lineRule="auto"/>
        <w:ind w:left="623" w:right="464" w:firstLine="480"/>
      </w:pPr>
      <w:r>
        <w:rPr>
          <w:spacing w:val="-1"/>
          <w:sz w:val="24"/>
        </w:rPr>
        <w:t xml:space="preserve">采购代理机构应当从省级以上财政部门设立的政府采购评审专家库中， </w:t>
      </w:r>
      <w:r>
        <w:rPr>
          <w:sz w:val="24"/>
        </w:rPr>
        <w:t>通过随机方式抽取评审专家。对技术复杂、专业性强的采购项目，通过随机方</w:t>
      </w:r>
    </w:p>
    <w:p>
      <w:pPr>
        <w:spacing w:line="364" w:lineRule="auto"/>
        <w:sectPr>
          <w:pgSz w:w="11850" w:h="16790"/>
          <w:pgMar w:top="1400" w:right="1180" w:bottom="1240" w:left="1180" w:header="0" w:footer="966" w:gutter="0"/>
          <w:pgNumType w:fmt="decimal"/>
          <w:cols w:space="720" w:num="1"/>
        </w:sectPr>
      </w:pPr>
    </w:p>
    <w:p>
      <w:pPr>
        <w:pStyle w:val="5"/>
        <w:spacing w:before="42" w:line="364" w:lineRule="auto"/>
        <w:ind w:right="621"/>
        <w:jc w:val="both"/>
      </w:pPr>
      <w:r>
        <w:t>式难以确定合适评审专家的，经主管预算单位同意，采购人可以自行选定相应专业领域的评审专家。自行选定评审专家的，应当优先选择本单位以外的评审专家。</w:t>
      </w:r>
    </w:p>
    <w:p>
      <w:pPr>
        <w:pStyle w:val="17"/>
        <w:numPr>
          <w:ilvl w:val="1"/>
          <w:numId w:val="6"/>
        </w:numPr>
        <w:tabs>
          <w:tab w:val="left" w:pos="1703"/>
        </w:tabs>
        <w:spacing w:line="364" w:lineRule="auto"/>
        <w:ind w:left="623" w:right="500" w:firstLine="480"/>
        <w:rPr>
          <w:sz w:val="24"/>
        </w:rPr>
      </w:pPr>
      <w:r>
        <w:rPr>
          <w:spacing w:val="-3"/>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w:t>
      </w:r>
      <w:r>
        <w:rPr>
          <w:spacing w:val="-8"/>
          <w:sz w:val="24"/>
        </w:rPr>
        <w:t>员的，采购代理机构应当停止评标活动，封存所有投标文件和开标、评标资料，</w:t>
      </w:r>
      <w:r>
        <w:rPr>
          <w:sz w:val="24"/>
        </w:rPr>
        <w:t>依法重新组建评标委员会进行评标。原评标委员会所作出的评标意见无效。</w:t>
      </w:r>
    </w:p>
    <w:p>
      <w:pPr>
        <w:pStyle w:val="5"/>
        <w:spacing w:line="364" w:lineRule="auto"/>
        <w:ind w:right="621" w:firstLine="480"/>
        <w:jc w:val="both"/>
      </w:pPr>
      <w:r>
        <w:t>采购代理机构应当将变更、重新组建评标委员会的情况予以记录，并随采购文件一并存档。</w:t>
      </w:r>
    </w:p>
    <w:p>
      <w:pPr>
        <w:pStyle w:val="17"/>
        <w:numPr>
          <w:ilvl w:val="1"/>
          <w:numId w:val="6"/>
        </w:numPr>
        <w:tabs>
          <w:tab w:val="left" w:pos="1703"/>
        </w:tabs>
        <w:spacing w:line="364" w:lineRule="auto"/>
        <w:ind w:left="623" w:right="621" w:firstLine="480"/>
        <w:jc w:val="both"/>
        <w:rPr>
          <w:sz w:val="24"/>
        </w:rPr>
      </w:pPr>
      <w:r>
        <w:rPr>
          <w:spacing w:val="-6"/>
          <w:sz w:val="24"/>
        </w:rPr>
        <w:t>采购人、采购代理机构应当采取必要措施，保证评标在严格保密的情</w:t>
      </w:r>
      <w:r>
        <w:rPr>
          <w:sz w:val="24"/>
        </w:rPr>
        <w:t>况下进行。除采购人代表、评标现场组织人员外，采购人的其他工作人员以及与评标工作无关的人员不得进入评标现场。</w:t>
      </w:r>
    </w:p>
    <w:p>
      <w:pPr>
        <w:pStyle w:val="5"/>
        <w:spacing w:line="364" w:lineRule="auto"/>
        <w:ind w:right="621" w:firstLine="480"/>
        <w:jc w:val="both"/>
      </w:pPr>
      <w:r>
        <w:t>有关人员对评标情况以及在评标过程中获悉的国家秘密、商业秘密负有保密责任。</w:t>
      </w:r>
    </w:p>
    <w:p>
      <w:pPr>
        <w:pStyle w:val="17"/>
        <w:numPr>
          <w:ilvl w:val="0"/>
          <w:numId w:val="6"/>
        </w:numPr>
        <w:tabs>
          <w:tab w:val="left" w:pos="1047"/>
        </w:tabs>
        <w:spacing w:line="422" w:lineRule="exact"/>
        <w:ind w:left="1046" w:hanging="423"/>
        <w:rPr>
          <w:rFonts w:ascii="Microsoft JhengHei" w:eastAsia="Microsoft JhengHei"/>
          <w:b/>
          <w:sz w:val="28"/>
        </w:rPr>
      </w:pPr>
      <w:bookmarkStart w:id="27" w:name="_bookmark27"/>
      <w:bookmarkEnd w:id="27"/>
      <w:r>
        <w:rPr>
          <w:rFonts w:hint="eastAsia" w:ascii="Microsoft JhengHei" w:eastAsia="Microsoft JhengHei"/>
          <w:b/>
          <w:sz w:val="28"/>
        </w:rPr>
        <w:t>评审工作程序</w:t>
      </w:r>
    </w:p>
    <w:p>
      <w:pPr>
        <w:pStyle w:val="17"/>
        <w:numPr>
          <w:ilvl w:val="1"/>
          <w:numId w:val="6"/>
        </w:numPr>
        <w:tabs>
          <w:tab w:val="left" w:pos="1703"/>
        </w:tabs>
        <w:spacing w:before="115" w:line="364" w:lineRule="auto"/>
        <w:ind w:left="623" w:right="621" w:firstLine="480"/>
        <w:jc w:val="both"/>
        <w:rPr>
          <w:sz w:val="24"/>
        </w:rPr>
      </w:pPr>
      <w:r>
        <w:rPr>
          <w:spacing w:val="-3"/>
          <w:sz w:val="24"/>
        </w:rPr>
        <w:t>评标委员会应当对符合资格的投标人的符合性文件进行审查，以确定</w:t>
      </w:r>
      <w:r>
        <w:rPr>
          <w:sz w:val="24"/>
        </w:rPr>
        <w:t>其是否满足招标文件的实质性要求。</w:t>
      </w:r>
    </w:p>
    <w:p>
      <w:pPr>
        <w:pStyle w:val="17"/>
        <w:numPr>
          <w:ilvl w:val="0"/>
          <w:numId w:val="0"/>
        </w:numPr>
        <w:tabs>
          <w:tab w:val="left" w:pos="1943"/>
        </w:tabs>
        <w:spacing w:line="364" w:lineRule="auto"/>
        <w:ind w:left="1103" w:leftChars="0" w:right="621" w:rightChars="0"/>
        <w:jc w:val="both"/>
        <w:rPr>
          <w:sz w:val="24"/>
        </w:rPr>
      </w:pPr>
      <w:r>
        <w:rPr>
          <w:rFonts w:hint="eastAsia"/>
          <w:spacing w:val="-5"/>
          <w:sz w:val="24"/>
          <w:lang w:val="en-US" w:eastAsia="zh-CN"/>
        </w:rPr>
        <w:t>18.1.1</w:t>
      </w:r>
      <w:r>
        <w:rPr>
          <w:spacing w:val="-5"/>
          <w:sz w:val="24"/>
        </w:rPr>
        <w:t>投标文件中含义不明确、同类问题表述不一致或者有明显文字和计</w:t>
      </w:r>
      <w:r>
        <w:rPr>
          <w:sz w:val="24"/>
        </w:rPr>
        <w:t>算错误的内容，评标委员会应当以书面形式要求投标人作出必要的澄清、说明或者补正。</w:t>
      </w:r>
    </w:p>
    <w:p>
      <w:pPr>
        <w:pStyle w:val="5"/>
        <w:spacing w:line="364" w:lineRule="auto"/>
        <w:ind w:right="621" w:firstLine="480"/>
        <w:jc w:val="both"/>
      </w:pPr>
      <w:r>
        <w:t>投标人的澄清、说明或者补正应当采用书面形式，并加盖公章，或者由法定代表人或其授权的代表签字。投标人的澄清、说明或者补正不得超出投标文件的范围或者改变投标文件的实质性内容。</w:t>
      </w:r>
    </w:p>
    <w:p>
      <w:pPr>
        <w:pStyle w:val="17"/>
        <w:numPr>
          <w:ilvl w:val="0"/>
          <w:numId w:val="0"/>
        </w:numPr>
        <w:tabs>
          <w:tab w:val="left" w:pos="1824"/>
        </w:tabs>
        <w:spacing w:line="306" w:lineRule="exact"/>
        <w:ind w:left="1103" w:leftChars="0"/>
        <w:rPr>
          <w:sz w:val="24"/>
        </w:rPr>
      </w:pPr>
      <w:r>
        <w:rPr>
          <w:rFonts w:hint="eastAsia"/>
          <w:sz w:val="24"/>
          <w:lang w:val="en-US" w:eastAsia="zh-CN"/>
        </w:rPr>
        <w:t>18.1.2</w:t>
      </w:r>
      <w:r>
        <w:rPr>
          <w:sz w:val="24"/>
        </w:rPr>
        <w:t>投标人存在下列情况之一的，投标无效:</w:t>
      </w:r>
    </w:p>
    <w:p>
      <w:pPr>
        <w:pStyle w:val="5"/>
        <w:spacing w:before="157"/>
        <w:ind w:left="1103"/>
      </w:pPr>
      <w:r>
        <w:t>（1）符合性审查文件未按招标文件要求签署、盖章的；</w:t>
      </w:r>
    </w:p>
    <w:p>
      <w:pPr>
        <w:pStyle w:val="5"/>
        <w:spacing w:before="159"/>
        <w:ind w:left="1103"/>
      </w:pPr>
      <w:r>
        <w:t>（2）未按第11.2（11）-（15）款要求提供相关资料的；</w:t>
      </w:r>
    </w:p>
    <w:p>
      <w:pPr>
        <w:pStyle w:val="17"/>
        <w:numPr>
          <w:ilvl w:val="0"/>
          <w:numId w:val="12"/>
        </w:numPr>
        <w:tabs>
          <w:tab w:val="left" w:pos="1704"/>
        </w:tabs>
        <w:spacing w:before="159"/>
        <w:rPr>
          <w:sz w:val="24"/>
        </w:rPr>
      </w:pPr>
      <w:r>
        <w:rPr>
          <w:sz w:val="24"/>
        </w:rPr>
        <w:t>投标文件含有采购人不能接受的附加条件的；</w:t>
      </w:r>
    </w:p>
    <w:p>
      <w:pPr>
        <w:pStyle w:val="17"/>
        <w:numPr>
          <w:ilvl w:val="0"/>
          <w:numId w:val="12"/>
        </w:numPr>
        <w:tabs>
          <w:tab w:val="left" w:pos="1704"/>
        </w:tabs>
        <w:spacing w:before="160"/>
        <w:rPr>
          <w:sz w:val="24"/>
        </w:rPr>
      </w:pPr>
      <w:r>
        <w:rPr>
          <w:sz w:val="24"/>
        </w:rPr>
        <w:t>服务期限不能满足招标文件要求的；</w:t>
      </w:r>
    </w:p>
    <w:p>
      <w:pPr>
        <w:rPr>
          <w:sz w:val="24"/>
        </w:rPr>
        <w:sectPr>
          <w:pgSz w:w="11850" w:h="16790"/>
          <w:pgMar w:top="1400" w:right="1180" w:bottom="1240" w:left="1180" w:header="0" w:footer="966" w:gutter="0"/>
          <w:pgNumType w:fmt="decimal"/>
          <w:cols w:space="720" w:num="1"/>
        </w:sectPr>
      </w:pPr>
    </w:p>
    <w:p>
      <w:pPr>
        <w:pStyle w:val="17"/>
        <w:numPr>
          <w:ilvl w:val="0"/>
          <w:numId w:val="12"/>
        </w:numPr>
        <w:tabs>
          <w:tab w:val="left" w:pos="1704"/>
        </w:tabs>
        <w:spacing w:before="42"/>
        <w:rPr>
          <w:sz w:val="24"/>
        </w:rPr>
      </w:pPr>
      <w:r>
        <w:rPr>
          <w:sz w:val="24"/>
        </w:rPr>
        <w:t>投标总报价超过招标文件规定的采购预算额度或者最高限价的；</w:t>
      </w:r>
    </w:p>
    <w:p>
      <w:pPr>
        <w:pStyle w:val="17"/>
        <w:numPr>
          <w:ilvl w:val="0"/>
          <w:numId w:val="12"/>
        </w:numPr>
        <w:tabs>
          <w:tab w:val="left" w:pos="1704"/>
        </w:tabs>
        <w:spacing w:before="160"/>
        <w:rPr>
          <w:sz w:val="24"/>
        </w:rPr>
      </w:pPr>
      <w:r>
        <w:rPr>
          <w:sz w:val="24"/>
        </w:rPr>
        <w:t>投标</w:t>
      </w:r>
      <w:r>
        <w:rPr>
          <w:rFonts w:hint="eastAsia"/>
          <w:sz w:val="24"/>
          <w:lang w:val="en-US" w:eastAsia="zh-CN"/>
        </w:rPr>
        <w:t>服务内容</w:t>
      </w:r>
      <w:r>
        <w:rPr>
          <w:sz w:val="24"/>
        </w:rPr>
        <w:t>明显不符合采购项目要求的；</w:t>
      </w:r>
    </w:p>
    <w:p>
      <w:pPr>
        <w:pStyle w:val="17"/>
        <w:numPr>
          <w:ilvl w:val="0"/>
          <w:numId w:val="12"/>
        </w:numPr>
        <w:tabs>
          <w:tab w:val="left" w:pos="1704"/>
        </w:tabs>
        <w:spacing w:before="159"/>
        <w:rPr>
          <w:sz w:val="24"/>
        </w:rPr>
      </w:pPr>
      <w:r>
        <w:rPr>
          <w:sz w:val="24"/>
        </w:rPr>
        <w:t>投标</w:t>
      </w:r>
      <w:r>
        <w:rPr>
          <w:rFonts w:hint="eastAsia"/>
          <w:sz w:val="24"/>
          <w:lang w:val="en-US" w:eastAsia="zh-CN"/>
        </w:rPr>
        <w:t>服务内容</w:t>
      </w:r>
      <w:r>
        <w:rPr>
          <w:sz w:val="24"/>
        </w:rPr>
        <w:t>未完全满足招标文件确定的重要</w:t>
      </w:r>
      <w:r>
        <w:rPr>
          <w:rFonts w:hint="eastAsia"/>
          <w:sz w:val="24"/>
          <w:lang w:val="en-US" w:eastAsia="zh-CN"/>
        </w:rPr>
        <w:t>服务要求的</w:t>
      </w:r>
      <w:r>
        <w:rPr>
          <w:sz w:val="24"/>
        </w:rPr>
        <w:t>；</w:t>
      </w:r>
    </w:p>
    <w:p>
      <w:pPr>
        <w:pStyle w:val="17"/>
        <w:numPr>
          <w:ilvl w:val="0"/>
          <w:numId w:val="12"/>
        </w:numPr>
        <w:tabs>
          <w:tab w:val="left" w:pos="1704"/>
        </w:tabs>
        <w:spacing w:before="160"/>
        <w:rPr>
          <w:sz w:val="24"/>
        </w:rPr>
      </w:pPr>
      <w:r>
        <w:rPr>
          <w:sz w:val="24"/>
        </w:rPr>
        <w:t>存在串通投标行为；</w:t>
      </w:r>
    </w:p>
    <w:p>
      <w:pPr>
        <w:pStyle w:val="17"/>
        <w:numPr>
          <w:ilvl w:val="0"/>
          <w:numId w:val="12"/>
        </w:numPr>
        <w:tabs>
          <w:tab w:val="left" w:pos="1704"/>
        </w:tabs>
        <w:spacing w:before="159"/>
        <w:rPr>
          <w:sz w:val="24"/>
        </w:rPr>
      </w:pPr>
      <w:r>
        <w:rPr>
          <w:sz w:val="24"/>
        </w:rPr>
        <w:t>投标报价出现前后不一致，又不按19.1.1进行确认的；</w:t>
      </w:r>
    </w:p>
    <w:p>
      <w:pPr>
        <w:pStyle w:val="17"/>
        <w:numPr>
          <w:ilvl w:val="0"/>
          <w:numId w:val="12"/>
        </w:numPr>
        <w:tabs>
          <w:tab w:val="left" w:pos="1824"/>
        </w:tabs>
        <w:spacing w:before="159"/>
        <w:ind w:left="1824" w:hanging="721"/>
        <w:rPr>
          <w:sz w:val="24"/>
        </w:rPr>
      </w:pPr>
      <w:r>
        <w:rPr>
          <w:sz w:val="24"/>
        </w:rPr>
        <w:t>评标委员会认为应按无效投标处理的其他情况；</w:t>
      </w:r>
    </w:p>
    <w:p>
      <w:pPr>
        <w:pStyle w:val="17"/>
        <w:numPr>
          <w:ilvl w:val="0"/>
          <w:numId w:val="12"/>
        </w:numPr>
        <w:tabs>
          <w:tab w:val="left" w:pos="1824"/>
        </w:tabs>
        <w:spacing w:before="160"/>
        <w:ind w:left="1824" w:hanging="721"/>
        <w:rPr>
          <w:sz w:val="24"/>
        </w:rPr>
      </w:pPr>
      <w:r>
        <w:rPr>
          <w:sz w:val="24"/>
        </w:rPr>
        <w:t>法律、法规和招标文件规定的其他无效情形。</w:t>
      </w:r>
    </w:p>
    <w:p>
      <w:pPr>
        <w:pStyle w:val="5"/>
        <w:spacing w:before="159"/>
        <w:ind w:left="1103"/>
      </w:pPr>
      <w:r>
        <w:t>对投标无效的投标人，采购人或采购代理机构应当告知其投标无效的原因。</w:t>
      </w:r>
    </w:p>
    <w:p>
      <w:pPr>
        <w:pStyle w:val="17"/>
        <w:numPr>
          <w:ilvl w:val="0"/>
          <w:numId w:val="0"/>
        </w:numPr>
        <w:tabs>
          <w:tab w:val="left" w:pos="1943"/>
        </w:tabs>
        <w:spacing w:before="159"/>
        <w:ind w:left="1103" w:leftChars="0"/>
        <w:rPr>
          <w:sz w:val="24"/>
        </w:rPr>
      </w:pPr>
      <w:r>
        <w:rPr>
          <w:rFonts w:hint="eastAsia"/>
          <w:sz w:val="24"/>
          <w:lang w:val="en-US" w:eastAsia="zh-CN"/>
        </w:rPr>
        <w:t>18.1.3</w:t>
      </w:r>
      <w:r>
        <w:rPr>
          <w:sz w:val="24"/>
        </w:rPr>
        <w:t>投标文件报价出现前后不一致的，按照下列规定修正：</w:t>
      </w:r>
    </w:p>
    <w:p>
      <w:pPr>
        <w:pStyle w:val="17"/>
        <w:numPr>
          <w:ilvl w:val="0"/>
          <w:numId w:val="13"/>
        </w:numPr>
        <w:tabs>
          <w:tab w:val="left" w:pos="1704"/>
        </w:tabs>
        <w:spacing w:before="160" w:line="364" w:lineRule="auto"/>
        <w:ind w:right="620" w:firstLine="480"/>
        <w:rPr>
          <w:sz w:val="24"/>
        </w:rPr>
      </w:pPr>
      <w:r>
        <w:rPr>
          <w:spacing w:val="-2"/>
          <w:sz w:val="24"/>
        </w:rPr>
        <w:t>投标文件中开标一览表</w:t>
      </w:r>
      <w:r>
        <w:rPr>
          <w:sz w:val="24"/>
        </w:rPr>
        <w:t>（报价表</w:t>
      </w:r>
      <w:r>
        <w:rPr>
          <w:spacing w:val="-13"/>
          <w:sz w:val="24"/>
        </w:rPr>
        <w:t>）</w:t>
      </w:r>
      <w:r>
        <w:rPr>
          <w:spacing w:val="-1"/>
          <w:sz w:val="24"/>
        </w:rPr>
        <w:t>内容与投标文件中相应内容不一致</w:t>
      </w:r>
      <w:r>
        <w:rPr>
          <w:sz w:val="24"/>
        </w:rPr>
        <w:t>的，以开标一览表（报价表）为准；</w:t>
      </w:r>
    </w:p>
    <w:p>
      <w:pPr>
        <w:pStyle w:val="17"/>
        <w:numPr>
          <w:ilvl w:val="0"/>
          <w:numId w:val="13"/>
        </w:numPr>
        <w:tabs>
          <w:tab w:val="left" w:pos="1704"/>
        </w:tabs>
        <w:spacing w:line="306" w:lineRule="exact"/>
        <w:ind w:left="1704"/>
        <w:rPr>
          <w:sz w:val="24"/>
        </w:rPr>
      </w:pPr>
      <w:r>
        <w:rPr>
          <w:sz w:val="24"/>
        </w:rPr>
        <w:t>大写金额和小写金额不一致的，以大写金额为准；</w:t>
      </w:r>
    </w:p>
    <w:p>
      <w:pPr>
        <w:pStyle w:val="17"/>
        <w:numPr>
          <w:ilvl w:val="0"/>
          <w:numId w:val="13"/>
        </w:numPr>
        <w:tabs>
          <w:tab w:val="left" w:pos="1704"/>
        </w:tabs>
        <w:spacing w:before="159" w:line="364" w:lineRule="auto"/>
        <w:ind w:right="501" w:firstLine="480"/>
        <w:rPr>
          <w:sz w:val="24"/>
        </w:rPr>
      </w:pPr>
      <w:r>
        <w:rPr>
          <w:spacing w:val="-5"/>
          <w:sz w:val="24"/>
        </w:rPr>
        <w:t>单价金额小数点或者百分比有明显错位的，以开标一览表的总价为准</w:t>
      </w:r>
      <w:r>
        <w:rPr>
          <w:spacing w:val="-4"/>
          <w:sz w:val="24"/>
        </w:rPr>
        <w:t>，并修改单价；</w:t>
      </w:r>
    </w:p>
    <w:p>
      <w:pPr>
        <w:pStyle w:val="17"/>
        <w:numPr>
          <w:ilvl w:val="0"/>
          <w:numId w:val="13"/>
        </w:numPr>
        <w:tabs>
          <w:tab w:val="left" w:pos="1704"/>
        </w:tabs>
        <w:spacing w:line="364" w:lineRule="auto"/>
        <w:ind w:left="1103" w:right="621" w:firstLine="0"/>
        <w:rPr>
          <w:sz w:val="24"/>
        </w:rPr>
      </w:pPr>
      <w:r>
        <w:rPr>
          <w:sz w:val="24"/>
        </w:rPr>
        <w:t>总价金额与按单价汇总金额不一致的，以单价金额计算结果为准。同时出现两种以上不一致的，按照前款规定的顺序修正。修正后的报价按</w:t>
      </w:r>
    </w:p>
    <w:p>
      <w:pPr>
        <w:pStyle w:val="5"/>
        <w:spacing w:line="364" w:lineRule="auto"/>
        <w:ind w:left="660" w:leftChars="300" w:right="621" w:firstLine="480" w:firstLineChars="200"/>
      </w:pPr>
      <w:r>
        <w:rPr>
          <w:rFonts w:hint="eastAsia"/>
          <w:lang w:val="en-US" w:eastAsia="zh-CN"/>
        </w:rPr>
        <w:t>18.1.4</w:t>
      </w:r>
      <w:r>
        <w:t>第二款的规定经投标人确认后产生约束力，投标人不确认的，其投标无效。</w:t>
      </w:r>
    </w:p>
    <w:p>
      <w:pPr>
        <w:pStyle w:val="17"/>
        <w:numPr>
          <w:ilvl w:val="0"/>
          <w:numId w:val="0"/>
        </w:numPr>
        <w:tabs>
          <w:tab w:val="left" w:pos="1703"/>
        </w:tabs>
        <w:spacing w:line="364" w:lineRule="auto"/>
        <w:ind w:leftChars="300" w:right="620" w:rightChars="0" w:firstLine="480" w:firstLineChars="200"/>
        <w:jc w:val="both"/>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18.</w:t>
      </w:r>
      <w:r>
        <w:rPr>
          <w:rFonts w:hint="eastAsia" w:cs="宋体"/>
          <w:sz w:val="24"/>
          <w:szCs w:val="24"/>
          <w:lang w:val="en-US" w:eastAsia="zh-CN" w:bidi="zh-CN"/>
        </w:rPr>
        <w:t>1.5</w:t>
      </w:r>
      <w:r>
        <w:rPr>
          <w:rFonts w:hint="eastAsia" w:ascii="宋体" w:hAnsi="宋体" w:eastAsia="宋体" w:cs="宋体"/>
          <w:sz w:val="24"/>
          <w:szCs w:val="24"/>
          <w:lang w:val="en-US" w:eastAsia="zh-CN" w:bidi="zh-CN"/>
        </w:rPr>
        <w:t>.</w:t>
      </w:r>
      <w:r>
        <w:rPr>
          <w:rFonts w:ascii="宋体" w:hAnsi="宋体" w:eastAsia="宋体" w:cs="宋体"/>
          <w:sz w:val="24"/>
          <w:szCs w:val="24"/>
          <w:lang w:val="zh-CN" w:eastAsia="zh-CN" w:bidi="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5"/>
        <w:spacing w:line="364" w:lineRule="auto"/>
        <w:ind w:right="501" w:firstLine="480"/>
      </w:pPr>
      <w:r>
        <w:t>根据《政府采购促进中小企业发展暂行办法》，属小型、微型企业制造的货物（产品），投标人须提供该制造（生产）企业出具的《小型、微型企业声</w:t>
      </w:r>
      <w:r>
        <w:rPr>
          <w:spacing w:val="-8"/>
        </w:rPr>
        <w:t>明函》、《从业人员声明函》，其划型标准严格按照国家工信部、国家统计局、</w:t>
      </w:r>
      <w:r>
        <w:rPr>
          <w:spacing w:val="-18"/>
        </w:rPr>
        <w:t>国家发改委、财政部出台的《中小企业划型标准规定》</w:t>
      </w:r>
      <w:r>
        <w:t>（工信部联企业[2011]300 号）执行。投标人提供的《小型、微型企业声明函》、《从业人员声明函》资料必须真实，否则，按照有关规定予以处理。</w:t>
      </w:r>
    </w:p>
    <w:p>
      <w:pPr>
        <w:pStyle w:val="5"/>
        <w:spacing w:line="364" w:lineRule="auto"/>
        <w:ind w:right="564" w:firstLine="480"/>
      </w:pPr>
      <w:r>
        <w:t>根据财政部、民政部、中国残疾人联合会出台的《关于促进残疾人就业政府采购政策的通知》（财库[2017]141号），属残疾人福利性单位的，投标人须</w:t>
      </w:r>
    </w:p>
    <w:p>
      <w:pPr>
        <w:spacing w:line="364" w:lineRule="auto"/>
        <w:sectPr>
          <w:pgSz w:w="11850" w:h="16790"/>
          <w:pgMar w:top="1400" w:right="1180" w:bottom="1240" w:left="1180" w:header="0" w:footer="966" w:gutter="0"/>
          <w:pgNumType w:fmt="decimal"/>
          <w:cols w:space="720" w:num="1"/>
        </w:sectPr>
      </w:pPr>
    </w:p>
    <w:p>
      <w:pPr>
        <w:pStyle w:val="5"/>
        <w:spacing w:before="42" w:line="364" w:lineRule="auto"/>
        <w:ind w:right="621"/>
        <w:jc w:val="both"/>
      </w:pPr>
      <w:r>
        <w:t>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17"/>
        <w:numPr>
          <w:ilvl w:val="0"/>
          <w:numId w:val="0"/>
        </w:numPr>
        <w:tabs>
          <w:tab w:val="left" w:pos="1703"/>
        </w:tabs>
        <w:spacing w:line="364" w:lineRule="auto"/>
        <w:ind w:leftChars="200" w:right="584" w:rightChars="0" w:firstLine="476" w:firstLineChars="200"/>
        <w:jc w:val="both"/>
        <w:rPr>
          <w:sz w:val="24"/>
        </w:rPr>
      </w:pPr>
      <w:r>
        <w:rPr>
          <w:rFonts w:hint="eastAsia"/>
          <w:spacing w:val="-1"/>
          <w:sz w:val="24"/>
          <w:lang w:val="en-US" w:eastAsia="zh-CN"/>
        </w:rPr>
        <w:t>18.2</w:t>
      </w:r>
      <w:r>
        <w:rPr>
          <w:spacing w:val="-1"/>
          <w:sz w:val="24"/>
        </w:rPr>
        <w:t xml:space="preserve">在评审过程中，评标委员会成员对需要共同认定的事项存在争议的， </w:t>
      </w:r>
      <w:r>
        <w:rPr>
          <w:sz w:val="24"/>
        </w:rPr>
        <w:t>应当按照少数服从多数的原则作出结论。持不同意见的评标委员会成员应当在评标报告上签署不同意见及理由，否则视为同意评标报告。</w:t>
      </w:r>
    </w:p>
    <w:p>
      <w:pPr>
        <w:pStyle w:val="17"/>
        <w:numPr>
          <w:ilvl w:val="0"/>
          <w:numId w:val="0"/>
        </w:numPr>
        <w:tabs>
          <w:tab w:val="left" w:pos="1703"/>
        </w:tabs>
        <w:spacing w:line="364" w:lineRule="auto"/>
        <w:ind w:leftChars="200" w:right="621" w:rightChars="0" w:firstLine="468" w:firstLineChars="200"/>
        <w:jc w:val="both"/>
        <w:rPr>
          <w:sz w:val="24"/>
        </w:rPr>
      </w:pPr>
      <w:r>
        <w:rPr>
          <w:rFonts w:hint="eastAsia"/>
          <w:spacing w:val="-3"/>
          <w:sz w:val="24"/>
          <w:lang w:val="en-US" w:eastAsia="zh-CN"/>
        </w:rPr>
        <w:t>18.3</w:t>
      </w:r>
      <w:r>
        <w:rPr>
          <w:spacing w:val="-3"/>
          <w:sz w:val="24"/>
        </w:rPr>
        <w:t>评标委员会应当按照招标文件中规定的评标方法和标准，对符合性审</w:t>
      </w:r>
      <w:r>
        <w:rPr>
          <w:sz w:val="24"/>
        </w:rPr>
        <w:t>查合格的投标文件进行商务和技术评估，综合比较与评价。</w:t>
      </w:r>
    </w:p>
    <w:p>
      <w:pPr>
        <w:pStyle w:val="17"/>
        <w:numPr>
          <w:ilvl w:val="0"/>
          <w:numId w:val="0"/>
        </w:numPr>
        <w:tabs>
          <w:tab w:val="left" w:pos="1666"/>
        </w:tabs>
        <w:spacing w:line="364" w:lineRule="auto"/>
        <w:ind w:leftChars="200" w:right="622" w:rightChars="0" w:firstLine="476" w:firstLineChars="200"/>
        <w:jc w:val="both"/>
        <w:rPr>
          <w:sz w:val="24"/>
        </w:rPr>
      </w:pPr>
      <w:r>
        <w:rPr>
          <w:rFonts w:hint="eastAsia"/>
          <w:spacing w:val="-1"/>
          <w:sz w:val="24"/>
          <w:lang w:val="en-US" w:eastAsia="zh-CN"/>
        </w:rPr>
        <w:t>18.4</w:t>
      </w:r>
      <w:r>
        <w:rPr>
          <w:spacing w:val="-1"/>
          <w:sz w:val="24"/>
        </w:rPr>
        <w:t>评标委员会认为投标人的报价明显低于其他通过符合性审查投标人的</w:t>
      </w:r>
      <w:r>
        <w:rPr>
          <w:sz w:val="24"/>
        </w:rPr>
        <w:t>报价，有可能影响</w:t>
      </w:r>
      <w:r>
        <w:rPr>
          <w:rFonts w:hint="eastAsia"/>
          <w:sz w:val="24"/>
          <w:lang w:val="en-US" w:eastAsia="zh-CN"/>
        </w:rPr>
        <w:t>服务</w:t>
      </w:r>
      <w:r>
        <w:rPr>
          <w:sz w:val="24"/>
        </w:rPr>
        <w:t>质量或者不能诚信履约的，应当要求其在评标现场合理的时间内提供书面说明，必要时提交相关证明材料；投标人不能证明其报价合理性的，评标委员会应当将其作为无效投标处理。</w:t>
      </w:r>
    </w:p>
    <w:p>
      <w:pPr>
        <w:pStyle w:val="17"/>
        <w:numPr>
          <w:ilvl w:val="0"/>
          <w:numId w:val="6"/>
        </w:numPr>
        <w:tabs>
          <w:tab w:val="left" w:pos="1047"/>
        </w:tabs>
        <w:spacing w:line="419" w:lineRule="exact"/>
        <w:ind w:left="1046" w:hanging="423"/>
        <w:rPr>
          <w:rFonts w:ascii="Microsoft JhengHei" w:eastAsia="Microsoft JhengHei"/>
          <w:b/>
          <w:sz w:val="28"/>
        </w:rPr>
      </w:pPr>
      <w:bookmarkStart w:id="28" w:name="_bookmark28"/>
      <w:bookmarkEnd w:id="28"/>
      <w:r>
        <w:rPr>
          <w:rFonts w:hint="eastAsia" w:ascii="Microsoft JhengHei" w:eastAsia="Microsoft JhengHei"/>
          <w:b/>
          <w:sz w:val="28"/>
        </w:rPr>
        <w:t>评审方法和标准</w:t>
      </w:r>
    </w:p>
    <w:p>
      <w:pPr>
        <w:pStyle w:val="17"/>
        <w:numPr>
          <w:ilvl w:val="1"/>
          <w:numId w:val="6"/>
        </w:numPr>
        <w:tabs>
          <w:tab w:val="left" w:pos="1703"/>
        </w:tabs>
        <w:spacing w:before="114" w:line="364" w:lineRule="auto"/>
        <w:ind w:left="623" w:right="621" w:firstLine="480"/>
        <w:jc w:val="both"/>
        <w:rPr>
          <w:sz w:val="24"/>
        </w:rPr>
      </w:pPr>
      <w:r>
        <w:rPr>
          <w:spacing w:val="-4"/>
          <w:sz w:val="24"/>
        </w:rPr>
        <w:t>依照《中华人民共和国政府采购法》、《中华人民共和国政府采购法</w:t>
      </w:r>
      <w:r>
        <w:rPr>
          <w:sz w:val="24"/>
        </w:rPr>
        <w:t>实施条例》、《政府采购货物和服务招投标管理办法》等法律法规的规定，结合该项目的特点制定本评审办法。</w:t>
      </w:r>
    </w:p>
    <w:p>
      <w:pPr>
        <w:pStyle w:val="17"/>
        <w:numPr>
          <w:ilvl w:val="1"/>
          <w:numId w:val="6"/>
        </w:numPr>
        <w:tabs>
          <w:tab w:val="left" w:pos="1703"/>
        </w:tabs>
        <w:spacing w:line="306" w:lineRule="exact"/>
        <w:rPr>
          <w:sz w:val="24"/>
        </w:rPr>
      </w:pPr>
      <w:r>
        <w:rPr>
          <w:sz w:val="24"/>
        </w:rPr>
        <w:t>本次评审方法采用综合评分法。</w:t>
      </w:r>
    </w:p>
    <w:p>
      <w:pPr>
        <w:pStyle w:val="5"/>
        <w:spacing w:before="160" w:line="364" w:lineRule="auto"/>
        <w:ind w:right="621" w:firstLine="480"/>
        <w:jc w:val="both"/>
      </w:pPr>
      <w:r>
        <w:t>综合评分法，是指投标文件满足招标文件全部实质性要求，且按照评审因素的量化指标评审得分最高的投标人为中标候选人的评标方法。</w:t>
      </w:r>
    </w:p>
    <w:p>
      <w:pPr>
        <w:pStyle w:val="5"/>
        <w:spacing w:line="405" w:lineRule="exact"/>
        <w:ind w:left="1103"/>
        <w:rPr>
          <w:rFonts w:ascii="Microsoft JhengHei" w:eastAsia="Microsoft JhengHei"/>
          <w:b/>
        </w:rPr>
      </w:pPr>
      <w:r>
        <w:t>评审因素的设定应当与投标人所提供服务的质量相关，包括</w:t>
      </w:r>
      <w:r>
        <w:rPr>
          <w:rFonts w:hint="eastAsia" w:ascii="Microsoft JhengHei" w:eastAsia="Microsoft JhengHei"/>
          <w:b/>
        </w:rPr>
        <w:t>投标报价、</w:t>
      </w:r>
    </w:p>
    <w:p>
      <w:pPr>
        <w:spacing w:before="25" w:line="297" w:lineRule="auto"/>
        <w:ind w:left="1103" w:right="621" w:hanging="480"/>
        <w:rPr>
          <w:sz w:val="24"/>
        </w:rPr>
      </w:pPr>
      <w:r>
        <w:rPr>
          <w:rFonts w:hint="eastAsia" w:ascii="Microsoft JhengHei" w:eastAsia="Microsoft JhengHei"/>
          <w:b/>
          <w:sz w:val="24"/>
        </w:rPr>
        <w:t>服务水平、履约能力、售后服务</w:t>
      </w:r>
      <w:r>
        <w:rPr>
          <w:sz w:val="24"/>
        </w:rPr>
        <w:t>等。资格条件不得作为评审因素。 评审因素应当细化和量化，且与相应的商务条件和采购需求对应。商务条</w:t>
      </w:r>
    </w:p>
    <w:p>
      <w:pPr>
        <w:pStyle w:val="5"/>
        <w:spacing w:before="85" w:line="364" w:lineRule="auto"/>
        <w:ind w:right="621"/>
      </w:pPr>
      <w:r>
        <w:t>件和采购需求指标有区间规定的，评审因素应当量化到相应区间，并设置各区间对应的不同分值。</w:t>
      </w:r>
    </w:p>
    <w:p>
      <w:pPr>
        <w:spacing w:line="306" w:lineRule="exact"/>
        <w:rPr>
          <w:color w:val="000000" w:themeColor="text1"/>
          <w:sz w:val="24"/>
          <w14:textFill>
            <w14:solidFill>
              <w14:schemeClr w14:val="tx1"/>
            </w14:solidFill>
          </w14:textFill>
        </w:rPr>
      </w:pPr>
    </w:p>
    <w:tbl>
      <w:tblPr>
        <w:tblStyle w:val="13"/>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324"/>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shd w:val="clear" w:color="auto" w:fill="F2F2F2"/>
            <w:vAlign w:val="center"/>
          </w:tcPr>
          <w:p>
            <w:pPr>
              <w:autoSpaceDE w:val="0"/>
              <w:autoSpaceDN w:val="0"/>
              <w:adjustRightInd w:val="0"/>
              <w:spacing w:line="276" w:lineRule="auto"/>
              <w:jc w:val="center"/>
              <w:textAlignment w:val="baseline"/>
              <w:rPr>
                <w:rFonts w:ascii="宋体" w:hAnsi="宋体" w:eastAsia="宋体" w:cs="宋体"/>
                <w:b/>
                <w:color w:val="000000"/>
                <w:kern w:val="0"/>
                <w:sz w:val="22"/>
                <w:szCs w:val="21"/>
                <w:lang w:val="zh-CN" w:bidi="zh-CN"/>
              </w:rPr>
            </w:pPr>
            <w:r>
              <w:rPr>
                <w:rFonts w:hint="eastAsia" w:ascii="宋体" w:hAnsi="宋体" w:eastAsia="宋体" w:cs="宋体"/>
                <w:b/>
                <w:color w:val="000000"/>
                <w:kern w:val="0"/>
                <w:sz w:val="22"/>
                <w:szCs w:val="21"/>
                <w:lang w:val="zh-CN" w:bidi="zh-CN"/>
              </w:rPr>
              <w:t>序号</w:t>
            </w:r>
          </w:p>
        </w:tc>
        <w:tc>
          <w:tcPr>
            <w:tcW w:w="1324" w:type="dxa"/>
            <w:shd w:val="clear" w:color="auto" w:fill="F2F2F2"/>
            <w:vAlign w:val="center"/>
          </w:tcPr>
          <w:p>
            <w:pPr>
              <w:autoSpaceDE w:val="0"/>
              <w:autoSpaceDN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kern w:val="0"/>
                <w:sz w:val="22"/>
                <w:szCs w:val="21"/>
                <w:lang w:val="zh-CN" w:bidi="zh-CN"/>
              </w:rPr>
              <w:t>评审内容</w:t>
            </w:r>
          </w:p>
        </w:tc>
        <w:tc>
          <w:tcPr>
            <w:tcW w:w="6741" w:type="dxa"/>
            <w:shd w:val="clear" w:color="auto" w:fill="F2F2F2"/>
            <w:vAlign w:val="center"/>
          </w:tcPr>
          <w:p>
            <w:pPr>
              <w:autoSpaceDE w:val="0"/>
              <w:autoSpaceDN w:val="0"/>
              <w:adjustRightInd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kern w:val="0"/>
                <w:sz w:val="22"/>
                <w:szCs w:val="21"/>
                <w:lang w:val="zh-CN" w:bidi="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7" w:type="dxa"/>
            <w:gridSpan w:val="3"/>
            <w:shd w:val="clear" w:color="auto" w:fill="F2F2F2"/>
            <w:vAlign w:val="center"/>
          </w:tcPr>
          <w:p>
            <w:pPr>
              <w:autoSpaceDE w:val="0"/>
              <w:autoSpaceDN w:val="0"/>
              <w:adjustRightInd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kern w:val="0"/>
                <w:sz w:val="22"/>
                <w:szCs w:val="21"/>
                <w:lang w:val="zh-CN" w:bidi="zh-CN"/>
              </w:rPr>
              <w:t>一、报价（</w:t>
            </w:r>
            <w:r>
              <w:rPr>
                <w:rFonts w:ascii="宋体" w:hAnsi="宋体" w:eastAsia="宋体" w:cs="宋体"/>
                <w:b/>
                <w:kern w:val="0"/>
                <w:sz w:val="22"/>
                <w:szCs w:val="21"/>
                <w:lang w:val="zh-CN" w:bidi="zh-CN"/>
              </w:rPr>
              <w:t>1</w:t>
            </w:r>
            <w:r>
              <w:rPr>
                <w:rFonts w:hint="eastAsia" w:ascii="宋体" w:hAnsi="宋体" w:eastAsia="宋体" w:cs="宋体"/>
                <w:b/>
                <w:kern w:val="0"/>
                <w:sz w:val="22"/>
                <w:szCs w:val="21"/>
                <w:lang w:bidi="zh-CN"/>
              </w:rPr>
              <w:t>0</w:t>
            </w:r>
            <w:r>
              <w:rPr>
                <w:rFonts w:hint="eastAsia" w:ascii="宋体" w:hAnsi="宋体" w:eastAsia="宋体" w:cs="宋体"/>
                <w:b/>
                <w:kern w:val="0"/>
                <w:sz w:val="22"/>
                <w:szCs w:val="21"/>
                <w:lang w:val="zh-CN" w:bidi="zh-CN"/>
              </w:rPr>
              <w:t>分</w:t>
            </w:r>
            <w:r>
              <w:rPr>
                <w:rFonts w:hint="eastAsia" w:ascii="宋体" w:hAnsi="宋体" w:eastAsia="宋体" w:cs="宋体"/>
                <w:kern w:val="0"/>
                <w:sz w:val="22"/>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autoSpaceDE w:val="0"/>
              <w:autoSpaceDN w:val="0"/>
              <w:adjustRightInd w:val="0"/>
              <w:spacing w:line="276" w:lineRule="auto"/>
              <w:jc w:val="center"/>
              <w:textAlignment w:val="baseline"/>
              <w:rPr>
                <w:rFonts w:ascii="宋体" w:hAnsi="宋体" w:eastAsia="宋体" w:cs="宋体"/>
                <w:b/>
                <w:color w:val="000000"/>
                <w:kern w:val="0"/>
                <w:sz w:val="22"/>
                <w:szCs w:val="21"/>
                <w:lang w:val="zh-CN" w:bidi="zh-CN"/>
              </w:rPr>
            </w:pPr>
            <w:r>
              <w:rPr>
                <w:rFonts w:ascii="宋体" w:hAnsi="宋体" w:eastAsia="宋体" w:cs="宋体"/>
                <w:b/>
                <w:color w:val="000000"/>
                <w:kern w:val="0"/>
                <w:sz w:val="22"/>
                <w:szCs w:val="21"/>
                <w:lang w:val="zh-CN" w:bidi="zh-CN"/>
              </w:rPr>
              <w:t>1</w:t>
            </w:r>
          </w:p>
        </w:tc>
        <w:tc>
          <w:tcPr>
            <w:tcW w:w="1324" w:type="dxa"/>
            <w:vAlign w:val="center"/>
          </w:tcPr>
          <w:p>
            <w:pPr>
              <w:autoSpaceDE w:val="0"/>
              <w:autoSpaceDN w:val="0"/>
              <w:adjustRightInd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kern w:val="0"/>
                <w:sz w:val="22"/>
                <w:szCs w:val="21"/>
                <w:lang w:val="zh-CN" w:bidi="zh-CN"/>
              </w:rPr>
              <w:t>报价</w:t>
            </w:r>
          </w:p>
          <w:p>
            <w:pPr>
              <w:autoSpaceDE w:val="0"/>
              <w:autoSpaceDN w:val="0"/>
              <w:adjustRightInd w:val="0"/>
              <w:spacing w:line="276" w:lineRule="auto"/>
              <w:jc w:val="center"/>
              <w:textAlignment w:val="baseline"/>
              <w:rPr>
                <w:rFonts w:ascii="宋体" w:hAnsi="宋体" w:eastAsia="宋体" w:cs="宋体"/>
                <w:kern w:val="0"/>
                <w:sz w:val="22"/>
                <w:szCs w:val="21"/>
                <w:lang w:val="zh-CN" w:bidi="zh-CN"/>
              </w:rPr>
            </w:pPr>
            <w:r>
              <w:rPr>
                <w:rFonts w:hint="eastAsia" w:ascii="宋体" w:hAnsi="宋体" w:eastAsia="宋体" w:cs="宋体"/>
                <w:b/>
                <w:kern w:val="0"/>
                <w:sz w:val="22"/>
                <w:szCs w:val="21"/>
                <w:lang w:val="zh-CN" w:bidi="zh-CN"/>
              </w:rPr>
              <w:t>（</w:t>
            </w:r>
            <w:r>
              <w:rPr>
                <w:rFonts w:ascii="宋体" w:hAnsi="宋体" w:eastAsia="宋体" w:cs="宋体"/>
                <w:b/>
                <w:kern w:val="0"/>
                <w:sz w:val="22"/>
                <w:szCs w:val="21"/>
                <w:lang w:val="zh-CN" w:bidi="zh-CN"/>
              </w:rPr>
              <w:t>1</w:t>
            </w:r>
            <w:r>
              <w:rPr>
                <w:rFonts w:hint="eastAsia" w:ascii="宋体" w:hAnsi="宋体" w:eastAsia="宋体" w:cs="宋体"/>
                <w:b/>
                <w:kern w:val="0"/>
                <w:sz w:val="22"/>
                <w:szCs w:val="21"/>
                <w:lang w:bidi="zh-CN"/>
              </w:rPr>
              <w:t>0</w:t>
            </w:r>
            <w:r>
              <w:rPr>
                <w:rFonts w:hint="eastAsia" w:ascii="宋体" w:hAnsi="宋体" w:eastAsia="宋体" w:cs="宋体"/>
                <w:b/>
                <w:kern w:val="0"/>
                <w:sz w:val="22"/>
                <w:szCs w:val="21"/>
                <w:lang w:val="zh-CN" w:bidi="zh-CN"/>
              </w:rPr>
              <w:t>分</w:t>
            </w:r>
            <w:r>
              <w:rPr>
                <w:rFonts w:hint="eastAsia" w:ascii="宋体" w:hAnsi="宋体" w:eastAsia="宋体" w:cs="宋体"/>
                <w:kern w:val="0"/>
                <w:sz w:val="22"/>
                <w:szCs w:val="21"/>
                <w:lang w:val="zh-CN" w:bidi="zh-CN"/>
              </w:rPr>
              <w:t>）</w:t>
            </w:r>
          </w:p>
        </w:tc>
        <w:tc>
          <w:tcPr>
            <w:tcW w:w="6741" w:type="dxa"/>
            <w:vAlign w:val="center"/>
          </w:tcPr>
          <w:p>
            <w:pPr>
              <w:autoSpaceDE w:val="0"/>
              <w:autoSpaceDN w:val="0"/>
              <w:spacing w:line="400" w:lineRule="exact"/>
              <w:rPr>
                <w:rFonts w:ascii="Arial" w:hAnsi="Arial" w:eastAsia="宋体" w:cs="Arial"/>
                <w:sz w:val="22"/>
                <w:szCs w:val="22"/>
                <w:lang w:val="zh-CN" w:bidi="zh-CN"/>
              </w:rPr>
            </w:pPr>
            <w:r>
              <w:rPr>
                <w:rFonts w:hint="eastAsia" w:ascii="Arial" w:hAnsi="Arial" w:eastAsia="宋体" w:cs="Arial"/>
                <w:sz w:val="22"/>
                <w:szCs w:val="22"/>
                <w:lang w:val="zh-CN" w:bidi="zh-CN"/>
              </w:rPr>
              <w:t>（</w:t>
            </w:r>
            <w:r>
              <w:rPr>
                <w:rFonts w:hint="eastAsia" w:ascii="Arial" w:hAnsi="Arial" w:eastAsia="宋体" w:cs="Arial"/>
                <w:sz w:val="22"/>
                <w:szCs w:val="22"/>
                <w:lang w:bidi="zh-CN"/>
              </w:rPr>
              <w:t>1</w:t>
            </w:r>
            <w:r>
              <w:rPr>
                <w:rFonts w:hint="eastAsia" w:ascii="Arial" w:hAnsi="Arial" w:eastAsia="宋体" w:cs="Arial"/>
                <w:sz w:val="22"/>
                <w:szCs w:val="22"/>
                <w:lang w:val="zh-CN" w:bidi="zh-CN"/>
              </w:rPr>
              <w:t>）</w:t>
            </w:r>
            <w:r>
              <w:rPr>
                <w:rFonts w:ascii="Arial" w:hAnsi="Arial" w:eastAsia="宋体" w:cs="Arial"/>
                <w:sz w:val="22"/>
                <w:szCs w:val="22"/>
                <w:lang w:val="zh-CN" w:bidi="zh-CN"/>
              </w:rPr>
              <w:t>在所有的有效投标报价中，以最低投标报价为基准价，其价格分为满分。其他投标人的报价分统一按下列公式计算：投标报价得分=(评标基准价／投标报价)×价格权值（</w:t>
            </w:r>
            <w:r>
              <w:rPr>
                <w:rFonts w:hint="eastAsia" w:ascii="Arial" w:hAnsi="Arial" w:eastAsia="宋体" w:cs="Arial"/>
                <w:sz w:val="22"/>
                <w:szCs w:val="22"/>
                <w:lang w:bidi="zh-CN"/>
              </w:rPr>
              <w:t>10</w:t>
            </w:r>
            <w:r>
              <w:rPr>
                <w:rFonts w:ascii="Arial" w:hAnsi="Arial" w:eastAsia="宋体" w:cs="Arial"/>
                <w:sz w:val="22"/>
                <w:szCs w:val="22"/>
                <w:lang w:val="zh-CN" w:bidi="zh-CN"/>
              </w:rPr>
              <w:t>%）×100（四舍五入后保留小数点后两位）。</w:t>
            </w:r>
          </w:p>
          <w:p>
            <w:pPr>
              <w:autoSpaceDE w:val="0"/>
              <w:autoSpaceDN w:val="0"/>
              <w:spacing w:line="400" w:lineRule="exact"/>
              <w:rPr>
                <w:rFonts w:ascii="Arial" w:hAnsi="Arial" w:eastAsia="宋体" w:cs="Arial"/>
                <w:sz w:val="22"/>
                <w:szCs w:val="22"/>
                <w:lang w:val="zh-CN" w:bidi="zh-CN"/>
              </w:rPr>
            </w:pPr>
            <w:r>
              <w:rPr>
                <w:rFonts w:hint="eastAsia" w:ascii="Arial" w:hAnsi="Arial" w:eastAsia="宋体" w:cs="Arial"/>
                <w:sz w:val="22"/>
                <w:szCs w:val="22"/>
                <w:lang w:val="zh-CN" w:bidi="zh-CN"/>
              </w:rPr>
              <w:t>（</w:t>
            </w:r>
            <w:r>
              <w:rPr>
                <w:rFonts w:hint="eastAsia" w:ascii="Arial" w:hAnsi="Arial" w:eastAsia="宋体" w:cs="Arial"/>
                <w:sz w:val="22"/>
                <w:szCs w:val="22"/>
                <w:lang w:bidi="zh-CN"/>
              </w:rPr>
              <w:t>2</w:t>
            </w:r>
            <w:r>
              <w:rPr>
                <w:rFonts w:hint="eastAsia" w:ascii="Arial" w:hAnsi="Arial" w:eastAsia="宋体" w:cs="Arial"/>
                <w:sz w:val="22"/>
                <w:szCs w:val="22"/>
                <w:lang w:val="zh-CN" w:bidi="zh-CN"/>
              </w:rPr>
              <w:t>）因落实政府采购政策进行价格调整的，以调整后的价格计算评标基准价和响应报价。残疾人福利性单位属于小型、微型企业的，不重复享受政策。</w:t>
            </w:r>
          </w:p>
          <w:p>
            <w:pPr>
              <w:autoSpaceDE w:val="0"/>
              <w:autoSpaceDN w:val="0"/>
              <w:adjustRightInd w:val="0"/>
              <w:spacing w:line="276" w:lineRule="auto"/>
              <w:jc w:val="left"/>
              <w:textAlignment w:val="baseline"/>
              <w:rPr>
                <w:rFonts w:ascii="宋体" w:hAnsi="宋体" w:eastAsia="宋体" w:cs="宋体"/>
                <w:kern w:val="0"/>
                <w:sz w:val="22"/>
                <w:szCs w:val="21"/>
                <w:lang w:val="zh-CN" w:bidi="zh-CN"/>
              </w:rPr>
            </w:pPr>
            <w:r>
              <w:rPr>
                <w:rFonts w:hint="eastAsia" w:ascii="Arial" w:hAnsi="Arial" w:eastAsia="宋体" w:cs="Arial"/>
                <w:kern w:val="0"/>
                <w:sz w:val="22"/>
                <w:szCs w:val="22"/>
                <w:lang w:val="zh-CN" w:bidi="zh-CN"/>
              </w:rPr>
              <w:t>（</w:t>
            </w:r>
            <w:r>
              <w:rPr>
                <w:rFonts w:hint="eastAsia" w:ascii="Arial" w:hAnsi="Arial" w:eastAsia="宋体" w:cs="Arial"/>
                <w:kern w:val="0"/>
                <w:sz w:val="22"/>
                <w:szCs w:val="22"/>
                <w:lang w:bidi="zh-CN"/>
              </w:rPr>
              <w:t>3</w:t>
            </w:r>
            <w:r>
              <w:rPr>
                <w:rFonts w:hint="eastAsia" w:ascii="Arial" w:hAnsi="Arial" w:eastAsia="宋体" w:cs="Arial"/>
                <w:kern w:val="0"/>
                <w:sz w:val="22"/>
                <w:szCs w:val="22"/>
                <w:lang w:val="zh-CN" w:bidi="zh-CN"/>
              </w:rPr>
              <w:t>）执行国家统一定价标准和采用固定价格采购的项目，其价格不列为评审因素。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7" w:type="dxa"/>
            <w:gridSpan w:val="3"/>
            <w:shd w:val="clear" w:color="auto" w:fill="EEECE1"/>
            <w:vAlign w:val="center"/>
          </w:tcPr>
          <w:p>
            <w:pPr>
              <w:autoSpaceDE w:val="0"/>
              <w:autoSpaceDN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kern w:val="0"/>
                <w:sz w:val="22"/>
                <w:szCs w:val="21"/>
                <w:lang w:val="zh-CN" w:bidi="zh-CN"/>
              </w:rPr>
              <w:t>二、技术部分（</w:t>
            </w:r>
            <w:r>
              <w:rPr>
                <w:rFonts w:hint="eastAsia" w:ascii="宋体" w:hAnsi="宋体" w:eastAsia="宋体" w:cs="宋体"/>
                <w:b/>
                <w:kern w:val="0"/>
                <w:sz w:val="22"/>
                <w:szCs w:val="21"/>
                <w:lang w:bidi="zh-CN"/>
              </w:rPr>
              <w:t>50</w:t>
            </w:r>
            <w:r>
              <w:rPr>
                <w:rFonts w:hint="eastAsia" w:ascii="宋体" w:hAnsi="宋体" w:eastAsia="宋体" w:cs="宋体"/>
                <w:b/>
                <w:kern w:val="0"/>
                <w:sz w:val="22"/>
                <w:szCs w:val="21"/>
                <w:lang w:val="zh-CN" w:bidi="zh-CN"/>
              </w:rPr>
              <w:t>分）</w:t>
            </w:r>
          </w:p>
          <w:p>
            <w:pPr>
              <w:autoSpaceDE w:val="0"/>
              <w:autoSpaceDN w:val="0"/>
              <w:spacing w:line="276" w:lineRule="auto"/>
              <w:jc w:val="center"/>
              <w:textAlignment w:val="baseline"/>
              <w:rPr>
                <w:rFonts w:ascii="宋体" w:hAnsi="宋体" w:eastAsia="宋体" w:cs="宋体"/>
                <w:b/>
                <w:kern w:val="0"/>
                <w:sz w:val="22"/>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572" w:type="dxa"/>
            <w:vAlign w:val="center"/>
          </w:tcPr>
          <w:p>
            <w:pPr>
              <w:autoSpaceDE w:val="0"/>
              <w:autoSpaceDN w:val="0"/>
              <w:spacing w:line="276" w:lineRule="auto"/>
              <w:jc w:val="center"/>
              <w:textAlignment w:val="baseline"/>
              <w:rPr>
                <w:rFonts w:ascii="宋体" w:hAnsi="宋体" w:eastAsia="宋体" w:cs="宋体"/>
                <w:color w:val="000000"/>
                <w:kern w:val="0"/>
                <w:sz w:val="22"/>
                <w:szCs w:val="21"/>
                <w:lang w:val="zh-CN" w:bidi="zh-CN"/>
              </w:rPr>
            </w:pPr>
            <w:r>
              <w:rPr>
                <w:rFonts w:ascii="宋体" w:hAnsi="宋体" w:eastAsia="宋体" w:cs="宋体"/>
                <w:color w:val="000000"/>
                <w:kern w:val="0"/>
                <w:sz w:val="22"/>
                <w:szCs w:val="21"/>
                <w:lang w:val="zh-CN" w:bidi="zh-CN"/>
              </w:rPr>
              <w:t>1</w:t>
            </w:r>
          </w:p>
        </w:tc>
        <w:tc>
          <w:tcPr>
            <w:tcW w:w="1324" w:type="dxa"/>
            <w:vAlign w:val="center"/>
          </w:tcPr>
          <w:p>
            <w:pPr>
              <w:autoSpaceDE w:val="0"/>
              <w:autoSpaceDN w:val="0"/>
              <w:spacing w:before="85" w:line="364" w:lineRule="auto"/>
              <w:ind w:right="621"/>
              <w:rPr>
                <w:rFonts w:ascii="宋体" w:hAnsi="宋体" w:eastAsia="宋体" w:cs="宋体"/>
                <w:sz w:val="24"/>
                <w:lang w:val="zh-CN" w:bidi="zh-CN"/>
              </w:rPr>
            </w:pPr>
          </w:p>
          <w:p>
            <w:pPr>
              <w:autoSpaceDE w:val="0"/>
              <w:autoSpaceDN w:val="0"/>
              <w:spacing w:before="85"/>
              <w:ind w:right="621"/>
              <w:jc w:val="distribute"/>
              <w:rPr>
                <w:rFonts w:ascii="宋体" w:hAnsi="宋体" w:eastAsia="宋体" w:cs="宋体"/>
                <w:b/>
                <w:bCs/>
                <w:sz w:val="22"/>
                <w:szCs w:val="21"/>
                <w:lang w:val="zh-CN" w:bidi="zh-CN"/>
              </w:rPr>
            </w:pPr>
            <w:r>
              <w:rPr>
                <w:rFonts w:hint="eastAsia" w:ascii="宋体" w:hAnsi="宋体" w:eastAsia="宋体" w:cs="宋体"/>
                <w:b/>
                <w:bCs/>
                <w:sz w:val="22"/>
                <w:szCs w:val="21"/>
                <w:lang w:val="zh-CN" w:bidi="zh-CN"/>
              </w:rPr>
              <w:t>服务</w:t>
            </w:r>
            <w:r>
              <w:rPr>
                <w:rFonts w:hint="eastAsia" w:ascii="宋体" w:hAnsi="宋体" w:eastAsia="宋体" w:cs="宋体"/>
                <w:b/>
                <w:bCs/>
                <w:sz w:val="22"/>
                <w:szCs w:val="21"/>
                <w:lang w:bidi="zh-CN"/>
              </w:rPr>
              <w:t xml:space="preserve">   </w:t>
            </w:r>
            <w:r>
              <w:rPr>
                <w:rFonts w:hint="eastAsia" w:ascii="宋体" w:hAnsi="宋体" w:eastAsia="宋体" w:cs="宋体"/>
                <w:b/>
                <w:bCs/>
                <w:sz w:val="22"/>
                <w:szCs w:val="21"/>
                <w:lang w:val="zh-CN" w:bidi="zh-CN"/>
              </w:rPr>
              <w:t>方案（</w:t>
            </w:r>
            <w:r>
              <w:rPr>
                <w:rFonts w:hint="eastAsia" w:ascii="宋体" w:hAnsi="宋体" w:eastAsia="宋体" w:cs="宋体"/>
                <w:b/>
                <w:bCs/>
                <w:sz w:val="22"/>
                <w:szCs w:val="21"/>
                <w:lang w:bidi="zh-CN"/>
              </w:rPr>
              <w:t>28</w:t>
            </w:r>
            <w:r>
              <w:rPr>
                <w:rFonts w:hint="eastAsia" w:ascii="宋体" w:hAnsi="宋体" w:eastAsia="宋体" w:cs="宋体"/>
                <w:b/>
                <w:bCs/>
                <w:sz w:val="22"/>
                <w:szCs w:val="21"/>
                <w:lang w:val="zh-CN" w:bidi="zh-CN"/>
              </w:rPr>
              <w:t>分）</w:t>
            </w:r>
          </w:p>
          <w:p>
            <w:pPr>
              <w:autoSpaceDE w:val="0"/>
              <w:autoSpaceDN w:val="0"/>
              <w:spacing w:line="276" w:lineRule="auto"/>
              <w:jc w:val="center"/>
              <w:textAlignment w:val="baseline"/>
              <w:rPr>
                <w:rFonts w:ascii="宋体" w:hAnsi="宋体" w:eastAsia="宋体" w:cs="宋体"/>
                <w:b/>
                <w:kern w:val="0"/>
                <w:sz w:val="22"/>
                <w:szCs w:val="21"/>
                <w:lang w:val="zh-CN" w:bidi="zh-CN"/>
              </w:rPr>
            </w:pPr>
          </w:p>
        </w:tc>
        <w:tc>
          <w:tcPr>
            <w:tcW w:w="6741" w:type="dxa"/>
            <w:vAlign w:val="center"/>
          </w:tcPr>
          <w:p>
            <w:pPr>
              <w:pStyle w:val="17"/>
              <w:numPr>
                <w:ilvl w:val="0"/>
                <w:numId w:val="0"/>
              </w:numPr>
              <w:autoSpaceDE w:val="0"/>
              <w:autoSpaceDN w:val="0"/>
              <w:spacing w:line="360" w:lineRule="auto"/>
              <w:ind w:leftChars="0"/>
              <w:jc w:val="left"/>
              <w:textAlignment w:val="baseline"/>
              <w:rPr>
                <w:rFonts w:ascii="宋体" w:hAnsi="宋体" w:eastAsia="宋体" w:cs="宋体"/>
                <w:kern w:val="0"/>
                <w:sz w:val="22"/>
                <w:szCs w:val="22"/>
                <w:lang w:val="zh-CN" w:bidi="zh-CN"/>
              </w:rPr>
            </w:pPr>
            <w:r>
              <w:rPr>
                <w:rFonts w:hint="eastAsia" w:ascii="宋体" w:hAnsi="宋体" w:eastAsia="宋体" w:cs="宋体"/>
                <w:kern w:val="0"/>
                <w:sz w:val="22"/>
                <w:szCs w:val="22"/>
                <w:lang w:val="en-US" w:bidi="zh-CN"/>
              </w:rPr>
              <w:t>1、</w:t>
            </w:r>
            <w:r>
              <w:rPr>
                <w:rFonts w:hint="eastAsia" w:ascii="宋体" w:hAnsi="宋体" w:eastAsia="宋体" w:cs="宋体"/>
                <w:kern w:val="0"/>
                <w:sz w:val="22"/>
                <w:szCs w:val="22"/>
                <w:lang w:val="zh-CN" w:bidi="zh-CN"/>
              </w:rPr>
              <w:t>服务方案：投标人结合本项目物业使用性质特点，提出的环境管理，中央运送，电梯导医服务，秩序维护，停车场管理方案是否完善，管理服务定位是否准确，服务目标是否切合实际。</w:t>
            </w:r>
            <w:r>
              <w:rPr>
                <w:rFonts w:hint="eastAsia" w:ascii="宋体" w:hAnsi="宋体" w:eastAsia="宋体" w:cs="宋体"/>
                <w:kern w:val="0"/>
                <w:sz w:val="22"/>
                <w:szCs w:val="22"/>
                <w:lang w:bidi="zh-CN"/>
              </w:rPr>
              <w:t>方案全面、具体、详实</w:t>
            </w:r>
            <w:r>
              <w:rPr>
                <w:rFonts w:hint="eastAsia" w:ascii="宋体" w:hAnsi="宋体" w:eastAsia="宋体" w:cs="宋体"/>
                <w:kern w:val="0"/>
                <w:sz w:val="22"/>
                <w:szCs w:val="22"/>
                <w:lang w:val="zh-CN" w:bidi="zh-CN"/>
              </w:rPr>
              <w:t>得</w:t>
            </w:r>
            <w:r>
              <w:rPr>
                <w:rFonts w:hint="eastAsia" w:ascii="宋体" w:hAnsi="宋体" w:eastAsia="宋体" w:cs="宋体"/>
                <w:b/>
                <w:bCs/>
                <w:kern w:val="0"/>
                <w:sz w:val="22"/>
                <w:szCs w:val="22"/>
                <w:lang w:bidi="zh-CN"/>
              </w:rPr>
              <w:t>4</w:t>
            </w:r>
            <w:r>
              <w:rPr>
                <w:rFonts w:hint="eastAsia" w:ascii="宋体" w:hAnsi="宋体" w:eastAsia="宋体" w:cs="宋体"/>
                <w:b/>
                <w:bCs/>
                <w:kern w:val="0"/>
                <w:sz w:val="22"/>
                <w:szCs w:val="22"/>
                <w:lang w:val="zh-CN" w:bidi="zh-CN"/>
              </w:rPr>
              <w:t>分</w:t>
            </w:r>
            <w:r>
              <w:rPr>
                <w:rFonts w:hint="eastAsia" w:ascii="宋体" w:hAnsi="宋体" w:eastAsia="宋体" w:cs="宋体"/>
                <w:kern w:val="0"/>
                <w:sz w:val="22"/>
                <w:szCs w:val="22"/>
                <w:lang w:val="zh-CN" w:bidi="zh-CN"/>
              </w:rPr>
              <w:t>，</w:t>
            </w:r>
            <w:r>
              <w:rPr>
                <w:rFonts w:hint="eastAsia" w:ascii="宋体" w:hAnsi="宋体" w:eastAsia="宋体" w:cs="宋体"/>
                <w:kern w:val="0"/>
                <w:sz w:val="22"/>
                <w:szCs w:val="22"/>
                <w:lang w:bidi="zh-CN"/>
              </w:rPr>
              <w:t>缺少具体内容的</w:t>
            </w:r>
            <w:r>
              <w:rPr>
                <w:rFonts w:hint="eastAsia" w:ascii="宋体" w:hAnsi="宋体" w:eastAsia="宋体" w:cs="宋体"/>
                <w:kern w:val="0"/>
                <w:sz w:val="22"/>
                <w:szCs w:val="22"/>
                <w:lang w:val="zh-CN" w:bidi="zh-CN"/>
              </w:rPr>
              <w:t>得</w:t>
            </w:r>
            <w:r>
              <w:rPr>
                <w:rFonts w:hint="eastAsia" w:ascii="宋体" w:hAnsi="宋体" w:eastAsia="宋体" w:cs="宋体"/>
                <w:kern w:val="0"/>
                <w:sz w:val="22"/>
                <w:szCs w:val="22"/>
                <w:lang w:bidi="zh-CN"/>
              </w:rPr>
              <w:t>2</w:t>
            </w:r>
            <w:r>
              <w:rPr>
                <w:rFonts w:hint="eastAsia" w:ascii="宋体" w:hAnsi="宋体" w:eastAsia="宋体" w:cs="宋体"/>
                <w:kern w:val="0"/>
                <w:sz w:val="22"/>
                <w:szCs w:val="22"/>
                <w:lang w:val="zh-CN" w:bidi="zh-CN"/>
              </w:rPr>
              <w:t>分，</w:t>
            </w:r>
            <w:r>
              <w:rPr>
                <w:rFonts w:hint="eastAsia" w:ascii="宋体" w:hAnsi="宋体" w:eastAsia="宋体" w:cs="宋体"/>
                <w:kern w:val="0"/>
                <w:sz w:val="22"/>
                <w:szCs w:val="22"/>
                <w:lang w:bidi="zh-CN"/>
              </w:rPr>
              <w:t>不满足的不得分</w:t>
            </w:r>
            <w:r>
              <w:rPr>
                <w:rFonts w:hint="eastAsia" w:ascii="宋体" w:hAnsi="宋体" w:eastAsia="宋体" w:cs="宋体"/>
                <w:kern w:val="0"/>
                <w:sz w:val="22"/>
                <w:szCs w:val="22"/>
                <w:lang w:val="zh-CN" w:bidi="zh-CN"/>
              </w:rPr>
              <w:t>。</w:t>
            </w:r>
          </w:p>
          <w:p>
            <w:pPr>
              <w:autoSpaceDE w:val="0"/>
              <w:autoSpaceDN w:val="0"/>
              <w:spacing w:line="360" w:lineRule="auto"/>
              <w:rPr>
                <w:rFonts w:ascii="宋体" w:hAnsi="宋体" w:eastAsia="宋体" w:cs="宋体"/>
                <w:sz w:val="22"/>
                <w:szCs w:val="22"/>
                <w:lang w:val="zh-CN" w:bidi="zh-CN"/>
              </w:rPr>
            </w:pPr>
            <w:r>
              <w:rPr>
                <w:rFonts w:hint="eastAsia" w:ascii="宋体" w:hAnsi="宋体" w:eastAsia="宋体" w:cs="宋体"/>
                <w:b/>
                <w:bCs/>
                <w:sz w:val="22"/>
                <w:szCs w:val="22"/>
                <w:lang w:val="zh-CN" w:bidi="zh-CN"/>
              </w:rPr>
              <w:t>2、</w:t>
            </w:r>
            <w:r>
              <w:rPr>
                <w:rFonts w:hint="eastAsia" w:ascii="宋体" w:hAnsi="宋体" w:eastAsia="宋体" w:cs="宋体"/>
                <w:sz w:val="22"/>
                <w:szCs w:val="22"/>
                <w:lang w:val="zh-CN" w:bidi="zh-CN"/>
              </w:rPr>
              <w:t>投标人对服务人员的配备方案及人员培训、考核情况是否到位、齐全有效；各项管理规章制度完整性、实用性和可操作性及产生的约束力，档案建立与管理是否按标准化；管理质量控制措施方案与质量提升方案是否明确、合理、可行的得</w:t>
            </w:r>
            <w:r>
              <w:rPr>
                <w:rFonts w:hint="eastAsia" w:ascii="宋体" w:hAnsi="宋体" w:eastAsia="宋体" w:cs="宋体"/>
                <w:b/>
                <w:bCs/>
                <w:sz w:val="22"/>
                <w:szCs w:val="22"/>
                <w:lang w:bidi="zh-CN"/>
              </w:rPr>
              <w:t>4</w:t>
            </w:r>
            <w:r>
              <w:rPr>
                <w:rFonts w:hint="eastAsia" w:ascii="宋体" w:hAnsi="宋体" w:eastAsia="宋体" w:cs="宋体"/>
                <w:b/>
                <w:bCs/>
                <w:sz w:val="22"/>
                <w:szCs w:val="22"/>
                <w:lang w:val="zh-CN" w:bidi="zh-CN"/>
              </w:rPr>
              <w:t>分</w:t>
            </w:r>
            <w:r>
              <w:rPr>
                <w:rFonts w:hint="eastAsia" w:ascii="宋体" w:hAnsi="宋体" w:eastAsia="宋体" w:cs="宋体"/>
                <w:sz w:val="22"/>
                <w:szCs w:val="22"/>
                <w:lang w:val="zh-CN" w:bidi="zh-CN"/>
              </w:rPr>
              <w:t>，</w:t>
            </w:r>
            <w:r>
              <w:rPr>
                <w:rFonts w:hint="eastAsia" w:ascii="宋体" w:hAnsi="宋体" w:eastAsia="宋体" w:cs="宋体"/>
                <w:kern w:val="0"/>
                <w:sz w:val="22"/>
                <w:szCs w:val="22"/>
                <w:lang w:bidi="zh-CN"/>
              </w:rPr>
              <w:t>缺少具体内容的</w:t>
            </w:r>
            <w:r>
              <w:rPr>
                <w:rFonts w:hint="eastAsia" w:ascii="宋体" w:hAnsi="宋体" w:eastAsia="宋体" w:cs="宋体"/>
                <w:kern w:val="0"/>
                <w:sz w:val="22"/>
                <w:szCs w:val="22"/>
                <w:lang w:val="zh-CN" w:bidi="zh-CN"/>
              </w:rPr>
              <w:t>得</w:t>
            </w:r>
            <w:r>
              <w:rPr>
                <w:rFonts w:hint="eastAsia" w:ascii="宋体" w:hAnsi="宋体" w:eastAsia="宋体" w:cs="宋体"/>
                <w:kern w:val="0"/>
                <w:sz w:val="22"/>
                <w:szCs w:val="22"/>
                <w:lang w:bidi="zh-CN"/>
              </w:rPr>
              <w:t>2</w:t>
            </w:r>
            <w:r>
              <w:rPr>
                <w:rFonts w:hint="eastAsia" w:ascii="宋体" w:hAnsi="宋体" w:eastAsia="宋体" w:cs="宋体"/>
                <w:kern w:val="0"/>
                <w:sz w:val="22"/>
                <w:szCs w:val="22"/>
                <w:lang w:val="zh-CN" w:bidi="zh-CN"/>
              </w:rPr>
              <w:t>分，</w:t>
            </w:r>
            <w:r>
              <w:rPr>
                <w:rFonts w:hint="eastAsia" w:ascii="宋体" w:hAnsi="宋体" w:eastAsia="宋体" w:cs="宋体"/>
                <w:kern w:val="0"/>
                <w:sz w:val="22"/>
                <w:szCs w:val="22"/>
                <w:lang w:bidi="zh-CN"/>
              </w:rPr>
              <w:t>不满足的不得分</w:t>
            </w:r>
            <w:r>
              <w:rPr>
                <w:rFonts w:hint="eastAsia" w:ascii="宋体" w:hAnsi="宋体" w:eastAsia="宋体" w:cs="宋体"/>
                <w:sz w:val="22"/>
                <w:szCs w:val="22"/>
                <w:lang w:val="zh-CN" w:bidi="zh-CN"/>
              </w:rPr>
              <w:t>。</w:t>
            </w:r>
          </w:p>
          <w:p>
            <w:pPr>
              <w:autoSpaceDE w:val="0"/>
              <w:autoSpaceDN w:val="0"/>
              <w:spacing w:line="360" w:lineRule="auto"/>
              <w:rPr>
                <w:rFonts w:ascii="宋体" w:hAnsi="宋体" w:eastAsia="宋体" w:cs="宋体"/>
                <w:b/>
                <w:bCs/>
                <w:sz w:val="22"/>
                <w:szCs w:val="22"/>
                <w:lang w:bidi="zh-CN"/>
              </w:rPr>
            </w:pPr>
            <w:r>
              <w:rPr>
                <w:rFonts w:hint="eastAsia" w:ascii="宋体" w:hAnsi="宋体" w:eastAsia="宋体" w:cs="宋体"/>
                <w:b/>
                <w:bCs/>
                <w:sz w:val="22"/>
                <w:szCs w:val="22"/>
                <w:lang w:bidi="zh-CN"/>
              </w:rPr>
              <w:t>3</w:t>
            </w:r>
            <w:r>
              <w:rPr>
                <w:rFonts w:hint="eastAsia" w:ascii="宋体" w:hAnsi="宋体" w:eastAsia="宋体" w:cs="宋体"/>
                <w:b/>
                <w:bCs/>
                <w:sz w:val="22"/>
                <w:szCs w:val="22"/>
                <w:lang w:val="zh-CN" w:bidi="zh-CN"/>
              </w:rPr>
              <w:t>、</w:t>
            </w:r>
            <w:r>
              <w:rPr>
                <w:rFonts w:hint="eastAsia" w:ascii="宋体" w:hAnsi="宋体" w:eastAsia="宋体" w:cs="宋体"/>
                <w:sz w:val="22"/>
                <w:szCs w:val="22"/>
                <w:lang w:val="zh-CN" w:bidi="zh-CN"/>
              </w:rPr>
              <w:t>院感控制措施：投标人提供的防止交叉感染和消毒隔离制度和落实措施是否具有针对性、可操作性；投标人</w:t>
            </w:r>
            <w:r>
              <w:rPr>
                <w:rFonts w:hint="eastAsia" w:ascii="宋体" w:hAnsi="宋体" w:eastAsia="宋体" w:cs="宋体"/>
                <w:sz w:val="22"/>
                <w:szCs w:val="22"/>
                <w:lang w:bidi="zh-CN"/>
              </w:rPr>
              <w:t>处理重大突发传染病疫情及各类突发时间有详细的措施预案，针对重大突发传染病疫情及突发事件所制定的预案完善，周密，可行，人员职责到位等方面进行评议，</w:t>
            </w:r>
            <w:r>
              <w:rPr>
                <w:rFonts w:hint="eastAsia" w:ascii="宋体" w:hAnsi="宋体" w:eastAsia="宋体" w:cs="宋体"/>
                <w:sz w:val="22"/>
                <w:szCs w:val="22"/>
                <w:lang w:val="zh-CN" w:bidi="zh-CN"/>
              </w:rPr>
              <w:t>优秀的得</w:t>
            </w:r>
            <w:r>
              <w:rPr>
                <w:rFonts w:hint="eastAsia" w:ascii="宋体" w:hAnsi="宋体" w:eastAsia="宋体" w:cs="宋体"/>
                <w:b/>
                <w:bCs/>
                <w:sz w:val="22"/>
                <w:szCs w:val="22"/>
                <w:lang w:bidi="zh-CN"/>
              </w:rPr>
              <w:t>5</w:t>
            </w:r>
            <w:r>
              <w:rPr>
                <w:rFonts w:hint="eastAsia" w:ascii="宋体" w:hAnsi="宋体" w:eastAsia="宋体" w:cs="宋体"/>
                <w:b/>
                <w:bCs/>
                <w:sz w:val="22"/>
                <w:szCs w:val="22"/>
                <w:lang w:val="zh-CN" w:bidi="zh-CN"/>
              </w:rPr>
              <w:t>分</w:t>
            </w:r>
            <w:r>
              <w:rPr>
                <w:rFonts w:hint="eastAsia" w:ascii="宋体" w:hAnsi="宋体" w:eastAsia="宋体" w:cs="宋体"/>
                <w:sz w:val="22"/>
                <w:szCs w:val="22"/>
                <w:lang w:val="zh-CN" w:bidi="zh-CN"/>
              </w:rPr>
              <w:t>，良好的得</w:t>
            </w:r>
            <w:r>
              <w:rPr>
                <w:rFonts w:hint="eastAsia" w:ascii="宋体" w:hAnsi="宋体" w:eastAsia="宋体" w:cs="宋体"/>
                <w:sz w:val="22"/>
                <w:szCs w:val="22"/>
                <w:lang w:bidi="zh-CN"/>
              </w:rPr>
              <w:t>3</w:t>
            </w:r>
            <w:r>
              <w:rPr>
                <w:rFonts w:hint="eastAsia" w:ascii="宋体" w:hAnsi="宋体" w:eastAsia="宋体" w:cs="宋体"/>
                <w:sz w:val="22"/>
                <w:szCs w:val="22"/>
                <w:lang w:val="zh-CN" w:bidi="zh-CN"/>
              </w:rPr>
              <w:t>分，一般的得1分。</w:t>
            </w:r>
          </w:p>
          <w:p>
            <w:pPr>
              <w:autoSpaceDE w:val="0"/>
              <w:autoSpaceDN w:val="0"/>
              <w:spacing w:line="360" w:lineRule="auto"/>
              <w:rPr>
                <w:rFonts w:ascii="宋体" w:hAnsi="宋体" w:eastAsia="宋体" w:cs="宋体"/>
                <w:sz w:val="22"/>
                <w:szCs w:val="22"/>
                <w:lang w:val="zh-CN" w:bidi="zh-CN"/>
              </w:rPr>
            </w:pPr>
            <w:r>
              <w:rPr>
                <w:rFonts w:hint="eastAsia" w:ascii="宋体" w:hAnsi="宋体" w:eastAsia="宋体" w:cs="宋体"/>
                <w:b/>
                <w:bCs/>
                <w:sz w:val="22"/>
                <w:szCs w:val="22"/>
                <w:lang w:bidi="zh-CN"/>
              </w:rPr>
              <w:t>4、</w:t>
            </w:r>
            <w:r>
              <w:rPr>
                <w:rFonts w:hint="eastAsia" w:ascii="宋体" w:hAnsi="宋体" w:eastAsia="宋体" w:cs="宋体"/>
                <w:sz w:val="22"/>
                <w:szCs w:val="22"/>
                <w:lang w:bidi="zh-CN"/>
              </w:rPr>
              <w:t>初始化与交接方案：根据投标人提供的初始化方案与交接方案，考察方案是否针对本项目特点，以及方案是否科学性与完整性，是否针对本项目提出合理化建议，以及建议的可行性等。</w:t>
            </w:r>
            <w:r>
              <w:rPr>
                <w:rFonts w:hint="eastAsia" w:ascii="宋体" w:hAnsi="宋体" w:eastAsia="宋体" w:cs="宋体"/>
                <w:sz w:val="22"/>
                <w:szCs w:val="22"/>
                <w:lang w:val="zh-CN" w:bidi="zh-CN"/>
              </w:rPr>
              <w:t>优秀的得</w:t>
            </w:r>
            <w:r>
              <w:rPr>
                <w:rFonts w:hint="eastAsia" w:ascii="宋体" w:hAnsi="宋体" w:eastAsia="宋体" w:cs="宋体"/>
                <w:b/>
                <w:bCs/>
                <w:sz w:val="22"/>
                <w:szCs w:val="22"/>
                <w:lang w:bidi="zh-CN"/>
              </w:rPr>
              <w:t>5</w:t>
            </w:r>
            <w:r>
              <w:rPr>
                <w:rFonts w:hint="eastAsia" w:ascii="宋体" w:hAnsi="宋体" w:eastAsia="宋体" w:cs="宋体"/>
                <w:b/>
                <w:bCs/>
                <w:sz w:val="22"/>
                <w:szCs w:val="22"/>
                <w:lang w:val="zh-CN" w:bidi="zh-CN"/>
              </w:rPr>
              <w:t>分</w:t>
            </w:r>
            <w:r>
              <w:rPr>
                <w:rFonts w:hint="eastAsia" w:ascii="宋体" w:hAnsi="宋体" w:eastAsia="宋体" w:cs="宋体"/>
                <w:sz w:val="22"/>
                <w:szCs w:val="22"/>
                <w:lang w:val="zh-CN" w:bidi="zh-CN"/>
              </w:rPr>
              <w:t>，良好的得</w:t>
            </w:r>
            <w:r>
              <w:rPr>
                <w:rFonts w:hint="eastAsia" w:ascii="宋体" w:hAnsi="宋体" w:eastAsia="宋体" w:cs="宋体"/>
                <w:sz w:val="22"/>
                <w:szCs w:val="22"/>
                <w:lang w:bidi="zh-CN"/>
              </w:rPr>
              <w:t>3</w:t>
            </w:r>
            <w:r>
              <w:rPr>
                <w:rFonts w:hint="eastAsia" w:ascii="宋体" w:hAnsi="宋体" w:eastAsia="宋体" w:cs="宋体"/>
                <w:sz w:val="22"/>
                <w:szCs w:val="22"/>
                <w:lang w:val="zh-CN" w:bidi="zh-CN"/>
              </w:rPr>
              <w:t>分，一般的得1分。</w:t>
            </w:r>
          </w:p>
          <w:p>
            <w:pPr>
              <w:autoSpaceDE w:val="0"/>
              <w:autoSpaceDN w:val="0"/>
              <w:spacing w:line="360" w:lineRule="auto"/>
              <w:rPr>
                <w:rFonts w:ascii="宋体" w:hAnsi="宋体" w:eastAsia="宋体" w:cs="宋体"/>
                <w:sz w:val="22"/>
                <w:szCs w:val="22"/>
                <w:lang w:bidi="zh-CN"/>
              </w:rPr>
            </w:pPr>
            <w:r>
              <w:rPr>
                <w:rFonts w:hint="eastAsia" w:ascii="宋体" w:hAnsi="宋体" w:eastAsia="宋体" w:cs="宋体"/>
                <w:b/>
                <w:bCs/>
                <w:sz w:val="22"/>
                <w:szCs w:val="22"/>
                <w:lang w:bidi="zh-CN"/>
              </w:rPr>
              <w:t>5、</w:t>
            </w:r>
            <w:r>
              <w:rPr>
                <w:rFonts w:hint="eastAsia" w:ascii="宋体" w:hAnsi="宋体" w:eastAsia="宋体" w:cs="宋体"/>
                <w:sz w:val="22"/>
                <w:szCs w:val="22"/>
                <w:lang w:bidi="zh-CN"/>
              </w:rPr>
              <w:t>物资装备等投入计划评价：根据投标人针对本项目拟投入物资装备计划等情况，根据其提供的设备工具材料的清单不得低于甲方要求设备标准，考察物资装备的种类、数量、品牌、先进、齐全、设备的新旧程度等进行综合评定打分：物资装备投入需包含一站式服务中心，集中清洗中心建设在内的详细投入方案，总金额在100万以上</w:t>
            </w:r>
            <w:r>
              <w:rPr>
                <w:rFonts w:hint="eastAsia" w:ascii="宋体" w:hAnsi="宋体" w:eastAsia="宋体" w:cs="宋体"/>
                <w:sz w:val="22"/>
                <w:szCs w:val="22"/>
                <w:lang w:val="zh-CN" w:bidi="zh-CN"/>
              </w:rPr>
              <w:t>得</w:t>
            </w:r>
            <w:r>
              <w:rPr>
                <w:rFonts w:hint="eastAsia" w:ascii="宋体" w:hAnsi="宋体" w:eastAsia="宋体" w:cs="宋体"/>
                <w:b/>
                <w:bCs/>
                <w:sz w:val="22"/>
                <w:szCs w:val="22"/>
                <w:lang w:bidi="zh-CN"/>
              </w:rPr>
              <w:t>5</w:t>
            </w:r>
            <w:r>
              <w:rPr>
                <w:rFonts w:hint="eastAsia" w:ascii="宋体" w:hAnsi="宋体" w:eastAsia="宋体" w:cs="宋体"/>
                <w:b/>
                <w:bCs/>
                <w:sz w:val="22"/>
                <w:szCs w:val="22"/>
                <w:lang w:val="zh-CN" w:bidi="zh-CN"/>
              </w:rPr>
              <w:t>分</w:t>
            </w:r>
            <w:r>
              <w:rPr>
                <w:rFonts w:hint="eastAsia" w:ascii="宋体" w:hAnsi="宋体" w:eastAsia="宋体" w:cs="宋体"/>
                <w:sz w:val="22"/>
                <w:szCs w:val="22"/>
                <w:lang w:val="zh-CN" w:bidi="zh-CN"/>
              </w:rPr>
              <w:t>，</w:t>
            </w:r>
            <w:r>
              <w:rPr>
                <w:rFonts w:hint="eastAsia" w:ascii="宋体" w:hAnsi="宋体" w:eastAsia="宋体" w:cs="宋体"/>
                <w:sz w:val="22"/>
                <w:szCs w:val="22"/>
                <w:lang w:bidi="zh-CN"/>
              </w:rPr>
              <w:t>50-100万</w:t>
            </w:r>
            <w:r>
              <w:rPr>
                <w:rFonts w:hint="eastAsia" w:ascii="宋体" w:hAnsi="宋体" w:eastAsia="宋体" w:cs="宋体"/>
                <w:sz w:val="22"/>
                <w:szCs w:val="22"/>
                <w:lang w:val="zh-CN" w:bidi="zh-CN"/>
              </w:rPr>
              <w:t>得</w:t>
            </w:r>
            <w:r>
              <w:rPr>
                <w:rFonts w:hint="eastAsia" w:ascii="宋体" w:hAnsi="宋体" w:eastAsia="宋体" w:cs="宋体"/>
                <w:sz w:val="22"/>
                <w:szCs w:val="22"/>
                <w:lang w:bidi="zh-CN"/>
              </w:rPr>
              <w:t>3</w:t>
            </w:r>
            <w:r>
              <w:rPr>
                <w:rFonts w:hint="eastAsia" w:ascii="宋体" w:hAnsi="宋体" w:eastAsia="宋体" w:cs="宋体"/>
                <w:sz w:val="22"/>
                <w:szCs w:val="22"/>
                <w:lang w:val="zh-CN" w:bidi="zh-CN"/>
              </w:rPr>
              <w:t>分，</w:t>
            </w:r>
            <w:r>
              <w:rPr>
                <w:rFonts w:hint="eastAsia" w:ascii="宋体" w:hAnsi="宋体" w:eastAsia="宋体" w:cs="宋体"/>
                <w:sz w:val="22"/>
                <w:szCs w:val="22"/>
                <w:lang w:bidi="zh-CN"/>
              </w:rPr>
              <w:t>50万以下</w:t>
            </w:r>
            <w:r>
              <w:rPr>
                <w:rFonts w:hint="eastAsia" w:ascii="宋体" w:hAnsi="宋体" w:eastAsia="宋体" w:cs="宋体"/>
                <w:sz w:val="22"/>
                <w:szCs w:val="22"/>
                <w:lang w:val="zh-CN" w:bidi="zh-CN"/>
              </w:rPr>
              <w:t>的得1分。（</w:t>
            </w:r>
            <w:r>
              <w:rPr>
                <w:rFonts w:hint="eastAsia" w:ascii="宋体" w:hAnsi="宋体" w:eastAsia="宋体" w:cs="宋体"/>
                <w:sz w:val="22"/>
                <w:szCs w:val="22"/>
                <w:lang w:bidi="zh-CN"/>
              </w:rPr>
              <w:t>提供投标人开具的物资装备采购或建设工程发票）</w:t>
            </w:r>
          </w:p>
          <w:p>
            <w:pPr>
              <w:autoSpaceDE w:val="0"/>
              <w:autoSpaceDN w:val="0"/>
              <w:spacing w:line="360" w:lineRule="auto"/>
              <w:rPr>
                <w:rFonts w:ascii="宋体" w:hAnsi="宋体" w:eastAsia="宋体" w:cs="宋体"/>
                <w:sz w:val="24"/>
                <w:lang w:bidi="zh-CN"/>
              </w:rPr>
            </w:pPr>
            <w:r>
              <w:rPr>
                <w:rFonts w:hint="eastAsia" w:ascii="宋体" w:hAnsi="宋体" w:eastAsia="宋体" w:cs="宋体"/>
                <w:b/>
                <w:bCs/>
                <w:sz w:val="22"/>
                <w:szCs w:val="22"/>
                <w:lang w:bidi="zh-CN"/>
              </w:rPr>
              <w:t>6、</w:t>
            </w:r>
            <w:r>
              <w:rPr>
                <w:rFonts w:hint="eastAsia" w:ascii="宋体" w:hAnsi="宋体" w:eastAsia="宋体" w:cs="宋体"/>
                <w:sz w:val="22"/>
                <w:szCs w:val="22"/>
                <w:lang w:bidi="zh-CN"/>
              </w:rPr>
              <w:t>增值服务方案：为院方提供优良的增值服务方案的（厕所革命、垃圾分类、外墙清洗），</w:t>
            </w:r>
            <w:r>
              <w:rPr>
                <w:rFonts w:hint="eastAsia" w:ascii="宋体" w:hAnsi="宋体" w:eastAsia="宋体" w:cs="宋体"/>
                <w:sz w:val="22"/>
                <w:szCs w:val="22"/>
                <w:lang w:val="zh-CN" w:bidi="zh-CN"/>
              </w:rPr>
              <w:t>优秀的得</w:t>
            </w:r>
            <w:r>
              <w:rPr>
                <w:rFonts w:hint="eastAsia" w:ascii="宋体" w:hAnsi="宋体" w:eastAsia="宋体" w:cs="宋体"/>
                <w:b/>
                <w:bCs/>
                <w:sz w:val="22"/>
                <w:szCs w:val="22"/>
                <w:lang w:bidi="zh-CN"/>
              </w:rPr>
              <w:t>5</w:t>
            </w:r>
            <w:r>
              <w:rPr>
                <w:rFonts w:hint="eastAsia" w:ascii="宋体" w:hAnsi="宋体" w:eastAsia="宋体" w:cs="宋体"/>
                <w:b/>
                <w:bCs/>
                <w:sz w:val="22"/>
                <w:szCs w:val="22"/>
                <w:lang w:val="zh-CN" w:bidi="zh-CN"/>
              </w:rPr>
              <w:t>分</w:t>
            </w:r>
            <w:r>
              <w:rPr>
                <w:rFonts w:hint="eastAsia" w:ascii="宋体" w:hAnsi="宋体" w:eastAsia="宋体" w:cs="宋体"/>
                <w:sz w:val="22"/>
                <w:szCs w:val="22"/>
                <w:lang w:val="zh-CN" w:bidi="zh-CN"/>
              </w:rPr>
              <w:t>，良好的得</w:t>
            </w:r>
            <w:r>
              <w:rPr>
                <w:rFonts w:hint="eastAsia" w:ascii="宋体" w:hAnsi="宋体" w:eastAsia="宋体" w:cs="宋体"/>
                <w:sz w:val="22"/>
                <w:szCs w:val="22"/>
                <w:lang w:bidi="zh-CN"/>
              </w:rPr>
              <w:t>3</w:t>
            </w:r>
            <w:r>
              <w:rPr>
                <w:rFonts w:hint="eastAsia" w:ascii="宋体" w:hAnsi="宋体" w:eastAsia="宋体" w:cs="宋体"/>
                <w:sz w:val="22"/>
                <w:szCs w:val="22"/>
                <w:lang w:val="zh-CN" w:bidi="zh-CN"/>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autoSpaceDE w:val="0"/>
              <w:autoSpaceDN w:val="0"/>
              <w:spacing w:line="276" w:lineRule="auto"/>
              <w:jc w:val="center"/>
              <w:textAlignment w:val="baseline"/>
              <w:rPr>
                <w:rFonts w:ascii="宋体" w:hAnsi="宋体" w:eastAsia="宋体" w:cs="宋体"/>
                <w:color w:val="000000"/>
                <w:kern w:val="0"/>
                <w:sz w:val="22"/>
                <w:szCs w:val="21"/>
                <w:lang w:bidi="zh-CN"/>
              </w:rPr>
            </w:pPr>
            <w:r>
              <w:rPr>
                <w:rFonts w:hint="eastAsia" w:ascii="宋体" w:hAnsi="宋体" w:eastAsia="宋体" w:cs="宋体"/>
                <w:color w:val="000000"/>
                <w:kern w:val="0"/>
                <w:sz w:val="22"/>
                <w:szCs w:val="21"/>
                <w:lang w:bidi="zh-CN"/>
              </w:rPr>
              <w:t>2</w:t>
            </w:r>
          </w:p>
        </w:tc>
        <w:tc>
          <w:tcPr>
            <w:tcW w:w="1324" w:type="dxa"/>
            <w:vAlign w:val="center"/>
          </w:tcPr>
          <w:p>
            <w:pPr>
              <w:widowControl/>
              <w:autoSpaceDE w:val="0"/>
              <w:autoSpaceDN w:val="0"/>
              <w:spacing w:line="276" w:lineRule="auto"/>
              <w:jc w:val="center"/>
              <w:rPr>
                <w:rFonts w:ascii="宋体" w:hAnsi="宋体" w:eastAsia="宋体" w:cs="宋体"/>
                <w:b/>
                <w:bCs/>
                <w:kern w:val="0"/>
                <w:sz w:val="22"/>
                <w:szCs w:val="21"/>
                <w:lang w:val="zh-CN" w:bidi="zh-CN"/>
              </w:rPr>
            </w:pPr>
            <w:r>
              <w:rPr>
                <w:rFonts w:hint="eastAsia" w:ascii="宋体" w:hAnsi="宋体" w:eastAsia="宋体" w:cs="宋体"/>
                <w:b/>
                <w:bCs/>
                <w:kern w:val="0"/>
                <w:sz w:val="22"/>
                <w:szCs w:val="21"/>
                <w:lang w:bidi="zh-CN"/>
              </w:rPr>
              <w:t>医院后勤信息化管理方案（8分）</w:t>
            </w:r>
          </w:p>
        </w:tc>
        <w:tc>
          <w:tcPr>
            <w:tcW w:w="6741" w:type="dxa"/>
            <w:vAlign w:val="center"/>
          </w:tcPr>
          <w:p>
            <w:pPr>
              <w:autoSpaceDE w:val="0"/>
              <w:autoSpaceDN w:val="0"/>
              <w:spacing w:line="360" w:lineRule="auto"/>
              <w:rPr>
                <w:rFonts w:ascii="宋体" w:hAnsi="宋体" w:eastAsia="宋体" w:cs="宋体"/>
                <w:sz w:val="22"/>
                <w:szCs w:val="22"/>
                <w:lang w:bidi="zh-CN"/>
              </w:rPr>
            </w:pPr>
            <w:r>
              <w:rPr>
                <w:rFonts w:hint="eastAsia" w:ascii="宋体" w:hAnsi="宋体" w:eastAsia="宋体" w:cs="宋体"/>
                <w:sz w:val="22"/>
                <w:szCs w:val="22"/>
                <w:lang w:bidi="zh-CN"/>
              </w:rPr>
              <w:t>1、提供医疗服务后勤信息化管理系统，根据投标人方案内容信息化软件操作系统，信息化软件是否含有中央运送系统、仓库管理系统等，数据统计分析系统（至少包含工作分派、追踪、统计分析等功能），并能保证应用于本项目</w:t>
            </w:r>
            <w:r>
              <w:rPr>
                <w:rFonts w:hint="eastAsia" w:ascii="宋体" w:hAnsi="宋体" w:eastAsia="宋体" w:cs="宋体"/>
                <w:b/>
                <w:bCs/>
                <w:sz w:val="22"/>
                <w:szCs w:val="22"/>
                <w:lang w:bidi="zh-CN"/>
              </w:rPr>
              <w:t>得2分</w:t>
            </w:r>
            <w:r>
              <w:rPr>
                <w:rFonts w:hint="eastAsia" w:ascii="宋体" w:hAnsi="宋体" w:eastAsia="宋体" w:cs="宋体"/>
                <w:sz w:val="22"/>
                <w:szCs w:val="22"/>
                <w:lang w:bidi="zh-CN"/>
              </w:rPr>
              <w:t>；不提供或者不符合不得分。</w:t>
            </w:r>
          </w:p>
          <w:p>
            <w:pPr>
              <w:autoSpaceDE w:val="0"/>
              <w:autoSpaceDN w:val="0"/>
              <w:spacing w:line="360" w:lineRule="auto"/>
              <w:rPr>
                <w:rFonts w:ascii="宋体" w:hAnsi="宋体" w:eastAsia="宋体" w:cs="宋体"/>
                <w:sz w:val="22"/>
                <w:szCs w:val="22"/>
                <w:lang w:bidi="zh-CN"/>
              </w:rPr>
            </w:pPr>
            <w:r>
              <w:rPr>
                <w:rFonts w:hint="eastAsia" w:ascii="宋体" w:hAnsi="宋体" w:eastAsia="宋体" w:cs="宋体"/>
                <w:sz w:val="22"/>
                <w:szCs w:val="22"/>
                <w:lang w:bidi="zh-CN"/>
              </w:rPr>
              <w:t>2、实现医疗废弃物信息化管理，具备医疗废弃物收集，转运，交接等可追溯管理手段，实现项目管理医疗废弃物精细化，责任可追溯管理的措施，并能保证运用于本项目</w:t>
            </w:r>
            <w:r>
              <w:rPr>
                <w:rFonts w:hint="eastAsia" w:ascii="宋体" w:hAnsi="宋体" w:eastAsia="宋体" w:cs="宋体"/>
                <w:b/>
                <w:bCs/>
                <w:sz w:val="22"/>
                <w:szCs w:val="22"/>
                <w:lang w:bidi="zh-CN"/>
              </w:rPr>
              <w:t>得2分</w:t>
            </w:r>
            <w:r>
              <w:rPr>
                <w:rFonts w:hint="eastAsia" w:ascii="宋体" w:hAnsi="宋体" w:eastAsia="宋体" w:cs="宋体"/>
                <w:sz w:val="22"/>
                <w:szCs w:val="22"/>
                <w:lang w:bidi="zh-CN"/>
              </w:rPr>
              <w:t>；不提供或者不符合不得分。</w:t>
            </w:r>
          </w:p>
          <w:p>
            <w:pPr>
              <w:autoSpaceDE w:val="0"/>
              <w:autoSpaceDN w:val="0"/>
              <w:spacing w:line="360" w:lineRule="auto"/>
              <w:rPr>
                <w:rFonts w:ascii="宋体" w:hAnsi="宋体" w:eastAsia="宋体" w:cs="宋体"/>
                <w:sz w:val="22"/>
                <w:szCs w:val="22"/>
                <w:lang w:bidi="zh-CN"/>
              </w:rPr>
            </w:pPr>
            <w:r>
              <w:rPr>
                <w:rFonts w:hint="eastAsia" w:ascii="宋体" w:hAnsi="宋体" w:eastAsia="宋体" w:cs="宋体"/>
                <w:sz w:val="22"/>
                <w:szCs w:val="22"/>
                <w:lang w:bidi="zh-CN"/>
              </w:rPr>
              <w:t>3、实现手术室信息化管理，具备手术室流程管理，病人转运管理，清台管理，排班管理等功能，并能保证运用于本项目</w:t>
            </w:r>
            <w:r>
              <w:rPr>
                <w:rFonts w:hint="eastAsia" w:ascii="宋体" w:hAnsi="宋体" w:eastAsia="宋体" w:cs="宋体"/>
                <w:b/>
                <w:bCs/>
                <w:sz w:val="22"/>
                <w:szCs w:val="22"/>
                <w:lang w:bidi="zh-CN"/>
              </w:rPr>
              <w:t>得2分</w:t>
            </w:r>
            <w:r>
              <w:rPr>
                <w:rFonts w:hint="eastAsia" w:ascii="宋体" w:hAnsi="宋体" w:eastAsia="宋体" w:cs="宋体"/>
                <w:sz w:val="22"/>
                <w:szCs w:val="22"/>
                <w:lang w:bidi="zh-CN"/>
              </w:rPr>
              <w:t>；不提供或者不符合不得分。</w:t>
            </w:r>
          </w:p>
          <w:p>
            <w:pPr>
              <w:autoSpaceDE w:val="0"/>
              <w:autoSpaceDN w:val="0"/>
              <w:spacing w:line="360" w:lineRule="auto"/>
              <w:rPr>
                <w:rFonts w:ascii="宋体" w:hAnsi="宋体" w:eastAsia="宋体" w:cs="宋体"/>
                <w:sz w:val="22"/>
                <w:szCs w:val="22"/>
                <w:lang w:bidi="zh-CN"/>
              </w:rPr>
            </w:pPr>
            <w:r>
              <w:rPr>
                <w:rFonts w:hint="eastAsia" w:ascii="宋体" w:hAnsi="宋体" w:eastAsia="宋体" w:cs="宋体"/>
                <w:sz w:val="22"/>
                <w:szCs w:val="22"/>
                <w:lang w:bidi="zh-CN"/>
              </w:rPr>
              <w:t>4、投标人提供自主获得“生活垃圾分类管理系统”“医疗废弃物管理系统”认证的，符合</w:t>
            </w:r>
            <w:r>
              <w:rPr>
                <w:rFonts w:hint="eastAsia" w:ascii="宋体" w:hAnsi="宋体" w:eastAsia="宋体" w:cs="宋体"/>
                <w:b/>
                <w:bCs/>
                <w:sz w:val="22"/>
                <w:szCs w:val="22"/>
                <w:lang w:bidi="zh-CN"/>
              </w:rPr>
              <w:t>得2分</w:t>
            </w:r>
            <w:r>
              <w:rPr>
                <w:rFonts w:hint="eastAsia" w:ascii="宋体" w:hAnsi="宋体" w:eastAsia="宋体" w:cs="宋体"/>
                <w:sz w:val="22"/>
                <w:szCs w:val="22"/>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autoSpaceDE w:val="0"/>
              <w:autoSpaceDN w:val="0"/>
              <w:spacing w:line="276" w:lineRule="auto"/>
              <w:jc w:val="center"/>
              <w:textAlignment w:val="baseline"/>
              <w:rPr>
                <w:rFonts w:ascii="宋体" w:hAnsi="宋体" w:eastAsia="宋体" w:cs="宋体"/>
                <w:color w:val="000000"/>
                <w:kern w:val="0"/>
                <w:sz w:val="22"/>
                <w:szCs w:val="21"/>
                <w:lang w:val="zh-CN" w:bidi="zh-CN"/>
              </w:rPr>
            </w:pPr>
            <w:r>
              <w:rPr>
                <w:rFonts w:hint="eastAsia" w:ascii="宋体" w:hAnsi="宋体" w:eastAsia="宋体" w:cs="宋体"/>
                <w:color w:val="000000"/>
                <w:kern w:val="0"/>
                <w:sz w:val="22"/>
                <w:szCs w:val="21"/>
                <w:lang w:bidi="zh-CN"/>
              </w:rPr>
              <w:t>3</w:t>
            </w:r>
          </w:p>
        </w:tc>
        <w:tc>
          <w:tcPr>
            <w:tcW w:w="1324" w:type="dxa"/>
            <w:vAlign w:val="center"/>
          </w:tcPr>
          <w:p>
            <w:pPr>
              <w:widowControl/>
              <w:autoSpaceDE w:val="0"/>
              <w:autoSpaceDN w:val="0"/>
              <w:spacing w:line="276" w:lineRule="auto"/>
              <w:jc w:val="center"/>
              <w:rPr>
                <w:rFonts w:ascii="宋体" w:hAnsi="宋体" w:eastAsia="宋体" w:cs="宋体"/>
                <w:b/>
                <w:kern w:val="0"/>
                <w:sz w:val="22"/>
                <w:szCs w:val="21"/>
                <w:lang w:val="zh-CN" w:bidi="zh-CN"/>
              </w:rPr>
            </w:pPr>
            <w:r>
              <w:rPr>
                <w:rFonts w:hint="eastAsia" w:ascii="宋体" w:hAnsi="宋体" w:eastAsia="宋体" w:cs="宋体"/>
                <w:b/>
                <w:bCs/>
                <w:kern w:val="0"/>
                <w:sz w:val="22"/>
                <w:szCs w:val="21"/>
                <w:lang w:val="zh-CN" w:bidi="zh-CN"/>
              </w:rPr>
              <w:t>服务重难点分析及方案（</w:t>
            </w:r>
            <w:r>
              <w:rPr>
                <w:rFonts w:hint="eastAsia" w:ascii="宋体" w:hAnsi="宋体" w:eastAsia="宋体" w:cs="宋体"/>
                <w:b/>
                <w:bCs/>
                <w:kern w:val="0"/>
                <w:sz w:val="22"/>
                <w:szCs w:val="21"/>
                <w:lang w:bidi="zh-CN"/>
              </w:rPr>
              <w:t>4</w:t>
            </w:r>
            <w:r>
              <w:rPr>
                <w:rFonts w:hint="eastAsia" w:ascii="宋体" w:hAnsi="宋体" w:eastAsia="宋体" w:cs="宋体"/>
                <w:b/>
                <w:bCs/>
                <w:kern w:val="0"/>
                <w:sz w:val="22"/>
                <w:szCs w:val="21"/>
                <w:lang w:val="zh-CN" w:bidi="zh-CN"/>
              </w:rPr>
              <w:t>分）</w:t>
            </w:r>
          </w:p>
        </w:tc>
        <w:tc>
          <w:tcPr>
            <w:tcW w:w="6741" w:type="dxa"/>
            <w:vAlign w:val="center"/>
          </w:tcPr>
          <w:p>
            <w:pPr>
              <w:widowControl/>
              <w:autoSpaceDE w:val="0"/>
              <w:autoSpaceDN w:val="0"/>
              <w:spacing w:line="360" w:lineRule="auto"/>
              <w:jc w:val="left"/>
              <w:rPr>
                <w:rFonts w:ascii="宋体" w:hAnsi="宋体" w:eastAsia="宋体" w:cs="宋体"/>
                <w:kern w:val="0"/>
                <w:sz w:val="22"/>
                <w:szCs w:val="21"/>
                <w:lang w:val="zh-CN" w:bidi="zh-CN"/>
              </w:rPr>
            </w:pPr>
            <w:r>
              <w:rPr>
                <w:rFonts w:hint="eastAsia" w:ascii="宋体" w:hAnsi="宋体" w:eastAsia="宋体" w:cs="宋体"/>
                <w:kern w:val="0"/>
                <w:sz w:val="22"/>
                <w:szCs w:val="22"/>
                <w:lang w:bidi="zh-CN"/>
              </w:rPr>
              <w:t>服务重难点分析及方案，根据投标人响应文件中提供的组织管理体系及服务重难点方案，就其架构是否科学严密，是否提供了针对本项目管理服务的重难点分析，以及是否含有相应的措施。由评标小组进行综合评定打分：评定优秀的</w:t>
            </w:r>
            <w:r>
              <w:rPr>
                <w:rFonts w:hint="eastAsia" w:ascii="宋体" w:hAnsi="宋体" w:eastAsia="宋体" w:cs="宋体"/>
                <w:b/>
                <w:bCs/>
                <w:kern w:val="0"/>
                <w:sz w:val="22"/>
                <w:szCs w:val="22"/>
                <w:lang w:bidi="zh-CN"/>
              </w:rPr>
              <w:t>得4分</w:t>
            </w:r>
            <w:r>
              <w:rPr>
                <w:rFonts w:hint="eastAsia" w:ascii="宋体" w:hAnsi="宋体" w:eastAsia="宋体" w:cs="宋体"/>
                <w:kern w:val="0"/>
                <w:sz w:val="22"/>
                <w:szCs w:val="22"/>
                <w:lang w:bidi="zh-CN"/>
              </w:rPr>
              <w:t>，评定良好的得2分，评定一般的得1分。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autoSpaceDE w:val="0"/>
              <w:autoSpaceDN w:val="0"/>
              <w:spacing w:line="276" w:lineRule="auto"/>
              <w:jc w:val="center"/>
              <w:textAlignment w:val="baseline"/>
              <w:rPr>
                <w:rFonts w:ascii="宋体" w:hAnsi="宋体" w:eastAsia="宋体" w:cs="宋体"/>
                <w:color w:val="000000"/>
                <w:kern w:val="0"/>
                <w:sz w:val="22"/>
                <w:szCs w:val="21"/>
                <w:lang w:bidi="zh-CN"/>
              </w:rPr>
            </w:pPr>
            <w:r>
              <w:rPr>
                <w:rFonts w:hint="eastAsia" w:ascii="宋体" w:hAnsi="宋体" w:eastAsia="宋体" w:cs="宋体"/>
                <w:color w:val="000000"/>
                <w:kern w:val="0"/>
                <w:sz w:val="22"/>
                <w:szCs w:val="21"/>
                <w:lang w:bidi="zh-CN"/>
              </w:rPr>
              <w:t>4</w:t>
            </w:r>
          </w:p>
        </w:tc>
        <w:tc>
          <w:tcPr>
            <w:tcW w:w="1324" w:type="dxa"/>
            <w:vAlign w:val="center"/>
          </w:tcPr>
          <w:p>
            <w:pPr>
              <w:widowControl/>
              <w:autoSpaceDE w:val="0"/>
              <w:autoSpaceDN w:val="0"/>
              <w:spacing w:line="276" w:lineRule="auto"/>
              <w:jc w:val="center"/>
              <w:rPr>
                <w:rFonts w:ascii="宋体" w:hAnsi="宋体" w:eastAsia="宋体" w:cs="宋体"/>
                <w:b/>
                <w:bCs/>
                <w:kern w:val="0"/>
                <w:sz w:val="22"/>
                <w:szCs w:val="21"/>
                <w:lang w:val="zh-CN" w:bidi="zh-CN"/>
              </w:rPr>
            </w:pPr>
            <w:r>
              <w:rPr>
                <w:rFonts w:hint="eastAsia" w:ascii="宋体" w:hAnsi="宋体" w:eastAsia="宋体" w:cs="宋体"/>
                <w:b/>
                <w:bCs/>
                <w:kern w:val="0"/>
                <w:sz w:val="22"/>
                <w:szCs w:val="22"/>
                <w:lang w:val="zh-CN" w:bidi="zh-CN"/>
              </w:rPr>
              <w:t>项目管理团队配备（</w:t>
            </w:r>
            <w:r>
              <w:rPr>
                <w:rFonts w:hint="eastAsia" w:ascii="宋体" w:hAnsi="宋体" w:eastAsia="宋体" w:cs="宋体"/>
                <w:b/>
                <w:bCs/>
                <w:kern w:val="0"/>
                <w:sz w:val="22"/>
                <w:szCs w:val="22"/>
                <w:lang w:bidi="zh-CN"/>
              </w:rPr>
              <w:t>10</w:t>
            </w:r>
            <w:r>
              <w:rPr>
                <w:rFonts w:hint="eastAsia" w:ascii="宋体" w:hAnsi="宋体" w:eastAsia="宋体" w:cs="宋体"/>
                <w:b/>
                <w:bCs/>
                <w:kern w:val="0"/>
                <w:sz w:val="22"/>
                <w:szCs w:val="22"/>
                <w:lang w:val="zh-CN" w:bidi="zh-CN"/>
              </w:rPr>
              <w:t>分）</w:t>
            </w:r>
          </w:p>
        </w:tc>
        <w:tc>
          <w:tcPr>
            <w:tcW w:w="6741" w:type="dxa"/>
            <w:vAlign w:val="center"/>
          </w:tcPr>
          <w:p>
            <w:pPr>
              <w:widowControl/>
              <w:numPr>
                <w:ilvl w:val="0"/>
                <w:numId w:val="14"/>
              </w:numPr>
              <w:autoSpaceDE w:val="0"/>
              <w:autoSpaceDN w:val="0"/>
              <w:spacing w:line="360" w:lineRule="auto"/>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项目</w:t>
            </w:r>
            <w:r>
              <w:rPr>
                <w:rFonts w:hint="eastAsia" w:ascii="宋体" w:hAnsi="宋体" w:eastAsia="宋体" w:cs="宋体"/>
                <w:kern w:val="0"/>
                <w:sz w:val="22"/>
                <w:szCs w:val="21"/>
                <w:lang w:bidi="zh-CN"/>
              </w:rPr>
              <w:t>负责人</w:t>
            </w:r>
            <w:r>
              <w:rPr>
                <w:rFonts w:hint="eastAsia" w:ascii="宋体" w:hAnsi="宋体" w:eastAsia="宋体" w:cs="宋体"/>
                <w:kern w:val="0"/>
                <w:sz w:val="22"/>
                <w:szCs w:val="21"/>
                <w:lang w:val="zh-CN" w:bidi="zh-CN"/>
              </w:rPr>
              <w:t>具备</w:t>
            </w:r>
            <w:r>
              <w:rPr>
                <w:rFonts w:hint="eastAsia" w:ascii="宋体" w:hAnsi="宋体" w:eastAsia="宋体" w:cs="宋体"/>
                <w:kern w:val="0"/>
                <w:sz w:val="22"/>
                <w:szCs w:val="21"/>
                <w:lang w:bidi="zh-CN"/>
              </w:rPr>
              <w:t>5</w:t>
            </w:r>
            <w:r>
              <w:rPr>
                <w:rFonts w:hint="eastAsia" w:ascii="宋体" w:hAnsi="宋体" w:eastAsia="宋体" w:cs="宋体"/>
                <w:kern w:val="0"/>
                <w:sz w:val="22"/>
                <w:szCs w:val="21"/>
                <w:lang w:val="zh-CN" w:bidi="zh-CN"/>
              </w:rPr>
              <w:t>年</w:t>
            </w:r>
            <w:r>
              <w:rPr>
                <w:rFonts w:hint="eastAsia" w:ascii="宋体" w:hAnsi="宋体" w:eastAsia="宋体" w:cs="宋体"/>
                <w:kern w:val="0"/>
                <w:sz w:val="22"/>
                <w:szCs w:val="21"/>
                <w:lang w:bidi="zh-CN"/>
              </w:rPr>
              <w:t>及</w:t>
            </w:r>
            <w:r>
              <w:rPr>
                <w:rFonts w:hint="eastAsia" w:ascii="宋体" w:hAnsi="宋体" w:eastAsia="宋体" w:cs="宋体"/>
                <w:kern w:val="0"/>
                <w:sz w:val="22"/>
                <w:szCs w:val="21"/>
                <w:lang w:val="zh-CN" w:bidi="zh-CN"/>
              </w:rPr>
              <w:t>以上</w:t>
            </w:r>
            <w:r>
              <w:rPr>
                <w:rFonts w:hint="eastAsia" w:ascii="宋体" w:hAnsi="宋体" w:eastAsia="宋体" w:cs="宋体"/>
                <w:kern w:val="0"/>
                <w:sz w:val="22"/>
                <w:szCs w:val="21"/>
                <w:highlight w:val="none"/>
                <w:lang w:val="zh-CN" w:bidi="zh-CN"/>
              </w:rPr>
              <w:t>同类型物业服务项目管理经验</w:t>
            </w:r>
            <w:r>
              <w:rPr>
                <w:rFonts w:hint="eastAsia" w:ascii="宋体" w:hAnsi="宋体" w:eastAsia="宋体" w:cs="宋体"/>
                <w:kern w:val="0"/>
                <w:sz w:val="22"/>
                <w:szCs w:val="21"/>
                <w:lang w:val="zh-CN" w:bidi="zh-CN"/>
              </w:rPr>
              <w:t>,本科及以上学历且取得政府主管部门颁发的物业管理上岗资格证书</w:t>
            </w:r>
            <w:r>
              <w:rPr>
                <w:rFonts w:hint="eastAsia" w:ascii="宋体" w:hAnsi="宋体" w:eastAsia="宋体" w:cs="宋体"/>
                <w:kern w:val="0"/>
                <w:sz w:val="22"/>
                <w:szCs w:val="21"/>
                <w:lang w:bidi="zh-CN"/>
              </w:rPr>
              <w:t>的，</w:t>
            </w:r>
            <w:r>
              <w:rPr>
                <w:rFonts w:hint="eastAsia" w:ascii="宋体" w:hAnsi="宋体" w:eastAsia="宋体" w:cs="宋体"/>
                <w:b/>
                <w:bCs/>
                <w:kern w:val="0"/>
                <w:sz w:val="22"/>
                <w:szCs w:val="21"/>
                <w:lang w:val="zh-CN" w:bidi="zh-CN"/>
              </w:rPr>
              <w:t>得5分</w:t>
            </w:r>
            <w:r>
              <w:rPr>
                <w:rFonts w:hint="eastAsia" w:ascii="宋体" w:hAnsi="宋体" w:eastAsia="宋体" w:cs="宋体"/>
                <w:kern w:val="0"/>
                <w:sz w:val="22"/>
                <w:szCs w:val="21"/>
                <w:lang w:val="zh-CN" w:bidi="zh-CN"/>
              </w:rPr>
              <w:t>；项目</w:t>
            </w:r>
            <w:r>
              <w:rPr>
                <w:rFonts w:hint="eastAsia" w:ascii="宋体" w:hAnsi="宋体" w:eastAsia="宋体" w:cs="宋体"/>
                <w:kern w:val="0"/>
                <w:sz w:val="22"/>
                <w:szCs w:val="21"/>
                <w:lang w:bidi="zh-CN"/>
              </w:rPr>
              <w:t>负责人</w:t>
            </w:r>
            <w:r>
              <w:rPr>
                <w:rFonts w:hint="eastAsia" w:ascii="宋体" w:hAnsi="宋体" w:eastAsia="宋体" w:cs="宋体"/>
                <w:kern w:val="0"/>
                <w:sz w:val="22"/>
                <w:szCs w:val="21"/>
                <w:lang w:val="zh-CN" w:bidi="zh-CN"/>
              </w:rPr>
              <w:t>具备</w:t>
            </w:r>
            <w:r>
              <w:rPr>
                <w:rFonts w:hint="eastAsia" w:ascii="宋体" w:hAnsi="宋体" w:eastAsia="宋体" w:cs="宋体"/>
                <w:kern w:val="0"/>
                <w:sz w:val="22"/>
                <w:szCs w:val="21"/>
                <w:lang w:bidi="zh-CN"/>
              </w:rPr>
              <w:t>3-5</w:t>
            </w:r>
            <w:r>
              <w:rPr>
                <w:rFonts w:hint="eastAsia" w:ascii="宋体" w:hAnsi="宋体" w:eastAsia="宋体" w:cs="宋体"/>
                <w:kern w:val="0"/>
                <w:sz w:val="22"/>
                <w:szCs w:val="21"/>
                <w:lang w:val="zh-CN" w:bidi="zh-CN"/>
              </w:rPr>
              <w:t>年</w:t>
            </w:r>
            <w:r>
              <w:rPr>
                <w:rFonts w:hint="eastAsia" w:ascii="宋体" w:hAnsi="宋体" w:eastAsia="宋体" w:cs="宋体"/>
                <w:kern w:val="0"/>
                <w:sz w:val="22"/>
                <w:szCs w:val="21"/>
                <w:highlight w:val="none"/>
                <w:lang w:val="zh-CN" w:bidi="zh-CN"/>
              </w:rPr>
              <w:t>同类型物业服务项目管理经验,本科及以上学历且取得政府主管部门颁发的物业管理上岗资格证书</w:t>
            </w:r>
            <w:r>
              <w:rPr>
                <w:rFonts w:hint="eastAsia" w:ascii="宋体" w:hAnsi="宋体" w:eastAsia="宋体" w:cs="宋体"/>
                <w:kern w:val="0"/>
                <w:sz w:val="22"/>
                <w:szCs w:val="21"/>
                <w:highlight w:val="none"/>
                <w:lang w:bidi="zh-CN"/>
              </w:rPr>
              <w:t>的，</w:t>
            </w:r>
            <w:r>
              <w:rPr>
                <w:rFonts w:hint="eastAsia" w:ascii="宋体" w:hAnsi="宋体" w:eastAsia="宋体" w:cs="宋体"/>
                <w:b/>
                <w:bCs/>
                <w:kern w:val="0"/>
                <w:sz w:val="22"/>
                <w:szCs w:val="21"/>
                <w:highlight w:val="none"/>
                <w:lang w:val="zh-CN" w:bidi="zh-CN"/>
              </w:rPr>
              <w:t>得</w:t>
            </w:r>
            <w:r>
              <w:rPr>
                <w:rFonts w:hint="eastAsia" w:ascii="宋体" w:hAnsi="宋体" w:eastAsia="宋体" w:cs="宋体"/>
                <w:b/>
                <w:bCs/>
                <w:kern w:val="0"/>
                <w:sz w:val="22"/>
                <w:szCs w:val="21"/>
                <w:highlight w:val="none"/>
                <w:lang w:bidi="zh-CN"/>
              </w:rPr>
              <w:t>3</w:t>
            </w:r>
            <w:r>
              <w:rPr>
                <w:rFonts w:hint="eastAsia" w:ascii="宋体" w:hAnsi="宋体" w:eastAsia="宋体" w:cs="宋体"/>
                <w:b/>
                <w:bCs/>
                <w:kern w:val="0"/>
                <w:sz w:val="22"/>
                <w:szCs w:val="21"/>
                <w:highlight w:val="none"/>
                <w:lang w:val="zh-CN" w:bidi="zh-CN"/>
              </w:rPr>
              <w:t>分</w:t>
            </w:r>
            <w:r>
              <w:rPr>
                <w:rFonts w:hint="eastAsia" w:ascii="宋体" w:hAnsi="宋体" w:eastAsia="宋体" w:cs="宋体"/>
                <w:kern w:val="0"/>
                <w:sz w:val="22"/>
                <w:szCs w:val="21"/>
                <w:highlight w:val="none"/>
                <w:lang w:val="zh-CN" w:bidi="zh-CN"/>
              </w:rPr>
              <w:t>；项目</w:t>
            </w:r>
            <w:r>
              <w:rPr>
                <w:rFonts w:hint="eastAsia" w:ascii="宋体" w:hAnsi="宋体" w:eastAsia="宋体" w:cs="宋体"/>
                <w:kern w:val="0"/>
                <w:sz w:val="22"/>
                <w:szCs w:val="21"/>
                <w:highlight w:val="none"/>
                <w:lang w:bidi="zh-CN"/>
              </w:rPr>
              <w:t>负责人</w:t>
            </w:r>
            <w:r>
              <w:rPr>
                <w:rFonts w:hint="eastAsia" w:ascii="宋体" w:hAnsi="宋体" w:eastAsia="宋体" w:cs="宋体"/>
                <w:kern w:val="0"/>
                <w:sz w:val="22"/>
                <w:szCs w:val="21"/>
                <w:highlight w:val="none"/>
                <w:lang w:val="zh-CN" w:bidi="zh-CN"/>
              </w:rPr>
              <w:t>具备</w:t>
            </w:r>
            <w:r>
              <w:rPr>
                <w:rFonts w:hint="eastAsia" w:ascii="宋体" w:hAnsi="宋体" w:eastAsia="宋体" w:cs="宋体"/>
                <w:kern w:val="0"/>
                <w:sz w:val="22"/>
                <w:szCs w:val="21"/>
                <w:highlight w:val="none"/>
                <w:lang w:bidi="zh-CN"/>
              </w:rPr>
              <w:t>1-3</w:t>
            </w:r>
            <w:r>
              <w:rPr>
                <w:rFonts w:hint="eastAsia" w:ascii="宋体" w:hAnsi="宋体" w:eastAsia="宋体" w:cs="宋体"/>
                <w:kern w:val="0"/>
                <w:sz w:val="22"/>
                <w:szCs w:val="21"/>
                <w:highlight w:val="none"/>
                <w:lang w:val="zh-CN" w:bidi="zh-CN"/>
              </w:rPr>
              <w:t>年同类型物业服务项目管理经验,本科及以上学历且取得政府主管部门颁发的物业管理上岗资</w:t>
            </w:r>
            <w:r>
              <w:rPr>
                <w:rFonts w:hint="eastAsia" w:ascii="宋体" w:hAnsi="宋体" w:eastAsia="宋体" w:cs="宋体"/>
                <w:kern w:val="0"/>
                <w:sz w:val="22"/>
                <w:szCs w:val="21"/>
                <w:lang w:val="zh-CN" w:bidi="zh-CN"/>
              </w:rPr>
              <w:t>格证书</w:t>
            </w:r>
            <w:r>
              <w:rPr>
                <w:rFonts w:hint="eastAsia" w:ascii="宋体" w:hAnsi="宋体" w:eastAsia="宋体" w:cs="宋体"/>
                <w:kern w:val="0"/>
                <w:sz w:val="22"/>
                <w:szCs w:val="21"/>
                <w:lang w:bidi="zh-CN"/>
              </w:rPr>
              <w:t>的，</w:t>
            </w:r>
            <w:r>
              <w:rPr>
                <w:rFonts w:hint="eastAsia" w:ascii="宋体" w:hAnsi="宋体" w:eastAsia="宋体" w:cs="宋体"/>
                <w:b/>
                <w:bCs/>
                <w:kern w:val="0"/>
                <w:sz w:val="22"/>
                <w:szCs w:val="21"/>
                <w:lang w:val="zh-CN" w:bidi="zh-CN"/>
              </w:rPr>
              <w:t>得</w:t>
            </w:r>
            <w:r>
              <w:rPr>
                <w:rFonts w:hint="eastAsia" w:ascii="宋体" w:hAnsi="宋体" w:eastAsia="宋体" w:cs="宋体"/>
                <w:b/>
                <w:bCs/>
                <w:kern w:val="0"/>
                <w:sz w:val="22"/>
                <w:szCs w:val="21"/>
                <w:lang w:bidi="zh-CN"/>
              </w:rPr>
              <w:t>1</w:t>
            </w:r>
            <w:r>
              <w:rPr>
                <w:rFonts w:hint="eastAsia" w:ascii="宋体" w:hAnsi="宋体" w:eastAsia="宋体" w:cs="宋体"/>
                <w:b/>
                <w:bCs/>
                <w:kern w:val="0"/>
                <w:sz w:val="22"/>
                <w:szCs w:val="21"/>
                <w:lang w:val="zh-CN" w:bidi="zh-CN"/>
              </w:rPr>
              <w:t>分</w:t>
            </w:r>
            <w:r>
              <w:rPr>
                <w:rFonts w:hint="eastAsia" w:ascii="宋体" w:hAnsi="宋体" w:eastAsia="宋体" w:cs="宋体"/>
                <w:kern w:val="0"/>
                <w:sz w:val="22"/>
                <w:szCs w:val="21"/>
                <w:lang w:val="zh-CN" w:bidi="zh-CN"/>
              </w:rPr>
              <w:t>，</w:t>
            </w:r>
            <w:r>
              <w:rPr>
                <w:rFonts w:hint="eastAsia" w:ascii="宋体" w:hAnsi="宋体" w:eastAsia="宋体" w:cs="宋体"/>
                <w:kern w:val="0"/>
                <w:sz w:val="22"/>
                <w:szCs w:val="21"/>
                <w:lang w:bidi="zh-CN"/>
              </w:rPr>
              <w:t>不提供不得分。</w:t>
            </w:r>
          </w:p>
          <w:p>
            <w:pPr>
              <w:widowControl/>
              <w:autoSpaceDE w:val="0"/>
              <w:autoSpaceDN w:val="0"/>
              <w:spacing w:line="360" w:lineRule="auto"/>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2、服务团队必须具备电梯</w:t>
            </w:r>
            <w:r>
              <w:rPr>
                <w:rFonts w:hint="eastAsia" w:ascii="宋体" w:hAnsi="宋体" w:eastAsia="宋体" w:cs="宋体"/>
                <w:kern w:val="0"/>
                <w:sz w:val="22"/>
                <w:szCs w:val="21"/>
                <w:lang w:bidi="zh-CN"/>
              </w:rPr>
              <w:t>操作</w:t>
            </w:r>
            <w:r>
              <w:rPr>
                <w:rFonts w:hint="eastAsia" w:ascii="宋体" w:hAnsi="宋体" w:eastAsia="宋体" w:cs="宋体"/>
                <w:kern w:val="0"/>
                <w:sz w:val="22"/>
                <w:szCs w:val="21"/>
                <w:lang w:val="zh-CN" w:bidi="zh-CN"/>
              </w:rPr>
              <w:t>上岗资格证不少</w:t>
            </w:r>
            <w:r>
              <w:rPr>
                <w:rFonts w:hint="eastAsia" w:ascii="宋体" w:hAnsi="宋体" w:eastAsia="宋体" w:cs="宋体"/>
                <w:kern w:val="0"/>
                <w:sz w:val="22"/>
                <w:szCs w:val="21"/>
                <w:lang w:bidi="zh-CN"/>
              </w:rPr>
              <w:t>6</w:t>
            </w:r>
            <w:r>
              <w:rPr>
                <w:rFonts w:hint="eastAsia" w:ascii="宋体" w:hAnsi="宋体" w:eastAsia="宋体" w:cs="宋体"/>
                <w:kern w:val="0"/>
                <w:sz w:val="22"/>
                <w:szCs w:val="21"/>
                <w:lang w:val="zh-CN" w:bidi="zh-CN"/>
              </w:rPr>
              <w:t>人,医疗垃圾回收上岗许可资格证不少于2人，石材养护中级证书不少于2人，高级清洁工程师不少于1人，取得计算机相关专科及以上学历及相关IT认证证书的信息化平台IT技术负责人员不少于1人，全部具备的</w:t>
            </w:r>
            <w:r>
              <w:rPr>
                <w:rFonts w:hint="eastAsia" w:ascii="宋体" w:hAnsi="宋体" w:eastAsia="宋体" w:cs="宋体"/>
                <w:b/>
                <w:bCs/>
                <w:kern w:val="0"/>
                <w:sz w:val="22"/>
                <w:szCs w:val="21"/>
                <w:lang w:val="zh-CN" w:bidi="zh-CN"/>
              </w:rPr>
              <w:t>得</w:t>
            </w:r>
            <w:r>
              <w:rPr>
                <w:rFonts w:hint="eastAsia" w:ascii="宋体" w:hAnsi="宋体" w:eastAsia="宋体" w:cs="宋体"/>
                <w:b/>
                <w:bCs/>
                <w:kern w:val="0"/>
                <w:sz w:val="22"/>
                <w:szCs w:val="21"/>
                <w:lang w:bidi="zh-CN"/>
              </w:rPr>
              <w:t>3</w:t>
            </w:r>
            <w:r>
              <w:rPr>
                <w:rFonts w:hint="eastAsia" w:ascii="宋体" w:hAnsi="宋体" w:eastAsia="宋体" w:cs="宋体"/>
                <w:b/>
                <w:bCs/>
                <w:kern w:val="0"/>
                <w:sz w:val="22"/>
                <w:szCs w:val="21"/>
                <w:lang w:val="zh-CN" w:bidi="zh-CN"/>
              </w:rPr>
              <w:t>分</w:t>
            </w:r>
            <w:r>
              <w:rPr>
                <w:rFonts w:hint="eastAsia" w:ascii="宋体" w:hAnsi="宋体" w:eastAsia="宋体" w:cs="宋体"/>
                <w:kern w:val="0"/>
                <w:sz w:val="22"/>
                <w:szCs w:val="21"/>
                <w:lang w:val="zh-CN" w:bidi="zh-CN"/>
              </w:rPr>
              <w:t>,其他不得分。</w:t>
            </w:r>
          </w:p>
          <w:p>
            <w:pPr>
              <w:widowControl/>
              <w:autoSpaceDE w:val="0"/>
              <w:autoSpaceDN w:val="0"/>
              <w:spacing w:line="360" w:lineRule="auto"/>
              <w:jc w:val="left"/>
              <w:rPr>
                <w:rFonts w:ascii="宋体" w:hAnsi="宋体" w:eastAsia="宋体" w:cs="宋体"/>
                <w:strike/>
                <w:kern w:val="0"/>
                <w:sz w:val="22"/>
                <w:szCs w:val="21"/>
                <w:lang w:val="zh-CN" w:bidi="zh-CN"/>
              </w:rPr>
            </w:pPr>
            <w:r>
              <w:rPr>
                <w:rFonts w:hint="eastAsia" w:ascii="宋体" w:hAnsi="宋体" w:eastAsia="宋体" w:cs="宋体"/>
                <w:kern w:val="0"/>
                <w:sz w:val="22"/>
                <w:szCs w:val="21"/>
                <w:lang w:val="zh-CN" w:bidi="zh-CN"/>
              </w:rPr>
              <w:t>3、各服务项目人员具有详细配置、排班，</w:t>
            </w:r>
            <w:r>
              <w:rPr>
                <w:rFonts w:hint="eastAsia" w:ascii="宋体" w:hAnsi="宋体" w:eastAsia="宋体" w:cs="宋体"/>
                <w:kern w:val="0"/>
                <w:sz w:val="22"/>
                <w:szCs w:val="21"/>
                <w:lang w:bidi="zh-CN"/>
              </w:rPr>
              <w:t>优秀的</w:t>
            </w:r>
            <w:r>
              <w:rPr>
                <w:rFonts w:hint="eastAsia" w:ascii="宋体" w:hAnsi="宋体" w:eastAsia="宋体" w:cs="宋体"/>
                <w:b/>
                <w:bCs/>
                <w:kern w:val="0"/>
                <w:sz w:val="22"/>
                <w:szCs w:val="21"/>
                <w:lang w:bidi="zh-CN"/>
              </w:rPr>
              <w:t>得</w:t>
            </w:r>
            <w:r>
              <w:rPr>
                <w:rFonts w:hint="eastAsia" w:ascii="宋体" w:hAnsi="宋体" w:eastAsia="宋体" w:cs="宋体"/>
                <w:b/>
                <w:bCs/>
                <w:kern w:val="0"/>
                <w:sz w:val="22"/>
                <w:szCs w:val="21"/>
                <w:lang w:val="zh-CN" w:bidi="zh-CN"/>
              </w:rPr>
              <w:t>2分</w:t>
            </w:r>
            <w:r>
              <w:rPr>
                <w:rFonts w:hint="eastAsia" w:ascii="宋体" w:hAnsi="宋体" w:eastAsia="宋体" w:cs="宋体"/>
                <w:kern w:val="0"/>
                <w:sz w:val="22"/>
                <w:szCs w:val="21"/>
                <w:lang w:val="zh-CN" w:bidi="zh-CN"/>
              </w:rPr>
              <w:t>；一般的不得分。</w:t>
            </w:r>
          </w:p>
          <w:p>
            <w:pPr>
              <w:widowControl/>
              <w:autoSpaceDE w:val="0"/>
              <w:autoSpaceDN w:val="0"/>
              <w:spacing w:line="360" w:lineRule="auto"/>
              <w:jc w:val="left"/>
              <w:rPr>
                <w:rFonts w:ascii="宋体" w:hAnsi="宋体" w:eastAsia="宋体" w:cs="宋体"/>
                <w:kern w:val="0"/>
                <w:sz w:val="22"/>
                <w:szCs w:val="21"/>
                <w:lang w:val="zh-CN" w:bidi="zh-CN"/>
              </w:rPr>
            </w:pPr>
            <w:r>
              <w:rPr>
                <w:rFonts w:hint="eastAsia" w:ascii="宋体" w:hAnsi="宋体" w:eastAsia="宋体" w:cs="宋体"/>
                <w:kern w:val="0"/>
                <w:sz w:val="22"/>
                <w:szCs w:val="21"/>
                <w:lang w:val="zh-CN" w:bidi="zh-CN"/>
              </w:rPr>
              <w:t>（注：以上所有项目配备人员需提供投标人一年以社保缴纳证明，</w:t>
            </w:r>
            <w:r>
              <w:rPr>
                <w:rFonts w:hint="eastAsia" w:ascii="宋体" w:hAnsi="宋体" w:eastAsia="宋体" w:cs="宋体"/>
                <w:kern w:val="0"/>
                <w:sz w:val="22"/>
                <w:szCs w:val="21"/>
                <w:lang w:bidi="zh-CN"/>
              </w:rPr>
              <w:t>相应资格证书原件备查</w:t>
            </w:r>
            <w:r>
              <w:rPr>
                <w:rFonts w:hint="eastAsia" w:ascii="宋体" w:hAnsi="宋体" w:eastAsia="宋体" w:cs="宋体"/>
                <w:kern w:val="0"/>
                <w:sz w:val="22"/>
                <w:szCs w:val="21"/>
                <w:lang w:val="zh-CN" w:bidi="zh-CN"/>
              </w:rPr>
              <w:t>）</w:t>
            </w:r>
            <w:r>
              <w:rPr>
                <w:rFonts w:ascii="宋体" w:hAnsi="宋体" w:eastAsia="宋体" w:cs="宋体"/>
                <w:kern w:val="0"/>
                <w:sz w:val="22"/>
                <w:szCs w:val="21"/>
                <w:lang w:val="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7" w:type="dxa"/>
            <w:gridSpan w:val="3"/>
            <w:vAlign w:val="center"/>
          </w:tcPr>
          <w:p>
            <w:pPr>
              <w:widowControl/>
              <w:autoSpaceDE w:val="0"/>
              <w:autoSpaceDN w:val="0"/>
              <w:spacing w:line="276" w:lineRule="auto"/>
              <w:jc w:val="center"/>
              <w:rPr>
                <w:rFonts w:ascii="宋体" w:hAnsi="宋体" w:eastAsia="宋体" w:cs="宋体"/>
                <w:kern w:val="0"/>
                <w:sz w:val="22"/>
                <w:szCs w:val="21"/>
                <w:lang w:val="zh-CN" w:bidi="zh-CN"/>
              </w:rPr>
            </w:pPr>
            <w:r>
              <w:rPr>
                <w:rFonts w:hint="eastAsia" w:ascii="宋体" w:hAnsi="宋体" w:eastAsia="宋体" w:cs="宋体"/>
                <w:b/>
                <w:kern w:val="0"/>
                <w:sz w:val="22"/>
                <w:szCs w:val="21"/>
                <w:lang w:val="zh-CN" w:bidi="zh-CN"/>
              </w:rPr>
              <w:t>三、商务部分（</w:t>
            </w:r>
            <w:r>
              <w:rPr>
                <w:rFonts w:hint="eastAsia" w:ascii="宋体" w:hAnsi="宋体" w:eastAsia="宋体" w:cs="宋体"/>
                <w:b/>
                <w:kern w:val="0"/>
                <w:sz w:val="22"/>
                <w:szCs w:val="21"/>
                <w:lang w:bidi="zh-CN"/>
              </w:rPr>
              <w:t>4</w:t>
            </w:r>
            <w:r>
              <w:rPr>
                <w:rFonts w:ascii="宋体" w:hAnsi="宋体" w:eastAsia="宋体" w:cs="宋体"/>
                <w:b/>
                <w:kern w:val="0"/>
                <w:sz w:val="22"/>
                <w:szCs w:val="21"/>
                <w:lang w:val="zh-CN" w:bidi="zh-CN"/>
              </w:rPr>
              <w:t>0</w:t>
            </w:r>
            <w:r>
              <w:rPr>
                <w:rFonts w:hint="eastAsia" w:ascii="宋体" w:hAnsi="宋体" w:eastAsia="宋体" w:cs="宋体"/>
                <w:b/>
                <w:kern w:val="0"/>
                <w:sz w:val="22"/>
                <w:szCs w:val="21"/>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autoSpaceDE w:val="0"/>
              <w:autoSpaceDN w:val="0"/>
              <w:spacing w:line="276" w:lineRule="auto"/>
              <w:jc w:val="center"/>
              <w:textAlignment w:val="baseline"/>
              <w:rPr>
                <w:rFonts w:ascii="宋体" w:hAnsi="宋体" w:eastAsia="宋体" w:cs="宋体"/>
                <w:color w:val="000000"/>
                <w:kern w:val="0"/>
                <w:sz w:val="22"/>
                <w:szCs w:val="21"/>
                <w:lang w:val="zh-CN" w:bidi="zh-CN"/>
              </w:rPr>
            </w:pPr>
            <w:r>
              <w:rPr>
                <w:rFonts w:ascii="宋体" w:hAnsi="宋体" w:eastAsia="宋体" w:cs="宋体"/>
                <w:color w:val="000000"/>
                <w:kern w:val="0"/>
                <w:sz w:val="22"/>
                <w:szCs w:val="21"/>
                <w:lang w:val="zh-CN" w:bidi="zh-CN"/>
              </w:rPr>
              <w:t>1</w:t>
            </w:r>
          </w:p>
        </w:tc>
        <w:tc>
          <w:tcPr>
            <w:tcW w:w="1324" w:type="dxa"/>
            <w:vAlign w:val="center"/>
          </w:tcPr>
          <w:p>
            <w:pPr>
              <w:autoSpaceDE w:val="0"/>
              <w:autoSpaceDN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bCs/>
                <w:kern w:val="0"/>
                <w:sz w:val="22"/>
                <w:szCs w:val="22"/>
                <w:lang w:val="zh-CN" w:bidi="zh-CN"/>
              </w:rPr>
              <w:t>服务体系认证</w:t>
            </w:r>
            <w:r>
              <w:rPr>
                <w:rFonts w:hint="eastAsia" w:ascii="宋体" w:hAnsi="宋体" w:eastAsia="宋体" w:cs="宋体"/>
                <w:b/>
                <w:bCs/>
                <w:kern w:val="0"/>
                <w:sz w:val="22"/>
                <w:szCs w:val="21"/>
                <w:lang w:val="zh-CN" w:bidi="zh-CN"/>
              </w:rPr>
              <w:t>（</w:t>
            </w:r>
            <w:r>
              <w:rPr>
                <w:rFonts w:hint="eastAsia" w:ascii="宋体" w:hAnsi="宋体" w:eastAsia="宋体" w:cs="宋体"/>
                <w:b/>
                <w:bCs/>
                <w:kern w:val="0"/>
                <w:sz w:val="22"/>
                <w:szCs w:val="21"/>
                <w:lang w:bidi="zh-CN"/>
              </w:rPr>
              <w:t>4</w:t>
            </w:r>
            <w:r>
              <w:rPr>
                <w:rFonts w:hint="eastAsia" w:ascii="宋体" w:hAnsi="宋体" w:eastAsia="宋体" w:cs="宋体"/>
                <w:b/>
                <w:bCs/>
                <w:kern w:val="0"/>
                <w:sz w:val="22"/>
                <w:szCs w:val="21"/>
                <w:lang w:val="zh-CN" w:bidi="zh-CN"/>
              </w:rPr>
              <w:t>分）</w:t>
            </w:r>
          </w:p>
        </w:tc>
        <w:tc>
          <w:tcPr>
            <w:tcW w:w="6741" w:type="dxa"/>
            <w:vAlign w:val="center"/>
          </w:tcPr>
          <w:p>
            <w:pPr>
              <w:autoSpaceDE w:val="0"/>
              <w:autoSpaceDN w:val="0"/>
              <w:spacing w:line="276" w:lineRule="auto"/>
              <w:jc w:val="left"/>
              <w:textAlignment w:val="baseline"/>
              <w:rPr>
                <w:rFonts w:ascii="宋体" w:hAnsi="宋体" w:eastAsia="宋体" w:cs="宋体"/>
                <w:kern w:val="0"/>
                <w:sz w:val="22"/>
                <w:szCs w:val="21"/>
                <w:highlight w:val="none"/>
                <w:lang w:val="zh-CN" w:bidi="zh-CN"/>
              </w:rPr>
            </w:pPr>
            <w:r>
              <w:rPr>
                <w:rFonts w:ascii="宋体" w:hAnsi="宋体" w:eastAsia="宋体" w:cs="宋体"/>
                <w:kern w:val="0"/>
                <w:sz w:val="22"/>
                <w:szCs w:val="21"/>
                <w:highlight w:val="none"/>
                <w:lang w:val="zh-CN" w:bidi="zh-CN"/>
              </w:rPr>
              <w:t>1</w:t>
            </w:r>
            <w:r>
              <w:rPr>
                <w:rFonts w:hint="eastAsia" w:ascii="宋体" w:hAnsi="宋体" w:eastAsia="宋体" w:cs="宋体"/>
                <w:kern w:val="0"/>
                <w:sz w:val="22"/>
                <w:szCs w:val="21"/>
                <w:highlight w:val="none"/>
                <w:lang w:val="zh-CN" w:bidi="zh-CN"/>
              </w:rPr>
              <w:t>、</w:t>
            </w:r>
            <w:r>
              <w:rPr>
                <w:rFonts w:hint="eastAsia" w:ascii="宋体" w:hAnsi="宋体" w:eastAsia="宋体" w:cs="宋体"/>
                <w:kern w:val="0"/>
                <w:sz w:val="22"/>
                <w:szCs w:val="22"/>
                <w:highlight w:val="none"/>
                <w:lang w:val="zh-CN" w:bidi="zh-CN"/>
              </w:rPr>
              <w:t>投标人通过质量管理体系ISO9001认证；投标人通过环境管理体系ISO14001或GB/T24001认证；投标人通过职业健康安全管理OHSAS18001或GB/T28001体系认证，以上认证一共</w:t>
            </w:r>
            <w:r>
              <w:rPr>
                <w:rFonts w:hint="eastAsia" w:ascii="宋体" w:hAnsi="宋体" w:eastAsia="宋体" w:cs="宋体"/>
                <w:b/>
                <w:bCs/>
                <w:kern w:val="0"/>
                <w:sz w:val="22"/>
                <w:szCs w:val="22"/>
                <w:highlight w:val="none"/>
                <w:lang w:val="zh-CN" w:bidi="zh-CN"/>
              </w:rPr>
              <w:t>得</w:t>
            </w:r>
            <w:r>
              <w:rPr>
                <w:rFonts w:hint="eastAsia" w:ascii="宋体" w:hAnsi="宋体" w:eastAsia="宋体" w:cs="宋体"/>
                <w:b/>
                <w:bCs/>
                <w:kern w:val="0"/>
                <w:sz w:val="22"/>
                <w:szCs w:val="22"/>
                <w:highlight w:val="none"/>
                <w:lang w:bidi="zh-CN"/>
              </w:rPr>
              <w:t>3</w:t>
            </w:r>
            <w:r>
              <w:rPr>
                <w:rFonts w:hint="eastAsia" w:ascii="宋体" w:hAnsi="宋体" w:eastAsia="宋体" w:cs="宋体"/>
                <w:b/>
                <w:bCs/>
                <w:kern w:val="0"/>
                <w:sz w:val="22"/>
                <w:szCs w:val="22"/>
                <w:highlight w:val="none"/>
                <w:lang w:val="zh-CN" w:bidi="zh-CN"/>
              </w:rPr>
              <w:t>分</w:t>
            </w:r>
            <w:r>
              <w:rPr>
                <w:rFonts w:hint="eastAsia" w:ascii="宋体" w:hAnsi="宋体" w:eastAsia="宋体" w:cs="宋体"/>
                <w:kern w:val="0"/>
                <w:sz w:val="22"/>
                <w:szCs w:val="22"/>
                <w:highlight w:val="none"/>
                <w:lang w:val="zh-CN" w:bidi="zh-CN"/>
              </w:rPr>
              <w:t>，缺少认证或者不符合要求得不得分。</w:t>
            </w:r>
          </w:p>
          <w:p>
            <w:pPr>
              <w:autoSpaceDE w:val="0"/>
              <w:autoSpaceDN w:val="0"/>
              <w:spacing w:line="276" w:lineRule="auto"/>
              <w:jc w:val="left"/>
              <w:textAlignment w:val="baseline"/>
              <w:rPr>
                <w:rFonts w:ascii="宋体" w:hAnsi="宋体" w:eastAsia="宋体" w:cs="宋体"/>
                <w:kern w:val="0"/>
                <w:sz w:val="22"/>
                <w:szCs w:val="21"/>
                <w:highlight w:val="none"/>
                <w:lang w:val="zh-CN" w:bidi="zh-CN"/>
              </w:rPr>
            </w:pPr>
            <w:r>
              <w:rPr>
                <w:rFonts w:hint="eastAsia" w:ascii="宋体" w:hAnsi="宋体" w:eastAsia="宋体" w:cs="宋体"/>
                <w:kern w:val="0"/>
                <w:sz w:val="22"/>
                <w:szCs w:val="22"/>
                <w:highlight w:val="none"/>
                <w:lang w:bidi="zh-CN"/>
              </w:rPr>
              <w:t>2、</w:t>
            </w:r>
            <w:r>
              <w:rPr>
                <w:rFonts w:hint="eastAsia" w:ascii="宋体" w:hAnsi="宋体" w:eastAsia="宋体" w:cs="宋体"/>
                <w:kern w:val="0"/>
                <w:sz w:val="22"/>
                <w:szCs w:val="22"/>
                <w:highlight w:val="none"/>
                <w:lang w:val="zh-CN" w:bidi="zh-CN"/>
              </w:rPr>
              <w:t>投标人通过国家信息安全管理体系认证体系ISO27000，本项认证</w:t>
            </w:r>
            <w:r>
              <w:rPr>
                <w:rFonts w:hint="eastAsia" w:ascii="宋体" w:hAnsi="宋体" w:eastAsia="宋体" w:cs="宋体"/>
                <w:b/>
                <w:bCs/>
                <w:kern w:val="0"/>
                <w:sz w:val="22"/>
                <w:szCs w:val="22"/>
                <w:highlight w:val="none"/>
                <w:lang w:val="zh-CN" w:bidi="zh-CN"/>
              </w:rPr>
              <w:t>得</w:t>
            </w:r>
            <w:r>
              <w:rPr>
                <w:rFonts w:hint="eastAsia" w:ascii="宋体" w:hAnsi="宋体" w:eastAsia="宋体" w:cs="宋体"/>
                <w:b/>
                <w:bCs/>
                <w:kern w:val="0"/>
                <w:sz w:val="22"/>
                <w:szCs w:val="22"/>
                <w:highlight w:val="none"/>
                <w:lang w:bidi="zh-CN"/>
              </w:rPr>
              <w:t>1</w:t>
            </w:r>
            <w:r>
              <w:rPr>
                <w:rFonts w:hint="eastAsia" w:ascii="宋体" w:hAnsi="宋体" w:eastAsia="宋体" w:cs="宋体"/>
                <w:b/>
                <w:bCs/>
                <w:kern w:val="0"/>
                <w:sz w:val="22"/>
                <w:szCs w:val="22"/>
                <w:highlight w:val="none"/>
                <w:lang w:val="zh-CN" w:bidi="zh-CN"/>
              </w:rPr>
              <w:t>分</w:t>
            </w:r>
            <w:r>
              <w:rPr>
                <w:rFonts w:hint="eastAsia" w:ascii="宋体" w:hAnsi="宋体" w:eastAsia="宋体" w:cs="宋体"/>
                <w:kern w:val="0"/>
                <w:sz w:val="22"/>
                <w:szCs w:val="22"/>
                <w:highlight w:val="none"/>
                <w:lang w:val="zh-CN" w:bidi="zh-CN"/>
              </w:rPr>
              <w:t>，缺少认证或者不符合要求得不得分。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autoSpaceDE w:val="0"/>
              <w:autoSpaceDN w:val="0"/>
              <w:spacing w:line="276" w:lineRule="auto"/>
              <w:jc w:val="center"/>
              <w:textAlignment w:val="baseline"/>
              <w:rPr>
                <w:rFonts w:ascii="宋体" w:hAnsi="宋体" w:eastAsia="宋体" w:cs="宋体"/>
                <w:color w:val="000000"/>
                <w:kern w:val="0"/>
                <w:sz w:val="22"/>
                <w:szCs w:val="21"/>
                <w:lang w:bidi="zh-CN"/>
              </w:rPr>
            </w:pPr>
            <w:r>
              <w:rPr>
                <w:rFonts w:hint="eastAsia" w:ascii="宋体" w:hAnsi="宋体" w:eastAsia="宋体" w:cs="宋体"/>
                <w:color w:val="000000"/>
                <w:kern w:val="0"/>
                <w:sz w:val="22"/>
                <w:szCs w:val="21"/>
                <w:lang w:bidi="zh-CN"/>
              </w:rPr>
              <w:t>2</w:t>
            </w:r>
          </w:p>
        </w:tc>
        <w:tc>
          <w:tcPr>
            <w:tcW w:w="1324" w:type="dxa"/>
            <w:vAlign w:val="center"/>
          </w:tcPr>
          <w:p>
            <w:pPr>
              <w:autoSpaceDE w:val="0"/>
              <w:autoSpaceDN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bCs/>
                <w:kern w:val="0"/>
                <w:sz w:val="22"/>
                <w:szCs w:val="22"/>
                <w:lang w:val="zh-CN" w:bidi="zh-CN"/>
              </w:rPr>
              <w:t>管理经验（</w:t>
            </w:r>
            <w:r>
              <w:rPr>
                <w:rFonts w:hint="eastAsia" w:ascii="宋体" w:hAnsi="宋体" w:eastAsia="宋体" w:cs="宋体"/>
                <w:b/>
                <w:bCs/>
                <w:kern w:val="0"/>
                <w:sz w:val="22"/>
                <w:szCs w:val="22"/>
                <w:lang w:val="en-US" w:bidi="zh-CN"/>
              </w:rPr>
              <w:t>6</w:t>
            </w:r>
            <w:r>
              <w:rPr>
                <w:rFonts w:hint="eastAsia" w:ascii="宋体" w:hAnsi="宋体" w:eastAsia="宋体" w:cs="宋体"/>
                <w:b/>
                <w:bCs/>
                <w:kern w:val="0"/>
                <w:sz w:val="22"/>
                <w:szCs w:val="22"/>
                <w:lang w:val="zh-CN" w:bidi="zh-CN"/>
              </w:rPr>
              <w:t>分）</w:t>
            </w:r>
          </w:p>
        </w:tc>
        <w:tc>
          <w:tcPr>
            <w:tcW w:w="6741" w:type="dxa"/>
            <w:vAlign w:val="center"/>
          </w:tcPr>
          <w:p>
            <w:pPr>
              <w:autoSpaceDE w:val="0"/>
              <w:autoSpaceDN w:val="0"/>
              <w:adjustRightInd w:val="0"/>
              <w:spacing w:line="276" w:lineRule="auto"/>
              <w:jc w:val="left"/>
              <w:rPr>
                <w:rFonts w:ascii="宋体" w:hAnsi="宋体" w:eastAsia="宋体" w:cs="宋体"/>
                <w:kern w:val="0"/>
                <w:sz w:val="22"/>
                <w:szCs w:val="22"/>
                <w:lang w:bidi="zh-CN"/>
              </w:rPr>
            </w:pPr>
            <w:r>
              <w:rPr>
                <w:rFonts w:hint="eastAsia" w:ascii="宋体" w:hAnsi="宋体" w:eastAsia="宋体" w:cs="宋体"/>
                <w:kern w:val="0"/>
                <w:sz w:val="22"/>
                <w:szCs w:val="22"/>
                <w:lang w:bidi="zh-CN"/>
              </w:rPr>
              <w:t>投标人有新型冠状病毒疫情定点收治医疗物业项目服务经验的，提供服务项目1-3个</w:t>
            </w:r>
            <w:r>
              <w:rPr>
                <w:rFonts w:hint="eastAsia" w:ascii="宋体" w:hAnsi="宋体" w:eastAsia="宋体" w:cs="宋体"/>
                <w:b/>
                <w:bCs/>
                <w:kern w:val="0"/>
                <w:sz w:val="22"/>
                <w:szCs w:val="22"/>
                <w:lang w:bidi="zh-CN"/>
              </w:rPr>
              <w:t>得3分</w:t>
            </w:r>
            <w:r>
              <w:rPr>
                <w:rFonts w:hint="eastAsia" w:ascii="宋体" w:hAnsi="宋体" w:eastAsia="宋体" w:cs="宋体"/>
                <w:kern w:val="0"/>
                <w:sz w:val="22"/>
                <w:szCs w:val="22"/>
                <w:lang w:bidi="zh-CN"/>
              </w:rPr>
              <w:t>，</w:t>
            </w:r>
            <w:r>
              <w:rPr>
                <w:rFonts w:hint="eastAsia" w:ascii="宋体" w:hAnsi="宋体" w:eastAsia="宋体" w:cs="宋体"/>
                <w:color w:val="000000" w:themeColor="text1"/>
                <w:kern w:val="0"/>
                <w:sz w:val="22"/>
                <w:szCs w:val="22"/>
                <w:lang w:val="en-US" w:bidi="zh-CN"/>
                <w14:textFill>
                  <w14:solidFill>
                    <w14:schemeClr w14:val="tx1"/>
                  </w14:solidFill>
                </w14:textFill>
              </w:rPr>
              <w:t>6</w:t>
            </w:r>
            <w:r>
              <w:rPr>
                <w:rFonts w:hint="eastAsia" w:ascii="宋体" w:hAnsi="宋体" w:eastAsia="宋体" w:cs="宋体"/>
                <w:color w:val="000000" w:themeColor="text1"/>
                <w:kern w:val="0"/>
                <w:sz w:val="22"/>
                <w:szCs w:val="22"/>
                <w:lang w:bidi="zh-CN"/>
                <w14:textFill>
                  <w14:solidFill>
                    <w14:schemeClr w14:val="tx1"/>
                  </w14:solidFill>
                </w14:textFill>
              </w:rPr>
              <w:t>个</w:t>
            </w:r>
            <w:r>
              <w:rPr>
                <w:rFonts w:hint="eastAsia" w:ascii="宋体" w:hAnsi="宋体" w:eastAsia="宋体" w:cs="宋体"/>
                <w:kern w:val="0"/>
                <w:sz w:val="22"/>
                <w:szCs w:val="22"/>
                <w:lang w:bidi="zh-CN"/>
              </w:rPr>
              <w:t>以上的</w:t>
            </w:r>
            <w:r>
              <w:rPr>
                <w:rFonts w:hint="eastAsia" w:ascii="宋体" w:hAnsi="宋体" w:eastAsia="宋体" w:cs="宋体"/>
                <w:b/>
                <w:bCs/>
                <w:kern w:val="0"/>
                <w:sz w:val="22"/>
                <w:szCs w:val="22"/>
                <w:lang w:bidi="zh-CN"/>
              </w:rPr>
              <w:t>得</w:t>
            </w:r>
            <w:r>
              <w:rPr>
                <w:rFonts w:hint="eastAsia" w:ascii="宋体" w:hAnsi="宋体" w:eastAsia="宋体" w:cs="宋体"/>
                <w:b/>
                <w:bCs/>
                <w:kern w:val="0"/>
                <w:sz w:val="22"/>
                <w:szCs w:val="22"/>
                <w:lang w:val="en-US" w:bidi="zh-CN"/>
              </w:rPr>
              <w:t>6</w:t>
            </w:r>
            <w:r>
              <w:rPr>
                <w:rFonts w:hint="eastAsia" w:ascii="宋体" w:hAnsi="宋体" w:eastAsia="宋体" w:cs="宋体"/>
                <w:b/>
                <w:bCs/>
                <w:kern w:val="0"/>
                <w:sz w:val="22"/>
                <w:szCs w:val="22"/>
                <w:lang w:bidi="zh-CN"/>
              </w:rPr>
              <w:t>分</w:t>
            </w:r>
            <w:r>
              <w:rPr>
                <w:rFonts w:hint="eastAsia" w:ascii="宋体" w:hAnsi="宋体" w:eastAsia="宋体" w:cs="宋体"/>
                <w:kern w:val="0"/>
                <w:sz w:val="22"/>
                <w:szCs w:val="22"/>
                <w:lang w:bidi="zh-CN"/>
              </w:rPr>
              <w:t>。（需提供主管部门定点收治单位证明材料及服务合同）；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autoSpaceDE w:val="0"/>
              <w:autoSpaceDN w:val="0"/>
              <w:spacing w:line="276" w:lineRule="auto"/>
              <w:jc w:val="center"/>
              <w:textAlignment w:val="baseline"/>
              <w:rPr>
                <w:rFonts w:ascii="宋体" w:hAnsi="宋体" w:eastAsia="宋体" w:cs="宋体"/>
                <w:color w:val="000000"/>
                <w:kern w:val="0"/>
                <w:sz w:val="22"/>
                <w:szCs w:val="21"/>
                <w:lang w:bidi="zh-CN"/>
              </w:rPr>
            </w:pPr>
            <w:r>
              <w:rPr>
                <w:rFonts w:hint="eastAsia" w:ascii="宋体" w:hAnsi="宋体" w:eastAsia="宋体" w:cs="宋体"/>
                <w:color w:val="000000"/>
                <w:kern w:val="0"/>
                <w:sz w:val="22"/>
                <w:szCs w:val="21"/>
                <w:lang w:bidi="zh-CN"/>
              </w:rPr>
              <w:t>3</w:t>
            </w:r>
          </w:p>
        </w:tc>
        <w:tc>
          <w:tcPr>
            <w:tcW w:w="1324" w:type="dxa"/>
            <w:vAlign w:val="center"/>
          </w:tcPr>
          <w:p>
            <w:pPr>
              <w:autoSpaceDE w:val="0"/>
              <w:autoSpaceDN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kern w:val="0"/>
                <w:sz w:val="22"/>
                <w:szCs w:val="21"/>
                <w:lang w:val="zh-CN" w:bidi="zh-CN"/>
              </w:rPr>
              <w:t>服务业绩</w:t>
            </w:r>
          </w:p>
          <w:p>
            <w:pPr>
              <w:autoSpaceDE w:val="0"/>
              <w:autoSpaceDN w:val="0"/>
              <w:spacing w:line="276" w:lineRule="auto"/>
              <w:jc w:val="center"/>
              <w:textAlignment w:val="baseline"/>
              <w:rPr>
                <w:rFonts w:ascii="宋体" w:hAnsi="宋体" w:eastAsia="宋体" w:cs="宋体"/>
                <w:b/>
                <w:kern w:val="0"/>
                <w:sz w:val="22"/>
                <w:szCs w:val="21"/>
                <w:lang w:val="zh-CN" w:bidi="zh-CN"/>
              </w:rPr>
            </w:pPr>
            <w:r>
              <w:rPr>
                <w:rFonts w:hint="eastAsia" w:ascii="宋体" w:hAnsi="宋体" w:eastAsia="宋体" w:cs="宋体"/>
                <w:b/>
                <w:kern w:val="0"/>
                <w:sz w:val="22"/>
                <w:szCs w:val="21"/>
                <w:lang w:val="zh-CN" w:bidi="zh-CN"/>
              </w:rPr>
              <w:t>（</w:t>
            </w:r>
            <w:r>
              <w:rPr>
                <w:rFonts w:hint="eastAsia" w:ascii="宋体" w:hAnsi="宋体" w:eastAsia="宋体" w:cs="宋体"/>
                <w:b/>
                <w:kern w:val="0"/>
                <w:sz w:val="22"/>
                <w:szCs w:val="21"/>
                <w:lang w:bidi="zh-CN"/>
              </w:rPr>
              <w:t>30</w:t>
            </w:r>
            <w:r>
              <w:rPr>
                <w:rFonts w:hint="eastAsia" w:ascii="宋体" w:hAnsi="宋体" w:eastAsia="宋体" w:cs="宋体"/>
                <w:b/>
                <w:kern w:val="0"/>
                <w:sz w:val="22"/>
                <w:szCs w:val="21"/>
                <w:lang w:val="zh-CN" w:bidi="zh-CN"/>
              </w:rPr>
              <w:t>分）</w:t>
            </w:r>
          </w:p>
        </w:tc>
        <w:tc>
          <w:tcPr>
            <w:tcW w:w="6741" w:type="dxa"/>
            <w:vAlign w:val="center"/>
          </w:tcPr>
          <w:p>
            <w:pPr>
              <w:numPr>
                <w:ilvl w:val="0"/>
                <w:numId w:val="15"/>
              </w:numPr>
              <w:autoSpaceDE w:val="0"/>
              <w:autoSpaceDN w:val="0"/>
              <w:adjustRightInd w:val="0"/>
              <w:spacing w:line="276" w:lineRule="auto"/>
              <w:jc w:val="left"/>
              <w:rPr>
                <w:rFonts w:ascii="宋体" w:hAnsi="宋体" w:eastAsia="宋体" w:cs="宋体"/>
                <w:kern w:val="0"/>
                <w:sz w:val="22"/>
                <w:szCs w:val="22"/>
                <w:highlight w:val="none"/>
                <w:lang w:bidi="zh-CN"/>
              </w:rPr>
            </w:pPr>
            <w:r>
              <w:rPr>
                <w:rFonts w:hint="eastAsia" w:ascii="宋体" w:hAnsi="宋体" w:eastAsia="宋体" w:cs="宋体"/>
                <w:kern w:val="0"/>
                <w:sz w:val="22"/>
                <w:szCs w:val="22"/>
                <w:highlight w:val="none"/>
                <w:lang w:bidi="zh-CN"/>
              </w:rPr>
              <w:t>提供投标人</w:t>
            </w:r>
            <w:r>
              <w:rPr>
                <w:rFonts w:hint="eastAsia" w:ascii="宋体" w:hAnsi="宋体" w:eastAsia="宋体" w:cs="宋体"/>
                <w:kern w:val="0"/>
                <w:sz w:val="22"/>
                <w:szCs w:val="22"/>
                <w:highlight w:val="none"/>
                <w:lang w:val="en-US" w:bidi="zh-CN"/>
              </w:rPr>
              <w:t>提供</w:t>
            </w:r>
            <w:r>
              <w:rPr>
                <w:rFonts w:hint="eastAsia" w:ascii="宋体" w:hAnsi="宋体" w:eastAsia="宋体" w:cs="宋体"/>
                <w:kern w:val="0"/>
                <w:sz w:val="22"/>
                <w:szCs w:val="22"/>
                <w:highlight w:val="none"/>
                <w:lang w:bidi="zh-CN"/>
              </w:rPr>
              <w:t>近三年以来</w:t>
            </w:r>
            <w:r>
              <w:rPr>
                <w:rFonts w:hint="eastAsia" w:ascii="宋体" w:hAnsi="宋体" w:eastAsia="宋体" w:cs="宋体"/>
                <w:kern w:val="0"/>
                <w:sz w:val="22"/>
                <w:szCs w:val="22"/>
                <w:highlight w:val="none"/>
                <w:lang w:val="en-US" w:bidi="zh-CN"/>
              </w:rPr>
              <w:t>同类型类似</w:t>
            </w:r>
            <w:r>
              <w:rPr>
                <w:rFonts w:hint="eastAsia" w:ascii="宋体" w:hAnsi="宋体" w:eastAsia="宋体" w:cs="宋体"/>
                <w:kern w:val="0"/>
                <w:sz w:val="22"/>
                <w:szCs w:val="22"/>
                <w:highlight w:val="none"/>
                <w:lang w:bidi="zh-CN"/>
              </w:rPr>
              <w:t>物业服务业绩的每个得2分，最高</w:t>
            </w:r>
            <w:r>
              <w:rPr>
                <w:rFonts w:hint="eastAsia" w:ascii="宋体" w:hAnsi="宋体" w:eastAsia="宋体" w:cs="宋体"/>
                <w:b/>
                <w:bCs/>
                <w:kern w:val="0"/>
                <w:sz w:val="22"/>
                <w:szCs w:val="22"/>
                <w:highlight w:val="none"/>
                <w:lang w:bidi="zh-CN"/>
              </w:rPr>
              <w:t>得10分</w:t>
            </w:r>
            <w:r>
              <w:rPr>
                <w:rFonts w:hint="eastAsia" w:ascii="宋体" w:hAnsi="宋体" w:eastAsia="宋体" w:cs="宋体"/>
                <w:kern w:val="0"/>
                <w:sz w:val="22"/>
                <w:szCs w:val="22"/>
                <w:highlight w:val="none"/>
                <w:lang w:bidi="zh-CN"/>
              </w:rPr>
              <w:t>；</w:t>
            </w:r>
          </w:p>
          <w:p>
            <w:pPr>
              <w:numPr>
                <w:ilvl w:val="0"/>
                <w:numId w:val="15"/>
              </w:numPr>
              <w:autoSpaceDE w:val="0"/>
              <w:autoSpaceDN w:val="0"/>
              <w:adjustRightInd w:val="0"/>
              <w:spacing w:line="276" w:lineRule="auto"/>
              <w:jc w:val="left"/>
              <w:rPr>
                <w:rFonts w:ascii="宋体" w:hAnsi="宋体" w:eastAsia="宋体" w:cs="宋体"/>
                <w:kern w:val="0"/>
                <w:sz w:val="22"/>
                <w:szCs w:val="22"/>
                <w:highlight w:val="none"/>
                <w:lang w:bidi="zh-CN"/>
              </w:rPr>
            </w:pPr>
            <w:r>
              <w:rPr>
                <w:rFonts w:hint="eastAsia" w:ascii="宋体" w:hAnsi="宋体" w:eastAsia="宋体" w:cs="宋体"/>
                <w:kern w:val="0"/>
                <w:sz w:val="22"/>
                <w:szCs w:val="22"/>
                <w:highlight w:val="none"/>
                <w:lang w:bidi="zh-CN"/>
              </w:rPr>
              <w:t>投标人独立承担同类型类似</w:t>
            </w:r>
            <w:r>
              <w:rPr>
                <w:rFonts w:hint="eastAsia" w:ascii="宋体" w:hAnsi="宋体" w:eastAsia="宋体" w:cs="宋体"/>
                <w:kern w:val="0"/>
                <w:sz w:val="22"/>
                <w:szCs w:val="22"/>
                <w:highlight w:val="none"/>
                <w:lang w:val="en-US" w:bidi="zh-CN"/>
              </w:rPr>
              <w:t>物业</w:t>
            </w:r>
            <w:r>
              <w:rPr>
                <w:rFonts w:hint="eastAsia" w:ascii="宋体" w:hAnsi="宋体" w:eastAsia="宋体" w:cs="宋体"/>
                <w:kern w:val="0"/>
                <w:sz w:val="22"/>
                <w:szCs w:val="22"/>
                <w:highlight w:val="none"/>
                <w:lang w:bidi="zh-CN"/>
              </w:rPr>
              <w:t>业绩的，每提供一</w:t>
            </w:r>
            <w:r>
              <w:rPr>
                <w:rFonts w:hint="eastAsia" w:ascii="宋体" w:hAnsi="宋体" w:eastAsia="宋体" w:cs="宋体"/>
                <w:kern w:val="0"/>
                <w:sz w:val="22"/>
                <w:szCs w:val="22"/>
                <w:highlight w:val="none"/>
                <w:lang w:val="en-US" w:bidi="zh-CN"/>
              </w:rPr>
              <w:t>个</w:t>
            </w:r>
            <w:r>
              <w:rPr>
                <w:rFonts w:hint="eastAsia" w:ascii="宋体" w:hAnsi="宋体" w:eastAsia="宋体" w:cs="宋体"/>
                <w:kern w:val="0"/>
                <w:sz w:val="22"/>
                <w:szCs w:val="22"/>
                <w:highlight w:val="none"/>
                <w:lang w:bidi="zh-CN"/>
              </w:rPr>
              <w:t>得2分，最高</w:t>
            </w:r>
            <w:r>
              <w:rPr>
                <w:rFonts w:hint="eastAsia" w:ascii="宋体" w:hAnsi="宋体" w:eastAsia="宋体" w:cs="宋体"/>
                <w:b/>
                <w:bCs/>
                <w:kern w:val="0"/>
                <w:sz w:val="22"/>
                <w:szCs w:val="22"/>
                <w:highlight w:val="none"/>
                <w:lang w:bidi="zh-CN"/>
              </w:rPr>
              <w:t>得10分</w:t>
            </w:r>
            <w:r>
              <w:rPr>
                <w:rFonts w:hint="eastAsia" w:ascii="宋体" w:hAnsi="宋体" w:eastAsia="宋体" w:cs="宋体"/>
                <w:kern w:val="0"/>
                <w:sz w:val="22"/>
                <w:szCs w:val="22"/>
                <w:highlight w:val="none"/>
                <w:lang w:bidi="zh-CN"/>
              </w:rPr>
              <w:t>；</w:t>
            </w:r>
          </w:p>
          <w:p>
            <w:pPr>
              <w:autoSpaceDE w:val="0"/>
              <w:autoSpaceDN w:val="0"/>
              <w:adjustRightInd w:val="0"/>
              <w:spacing w:line="276" w:lineRule="auto"/>
              <w:jc w:val="left"/>
              <w:rPr>
                <w:rFonts w:ascii="宋体" w:hAnsi="宋体" w:eastAsia="宋体" w:cs="宋体"/>
                <w:kern w:val="0"/>
                <w:sz w:val="22"/>
                <w:szCs w:val="22"/>
                <w:highlight w:val="none"/>
                <w:lang w:bidi="zh-CN"/>
              </w:rPr>
            </w:pPr>
            <w:r>
              <w:rPr>
                <w:rFonts w:hint="eastAsia" w:ascii="宋体" w:hAnsi="宋体" w:eastAsia="宋体" w:cs="宋体"/>
                <w:kern w:val="0"/>
                <w:sz w:val="22"/>
                <w:szCs w:val="22"/>
                <w:highlight w:val="none"/>
                <w:lang w:bidi="zh-CN"/>
              </w:rPr>
              <w:t>2、信息化管理系统成功运用到同类型</w:t>
            </w:r>
            <w:r>
              <w:rPr>
                <w:rFonts w:hint="eastAsia" w:ascii="宋体" w:hAnsi="宋体" w:eastAsia="宋体" w:cs="宋体"/>
                <w:kern w:val="0"/>
                <w:sz w:val="22"/>
                <w:szCs w:val="22"/>
                <w:highlight w:val="none"/>
                <w:lang w:val="en-US" w:bidi="zh-CN"/>
              </w:rPr>
              <w:t>类似</w:t>
            </w:r>
            <w:r>
              <w:rPr>
                <w:rFonts w:hint="eastAsia" w:ascii="宋体" w:hAnsi="宋体" w:eastAsia="宋体" w:cs="宋体"/>
                <w:kern w:val="0"/>
                <w:sz w:val="22"/>
                <w:szCs w:val="22"/>
                <w:highlight w:val="none"/>
                <w:lang w:bidi="zh-CN"/>
              </w:rPr>
              <w:t>物业管理项目且具备成功运营经验得每提供一家在服务案例得2分，最多</w:t>
            </w:r>
            <w:r>
              <w:rPr>
                <w:rFonts w:hint="eastAsia" w:ascii="宋体" w:hAnsi="宋体" w:eastAsia="宋体" w:cs="宋体"/>
                <w:b/>
                <w:bCs/>
                <w:kern w:val="0"/>
                <w:sz w:val="22"/>
                <w:szCs w:val="22"/>
                <w:highlight w:val="none"/>
                <w:lang w:bidi="zh-CN"/>
              </w:rPr>
              <w:t>得10分</w:t>
            </w:r>
            <w:r>
              <w:rPr>
                <w:rFonts w:hint="eastAsia" w:ascii="宋体" w:hAnsi="宋体" w:eastAsia="宋体" w:cs="宋体"/>
                <w:kern w:val="0"/>
                <w:sz w:val="22"/>
                <w:szCs w:val="22"/>
                <w:highlight w:val="none"/>
                <w:lang w:bidi="zh-CN"/>
              </w:rPr>
              <w:t>（需提供在服务同类型项目运营证明材料及半年以上</w:t>
            </w:r>
            <w:r>
              <w:rPr>
                <w:rFonts w:hint="eastAsia" w:ascii="宋体" w:hAnsi="宋体" w:eastAsia="宋体" w:cs="宋体"/>
                <w:kern w:val="0"/>
                <w:sz w:val="22"/>
                <w:szCs w:val="22"/>
                <w:highlight w:val="none"/>
                <w:lang w:val="en-US" w:bidi="zh-CN"/>
              </w:rPr>
              <w:t>详细</w:t>
            </w:r>
            <w:r>
              <w:rPr>
                <w:rFonts w:hint="eastAsia" w:ascii="宋体" w:hAnsi="宋体" w:eastAsia="宋体" w:cs="宋体"/>
                <w:kern w:val="0"/>
                <w:sz w:val="22"/>
                <w:szCs w:val="22"/>
                <w:highlight w:val="none"/>
                <w:lang w:bidi="zh-CN"/>
              </w:rPr>
              <w:t>运行数据）；</w:t>
            </w:r>
          </w:p>
          <w:p>
            <w:pPr>
              <w:autoSpaceDE w:val="0"/>
              <w:autoSpaceDN w:val="0"/>
              <w:adjustRightInd w:val="0"/>
              <w:spacing w:line="276" w:lineRule="auto"/>
              <w:jc w:val="left"/>
              <w:rPr>
                <w:rFonts w:ascii="宋体" w:hAnsi="宋体" w:eastAsia="宋体" w:cs="宋体"/>
                <w:b/>
                <w:kern w:val="0"/>
                <w:sz w:val="22"/>
                <w:szCs w:val="21"/>
                <w:highlight w:val="none"/>
                <w:lang w:val="zh-CN" w:bidi="zh-CN"/>
              </w:rPr>
            </w:pPr>
            <w:r>
              <w:rPr>
                <w:rFonts w:hint="eastAsia" w:ascii="宋体" w:hAnsi="宋体" w:eastAsia="宋体" w:cs="宋体"/>
                <w:kern w:val="0"/>
                <w:sz w:val="22"/>
                <w:szCs w:val="22"/>
                <w:highlight w:val="none"/>
                <w:lang w:bidi="zh-CN"/>
              </w:rPr>
              <w:t>（注：以上所有业绩须提供</w:t>
            </w:r>
            <w:r>
              <w:rPr>
                <w:rFonts w:hint="eastAsia" w:ascii="宋体" w:hAnsi="宋体" w:eastAsia="宋体" w:cs="宋体"/>
                <w:kern w:val="0"/>
                <w:sz w:val="22"/>
                <w:szCs w:val="22"/>
                <w:highlight w:val="none"/>
                <w:lang w:val="en-US" w:bidi="zh-CN"/>
              </w:rPr>
              <w:t>服务</w:t>
            </w:r>
            <w:r>
              <w:rPr>
                <w:rFonts w:hint="eastAsia" w:ascii="宋体" w:hAnsi="宋体" w:eastAsia="宋体" w:cs="宋体"/>
                <w:kern w:val="0"/>
                <w:sz w:val="22"/>
                <w:szCs w:val="22"/>
                <w:highlight w:val="none"/>
                <w:lang w:bidi="zh-CN"/>
              </w:rPr>
              <w:t>合同原件和服务</w:t>
            </w:r>
            <w:r>
              <w:rPr>
                <w:rFonts w:hint="eastAsia" w:ascii="宋体" w:hAnsi="宋体" w:eastAsia="宋体" w:cs="宋体"/>
                <w:kern w:val="0"/>
                <w:sz w:val="22"/>
                <w:szCs w:val="22"/>
                <w:highlight w:val="none"/>
                <w:lang w:val="en-US" w:bidi="zh-CN"/>
              </w:rPr>
              <w:t>业主</w:t>
            </w:r>
            <w:r>
              <w:rPr>
                <w:rFonts w:hint="eastAsia" w:ascii="宋体" w:hAnsi="宋体" w:eastAsia="宋体" w:cs="宋体"/>
                <w:kern w:val="0"/>
                <w:sz w:val="22"/>
                <w:szCs w:val="22"/>
                <w:highlight w:val="none"/>
                <w:lang w:bidi="zh-CN"/>
              </w:rPr>
              <w:t>单位加盖公章的服务证明（扫描件或复印件，原件备查，</w:t>
            </w:r>
            <w:r>
              <w:rPr>
                <w:rFonts w:hint="eastAsia" w:ascii="宋体" w:hAnsi="宋体" w:eastAsia="宋体" w:cs="宋体"/>
                <w:kern w:val="0"/>
                <w:sz w:val="22"/>
                <w:szCs w:val="22"/>
                <w:highlight w:val="none"/>
                <w:lang w:val="en-US" w:bidi="zh-CN"/>
              </w:rPr>
              <w:t>否则不得分</w:t>
            </w:r>
            <w:r>
              <w:rPr>
                <w:rFonts w:hint="eastAsia" w:ascii="宋体" w:hAnsi="宋体" w:eastAsia="宋体" w:cs="宋体"/>
                <w:kern w:val="0"/>
                <w:sz w:val="22"/>
                <w:szCs w:val="22"/>
                <w:highlight w:val="none"/>
                <w:lang w:bidi="zh-CN"/>
              </w:rPr>
              <w:t xml:space="preserve">） </w:t>
            </w:r>
          </w:p>
        </w:tc>
      </w:tr>
    </w:tbl>
    <w:p>
      <w:pPr>
        <w:pStyle w:val="17"/>
        <w:tabs>
          <w:tab w:val="left" w:pos="1703"/>
        </w:tabs>
        <w:spacing w:before="2" w:line="364" w:lineRule="auto"/>
        <w:ind w:left="0" w:right="621" w:firstLine="936" w:firstLineChars="400"/>
        <w:jc w:val="both"/>
        <w:rPr>
          <w:rFonts w:hint="eastAsia"/>
          <w:spacing w:val="-3"/>
          <w:sz w:val="24"/>
          <w:lang w:val="en-US" w:eastAsia="zh-CN"/>
        </w:rPr>
      </w:pPr>
    </w:p>
    <w:p>
      <w:pPr>
        <w:pStyle w:val="17"/>
        <w:tabs>
          <w:tab w:val="left" w:pos="1703"/>
        </w:tabs>
        <w:spacing w:before="2" w:line="364" w:lineRule="auto"/>
        <w:ind w:left="0" w:right="621" w:firstLine="936" w:firstLineChars="400"/>
        <w:jc w:val="both"/>
        <w:rPr>
          <w:sz w:val="24"/>
        </w:rPr>
      </w:pPr>
      <w:r>
        <w:rPr>
          <w:rFonts w:hint="eastAsia"/>
          <w:spacing w:val="-3"/>
          <w:sz w:val="24"/>
          <w:lang w:val="en-US" w:eastAsia="zh-CN"/>
        </w:rPr>
        <w:t>19</w:t>
      </w:r>
      <w:r>
        <w:rPr>
          <w:rFonts w:hint="eastAsia"/>
          <w:spacing w:val="-3"/>
          <w:sz w:val="24"/>
          <w:lang w:val="en-US"/>
        </w:rPr>
        <w:t>.3</w:t>
      </w:r>
      <w:r>
        <w:rPr>
          <w:spacing w:val="-3"/>
          <w:sz w:val="24"/>
        </w:rPr>
        <w:t>评标结果按评审后得分由高到低顺序排列。得分相同的，按投标报价</w:t>
      </w:r>
      <w:r>
        <w:rPr>
          <w:sz w:val="24"/>
        </w:rPr>
        <w:t>由低到高顺序排列。得分且投标报价相同的并列。投标文件满足招标文件全部实质性要求，且按照评审因素的量化指标评审得分最高的投标人为排名第一的中标候选人。</w:t>
      </w:r>
    </w:p>
    <w:p>
      <w:pPr>
        <w:pStyle w:val="17"/>
        <w:tabs>
          <w:tab w:val="left" w:pos="1703"/>
        </w:tabs>
        <w:spacing w:line="305" w:lineRule="exact"/>
        <w:ind w:left="1103" w:firstLine="0"/>
        <w:rPr>
          <w:sz w:val="24"/>
        </w:rPr>
      </w:pPr>
      <w:r>
        <w:rPr>
          <w:rFonts w:hint="eastAsia"/>
          <w:sz w:val="24"/>
          <w:lang w:val="en-US" w:eastAsia="zh-CN"/>
        </w:rPr>
        <w:t>19</w:t>
      </w:r>
      <w:r>
        <w:rPr>
          <w:rFonts w:hint="eastAsia"/>
          <w:sz w:val="24"/>
          <w:lang w:val="en-US"/>
        </w:rPr>
        <w:t>.4</w:t>
      </w:r>
      <w:r>
        <w:rPr>
          <w:sz w:val="24"/>
        </w:rPr>
        <w:t>评标结果汇总完成后，除下列情形外，任何人不得修改评标结果：</w:t>
      </w:r>
    </w:p>
    <w:p>
      <w:pPr>
        <w:pStyle w:val="17"/>
        <w:numPr>
          <w:ilvl w:val="0"/>
          <w:numId w:val="16"/>
        </w:numPr>
        <w:tabs>
          <w:tab w:val="left" w:pos="1704"/>
          <w:tab w:val="right" w:pos="7787"/>
        </w:tabs>
        <w:spacing w:before="160"/>
        <w:rPr>
          <w:sz w:val="24"/>
        </w:rPr>
      </w:pPr>
      <w:r>
        <w:rPr>
          <w:sz w:val="24"/>
        </w:rPr>
        <w:t>分值汇总计算错误的；</w:t>
      </w:r>
    </w:p>
    <w:p>
      <w:pPr>
        <w:pStyle w:val="17"/>
        <w:numPr>
          <w:ilvl w:val="0"/>
          <w:numId w:val="16"/>
        </w:numPr>
        <w:tabs>
          <w:tab w:val="left" w:pos="1704"/>
          <w:tab w:val="right" w:pos="7787"/>
        </w:tabs>
        <w:spacing w:before="160"/>
        <w:rPr>
          <w:sz w:val="24"/>
        </w:rPr>
      </w:pPr>
      <w:r>
        <w:rPr>
          <w:sz w:val="24"/>
        </w:rPr>
        <w:t>分项评分超出评分标准范围的；</w:t>
      </w:r>
    </w:p>
    <w:p>
      <w:pPr>
        <w:pStyle w:val="17"/>
        <w:numPr>
          <w:ilvl w:val="0"/>
          <w:numId w:val="16"/>
        </w:numPr>
        <w:tabs>
          <w:tab w:val="left" w:pos="1704"/>
        </w:tabs>
        <w:spacing w:before="160"/>
        <w:rPr>
          <w:sz w:val="24"/>
        </w:rPr>
      </w:pPr>
      <w:r>
        <w:rPr>
          <w:sz w:val="24"/>
        </w:rPr>
        <w:t>评标委员会成员对客观评审因素评分不一致的；</w:t>
      </w:r>
    </w:p>
    <w:p>
      <w:pPr>
        <w:pStyle w:val="17"/>
        <w:numPr>
          <w:ilvl w:val="0"/>
          <w:numId w:val="16"/>
        </w:numPr>
        <w:tabs>
          <w:tab w:val="left" w:pos="1704"/>
        </w:tabs>
        <w:spacing w:before="159"/>
        <w:rPr>
          <w:sz w:val="24"/>
        </w:rPr>
      </w:pPr>
      <w:r>
        <w:rPr>
          <w:sz w:val="24"/>
        </w:rPr>
        <w:t>经评标委员会认定评分畸高、畸低的。</w:t>
      </w:r>
    </w:p>
    <w:p>
      <w:pPr>
        <w:pStyle w:val="5"/>
        <w:spacing w:before="160" w:line="364" w:lineRule="auto"/>
        <w:ind w:right="621" w:firstLine="480"/>
        <w:jc w:val="both"/>
      </w:pPr>
      <w: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spacing w:line="364" w:lineRule="auto"/>
        <w:ind w:right="501" w:firstLine="480"/>
      </w:pPr>
      <w:r>
        <w:t>投标人对以上情形提出质疑的，采购人或者采购代理机构可以组织原评标</w:t>
      </w:r>
      <w:r>
        <w:rPr>
          <w:spacing w:val="-4"/>
        </w:rPr>
        <w:t>委员会进行重新评审，重新评审改变评标结果的，应当书面报告本级财政部门。</w:t>
      </w:r>
    </w:p>
    <w:p>
      <w:pPr>
        <w:pStyle w:val="3"/>
        <w:spacing w:line="544" w:lineRule="exact"/>
        <w:ind w:right="1"/>
        <w:jc w:val="center"/>
      </w:pPr>
      <w:bookmarkStart w:id="29" w:name="_bookmark29"/>
      <w:bookmarkEnd w:id="29"/>
      <w:r>
        <w:t>八、中标</w:t>
      </w:r>
    </w:p>
    <w:p>
      <w:pPr>
        <w:pStyle w:val="17"/>
        <w:numPr>
          <w:ilvl w:val="0"/>
          <w:numId w:val="6"/>
        </w:numPr>
        <w:tabs>
          <w:tab w:val="left" w:pos="1047"/>
        </w:tabs>
        <w:spacing w:before="61"/>
        <w:ind w:left="1046" w:hanging="423"/>
        <w:rPr>
          <w:rFonts w:ascii="Microsoft JhengHei" w:eastAsia="Microsoft JhengHei"/>
          <w:b/>
          <w:sz w:val="28"/>
        </w:rPr>
      </w:pPr>
      <w:bookmarkStart w:id="30" w:name="_bookmark30"/>
      <w:bookmarkEnd w:id="30"/>
      <w:r>
        <w:rPr>
          <w:rFonts w:hint="eastAsia" w:ascii="Microsoft JhengHei" w:eastAsia="Microsoft JhengHei"/>
          <w:b/>
          <w:sz w:val="28"/>
        </w:rPr>
        <w:t>推荐并确定中标人</w:t>
      </w:r>
    </w:p>
    <w:p>
      <w:pPr>
        <w:pStyle w:val="17"/>
        <w:numPr>
          <w:ilvl w:val="1"/>
          <w:numId w:val="6"/>
        </w:numPr>
        <w:tabs>
          <w:tab w:val="left" w:pos="1643"/>
        </w:tabs>
        <w:spacing w:before="121" w:line="364" w:lineRule="auto"/>
        <w:ind w:left="623" w:right="621" w:firstLine="480"/>
        <w:jc w:val="both"/>
        <w:rPr>
          <w:sz w:val="24"/>
        </w:rPr>
      </w:pPr>
      <w:r>
        <w:rPr>
          <w:sz w:val="24"/>
        </w:rPr>
        <w:t>采购代理机构应当在评标结束后2</w:t>
      </w:r>
      <w:r>
        <w:rPr>
          <w:spacing w:val="-8"/>
          <w:sz w:val="24"/>
        </w:rPr>
        <w:t>个工作日内将评标报告送采购人。采</w:t>
      </w:r>
      <w:r>
        <w:rPr>
          <w:sz w:val="24"/>
        </w:rPr>
        <w:t>购人应当自收到评标报告之日起5</w:t>
      </w:r>
      <w:r>
        <w:rPr>
          <w:spacing w:val="-7"/>
          <w:sz w:val="24"/>
        </w:rPr>
        <w:t>个工作日内，在评标报告确定的中标候选人名</w:t>
      </w:r>
      <w:r>
        <w:rPr>
          <w:sz w:val="24"/>
        </w:rPr>
        <w:t>单中按顺序确定中标人。中标候选人并列的，由采购人或者采购人委托评标委员会按照招标文件规定的方式确定中标人；招标文件未规定的，采取随机抽取的方式确定。</w:t>
      </w:r>
    </w:p>
    <w:p>
      <w:pPr>
        <w:pStyle w:val="17"/>
        <w:numPr>
          <w:ilvl w:val="1"/>
          <w:numId w:val="6"/>
        </w:numPr>
        <w:tabs>
          <w:tab w:val="left" w:pos="1703"/>
        </w:tabs>
        <w:spacing w:line="305" w:lineRule="exact"/>
        <w:rPr>
          <w:sz w:val="24"/>
        </w:rPr>
      </w:pPr>
      <w:r>
        <w:rPr>
          <w:spacing w:val="-4"/>
          <w:sz w:val="24"/>
        </w:rPr>
        <w:t>采购人自行组织招标的，应当在评标结束后</w:t>
      </w:r>
      <w:r>
        <w:rPr>
          <w:sz w:val="24"/>
        </w:rPr>
        <w:t>5个工作日内确定中标人。</w:t>
      </w:r>
    </w:p>
    <w:p>
      <w:pPr>
        <w:pStyle w:val="17"/>
        <w:numPr>
          <w:ilvl w:val="1"/>
          <w:numId w:val="6"/>
        </w:numPr>
        <w:tabs>
          <w:tab w:val="left" w:pos="1706"/>
        </w:tabs>
        <w:spacing w:before="160" w:line="364" w:lineRule="auto"/>
        <w:ind w:left="623" w:right="620" w:firstLine="480"/>
        <w:jc w:val="both"/>
        <w:rPr>
          <w:sz w:val="24"/>
        </w:rPr>
      </w:pPr>
      <w:r>
        <w:rPr>
          <w:sz w:val="24"/>
        </w:rPr>
        <w:t>采购人在收到评标报告5个工作日内未按评标报告推荐的中标候选人顺序确定中标人，又不能说明合法理由的，视同按评标报告推荐的顺序确定排名第一的中标候选人为中标人。</w:t>
      </w:r>
    </w:p>
    <w:p>
      <w:pPr>
        <w:pStyle w:val="17"/>
        <w:numPr>
          <w:ilvl w:val="0"/>
          <w:numId w:val="6"/>
        </w:numPr>
        <w:tabs>
          <w:tab w:val="left" w:pos="1047"/>
        </w:tabs>
        <w:spacing w:line="421" w:lineRule="exact"/>
        <w:ind w:left="1046" w:hanging="423"/>
        <w:rPr>
          <w:rFonts w:ascii="Microsoft JhengHei" w:eastAsia="Microsoft JhengHei"/>
          <w:b/>
          <w:sz w:val="28"/>
        </w:rPr>
      </w:pPr>
      <w:bookmarkStart w:id="31" w:name="_bookmark31"/>
      <w:bookmarkEnd w:id="31"/>
      <w:r>
        <w:rPr>
          <w:rFonts w:hint="eastAsia" w:ascii="Microsoft JhengHei" w:eastAsia="Microsoft JhengHei"/>
          <w:b/>
          <w:sz w:val="28"/>
        </w:rPr>
        <w:t>中标通知</w:t>
      </w:r>
    </w:p>
    <w:p>
      <w:pPr>
        <w:pStyle w:val="17"/>
        <w:numPr>
          <w:ilvl w:val="1"/>
          <w:numId w:val="6"/>
        </w:numPr>
        <w:tabs>
          <w:tab w:val="left" w:pos="1643"/>
        </w:tabs>
        <w:spacing w:before="121" w:line="364" w:lineRule="auto"/>
        <w:ind w:left="623" w:right="621" w:firstLine="480"/>
        <w:jc w:val="both"/>
        <w:rPr>
          <w:sz w:val="24"/>
        </w:rPr>
      </w:pPr>
      <w:r>
        <w:rPr>
          <w:sz w:val="24"/>
        </w:rPr>
        <w:t>采购代理机构应当自中标人确定之日起2</w:t>
      </w:r>
      <w:r>
        <w:rPr>
          <w:spacing w:val="-12"/>
          <w:sz w:val="24"/>
        </w:rPr>
        <w:t>个工作日内，在省级以上财政</w:t>
      </w:r>
      <w:r>
        <w:rPr>
          <w:sz w:val="24"/>
        </w:rPr>
        <w:t>部门指定的媒体上公告中标结果。</w:t>
      </w:r>
    </w:p>
    <w:p>
      <w:pPr>
        <w:pStyle w:val="17"/>
        <w:numPr>
          <w:ilvl w:val="1"/>
          <w:numId w:val="6"/>
        </w:numPr>
        <w:tabs>
          <w:tab w:val="left" w:pos="1703"/>
        </w:tabs>
        <w:spacing w:line="364" w:lineRule="auto"/>
        <w:ind w:left="623" w:right="584" w:firstLine="480"/>
        <w:jc w:val="both"/>
        <w:rPr>
          <w:sz w:val="24"/>
        </w:rPr>
      </w:pPr>
      <w:r>
        <w:rPr>
          <w:spacing w:val="-1"/>
          <w:sz w:val="24"/>
        </w:rPr>
        <w:t>中标结果公告内容应当包括采购人及其委托的采购代理机构的名称、</w:t>
      </w:r>
      <w:r>
        <w:rPr>
          <w:sz w:val="24"/>
        </w:rPr>
        <w:t>地址、联系方式，项目名称和项目编号，中标人名称、地址和中标金额，主要中标标的的名称、、服务要求，中标公告期限以及评审专家名单。</w:t>
      </w:r>
    </w:p>
    <w:p>
      <w:pPr>
        <w:pStyle w:val="17"/>
        <w:numPr>
          <w:ilvl w:val="1"/>
          <w:numId w:val="6"/>
        </w:numPr>
        <w:tabs>
          <w:tab w:val="left" w:pos="1703"/>
        </w:tabs>
        <w:spacing w:line="360" w:lineRule="auto"/>
        <w:rPr>
          <w:sz w:val="24"/>
        </w:rPr>
      </w:pPr>
      <w:r>
        <w:rPr>
          <w:sz w:val="24"/>
        </w:rPr>
        <w:t>中标公告期限为1个工作日。</w:t>
      </w:r>
    </w:p>
    <w:p>
      <w:pPr>
        <w:pStyle w:val="5"/>
        <w:spacing w:before="42" w:line="360" w:lineRule="auto"/>
        <w:ind w:right="621" w:firstLine="436" w:firstLineChars="200"/>
      </w:pPr>
      <w:r>
        <w:rPr>
          <w:spacing w:val="-11"/>
          <w:sz w:val="24"/>
        </w:rPr>
        <w:t>在公告中标结果的同时，采购代理机构应当向中标人发出中标通知书</w:t>
      </w:r>
      <w:r>
        <w:rPr>
          <w:rFonts w:hint="eastAsia"/>
          <w:spacing w:val="-11"/>
          <w:sz w:val="24"/>
          <w:lang w:eastAsia="zh-CN"/>
        </w:rPr>
        <w:t>；</w:t>
      </w:r>
      <w:r>
        <w:t>对投标无效的投标人，采购代理机构应当告知其投标无效的原因；采用综合评分法评审的，还应当告知未中标人本人的评审得分与排序。</w:t>
      </w:r>
    </w:p>
    <w:p>
      <w:pPr>
        <w:pStyle w:val="17"/>
        <w:numPr>
          <w:ilvl w:val="1"/>
          <w:numId w:val="6"/>
        </w:numPr>
        <w:tabs>
          <w:tab w:val="left" w:pos="1703"/>
        </w:tabs>
        <w:spacing w:line="364" w:lineRule="auto"/>
        <w:ind w:left="623" w:right="621" w:firstLine="480"/>
        <w:rPr>
          <w:sz w:val="24"/>
        </w:rPr>
      </w:pPr>
      <w:r>
        <w:rPr>
          <w:spacing w:val="-5"/>
          <w:sz w:val="24"/>
        </w:rPr>
        <w:t>中标通知书发出后，采购人不得违法改变中标结果，中标人无正当理</w:t>
      </w:r>
      <w:r>
        <w:rPr>
          <w:sz w:val="24"/>
        </w:rPr>
        <w:t>由不得放弃中标。</w:t>
      </w:r>
    </w:p>
    <w:p>
      <w:pPr>
        <w:pStyle w:val="3"/>
        <w:spacing w:line="544" w:lineRule="exact"/>
        <w:ind w:right="1"/>
        <w:jc w:val="center"/>
      </w:pPr>
      <w:bookmarkStart w:id="32" w:name="_bookmark32"/>
      <w:bookmarkEnd w:id="32"/>
      <w:r>
        <w:t>九、授予合同</w:t>
      </w:r>
    </w:p>
    <w:p>
      <w:pPr>
        <w:pStyle w:val="17"/>
        <w:numPr>
          <w:ilvl w:val="0"/>
          <w:numId w:val="6"/>
        </w:numPr>
        <w:tabs>
          <w:tab w:val="left" w:pos="1047"/>
        </w:tabs>
        <w:spacing w:before="63"/>
        <w:ind w:left="1046" w:hanging="423"/>
        <w:rPr>
          <w:rFonts w:ascii="Microsoft JhengHei" w:eastAsia="Microsoft JhengHei"/>
          <w:b/>
          <w:sz w:val="28"/>
        </w:rPr>
      </w:pPr>
      <w:bookmarkStart w:id="33" w:name="_bookmark33"/>
      <w:bookmarkEnd w:id="33"/>
      <w:r>
        <w:rPr>
          <w:rFonts w:hint="eastAsia" w:ascii="Microsoft JhengHei" w:eastAsia="Microsoft JhengHei"/>
          <w:b/>
          <w:sz w:val="28"/>
        </w:rPr>
        <w:t>签订合同</w:t>
      </w:r>
    </w:p>
    <w:p>
      <w:pPr>
        <w:pStyle w:val="17"/>
        <w:numPr>
          <w:ilvl w:val="1"/>
          <w:numId w:val="6"/>
        </w:numPr>
        <w:tabs>
          <w:tab w:val="left" w:pos="1703"/>
        </w:tabs>
        <w:spacing w:before="122" w:line="364" w:lineRule="auto"/>
        <w:ind w:left="623" w:right="621" w:firstLine="480"/>
        <w:jc w:val="both"/>
        <w:rPr>
          <w:sz w:val="24"/>
        </w:rPr>
      </w:pPr>
      <w:r>
        <w:rPr>
          <w:sz w:val="24"/>
        </w:rPr>
        <w:t>采购人应当自中标通知书发出之日起30</w:t>
      </w:r>
      <w:r>
        <w:rPr>
          <w:spacing w:val="-7"/>
          <w:sz w:val="24"/>
        </w:rPr>
        <w:t>日内，按照招标文件和中标人</w:t>
      </w:r>
      <w:r>
        <w:rPr>
          <w:sz w:val="24"/>
        </w:rPr>
        <w:t>投标文件的规定，与中标人签订书面合同。所签订的合同不得对招标文件确定的事项和中标人投标文件作实质性修改。</w:t>
      </w:r>
    </w:p>
    <w:p>
      <w:pPr>
        <w:pStyle w:val="5"/>
        <w:spacing w:line="306" w:lineRule="exact"/>
        <w:ind w:left="1103"/>
      </w:pPr>
      <w:r>
        <w:t>采购人不得向中标人提出任何不合理的要求作为签订合同的条件。</w:t>
      </w:r>
    </w:p>
    <w:p>
      <w:pPr>
        <w:pStyle w:val="17"/>
        <w:numPr>
          <w:ilvl w:val="1"/>
          <w:numId w:val="6"/>
        </w:numPr>
        <w:tabs>
          <w:tab w:val="left" w:pos="1703"/>
        </w:tabs>
        <w:spacing w:before="159" w:line="364" w:lineRule="auto"/>
        <w:ind w:left="623" w:right="622" w:firstLine="480"/>
        <w:jc w:val="both"/>
        <w:rPr>
          <w:sz w:val="24"/>
        </w:rPr>
      </w:pPr>
      <w:r>
        <w:rPr>
          <w:spacing w:val="-7"/>
          <w:sz w:val="24"/>
        </w:rPr>
        <w:t>签订合同时，可将中标人的投标保证金转为中标人的履约保证金或中</w:t>
      </w:r>
      <w:r>
        <w:rPr>
          <w:sz w:val="24"/>
        </w:rPr>
        <w:t>标人应当以支票、汇票、本票等非现金形式向采购人指定的账户交纳履约保证金。履约保证金的数额由采购人确定，但不得超出采购合同总金额的10%。</w:t>
      </w:r>
    </w:p>
    <w:p>
      <w:pPr>
        <w:pStyle w:val="17"/>
        <w:numPr>
          <w:ilvl w:val="1"/>
          <w:numId w:val="6"/>
        </w:numPr>
        <w:tabs>
          <w:tab w:val="left" w:pos="1703"/>
        </w:tabs>
        <w:spacing w:line="364" w:lineRule="auto"/>
        <w:ind w:left="623" w:right="621" w:firstLine="480"/>
        <w:jc w:val="both"/>
        <w:rPr>
          <w:sz w:val="24"/>
        </w:rPr>
      </w:pPr>
      <w:r>
        <w:rPr>
          <w:spacing w:val="-4"/>
          <w:sz w:val="24"/>
        </w:rPr>
        <w:t>中标人拒绝与采购人签订合同的，采购人可以按照评标报告推荐的中</w:t>
      </w:r>
      <w:r>
        <w:rPr>
          <w:sz w:val="24"/>
        </w:rPr>
        <w:t>标候选人名单排序，确定下一候选人为中标人，也可重新开展政府采购活动。</w:t>
      </w:r>
    </w:p>
    <w:p>
      <w:pPr>
        <w:pStyle w:val="17"/>
        <w:numPr>
          <w:ilvl w:val="1"/>
          <w:numId w:val="6"/>
        </w:numPr>
        <w:tabs>
          <w:tab w:val="left" w:pos="1703"/>
        </w:tabs>
        <w:spacing w:line="364" w:lineRule="auto"/>
        <w:ind w:left="623" w:right="500" w:firstLine="480"/>
        <w:rPr>
          <w:sz w:val="24"/>
        </w:rPr>
      </w:pPr>
      <w:r>
        <w:rPr>
          <w:spacing w:val="-14"/>
          <w:sz w:val="24"/>
        </w:rPr>
        <w:t>招标文件、中标人的投标文件、《中标通知书》及其澄清、说明文件、</w:t>
      </w:r>
      <w:r>
        <w:rPr>
          <w:sz w:val="24"/>
        </w:rPr>
        <w:t>承诺等，均为签订采购合同的依据，作为采购合同的组成部分。</w:t>
      </w:r>
    </w:p>
    <w:p>
      <w:pPr>
        <w:pStyle w:val="5"/>
        <w:spacing w:line="364" w:lineRule="auto"/>
        <w:ind w:right="621" w:firstLine="480"/>
        <w:jc w:val="both"/>
      </w:pPr>
      <w:r>
        <w:t>22.5</w:t>
      </w:r>
      <w:r>
        <w:rPr>
          <w:spacing w:val="-8"/>
        </w:rPr>
        <w:t xml:space="preserve"> 采购合同签订之日起</w:t>
      </w:r>
      <w:r>
        <w:t>2</w:t>
      </w:r>
      <w:r>
        <w:rPr>
          <w:spacing w:val="-12"/>
        </w:rPr>
        <w:t>个工作日内，由采购人将采购合同在青海政府采</w:t>
      </w:r>
      <w:r>
        <w:t>购网上公告，但采购合同中涉及国家秘密、商业秘密的内容除外。</w:t>
      </w:r>
    </w:p>
    <w:p>
      <w:pPr>
        <w:pStyle w:val="17"/>
        <w:numPr>
          <w:ilvl w:val="0"/>
          <w:numId w:val="0"/>
        </w:numPr>
        <w:tabs>
          <w:tab w:val="left" w:pos="1703"/>
        </w:tabs>
        <w:spacing w:line="364" w:lineRule="auto"/>
        <w:ind w:left="660" w:leftChars="300" w:right="621" w:rightChars="0" w:firstLine="468" w:firstLineChars="200"/>
        <w:jc w:val="both"/>
        <w:rPr>
          <w:sz w:val="24"/>
        </w:rPr>
      </w:pPr>
      <w:r>
        <w:rPr>
          <w:rFonts w:hint="eastAsia"/>
          <w:spacing w:val="-3"/>
          <w:sz w:val="24"/>
          <w:lang w:val="en-US" w:eastAsia="zh-CN"/>
        </w:rPr>
        <w:t>22.6</w:t>
      </w:r>
      <w:r>
        <w:rPr>
          <w:spacing w:val="-3"/>
          <w:sz w:val="24"/>
        </w:rPr>
        <w:t>采购人与中标人应当根据合同的约定依法履行合同义务。政府采购合</w:t>
      </w:r>
      <w:r>
        <w:rPr>
          <w:sz w:val="24"/>
        </w:rPr>
        <w:t>同的履行、违约责任和解决争议的方法等适用《中华人民共和国合同法》。</w:t>
      </w:r>
    </w:p>
    <w:p>
      <w:pPr>
        <w:pStyle w:val="17"/>
        <w:numPr>
          <w:ilvl w:val="0"/>
          <w:numId w:val="0"/>
        </w:numPr>
        <w:tabs>
          <w:tab w:val="left" w:pos="1703"/>
        </w:tabs>
        <w:spacing w:line="364" w:lineRule="auto"/>
        <w:ind w:left="660" w:leftChars="300" w:right="584" w:rightChars="0" w:firstLine="476" w:firstLineChars="200"/>
        <w:jc w:val="both"/>
        <w:rPr>
          <w:sz w:val="24"/>
        </w:rPr>
      </w:pPr>
      <w:r>
        <w:rPr>
          <w:rFonts w:hint="eastAsia"/>
          <w:spacing w:val="-1"/>
          <w:sz w:val="24"/>
          <w:lang w:val="en-US" w:eastAsia="zh-CN"/>
        </w:rPr>
        <w:t>22.7</w:t>
      </w:r>
      <w:r>
        <w:rPr>
          <w:spacing w:val="-1"/>
          <w:sz w:val="24"/>
        </w:rPr>
        <w:t>采购人或者采购代理机构应当按照政府采购合同规定的技术、服务、</w:t>
      </w:r>
      <w:r>
        <w:rPr>
          <w:sz w:val="24"/>
        </w:rPr>
        <w:t>安全标准组织对投标人履约情况进行验收，并出具验收书。验收书应当包括每一项技术、服务、安全标准的履约情况。</w:t>
      </w:r>
    </w:p>
    <w:p>
      <w:pPr>
        <w:pStyle w:val="17"/>
        <w:numPr>
          <w:ilvl w:val="0"/>
          <w:numId w:val="0"/>
        </w:numPr>
        <w:tabs>
          <w:tab w:val="left" w:pos="1703"/>
        </w:tabs>
        <w:spacing w:line="364" w:lineRule="auto"/>
        <w:ind w:left="660" w:leftChars="300" w:right="584" w:rightChars="0" w:firstLine="476" w:firstLineChars="200"/>
        <w:jc w:val="both"/>
        <w:rPr>
          <w:sz w:val="24"/>
        </w:rPr>
      </w:pPr>
      <w:r>
        <w:rPr>
          <w:rFonts w:hint="eastAsia"/>
          <w:spacing w:val="-1"/>
          <w:sz w:val="24"/>
          <w:lang w:val="en-US" w:eastAsia="zh-CN"/>
        </w:rPr>
        <w:t>22.8</w:t>
      </w:r>
      <w:r>
        <w:rPr>
          <w:spacing w:val="-1"/>
          <w:sz w:val="24"/>
        </w:rPr>
        <w:t>采购人可以邀请参加本项目的其他投标人或者第三方机构参与验收。</w:t>
      </w:r>
      <w:r>
        <w:rPr>
          <w:sz w:val="24"/>
        </w:rPr>
        <w:t>参与验收的投标人或者第三方机构的意见作为验收书的参考资料一并存档。</w:t>
      </w:r>
    </w:p>
    <w:p>
      <w:pPr>
        <w:pStyle w:val="17"/>
        <w:numPr>
          <w:ilvl w:val="0"/>
          <w:numId w:val="0"/>
        </w:numPr>
        <w:tabs>
          <w:tab w:val="left" w:pos="1703"/>
        </w:tabs>
        <w:spacing w:line="364" w:lineRule="auto"/>
        <w:ind w:left="660" w:leftChars="300" w:right="621" w:rightChars="0" w:firstLine="456" w:firstLineChars="200"/>
        <w:jc w:val="both"/>
        <w:rPr>
          <w:sz w:val="24"/>
        </w:rPr>
      </w:pPr>
      <w:r>
        <w:rPr>
          <w:rFonts w:hint="eastAsia"/>
          <w:spacing w:val="-6"/>
          <w:sz w:val="24"/>
          <w:lang w:val="en-US" w:eastAsia="zh-CN"/>
        </w:rPr>
        <w:t>22.9</w:t>
      </w:r>
      <w:r>
        <w:rPr>
          <w:spacing w:val="-6"/>
          <w:sz w:val="24"/>
        </w:rPr>
        <w:t>采购人、采购代理机构应当建立真实完整的招标采购档案，妥善保存</w:t>
      </w:r>
      <w:r>
        <w:rPr>
          <w:sz w:val="24"/>
        </w:rPr>
        <w:t>每项采购活动的采购文件。</w:t>
      </w:r>
    </w:p>
    <w:p>
      <w:bookmarkStart w:id="34" w:name="_bookmark34"/>
      <w:bookmarkEnd w:id="34"/>
    </w:p>
    <w:p>
      <w:pPr>
        <w:pStyle w:val="3"/>
        <w:spacing w:line="536" w:lineRule="exact"/>
        <w:ind w:right="1"/>
        <w:jc w:val="center"/>
      </w:pPr>
      <w:r>
        <w:t>十、其他</w:t>
      </w:r>
    </w:p>
    <w:p>
      <w:pPr>
        <w:pStyle w:val="17"/>
        <w:numPr>
          <w:ilvl w:val="0"/>
          <w:numId w:val="6"/>
        </w:numPr>
        <w:tabs>
          <w:tab w:val="left" w:pos="1187"/>
        </w:tabs>
        <w:spacing w:line="466" w:lineRule="exact"/>
        <w:ind w:left="1186" w:hanging="563"/>
        <w:rPr>
          <w:rFonts w:ascii="Microsoft JhengHei" w:eastAsia="Microsoft JhengHei"/>
          <w:b/>
          <w:sz w:val="28"/>
        </w:rPr>
      </w:pPr>
      <w:bookmarkStart w:id="35" w:name="_bookmark35"/>
      <w:bookmarkEnd w:id="35"/>
      <w:r>
        <w:rPr>
          <w:rFonts w:hint="eastAsia" w:ascii="Microsoft JhengHei" w:eastAsia="Microsoft JhengHei"/>
          <w:b/>
          <w:sz w:val="28"/>
        </w:rPr>
        <w:t>串通投标的情形</w:t>
      </w:r>
    </w:p>
    <w:p>
      <w:pPr>
        <w:pStyle w:val="17"/>
        <w:numPr>
          <w:ilvl w:val="1"/>
          <w:numId w:val="6"/>
        </w:numPr>
        <w:tabs>
          <w:tab w:val="left" w:pos="1584"/>
        </w:tabs>
        <w:spacing w:before="121" w:line="364" w:lineRule="auto"/>
        <w:ind w:left="623" w:right="620" w:firstLine="480"/>
        <w:jc w:val="both"/>
      </w:pPr>
      <w:r>
        <w:rPr>
          <w:sz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7"/>
        <w:numPr>
          <w:ilvl w:val="1"/>
          <w:numId w:val="6"/>
        </w:numPr>
        <w:tabs>
          <w:tab w:val="left" w:pos="1703"/>
        </w:tabs>
        <w:spacing w:line="305" w:lineRule="exact"/>
        <w:rPr>
          <w:sz w:val="24"/>
        </w:rPr>
      </w:pPr>
      <w:r>
        <w:rPr>
          <w:sz w:val="24"/>
        </w:rPr>
        <w:t>有下列情形之一的，视为投标人串通投标，其投标无效：</w:t>
      </w:r>
    </w:p>
    <w:p>
      <w:pPr>
        <w:pStyle w:val="17"/>
        <w:numPr>
          <w:ilvl w:val="0"/>
          <w:numId w:val="17"/>
        </w:numPr>
        <w:tabs>
          <w:tab w:val="left" w:pos="1704"/>
        </w:tabs>
        <w:spacing w:before="160"/>
        <w:rPr>
          <w:sz w:val="24"/>
        </w:rPr>
      </w:pPr>
      <w:r>
        <w:rPr>
          <w:sz w:val="24"/>
        </w:rPr>
        <w:t>不同投标人的投标文件由同一单位或者个人编制；</w:t>
      </w:r>
    </w:p>
    <w:p>
      <w:pPr>
        <w:pStyle w:val="17"/>
        <w:numPr>
          <w:ilvl w:val="0"/>
          <w:numId w:val="17"/>
        </w:numPr>
        <w:tabs>
          <w:tab w:val="left" w:pos="1704"/>
        </w:tabs>
        <w:spacing w:before="159"/>
        <w:rPr>
          <w:sz w:val="24"/>
        </w:rPr>
      </w:pPr>
      <w:r>
        <w:rPr>
          <w:sz w:val="24"/>
        </w:rPr>
        <w:t>不同投标人委托同一单位或者个人办理投标事宜；</w:t>
      </w:r>
    </w:p>
    <w:p>
      <w:pPr>
        <w:pStyle w:val="17"/>
        <w:numPr>
          <w:ilvl w:val="0"/>
          <w:numId w:val="17"/>
        </w:numPr>
        <w:tabs>
          <w:tab w:val="left" w:pos="1704"/>
        </w:tabs>
        <w:spacing w:before="159"/>
        <w:rPr>
          <w:sz w:val="24"/>
        </w:rPr>
      </w:pPr>
      <w:r>
        <w:rPr>
          <w:sz w:val="24"/>
        </w:rPr>
        <w:t>不同投标人的投标文件载明的项目管理成员或者联系人员为同一人；</w:t>
      </w:r>
    </w:p>
    <w:p>
      <w:pPr>
        <w:pStyle w:val="17"/>
        <w:numPr>
          <w:ilvl w:val="0"/>
          <w:numId w:val="17"/>
        </w:numPr>
        <w:tabs>
          <w:tab w:val="left" w:pos="1704"/>
        </w:tabs>
        <w:spacing w:before="160"/>
        <w:rPr>
          <w:sz w:val="24"/>
        </w:rPr>
      </w:pPr>
      <w:r>
        <w:rPr>
          <w:sz w:val="24"/>
        </w:rPr>
        <w:t>不同投标人的投标文件异常一致或者投标报价呈规律性差异；</w:t>
      </w:r>
    </w:p>
    <w:p>
      <w:pPr>
        <w:pStyle w:val="17"/>
        <w:numPr>
          <w:ilvl w:val="0"/>
          <w:numId w:val="17"/>
        </w:numPr>
        <w:tabs>
          <w:tab w:val="left" w:pos="1704"/>
        </w:tabs>
        <w:spacing w:before="159"/>
        <w:rPr>
          <w:sz w:val="24"/>
        </w:rPr>
      </w:pPr>
      <w:r>
        <w:rPr>
          <w:sz w:val="24"/>
        </w:rPr>
        <w:t>不同投标人的投标文件相互混装；</w:t>
      </w:r>
    </w:p>
    <w:p>
      <w:pPr>
        <w:pStyle w:val="17"/>
        <w:numPr>
          <w:ilvl w:val="0"/>
          <w:numId w:val="17"/>
        </w:numPr>
        <w:tabs>
          <w:tab w:val="left" w:pos="1704"/>
        </w:tabs>
        <w:spacing w:before="159"/>
        <w:rPr>
          <w:sz w:val="24"/>
        </w:rPr>
      </w:pPr>
      <w:r>
        <w:rPr>
          <w:sz w:val="24"/>
        </w:rPr>
        <w:t>不同投标人的投标保证金从同一单位或者个人的账户转出。</w:t>
      </w:r>
    </w:p>
    <w:p>
      <w:pPr>
        <w:pStyle w:val="17"/>
        <w:numPr>
          <w:ilvl w:val="0"/>
          <w:numId w:val="6"/>
        </w:numPr>
        <w:tabs>
          <w:tab w:val="left" w:pos="1187"/>
        </w:tabs>
        <w:spacing w:before="68"/>
        <w:ind w:left="1186" w:hanging="563"/>
        <w:rPr>
          <w:rFonts w:ascii="Microsoft JhengHei" w:eastAsia="Microsoft JhengHei"/>
          <w:b/>
          <w:sz w:val="28"/>
        </w:rPr>
      </w:pPr>
      <w:bookmarkStart w:id="36" w:name="_bookmark36"/>
      <w:bookmarkEnd w:id="36"/>
      <w:r>
        <w:rPr>
          <w:rFonts w:hint="eastAsia" w:ascii="Microsoft JhengHei" w:eastAsia="Microsoft JhengHei"/>
          <w:b/>
          <w:sz w:val="28"/>
        </w:rPr>
        <w:t>废标</w:t>
      </w:r>
    </w:p>
    <w:p>
      <w:pPr>
        <w:pStyle w:val="17"/>
        <w:numPr>
          <w:ilvl w:val="1"/>
          <w:numId w:val="6"/>
        </w:numPr>
        <w:tabs>
          <w:tab w:val="left" w:pos="1703"/>
        </w:tabs>
        <w:spacing w:before="122"/>
        <w:rPr>
          <w:sz w:val="24"/>
        </w:rPr>
      </w:pPr>
      <w:r>
        <w:rPr>
          <w:sz w:val="24"/>
        </w:rPr>
        <w:t>在招标采购中，出现下列情形之一的，应予废标：</w:t>
      </w:r>
    </w:p>
    <w:p>
      <w:pPr>
        <w:pStyle w:val="17"/>
        <w:numPr>
          <w:ilvl w:val="0"/>
          <w:numId w:val="18"/>
        </w:numPr>
        <w:tabs>
          <w:tab w:val="left" w:pos="1704"/>
        </w:tabs>
        <w:spacing w:before="159" w:line="364" w:lineRule="auto"/>
        <w:ind w:right="622" w:firstLine="480"/>
        <w:rPr>
          <w:sz w:val="24"/>
        </w:rPr>
      </w:pPr>
      <w:r>
        <w:rPr>
          <w:sz w:val="24"/>
        </w:rPr>
        <w:t>符合专业条件的投标人或者对招标文件作实质性响应的投标人不足</w:t>
      </w:r>
      <w:r>
        <w:rPr>
          <w:spacing w:val="-6"/>
          <w:sz w:val="24"/>
        </w:rPr>
        <w:t>三家的。</w:t>
      </w:r>
    </w:p>
    <w:p>
      <w:pPr>
        <w:pStyle w:val="17"/>
        <w:numPr>
          <w:ilvl w:val="0"/>
          <w:numId w:val="18"/>
        </w:numPr>
        <w:tabs>
          <w:tab w:val="left" w:pos="1704"/>
        </w:tabs>
        <w:spacing w:line="306" w:lineRule="exact"/>
        <w:ind w:left="1704"/>
        <w:rPr>
          <w:sz w:val="24"/>
        </w:rPr>
      </w:pPr>
      <w:r>
        <w:rPr>
          <w:sz w:val="24"/>
        </w:rPr>
        <w:t>出现影响采购公正的违法、违规行为的。</w:t>
      </w:r>
    </w:p>
    <w:p>
      <w:pPr>
        <w:pStyle w:val="17"/>
        <w:numPr>
          <w:ilvl w:val="0"/>
          <w:numId w:val="18"/>
        </w:numPr>
        <w:tabs>
          <w:tab w:val="left" w:pos="1704"/>
        </w:tabs>
        <w:spacing w:before="159"/>
        <w:ind w:left="1704"/>
        <w:rPr>
          <w:sz w:val="24"/>
        </w:rPr>
      </w:pPr>
      <w:r>
        <w:rPr>
          <w:sz w:val="24"/>
        </w:rPr>
        <w:t>投标人的报价均超出采购预算，采购人不能支付的。</w:t>
      </w:r>
    </w:p>
    <w:p>
      <w:pPr>
        <w:pStyle w:val="17"/>
        <w:numPr>
          <w:ilvl w:val="0"/>
          <w:numId w:val="18"/>
        </w:numPr>
        <w:tabs>
          <w:tab w:val="left" w:pos="1704"/>
        </w:tabs>
        <w:spacing w:before="160"/>
        <w:ind w:left="1704"/>
        <w:rPr>
          <w:sz w:val="24"/>
        </w:rPr>
      </w:pPr>
      <w:r>
        <w:rPr>
          <w:sz w:val="24"/>
        </w:rPr>
        <w:t>因重大变故，采购任务取消的。</w:t>
      </w:r>
    </w:p>
    <w:p>
      <w:pPr>
        <w:pStyle w:val="5"/>
        <w:spacing w:before="159"/>
        <w:ind w:left="1103"/>
      </w:pPr>
      <w:r>
        <w:t>废标后，由采购人或者采购代理机构发布废标公告。</w:t>
      </w:r>
    </w:p>
    <w:p>
      <w:pPr>
        <w:pStyle w:val="17"/>
        <w:numPr>
          <w:ilvl w:val="1"/>
          <w:numId w:val="6"/>
        </w:numPr>
        <w:tabs>
          <w:tab w:val="left" w:pos="1643"/>
        </w:tabs>
        <w:spacing w:before="159" w:line="364" w:lineRule="auto"/>
        <w:ind w:left="623" w:right="621" w:firstLine="480"/>
        <w:jc w:val="both"/>
        <w:rPr>
          <w:sz w:val="24"/>
        </w:rPr>
      </w:pPr>
      <w:r>
        <w:rPr>
          <w:spacing w:val="-7"/>
          <w:sz w:val="24"/>
        </w:rPr>
        <w:t>公开招标数额标准以上的采购项目，投标截止后投标人不足</w:t>
      </w:r>
      <w:r>
        <w:rPr>
          <w:sz w:val="24"/>
        </w:rPr>
        <w:t>3</w:t>
      </w:r>
      <w:r>
        <w:rPr>
          <w:spacing w:val="-5"/>
          <w:sz w:val="24"/>
        </w:rPr>
        <w:t>家或者通</w:t>
      </w:r>
      <w:r>
        <w:rPr>
          <w:sz w:val="24"/>
        </w:rPr>
        <w:t>过资格审查或符合性审查的投标人不足3</w:t>
      </w:r>
      <w:r>
        <w:rPr>
          <w:spacing w:val="-7"/>
          <w:sz w:val="24"/>
        </w:rPr>
        <w:t>家的，除采购任务取消情形外，按照以</w:t>
      </w:r>
      <w:r>
        <w:rPr>
          <w:sz w:val="24"/>
        </w:rPr>
        <w:t>下方式处理：</w:t>
      </w:r>
    </w:p>
    <w:p>
      <w:pPr>
        <w:pStyle w:val="17"/>
        <w:numPr>
          <w:ilvl w:val="0"/>
          <w:numId w:val="19"/>
        </w:numPr>
        <w:tabs>
          <w:tab w:val="left" w:pos="1704"/>
        </w:tabs>
        <w:spacing w:line="364" w:lineRule="auto"/>
        <w:ind w:right="620" w:firstLine="480"/>
        <w:rPr>
          <w:sz w:val="24"/>
        </w:rPr>
      </w:pPr>
      <w:r>
        <w:rPr>
          <w:spacing w:val="-3"/>
          <w:sz w:val="24"/>
        </w:rPr>
        <w:t>招标文件存在不合理条款或者招标程序不符合规定的，采购人、采购</w:t>
      </w:r>
      <w:r>
        <w:rPr>
          <w:sz w:val="24"/>
        </w:rPr>
        <w:t>代理机构改正后依法重新招标；</w:t>
      </w:r>
    </w:p>
    <w:p>
      <w:pPr>
        <w:pStyle w:val="17"/>
        <w:numPr>
          <w:ilvl w:val="0"/>
          <w:numId w:val="19"/>
        </w:numPr>
        <w:tabs>
          <w:tab w:val="left" w:pos="1704"/>
        </w:tabs>
        <w:spacing w:line="364" w:lineRule="auto"/>
        <w:ind w:right="620" w:firstLine="480"/>
        <w:rPr>
          <w:sz w:val="24"/>
        </w:rPr>
      </w:pPr>
      <w:r>
        <w:rPr>
          <w:spacing w:val="-4"/>
          <w:sz w:val="24"/>
        </w:rPr>
        <w:t>招标文件没有不合理条款、招标程序符合规定，需要采用其他采购方</w:t>
      </w:r>
      <w:r>
        <w:rPr>
          <w:sz w:val="24"/>
        </w:rPr>
        <w:t>式采购的，采购人应当依法报财政部门批准。</w:t>
      </w:r>
    </w:p>
    <w:p>
      <w:pPr>
        <w:pStyle w:val="17"/>
        <w:numPr>
          <w:ilvl w:val="0"/>
          <w:numId w:val="6"/>
        </w:numPr>
        <w:tabs>
          <w:tab w:val="left" w:pos="1187"/>
        </w:tabs>
        <w:spacing w:line="422" w:lineRule="exact"/>
        <w:ind w:left="1186" w:hanging="563"/>
        <w:rPr>
          <w:rFonts w:ascii="Microsoft JhengHei" w:eastAsia="Microsoft JhengHei"/>
          <w:b/>
          <w:sz w:val="28"/>
        </w:rPr>
      </w:pPr>
      <w:bookmarkStart w:id="37" w:name="_bookmark37"/>
      <w:bookmarkEnd w:id="37"/>
      <w:r>
        <w:rPr>
          <w:rFonts w:hint="eastAsia" w:ascii="Microsoft JhengHei" w:eastAsia="宋体"/>
          <w:b/>
          <w:sz w:val="28"/>
          <w:lang w:val="en-US" w:eastAsia="zh-CN"/>
        </w:rPr>
        <w:t>招标代理</w:t>
      </w:r>
      <w:r>
        <w:rPr>
          <w:rFonts w:hint="eastAsia" w:ascii="Microsoft JhengHei" w:eastAsia="Microsoft JhengHei"/>
          <w:b/>
          <w:sz w:val="28"/>
        </w:rPr>
        <w:t>服务费</w:t>
      </w:r>
    </w:p>
    <w:p>
      <w:pPr>
        <w:pStyle w:val="5"/>
        <w:spacing w:before="182" w:line="360" w:lineRule="auto"/>
        <w:ind w:left="440" w:leftChars="200" w:firstLine="464" w:firstLineChars="200"/>
        <w:rPr>
          <w:rFonts w:ascii="宋体" w:hAnsi="宋体" w:eastAsia="宋体" w:cs="宋体"/>
          <w:spacing w:val="-4"/>
          <w:sz w:val="24"/>
          <w:szCs w:val="22"/>
          <w:lang w:val="zh-CN" w:eastAsia="zh-CN" w:bidi="zh-CN"/>
        </w:rPr>
      </w:pPr>
      <w:bookmarkStart w:id="38" w:name="_bookmark38"/>
      <w:bookmarkEnd w:id="38"/>
      <w:r>
        <w:rPr>
          <w:rFonts w:hint="eastAsia" w:ascii="宋体" w:hAnsi="宋体" w:eastAsia="宋体" w:cs="宋体"/>
          <w:spacing w:val="-4"/>
          <w:sz w:val="24"/>
          <w:szCs w:val="22"/>
          <w:lang w:val="en-US" w:eastAsia="zh-CN" w:bidi="zh-CN"/>
        </w:rPr>
        <w:t>25.1</w:t>
      </w:r>
      <w:r>
        <w:rPr>
          <w:rFonts w:ascii="宋体" w:hAnsi="宋体" w:eastAsia="宋体" w:cs="宋体"/>
          <w:spacing w:val="-4"/>
          <w:sz w:val="24"/>
          <w:szCs w:val="22"/>
          <w:lang w:val="zh-CN" w:eastAsia="zh-CN" w:bidi="zh-CN"/>
        </w:rPr>
        <w:t>收取对象：中标人</w:t>
      </w:r>
    </w:p>
    <w:p>
      <w:pPr>
        <w:pStyle w:val="5"/>
        <w:spacing w:line="360" w:lineRule="auto"/>
        <w:ind w:left="440" w:leftChars="200" w:firstLine="464" w:firstLineChars="200"/>
        <w:rPr>
          <w:rFonts w:ascii="宋体" w:hAnsi="宋体" w:eastAsia="宋体" w:cs="宋体"/>
          <w:spacing w:val="-4"/>
          <w:sz w:val="24"/>
          <w:szCs w:val="22"/>
          <w:lang w:val="zh-CN" w:eastAsia="zh-CN" w:bidi="zh-CN"/>
        </w:rPr>
      </w:pPr>
      <w:r>
        <w:rPr>
          <w:rFonts w:hint="eastAsia" w:ascii="宋体" w:hAnsi="宋体" w:eastAsia="宋体" w:cs="宋体"/>
          <w:spacing w:val="-4"/>
          <w:sz w:val="24"/>
          <w:szCs w:val="22"/>
          <w:lang w:val="en-US" w:eastAsia="zh-CN" w:bidi="zh-CN"/>
        </w:rPr>
        <w:t>25.2</w:t>
      </w:r>
      <w:r>
        <w:rPr>
          <w:rFonts w:ascii="宋体" w:hAnsi="宋体" w:eastAsia="宋体" w:cs="宋体"/>
          <w:spacing w:val="-4"/>
          <w:sz w:val="24"/>
          <w:szCs w:val="22"/>
          <w:lang w:val="zh-CN" w:eastAsia="zh-CN" w:bidi="zh-CN"/>
        </w:rPr>
        <w:t>收取方式：转账</w:t>
      </w:r>
    </w:p>
    <w:p>
      <w:pPr>
        <w:pStyle w:val="4"/>
        <w:spacing w:before="151" w:line="360" w:lineRule="auto"/>
        <w:ind w:left="440" w:leftChars="200" w:right="1769" w:firstLine="466" w:firstLineChars="200"/>
        <w:rPr>
          <w:rFonts w:ascii="宋体" w:hAnsi="宋体" w:eastAsia="宋体" w:cs="宋体"/>
          <w:spacing w:val="-4"/>
          <w:sz w:val="24"/>
          <w:szCs w:val="22"/>
          <w:lang w:val="zh-CN" w:eastAsia="zh-CN" w:bidi="zh-CN"/>
        </w:rPr>
      </w:pPr>
      <w:r>
        <w:rPr>
          <w:rFonts w:hint="eastAsia" w:ascii="宋体" w:hAnsi="宋体" w:eastAsia="宋体" w:cs="宋体"/>
          <w:spacing w:val="-4"/>
          <w:sz w:val="24"/>
          <w:szCs w:val="22"/>
          <w:lang w:val="en-US" w:eastAsia="zh-CN" w:bidi="zh-CN"/>
        </w:rPr>
        <w:t>25.3</w:t>
      </w:r>
      <w:r>
        <w:rPr>
          <w:rFonts w:ascii="宋体" w:hAnsi="宋体" w:eastAsia="宋体" w:cs="宋体"/>
          <w:spacing w:val="-4"/>
          <w:sz w:val="24"/>
          <w:szCs w:val="22"/>
          <w:lang w:val="zh-CN" w:eastAsia="zh-CN" w:bidi="zh-CN"/>
        </w:rPr>
        <w:t>公司银行信息：</w:t>
      </w:r>
    </w:p>
    <w:p>
      <w:pPr>
        <w:pStyle w:val="4"/>
        <w:spacing w:before="151" w:line="360" w:lineRule="auto"/>
        <w:ind w:left="440" w:leftChars="200" w:right="1769" w:firstLine="466" w:firstLineChars="200"/>
        <w:rPr>
          <w:rFonts w:ascii="宋体" w:hAnsi="宋体" w:eastAsia="宋体" w:cs="宋体"/>
          <w:spacing w:val="-4"/>
          <w:sz w:val="24"/>
          <w:szCs w:val="22"/>
          <w:lang w:val="zh-CN" w:eastAsia="zh-CN" w:bidi="zh-CN"/>
        </w:rPr>
      </w:pPr>
      <w:r>
        <w:rPr>
          <w:rFonts w:ascii="宋体" w:hAnsi="宋体" w:eastAsia="宋体" w:cs="宋体"/>
          <w:spacing w:val="-4"/>
          <w:sz w:val="24"/>
          <w:szCs w:val="22"/>
          <w:lang w:val="zh-CN" w:eastAsia="zh-CN" w:bidi="zh-CN"/>
        </w:rPr>
        <w:t xml:space="preserve"> 收款单位：青海鑫融工程项目管理咨询有限公司 </w:t>
      </w:r>
    </w:p>
    <w:p>
      <w:pPr>
        <w:pStyle w:val="4"/>
        <w:spacing w:before="151" w:line="360" w:lineRule="auto"/>
        <w:ind w:left="440" w:leftChars="200" w:right="1769" w:firstLine="466" w:firstLineChars="200"/>
        <w:rPr>
          <w:rFonts w:ascii="宋体" w:hAnsi="宋体" w:eastAsia="宋体" w:cs="宋体"/>
          <w:spacing w:val="-4"/>
          <w:sz w:val="24"/>
          <w:szCs w:val="22"/>
          <w:lang w:val="zh-CN" w:eastAsia="zh-CN" w:bidi="zh-CN"/>
        </w:rPr>
      </w:pPr>
      <w:r>
        <w:rPr>
          <w:rFonts w:ascii="宋体" w:hAnsi="宋体" w:eastAsia="宋体" w:cs="宋体"/>
          <w:spacing w:val="-4"/>
          <w:sz w:val="24"/>
          <w:szCs w:val="22"/>
          <w:lang w:val="zh-CN" w:eastAsia="zh-CN" w:bidi="zh-CN"/>
        </w:rPr>
        <w:t xml:space="preserve">开户行：青海银行股份有限公司交通巷支行 </w:t>
      </w:r>
    </w:p>
    <w:p>
      <w:pPr>
        <w:pStyle w:val="4"/>
        <w:spacing w:before="151" w:line="357" w:lineRule="auto"/>
        <w:ind w:left="440" w:leftChars="200" w:right="1769" w:firstLine="466" w:firstLineChars="200"/>
        <w:rPr>
          <w:rFonts w:ascii="宋体" w:hAnsi="宋体" w:eastAsia="宋体" w:cs="宋体"/>
          <w:spacing w:val="-4"/>
          <w:sz w:val="24"/>
          <w:szCs w:val="22"/>
          <w:lang w:val="zh-CN" w:eastAsia="zh-CN" w:bidi="zh-CN"/>
        </w:rPr>
      </w:pPr>
      <w:r>
        <w:rPr>
          <w:rFonts w:ascii="宋体" w:hAnsi="宋体" w:eastAsia="宋体" w:cs="宋体"/>
          <w:spacing w:val="-4"/>
          <w:sz w:val="24"/>
          <w:szCs w:val="22"/>
          <w:lang w:val="zh-CN" w:eastAsia="zh-CN" w:bidi="zh-CN"/>
        </w:rPr>
        <w:t>银行账号：0801201000063177</w:t>
      </w:r>
    </w:p>
    <w:p>
      <w:pPr>
        <w:rPr>
          <w:rFonts w:ascii="宋体" w:hAnsi="宋体" w:eastAsia="宋体" w:cs="宋体"/>
          <w:b/>
          <w:bCs/>
          <w:sz w:val="20"/>
          <w:szCs w:val="20"/>
          <w:lang w:eastAsia="zh-CN"/>
        </w:rPr>
      </w:pPr>
    </w:p>
    <w:p>
      <w:pPr>
        <w:tabs>
          <w:tab w:val="left" w:pos="277"/>
        </w:tabs>
        <w:spacing w:line="200" w:lineRule="atLeast"/>
        <w:rPr>
          <w:rFonts w:ascii="宋体" w:hAnsi="宋体" w:eastAsia="宋体" w:cs="宋体"/>
          <w:sz w:val="20"/>
          <w:szCs w:val="20"/>
        </w:rPr>
      </w:pPr>
      <w:r>
        <w:rPr>
          <w:rFonts w:ascii="宋体" w:eastAsiaTheme="minorHAnsi"/>
          <w:position w:val="1106"/>
          <w:sz w:val="20"/>
        </w:rPr>
        <mc:AlternateContent>
          <mc:Choice Requires="wpg">
            <w:drawing>
              <wp:inline distT="0" distB="0" distL="114300" distR="114300">
                <wp:extent cx="1270" cy="167005"/>
                <wp:effectExtent l="4445" t="0" r="13335" b="4445"/>
                <wp:docPr id="1081" name="组合 7456"/>
                <wp:cNvGraphicFramePr/>
                <a:graphic xmlns:a="http://schemas.openxmlformats.org/drawingml/2006/main">
                  <a:graphicData uri="http://schemas.microsoft.com/office/word/2010/wordprocessingGroup">
                    <wpg:wgp>
                      <wpg:cNvGrpSpPr/>
                      <wpg:grpSpPr>
                        <a:xfrm>
                          <a:off x="0" y="0"/>
                          <a:ext cx="1270" cy="167005"/>
                          <a:chOff x="0" y="0"/>
                          <a:chExt cx="2" cy="263"/>
                        </a:xfrm>
                      </wpg:grpSpPr>
                      <wpg:grpSp>
                        <wpg:cNvPr id="1080" name="组合 7457"/>
                        <wpg:cNvGrpSpPr/>
                        <wpg:grpSpPr>
                          <a:xfrm>
                            <a:off x="0" y="0"/>
                            <a:ext cx="2" cy="263"/>
                            <a:chOff x="0" y="0"/>
                            <a:chExt cx="2" cy="263"/>
                          </a:xfrm>
                        </wpg:grpSpPr>
                        <wps:wsp>
                          <wps:cNvPr id="1079" name="任意多边形 7458"/>
                          <wps:cNvSpPr/>
                          <wps:spPr>
                            <a:xfrm>
                              <a:off x="0" y="0"/>
                              <a:ext cx="2" cy="263"/>
                            </a:xfrm>
                            <a:custGeom>
                              <a:avLst/>
                              <a:gdLst/>
                              <a:ahLst/>
                              <a:cxnLst/>
                              <a:pathLst>
                                <a:path h="263">
                                  <a:moveTo>
                                    <a:pt x="0" y="0"/>
                                  </a:moveTo>
                                  <a:lnTo>
                                    <a:pt x="0" y="263"/>
                                  </a:lnTo>
                                </a:path>
                              </a:pathLst>
                            </a:custGeom>
                            <a:noFill/>
                            <a:ln w="0" cap="flat" cmpd="sng">
                              <a:solidFill>
                                <a:srgbClr val="000000"/>
                              </a:solidFill>
                              <a:prstDash val="solid"/>
                              <a:headEnd type="none" w="med" len="med"/>
                              <a:tailEnd type="none" w="med" len="med"/>
                            </a:ln>
                          </wps:spPr>
                          <wps:bodyPr upright="1"/>
                        </wps:wsp>
                      </wpg:grpSp>
                    </wpg:wgp>
                  </a:graphicData>
                </a:graphic>
              </wp:inline>
            </w:drawing>
          </mc:Choice>
          <mc:Fallback>
            <w:pict>
              <v:group id="组合 7456" o:spid="_x0000_s1026" o:spt="203" style="height:13.15pt;width:0.1pt;" coordsize="2,263" o:gfxdata="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oK3mzSAAAAAQEAAA8AAAAAAAAAAQAgAAAA&#10;IgAAAGRycy9kb3ducmV2LnhtbFBLAQIUABQAAAAIAIdO4kBLUUw7gwIAAIEGAAAOAAAAAAAAAAEA&#10;IAAAACEBAABkcnMvZTJvRG9jLnhtbFBLBQYAAAAABgAGAFkBAAAWBgAAAAA=&#10;">
                <o:lock v:ext="edit" aspectratio="f"/>
                <v:group id="组合 7457" o:spid="_x0000_s1026" o:spt="203" style="position:absolute;left:0;top:0;height:263;width:2;" coordsize="2,263" o:gfxdata="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2SngS8AAAADdAAAADwAAAAAAAAABACAAAAAiAAAAZHJzL2Rvd25yZXYu&#10;eG1sUEsBAhQAFAAAAAgAh07iQDMvBZ47AAAAOQAAABUAAAAAAAAAAQAgAAAADwEAAGRycy9ncm91&#10;cHNoYXBleG1sLnhtbFBLBQYAAAAABgAGAGABAADMAwAAAAA=&#10;">
                  <o:lock v:ext="edit" aspectratio="f"/>
                  <v:shape id="任意多边形 7458" o:spid="_x0000_s1026" o:spt="100" style="position:absolute;left:0;top:0;height:263;width:2;" filled="f" stroked="t" coordsize="1,263" o:gfxdata="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q0ry8AAAA&#10;3QAAAA8AAAAAAAAAAQAgAAAAIgAAAGRycy9kb3ducmV2LnhtbFBLAQIUABQAAAAIAIdO4kAzLwWe&#10;OwAAADkAAAAQAAAAAAAAAAEAIAAAAAsBAABkcnMvc2hhcGV4bWwueG1sUEsFBgAAAAAGAAYAWwEA&#10;ALUDAAAAAA==&#10;" path="m0,0l0,263e">
                    <v:fill on="f" focussize="0,0"/>
                    <v:stroke weight="0pt" color="#000000" joinstyle="round"/>
                    <v:imagedata o:title=""/>
                    <o:lock v:ext="edit" aspectratio="f"/>
                  </v:shape>
                </v:group>
                <w10:wrap type="none"/>
                <w10:anchorlock/>
              </v:group>
            </w:pict>
          </mc:Fallback>
        </mc:AlternateContent>
      </w:r>
      <w:r>
        <w:rPr>
          <w:rFonts w:ascii="宋体"/>
          <w:position w:val="1106"/>
          <w:sz w:val="20"/>
        </w:rPr>
        <w:tab/>
      </w:r>
      <w:r>
        <w:rPr>
          <w:rFonts w:ascii="宋体"/>
          <w:sz w:val="20"/>
        </w:rPr>
        <mc:AlternateContent>
          <mc:Choice Requires="wpg">
            <w:drawing>
              <wp:inline distT="0" distB="0" distL="114300" distR="114300">
                <wp:extent cx="5436870" cy="7025640"/>
                <wp:effectExtent l="0" t="4445" r="11430" b="0"/>
                <wp:docPr id="1089" name="组合 7448"/>
                <wp:cNvGraphicFramePr/>
                <a:graphic xmlns:a="http://schemas.openxmlformats.org/drawingml/2006/main">
                  <a:graphicData uri="http://schemas.microsoft.com/office/word/2010/wordprocessingGroup">
                    <wpg:wgp>
                      <wpg:cNvGrpSpPr/>
                      <wpg:grpSpPr>
                        <a:xfrm>
                          <a:off x="0" y="0"/>
                          <a:ext cx="5436870" cy="7025640"/>
                          <a:chOff x="5" y="722"/>
                          <a:chExt cx="8562" cy="11064"/>
                        </a:xfrm>
                      </wpg:grpSpPr>
                      <pic:pic xmlns:pic="http://schemas.openxmlformats.org/drawingml/2006/picture">
                        <pic:nvPicPr>
                          <pic:cNvPr id="1082" name="图片 7455"/>
                          <pic:cNvPicPr>
                            <a:picLocks noChangeAspect="1"/>
                          </pic:cNvPicPr>
                        </pic:nvPicPr>
                        <pic:blipFill>
                          <a:blip r:embed="rId7"/>
                          <a:stretch>
                            <a:fillRect/>
                          </a:stretch>
                        </pic:blipFill>
                        <pic:spPr>
                          <a:xfrm>
                            <a:off x="305" y="3794"/>
                            <a:ext cx="7872" cy="7853"/>
                          </a:xfrm>
                          <a:prstGeom prst="rect">
                            <a:avLst/>
                          </a:prstGeom>
                          <a:noFill/>
                          <a:ln>
                            <a:noFill/>
                          </a:ln>
                        </pic:spPr>
                      </pic:pic>
                      <wpg:grpSp>
                        <wpg:cNvPr id="1088" name="组合 7449"/>
                        <wpg:cNvGrpSpPr/>
                        <wpg:grpSpPr>
                          <a:xfrm>
                            <a:off x="5" y="722"/>
                            <a:ext cx="8562" cy="11064"/>
                            <a:chOff x="5" y="722"/>
                            <a:chExt cx="8562" cy="11064"/>
                          </a:xfrm>
                        </wpg:grpSpPr>
                        <wps:wsp>
                          <wps:cNvPr id="1083" name="任意多边形 7454"/>
                          <wps:cNvSpPr/>
                          <wps:spPr>
                            <a:xfrm>
                              <a:off x="6" y="722"/>
                              <a:ext cx="8561" cy="2"/>
                            </a:xfrm>
                            <a:custGeom>
                              <a:avLst/>
                              <a:gdLst/>
                              <a:ahLst/>
                              <a:cxnLst/>
                              <a:pathLst>
                                <a:path w="8561">
                                  <a:moveTo>
                                    <a:pt x="0" y="0"/>
                                  </a:moveTo>
                                  <a:lnTo>
                                    <a:pt x="8561" y="0"/>
                                  </a:lnTo>
                                </a:path>
                              </a:pathLst>
                            </a:custGeom>
                            <a:noFill/>
                            <a:ln w="7366" cap="flat" cmpd="sng">
                              <a:solidFill>
                                <a:srgbClr val="000000"/>
                              </a:solidFill>
                              <a:prstDash val="solid"/>
                              <a:headEnd type="none" w="med" len="med"/>
                              <a:tailEnd type="none" w="med" len="med"/>
                            </a:ln>
                          </wps:spPr>
                          <wps:bodyPr upright="1"/>
                        </wps:wsp>
                        <pic:pic xmlns:pic="http://schemas.openxmlformats.org/drawingml/2006/picture">
                          <pic:nvPicPr>
                            <pic:cNvPr id="1085" name="图片 7452"/>
                            <pic:cNvPicPr>
                              <a:picLocks noChangeAspect="1"/>
                            </pic:cNvPicPr>
                          </pic:nvPicPr>
                          <pic:blipFill>
                            <a:blip r:embed="rId8"/>
                            <a:stretch>
                              <a:fillRect/>
                            </a:stretch>
                          </pic:blipFill>
                          <pic:spPr>
                            <a:xfrm>
                              <a:off x="5" y="770"/>
                              <a:ext cx="8299" cy="7800"/>
                            </a:xfrm>
                            <a:prstGeom prst="rect">
                              <a:avLst/>
                            </a:prstGeom>
                            <a:noFill/>
                            <a:ln>
                              <a:noFill/>
                            </a:ln>
                          </pic:spPr>
                        </pic:pic>
                        <wps:wsp>
                          <wps:cNvPr id="1087" name="文本框 7450"/>
                          <wps:cNvSpPr txBox="1"/>
                          <wps:spPr>
                            <a:xfrm>
                              <a:off x="5" y="8742"/>
                              <a:ext cx="8561" cy="3044"/>
                            </a:xfrm>
                            <a:prstGeom prst="rect">
                              <a:avLst/>
                            </a:prstGeom>
                            <a:noFill/>
                            <a:ln>
                              <a:noFill/>
                            </a:ln>
                          </wps:spPr>
                          <wps:txbx>
                            <w:txbxContent>
                              <w:p>
                                <w:pPr>
                                  <w:spacing w:line="240" w:lineRule="exact"/>
                                  <w:ind w:left="480"/>
                                  <w:rPr>
                                    <w:rFonts w:ascii="宋体" w:hAnsi="宋体" w:eastAsia="宋体" w:cs="宋体"/>
                                    <w:sz w:val="24"/>
                                    <w:szCs w:val="24"/>
                                    <w:lang w:eastAsia="zh-CN"/>
                                  </w:rPr>
                                </w:pPr>
                                <w:r>
                                  <w:rPr>
                                    <w:rFonts w:ascii="宋体" w:hAnsi="宋体" w:eastAsia="宋体" w:cs="宋体"/>
                                    <w:sz w:val="24"/>
                                    <w:szCs w:val="24"/>
                                    <w:lang w:eastAsia="zh-CN"/>
                                  </w:rPr>
                                  <w:t>由采购人自行招标的，中标人无需缴纳招标代理费。</w:t>
                                </w:r>
                              </w:p>
                              <w:p>
                                <w:pPr>
                                  <w:spacing w:before="154" w:line="355" w:lineRule="auto"/>
                                  <w:ind w:left="480"/>
                                  <w:rPr>
                                    <w:rFonts w:ascii="宋体" w:hAnsi="宋体" w:eastAsia="宋体" w:cs="宋体"/>
                                    <w:sz w:val="24"/>
                                    <w:szCs w:val="24"/>
                                    <w:lang w:eastAsia="zh-CN"/>
                                  </w:rPr>
                                </w:pPr>
                                <w:r>
                                  <w:rPr>
                                    <w:rFonts w:ascii="宋体" w:hAnsi="宋体" w:eastAsia="宋体" w:cs="宋体"/>
                                    <w:sz w:val="24"/>
                                    <w:szCs w:val="24"/>
                                    <w:lang w:eastAsia="zh-CN"/>
                                  </w:rPr>
                                  <w:t>招标代理服务费不足伍仟元的则按伍仟元整收取。 说明</w:t>
                                </w:r>
                                <w:r>
                                  <w:rPr>
                                    <w:rFonts w:ascii="宋体" w:hAnsi="宋体" w:eastAsia="宋体" w:cs="宋体"/>
                                    <w:spacing w:val="-20"/>
                                    <w:sz w:val="24"/>
                                    <w:szCs w:val="24"/>
                                    <w:lang w:eastAsia="zh-CN"/>
                                  </w:rPr>
                                  <w:t>：</w:t>
                                </w:r>
                                <w:r>
                                  <w:rPr>
                                    <w:rFonts w:ascii="宋体" w:hAnsi="宋体" w:eastAsia="宋体" w:cs="宋体"/>
                                    <w:sz w:val="24"/>
                                    <w:szCs w:val="24"/>
                                    <w:lang w:eastAsia="zh-CN"/>
                                  </w:rPr>
                                  <w:t>根</w:t>
                                </w:r>
                                <w:r>
                                  <w:rPr>
                                    <w:rFonts w:ascii="宋体" w:hAnsi="宋体" w:eastAsia="宋体" w:cs="宋体"/>
                                    <w:spacing w:val="-20"/>
                                    <w:sz w:val="24"/>
                                    <w:szCs w:val="24"/>
                                    <w:lang w:eastAsia="zh-CN"/>
                                  </w:rPr>
                                  <w:t>据</w:t>
                                </w:r>
                                <w:r>
                                  <w:rPr>
                                    <w:rFonts w:ascii="宋体" w:hAnsi="宋体" w:eastAsia="宋体" w:cs="宋体"/>
                                    <w:sz w:val="24"/>
                                    <w:szCs w:val="24"/>
                                    <w:lang w:eastAsia="zh-CN"/>
                                  </w:rPr>
                                  <w:t>《关于进一步放开建设项目专项业务服务价格的通知</w:t>
                                </w:r>
                                <w:r>
                                  <w:rPr>
                                    <w:rFonts w:ascii="宋体" w:hAnsi="宋体" w:eastAsia="宋体" w:cs="宋体"/>
                                    <w:spacing w:val="-41"/>
                                    <w:sz w:val="24"/>
                                    <w:szCs w:val="24"/>
                                    <w:lang w:eastAsia="zh-CN"/>
                                  </w:rPr>
                                  <w:t>》</w:t>
                                </w:r>
                                <w:r>
                                  <w:rPr>
                                    <w:rFonts w:ascii="宋体" w:hAnsi="宋体" w:eastAsia="宋体" w:cs="宋体"/>
                                    <w:sz w:val="24"/>
                                    <w:szCs w:val="24"/>
                                    <w:lang w:eastAsia="zh-CN"/>
                                  </w:rPr>
                                  <w:t>（发改价格</w:t>
                                </w:r>
                              </w:p>
                              <w:p>
                                <w:pPr>
                                  <w:spacing w:before="38" w:line="356" w:lineRule="auto"/>
                                  <w:jc w:val="both"/>
                                  <w:rPr>
                                    <w:rFonts w:ascii="宋体" w:hAnsi="宋体" w:eastAsia="宋体" w:cs="宋体"/>
                                    <w:sz w:val="24"/>
                                    <w:szCs w:val="24"/>
                                    <w:lang w:eastAsia="zh-CN"/>
                                  </w:rPr>
                                </w:pPr>
                                <w:r>
                                  <w:rPr>
                                    <w:rFonts w:ascii="宋体" w:hAnsi="宋体" w:eastAsia="宋体" w:cs="宋体"/>
                                    <w:sz w:val="24"/>
                                    <w:szCs w:val="24"/>
                                    <w:lang w:eastAsia="zh-CN"/>
                                  </w:rPr>
                                  <w:t>[2015]299号）规定，实行市场调节价，应严格遵守《价格法》、《关于商品和服 务实行明码标价的规定</w:t>
                                </w:r>
                                <w:r>
                                  <w:rPr>
                                    <w:rFonts w:ascii="宋体" w:hAnsi="宋体" w:eastAsia="宋体" w:cs="宋体"/>
                                    <w:spacing w:val="-39"/>
                                    <w:sz w:val="24"/>
                                    <w:szCs w:val="24"/>
                                    <w:lang w:eastAsia="zh-CN"/>
                                  </w:rPr>
                                  <w:t>》</w:t>
                                </w:r>
                                <w:r>
                                  <w:rPr>
                                    <w:rFonts w:ascii="宋体" w:hAnsi="宋体" w:eastAsia="宋体" w:cs="宋体"/>
                                    <w:sz w:val="24"/>
                                    <w:szCs w:val="24"/>
                                    <w:lang w:eastAsia="zh-CN"/>
                                  </w:rPr>
                                  <w:t>等法律法规的规定</w:t>
                                </w:r>
                                <w:r>
                                  <w:rPr>
                                    <w:rFonts w:ascii="宋体" w:hAnsi="宋体" w:eastAsia="宋体" w:cs="宋体"/>
                                    <w:spacing w:val="-41"/>
                                    <w:sz w:val="24"/>
                                    <w:szCs w:val="24"/>
                                    <w:lang w:eastAsia="zh-CN"/>
                                  </w:rPr>
                                  <w:t>，</w:t>
                                </w:r>
                                <w:r>
                                  <w:rPr>
                                    <w:rFonts w:ascii="宋体" w:hAnsi="宋体" w:eastAsia="宋体" w:cs="宋体"/>
                                    <w:sz w:val="24"/>
                                    <w:szCs w:val="24"/>
                                    <w:lang w:eastAsia="zh-CN"/>
                                  </w:rPr>
                                  <w:t>由采购人和采购代理机构共同确定合 理的收费金额。</w:t>
                                </w:r>
                              </w:p>
                              <w:p>
                                <w:pPr>
                                  <w:spacing w:before="37"/>
                                  <w:ind w:left="480"/>
                                  <w:rPr>
                                    <w:rFonts w:ascii="宋体" w:hAnsi="宋体" w:eastAsia="宋体" w:cs="宋体"/>
                                    <w:sz w:val="24"/>
                                    <w:szCs w:val="24"/>
                                    <w:lang w:eastAsia="zh-CN"/>
                                  </w:rPr>
                                </w:pPr>
                                <w:r>
                                  <w:rPr>
                                    <w:rFonts w:ascii="宋体" w:hAnsi="宋体" w:eastAsia="宋体" w:cs="宋体"/>
                                    <w:sz w:val="24"/>
                                    <w:szCs w:val="24"/>
                                    <w:lang w:eastAsia="zh-CN"/>
                                  </w:rPr>
                                  <w:t>其他未尽事宜</w:t>
                                </w:r>
                                <w:r>
                                  <w:rPr>
                                    <w:rFonts w:ascii="宋体" w:hAnsi="宋体" w:eastAsia="宋体" w:cs="宋体"/>
                                    <w:spacing w:val="-15"/>
                                    <w:sz w:val="24"/>
                                    <w:szCs w:val="24"/>
                                    <w:lang w:eastAsia="zh-CN"/>
                                  </w:rPr>
                                  <w:t>，</w:t>
                                </w:r>
                                <w:r>
                                  <w:rPr>
                                    <w:rFonts w:ascii="宋体" w:hAnsi="宋体" w:eastAsia="宋体" w:cs="宋体"/>
                                    <w:sz w:val="24"/>
                                    <w:szCs w:val="24"/>
                                    <w:lang w:eastAsia="zh-CN"/>
                                  </w:rPr>
                                  <w:t>按</w:t>
                                </w:r>
                                <w:r>
                                  <w:rPr>
                                    <w:rFonts w:ascii="宋体" w:hAnsi="宋体" w:eastAsia="宋体" w:cs="宋体"/>
                                    <w:spacing w:val="-17"/>
                                    <w:sz w:val="24"/>
                                    <w:szCs w:val="24"/>
                                    <w:lang w:eastAsia="zh-CN"/>
                                  </w:rPr>
                                  <w:t>照</w:t>
                                </w:r>
                                <w:r>
                                  <w:rPr>
                                    <w:rFonts w:ascii="宋体" w:hAnsi="宋体" w:eastAsia="宋体" w:cs="宋体"/>
                                    <w:sz w:val="24"/>
                                    <w:szCs w:val="24"/>
                                    <w:lang w:eastAsia="zh-CN"/>
                                  </w:rPr>
                                  <w:t>《中华人民共和国政府采购法</w:t>
                                </w:r>
                                <w:r>
                                  <w:rPr>
                                    <w:rFonts w:ascii="宋体" w:hAnsi="宋体" w:eastAsia="宋体" w:cs="宋体"/>
                                    <w:spacing w:val="-17"/>
                                    <w:sz w:val="24"/>
                                    <w:szCs w:val="24"/>
                                    <w:lang w:eastAsia="zh-CN"/>
                                  </w:rPr>
                                  <w:t>》</w:t>
                                </w:r>
                                <w:r>
                                  <w:rPr>
                                    <w:rFonts w:ascii="宋体" w:hAnsi="宋体" w:eastAsia="宋体" w:cs="宋体"/>
                                    <w:spacing w:val="-32"/>
                                    <w:sz w:val="24"/>
                                    <w:szCs w:val="24"/>
                                    <w:lang w:eastAsia="zh-CN"/>
                                  </w:rPr>
                                  <w:t>、</w:t>
                                </w:r>
                                <w:r>
                                  <w:rPr>
                                    <w:rFonts w:ascii="宋体" w:hAnsi="宋体" w:eastAsia="宋体" w:cs="宋体"/>
                                    <w:sz w:val="24"/>
                                    <w:szCs w:val="24"/>
                                    <w:lang w:eastAsia="zh-CN"/>
                                  </w:rPr>
                                  <w:t>《中华人民共和国政府</w:t>
                                </w:r>
                              </w:p>
                            </w:txbxContent>
                          </wps:txbx>
                          <wps:bodyPr lIns="0" tIns="0" rIns="0" bIns="0" upright="1"/>
                        </wps:wsp>
                      </wpg:grpSp>
                    </wpg:wgp>
                  </a:graphicData>
                </a:graphic>
              </wp:inline>
            </w:drawing>
          </mc:Choice>
          <mc:Fallback>
            <w:pict>
              <v:group id="组合 7448" o:spid="_x0000_s1026" o:spt="203" style="height:553.2pt;width:428.1pt;" coordorigin="5,722" coordsize="8562,11064" o:gfxdata="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">
                <o:lock v:ext="edit" aspectratio="f"/>
                <v:shape id="图片 7455" o:spid="_x0000_s1026" o:spt="75" type="#_x0000_t75" style="position:absolute;left:305;top:3794;height:7853;width:7872;" filled="f" o:preferrelative="t" stroked="f" coordsize="21600,21600" o:gfxdata="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hSqrsAAADd&#10;AAAADwAAAAAAAAABACAAAAAiAAAAZHJzL2Rvd25yZXYueG1sUEsBAhQAFAAAAAgAh07iQDMvBZ47&#10;AAAAOQAAABAAAAAAAAAAAQAgAAAACgEAAGRycy9zaGFwZXhtbC54bWxQSwUGAAAAAAYABgBbAQAA&#10;tAMAAAAA&#10;">
                  <v:fill on="f" focussize="0,0"/>
                  <v:stroke on="f"/>
                  <v:imagedata r:id="rId7" o:title=""/>
                  <o:lock v:ext="edit" aspectratio="t"/>
                </v:shape>
                <v:group id="组合 7449" o:spid="_x0000_s1026" o:spt="203" style="position:absolute;left:5;top:722;height:11064;width:8562;" coordorigin="5,722" coordsize="8562,11064" o:gfxdata="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1/sTcAAAADdAAAADwAAAAAAAAABACAAAAAiAAAAZHJzL2Rvd25yZXYu&#10;eG1sUEsBAhQAFAAAAAgAh07iQDMvBZ47AAAAOQAAABUAAAAAAAAAAQAgAAAADwEAAGRycy9ncm91&#10;cHNoYXBleG1sLnhtbFBLBQYAAAAABgAGAGABAADMAwAAAAA=&#10;">
                  <o:lock v:ext="edit" aspectratio="f"/>
                  <v:shape id="任意多边形 7454" o:spid="_x0000_s1026" o:spt="100" style="position:absolute;left:6;top:722;height:2;width:8561;" filled="f" stroked="t" coordsize="8561,1" o:gfxdata="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o29y8AAAA&#10;3QAAAA8AAAAAAAAAAQAgAAAAIgAAAGRycy9kb3ducmV2LnhtbFBLAQIUABQAAAAIAIdO4kAzLwWe&#10;OwAAADkAAAAQAAAAAAAAAAEAIAAAAAsBAABkcnMvc2hhcGV4bWwueG1sUEsFBgAAAAAGAAYAWwEA&#10;ALUDAAAAAA==&#10;" path="m0,0l8561,0e">
                    <v:fill on="f" focussize="0,0"/>
                    <v:stroke weight="0.58pt" color="#000000" joinstyle="round"/>
                    <v:imagedata o:title=""/>
                    <o:lock v:ext="edit" aspectratio="f"/>
                  </v:shape>
                  <v:shape id="图片 7452" o:spid="_x0000_s1026" o:spt="75" type="#_x0000_t75" style="position:absolute;left:5;top:770;height:7800;width:8299;" filled="f" o:preferrelative="t" stroked="f" coordsize="21600,21600" o:gfxdata="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l4Uu8AAAA&#10;3QAAAA8AAAAAAAAAAQAgAAAAIgAAAGRycy9kb3ducmV2LnhtbFBLAQIUABQAAAAIAIdO4kAzLwWe&#10;OwAAADkAAAAQAAAAAAAAAAEAIAAAAAsBAABkcnMvc2hhcGV4bWwueG1sUEsFBgAAAAAGAAYAWwEA&#10;ALUDAAAAAA==&#10;">
                    <v:fill on="f" focussize="0,0"/>
                    <v:stroke on="f"/>
                    <v:imagedata r:id="rId8" o:title=""/>
                    <o:lock v:ext="edit" aspectratio="t"/>
                  </v:shape>
                  <v:shape id="文本框 7450" o:spid="_x0000_s1026" o:spt="202" type="#_x0000_t202" style="position:absolute;left:5;top:8742;height:3044;width:8561;" filled="f" stroked="f" coordsize="21600,21600" o:gfxdata="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nD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ind w:left="480"/>
                            <w:rPr>
                              <w:rFonts w:ascii="宋体" w:hAnsi="宋体" w:eastAsia="宋体" w:cs="宋体"/>
                              <w:sz w:val="24"/>
                              <w:szCs w:val="24"/>
                              <w:lang w:eastAsia="zh-CN"/>
                            </w:rPr>
                          </w:pPr>
                          <w:r>
                            <w:rPr>
                              <w:rFonts w:ascii="宋体" w:hAnsi="宋体" w:eastAsia="宋体" w:cs="宋体"/>
                              <w:sz w:val="24"/>
                              <w:szCs w:val="24"/>
                              <w:lang w:eastAsia="zh-CN"/>
                            </w:rPr>
                            <w:t>由采购人自行招标的，中标人无需缴纳招标代理费。</w:t>
                          </w:r>
                        </w:p>
                        <w:p>
                          <w:pPr>
                            <w:spacing w:before="154" w:line="355" w:lineRule="auto"/>
                            <w:ind w:left="480"/>
                            <w:rPr>
                              <w:rFonts w:ascii="宋体" w:hAnsi="宋体" w:eastAsia="宋体" w:cs="宋体"/>
                              <w:sz w:val="24"/>
                              <w:szCs w:val="24"/>
                              <w:lang w:eastAsia="zh-CN"/>
                            </w:rPr>
                          </w:pPr>
                          <w:r>
                            <w:rPr>
                              <w:rFonts w:ascii="宋体" w:hAnsi="宋体" w:eastAsia="宋体" w:cs="宋体"/>
                              <w:sz w:val="24"/>
                              <w:szCs w:val="24"/>
                              <w:lang w:eastAsia="zh-CN"/>
                            </w:rPr>
                            <w:t>招标代理服务费不足伍仟元的则按伍仟元整收取。 说明</w:t>
                          </w:r>
                          <w:r>
                            <w:rPr>
                              <w:rFonts w:ascii="宋体" w:hAnsi="宋体" w:eastAsia="宋体" w:cs="宋体"/>
                              <w:spacing w:val="-20"/>
                              <w:sz w:val="24"/>
                              <w:szCs w:val="24"/>
                              <w:lang w:eastAsia="zh-CN"/>
                            </w:rPr>
                            <w:t>：</w:t>
                          </w:r>
                          <w:r>
                            <w:rPr>
                              <w:rFonts w:ascii="宋体" w:hAnsi="宋体" w:eastAsia="宋体" w:cs="宋体"/>
                              <w:sz w:val="24"/>
                              <w:szCs w:val="24"/>
                              <w:lang w:eastAsia="zh-CN"/>
                            </w:rPr>
                            <w:t>根</w:t>
                          </w:r>
                          <w:r>
                            <w:rPr>
                              <w:rFonts w:ascii="宋体" w:hAnsi="宋体" w:eastAsia="宋体" w:cs="宋体"/>
                              <w:spacing w:val="-20"/>
                              <w:sz w:val="24"/>
                              <w:szCs w:val="24"/>
                              <w:lang w:eastAsia="zh-CN"/>
                            </w:rPr>
                            <w:t>据</w:t>
                          </w:r>
                          <w:r>
                            <w:rPr>
                              <w:rFonts w:ascii="宋体" w:hAnsi="宋体" w:eastAsia="宋体" w:cs="宋体"/>
                              <w:sz w:val="24"/>
                              <w:szCs w:val="24"/>
                              <w:lang w:eastAsia="zh-CN"/>
                            </w:rPr>
                            <w:t>《关于进一步放开建设项目专项业务服务价格的通知</w:t>
                          </w:r>
                          <w:r>
                            <w:rPr>
                              <w:rFonts w:ascii="宋体" w:hAnsi="宋体" w:eastAsia="宋体" w:cs="宋体"/>
                              <w:spacing w:val="-41"/>
                              <w:sz w:val="24"/>
                              <w:szCs w:val="24"/>
                              <w:lang w:eastAsia="zh-CN"/>
                            </w:rPr>
                            <w:t>》</w:t>
                          </w:r>
                          <w:r>
                            <w:rPr>
                              <w:rFonts w:ascii="宋体" w:hAnsi="宋体" w:eastAsia="宋体" w:cs="宋体"/>
                              <w:sz w:val="24"/>
                              <w:szCs w:val="24"/>
                              <w:lang w:eastAsia="zh-CN"/>
                            </w:rPr>
                            <w:t>（发改价格</w:t>
                          </w:r>
                        </w:p>
                        <w:p>
                          <w:pPr>
                            <w:spacing w:before="38" w:line="356" w:lineRule="auto"/>
                            <w:jc w:val="both"/>
                            <w:rPr>
                              <w:rFonts w:ascii="宋体" w:hAnsi="宋体" w:eastAsia="宋体" w:cs="宋体"/>
                              <w:sz w:val="24"/>
                              <w:szCs w:val="24"/>
                              <w:lang w:eastAsia="zh-CN"/>
                            </w:rPr>
                          </w:pPr>
                          <w:r>
                            <w:rPr>
                              <w:rFonts w:ascii="宋体" w:hAnsi="宋体" w:eastAsia="宋体" w:cs="宋体"/>
                              <w:sz w:val="24"/>
                              <w:szCs w:val="24"/>
                              <w:lang w:eastAsia="zh-CN"/>
                            </w:rPr>
                            <w:t>[2015]299号）规定，实行市场调节价，应严格遵守《价格法》、《关于商品和服 务实行明码标价的规定</w:t>
                          </w:r>
                          <w:r>
                            <w:rPr>
                              <w:rFonts w:ascii="宋体" w:hAnsi="宋体" w:eastAsia="宋体" w:cs="宋体"/>
                              <w:spacing w:val="-39"/>
                              <w:sz w:val="24"/>
                              <w:szCs w:val="24"/>
                              <w:lang w:eastAsia="zh-CN"/>
                            </w:rPr>
                            <w:t>》</w:t>
                          </w:r>
                          <w:r>
                            <w:rPr>
                              <w:rFonts w:ascii="宋体" w:hAnsi="宋体" w:eastAsia="宋体" w:cs="宋体"/>
                              <w:sz w:val="24"/>
                              <w:szCs w:val="24"/>
                              <w:lang w:eastAsia="zh-CN"/>
                            </w:rPr>
                            <w:t>等法律法规的规定</w:t>
                          </w:r>
                          <w:r>
                            <w:rPr>
                              <w:rFonts w:ascii="宋体" w:hAnsi="宋体" w:eastAsia="宋体" w:cs="宋体"/>
                              <w:spacing w:val="-41"/>
                              <w:sz w:val="24"/>
                              <w:szCs w:val="24"/>
                              <w:lang w:eastAsia="zh-CN"/>
                            </w:rPr>
                            <w:t>，</w:t>
                          </w:r>
                          <w:r>
                            <w:rPr>
                              <w:rFonts w:ascii="宋体" w:hAnsi="宋体" w:eastAsia="宋体" w:cs="宋体"/>
                              <w:sz w:val="24"/>
                              <w:szCs w:val="24"/>
                              <w:lang w:eastAsia="zh-CN"/>
                            </w:rPr>
                            <w:t>由采购人和采购代理机构共同确定合 理的收费金额。</w:t>
                          </w:r>
                        </w:p>
                        <w:p>
                          <w:pPr>
                            <w:spacing w:before="37"/>
                            <w:ind w:left="480"/>
                            <w:rPr>
                              <w:rFonts w:ascii="宋体" w:hAnsi="宋体" w:eastAsia="宋体" w:cs="宋体"/>
                              <w:sz w:val="24"/>
                              <w:szCs w:val="24"/>
                              <w:lang w:eastAsia="zh-CN"/>
                            </w:rPr>
                          </w:pPr>
                          <w:r>
                            <w:rPr>
                              <w:rFonts w:ascii="宋体" w:hAnsi="宋体" w:eastAsia="宋体" w:cs="宋体"/>
                              <w:sz w:val="24"/>
                              <w:szCs w:val="24"/>
                              <w:lang w:eastAsia="zh-CN"/>
                            </w:rPr>
                            <w:t>其他未尽事宜</w:t>
                          </w:r>
                          <w:r>
                            <w:rPr>
                              <w:rFonts w:ascii="宋体" w:hAnsi="宋体" w:eastAsia="宋体" w:cs="宋体"/>
                              <w:spacing w:val="-15"/>
                              <w:sz w:val="24"/>
                              <w:szCs w:val="24"/>
                              <w:lang w:eastAsia="zh-CN"/>
                            </w:rPr>
                            <w:t>，</w:t>
                          </w:r>
                          <w:r>
                            <w:rPr>
                              <w:rFonts w:ascii="宋体" w:hAnsi="宋体" w:eastAsia="宋体" w:cs="宋体"/>
                              <w:sz w:val="24"/>
                              <w:szCs w:val="24"/>
                              <w:lang w:eastAsia="zh-CN"/>
                            </w:rPr>
                            <w:t>按</w:t>
                          </w:r>
                          <w:r>
                            <w:rPr>
                              <w:rFonts w:ascii="宋体" w:hAnsi="宋体" w:eastAsia="宋体" w:cs="宋体"/>
                              <w:spacing w:val="-17"/>
                              <w:sz w:val="24"/>
                              <w:szCs w:val="24"/>
                              <w:lang w:eastAsia="zh-CN"/>
                            </w:rPr>
                            <w:t>照</w:t>
                          </w:r>
                          <w:r>
                            <w:rPr>
                              <w:rFonts w:ascii="宋体" w:hAnsi="宋体" w:eastAsia="宋体" w:cs="宋体"/>
                              <w:sz w:val="24"/>
                              <w:szCs w:val="24"/>
                              <w:lang w:eastAsia="zh-CN"/>
                            </w:rPr>
                            <w:t>《中华人民共和国政府采购法</w:t>
                          </w:r>
                          <w:r>
                            <w:rPr>
                              <w:rFonts w:ascii="宋体" w:hAnsi="宋体" w:eastAsia="宋体" w:cs="宋体"/>
                              <w:spacing w:val="-17"/>
                              <w:sz w:val="24"/>
                              <w:szCs w:val="24"/>
                              <w:lang w:eastAsia="zh-CN"/>
                            </w:rPr>
                            <w:t>》</w:t>
                          </w:r>
                          <w:r>
                            <w:rPr>
                              <w:rFonts w:ascii="宋体" w:hAnsi="宋体" w:eastAsia="宋体" w:cs="宋体"/>
                              <w:spacing w:val="-32"/>
                              <w:sz w:val="24"/>
                              <w:szCs w:val="24"/>
                              <w:lang w:eastAsia="zh-CN"/>
                            </w:rPr>
                            <w:t>、</w:t>
                          </w:r>
                          <w:r>
                            <w:rPr>
                              <w:rFonts w:ascii="宋体" w:hAnsi="宋体" w:eastAsia="宋体" w:cs="宋体"/>
                              <w:sz w:val="24"/>
                              <w:szCs w:val="24"/>
                              <w:lang w:eastAsia="zh-CN"/>
                            </w:rPr>
                            <w:t>《中华人民共和国政府</w:t>
                          </w:r>
                        </w:p>
                      </w:txbxContent>
                    </v:textbox>
                  </v:shape>
                </v:group>
                <w10:wrap type="none"/>
                <w10:anchorlock/>
              </v:group>
            </w:pict>
          </mc:Fallback>
        </mc:AlternateContent>
      </w:r>
    </w:p>
    <w:p>
      <w:pPr>
        <w:spacing w:before="8"/>
        <w:rPr>
          <w:rFonts w:ascii="宋体" w:hAnsi="宋体" w:eastAsia="宋体" w:cs="宋体"/>
          <w:sz w:val="9"/>
          <w:szCs w:val="9"/>
        </w:rPr>
      </w:pPr>
    </w:p>
    <w:p>
      <w:pPr>
        <w:pStyle w:val="5"/>
        <w:spacing w:before="26"/>
        <w:ind w:left="282"/>
        <w:rPr>
          <w:lang w:eastAsia="zh-CN"/>
        </w:rPr>
      </w:pPr>
      <w:r>
        <w:rPr>
          <w:lang w:eastAsia="zh-CN"/>
        </w:rPr>
        <w:t>采购法实施条例》、《中华人民共和国合同法》等法律法规的有关条款执行。</w:t>
      </w:r>
    </w:p>
    <w:p>
      <w:pPr>
        <w:pStyle w:val="3"/>
        <w:tabs>
          <w:tab w:val="left" w:pos="3117"/>
        </w:tabs>
        <w:spacing w:line="568" w:lineRule="exact"/>
        <w:ind w:left="1311"/>
        <w:sectPr>
          <w:pgSz w:w="11850" w:h="16790"/>
          <w:pgMar w:top="1420" w:right="1180" w:bottom="1240" w:left="1180" w:header="0" w:footer="966" w:gutter="0"/>
          <w:pgNumType w:fmt="decimal"/>
          <w:cols w:space="720" w:num="1"/>
        </w:sectPr>
      </w:pPr>
    </w:p>
    <w:p>
      <w:pPr>
        <w:pStyle w:val="3"/>
        <w:tabs>
          <w:tab w:val="left" w:pos="3117"/>
        </w:tabs>
        <w:spacing w:line="568" w:lineRule="exact"/>
        <w:ind w:left="1311"/>
      </w:pPr>
      <w:r>
        <w:t>第三部分</w:t>
      </w:r>
      <w:r>
        <w:tab/>
      </w:r>
      <w:r>
        <w:t>青海省政府采购项目合同书范本</w:t>
      </w:r>
    </w:p>
    <w:p>
      <w:pPr>
        <w:spacing w:before="38"/>
        <w:ind w:right="1"/>
        <w:jc w:val="center"/>
        <w:rPr>
          <w:rFonts w:ascii="Microsoft JhengHei" w:eastAsia="Microsoft JhengHei"/>
          <w:b/>
          <w:sz w:val="36"/>
        </w:rPr>
      </w:pPr>
      <w:r>
        <w:rPr>
          <w:rFonts w:hint="eastAsia" w:ascii="Microsoft JhengHei" w:eastAsia="Microsoft JhengHei"/>
          <w:b/>
          <w:sz w:val="36"/>
        </w:rPr>
        <w:t>（服务类）</w:t>
      </w:r>
    </w:p>
    <w:p>
      <w:pPr>
        <w:pStyle w:val="5"/>
        <w:ind w:left="0"/>
        <w:rPr>
          <w:rFonts w:ascii="Microsoft JhengHei"/>
          <w:b/>
          <w:sz w:val="36"/>
        </w:rPr>
      </w:pPr>
    </w:p>
    <w:p>
      <w:pPr>
        <w:pStyle w:val="5"/>
        <w:ind w:left="0"/>
        <w:rPr>
          <w:rFonts w:ascii="Microsoft JhengHei"/>
          <w:b/>
          <w:sz w:val="36"/>
        </w:rPr>
      </w:pPr>
    </w:p>
    <w:p>
      <w:pPr>
        <w:pStyle w:val="5"/>
        <w:spacing w:before="9"/>
        <w:ind w:left="0"/>
        <w:rPr>
          <w:rFonts w:ascii="Microsoft JhengHei"/>
          <w:b/>
          <w:sz w:val="46"/>
        </w:rPr>
      </w:pPr>
    </w:p>
    <w:p>
      <w:pPr>
        <w:ind w:left="1852"/>
        <w:rPr>
          <w:rFonts w:ascii="Microsoft JhengHei" w:eastAsia="Microsoft JhengHei"/>
          <w:b/>
          <w:sz w:val="48"/>
        </w:rPr>
      </w:pPr>
      <w:r>
        <w:rPr>
          <w:rFonts w:hint="eastAsia" w:ascii="Microsoft JhengHei" w:eastAsia="Microsoft JhengHei"/>
          <w:b/>
          <w:sz w:val="48"/>
        </w:rPr>
        <w:t>青海省政府采购项目合同书</w:t>
      </w:r>
    </w:p>
    <w:p>
      <w:pPr>
        <w:pStyle w:val="5"/>
        <w:ind w:left="0"/>
        <w:rPr>
          <w:rFonts w:ascii="Microsoft JhengHei"/>
          <w:b/>
          <w:sz w:val="48"/>
        </w:rPr>
      </w:pPr>
    </w:p>
    <w:p>
      <w:pPr>
        <w:pStyle w:val="5"/>
        <w:ind w:left="0"/>
        <w:rPr>
          <w:rFonts w:ascii="Microsoft JhengHei"/>
          <w:b/>
          <w:sz w:val="48"/>
        </w:rPr>
      </w:pPr>
    </w:p>
    <w:p>
      <w:pPr>
        <w:pStyle w:val="5"/>
        <w:spacing w:before="6"/>
        <w:ind w:left="0"/>
        <w:rPr>
          <w:rFonts w:ascii="Microsoft JhengHei"/>
          <w:b/>
          <w:sz w:val="28"/>
        </w:rPr>
      </w:pPr>
    </w:p>
    <w:p>
      <w:pPr>
        <w:spacing w:before="1" w:line="254" w:lineRule="auto"/>
        <w:ind w:left="623" w:right="6756"/>
        <w:rPr>
          <w:rFonts w:ascii="Microsoft JhengHei" w:eastAsia="Microsoft JhengHei"/>
          <w:b/>
          <w:sz w:val="30"/>
        </w:rPr>
      </w:pPr>
      <w:r>
        <w:rPr>
          <w:rFonts w:hint="eastAsia" w:ascii="Microsoft JhengHei" w:eastAsia="Microsoft JhengHei"/>
          <w:b/>
          <w:sz w:val="30"/>
        </w:rPr>
        <w:t>采购项目编号： 采购项目名称：</w:t>
      </w:r>
    </w:p>
    <w:p>
      <w:pPr>
        <w:spacing w:line="254" w:lineRule="auto"/>
        <w:ind w:left="623" w:right="4488"/>
        <w:rPr>
          <w:rFonts w:ascii="Microsoft JhengHei" w:eastAsia="Microsoft JhengHei"/>
          <w:b/>
          <w:w w:val="90"/>
          <w:sz w:val="30"/>
        </w:rPr>
      </w:pPr>
      <w:r>
        <w:rPr>
          <w:rFonts w:hint="eastAsia" w:ascii="Microsoft JhengHei" w:eastAsia="Microsoft JhengHei"/>
          <w:b/>
          <w:w w:val="90"/>
          <w:sz w:val="30"/>
        </w:rPr>
        <w:t>采购合同编号：</w:t>
      </w:r>
    </w:p>
    <w:p>
      <w:pPr>
        <w:spacing w:line="254" w:lineRule="auto"/>
        <w:ind w:left="623" w:right="4488"/>
        <w:rPr>
          <w:rFonts w:ascii="Microsoft JhengHei" w:eastAsia="Microsoft JhengHei"/>
          <w:b/>
          <w:sz w:val="30"/>
        </w:rPr>
      </w:pPr>
      <w:r>
        <w:rPr>
          <w:rFonts w:hint="eastAsia" w:ascii="Microsoft JhengHei" w:eastAsia="Microsoft JhengHei"/>
          <w:b/>
          <w:sz w:val="30"/>
        </w:rPr>
        <w:t>合同金额（人民币）：</w:t>
      </w:r>
    </w:p>
    <w:p>
      <w:pPr>
        <w:tabs>
          <w:tab w:val="left" w:pos="6482"/>
        </w:tabs>
        <w:spacing w:line="254" w:lineRule="auto"/>
        <w:ind w:left="623" w:right="1800"/>
        <w:jc w:val="both"/>
        <w:rPr>
          <w:rFonts w:ascii="Microsoft JhengHei" w:eastAsia="Microsoft JhengHei"/>
          <w:b/>
          <w:sz w:val="30"/>
        </w:rPr>
      </w:pPr>
      <w:r>
        <w:rPr>
          <w:rFonts w:hint="eastAsia" w:ascii="Microsoft JhengHei" w:eastAsia="Microsoft JhengHei"/>
          <w:b/>
          <w:sz w:val="30"/>
        </w:rPr>
        <w:t>采购人（甲方）：</w:t>
      </w:r>
      <w:r>
        <w:rPr>
          <w:rFonts w:hint="eastAsia" w:ascii="Microsoft JhengHei" w:eastAsia="Microsoft JhengHei"/>
          <w:b/>
          <w:sz w:val="30"/>
          <w:u w:val="thick"/>
        </w:rPr>
        <w:tab/>
      </w:r>
      <w:r>
        <w:rPr>
          <w:rFonts w:hint="eastAsia" w:ascii="Microsoft JhengHei" w:eastAsia="Microsoft JhengHei"/>
          <w:b/>
          <w:sz w:val="30"/>
          <w:u w:val="thick"/>
        </w:rPr>
        <w:t>（盖章</w:t>
      </w:r>
      <w:r>
        <w:rPr>
          <w:rFonts w:hint="eastAsia" w:ascii="Microsoft JhengHei" w:eastAsia="Microsoft JhengHei"/>
          <w:b/>
          <w:spacing w:val="-16"/>
          <w:sz w:val="30"/>
          <w:u w:val="thick"/>
        </w:rPr>
        <w:t xml:space="preserve">） </w:t>
      </w:r>
      <w:r>
        <w:rPr>
          <w:rFonts w:hint="eastAsia" w:ascii="Microsoft JhengHei" w:eastAsia="Microsoft JhengHei"/>
          <w:b/>
          <w:sz w:val="30"/>
        </w:rPr>
        <w:t>中标人（乙方）：</w:t>
      </w:r>
      <w:r>
        <w:rPr>
          <w:rFonts w:hint="eastAsia" w:ascii="Microsoft JhengHei" w:eastAsia="Microsoft JhengHei"/>
          <w:b/>
          <w:sz w:val="30"/>
          <w:u w:val="thick"/>
        </w:rPr>
        <w:tab/>
      </w:r>
      <w:r>
        <w:rPr>
          <w:rFonts w:hint="eastAsia" w:ascii="Microsoft JhengHei" w:eastAsia="Microsoft JhengHei"/>
          <w:b/>
          <w:sz w:val="30"/>
          <w:u w:val="thick"/>
        </w:rPr>
        <w:t>（盖章</w:t>
      </w:r>
      <w:r>
        <w:rPr>
          <w:rFonts w:hint="eastAsia" w:ascii="Microsoft JhengHei" w:eastAsia="Microsoft JhengHei"/>
          <w:b/>
          <w:spacing w:val="-16"/>
          <w:sz w:val="30"/>
          <w:u w:val="thick"/>
        </w:rPr>
        <w:t xml:space="preserve">） </w:t>
      </w:r>
      <w:r>
        <w:rPr>
          <w:rFonts w:hint="eastAsia" w:ascii="Microsoft JhengHei" w:eastAsia="Microsoft JhengHei"/>
          <w:b/>
          <w:sz w:val="30"/>
        </w:rPr>
        <w:t>采购日期：</w:t>
      </w:r>
    </w:p>
    <w:p>
      <w:pPr>
        <w:spacing w:line="254" w:lineRule="auto"/>
        <w:jc w:val="both"/>
        <w:rPr>
          <w:rFonts w:ascii="Microsoft JhengHei" w:eastAsia="Microsoft JhengHei"/>
          <w:sz w:val="30"/>
        </w:rPr>
        <w:sectPr>
          <w:pgSz w:w="11850" w:h="16790"/>
          <w:pgMar w:top="1420" w:right="1180" w:bottom="1240" w:left="1180" w:header="0" w:footer="966" w:gutter="0"/>
          <w:pgNumType w:fmt="decimal"/>
          <w:cols w:space="720" w:num="1"/>
        </w:sectPr>
      </w:pPr>
    </w:p>
    <w:p>
      <w:pPr>
        <w:pStyle w:val="2"/>
        <w:spacing w:line="405" w:lineRule="exact"/>
        <w:ind w:left="1103"/>
      </w:pPr>
      <w:r>
        <w:t>合同模板由甲、乙双方自行协定，但合同组成部分需包含履约保证金凭证、</w:t>
      </w:r>
    </w:p>
    <w:p>
      <w:pPr>
        <w:pStyle w:val="2"/>
        <w:spacing w:before="25"/>
      </w:pPr>
      <w:r>
        <w:t>中标通知书、服务内容、以下条款内容及合同通用条款。</w:t>
      </w:r>
    </w:p>
    <w:p>
      <w:pPr>
        <w:pStyle w:val="5"/>
        <w:spacing w:before="105"/>
      </w:pPr>
      <w:r>
        <w:t>合同生效及其它：</w:t>
      </w:r>
    </w:p>
    <w:p>
      <w:pPr>
        <w:pStyle w:val="17"/>
        <w:numPr>
          <w:ilvl w:val="0"/>
          <w:numId w:val="20"/>
        </w:numPr>
        <w:tabs>
          <w:tab w:val="left" w:pos="1224"/>
        </w:tabs>
        <w:spacing w:before="159"/>
        <w:rPr>
          <w:sz w:val="24"/>
        </w:rPr>
      </w:pPr>
      <w:r>
        <w:rPr>
          <w:sz w:val="24"/>
        </w:rPr>
        <w:t>本合同一式</w:t>
      </w:r>
      <w:r>
        <w:rPr>
          <w:rFonts w:hint="eastAsia"/>
          <w:sz w:val="24"/>
          <w:u w:val="single"/>
          <w:lang w:val="en-US" w:eastAsia="zh-CN"/>
        </w:rPr>
        <w:t xml:space="preserve">   </w:t>
      </w:r>
      <w:r>
        <w:rPr>
          <w:sz w:val="24"/>
        </w:rPr>
        <w:t>份，经双方签字，并加盖公章即为生效。</w:t>
      </w:r>
    </w:p>
    <w:p>
      <w:pPr>
        <w:pStyle w:val="17"/>
        <w:numPr>
          <w:ilvl w:val="0"/>
          <w:numId w:val="20"/>
        </w:numPr>
        <w:tabs>
          <w:tab w:val="left" w:pos="1224"/>
        </w:tabs>
        <w:spacing w:before="160"/>
        <w:rPr>
          <w:sz w:val="24"/>
        </w:rPr>
      </w:pPr>
      <w:r>
        <w:rPr>
          <w:sz w:val="24"/>
        </w:rPr>
        <w:t>本合同未尽事宜，按经济合同法有关规定处理。</w:t>
      </w:r>
    </w:p>
    <w:p>
      <w:pPr>
        <w:pStyle w:val="17"/>
        <w:numPr>
          <w:ilvl w:val="0"/>
          <w:numId w:val="20"/>
        </w:numPr>
        <w:tabs>
          <w:tab w:val="left" w:pos="1224"/>
        </w:tabs>
        <w:spacing w:before="159"/>
        <w:rPr>
          <w:sz w:val="24"/>
        </w:rPr>
      </w:pPr>
      <w:r>
        <w:rPr>
          <w:sz w:val="24"/>
        </w:rPr>
        <w:t>本合同的组成包含《合同通用条款》。</w:t>
      </w:r>
    </w:p>
    <w:p>
      <w:pPr>
        <w:pStyle w:val="5"/>
        <w:spacing w:before="1"/>
        <w:ind w:left="0"/>
        <w:rPr>
          <w:sz w:val="15"/>
        </w:rPr>
      </w:pPr>
    </w:p>
    <w:tbl>
      <w:tblPr>
        <w:tblStyle w:val="13"/>
        <w:tblW w:w="7660" w:type="dxa"/>
        <w:tblInd w:w="580" w:type="dxa"/>
        <w:tblLayout w:type="fixed"/>
        <w:tblCellMar>
          <w:top w:w="0" w:type="dxa"/>
          <w:left w:w="0" w:type="dxa"/>
          <w:bottom w:w="0" w:type="dxa"/>
          <w:right w:w="0" w:type="dxa"/>
        </w:tblCellMar>
      </w:tblPr>
      <w:tblGrid>
        <w:gridCol w:w="3611"/>
        <w:gridCol w:w="720"/>
        <w:gridCol w:w="3329"/>
      </w:tblGrid>
      <w:tr>
        <w:tblPrEx>
          <w:tblCellMar>
            <w:top w:w="0" w:type="dxa"/>
            <w:left w:w="0" w:type="dxa"/>
            <w:bottom w:w="0" w:type="dxa"/>
            <w:right w:w="0" w:type="dxa"/>
          </w:tblCellMar>
        </w:tblPrEx>
        <w:trPr>
          <w:trHeight w:val="353" w:hRule="atLeast"/>
        </w:trPr>
        <w:tc>
          <w:tcPr>
            <w:tcW w:w="3611" w:type="dxa"/>
          </w:tcPr>
          <w:p>
            <w:pPr>
              <w:pStyle w:val="18"/>
              <w:spacing w:line="274" w:lineRule="exact"/>
              <w:ind w:left="50"/>
              <w:rPr>
                <w:sz w:val="24"/>
              </w:rPr>
            </w:pPr>
            <w:r>
              <w:rPr>
                <w:sz w:val="24"/>
              </w:rPr>
              <w:t>甲方（盖章）：</w:t>
            </w:r>
          </w:p>
        </w:tc>
        <w:tc>
          <w:tcPr>
            <w:tcW w:w="720" w:type="dxa"/>
          </w:tcPr>
          <w:p>
            <w:pPr>
              <w:pStyle w:val="18"/>
              <w:rPr>
                <w:rFonts w:ascii="Times New Roman"/>
              </w:rPr>
            </w:pPr>
          </w:p>
        </w:tc>
        <w:tc>
          <w:tcPr>
            <w:tcW w:w="3329" w:type="dxa"/>
          </w:tcPr>
          <w:p>
            <w:pPr>
              <w:pStyle w:val="18"/>
              <w:spacing w:line="274" w:lineRule="exact"/>
              <w:ind w:left="398"/>
              <w:rPr>
                <w:sz w:val="24"/>
              </w:rPr>
            </w:pPr>
            <w:r>
              <w:rPr>
                <w:sz w:val="24"/>
              </w:rPr>
              <w:t>乙方（盖章）：</w:t>
            </w:r>
          </w:p>
        </w:tc>
      </w:tr>
      <w:tr>
        <w:tblPrEx>
          <w:tblCellMar>
            <w:top w:w="0" w:type="dxa"/>
            <w:left w:w="0" w:type="dxa"/>
            <w:bottom w:w="0" w:type="dxa"/>
            <w:right w:w="0" w:type="dxa"/>
          </w:tblCellMar>
        </w:tblPrEx>
        <w:trPr>
          <w:trHeight w:val="466" w:hRule="atLeast"/>
        </w:trPr>
        <w:tc>
          <w:tcPr>
            <w:tcW w:w="3611" w:type="dxa"/>
          </w:tcPr>
          <w:p>
            <w:pPr>
              <w:pStyle w:val="18"/>
              <w:spacing w:before="79"/>
              <w:ind w:left="50"/>
              <w:rPr>
                <w:sz w:val="24"/>
              </w:rPr>
            </w:pPr>
            <w:r>
              <w:rPr>
                <w:sz w:val="24"/>
              </w:rPr>
              <w:t>法定代表人或委托代理人：</w:t>
            </w:r>
          </w:p>
        </w:tc>
        <w:tc>
          <w:tcPr>
            <w:tcW w:w="720" w:type="dxa"/>
          </w:tcPr>
          <w:p>
            <w:pPr>
              <w:pStyle w:val="18"/>
              <w:rPr>
                <w:rFonts w:ascii="Times New Roman"/>
              </w:rPr>
            </w:pPr>
          </w:p>
        </w:tc>
        <w:tc>
          <w:tcPr>
            <w:tcW w:w="3329" w:type="dxa"/>
          </w:tcPr>
          <w:p>
            <w:pPr>
              <w:pStyle w:val="18"/>
              <w:spacing w:before="79"/>
              <w:ind w:left="398"/>
              <w:rPr>
                <w:sz w:val="24"/>
              </w:rPr>
            </w:pPr>
            <w:r>
              <w:rPr>
                <w:sz w:val="24"/>
              </w:rPr>
              <w:t>法定代表人或委托代理人：</w:t>
            </w:r>
          </w:p>
        </w:tc>
      </w:tr>
      <w:tr>
        <w:tblPrEx>
          <w:tblCellMar>
            <w:top w:w="0" w:type="dxa"/>
            <w:left w:w="0" w:type="dxa"/>
            <w:bottom w:w="0" w:type="dxa"/>
            <w:right w:w="0" w:type="dxa"/>
          </w:tblCellMar>
        </w:tblPrEx>
        <w:trPr>
          <w:trHeight w:val="466" w:hRule="atLeast"/>
        </w:trPr>
        <w:tc>
          <w:tcPr>
            <w:tcW w:w="3611" w:type="dxa"/>
          </w:tcPr>
          <w:p>
            <w:pPr>
              <w:pStyle w:val="18"/>
              <w:rPr>
                <w:rFonts w:ascii="Times New Roman"/>
              </w:rPr>
            </w:pPr>
          </w:p>
        </w:tc>
        <w:tc>
          <w:tcPr>
            <w:tcW w:w="720" w:type="dxa"/>
          </w:tcPr>
          <w:p>
            <w:pPr>
              <w:pStyle w:val="18"/>
              <w:rPr>
                <w:rFonts w:ascii="Times New Roman"/>
              </w:rPr>
            </w:pPr>
          </w:p>
        </w:tc>
        <w:tc>
          <w:tcPr>
            <w:tcW w:w="3329" w:type="dxa"/>
          </w:tcPr>
          <w:p>
            <w:pPr>
              <w:pStyle w:val="18"/>
              <w:spacing w:before="79"/>
              <w:ind w:left="398"/>
              <w:rPr>
                <w:sz w:val="24"/>
              </w:rPr>
            </w:pPr>
            <w:r>
              <w:rPr>
                <w:sz w:val="24"/>
              </w:rPr>
              <w:t>开户银行：</w:t>
            </w:r>
          </w:p>
        </w:tc>
      </w:tr>
      <w:tr>
        <w:tblPrEx>
          <w:tblCellMar>
            <w:top w:w="0" w:type="dxa"/>
            <w:left w:w="0" w:type="dxa"/>
            <w:bottom w:w="0" w:type="dxa"/>
            <w:right w:w="0" w:type="dxa"/>
          </w:tblCellMar>
        </w:tblPrEx>
        <w:trPr>
          <w:trHeight w:val="466" w:hRule="atLeast"/>
        </w:trPr>
        <w:tc>
          <w:tcPr>
            <w:tcW w:w="3611" w:type="dxa"/>
          </w:tcPr>
          <w:p>
            <w:pPr>
              <w:pStyle w:val="18"/>
              <w:rPr>
                <w:rFonts w:ascii="Times New Roman"/>
              </w:rPr>
            </w:pPr>
          </w:p>
        </w:tc>
        <w:tc>
          <w:tcPr>
            <w:tcW w:w="720" w:type="dxa"/>
          </w:tcPr>
          <w:p>
            <w:pPr>
              <w:pStyle w:val="18"/>
              <w:rPr>
                <w:rFonts w:ascii="Times New Roman"/>
              </w:rPr>
            </w:pPr>
          </w:p>
        </w:tc>
        <w:tc>
          <w:tcPr>
            <w:tcW w:w="3329" w:type="dxa"/>
          </w:tcPr>
          <w:p>
            <w:pPr>
              <w:pStyle w:val="18"/>
              <w:spacing w:before="79"/>
              <w:ind w:left="398"/>
              <w:rPr>
                <w:sz w:val="24"/>
              </w:rPr>
            </w:pPr>
            <w:r>
              <w:rPr>
                <w:sz w:val="24"/>
              </w:rPr>
              <w:t>账号：</w:t>
            </w:r>
          </w:p>
        </w:tc>
      </w:tr>
      <w:tr>
        <w:tblPrEx>
          <w:tblCellMar>
            <w:top w:w="0" w:type="dxa"/>
            <w:left w:w="0" w:type="dxa"/>
            <w:bottom w:w="0" w:type="dxa"/>
            <w:right w:w="0" w:type="dxa"/>
          </w:tblCellMar>
        </w:tblPrEx>
        <w:trPr>
          <w:trHeight w:val="466" w:hRule="atLeast"/>
        </w:trPr>
        <w:tc>
          <w:tcPr>
            <w:tcW w:w="3611" w:type="dxa"/>
          </w:tcPr>
          <w:p>
            <w:pPr>
              <w:pStyle w:val="18"/>
              <w:spacing w:before="79"/>
              <w:ind w:left="50"/>
              <w:rPr>
                <w:sz w:val="24"/>
              </w:rPr>
            </w:pPr>
            <w:r>
              <w:rPr>
                <w:sz w:val="24"/>
              </w:rPr>
              <w:t>地址：</w:t>
            </w:r>
          </w:p>
        </w:tc>
        <w:tc>
          <w:tcPr>
            <w:tcW w:w="720" w:type="dxa"/>
          </w:tcPr>
          <w:p>
            <w:pPr>
              <w:pStyle w:val="18"/>
              <w:rPr>
                <w:rFonts w:ascii="Times New Roman"/>
              </w:rPr>
            </w:pPr>
          </w:p>
        </w:tc>
        <w:tc>
          <w:tcPr>
            <w:tcW w:w="3329" w:type="dxa"/>
          </w:tcPr>
          <w:p>
            <w:pPr>
              <w:pStyle w:val="18"/>
              <w:spacing w:before="79"/>
              <w:ind w:left="398"/>
              <w:rPr>
                <w:sz w:val="24"/>
              </w:rPr>
            </w:pPr>
            <w:r>
              <w:rPr>
                <w:sz w:val="24"/>
              </w:rPr>
              <w:t>地址：</w:t>
            </w:r>
          </w:p>
        </w:tc>
      </w:tr>
      <w:tr>
        <w:tblPrEx>
          <w:tblCellMar>
            <w:top w:w="0" w:type="dxa"/>
            <w:left w:w="0" w:type="dxa"/>
            <w:bottom w:w="0" w:type="dxa"/>
            <w:right w:w="0" w:type="dxa"/>
          </w:tblCellMar>
        </w:tblPrEx>
        <w:trPr>
          <w:trHeight w:val="466" w:hRule="atLeast"/>
        </w:trPr>
        <w:tc>
          <w:tcPr>
            <w:tcW w:w="3611" w:type="dxa"/>
          </w:tcPr>
          <w:p>
            <w:pPr>
              <w:pStyle w:val="18"/>
              <w:spacing w:before="79"/>
              <w:ind w:left="50"/>
              <w:rPr>
                <w:sz w:val="24"/>
              </w:rPr>
            </w:pPr>
            <w:r>
              <w:rPr>
                <w:sz w:val="24"/>
              </w:rPr>
              <w:t>联系电话：</w:t>
            </w:r>
          </w:p>
        </w:tc>
        <w:tc>
          <w:tcPr>
            <w:tcW w:w="720" w:type="dxa"/>
          </w:tcPr>
          <w:p>
            <w:pPr>
              <w:pStyle w:val="18"/>
              <w:rPr>
                <w:rFonts w:ascii="Times New Roman"/>
              </w:rPr>
            </w:pPr>
          </w:p>
        </w:tc>
        <w:tc>
          <w:tcPr>
            <w:tcW w:w="3329" w:type="dxa"/>
          </w:tcPr>
          <w:p>
            <w:pPr>
              <w:pStyle w:val="18"/>
              <w:spacing w:before="79"/>
              <w:ind w:left="398"/>
              <w:rPr>
                <w:sz w:val="24"/>
              </w:rPr>
            </w:pPr>
            <w:r>
              <w:rPr>
                <w:sz w:val="24"/>
              </w:rPr>
              <w:t>联系电话：</w:t>
            </w:r>
          </w:p>
        </w:tc>
      </w:tr>
      <w:tr>
        <w:tblPrEx>
          <w:tblCellMar>
            <w:top w:w="0" w:type="dxa"/>
            <w:left w:w="0" w:type="dxa"/>
            <w:bottom w:w="0" w:type="dxa"/>
            <w:right w:w="0" w:type="dxa"/>
          </w:tblCellMar>
        </w:tblPrEx>
        <w:trPr>
          <w:trHeight w:val="466" w:hRule="atLeast"/>
        </w:trPr>
        <w:tc>
          <w:tcPr>
            <w:tcW w:w="3611" w:type="dxa"/>
          </w:tcPr>
          <w:p>
            <w:pPr>
              <w:pStyle w:val="18"/>
              <w:tabs>
                <w:tab w:val="left" w:pos="3049"/>
              </w:tabs>
              <w:spacing w:before="79"/>
              <w:ind w:left="1370"/>
              <w:rPr>
                <w:sz w:val="24"/>
              </w:rPr>
            </w:pPr>
            <w:r>
              <w:rPr>
                <w:sz w:val="24"/>
              </w:rPr>
              <w:t>签约时间：</w:t>
            </w:r>
            <w:r>
              <w:rPr>
                <w:sz w:val="24"/>
              </w:rPr>
              <w:tab/>
            </w:r>
            <w:r>
              <w:rPr>
                <w:sz w:val="24"/>
              </w:rPr>
              <w:t>年</w:t>
            </w:r>
          </w:p>
        </w:tc>
        <w:tc>
          <w:tcPr>
            <w:tcW w:w="720" w:type="dxa"/>
          </w:tcPr>
          <w:p>
            <w:pPr>
              <w:pStyle w:val="18"/>
              <w:spacing w:before="79"/>
              <w:ind w:left="158"/>
              <w:rPr>
                <w:sz w:val="24"/>
              </w:rPr>
            </w:pPr>
            <w:r>
              <w:rPr>
                <w:sz w:val="24"/>
              </w:rPr>
              <w:t>月</w:t>
            </w:r>
          </w:p>
        </w:tc>
        <w:tc>
          <w:tcPr>
            <w:tcW w:w="3329" w:type="dxa"/>
          </w:tcPr>
          <w:p>
            <w:pPr>
              <w:pStyle w:val="18"/>
              <w:spacing w:before="79"/>
              <w:ind w:left="158"/>
              <w:rPr>
                <w:sz w:val="24"/>
              </w:rPr>
            </w:pPr>
            <w:r>
              <w:rPr>
                <w:sz w:val="24"/>
              </w:rPr>
              <w:t>日</w:t>
            </w:r>
          </w:p>
        </w:tc>
      </w:tr>
      <w:tr>
        <w:tblPrEx>
          <w:tblCellMar>
            <w:top w:w="0" w:type="dxa"/>
            <w:left w:w="0" w:type="dxa"/>
            <w:bottom w:w="0" w:type="dxa"/>
            <w:right w:w="0" w:type="dxa"/>
          </w:tblCellMar>
        </w:tblPrEx>
        <w:trPr>
          <w:trHeight w:val="466" w:hRule="atLeast"/>
        </w:trPr>
        <w:tc>
          <w:tcPr>
            <w:tcW w:w="3611" w:type="dxa"/>
          </w:tcPr>
          <w:p>
            <w:pPr>
              <w:pStyle w:val="18"/>
              <w:spacing w:before="79"/>
              <w:ind w:left="50"/>
              <w:rPr>
                <w:sz w:val="24"/>
              </w:rPr>
            </w:pPr>
            <w:r>
              <w:rPr>
                <w:sz w:val="24"/>
              </w:rPr>
              <w:t>采购代理机构：</w:t>
            </w:r>
          </w:p>
        </w:tc>
        <w:tc>
          <w:tcPr>
            <w:tcW w:w="720" w:type="dxa"/>
          </w:tcPr>
          <w:p>
            <w:pPr>
              <w:pStyle w:val="18"/>
              <w:rPr>
                <w:rFonts w:ascii="Times New Roman"/>
              </w:rPr>
            </w:pPr>
          </w:p>
        </w:tc>
        <w:tc>
          <w:tcPr>
            <w:tcW w:w="3329" w:type="dxa"/>
          </w:tcPr>
          <w:p>
            <w:pPr>
              <w:pStyle w:val="18"/>
              <w:rPr>
                <w:rFonts w:ascii="Times New Roman"/>
              </w:rPr>
            </w:pPr>
          </w:p>
        </w:tc>
      </w:tr>
      <w:tr>
        <w:tblPrEx>
          <w:tblCellMar>
            <w:top w:w="0" w:type="dxa"/>
            <w:left w:w="0" w:type="dxa"/>
            <w:bottom w:w="0" w:type="dxa"/>
            <w:right w:w="0" w:type="dxa"/>
          </w:tblCellMar>
        </w:tblPrEx>
        <w:trPr>
          <w:trHeight w:val="466" w:hRule="atLeast"/>
        </w:trPr>
        <w:tc>
          <w:tcPr>
            <w:tcW w:w="3611" w:type="dxa"/>
          </w:tcPr>
          <w:p>
            <w:pPr>
              <w:pStyle w:val="18"/>
              <w:spacing w:before="79"/>
              <w:ind w:left="50"/>
              <w:rPr>
                <w:sz w:val="24"/>
              </w:rPr>
            </w:pPr>
            <w:r>
              <w:rPr>
                <w:sz w:val="24"/>
              </w:rPr>
              <w:t>负责人或经办人：</w:t>
            </w:r>
          </w:p>
        </w:tc>
        <w:tc>
          <w:tcPr>
            <w:tcW w:w="720" w:type="dxa"/>
          </w:tcPr>
          <w:p>
            <w:pPr>
              <w:pStyle w:val="18"/>
              <w:rPr>
                <w:rFonts w:ascii="Times New Roman"/>
              </w:rPr>
            </w:pPr>
          </w:p>
        </w:tc>
        <w:tc>
          <w:tcPr>
            <w:tcW w:w="3329" w:type="dxa"/>
          </w:tcPr>
          <w:p>
            <w:pPr>
              <w:pStyle w:val="18"/>
              <w:rPr>
                <w:rFonts w:ascii="Times New Roman"/>
              </w:rPr>
            </w:pPr>
          </w:p>
        </w:tc>
      </w:tr>
      <w:tr>
        <w:tblPrEx>
          <w:tblCellMar>
            <w:top w:w="0" w:type="dxa"/>
            <w:left w:w="0" w:type="dxa"/>
            <w:bottom w:w="0" w:type="dxa"/>
            <w:right w:w="0" w:type="dxa"/>
          </w:tblCellMar>
        </w:tblPrEx>
        <w:trPr>
          <w:trHeight w:val="353" w:hRule="atLeast"/>
        </w:trPr>
        <w:tc>
          <w:tcPr>
            <w:tcW w:w="3611" w:type="dxa"/>
          </w:tcPr>
          <w:p>
            <w:pPr>
              <w:pStyle w:val="18"/>
              <w:spacing w:before="79" w:line="254" w:lineRule="exact"/>
              <w:ind w:right="157"/>
              <w:jc w:val="right"/>
              <w:rPr>
                <w:sz w:val="24"/>
              </w:rPr>
            </w:pPr>
            <w:r>
              <w:rPr>
                <w:sz w:val="24"/>
              </w:rPr>
              <w:t>时间：</w:t>
            </w:r>
          </w:p>
        </w:tc>
        <w:tc>
          <w:tcPr>
            <w:tcW w:w="720" w:type="dxa"/>
          </w:tcPr>
          <w:p>
            <w:pPr>
              <w:pStyle w:val="18"/>
              <w:spacing w:before="79" w:line="254" w:lineRule="exact"/>
              <w:ind w:left="320"/>
              <w:rPr>
                <w:sz w:val="24"/>
              </w:rPr>
            </w:pPr>
            <w:r>
              <w:rPr>
                <w:sz w:val="24"/>
              </w:rPr>
              <w:t>年</w:t>
            </w:r>
          </w:p>
        </w:tc>
        <w:tc>
          <w:tcPr>
            <w:tcW w:w="3329" w:type="dxa"/>
          </w:tcPr>
          <w:p>
            <w:pPr>
              <w:pStyle w:val="18"/>
              <w:tabs>
                <w:tab w:val="left" w:pos="1040"/>
              </w:tabs>
              <w:spacing w:before="79" w:line="254" w:lineRule="exact"/>
              <w:ind w:left="320"/>
              <w:rPr>
                <w:sz w:val="24"/>
              </w:rPr>
            </w:pPr>
            <w:r>
              <w:rPr>
                <w:sz w:val="24"/>
              </w:rPr>
              <w:t>月</w:t>
            </w:r>
            <w:r>
              <w:rPr>
                <w:sz w:val="24"/>
              </w:rPr>
              <w:tab/>
            </w:r>
            <w:r>
              <w:rPr>
                <w:sz w:val="24"/>
              </w:rPr>
              <w:t>日</w:t>
            </w:r>
          </w:p>
        </w:tc>
      </w:tr>
    </w:tbl>
    <w:p>
      <w:pPr>
        <w:spacing w:line="254" w:lineRule="exact"/>
        <w:rPr>
          <w:sz w:val="24"/>
        </w:rPr>
        <w:sectPr>
          <w:pgSz w:w="11850" w:h="16790"/>
          <w:pgMar w:top="1400" w:right="1180" w:bottom="1240" w:left="1180" w:header="0" w:footer="966" w:gutter="0"/>
          <w:pgNumType w:fmt="decimal"/>
          <w:cols w:space="720" w:num="1"/>
        </w:sectPr>
      </w:pPr>
    </w:p>
    <w:p>
      <w:pPr>
        <w:spacing w:line="466" w:lineRule="exact"/>
        <w:ind w:left="3901"/>
        <w:rPr>
          <w:rFonts w:ascii="Microsoft JhengHei" w:eastAsia="Microsoft JhengHei"/>
          <w:b/>
          <w:sz w:val="28"/>
        </w:rPr>
      </w:pPr>
      <w:r>
        <w:rPr>
          <w:rFonts w:hint="eastAsia" w:ascii="Microsoft JhengHei" w:eastAsia="Microsoft JhengHei"/>
          <w:b/>
          <w:sz w:val="28"/>
        </w:rPr>
        <w:t>合同通用条款</w:t>
      </w:r>
    </w:p>
    <w:p>
      <w:pPr>
        <w:pStyle w:val="5"/>
        <w:spacing w:before="4"/>
        <w:ind w:left="0"/>
        <w:rPr>
          <w:rFonts w:ascii="Microsoft JhengHei"/>
          <w:b/>
          <w:sz w:val="36"/>
        </w:rPr>
      </w:pPr>
    </w:p>
    <w:p>
      <w:pPr>
        <w:pStyle w:val="5"/>
        <w:spacing w:line="364" w:lineRule="auto"/>
        <w:ind w:right="467" w:firstLine="480"/>
      </w:pPr>
      <w:r>
        <w:t>根据《中华人民共和国合同法》、《中华人民共和国政府采购法》的规定， 合同双方经协商达成一致，自愿订立本合同，遵循公平原则明确双方的权利、义务，确保双方诚实守信地履行合同。</w:t>
      </w:r>
    </w:p>
    <w:p>
      <w:pPr>
        <w:pStyle w:val="2"/>
        <w:numPr>
          <w:ilvl w:val="0"/>
          <w:numId w:val="21"/>
        </w:numPr>
        <w:tabs>
          <w:tab w:val="left" w:pos="865"/>
        </w:tabs>
        <w:spacing w:line="360" w:lineRule="exact"/>
        <w:ind w:hanging="241"/>
      </w:pPr>
      <w:r>
        <w:t>定义</w:t>
      </w:r>
    </w:p>
    <w:p>
      <w:pPr>
        <w:pStyle w:val="5"/>
        <w:spacing w:before="105"/>
        <w:ind w:left="1103"/>
      </w:pPr>
      <w:r>
        <w:t>本合同中的下列术语应解释为：</w:t>
      </w:r>
    </w:p>
    <w:p>
      <w:pPr>
        <w:pStyle w:val="17"/>
        <w:numPr>
          <w:ilvl w:val="1"/>
          <w:numId w:val="21"/>
        </w:numPr>
        <w:tabs>
          <w:tab w:val="left" w:pos="1523"/>
        </w:tabs>
        <w:spacing w:before="159" w:line="364" w:lineRule="auto"/>
        <w:ind w:right="620" w:firstLine="480"/>
        <w:rPr>
          <w:sz w:val="24"/>
        </w:rPr>
      </w:pPr>
      <w:r>
        <w:rPr>
          <w:spacing w:val="-11"/>
          <w:sz w:val="24"/>
        </w:rPr>
        <w:t>“合同”指甲乙双方签署的、载明的甲乙双方权利义务的协议，包括所</w:t>
      </w:r>
      <w:r>
        <w:rPr>
          <w:sz w:val="24"/>
        </w:rPr>
        <w:t>有的附件、附录和上述文件所提到的构成合同的所有文件。</w:t>
      </w:r>
    </w:p>
    <w:p>
      <w:pPr>
        <w:pStyle w:val="17"/>
        <w:numPr>
          <w:ilvl w:val="1"/>
          <w:numId w:val="21"/>
        </w:numPr>
        <w:tabs>
          <w:tab w:val="left" w:pos="1523"/>
        </w:tabs>
        <w:spacing w:line="364" w:lineRule="auto"/>
        <w:ind w:right="621" w:firstLine="480"/>
        <w:rPr>
          <w:sz w:val="24"/>
        </w:rPr>
      </w:pPr>
      <w:r>
        <w:rPr>
          <w:spacing w:val="-11"/>
          <w:sz w:val="24"/>
        </w:rPr>
        <w:t>“合同金额”指根据合同规定，乙方在正确地完全履行合同义务后甲方</w:t>
      </w:r>
      <w:r>
        <w:rPr>
          <w:sz w:val="24"/>
        </w:rPr>
        <w:t>应付给乙方的价款。</w:t>
      </w:r>
    </w:p>
    <w:p>
      <w:pPr>
        <w:pStyle w:val="17"/>
        <w:numPr>
          <w:ilvl w:val="1"/>
          <w:numId w:val="21"/>
        </w:numPr>
        <w:tabs>
          <w:tab w:val="left" w:pos="1583"/>
        </w:tabs>
        <w:spacing w:line="306" w:lineRule="exact"/>
        <w:ind w:left="1583" w:hanging="480"/>
        <w:rPr>
          <w:sz w:val="24"/>
        </w:rPr>
      </w:pPr>
      <w:r>
        <w:rPr>
          <w:sz w:val="24"/>
        </w:rPr>
        <w:t>“合同条款”指本合同条款。</w:t>
      </w:r>
    </w:p>
    <w:p>
      <w:pPr>
        <w:pStyle w:val="17"/>
        <w:numPr>
          <w:ilvl w:val="1"/>
          <w:numId w:val="21"/>
        </w:numPr>
        <w:tabs>
          <w:tab w:val="left" w:pos="1583"/>
        </w:tabs>
        <w:spacing w:before="158" w:line="364" w:lineRule="auto"/>
        <w:ind w:right="500" w:firstLine="480"/>
        <w:rPr>
          <w:sz w:val="24"/>
        </w:rPr>
      </w:pPr>
      <w:r>
        <w:rPr>
          <w:spacing w:val="-7"/>
          <w:sz w:val="24"/>
        </w:rPr>
        <w:t>“货物”指乙方根据合同约定须向甲方提供的一切产品、设备、机械、</w:t>
      </w:r>
      <w:r>
        <w:rPr>
          <w:sz w:val="24"/>
        </w:rPr>
        <w:t>仪表、备件等，包括辅助工具、使用手册等相关资料。</w:t>
      </w:r>
    </w:p>
    <w:p>
      <w:pPr>
        <w:pStyle w:val="17"/>
        <w:numPr>
          <w:ilvl w:val="1"/>
          <w:numId w:val="21"/>
        </w:numPr>
        <w:tabs>
          <w:tab w:val="left" w:pos="1583"/>
        </w:tabs>
        <w:spacing w:line="364" w:lineRule="auto"/>
        <w:ind w:right="500" w:firstLine="480"/>
        <w:rPr>
          <w:sz w:val="24"/>
        </w:rPr>
      </w:pPr>
      <w:r>
        <w:rPr>
          <w:spacing w:val="-6"/>
          <w:sz w:val="24"/>
        </w:rPr>
        <w:t>“服务”指根据本合同规定乙方承担与供货有关的辅助服务，如运输、</w:t>
      </w:r>
      <w:r>
        <w:rPr>
          <w:spacing w:val="-7"/>
          <w:sz w:val="24"/>
        </w:rPr>
        <w:t>保险及安装、调试、提供技术援助、培训和合同中规定乙方应承担的其它义务。</w:t>
      </w:r>
    </w:p>
    <w:p>
      <w:pPr>
        <w:pStyle w:val="17"/>
        <w:numPr>
          <w:ilvl w:val="1"/>
          <w:numId w:val="21"/>
        </w:numPr>
        <w:tabs>
          <w:tab w:val="left" w:pos="1583"/>
        </w:tabs>
        <w:spacing w:line="306" w:lineRule="exact"/>
        <w:ind w:left="1583" w:hanging="480"/>
        <w:rPr>
          <w:sz w:val="24"/>
        </w:rPr>
      </w:pPr>
      <w:r>
        <w:rPr>
          <w:sz w:val="24"/>
        </w:rPr>
        <w:t>“甲方”指购买货物和服务的单位。</w:t>
      </w:r>
    </w:p>
    <w:p>
      <w:pPr>
        <w:pStyle w:val="17"/>
        <w:numPr>
          <w:ilvl w:val="1"/>
          <w:numId w:val="21"/>
        </w:numPr>
        <w:tabs>
          <w:tab w:val="left" w:pos="1583"/>
        </w:tabs>
        <w:spacing w:before="159"/>
        <w:ind w:left="1583" w:hanging="480"/>
        <w:rPr>
          <w:sz w:val="24"/>
        </w:rPr>
      </w:pPr>
      <w:r>
        <w:rPr>
          <w:sz w:val="24"/>
        </w:rPr>
        <w:t>“乙方”指提供本合同条款下货物和服务的公司或其他实体。</w:t>
      </w:r>
    </w:p>
    <w:p>
      <w:pPr>
        <w:pStyle w:val="17"/>
        <w:numPr>
          <w:ilvl w:val="1"/>
          <w:numId w:val="21"/>
        </w:numPr>
        <w:tabs>
          <w:tab w:val="left" w:pos="1583"/>
        </w:tabs>
        <w:spacing w:before="159"/>
        <w:ind w:left="1583" w:hanging="480"/>
        <w:rPr>
          <w:sz w:val="24"/>
        </w:rPr>
      </w:pPr>
      <w:r>
        <w:rPr>
          <w:sz w:val="24"/>
        </w:rPr>
        <w:t>“现场”指合同规定货物将要运至和安装的地点。</w:t>
      </w:r>
    </w:p>
    <w:p>
      <w:pPr>
        <w:pStyle w:val="17"/>
        <w:numPr>
          <w:ilvl w:val="1"/>
          <w:numId w:val="21"/>
        </w:numPr>
        <w:tabs>
          <w:tab w:val="left" w:pos="1523"/>
        </w:tabs>
        <w:spacing w:before="159" w:line="364" w:lineRule="auto"/>
        <w:ind w:right="621" w:firstLine="480"/>
        <w:rPr>
          <w:sz w:val="24"/>
        </w:rPr>
      </w:pPr>
      <w:r>
        <w:rPr>
          <w:spacing w:val="-11"/>
          <w:sz w:val="24"/>
        </w:rPr>
        <w:t>“验收”指合同双方依据强制性的国家技术质量规范和合同约定，确认</w:t>
      </w:r>
      <w:r>
        <w:rPr>
          <w:sz w:val="24"/>
        </w:rPr>
        <w:t>合同条款下的货物符合合同规定的活动。</w:t>
      </w:r>
    </w:p>
    <w:p>
      <w:pPr>
        <w:pStyle w:val="17"/>
        <w:numPr>
          <w:ilvl w:val="1"/>
          <w:numId w:val="21"/>
        </w:numPr>
        <w:tabs>
          <w:tab w:val="left" w:pos="1703"/>
        </w:tabs>
        <w:spacing w:line="364" w:lineRule="auto"/>
        <w:ind w:right="622" w:firstLine="480"/>
        <w:jc w:val="both"/>
        <w:rPr>
          <w:sz w:val="24"/>
        </w:rPr>
      </w:pPr>
      <w:r>
        <w:rPr>
          <w:spacing w:val="-7"/>
          <w:sz w:val="24"/>
        </w:rPr>
        <w:t>原厂商：产品制造商或其在中国境内设立的办事或技术服务机构。除</w:t>
      </w:r>
      <w:r>
        <w:rPr>
          <w:sz w:val="24"/>
        </w:rPr>
        <w:t>另有说明外，本合同文件所述的制造商、产品制造商、制造厂家、产品制造厂家均为原厂商。</w:t>
      </w:r>
    </w:p>
    <w:p>
      <w:pPr>
        <w:pStyle w:val="17"/>
        <w:numPr>
          <w:ilvl w:val="1"/>
          <w:numId w:val="21"/>
        </w:numPr>
        <w:tabs>
          <w:tab w:val="left" w:pos="1703"/>
        </w:tabs>
        <w:spacing w:line="306" w:lineRule="exact"/>
        <w:ind w:left="1703" w:hanging="600"/>
        <w:rPr>
          <w:sz w:val="24"/>
        </w:rPr>
      </w:pPr>
      <w:r>
        <w:rPr>
          <w:sz w:val="24"/>
        </w:rPr>
        <w:t>原产地：指产品的生产地，或提供服务的来源地。</w:t>
      </w:r>
    </w:p>
    <w:p>
      <w:pPr>
        <w:pStyle w:val="17"/>
        <w:numPr>
          <w:ilvl w:val="1"/>
          <w:numId w:val="21"/>
        </w:numPr>
        <w:tabs>
          <w:tab w:val="left" w:pos="1703"/>
        </w:tabs>
        <w:spacing w:before="159"/>
        <w:ind w:left="1703" w:hanging="600"/>
        <w:rPr>
          <w:sz w:val="24"/>
        </w:rPr>
      </w:pPr>
      <w:r>
        <w:rPr>
          <w:sz w:val="24"/>
        </w:rPr>
        <w:t>“工作日”指国家法定工作日，“天”指日历天数。</w:t>
      </w:r>
    </w:p>
    <w:p>
      <w:pPr>
        <w:pStyle w:val="2"/>
        <w:numPr>
          <w:ilvl w:val="0"/>
          <w:numId w:val="21"/>
        </w:numPr>
        <w:tabs>
          <w:tab w:val="left" w:pos="865"/>
        </w:tabs>
        <w:spacing w:before="80"/>
        <w:ind w:hanging="241"/>
      </w:pPr>
      <w:r>
        <w:t>技术规格要求</w:t>
      </w:r>
    </w:p>
    <w:p>
      <w:pPr>
        <w:pStyle w:val="17"/>
        <w:numPr>
          <w:ilvl w:val="1"/>
          <w:numId w:val="21"/>
        </w:numPr>
        <w:tabs>
          <w:tab w:val="left" w:pos="1586"/>
        </w:tabs>
        <w:spacing w:before="105" w:line="364" w:lineRule="auto"/>
        <w:ind w:right="621"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400" w:right="1180" w:bottom="1240" w:left="1180" w:header="0" w:footer="966" w:gutter="0"/>
          <w:pgNumType w:fmt="decimal"/>
          <w:cols w:space="720" w:num="1"/>
        </w:sectPr>
      </w:pPr>
    </w:p>
    <w:p>
      <w:pPr>
        <w:pStyle w:val="5"/>
        <w:spacing w:before="42"/>
      </w:pPr>
      <w:r>
        <w:t>颁布的相应正式标准。</w:t>
      </w:r>
    </w:p>
    <w:p>
      <w:pPr>
        <w:pStyle w:val="17"/>
        <w:numPr>
          <w:ilvl w:val="1"/>
          <w:numId w:val="21"/>
        </w:numPr>
        <w:tabs>
          <w:tab w:val="left" w:pos="1583"/>
        </w:tabs>
        <w:spacing w:before="160"/>
        <w:ind w:left="1583" w:hanging="480"/>
        <w:rPr>
          <w:sz w:val="24"/>
        </w:rPr>
      </w:pPr>
      <w:r>
        <w:rPr>
          <w:sz w:val="24"/>
        </w:rPr>
        <w:t>乙方应向甲方提供货物及服务有关的标准的中文文本。</w:t>
      </w:r>
    </w:p>
    <w:p>
      <w:pPr>
        <w:pStyle w:val="17"/>
        <w:numPr>
          <w:ilvl w:val="1"/>
          <w:numId w:val="21"/>
        </w:numPr>
        <w:tabs>
          <w:tab w:val="left" w:pos="1523"/>
        </w:tabs>
        <w:spacing w:before="159" w:line="364" w:lineRule="auto"/>
        <w:ind w:right="621" w:firstLine="480"/>
        <w:rPr>
          <w:sz w:val="24"/>
        </w:rPr>
      </w:pPr>
      <w:r>
        <w:rPr>
          <w:spacing w:val="-10"/>
          <w:sz w:val="24"/>
        </w:rPr>
        <w:t>除非技术规范中另有规定，计量单位均采用中华人民共和国法定计量单</w:t>
      </w:r>
      <w:r>
        <w:rPr>
          <w:sz w:val="24"/>
        </w:rPr>
        <w:t>位。</w:t>
      </w:r>
    </w:p>
    <w:p>
      <w:pPr>
        <w:pStyle w:val="2"/>
        <w:numPr>
          <w:ilvl w:val="0"/>
          <w:numId w:val="21"/>
        </w:numPr>
        <w:tabs>
          <w:tab w:val="left" w:pos="865"/>
        </w:tabs>
        <w:spacing w:line="361" w:lineRule="exact"/>
        <w:ind w:hanging="241"/>
      </w:pPr>
      <w:r>
        <w:t>合同范围</w:t>
      </w:r>
    </w:p>
    <w:p>
      <w:pPr>
        <w:pStyle w:val="17"/>
        <w:numPr>
          <w:ilvl w:val="1"/>
          <w:numId w:val="21"/>
        </w:numPr>
        <w:tabs>
          <w:tab w:val="left" w:pos="1523"/>
        </w:tabs>
        <w:spacing w:before="105" w:line="364" w:lineRule="auto"/>
        <w:ind w:right="621" w:firstLine="480"/>
        <w:jc w:val="both"/>
        <w:rPr>
          <w:sz w:val="24"/>
        </w:rPr>
      </w:pPr>
      <w:r>
        <w:rPr>
          <w:spacing w:val="-5"/>
          <w:sz w:val="24"/>
        </w:rPr>
        <w:t>甲方同意从乙方处购买且乙方同意向甲方提供的货物及其附属货物，消</w:t>
      </w:r>
      <w:r>
        <w:rPr>
          <w:sz w:val="24"/>
        </w:rPr>
        <w:t>耗性材料、专用工具等，包括各项技术服务、技术培训及满足合同货物组装、检验、培训、技术服务、安装调试指导、性能测试、正常运行及维修所必需的技术文件。</w:t>
      </w:r>
    </w:p>
    <w:p>
      <w:pPr>
        <w:pStyle w:val="17"/>
        <w:numPr>
          <w:ilvl w:val="1"/>
          <w:numId w:val="21"/>
        </w:numPr>
        <w:tabs>
          <w:tab w:val="left" w:pos="1583"/>
        </w:tabs>
        <w:spacing w:line="305" w:lineRule="exact"/>
        <w:ind w:left="1583" w:hanging="480"/>
        <w:rPr>
          <w:sz w:val="24"/>
        </w:rPr>
      </w:pPr>
      <w:r>
        <w:rPr>
          <w:sz w:val="24"/>
        </w:rPr>
        <w:t>乙方应负责培训甲方的技术人员。</w:t>
      </w:r>
    </w:p>
    <w:p>
      <w:pPr>
        <w:pStyle w:val="17"/>
        <w:numPr>
          <w:ilvl w:val="1"/>
          <w:numId w:val="21"/>
        </w:numPr>
        <w:tabs>
          <w:tab w:val="left" w:pos="1523"/>
        </w:tabs>
        <w:spacing w:before="159" w:line="364" w:lineRule="auto"/>
        <w:ind w:right="621" w:firstLine="480"/>
        <w:jc w:val="both"/>
        <w:rPr>
          <w:sz w:val="24"/>
        </w:rPr>
      </w:pPr>
      <w:r>
        <w:rPr>
          <w:spacing w:val="-10"/>
          <w:sz w:val="24"/>
        </w:rPr>
        <w:t>按照甲方的要求，乙方应在合同规定的质量保证期和免费保修期内，免</w:t>
      </w:r>
      <w:r>
        <w:rPr>
          <w:sz w:val="24"/>
        </w:rPr>
        <w:t>费负责修理或更换有缺陷的零部件或整机，对软件产品进行免费升级，同时在合同规定的质量保证期和免费保修期满后，以最优惠的价格，向买方提供合同货物大修和维护所需的配件及服务。</w:t>
      </w:r>
    </w:p>
    <w:p>
      <w:pPr>
        <w:pStyle w:val="2"/>
        <w:numPr>
          <w:ilvl w:val="0"/>
          <w:numId w:val="21"/>
        </w:numPr>
        <w:tabs>
          <w:tab w:val="left" w:pos="865"/>
        </w:tabs>
        <w:spacing w:line="360" w:lineRule="exact"/>
        <w:ind w:hanging="241"/>
      </w:pPr>
      <w:r>
        <w:t>合同文件和资料</w:t>
      </w:r>
    </w:p>
    <w:p>
      <w:pPr>
        <w:pStyle w:val="17"/>
        <w:numPr>
          <w:ilvl w:val="1"/>
          <w:numId w:val="21"/>
        </w:numPr>
        <w:tabs>
          <w:tab w:val="left" w:pos="1464"/>
        </w:tabs>
        <w:spacing w:before="105" w:line="364" w:lineRule="auto"/>
        <w:ind w:right="464" w:firstLine="480"/>
        <w:rPr>
          <w:sz w:val="24"/>
        </w:rPr>
      </w:pPr>
      <w:r>
        <w:rPr>
          <w:spacing w:val="-6"/>
          <w:sz w:val="24"/>
        </w:rPr>
        <w:t>乙方在提供仪器设备时应同时提供中文版相关的技术资料，如目录索引、</w:t>
      </w:r>
      <w:r>
        <w:rPr>
          <w:sz w:val="24"/>
        </w:rPr>
        <w:t>图纸、操作手册、使用指南、维修指南、服务手册等。</w:t>
      </w:r>
    </w:p>
    <w:p>
      <w:pPr>
        <w:pStyle w:val="17"/>
        <w:numPr>
          <w:ilvl w:val="1"/>
          <w:numId w:val="21"/>
        </w:numPr>
        <w:tabs>
          <w:tab w:val="left" w:pos="1523"/>
        </w:tabs>
        <w:spacing w:line="364" w:lineRule="auto"/>
        <w:ind w:right="501" w:firstLine="480"/>
        <w:rPr>
          <w:sz w:val="24"/>
        </w:rPr>
      </w:pPr>
      <w:r>
        <w:rPr>
          <w:spacing w:val="-9"/>
          <w:sz w:val="24"/>
        </w:rPr>
        <w:t>未经甲方事先的书面同意，乙方不得将由甲方或代表甲方提供的有关合</w:t>
      </w:r>
      <w:r>
        <w:rPr>
          <w:spacing w:val="-12"/>
          <w:sz w:val="24"/>
        </w:rPr>
        <w:t xml:space="preserve">同或任何合同条文、规格、计划或资料提供给与履行本合同无关的任何其他人， </w:t>
      </w:r>
      <w:r>
        <w:rPr>
          <w:sz w:val="24"/>
        </w:rPr>
        <w:t>如向与履行本合同有关的人员提供，则应严格保密并限于履行本合同所必须的范围。</w:t>
      </w:r>
    </w:p>
    <w:p>
      <w:pPr>
        <w:pStyle w:val="2"/>
        <w:numPr>
          <w:ilvl w:val="0"/>
          <w:numId w:val="21"/>
        </w:numPr>
        <w:tabs>
          <w:tab w:val="left" w:pos="865"/>
        </w:tabs>
        <w:spacing w:line="360" w:lineRule="exact"/>
        <w:ind w:hanging="241"/>
      </w:pPr>
      <w:r>
        <w:t>知识产权</w:t>
      </w:r>
    </w:p>
    <w:p>
      <w:pPr>
        <w:pStyle w:val="17"/>
        <w:numPr>
          <w:ilvl w:val="1"/>
          <w:numId w:val="21"/>
        </w:numPr>
        <w:tabs>
          <w:tab w:val="left" w:pos="1586"/>
        </w:tabs>
        <w:spacing w:before="104" w:line="364" w:lineRule="auto"/>
        <w:ind w:right="621" w:firstLine="480"/>
        <w:rPr>
          <w:sz w:val="24"/>
        </w:rPr>
      </w:pPr>
      <w:r>
        <w:rPr>
          <w:sz w:val="24"/>
        </w:rPr>
        <w:t>乙方应保证甲方在使用该货物或其任何一部分时不受第三方提出的侵犯专利权、著作权、商标权和工业设计权等的起诉。</w:t>
      </w:r>
    </w:p>
    <w:p>
      <w:pPr>
        <w:pStyle w:val="17"/>
        <w:numPr>
          <w:ilvl w:val="1"/>
          <w:numId w:val="21"/>
        </w:numPr>
        <w:tabs>
          <w:tab w:val="left" w:pos="1523"/>
        </w:tabs>
        <w:spacing w:line="364" w:lineRule="auto"/>
        <w:ind w:right="621" w:firstLine="480"/>
        <w:rPr>
          <w:sz w:val="24"/>
        </w:rPr>
      </w:pPr>
      <w:r>
        <w:rPr>
          <w:spacing w:val="-10"/>
          <w:sz w:val="24"/>
        </w:rPr>
        <w:t>任何第三方提出侵权指控，乙方须与第三方交涉并承担由此产生的一切</w:t>
      </w:r>
      <w:r>
        <w:rPr>
          <w:sz w:val="24"/>
        </w:rPr>
        <w:t>责任、费用和经济赔偿。</w:t>
      </w:r>
    </w:p>
    <w:p>
      <w:pPr>
        <w:pStyle w:val="17"/>
        <w:numPr>
          <w:ilvl w:val="1"/>
          <w:numId w:val="21"/>
        </w:numPr>
        <w:tabs>
          <w:tab w:val="left" w:pos="1523"/>
        </w:tabs>
        <w:spacing w:line="364" w:lineRule="auto"/>
        <w:ind w:right="501" w:firstLine="480"/>
        <w:rPr>
          <w:sz w:val="24"/>
        </w:rPr>
      </w:pPr>
      <w:r>
        <w:rPr>
          <w:spacing w:val="-15"/>
          <w:sz w:val="24"/>
        </w:rPr>
        <w:t xml:space="preserve">双方应共同遵守国家有关版权、专利、商标等知识产权方面的法律规定， </w:t>
      </w:r>
      <w:r>
        <w:rPr>
          <w:sz w:val="24"/>
        </w:rPr>
        <w:t>相互尊重对方的知识产权，对本合同内容、对方的技术秘密和商业秘密负有保密责任。如有违反，违约方负相关法律责任。</w:t>
      </w:r>
    </w:p>
    <w:p>
      <w:pPr>
        <w:pStyle w:val="17"/>
        <w:numPr>
          <w:ilvl w:val="1"/>
          <w:numId w:val="21"/>
        </w:numPr>
        <w:tabs>
          <w:tab w:val="left" w:pos="1523"/>
        </w:tabs>
        <w:spacing w:line="306" w:lineRule="exact"/>
        <w:ind w:left="1523"/>
        <w:rPr>
          <w:sz w:val="24"/>
        </w:rPr>
      </w:pPr>
      <w:r>
        <w:rPr>
          <w:spacing w:val="-4"/>
          <w:sz w:val="24"/>
        </w:rPr>
        <w:t>在本合同生效时已经存在并为各方合法拥有或使用的所有技术、资料和</w:t>
      </w:r>
    </w:p>
    <w:p>
      <w:pPr>
        <w:spacing w:line="306" w:lineRule="exact"/>
        <w:rPr>
          <w:sz w:val="24"/>
        </w:rPr>
        <w:sectPr>
          <w:pgSz w:w="11850" w:h="16790"/>
          <w:pgMar w:top="1400" w:right="1180" w:bottom="1240" w:left="1180" w:header="0" w:footer="966" w:gutter="0"/>
          <w:pgNumType w:fmt="decimal"/>
          <w:cols w:space="720" w:num="1"/>
        </w:sectPr>
      </w:pPr>
    </w:p>
    <w:p>
      <w:pPr>
        <w:pStyle w:val="5"/>
        <w:spacing w:before="42"/>
      </w:pPr>
      <w:r>
        <w:t>信息的知识产权，仍应属于其各自的原权利人所有或享有，另有约定的除外。</w:t>
      </w:r>
    </w:p>
    <w:p>
      <w:pPr>
        <w:pStyle w:val="17"/>
        <w:numPr>
          <w:ilvl w:val="1"/>
          <w:numId w:val="21"/>
        </w:numPr>
        <w:tabs>
          <w:tab w:val="left" w:pos="1523"/>
        </w:tabs>
        <w:spacing w:before="160" w:line="364" w:lineRule="auto"/>
        <w:ind w:right="621" w:firstLine="480"/>
        <w:jc w:val="both"/>
        <w:rPr>
          <w:sz w:val="24"/>
        </w:rPr>
      </w:pPr>
      <w:r>
        <w:rPr>
          <w:spacing w:val="-5"/>
          <w:sz w:val="24"/>
        </w:rPr>
        <w:t>乙方保证拥有由其提供给甲方的所有软件的合法使用权，并且已获得进</w:t>
      </w:r>
      <w:r>
        <w:rPr>
          <w:sz w:val="24"/>
        </w:rPr>
        <w:t>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pStyle w:val="2"/>
        <w:numPr>
          <w:ilvl w:val="0"/>
          <w:numId w:val="21"/>
        </w:numPr>
        <w:tabs>
          <w:tab w:val="left" w:pos="865"/>
        </w:tabs>
        <w:spacing w:line="359" w:lineRule="exact"/>
        <w:ind w:hanging="241"/>
      </w:pPr>
      <w:r>
        <w:t>保密</w:t>
      </w:r>
    </w:p>
    <w:p>
      <w:pPr>
        <w:pStyle w:val="17"/>
        <w:numPr>
          <w:ilvl w:val="1"/>
          <w:numId w:val="21"/>
        </w:numPr>
        <w:tabs>
          <w:tab w:val="left" w:pos="1523"/>
        </w:tabs>
        <w:spacing w:before="105" w:line="364" w:lineRule="auto"/>
        <w:ind w:right="621" w:firstLine="480"/>
        <w:jc w:val="both"/>
        <w:rPr>
          <w:sz w:val="24"/>
        </w:rPr>
      </w:pPr>
      <w:r>
        <w:rPr>
          <w:spacing w:val="-6"/>
          <w:sz w:val="24"/>
        </w:rPr>
        <w:t>在本合同履行期间及履行完毕后的任何时候，任何一方均应对因履行本</w:t>
      </w:r>
      <w:r>
        <w:rPr>
          <w:sz w:val="24"/>
        </w:rPr>
        <w:t>合同从对方获取或知悉的保密信息承担保密责任，未经对方书面同意不得向第三方透露，否则应赔偿由此给对方造成的全部损失。</w:t>
      </w:r>
    </w:p>
    <w:p>
      <w:pPr>
        <w:pStyle w:val="17"/>
        <w:numPr>
          <w:ilvl w:val="1"/>
          <w:numId w:val="21"/>
        </w:numPr>
        <w:tabs>
          <w:tab w:val="left" w:pos="1523"/>
        </w:tabs>
        <w:spacing w:line="364" w:lineRule="auto"/>
        <w:ind w:right="621" w:firstLine="480"/>
        <w:jc w:val="both"/>
        <w:rPr>
          <w:sz w:val="24"/>
        </w:rPr>
      </w:pPr>
      <w:r>
        <w:rPr>
          <w:spacing w:val="-5"/>
          <w:sz w:val="24"/>
        </w:rPr>
        <w:t>保密信息指任何一方因履行本合同所知悉的任何以口头、书面、图表或</w:t>
      </w:r>
      <w:r>
        <w:rPr>
          <w:sz w:val="24"/>
        </w:rPr>
        <w:t>电子形式存在的对方信息，具体包括：</w:t>
      </w:r>
    </w:p>
    <w:p>
      <w:pPr>
        <w:pStyle w:val="17"/>
        <w:numPr>
          <w:ilvl w:val="2"/>
          <w:numId w:val="21"/>
        </w:numPr>
        <w:tabs>
          <w:tab w:val="left" w:pos="1823"/>
        </w:tabs>
        <w:spacing w:line="364" w:lineRule="auto"/>
        <w:ind w:right="500" w:firstLine="480"/>
        <w:rPr>
          <w:sz w:val="24"/>
        </w:rPr>
      </w:pPr>
      <w:r>
        <w:rPr>
          <w:spacing w:val="-5"/>
          <w:sz w:val="24"/>
        </w:rPr>
        <w:t>任何涉及对方过去、现在或将来的商业计划、规章制度、操作规程、</w:t>
      </w:r>
      <w:r>
        <w:rPr>
          <w:sz w:val="24"/>
        </w:rPr>
        <w:t>处理手段、财务信息；</w:t>
      </w:r>
    </w:p>
    <w:p>
      <w:pPr>
        <w:pStyle w:val="17"/>
        <w:numPr>
          <w:ilvl w:val="2"/>
          <w:numId w:val="21"/>
        </w:numPr>
        <w:tabs>
          <w:tab w:val="left" w:pos="1763"/>
        </w:tabs>
        <w:spacing w:line="364" w:lineRule="auto"/>
        <w:ind w:right="500" w:firstLine="480"/>
        <w:rPr>
          <w:sz w:val="24"/>
        </w:rPr>
      </w:pPr>
      <w:r>
        <w:rPr>
          <w:spacing w:val="-16"/>
          <w:sz w:val="24"/>
        </w:rPr>
        <w:t>任何对方的技术措施、技术方案、软件应用及开发，硬件设备的品种、</w:t>
      </w:r>
      <w:r>
        <w:rPr>
          <w:sz w:val="24"/>
        </w:rPr>
        <w:t>质量、数量、品牌等；</w:t>
      </w:r>
    </w:p>
    <w:p>
      <w:pPr>
        <w:pStyle w:val="17"/>
        <w:numPr>
          <w:ilvl w:val="2"/>
          <w:numId w:val="21"/>
        </w:numPr>
        <w:tabs>
          <w:tab w:val="left" w:pos="1823"/>
        </w:tabs>
        <w:spacing w:line="364" w:lineRule="auto"/>
        <w:ind w:right="584" w:firstLine="480"/>
        <w:jc w:val="both"/>
        <w:rPr>
          <w:sz w:val="24"/>
        </w:rPr>
      </w:pPr>
      <w:r>
        <w:rPr>
          <w:spacing w:val="-1"/>
          <w:sz w:val="24"/>
        </w:rPr>
        <w:t>任何对方的技术秘密或专有知识、文件 、报告、数据、客户软件、</w:t>
      </w:r>
      <w:r>
        <w:rPr>
          <w:sz w:val="24"/>
        </w:rPr>
        <w:t>流程图、数据库、发明、知识、贸易秘密。</w:t>
      </w:r>
    </w:p>
    <w:p>
      <w:pPr>
        <w:pStyle w:val="5"/>
        <w:spacing w:line="364" w:lineRule="auto"/>
        <w:ind w:right="621" w:firstLine="480"/>
        <w:jc w:val="both"/>
      </w:pPr>
      <w:r>
        <w:t>6.3</w:t>
      </w:r>
      <w:r>
        <w:rPr>
          <w:spacing w:val="-14"/>
        </w:rPr>
        <w:t xml:space="preserve"> 乙方应根据甲方的要求签署相应的保密协议，保密协议与本条款存在不</w:t>
      </w:r>
      <w:r>
        <w:t>一致的，以保密协议为准。</w:t>
      </w:r>
    </w:p>
    <w:p>
      <w:pPr>
        <w:pStyle w:val="2"/>
        <w:numPr>
          <w:ilvl w:val="0"/>
          <w:numId w:val="21"/>
        </w:numPr>
        <w:tabs>
          <w:tab w:val="left" w:pos="985"/>
        </w:tabs>
        <w:spacing w:line="361" w:lineRule="exact"/>
        <w:ind w:left="984" w:hanging="361"/>
      </w:pPr>
      <w:r>
        <w:t>质量保证</w:t>
      </w:r>
    </w:p>
    <w:p>
      <w:pPr>
        <w:pStyle w:val="17"/>
        <w:numPr>
          <w:ilvl w:val="1"/>
          <w:numId w:val="21"/>
        </w:numPr>
        <w:tabs>
          <w:tab w:val="left" w:pos="1583"/>
        </w:tabs>
        <w:spacing w:before="98"/>
        <w:ind w:left="1583" w:hanging="480"/>
        <w:rPr>
          <w:sz w:val="24"/>
        </w:rPr>
      </w:pPr>
      <w:r>
        <w:rPr>
          <w:sz w:val="24"/>
        </w:rPr>
        <w:t>货物质量保证</w:t>
      </w:r>
    </w:p>
    <w:p>
      <w:pPr>
        <w:pStyle w:val="17"/>
        <w:numPr>
          <w:ilvl w:val="2"/>
          <w:numId w:val="21"/>
        </w:numPr>
        <w:tabs>
          <w:tab w:val="left" w:pos="1763"/>
        </w:tabs>
        <w:spacing w:before="160" w:line="364" w:lineRule="auto"/>
        <w:ind w:right="621" w:firstLine="480"/>
        <w:jc w:val="both"/>
        <w:rPr>
          <w:sz w:val="24"/>
        </w:rPr>
      </w:pPr>
      <w:r>
        <w:rPr>
          <w:spacing w:val="-9"/>
          <w:sz w:val="24"/>
        </w:rPr>
        <w:t>乙方必须保证货物是全新、未使用过的，并完全符合强制性的国家技</w:t>
      </w:r>
      <w:r>
        <w:rPr>
          <w:sz w:val="24"/>
        </w:rPr>
        <w:t>术质量规范和合同规定的质量、规格、性能和技术规范等的要求。</w:t>
      </w:r>
    </w:p>
    <w:p>
      <w:pPr>
        <w:pStyle w:val="17"/>
        <w:numPr>
          <w:ilvl w:val="2"/>
          <w:numId w:val="21"/>
        </w:numPr>
        <w:tabs>
          <w:tab w:val="left" w:pos="1763"/>
        </w:tabs>
        <w:spacing w:line="364" w:lineRule="auto"/>
        <w:ind w:right="621" w:firstLine="480"/>
        <w:jc w:val="both"/>
        <w:rPr>
          <w:sz w:val="24"/>
        </w:rPr>
      </w:pPr>
      <w:r>
        <w:rPr>
          <w:spacing w:val="-6"/>
          <w:sz w:val="24"/>
        </w:rPr>
        <w:t>乙方须保证所提供的货物经正确安装、正常运转和保养，在其使用寿</w:t>
      </w:r>
      <w:r>
        <w:rPr>
          <w:sz w:val="24"/>
        </w:rPr>
        <w:t>命期内须具有符合质量要求和产品说明书的性能。在货物质量保证期之内，乙方须对由于设计、工艺或材料的缺陷而发生的任何不足或故障负责，并免费予以改进或更换。</w:t>
      </w:r>
    </w:p>
    <w:p>
      <w:pPr>
        <w:pStyle w:val="17"/>
        <w:numPr>
          <w:ilvl w:val="2"/>
          <w:numId w:val="21"/>
        </w:numPr>
        <w:tabs>
          <w:tab w:val="left" w:pos="1826"/>
        </w:tabs>
        <w:spacing w:line="364" w:lineRule="auto"/>
        <w:ind w:right="62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pgSz w:w="11850" w:h="16790"/>
          <w:pgMar w:top="1400" w:right="1180" w:bottom="1240" w:left="1180" w:header="0" w:footer="966" w:gutter="0"/>
          <w:pgNumType w:fmt="decimal"/>
          <w:cols w:space="720" w:num="1"/>
        </w:sectPr>
      </w:pPr>
    </w:p>
    <w:p>
      <w:pPr>
        <w:pStyle w:val="5"/>
        <w:spacing w:before="42" w:line="364" w:lineRule="auto"/>
        <w:ind w:right="621"/>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17"/>
        <w:numPr>
          <w:ilvl w:val="2"/>
          <w:numId w:val="21"/>
        </w:numPr>
        <w:tabs>
          <w:tab w:val="left" w:pos="1763"/>
        </w:tabs>
        <w:spacing w:line="364" w:lineRule="auto"/>
        <w:ind w:right="621" w:firstLine="480"/>
        <w:jc w:val="both"/>
        <w:rPr>
          <w:sz w:val="24"/>
        </w:rPr>
      </w:pPr>
      <w:r>
        <w:rPr>
          <w:spacing w:val="-9"/>
          <w:sz w:val="24"/>
        </w:rPr>
        <w:t>乙方在收到通知后虽答复，但没有弥补缺陷，甲方可采取必要的补救</w:t>
      </w:r>
      <w:r>
        <w:rPr>
          <w:sz w:val="24"/>
        </w:rPr>
        <w:t>措施，但由此引发的风险和费用将由乙方承担。甲方可从合同款或乙方提交的履约保证金中扣款，不足部分，甲方有权要求乙方赔偿。甲方根据合同规定对卖方行使的其他权力不受影响。</w:t>
      </w:r>
    </w:p>
    <w:p>
      <w:pPr>
        <w:pStyle w:val="17"/>
        <w:numPr>
          <w:ilvl w:val="2"/>
          <w:numId w:val="21"/>
        </w:numPr>
        <w:tabs>
          <w:tab w:val="left" w:pos="1763"/>
        </w:tabs>
        <w:spacing w:line="364" w:lineRule="auto"/>
        <w:ind w:right="621" w:firstLine="480"/>
        <w:jc w:val="both"/>
        <w:rPr>
          <w:sz w:val="24"/>
        </w:rPr>
      </w:pPr>
      <w:r>
        <w:rPr>
          <w:spacing w:val="-5"/>
          <w:sz w:val="24"/>
        </w:rPr>
        <w:t>合同条款下货物的质量保证期自货物通过最终验收起算，合同另行规</w:t>
      </w:r>
      <w:r>
        <w:rPr>
          <w:sz w:val="24"/>
        </w:rPr>
        <w:t>定除外。</w:t>
      </w:r>
    </w:p>
    <w:p>
      <w:pPr>
        <w:pStyle w:val="17"/>
        <w:numPr>
          <w:ilvl w:val="1"/>
          <w:numId w:val="22"/>
        </w:numPr>
        <w:tabs>
          <w:tab w:val="left" w:pos="1583"/>
        </w:tabs>
        <w:spacing w:line="306" w:lineRule="exact"/>
        <w:rPr>
          <w:sz w:val="24"/>
        </w:rPr>
      </w:pPr>
      <w:r>
        <w:rPr>
          <w:sz w:val="24"/>
        </w:rPr>
        <w:t>辅助服务质量保证</w:t>
      </w:r>
    </w:p>
    <w:p>
      <w:pPr>
        <w:pStyle w:val="17"/>
        <w:numPr>
          <w:ilvl w:val="2"/>
          <w:numId w:val="22"/>
        </w:numPr>
        <w:tabs>
          <w:tab w:val="left" w:pos="1826"/>
        </w:tabs>
        <w:spacing w:before="155" w:line="364" w:lineRule="auto"/>
        <w:ind w:right="62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17"/>
        <w:numPr>
          <w:ilvl w:val="2"/>
          <w:numId w:val="22"/>
        </w:numPr>
        <w:tabs>
          <w:tab w:val="left" w:pos="1763"/>
        </w:tabs>
        <w:spacing w:line="364" w:lineRule="auto"/>
        <w:ind w:right="501" w:firstLine="480"/>
        <w:rPr>
          <w:sz w:val="24"/>
        </w:rPr>
      </w:pPr>
      <w:r>
        <w:rPr>
          <w:spacing w:val="-11"/>
          <w:sz w:val="24"/>
        </w:rPr>
        <w:t>乙方应保证合同条款下所提供的服务包括培训、安装指导、单机调试、</w:t>
      </w:r>
      <w:r>
        <w:rPr>
          <w:sz w:val="24"/>
        </w:rPr>
        <w:t>系统联调和试验等，按合同规定方式进行，并保证不存在因乙方工作人员的过失、错误或疏忽而产生的缺陷。</w:t>
      </w:r>
    </w:p>
    <w:p>
      <w:pPr>
        <w:pStyle w:val="2"/>
        <w:numPr>
          <w:ilvl w:val="0"/>
          <w:numId w:val="21"/>
        </w:numPr>
        <w:tabs>
          <w:tab w:val="left" w:pos="865"/>
        </w:tabs>
        <w:spacing w:line="360" w:lineRule="exact"/>
        <w:ind w:hanging="241"/>
      </w:pPr>
      <w:r>
        <w:t>包装要求</w:t>
      </w:r>
    </w:p>
    <w:p>
      <w:pPr>
        <w:pStyle w:val="17"/>
        <w:numPr>
          <w:ilvl w:val="1"/>
          <w:numId w:val="21"/>
        </w:numPr>
        <w:tabs>
          <w:tab w:val="left" w:pos="1523"/>
        </w:tabs>
        <w:spacing w:before="103" w:line="364" w:lineRule="auto"/>
        <w:ind w:right="621" w:firstLine="480"/>
        <w:jc w:val="both"/>
        <w:rPr>
          <w:sz w:val="24"/>
        </w:rPr>
      </w:pPr>
      <w:r>
        <w:rPr>
          <w:spacing w:val="-10"/>
          <w:sz w:val="24"/>
        </w:rPr>
        <w:t>除合同另有约定外，乙方提供的全部货物，均应采用本行业通用的方式</w:t>
      </w:r>
      <w:r>
        <w:rPr>
          <w:sz w:val="24"/>
        </w:rPr>
        <w:t>进行包装，且该包装应符合国家有关包装的法律、法规的规定。</w:t>
      </w:r>
    </w:p>
    <w:p>
      <w:pPr>
        <w:pStyle w:val="17"/>
        <w:numPr>
          <w:ilvl w:val="1"/>
          <w:numId w:val="21"/>
        </w:numPr>
        <w:tabs>
          <w:tab w:val="left" w:pos="1523"/>
        </w:tabs>
        <w:spacing w:line="364" w:lineRule="auto"/>
        <w:ind w:right="620" w:firstLine="480"/>
        <w:jc w:val="both"/>
        <w:rPr>
          <w:sz w:val="24"/>
        </w:rPr>
      </w:pPr>
      <w:r>
        <w:rPr>
          <w:spacing w:val="-8"/>
          <w:sz w:val="24"/>
        </w:rPr>
        <w:t>包装应适应于远距离运输，并有良好的防潮、防震、防锈和防粗暴装卸</w:t>
      </w:r>
      <w:r>
        <w:rPr>
          <w:sz w:val="24"/>
        </w:rPr>
        <w:t>等保护措施，以确保货物安全运抵现场。由于包装不善所引起的货物锈蚀、损坏和损失均由乙方承担。乙方应提供货物运至合同规定的最终目的地所需要的包装，以防止货物在转运中损坏或变质。</w:t>
      </w:r>
    </w:p>
    <w:p>
      <w:pPr>
        <w:pStyle w:val="17"/>
        <w:numPr>
          <w:ilvl w:val="1"/>
          <w:numId w:val="21"/>
        </w:numPr>
        <w:tabs>
          <w:tab w:val="left" w:pos="1583"/>
        </w:tabs>
        <w:spacing w:line="305" w:lineRule="exact"/>
        <w:ind w:left="1583" w:hanging="480"/>
        <w:rPr>
          <w:sz w:val="24"/>
        </w:rPr>
      </w:pPr>
      <w:r>
        <w:rPr>
          <w:sz w:val="24"/>
        </w:rPr>
        <w:t>乙方所提供的货物包装均为出厂时原包装。</w:t>
      </w:r>
    </w:p>
    <w:p>
      <w:pPr>
        <w:pStyle w:val="17"/>
        <w:numPr>
          <w:ilvl w:val="1"/>
          <w:numId w:val="21"/>
        </w:numPr>
        <w:tabs>
          <w:tab w:val="left" w:pos="1523"/>
        </w:tabs>
        <w:spacing w:before="158" w:line="364" w:lineRule="auto"/>
        <w:ind w:right="620" w:firstLine="480"/>
        <w:jc w:val="both"/>
        <w:rPr>
          <w:sz w:val="24"/>
        </w:rPr>
      </w:pPr>
      <w:r>
        <w:rPr>
          <w:spacing w:val="-7"/>
          <w:sz w:val="24"/>
        </w:rPr>
        <w:t>乙方所提供货物必须附有质量合格证，装箱清单，主机、附件、各种零</w:t>
      </w:r>
      <w:r>
        <w:rPr>
          <w:sz w:val="24"/>
        </w:rPr>
        <w:t>部件和消耗品，有清楚的与装箱单相对应的名称和编号。</w:t>
      </w:r>
    </w:p>
    <w:p>
      <w:pPr>
        <w:pStyle w:val="17"/>
        <w:numPr>
          <w:ilvl w:val="1"/>
          <w:numId w:val="21"/>
        </w:numPr>
        <w:tabs>
          <w:tab w:val="left" w:pos="1523"/>
        </w:tabs>
        <w:spacing w:line="306" w:lineRule="exact"/>
        <w:ind w:left="1523"/>
        <w:rPr>
          <w:sz w:val="24"/>
        </w:rPr>
      </w:pPr>
      <w:r>
        <w:rPr>
          <w:spacing w:val="-5"/>
          <w:sz w:val="24"/>
        </w:rPr>
        <w:t>货物运输中的运输费用和保险费用均由乙方承担。运输过程中的一切损</w:t>
      </w:r>
    </w:p>
    <w:p>
      <w:pPr>
        <w:spacing w:line="306" w:lineRule="exact"/>
        <w:rPr>
          <w:sz w:val="24"/>
        </w:rPr>
        <w:sectPr>
          <w:pgSz w:w="11850" w:h="16790"/>
          <w:pgMar w:top="1400" w:right="1180" w:bottom="1240" w:left="1180" w:header="0" w:footer="966" w:gutter="0"/>
          <w:pgNumType w:fmt="decimal"/>
          <w:cols w:space="720" w:num="1"/>
        </w:sectPr>
      </w:pPr>
    </w:p>
    <w:p>
      <w:pPr>
        <w:pStyle w:val="5"/>
        <w:spacing w:before="42"/>
      </w:pPr>
      <w:r>
        <w:t>失、损坏均由乙方负责。</w:t>
      </w:r>
    </w:p>
    <w:p>
      <w:pPr>
        <w:pStyle w:val="2"/>
        <w:numPr>
          <w:ilvl w:val="0"/>
          <w:numId w:val="21"/>
        </w:numPr>
        <w:tabs>
          <w:tab w:val="left" w:pos="865"/>
        </w:tabs>
        <w:spacing w:before="81"/>
        <w:ind w:hanging="241"/>
      </w:pPr>
      <w:r>
        <w:t>价格</w:t>
      </w:r>
    </w:p>
    <w:p>
      <w:pPr>
        <w:pStyle w:val="17"/>
        <w:numPr>
          <w:ilvl w:val="1"/>
          <w:numId w:val="21"/>
        </w:numPr>
        <w:tabs>
          <w:tab w:val="left" w:pos="1523"/>
        </w:tabs>
        <w:spacing w:before="104" w:line="364" w:lineRule="auto"/>
        <w:ind w:right="621" w:firstLine="480"/>
        <w:jc w:val="both"/>
        <w:rPr>
          <w:sz w:val="24"/>
        </w:rPr>
      </w:pPr>
      <w:r>
        <w:rPr>
          <w:spacing w:val="-7"/>
          <w:sz w:val="24"/>
        </w:rPr>
        <w:t>乙方履行合同所必须的所有费用，包括但不限于货物及部件的设计、检</w:t>
      </w:r>
      <w:r>
        <w:rPr>
          <w:sz w:val="24"/>
        </w:rPr>
        <w:t>测与试验、制造、运输、装卸、保险、单机调试、安装调试指导、技术资料、培训、交通、人员、差旅、质量保证期服务费、其他管理费用、所有的检验、测试、调试、验收、试运行费用等均已包括在合同价格中。</w:t>
      </w:r>
    </w:p>
    <w:p>
      <w:pPr>
        <w:pStyle w:val="17"/>
        <w:numPr>
          <w:ilvl w:val="1"/>
          <w:numId w:val="21"/>
        </w:numPr>
        <w:tabs>
          <w:tab w:val="left" w:pos="1523"/>
        </w:tabs>
        <w:spacing w:line="364" w:lineRule="auto"/>
        <w:ind w:right="621" w:firstLine="480"/>
        <w:jc w:val="both"/>
        <w:rPr>
          <w:sz w:val="24"/>
        </w:rPr>
      </w:pPr>
      <w:r>
        <w:rPr>
          <w:spacing w:val="-10"/>
          <w:sz w:val="24"/>
        </w:rPr>
        <w:t>本合同价格为固定价格，包括了乙方履行合同全过程产生的所有成本和</w:t>
      </w:r>
      <w:r>
        <w:rPr>
          <w:sz w:val="24"/>
        </w:rPr>
        <w:t>费用以及乙方应承担的一切税费。</w:t>
      </w:r>
    </w:p>
    <w:p>
      <w:pPr>
        <w:pStyle w:val="17"/>
        <w:numPr>
          <w:ilvl w:val="1"/>
          <w:numId w:val="21"/>
        </w:numPr>
        <w:tabs>
          <w:tab w:val="left" w:pos="1583"/>
        </w:tabs>
        <w:spacing w:line="306" w:lineRule="exact"/>
        <w:ind w:left="1583" w:hanging="480"/>
        <w:rPr>
          <w:sz w:val="24"/>
        </w:rPr>
      </w:pPr>
      <w:r>
        <w:rPr>
          <w:sz w:val="24"/>
        </w:rPr>
        <w:t>检验费用</w:t>
      </w:r>
    </w:p>
    <w:p>
      <w:pPr>
        <w:pStyle w:val="17"/>
        <w:numPr>
          <w:ilvl w:val="2"/>
          <w:numId w:val="21"/>
        </w:numPr>
        <w:tabs>
          <w:tab w:val="left" w:pos="1763"/>
        </w:tabs>
        <w:spacing w:before="158" w:line="364" w:lineRule="auto"/>
        <w:ind w:right="620" w:firstLine="480"/>
        <w:jc w:val="both"/>
        <w:rPr>
          <w:sz w:val="24"/>
        </w:rPr>
      </w:pPr>
      <w:r>
        <w:rPr>
          <w:spacing w:val="-7"/>
          <w:sz w:val="24"/>
        </w:rPr>
        <w:t>乙方必须负担本条款下属于乙方负责的检验、测试、调试、试运行和</w:t>
      </w:r>
      <w:r>
        <w:rPr>
          <w:sz w:val="24"/>
        </w:rPr>
        <w:t>验收的所有费用，并负责乙方派往买方组织的检验、测试和验收人员的所有费用。</w:t>
      </w:r>
    </w:p>
    <w:p>
      <w:pPr>
        <w:pStyle w:val="17"/>
        <w:numPr>
          <w:ilvl w:val="2"/>
          <w:numId w:val="21"/>
        </w:numPr>
        <w:tabs>
          <w:tab w:val="left" w:pos="1763"/>
        </w:tabs>
        <w:spacing w:line="364" w:lineRule="auto"/>
        <w:ind w:right="621" w:firstLine="480"/>
        <w:jc w:val="both"/>
        <w:rPr>
          <w:sz w:val="24"/>
        </w:rPr>
      </w:pPr>
      <w:r>
        <w:rPr>
          <w:spacing w:val="-6"/>
          <w:sz w:val="24"/>
        </w:rPr>
        <w:t>甲方按合同计划参加在乙方工厂所在地检验、测试和验收的费用全部</w:t>
      </w:r>
      <w:r>
        <w:rPr>
          <w:sz w:val="24"/>
        </w:rPr>
        <w:t>由乙方负责并已包含在合同总价中。</w:t>
      </w:r>
    </w:p>
    <w:p>
      <w:pPr>
        <w:pStyle w:val="17"/>
        <w:numPr>
          <w:ilvl w:val="2"/>
          <w:numId w:val="21"/>
        </w:numPr>
        <w:tabs>
          <w:tab w:val="left" w:pos="1805"/>
        </w:tabs>
        <w:spacing w:line="364" w:lineRule="auto"/>
        <w:ind w:right="621" w:firstLine="480"/>
        <w:jc w:val="both"/>
        <w:rPr>
          <w:sz w:val="24"/>
        </w:rPr>
      </w:pPr>
      <w:r>
        <w:rPr>
          <w:spacing w:val="-2"/>
          <w:sz w:val="24"/>
        </w:rPr>
        <w:t>甲方检验人员已到卖方所在地，测试无法依照合同进行， 而引起甲</w:t>
      </w:r>
      <w:r>
        <w:rPr>
          <w:sz w:val="24"/>
        </w:rPr>
        <w:t>方人员延长逗留时间，所有由此产生的包括甲方人员在内的直接费用及成本由乙方承担。</w:t>
      </w:r>
    </w:p>
    <w:p>
      <w:pPr>
        <w:pStyle w:val="2"/>
        <w:numPr>
          <w:ilvl w:val="0"/>
          <w:numId w:val="21"/>
        </w:numPr>
        <w:tabs>
          <w:tab w:val="left" w:pos="986"/>
        </w:tabs>
        <w:spacing w:line="360" w:lineRule="exact"/>
        <w:ind w:left="985" w:hanging="362"/>
      </w:pPr>
      <w:r>
        <w:t>交货方式及交货日期</w:t>
      </w:r>
    </w:p>
    <w:p>
      <w:pPr>
        <w:pStyle w:val="5"/>
        <w:spacing w:before="102"/>
        <w:ind w:left="1103"/>
      </w:pPr>
      <w:r>
        <w:t>交货方式：现场交货，乙方负责办理运输和保险，将货物运抵现场。</w:t>
      </w:r>
    </w:p>
    <w:p>
      <w:pPr>
        <w:pStyle w:val="5"/>
        <w:spacing w:before="159" w:line="364" w:lineRule="auto"/>
        <w:ind w:right="621" w:firstLine="480"/>
        <w:jc w:val="both"/>
      </w:pPr>
      <w:r>
        <w:t>交货期应根据产品的特点实事求是填写，进口产品90个工作日内，国产产品60个工作日内。特殊产品交货期需说明。</w:t>
      </w:r>
    </w:p>
    <w:p>
      <w:pPr>
        <w:pStyle w:val="5"/>
        <w:spacing w:line="306" w:lineRule="exact"/>
        <w:ind w:left="1103"/>
      </w:pPr>
      <w:r>
        <w:t>交货日期：所有货物运抵现场并经双方开箱验收合格之日。</w:t>
      </w:r>
    </w:p>
    <w:p>
      <w:pPr>
        <w:pStyle w:val="2"/>
        <w:numPr>
          <w:ilvl w:val="0"/>
          <w:numId w:val="21"/>
        </w:numPr>
        <w:tabs>
          <w:tab w:val="left" w:pos="986"/>
        </w:tabs>
        <w:spacing w:before="80"/>
        <w:ind w:left="985" w:hanging="362"/>
      </w:pPr>
      <w:r>
        <w:t>检验和验收</w:t>
      </w:r>
    </w:p>
    <w:p>
      <w:pPr>
        <w:pStyle w:val="17"/>
        <w:numPr>
          <w:ilvl w:val="1"/>
          <w:numId w:val="21"/>
        </w:numPr>
        <w:tabs>
          <w:tab w:val="left" w:pos="1703"/>
        </w:tabs>
        <w:spacing w:before="105"/>
        <w:ind w:left="1703" w:hanging="600"/>
        <w:rPr>
          <w:sz w:val="24"/>
        </w:rPr>
      </w:pPr>
      <w:r>
        <w:rPr>
          <w:sz w:val="24"/>
        </w:rPr>
        <w:t>开箱验收</w:t>
      </w:r>
    </w:p>
    <w:p>
      <w:pPr>
        <w:pStyle w:val="17"/>
        <w:numPr>
          <w:ilvl w:val="2"/>
          <w:numId w:val="21"/>
        </w:numPr>
        <w:tabs>
          <w:tab w:val="left" w:pos="1943"/>
        </w:tabs>
        <w:spacing w:before="159" w:line="364" w:lineRule="auto"/>
        <w:ind w:right="62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17"/>
        <w:numPr>
          <w:ilvl w:val="2"/>
          <w:numId w:val="21"/>
        </w:numPr>
        <w:tabs>
          <w:tab w:val="left" w:pos="1943"/>
        </w:tabs>
        <w:spacing w:line="364" w:lineRule="auto"/>
        <w:ind w:right="621" w:firstLine="480"/>
        <w:jc w:val="both"/>
        <w:rPr>
          <w:sz w:val="24"/>
        </w:rPr>
      </w:pPr>
      <w:r>
        <w:rPr>
          <w:spacing w:val="-4"/>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17"/>
        <w:numPr>
          <w:ilvl w:val="2"/>
          <w:numId w:val="21"/>
        </w:numPr>
        <w:tabs>
          <w:tab w:val="left" w:pos="1943"/>
        </w:tabs>
        <w:spacing w:line="306" w:lineRule="exact"/>
        <w:ind w:left="1943" w:hanging="840"/>
        <w:rPr>
          <w:sz w:val="24"/>
        </w:rPr>
      </w:pPr>
      <w:r>
        <w:rPr>
          <w:spacing w:val="-3"/>
          <w:sz w:val="24"/>
        </w:rPr>
        <w:t>开箱验收中如发现货物的数量、规格与合同约定不符，甲方有权拒</w:t>
      </w:r>
    </w:p>
    <w:p>
      <w:pPr>
        <w:spacing w:line="306" w:lineRule="exact"/>
        <w:rPr>
          <w:sz w:val="24"/>
        </w:rPr>
        <w:sectPr>
          <w:pgSz w:w="11850" w:h="16790"/>
          <w:pgMar w:top="1400" w:right="1180" w:bottom="1240" w:left="1180" w:header="0" w:footer="966" w:gutter="0"/>
          <w:pgNumType w:fmt="decimal"/>
          <w:cols w:space="720" w:num="1"/>
        </w:sectPr>
      </w:pPr>
    </w:p>
    <w:p>
      <w:pPr>
        <w:pStyle w:val="5"/>
        <w:spacing w:before="42" w:line="364" w:lineRule="auto"/>
        <w:ind w:right="621"/>
      </w:pPr>
      <w:r>
        <w:t>收货物，乙方应及时按甲方要求免费对拒收货物采取更换或其他必要的补救措施，直至开箱验收合格，方视为乙方完成交货。</w:t>
      </w:r>
    </w:p>
    <w:p>
      <w:pPr>
        <w:pStyle w:val="17"/>
        <w:numPr>
          <w:ilvl w:val="1"/>
          <w:numId w:val="23"/>
        </w:numPr>
        <w:tabs>
          <w:tab w:val="left" w:pos="1703"/>
        </w:tabs>
        <w:spacing w:line="306" w:lineRule="exact"/>
        <w:rPr>
          <w:sz w:val="24"/>
        </w:rPr>
      </w:pPr>
      <w:r>
        <w:rPr>
          <w:sz w:val="24"/>
        </w:rPr>
        <w:t>检验验收</w:t>
      </w:r>
    </w:p>
    <w:p>
      <w:pPr>
        <w:pStyle w:val="17"/>
        <w:numPr>
          <w:ilvl w:val="2"/>
          <w:numId w:val="23"/>
        </w:numPr>
        <w:tabs>
          <w:tab w:val="left" w:pos="1943"/>
        </w:tabs>
        <w:spacing w:before="160" w:line="364" w:lineRule="auto"/>
        <w:ind w:right="620"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17"/>
        <w:numPr>
          <w:ilvl w:val="2"/>
          <w:numId w:val="23"/>
        </w:numPr>
        <w:tabs>
          <w:tab w:val="left" w:pos="1943"/>
        </w:tabs>
        <w:spacing w:line="364" w:lineRule="auto"/>
        <w:ind w:right="621" w:firstLine="480"/>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17"/>
        <w:numPr>
          <w:ilvl w:val="2"/>
          <w:numId w:val="23"/>
        </w:numPr>
        <w:tabs>
          <w:tab w:val="left" w:pos="1943"/>
        </w:tabs>
        <w:spacing w:line="364" w:lineRule="auto"/>
        <w:ind w:right="464" w:firstLine="480"/>
        <w:rPr>
          <w:sz w:val="24"/>
        </w:rPr>
      </w:pPr>
      <w:r>
        <w:rPr>
          <w:spacing w:val="-11"/>
          <w:sz w:val="24"/>
        </w:rPr>
        <w:t>除需甲方确认的试验验收外，乙方还应对所有检验验收测试的结果、</w:t>
      </w:r>
      <w:r>
        <w:rPr>
          <w:sz w:val="24"/>
        </w:rPr>
        <w:t>步骤、原始数据等作妥善记录。如甲方要求，乙方应提供这些记录给买方。</w:t>
      </w:r>
    </w:p>
    <w:p>
      <w:pPr>
        <w:pStyle w:val="17"/>
        <w:numPr>
          <w:ilvl w:val="2"/>
          <w:numId w:val="23"/>
        </w:numPr>
        <w:tabs>
          <w:tab w:val="left" w:pos="1943"/>
        </w:tabs>
        <w:spacing w:line="364" w:lineRule="auto"/>
        <w:ind w:right="621" w:firstLine="480"/>
        <w:rPr>
          <w:sz w:val="24"/>
        </w:rPr>
      </w:pPr>
      <w:r>
        <w:rPr>
          <w:spacing w:val="-3"/>
          <w:sz w:val="24"/>
        </w:rPr>
        <w:t>检验测试出现全部或部分未达到本合同所约定的技术指标，甲方有</w:t>
      </w:r>
      <w:r>
        <w:rPr>
          <w:sz w:val="24"/>
        </w:rPr>
        <w:t>权选择下列任一处理方式：</w:t>
      </w:r>
    </w:p>
    <w:p>
      <w:pPr>
        <w:pStyle w:val="17"/>
        <w:numPr>
          <w:ilvl w:val="0"/>
          <w:numId w:val="24"/>
        </w:numPr>
        <w:tabs>
          <w:tab w:val="left" w:pos="1344"/>
        </w:tabs>
        <w:spacing w:line="306" w:lineRule="exact"/>
        <w:rPr>
          <w:sz w:val="24"/>
        </w:rPr>
      </w:pPr>
      <w:r>
        <w:rPr>
          <w:sz w:val="24"/>
        </w:rPr>
        <w:t>重新测试直至合格为止；</w:t>
      </w:r>
    </w:p>
    <w:p>
      <w:pPr>
        <w:pStyle w:val="17"/>
        <w:numPr>
          <w:ilvl w:val="0"/>
          <w:numId w:val="24"/>
        </w:numPr>
        <w:tabs>
          <w:tab w:val="left" w:pos="1344"/>
        </w:tabs>
        <w:spacing w:before="155"/>
        <w:rPr>
          <w:sz w:val="24"/>
        </w:rPr>
      </w:pPr>
      <w:r>
        <w:rPr>
          <w:sz w:val="24"/>
        </w:rPr>
        <w:t>要求乙方对货物进行免费更换，然后重新测试直至合格为止；</w:t>
      </w:r>
    </w:p>
    <w:p>
      <w:pPr>
        <w:pStyle w:val="5"/>
        <w:spacing w:before="160" w:line="364" w:lineRule="auto"/>
        <w:ind w:right="621"/>
      </w:pPr>
      <w:r>
        <w:t>无论选择何种方式，甲方因此而发生的因卖方原因引起的所有费用均由乙方负担。</w:t>
      </w:r>
    </w:p>
    <w:p>
      <w:pPr>
        <w:pStyle w:val="17"/>
        <w:numPr>
          <w:ilvl w:val="1"/>
          <w:numId w:val="25"/>
        </w:numPr>
        <w:tabs>
          <w:tab w:val="left" w:pos="1703"/>
        </w:tabs>
        <w:spacing w:line="306" w:lineRule="exact"/>
        <w:rPr>
          <w:sz w:val="24"/>
        </w:rPr>
      </w:pPr>
      <w:r>
        <w:rPr>
          <w:sz w:val="24"/>
        </w:rPr>
        <w:t>使用过程检验</w:t>
      </w:r>
    </w:p>
    <w:p>
      <w:pPr>
        <w:pStyle w:val="17"/>
        <w:numPr>
          <w:ilvl w:val="2"/>
          <w:numId w:val="25"/>
        </w:numPr>
        <w:tabs>
          <w:tab w:val="left" w:pos="1943"/>
        </w:tabs>
        <w:spacing w:before="159" w:line="364" w:lineRule="auto"/>
        <w:ind w:right="621"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17"/>
        <w:numPr>
          <w:ilvl w:val="2"/>
          <w:numId w:val="25"/>
        </w:numPr>
        <w:tabs>
          <w:tab w:val="left" w:pos="1943"/>
        </w:tabs>
        <w:spacing w:line="364" w:lineRule="auto"/>
        <w:ind w:right="621"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2"/>
        <w:numPr>
          <w:ilvl w:val="0"/>
          <w:numId w:val="21"/>
        </w:numPr>
        <w:tabs>
          <w:tab w:val="left" w:pos="986"/>
        </w:tabs>
        <w:spacing w:line="360" w:lineRule="exact"/>
        <w:ind w:left="985" w:hanging="362"/>
      </w:pPr>
      <w:r>
        <w:t>付款方法和条件</w:t>
      </w:r>
    </w:p>
    <w:p>
      <w:pPr>
        <w:pStyle w:val="5"/>
        <w:spacing w:before="103" w:line="364" w:lineRule="auto"/>
        <w:ind w:right="621" w:firstLine="480"/>
      </w:pPr>
      <w:r>
        <w:t>本合同条款下的付款方法和条件在“青海省政府采购项目合同书”中具体规定。</w:t>
      </w:r>
    </w:p>
    <w:p>
      <w:pPr>
        <w:pStyle w:val="2"/>
        <w:numPr>
          <w:ilvl w:val="0"/>
          <w:numId w:val="21"/>
        </w:numPr>
        <w:tabs>
          <w:tab w:val="left" w:pos="986"/>
        </w:tabs>
        <w:spacing w:line="361" w:lineRule="exact"/>
        <w:ind w:left="985" w:hanging="362"/>
      </w:pPr>
      <w:r>
        <w:t>履约保证金</w:t>
      </w:r>
    </w:p>
    <w:p>
      <w:pPr>
        <w:pStyle w:val="17"/>
        <w:numPr>
          <w:ilvl w:val="1"/>
          <w:numId w:val="21"/>
        </w:numPr>
        <w:tabs>
          <w:tab w:val="left" w:pos="1984"/>
          <w:tab w:val="left" w:pos="1985"/>
          <w:tab w:val="left" w:pos="7425"/>
        </w:tabs>
        <w:spacing w:before="104"/>
        <w:ind w:left="1984" w:hanging="881"/>
        <w:rPr>
          <w:sz w:val="24"/>
        </w:rPr>
      </w:pPr>
      <w:r>
        <w:rPr>
          <w:sz w:val="24"/>
        </w:rPr>
        <w:t>乙方应在合同签订前，按招标文件第二部分“八</w:t>
      </w:r>
      <w:r>
        <w:rPr>
          <w:sz w:val="24"/>
        </w:rPr>
        <w:tab/>
      </w:r>
      <w:r>
        <w:rPr>
          <w:sz w:val="24"/>
        </w:rPr>
        <w:t>授予合同”中第</w:t>
      </w:r>
    </w:p>
    <w:p>
      <w:pPr>
        <w:pStyle w:val="5"/>
        <w:spacing w:before="160"/>
      </w:pPr>
      <w:r>
        <w:t>22.2项的约定提交履约保证金。</w:t>
      </w:r>
    </w:p>
    <w:p>
      <w:pPr>
        <w:sectPr>
          <w:pgSz w:w="11850" w:h="16790"/>
          <w:pgMar w:top="1400" w:right="1180" w:bottom="1240" w:left="1180" w:header="0" w:footer="966" w:gutter="0"/>
          <w:pgNumType w:fmt="decimal"/>
          <w:cols w:space="720" w:num="1"/>
        </w:sectPr>
      </w:pPr>
    </w:p>
    <w:p>
      <w:pPr>
        <w:pStyle w:val="17"/>
        <w:numPr>
          <w:ilvl w:val="1"/>
          <w:numId w:val="26"/>
        </w:numPr>
        <w:tabs>
          <w:tab w:val="left" w:pos="1703"/>
        </w:tabs>
        <w:spacing w:before="42"/>
        <w:rPr>
          <w:sz w:val="24"/>
        </w:rPr>
      </w:pPr>
      <w:r>
        <w:rPr>
          <w:sz w:val="24"/>
        </w:rPr>
        <w:t>履约保证金用于补偿甲方因乙方不能履行其合同义务而蒙受的损失。</w:t>
      </w:r>
    </w:p>
    <w:p>
      <w:pPr>
        <w:pStyle w:val="17"/>
        <w:numPr>
          <w:ilvl w:val="1"/>
          <w:numId w:val="26"/>
        </w:numPr>
        <w:tabs>
          <w:tab w:val="left" w:pos="1703"/>
        </w:tabs>
        <w:spacing w:before="160" w:line="364" w:lineRule="auto"/>
        <w:ind w:left="623" w:right="621"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17"/>
        <w:numPr>
          <w:ilvl w:val="2"/>
          <w:numId w:val="26"/>
        </w:numPr>
        <w:tabs>
          <w:tab w:val="left" w:pos="1846"/>
        </w:tabs>
        <w:spacing w:line="306" w:lineRule="exact"/>
        <w:rPr>
          <w:sz w:val="24"/>
        </w:rPr>
      </w:pPr>
      <w:r>
        <w:rPr>
          <w:spacing w:val="-3"/>
          <w:sz w:val="24"/>
        </w:rPr>
        <w:t>甲方可接受的在中华人民共和国注册和营业的银行出具的履约保函；</w:t>
      </w:r>
    </w:p>
    <w:p>
      <w:pPr>
        <w:pStyle w:val="17"/>
        <w:numPr>
          <w:ilvl w:val="2"/>
          <w:numId w:val="26"/>
        </w:numPr>
        <w:tabs>
          <w:tab w:val="left" w:pos="1943"/>
        </w:tabs>
        <w:spacing w:before="159"/>
        <w:ind w:left="1943" w:hanging="840"/>
        <w:rPr>
          <w:sz w:val="24"/>
        </w:rPr>
      </w:pPr>
      <w:r>
        <w:rPr>
          <w:sz w:val="24"/>
        </w:rPr>
        <w:t>支票或汇票。</w:t>
      </w:r>
    </w:p>
    <w:p>
      <w:pPr>
        <w:pStyle w:val="5"/>
        <w:spacing w:before="160" w:line="364" w:lineRule="auto"/>
        <w:ind w:right="464" w:firstLine="480"/>
      </w:pPr>
      <w:r>
        <w:t>13.4</w:t>
      </w:r>
      <w:r>
        <w:rPr>
          <w:spacing w:val="-9"/>
        </w:rPr>
        <w:t xml:space="preserve"> 乙方未能按合同规定履行其义务，甲方有权从履约保证金中取得补偿。</w:t>
      </w:r>
      <w:r>
        <w:t>货物验收合格后，甲方将履约保证金退还乙方或转为质量保证金。</w:t>
      </w:r>
    </w:p>
    <w:p>
      <w:pPr>
        <w:pStyle w:val="2"/>
        <w:numPr>
          <w:ilvl w:val="0"/>
          <w:numId w:val="21"/>
        </w:numPr>
        <w:tabs>
          <w:tab w:val="left" w:pos="986"/>
        </w:tabs>
        <w:spacing w:line="361" w:lineRule="exact"/>
        <w:ind w:left="985" w:hanging="362"/>
      </w:pPr>
      <w:r>
        <w:t>索赔</w:t>
      </w:r>
    </w:p>
    <w:p>
      <w:pPr>
        <w:pStyle w:val="17"/>
        <w:numPr>
          <w:ilvl w:val="1"/>
          <w:numId w:val="21"/>
        </w:numPr>
        <w:tabs>
          <w:tab w:val="left" w:pos="1703"/>
        </w:tabs>
        <w:spacing w:before="104" w:line="364" w:lineRule="auto"/>
        <w:ind w:right="620"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17"/>
        <w:numPr>
          <w:ilvl w:val="1"/>
          <w:numId w:val="21"/>
        </w:numPr>
        <w:tabs>
          <w:tab w:val="left" w:pos="1703"/>
        </w:tabs>
        <w:spacing w:line="364" w:lineRule="auto"/>
        <w:ind w:right="621" w:firstLine="480"/>
        <w:rPr>
          <w:sz w:val="24"/>
        </w:rPr>
      </w:pPr>
      <w:r>
        <w:rPr>
          <w:spacing w:val="-4"/>
          <w:sz w:val="24"/>
        </w:rPr>
        <w:t>在履约保证期和检验期内，乙方对甲方提出的索赔负有责任，乙方应</w:t>
      </w:r>
      <w:r>
        <w:rPr>
          <w:sz w:val="24"/>
        </w:rPr>
        <w:t>按照甲方同意的下列一种或多种方式解决索赔事宜：</w:t>
      </w:r>
    </w:p>
    <w:p>
      <w:pPr>
        <w:pStyle w:val="17"/>
        <w:numPr>
          <w:ilvl w:val="2"/>
          <w:numId w:val="21"/>
        </w:numPr>
        <w:tabs>
          <w:tab w:val="left" w:pos="1943"/>
        </w:tabs>
        <w:spacing w:line="364" w:lineRule="auto"/>
        <w:ind w:right="501"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17"/>
        <w:numPr>
          <w:ilvl w:val="2"/>
          <w:numId w:val="21"/>
        </w:numPr>
        <w:tabs>
          <w:tab w:val="left" w:pos="1943"/>
        </w:tabs>
        <w:spacing w:line="364" w:lineRule="auto"/>
        <w:ind w:right="621"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17"/>
        <w:numPr>
          <w:ilvl w:val="2"/>
          <w:numId w:val="21"/>
        </w:numPr>
        <w:tabs>
          <w:tab w:val="left" w:pos="1943"/>
        </w:tabs>
        <w:spacing w:line="364" w:lineRule="auto"/>
        <w:ind w:right="621"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5"/>
        <w:spacing w:line="364" w:lineRule="auto"/>
        <w:ind w:right="621" w:firstLine="480"/>
        <w:jc w:val="both"/>
      </w:pPr>
      <w:r>
        <w:t>14.3</w:t>
      </w:r>
      <w:r>
        <w:rPr>
          <w:spacing w:val="-8"/>
        </w:rPr>
        <w:t xml:space="preserve"> 乙方收到甲方发出的索赔通知之日起</w:t>
      </w:r>
      <w:r>
        <w:t>5</w:t>
      </w:r>
      <w:r>
        <w:rPr>
          <w:spacing w:val="-10"/>
        </w:rPr>
        <w:t>个工作日内未作答复的，甲方可</w:t>
      </w:r>
      <w:r>
        <w:t>从合同款或履约保证金中扣回索赔金额，如金额不足以补偿索赔金额，乙方应补足差额部分。</w:t>
      </w:r>
    </w:p>
    <w:p>
      <w:pPr>
        <w:pStyle w:val="2"/>
        <w:numPr>
          <w:ilvl w:val="0"/>
          <w:numId w:val="21"/>
        </w:numPr>
        <w:tabs>
          <w:tab w:val="left" w:pos="986"/>
        </w:tabs>
        <w:spacing w:line="360" w:lineRule="exact"/>
        <w:ind w:left="985" w:hanging="362"/>
      </w:pPr>
      <w:r>
        <w:t>迟延交货</w:t>
      </w:r>
    </w:p>
    <w:p>
      <w:pPr>
        <w:pStyle w:val="17"/>
        <w:numPr>
          <w:ilvl w:val="1"/>
          <w:numId w:val="21"/>
        </w:numPr>
        <w:tabs>
          <w:tab w:val="left" w:pos="1703"/>
        </w:tabs>
        <w:spacing w:before="96"/>
        <w:ind w:left="1703" w:hanging="600"/>
        <w:rPr>
          <w:sz w:val="24"/>
        </w:rPr>
      </w:pPr>
      <w:r>
        <w:rPr>
          <w:sz w:val="24"/>
        </w:rPr>
        <w:t>乙方应按照合同约定的时间交货和提供服务。</w:t>
      </w:r>
    </w:p>
    <w:p>
      <w:pPr>
        <w:pStyle w:val="17"/>
        <w:numPr>
          <w:ilvl w:val="1"/>
          <w:numId w:val="21"/>
        </w:numPr>
        <w:tabs>
          <w:tab w:val="left" w:pos="1703"/>
        </w:tabs>
        <w:spacing w:before="160"/>
        <w:ind w:left="1703" w:hanging="600"/>
        <w:rPr>
          <w:sz w:val="24"/>
        </w:rPr>
      </w:pPr>
      <w:r>
        <w:rPr>
          <w:spacing w:val="-4"/>
          <w:sz w:val="24"/>
        </w:rPr>
        <w:t>除不可抗力因素外，乙方迟延交货，甲方有权提出违约损失赔偿或解</w:t>
      </w:r>
    </w:p>
    <w:p>
      <w:pPr>
        <w:rPr>
          <w:sz w:val="24"/>
        </w:rPr>
        <w:sectPr>
          <w:pgSz w:w="11850" w:h="16790"/>
          <w:pgMar w:top="1400" w:right="1180" w:bottom="1240" w:left="1180" w:header="0" w:footer="966" w:gutter="0"/>
          <w:pgNumType w:fmt="decimal"/>
          <w:cols w:space="720" w:num="1"/>
        </w:sectPr>
      </w:pPr>
    </w:p>
    <w:p>
      <w:pPr>
        <w:pStyle w:val="5"/>
        <w:spacing w:before="42"/>
      </w:pPr>
      <w:r>
        <w:t>除合同。</w:t>
      </w:r>
    </w:p>
    <w:p>
      <w:pPr>
        <w:pStyle w:val="17"/>
        <w:numPr>
          <w:ilvl w:val="1"/>
          <w:numId w:val="21"/>
        </w:numPr>
        <w:tabs>
          <w:tab w:val="left" w:pos="1703"/>
        </w:tabs>
        <w:spacing w:before="160" w:line="364" w:lineRule="auto"/>
        <w:ind w:right="621"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时以书面形式将不能按时交货的理由、预期延误时间通知甲方。甲方收到乙方通知后，认为其理由正当的，可酌情延长服务期限。</w:t>
      </w:r>
    </w:p>
    <w:p>
      <w:pPr>
        <w:pStyle w:val="2"/>
        <w:numPr>
          <w:ilvl w:val="0"/>
          <w:numId w:val="21"/>
        </w:numPr>
        <w:tabs>
          <w:tab w:val="left" w:pos="986"/>
        </w:tabs>
        <w:spacing w:line="360" w:lineRule="exact"/>
        <w:ind w:left="985" w:hanging="362"/>
      </w:pPr>
      <w:r>
        <w:t>违约赔偿</w:t>
      </w:r>
    </w:p>
    <w:p>
      <w:pPr>
        <w:pStyle w:val="5"/>
        <w:spacing w:before="105" w:line="364" w:lineRule="auto"/>
        <w:ind w:right="621" w:firstLine="480"/>
      </w:pPr>
      <w:r>
        <w:t>除不可抗力因素外，乙方没有按照合同规定的时间交货和提供服务，甲方可要求乙方支付违约金。违约金每日按合同总价款的千分之五计收。</w:t>
      </w:r>
    </w:p>
    <w:p>
      <w:pPr>
        <w:pStyle w:val="2"/>
        <w:numPr>
          <w:ilvl w:val="0"/>
          <w:numId w:val="21"/>
        </w:numPr>
        <w:tabs>
          <w:tab w:val="left" w:pos="986"/>
        </w:tabs>
        <w:spacing w:line="361" w:lineRule="exact"/>
        <w:ind w:left="985" w:hanging="362"/>
      </w:pPr>
      <w:r>
        <w:t>不可抗力</w:t>
      </w:r>
    </w:p>
    <w:p>
      <w:pPr>
        <w:pStyle w:val="17"/>
        <w:numPr>
          <w:ilvl w:val="1"/>
          <w:numId w:val="21"/>
        </w:numPr>
        <w:tabs>
          <w:tab w:val="left" w:pos="1703"/>
        </w:tabs>
        <w:spacing w:before="104" w:line="364" w:lineRule="auto"/>
        <w:ind w:right="621"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17"/>
        <w:numPr>
          <w:ilvl w:val="1"/>
          <w:numId w:val="21"/>
        </w:numPr>
        <w:tabs>
          <w:tab w:val="left" w:pos="1584"/>
        </w:tabs>
        <w:spacing w:line="306" w:lineRule="exact"/>
        <w:ind w:left="1584" w:hanging="481"/>
        <w:rPr>
          <w:sz w:val="24"/>
        </w:rPr>
      </w:pPr>
      <w:r>
        <w:rPr>
          <w:sz w:val="24"/>
        </w:rPr>
        <w:t>受事故影响的一方应在不可抗力的事故发生后以书面形式通知另一方。</w:t>
      </w:r>
    </w:p>
    <w:p>
      <w:pPr>
        <w:pStyle w:val="17"/>
        <w:numPr>
          <w:ilvl w:val="1"/>
          <w:numId w:val="21"/>
        </w:numPr>
        <w:tabs>
          <w:tab w:val="left" w:pos="1703"/>
        </w:tabs>
        <w:spacing w:before="160" w:line="364" w:lineRule="auto"/>
        <w:ind w:right="621"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2"/>
        <w:numPr>
          <w:ilvl w:val="0"/>
          <w:numId w:val="21"/>
        </w:numPr>
        <w:tabs>
          <w:tab w:val="left" w:pos="986"/>
        </w:tabs>
        <w:spacing w:line="361" w:lineRule="exact"/>
        <w:ind w:left="985" w:hanging="362"/>
      </w:pPr>
      <w:r>
        <w:t>税费</w:t>
      </w:r>
    </w:p>
    <w:p>
      <w:pPr>
        <w:pStyle w:val="5"/>
        <w:spacing w:before="104"/>
        <w:ind w:left="1103"/>
      </w:pPr>
      <w:r>
        <w:t>与本合同有关的一切税费均由乙方承担。</w:t>
      </w:r>
    </w:p>
    <w:p>
      <w:pPr>
        <w:pStyle w:val="2"/>
        <w:numPr>
          <w:ilvl w:val="0"/>
          <w:numId w:val="21"/>
        </w:numPr>
        <w:tabs>
          <w:tab w:val="left" w:pos="986"/>
        </w:tabs>
        <w:spacing w:before="81"/>
        <w:ind w:left="985" w:hanging="362"/>
      </w:pPr>
      <w:r>
        <w:t>合同争议的解决</w:t>
      </w:r>
    </w:p>
    <w:p>
      <w:pPr>
        <w:pStyle w:val="17"/>
        <w:numPr>
          <w:ilvl w:val="1"/>
          <w:numId w:val="21"/>
        </w:numPr>
        <w:tabs>
          <w:tab w:val="left" w:pos="1703"/>
        </w:tabs>
        <w:spacing w:before="104" w:line="364" w:lineRule="auto"/>
        <w:ind w:right="621" w:firstLine="480"/>
        <w:rPr>
          <w:sz w:val="24"/>
        </w:rPr>
      </w:pPr>
      <w:r>
        <w:rPr>
          <w:spacing w:val="-3"/>
          <w:sz w:val="24"/>
        </w:rPr>
        <w:t>甲方和乙方由于本合同的履行而发生任何争议时，双方可先通过协商</w:t>
      </w:r>
      <w:r>
        <w:rPr>
          <w:sz w:val="24"/>
        </w:rPr>
        <w:t>解决。</w:t>
      </w:r>
    </w:p>
    <w:p>
      <w:pPr>
        <w:pStyle w:val="17"/>
        <w:numPr>
          <w:ilvl w:val="1"/>
          <w:numId w:val="21"/>
        </w:numPr>
        <w:tabs>
          <w:tab w:val="left" w:pos="1703"/>
        </w:tabs>
        <w:spacing w:line="364" w:lineRule="auto"/>
        <w:ind w:right="621" w:firstLine="480"/>
        <w:rPr>
          <w:sz w:val="24"/>
        </w:rPr>
      </w:pPr>
      <w:r>
        <w:rPr>
          <w:spacing w:val="-3"/>
          <w:sz w:val="24"/>
        </w:rPr>
        <w:t>任何一方不愿通过协商或通过协商仍不能解决争议，则双方中任何一</w:t>
      </w:r>
      <w:r>
        <w:rPr>
          <w:sz w:val="24"/>
        </w:rPr>
        <w:t>方均应向甲方所在地人民法院起诉。</w:t>
      </w:r>
    </w:p>
    <w:p>
      <w:pPr>
        <w:pStyle w:val="2"/>
        <w:numPr>
          <w:ilvl w:val="0"/>
          <w:numId w:val="21"/>
        </w:numPr>
        <w:tabs>
          <w:tab w:val="left" w:pos="986"/>
        </w:tabs>
        <w:spacing w:line="361" w:lineRule="exact"/>
        <w:ind w:left="985" w:hanging="362"/>
      </w:pPr>
      <w:r>
        <w:t>违约解除合同</w:t>
      </w:r>
    </w:p>
    <w:p>
      <w:pPr>
        <w:pStyle w:val="17"/>
        <w:numPr>
          <w:ilvl w:val="1"/>
          <w:numId w:val="21"/>
        </w:numPr>
        <w:tabs>
          <w:tab w:val="left" w:pos="1703"/>
        </w:tabs>
        <w:spacing w:before="104" w:line="364" w:lineRule="auto"/>
        <w:ind w:right="58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17"/>
        <w:numPr>
          <w:ilvl w:val="2"/>
          <w:numId w:val="21"/>
        </w:numPr>
        <w:tabs>
          <w:tab w:val="left" w:pos="1943"/>
        </w:tabs>
        <w:spacing w:line="364" w:lineRule="auto"/>
        <w:ind w:right="621" w:firstLine="480"/>
        <w:rPr>
          <w:sz w:val="24"/>
        </w:rPr>
      </w:pPr>
      <w:r>
        <w:rPr>
          <w:spacing w:val="-3"/>
          <w:sz w:val="24"/>
        </w:rPr>
        <w:t>乙方未能在合同规定的限期或甲方同意延长的限期内，提供全部或</w:t>
      </w:r>
      <w:r>
        <w:rPr>
          <w:sz w:val="24"/>
        </w:rPr>
        <w:t>部分货物的；</w:t>
      </w:r>
    </w:p>
    <w:p>
      <w:pPr>
        <w:pStyle w:val="17"/>
        <w:numPr>
          <w:ilvl w:val="2"/>
          <w:numId w:val="21"/>
        </w:numPr>
        <w:tabs>
          <w:tab w:val="left" w:pos="1943"/>
        </w:tabs>
        <w:spacing w:line="306" w:lineRule="exact"/>
        <w:ind w:left="1943" w:hanging="840"/>
        <w:rPr>
          <w:sz w:val="24"/>
        </w:rPr>
      </w:pPr>
      <w:r>
        <w:rPr>
          <w:sz w:val="24"/>
        </w:rPr>
        <w:t>乙方未能履行合同规定的其它主要义务的；</w:t>
      </w:r>
    </w:p>
    <w:p>
      <w:pPr>
        <w:pStyle w:val="17"/>
        <w:numPr>
          <w:ilvl w:val="2"/>
          <w:numId w:val="21"/>
        </w:numPr>
        <w:tabs>
          <w:tab w:val="left" w:pos="1943"/>
        </w:tabs>
        <w:spacing w:before="158"/>
        <w:ind w:left="1943" w:hanging="840"/>
        <w:rPr>
          <w:sz w:val="24"/>
        </w:rPr>
      </w:pPr>
      <w:r>
        <w:rPr>
          <w:sz w:val="24"/>
        </w:rPr>
        <w:t>乙方在本合同履行过程中有欺诈行为的。</w:t>
      </w:r>
    </w:p>
    <w:p>
      <w:pPr>
        <w:pStyle w:val="5"/>
        <w:spacing w:before="160" w:line="364" w:lineRule="auto"/>
        <w:ind w:right="621" w:firstLine="480"/>
        <w:jc w:val="both"/>
      </w:pPr>
      <w:r>
        <w:t>20.2</w:t>
      </w:r>
      <w:r>
        <w:rPr>
          <w:spacing w:val="-4"/>
        </w:rPr>
        <w:t xml:space="preserve"> 甲方全部或部分解除合同之后，应当遵循诚实信用原则购买与未交付</w:t>
      </w:r>
      <w:r>
        <w:t>的货物类似的货物或服务，乙方应承担买方购买类似货物或服务而产生的额外支出。部分解除合同的，乙方应继续履行合同中未解除的部分。</w:t>
      </w:r>
    </w:p>
    <w:p>
      <w:pPr>
        <w:spacing w:line="364" w:lineRule="auto"/>
        <w:jc w:val="both"/>
        <w:sectPr>
          <w:pgSz w:w="11850" w:h="16790"/>
          <w:pgMar w:top="1400" w:right="1180" w:bottom="1240" w:left="1180" w:header="0" w:footer="966" w:gutter="0"/>
          <w:pgNumType w:fmt="decimal"/>
          <w:cols w:space="720" w:num="1"/>
        </w:sectPr>
      </w:pPr>
    </w:p>
    <w:p>
      <w:pPr>
        <w:pStyle w:val="2"/>
        <w:numPr>
          <w:ilvl w:val="0"/>
          <w:numId w:val="21"/>
        </w:numPr>
        <w:tabs>
          <w:tab w:val="left" w:pos="986"/>
        </w:tabs>
        <w:spacing w:line="405" w:lineRule="exact"/>
        <w:ind w:left="985" w:hanging="362"/>
      </w:pPr>
      <w:r>
        <w:t>破产终止合同</w:t>
      </w:r>
    </w:p>
    <w:p>
      <w:pPr>
        <w:pStyle w:val="5"/>
        <w:spacing w:before="104" w:line="364" w:lineRule="auto"/>
        <w:ind w:right="621"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2"/>
        <w:numPr>
          <w:ilvl w:val="0"/>
          <w:numId w:val="21"/>
        </w:numPr>
        <w:tabs>
          <w:tab w:val="left" w:pos="986"/>
        </w:tabs>
        <w:spacing w:line="360" w:lineRule="exact"/>
        <w:ind w:left="985" w:hanging="362"/>
      </w:pPr>
      <w:r>
        <w:t>转让和分包</w:t>
      </w:r>
    </w:p>
    <w:p>
      <w:pPr>
        <w:pStyle w:val="17"/>
        <w:numPr>
          <w:ilvl w:val="1"/>
          <w:numId w:val="21"/>
        </w:numPr>
        <w:tabs>
          <w:tab w:val="left" w:pos="1583"/>
        </w:tabs>
        <w:spacing w:before="105"/>
        <w:ind w:left="1583" w:hanging="600"/>
        <w:rPr>
          <w:sz w:val="24"/>
        </w:rPr>
      </w:pPr>
      <w:r>
        <w:rPr>
          <w:sz w:val="24"/>
        </w:rPr>
        <w:t>政府采购合同不能转让。</w:t>
      </w:r>
    </w:p>
    <w:p>
      <w:pPr>
        <w:pStyle w:val="17"/>
        <w:numPr>
          <w:ilvl w:val="1"/>
          <w:numId w:val="21"/>
        </w:numPr>
        <w:tabs>
          <w:tab w:val="left" w:pos="1523"/>
        </w:tabs>
        <w:spacing w:before="160" w:line="364" w:lineRule="auto"/>
        <w:ind w:right="621" w:firstLine="360"/>
        <w:jc w:val="both"/>
        <w:rPr>
          <w:sz w:val="24"/>
        </w:rPr>
      </w:pPr>
      <w:r>
        <w:rPr>
          <w:spacing w:val="-6"/>
          <w:sz w:val="24"/>
        </w:rPr>
        <w:t>经甲方书面同意乙方可以将合同条款下非主体、非关键性工作分包给他</w:t>
      </w:r>
      <w:r>
        <w:rPr>
          <w:sz w:val="24"/>
        </w:rPr>
        <w:t>人完成。接受分包的人应当具备相应的资格条件，并不得再次分包。分包后不能解除卖方履行本合同的责任和义务，接受分包的人与乙方共同对甲方连带承担合同的责任和义务。</w:t>
      </w:r>
    </w:p>
    <w:p>
      <w:pPr>
        <w:pStyle w:val="2"/>
        <w:numPr>
          <w:ilvl w:val="0"/>
          <w:numId w:val="21"/>
        </w:numPr>
        <w:tabs>
          <w:tab w:val="left" w:pos="986"/>
        </w:tabs>
        <w:spacing w:line="360" w:lineRule="exact"/>
        <w:ind w:left="985" w:hanging="362"/>
      </w:pPr>
      <w:r>
        <w:t>合同修改</w:t>
      </w:r>
    </w:p>
    <w:p>
      <w:pPr>
        <w:pStyle w:val="5"/>
        <w:spacing w:before="104"/>
        <w:ind w:left="1103"/>
      </w:pPr>
      <w:r>
        <w:t>政府采购合同的双方当事人不得擅自变更、中止或者终止合同</w:t>
      </w:r>
    </w:p>
    <w:p>
      <w:pPr>
        <w:pStyle w:val="2"/>
        <w:numPr>
          <w:ilvl w:val="0"/>
          <w:numId w:val="21"/>
        </w:numPr>
        <w:tabs>
          <w:tab w:val="left" w:pos="986"/>
        </w:tabs>
        <w:spacing w:before="80"/>
        <w:ind w:left="985" w:hanging="362"/>
      </w:pPr>
      <w:r>
        <w:t>通知</w:t>
      </w:r>
    </w:p>
    <w:p>
      <w:pPr>
        <w:pStyle w:val="5"/>
        <w:spacing w:before="105" w:line="364" w:lineRule="auto"/>
        <w:ind w:right="621" w:firstLine="480"/>
      </w:pPr>
      <w:r>
        <w:t>本合同任何一方给另一方的通知，都应以书面形式发送，而另一方也应以书面形式确认并发送到对方明确的地址。</w:t>
      </w:r>
    </w:p>
    <w:p>
      <w:pPr>
        <w:pStyle w:val="2"/>
        <w:numPr>
          <w:ilvl w:val="0"/>
          <w:numId w:val="21"/>
        </w:numPr>
        <w:tabs>
          <w:tab w:val="left" w:pos="986"/>
        </w:tabs>
        <w:spacing w:line="361" w:lineRule="exact"/>
        <w:ind w:left="985" w:hanging="362"/>
      </w:pPr>
      <w:r>
        <w:t>计量单位</w:t>
      </w:r>
    </w:p>
    <w:p>
      <w:pPr>
        <w:pStyle w:val="5"/>
        <w:spacing w:before="105"/>
        <w:ind w:left="1103"/>
      </w:pPr>
      <w:r>
        <w:t>除技术规范中另有规定外，计量单位均使用国家法定计量单位。</w:t>
      </w:r>
    </w:p>
    <w:p>
      <w:pPr>
        <w:pStyle w:val="2"/>
        <w:numPr>
          <w:ilvl w:val="0"/>
          <w:numId w:val="21"/>
        </w:numPr>
        <w:tabs>
          <w:tab w:val="left" w:pos="986"/>
        </w:tabs>
        <w:spacing w:before="80"/>
        <w:ind w:left="985" w:hanging="362"/>
      </w:pPr>
      <w:r>
        <w:t>适用法律</w:t>
      </w:r>
    </w:p>
    <w:p>
      <w:pPr>
        <w:pStyle w:val="5"/>
        <w:spacing w:before="105"/>
        <w:ind w:left="1103"/>
      </w:pPr>
      <w:r>
        <w:t>本合同按照中华人民共和国的相关法律进行解释。</w:t>
      </w:r>
    </w:p>
    <w:p>
      <w:pPr>
        <w:sectPr>
          <w:pgSz w:w="11850" w:h="16790"/>
          <w:pgMar w:top="1400" w:right="1180" w:bottom="1240" w:left="1180" w:header="0" w:footer="966" w:gutter="0"/>
          <w:pgNumType w:fmt="decimal"/>
          <w:cols w:space="720" w:num="1"/>
        </w:sectPr>
      </w:pPr>
    </w:p>
    <w:p>
      <w:pPr>
        <w:pStyle w:val="3"/>
        <w:tabs>
          <w:tab w:val="left" w:pos="4562"/>
        </w:tabs>
        <w:spacing w:line="568" w:lineRule="exact"/>
        <w:ind w:left="2757"/>
      </w:pPr>
      <w:bookmarkStart w:id="39" w:name="_bookmark39"/>
      <w:bookmarkEnd w:id="39"/>
      <w:r>
        <w:t>第四部分</w:t>
      </w:r>
      <w:r>
        <w:tab/>
      </w:r>
      <w:r>
        <w:t>投标文件格式</w:t>
      </w:r>
    </w:p>
    <w:p>
      <w:pPr>
        <w:spacing w:line="568" w:lineRule="exact"/>
        <w:sectPr>
          <w:pgSz w:w="11850" w:h="16790"/>
          <w:pgMar w:top="1420" w:right="1180" w:bottom="1240" w:left="1180" w:header="0" w:footer="966" w:gutter="0"/>
          <w:pgNumType w:fmt="decimal"/>
          <w:cols w:space="720" w:num="1"/>
        </w:sectPr>
      </w:pPr>
    </w:p>
    <w:p>
      <w:pPr>
        <w:spacing w:before="57"/>
        <w:ind w:left="623"/>
        <w:jc w:val="both"/>
        <w:rPr>
          <w:rFonts w:ascii="Microsoft JhengHei" w:eastAsia="Microsoft JhengHei"/>
          <w:b/>
          <w:sz w:val="30"/>
        </w:rPr>
      </w:pPr>
      <w:bookmarkStart w:id="40" w:name="_bookmark40"/>
      <w:bookmarkEnd w:id="40"/>
      <w:r>
        <w:rPr>
          <w:rFonts w:hint="eastAsia" w:ascii="Microsoft JhengHei" w:eastAsia="Microsoft JhengHei"/>
          <w:b/>
          <w:sz w:val="30"/>
        </w:rPr>
        <w:t>封面（上册）</w:t>
      </w:r>
    </w:p>
    <w:p>
      <w:pPr>
        <w:pStyle w:val="5"/>
        <w:spacing w:before="1"/>
        <w:ind w:left="0"/>
        <w:rPr>
          <w:rFonts w:ascii="Microsoft JhengHei"/>
          <w:b/>
          <w:sz w:val="36"/>
        </w:rPr>
      </w:pPr>
    </w:p>
    <w:p>
      <w:pPr>
        <w:ind w:left="2395"/>
        <w:jc w:val="center"/>
        <w:rPr>
          <w:rFonts w:ascii="Microsoft JhengHei" w:eastAsia="Microsoft JhengHei"/>
          <w:b/>
          <w:sz w:val="52"/>
        </w:rPr>
      </w:pPr>
      <w:r>
        <w:rPr>
          <w:rFonts w:hint="eastAsia" w:ascii="Microsoft JhengHei" w:eastAsia="Microsoft JhengHei"/>
          <w:b/>
          <w:sz w:val="52"/>
        </w:rPr>
        <w:t>青海省政府采购项目</w:t>
      </w:r>
    </w:p>
    <w:p>
      <w:pPr>
        <w:pStyle w:val="5"/>
        <w:spacing w:before="12"/>
        <w:ind w:left="0"/>
        <w:rPr>
          <w:rFonts w:ascii="Microsoft JhengHei"/>
          <w:b/>
          <w:sz w:val="37"/>
        </w:rPr>
      </w:pPr>
    </w:p>
    <w:p>
      <w:pPr>
        <w:tabs>
          <w:tab w:val="left" w:pos="3477"/>
          <w:tab w:val="left" w:pos="4560"/>
          <w:tab w:val="left" w:pos="5642"/>
        </w:tabs>
        <w:ind w:left="2394"/>
        <w:jc w:val="center"/>
        <w:rPr>
          <w:rFonts w:ascii="Microsoft JhengHei" w:eastAsia="Microsoft JhengHei"/>
          <w:b/>
          <w:sz w:val="72"/>
        </w:rPr>
      </w:pPr>
      <w:r>
        <w:rPr>
          <w:rFonts w:hint="eastAsia" w:ascii="Microsoft JhengHei" w:eastAsia="Microsoft JhengHei"/>
          <w:b/>
          <w:sz w:val="72"/>
        </w:rPr>
        <w:t>投</w:t>
      </w:r>
      <w:r>
        <w:rPr>
          <w:rFonts w:hint="eastAsia" w:ascii="Microsoft JhengHei" w:eastAsia="Microsoft JhengHei"/>
          <w:b/>
          <w:sz w:val="72"/>
        </w:rPr>
        <w:tab/>
      </w:r>
      <w:r>
        <w:rPr>
          <w:rFonts w:hint="eastAsia" w:ascii="Microsoft JhengHei" w:eastAsia="Microsoft JhengHei"/>
          <w:b/>
          <w:sz w:val="72"/>
        </w:rPr>
        <w:t>标</w:t>
      </w:r>
      <w:r>
        <w:rPr>
          <w:rFonts w:hint="eastAsia" w:ascii="Microsoft JhengHei" w:eastAsia="Microsoft JhengHei"/>
          <w:b/>
          <w:sz w:val="72"/>
        </w:rPr>
        <w:tab/>
      </w:r>
      <w:r>
        <w:rPr>
          <w:rFonts w:hint="eastAsia" w:ascii="Microsoft JhengHei" w:eastAsia="Microsoft JhengHei"/>
          <w:b/>
          <w:sz w:val="72"/>
        </w:rPr>
        <w:t>文</w:t>
      </w:r>
      <w:r>
        <w:rPr>
          <w:rFonts w:hint="eastAsia" w:ascii="Microsoft JhengHei" w:eastAsia="Microsoft JhengHei"/>
          <w:b/>
          <w:sz w:val="72"/>
        </w:rPr>
        <w:tab/>
      </w:r>
      <w:r>
        <w:rPr>
          <w:rFonts w:hint="eastAsia" w:ascii="Microsoft JhengHei" w:eastAsia="Microsoft JhengHei"/>
          <w:b/>
          <w:sz w:val="72"/>
        </w:rPr>
        <w:t>件</w:t>
      </w:r>
    </w:p>
    <w:p>
      <w:pPr>
        <w:spacing w:before="190"/>
        <w:ind w:left="2395"/>
        <w:jc w:val="center"/>
        <w:rPr>
          <w:rFonts w:ascii="Microsoft JhengHei" w:eastAsia="Microsoft JhengHei"/>
          <w:b/>
          <w:sz w:val="36"/>
        </w:rPr>
      </w:pPr>
      <w:r>
        <w:rPr>
          <w:rFonts w:hint="eastAsia" w:ascii="Microsoft JhengHei" w:eastAsia="Microsoft JhengHei"/>
          <w:b/>
          <w:sz w:val="36"/>
        </w:rPr>
        <w:t>（上册）</w:t>
      </w:r>
    </w:p>
    <w:p>
      <w:pPr>
        <w:spacing w:before="39"/>
        <w:ind w:left="2395"/>
        <w:jc w:val="center"/>
        <w:rPr>
          <w:rFonts w:ascii="Microsoft JhengHei" w:eastAsia="Microsoft JhengHei"/>
          <w:b/>
          <w:sz w:val="36"/>
        </w:rPr>
      </w:pPr>
      <w:r>
        <w:rPr>
          <w:rFonts w:hint="eastAsia" w:ascii="Microsoft JhengHei" w:eastAsia="Microsoft JhengHei"/>
          <w:b/>
          <w:sz w:val="36"/>
        </w:rPr>
        <w:t>（资格审查文件）</w:t>
      </w:r>
    </w:p>
    <w:p>
      <w:pPr>
        <w:pStyle w:val="5"/>
        <w:spacing w:before="2"/>
        <w:ind w:left="0"/>
        <w:rPr>
          <w:rFonts w:ascii="Microsoft JhengHei"/>
          <w:b/>
          <w:sz w:val="40"/>
        </w:rPr>
      </w:pPr>
    </w:p>
    <w:p>
      <w:pPr>
        <w:spacing w:before="1" w:line="254" w:lineRule="auto"/>
        <w:ind w:left="623" w:right="3938"/>
        <w:jc w:val="both"/>
        <w:rPr>
          <w:rFonts w:ascii="Microsoft JhengHei" w:eastAsia="Microsoft JhengHei"/>
          <w:b/>
          <w:sz w:val="36"/>
        </w:rPr>
      </w:pPr>
      <w:r>
        <w:rPr>
          <w:rFonts w:hint="eastAsia" w:ascii="Microsoft JhengHei" w:eastAsia="Microsoft JhengHei"/>
          <w:b/>
          <w:sz w:val="36"/>
        </w:rPr>
        <w:t>采购项目编号： 采购项目名称： 投 标 包 号 ：</w:t>
      </w:r>
    </w:p>
    <w:p>
      <w:pPr>
        <w:pStyle w:val="5"/>
        <w:spacing w:before="15"/>
        <w:ind w:left="0"/>
        <w:rPr>
          <w:rFonts w:ascii="Microsoft JhengHei"/>
          <w:b/>
          <w:sz w:val="33"/>
        </w:rPr>
      </w:pPr>
      <w:r>
        <w:br w:type="column"/>
      </w:r>
    </w:p>
    <w:p>
      <w:pPr>
        <w:ind w:left="107"/>
        <w:rPr>
          <w:rFonts w:ascii="Microsoft JhengHei" w:eastAsia="Microsoft JhengHei"/>
          <w:b/>
          <w:sz w:val="36"/>
        </w:rPr>
      </w:pPr>
      <w:r>
        <w:rPr>
          <w:rFonts w:hint="eastAsia" w:ascii="Microsoft JhengHei" w:eastAsia="Microsoft JhengHei"/>
          <w:b/>
          <w:sz w:val="36"/>
        </w:rPr>
        <w:t>正本/副本</w:t>
      </w:r>
    </w:p>
    <w:p>
      <w:pPr>
        <w:rPr>
          <w:rFonts w:ascii="Microsoft JhengHei" w:eastAsia="Microsoft JhengHei"/>
          <w:sz w:val="36"/>
        </w:rPr>
        <w:sectPr>
          <w:type w:val="continuous"/>
          <w:pgSz w:w="11850" w:h="16790"/>
          <w:pgMar w:top="1600" w:right="1180" w:bottom="1160" w:left="1180" w:header="720" w:footer="720" w:gutter="0"/>
          <w:pgNumType w:fmt="decimal"/>
          <w:cols w:equalWidth="0" w:num="2">
            <w:col w:w="7092" w:space="40"/>
            <w:col w:w="2358"/>
          </w:cols>
        </w:sectPr>
      </w:pPr>
    </w:p>
    <w:p>
      <w:pPr>
        <w:pStyle w:val="5"/>
        <w:ind w:left="0"/>
        <w:rPr>
          <w:rFonts w:ascii="Microsoft JhengHei"/>
          <w:b/>
          <w:sz w:val="20"/>
        </w:rPr>
      </w:pPr>
    </w:p>
    <w:p>
      <w:pPr>
        <w:pStyle w:val="5"/>
        <w:ind w:left="0"/>
        <w:rPr>
          <w:rFonts w:ascii="Microsoft JhengHei"/>
          <w:b/>
          <w:sz w:val="20"/>
        </w:rPr>
      </w:pPr>
    </w:p>
    <w:p>
      <w:pPr>
        <w:pStyle w:val="5"/>
        <w:ind w:left="0"/>
        <w:rPr>
          <w:rFonts w:ascii="Microsoft JhengHei"/>
          <w:b/>
          <w:sz w:val="20"/>
        </w:rPr>
      </w:pPr>
    </w:p>
    <w:p>
      <w:pPr>
        <w:pStyle w:val="5"/>
        <w:spacing w:before="13"/>
        <w:ind w:left="0"/>
        <w:rPr>
          <w:rFonts w:ascii="Microsoft JhengHei"/>
          <w:b/>
          <w:sz w:val="19"/>
        </w:rPr>
      </w:pPr>
    </w:p>
    <w:p>
      <w:pPr>
        <w:tabs>
          <w:tab w:val="left" w:pos="7468"/>
        </w:tabs>
        <w:spacing w:line="593" w:lineRule="exact"/>
        <w:ind w:left="1343"/>
        <w:rPr>
          <w:rFonts w:ascii="Microsoft JhengHei" w:eastAsia="Microsoft JhengHei"/>
          <w:b/>
          <w:sz w:val="36"/>
        </w:rPr>
      </w:pPr>
      <w:r>
        <w:rPr>
          <w:rFonts w:hint="eastAsia" w:ascii="Microsoft JhengHei" w:eastAsia="Microsoft JhengHei"/>
          <w:b/>
          <w:sz w:val="36"/>
        </w:rPr>
        <w:t>投标人：</w:t>
      </w:r>
      <w:r>
        <w:rPr>
          <w:rFonts w:hint="eastAsia" w:ascii="Microsoft JhengHei" w:eastAsia="Microsoft JhengHei"/>
          <w:b/>
          <w:sz w:val="36"/>
          <w:u w:val="thick"/>
        </w:rPr>
        <w:tab/>
      </w:r>
      <w:r>
        <w:rPr>
          <w:rFonts w:hint="eastAsia" w:ascii="Microsoft JhengHei" w:eastAsia="Microsoft JhengHei"/>
          <w:b/>
          <w:sz w:val="36"/>
        </w:rPr>
        <w:t>（公章）</w:t>
      </w:r>
    </w:p>
    <w:p>
      <w:pPr>
        <w:tabs>
          <w:tab w:val="left" w:pos="6580"/>
        </w:tabs>
        <w:spacing w:before="38"/>
        <w:ind w:left="1343"/>
        <w:rPr>
          <w:rFonts w:ascii="Microsoft JhengHei" w:eastAsia="Microsoft JhengHei"/>
          <w:b/>
          <w:sz w:val="36"/>
        </w:rPr>
      </w:pPr>
      <w:r>
        <w:rPr>
          <w:rFonts w:hint="eastAsia" w:ascii="Microsoft JhengHei" w:eastAsia="Microsoft JhengHei"/>
          <w:b/>
          <w:sz w:val="36"/>
        </w:rPr>
        <w:t>法定代表人或委托代理</w:t>
      </w:r>
      <w:r>
        <w:rPr>
          <w:rFonts w:hint="eastAsia" w:ascii="Microsoft JhengHei" w:eastAsia="Microsoft JhengHei"/>
          <w:b/>
          <w:spacing w:val="-89"/>
          <w:sz w:val="36"/>
        </w:rPr>
        <w:t>人</w:t>
      </w:r>
      <w:r>
        <w:rPr>
          <w:rFonts w:hint="eastAsia" w:ascii="Microsoft JhengHei" w:eastAsia="Microsoft JhengHei"/>
          <w:b/>
          <w:sz w:val="36"/>
        </w:rPr>
        <w:t>：</w:t>
      </w:r>
      <w:r>
        <w:rPr>
          <w:rFonts w:hint="eastAsia" w:ascii="Microsoft JhengHei" w:eastAsia="Microsoft JhengHei"/>
          <w:b/>
          <w:sz w:val="36"/>
        </w:rPr>
        <w:tab/>
      </w:r>
      <w:r>
        <w:rPr>
          <w:rFonts w:hint="eastAsia" w:ascii="Microsoft JhengHei" w:eastAsia="Microsoft JhengHei"/>
          <w:b/>
          <w:sz w:val="36"/>
        </w:rPr>
        <w:t>（签字或盖章）</w:t>
      </w:r>
    </w:p>
    <w:p>
      <w:pPr>
        <w:tabs>
          <w:tab w:val="left" w:pos="5304"/>
          <w:tab w:val="left" w:pos="6385"/>
        </w:tabs>
        <w:spacing w:before="38"/>
        <w:ind w:left="4223"/>
        <w:rPr>
          <w:rFonts w:ascii="Microsoft JhengHei" w:eastAsia="Microsoft JhengHei"/>
          <w:b/>
          <w:sz w:val="36"/>
        </w:rPr>
      </w:pPr>
      <w:r>
        <w:rPr>
          <w:rFonts w:hint="eastAsia" w:ascii="Microsoft JhengHei" w:eastAsia="Microsoft JhengHei"/>
          <w:b/>
          <w:sz w:val="36"/>
        </w:rPr>
        <w:t>年</w:t>
      </w:r>
      <w:r>
        <w:rPr>
          <w:rFonts w:hint="eastAsia" w:ascii="Microsoft JhengHei" w:eastAsia="Microsoft JhengHei"/>
          <w:b/>
          <w:sz w:val="36"/>
        </w:rPr>
        <w:tab/>
      </w:r>
      <w:r>
        <w:rPr>
          <w:rFonts w:hint="eastAsia" w:ascii="Microsoft JhengHei" w:eastAsia="Microsoft JhengHei"/>
          <w:b/>
          <w:sz w:val="36"/>
        </w:rPr>
        <w:t>月</w:t>
      </w:r>
      <w:r>
        <w:rPr>
          <w:rFonts w:hint="eastAsia" w:ascii="Microsoft JhengHei" w:eastAsia="Microsoft JhengHei"/>
          <w:b/>
          <w:sz w:val="36"/>
        </w:rPr>
        <w:tab/>
      </w:r>
      <w:r>
        <w:rPr>
          <w:rFonts w:hint="eastAsia" w:ascii="Microsoft JhengHei" w:eastAsia="Microsoft JhengHei"/>
          <w:b/>
          <w:sz w:val="36"/>
        </w:rPr>
        <w:t>日</w:t>
      </w:r>
    </w:p>
    <w:p>
      <w:pPr>
        <w:rPr>
          <w:rFonts w:ascii="Microsoft JhengHei" w:eastAsia="Microsoft JhengHei"/>
          <w:sz w:val="36"/>
        </w:rPr>
        <w:sectPr>
          <w:type w:val="continuous"/>
          <w:pgSz w:w="11850" w:h="16790"/>
          <w:pgMar w:top="1600" w:right="1180" w:bottom="1160" w:left="1180" w:header="720" w:footer="720" w:gutter="0"/>
          <w:pgNumType w:fmt="decimal"/>
          <w:cols w:space="720" w:num="1"/>
        </w:sectPr>
      </w:pPr>
    </w:p>
    <w:p>
      <w:pPr>
        <w:spacing w:line="496" w:lineRule="exact"/>
        <w:ind w:left="623"/>
        <w:rPr>
          <w:rFonts w:ascii="Microsoft JhengHei" w:eastAsia="Microsoft JhengHei"/>
          <w:b/>
          <w:sz w:val="30"/>
        </w:rPr>
      </w:pPr>
      <w:bookmarkStart w:id="41" w:name="_bookmark41"/>
      <w:bookmarkEnd w:id="41"/>
      <w:r>
        <w:rPr>
          <w:rFonts w:hint="eastAsia" w:ascii="Microsoft JhengHei" w:eastAsia="Microsoft JhengHei"/>
          <w:b/>
          <w:sz w:val="30"/>
        </w:rPr>
        <w:t>目录（上册）</w:t>
      </w:r>
    </w:p>
    <w:p>
      <w:pPr>
        <w:pStyle w:val="17"/>
        <w:numPr>
          <w:ilvl w:val="0"/>
          <w:numId w:val="27"/>
        </w:numPr>
        <w:tabs>
          <w:tab w:val="left" w:pos="1224"/>
          <w:tab w:val="left" w:leader="dot" w:pos="7462"/>
        </w:tabs>
        <w:spacing w:before="130"/>
        <w:rPr>
          <w:sz w:val="24"/>
        </w:rPr>
      </w:pPr>
      <w:r>
        <w:rPr>
          <w:sz w:val="24"/>
        </w:rPr>
        <w:t>投标函…</w:t>
      </w:r>
      <w:r>
        <w:rPr>
          <w:sz w:val="24"/>
        </w:rPr>
        <w:tab/>
      </w:r>
      <w:r>
        <w:rPr>
          <w:sz w:val="24"/>
        </w:rPr>
        <w:t>所在页码</w:t>
      </w:r>
    </w:p>
    <w:p>
      <w:pPr>
        <w:pStyle w:val="17"/>
        <w:numPr>
          <w:ilvl w:val="0"/>
          <w:numId w:val="27"/>
        </w:numPr>
        <w:tabs>
          <w:tab w:val="left" w:pos="1224"/>
          <w:tab w:val="left" w:leader="dot" w:pos="7462"/>
        </w:tabs>
        <w:spacing w:before="159"/>
        <w:rPr>
          <w:sz w:val="24"/>
        </w:rPr>
      </w:pPr>
      <w:r>
        <w:rPr>
          <w:sz w:val="24"/>
        </w:rPr>
        <w:t>法定代表人证明书…</w:t>
      </w:r>
      <w:r>
        <w:rPr>
          <w:sz w:val="24"/>
        </w:rPr>
        <w:tab/>
      </w:r>
      <w:r>
        <w:rPr>
          <w:sz w:val="24"/>
        </w:rPr>
        <w:t>所在页码</w:t>
      </w:r>
    </w:p>
    <w:p>
      <w:pPr>
        <w:pStyle w:val="17"/>
        <w:numPr>
          <w:ilvl w:val="0"/>
          <w:numId w:val="27"/>
        </w:numPr>
        <w:tabs>
          <w:tab w:val="left" w:pos="1224"/>
          <w:tab w:val="left" w:leader="dot" w:pos="7462"/>
        </w:tabs>
        <w:spacing w:before="159"/>
        <w:rPr>
          <w:sz w:val="24"/>
        </w:rPr>
      </w:pPr>
      <w:r>
        <w:rPr>
          <w:sz w:val="24"/>
        </w:rPr>
        <w:t>法定代表人授权书…</w:t>
      </w:r>
      <w:r>
        <w:rPr>
          <w:sz w:val="24"/>
        </w:rPr>
        <w:tab/>
      </w:r>
      <w:r>
        <w:rPr>
          <w:sz w:val="24"/>
        </w:rPr>
        <w:t>所在页码</w:t>
      </w:r>
    </w:p>
    <w:p>
      <w:pPr>
        <w:pStyle w:val="17"/>
        <w:numPr>
          <w:ilvl w:val="0"/>
          <w:numId w:val="27"/>
        </w:numPr>
        <w:tabs>
          <w:tab w:val="left" w:pos="1224"/>
          <w:tab w:val="left" w:leader="dot" w:pos="7462"/>
        </w:tabs>
        <w:spacing w:before="160"/>
        <w:rPr>
          <w:sz w:val="24"/>
        </w:rPr>
      </w:pPr>
      <w:r>
        <w:rPr>
          <w:sz w:val="24"/>
        </w:rPr>
        <w:t>投标人承诺函…</w:t>
      </w:r>
      <w:r>
        <w:rPr>
          <w:sz w:val="24"/>
        </w:rPr>
        <w:tab/>
      </w:r>
      <w:r>
        <w:rPr>
          <w:sz w:val="24"/>
        </w:rPr>
        <w:t>所在页码</w:t>
      </w:r>
    </w:p>
    <w:p>
      <w:pPr>
        <w:pStyle w:val="17"/>
        <w:numPr>
          <w:ilvl w:val="0"/>
          <w:numId w:val="27"/>
        </w:numPr>
        <w:tabs>
          <w:tab w:val="left" w:pos="1224"/>
          <w:tab w:val="left" w:leader="dot" w:pos="7462"/>
        </w:tabs>
        <w:spacing w:before="159"/>
        <w:rPr>
          <w:sz w:val="24"/>
        </w:rPr>
      </w:pPr>
      <w:r>
        <w:rPr>
          <w:sz w:val="24"/>
        </w:rPr>
        <w:t>投标人诚信承诺书…</w:t>
      </w:r>
      <w:r>
        <w:rPr>
          <w:sz w:val="24"/>
        </w:rPr>
        <w:tab/>
      </w:r>
      <w:r>
        <w:rPr>
          <w:sz w:val="24"/>
        </w:rPr>
        <w:t>所在页码</w:t>
      </w:r>
    </w:p>
    <w:p>
      <w:pPr>
        <w:pStyle w:val="17"/>
        <w:numPr>
          <w:ilvl w:val="0"/>
          <w:numId w:val="27"/>
        </w:numPr>
        <w:tabs>
          <w:tab w:val="left" w:pos="1224"/>
          <w:tab w:val="left" w:leader="dot" w:pos="7462"/>
        </w:tabs>
        <w:spacing w:before="160"/>
        <w:rPr>
          <w:sz w:val="24"/>
        </w:rPr>
      </w:pPr>
      <w:r>
        <w:rPr>
          <w:sz w:val="24"/>
        </w:rPr>
        <w:t>资格证明材料…</w:t>
      </w:r>
      <w:r>
        <w:rPr>
          <w:sz w:val="24"/>
        </w:rPr>
        <w:tab/>
      </w:r>
      <w:r>
        <w:rPr>
          <w:sz w:val="24"/>
        </w:rPr>
        <w:t>所在页码</w:t>
      </w:r>
    </w:p>
    <w:p>
      <w:pPr>
        <w:pStyle w:val="17"/>
        <w:numPr>
          <w:ilvl w:val="0"/>
          <w:numId w:val="27"/>
        </w:numPr>
        <w:tabs>
          <w:tab w:val="left" w:pos="1224"/>
        </w:tabs>
        <w:spacing w:before="159"/>
        <w:rPr>
          <w:sz w:val="24"/>
        </w:rPr>
      </w:pPr>
      <w:r>
        <w:rPr>
          <w:sz w:val="24"/>
        </w:rPr>
        <w:t>财务状况报告，依法缴纳税收和社会保障资金的相关材料…所在页码</w:t>
      </w:r>
    </w:p>
    <w:p>
      <w:pPr>
        <w:pStyle w:val="17"/>
        <w:numPr>
          <w:ilvl w:val="0"/>
          <w:numId w:val="27"/>
        </w:numPr>
        <w:tabs>
          <w:tab w:val="left" w:pos="1224"/>
        </w:tabs>
        <w:spacing w:before="159"/>
        <w:rPr>
          <w:sz w:val="24"/>
        </w:rPr>
      </w:pPr>
      <w:r>
        <w:rPr>
          <w:sz w:val="24"/>
        </w:rPr>
        <w:t>具备履行合同所必需的设备和专业技术能力的证明材料……所在页码</w:t>
      </w:r>
    </w:p>
    <w:p>
      <w:pPr>
        <w:pStyle w:val="17"/>
        <w:numPr>
          <w:ilvl w:val="0"/>
          <w:numId w:val="27"/>
        </w:numPr>
        <w:tabs>
          <w:tab w:val="left" w:pos="1224"/>
          <w:tab w:val="left" w:leader="dot" w:pos="7462"/>
        </w:tabs>
        <w:spacing w:before="160"/>
        <w:rPr>
          <w:sz w:val="24"/>
        </w:rPr>
      </w:pPr>
      <w:r>
        <w:rPr>
          <w:sz w:val="24"/>
        </w:rPr>
        <w:t>无重大违法记录声明…</w:t>
      </w:r>
      <w:r>
        <w:rPr>
          <w:sz w:val="24"/>
        </w:rPr>
        <w:tab/>
      </w:r>
      <w:r>
        <w:rPr>
          <w:sz w:val="24"/>
        </w:rPr>
        <w:t>所在页码</w:t>
      </w:r>
    </w:p>
    <w:p>
      <w:pPr>
        <w:pStyle w:val="17"/>
        <w:numPr>
          <w:ilvl w:val="0"/>
          <w:numId w:val="27"/>
        </w:numPr>
        <w:tabs>
          <w:tab w:val="left" w:pos="1344"/>
          <w:tab w:val="left" w:leader="dot" w:pos="7582"/>
        </w:tabs>
        <w:spacing w:before="159"/>
        <w:ind w:left="1344" w:hanging="721"/>
        <w:rPr>
          <w:sz w:val="24"/>
        </w:rPr>
      </w:pPr>
      <w:r>
        <w:rPr>
          <w:sz w:val="24"/>
        </w:rPr>
        <w:t>投标保证金证明…</w:t>
      </w:r>
      <w:r>
        <w:rPr>
          <w:sz w:val="24"/>
        </w:rPr>
        <w:tab/>
      </w:r>
      <w:r>
        <w:rPr>
          <w:sz w:val="24"/>
        </w:rPr>
        <w:t>所在页码</w:t>
      </w:r>
    </w:p>
    <w:p>
      <w:pPr>
        <w:rPr>
          <w:sz w:val="24"/>
        </w:rPr>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2" w:name="_bookmark42"/>
      <w:bookmarkEnd w:id="42"/>
      <w:r>
        <w:rPr>
          <w:rFonts w:hint="eastAsia" w:ascii="Microsoft JhengHei" w:eastAsia="Microsoft JhengHei"/>
          <w:b/>
          <w:sz w:val="30"/>
        </w:rPr>
        <w:t>投标函</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投标函</w:t>
      </w:r>
    </w:p>
    <w:p>
      <w:pPr>
        <w:pStyle w:val="5"/>
        <w:spacing w:before="17"/>
        <w:ind w:left="0"/>
        <w:rPr>
          <w:rFonts w:ascii="Microsoft JhengHei"/>
          <w:b/>
          <w:sz w:val="31"/>
        </w:rPr>
      </w:pPr>
    </w:p>
    <w:p>
      <w:pPr>
        <w:pStyle w:val="2"/>
      </w:pPr>
      <w:r>
        <w:t>致：采购代理机构</w:t>
      </w:r>
    </w:p>
    <w:p>
      <w:pPr>
        <w:pStyle w:val="5"/>
        <w:spacing w:before="104" w:line="364" w:lineRule="auto"/>
        <w:ind w:right="620" w:firstLine="480"/>
        <w:jc w:val="both"/>
      </w:pPr>
      <w:r>
        <w:t>我们收到</w:t>
      </w:r>
      <w:r>
        <w:rPr>
          <w:spacing w:val="-2"/>
          <w:u w:val="single"/>
        </w:rPr>
        <w:t>采购项目名称</w:t>
      </w:r>
      <w:r>
        <w:rPr>
          <w:u w:val="single"/>
        </w:rPr>
        <w:t>（采购项目编号/包号</w:t>
      </w:r>
      <w:r>
        <w:rPr>
          <w:spacing w:val="-10"/>
          <w:u w:val="single"/>
        </w:rPr>
        <w:t>）</w:t>
      </w:r>
      <w:r>
        <w:rPr>
          <w:spacing w:val="-4"/>
        </w:rPr>
        <w:t>招标文件，经研究，法定代</w:t>
      </w:r>
      <w:r>
        <w:t>表人（姓名、职务）正式授权（委托代理人姓名、职务）代表投标人（投标人名称、地址）提交投标文件。</w:t>
      </w:r>
    </w:p>
    <w:p>
      <w:pPr>
        <w:pStyle w:val="5"/>
        <w:spacing w:line="306" w:lineRule="exact"/>
        <w:ind w:left="1103"/>
      </w:pPr>
      <w:r>
        <w:t>据此函，签字代表宣布同意如下：</w:t>
      </w:r>
    </w:p>
    <w:p>
      <w:pPr>
        <w:pStyle w:val="17"/>
        <w:numPr>
          <w:ilvl w:val="1"/>
          <w:numId w:val="28"/>
        </w:numPr>
        <w:tabs>
          <w:tab w:val="left" w:pos="1344"/>
        </w:tabs>
        <w:spacing w:before="160" w:line="364" w:lineRule="auto"/>
        <w:ind w:right="621" w:firstLine="480"/>
        <w:jc w:val="both"/>
        <w:rPr>
          <w:sz w:val="24"/>
        </w:rPr>
      </w:pPr>
      <w:r>
        <w:rPr>
          <w:sz w:val="24"/>
        </w:rPr>
        <w:t>我方已详阅招标文件的全部内容，包括澄清、修改条款等有关附件，承诺对其完全理解并接受。</w:t>
      </w:r>
    </w:p>
    <w:p>
      <w:pPr>
        <w:pStyle w:val="17"/>
        <w:numPr>
          <w:ilvl w:val="1"/>
          <w:numId w:val="28"/>
        </w:numPr>
        <w:tabs>
          <w:tab w:val="left" w:pos="1344"/>
        </w:tabs>
        <w:spacing w:line="364" w:lineRule="auto"/>
        <w:ind w:right="621" w:firstLine="480"/>
        <w:jc w:val="both"/>
        <w:rPr>
          <w:sz w:val="24"/>
        </w:rPr>
      </w:pPr>
      <w:r>
        <w:rPr>
          <w:sz w:val="24"/>
        </w:rPr>
        <w:t>投标有效期：从提交投标文件的截止之日起</w:t>
      </w:r>
      <w:r>
        <w:rPr>
          <w:rFonts w:hint="eastAsia"/>
          <w:spacing w:val="4"/>
          <w:sz w:val="24"/>
          <w:lang w:val="en-US" w:eastAsia="zh-CN"/>
        </w:rPr>
        <w:t>90</w:t>
      </w:r>
      <w:r>
        <w:rPr>
          <w:spacing w:val="4"/>
          <w:sz w:val="24"/>
        </w:rPr>
        <w:t>日历日内有效。如果我方在投标有效期内撤回投标或中标后不签约的，投标保证金将被贵方没收。</w:t>
      </w:r>
    </w:p>
    <w:p>
      <w:pPr>
        <w:pStyle w:val="17"/>
        <w:numPr>
          <w:ilvl w:val="1"/>
          <w:numId w:val="28"/>
        </w:numPr>
        <w:tabs>
          <w:tab w:val="left" w:pos="1344"/>
        </w:tabs>
        <w:spacing w:line="364" w:lineRule="auto"/>
        <w:ind w:right="621" w:firstLine="480"/>
        <w:jc w:val="both"/>
        <w:rPr>
          <w:sz w:val="24"/>
        </w:rPr>
      </w:pPr>
      <w:r>
        <w:rPr>
          <w:sz w:val="24"/>
        </w:rPr>
        <w:t>我方同意按照贵方要求提供与投标有关的一切数据或资料，理解并接受贵方制定的评标办法。</w:t>
      </w:r>
    </w:p>
    <w:p>
      <w:pPr>
        <w:pStyle w:val="17"/>
        <w:numPr>
          <w:ilvl w:val="1"/>
          <w:numId w:val="28"/>
        </w:numPr>
        <w:tabs>
          <w:tab w:val="left" w:pos="1344"/>
        </w:tabs>
        <w:spacing w:line="306" w:lineRule="exact"/>
        <w:ind w:left="1344"/>
        <w:rPr>
          <w:sz w:val="24"/>
        </w:rPr>
      </w:pPr>
      <w:r>
        <w:rPr>
          <w:sz w:val="24"/>
        </w:rPr>
        <w:t>与本投标有关的一切正式往来通讯请寄：</w:t>
      </w:r>
    </w:p>
    <w:p>
      <w:pPr>
        <w:pStyle w:val="5"/>
        <w:ind w:left="0"/>
        <w:rPr>
          <w:sz w:val="20"/>
        </w:rPr>
      </w:pPr>
    </w:p>
    <w:p>
      <w:pPr>
        <w:pStyle w:val="5"/>
        <w:spacing w:before="12"/>
        <w:ind w:left="0"/>
        <w:rPr>
          <w:sz w:val="22"/>
        </w:rPr>
      </w:pPr>
    </w:p>
    <w:p>
      <w:pPr>
        <w:sectPr>
          <w:pgSz w:w="11850" w:h="16790"/>
          <w:pgMar w:top="1400" w:right="1180" w:bottom="1240" w:left="1180" w:header="0" w:footer="966" w:gutter="0"/>
          <w:pgNumType w:fmt="decimal"/>
          <w:cols w:space="720" w:num="1"/>
        </w:sectPr>
      </w:pPr>
    </w:p>
    <w:p>
      <w:pPr>
        <w:pStyle w:val="5"/>
        <w:tabs>
          <w:tab w:val="left" w:pos="3197"/>
        </w:tabs>
        <w:spacing w:before="74" w:line="364" w:lineRule="auto"/>
        <w:ind w:right="839"/>
        <w:rPr>
          <w:rFonts w:ascii="Times New Roman" w:eastAsia="Times New Roman"/>
        </w:rPr>
      </w:pPr>
      <w:r>
        <w:t>地址：</w:t>
      </w:r>
      <w:r>
        <w:rPr>
          <w:rFonts w:ascii="Times New Roman" w:eastAsia="Times New Roman"/>
          <w:u w:val="single"/>
        </w:rPr>
        <w:tab/>
      </w:r>
      <w:r>
        <w:t>电话：</w:t>
      </w:r>
      <w:r>
        <w:rPr>
          <w:rFonts w:ascii="Times New Roman" w:eastAsia="Times New Roman"/>
          <w:u w:val="single"/>
        </w:rPr>
        <w:tab/>
      </w:r>
    </w:p>
    <w:p>
      <w:pPr>
        <w:pStyle w:val="5"/>
        <w:tabs>
          <w:tab w:val="left" w:pos="4037"/>
        </w:tabs>
        <w:spacing w:line="306" w:lineRule="exact"/>
        <w:rPr>
          <w:rFonts w:ascii="Times New Roman" w:eastAsia="Times New Roman"/>
        </w:rPr>
      </w:pPr>
      <w:r>
        <w:t xml:space="preserve">法定代表人姓名： </w:t>
      </w:r>
      <w:r>
        <w:rPr>
          <w:rFonts w:ascii="Times New Roman" w:eastAsia="Times New Roman"/>
          <w:u w:val="single"/>
        </w:rPr>
        <w:tab/>
      </w:r>
    </w:p>
    <w:p>
      <w:pPr>
        <w:pStyle w:val="5"/>
        <w:tabs>
          <w:tab w:val="left" w:pos="2479"/>
          <w:tab w:val="left" w:pos="2719"/>
        </w:tabs>
        <w:spacing w:before="74" w:line="364" w:lineRule="auto"/>
        <w:ind w:left="264" w:right="2689"/>
        <w:jc w:val="both"/>
        <w:rPr>
          <w:rFonts w:ascii="Times New Roman" w:eastAsia="Times New Roman"/>
        </w:rPr>
      </w:pPr>
      <w:r>
        <w:br w:type="column"/>
      </w:r>
      <w:r>
        <w:t>邮编：</w:t>
      </w:r>
      <w:r>
        <w:rPr>
          <w:rFonts w:ascii="Times New Roman" w:eastAsia="Times New Roman"/>
          <w:u w:val="single"/>
        </w:rPr>
        <w:tab/>
      </w:r>
      <w:r>
        <w:rPr>
          <w:rFonts w:ascii="Times New Roman" w:eastAsia="Times New Roman"/>
          <w:u w:val="single"/>
        </w:rPr>
        <w:tab/>
      </w:r>
      <w:r>
        <w:t>传真：</w:t>
      </w:r>
      <w:r>
        <w:rPr>
          <w:rFonts w:ascii="Times New Roman" w:eastAsia="Times New Roman"/>
          <w:u w:val="single"/>
        </w:rPr>
        <w:tab/>
      </w:r>
      <w:r>
        <w:rPr>
          <w:rFonts w:ascii="Times New Roman" w:eastAsia="Times New Roman"/>
          <w:u w:val="single"/>
        </w:rPr>
        <w:tab/>
      </w:r>
      <w:r>
        <w:t>职务：</w:t>
      </w:r>
      <w:r>
        <w:rPr>
          <w:rFonts w:ascii="Times New Roman" w:eastAsia="Times New Roman"/>
          <w:u w:val="single"/>
        </w:rPr>
        <w:tab/>
      </w:r>
    </w:p>
    <w:p>
      <w:pPr>
        <w:spacing w:line="364" w:lineRule="auto"/>
        <w:jc w:val="both"/>
        <w:rPr>
          <w:rFonts w:ascii="Times New Roman" w:eastAsia="Times New Roman"/>
        </w:rPr>
        <w:sectPr>
          <w:type w:val="continuous"/>
          <w:pgSz w:w="11850" w:h="16790"/>
          <w:pgMar w:top="1600" w:right="1180" w:bottom="1160" w:left="1180" w:header="720" w:footer="720" w:gutter="0"/>
          <w:pgNumType w:fmt="decimal"/>
          <w:cols w:equalWidth="0" w:num="2">
            <w:col w:w="4039" w:space="40"/>
            <w:col w:w="5411"/>
          </w:cols>
        </w:sect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2"/>
        <w:tabs>
          <w:tab w:val="left" w:pos="6184"/>
        </w:tabs>
        <w:spacing w:before="163"/>
        <w:ind w:left="2340"/>
      </w:pPr>
      <w:r>
        <w:t>投标人：</w:t>
      </w:r>
      <w:r>
        <w:tab/>
      </w:r>
      <w:r>
        <w:t>（公章）</w:t>
      </w:r>
    </w:p>
    <w:p>
      <w:pPr>
        <w:pStyle w:val="2"/>
        <w:tabs>
          <w:tab w:val="left" w:pos="2696"/>
          <w:tab w:val="left" w:pos="3417"/>
          <w:tab w:val="left" w:pos="5826"/>
        </w:tabs>
        <w:spacing w:before="25"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type w:val="continuous"/>
          <w:pgSz w:w="11850" w:h="16790"/>
          <w:pgMar w:top="1600" w:right="1180" w:bottom="1160" w:left="1180" w:header="720" w:footer="720"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3" w:name="_bookmark43"/>
      <w:bookmarkEnd w:id="43"/>
      <w:r>
        <w:rPr>
          <w:rFonts w:hint="eastAsia" w:ascii="Microsoft JhengHei" w:eastAsia="Microsoft JhengHei"/>
          <w:b/>
          <w:sz w:val="30"/>
        </w:rPr>
        <w:t>法定代表人证明书</w:t>
      </w:r>
    </w:p>
    <w:p>
      <w:pPr>
        <w:pStyle w:val="5"/>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法定代表人证明书</w:t>
      </w:r>
    </w:p>
    <w:p>
      <w:pPr>
        <w:pStyle w:val="5"/>
        <w:spacing w:before="16"/>
        <w:ind w:left="0"/>
        <w:rPr>
          <w:rFonts w:ascii="Microsoft JhengHei"/>
          <w:b/>
          <w:sz w:val="31"/>
        </w:rPr>
      </w:pPr>
    </w:p>
    <w:p>
      <w:pPr>
        <w:pStyle w:val="2"/>
        <w:spacing w:before="1"/>
      </w:pPr>
      <w:r>
        <w:t>致：采购代理机构</w:t>
      </w:r>
    </w:p>
    <w:p>
      <w:pPr>
        <w:pStyle w:val="5"/>
        <w:tabs>
          <w:tab w:val="left" w:pos="5182"/>
        </w:tabs>
        <w:spacing w:before="104"/>
        <w:ind w:left="1103"/>
      </w:pPr>
      <w:r>
        <w:rPr>
          <w:u w:val="single"/>
        </w:rPr>
        <w:t>（法定代表人姓名）</w:t>
      </w:r>
      <w:r>
        <w:t>现任我单位</w:t>
      </w:r>
      <w:r>
        <w:rPr>
          <w:u w:val="single"/>
        </w:rPr>
        <w:tab/>
      </w:r>
      <w:r>
        <w:t>职务，为法定代表人，特此证明。</w:t>
      </w:r>
    </w:p>
    <w:p>
      <w:pPr>
        <w:pStyle w:val="5"/>
        <w:ind w:left="0"/>
        <w:rPr>
          <w:sz w:val="20"/>
        </w:rPr>
      </w:pPr>
    </w:p>
    <w:p>
      <w:pPr>
        <w:pStyle w:val="5"/>
        <w:spacing w:before="9"/>
        <w:ind w:left="0"/>
        <w:rPr>
          <w:sz w:val="23"/>
        </w:rPr>
      </w:pPr>
    </w:p>
    <w:p>
      <w:pPr>
        <w:pStyle w:val="5"/>
        <w:spacing w:before="67"/>
      </w:pPr>
      <w:r>
        <w:t>法定代表人基本情况：</w:t>
      </w:r>
    </w:p>
    <w:p>
      <w:pPr>
        <w:pStyle w:val="5"/>
        <w:tabs>
          <w:tab w:val="left" w:pos="2662"/>
          <w:tab w:val="left" w:pos="4757"/>
        </w:tabs>
        <w:spacing w:before="159" w:line="364" w:lineRule="auto"/>
        <w:ind w:right="3944"/>
      </w:pPr>
      <w:r>
        <w:t>性别：</w:t>
      </w:r>
      <w:r>
        <w:rPr>
          <w:u w:val="single"/>
        </w:rPr>
        <w:tab/>
      </w:r>
      <w:r>
        <w:t>年龄：</w:t>
      </w:r>
      <w:r>
        <w:rPr>
          <w:u w:val="single"/>
        </w:rPr>
        <w:tab/>
      </w:r>
      <w:r>
        <w:t>民族</w:t>
      </w:r>
      <w:r>
        <w:rPr>
          <w:spacing w:val="-17"/>
        </w:rPr>
        <w:t xml:space="preserve">： </w:t>
      </w:r>
      <w:r>
        <w:t>地址：</w:t>
      </w:r>
    </w:p>
    <w:p>
      <w:pPr>
        <w:pStyle w:val="5"/>
        <w:spacing w:line="306" w:lineRule="exact"/>
      </w:pPr>
      <w:r>
        <w:t>身份证号码：</w:t>
      </w:r>
    </w:p>
    <w:p>
      <w:pPr>
        <w:pStyle w:val="5"/>
        <w:ind w:left="0"/>
      </w:pPr>
    </w:p>
    <w:p>
      <w:pPr>
        <w:pStyle w:val="5"/>
        <w:spacing w:before="11"/>
        <w:ind w:left="0"/>
      </w:pPr>
    </w:p>
    <w:p>
      <w:pPr>
        <w:pStyle w:val="5"/>
      </w:pPr>
      <w:r>
        <w:t>附法定代表人第二代身份证双面扫描（或复印）件</w:t>
      </w:r>
    </w:p>
    <w:p>
      <w:pPr>
        <w:pStyle w:val="5"/>
        <w:ind w:left="0"/>
      </w:pPr>
    </w:p>
    <w:p>
      <w:pPr>
        <w:pStyle w:val="5"/>
        <w:ind w:left="0"/>
      </w:pPr>
    </w:p>
    <w:p>
      <w:pPr>
        <w:pStyle w:val="5"/>
        <w:spacing w:before="2"/>
        <w:ind w:left="0"/>
        <w:rPr>
          <w:sz w:val="31"/>
        </w:rPr>
      </w:pPr>
    </w:p>
    <w:p>
      <w:pPr>
        <w:pStyle w:val="2"/>
        <w:tabs>
          <w:tab w:val="left" w:pos="3843"/>
        </w:tabs>
        <w:spacing w:line="360" w:lineRule="auto"/>
        <w:ind w:left="0"/>
        <w:jc w:val="center"/>
      </w:pPr>
      <w:r>
        <w:t>投标人：</w:t>
      </w:r>
      <w:r>
        <w:tab/>
      </w:r>
      <w:r>
        <w:t>（公章）</w:t>
      </w:r>
    </w:p>
    <w:p>
      <w:pPr>
        <w:spacing w:line="360" w:lineRule="auto"/>
        <w:ind w:firstLine="2641" w:firstLineChars="1100"/>
        <w:rPr>
          <w:rFonts w:hint="default" w:ascii="Microsoft JhengHei" w:hAnsi="Microsoft JhengHei" w:eastAsia="Microsoft JhengHei" w:cs="Microsoft JhengHei"/>
          <w:b/>
          <w:bCs/>
          <w:sz w:val="24"/>
          <w:szCs w:val="24"/>
          <w:lang w:val="en-US" w:eastAsia="zh-CN" w:bidi="zh-CN"/>
        </w:rPr>
      </w:pPr>
      <w:r>
        <w:rPr>
          <w:rFonts w:hint="eastAsia" w:ascii="Microsoft JhengHei" w:hAnsi="Microsoft JhengHei" w:eastAsia="Microsoft JhengHei" w:cs="Microsoft JhengHei"/>
          <w:b/>
          <w:bCs/>
          <w:sz w:val="24"/>
          <w:szCs w:val="24"/>
          <w:lang w:val="en-US" w:eastAsia="zh-CN" w:bidi="zh-CN"/>
        </w:rPr>
        <w:t>法定代表人：       （签字或盖章）</w:t>
      </w:r>
    </w:p>
    <w:p>
      <w:pPr>
        <w:pStyle w:val="2"/>
        <w:tabs>
          <w:tab w:val="left" w:pos="720"/>
          <w:tab w:val="left" w:pos="1441"/>
        </w:tabs>
        <w:spacing w:before="25" w:line="360" w:lineRule="auto"/>
        <w:ind w:left="0"/>
        <w:jc w:val="center"/>
      </w:pPr>
      <w:r>
        <w:t>年</w:t>
      </w:r>
      <w:r>
        <w:tab/>
      </w:r>
      <w:r>
        <w:t>月</w:t>
      </w:r>
      <w:r>
        <w:tab/>
      </w:r>
      <w:r>
        <w:t>日</w:t>
      </w:r>
    </w:p>
    <w:p>
      <w:pPr>
        <w:spacing w:line="360" w:lineRule="auto"/>
        <w:jc w:val="center"/>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4" w:name="_bookmark44"/>
      <w:bookmarkEnd w:id="44"/>
      <w:r>
        <w:rPr>
          <w:rFonts w:hint="eastAsia" w:ascii="Microsoft JhengHei" w:eastAsia="Microsoft JhengHei"/>
          <w:b/>
          <w:sz w:val="30"/>
        </w:rPr>
        <w:t>法定代表人授权书</w:t>
      </w:r>
    </w:p>
    <w:p>
      <w:pPr>
        <w:pStyle w:val="5"/>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法定代表人授权书</w:t>
      </w:r>
    </w:p>
    <w:p>
      <w:pPr>
        <w:pStyle w:val="5"/>
        <w:spacing w:before="16"/>
        <w:ind w:left="0"/>
        <w:rPr>
          <w:rFonts w:ascii="Microsoft JhengHei"/>
          <w:b/>
          <w:sz w:val="31"/>
        </w:rPr>
      </w:pPr>
    </w:p>
    <w:p>
      <w:pPr>
        <w:pStyle w:val="2"/>
        <w:spacing w:before="1"/>
      </w:pPr>
      <w:r>
        <w:t>致：采购代理机构</w:t>
      </w:r>
    </w:p>
    <w:p>
      <w:pPr>
        <w:pStyle w:val="5"/>
        <w:tabs>
          <w:tab w:val="left" w:pos="8542"/>
        </w:tabs>
        <w:spacing w:before="104"/>
        <w:ind w:left="1103"/>
      </w:pPr>
      <w:r>
        <w:rPr>
          <w:u w:val="single"/>
        </w:rPr>
        <w:t>（投标人名称）</w:t>
      </w:r>
      <w:r>
        <w:t>系中华人民共和国合法企业，法定地址</w:t>
      </w:r>
      <w:r>
        <w:rPr>
          <w:u w:val="single"/>
        </w:rPr>
        <w:tab/>
      </w:r>
      <w:r>
        <w:t>。</w:t>
      </w:r>
    </w:p>
    <w:p>
      <w:pPr>
        <w:pStyle w:val="5"/>
        <w:spacing w:before="160"/>
        <w:ind w:left="1103"/>
      </w:pPr>
      <w:r>
        <w:rPr>
          <w:u w:val="single"/>
        </w:rPr>
        <w:t>（法定代表人姓名）</w:t>
      </w:r>
      <w:r>
        <w:t>特授权</w:t>
      </w:r>
      <w:r>
        <w:rPr>
          <w:u w:val="single"/>
        </w:rPr>
        <w:t>（委托代理人姓名）</w:t>
      </w:r>
      <w:r>
        <w:t>代表我单位全权办理</w:t>
      </w:r>
    </w:p>
    <w:p>
      <w:pPr>
        <w:pStyle w:val="5"/>
        <w:tabs>
          <w:tab w:val="left" w:pos="3622"/>
        </w:tabs>
        <w:spacing w:before="159" w:line="364" w:lineRule="auto"/>
        <w:ind w:right="621"/>
      </w:pPr>
      <w:r>
        <w:rPr>
          <w:rFonts w:ascii="Times New Roman" w:eastAsia="Times New Roman"/>
          <w:u w:val="single"/>
        </w:rPr>
        <w:tab/>
      </w:r>
      <w:r>
        <w:rPr>
          <w:spacing w:val="-7"/>
        </w:rPr>
        <w:t>项目的投标、答疑等具体工作，并签署全部有关的</w:t>
      </w:r>
      <w:r>
        <w:t>文件、资料。</w:t>
      </w:r>
    </w:p>
    <w:p>
      <w:pPr>
        <w:pStyle w:val="5"/>
        <w:spacing w:line="364" w:lineRule="auto"/>
        <w:ind w:left="1103" w:right="4304"/>
      </w:pPr>
      <w:r>
        <w:t>我单位对被授权人的签名负全部责任。被授权人联系电话：</w:t>
      </w:r>
    </w:p>
    <w:p>
      <w:pPr>
        <w:pStyle w:val="5"/>
        <w:tabs>
          <w:tab w:val="left" w:pos="4877"/>
        </w:tabs>
        <w:spacing w:line="364" w:lineRule="auto"/>
        <w:ind w:right="1304"/>
      </w:pPr>
      <w:r>
        <w:t>被授权人（委托代理人）签字：</w:t>
      </w:r>
      <w:r>
        <w:rPr>
          <w:u w:val="single"/>
        </w:rPr>
        <w:tab/>
      </w:r>
      <w:r>
        <w:t>授权人（法定代表人）签字</w:t>
      </w:r>
      <w:r>
        <w:rPr>
          <w:spacing w:val="-17"/>
        </w:rPr>
        <w:t xml:space="preserve">： </w:t>
      </w:r>
      <w:r>
        <w:t>职务：</w:t>
      </w:r>
      <w:r>
        <w:rPr>
          <w:u w:val="single"/>
        </w:rPr>
        <w:tab/>
      </w:r>
      <w:r>
        <w:t>职务：</w:t>
      </w:r>
    </w:p>
    <w:p>
      <w:pPr>
        <w:pStyle w:val="5"/>
        <w:ind w:left="0"/>
        <w:rPr>
          <w:sz w:val="20"/>
        </w:rPr>
      </w:pPr>
    </w:p>
    <w:p>
      <w:pPr>
        <w:pStyle w:val="5"/>
        <w:spacing w:before="207"/>
      </w:pPr>
      <w:r>
        <w:t>附被授权人第二代身份证双面扫描（或复印）件</w:t>
      </w:r>
    </w:p>
    <w:p>
      <w:pPr>
        <w:pStyle w:val="5"/>
        <w:ind w:left="0"/>
      </w:pPr>
    </w:p>
    <w:p>
      <w:pPr>
        <w:pStyle w:val="5"/>
        <w:ind w:left="0"/>
      </w:pPr>
    </w:p>
    <w:p>
      <w:pPr>
        <w:pStyle w:val="5"/>
        <w:spacing w:before="2"/>
        <w:ind w:left="0"/>
        <w:rPr>
          <w:sz w:val="31"/>
        </w:rPr>
      </w:pPr>
    </w:p>
    <w:p>
      <w:pPr>
        <w:pStyle w:val="2"/>
        <w:tabs>
          <w:tab w:val="left" w:pos="3843"/>
        </w:tabs>
        <w:ind w:left="0"/>
        <w:jc w:val="center"/>
      </w:pPr>
      <w:r>
        <w:t>投标人：</w:t>
      </w:r>
      <w:r>
        <w:tab/>
      </w:r>
      <w:r>
        <w:t>（公章）</w:t>
      </w:r>
    </w:p>
    <w:p>
      <w:pPr>
        <w:spacing w:line="360" w:lineRule="auto"/>
        <w:ind w:firstLine="2641" w:firstLineChars="1100"/>
        <w:rPr>
          <w:rFonts w:hint="eastAsia" w:ascii="Microsoft JhengHei" w:hAnsi="Microsoft JhengHei" w:eastAsia="Microsoft JhengHei" w:cs="Microsoft JhengHei"/>
          <w:b/>
          <w:bCs/>
          <w:sz w:val="24"/>
          <w:szCs w:val="24"/>
          <w:lang w:val="en-US" w:eastAsia="zh-CN" w:bidi="zh-CN"/>
        </w:rPr>
      </w:pPr>
    </w:p>
    <w:p>
      <w:pPr>
        <w:spacing w:line="360" w:lineRule="auto"/>
        <w:ind w:firstLine="2641" w:firstLineChars="1100"/>
        <w:rPr>
          <w:rFonts w:hint="default" w:ascii="Microsoft JhengHei" w:hAnsi="Microsoft JhengHei" w:eastAsia="Microsoft JhengHei" w:cs="Microsoft JhengHei"/>
          <w:b/>
          <w:bCs/>
          <w:sz w:val="24"/>
          <w:szCs w:val="24"/>
          <w:lang w:val="en-US" w:eastAsia="zh-CN" w:bidi="zh-CN"/>
        </w:rPr>
      </w:pPr>
      <w:r>
        <w:rPr>
          <w:rFonts w:hint="eastAsia" w:ascii="Microsoft JhengHei" w:hAnsi="Microsoft JhengHei" w:eastAsia="Microsoft JhengHei" w:cs="Microsoft JhengHei"/>
          <w:b/>
          <w:bCs/>
          <w:sz w:val="24"/>
          <w:szCs w:val="24"/>
          <w:lang w:val="en-US" w:eastAsia="zh-CN" w:bidi="zh-CN"/>
        </w:rPr>
        <w:t>法定代表人：       （签字或盖章）</w:t>
      </w:r>
    </w:p>
    <w:p/>
    <w:p>
      <w:pPr>
        <w:pStyle w:val="2"/>
        <w:tabs>
          <w:tab w:val="left" w:pos="720"/>
          <w:tab w:val="left" w:pos="1441"/>
        </w:tabs>
        <w:spacing w:before="26"/>
        <w:ind w:left="0"/>
        <w:jc w:val="center"/>
      </w:pPr>
      <w:r>
        <w:t>年</w:t>
      </w:r>
      <w:r>
        <w:tab/>
      </w:r>
      <w:r>
        <w:t>月</w:t>
      </w:r>
      <w:r>
        <w:tab/>
      </w:r>
      <w:r>
        <w:t>日</w:t>
      </w:r>
    </w:p>
    <w:p>
      <w:pPr>
        <w:jc w:val="center"/>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5" w:name="_bookmark45"/>
      <w:bookmarkEnd w:id="45"/>
      <w:r>
        <w:rPr>
          <w:rFonts w:hint="eastAsia" w:ascii="Microsoft JhengHei" w:eastAsia="Microsoft JhengHei"/>
          <w:b/>
          <w:sz w:val="30"/>
        </w:rPr>
        <w:t>投标人承诺函</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投标人承诺函</w:t>
      </w:r>
    </w:p>
    <w:p>
      <w:pPr>
        <w:pStyle w:val="5"/>
        <w:spacing w:before="17"/>
        <w:ind w:left="0"/>
        <w:rPr>
          <w:rFonts w:ascii="Microsoft JhengHei"/>
          <w:b/>
          <w:sz w:val="31"/>
        </w:rPr>
      </w:pPr>
    </w:p>
    <w:p>
      <w:pPr>
        <w:pStyle w:val="2"/>
      </w:pPr>
      <w:r>
        <w:t>致：采购代理机构</w:t>
      </w:r>
    </w:p>
    <w:p>
      <w:pPr>
        <w:tabs>
          <w:tab w:val="left" w:pos="3164"/>
          <w:tab w:val="left" w:pos="3773"/>
          <w:tab w:val="left" w:pos="5237"/>
        </w:tabs>
        <w:spacing w:before="25"/>
        <w:ind w:left="623" w:firstLine="480"/>
        <w:rPr>
          <w:sz w:val="24"/>
        </w:rPr>
      </w:pPr>
      <w:r>
        <w:rPr>
          <w:sz w:val="24"/>
        </w:rPr>
        <w:t>关于贵方</w:t>
      </w:r>
      <w:r>
        <w:rPr>
          <w:rFonts w:hint="eastAsia" w:ascii="Microsoft JhengHei" w:eastAsia="Microsoft JhengHei"/>
          <w:b/>
          <w:sz w:val="24"/>
        </w:rPr>
        <w:t>20</w:t>
      </w:r>
      <w:r>
        <w:rPr>
          <w:rFonts w:hint="eastAsia" w:ascii="Microsoft JhengHei" w:eastAsia="宋体"/>
          <w:b/>
          <w:sz w:val="24"/>
          <w:lang w:val="en-US" w:eastAsia="zh-CN"/>
        </w:rPr>
        <w:t>20</w:t>
      </w:r>
      <w:r>
        <w:rPr>
          <w:rFonts w:hint="eastAsia" w:ascii="Microsoft JhengHei" w:eastAsia="Microsoft JhengHei"/>
          <w:b/>
          <w:spacing w:val="3"/>
          <w:sz w:val="24"/>
        </w:rPr>
        <w:t>年</w:t>
      </w:r>
      <w:r>
        <w:rPr>
          <w:rFonts w:hint="eastAsia" w:ascii="Microsoft JhengHei" w:eastAsia="Microsoft JhengHei"/>
          <w:b/>
          <w:spacing w:val="3"/>
          <w:sz w:val="24"/>
          <w:u w:val="thick"/>
        </w:rPr>
        <w:tab/>
      </w:r>
      <w:r>
        <w:rPr>
          <w:rFonts w:hint="eastAsia" w:ascii="Microsoft JhengHei" w:eastAsia="Microsoft JhengHei"/>
          <w:b/>
          <w:spacing w:val="3"/>
          <w:sz w:val="24"/>
        </w:rPr>
        <w:t>月</w:t>
      </w:r>
      <w:r>
        <w:rPr>
          <w:rFonts w:hint="eastAsia" w:ascii="Microsoft JhengHei" w:eastAsia="Microsoft JhengHei"/>
          <w:b/>
          <w:spacing w:val="3"/>
          <w:sz w:val="24"/>
          <w:u w:val="thick"/>
        </w:rPr>
        <w:tab/>
      </w:r>
      <w:r>
        <w:rPr>
          <w:rFonts w:hint="eastAsia" w:ascii="Microsoft JhengHei" w:eastAsia="Microsoft JhengHei"/>
          <w:b/>
          <w:spacing w:val="3"/>
          <w:sz w:val="24"/>
        </w:rPr>
        <w:t>日</w:t>
      </w:r>
      <w:r>
        <w:rPr>
          <w:rFonts w:hint="eastAsia" w:ascii="Microsoft JhengHei" w:eastAsia="Microsoft JhengHei"/>
          <w:b/>
          <w:spacing w:val="3"/>
          <w:sz w:val="24"/>
          <w:u w:val="single"/>
        </w:rPr>
        <w:tab/>
      </w:r>
      <w:r>
        <w:rPr>
          <w:sz w:val="24"/>
          <w:u w:val="single"/>
        </w:rPr>
        <w:t>(项目名称)</w:t>
      </w:r>
      <w:r>
        <w:rPr>
          <w:sz w:val="24"/>
        </w:rPr>
        <w:t>采购项目，本签字人愿</w:t>
      </w:r>
    </w:p>
    <w:p>
      <w:pPr>
        <w:pStyle w:val="5"/>
        <w:spacing w:before="105" w:line="364" w:lineRule="auto"/>
        <w:ind w:right="621"/>
      </w:pPr>
      <w:r>
        <w:t>意参加投标，提供采购一览表中要求的所有服务项目，并证实提交的所有资料是准确的和真实的。同时，我代表（投标人名称），在此作如下承诺：</w:t>
      </w:r>
    </w:p>
    <w:p>
      <w:pPr>
        <w:pStyle w:val="17"/>
        <w:numPr>
          <w:ilvl w:val="0"/>
          <w:numId w:val="29"/>
        </w:numPr>
        <w:tabs>
          <w:tab w:val="left" w:pos="1344"/>
        </w:tabs>
        <w:spacing w:line="306" w:lineRule="exact"/>
        <w:rPr>
          <w:sz w:val="24"/>
        </w:rPr>
      </w:pPr>
      <w:r>
        <w:rPr>
          <w:sz w:val="24"/>
        </w:rPr>
        <w:t>完全理解和接受招标文件的一切规定和要求；</w:t>
      </w:r>
    </w:p>
    <w:p>
      <w:pPr>
        <w:pStyle w:val="17"/>
        <w:numPr>
          <w:ilvl w:val="0"/>
          <w:numId w:val="29"/>
        </w:numPr>
        <w:tabs>
          <w:tab w:val="left" w:pos="1344"/>
        </w:tabs>
        <w:spacing w:before="159" w:line="364" w:lineRule="auto"/>
        <w:ind w:left="623" w:right="621" w:firstLine="480"/>
        <w:jc w:val="both"/>
        <w:rPr>
          <w:sz w:val="24"/>
        </w:rPr>
      </w:pPr>
      <w:r>
        <w:rPr>
          <w:sz w:val="24"/>
        </w:rPr>
        <w:t>若中标，我方将按照招标文件的具体规定与采购人签订采购合同，并且严格履行合同义务，按时交货，提供优质的服务。如果在合同执行过程中，发现服务出现问题，我方一定尽快解决，并承担相应的经济责任；</w:t>
      </w:r>
    </w:p>
    <w:p>
      <w:pPr>
        <w:pStyle w:val="17"/>
        <w:numPr>
          <w:ilvl w:val="0"/>
          <w:numId w:val="29"/>
        </w:numPr>
        <w:tabs>
          <w:tab w:val="left" w:pos="1344"/>
        </w:tabs>
        <w:spacing w:line="364" w:lineRule="auto"/>
        <w:ind w:left="623" w:right="621" w:firstLine="480"/>
        <w:jc w:val="both"/>
        <w:rPr>
          <w:sz w:val="24"/>
        </w:rPr>
      </w:pPr>
      <w:r>
        <w:rPr>
          <w:sz w:val="24"/>
        </w:rPr>
        <w:t>在整个招标过程中我方若有违规行为，贵方可按招标文件之规定给予处罚，我方完全接受。</w:t>
      </w:r>
    </w:p>
    <w:p>
      <w:pPr>
        <w:pStyle w:val="17"/>
        <w:numPr>
          <w:ilvl w:val="0"/>
          <w:numId w:val="29"/>
        </w:numPr>
        <w:tabs>
          <w:tab w:val="left" w:pos="1344"/>
        </w:tabs>
        <w:spacing w:line="364" w:lineRule="auto"/>
        <w:ind w:left="623" w:right="621" w:firstLine="480"/>
        <w:jc w:val="both"/>
        <w:rPr>
          <w:sz w:val="24"/>
        </w:rPr>
      </w:pPr>
      <w:r>
        <w:rPr>
          <w:sz w:val="24"/>
        </w:rPr>
        <w:t>若中标，本承诺将成为合同不可分割的一部分，与合同具有同等的法律效力。</w:t>
      </w:r>
    </w:p>
    <w:p>
      <w:pPr>
        <w:pStyle w:val="5"/>
        <w:ind w:left="0"/>
      </w:pPr>
    </w:p>
    <w:p>
      <w:pPr>
        <w:pStyle w:val="5"/>
        <w:ind w:left="0"/>
      </w:pPr>
    </w:p>
    <w:p>
      <w:pPr>
        <w:pStyle w:val="5"/>
        <w:spacing w:before="5"/>
        <w:ind w:left="0"/>
        <w:rPr>
          <w:sz w:val="18"/>
        </w:rPr>
      </w:pPr>
    </w:p>
    <w:p>
      <w:pPr>
        <w:pStyle w:val="2"/>
        <w:tabs>
          <w:tab w:val="left" w:pos="6184"/>
        </w:tabs>
        <w:ind w:left="2340"/>
      </w:pPr>
      <w:r>
        <w:t>投标人：</w:t>
      </w:r>
      <w:r>
        <w:tab/>
      </w:r>
      <w:r>
        <w:t>（公章）</w:t>
      </w:r>
    </w:p>
    <w:p>
      <w:pPr>
        <w:pStyle w:val="2"/>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6" w:name="_bookmark46"/>
      <w:bookmarkEnd w:id="46"/>
      <w:r>
        <w:rPr>
          <w:rFonts w:hint="eastAsia" w:ascii="Microsoft JhengHei" w:eastAsia="Microsoft JhengHei"/>
          <w:b/>
          <w:sz w:val="30"/>
        </w:rPr>
        <w:t>投标人诚信承诺书</w:t>
      </w:r>
    </w:p>
    <w:p>
      <w:pPr>
        <w:pStyle w:val="5"/>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投标人诚信承诺书</w:t>
      </w:r>
    </w:p>
    <w:p>
      <w:pPr>
        <w:pStyle w:val="2"/>
        <w:spacing w:before="42"/>
      </w:pPr>
      <w:r>
        <w:t>致：采购代理机构</w:t>
      </w:r>
    </w:p>
    <w:p>
      <w:pPr>
        <w:pStyle w:val="5"/>
        <w:spacing w:before="105" w:line="364" w:lineRule="auto"/>
        <w:ind w:right="621" w:firstLine="480"/>
        <w:jc w:val="both"/>
      </w:pPr>
      <w:r>
        <w:t>为了诚实、客观、有序地参与青海省政府采购活动，愿就以下内容作出承诺：</w:t>
      </w:r>
    </w:p>
    <w:p>
      <w:pPr>
        <w:pStyle w:val="5"/>
        <w:spacing w:line="364" w:lineRule="auto"/>
        <w:ind w:right="501" w:firstLine="480"/>
      </w:pPr>
      <w:r>
        <w:rPr>
          <w:spacing w:val="-8"/>
        </w:rPr>
        <w:t xml:space="preserve">一、自觉遵守各项法律、法规、规章、制度以及社会公德，维护廉洁环境， </w:t>
      </w:r>
      <w:r>
        <w:t>与同场竞争的其他投标人平等参加政府采购活动。</w:t>
      </w:r>
    </w:p>
    <w:p>
      <w:pPr>
        <w:pStyle w:val="5"/>
        <w:spacing w:line="364" w:lineRule="auto"/>
        <w:ind w:right="621" w:firstLine="480"/>
        <w:jc w:val="both"/>
      </w:pPr>
      <w:r>
        <w:t>二、参加采购代理机构组织的政府采购活动时，严格按照招标文件的规定和要求提供所需的相关材料，并对所提供的各类资料的真实性负责，不虚假应标，不虚列业绩。</w:t>
      </w:r>
    </w:p>
    <w:p>
      <w:pPr>
        <w:pStyle w:val="5"/>
        <w:spacing w:line="364" w:lineRule="auto"/>
        <w:ind w:right="621" w:firstLine="480"/>
        <w:jc w:val="both"/>
      </w:pPr>
      <w:r>
        <w:t>三、尊重参与政府采购活动各相关方的合法行为，接受政府采购活动依法形成的意见、结果。</w:t>
      </w:r>
    </w:p>
    <w:p>
      <w:pPr>
        <w:pStyle w:val="5"/>
        <w:spacing w:line="364" w:lineRule="auto"/>
        <w:ind w:right="621" w:firstLine="480"/>
        <w:jc w:val="both"/>
      </w:pPr>
      <w:r>
        <w:t>四、依法参加政府采购活动，不围标、串标，维护市场秩序，不提供“三无”设备、以次充好。</w:t>
      </w:r>
    </w:p>
    <w:p>
      <w:pPr>
        <w:pStyle w:val="5"/>
        <w:spacing w:line="364" w:lineRule="auto"/>
        <w:ind w:right="621" w:firstLine="480"/>
        <w:jc w:val="both"/>
      </w:pPr>
      <w:r>
        <w:t>五、积极推动政府采购活动健康开展，对采购活动有疑问、异议时，按法律规定的程序实名反映情况，不恶意中伤、无事生非，以和谐、平等的心态参加政府采购活动。</w:t>
      </w:r>
    </w:p>
    <w:p>
      <w:pPr>
        <w:pStyle w:val="5"/>
        <w:spacing w:line="364" w:lineRule="auto"/>
        <w:ind w:right="621" w:firstLine="480"/>
        <w:jc w:val="both"/>
      </w:pPr>
      <w:r>
        <w:t>六、认真履行中标人应承担的责任和义务，全面执行采购合同规定的各项内容，保质保量地按时提供采购物品。</w:t>
      </w:r>
    </w:p>
    <w:p>
      <w:pPr>
        <w:pStyle w:val="5"/>
        <w:spacing w:line="364" w:lineRule="auto"/>
        <w:ind w:right="621" w:firstLine="480"/>
        <w:jc w:val="both"/>
      </w:pPr>
      <w:r>
        <w:t>若本企业（单位）发生有悖于上述承诺的行为，愿意接受《中华人民共和国政府采购法》和《政府采购法实施条例》中对投标人的相关处理。</w:t>
      </w:r>
    </w:p>
    <w:p>
      <w:pPr>
        <w:pStyle w:val="5"/>
        <w:spacing w:line="306" w:lineRule="exact"/>
        <w:ind w:left="1103"/>
      </w:pPr>
      <w:r>
        <w:t>本承诺是采购项目投标文件的组成部分。</w:t>
      </w:r>
    </w:p>
    <w:p>
      <w:pPr>
        <w:pStyle w:val="5"/>
        <w:ind w:left="0"/>
      </w:pPr>
    </w:p>
    <w:p>
      <w:pPr>
        <w:pStyle w:val="5"/>
        <w:ind w:left="0"/>
        <w:rPr>
          <w:sz w:val="18"/>
        </w:rPr>
      </w:pPr>
    </w:p>
    <w:p>
      <w:pPr>
        <w:pStyle w:val="2"/>
        <w:tabs>
          <w:tab w:val="left" w:pos="6184"/>
        </w:tabs>
        <w:ind w:left="2340"/>
      </w:pPr>
      <w:r>
        <w:t>投标人：</w:t>
      </w:r>
      <w:r>
        <w:tab/>
      </w:r>
      <w:r>
        <w:t>（公章）</w:t>
      </w:r>
    </w:p>
    <w:p>
      <w:pPr>
        <w:pStyle w:val="2"/>
        <w:tabs>
          <w:tab w:val="left" w:pos="2696"/>
          <w:tab w:val="left" w:pos="3417"/>
          <w:tab w:val="left" w:pos="5826"/>
        </w:tabs>
        <w:spacing w:before="25"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7" w:name="_bookmark47"/>
      <w:bookmarkEnd w:id="47"/>
      <w:r>
        <w:rPr>
          <w:rFonts w:hint="eastAsia" w:ascii="Microsoft JhengHei" w:eastAsia="Microsoft JhengHei"/>
          <w:b/>
          <w:sz w:val="30"/>
        </w:rPr>
        <w:t>资格证明材料</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资格证明材料</w:t>
      </w:r>
    </w:p>
    <w:p>
      <w:pPr>
        <w:pStyle w:val="5"/>
        <w:spacing w:before="4"/>
        <w:ind w:left="0"/>
        <w:rPr>
          <w:rFonts w:ascii="Microsoft JhengHei"/>
          <w:b/>
          <w:sz w:val="36"/>
        </w:rPr>
      </w:pPr>
    </w:p>
    <w:p>
      <w:pPr>
        <w:pStyle w:val="5"/>
        <w:ind w:left="1223"/>
      </w:pPr>
      <w:r>
        <w:rPr>
          <w:rFonts w:hint="eastAsia"/>
          <w:lang w:eastAsia="zh-CN"/>
        </w:rPr>
        <w:t>（</w:t>
      </w:r>
      <w:r>
        <w:rPr>
          <w:rFonts w:hint="eastAsia"/>
          <w:lang w:val="en-US" w:eastAsia="zh-CN"/>
        </w:rPr>
        <w:t>1</w:t>
      </w:r>
      <w:r>
        <w:rPr>
          <w:rFonts w:hint="eastAsia"/>
          <w:lang w:eastAsia="zh-CN"/>
        </w:rPr>
        <w:t>）</w:t>
      </w:r>
      <w:r>
        <w:t>资格证明材料包括：</w:t>
      </w:r>
    </w:p>
    <w:p>
      <w:pPr>
        <w:pStyle w:val="5"/>
        <w:spacing w:before="159" w:line="364" w:lineRule="auto"/>
        <w:ind w:right="563" w:firstLine="600"/>
      </w:pPr>
      <w:r>
        <w:t>提供有效的营业执照、税务登记证、机构代码证或三证（五证）合一统一社会代码证及其他资格证明文件（扫描或复印件）；</w:t>
      </w:r>
    </w:p>
    <w:p>
      <w:pPr>
        <w:pStyle w:val="5"/>
        <w:spacing w:line="364" w:lineRule="auto"/>
        <w:ind w:right="501" w:firstLine="600"/>
      </w:pPr>
      <w:r>
        <w:rPr>
          <w:spacing w:val="-2"/>
        </w:rPr>
        <w:t>企业法人需提交“统一社会信用代码的营业执照”，未换证的提交“营业</w:t>
      </w:r>
      <w:r>
        <w:rPr>
          <w:spacing w:val="-4"/>
        </w:rPr>
        <w:t>执照、组织机构代码证、税务登记证”；事业法人需提交 “统一社会信用代码</w:t>
      </w:r>
      <w:r>
        <w:rPr>
          <w:spacing w:val="-19"/>
        </w:rPr>
        <w:t xml:space="preserve">的事业单位法人证书”，未换证的提交“事业单位法人证书或组织机构代码证”； </w:t>
      </w:r>
      <w:r>
        <w:t>其他组织需提交“统一社会信用代码的社会团体法人登记证书”或“统一社会信用代码的民办非企业单位登记证书”或“统一社会信用代码的基金会法人登</w:t>
      </w:r>
      <w:r>
        <w:rPr>
          <w:spacing w:val="-6"/>
        </w:rPr>
        <w:t>记证书”，未换证的提交 “社会团体法人登记证书”或“民办非企业单位登记</w:t>
      </w:r>
      <w:r>
        <w:rPr>
          <w:spacing w:val="-23"/>
        </w:rPr>
        <w:t>证书”或“基金会法人登记证书”和“组织机构代码证”；个体工商户需提交“统一社会信用代码的营业执照”或“营业执照、税务登记证”；自然人需提交身份证明。</w:t>
      </w:r>
    </w:p>
    <w:p>
      <w:pPr>
        <w:pStyle w:val="17"/>
        <w:numPr>
          <w:ilvl w:val="0"/>
          <w:numId w:val="30"/>
        </w:numPr>
        <w:tabs>
          <w:tab w:val="left" w:pos="1824"/>
        </w:tabs>
        <w:spacing w:line="303" w:lineRule="exact"/>
        <w:rPr>
          <w:sz w:val="24"/>
        </w:rPr>
      </w:pPr>
      <w:r>
        <w:rPr>
          <w:sz w:val="24"/>
        </w:rPr>
        <w:t>招标文件规定的有关资格证书、许可证书、认证等；</w:t>
      </w:r>
    </w:p>
    <w:p>
      <w:pPr>
        <w:pStyle w:val="17"/>
        <w:numPr>
          <w:ilvl w:val="0"/>
          <w:numId w:val="30"/>
        </w:numPr>
        <w:tabs>
          <w:tab w:val="left" w:pos="1824"/>
        </w:tabs>
        <w:spacing w:before="159"/>
        <w:rPr>
          <w:sz w:val="24"/>
        </w:rPr>
      </w:pPr>
      <w:r>
        <w:rPr>
          <w:sz w:val="24"/>
        </w:rPr>
        <w:t>投标人认为有必要提供的其他资格证明文件。</w:t>
      </w:r>
    </w:p>
    <w:p>
      <w:pPr>
        <w:rPr>
          <w:sz w:val="24"/>
        </w:rPr>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8" w:name="_bookmark48"/>
      <w:bookmarkEnd w:id="48"/>
      <w:r>
        <w:rPr>
          <w:rFonts w:hint="eastAsia" w:ascii="Microsoft JhengHei" w:eastAsia="Microsoft JhengHei"/>
          <w:b/>
          <w:spacing w:val="-3"/>
          <w:sz w:val="30"/>
        </w:rPr>
        <w:t>财务状况报告，依法缴纳税收和社会保障资金的相关材料</w:t>
      </w:r>
    </w:p>
    <w:p>
      <w:pPr>
        <w:pStyle w:val="5"/>
        <w:spacing w:before="12"/>
        <w:ind w:left="0"/>
        <w:rPr>
          <w:rFonts w:ascii="Microsoft JhengHei"/>
          <w:b/>
          <w:sz w:val="31"/>
        </w:rPr>
      </w:pPr>
    </w:p>
    <w:p>
      <w:pPr>
        <w:spacing w:before="1"/>
        <w:ind w:left="1230"/>
        <w:rPr>
          <w:rFonts w:ascii="Microsoft JhengHei" w:eastAsia="Microsoft JhengHei"/>
          <w:b/>
          <w:sz w:val="28"/>
        </w:rPr>
      </w:pPr>
      <w:r>
        <w:rPr>
          <w:rFonts w:hint="eastAsia" w:ascii="Microsoft JhengHei" w:eastAsia="Microsoft JhengHei"/>
          <w:b/>
          <w:sz w:val="28"/>
        </w:rPr>
        <w:t>财务状况报告，依法缴纳税收和社会保障资金的相关材料</w:t>
      </w:r>
    </w:p>
    <w:p>
      <w:pPr>
        <w:pStyle w:val="5"/>
        <w:spacing w:before="4"/>
        <w:ind w:left="0"/>
        <w:rPr>
          <w:rFonts w:ascii="Microsoft JhengHei"/>
          <w:b/>
          <w:sz w:val="36"/>
        </w:rPr>
      </w:pPr>
    </w:p>
    <w:p>
      <w:pPr>
        <w:pStyle w:val="5"/>
        <w:ind w:left="1103"/>
      </w:pPr>
      <w:r>
        <w:t>按照招标文件第2.2款（1）中第&lt;2&gt;条规定提供以下相关材料。</w:t>
      </w:r>
    </w:p>
    <w:p>
      <w:pPr>
        <w:pStyle w:val="5"/>
        <w:spacing w:before="159" w:line="364" w:lineRule="auto"/>
        <w:ind w:right="620" w:firstLine="480"/>
        <w:jc w:val="both"/>
      </w:pPr>
      <w:r>
        <w:t>1</w:t>
      </w:r>
      <w:r>
        <w:rPr>
          <w:spacing w:val="-6"/>
        </w:rPr>
        <w:t>、投标人是法人的，提供基本开户银行近三个月内出具的资信证明</w:t>
      </w:r>
      <w:r>
        <w:t>（</w:t>
      </w:r>
      <w:r>
        <w:rPr>
          <w:spacing w:val="-8"/>
        </w:rPr>
        <w:t>同时</w:t>
      </w:r>
      <w:r>
        <w:t>提供基本存款账户开户许可证）或</w:t>
      </w:r>
      <w:r>
        <w:rPr>
          <w:u w:val="single"/>
        </w:rPr>
        <w:t>上一年度（201</w:t>
      </w:r>
      <w:r>
        <w:rPr>
          <w:rFonts w:hint="eastAsia"/>
          <w:u w:val="single"/>
          <w:lang w:val="en-US" w:eastAsia="zh-CN"/>
        </w:rPr>
        <w:t>9</w:t>
      </w:r>
      <w:r>
        <w:rPr>
          <w:u w:val="single"/>
        </w:rPr>
        <w:t>年度）</w:t>
      </w:r>
      <w: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5"/>
        <w:spacing w:line="364" w:lineRule="auto"/>
        <w:ind w:right="621" w:firstLine="480"/>
        <w:jc w:val="both"/>
      </w:pPr>
      <w:r>
        <w:t>2</w:t>
      </w:r>
      <w:r>
        <w:rPr>
          <w:spacing w:val="-3"/>
        </w:rPr>
        <w:t>、近半年内</w:t>
      </w:r>
      <w:r>
        <w:rPr>
          <w:rFonts w:hint="eastAsia"/>
          <w:spacing w:val="-3"/>
          <w:lang w:val="en-US" w:eastAsia="zh-CN"/>
        </w:rPr>
        <w:t>连续六个月</w:t>
      </w:r>
      <w:r>
        <w:rPr>
          <w:spacing w:val="-3"/>
        </w:rPr>
        <w:t>的依法缴纳税收和社会保障资金记录的证明材料；依法免税或</w:t>
      </w:r>
      <w:r>
        <w:t>不需要缴纳社会保障资金的投标人须提供相应文件证明其依法免税或不需要缴纳社会保障资金。</w:t>
      </w:r>
    </w:p>
    <w:p>
      <w:pPr>
        <w:spacing w:line="364" w:lineRule="auto"/>
        <w:jc w:val="both"/>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49" w:name="_bookmark49"/>
      <w:bookmarkEnd w:id="49"/>
      <w:r>
        <w:rPr>
          <w:rFonts w:hint="eastAsia" w:ascii="Microsoft JhengHei" w:eastAsia="Microsoft JhengHei"/>
          <w:b/>
          <w:sz w:val="30"/>
        </w:rPr>
        <w:t>具备履行合同所必需的专业技术服务能力的证明材料</w:t>
      </w:r>
    </w:p>
    <w:p>
      <w:pPr>
        <w:pStyle w:val="5"/>
        <w:spacing w:before="12"/>
        <w:ind w:left="0"/>
        <w:rPr>
          <w:rFonts w:ascii="Microsoft JhengHei"/>
          <w:b/>
          <w:sz w:val="31"/>
        </w:rPr>
      </w:pPr>
    </w:p>
    <w:p>
      <w:pPr>
        <w:spacing w:before="1"/>
        <w:ind w:left="1511"/>
        <w:rPr>
          <w:rFonts w:ascii="Microsoft JhengHei" w:eastAsia="Microsoft JhengHei"/>
          <w:b/>
          <w:sz w:val="28"/>
        </w:rPr>
      </w:pPr>
      <w:r>
        <w:rPr>
          <w:rFonts w:hint="eastAsia" w:ascii="Microsoft JhengHei" w:eastAsia="Microsoft JhengHei"/>
          <w:b/>
          <w:sz w:val="28"/>
        </w:rPr>
        <w:t>具备履行合同所必需的专业技术服务能力的证明材料</w:t>
      </w:r>
    </w:p>
    <w:p>
      <w:pPr>
        <w:pStyle w:val="5"/>
        <w:spacing w:before="159" w:line="364" w:lineRule="auto"/>
        <w:ind w:right="620" w:firstLine="480"/>
        <w:jc w:val="both"/>
      </w:pPr>
      <w:r>
        <w:rPr>
          <w:lang w:eastAsia="zh-CN"/>
        </w:rPr>
        <w:t>为保证本项目合同的顺利履行，投标人必须具备履行合同的设备和专业技术能力，须提供必须具备履行合同的设备和专业技术能力的</w:t>
      </w:r>
      <w:r>
        <w:rPr>
          <w:spacing w:val="-3"/>
          <w:lang w:eastAsia="zh-CN"/>
        </w:rPr>
        <w:t>承诺函（格式自拟），并提</w:t>
      </w:r>
      <w:r>
        <w:rPr>
          <w:rFonts w:ascii="宋体" w:hAnsi="宋体" w:eastAsia="宋体" w:cs="宋体"/>
          <w:sz w:val="24"/>
          <w:szCs w:val="24"/>
          <w:lang w:eastAsia="zh-CN"/>
        </w:rPr>
        <w:t>供</w:t>
      </w:r>
      <w:r>
        <w:rPr>
          <w:rFonts w:hint="eastAsia" w:cs="宋体"/>
          <w:sz w:val="24"/>
          <w:szCs w:val="24"/>
          <w:lang w:val="en-US" w:eastAsia="zh-CN"/>
        </w:rPr>
        <w:t>相关</w:t>
      </w:r>
      <w:r>
        <w:rPr>
          <w:rFonts w:ascii="宋体" w:hAnsi="宋体" w:eastAsia="宋体" w:cs="宋体"/>
          <w:sz w:val="24"/>
          <w:szCs w:val="24"/>
          <w:lang w:eastAsia="zh-CN"/>
        </w:rPr>
        <w:t>的购置发票或相关人员的职称证书或用工合同等证明材料</w:t>
      </w:r>
      <w:r>
        <w:rPr>
          <w:rFonts w:hint="eastAsia" w:cs="宋体"/>
          <w:sz w:val="24"/>
          <w:szCs w:val="24"/>
          <w:lang w:eastAsia="zh-CN"/>
        </w:rPr>
        <w:t>。</w:t>
      </w:r>
    </w:p>
    <w:p>
      <w:pPr>
        <w:pStyle w:val="5"/>
        <w:spacing w:before="159" w:line="364" w:lineRule="auto"/>
        <w:ind w:right="620" w:firstLine="480"/>
        <w:jc w:val="both"/>
        <w:rPr>
          <w:rFonts w:ascii="宋体" w:hAnsi="宋体" w:eastAsia="宋体" w:cs="宋体"/>
          <w:sz w:val="24"/>
          <w:szCs w:val="24"/>
          <w:lang w:eastAsia="zh-CN"/>
        </w:rPr>
      </w:pPr>
    </w:p>
    <w:p>
      <w:pPr>
        <w:spacing w:line="364" w:lineRule="auto"/>
        <w:sectPr>
          <w:pgSz w:w="11850" w:h="16790"/>
          <w:pgMar w:top="1400" w:right="1180" w:bottom="1240" w:left="1180" w:header="0" w:footer="966" w:gutter="0"/>
          <w:pgNumType w:fmt="decimal"/>
          <w:cols w:space="720" w:num="1"/>
        </w:sectPr>
      </w:pPr>
    </w:p>
    <w:p>
      <w:pPr>
        <w:pStyle w:val="17"/>
        <w:numPr>
          <w:ilvl w:val="0"/>
          <w:numId w:val="28"/>
        </w:numPr>
        <w:tabs>
          <w:tab w:val="left" w:pos="1377"/>
        </w:tabs>
        <w:spacing w:line="496" w:lineRule="exact"/>
        <w:ind w:hanging="753"/>
        <w:rPr>
          <w:rFonts w:ascii="Microsoft JhengHei" w:eastAsia="Microsoft JhengHei"/>
          <w:b/>
          <w:sz w:val="28"/>
        </w:rPr>
      </w:pPr>
      <w:bookmarkStart w:id="50" w:name="_bookmark50"/>
      <w:bookmarkEnd w:id="50"/>
      <w:r>
        <w:rPr>
          <w:rFonts w:hint="eastAsia" w:ascii="Microsoft JhengHei" w:eastAsia="Microsoft JhengHei"/>
          <w:b/>
          <w:sz w:val="30"/>
        </w:rPr>
        <w:t>无重大违法记录声明</w:t>
      </w:r>
    </w:p>
    <w:p>
      <w:pPr>
        <w:pStyle w:val="5"/>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无重大违法记录声明</w:t>
      </w:r>
    </w:p>
    <w:p>
      <w:pPr>
        <w:pStyle w:val="5"/>
        <w:spacing w:before="16"/>
        <w:ind w:left="0"/>
        <w:rPr>
          <w:rFonts w:ascii="Microsoft JhengHei"/>
          <w:b/>
          <w:sz w:val="31"/>
        </w:rPr>
      </w:pPr>
    </w:p>
    <w:p>
      <w:pPr>
        <w:pStyle w:val="2"/>
        <w:spacing w:before="1"/>
      </w:pPr>
      <w:r>
        <w:t>致：采购代理机构</w:t>
      </w:r>
    </w:p>
    <w:p>
      <w:pPr>
        <w:pStyle w:val="5"/>
        <w:spacing w:before="104" w:line="364" w:lineRule="auto"/>
        <w:ind w:right="621" w:firstLine="480"/>
        <w:jc w:val="both"/>
      </w:pPr>
      <w:r>
        <w:t>我单位参加本次政府采购项目活动前三年内，在经营活动中无重大违法活动记录，符合《政府采购法》规定的投标人资格条件。我方对此声明负全部法律责任。</w:t>
      </w:r>
    </w:p>
    <w:p>
      <w:pPr>
        <w:pStyle w:val="5"/>
        <w:spacing w:line="306" w:lineRule="exact"/>
        <w:ind w:left="1103"/>
      </w:pPr>
      <w:r>
        <w:t>特此声明。</w:t>
      </w:r>
    </w:p>
    <w:p>
      <w:pPr>
        <w:pStyle w:val="5"/>
        <w:ind w:left="0"/>
      </w:pPr>
    </w:p>
    <w:p>
      <w:pPr>
        <w:pStyle w:val="5"/>
        <w:spacing w:before="11" w:line="360" w:lineRule="auto"/>
        <w:ind w:left="0"/>
      </w:pPr>
    </w:p>
    <w:p>
      <w:pPr>
        <w:pStyle w:val="5"/>
        <w:spacing w:before="1" w:line="360" w:lineRule="auto"/>
        <w:ind w:left="1103" w:firstLine="480" w:firstLineChars="200"/>
      </w:pPr>
      <w:r>
        <w:t>附“信用中国”</w:t>
      </w:r>
      <w:r>
        <w:rPr>
          <w:rFonts w:hint="eastAsia"/>
          <w:lang w:eastAsia="zh-CN"/>
        </w:rPr>
        <w:t>、“</w:t>
      </w:r>
      <w:r>
        <w:rPr>
          <w:rFonts w:hint="eastAsia"/>
          <w:lang w:val="en-US" w:eastAsia="zh-CN"/>
        </w:rPr>
        <w:t>中国政府采购网</w:t>
      </w:r>
      <w:r>
        <w:rPr>
          <w:rFonts w:hint="eastAsia"/>
          <w:lang w:eastAsia="zh-CN"/>
        </w:rPr>
        <w:t>”</w:t>
      </w:r>
      <w:r>
        <w:t>网站查询截图，时间为投标截止时间前20天内。</w:t>
      </w:r>
    </w:p>
    <w:p>
      <w:pPr>
        <w:pStyle w:val="5"/>
        <w:ind w:left="0"/>
      </w:pPr>
    </w:p>
    <w:p>
      <w:pPr>
        <w:pStyle w:val="5"/>
        <w:ind w:left="0"/>
      </w:pPr>
    </w:p>
    <w:p>
      <w:pPr>
        <w:pStyle w:val="5"/>
        <w:ind w:left="0"/>
      </w:pPr>
    </w:p>
    <w:p>
      <w:pPr>
        <w:pStyle w:val="5"/>
        <w:ind w:left="0"/>
      </w:pPr>
    </w:p>
    <w:p>
      <w:pPr>
        <w:pStyle w:val="5"/>
        <w:ind w:left="0"/>
      </w:pPr>
    </w:p>
    <w:p>
      <w:pPr>
        <w:pStyle w:val="5"/>
        <w:spacing w:before="12"/>
        <w:ind w:left="0"/>
        <w:rPr>
          <w:sz w:val="31"/>
        </w:rPr>
      </w:pPr>
    </w:p>
    <w:p>
      <w:pPr>
        <w:pStyle w:val="2"/>
        <w:tabs>
          <w:tab w:val="left" w:pos="6184"/>
        </w:tabs>
        <w:ind w:left="2340"/>
      </w:pPr>
      <w:r>
        <w:t>投标人：</w:t>
      </w:r>
      <w:r>
        <w:tab/>
      </w:r>
      <w:r>
        <w:t>（公章）</w:t>
      </w:r>
    </w:p>
    <w:p>
      <w:pPr>
        <w:pStyle w:val="2"/>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pgNumType w:fmt="decimal"/>
          <w:cols w:space="720" w:num="1"/>
        </w:sectPr>
      </w:pPr>
    </w:p>
    <w:p>
      <w:pPr>
        <w:pStyle w:val="17"/>
        <w:numPr>
          <w:ilvl w:val="0"/>
          <w:numId w:val="28"/>
        </w:numPr>
        <w:tabs>
          <w:tab w:val="left" w:pos="1528"/>
        </w:tabs>
        <w:spacing w:line="496" w:lineRule="exact"/>
        <w:ind w:left="1527" w:hanging="904"/>
        <w:rPr>
          <w:rFonts w:ascii="Microsoft JhengHei" w:eastAsia="Microsoft JhengHei"/>
          <w:b/>
          <w:sz w:val="28"/>
        </w:rPr>
      </w:pPr>
      <w:bookmarkStart w:id="51" w:name="_bookmark51"/>
      <w:bookmarkEnd w:id="51"/>
      <w:r>
        <w:rPr>
          <w:rFonts w:hint="eastAsia" w:ascii="Microsoft JhengHei" w:eastAsia="Microsoft JhengHei"/>
          <w:b/>
          <w:sz w:val="30"/>
        </w:rPr>
        <w:t>投标保证金证明</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投标保证金证明</w:t>
      </w:r>
    </w:p>
    <w:p>
      <w:pPr>
        <w:pStyle w:val="5"/>
        <w:spacing w:before="17"/>
        <w:ind w:left="0"/>
        <w:rPr>
          <w:rFonts w:ascii="Microsoft JhengHei"/>
          <w:b/>
          <w:sz w:val="31"/>
        </w:rPr>
      </w:pPr>
    </w:p>
    <w:p>
      <w:pPr>
        <w:pStyle w:val="2"/>
      </w:pPr>
      <w:r>
        <w:t>致：采购代理机构</w:t>
      </w:r>
    </w:p>
    <w:p>
      <w:pPr>
        <w:pStyle w:val="5"/>
        <w:spacing w:before="104" w:line="364" w:lineRule="auto"/>
        <w:ind w:right="621" w:firstLine="360"/>
        <w:jc w:val="both"/>
      </w:pPr>
      <w:r>
        <w:t>我方为（采购项目名称）项目（采购项目编号为：      ）递交保证金人民币       （大写：人民币       元）已于     年    月    日以基本户转账方式汇入你方账户。</w:t>
      </w:r>
    </w:p>
    <w:p>
      <w:pPr>
        <w:pStyle w:val="5"/>
        <w:spacing w:line="306" w:lineRule="exact"/>
        <w:ind w:left="983"/>
      </w:pPr>
      <w:r>
        <w:t>附件：保证金交款证明复印件（加盖公章）</w:t>
      </w:r>
    </w:p>
    <w:p>
      <w:pPr>
        <w:pStyle w:val="5"/>
        <w:spacing w:before="160" w:line="364" w:lineRule="auto"/>
        <w:ind w:right="621" w:firstLine="360"/>
        <w:jc w:val="both"/>
      </w:pPr>
      <w:r>
        <w:rPr>
          <w:spacing w:val="-1"/>
        </w:rPr>
        <w:t>退还保证金时请按以下内容汇入至我方账户</w:t>
      </w:r>
      <w:r>
        <w:t>（同递交保证金账户）</w:t>
      </w:r>
      <w:r>
        <w:rPr>
          <w:spacing w:val="-10"/>
        </w:rPr>
        <w:t>。若因提</w:t>
      </w:r>
      <w:r>
        <w:t>供内容不全、错误等原因导致该项目保证金未能及时退还或退还过程中发生错误，我方将承担全部责任和损失。</w:t>
      </w:r>
    </w:p>
    <w:p>
      <w:pPr>
        <w:pStyle w:val="5"/>
        <w:spacing w:line="364" w:lineRule="auto"/>
        <w:ind w:left="983" w:right="7304"/>
        <w:jc w:val="both"/>
      </w:pPr>
      <w:r>
        <w:rPr>
          <w:spacing w:val="-4"/>
        </w:rPr>
        <w:t>户 名 ： 开户银行： 开户帐号：</w:t>
      </w:r>
    </w:p>
    <w:p>
      <w:pPr>
        <w:pStyle w:val="5"/>
        <w:spacing w:line="364" w:lineRule="auto"/>
        <w:ind w:right="621" w:firstLine="360"/>
        <w:jc w:val="both"/>
      </w:pPr>
      <w:r>
        <w:t>注：通过银行转账的，必须由投标人从其基本账户汇（转）入9.1条规定的账户。</w:t>
      </w:r>
    </w:p>
    <w:p>
      <w:pPr>
        <w:pStyle w:val="5"/>
        <w:ind w:left="0"/>
      </w:pPr>
    </w:p>
    <w:p>
      <w:pPr>
        <w:pStyle w:val="5"/>
        <w:ind w:left="0"/>
      </w:pPr>
    </w:p>
    <w:p>
      <w:pPr>
        <w:pStyle w:val="5"/>
        <w:spacing w:before="4"/>
        <w:ind w:left="0"/>
        <w:rPr>
          <w:sz w:val="18"/>
        </w:rPr>
      </w:pPr>
    </w:p>
    <w:p>
      <w:pPr>
        <w:pStyle w:val="2"/>
        <w:tabs>
          <w:tab w:val="left" w:pos="6184"/>
        </w:tabs>
        <w:ind w:left="2340"/>
      </w:pPr>
      <w:r>
        <w:t>投标人：</w:t>
      </w:r>
      <w:r>
        <w:tab/>
      </w:r>
      <w:r>
        <w:t>（公章）</w:t>
      </w:r>
    </w:p>
    <w:p>
      <w:pPr>
        <w:pStyle w:val="2"/>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pgNumType w:fmt="decimal"/>
          <w:cols w:space="720" w:num="1"/>
        </w:sectPr>
      </w:pPr>
    </w:p>
    <w:p>
      <w:pPr>
        <w:spacing w:line="496" w:lineRule="exact"/>
        <w:ind w:left="623"/>
        <w:rPr>
          <w:rFonts w:ascii="Microsoft JhengHei" w:eastAsia="Microsoft JhengHei"/>
          <w:b/>
          <w:sz w:val="30"/>
        </w:rPr>
      </w:pPr>
      <w:bookmarkStart w:id="52" w:name="_bookmark52"/>
      <w:bookmarkEnd w:id="52"/>
      <w:r>
        <w:rPr>
          <w:rFonts w:hint="eastAsia" w:ascii="Microsoft JhengHei" w:eastAsia="Microsoft JhengHei"/>
          <w:b/>
          <w:sz w:val="30"/>
        </w:rPr>
        <w:t>（下册）</w:t>
      </w:r>
    </w:p>
    <w:p>
      <w:pPr>
        <w:pStyle w:val="5"/>
        <w:ind w:left="0"/>
        <w:rPr>
          <w:rFonts w:ascii="Microsoft JhengHei"/>
          <w:b/>
          <w:sz w:val="63"/>
        </w:rPr>
      </w:pPr>
      <w:r>
        <w:br w:type="column"/>
      </w:r>
    </w:p>
    <w:p>
      <w:pPr>
        <w:spacing w:before="1"/>
        <w:ind w:left="528"/>
        <w:jc w:val="center"/>
        <w:rPr>
          <w:rFonts w:ascii="Microsoft JhengHei" w:eastAsia="Microsoft JhengHei"/>
          <w:b/>
          <w:sz w:val="52"/>
        </w:rPr>
      </w:pPr>
      <w:r>
        <w:rPr>
          <w:rFonts w:hint="eastAsia" w:ascii="Microsoft JhengHei" w:eastAsia="Microsoft JhengHei"/>
          <w:b/>
          <w:sz w:val="52"/>
        </w:rPr>
        <w:t>青海省政府采购项目</w:t>
      </w:r>
    </w:p>
    <w:p>
      <w:pPr>
        <w:pStyle w:val="5"/>
        <w:spacing w:before="12"/>
        <w:ind w:left="0"/>
        <w:rPr>
          <w:rFonts w:ascii="Microsoft JhengHei"/>
          <w:b/>
          <w:sz w:val="37"/>
        </w:rPr>
      </w:pPr>
    </w:p>
    <w:p>
      <w:pPr>
        <w:tabs>
          <w:tab w:val="left" w:pos="1610"/>
          <w:tab w:val="left" w:pos="2693"/>
          <w:tab w:val="left" w:pos="3776"/>
        </w:tabs>
        <w:ind w:left="527"/>
        <w:jc w:val="center"/>
        <w:rPr>
          <w:rFonts w:ascii="Microsoft JhengHei" w:eastAsia="Microsoft JhengHei"/>
          <w:b/>
          <w:sz w:val="72"/>
        </w:rPr>
      </w:pPr>
      <w:r>
        <w:rPr>
          <w:rFonts w:hint="eastAsia" w:ascii="Microsoft JhengHei" w:eastAsia="Microsoft JhengHei"/>
          <w:b/>
          <w:sz w:val="72"/>
        </w:rPr>
        <w:t>投</w:t>
      </w:r>
      <w:r>
        <w:rPr>
          <w:rFonts w:hint="eastAsia" w:ascii="Microsoft JhengHei" w:eastAsia="Microsoft JhengHei"/>
          <w:b/>
          <w:sz w:val="72"/>
        </w:rPr>
        <w:tab/>
      </w:r>
      <w:r>
        <w:rPr>
          <w:rFonts w:hint="eastAsia" w:ascii="Microsoft JhengHei" w:eastAsia="Microsoft JhengHei"/>
          <w:b/>
          <w:sz w:val="72"/>
        </w:rPr>
        <w:t>标</w:t>
      </w:r>
      <w:r>
        <w:rPr>
          <w:rFonts w:hint="eastAsia" w:ascii="Microsoft JhengHei" w:eastAsia="Microsoft JhengHei"/>
          <w:b/>
          <w:sz w:val="72"/>
        </w:rPr>
        <w:tab/>
      </w:r>
      <w:r>
        <w:rPr>
          <w:rFonts w:hint="eastAsia" w:ascii="Microsoft JhengHei" w:eastAsia="Microsoft JhengHei"/>
          <w:b/>
          <w:sz w:val="72"/>
        </w:rPr>
        <w:t>文</w:t>
      </w:r>
      <w:r>
        <w:rPr>
          <w:rFonts w:hint="eastAsia" w:ascii="Microsoft JhengHei" w:eastAsia="Microsoft JhengHei"/>
          <w:b/>
          <w:sz w:val="72"/>
        </w:rPr>
        <w:tab/>
      </w:r>
      <w:r>
        <w:rPr>
          <w:rFonts w:hint="eastAsia" w:ascii="Microsoft JhengHei" w:eastAsia="Microsoft JhengHei"/>
          <w:b/>
          <w:sz w:val="72"/>
        </w:rPr>
        <w:t>件</w:t>
      </w:r>
    </w:p>
    <w:p>
      <w:pPr>
        <w:spacing w:before="165"/>
        <w:ind w:left="528"/>
        <w:jc w:val="center"/>
        <w:rPr>
          <w:rFonts w:ascii="Microsoft JhengHei" w:eastAsia="Microsoft JhengHei"/>
          <w:b/>
          <w:sz w:val="44"/>
        </w:rPr>
      </w:pPr>
      <w:r>
        <w:rPr>
          <w:rFonts w:hint="eastAsia" w:ascii="Microsoft JhengHei" w:eastAsia="Microsoft JhengHei"/>
          <w:b/>
          <w:sz w:val="44"/>
        </w:rPr>
        <w:t>（下册）</w:t>
      </w:r>
    </w:p>
    <w:p>
      <w:pPr>
        <w:pStyle w:val="5"/>
        <w:spacing w:before="12"/>
        <w:ind w:left="0"/>
        <w:rPr>
          <w:rFonts w:ascii="Microsoft JhengHei"/>
          <w:b/>
          <w:sz w:val="27"/>
        </w:rPr>
      </w:pPr>
      <w:r>
        <w:br w:type="column"/>
      </w:r>
    </w:p>
    <w:p>
      <w:pPr>
        <w:spacing w:before="1"/>
        <w:ind w:left="107"/>
        <w:rPr>
          <w:rFonts w:ascii="Microsoft JhengHei" w:eastAsia="Microsoft JhengHei"/>
          <w:b/>
          <w:sz w:val="36"/>
        </w:rPr>
      </w:pPr>
      <w:r>
        <w:rPr>
          <w:rFonts w:hint="eastAsia" w:ascii="Microsoft JhengHei" w:eastAsia="Microsoft JhengHei"/>
          <w:b/>
          <w:sz w:val="36"/>
        </w:rPr>
        <w:t>正本/副本</w:t>
      </w:r>
    </w:p>
    <w:p>
      <w:pPr>
        <w:rPr>
          <w:rFonts w:ascii="Microsoft JhengHei" w:eastAsia="Microsoft JhengHei"/>
          <w:sz w:val="36"/>
        </w:rPr>
        <w:sectPr>
          <w:pgSz w:w="11850" w:h="16790"/>
          <w:pgMar w:top="1400" w:right="1180" w:bottom="1240" w:left="1180" w:header="0" w:footer="966" w:gutter="0"/>
          <w:pgNumType w:fmt="decimal"/>
          <w:cols w:equalWidth="0" w:num="3">
            <w:col w:w="1827" w:space="40"/>
            <w:col w:w="5226" w:space="39"/>
            <w:col w:w="2358"/>
          </w:cols>
        </w:sectPr>
      </w:pPr>
    </w:p>
    <w:p>
      <w:pPr>
        <w:pStyle w:val="5"/>
        <w:ind w:left="0"/>
        <w:rPr>
          <w:rFonts w:ascii="Microsoft JhengHei"/>
          <w:b/>
          <w:sz w:val="20"/>
        </w:rPr>
      </w:pPr>
    </w:p>
    <w:p>
      <w:pPr>
        <w:pStyle w:val="5"/>
        <w:ind w:left="0"/>
        <w:rPr>
          <w:rFonts w:ascii="Microsoft JhengHei"/>
          <w:b/>
          <w:sz w:val="20"/>
        </w:rPr>
      </w:pPr>
    </w:p>
    <w:p>
      <w:pPr>
        <w:pStyle w:val="5"/>
        <w:ind w:left="0"/>
        <w:rPr>
          <w:rFonts w:ascii="Microsoft JhengHei"/>
          <w:b/>
          <w:sz w:val="20"/>
        </w:rPr>
      </w:pPr>
    </w:p>
    <w:p>
      <w:pPr>
        <w:pStyle w:val="5"/>
        <w:spacing w:before="15"/>
        <w:ind w:left="0"/>
        <w:rPr>
          <w:rFonts w:ascii="Microsoft JhengHei"/>
          <w:b/>
          <w:sz w:val="23"/>
        </w:rPr>
      </w:pPr>
    </w:p>
    <w:p>
      <w:pPr>
        <w:spacing w:line="593" w:lineRule="exact"/>
        <w:ind w:left="623"/>
        <w:rPr>
          <w:rFonts w:ascii="Microsoft JhengHei" w:eastAsia="Microsoft JhengHei"/>
          <w:b/>
          <w:sz w:val="36"/>
        </w:rPr>
      </w:pPr>
      <w:r>
        <w:rPr>
          <w:rFonts w:hint="eastAsia" w:ascii="Microsoft JhengHei" w:eastAsia="Microsoft JhengHei"/>
          <w:b/>
          <w:sz w:val="36"/>
        </w:rPr>
        <w:t>采购项目编号：</w:t>
      </w:r>
    </w:p>
    <w:p>
      <w:pPr>
        <w:spacing w:before="38" w:line="254" w:lineRule="auto"/>
        <w:ind w:left="623" w:right="6335"/>
        <w:rPr>
          <w:rFonts w:ascii="Microsoft JhengHei" w:eastAsia="Microsoft JhengHei"/>
          <w:b/>
          <w:sz w:val="36"/>
        </w:rPr>
      </w:pPr>
      <w:r>
        <w:rPr>
          <w:rFonts w:hint="eastAsia" w:ascii="Microsoft JhengHei" w:eastAsia="Microsoft JhengHei"/>
          <w:b/>
          <w:sz w:val="36"/>
        </w:rPr>
        <w:t>采购项目名称： 投 标 包 号 ：</w:t>
      </w:r>
    </w:p>
    <w:p>
      <w:pPr>
        <w:pStyle w:val="5"/>
        <w:ind w:left="0"/>
        <w:rPr>
          <w:rFonts w:ascii="Microsoft JhengHei"/>
          <w:b/>
          <w:sz w:val="36"/>
        </w:rPr>
      </w:pPr>
    </w:p>
    <w:p>
      <w:pPr>
        <w:pStyle w:val="5"/>
        <w:ind w:left="0"/>
        <w:rPr>
          <w:rFonts w:ascii="Microsoft JhengHei"/>
          <w:b/>
          <w:sz w:val="40"/>
        </w:rPr>
      </w:pPr>
    </w:p>
    <w:p>
      <w:pPr>
        <w:tabs>
          <w:tab w:val="left" w:pos="6515"/>
          <w:tab w:val="left" w:pos="7468"/>
        </w:tabs>
        <w:spacing w:line="254" w:lineRule="auto"/>
        <w:ind w:left="623" w:right="442" w:firstLine="720"/>
        <w:rPr>
          <w:rFonts w:ascii="Microsoft JhengHei" w:eastAsia="Microsoft JhengHei"/>
          <w:b/>
          <w:sz w:val="36"/>
        </w:rPr>
      </w:pPr>
      <w:r>
        <w:rPr>
          <w:rFonts w:hint="eastAsia" w:ascii="Microsoft JhengHei" w:eastAsia="Microsoft JhengHei"/>
          <w:b/>
          <w:sz w:val="36"/>
        </w:rPr>
        <w:t>投标人：</w:t>
      </w:r>
      <w:r>
        <w:rPr>
          <w:rFonts w:hint="eastAsia" w:ascii="Microsoft JhengHei" w:eastAsia="Microsoft JhengHei"/>
          <w:b/>
          <w:sz w:val="36"/>
          <w:u w:val="thick"/>
        </w:rPr>
        <w:tab/>
      </w:r>
      <w:r>
        <w:rPr>
          <w:rFonts w:hint="eastAsia" w:ascii="Microsoft JhengHei" w:eastAsia="Microsoft JhengHei"/>
          <w:b/>
          <w:sz w:val="36"/>
          <w:u w:val="thick"/>
        </w:rPr>
        <w:tab/>
      </w:r>
      <w:r>
        <w:rPr>
          <w:rFonts w:hint="eastAsia" w:ascii="Microsoft JhengHei" w:eastAsia="Microsoft JhengHei"/>
          <w:b/>
          <w:sz w:val="36"/>
        </w:rPr>
        <w:t>（公章） 法定代表人或委托代理</w:t>
      </w:r>
      <w:r>
        <w:rPr>
          <w:rFonts w:hint="eastAsia" w:ascii="Microsoft JhengHei" w:eastAsia="Microsoft JhengHei"/>
          <w:b/>
          <w:spacing w:val="-31"/>
          <w:sz w:val="36"/>
        </w:rPr>
        <w:t>人：</w:t>
      </w:r>
      <w:r>
        <w:rPr>
          <w:rFonts w:hint="eastAsia" w:ascii="Microsoft JhengHei" w:eastAsia="Microsoft JhengHei"/>
          <w:b/>
          <w:spacing w:val="-31"/>
          <w:sz w:val="36"/>
          <w:u w:val="thick"/>
        </w:rPr>
        <w:tab/>
      </w:r>
      <w:r>
        <w:rPr>
          <w:rFonts w:hint="eastAsia" w:ascii="Microsoft JhengHei" w:eastAsia="Microsoft JhengHei"/>
          <w:b/>
          <w:sz w:val="36"/>
        </w:rPr>
        <w:t>（签字或盖章</w:t>
      </w:r>
      <w:r>
        <w:rPr>
          <w:rFonts w:hint="eastAsia" w:ascii="Microsoft JhengHei" w:eastAsia="Microsoft JhengHei"/>
          <w:b/>
          <w:spacing w:val="-14"/>
          <w:sz w:val="36"/>
        </w:rPr>
        <w:t>）</w:t>
      </w:r>
    </w:p>
    <w:p>
      <w:pPr>
        <w:tabs>
          <w:tab w:val="left" w:pos="5304"/>
          <w:tab w:val="left" w:pos="6385"/>
        </w:tabs>
        <w:spacing w:line="659" w:lineRule="exact"/>
        <w:ind w:left="4223"/>
        <w:rPr>
          <w:rFonts w:ascii="Microsoft JhengHei" w:eastAsia="Microsoft JhengHei"/>
          <w:b/>
          <w:sz w:val="36"/>
        </w:rPr>
      </w:pPr>
      <w:r>
        <w:rPr>
          <w:rFonts w:hint="eastAsia" w:ascii="Microsoft JhengHei" w:eastAsia="Microsoft JhengHei"/>
          <w:b/>
          <w:sz w:val="36"/>
        </w:rPr>
        <w:t>年</w:t>
      </w:r>
      <w:r>
        <w:rPr>
          <w:rFonts w:hint="eastAsia" w:ascii="Microsoft JhengHei" w:eastAsia="Microsoft JhengHei"/>
          <w:b/>
          <w:sz w:val="36"/>
        </w:rPr>
        <w:tab/>
      </w:r>
      <w:r>
        <w:rPr>
          <w:rFonts w:hint="eastAsia" w:ascii="Microsoft JhengHei" w:eastAsia="Microsoft JhengHei"/>
          <w:b/>
          <w:sz w:val="36"/>
        </w:rPr>
        <w:t>月</w:t>
      </w:r>
      <w:r>
        <w:rPr>
          <w:rFonts w:hint="eastAsia" w:ascii="Microsoft JhengHei" w:eastAsia="Microsoft JhengHei"/>
          <w:b/>
          <w:sz w:val="36"/>
        </w:rPr>
        <w:tab/>
      </w:r>
      <w:r>
        <w:rPr>
          <w:rFonts w:hint="eastAsia" w:ascii="Microsoft JhengHei" w:eastAsia="Microsoft JhengHei"/>
          <w:b/>
          <w:sz w:val="36"/>
        </w:rPr>
        <w:t>日</w:t>
      </w:r>
    </w:p>
    <w:p>
      <w:pPr>
        <w:spacing w:line="659" w:lineRule="exact"/>
        <w:rPr>
          <w:rFonts w:ascii="Microsoft JhengHei" w:eastAsia="Microsoft JhengHei"/>
          <w:sz w:val="36"/>
        </w:rPr>
        <w:sectPr>
          <w:type w:val="continuous"/>
          <w:pgSz w:w="11850" w:h="16790"/>
          <w:pgMar w:top="1600" w:right="1180" w:bottom="1160" w:left="1180" w:header="720" w:footer="720" w:gutter="0"/>
          <w:pgNumType w:fmt="decimal"/>
          <w:cols w:space="720" w:num="1"/>
        </w:sectPr>
      </w:pPr>
    </w:p>
    <w:p>
      <w:pPr>
        <w:spacing w:line="496" w:lineRule="exact"/>
        <w:ind w:left="623"/>
        <w:rPr>
          <w:rFonts w:ascii="Microsoft JhengHei" w:eastAsia="Microsoft JhengHei"/>
          <w:b/>
          <w:sz w:val="30"/>
        </w:rPr>
      </w:pPr>
      <w:bookmarkStart w:id="53" w:name="_bookmark53"/>
      <w:bookmarkEnd w:id="53"/>
      <w:r>
        <w:rPr>
          <w:rFonts w:hint="eastAsia" w:ascii="Microsoft JhengHei" w:eastAsia="Microsoft JhengHei"/>
          <w:b/>
          <w:sz w:val="30"/>
        </w:rPr>
        <w:t>目录（下册）</w:t>
      </w:r>
    </w:p>
    <w:p>
      <w:pPr>
        <w:pStyle w:val="17"/>
        <w:numPr>
          <w:ilvl w:val="0"/>
          <w:numId w:val="28"/>
        </w:numPr>
        <w:tabs>
          <w:tab w:val="left" w:pos="1344"/>
          <w:tab w:val="left" w:leader="dot" w:pos="7582"/>
        </w:tabs>
        <w:spacing w:before="130"/>
        <w:ind w:left="1344" w:hanging="721"/>
      </w:pPr>
      <w:r>
        <w:rPr>
          <w:sz w:val="24"/>
        </w:rPr>
        <w:t>评分对照表</w:t>
      </w:r>
      <w:r>
        <w:rPr>
          <w:sz w:val="24"/>
        </w:rPr>
        <w:tab/>
      </w:r>
      <w:r>
        <w:rPr>
          <w:sz w:val="24"/>
        </w:rPr>
        <w:t>所在页码</w:t>
      </w:r>
    </w:p>
    <w:p>
      <w:pPr>
        <w:pStyle w:val="17"/>
        <w:numPr>
          <w:ilvl w:val="0"/>
          <w:numId w:val="28"/>
        </w:numPr>
        <w:tabs>
          <w:tab w:val="left" w:pos="1344"/>
          <w:tab w:val="left" w:leader="dot" w:pos="7582"/>
        </w:tabs>
        <w:spacing w:before="159"/>
        <w:ind w:left="1344" w:hanging="721"/>
      </w:pPr>
      <w:r>
        <w:rPr>
          <w:sz w:val="24"/>
        </w:rPr>
        <w:t>开标一览表（报价表）…</w:t>
      </w:r>
      <w:r>
        <w:rPr>
          <w:sz w:val="24"/>
        </w:rPr>
        <w:tab/>
      </w:r>
      <w:r>
        <w:rPr>
          <w:sz w:val="24"/>
        </w:rPr>
        <w:t>所在页码</w:t>
      </w:r>
    </w:p>
    <w:p>
      <w:pPr>
        <w:pStyle w:val="17"/>
        <w:numPr>
          <w:ilvl w:val="0"/>
          <w:numId w:val="28"/>
        </w:numPr>
        <w:tabs>
          <w:tab w:val="left" w:pos="1344"/>
          <w:tab w:val="left" w:leader="dot" w:pos="7582"/>
        </w:tabs>
        <w:spacing w:before="159"/>
        <w:ind w:left="1344" w:hanging="721"/>
      </w:pPr>
      <w:r>
        <w:rPr>
          <w:sz w:val="24"/>
        </w:rPr>
        <w:t>分项报价表…</w:t>
      </w:r>
      <w:r>
        <w:rPr>
          <w:sz w:val="24"/>
        </w:rPr>
        <w:tab/>
      </w:r>
      <w:r>
        <w:rPr>
          <w:sz w:val="24"/>
        </w:rPr>
        <w:t>所在页码</w:t>
      </w:r>
    </w:p>
    <w:p>
      <w:pPr>
        <w:pStyle w:val="17"/>
        <w:numPr>
          <w:ilvl w:val="0"/>
          <w:numId w:val="28"/>
        </w:numPr>
        <w:tabs>
          <w:tab w:val="left" w:pos="1344"/>
          <w:tab w:val="left" w:leader="dot" w:pos="7582"/>
        </w:tabs>
        <w:spacing w:before="160"/>
        <w:ind w:left="1344" w:hanging="721"/>
      </w:pPr>
      <w:r>
        <w:rPr>
          <w:sz w:val="24"/>
        </w:rPr>
        <w:t>服务内容响应表…</w:t>
      </w:r>
      <w:r>
        <w:rPr>
          <w:sz w:val="24"/>
        </w:rPr>
        <w:tab/>
      </w:r>
      <w:r>
        <w:rPr>
          <w:sz w:val="24"/>
        </w:rPr>
        <w:t>所在页码</w:t>
      </w:r>
    </w:p>
    <w:p>
      <w:pPr>
        <w:pStyle w:val="17"/>
        <w:numPr>
          <w:ilvl w:val="0"/>
          <w:numId w:val="28"/>
        </w:numPr>
        <w:tabs>
          <w:tab w:val="left" w:pos="1344"/>
          <w:tab w:val="left" w:leader="dot" w:pos="7582"/>
        </w:tabs>
        <w:spacing w:before="159"/>
        <w:ind w:left="1344" w:hanging="721"/>
      </w:pPr>
      <w:r>
        <w:rPr>
          <w:rFonts w:hint="eastAsia"/>
          <w:sz w:val="24"/>
          <w:lang w:val="en-US" w:eastAsia="zh-CN"/>
        </w:rPr>
        <w:t>服务</w:t>
      </w:r>
      <w:r>
        <w:rPr>
          <w:sz w:val="24"/>
        </w:rPr>
        <w:t>方案…</w:t>
      </w:r>
      <w:r>
        <w:rPr>
          <w:sz w:val="24"/>
        </w:rPr>
        <w:tab/>
      </w:r>
      <w:r>
        <w:rPr>
          <w:sz w:val="24"/>
        </w:rPr>
        <w:t>所在页码</w:t>
      </w:r>
    </w:p>
    <w:p>
      <w:pPr>
        <w:pStyle w:val="17"/>
        <w:numPr>
          <w:ilvl w:val="0"/>
          <w:numId w:val="28"/>
        </w:numPr>
        <w:tabs>
          <w:tab w:val="left" w:pos="1344"/>
          <w:tab w:val="left" w:leader="dot" w:pos="7582"/>
        </w:tabs>
        <w:spacing w:before="160"/>
        <w:ind w:left="1344" w:hanging="721"/>
      </w:pPr>
      <w:r>
        <w:rPr>
          <w:sz w:val="24"/>
        </w:rPr>
        <w:t>投标人的类似业绩证明材料…</w:t>
      </w:r>
      <w:r>
        <w:rPr>
          <w:sz w:val="24"/>
        </w:rPr>
        <w:tab/>
      </w:r>
      <w:r>
        <w:rPr>
          <w:sz w:val="24"/>
        </w:rPr>
        <w:t>所在页码</w:t>
      </w:r>
    </w:p>
    <w:p>
      <w:pPr>
        <w:pStyle w:val="17"/>
        <w:numPr>
          <w:ilvl w:val="0"/>
          <w:numId w:val="28"/>
        </w:numPr>
        <w:tabs>
          <w:tab w:val="left" w:pos="1344"/>
        </w:tabs>
        <w:spacing w:before="159"/>
        <w:ind w:left="1344" w:hanging="721"/>
      </w:pPr>
      <w:r>
        <w:rPr>
          <w:sz w:val="24"/>
        </w:rPr>
        <w:t>制造（生产）企业小型微型企业声明函、从业人员声明函…所在页码</w:t>
      </w:r>
    </w:p>
    <w:p>
      <w:pPr>
        <w:pStyle w:val="17"/>
        <w:numPr>
          <w:ilvl w:val="0"/>
          <w:numId w:val="28"/>
        </w:numPr>
        <w:tabs>
          <w:tab w:val="left" w:pos="1344"/>
          <w:tab w:val="left" w:leader="dot" w:pos="7582"/>
        </w:tabs>
        <w:spacing w:before="159"/>
        <w:ind w:left="1344" w:hanging="721"/>
      </w:pPr>
      <w:r>
        <w:rPr>
          <w:sz w:val="24"/>
        </w:rPr>
        <w:t>残疾人福利性单位声明函…</w:t>
      </w:r>
      <w:r>
        <w:rPr>
          <w:sz w:val="24"/>
        </w:rPr>
        <w:tab/>
      </w:r>
      <w:r>
        <w:rPr>
          <w:sz w:val="24"/>
        </w:rPr>
        <w:t>所在页码</w:t>
      </w:r>
    </w:p>
    <w:p>
      <w:pPr>
        <w:pStyle w:val="17"/>
        <w:numPr>
          <w:ilvl w:val="0"/>
          <w:numId w:val="28"/>
        </w:numPr>
        <w:tabs>
          <w:tab w:val="left" w:pos="1344"/>
          <w:tab w:val="left" w:leader="dot" w:pos="7582"/>
        </w:tabs>
        <w:spacing w:before="160"/>
        <w:ind w:left="1344" w:hanging="721"/>
      </w:pPr>
      <w:r>
        <w:rPr>
          <w:sz w:val="24"/>
        </w:rPr>
        <w:t>投标人认为在其他方面有必要说明的事项…</w:t>
      </w:r>
      <w:r>
        <w:rPr>
          <w:sz w:val="24"/>
        </w:rPr>
        <w:tab/>
      </w:r>
      <w:r>
        <w:rPr>
          <w:sz w:val="24"/>
        </w:rPr>
        <w:t>所在页码</w:t>
      </w:r>
    </w:p>
    <w:p>
      <w:pPr>
        <w:sectPr>
          <w:pgSz w:w="11850" w:h="16790"/>
          <w:pgMar w:top="1400" w:right="1180" w:bottom="1240" w:left="1180" w:header="0" w:footer="966" w:gutter="0"/>
          <w:pgNumType w:fmt="decimal"/>
          <w:cols w:space="720" w:num="1"/>
        </w:sectPr>
      </w:pPr>
    </w:p>
    <w:p>
      <w:pPr>
        <w:pStyle w:val="17"/>
        <w:numPr>
          <w:ilvl w:val="0"/>
          <w:numId w:val="31"/>
        </w:numPr>
        <w:tabs>
          <w:tab w:val="left" w:pos="1528"/>
        </w:tabs>
        <w:spacing w:line="496" w:lineRule="exact"/>
        <w:ind w:hanging="904"/>
        <w:rPr>
          <w:rFonts w:ascii="Microsoft JhengHei" w:eastAsia="Microsoft JhengHei"/>
          <w:b/>
          <w:sz w:val="30"/>
        </w:rPr>
      </w:pPr>
      <w:bookmarkStart w:id="54" w:name="_bookmark54"/>
      <w:bookmarkEnd w:id="54"/>
      <w:r>
        <w:rPr>
          <w:rFonts w:hint="eastAsia" w:ascii="Microsoft JhengHei" w:eastAsia="Microsoft JhengHei"/>
          <w:b/>
          <w:sz w:val="30"/>
        </w:rPr>
        <w:t>评分对照表</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评分对照表</w:t>
      </w:r>
    </w:p>
    <w:p>
      <w:pPr>
        <w:pStyle w:val="5"/>
        <w:ind w:left="0"/>
        <w:rPr>
          <w:rFonts w:ascii="Microsoft JhengHei"/>
          <w:b/>
          <w:sz w:val="20"/>
        </w:rPr>
      </w:pPr>
    </w:p>
    <w:p>
      <w:pPr>
        <w:pStyle w:val="5"/>
        <w:ind w:left="0"/>
        <w:rPr>
          <w:rFonts w:ascii="Microsoft JhengHei"/>
          <w:b/>
          <w:sz w:val="16"/>
        </w:rPr>
      </w:pPr>
    </w:p>
    <w:tbl>
      <w:tblPr>
        <w:tblStyle w:val="13"/>
        <w:tblW w:w="8617" w:type="dxa"/>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8"/>
              <w:spacing w:before="3"/>
              <w:ind w:left="195"/>
              <w:rPr>
                <w:sz w:val="24"/>
              </w:rPr>
            </w:pPr>
            <w:r>
              <w:rPr>
                <w:sz w:val="24"/>
              </w:rPr>
              <w:t>序号</w:t>
            </w:r>
          </w:p>
        </w:tc>
        <w:tc>
          <w:tcPr>
            <w:tcW w:w="2514" w:type="dxa"/>
          </w:tcPr>
          <w:p>
            <w:pPr>
              <w:pStyle w:val="18"/>
              <w:spacing w:before="3"/>
              <w:ind w:left="296"/>
              <w:rPr>
                <w:sz w:val="24"/>
              </w:rPr>
            </w:pPr>
            <w:r>
              <w:rPr>
                <w:sz w:val="24"/>
              </w:rPr>
              <w:t>招标文件评分标准</w:t>
            </w:r>
          </w:p>
        </w:tc>
        <w:tc>
          <w:tcPr>
            <w:tcW w:w="2266" w:type="dxa"/>
          </w:tcPr>
          <w:p>
            <w:pPr>
              <w:pStyle w:val="18"/>
              <w:spacing w:before="3"/>
              <w:ind w:left="412"/>
              <w:rPr>
                <w:sz w:val="24"/>
              </w:rPr>
            </w:pPr>
            <w:r>
              <w:rPr>
                <w:sz w:val="24"/>
              </w:rPr>
              <w:t>投标响应部分</w:t>
            </w:r>
          </w:p>
        </w:tc>
        <w:tc>
          <w:tcPr>
            <w:tcW w:w="2966" w:type="dxa"/>
          </w:tcPr>
          <w:p>
            <w:pPr>
              <w:pStyle w:val="18"/>
              <w:spacing w:before="3"/>
              <w:ind w:left="402"/>
              <w:rPr>
                <w:sz w:val="24"/>
              </w:rPr>
            </w:pPr>
            <w:r>
              <w:rPr>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8"/>
              <w:rPr>
                <w:rFonts w:ascii="Times New Roman"/>
                <w:sz w:val="24"/>
              </w:rPr>
            </w:pPr>
          </w:p>
        </w:tc>
        <w:tc>
          <w:tcPr>
            <w:tcW w:w="2514" w:type="dxa"/>
          </w:tcPr>
          <w:p>
            <w:pPr>
              <w:pStyle w:val="18"/>
              <w:rPr>
                <w:rFonts w:ascii="Times New Roman"/>
                <w:sz w:val="24"/>
              </w:rPr>
            </w:pPr>
          </w:p>
        </w:tc>
        <w:tc>
          <w:tcPr>
            <w:tcW w:w="2266" w:type="dxa"/>
          </w:tcPr>
          <w:p>
            <w:pPr>
              <w:pStyle w:val="18"/>
              <w:rPr>
                <w:rFonts w:ascii="Times New Roman"/>
                <w:sz w:val="24"/>
              </w:rPr>
            </w:pPr>
          </w:p>
        </w:tc>
        <w:tc>
          <w:tcPr>
            <w:tcW w:w="296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8"/>
              <w:rPr>
                <w:rFonts w:ascii="Times New Roman"/>
                <w:sz w:val="24"/>
              </w:rPr>
            </w:pPr>
          </w:p>
        </w:tc>
        <w:tc>
          <w:tcPr>
            <w:tcW w:w="2514" w:type="dxa"/>
          </w:tcPr>
          <w:p>
            <w:pPr>
              <w:pStyle w:val="18"/>
              <w:rPr>
                <w:rFonts w:ascii="Times New Roman"/>
                <w:sz w:val="24"/>
              </w:rPr>
            </w:pPr>
          </w:p>
        </w:tc>
        <w:tc>
          <w:tcPr>
            <w:tcW w:w="2266" w:type="dxa"/>
          </w:tcPr>
          <w:p>
            <w:pPr>
              <w:pStyle w:val="18"/>
              <w:rPr>
                <w:rFonts w:ascii="Times New Roman"/>
                <w:sz w:val="24"/>
              </w:rPr>
            </w:pPr>
          </w:p>
        </w:tc>
        <w:tc>
          <w:tcPr>
            <w:tcW w:w="296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8"/>
              <w:rPr>
                <w:rFonts w:ascii="Times New Roman"/>
                <w:sz w:val="24"/>
              </w:rPr>
            </w:pPr>
          </w:p>
        </w:tc>
        <w:tc>
          <w:tcPr>
            <w:tcW w:w="2514" w:type="dxa"/>
          </w:tcPr>
          <w:p>
            <w:pPr>
              <w:pStyle w:val="18"/>
              <w:rPr>
                <w:rFonts w:ascii="Times New Roman"/>
                <w:sz w:val="24"/>
              </w:rPr>
            </w:pPr>
          </w:p>
        </w:tc>
        <w:tc>
          <w:tcPr>
            <w:tcW w:w="2266" w:type="dxa"/>
          </w:tcPr>
          <w:p>
            <w:pPr>
              <w:pStyle w:val="18"/>
              <w:rPr>
                <w:rFonts w:ascii="Times New Roman"/>
                <w:sz w:val="24"/>
              </w:rPr>
            </w:pPr>
          </w:p>
        </w:tc>
        <w:tc>
          <w:tcPr>
            <w:tcW w:w="296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8"/>
              <w:rPr>
                <w:rFonts w:ascii="Times New Roman"/>
                <w:sz w:val="24"/>
              </w:rPr>
            </w:pPr>
          </w:p>
        </w:tc>
        <w:tc>
          <w:tcPr>
            <w:tcW w:w="2514" w:type="dxa"/>
          </w:tcPr>
          <w:p>
            <w:pPr>
              <w:pStyle w:val="18"/>
              <w:rPr>
                <w:rFonts w:ascii="Times New Roman"/>
                <w:sz w:val="24"/>
              </w:rPr>
            </w:pPr>
          </w:p>
        </w:tc>
        <w:tc>
          <w:tcPr>
            <w:tcW w:w="2266" w:type="dxa"/>
          </w:tcPr>
          <w:p>
            <w:pPr>
              <w:pStyle w:val="18"/>
              <w:rPr>
                <w:rFonts w:ascii="Times New Roman"/>
                <w:sz w:val="24"/>
              </w:rPr>
            </w:pPr>
          </w:p>
        </w:tc>
        <w:tc>
          <w:tcPr>
            <w:tcW w:w="296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8"/>
              <w:rPr>
                <w:rFonts w:ascii="Times New Roman"/>
                <w:sz w:val="24"/>
              </w:rPr>
            </w:pPr>
          </w:p>
        </w:tc>
        <w:tc>
          <w:tcPr>
            <w:tcW w:w="2514" w:type="dxa"/>
          </w:tcPr>
          <w:p>
            <w:pPr>
              <w:pStyle w:val="18"/>
              <w:rPr>
                <w:rFonts w:ascii="Times New Roman"/>
                <w:sz w:val="24"/>
              </w:rPr>
            </w:pPr>
          </w:p>
        </w:tc>
        <w:tc>
          <w:tcPr>
            <w:tcW w:w="2266" w:type="dxa"/>
          </w:tcPr>
          <w:p>
            <w:pPr>
              <w:pStyle w:val="18"/>
              <w:rPr>
                <w:rFonts w:ascii="Times New Roman"/>
                <w:sz w:val="24"/>
              </w:rPr>
            </w:pPr>
          </w:p>
        </w:tc>
        <w:tc>
          <w:tcPr>
            <w:tcW w:w="296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8"/>
              <w:rPr>
                <w:rFonts w:ascii="Times New Roman"/>
                <w:sz w:val="24"/>
              </w:rPr>
            </w:pPr>
          </w:p>
        </w:tc>
        <w:tc>
          <w:tcPr>
            <w:tcW w:w="2514" w:type="dxa"/>
          </w:tcPr>
          <w:p>
            <w:pPr>
              <w:pStyle w:val="18"/>
              <w:rPr>
                <w:rFonts w:ascii="Times New Roman"/>
                <w:sz w:val="24"/>
              </w:rPr>
            </w:pPr>
          </w:p>
        </w:tc>
        <w:tc>
          <w:tcPr>
            <w:tcW w:w="2266" w:type="dxa"/>
          </w:tcPr>
          <w:p>
            <w:pPr>
              <w:pStyle w:val="18"/>
              <w:rPr>
                <w:rFonts w:ascii="Times New Roman"/>
                <w:sz w:val="24"/>
              </w:rPr>
            </w:pPr>
          </w:p>
        </w:tc>
        <w:tc>
          <w:tcPr>
            <w:tcW w:w="2966" w:type="dxa"/>
          </w:tcPr>
          <w:p>
            <w:pPr>
              <w:pStyle w:val="18"/>
              <w:rPr>
                <w:rFonts w:ascii="Times New Roman"/>
                <w:sz w:val="24"/>
              </w:rPr>
            </w:pPr>
          </w:p>
        </w:tc>
      </w:tr>
    </w:tbl>
    <w:p>
      <w:pPr>
        <w:rPr>
          <w:rFonts w:ascii="Times New Roman"/>
          <w:sz w:val="24"/>
        </w:rPr>
        <w:sectPr>
          <w:pgSz w:w="11850" w:h="16790"/>
          <w:pgMar w:top="1400" w:right="1180" w:bottom="1240" w:left="1180" w:header="0" w:footer="966" w:gutter="0"/>
          <w:pgNumType w:fmt="decimal"/>
          <w:cols w:space="720" w:num="1"/>
        </w:sectPr>
      </w:pPr>
    </w:p>
    <w:p>
      <w:pPr>
        <w:pStyle w:val="17"/>
        <w:numPr>
          <w:ilvl w:val="0"/>
          <w:numId w:val="31"/>
        </w:numPr>
        <w:tabs>
          <w:tab w:val="left" w:pos="1528"/>
        </w:tabs>
        <w:spacing w:line="496" w:lineRule="exact"/>
        <w:ind w:hanging="904"/>
        <w:rPr>
          <w:rFonts w:ascii="Microsoft JhengHei" w:eastAsia="Microsoft JhengHei"/>
          <w:b/>
          <w:sz w:val="30"/>
        </w:rPr>
      </w:pPr>
      <w:bookmarkStart w:id="55" w:name="_bookmark55"/>
      <w:bookmarkEnd w:id="55"/>
      <w:r>
        <w:rPr>
          <w:rFonts w:hint="eastAsia" w:ascii="Microsoft JhengHei" w:eastAsia="Microsoft JhengHei"/>
          <w:b/>
          <w:sz w:val="30"/>
        </w:rPr>
        <w:t>开标一览表（报价表）</w:t>
      </w:r>
    </w:p>
    <w:p>
      <w:pPr>
        <w:pStyle w:val="5"/>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开标一览表（报价表）</w:t>
      </w:r>
    </w:p>
    <w:p>
      <w:pPr>
        <w:pStyle w:val="5"/>
        <w:ind w:left="0"/>
        <w:rPr>
          <w:rFonts w:ascii="Microsoft JhengHei"/>
          <w:b/>
          <w:sz w:val="20"/>
        </w:rPr>
      </w:pPr>
    </w:p>
    <w:p>
      <w:pPr>
        <w:pStyle w:val="5"/>
        <w:ind w:left="0"/>
        <w:rPr>
          <w:rFonts w:ascii="Microsoft JhengHei"/>
          <w:b/>
          <w:sz w:val="16"/>
        </w:rPr>
      </w:pPr>
    </w:p>
    <w:tbl>
      <w:tblPr>
        <w:tblStyle w:val="13"/>
        <w:tblW w:w="8617" w:type="dxa"/>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632" w:type="dxa"/>
          </w:tcPr>
          <w:p>
            <w:pPr>
              <w:pStyle w:val="18"/>
              <w:spacing w:before="3"/>
              <w:ind w:left="696" w:right="686"/>
              <w:jc w:val="center"/>
              <w:rPr>
                <w:sz w:val="24"/>
              </w:rPr>
            </w:pPr>
            <w:r>
              <w:rPr>
                <w:sz w:val="24"/>
              </w:rPr>
              <w:t>投标人名称</w:t>
            </w:r>
          </w:p>
        </w:tc>
        <w:tc>
          <w:tcPr>
            <w:tcW w:w="5985"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632" w:type="dxa"/>
          </w:tcPr>
          <w:p>
            <w:pPr>
              <w:pStyle w:val="18"/>
              <w:spacing w:before="16"/>
              <w:rPr>
                <w:rFonts w:ascii="Microsoft JhengHei"/>
                <w:b/>
                <w:sz w:val="12"/>
              </w:rPr>
            </w:pPr>
          </w:p>
          <w:p>
            <w:pPr>
              <w:pStyle w:val="18"/>
              <w:ind w:left="696" w:right="686"/>
              <w:jc w:val="center"/>
              <w:rPr>
                <w:sz w:val="24"/>
              </w:rPr>
            </w:pPr>
            <w:r>
              <w:rPr>
                <w:sz w:val="24"/>
              </w:rPr>
              <w:t>投标报价</w:t>
            </w:r>
          </w:p>
        </w:tc>
        <w:tc>
          <w:tcPr>
            <w:tcW w:w="5985" w:type="dxa"/>
          </w:tcPr>
          <w:p>
            <w:pPr>
              <w:pStyle w:val="18"/>
              <w:spacing w:before="3"/>
              <w:ind w:left="57"/>
              <w:rPr>
                <w:sz w:val="24"/>
              </w:rPr>
            </w:pPr>
            <w:r>
              <w:rPr>
                <w:sz w:val="24"/>
              </w:rPr>
              <w:t>大写：</w:t>
            </w:r>
          </w:p>
          <w:p>
            <w:pPr>
              <w:pStyle w:val="18"/>
              <w:spacing w:before="160"/>
              <w:ind w:left="57"/>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32" w:type="dxa"/>
          </w:tcPr>
          <w:p>
            <w:pPr>
              <w:pStyle w:val="18"/>
              <w:spacing w:before="3"/>
              <w:ind w:left="696" w:right="686"/>
              <w:jc w:val="center"/>
              <w:rPr>
                <w:sz w:val="24"/>
              </w:rPr>
            </w:pPr>
            <w:r>
              <w:rPr>
                <w:sz w:val="24"/>
              </w:rPr>
              <w:t>服务期限</w:t>
            </w:r>
          </w:p>
        </w:tc>
        <w:tc>
          <w:tcPr>
            <w:tcW w:w="5985" w:type="dxa"/>
          </w:tcPr>
          <w:p>
            <w:pPr>
              <w:pStyle w:val="18"/>
              <w:rPr>
                <w:rFonts w:ascii="Times New Roman"/>
                <w:sz w:val="24"/>
              </w:rPr>
            </w:pPr>
          </w:p>
        </w:tc>
      </w:tr>
    </w:tbl>
    <w:p>
      <w:pPr>
        <w:pStyle w:val="5"/>
        <w:spacing w:line="366" w:lineRule="exact"/>
      </w:pPr>
      <w:r>
        <w:rPr>
          <w:rFonts w:hint="eastAsia" w:ascii="Microsoft JhengHei" w:eastAsia="Microsoft JhengHei"/>
          <w:b/>
        </w:rPr>
        <w:t>注：</w:t>
      </w:r>
      <w:r>
        <w:t>1.填写此表时不得改变表格形式。</w:t>
      </w:r>
    </w:p>
    <w:p>
      <w:pPr>
        <w:pStyle w:val="17"/>
        <w:numPr>
          <w:ilvl w:val="0"/>
          <w:numId w:val="32"/>
        </w:numPr>
        <w:tabs>
          <w:tab w:val="left" w:pos="1344"/>
        </w:tabs>
        <w:spacing w:before="104" w:line="364" w:lineRule="auto"/>
        <w:ind w:right="621" w:firstLine="480"/>
        <w:jc w:val="both"/>
        <w:rPr>
          <w:sz w:val="24"/>
        </w:rPr>
      </w:pPr>
      <w:r>
        <w:rPr>
          <w:sz w:val="24"/>
        </w:rPr>
        <w:t>“投标报价”为投标总价。投标报价必须包括：</w:t>
      </w:r>
      <w:r>
        <w:rPr>
          <w:rFonts w:hint="eastAsia"/>
          <w:sz w:val="24"/>
          <w:lang w:eastAsia="zh-CN"/>
        </w:rPr>
        <w:t>物业管理费、保洁服务费、停车服务、电梯服务、调试费、售前、售中、售后服务费、招标代理费、税金及不可预见费等全部费用</w:t>
      </w:r>
    </w:p>
    <w:p>
      <w:pPr>
        <w:pStyle w:val="17"/>
        <w:numPr>
          <w:ilvl w:val="0"/>
          <w:numId w:val="32"/>
        </w:numPr>
        <w:tabs>
          <w:tab w:val="left" w:pos="1344"/>
        </w:tabs>
        <w:spacing w:line="306" w:lineRule="exact"/>
        <w:ind w:left="1344"/>
        <w:rPr>
          <w:sz w:val="24"/>
        </w:rPr>
      </w:pPr>
      <w:r>
        <w:rPr>
          <w:sz w:val="24"/>
        </w:rPr>
        <w:t>“服务期限”是指</w:t>
      </w:r>
      <w:r>
        <w:rPr>
          <w:rFonts w:hint="eastAsia"/>
          <w:sz w:val="24"/>
          <w:lang w:val="en-US" w:eastAsia="zh-CN"/>
        </w:rPr>
        <w:t>具体</w:t>
      </w:r>
      <w:r>
        <w:rPr>
          <w:sz w:val="24"/>
        </w:rPr>
        <w:t>服务时间。</w:t>
      </w:r>
    </w:p>
    <w:p>
      <w:pPr>
        <w:pStyle w:val="17"/>
        <w:numPr>
          <w:ilvl w:val="0"/>
          <w:numId w:val="32"/>
        </w:numPr>
        <w:tabs>
          <w:tab w:val="left" w:pos="1344"/>
        </w:tabs>
        <w:spacing w:before="160"/>
        <w:ind w:left="1344"/>
        <w:rPr>
          <w:sz w:val="24"/>
        </w:rPr>
      </w:pPr>
      <w:r>
        <w:rPr>
          <w:sz w:val="24"/>
        </w:rPr>
        <w:t>投标报价不能有两个或两个以上的报价方案，否则投标无效。</w:t>
      </w:r>
    </w:p>
    <w:p>
      <w:pPr>
        <w:pStyle w:val="5"/>
        <w:ind w:left="0"/>
      </w:pPr>
    </w:p>
    <w:p>
      <w:pPr>
        <w:pStyle w:val="5"/>
        <w:ind w:left="0"/>
      </w:pPr>
    </w:p>
    <w:p>
      <w:pPr>
        <w:pStyle w:val="5"/>
        <w:spacing w:before="1"/>
        <w:ind w:left="0"/>
        <w:rPr>
          <w:sz w:val="31"/>
        </w:rPr>
      </w:pPr>
    </w:p>
    <w:p>
      <w:pPr>
        <w:pStyle w:val="2"/>
        <w:tabs>
          <w:tab w:val="left" w:pos="6184"/>
        </w:tabs>
        <w:ind w:left="2340"/>
      </w:pPr>
      <w:r>
        <w:t>投标人：</w:t>
      </w:r>
      <w:r>
        <w:tab/>
      </w:r>
      <w:r>
        <w:t>（公章）</w:t>
      </w:r>
    </w:p>
    <w:p>
      <w:pPr>
        <w:pStyle w:val="2"/>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pgNumType w:fmt="decimal"/>
          <w:cols w:space="720" w:num="1"/>
        </w:sectPr>
      </w:pPr>
    </w:p>
    <w:p>
      <w:pPr>
        <w:pStyle w:val="17"/>
        <w:numPr>
          <w:ilvl w:val="0"/>
          <w:numId w:val="31"/>
        </w:numPr>
        <w:tabs>
          <w:tab w:val="left" w:pos="1528"/>
        </w:tabs>
        <w:spacing w:line="496" w:lineRule="exact"/>
        <w:ind w:hanging="904"/>
        <w:rPr>
          <w:rFonts w:ascii="Microsoft JhengHei" w:eastAsia="Microsoft JhengHei"/>
          <w:b/>
          <w:sz w:val="30"/>
        </w:rPr>
      </w:pPr>
      <w:bookmarkStart w:id="56" w:name="_bookmark56"/>
      <w:bookmarkEnd w:id="56"/>
      <w:r>
        <w:rPr>
          <w:rFonts w:hint="eastAsia" w:ascii="Microsoft JhengHei" w:eastAsia="Microsoft JhengHei"/>
          <w:b/>
          <w:sz w:val="30"/>
        </w:rPr>
        <w:t>分项报价表</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分项报价表</w:t>
      </w:r>
    </w:p>
    <w:p>
      <w:pPr>
        <w:pStyle w:val="5"/>
        <w:ind w:left="0"/>
        <w:rPr>
          <w:rFonts w:ascii="Microsoft JhengHei"/>
          <w:b/>
          <w:sz w:val="20"/>
        </w:rPr>
      </w:pPr>
    </w:p>
    <w:p>
      <w:pPr>
        <w:pStyle w:val="5"/>
        <w:spacing w:before="11"/>
        <w:ind w:left="0"/>
        <w:rPr>
          <w:rFonts w:ascii="Microsoft JhengHei"/>
          <w:b/>
          <w:sz w:val="12"/>
        </w:rPr>
      </w:pPr>
    </w:p>
    <w:p>
      <w:pPr>
        <w:pStyle w:val="2"/>
        <w:spacing w:line="429" w:lineRule="exact"/>
      </w:pPr>
      <w:r>
        <w:t>投标人名称：</w:t>
      </w:r>
    </w:p>
    <w:p>
      <w:pPr>
        <w:pStyle w:val="5"/>
        <w:spacing w:before="9"/>
        <w:ind w:left="0"/>
        <w:rPr>
          <w:rFonts w:ascii="Microsoft JhengHei"/>
          <w:b/>
          <w:sz w:val="5"/>
        </w:rPr>
      </w:pPr>
    </w:p>
    <w:tbl>
      <w:tblPr>
        <w:tblStyle w:val="13"/>
        <w:tblW w:w="8504" w:type="dxa"/>
        <w:tblInd w:w="5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6"/>
        <w:gridCol w:w="2084"/>
        <w:gridCol w:w="2431"/>
        <w:gridCol w:w="940"/>
        <w:gridCol w:w="1109"/>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6" w:type="dxa"/>
            <w:tcBorders>
              <w:bottom w:val="single" w:color="000000" w:sz="6" w:space="0"/>
              <w:right w:val="single" w:color="000000" w:sz="6" w:space="0"/>
            </w:tcBorders>
          </w:tcPr>
          <w:p>
            <w:pPr>
              <w:pStyle w:val="18"/>
              <w:spacing w:before="180"/>
              <w:ind w:left="177"/>
              <w:rPr>
                <w:sz w:val="24"/>
              </w:rPr>
            </w:pPr>
            <w:r>
              <w:rPr>
                <w:sz w:val="24"/>
              </w:rPr>
              <w:t>序号</w:t>
            </w:r>
          </w:p>
        </w:tc>
        <w:tc>
          <w:tcPr>
            <w:tcW w:w="2084" w:type="dxa"/>
            <w:tcBorders>
              <w:left w:val="single" w:color="000000" w:sz="6" w:space="0"/>
              <w:bottom w:val="single" w:color="000000" w:sz="6" w:space="0"/>
              <w:right w:val="single" w:color="000000" w:sz="6" w:space="0"/>
            </w:tcBorders>
          </w:tcPr>
          <w:p>
            <w:pPr>
              <w:pStyle w:val="18"/>
              <w:spacing w:before="180"/>
              <w:ind w:left="564"/>
              <w:rPr>
                <w:sz w:val="24"/>
              </w:rPr>
            </w:pPr>
            <w:r>
              <w:rPr>
                <w:sz w:val="24"/>
              </w:rPr>
              <w:t>服务名称</w:t>
            </w:r>
          </w:p>
        </w:tc>
        <w:tc>
          <w:tcPr>
            <w:tcW w:w="2431" w:type="dxa"/>
            <w:tcBorders>
              <w:left w:val="single" w:color="000000" w:sz="6" w:space="0"/>
              <w:bottom w:val="single" w:color="000000" w:sz="6" w:space="0"/>
              <w:right w:val="single" w:color="000000" w:sz="6" w:space="0"/>
            </w:tcBorders>
          </w:tcPr>
          <w:p>
            <w:pPr>
              <w:pStyle w:val="18"/>
              <w:spacing w:before="180"/>
              <w:ind w:left="737"/>
              <w:rPr>
                <w:sz w:val="24"/>
              </w:rPr>
            </w:pPr>
            <w:r>
              <w:rPr>
                <w:sz w:val="24"/>
              </w:rPr>
              <w:t>服务内容</w:t>
            </w:r>
          </w:p>
        </w:tc>
        <w:tc>
          <w:tcPr>
            <w:tcW w:w="940" w:type="dxa"/>
            <w:tcBorders>
              <w:left w:val="single" w:color="000000" w:sz="6" w:space="0"/>
              <w:bottom w:val="single" w:color="000000" w:sz="6" w:space="0"/>
              <w:right w:val="single" w:color="000000" w:sz="6" w:space="0"/>
            </w:tcBorders>
          </w:tcPr>
          <w:p>
            <w:pPr>
              <w:pStyle w:val="18"/>
              <w:spacing w:before="180"/>
              <w:ind w:left="232"/>
              <w:rPr>
                <w:sz w:val="24"/>
              </w:rPr>
            </w:pPr>
            <w:r>
              <w:rPr>
                <w:sz w:val="24"/>
              </w:rPr>
              <w:t>单价</w:t>
            </w:r>
          </w:p>
        </w:tc>
        <w:tc>
          <w:tcPr>
            <w:tcW w:w="1109" w:type="dxa"/>
            <w:tcBorders>
              <w:left w:val="single" w:color="000000" w:sz="6" w:space="0"/>
              <w:bottom w:val="single" w:color="000000" w:sz="6" w:space="0"/>
              <w:right w:val="single" w:color="000000" w:sz="6" w:space="0"/>
            </w:tcBorders>
          </w:tcPr>
          <w:p>
            <w:pPr>
              <w:pStyle w:val="18"/>
              <w:spacing w:before="180"/>
              <w:ind w:left="316"/>
              <w:rPr>
                <w:sz w:val="24"/>
              </w:rPr>
            </w:pPr>
            <w:r>
              <w:rPr>
                <w:sz w:val="24"/>
              </w:rPr>
              <w:t>合计</w:t>
            </w:r>
          </w:p>
        </w:tc>
        <w:tc>
          <w:tcPr>
            <w:tcW w:w="1104" w:type="dxa"/>
            <w:tcBorders>
              <w:left w:val="single" w:color="000000" w:sz="6" w:space="0"/>
              <w:bottom w:val="single" w:color="000000" w:sz="6" w:space="0"/>
            </w:tcBorders>
          </w:tcPr>
          <w:p>
            <w:pPr>
              <w:pStyle w:val="18"/>
              <w:spacing w:before="180"/>
              <w:ind w:left="314"/>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8"/>
              <w:spacing w:before="180"/>
              <w:ind w:left="457"/>
              <w:rPr>
                <w:sz w:val="24"/>
              </w:rPr>
            </w:pPr>
            <w:r>
              <w:rPr>
                <w:sz w:val="24"/>
              </w:rPr>
              <w:t>1</w:t>
            </w:r>
          </w:p>
        </w:tc>
        <w:tc>
          <w:tcPr>
            <w:tcW w:w="2084"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4" w:type="dxa"/>
            <w:tcBorders>
              <w:top w:val="single" w:color="000000" w:sz="6" w:space="0"/>
              <w:left w:val="single" w:color="000000" w:sz="6" w:space="0"/>
              <w:bottom w:val="single" w:color="000000" w:sz="6" w:space="0"/>
            </w:tcBorders>
          </w:tcPr>
          <w:p>
            <w:pPr>
              <w:pStyle w:val="1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8"/>
              <w:spacing w:before="180"/>
              <w:ind w:left="457"/>
              <w:rPr>
                <w:sz w:val="24"/>
              </w:rPr>
            </w:pPr>
            <w:r>
              <w:rPr>
                <w:sz w:val="24"/>
              </w:rPr>
              <w:t>2</w:t>
            </w:r>
          </w:p>
        </w:tc>
        <w:tc>
          <w:tcPr>
            <w:tcW w:w="2084"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4" w:type="dxa"/>
            <w:tcBorders>
              <w:top w:val="single" w:color="000000" w:sz="6" w:space="0"/>
              <w:left w:val="single" w:color="000000" w:sz="6" w:space="0"/>
              <w:bottom w:val="single" w:color="000000" w:sz="6" w:space="0"/>
            </w:tcBorders>
          </w:tcPr>
          <w:p>
            <w:pPr>
              <w:pStyle w:val="1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8"/>
              <w:spacing w:before="180"/>
              <w:ind w:left="457"/>
              <w:rPr>
                <w:sz w:val="24"/>
              </w:rPr>
            </w:pPr>
            <w:r>
              <w:rPr>
                <w:sz w:val="24"/>
              </w:rPr>
              <w:t>3</w:t>
            </w:r>
          </w:p>
        </w:tc>
        <w:tc>
          <w:tcPr>
            <w:tcW w:w="2084"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4" w:type="dxa"/>
            <w:tcBorders>
              <w:top w:val="single" w:color="000000" w:sz="6" w:space="0"/>
              <w:left w:val="single" w:color="000000" w:sz="6" w:space="0"/>
              <w:bottom w:val="single" w:color="000000" w:sz="6" w:space="0"/>
            </w:tcBorders>
          </w:tcPr>
          <w:p>
            <w:pPr>
              <w:pStyle w:val="1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8"/>
              <w:spacing w:before="180"/>
              <w:ind w:left="457"/>
              <w:rPr>
                <w:sz w:val="24"/>
              </w:rPr>
            </w:pPr>
            <w:r>
              <w:rPr>
                <w:sz w:val="24"/>
              </w:rPr>
              <w:t>4</w:t>
            </w:r>
          </w:p>
        </w:tc>
        <w:tc>
          <w:tcPr>
            <w:tcW w:w="2084"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4" w:type="dxa"/>
            <w:tcBorders>
              <w:top w:val="single" w:color="000000" w:sz="6" w:space="0"/>
              <w:left w:val="single" w:color="000000" w:sz="6" w:space="0"/>
              <w:bottom w:val="single" w:color="000000" w:sz="6" w:space="0"/>
            </w:tcBorders>
          </w:tcPr>
          <w:p>
            <w:pPr>
              <w:pStyle w:val="1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8"/>
              <w:spacing w:before="180"/>
              <w:ind w:left="397"/>
              <w:rPr>
                <w:sz w:val="24"/>
              </w:rPr>
            </w:pPr>
            <w:r>
              <w:rPr>
                <w:sz w:val="24"/>
              </w:rPr>
              <w:t>…</w:t>
            </w:r>
          </w:p>
        </w:tc>
        <w:tc>
          <w:tcPr>
            <w:tcW w:w="2084"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8"/>
              <w:rPr>
                <w:rFonts w:ascii="Times New Roman"/>
                <w:sz w:val="24"/>
              </w:rPr>
            </w:pPr>
          </w:p>
        </w:tc>
        <w:tc>
          <w:tcPr>
            <w:tcW w:w="1104" w:type="dxa"/>
            <w:tcBorders>
              <w:top w:val="single" w:color="000000" w:sz="6" w:space="0"/>
              <w:left w:val="single" w:color="000000" w:sz="6" w:space="0"/>
              <w:bottom w:val="single" w:color="000000" w:sz="6" w:space="0"/>
            </w:tcBorders>
          </w:tcPr>
          <w:p>
            <w:pPr>
              <w:pStyle w:val="1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504" w:type="dxa"/>
            <w:gridSpan w:val="6"/>
            <w:tcBorders>
              <w:top w:val="single" w:color="000000" w:sz="6" w:space="0"/>
              <w:bottom w:val="single" w:color="000000" w:sz="6" w:space="0"/>
            </w:tcBorders>
          </w:tcPr>
          <w:p>
            <w:pPr>
              <w:pStyle w:val="18"/>
              <w:tabs>
                <w:tab w:val="left" w:pos="3627"/>
                <w:tab w:val="left" w:pos="6627"/>
              </w:tabs>
              <w:spacing w:before="180"/>
              <w:ind w:left="27"/>
              <w:rPr>
                <w:sz w:val="24"/>
              </w:rPr>
            </w:pPr>
            <w:r>
              <w:rPr>
                <w:sz w:val="24"/>
              </w:rPr>
              <w:t>投标总价： 大写：</w:t>
            </w:r>
            <w:r>
              <w:rPr>
                <w:sz w:val="24"/>
              </w:rPr>
              <w:tab/>
            </w:r>
            <w:r>
              <w:rPr>
                <w:sz w:val="24"/>
              </w:rPr>
              <w:t>； 小写：</w:t>
            </w:r>
            <w:r>
              <w:rPr>
                <w:sz w:val="24"/>
              </w:rPr>
              <w:tab/>
            </w:r>
            <w:r>
              <w:rPr>
                <w:sz w:val="24"/>
              </w:rPr>
              <w:t>。</w:t>
            </w:r>
          </w:p>
        </w:tc>
      </w:tr>
    </w:tbl>
    <w:p>
      <w:pPr>
        <w:pStyle w:val="5"/>
        <w:spacing w:before="3"/>
        <w:ind w:left="120" w:right="1"/>
        <w:jc w:val="center"/>
      </w:pPr>
      <w:r>
        <w:t>注：1.本表应依照服务要求顺序逐项填写，不得遗漏。否则，按无效投标处理。</w:t>
      </w:r>
    </w:p>
    <w:p>
      <w:pPr>
        <w:pStyle w:val="5"/>
        <w:spacing w:before="160"/>
        <w:ind w:left="1103"/>
      </w:pPr>
      <w:r>
        <w:t>2.投标报价不能有两个或两个以上的报价方案。</w:t>
      </w:r>
    </w:p>
    <w:p>
      <w:pPr>
        <w:pStyle w:val="5"/>
        <w:ind w:left="0"/>
      </w:pPr>
    </w:p>
    <w:p>
      <w:pPr>
        <w:pStyle w:val="5"/>
        <w:ind w:left="0"/>
      </w:pPr>
    </w:p>
    <w:p>
      <w:pPr>
        <w:pStyle w:val="5"/>
        <w:spacing w:before="1"/>
        <w:ind w:left="0"/>
        <w:rPr>
          <w:sz w:val="31"/>
        </w:rPr>
      </w:pPr>
    </w:p>
    <w:p>
      <w:pPr>
        <w:pStyle w:val="2"/>
        <w:tabs>
          <w:tab w:val="left" w:pos="3843"/>
        </w:tabs>
        <w:ind w:left="0"/>
        <w:jc w:val="center"/>
      </w:pPr>
      <w:r>
        <w:t>投标人：</w:t>
      </w:r>
      <w:r>
        <w:tab/>
      </w:r>
      <w:r>
        <w:t>（公章）</w:t>
      </w:r>
    </w:p>
    <w:p>
      <w:pPr>
        <w:pStyle w:val="2"/>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pgNumType w:fmt="decimal"/>
          <w:cols w:space="720" w:num="1"/>
        </w:sectPr>
      </w:pPr>
    </w:p>
    <w:p>
      <w:pPr>
        <w:pStyle w:val="17"/>
        <w:numPr>
          <w:ilvl w:val="0"/>
          <w:numId w:val="31"/>
        </w:numPr>
        <w:tabs>
          <w:tab w:val="left" w:pos="1528"/>
        </w:tabs>
        <w:spacing w:line="496" w:lineRule="exact"/>
        <w:ind w:hanging="904"/>
        <w:rPr>
          <w:rFonts w:ascii="Microsoft JhengHei" w:eastAsia="Microsoft JhengHei"/>
          <w:b/>
          <w:sz w:val="30"/>
        </w:rPr>
      </w:pPr>
      <w:bookmarkStart w:id="57" w:name="_bookmark57"/>
      <w:bookmarkEnd w:id="57"/>
      <w:r>
        <w:rPr>
          <w:rFonts w:hint="eastAsia" w:ascii="Microsoft JhengHei" w:eastAsia="Microsoft JhengHei"/>
          <w:b/>
          <w:sz w:val="30"/>
        </w:rPr>
        <w:t>服务内容响应表</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服务内容响应表</w:t>
      </w:r>
    </w:p>
    <w:p>
      <w:pPr>
        <w:pStyle w:val="2"/>
        <w:tabs>
          <w:tab w:val="left" w:pos="8068"/>
        </w:tabs>
        <w:spacing w:before="42"/>
      </w:pPr>
      <w:r>
        <w:t>投标人名称：</w:t>
      </w:r>
      <w:r>
        <w:tab/>
      </w:r>
      <w:r>
        <w:t>包号：</w:t>
      </w:r>
    </w:p>
    <w:p>
      <w:pPr>
        <w:pStyle w:val="5"/>
        <w:spacing w:before="9"/>
        <w:ind w:left="0"/>
        <w:rPr>
          <w:rFonts w:ascii="Microsoft JhengHei"/>
          <w:b/>
          <w:sz w:val="5"/>
        </w:rPr>
      </w:pPr>
    </w:p>
    <w:tbl>
      <w:tblPr>
        <w:tblStyle w:val="13"/>
        <w:tblW w:w="8277" w:type="dxa"/>
        <w:tblInd w:w="6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2"/>
        <w:gridCol w:w="663"/>
        <w:gridCol w:w="2428"/>
        <w:gridCol w:w="852"/>
        <w:gridCol w:w="2838"/>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592" w:type="dxa"/>
          </w:tcPr>
          <w:p>
            <w:pPr>
              <w:pStyle w:val="18"/>
              <w:rPr>
                <w:rFonts w:ascii="Times New Roman"/>
                <w:sz w:val="24"/>
              </w:rPr>
            </w:pPr>
          </w:p>
        </w:tc>
        <w:tc>
          <w:tcPr>
            <w:tcW w:w="3091" w:type="dxa"/>
            <w:gridSpan w:val="2"/>
          </w:tcPr>
          <w:p>
            <w:pPr>
              <w:pStyle w:val="18"/>
              <w:spacing w:before="10"/>
              <w:rPr>
                <w:rFonts w:ascii="Microsoft JhengHei"/>
                <w:b/>
                <w:sz w:val="25"/>
              </w:rPr>
            </w:pPr>
          </w:p>
          <w:p>
            <w:pPr>
              <w:pStyle w:val="18"/>
              <w:spacing w:before="1"/>
              <w:ind w:left="585"/>
              <w:rPr>
                <w:sz w:val="24"/>
              </w:rPr>
            </w:pPr>
            <w:r>
              <w:rPr>
                <w:sz w:val="24"/>
              </w:rPr>
              <w:t>采购需求服务内容</w:t>
            </w:r>
          </w:p>
        </w:tc>
        <w:tc>
          <w:tcPr>
            <w:tcW w:w="3690" w:type="dxa"/>
            <w:gridSpan w:val="2"/>
          </w:tcPr>
          <w:p>
            <w:pPr>
              <w:pStyle w:val="18"/>
              <w:spacing w:before="10"/>
              <w:rPr>
                <w:rFonts w:ascii="Microsoft JhengHei"/>
                <w:b/>
                <w:sz w:val="25"/>
              </w:rPr>
            </w:pPr>
          </w:p>
          <w:p>
            <w:pPr>
              <w:pStyle w:val="18"/>
              <w:spacing w:before="1"/>
              <w:ind w:left="1124"/>
              <w:rPr>
                <w:sz w:val="24"/>
              </w:rPr>
            </w:pPr>
            <w:r>
              <w:rPr>
                <w:sz w:val="24"/>
              </w:rPr>
              <w:t>投标服务内容</w:t>
            </w:r>
          </w:p>
        </w:tc>
        <w:tc>
          <w:tcPr>
            <w:tcW w:w="904" w:type="dxa"/>
          </w:tcPr>
          <w:p>
            <w:pPr>
              <w:pStyle w:val="18"/>
              <w:spacing w:before="3"/>
              <w:ind w:left="91"/>
              <w:rPr>
                <w:sz w:val="24"/>
              </w:rPr>
            </w:pPr>
            <w:r>
              <w:rPr>
                <w:sz w:val="24"/>
              </w:rPr>
              <w:t>偏离情</w:t>
            </w:r>
          </w:p>
          <w:p>
            <w:pPr>
              <w:pStyle w:val="18"/>
              <w:spacing w:before="7" w:line="460" w:lineRule="atLeast"/>
              <w:ind w:left="331" w:right="75" w:hanging="240"/>
              <w:rPr>
                <w:sz w:val="24"/>
              </w:rPr>
            </w:pPr>
            <w:r>
              <w:rPr>
                <w:sz w:val="24"/>
              </w:rPr>
              <w:t>况及说明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592" w:type="dxa"/>
          </w:tcPr>
          <w:p>
            <w:pPr>
              <w:pStyle w:val="18"/>
              <w:spacing w:before="3"/>
              <w:ind w:left="36" w:right="21"/>
              <w:jc w:val="center"/>
              <w:rPr>
                <w:sz w:val="24"/>
              </w:rPr>
            </w:pPr>
            <w:r>
              <w:rPr>
                <w:sz w:val="24"/>
              </w:rPr>
              <w:t>序号</w:t>
            </w:r>
          </w:p>
        </w:tc>
        <w:tc>
          <w:tcPr>
            <w:tcW w:w="663" w:type="dxa"/>
          </w:tcPr>
          <w:p>
            <w:pPr>
              <w:pStyle w:val="18"/>
              <w:spacing w:before="3"/>
              <w:ind w:left="91"/>
              <w:rPr>
                <w:sz w:val="24"/>
              </w:rPr>
            </w:pPr>
            <w:r>
              <w:rPr>
                <w:sz w:val="24"/>
              </w:rPr>
              <w:t>名称</w:t>
            </w:r>
          </w:p>
        </w:tc>
        <w:tc>
          <w:tcPr>
            <w:tcW w:w="2428" w:type="dxa"/>
          </w:tcPr>
          <w:p>
            <w:pPr>
              <w:pStyle w:val="18"/>
              <w:spacing w:before="3"/>
              <w:ind w:left="734"/>
              <w:rPr>
                <w:sz w:val="24"/>
              </w:rPr>
            </w:pPr>
            <w:r>
              <w:rPr>
                <w:sz w:val="24"/>
              </w:rPr>
              <w:t>服务内容</w:t>
            </w:r>
          </w:p>
        </w:tc>
        <w:tc>
          <w:tcPr>
            <w:tcW w:w="852" w:type="dxa"/>
          </w:tcPr>
          <w:p>
            <w:pPr>
              <w:pStyle w:val="18"/>
              <w:spacing w:before="3"/>
              <w:ind w:left="185"/>
              <w:rPr>
                <w:sz w:val="24"/>
              </w:rPr>
            </w:pPr>
            <w:r>
              <w:rPr>
                <w:sz w:val="24"/>
              </w:rPr>
              <w:t>名称</w:t>
            </w:r>
          </w:p>
        </w:tc>
        <w:tc>
          <w:tcPr>
            <w:tcW w:w="2838" w:type="dxa"/>
          </w:tcPr>
          <w:p>
            <w:pPr>
              <w:pStyle w:val="18"/>
              <w:spacing w:before="3"/>
              <w:ind w:left="939"/>
              <w:rPr>
                <w:sz w:val="24"/>
              </w:rPr>
            </w:pPr>
            <w:r>
              <w:rPr>
                <w:sz w:val="24"/>
              </w:rPr>
              <w:t>服务内容</w:t>
            </w:r>
          </w:p>
        </w:tc>
        <w:tc>
          <w:tcPr>
            <w:tcW w:w="904" w:type="dxa"/>
          </w:tcPr>
          <w:p>
            <w:pPr>
              <w:pStyle w:val="1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592" w:type="dxa"/>
          </w:tcPr>
          <w:p>
            <w:pPr>
              <w:pStyle w:val="18"/>
              <w:spacing w:before="3"/>
              <w:ind w:left="15"/>
              <w:jc w:val="center"/>
              <w:rPr>
                <w:sz w:val="24"/>
              </w:rPr>
            </w:pPr>
            <w:r>
              <w:rPr>
                <w:sz w:val="24"/>
              </w:rPr>
              <w:t>1</w:t>
            </w:r>
          </w:p>
        </w:tc>
        <w:tc>
          <w:tcPr>
            <w:tcW w:w="663" w:type="dxa"/>
          </w:tcPr>
          <w:p>
            <w:pPr>
              <w:pStyle w:val="18"/>
              <w:rPr>
                <w:rFonts w:ascii="Times New Roman"/>
                <w:sz w:val="24"/>
              </w:rPr>
            </w:pPr>
          </w:p>
        </w:tc>
        <w:tc>
          <w:tcPr>
            <w:tcW w:w="2428" w:type="dxa"/>
          </w:tcPr>
          <w:p>
            <w:pPr>
              <w:pStyle w:val="18"/>
              <w:rPr>
                <w:rFonts w:ascii="Times New Roman"/>
                <w:sz w:val="24"/>
              </w:rPr>
            </w:pPr>
          </w:p>
        </w:tc>
        <w:tc>
          <w:tcPr>
            <w:tcW w:w="852" w:type="dxa"/>
          </w:tcPr>
          <w:p>
            <w:pPr>
              <w:pStyle w:val="18"/>
              <w:rPr>
                <w:rFonts w:ascii="Times New Roman"/>
                <w:sz w:val="24"/>
              </w:rPr>
            </w:pPr>
          </w:p>
        </w:tc>
        <w:tc>
          <w:tcPr>
            <w:tcW w:w="2838" w:type="dxa"/>
          </w:tcPr>
          <w:p>
            <w:pPr>
              <w:pStyle w:val="18"/>
              <w:rPr>
                <w:rFonts w:ascii="Times New Roman"/>
                <w:sz w:val="24"/>
              </w:rPr>
            </w:pPr>
          </w:p>
        </w:tc>
        <w:tc>
          <w:tcPr>
            <w:tcW w:w="904" w:type="dxa"/>
          </w:tcPr>
          <w:p>
            <w:pPr>
              <w:pStyle w:val="1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592" w:type="dxa"/>
          </w:tcPr>
          <w:p>
            <w:pPr>
              <w:pStyle w:val="18"/>
              <w:spacing w:before="3"/>
              <w:ind w:left="15"/>
              <w:jc w:val="center"/>
              <w:rPr>
                <w:sz w:val="24"/>
              </w:rPr>
            </w:pPr>
            <w:r>
              <w:rPr>
                <w:sz w:val="24"/>
              </w:rPr>
              <w:t>2</w:t>
            </w:r>
          </w:p>
        </w:tc>
        <w:tc>
          <w:tcPr>
            <w:tcW w:w="663" w:type="dxa"/>
          </w:tcPr>
          <w:p>
            <w:pPr>
              <w:pStyle w:val="18"/>
              <w:rPr>
                <w:rFonts w:ascii="Times New Roman"/>
                <w:sz w:val="24"/>
              </w:rPr>
            </w:pPr>
          </w:p>
        </w:tc>
        <w:tc>
          <w:tcPr>
            <w:tcW w:w="2428" w:type="dxa"/>
          </w:tcPr>
          <w:p>
            <w:pPr>
              <w:pStyle w:val="18"/>
              <w:rPr>
                <w:rFonts w:ascii="Times New Roman"/>
                <w:sz w:val="24"/>
              </w:rPr>
            </w:pPr>
          </w:p>
        </w:tc>
        <w:tc>
          <w:tcPr>
            <w:tcW w:w="852" w:type="dxa"/>
          </w:tcPr>
          <w:p>
            <w:pPr>
              <w:pStyle w:val="18"/>
              <w:rPr>
                <w:rFonts w:ascii="Times New Roman"/>
                <w:sz w:val="24"/>
              </w:rPr>
            </w:pPr>
          </w:p>
        </w:tc>
        <w:tc>
          <w:tcPr>
            <w:tcW w:w="2838" w:type="dxa"/>
          </w:tcPr>
          <w:p>
            <w:pPr>
              <w:pStyle w:val="18"/>
              <w:rPr>
                <w:rFonts w:ascii="Times New Roman"/>
                <w:sz w:val="24"/>
              </w:rPr>
            </w:pPr>
          </w:p>
        </w:tc>
        <w:tc>
          <w:tcPr>
            <w:tcW w:w="904" w:type="dxa"/>
          </w:tcPr>
          <w:p>
            <w:pPr>
              <w:pStyle w:val="1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592" w:type="dxa"/>
          </w:tcPr>
          <w:p>
            <w:pPr>
              <w:pStyle w:val="18"/>
              <w:spacing w:before="3"/>
              <w:ind w:left="15"/>
              <w:jc w:val="center"/>
              <w:rPr>
                <w:sz w:val="24"/>
              </w:rPr>
            </w:pPr>
            <w:r>
              <w:rPr>
                <w:sz w:val="24"/>
              </w:rPr>
              <w:t>3</w:t>
            </w:r>
          </w:p>
        </w:tc>
        <w:tc>
          <w:tcPr>
            <w:tcW w:w="663" w:type="dxa"/>
          </w:tcPr>
          <w:p>
            <w:pPr>
              <w:pStyle w:val="18"/>
              <w:rPr>
                <w:rFonts w:ascii="Times New Roman"/>
                <w:sz w:val="24"/>
              </w:rPr>
            </w:pPr>
          </w:p>
        </w:tc>
        <w:tc>
          <w:tcPr>
            <w:tcW w:w="2428" w:type="dxa"/>
          </w:tcPr>
          <w:p>
            <w:pPr>
              <w:pStyle w:val="18"/>
              <w:rPr>
                <w:rFonts w:ascii="Times New Roman"/>
                <w:sz w:val="24"/>
              </w:rPr>
            </w:pPr>
          </w:p>
        </w:tc>
        <w:tc>
          <w:tcPr>
            <w:tcW w:w="852" w:type="dxa"/>
          </w:tcPr>
          <w:p>
            <w:pPr>
              <w:pStyle w:val="18"/>
              <w:rPr>
                <w:rFonts w:ascii="Times New Roman"/>
                <w:sz w:val="24"/>
              </w:rPr>
            </w:pPr>
          </w:p>
        </w:tc>
        <w:tc>
          <w:tcPr>
            <w:tcW w:w="2838" w:type="dxa"/>
          </w:tcPr>
          <w:p>
            <w:pPr>
              <w:pStyle w:val="18"/>
              <w:rPr>
                <w:rFonts w:ascii="Times New Roman"/>
                <w:sz w:val="24"/>
              </w:rPr>
            </w:pPr>
          </w:p>
        </w:tc>
        <w:tc>
          <w:tcPr>
            <w:tcW w:w="904" w:type="dxa"/>
          </w:tcPr>
          <w:p>
            <w:pPr>
              <w:pStyle w:val="1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592" w:type="dxa"/>
          </w:tcPr>
          <w:p>
            <w:pPr>
              <w:pStyle w:val="18"/>
              <w:spacing w:before="3"/>
              <w:ind w:left="15"/>
              <w:jc w:val="center"/>
              <w:rPr>
                <w:sz w:val="24"/>
              </w:rPr>
            </w:pPr>
            <w:r>
              <w:rPr>
                <w:sz w:val="24"/>
              </w:rPr>
              <w:t>…</w:t>
            </w:r>
          </w:p>
        </w:tc>
        <w:tc>
          <w:tcPr>
            <w:tcW w:w="663" w:type="dxa"/>
          </w:tcPr>
          <w:p>
            <w:pPr>
              <w:pStyle w:val="18"/>
              <w:rPr>
                <w:rFonts w:ascii="Times New Roman"/>
                <w:sz w:val="24"/>
              </w:rPr>
            </w:pPr>
          </w:p>
        </w:tc>
        <w:tc>
          <w:tcPr>
            <w:tcW w:w="2428" w:type="dxa"/>
          </w:tcPr>
          <w:p>
            <w:pPr>
              <w:pStyle w:val="18"/>
              <w:rPr>
                <w:rFonts w:ascii="Times New Roman"/>
                <w:sz w:val="24"/>
              </w:rPr>
            </w:pPr>
          </w:p>
        </w:tc>
        <w:tc>
          <w:tcPr>
            <w:tcW w:w="852" w:type="dxa"/>
          </w:tcPr>
          <w:p>
            <w:pPr>
              <w:pStyle w:val="18"/>
              <w:rPr>
                <w:rFonts w:ascii="Times New Roman"/>
                <w:sz w:val="24"/>
              </w:rPr>
            </w:pPr>
          </w:p>
        </w:tc>
        <w:tc>
          <w:tcPr>
            <w:tcW w:w="2838" w:type="dxa"/>
          </w:tcPr>
          <w:p>
            <w:pPr>
              <w:pStyle w:val="18"/>
              <w:rPr>
                <w:rFonts w:ascii="Times New Roman"/>
                <w:sz w:val="24"/>
              </w:rPr>
            </w:pPr>
          </w:p>
        </w:tc>
        <w:tc>
          <w:tcPr>
            <w:tcW w:w="904" w:type="dxa"/>
          </w:tcPr>
          <w:p>
            <w:pPr>
              <w:pStyle w:val="18"/>
              <w:rPr>
                <w:rFonts w:ascii="Times New Roman"/>
                <w:sz w:val="24"/>
              </w:rPr>
            </w:pPr>
          </w:p>
        </w:tc>
      </w:tr>
    </w:tbl>
    <w:p>
      <w:pPr>
        <w:pStyle w:val="5"/>
        <w:spacing w:before="80"/>
      </w:pPr>
      <w:r>
        <w:t>注：1.本表应按照每包采购项目</w:t>
      </w:r>
      <w:r>
        <w:rPr>
          <w:rFonts w:hint="eastAsia"/>
          <w:lang w:val="en-US" w:eastAsia="zh-CN"/>
        </w:rPr>
        <w:t>服务</w:t>
      </w:r>
      <w:r>
        <w:t>要求填写。</w:t>
      </w:r>
    </w:p>
    <w:p>
      <w:pPr>
        <w:pStyle w:val="17"/>
        <w:numPr>
          <w:ilvl w:val="0"/>
          <w:numId w:val="33"/>
        </w:numPr>
        <w:tabs>
          <w:tab w:val="left" w:pos="1463"/>
        </w:tabs>
        <w:spacing w:before="92" w:line="312" w:lineRule="auto"/>
        <w:ind w:right="621" w:firstLine="480"/>
        <w:rPr>
          <w:sz w:val="24"/>
        </w:rPr>
      </w:pPr>
      <w:r>
        <w:rPr>
          <w:spacing w:val="-4"/>
          <w:sz w:val="24"/>
        </w:rPr>
        <w:t>投标人响应招标文件服务要求的应具体、明确，以招标项目所需服务内</w:t>
      </w:r>
      <w:r>
        <w:rPr>
          <w:sz w:val="24"/>
        </w:rPr>
        <w:t>容要求为基本投标要求，对超出或不满足招标项目所需服务内容的指标需列出</w:t>
      </w:r>
    </w:p>
    <w:p>
      <w:pPr>
        <w:pStyle w:val="5"/>
        <w:spacing w:before="1"/>
      </w:pPr>
      <w:r>
        <w:t>“+、-”偏差，并做出详细说明。</w:t>
      </w:r>
    </w:p>
    <w:p>
      <w:pPr>
        <w:pStyle w:val="17"/>
        <w:numPr>
          <w:ilvl w:val="0"/>
          <w:numId w:val="33"/>
        </w:numPr>
        <w:tabs>
          <w:tab w:val="left" w:pos="1463"/>
        </w:tabs>
        <w:spacing w:before="16" w:line="364" w:lineRule="auto"/>
        <w:ind w:right="621" w:firstLine="480"/>
        <w:rPr>
          <w:sz w:val="24"/>
        </w:rPr>
      </w:pPr>
      <w:r>
        <w:rPr>
          <w:spacing w:val="-4"/>
          <w:sz w:val="24"/>
        </w:rPr>
        <w:t>投标人应按投标产品实际情况填写，不得照抄、复制招标文件</w:t>
      </w:r>
      <w:r>
        <w:rPr>
          <w:rFonts w:hint="eastAsia"/>
          <w:spacing w:val="-4"/>
          <w:sz w:val="24"/>
          <w:lang w:val="en-US" w:eastAsia="zh-CN"/>
        </w:rPr>
        <w:t>服务</w:t>
      </w:r>
      <w:r>
        <w:rPr>
          <w:sz w:val="24"/>
        </w:rPr>
        <w:t>要求。</w:t>
      </w:r>
    </w:p>
    <w:p>
      <w:pPr>
        <w:pStyle w:val="5"/>
        <w:ind w:left="0"/>
      </w:pPr>
    </w:p>
    <w:p>
      <w:pPr>
        <w:pStyle w:val="5"/>
        <w:ind w:left="0"/>
      </w:pPr>
    </w:p>
    <w:p>
      <w:pPr>
        <w:pStyle w:val="5"/>
        <w:spacing w:before="8"/>
        <w:ind w:left="0"/>
        <w:rPr>
          <w:sz w:val="18"/>
        </w:rPr>
      </w:pPr>
    </w:p>
    <w:p>
      <w:pPr>
        <w:pStyle w:val="2"/>
        <w:tabs>
          <w:tab w:val="left" w:pos="6184"/>
        </w:tabs>
        <w:ind w:left="2340"/>
      </w:pPr>
      <w:r>
        <w:t>投标人：</w:t>
      </w:r>
      <w:r>
        <w:tab/>
      </w:r>
      <w:r>
        <w:t>（公章）</w:t>
      </w:r>
    </w:p>
    <w:p>
      <w:pPr>
        <w:pStyle w:val="2"/>
        <w:tabs>
          <w:tab w:val="left" w:pos="2696"/>
          <w:tab w:val="left" w:pos="3417"/>
          <w:tab w:val="left" w:pos="5826"/>
        </w:tabs>
        <w:spacing w:before="25"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pgNumType w:fmt="decimal"/>
          <w:cols w:space="720" w:num="1"/>
        </w:sectPr>
      </w:pPr>
    </w:p>
    <w:p>
      <w:pPr>
        <w:pStyle w:val="17"/>
        <w:numPr>
          <w:ilvl w:val="0"/>
          <w:numId w:val="31"/>
        </w:numPr>
        <w:tabs>
          <w:tab w:val="left" w:pos="1528"/>
        </w:tabs>
        <w:spacing w:line="496" w:lineRule="exact"/>
        <w:ind w:hanging="904"/>
        <w:rPr>
          <w:rFonts w:ascii="Microsoft JhengHei" w:eastAsia="Microsoft JhengHei"/>
          <w:b/>
          <w:sz w:val="30"/>
        </w:rPr>
      </w:pPr>
      <w:bookmarkStart w:id="58" w:name="_bookmark58"/>
      <w:bookmarkEnd w:id="58"/>
      <w:r>
        <w:rPr>
          <w:rFonts w:hint="eastAsia" w:ascii="Microsoft JhengHei" w:eastAsia="宋体"/>
          <w:b/>
          <w:sz w:val="30"/>
          <w:lang w:val="en-US" w:eastAsia="zh-CN"/>
        </w:rPr>
        <w:t>服务</w:t>
      </w:r>
      <w:r>
        <w:rPr>
          <w:rFonts w:hint="eastAsia" w:ascii="Microsoft JhengHei" w:eastAsia="Microsoft JhengHei"/>
          <w:b/>
          <w:sz w:val="30"/>
        </w:rPr>
        <w:t>方案</w:t>
      </w:r>
    </w:p>
    <w:p>
      <w:pPr>
        <w:pStyle w:val="5"/>
        <w:ind w:left="0"/>
        <w:rPr>
          <w:rFonts w:ascii="Microsoft JhengHei"/>
          <w:b/>
          <w:sz w:val="20"/>
        </w:rPr>
      </w:pPr>
    </w:p>
    <w:p>
      <w:pPr>
        <w:pStyle w:val="5"/>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宋体"/>
          <w:b/>
          <w:sz w:val="28"/>
          <w:lang w:val="en-US" w:eastAsia="zh-CN"/>
        </w:rPr>
        <w:t>服务</w:t>
      </w:r>
      <w:r>
        <w:rPr>
          <w:rFonts w:hint="eastAsia" w:ascii="Microsoft JhengHei" w:eastAsia="Microsoft JhengHei"/>
          <w:b/>
          <w:sz w:val="28"/>
        </w:rPr>
        <w:t>方案</w:t>
      </w:r>
    </w:p>
    <w:p>
      <w:pPr>
        <w:pStyle w:val="5"/>
        <w:ind w:left="0"/>
        <w:rPr>
          <w:rFonts w:ascii="Microsoft JhengHei"/>
          <w:b/>
          <w:sz w:val="20"/>
        </w:rPr>
      </w:pPr>
    </w:p>
    <w:p>
      <w:pPr>
        <w:pStyle w:val="5"/>
        <w:spacing w:before="11"/>
        <w:ind w:left="0"/>
        <w:rPr>
          <w:rFonts w:ascii="Microsoft JhengHei"/>
          <w:b/>
          <w:sz w:val="12"/>
        </w:rPr>
      </w:pPr>
    </w:p>
    <w:p>
      <w:pPr>
        <w:pStyle w:val="2"/>
        <w:spacing w:line="429" w:lineRule="exact"/>
        <w:ind w:left="1103"/>
      </w:pPr>
      <w:r>
        <w:t>格式自定</w:t>
      </w:r>
    </w:p>
    <w:p>
      <w:pPr>
        <w:spacing w:line="429" w:lineRule="exact"/>
        <w:sectPr>
          <w:pgSz w:w="11850" w:h="16790"/>
          <w:pgMar w:top="1400" w:right="1180" w:bottom="1240" w:left="1180" w:header="0" w:footer="966" w:gutter="0"/>
          <w:pgNumType w:fmt="decimal"/>
          <w:cols w:space="720" w:num="1"/>
        </w:sectPr>
      </w:pPr>
    </w:p>
    <w:p>
      <w:pPr>
        <w:pStyle w:val="17"/>
        <w:numPr>
          <w:ilvl w:val="0"/>
          <w:numId w:val="31"/>
        </w:numPr>
        <w:tabs>
          <w:tab w:val="left" w:pos="1528"/>
        </w:tabs>
        <w:spacing w:line="496" w:lineRule="exact"/>
        <w:ind w:hanging="904"/>
        <w:rPr>
          <w:rFonts w:ascii="Microsoft JhengHei" w:eastAsia="Microsoft JhengHei"/>
          <w:b/>
          <w:sz w:val="30"/>
        </w:rPr>
      </w:pPr>
      <w:bookmarkStart w:id="59" w:name="_bookmark59"/>
      <w:bookmarkEnd w:id="59"/>
      <w:r>
        <w:rPr>
          <w:rFonts w:hint="eastAsia" w:ascii="Microsoft JhengHei" w:eastAsia="Microsoft JhengHei"/>
          <w:b/>
          <w:sz w:val="30"/>
        </w:rPr>
        <w:t>投标人的类似业绩证明材料</w:t>
      </w:r>
    </w:p>
    <w:p>
      <w:pPr>
        <w:pStyle w:val="5"/>
        <w:spacing w:before="12"/>
        <w:ind w:left="0"/>
        <w:rPr>
          <w:rFonts w:ascii="Microsoft JhengHei"/>
          <w:b/>
          <w:sz w:val="31"/>
        </w:rPr>
      </w:pPr>
    </w:p>
    <w:p>
      <w:pPr>
        <w:spacing w:before="1"/>
        <w:ind w:left="3057"/>
        <w:rPr>
          <w:rFonts w:ascii="Microsoft JhengHei" w:eastAsia="Microsoft JhengHei"/>
          <w:b/>
          <w:sz w:val="28"/>
        </w:rPr>
      </w:pPr>
      <w:r>
        <w:rPr>
          <w:rFonts w:hint="eastAsia" w:ascii="Microsoft JhengHei" w:eastAsia="Microsoft JhengHei"/>
          <w:b/>
          <w:sz w:val="28"/>
        </w:rPr>
        <w:t>投标人的类似业绩证明材料</w:t>
      </w:r>
    </w:p>
    <w:p>
      <w:pPr>
        <w:pStyle w:val="5"/>
        <w:spacing w:before="0" w:line="360" w:lineRule="auto"/>
        <w:ind w:left="282" w:right="104" w:firstLine="480"/>
        <w:jc w:val="both"/>
        <w:rPr>
          <w:lang w:eastAsia="zh-CN"/>
        </w:rPr>
      </w:pPr>
      <w:r>
        <w:rPr>
          <w:lang w:eastAsia="zh-CN"/>
        </w:rPr>
        <w:t>提供自2017</w:t>
      </w:r>
      <w:r>
        <w:rPr>
          <w:spacing w:val="-27"/>
          <w:lang w:eastAsia="zh-CN"/>
        </w:rPr>
        <w:t>年</w:t>
      </w:r>
      <w:r>
        <w:rPr>
          <w:lang w:eastAsia="zh-CN"/>
        </w:rPr>
        <w:t>（含2017年</w:t>
      </w:r>
      <w:r>
        <w:rPr>
          <w:spacing w:val="-27"/>
          <w:lang w:eastAsia="zh-CN"/>
        </w:rPr>
        <w:t>）</w:t>
      </w:r>
      <w:r>
        <w:rPr>
          <w:lang w:eastAsia="zh-CN"/>
        </w:rPr>
        <w:t>以来的类似业绩证明材</w:t>
      </w:r>
      <w:r>
        <w:rPr>
          <w:spacing w:val="2"/>
          <w:lang w:eastAsia="zh-CN"/>
        </w:rPr>
        <w:t>料</w:t>
      </w:r>
      <w:r>
        <w:rPr>
          <w:spacing w:val="-27"/>
          <w:lang w:eastAsia="zh-CN"/>
        </w:rPr>
        <w:t>。</w:t>
      </w:r>
      <w:r>
        <w:rPr>
          <w:lang w:eastAsia="zh-CN"/>
        </w:rPr>
        <w:t>类似业绩是指与采购项目在产品类型</w:t>
      </w:r>
      <w:r>
        <w:rPr>
          <w:spacing w:val="-27"/>
          <w:lang w:eastAsia="zh-CN"/>
        </w:rPr>
        <w:t>、</w:t>
      </w:r>
      <w:r>
        <w:rPr>
          <w:lang w:eastAsia="zh-CN"/>
        </w:rPr>
        <w:t>使用功能</w:t>
      </w:r>
      <w:r>
        <w:rPr>
          <w:spacing w:val="-24"/>
          <w:lang w:eastAsia="zh-CN"/>
        </w:rPr>
        <w:t>、</w:t>
      </w:r>
      <w:r>
        <w:rPr>
          <w:lang w:eastAsia="zh-CN"/>
        </w:rPr>
        <w:t>合同规模等方面相同或相近的项目</w:t>
      </w:r>
      <w:r>
        <w:rPr>
          <w:spacing w:val="-27"/>
          <w:lang w:eastAsia="zh-CN"/>
        </w:rPr>
        <w:t>。</w:t>
      </w:r>
      <w:r>
        <w:rPr>
          <w:lang w:eastAsia="zh-CN"/>
        </w:rPr>
        <w:t>需提供中标通知书</w:t>
      </w:r>
      <w:r>
        <w:rPr>
          <w:rFonts w:hint="eastAsia"/>
          <w:lang w:val="en-US" w:eastAsia="zh-CN"/>
        </w:rPr>
        <w:t>和</w:t>
      </w:r>
      <w:r>
        <w:rPr>
          <w:lang w:eastAsia="zh-CN"/>
        </w:rPr>
        <w:t>包含合同首页、标的及金额所在页、供货合同签字盖章页的扫描（或复印）件。</w:t>
      </w:r>
    </w:p>
    <w:p>
      <w:pPr>
        <w:pStyle w:val="5"/>
        <w:spacing w:before="4"/>
        <w:ind w:left="0"/>
        <w:rPr>
          <w:rFonts w:ascii="Microsoft JhengHei"/>
          <w:b/>
          <w:sz w:val="36"/>
        </w:rPr>
      </w:pPr>
    </w:p>
    <w:p>
      <w:pPr>
        <w:rPr>
          <w:rFonts w:ascii="Microsoft JhengHei" w:eastAsia="Microsoft JhengHei"/>
          <w:b/>
          <w:spacing w:val="1"/>
          <w:sz w:val="30"/>
        </w:rPr>
      </w:pPr>
      <w:bookmarkStart w:id="60" w:name="_bookmark60"/>
      <w:bookmarkEnd w:id="60"/>
      <w:r>
        <w:rPr>
          <w:rFonts w:hint="eastAsia" w:ascii="Microsoft JhengHei" w:eastAsia="Microsoft JhengHei"/>
          <w:b/>
          <w:spacing w:val="1"/>
          <w:sz w:val="30"/>
        </w:rPr>
        <w:br w:type="page"/>
      </w:r>
    </w:p>
    <w:p>
      <w:pPr>
        <w:spacing w:line="496" w:lineRule="exact"/>
        <w:ind w:left="623"/>
        <w:jc w:val="both"/>
        <w:rPr>
          <w:rFonts w:ascii="Microsoft JhengHei" w:eastAsia="Microsoft JhengHei"/>
          <w:b/>
          <w:sz w:val="30"/>
        </w:rPr>
      </w:pPr>
      <w:r>
        <w:rPr>
          <w:rFonts w:hint="eastAsia" w:ascii="Microsoft JhengHei" w:eastAsia="Microsoft JhengHei"/>
          <w:b/>
          <w:spacing w:val="1"/>
          <w:sz w:val="30"/>
        </w:rPr>
        <w:t>（</w:t>
      </w:r>
      <w:r>
        <w:rPr>
          <w:rFonts w:hint="eastAsia" w:ascii="Microsoft JhengHei" w:eastAsia="Microsoft JhengHei"/>
          <w:b/>
          <w:spacing w:val="1"/>
          <w:w w:val="83"/>
          <w:sz w:val="30"/>
        </w:rPr>
        <w:t>17</w:t>
      </w:r>
      <w:r>
        <w:rPr>
          <w:rFonts w:hint="eastAsia" w:ascii="Microsoft JhengHei" w:eastAsia="Microsoft JhengHei"/>
          <w:b/>
          <w:spacing w:val="1"/>
          <w:w w:val="196"/>
          <w:sz w:val="30"/>
        </w:rPr>
        <w:t>.</w:t>
      </w:r>
      <w:r>
        <w:rPr>
          <w:rFonts w:hint="eastAsia" w:ascii="Microsoft JhengHei" w:eastAsia="Microsoft JhengHei"/>
          <w:b/>
          <w:spacing w:val="1"/>
          <w:w w:val="83"/>
          <w:sz w:val="30"/>
        </w:rPr>
        <w:t>1</w:t>
      </w:r>
      <w:r>
        <w:rPr>
          <w:rFonts w:hint="eastAsia" w:ascii="Microsoft JhengHei" w:eastAsia="Microsoft JhengHei"/>
          <w:b/>
          <w:spacing w:val="1"/>
          <w:sz w:val="30"/>
        </w:rPr>
        <w:t>）制造（生产）</w:t>
      </w:r>
      <w:r>
        <w:rPr>
          <w:rFonts w:hint="eastAsia" w:ascii="Microsoft JhengHei" w:eastAsia="Microsoft JhengHei"/>
          <w:b/>
          <w:sz w:val="30"/>
        </w:rPr>
        <w:t>企业小型、微型企业声明函</w:t>
      </w:r>
    </w:p>
    <w:p>
      <w:pPr>
        <w:pStyle w:val="5"/>
        <w:spacing w:before="12"/>
        <w:ind w:left="0"/>
        <w:rPr>
          <w:rFonts w:ascii="Microsoft JhengHei"/>
          <w:b/>
          <w:sz w:val="31"/>
        </w:rPr>
      </w:pPr>
    </w:p>
    <w:p>
      <w:pPr>
        <w:spacing w:before="1"/>
        <w:ind w:left="2214"/>
        <w:rPr>
          <w:rFonts w:ascii="Microsoft JhengHei" w:eastAsia="Microsoft JhengHei"/>
          <w:b/>
          <w:sz w:val="28"/>
        </w:rPr>
      </w:pPr>
      <w:r>
        <w:rPr>
          <w:rFonts w:hint="eastAsia" w:ascii="Microsoft JhengHei" w:eastAsia="Microsoft JhengHei"/>
          <w:b/>
          <w:sz w:val="28"/>
        </w:rPr>
        <w:t>制造（生产）企业小型、微型企业声明函</w:t>
      </w:r>
    </w:p>
    <w:p>
      <w:pPr>
        <w:pStyle w:val="5"/>
        <w:spacing w:before="16"/>
        <w:ind w:left="0"/>
        <w:rPr>
          <w:rFonts w:ascii="Microsoft JhengHei"/>
          <w:b/>
          <w:sz w:val="31"/>
        </w:rPr>
      </w:pPr>
    </w:p>
    <w:p>
      <w:pPr>
        <w:pStyle w:val="2"/>
        <w:spacing w:before="1"/>
        <w:jc w:val="both"/>
      </w:pPr>
      <w:r>
        <w:t>致：采购代理机构</w:t>
      </w:r>
    </w:p>
    <w:p>
      <w:pPr>
        <w:pStyle w:val="5"/>
        <w:spacing w:before="104"/>
        <w:ind w:left="983"/>
      </w:pPr>
      <w:r>
        <w:t>本公司郑重声明，根据《政府采购促进中小企业发展暂行办法》（财库</w:t>
      </w:r>
    </w:p>
    <w:p>
      <w:pPr>
        <w:pStyle w:val="5"/>
        <w:tabs>
          <w:tab w:val="left" w:pos="5062"/>
        </w:tabs>
        <w:spacing w:before="160" w:line="364" w:lineRule="auto"/>
        <w:ind w:right="584"/>
        <w:jc w:val="both"/>
      </w:pPr>
      <w:r>
        <w:t>〔2011〕181号）的规定，本公司为</w:t>
      </w:r>
      <w:r>
        <w:rPr>
          <w:u w:val="single"/>
        </w:rPr>
        <w:tab/>
      </w:r>
      <w:r>
        <w:t>（请填写：小型、微型）企业。即</w:t>
      </w:r>
      <w:r>
        <w:rPr>
          <w:spacing w:val="-17"/>
        </w:rPr>
        <w:t xml:space="preserve">， </w:t>
      </w:r>
      <w:r>
        <w:t>本公司满足以下条件：《工业和信息化部、国家统计局、国家发展和改革委员会</w:t>
      </w:r>
      <w:r>
        <w:rPr>
          <w:spacing w:val="-70"/>
        </w:rPr>
        <w:t>、</w:t>
      </w:r>
      <w:r>
        <w:t>财政部关于印发中小企业划型标准规定的通知</w:t>
      </w:r>
      <w:r>
        <w:rPr>
          <w:spacing w:val="-70"/>
        </w:rPr>
        <w:t>》</w:t>
      </w:r>
      <w:r>
        <w:t>（工信部联企</w:t>
      </w:r>
      <w:r>
        <w:rPr>
          <w:spacing w:val="-70"/>
        </w:rPr>
        <w:t>业</w:t>
      </w:r>
      <w:r>
        <w:t>〔2011</w:t>
      </w:r>
      <w:r>
        <w:rPr>
          <w:spacing w:val="-70"/>
        </w:rPr>
        <w:t>〕</w:t>
      </w:r>
      <w:r>
        <w:t>300 号）规定的划分标准。</w:t>
      </w:r>
    </w:p>
    <w:p>
      <w:pPr>
        <w:pStyle w:val="5"/>
        <w:spacing w:line="305" w:lineRule="exact"/>
        <w:ind w:left="983"/>
      </w:pPr>
      <w:r>
        <w:t>本公司对上述声明的真实性负责。如有虚假，将依法承担相应责任。</w:t>
      </w:r>
    </w:p>
    <w:p>
      <w:pPr>
        <w:pStyle w:val="5"/>
        <w:ind w:left="0"/>
      </w:pPr>
    </w:p>
    <w:p>
      <w:pPr>
        <w:pStyle w:val="5"/>
        <w:ind w:left="0"/>
      </w:pPr>
    </w:p>
    <w:p>
      <w:pPr>
        <w:pStyle w:val="5"/>
        <w:ind w:left="0"/>
      </w:pPr>
    </w:p>
    <w:p>
      <w:pPr>
        <w:pStyle w:val="5"/>
        <w:spacing w:before="170" w:line="364" w:lineRule="auto"/>
        <w:ind w:right="564" w:firstLine="480"/>
      </w:pPr>
      <w:r>
        <w:t>注：1、此函需声明参与本次投标的货物（产品）名称、规格、型号等相关资料；</w:t>
      </w:r>
    </w:p>
    <w:p>
      <w:pPr>
        <w:pStyle w:val="5"/>
        <w:spacing w:line="364" w:lineRule="auto"/>
        <w:ind w:right="621" w:firstLine="600"/>
      </w:pPr>
      <w:r>
        <w:t>2、此函须由投标产品的制造（生产）企业提供并声明，且加盖投标人公章。同时附制造（生产）企业上一年度的财务状况审计报告；</w:t>
      </w:r>
    </w:p>
    <w:p>
      <w:pPr>
        <w:pStyle w:val="5"/>
        <w:spacing w:line="364" w:lineRule="auto"/>
        <w:ind w:right="620" w:firstLine="480"/>
      </w:pPr>
      <w:r>
        <w:t>3</w:t>
      </w:r>
      <w:r>
        <w:rPr>
          <w:spacing w:val="-11"/>
        </w:rPr>
        <w:t>、此函若出现多家制造</w:t>
      </w:r>
      <w:r>
        <w:t>（生产</w:t>
      </w:r>
      <w:r>
        <w:rPr>
          <w:spacing w:val="-40"/>
        </w:rPr>
        <w:t>）</w:t>
      </w:r>
      <w:r>
        <w:rPr>
          <w:spacing w:val="-8"/>
        </w:rPr>
        <w:t>企业的货物</w:t>
      </w:r>
      <w:r>
        <w:t>（产品</w:t>
      </w:r>
      <w:r>
        <w:rPr>
          <w:spacing w:val="-40"/>
        </w:rPr>
        <w:t>）</w:t>
      </w:r>
      <w:r>
        <w:rPr>
          <w:spacing w:val="-11"/>
        </w:rPr>
        <w:t>投标时，可按制造</w:t>
      </w:r>
      <w:r>
        <w:t>（</w:t>
      </w:r>
      <w:r>
        <w:rPr>
          <w:spacing w:val="-14"/>
        </w:rPr>
        <w:t>生</w:t>
      </w:r>
      <w:r>
        <w:t>产）企业分别声明，一家制造（生产）企业填写一张。</w:t>
      </w:r>
    </w:p>
    <w:p>
      <w:pPr>
        <w:pStyle w:val="5"/>
        <w:spacing w:line="306" w:lineRule="exact"/>
        <w:ind w:left="1103"/>
      </w:pPr>
      <w:r>
        <w:t>4、若无此项内容，可不提供此函。</w:t>
      </w:r>
    </w:p>
    <w:p>
      <w:pPr>
        <w:pStyle w:val="5"/>
        <w:ind w:left="0"/>
        <w:rPr>
          <w:sz w:val="20"/>
        </w:rPr>
      </w:pPr>
    </w:p>
    <w:p>
      <w:pPr>
        <w:pStyle w:val="5"/>
        <w:ind w:left="0"/>
        <w:rPr>
          <w:sz w:val="20"/>
        </w:rPr>
      </w:pPr>
    </w:p>
    <w:p>
      <w:pPr>
        <w:pStyle w:val="5"/>
        <w:ind w:left="0"/>
        <w:rPr>
          <w:sz w:val="20"/>
        </w:rPr>
      </w:pPr>
    </w:p>
    <w:p>
      <w:pPr>
        <w:pStyle w:val="5"/>
        <w:spacing w:before="10"/>
        <w:ind w:left="0"/>
        <w:rPr>
          <w:sz w:val="27"/>
        </w:rPr>
      </w:pPr>
    </w:p>
    <w:tbl>
      <w:tblPr>
        <w:tblStyle w:val="13"/>
        <w:tblW w:w="6001" w:type="dxa"/>
        <w:tblInd w:w="1751" w:type="dxa"/>
        <w:tblLayout w:type="fixed"/>
        <w:tblCellMar>
          <w:top w:w="0" w:type="dxa"/>
          <w:left w:w="0" w:type="dxa"/>
          <w:bottom w:w="0" w:type="dxa"/>
          <w:right w:w="0" w:type="dxa"/>
        </w:tblCellMar>
      </w:tblPr>
      <w:tblGrid>
        <w:gridCol w:w="3512"/>
        <w:gridCol w:w="541"/>
        <w:gridCol w:w="1948"/>
      </w:tblGrid>
      <w:tr>
        <w:tblPrEx>
          <w:tblCellMar>
            <w:top w:w="0" w:type="dxa"/>
            <w:left w:w="0" w:type="dxa"/>
            <w:bottom w:w="0" w:type="dxa"/>
            <w:right w:w="0" w:type="dxa"/>
          </w:tblCellMar>
        </w:tblPrEx>
        <w:trPr>
          <w:trHeight w:val="353" w:hRule="atLeast"/>
        </w:trPr>
        <w:tc>
          <w:tcPr>
            <w:tcW w:w="3512" w:type="dxa"/>
          </w:tcPr>
          <w:p>
            <w:pPr>
              <w:pStyle w:val="18"/>
              <w:spacing w:line="328" w:lineRule="exact"/>
              <w:ind w:right="87"/>
              <w:jc w:val="right"/>
              <w:rPr>
                <w:rFonts w:ascii="Microsoft JhengHei" w:eastAsia="Microsoft JhengHei"/>
                <w:b/>
                <w:sz w:val="24"/>
              </w:rPr>
            </w:pPr>
            <w:r>
              <w:rPr>
                <w:rFonts w:hint="eastAsia" w:ascii="Microsoft JhengHei" w:eastAsia="Microsoft JhengHei"/>
                <w:b/>
                <w:sz w:val="24"/>
              </w:rPr>
              <w:t>制造（生产）企业名称：</w:t>
            </w:r>
          </w:p>
        </w:tc>
        <w:tc>
          <w:tcPr>
            <w:tcW w:w="541" w:type="dxa"/>
          </w:tcPr>
          <w:p>
            <w:pPr>
              <w:pStyle w:val="18"/>
              <w:rPr>
                <w:rFonts w:ascii="Times New Roman"/>
                <w:sz w:val="24"/>
              </w:rPr>
            </w:pPr>
          </w:p>
        </w:tc>
        <w:tc>
          <w:tcPr>
            <w:tcW w:w="1948" w:type="dxa"/>
          </w:tcPr>
          <w:p>
            <w:pPr>
              <w:pStyle w:val="18"/>
              <w:spacing w:line="328" w:lineRule="exact"/>
              <w:ind w:left="210"/>
              <w:rPr>
                <w:rFonts w:ascii="Microsoft JhengHei" w:eastAsia="Microsoft JhengHei"/>
                <w:b/>
                <w:sz w:val="24"/>
              </w:rPr>
            </w:pPr>
            <w:r>
              <w:rPr>
                <w:rFonts w:hint="eastAsia" w:ascii="Microsoft JhengHei" w:eastAsia="Microsoft JhengHei"/>
                <w:b/>
                <w:sz w:val="24"/>
              </w:rPr>
              <w:t>（公章）</w:t>
            </w:r>
          </w:p>
        </w:tc>
      </w:tr>
      <w:tr>
        <w:tblPrEx>
          <w:tblCellMar>
            <w:top w:w="0" w:type="dxa"/>
            <w:left w:w="0" w:type="dxa"/>
            <w:bottom w:w="0" w:type="dxa"/>
            <w:right w:w="0" w:type="dxa"/>
          </w:tblCellMar>
        </w:tblPrEx>
        <w:trPr>
          <w:trHeight w:val="466" w:hRule="atLeast"/>
        </w:trPr>
        <w:tc>
          <w:tcPr>
            <w:tcW w:w="3512" w:type="dxa"/>
          </w:tcPr>
          <w:p>
            <w:pPr>
              <w:pStyle w:val="18"/>
              <w:ind w:right="87"/>
              <w:jc w:val="right"/>
              <w:rPr>
                <w:rFonts w:ascii="Microsoft JhengHei" w:eastAsia="Microsoft JhengHei"/>
                <w:b/>
                <w:sz w:val="24"/>
              </w:rPr>
            </w:pPr>
            <w:r>
              <w:rPr>
                <w:rFonts w:hint="eastAsia" w:ascii="Microsoft JhengHei" w:eastAsia="Microsoft JhengHei"/>
                <w:b/>
                <w:sz w:val="24"/>
              </w:rPr>
              <w:t>制造（生产）企业法定代表人：</w:t>
            </w:r>
          </w:p>
        </w:tc>
        <w:tc>
          <w:tcPr>
            <w:tcW w:w="541" w:type="dxa"/>
          </w:tcPr>
          <w:p>
            <w:pPr>
              <w:pStyle w:val="18"/>
              <w:rPr>
                <w:rFonts w:ascii="Times New Roman"/>
                <w:sz w:val="24"/>
              </w:rPr>
            </w:pPr>
          </w:p>
        </w:tc>
        <w:tc>
          <w:tcPr>
            <w:tcW w:w="1948" w:type="dxa"/>
          </w:tcPr>
          <w:p>
            <w:pPr>
              <w:pStyle w:val="18"/>
              <w:ind w:left="210"/>
              <w:rPr>
                <w:rFonts w:ascii="Microsoft JhengHei" w:eastAsia="Microsoft JhengHei"/>
                <w:b/>
                <w:sz w:val="24"/>
              </w:rPr>
            </w:pPr>
            <w:r>
              <w:rPr>
                <w:rFonts w:hint="eastAsia" w:ascii="Microsoft JhengHei" w:eastAsia="Microsoft JhengHei"/>
                <w:b/>
                <w:sz w:val="24"/>
              </w:rPr>
              <w:t>（签字或盖章）</w:t>
            </w:r>
          </w:p>
        </w:tc>
      </w:tr>
      <w:tr>
        <w:tblPrEx>
          <w:tblCellMar>
            <w:top w:w="0" w:type="dxa"/>
            <w:left w:w="0" w:type="dxa"/>
            <w:bottom w:w="0" w:type="dxa"/>
            <w:right w:w="0" w:type="dxa"/>
          </w:tblCellMar>
        </w:tblPrEx>
        <w:trPr>
          <w:trHeight w:val="353" w:hRule="atLeast"/>
        </w:trPr>
        <w:tc>
          <w:tcPr>
            <w:tcW w:w="3512" w:type="dxa"/>
          </w:tcPr>
          <w:p>
            <w:pPr>
              <w:pStyle w:val="18"/>
              <w:tabs>
                <w:tab w:val="left" w:pos="2879"/>
              </w:tabs>
              <w:spacing w:line="333" w:lineRule="exact"/>
              <w:ind w:left="2158"/>
              <w:rPr>
                <w:rFonts w:ascii="Microsoft JhengHei" w:eastAsia="Microsoft JhengHei"/>
                <w:b/>
                <w:sz w:val="24"/>
              </w:rPr>
            </w:pPr>
            <w:r>
              <w:rPr>
                <w:rFonts w:hint="eastAsia" w:ascii="Microsoft JhengHei" w:eastAsia="Microsoft JhengHei"/>
                <w:b/>
                <w:sz w:val="24"/>
              </w:rPr>
              <w:t>年</w:t>
            </w:r>
            <w:r>
              <w:rPr>
                <w:rFonts w:hint="eastAsia" w:ascii="Microsoft JhengHei" w:eastAsia="Microsoft JhengHei"/>
                <w:b/>
                <w:sz w:val="24"/>
              </w:rPr>
              <w:tab/>
            </w:r>
            <w:r>
              <w:rPr>
                <w:rFonts w:hint="eastAsia" w:ascii="Microsoft JhengHei" w:eastAsia="Microsoft JhengHei"/>
                <w:b/>
                <w:sz w:val="24"/>
              </w:rPr>
              <w:t>月</w:t>
            </w:r>
          </w:p>
        </w:tc>
        <w:tc>
          <w:tcPr>
            <w:tcW w:w="541" w:type="dxa"/>
          </w:tcPr>
          <w:p>
            <w:pPr>
              <w:pStyle w:val="18"/>
              <w:spacing w:line="333" w:lineRule="exact"/>
              <w:ind w:left="88"/>
              <w:rPr>
                <w:rFonts w:ascii="Microsoft JhengHei" w:eastAsia="Microsoft JhengHei"/>
                <w:b/>
                <w:sz w:val="24"/>
              </w:rPr>
            </w:pPr>
            <w:r>
              <w:rPr>
                <w:rFonts w:hint="eastAsia" w:ascii="Microsoft JhengHei" w:eastAsia="Microsoft JhengHei"/>
                <w:b/>
                <w:sz w:val="24"/>
              </w:rPr>
              <w:t>日</w:t>
            </w:r>
          </w:p>
        </w:tc>
        <w:tc>
          <w:tcPr>
            <w:tcW w:w="1948" w:type="dxa"/>
          </w:tcPr>
          <w:p>
            <w:pPr>
              <w:pStyle w:val="18"/>
              <w:rPr>
                <w:rFonts w:ascii="Times New Roman"/>
                <w:sz w:val="24"/>
              </w:rPr>
            </w:pPr>
          </w:p>
        </w:tc>
      </w:tr>
    </w:tbl>
    <w:p>
      <w:pPr>
        <w:rPr>
          <w:rFonts w:ascii="Times New Roman"/>
          <w:sz w:val="24"/>
        </w:rPr>
        <w:sectPr>
          <w:pgSz w:w="11850" w:h="16790"/>
          <w:pgMar w:top="1400" w:right="1180" w:bottom="1240" w:left="1180" w:header="0" w:footer="966" w:gutter="0"/>
          <w:pgNumType w:fmt="decimal"/>
          <w:cols w:space="720" w:num="1"/>
        </w:sectPr>
      </w:pPr>
    </w:p>
    <w:p>
      <w:pPr>
        <w:spacing w:line="496" w:lineRule="exact"/>
        <w:ind w:left="623"/>
        <w:rPr>
          <w:rFonts w:ascii="Microsoft JhengHei" w:eastAsia="Microsoft JhengHei"/>
          <w:b/>
          <w:sz w:val="30"/>
        </w:rPr>
      </w:pPr>
      <w:bookmarkStart w:id="61" w:name="_bookmark61"/>
      <w:bookmarkEnd w:id="61"/>
      <w:r>
        <w:rPr>
          <w:rFonts w:hint="eastAsia" w:ascii="Microsoft JhengHei" w:eastAsia="Microsoft JhengHei"/>
          <w:b/>
          <w:spacing w:val="1"/>
          <w:sz w:val="30"/>
        </w:rPr>
        <w:t>（</w:t>
      </w:r>
      <w:r>
        <w:rPr>
          <w:rFonts w:hint="eastAsia" w:ascii="Microsoft JhengHei" w:eastAsia="Microsoft JhengHei"/>
          <w:b/>
          <w:spacing w:val="1"/>
          <w:w w:val="83"/>
          <w:sz w:val="30"/>
        </w:rPr>
        <w:t>17</w:t>
      </w:r>
      <w:r>
        <w:rPr>
          <w:rFonts w:hint="eastAsia" w:ascii="Microsoft JhengHei" w:eastAsia="Microsoft JhengHei"/>
          <w:b/>
          <w:spacing w:val="1"/>
          <w:w w:val="196"/>
          <w:sz w:val="30"/>
        </w:rPr>
        <w:t>.</w:t>
      </w:r>
      <w:r>
        <w:rPr>
          <w:rFonts w:hint="eastAsia" w:ascii="Microsoft JhengHei" w:eastAsia="Microsoft JhengHei"/>
          <w:b/>
          <w:spacing w:val="1"/>
          <w:w w:val="83"/>
          <w:sz w:val="30"/>
        </w:rPr>
        <w:t>2</w:t>
      </w:r>
      <w:r>
        <w:rPr>
          <w:rFonts w:hint="eastAsia" w:ascii="Microsoft JhengHei" w:eastAsia="Microsoft JhengHei"/>
          <w:b/>
          <w:spacing w:val="1"/>
          <w:sz w:val="30"/>
        </w:rPr>
        <w:t>）</w:t>
      </w:r>
      <w:r>
        <w:rPr>
          <w:rFonts w:hint="eastAsia" w:ascii="Microsoft JhengHei" w:eastAsia="Microsoft JhengHei"/>
          <w:b/>
          <w:sz w:val="30"/>
        </w:rPr>
        <w:t>从业人员声明函</w:t>
      </w:r>
    </w:p>
    <w:p>
      <w:pPr>
        <w:pStyle w:val="5"/>
        <w:spacing w:before="12"/>
        <w:ind w:left="0"/>
        <w:rPr>
          <w:rFonts w:ascii="Microsoft JhengHei"/>
          <w:b/>
          <w:sz w:val="29"/>
        </w:rPr>
      </w:pPr>
    </w:p>
    <w:p>
      <w:pPr>
        <w:ind w:right="1"/>
        <w:jc w:val="center"/>
        <w:rPr>
          <w:rFonts w:ascii="Microsoft JhengHei" w:eastAsia="Microsoft JhengHei"/>
          <w:b/>
          <w:sz w:val="28"/>
        </w:rPr>
      </w:pPr>
      <w:r>
        <w:rPr>
          <w:rFonts w:hint="eastAsia" w:ascii="Microsoft JhengHei" w:eastAsia="Microsoft JhengHei"/>
          <w:b/>
          <w:sz w:val="28"/>
        </w:rPr>
        <w:t>从业人员声明函</w:t>
      </w:r>
    </w:p>
    <w:p>
      <w:pPr>
        <w:pStyle w:val="5"/>
        <w:spacing w:before="14"/>
        <w:ind w:left="0"/>
        <w:rPr>
          <w:rFonts w:ascii="Microsoft JhengHei"/>
          <w:b/>
          <w:sz w:val="22"/>
        </w:rPr>
      </w:pPr>
    </w:p>
    <w:p>
      <w:pPr>
        <w:pStyle w:val="2"/>
      </w:pPr>
      <w:r>
        <w:t>致：采购代理机构</w:t>
      </w:r>
    </w:p>
    <w:p>
      <w:pPr>
        <w:pStyle w:val="5"/>
        <w:spacing w:before="78"/>
        <w:ind w:left="1099"/>
      </w:pPr>
      <w:r>
        <w:t>本公司郑重声明：根据《政府采购促进中小企业发展暂行办法》（财库</w:t>
      </w:r>
    </w:p>
    <w:p>
      <w:pPr>
        <w:pStyle w:val="5"/>
        <w:tabs>
          <w:tab w:val="left" w:pos="3618"/>
        </w:tabs>
        <w:spacing w:before="132" w:line="343" w:lineRule="auto"/>
        <w:ind w:left="619" w:right="501"/>
      </w:pPr>
      <w:r>
        <w:t>[2011]181号</w:t>
      </w:r>
      <w:r>
        <w:rPr>
          <w:spacing w:val="-60"/>
        </w:rPr>
        <w:t>）</w:t>
      </w:r>
      <w:r>
        <w:rPr>
          <w:spacing w:val="-9"/>
        </w:rPr>
        <w:t>、</w:t>
      </w:r>
      <w:r>
        <w:t>《工业和信息部</w:t>
      </w:r>
      <w:r>
        <w:rPr>
          <w:spacing w:val="-9"/>
        </w:rPr>
        <w:t>、</w:t>
      </w:r>
      <w:r>
        <w:t>国家统计局</w:t>
      </w:r>
      <w:r>
        <w:rPr>
          <w:spacing w:val="-9"/>
        </w:rPr>
        <w:t>、</w:t>
      </w:r>
      <w:r>
        <w:t>国家发展和改革委员会</w:t>
      </w:r>
      <w:r>
        <w:rPr>
          <w:spacing w:val="-9"/>
        </w:rPr>
        <w:t>、</w:t>
      </w:r>
      <w:r>
        <w:t>财政部关于印发中小企业划型标准规定的通知</w:t>
      </w:r>
      <w:r>
        <w:rPr>
          <w:spacing w:val="-107"/>
        </w:rPr>
        <w:t>》</w:t>
      </w:r>
      <w:r>
        <w:t>（工信部联企业[2011]300号</w:t>
      </w:r>
      <w:r>
        <w:rPr>
          <w:spacing w:val="-107"/>
        </w:rPr>
        <w:t>）</w:t>
      </w:r>
      <w:r>
        <w:t>规定</w:t>
      </w:r>
      <w:r>
        <w:rPr>
          <w:spacing w:val="-17"/>
        </w:rPr>
        <w:t xml:space="preserve">， </w:t>
      </w:r>
      <w:r>
        <w:t>本公司从业人员数为</w:t>
      </w:r>
      <w:r>
        <w:rPr>
          <w:u w:val="single"/>
        </w:rPr>
        <w:tab/>
      </w:r>
      <w:r>
        <w:t>人。</w:t>
      </w:r>
    </w:p>
    <w:p>
      <w:pPr>
        <w:pStyle w:val="5"/>
        <w:spacing w:before="1"/>
        <w:ind w:left="0" w:right="86"/>
        <w:jc w:val="center"/>
      </w:pPr>
      <w:r>
        <w:t>本公司对上述声明的真实性负责，如有虚假，将依法承担相应责任。</w: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1"/>
        <w:ind w:left="0"/>
        <w:rPr>
          <w:sz w:val="13"/>
        </w:rPr>
      </w:pPr>
    </w:p>
    <w:tbl>
      <w:tblPr>
        <w:tblStyle w:val="13"/>
        <w:tblW w:w="6001" w:type="dxa"/>
        <w:tblInd w:w="1751" w:type="dxa"/>
        <w:tblLayout w:type="fixed"/>
        <w:tblCellMar>
          <w:top w:w="0" w:type="dxa"/>
          <w:left w:w="0" w:type="dxa"/>
          <w:bottom w:w="0" w:type="dxa"/>
          <w:right w:w="0" w:type="dxa"/>
        </w:tblCellMar>
      </w:tblPr>
      <w:tblGrid>
        <w:gridCol w:w="3512"/>
        <w:gridCol w:w="541"/>
        <w:gridCol w:w="1948"/>
      </w:tblGrid>
      <w:tr>
        <w:tblPrEx>
          <w:tblCellMar>
            <w:top w:w="0" w:type="dxa"/>
            <w:left w:w="0" w:type="dxa"/>
            <w:bottom w:w="0" w:type="dxa"/>
            <w:right w:w="0" w:type="dxa"/>
          </w:tblCellMar>
        </w:tblPrEx>
        <w:trPr>
          <w:trHeight w:val="353" w:hRule="atLeast"/>
        </w:trPr>
        <w:tc>
          <w:tcPr>
            <w:tcW w:w="3512" w:type="dxa"/>
          </w:tcPr>
          <w:p>
            <w:pPr>
              <w:pStyle w:val="18"/>
              <w:spacing w:line="328" w:lineRule="exact"/>
              <w:ind w:right="87"/>
              <w:jc w:val="right"/>
              <w:rPr>
                <w:rFonts w:ascii="Microsoft JhengHei" w:eastAsia="Microsoft JhengHei"/>
                <w:b/>
                <w:sz w:val="24"/>
              </w:rPr>
            </w:pPr>
            <w:r>
              <w:rPr>
                <w:rFonts w:hint="eastAsia" w:ascii="Microsoft JhengHei" w:eastAsia="Microsoft JhengHei"/>
                <w:b/>
                <w:sz w:val="24"/>
              </w:rPr>
              <w:t>制造（生产）企业名称：</w:t>
            </w:r>
          </w:p>
        </w:tc>
        <w:tc>
          <w:tcPr>
            <w:tcW w:w="541" w:type="dxa"/>
          </w:tcPr>
          <w:p>
            <w:pPr>
              <w:pStyle w:val="18"/>
              <w:rPr>
                <w:rFonts w:ascii="Times New Roman"/>
                <w:sz w:val="24"/>
              </w:rPr>
            </w:pPr>
          </w:p>
        </w:tc>
        <w:tc>
          <w:tcPr>
            <w:tcW w:w="1948" w:type="dxa"/>
          </w:tcPr>
          <w:p>
            <w:pPr>
              <w:pStyle w:val="18"/>
              <w:spacing w:line="328" w:lineRule="exact"/>
              <w:ind w:left="210"/>
              <w:rPr>
                <w:rFonts w:ascii="Microsoft JhengHei" w:eastAsia="Microsoft JhengHei"/>
                <w:b/>
                <w:sz w:val="24"/>
              </w:rPr>
            </w:pPr>
            <w:r>
              <w:rPr>
                <w:rFonts w:hint="eastAsia" w:ascii="Microsoft JhengHei" w:eastAsia="Microsoft JhengHei"/>
                <w:b/>
                <w:sz w:val="24"/>
              </w:rPr>
              <w:t>（公章）</w:t>
            </w:r>
          </w:p>
        </w:tc>
      </w:tr>
      <w:tr>
        <w:tblPrEx>
          <w:tblCellMar>
            <w:top w:w="0" w:type="dxa"/>
            <w:left w:w="0" w:type="dxa"/>
            <w:bottom w:w="0" w:type="dxa"/>
            <w:right w:w="0" w:type="dxa"/>
          </w:tblCellMar>
        </w:tblPrEx>
        <w:trPr>
          <w:trHeight w:val="466" w:hRule="atLeast"/>
        </w:trPr>
        <w:tc>
          <w:tcPr>
            <w:tcW w:w="3512" w:type="dxa"/>
          </w:tcPr>
          <w:p>
            <w:pPr>
              <w:pStyle w:val="18"/>
              <w:ind w:right="87"/>
              <w:jc w:val="right"/>
              <w:rPr>
                <w:rFonts w:ascii="Microsoft JhengHei" w:eastAsia="Microsoft JhengHei"/>
                <w:b/>
                <w:sz w:val="24"/>
              </w:rPr>
            </w:pPr>
            <w:r>
              <w:rPr>
                <w:rFonts w:hint="eastAsia" w:ascii="Microsoft JhengHei" w:eastAsia="Microsoft JhengHei"/>
                <w:b/>
                <w:sz w:val="24"/>
              </w:rPr>
              <w:t>制造（生产）企业法定代表人：</w:t>
            </w:r>
          </w:p>
        </w:tc>
        <w:tc>
          <w:tcPr>
            <w:tcW w:w="541" w:type="dxa"/>
          </w:tcPr>
          <w:p>
            <w:pPr>
              <w:pStyle w:val="18"/>
              <w:rPr>
                <w:rFonts w:ascii="Times New Roman"/>
                <w:sz w:val="24"/>
              </w:rPr>
            </w:pPr>
          </w:p>
        </w:tc>
        <w:tc>
          <w:tcPr>
            <w:tcW w:w="1948" w:type="dxa"/>
          </w:tcPr>
          <w:p>
            <w:pPr>
              <w:pStyle w:val="18"/>
              <w:ind w:left="210"/>
              <w:rPr>
                <w:rFonts w:ascii="Microsoft JhengHei" w:eastAsia="Microsoft JhengHei"/>
                <w:b/>
                <w:sz w:val="24"/>
              </w:rPr>
            </w:pPr>
            <w:r>
              <w:rPr>
                <w:rFonts w:hint="eastAsia" w:ascii="Microsoft JhengHei" w:eastAsia="Microsoft JhengHei"/>
                <w:b/>
                <w:sz w:val="24"/>
              </w:rPr>
              <w:t>（签字或盖章）</w:t>
            </w:r>
          </w:p>
        </w:tc>
      </w:tr>
      <w:tr>
        <w:tblPrEx>
          <w:tblCellMar>
            <w:top w:w="0" w:type="dxa"/>
            <w:left w:w="0" w:type="dxa"/>
            <w:bottom w:w="0" w:type="dxa"/>
            <w:right w:w="0" w:type="dxa"/>
          </w:tblCellMar>
        </w:tblPrEx>
        <w:trPr>
          <w:trHeight w:val="353" w:hRule="atLeast"/>
        </w:trPr>
        <w:tc>
          <w:tcPr>
            <w:tcW w:w="3512" w:type="dxa"/>
          </w:tcPr>
          <w:p>
            <w:pPr>
              <w:pStyle w:val="18"/>
              <w:tabs>
                <w:tab w:val="left" w:pos="2879"/>
              </w:tabs>
              <w:spacing w:line="333" w:lineRule="exact"/>
              <w:ind w:left="2158"/>
              <w:rPr>
                <w:rFonts w:ascii="Microsoft JhengHei" w:eastAsia="Microsoft JhengHei"/>
                <w:b/>
                <w:sz w:val="24"/>
              </w:rPr>
            </w:pPr>
            <w:r>
              <w:rPr>
                <w:rFonts w:hint="eastAsia" w:ascii="Microsoft JhengHei" w:eastAsia="Microsoft JhengHei"/>
                <w:b/>
                <w:sz w:val="24"/>
              </w:rPr>
              <w:t>年</w:t>
            </w:r>
            <w:r>
              <w:rPr>
                <w:rFonts w:hint="eastAsia" w:ascii="Microsoft JhengHei" w:eastAsia="Microsoft JhengHei"/>
                <w:b/>
                <w:sz w:val="24"/>
              </w:rPr>
              <w:tab/>
            </w:r>
            <w:r>
              <w:rPr>
                <w:rFonts w:hint="eastAsia" w:ascii="Microsoft JhengHei" w:eastAsia="Microsoft JhengHei"/>
                <w:b/>
                <w:sz w:val="24"/>
              </w:rPr>
              <w:t>月</w:t>
            </w:r>
          </w:p>
        </w:tc>
        <w:tc>
          <w:tcPr>
            <w:tcW w:w="541" w:type="dxa"/>
          </w:tcPr>
          <w:p>
            <w:pPr>
              <w:pStyle w:val="18"/>
              <w:spacing w:line="333" w:lineRule="exact"/>
              <w:ind w:left="88"/>
              <w:rPr>
                <w:rFonts w:ascii="Microsoft JhengHei" w:eastAsia="Microsoft JhengHei"/>
                <w:b/>
                <w:sz w:val="24"/>
              </w:rPr>
            </w:pPr>
            <w:r>
              <w:rPr>
                <w:rFonts w:hint="eastAsia" w:ascii="Microsoft JhengHei" w:eastAsia="Microsoft JhengHei"/>
                <w:b/>
                <w:sz w:val="24"/>
              </w:rPr>
              <w:t>日</w:t>
            </w:r>
          </w:p>
        </w:tc>
        <w:tc>
          <w:tcPr>
            <w:tcW w:w="1948" w:type="dxa"/>
          </w:tcPr>
          <w:p>
            <w:pPr>
              <w:pStyle w:val="18"/>
              <w:rPr>
                <w:rFonts w:ascii="Times New Roman"/>
                <w:sz w:val="24"/>
              </w:rPr>
            </w:pPr>
          </w:p>
        </w:tc>
      </w:tr>
    </w:tbl>
    <w:p>
      <w:pPr>
        <w:rPr>
          <w:rFonts w:ascii="Times New Roman"/>
          <w:sz w:val="24"/>
        </w:rPr>
        <w:sectPr>
          <w:pgSz w:w="11850" w:h="16790"/>
          <w:pgMar w:top="1400" w:right="1180" w:bottom="1240" w:left="1180" w:header="0" w:footer="966" w:gutter="0"/>
          <w:pgNumType w:fmt="decimal"/>
          <w:cols w:space="720" w:num="1"/>
        </w:sectPr>
      </w:pPr>
    </w:p>
    <w:p>
      <w:pPr>
        <w:pStyle w:val="17"/>
        <w:numPr>
          <w:ilvl w:val="0"/>
          <w:numId w:val="34"/>
        </w:numPr>
        <w:tabs>
          <w:tab w:val="left" w:pos="1468"/>
        </w:tabs>
        <w:spacing w:line="496" w:lineRule="exact"/>
        <w:ind w:hanging="844"/>
        <w:rPr>
          <w:rFonts w:ascii="Microsoft JhengHei" w:eastAsia="Microsoft JhengHei"/>
          <w:b/>
          <w:sz w:val="26"/>
        </w:rPr>
      </w:pPr>
      <w:bookmarkStart w:id="62" w:name="_bookmark62"/>
      <w:bookmarkEnd w:id="62"/>
      <w:r>
        <w:rPr>
          <w:rFonts w:hint="eastAsia" w:ascii="Microsoft JhengHei" w:eastAsia="Microsoft JhengHei"/>
          <w:b/>
          <w:sz w:val="30"/>
        </w:rPr>
        <w:t>残疾人</w:t>
      </w:r>
      <w:r>
        <w:rPr>
          <w:rFonts w:hint="eastAsia" w:ascii="Microsoft JhengHei" w:eastAsia="Microsoft JhengHei"/>
          <w:b/>
          <w:sz w:val="28"/>
        </w:rPr>
        <w:t>福利性单位声明函</w:t>
      </w:r>
    </w:p>
    <w:p>
      <w:pPr>
        <w:pStyle w:val="5"/>
        <w:spacing w:before="8"/>
        <w:ind w:left="0"/>
        <w:rPr>
          <w:rFonts w:ascii="Microsoft JhengHei"/>
          <w:b/>
          <w:sz w:val="27"/>
        </w:rPr>
      </w:pPr>
    </w:p>
    <w:p>
      <w:pPr>
        <w:ind w:right="1"/>
        <w:jc w:val="center"/>
        <w:rPr>
          <w:rFonts w:ascii="Microsoft JhengHei" w:eastAsia="Microsoft JhengHei"/>
          <w:b/>
          <w:sz w:val="28"/>
        </w:rPr>
      </w:pPr>
      <w:r>
        <w:rPr>
          <w:rFonts w:hint="eastAsia" w:ascii="Microsoft JhengHei" w:eastAsia="Microsoft JhengHei"/>
          <w:b/>
          <w:sz w:val="28"/>
        </w:rPr>
        <w:t>残疾人福利性单位声明函</w:t>
      </w:r>
    </w:p>
    <w:p>
      <w:pPr>
        <w:pStyle w:val="5"/>
        <w:spacing w:before="16"/>
        <w:ind w:left="0"/>
        <w:rPr>
          <w:rFonts w:ascii="Microsoft JhengHei"/>
          <w:b/>
          <w:sz w:val="15"/>
        </w:rPr>
      </w:pPr>
    </w:p>
    <w:p>
      <w:pPr>
        <w:pStyle w:val="2"/>
        <w:spacing w:before="1"/>
      </w:pPr>
      <w:r>
        <w:t>致：采购代理机构</w:t>
      </w:r>
    </w:p>
    <w:p>
      <w:pPr>
        <w:pStyle w:val="5"/>
        <w:spacing w:before="2"/>
        <w:ind w:left="0"/>
        <w:rPr>
          <w:rFonts w:ascii="Microsoft JhengHei"/>
          <w:b/>
          <w:sz w:val="29"/>
        </w:rPr>
      </w:pPr>
    </w:p>
    <w:p>
      <w:pPr>
        <w:pStyle w:val="5"/>
        <w:tabs>
          <w:tab w:val="left" w:pos="1602"/>
          <w:tab w:val="left" w:pos="4264"/>
          <w:tab w:val="left" w:pos="5712"/>
          <w:tab w:val="left" w:pos="6724"/>
        </w:tabs>
        <w:spacing w:line="364" w:lineRule="auto"/>
        <w:ind w:right="621" w:firstLine="480"/>
        <w:jc w:val="both"/>
      </w:pPr>
      <w:r>
        <w:t>本单位郑重声明，根据《财政部、民政部、中国残疾人联合会关于促进残疾人就业政府采购政策的通知</w:t>
      </w:r>
      <w:r>
        <w:rPr>
          <w:spacing w:val="-20"/>
        </w:rPr>
        <w:t>》</w:t>
      </w:r>
      <w:r>
        <w:t>（财</w:t>
      </w:r>
      <w:r>
        <w:rPr>
          <w:spacing w:val="-20"/>
        </w:rPr>
        <w:t>库</w:t>
      </w:r>
      <w:r>
        <w:t>〔2017</w:t>
      </w:r>
      <w:r>
        <w:rPr>
          <w:spacing w:val="-20"/>
        </w:rPr>
        <w:t>〕</w:t>
      </w:r>
      <w:r>
        <w:t>141号</w:t>
      </w:r>
      <w:r>
        <w:rPr>
          <w:spacing w:val="-20"/>
        </w:rPr>
        <w:t>）</w:t>
      </w:r>
      <w:r>
        <w:t>的规定</w:t>
      </w:r>
      <w:r>
        <w:rPr>
          <w:spacing w:val="-20"/>
        </w:rPr>
        <w:t>，</w:t>
      </w:r>
      <w:r>
        <w:t>本单位为符</w:t>
      </w:r>
      <w:r>
        <w:rPr>
          <w:spacing w:val="-15"/>
        </w:rPr>
        <w:t>合</w:t>
      </w:r>
      <w:r>
        <w:t>条件的残疾人福利性单位</w:t>
      </w:r>
      <w:r>
        <w:rPr>
          <w:spacing w:val="-19"/>
        </w:rPr>
        <w:t>，</w:t>
      </w:r>
      <w:r>
        <w:t>本单位在职职工人数为</w:t>
      </w:r>
      <w:r>
        <w:rPr>
          <w:u w:val="single"/>
        </w:rPr>
        <w:tab/>
      </w:r>
      <w:r>
        <w:t>人</w:t>
      </w:r>
      <w:r>
        <w:rPr>
          <w:spacing w:val="-19"/>
        </w:rPr>
        <w:t>，</w:t>
      </w:r>
      <w:r>
        <w:t>安置的残疾人</w:t>
      </w:r>
      <w:r>
        <w:rPr>
          <w:spacing w:val="-17"/>
        </w:rPr>
        <w:t>人</w:t>
      </w:r>
      <w:r>
        <w:t>数</w:t>
      </w:r>
      <w:r>
        <w:rPr>
          <w:u w:val="single"/>
        </w:rPr>
        <w:tab/>
      </w:r>
      <w:r>
        <w:t>人。且本单位参加</w:t>
      </w:r>
      <w:r>
        <w:rPr>
          <w:u w:val="single"/>
        </w:rPr>
        <w:tab/>
      </w:r>
      <w:r>
        <w:t>单位的</w:t>
      </w:r>
      <w:r>
        <w:rPr>
          <w:u w:val="single"/>
        </w:rPr>
        <w:tab/>
      </w:r>
      <w:r>
        <w:t>项目采购活动提供本单位制造的货物（由本单位承担工程/提供服务</w:t>
      </w:r>
      <w:r>
        <w:rPr>
          <w:spacing w:val="-19"/>
        </w:rPr>
        <w:t>），</w:t>
      </w:r>
      <w:r>
        <w:t>或者提供其他残疾人福利性单位制</w:t>
      </w:r>
      <w:r>
        <w:rPr>
          <w:spacing w:val="-18"/>
        </w:rPr>
        <w:t>造</w:t>
      </w:r>
      <w:r>
        <w:t>的货物（不包括使用非残疾人福利性单位注册商标的货物）。</w:t>
      </w:r>
    </w:p>
    <w:p>
      <w:pPr>
        <w:pStyle w:val="5"/>
        <w:spacing w:line="304" w:lineRule="exact"/>
        <w:ind w:left="0" w:right="82"/>
        <w:jc w:val="center"/>
      </w:pPr>
      <w:r>
        <w:t>本单位对上述声明的真实性负责。如有虚假，将依法承担相应责任。</w:t>
      </w:r>
    </w:p>
    <w:p>
      <w:pPr>
        <w:pStyle w:val="5"/>
        <w:ind w:left="0"/>
      </w:pPr>
    </w:p>
    <w:p>
      <w:pPr>
        <w:pStyle w:val="5"/>
        <w:spacing w:before="11"/>
        <w:ind w:left="0"/>
      </w:pPr>
    </w:p>
    <w:p>
      <w:pPr>
        <w:pStyle w:val="5"/>
      </w:pPr>
      <w:r>
        <w:t>注：若无此项内容，可不提供此函。</w:t>
      </w: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spacing w:before="4"/>
        <w:ind w:left="0"/>
        <w:rPr>
          <w:sz w:val="21"/>
        </w:rPr>
      </w:pPr>
    </w:p>
    <w:p>
      <w:pPr>
        <w:pStyle w:val="2"/>
        <w:tabs>
          <w:tab w:val="left" w:pos="7274"/>
        </w:tabs>
        <w:spacing w:before="1"/>
        <w:ind w:left="5090"/>
      </w:pPr>
      <w:r>
        <w:t>企业名称：</w:t>
      </w:r>
      <w:r>
        <w:rPr>
          <w:u w:val="single"/>
        </w:rPr>
        <w:tab/>
      </w:r>
      <w:r>
        <w:t>（公章）</w:t>
      </w:r>
    </w:p>
    <w:p>
      <w:pPr>
        <w:pStyle w:val="2"/>
        <w:tabs>
          <w:tab w:val="left" w:pos="5764"/>
          <w:tab w:val="left" w:pos="6245"/>
          <w:tab w:val="left" w:pos="7179"/>
        </w:tabs>
        <w:spacing w:before="25" w:line="254" w:lineRule="auto"/>
        <w:ind w:left="5164" w:right="621" w:hanging="893"/>
      </w:pPr>
      <w:r>
        <w:t>企业法定代表人：</w:t>
      </w:r>
      <w:r>
        <w:rPr>
          <w:u w:val="single"/>
        </w:rPr>
        <w:tab/>
      </w:r>
      <w:r>
        <w:t>（签字或盖章</w:t>
      </w:r>
      <w:r>
        <w:rPr>
          <w:spacing w:val="-11"/>
        </w:rPr>
        <w:t xml:space="preserve">） </w:t>
      </w:r>
      <w:r>
        <w:t>年</w:t>
      </w:r>
      <w:r>
        <w:tab/>
      </w:r>
      <w:r>
        <w:t>月</w:t>
      </w:r>
      <w:r>
        <w:tab/>
      </w:r>
      <w:r>
        <w:t>日</w:t>
      </w:r>
    </w:p>
    <w:p>
      <w:pPr>
        <w:spacing w:line="254" w:lineRule="auto"/>
        <w:sectPr>
          <w:pgSz w:w="11850" w:h="16790"/>
          <w:pgMar w:top="1400" w:right="1180" w:bottom="1240" w:left="1180" w:header="0" w:footer="966" w:gutter="0"/>
          <w:pgNumType w:fmt="decimal"/>
          <w:cols w:space="720" w:num="1"/>
        </w:sectPr>
      </w:pPr>
    </w:p>
    <w:p>
      <w:pPr>
        <w:pStyle w:val="17"/>
        <w:numPr>
          <w:ilvl w:val="0"/>
          <w:numId w:val="34"/>
        </w:numPr>
        <w:tabs>
          <w:tab w:val="left" w:pos="1528"/>
        </w:tabs>
        <w:spacing w:line="496" w:lineRule="exact"/>
        <w:ind w:left="1527" w:hanging="904"/>
        <w:rPr>
          <w:rFonts w:ascii="Microsoft JhengHei" w:eastAsia="Microsoft JhengHei"/>
          <w:b/>
          <w:sz w:val="28"/>
        </w:rPr>
      </w:pPr>
      <w:bookmarkStart w:id="63" w:name="_bookmark63"/>
      <w:bookmarkEnd w:id="63"/>
      <w:r>
        <w:rPr>
          <w:rFonts w:hint="eastAsia" w:ascii="Microsoft JhengHei" w:eastAsia="Microsoft JhengHei"/>
          <w:b/>
          <w:sz w:val="30"/>
        </w:rPr>
        <w:t>投标人认为在其他方面有必要说明的事项</w:t>
      </w:r>
    </w:p>
    <w:p>
      <w:pPr>
        <w:pStyle w:val="5"/>
        <w:spacing w:before="12"/>
        <w:ind w:left="0"/>
        <w:rPr>
          <w:rFonts w:ascii="Microsoft JhengHei"/>
          <w:b/>
          <w:sz w:val="31"/>
        </w:rPr>
      </w:pPr>
    </w:p>
    <w:p>
      <w:pPr>
        <w:spacing w:before="1"/>
        <w:ind w:left="2214"/>
        <w:rPr>
          <w:rFonts w:ascii="Microsoft JhengHei" w:eastAsia="Microsoft JhengHei"/>
          <w:b/>
          <w:sz w:val="28"/>
        </w:rPr>
      </w:pPr>
      <w:r>
        <w:rPr>
          <w:rFonts w:hint="eastAsia" w:ascii="Microsoft JhengHei" w:eastAsia="Microsoft JhengHei"/>
          <w:b/>
          <w:sz w:val="28"/>
        </w:rPr>
        <w:t>投标人认为在其他方面有必要说明的事项</w:t>
      </w:r>
    </w:p>
    <w:p>
      <w:pPr>
        <w:pStyle w:val="5"/>
        <w:spacing w:before="121"/>
      </w:pPr>
      <w:r>
        <w:t>格式自定</w:t>
      </w:r>
    </w:p>
    <w:p>
      <w:pPr>
        <w:sectPr>
          <w:pgSz w:w="11850" w:h="16790"/>
          <w:pgMar w:top="1400" w:right="1180" w:bottom="1240" w:left="1180" w:header="0" w:footer="966" w:gutter="0"/>
          <w:pgNumType w:fmt="decimal"/>
          <w:cols w:space="720" w:num="1"/>
        </w:sectPr>
      </w:pPr>
    </w:p>
    <w:p>
      <w:pPr>
        <w:pStyle w:val="3"/>
        <w:tabs>
          <w:tab w:val="left" w:pos="1805"/>
        </w:tabs>
        <w:spacing w:line="568" w:lineRule="exact"/>
        <w:ind w:right="1"/>
        <w:jc w:val="center"/>
      </w:pPr>
      <w:bookmarkStart w:id="64" w:name="_bookmark64"/>
      <w:bookmarkEnd w:id="64"/>
      <w:r>
        <w:t>第五部分</w:t>
      </w:r>
      <w:r>
        <w:tab/>
      </w:r>
      <w:r>
        <w:t>采购项目要求及服务要求</w:t>
      </w:r>
    </w:p>
    <w:p>
      <w:pPr>
        <w:pStyle w:val="3"/>
        <w:spacing w:before="38"/>
        <w:ind w:right="1"/>
        <w:jc w:val="center"/>
      </w:pPr>
      <w:bookmarkStart w:id="65" w:name="_bookmark65"/>
      <w:bookmarkEnd w:id="65"/>
      <w:r>
        <w:t>（一）</w:t>
      </w:r>
      <w:r>
        <w:rPr>
          <w:rFonts w:hint="eastAsia"/>
          <w:lang w:eastAsia="zh-CN"/>
        </w:rPr>
        <w:t>投标</w:t>
      </w:r>
      <w:r>
        <w:t>要求</w:t>
      </w:r>
    </w:p>
    <w:p>
      <w:pPr>
        <w:pStyle w:val="2"/>
        <w:spacing w:before="76"/>
      </w:pPr>
      <w:r>
        <w:t>一、基本情况</w:t>
      </w:r>
    </w:p>
    <w:p>
      <w:pPr>
        <w:pStyle w:val="5"/>
        <w:spacing w:before="104" w:line="364" w:lineRule="auto"/>
        <w:ind w:right="621" w:firstLine="480"/>
        <w:jc w:val="both"/>
      </w:pPr>
      <w:r>
        <w:rPr>
          <w:rFonts w:hint="eastAsia"/>
          <w:lang w:eastAsia="zh-CN"/>
        </w:rPr>
        <w:t>青海省第五人民医院新建项目物业服务外包采购项目（二次）</w:t>
      </w:r>
      <w:r>
        <w:t>采购，服务范围为全院区的环境管理（含地下车库），中央运送，导医导诊，电梯服务，停车场管理。本项目择优选择综合实力强、行业内信誉高、服务水平好的专业化物业公司进行青海省第五人民医院新院区物业管理相关区域的服务工作。</w:t>
      </w:r>
    </w:p>
    <w:p>
      <w:pPr>
        <w:pStyle w:val="2"/>
        <w:spacing w:before="39"/>
      </w:pPr>
      <w:r>
        <w:t>（一）服务内容</w:t>
      </w:r>
    </w:p>
    <w:p>
      <w:pPr>
        <w:pStyle w:val="5"/>
        <w:ind w:left="0"/>
        <w:rPr>
          <w:rFonts w:ascii="Microsoft JhengHei"/>
          <w:b/>
          <w:sz w:val="12"/>
        </w:rPr>
      </w:pPr>
    </w:p>
    <w:tbl>
      <w:tblPr>
        <w:tblStyle w:val="13"/>
        <w:tblW w:w="9145"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7"/>
        <w:gridCol w:w="4351"/>
        <w:gridCol w:w="21"/>
        <w:gridCol w:w="3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145" w:type="dxa"/>
            <w:gridSpan w:val="5"/>
          </w:tcPr>
          <w:p>
            <w:pPr>
              <w:pStyle w:val="18"/>
              <w:spacing w:before="92"/>
              <w:ind w:left="108"/>
              <w:rPr>
                <w:rFonts w:hint="eastAsia" w:ascii="Microsoft JhengHei" w:eastAsia="Microsoft JhengHei"/>
                <w:b/>
                <w:sz w:val="24"/>
              </w:rPr>
            </w:pPr>
            <w:r>
              <w:rPr>
                <w:rFonts w:hint="eastAsia" w:ascii="Microsoft JhengHei" w:eastAsia="Microsoft JhengHei"/>
                <w:b/>
                <w:sz w:val="24"/>
              </w:rPr>
              <w:t>A、环境及保洁服务（材料、工具由物业公司提供、配备）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66" w:right="156"/>
              <w:jc w:val="center"/>
              <w:rPr>
                <w:sz w:val="24"/>
              </w:rPr>
            </w:pPr>
            <w:r>
              <w:rPr>
                <w:sz w:val="24"/>
              </w:rPr>
              <w:t>序号</w:t>
            </w:r>
          </w:p>
        </w:tc>
        <w:tc>
          <w:tcPr>
            <w:tcW w:w="4358" w:type="dxa"/>
            <w:gridSpan w:val="2"/>
          </w:tcPr>
          <w:p>
            <w:pPr>
              <w:pStyle w:val="18"/>
              <w:tabs>
                <w:tab w:val="left" w:pos="609"/>
              </w:tabs>
              <w:spacing w:before="126"/>
              <w:ind w:left="10"/>
              <w:jc w:val="center"/>
              <w:rPr>
                <w:sz w:val="24"/>
              </w:rPr>
            </w:pPr>
            <w:r>
              <w:rPr>
                <w:sz w:val="24"/>
              </w:rPr>
              <w:t>项</w:t>
            </w:r>
            <w:r>
              <w:rPr>
                <w:sz w:val="24"/>
              </w:rPr>
              <w:tab/>
            </w:r>
            <w:r>
              <w:rPr>
                <w:sz w:val="24"/>
              </w:rPr>
              <w:t>目</w:t>
            </w:r>
          </w:p>
        </w:tc>
        <w:tc>
          <w:tcPr>
            <w:tcW w:w="3934" w:type="dxa"/>
            <w:gridSpan w:val="2"/>
          </w:tcPr>
          <w:p>
            <w:pPr>
              <w:pStyle w:val="18"/>
              <w:tabs>
                <w:tab w:val="left" w:pos="969"/>
              </w:tabs>
              <w:spacing w:before="126"/>
              <w:ind w:left="249"/>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3" w:type="dxa"/>
          </w:tcPr>
          <w:p>
            <w:pPr>
              <w:pStyle w:val="18"/>
              <w:spacing w:before="126"/>
              <w:ind w:left="10"/>
              <w:jc w:val="center"/>
              <w:rPr>
                <w:sz w:val="24"/>
              </w:rPr>
            </w:pPr>
            <w:r>
              <w:rPr>
                <w:sz w:val="24"/>
              </w:rPr>
              <w:t>1</w:t>
            </w:r>
          </w:p>
        </w:tc>
        <w:tc>
          <w:tcPr>
            <w:tcW w:w="4358" w:type="dxa"/>
            <w:gridSpan w:val="2"/>
          </w:tcPr>
          <w:p>
            <w:pPr>
              <w:pStyle w:val="18"/>
              <w:spacing w:before="126"/>
              <w:ind w:left="10"/>
              <w:jc w:val="center"/>
              <w:rPr>
                <w:sz w:val="24"/>
              </w:rPr>
            </w:pPr>
            <w:r>
              <w:rPr>
                <w:sz w:val="24"/>
              </w:rPr>
              <w:t>日常清洁保洁</w:t>
            </w:r>
          </w:p>
        </w:tc>
        <w:tc>
          <w:tcPr>
            <w:tcW w:w="3934" w:type="dxa"/>
            <w:gridSpan w:val="2"/>
          </w:tcPr>
          <w:p>
            <w:pPr>
              <w:pStyle w:val="18"/>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3" w:type="dxa"/>
          </w:tcPr>
          <w:p>
            <w:pPr>
              <w:pStyle w:val="18"/>
              <w:spacing w:before="126"/>
              <w:ind w:left="10"/>
              <w:jc w:val="center"/>
              <w:rPr>
                <w:sz w:val="24"/>
              </w:rPr>
            </w:pPr>
            <w:r>
              <w:rPr>
                <w:sz w:val="24"/>
              </w:rPr>
              <w:t>2</w:t>
            </w:r>
          </w:p>
        </w:tc>
        <w:tc>
          <w:tcPr>
            <w:tcW w:w="4358" w:type="dxa"/>
            <w:gridSpan w:val="2"/>
          </w:tcPr>
          <w:p>
            <w:pPr>
              <w:pStyle w:val="18"/>
              <w:spacing w:before="126"/>
              <w:ind w:left="10"/>
              <w:jc w:val="center"/>
              <w:rPr>
                <w:sz w:val="24"/>
              </w:rPr>
            </w:pPr>
            <w:r>
              <w:rPr>
                <w:sz w:val="24"/>
              </w:rPr>
              <w:t>特殊场所保洁</w:t>
            </w:r>
          </w:p>
        </w:tc>
        <w:tc>
          <w:tcPr>
            <w:tcW w:w="3934" w:type="dxa"/>
            <w:gridSpan w:val="2"/>
          </w:tcPr>
          <w:p>
            <w:pPr>
              <w:pStyle w:val="18"/>
              <w:spacing w:before="1" w:line="310" w:lineRule="atLeast"/>
              <w:ind w:left="107" w:right="214"/>
              <w:rPr>
                <w:sz w:val="24"/>
              </w:rPr>
            </w:pPr>
            <w:r>
              <w:rPr>
                <w:sz w:val="24"/>
              </w:rPr>
              <w:t>手术室、胃镜室、监护室、供应室等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53" w:type="dxa"/>
          </w:tcPr>
          <w:p>
            <w:pPr>
              <w:pStyle w:val="18"/>
              <w:spacing w:before="62"/>
              <w:ind w:left="10"/>
              <w:jc w:val="center"/>
              <w:rPr>
                <w:sz w:val="24"/>
              </w:rPr>
            </w:pPr>
            <w:r>
              <w:rPr>
                <w:sz w:val="24"/>
              </w:rPr>
              <w:t>3</w:t>
            </w:r>
          </w:p>
        </w:tc>
        <w:tc>
          <w:tcPr>
            <w:tcW w:w="4358" w:type="dxa"/>
            <w:gridSpan w:val="2"/>
          </w:tcPr>
          <w:p>
            <w:pPr>
              <w:pStyle w:val="18"/>
              <w:spacing w:before="62"/>
              <w:ind w:left="10"/>
              <w:jc w:val="center"/>
              <w:rPr>
                <w:sz w:val="24"/>
              </w:rPr>
            </w:pPr>
            <w:r>
              <w:rPr>
                <w:sz w:val="24"/>
              </w:rPr>
              <w:t>医疗垃圾收集运送</w:t>
            </w:r>
          </w:p>
        </w:tc>
        <w:tc>
          <w:tcPr>
            <w:tcW w:w="3934" w:type="dxa"/>
            <w:gridSpan w:val="2"/>
          </w:tcPr>
          <w:p>
            <w:pPr>
              <w:pStyle w:val="18"/>
              <w:spacing w:before="62"/>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4</w:t>
            </w:r>
          </w:p>
        </w:tc>
        <w:tc>
          <w:tcPr>
            <w:tcW w:w="4358" w:type="dxa"/>
            <w:gridSpan w:val="2"/>
          </w:tcPr>
          <w:p>
            <w:pPr>
              <w:pStyle w:val="18"/>
              <w:spacing w:before="126"/>
              <w:ind w:left="10"/>
              <w:jc w:val="center"/>
              <w:rPr>
                <w:sz w:val="24"/>
              </w:rPr>
            </w:pPr>
            <w:r>
              <w:rPr>
                <w:sz w:val="24"/>
              </w:rPr>
              <w:t>生活垃圾收集运送</w:t>
            </w:r>
          </w:p>
        </w:tc>
        <w:tc>
          <w:tcPr>
            <w:tcW w:w="3934" w:type="dxa"/>
            <w:gridSpan w:val="2"/>
          </w:tcPr>
          <w:p>
            <w:pPr>
              <w:pStyle w:val="18"/>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5</w:t>
            </w:r>
          </w:p>
        </w:tc>
        <w:tc>
          <w:tcPr>
            <w:tcW w:w="4358" w:type="dxa"/>
            <w:gridSpan w:val="2"/>
          </w:tcPr>
          <w:p>
            <w:pPr>
              <w:pStyle w:val="18"/>
              <w:spacing w:before="126"/>
              <w:ind w:left="10"/>
              <w:jc w:val="center"/>
              <w:rPr>
                <w:sz w:val="24"/>
              </w:rPr>
            </w:pPr>
            <w:r>
              <w:rPr>
                <w:sz w:val="24"/>
              </w:rPr>
              <w:t>专项保洁</w:t>
            </w:r>
          </w:p>
        </w:tc>
        <w:tc>
          <w:tcPr>
            <w:tcW w:w="3934" w:type="dxa"/>
            <w:gridSpan w:val="2"/>
          </w:tcPr>
          <w:p>
            <w:pPr>
              <w:pStyle w:val="18"/>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6</w:t>
            </w:r>
          </w:p>
        </w:tc>
        <w:tc>
          <w:tcPr>
            <w:tcW w:w="4358" w:type="dxa"/>
            <w:gridSpan w:val="2"/>
          </w:tcPr>
          <w:p>
            <w:pPr>
              <w:pStyle w:val="18"/>
              <w:spacing w:before="126"/>
              <w:ind w:left="10"/>
              <w:jc w:val="center"/>
              <w:rPr>
                <w:sz w:val="24"/>
              </w:rPr>
            </w:pPr>
            <w:r>
              <w:rPr>
                <w:sz w:val="24"/>
              </w:rPr>
              <w:t>地面清洁</w:t>
            </w:r>
          </w:p>
        </w:tc>
        <w:tc>
          <w:tcPr>
            <w:tcW w:w="3934" w:type="dxa"/>
            <w:gridSpan w:val="2"/>
          </w:tcPr>
          <w:p>
            <w:pPr>
              <w:pStyle w:val="18"/>
              <w:spacing w:before="126"/>
              <w:ind w:left="107"/>
              <w:rPr>
                <w:sz w:val="24"/>
              </w:rPr>
            </w:pPr>
            <w:r>
              <w:rPr>
                <w:sz w:val="24"/>
              </w:rPr>
              <w:t>扫地机、抛光机由物业公司配备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145" w:type="dxa"/>
            <w:gridSpan w:val="5"/>
          </w:tcPr>
          <w:p>
            <w:pPr>
              <w:pStyle w:val="18"/>
              <w:spacing w:before="107"/>
              <w:ind w:left="108"/>
              <w:rPr>
                <w:rFonts w:hint="eastAsia" w:ascii="Microsoft JhengHei" w:eastAsia="Microsoft JhengHei"/>
                <w:b/>
                <w:sz w:val="24"/>
              </w:rPr>
            </w:pPr>
            <w:r>
              <w:rPr>
                <w:rFonts w:hint="eastAsia" w:ascii="Microsoft JhengHei" w:eastAsia="Microsoft JhengHei"/>
                <w:b/>
                <w:sz w:val="24"/>
              </w:rPr>
              <w:t>B、中央运送服务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66" w:right="156"/>
              <w:jc w:val="center"/>
              <w:rPr>
                <w:sz w:val="24"/>
              </w:rPr>
            </w:pPr>
            <w:r>
              <w:rPr>
                <w:sz w:val="24"/>
              </w:rPr>
              <w:t>序号</w:t>
            </w:r>
          </w:p>
        </w:tc>
        <w:tc>
          <w:tcPr>
            <w:tcW w:w="4358" w:type="dxa"/>
            <w:gridSpan w:val="2"/>
          </w:tcPr>
          <w:p>
            <w:pPr>
              <w:pStyle w:val="18"/>
              <w:tabs>
                <w:tab w:val="left" w:pos="489"/>
              </w:tabs>
              <w:spacing w:before="126"/>
              <w:ind w:left="10"/>
              <w:jc w:val="center"/>
              <w:rPr>
                <w:sz w:val="24"/>
              </w:rPr>
            </w:pPr>
            <w:r>
              <w:rPr>
                <w:sz w:val="24"/>
              </w:rPr>
              <w:t>项</w:t>
            </w:r>
            <w:r>
              <w:rPr>
                <w:sz w:val="24"/>
              </w:rPr>
              <w:tab/>
            </w:r>
            <w:r>
              <w:rPr>
                <w:sz w:val="24"/>
              </w:rPr>
              <w:t>目</w:t>
            </w:r>
          </w:p>
        </w:tc>
        <w:tc>
          <w:tcPr>
            <w:tcW w:w="3934" w:type="dxa"/>
            <w:gridSpan w:val="2"/>
          </w:tcPr>
          <w:p>
            <w:pPr>
              <w:pStyle w:val="18"/>
              <w:tabs>
                <w:tab w:val="left" w:pos="849"/>
              </w:tabs>
              <w:spacing w:before="126"/>
              <w:ind w:left="369"/>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1</w:t>
            </w:r>
          </w:p>
        </w:tc>
        <w:tc>
          <w:tcPr>
            <w:tcW w:w="4358" w:type="dxa"/>
            <w:gridSpan w:val="2"/>
          </w:tcPr>
          <w:p>
            <w:pPr>
              <w:pStyle w:val="18"/>
              <w:spacing w:before="126"/>
              <w:ind w:left="10"/>
              <w:jc w:val="center"/>
              <w:rPr>
                <w:sz w:val="24"/>
              </w:rPr>
            </w:pPr>
            <w:r>
              <w:rPr>
                <w:sz w:val="24"/>
              </w:rPr>
              <w:t>药品运送</w:t>
            </w:r>
          </w:p>
        </w:tc>
        <w:tc>
          <w:tcPr>
            <w:tcW w:w="3934" w:type="dxa"/>
            <w:gridSpan w:val="2"/>
          </w:tcPr>
          <w:p>
            <w:pPr>
              <w:pStyle w:val="18"/>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2</w:t>
            </w:r>
          </w:p>
        </w:tc>
        <w:tc>
          <w:tcPr>
            <w:tcW w:w="4358" w:type="dxa"/>
            <w:gridSpan w:val="2"/>
          </w:tcPr>
          <w:p>
            <w:pPr>
              <w:pStyle w:val="18"/>
              <w:spacing w:before="126"/>
              <w:ind w:left="10"/>
              <w:jc w:val="center"/>
              <w:rPr>
                <w:sz w:val="24"/>
              </w:rPr>
            </w:pPr>
            <w:r>
              <w:rPr>
                <w:sz w:val="24"/>
              </w:rPr>
              <w:t>血样，标本运送</w:t>
            </w:r>
          </w:p>
        </w:tc>
        <w:tc>
          <w:tcPr>
            <w:tcW w:w="3934" w:type="dxa"/>
            <w:gridSpan w:val="2"/>
          </w:tcPr>
          <w:p>
            <w:pPr>
              <w:pStyle w:val="18"/>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3</w:t>
            </w:r>
          </w:p>
        </w:tc>
        <w:tc>
          <w:tcPr>
            <w:tcW w:w="4358" w:type="dxa"/>
            <w:gridSpan w:val="2"/>
          </w:tcPr>
          <w:p>
            <w:pPr>
              <w:pStyle w:val="18"/>
              <w:spacing w:before="126"/>
              <w:ind w:left="10"/>
              <w:jc w:val="center"/>
              <w:rPr>
                <w:sz w:val="24"/>
              </w:rPr>
            </w:pPr>
            <w:r>
              <w:rPr>
                <w:sz w:val="24"/>
              </w:rPr>
              <w:t>大输液运送</w:t>
            </w:r>
          </w:p>
        </w:tc>
        <w:tc>
          <w:tcPr>
            <w:tcW w:w="3934" w:type="dxa"/>
            <w:gridSpan w:val="2"/>
          </w:tcPr>
          <w:p>
            <w:pPr>
              <w:pStyle w:val="18"/>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4</w:t>
            </w:r>
          </w:p>
        </w:tc>
        <w:tc>
          <w:tcPr>
            <w:tcW w:w="4358" w:type="dxa"/>
            <w:gridSpan w:val="2"/>
          </w:tcPr>
          <w:p>
            <w:pPr>
              <w:pStyle w:val="18"/>
              <w:spacing w:before="126"/>
              <w:ind w:left="10"/>
              <w:jc w:val="center"/>
              <w:rPr>
                <w:sz w:val="24"/>
              </w:rPr>
            </w:pPr>
            <w:r>
              <w:rPr>
                <w:sz w:val="24"/>
              </w:rPr>
              <w:t>医院各类物资运送</w:t>
            </w:r>
          </w:p>
        </w:tc>
        <w:tc>
          <w:tcPr>
            <w:tcW w:w="3934" w:type="dxa"/>
            <w:gridSpan w:val="2"/>
          </w:tcPr>
          <w:p>
            <w:pPr>
              <w:pStyle w:val="18"/>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53" w:type="dxa"/>
          </w:tcPr>
          <w:p>
            <w:pPr>
              <w:pStyle w:val="18"/>
              <w:spacing w:before="126"/>
              <w:ind w:left="10"/>
              <w:jc w:val="center"/>
              <w:rPr>
                <w:sz w:val="24"/>
              </w:rPr>
            </w:pPr>
            <w:r>
              <w:rPr>
                <w:sz w:val="24"/>
              </w:rPr>
              <w:t>5</w:t>
            </w:r>
          </w:p>
        </w:tc>
        <w:tc>
          <w:tcPr>
            <w:tcW w:w="4358" w:type="dxa"/>
            <w:gridSpan w:val="2"/>
          </w:tcPr>
          <w:p>
            <w:pPr>
              <w:pStyle w:val="18"/>
              <w:spacing w:before="126"/>
              <w:ind w:left="10"/>
              <w:jc w:val="center"/>
              <w:rPr>
                <w:sz w:val="24"/>
              </w:rPr>
            </w:pPr>
            <w:r>
              <w:rPr>
                <w:sz w:val="24"/>
              </w:rPr>
              <w:t>手术病人运送</w:t>
            </w:r>
          </w:p>
        </w:tc>
        <w:tc>
          <w:tcPr>
            <w:tcW w:w="3934" w:type="dxa"/>
            <w:gridSpan w:val="2"/>
          </w:tcPr>
          <w:p>
            <w:pPr>
              <w:pStyle w:val="18"/>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53" w:type="dxa"/>
          </w:tcPr>
          <w:p>
            <w:pPr>
              <w:pStyle w:val="18"/>
              <w:spacing w:before="187"/>
              <w:ind w:left="10"/>
              <w:jc w:val="center"/>
              <w:rPr>
                <w:sz w:val="24"/>
              </w:rPr>
            </w:pPr>
            <w:r>
              <w:rPr>
                <w:sz w:val="24"/>
              </w:rPr>
              <w:t>6</w:t>
            </w:r>
          </w:p>
        </w:tc>
        <w:tc>
          <w:tcPr>
            <w:tcW w:w="4358" w:type="dxa"/>
            <w:gridSpan w:val="2"/>
          </w:tcPr>
          <w:p>
            <w:pPr>
              <w:pStyle w:val="18"/>
              <w:spacing w:before="187"/>
              <w:ind w:left="10"/>
              <w:jc w:val="center"/>
              <w:rPr>
                <w:sz w:val="24"/>
              </w:rPr>
            </w:pPr>
            <w:r>
              <w:rPr>
                <w:sz w:val="24"/>
              </w:rPr>
              <w:t>病人检查运送</w:t>
            </w:r>
          </w:p>
        </w:tc>
        <w:tc>
          <w:tcPr>
            <w:tcW w:w="3934" w:type="dxa"/>
            <w:gridSpan w:val="2"/>
          </w:tcPr>
          <w:p>
            <w:pPr>
              <w:pStyle w:val="18"/>
              <w:spacing w:before="187"/>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145" w:type="dxa"/>
            <w:gridSpan w:val="5"/>
          </w:tcPr>
          <w:p>
            <w:pPr>
              <w:pStyle w:val="18"/>
              <w:spacing w:before="47"/>
              <w:ind w:left="108"/>
              <w:rPr>
                <w:rFonts w:hint="eastAsia" w:ascii="Microsoft JhengHei" w:eastAsia="Microsoft JhengHei"/>
                <w:b/>
                <w:sz w:val="24"/>
              </w:rPr>
            </w:pPr>
            <w:r>
              <w:rPr>
                <w:rFonts w:hint="eastAsia" w:ascii="Microsoft JhengHei" w:eastAsia="Microsoft JhengHei"/>
                <w:b/>
                <w:sz w:val="24"/>
              </w:rPr>
              <w:t>C、导医导诊服务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0" w:type="dxa"/>
            <w:gridSpan w:val="2"/>
          </w:tcPr>
          <w:p>
            <w:pPr>
              <w:pStyle w:val="18"/>
              <w:spacing w:before="126"/>
              <w:ind w:left="166" w:right="80"/>
              <w:jc w:val="center"/>
              <w:rPr>
                <w:sz w:val="24"/>
              </w:rPr>
            </w:pPr>
            <w:r>
              <w:rPr>
                <w:sz w:val="24"/>
              </w:rPr>
              <w:t>序号</w:t>
            </w:r>
          </w:p>
        </w:tc>
        <w:tc>
          <w:tcPr>
            <w:tcW w:w="4372" w:type="dxa"/>
            <w:gridSpan w:val="2"/>
          </w:tcPr>
          <w:p>
            <w:pPr>
              <w:pStyle w:val="18"/>
              <w:tabs>
                <w:tab w:val="left" w:pos="479"/>
              </w:tabs>
              <w:spacing w:before="126"/>
              <w:ind w:right="17"/>
              <w:jc w:val="center"/>
              <w:rPr>
                <w:sz w:val="24"/>
              </w:rPr>
            </w:pPr>
            <w:r>
              <w:rPr>
                <w:sz w:val="24"/>
              </w:rPr>
              <w:t>项</w:t>
            </w:r>
            <w:r>
              <w:rPr>
                <w:sz w:val="24"/>
              </w:rPr>
              <w:tab/>
            </w:r>
            <w:r>
              <w:rPr>
                <w:sz w:val="24"/>
              </w:rPr>
              <w:t>目</w:t>
            </w:r>
          </w:p>
        </w:tc>
        <w:tc>
          <w:tcPr>
            <w:tcW w:w="3913" w:type="dxa"/>
          </w:tcPr>
          <w:p>
            <w:pPr>
              <w:pStyle w:val="18"/>
              <w:tabs>
                <w:tab w:val="left" w:pos="708"/>
              </w:tabs>
              <w:spacing w:before="126"/>
              <w:ind w:left="228"/>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60" w:type="dxa"/>
            <w:gridSpan w:val="2"/>
          </w:tcPr>
          <w:p>
            <w:pPr>
              <w:pStyle w:val="18"/>
              <w:spacing w:before="122"/>
              <w:ind w:left="3"/>
              <w:jc w:val="center"/>
              <w:rPr>
                <w:sz w:val="24"/>
              </w:rPr>
            </w:pPr>
            <w:r>
              <w:rPr>
                <w:sz w:val="24"/>
              </w:rPr>
              <w:t>1</w:t>
            </w:r>
          </w:p>
        </w:tc>
        <w:tc>
          <w:tcPr>
            <w:tcW w:w="4372" w:type="dxa"/>
            <w:gridSpan w:val="2"/>
          </w:tcPr>
          <w:p>
            <w:pPr>
              <w:pStyle w:val="18"/>
              <w:spacing w:before="122"/>
              <w:ind w:right="17"/>
              <w:jc w:val="center"/>
              <w:rPr>
                <w:sz w:val="24"/>
              </w:rPr>
            </w:pPr>
            <w:r>
              <w:rPr>
                <w:sz w:val="24"/>
              </w:rPr>
              <w:t>电话咨询</w:t>
            </w:r>
          </w:p>
        </w:tc>
        <w:tc>
          <w:tcPr>
            <w:tcW w:w="3913" w:type="dxa"/>
          </w:tcPr>
          <w:p>
            <w:pPr>
              <w:pStyle w:val="18"/>
              <w:spacing w:before="122"/>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60" w:type="dxa"/>
            <w:gridSpan w:val="2"/>
          </w:tcPr>
          <w:p>
            <w:pPr>
              <w:pStyle w:val="18"/>
              <w:spacing w:before="127"/>
              <w:ind w:left="3"/>
              <w:jc w:val="center"/>
              <w:rPr>
                <w:sz w:val="24"/>
              </w:rPr>
            </w:pPr>
            <w:r>
              <w:rPr>
                <w:sz w:val="24"/>
              </w:rPr>
              <w:t>2</w:t>
            </w:r>
          </w:p>
        </w:tc>
        <w:tc>
          <w:tcPr>
            <w:tcW w:w="4372" w:type="dxa"/>
            <w:gridSpan w:val="2"/>
          </w:tcPr>
          <w:p>
            <w:pPr>
              <w:pStyle w:val="18"/>
              <w:spacing w:before="127"/>
              <w:ind w:right="17"/>
              <w:jc w:val="center"/>
              <w:rPr>
                <w:sz w:val="24"/>
              </w:rPr>
            </w:pPr>
            <w:r>
              <w:rPr>
                <w:sz w:val="24"/>
              </w:rPr>
              <w:t>分诊引导</w:t>
            </w:r>
          </w:p>
        </w:tc>
        <w:tc>
          <w:tcPr>
            <w:tcW w:w="3913" w:type="dxa"/>
          </w:tcPr>
          <w:p>
            <w:pPr>
              <w:pStyle w:val="18"/>
              <w:spacing w:before="127"/>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60" w:type="dxa"/>
            <w:gridSpan w:val="2"/>
          </w:tcPr>
          <w:p>
            <w:pPr>
              <w:pStyle w:val="18"/>
              <w:spacing w:before="191"/>
              <w:ind w:left="3"/>
              <w:jc w:val="center"/>
              <w:rPr>
                <w:sz w:val="24"/>
              </w:rPr>
            </w:pPr>
            <w:r>
              <w:rPr>
                <w:sz w:val="24"/>
              </w:rPr>
              <w:t>3</w:t>
            </w:r>
          </w:p>
        </w:tc>
        <w:tc>
          <w:tcPr>
            <w:tcW w:w="4372" w:type="dxa"/>
            <w:gridSpan w:val="2"/>
          </w:tcPr>
          <w:p>
            <w:pPr>
              <w:pStyle w:val="18"/>
              <w:spacing w:before="191"/>
              <w:ind w:right="17"/>
              <w:jc w:val="center"/>
              <w:rPr>
                <w:sz w:val="24"/>
              </w:rPr>
            </w:pPr>
            <w:r>
              <w:rPr>
                <w:sz w:val="24"/>
              </w:rPr>
              <w:t>导诊秩序维护</w:t>
            </w:r>
          </w:p>
        </w:tc>
        <w:tc>
          <w:tcPr>
            <w:tcW w:w="3913" w:type="dxa"/>
          </w:tcPr>
          <w:p>
            <w:pPr>
              <w:pStyle w:val="18"/>
              <w:spacing w:before="191"/>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145" w:type="dxa"/>
            <w:gridSpan w:val="5"/>
          </w:tcPr>
          <w:p>
            <w:pPr>
              <w:pStyle w:val="18"/>
              <w:spacing w:before="47"/>
              <w:ind w:left="108"/>
              <w:rPr>
                <w:rFonts w:hint="eastAsia" w:ascii="Microsoft JhengHei" w:eastAsia="Microsoft JhengHei"/>
                <w:b/>
                <w:sz w:val="24"/>
              </w:rPr>
            </w:pPr>
            <w:r>
              <w:rPr>
                <w:rFonts w:hint="eastAsia" w:ascii="Microsoft JhengHei" w:eastAsia="Microsoft JhengHei"/>
                <w:b/>
                <w:w w:val="95"/>
                <w:sz w:val="24"/>
              </w:rPr>
              <w:t>D</w:t>
            </w:r>
            <w:r>
              <w:rPr>
                <w:rFonts w:hint="eastAsia" w:ascii="Microsoft JhengHei" w:eastAsia="Microsoft JhengHei"/>
                <w:b/>
                <w:sz w:val="24"/>
              </w:rPr>
              <w:t>、电梯服务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0" w:type="dxa"/>
            <w:gridSpan w:val="2"/>
          </w:tcPr>
          <w:p>
            <w:pPr>
              <w:pStyle w:val="18"/>
              <w:spacing w:before="126"/>
              <w:ind w:left="125" w:right="122"/>
              <w:jc w:val="center"/>
              <w:rPr>
                <w:sz w:val="24"/>
              </w:rPr>
            </w:pPr>
            <w:r>
              <w:rPr>
                <w:sz w:val="24"/>
              </w:rPr>
              <w:t>序号</w:t>
            </w:r>
          </w:p>
        </w:tc>
        <w:tc>
          <w:tcPr>
            <w:tcW w:w="4372" w:type="dxa"/>
            <w:gridSpan w:val="2"/>
          </w:tcPr>
          <w:p>
            <w:pPr>
              <w:pStyle w:val="18"/>
              <w:tabs>
                <w:tab w:val="left" w:pos="479"/>
              </w:tabs>
              <w:spacing w:before="126"/>
              <w:ind w:right="17"/>
              <w:jc w:val="center"/>
              <w:rPr>
                <w:sz w:val="24"/>
              </w:rPr>
            </w:pPr>
            <w:r>
              <w:rPr>
                <w:sz w:val="24"/>
              </w:rPr>
              <w:t>项</w:t>
            </w:r>
            <w:r>
              <w:rPr>
                <w:sz w:val="24"/>
              </w:rPr>
              <w:tab/>
            </w:r>
            <w:r>
              <w:rPr>
                <w:sz w:val="24"/>
              </w:rPr>
              <w:t>目</w:t>
            </w:r>
          </w:p>
        </w:tc>
        <w:tc>
          <w:tcPr>
            <w:tcW w:w="3913" w:type="dxa"/>
          </w:tcPr>
          <w:p>
            <w:pPr>
              <w:pStyle w:val="18"/>
              <w:tabs>
                <w:tab w:val="left" w:pos="708"/>
              </w:tabs>
              <w:spacing w:before="126"/>
              <w:ind w:left="228"/>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0" w:type="dxa"/>
            <w:gridSpan w:val="2"/>
          </w:tcPr>
          <w:p>
            <w:pPr>
              <w:pStyle w:val="18"/>
              <w:spacing w:before="126"/>
              <w:ind w:left="3"/>
              <w:jc w:val="center"/>
              <w:rPr>
                <w:sz w:val="24"/>
              </w:rPr>
            </w:pPr>
            <w:r>
              <w:rPr>
                <w:sz w:val="24"/>
              </w:rPr>
              <w:t>1</w:t>
            </w:r>
          </w:p>
        </w:tc>
        <w:tc>
          <w:tcPr>
            <w:tcW w:w="4372" w:type="dxa"/>
            <w:gridSpan w:val="2"/>
          </w:tcPr>
          <w:p>
            <w:pPr>
              <w:pStyle w:val="18"/>
              <w:spacing w:before="126"/>
              <w:ind w:right="17"/>
              <w:jc w:val="center"/>
              <w:rPr>
                <w:sz w:val="24"/>
              </w:rPr>
            </w:pPr>
            <w:r>
              <w:rPr>
                <w:sz w:val="24"/>
              </w:rPr>
              <w:t>电梯运行值守</w:t>
            </w:r>
          </w:p>
        </w:tc>
        <w:tc>
          <w:tcPr>
            <w:tcW w:w="3913" w:type="dxa"/>
          </w:tcPr>
          <w:p>
            <w:pPr>
              <w:pStyle w:val="18"/>
              <w:spacing w:before="126"/>
              <w:ind w:left="145"/>
              <w:rPr>
                <w:sz w:val="24"/>
              </w:rPr>
            </w:pPr>
            <w:r>
              <w:rPr>
                <w:sz w:val="24"/>
              </w:rPr>
              <w:t>电梯运行值守，高峰期跟梯服务。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0" w:type="dxa"/>
            <w:gridSpan w:val="2"/>
          </w:tcPr>
          <w:p>
            <w:pPr>
              <w:pStyle w:val="18"/>
              <w:spacing w:before="126"/>
              <w:ind w:left="3"/>
              <w:jc w:val="center"/>
              <w:rPr>
                <w:sz w:val="24"/>
              </w:rPr>
            </w:pPr>
            <w:r>
              <w:rPr>
                <w:sz w:val="24"/>
              </w:rPr>
              <w:t>2</w:t>
            </w:r>
          </w:p>
        </w:tc>
        <w:tc>
          <w:tcPr>
            <w:tcW w:w="4372" w:type="dxa"/>
            <w:gridSpan w:val="2"/>
          </w:tcPr>
          <w:p>
            <w:pPr>
              <w:pStyle w:val="18"/>
              <w:spacing w:before="126"/>
              <w:ind w:right="17"/>
              <w:jc w:val="center"/>
              <w:rPr>
                <w:sz w:val="24"/>
              </w:rPr>
            </w:pPr>
            <w:r>
              <w:rPr>
                <w:sz w:val="24"/>
              </w:rPr>
              <w:t>电梯安全巡检</w:t>
            </w:r>
          </w:p>
        </w:tc>
        <w:tc>
          <w:tcPr>
            <w:tcW w:w="3913" w:type="dxa"/>
          </w:tcPr>
          <w:p>
            <w:pPr>
              <w:pStyle w:val="18"/>
              <w:spacing w:before="126"/>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145" w:type="dxa"/>
            <w:gridSpan w:val="5"/>
          </w:tcPr>
          <w:p>
            <w:pPr>
              <w:pStyle w:val="18"/>
              <w:spacing w:before="47"/>
              <w:ind w:left="108"/>
              <w:rPr>
                <w:rFonts w:hint="eastAsia" w:ascii="Microsoft JhengHei" w:eastAsia="Microsoft JhengHei"/>
                <w:b/>
                <w:sz w:val="24"/>
              </w:rPr>
            </w:pPr>
            <w:r>
              <w:rPr>
                <w:rFonts w:hint="eastAsia" w:ascii="Microsoft JhengHei" w:eastAsia="Microsoft JhengHei"/>
                <w:b/>
                <w:sz w:val="24"/>
              </w:rPr>
              <w:t>E、停车场服务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0" w:type="dxa"/>
            <w:gridSpan w:val="2"/>
          </w:tcPr>
          <w:p>
            <w:pPr>
              <w:pStyle w:val="18"/>
              <w:spacing w:before="126"/>
              <w:ind w:left="145" w:right="122"/>
              <w:jc w:val="center"/>
              <w:rPr>
                <w:sz w:val="24"/>
              </w:rPr>
            </w:pPr>
            <w:r>
              <w:rPr>
                <w:sz w:val="24"/>
              </w:rPr>
              <w:t>序号</w:t>
            </w:r>
          </w:p>
        </w:tc>
        <w:tc>
          <w:tcPr>
            <w:tcW w:w="4372" w:type="dxa"/>
            <w:gridSpan w:val="2"/>
          </w:tcPr>
          <w:p>
            <w:pPr>
              <w:pStyle w:val="18"/>
              <w:spacing w:before="126"/>
              <w:ind w:left="81" w:right="17"/>
              <w:jc w:val="center"/>
              <w:rPr>
                <w:sz w:val="24"/>
              </w:rPr>
            </w:pPr>
            <w:r>
              <w:rPr>
                <w:sz w:val="24"/>
              </w:rPr>
              <w:t>项目</w:t>
            </w:r>
          </w:p>
        </w:tc>
        <w:tc>
          <w:tcPr>
            <w:tcW w:w="3913" w:type="dxa"/>
          </w:tcPr>
          <w:p>
            <w:pPr>
              <w:pStyle w:val="18"/>
              <w:spacing w:before="126"/>
              <w:ind w:left="50"/>
              <w:jc w:val="center"/>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0" w:type="dxa"/>
            <w:gridSpan w:val="2"/>
          </w:tcPr>
          <w:p>
            <w:pPr>
              <w:pStyle w:val="18"/>
              <w:spacing w:before="126"/>
              <w:ind w:left="23"/>
              <w:jc w:val="center"/>
              <w:rPr>
                <w:sz w:val="24"/>
              </w:rPr>
            </w:pPr>
            <w:r>
              <w:rPr>
                <w:sz w:val="24"/>
              </w:rPr>
              <w:t>1</w:t>
            </w:r>
          </w:p>
        </w:tc>
        <w:tc>
          <w:tcPr>
            <w:tcW w:w="4372" w:type="dxa"/>
            <w:gridSpan w:val="2"/>
          </w:tcPr>
          <w:p>
            <w:pPr>
              <w:pStyle w:val="18"/>
              <w:spacing w:before="126"/>
              <w:ind w:left="81" w:right="17"/>
              <w:jc w:val="center"/>
              <w:rPr>
                <w:sz w:val="24"/>
              </w:rPr>
            </w:pPr>
            <w:r>
              <w:rPr>
                <w:sz w:val="24"/>
              </w:rPr>
              <w:t>门岗值班</w:t>
            </w:r>
          </w:p>
        </w:tc>
        <w:tc>
          <w:tcPr>
            <w:tcW w:w="3913" w:type="dxa"/>
          </w:tcPr>
          <w:p>
            <w:pPr>
              <w:pStyle w:val="18"/>
              <w:spacing w:before="126"/>
              <w:ind w:left="50"/>
              <w:jc w:val="center"/>
              <w:rPr>
                <w:sz w:val="24"/>
              </w:rPr>
            </w:pPr>
            <w:r>
              <w:rPr>
                <w:sz w:val="24"/>
              </w:rPr>
              <w:t>24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60" w:type="dxa"/>
            <w:gridSpan w:val="2"/>
          </w:tcPr>
          <w:p>
            <w:pPr>
              <w:pStyle w:val="18"/>
              <w:spacing w:before="126"/>
              <w:ind w:left="23"/>
              <w:jc w:val="center"/>
              <w:rPr>
                <w:sz w:val="24"/>
              </w:rPr>
            </w:pPr>
            <w:r>
              <w:rPr>
                <w:sz w:val="24"/>
              </w:rPr>
              <w:t>2</w:t>
            </w:r>
          </w:p>
        </w:tc>
        <w:tc>
          <w:tcPr>
            <w:tcW w:w="4372" w:type="dxa"/>
            <w:gridSpan w:val="2"/>
          </w:tcPr>
          <w:p>
            <w:pPr>
              <w:pStyle w:val="18"/>
              <w:spacing w:before="126"/>
              <w:ind w:left="81" w:right="17"/>
              <w:jc w:val="center"/>
              <w:rPr>
                <w:sz w:val="24"/>
              </w:rPr>
            </w:pPr>
            <w:r>
              <w:rPr>
                <w:sz w:val="24"/>
              </w:rPr>
              <w:t>停车收费</w:t>
            </w:r>
          </w:p>
        </w:tc>
        <w:tc>
          <w:tcPr>
            <w:tcW w:w="3913" w:type="dxa"/>
          </w:tcPr>
          <w:p>
            <w:pPr>
              <w:pStyle w:val="18"/>
              <w:spacing w:before="126"/>
              <w:ind w:left="50"/>
              <w:jc w:val="center"/>
              <w:rPr>
                <w:sz w:val="24"/>
              </w:rPr>
            </w:pPr>
            <w:r>
              <w:rPr>
                <w:sz w:val="24"/>
              </w:rPr>
              <w:t>全院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60" w:type="dxa"/>
            <w:gridSpan w:val="2"/>
          </w:tcPr>
          <w:p>
            <w:pPr>
              <w:pStyle w:val="18"/>
              <w:spacing w:before="11"/>
              <w:rPr>
                <w:rFonts w:ascii="Microsoft JhengHei"/>
                <w:b/>
                <w:sz w:val="13"/>
              </w:rPr>
            </w:pPr>
          </w:p>
          <w:p>
            <w:pPr>
              <w:pStyle w:val="18"/>
              <w:ind w:left="23"/>
              <w:jc w:val="center"/>
              <w:rPr>
                <w:sz w:val="24"/>
              </w:rPr>
            </w:pPr>
            <w:r>
              <w:rPr>
                <w:sz w:val="24"/>
              </w:rPr>
              <w:t>3</w:t>
            </w:r>
          </w:p>
        </w:tc>
        <w:tc>
          <w:tcPr>
            <w:tcW w:w="4372" w:type="dxa"/>
            <w:gridSpan w:val="2"/>
          </w:tcPr>
          <w:p>
            <w:pPr>
              <w:pStyle w:val="18"/>
              <w:spacing w:before="94" w:line="242" w:lineRule="auto"/>
              <w:ind w:left="2093" w:right="108" w:hanging="1920"/>
              <w:rPr>
                <w:sz w:val="24"/>
              </w:rPr>
            </w:pPr>
            <w:r>
              <w:rPr>
                <w:sz w:val="24"/>
              </w:rPr>
              <w:t>车辆管理巡视，安全隐患排查，车辆引导</w:t>
            </w:r>
          </w:p>
        </w:tc>
        <w:tc>
          <w:tcPr>
            <w:tcW w:w="3913" w:type="dxa"/>
          </w:tcPr>
          <w:p>
            <w:pPr>
              <w:pStyle w:val="18"/>
              <w:spacing w:before="11"/>
              <w:rPr>
                <w:rFonts w:ascii="Microsoft JhengHei"/>
                <w:b/>
                <w:sz w:val="13"/>
              </w:rPr>
            </w:pPr>
          </w:p>
          <w:p>
            <w:pPr>
              <w:pStyle w:val="18"/>
              <w:ind w:left="50"/>
              <w:jc w:val="center"/>
              <w:rPr>
                <w:sz w:val="24"/>
              </w:rPr>
            </w:pPr>
            <w:r>
              <w:rPr>
                <w:sz w:val="24"/>
              </w:rPr>
              <w:t>全院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0" w:type="dxa"/>
            <w:gridSpan w:val="2"/>
          </w:tcPr>
          <w:p>
            <w:pPr>
              <w:pStyle w:val="18"/>
              <w:spacing w:before="103"/>
              <w:ind w:left="23"/>
              <w:jc w:val="center"/>
              <w:rPr>
                <w:sz w:val="24"/>
              </w:rPr>
            </w:pPr>
            <w:r>
              <w:rPr>
                <w:sz w:val="24"/>
              </w:rPr>
              <w:t>4</w:t>
            </w:r>
          </w:p>
        </w:tc>
        <w:tc>
          <w:tcPr>
            <w:tcW w:w="4372" w:type="dxa"/>
            <w:gridSpan w:val="2"/>
          </w:tcPr>
          <w:p>
            <w:pPr>
              <w:pStyle w:val="18"/>
              <w:spacing w:before="103"/>
              <w:ind w:left="81" w:right="17"/>
              <w:jc w:val="center"/>
              <w:rPr>
                <w:sz w:val="24"/>
              </w:rPr>
            </w:pPr>
            <w:r>
              <w:rPr>
                <w:sz w:val="24"/>
              </w:rPr>
              <w:t>停车库的日常管理及安全巡视</w:t>
            </w:r>
          </w:p>
        </w:tc>
        <w:tc>
          <w:tcPr>
            <w:tcW w:w="3913" w:type="dxa"/>
          </w:tcPr>
          <w:p>
            <w:pPr>
              <w:pStyle w:val="18"/>
              <w:spacing w:before="103"/>
              <w:ind w:left="50"/>
              <w:jc w:val="center"/>
              <w:rPr>
                <w:sz w:val="24"/>
              </w:rPr>
            </w:pPr>
            <w:r>
              <w:rPr>
                <w:sz w:val="24"/>
              </w:rPr>
              <w:t>全院</w:t>
            </w:r>
          </w:p>
        </w:tc>
      </w:tr>
    </w:tbl>
    <w:p>
      <w:pPr>
        <w:pStyle w:val="2"/>
        <w:spacing w:before="43"/>
      </w:pPr>
      <w:r>
        <w:t>（三）服务期限、医院概况</w:t>
      </w:r>
    </w:p>
    <w:p>
      <w:pPr>
        <w:pStyle w:val="5"/>
        <w:spacing w:before="4"/>
        <w:ind w:left="0"/>
        <w:rPr>
          <w:rFonts w:ascii="Microsoft JhengHei"/>
          <w:b/>
          <w:sz w:val="12"/>
        </w:rPr>
      </w:pPr>
    </w:p>
    <w:p>
      <w:pPr>
        <w:pStyle w:val="5"/>
        <w:spacing w:line="364" w:lineRule="auto"/>
        <w:ind w:right="620" w:firstLine="468" w:firstLineChars="200"/>
        <w:jc w:val="both"/>
      </w:pPr>
      <w:r>
        <w:rPr>
          <w:spacing w:val="-3"/>
        </w:rPr>
        <w:t xml:space="preserve">本次物业招标的服务期限为 </w:t>
      </w:r>
      <w:r>
        <w:rPr>
          <w:rFonts w:hint="eastAsia"/>
          <w:lang w:val="en-US" w:eastAsia="zh-CN"/>
        </w:rPr>
        <w:t>1</w:t>
      </w:r>
      <w:r>
        <w:rPr>
          <w:spacing w:val="-6"/>
        </w:rPr>
        <w:t xml:space="preserve"> 年，自合同签订之日起执行。青海省第五人民医院新院区是一所功能齐全、设施设备先进、医疗环境优美，集教学、医疗、保健为一体的现代化高标准医院。医院</w:t>
      </w:r>
      <w:r>
        <w:rPr>
          <w:spacing w:val="-17"/>
        </w:rPr>
        <w:t xml:space="preserve">占地面积 </w:t>
      </w:r>
      <w:r>
        <w:t>108</w:t>
      </w:r>
      <w:r>
        <w:rPr>
          <w:spacing w:val="-23"/>
        </w:rPr>
        <w:t xml:space="preserve"> 亩，一期总建筑面积 </w:t>
      </w:r>
      <w:r>
        <w:t>9.7</w:t>
      </w:r>
      <w:r>
        <w:rPr>
          <w:spacing w:val="-27"/>
        </w:rPr>
        <w:t xml:space="preserve"> 万平方米，床位 </w:t>
      </w:r>
      <w:r>
        <w:t>1000</w:t>
      </w:r>
      <w:r>
        <w:rPr>
          <w:spacing w:val="-27"/>
        </w:rPr>
        <w:t xml:space="preserve"> 张，总规划车位 </w:t>
      </w:r>
      <w:r>
        <w:rPr>
          <w:spacing w:val="-4"/>
        </w:rPr>
        <w:t xml:space="preserve">1200 </w:t>
      </w:r>
      <w:r>
        <w:rPr>
          <w:spacing w:val="-16"/>
        </w:rPr>
        <w:t xml:space="preserve">个，电梯 </w:t>
      </w:r>
      <w:r>
        <w:t>26</w:t>
      </w:r>
      <w:r>
        <w:rPr>
          <w:spacing w:val="-11"/>
        </w:rPr>
        <w:t xml:space="preserve"> 部的国内先进、省内领先的现代化专科医院。医院新址为青海省西</w:t>
      </w:r>
      <w:r>
        <w:rPr>
          <w:spacing w:val="-9"/>
        </w:rPr>
        <w:t xml:space="preserve">宁市南山东路 </w:t>
      </w:r>
      <w:r>
        <w:t>166</w:t>
      </w:r>
      <w:r>
        <w:rPr>
          <w:spacing w:val="-20"/>
        </w:rPr>
        <w:t xml:space="preserve"> 号。</w:t>
      </w:r>
    </w:p>
    <w:p>
      <w:pPr>
        <w:spacing w:after="0" w:line="364" w:lineRule="auto"/>
        <w:jc w:val="both"/>
        <w:sectPr>
          <w:pgSz w:w="11850" w:h="16790"/>
          <w:pgMar w:top="1440" w:right="1180" w:bottom="1240" w:left="1180" w:header="0" w:footer="966" w:gutter="0"/>
          <w:pgNumType w:fmt="decimal"/>
        </w:sectPr>
      </w:pPr>
    </w:p>
    <w:p>
      <w:pPr>
        <w:pStyle w:val="2"/>
        <w:spacing w:line="405" w:lineRule="exact"/>
      </w:pPr>
      <w:r>
        <w:t>二、服务标准及要求</w:t>
      </w:r>
    </w:p>
    <w:p>
      <w:pPr>
        <w:pStyle w:val="5"/>
        <w:spacing w:before="14"/>
        <w:ind w:left="0"/>
        <w:rPr>
          <w:rFonts w:ascii="Microsoft JhengHei"/>
          <w:b/>
          <w:sz w:val="26"/>
        </w:rPr>
      </w:pPr>
    </w:p>
    <w:p>
      <w:pPr>
        <w:pStyle w:val="2"/>
      </w:pPr>
      <w:r>
        <w:rPr>
          <w:w w:val="95"/>
        </w:rPr>
        <w:t>1、卫生间、楼梯、诊室</w:t>
      </w:r>
    </w:p>
    <w:p>
      <w:pPr>
        <w:pStyle w:val="5"/>
        <w:spacing w:before="7"/>
        <w:ind w:left="0"/>
        <w:rPr>
          <w:rFonts w:ascii="Microsoft JhengHei"/>
          <w:b/>
          <w:sz w:val="23"/>
        </w:rPr>
      </w:pPr>
      <w:r>
        <w:br w:type="column"/>
      </w:r>
    </w:p>
    <w:p>
      <w:pPr>
        <w:pStyle w:val="2"/>
        <w:ind w:left="527"/>
      </w:pPr>
      <w:r>
        <w:t>A、环境及保洁服务</w:t>
      </w:r>
    </w:p>
    <w:p>
      <w:pPr>
        <w:spacing w:after="0"/>
        <w:sectPr>
          <w:pgSz w:w="11850" w:h="16790"/>
          <w:pgMar w:top="1400" w:right="1180" w:bottom="1240" w:left="1180" w:header="0" w:footer="966" w:gutter="0"/>
          <w:pgNumType w:fmt="decimal"/>
          <w:cols w:equalWidth="0" w:num="2">
            <w:col w:w="3153" w:space="40"/>
            <w:col w:w="6297"/>
          </w:cols>
        </w:sectPr>
      </w:pPr>
    </w:p>
    <w:p>
      <w:pPr>
        <w:pStyle w:val="5"/>
        <w:spacing w:before="9"/>
        <w:ind w:left="0"/>
        <w:rPr>
          <w:rFonts w:ascii="Microsoft JhengHei"/>
          <w:b/>
          <w:sz w:val="5"/>
        </w:rPr>
      </w:pPr>
    </w:p>
    <w:tbl>
      <w:tblPr>
        <w:tblStyle w:val="13"/>
        <w:tblW w:w="912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89"/>
        <w:gridCol w:w="3855"/>
        <w:gridCol w:w="1567"/>
        <w:gridCol w:w="1167"/>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65" w:type="dxa"/>
            <w:gridSpan w:val="2"/>
          </w:tcPr>
          <w:p>
            <w:pPr>
              <w:pStyle w:val="18"/>
              <w:spacing w:line="380" w:lineRule="exact"/>
              <w:ind w:left="150"/>
              <w:rPr>
                <w:rFonts w:hint="eastAsia" w:ascii="Microsoft JhengHei" w:eastAsia="Microsoft JhengHei"/>
                <w:b/>
                <w:sz w:val="24"/>
              </w:rPr>
            </w:pPr>
            <w:r>
              <w:rPr>
                <w:rFonts w:hint="eastAsia" w:ascii="Microsoft JhengHei" w:eastAsia="Microsoft JhengHei"/>
                <w:b/>
                <w:sz w:val="24"/>
              </w:rPr>
              <w:t>清扫分类</w:t>
            </w:r>
          </w:p>
        </w:tc>
        <w:tc>
          <w:tcPr>
            <w:tcW w:w="3855" w:type="dxa"/>
          </w:tcPr>
          <w:p>
            <w:pPr>
              <w:pStyle w:val="18"/>
              <w:spacing w:line="380" w:lineRule="exact"/>
              <w:ind w:left="1084"/>
              <w:rPr>
                <w:rFonts w:hint="eastAsia" w:ascii="Microsoft JhengHei" w:eastAsia="Microsoft JhengHei"/>
                <w:b/>
                <w:sz w:val="24"/>
              </w:rPr>
            </w:pPr>
            <w:r>
              <w:rPr>
                <w:rFonts w:hint="eastAsia" w:ascii="Microsoft JhengHei" w:eastAsia="Microsoft JhengHei"/>
                <w:b/>
                <w:sz w:val="24"/>
              </w:rPr>
              <w:t>保洁内容及方式</w:t>
            </w:r>
          </w:p>
        </w:tc>
        <w:tc>
          <w:tcPr>
            <w:tcW w:w="1567" w:type="dxa"/>
          </w:tcPr>
          <w:p>
            <w:pPr>
              <w:pStyle w:val="18"/>
              <w:spacing w:line="380" w:lineRule="exact"/>
              <w:ind w:left="42" w:right="33"/>
              <w:jc w:val="center"/>
              <w:rPr>
                <w:rFonts w:hint="eastAsia" w:ascii="Microsoft JhengHei" w:eastAsia="Microsoft JhengHei"/>
                <w:b/>
                <w:sz w:val="24"/>
              </w:rPr>
            </w:pPr>
            <w:r>
              <w:rPr>
                <w:rFonts w:hint="eastAsia" w:ascii="Microsoft JhengHei" w:eastAsia="Microsoft JhengHei"/>
                <w:b/>
                <w:sz w:val="24"/>
              </w:rPr>
              <w:t>标 准</w:t>
            </w:r>
          </w:p>
        </w:tc>
        <w:tc>
          <w:tcPr>
            <w:tcW w:w="1167" w:type="dxa"/>
          </w:tcPr>
          <w:p>
            <w:pPr>
              <w:pStyle w:val="18"/>
              <w:spacing w:line="380" w:lineRule="exact"/>
              <w:ind w:left="282"/>
              <w:rPr>
                <w:rFonts w:hint="eastAsia" w:ascii="Microsoft JhengHei" w:eastAsia="Microsoft JhengHei"/>
                <w:b/>
                <w:sz w:val="24"/>
              </w:rPr>
            </w:pPr>
            <w:r>
              <w:rPr>
                <w:rFonts w:hint="eastAsia" w:ascii="Microsoft JhengHei" w:eastAsia="Microsoft JhengHei"/>
                <w:b/>
                <w:sz w:val="24"/>
              </w:rPr>
              <w:t>频 次</w:t>
            </w:r>
          </w:p>
        </w:tc>
        <w:tc>
          <w:tcPr>
            <w:tcW w:w="1269" w:type="dxa"/>
          </w:tcPr>
          <w:p>
            <w:pPr>
              <w:pStyle w:val="18"/>
              <w:spacing w:line="380" w:lineRule="exact"/>
              <w:ind w:left="73" w:right="64"/>
              <w:jc w:val="center"/>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76"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9"/>
              <w:rPr>
                <w:rFonts w:ascii="Microsoft JhengHei"/>
                <w:b/>
                <w:sz w:val="19"/>
              </w:rPr>
            </w:pPr>
          </w:p>
          <w:p>
            <w:pPr>
              <w:pStyle w:val="18"/>
              <w:spacing w:line="254" w:lineRule="auto"/>
              <w:ind w:left="117" w:right="106"/>
              <w:jc w:val="both"/>
              <w:rPr>
                <w:rFonts w:hint="eastAsia" w:ascii="Microsoft JhengHei" w:eastAsia="Microsoft JhengHei"/>
                <w:b/>
                <w:sz w:val="24"/>
              </w:rPr>
            </w:pPr>
            <w:r>
              <w:rPr>
                <w:rFonts w:hint="eastAsia" w:ascii="Microsoft JhengHei" w:eastAsia="Microsoft JhengHei"/>
                <w:b/>
                <w:sz w:val="24"/>
              </w:rPr>
              <w:t>卫生间</w:t>
            </w:r>
          </w:p>
        </w:tc>
        <w:tc>
          <w:tcPr>
            <w:tcW w:w="789" w:type="dxa"/>
            <w:vMerge w:val="restart"/>
          </w:tcPr>
          <w:p>
            <w:pPr>
              <w:pStyle w:val="18"/>
              <w:rPr>
                <w:rFonts w:ascii="Microsoft JhengHei"/>
                <w:b/>
                <w:sz w:val="24"/>
              </w:rPr>
            </w:pPr>
          </w:p>
          <w:p>
            <w:pPr>
              <w:pStyle w:val="18"/>
              <w:spacing w:before="6"/>
              <w:rPr>
                <w:rFonts w:ascii="Microsoft JhengHei"/>
                <w:b/>
                <w:sz w:val="23"/>
              </w:rPr>
            </w:pPr>
          </w:p>
          <w:p>
            <w:pPr>
              <w:pStyle w:val="18"/>
              <w:spacing w:line="254" w:lineRule="auto"/>
              <w:ind w:left="274" w:right="262"/>
              <w:jc w:val="both"/>
              <w:rPr>
                <w:rFonts w:hint="eastAsia" w:ascii="Microsoft JhengHei" w:eastAsia="Microsoft JhengHei"/>
                <w:b/>
                <w:sz w:val="24"/>
              </w:rPr>
            </w:pPr>
            <w:r>
              <w:rPr>
                <w:rFonts w:hint="eastAsia" w:ascii="Microsoft JhengHei" w:eastAsia="Microsoft JhengHei"/>
                <w:b/>
                <w:sz w:val="24"/>
              </w:rPr>
              <w:t>日常保洁</w:t>
            </w:r>
          </w:p>
        </w:tc>
        <w:tc>
          <w:tcPr>
            <w:tcW w:w="3855" w:type="dxa"/>
          </w:tcPr>
          <w:p>
            <w:pPr>
              <w:pStyle w:val="18"/>
              <w:spacing w:before="14"/>
              <w:rPr>
                <w:rFonts w:ascii="Microsoft JhengHei"/>
                <w:b/>
                <w:sz w:val="13"/>
              </w:rPr>
            </w:pPr>
          </w:p>
          <w:p>
            <w:pPr>
              <w:pStyle w:val="18"/>
              <w:ind w:left="108"/>
              <w:rPr>
                <w:sz w:val="24"/>
              </w:rPr>
            </w:pPr>
            <w:r>
              <w:rPr>
                <w:sz w:val="24"/>
              </w:rPr>
              <w:t>地面（擦拖）</w:t>
            </w:r>
          </w:p>
        </w:tc>
        <w:tc>
          <w:tcPr>
            <w:tcW w:w="1567" w:type="dxa"/>
          </w:tcPr>
          <w:p>
            <w:pPr>
              <w:pStyle w:val="18"/>
              <w:spacing w:before="20"/>
              <w:ind w:left="108"/>
              <w:rPr>
                <w:sz w:val="24"/>
              </w:rPr>
            </w:pPr>
            <w:r>
              <w:rPr>
                <w:sz w:val="24"/>
              </w:rPr>
              <w:t>清洁，无污物</w:t>
            </w:r>
          </w:p>
          <w:p>
            <w:pPr>
              <w:pStyle w:val="18"/>
              <w:spacing w:before="159"/>
              <w:ind w:left="108"/>
              <w:rPr>
                <w:sz w:val="24"/>
              </w:rPr>
            </w:pPr>
            <w:r>
              <w:rPr>
                <w:sz w:val="24"/>
              </w:rPr>
              <w:t>无水浸</w:t>
            </w:r>
          </w:p>
        </w:tc>
        <w:tc>
          <w:tcPr>
            <w:tcW w:w="1167" w:type="dxa"/>
          </w:tcPr>
          <w:p>
            <w:pPr>
              <w:pStyle w:val="18"/>
              <w:spacing w:before="20" w:line="270" w:lineRule="exact"/>
              <w:ind w:left="-139"/>
              <w:rPr>
                <w:sz w:val="24"/>
              </w:rPr>
            </w:pPr>
            <w:r>
              <w:rPr>
                <w:sz w:val="24"/>
              </w:rPr>
              <w:t>，</w:t>
            </w:r>
          </w:p>
          <w:p>
            <w:pPr>
              <w:pStyle w:val="18"/>
              <w:spacing w:line="270" w:lineRule="exact"/>
              <w:ind w:left="108"/>
              <w:rPr>
                <w:sz w:val="24"/>
              </w:rPr>
            </w:pPr>
            <w:r>
              <w:rPr>
                <w:sz w:val="24"/>
              </w:rPr>
              <w:t>2次/日</w:t>
            </w:r>
          </w:p>
        </w:tc>
        <w:tc>
          <w:tcPr>
            <w:tcW w:w="1269" w:type="dxa"/>
          </w:tcPr>
          <w:p>
            <w:pPr>
              <w:pStyle w:val="18"/>
              <w:spacing w:before="3" w:line="364" w:lineRule="auto"/>
              <w:ind w:left="108" w:right="43"/>
              <w:rPr>
                <w:sz w:val="24"/>
              </w:rPr>
            </w:pPr>
            <w:r>
              <w:rPr>
                <w:sz w:val="24"/>
              </w:rPr>
              <w:t>30分 钟巡视/次，防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7"/>
              <w:ind w:left="108"/>
              <w:rPr>
                <w:sz w:val="24"/>
              </w:rPr>
            </w:pPr>
            <w:r>
              <w:rPr>
                <w:sz w:val="24"/>
              </w:rPr>
              <w:t>台面，水龙头，浴盆，水池（消毒</w:t>
            </w:r>
          </w:p>
          <w:p>
            <w:pPr>
              <w:pStyle w:val="18"/>
              <w:spacing w:before="159"/>
              <w:ind w:left="108"/>
              <w:rPr>
                <w:sz w:val="24"/>
              </w:rPr>
            </w:pPr>
            <w:r>
              <w:rPr>
                <w:sz w:val="24"/>
              </w:rPr>
              <w:t>擦拭）</w:t>
            </w:r>
          </w:p>
        </w:tc>
        <w:tc>
          <w:tcPr>
            <w:tcW w:w="1567" w:type="dxa"/>
          </w:tcPr>
          <w:p>
            <w:pPr>
              <w:pStyle w:val="18"/>
              <w:spacing w:before="1"/>
              <w:rPr>
                <w:rFonts w:ascii="Microsoft JhengHei"/>
                <w:b/>
                <w:sz w:val="13"/>
              </w:rPr>
            </w:pPr>
          </w:p>
          <w:p>
            <w:pPr>
              <w:pStyle w:val="18"/>
              <w:ind w:left="43" w:right="33"/>
              <w:jc w:val="center"/>
              <w:rPr>
                <w:sz w:val="24"/>
              </w:rPr>
            </w:pPr>
            <w:r>
              <w:rPr>
                <w:sz w:val="24"/>
              </w:rPr>
              <w:t>清洁，无污渍</w:t>
            </w:r>
          </w:p>
        </w:tc>
        <w:tc>
          <w:tcPr>
            <w:tcW w:w="1167" w:type="dxa"/>
          </w:tcPr>
          <w:p>
            <w:pPr>
              <w:pStyle w:val="18"/>
              <w:spacing w:before="1"/>
              <w:rPr>
                <w:rFonts w:ascii="Microsoft JhengHei"/>
                <w:b/>
                <w:sz w:val="13"/>
              </w:rPr>
            </w:pPr>
          </w:p>
          <w:p>
            <w:pPr>
              <w:pStyle w:val="18"/>
              <w:ind w:left="108"/>
              <w:rPr>
                <w:sz w:val="24"/>
              </w:rPr>
            </w:pPr>
            <w:r>
              <w:rPr>
                <w:sz w:val="24"/>
              </w:rPr>
              <w:t>2 次/日</w:t>
            </w:r>
          </w:p>
        </w:tc>
        <w:tc>
          <w:tcPr>
            <w:tcW w:w="1269" w:type="dxa"/>
          </w:tcPr>
          <w:p>
            <w:pPr>
              <w:pStyle w:val="18"/>
              <w:spacing w:before="7"/>
              <w:ind w:left="108"/>
              <w:rPr>
                <w:sz w:val="24"/>
              </w:rPr>
            </w:pPr>
            <w:r>
              <w:rPr>
                <w:sz w:val="24"/>
              </w:rPr>
              <w:t>30 分钟巡</w:t>
            </w:r>
          </w:p>
          <w:p>
            <w:pPr>
              <w:pStyle w:val="18"/>
              <w:spacing w:before="159"/>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176"/>
              <w:ind w:left="108"/>
              <w:rPr>
                <w:sz w:val="24"/>
              </w:rPr>
            </w:pPr>
            <w:r>
              <w:rPr>
                <w:sz w:val="24"/>
              </w:rPr>
              <w:t>尿池，马桶，外侧面（消毒擦拭）</w:t>
            </w:r>
          </w:p>
        </w:tc>
        <w:tc>
          <w:tcPr>
            <w:tcW w:w="1567" w:type="dxa"/>
          </w:tcPr>
          <w:p>
            <w:pPr>
              <w:pStyle w:val="18"/>
              <w:spacing w:before="3"/>
              <w:ind w:left="108"/>
              <w:rPr>
                <w:sz w:val="24"/>
              </w:rPr>
            </w:pPr>
            <w:r>
              <w:rPr>
                <w:sz w:val="24"/>
              </w:rPr>
              <w:t>清洁，无尿碱</w:t>
            </w:r>
          </w:p>
          <w:p>
            <w:pPr>
              <w:pStyle w:val="18"/>
              <w:spacing w:before="160"/>
              <w:ind w:left="108"/>
              <w:rPr>
                <w:sz w:val="24"/>
              </w:rPr>
            </w:pPr>
            <w:r>
              <w:rPr>
                <w:sz w:val="24"/>
              </w:rPr>
              <w:t>无异味</w:t>
            </w:r>
          </w:p>
        </w:tc>
        <w:tc>
          <w:tcPr>
            <w:tcW w:w="1167" w:type="dxa"/>
          </w:tcPr>
          <w:p>
            <w:pPr>
              <w:pStyle w:val="18"/>
              <w:spacing w:before="3" w:line="240" w:lineRule="exact"/>
              <w:ind w:left="-139"/>
              <w:rPr>
                <w:sz w:val="24"/>
              </w:rPr>
            </w:pPr>
            <w:r>
              <w:rPr>
                <w:sz w:val="24"/>
              </w:rPr>
              <w:t>，</w:t>
            </w:r>
          </w:p>
          <w:p>
            <w:pPr>
              <w:pStyle w:val="18"/>
              <w:spacing w:line="240" w:lineRule="exact"/>
              <w:ind w:left="108"/>
              <w:rPr>
                <w:sz w:val="24"/>
              </w:rPr>
            </w:pPr>
            <w:r>
              <w:rPr>
                <w:sz w:val="24"/>
              </w:rPr>
              <w:t>2 次/日</w:t>
            </w:r>
          </w:p>
        </w:tc>
        <w:tc>
          <w:tcPr>
            <w:tcW w:w="1269" w:type="dxa"/>
          </w:tcPr>
          <w:p>
            <w:pPr>
              <w:pStyle w:val="18"/>
              <w:spacing w:before="3"/>
              <w:ind w:left="108"/>
              <w:rPr>
                <w:sz w:val="24"/>
              </w:rPr>
            </w:pPr>
            <w:r>
              <w:rPr>
                <w:sz w:val="24"/>
              </w:rPr>
              <w:t>60 分钟巡</w:t>
            </w:r>
          </w:p>
          <w:p>
            <w:pPr>
              <w:pStyle w:val="18"/>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20"/>
              <w:ind w:left="108"/>
              <w:rPr>
                <w:sz w:val="24"/>
              </w:rPr>
            </w:pPr>
            <w:r>
              <w:rPr>
                <w:sz w:val="24"/>
              </w:rPr>
              <w:t>面镜（刮，擦）</w:t>
            </w:r>
          </w:p>
        </w:tc>
        <w:tc>
          <w:tcPr>
            <w:tcW w:w="1567" w:type="dxa"/>
          </w:tcPr>
          <w:p>
            <w:pPr>
              <w:pStyle w:val="18"/>
              <w:spacing w:before="20"/>
              <w:ind w:left="43" w:right="33"/>
              <w:jc w:val="center"/>
              <w:rPr>
                <w:sz w:val="24"/>
              </w:rPr>
            </w:pPr>
            <w:r>
              <w:rPr>
                <w:sz w:val="24"/>
              </w:rPr>
              <w:t>明亮，无水渍</w:t>
            </w:r>
          </w:p>
        </w:tc>
        <w:tc>
          <w:tcPr>
            <w:tcW w:w="1167" w:type="dxa"/>
          </w:tcPr>
          <w:p>
            <w:pPr>
              <w:pStyle w:val="18"/>
              <w:spacing w:before="20"/>
              <w:ind w:left="108"/>
              <w:rPr>
                <w:sz w:val="24"/>
              </w:rPr>
            </w:pPr>
            <w:r>
              <w:rPr>
                <w:sz w:val="24"/>
              </w:rPr>
              <w:t>2 次/日</w:t>
            </w:r>
          </w:p>
        </w:tc>
        <w:tc>
          <w:tcPr>
            <w:tcW w:w="1269" w:type="dxa"/>
          </w:tcPr>
          <w:p>
            <w:pPr>
              <w:pStyle w:val="18"/>
              <w:spacing w:before="3"/>
              <w:ind w:left="74" w:right="64"/>
              <w:jc w:val="center"/>
              <w:rPr>
                <w:sz w:val="24"/>
              </w:rPr>
            </w:pPr>
            <w:r>
              <w:rPr>
                <w:sz w:val="24"/>
              </w:rPr>
              <w:t>60 分钟巡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20"/>
              <w:ind w:left="108"/>
              <w:rPr>
                <w:sz w:val="24"/>
              </w:rPr>
            </w:pPr>
            <w:r>
              <w:rPr>
                <w:sz w:val="24"/>
              </w:rPr>
              <w:t>垃圾桶（清理、换污物袋）</w:t>
            </w:r>
          </w:p>
        </w:tc>
        <w:tc>
          <w:tcPr>
            <w:tcW w:w="1567" w:type="dxa"/>
          </w:tcPr>
          <w:p>
            <w:pPr>
              <w:pStyle w:val="18"/>
              <w:spacing w:before="3"/>
              <w:ind w:left="43" w:right="33"/>
              <w:jc w:val="center"/>
              <w:rPr>
                <w:sz w:val="24"/>
              </w:rPr>
            </w:pPr>
            <w:r>
              <w:rPr>
                <w:sz w:val="24"/>
              </w:rPr>
              <w:t>无堆积，无遗</w:t>
            </w:r>
          </w:p>
        </w:tc>
        <w:tc>
          <w:tcPr>
            <w:tcW w:w="1167" w:type="dxa"/>
          </w:tcPr>
          <w:p>
            <w:pPr>
              <w:pStyle w:val="18"/>
              <w:spacing w:before="20"/>
              <w:ind w:left="108"/>
              <w:rPr>
                <w:sz w:val="24"/>
              </w:rPr>
            </w:pPr>
            <w:r>
              <w:rPr>
                <w:sz w:val="24"/>
              </w:rPr>
              <w:t>2 次/日</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restart"/>
          </w:tcPr>
          <w:p>
            <w:pPr>
              <w:pStyle w:val="18"/>
              <w:spacing w:before="6" w:line="254" w:lineRule="auto"/>
              <w:ind w:left="274" w:right="262"/>
              <w:jc w:val="both"/>
              <w:rPr>
                <w:rFonts w:hint="eastAsia" w:ascii="Microsoft JhengHei" w:eastAsia="Microsoft JhengHei"/>
                <w:b/>
                <w:sz w:val="24"/>
              </w:rPr>
            </w:pPr>
            <w:r>
              <w:rPr>
                <w:rFonts w:hint="eastAsia" w:ascii="Microsoft JhengHei" w:eastAsia="Microsoft JhengHei"/>
                <w:b/>
                <w:sz w:val="24"/>
              </w:rPr>
              <w:t>定期保洁</w:t>
            </w:r>
          </w:p>
        </w:tc>
        <w:tc>
          <w:tcPr>
            <w:tcW w:w="3855" w:type="dxa"/>
          </w:tcPr>
          <w:p>
            <w:pPr>
              <w:pStyle w:val="18"/>
              <w:spacing w:before="20"/>
              <w:ind w:left="108"/>
              <w:rPr>
                <w:sz w:val="24"/>
              </w:rPr>
            </w:pPr>
            <w:r>
              <w:rPr>
                <w:sz w:val="24"/>
              </w:rPr>
              <w:t>垃圾桶，磁砖墙(擦拭）</w:t>
            </w:r>
          </w:p>
        </w:tc>
        <w:tc>
          <w:tcPr>
            <w:tcW w:w="1567" w:type="dxa"/>
          </w:tcPr>
          <w:p>
            <w:pPr>
              <w:pStyle w:val="18"/>
              <w:spacing w:before="20"/>
              <w:ind w:left="43" w:right="33"/>
              <w:jc w:val="center"/>
              <w:rPr>
                <w:sz w:val="24"/>
              </w:rPr>
            </w:pPr>
            <w:r>
              <w:rPr>
                <w:sz w:val="24"/>
              </w:rPr>
              <w:t>清洁，无污渍</w:t>
            </w:r>
          </w:p>
        </w:tc>
        <w:tc>
          <w:tcPr>
            <w:tcW w:w="1167" w:type="dxa"/>
          </w:tcPr>
          <w:p>
            <w:pPr>
              <w:pStyle w:val="18"/>
              <w:spacing w:before="20"/>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20"/>
              <w:ind w:left="108"/>
              <w:rPr>
                <w:sz w:val="24"/>
              </w:rPr>
            </w:pPr>
            <w:r>
              <w:rPr>
                <w:sz w:val="24"/>
              </w:rPr>
              <w:t>门，门框(擦拭）</w:t>
            </w:r>
          </w:p>
        </w:tc>
        <w:tc>
          <w:tcPr>
            <w:tcW w:w="1567" w:type="dxa"/>
          </w:tcPr>
          <w:p>
            <w:pPr>
              <w:pStyle w:val="18"/>
              <w:spacing w:before="20"/>
              <w:ind w:left="43" w:right="33"/>
              <w:jc w:val="center"/>
              <w:rPr>
                <w:sz w:val="24"/>
              </w:rPr>
            </w:pPr>
            <w:r>
              <w:rPr>
                <w:sz w:val="24"/>
              </w:rPr>
              <w:t>清洁，无污渍</w:t>
            </w:r>
          </w:p>
        </w:tc>
        <w:tc>
          <w:tcPr>
            <w:tcW w:w="1167" w:type="dxa"/>
          </w:tcPr>
          <w:p>
            <w:pPr>
              <w:pStyle w:val="18"/>
              <w:spacing w:before="20"/>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20"/>
              <w:ind w:left="108"/>
              <w:rPr>
                <w:sz w:val="24"/>
              </w:rPr>
            </w:pPr>
            <w:r>
              <w:rPr>
                <w:sz w:val="24"/>
              </w:rPr>
              <w:t>墙面清洗</w:t>
            </w:r>
          </w:p>
        </w:tc>
        <w:tc>
          <w:tcPr>
            <w:tcW w:w="1567" w:type="dxa"/>
          </w:tcPr>
          <w:p>
            <w:pPr>
              <w:pStyle w:val="18"/>
              <w:spacing w:before="20"/>
              <w:ind w:left="43" w:right="33"/>
              <w:jc w:val="center"/>
              <w:rPr>
                <w:sz w:val="24"/>
              </w:rPr>
            </w:pPr>
            <w:r>
              <w:rPr>
                <w:sz w:val="24"/>
              </w:rPr>
              <w:t>清洁，无污渍</w:t>
            </w:r>
          </w:p>
        </w:tc>
        <w:tc>
          <w:tcPr>
            <w:tcW w:w="1167" w:type="dxa"/>
          </w:tcPr>
          <w:p>
            <w:pPr>
              <w:pStyle w:val="18"/>
              <w:spacing w:before="20"/>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20"/>
              <w:ind w:left="108"/>
              <w:rPr>
                <w:sz w:val="24"/>
              </w:rPr>
            </w:pPr>
            <w:r>
              <w:rPr>
                <w:sz w:val="24"/>
              </w:rPr>
              <w:t>地面（刷洗）</w:t>
            </w:r>
          </w:p>
        </w:tc>
        <w:tc>
          <w:tcPr>
            <w:tcW w:w="1567" w:type="dxa"/>
          </w:tcPr>
          <w:p>
            <w:pPr>
              <w:pStyle w:val="18"/>
              <w:spacing w:before="20"/>
              <w:ind w:left="43" w:right="33"/>
              <w:jc w:val="center"/>
              <w:rPr>
                <w:sz w:val="24"/>
              </w:rPr>
            </w:pPr>
            <w:r>
              <w:rPr>
                <w:sz w:val="24"/>
              </w:rPr>
              <w:t>清洁，无异味</w:t>
            </w:r>
          </w:p>
        </w:tc>
        <w:tc>
          <w:tcPr>
            <w:tcW w:w="1167" w:type="dxa"/>
          </w:tcPr>
          <w:p>
            <w:pPr>
              <w:pStyle w:val="18"/>
              <w:spacing w:before="20"/>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76" w:type="dxa"/>
            <w:vMerge w:val="restart"/>
          </w:tcPr>
          <w:p>
            <w:pPr>
              <w:pStyle w:val="18"/>
              <w:rPr>
                <w:rFonts w:ascii="Microsoft JhengHei"/>
                <w:b/>
                <w:sz w:val="24"/>
              </w:rPr>
            </w:pPr>
          </w:p>
          <w:p>
            <w:pPr>
              <w:pStyle w:val="18"/>
              <w:rPr>
                <w:rFonts w:ascii="Microsoft JhengHei"/>
                <w:b/>
                <w:sz w:val="24"/>
              </w:rPr>
            </w:pPr>
          </w:p>
          <w:p>
            <w:pPr>
              <w:pStyle w:val="18"/>
              <w:spacing w:before="12"/>
              <w:rPr>
                <w:rFonts w:ascii="Microsoft JhengHei"/>
                <w:b/>
                <w:sz w:val="29"/>
              </w:rPr>
            </w:pPr>
          </w:p>
          <w:p>
            <w:pPr>
              <w:pStyle w:val="18"/>
              <w:spacing w:line="254" w:lineRule="auto"/>
              <w:ind w:left="117" w:right="106"/>
              <w:rPr>
                <w:rFonts w:hint="eastAsia" w:ascii="Microsoft JhengHei" w:eastAsia="Microsoft JhengHei"/>
                <w:b/>
                <w:sz w:val="24"/>
              </w:rPr>
            </w:pPr>
            <w:r>
              <w:rPr>
                <w:rFonts w:hint="eastAsia" w:ascii="Microsoft JhengHei" w:eastAsia="Microsoft JhengHei"/>
                <w:b/>
                <w:sz w:val="24"/>
              </w:rPr>
              <w:t>楼梯</w:t>
            </w:r>
          </w:p>
        </w:tc>
        <w:tc>
          <w:tcPr>
            <w:tcW w:w="789" w:type="dxa"/>
            <w:vMerge w:val="restart"/>
          </w:tcPr>
          <w:p>
            <w:pPr>
              <w:pStyle w:val="18"/>
              <w:spacing w:before="9"/>
              <w:rPr>
                <w:rFonts w:ascii="Microsoft JhengHei"/>
                <w:b/>
                <w:sz w:val="15"/>
              </w:rPr>
            </w:pPr>
          </w:p>
          <w:p>
            <w:pPr>
              <w:pStyle w:val="18"/>
              <w:spacing w:line="254" w:lineRule="auto"/>
              <w:ind w:left="274" w:right="262"/>
              <w:jc w:val="both"/>
              <w:rPr>
                <w:rFonts w:hint="eastAsia" w:ascii="Microsoft JhengHei" w:eastAsia="Microsoft JhengHei"/>
                <w:b/>
                <w:sz w:val="24"/>
              </w:rPr>
            </w:pPr>
            <w:r>
              <w:rPr>
                <w:rFonts w:hint="eastAsia" w:ascii="Microsoft JhengHei" w:eastAsia="Microsoft JhengHei"/>
                <w:b/>
                <w:sz w:val="24"/>
              </w:rPr>
              <w:t>日常保洁</w:t>
            </w:r>
          </w:p>
        </w:tc>
        <w:tc>
          <w:tcPr>
            <w:tcW w:w="3855" w:type="dxa"/>
          </w:tcPr>
          <w:p>
            <w:pPr>
              <w:pStyle w:val="18"/>
              <w:spacing w:before="110"/>
              <w:ind w:left="108"/>
              <w:rPr>
                <w:sz w:val="24"/>
              </w:rPr>
            </w:pPr>
            <w:r>
              <w:rPr>
                <w:sz w:val="24"/>
              </w:rPr>
              <w:t>扶手（擦拭）</w:t>
            </w:r>
          </w:p>
        </w:tc>
        <w:tc>
          <w:tcPr>
            <w:tcW w:w="1567" w:type="dxa"/>
          </w:tcPr>
          <w:p>
            <w:pPr>
              <w:pStyle w:val="18"/>
              <w:spacing w:before="110"/>
              <w:ind w:left="43" w:right="33"/>
              <w:jc w:val="center"/>
              <w:rPr>
                <w:sz w:val="24"/>
              </w:rPr>
            </w:pPr>
            <w:r>
              <w:rPr>
                <w:sz w:val="24"/>
              </w:rPr>
              <w:t>光亮、无污渍</w:t>
            </w:r>
          </w:p>
        </w:tc>
        <w:tc>
          <w:tcPr>
            <w:tcW w:w="1167" w:type="dxa"/>
          </w:tcPr>
          <w:p>
            <w:pPr>
              <w:pStyle w:val="18"/>
              <w:spacing w:before="110"/>
              <w:ind w:left="108"/>
              <w:rPr>
                <w:sz w:val="24"/>
              </w:rPr>
            </w:pPr>
            <w:r>
              <w:rPr>
                <w:sz w:val="24"/>
              </w:rPr>
              <w:t>2次/日</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15"/>
              <w:rPr>
                <w:rFonts w:ascii="Microsoft JhengHei"/>
                <w:b/>
                <w:sz w:val="13"/>
              </w:rPr>
            </w:pPr>
          </w:p>
          <w:p>
            <w:pPr>
              <w:pStyle w:val="18"/>
              <w:ind w:left="108"/>
              <w:rPr>
                <w:sz w:val="24"/>
              </w:rPr>
            </w:pPr>
            <w:r>
              <w:rPr>
                <w:sz w:val="24"/>
              </w:rPr>
              <w:t>梯阶（擦拖）</w:t>
            </w:r>
          </w:p>
        </w:tc>
        <w:tc>
          <w:tcPr>
            <w:tcW w:w="1567" w:type="dxa"/>
          </w:tcPr>
          <w:p>
            <w:pPr>
              <w:pStyle w:val="18"/>
              <w:spacing w:before="15"/>
              <w:rPr>
                <w:rFonts w:ascii="Microsoft JhengHei"/>
                <w:b/>
                <w:sz w:val="13"/>
              </w:rPr>
            </w:pPr>
          </w:p>
          <w:p>
            <w:pPr>
              <w:pStyle w:val="18"/>
              <w:ind w:left="43" w:right="33"/>
              <w:jc w:val="center"/>
              <w:rPr>
                <w:sz w:val="24"/>
              </w:rPr>
            </w:pPr>
            <w:r>
              <w:rPr>
                <w:sz w:val="24"/>
              </w:rPr>
              <w:t>清洁，无杂物</w:t>
            </w:r>
          </w:p>
        </w:tc>
        <w:tc>
          <w:tcPr>
            <w:tcW w:w="1167" w:type="dxa"/>
          </w:tcPr>
          <w:p>
            <w:pPr>
              <w:pStyle w:val="18"/>
              <w:spacing w:before="15"/>
              <w:rPr>
                <w:rFonts w:ascii="Microsoft JhengHei"/>
                <w:b/>
                <w:sz w:val="13"/>
              </w:rPr>
            </w:pPr>
          </w:p>
          <w:p>
            <w:pPr>
              <w:pStyle w:val="18"/>
              <w:ind w:left="108"/>
              <w:rPr>
                <w:sz w:val="24"/>
              </w:rPr>
            </w:pPr>
            <w:r>
              <w:rPr>
                <w:sz w:val="24"/>
              </w:rPr>
              <w:t>2 次/日</w:t>
            </w:r>
          </w:p>
        </w:tc>
        <w:tc>
          <w:tcPr>
            <w:tcW w:w="1269" w:type="dxa"/>
          </w:tcPr>
          <w:p>
            <w:pPr>
              <w:pStyle w:val="18"/>
              <w:spacing w:before="21"/>
              <w:ind w:left="108"/>
              <w:rPr>
                <w:sz w:val="24"/>
              </w:rPr>
            </w:pPr>
            <w:r>
              <w:rPr>
                <w:sz w:val="24"/>
              </w:rPr>
              <w:t>60 分钟巡</w:t>
            </w:r>
          </w:p>
          <w:p>
            <w:pPr>
              <w:pStyle w:val="18"/>
              <w:spacing w:before="159"/>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9"/>
              <w:rPr>
                <w:rFonts w:ascii="Microsoft JhengHei"/>
                <w:b/>
                <w:sz w:val="12"/>
              </w:rPr>
            </w:pPr>
          </w:p>
          <w:p>
            <w:pPr>
              <w:pStyle w:val="18"/>
              <w:ind w:left="108"/>
              <w:rPr>
                <w:sz w:val="24"/>
              </w:rPr>
            </w:pPr>
            <w:r>
              <w:rPr>
                <w:sz w:val="24"/>
              </w:rPr>
              <w:t>墙面（挂画，宣传栏等）</w:t>
            </w:r>
          </w:p>
        </w:tc>
        <w:tc>
          <w:tcPr>
            <w:tcW w:w="1567" w:type="dxa"/>
          </w:tcPr>
          <w:p>
            <w:pPr>
              <w:pStyle w:val="18"/>
              <w:spacing w:before="3"/>
              <w:ind w:left="108"/>
              <w:rPr>
                <w:sz w:val="24"/>
              </w:rPr>
            </w:pPr>
            <w:r>
              <w:rPr>
                <w:sz w:val="24"/>
              </w:rPr>
              <w:t>无尘土、无污</w:t>
            </w:r>
          </w:p>
          <w:p>
            <w:pPr>
              <w:pStyle w:val="18"/>
              <w:spacing w:before="160"/>
              <w:ind w:left="108"/>
              <w:rPr>
                <w:sz w:val="24"/>
              </w:rPr>
            </w:pPr>
            <w:r>
              <w:rPr>
                <w:sz w:val="24"/>
              </w:rPr>
              <w:t>渍</w:t>
            </w:r>
          </w:p>
        </w:tc>
        <w:tc>
          <w:tcPr>
            <w:tcW w:w="1167" w:type="dxa"/>
          </w:tcPr>
          <w:p>
            <w:pPr>
              <w:pStyle w:val="18"/>
              <w:spacing w:before="9"/>
              <w:rPr>
                <w:rFonts w:ascii="Microsoft JhengHei"/>
                <w:b/>
                <w:sz w:val="12"/>
              </w:rPr>
            </w:pPr>
          </w:p>
          <w:p>
            <w:pPr>
              <w:pStyle w:val="18"/>
              <w:ind w:left="108"/>
              <w:rPr>
                <w:sz w:val="24"/>
              </w:rPr>
            </w:pPr>
            <w:r>
              <w:rPr>
                <w:sz w:val="24"/>
              </w:rPr>
              <w:t>1 次/日</w:t>
            </w:r>
          </w:p>
        </w:tc>
        <w:tc>
          <w:tcPr>
            <w:tcW w:w="1269" w:type="dxa"/>
          </w:tcPr>
          <w:p>
            <w:pPr>
              <w:pStyle w:val="18"/>
              <w:spacing w:before="3"/>
              <w:ind w:left="108"/>
              <w:rPr>
                <w:sz w:val="24"/>
              </w:rPr>
            </w:pPr>
            <w:r>
              <w:rPr>
                <w:sz w:val="24"/>
              </w:rPr>
              <w:t>八成干毛</w:t>
            </w:r>
          </w:p>
          <w:p>
            <w:pPr>
              <w:pStyle w:val="18"/>
              <w:spacing w:before="160"/>
              <w:ind w:left="108"/>
              <w:rPr>
                <w:sz w:val="24"/>
              </w:rPr>
            </w:pPr>
            <w:r>
              <w:rPr>
                <w:sz w:val="24"/>
              </w:rPr>
              <w:t>巾擦拭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76" w:type="dxa"/>
            <w:vMerge w:val="continue"/>
            <w:tcBorders>
              <w:top w:val="nil"/>
            </w:tcBorders>
          </w:tcPr>
          <w:p>
            <w:pPr>
              <w:rPr>
                <w:sz w:val="2"/>
                <w:szCs w:val="2"/>
              </w:rPr>
            </w:pPr>
          </w:p>
        </w:tc>
        <w:tc>
          <w:tcPr>
            <w:tcW w:w="789" w:type="dxa"/>
            <w:vMerge w:val="restart"/>
          </w:tcPr>
          <w:p>
            <w:pPr>
              <w:pStyle w:val="18"/>
              <w:spacing w:line="366" w:lineRule="exact"/>
              <w:ind w:left="9"/>
              <w:jc w:val="center"/>
              <w:rPr>
                <w:rFonts w:hint="eastAsia" w:ascii="Microsoft JhengHei" w:eastAsia="Microsoft JhengHei"/>
                <w:b/>
                <w:sz w:val="24"/>
              </w:rPr>
            </w:pPr>
            <w:r>
              <w:rPr>
                <w:rFonts w:hint="eastAsia" w:ascii="Microsoft JhengHei" w:eastAsia="Microsoft JhengHei"/>
                <w:b/>
                <w:sz w:val="24"/>
              </w:rPr>
              <w:t>定</w:t>
            </w:r>
          </w:p>
          <w:p>
            <w:pPr>
              <w:pStyle w:val="18"/>
              <w:spacing w:before="7" w:line="460" w:lineRule="atLeast"/>
              <w:ind w:left="274" w:right="262"/>
              <w:jc w:val="center"/>
              <w:rPr>
                <w:rFonts w:hint="eastAsia" w:ascii="Microsoft JhengHei" w:eastAsia="Microsoft JhengHei"/>
                <w:b/>
                <w:sz w:val="24"/>
              </w:rPr>
            </w:pPr>
            <w:r>
              <w:rPr>
                <w:rFonts w:hint="eastAsia" w:ascii="Microsoft JhengHei" w:eastAsia="Microsoft JhengHei"/>
                <w:b/>
                <w:sz w:val="24"/>
              </w:rPr>
              <w:t>期保</w:t>
            </w:r>
          </w:p>
        </w:tc>
        <w:tc>
          <w:tcPr>
            <w:tcW w:w="3855" w:type="dxa"/>
          </w:tcPr>
          <w:p>
            <w:pPr>
              <w:pStyle w:val="18"/>
              <w:spacing w:before="115"/>
              <w:ind w:left="108"/>
              <w:rPr>
                <w:sz w:val="24"/>
              </w:rPr>
            </w:pPr>
            <w:r>
              <w:rPr>
                <w:sz w:val="24"/>
              </w:rPr>
              <w:t>梯阶、瓷瓦墙面（拖、刷）</w:t>
            </w:r>
          </w:p>
        </w:tc>
        <w:tc>
          <w:tcPr>
            <w:tcW w:w="1567" w:type="dxa"/>
          </w:tcPr>
          <w:p>
            <w:pPr>
              <w:pStyle w:val="18"/>
              <w:spacing w:before="115"/>
              <w:ind w:left="43" w:right="33"/>
              <w:jc w:val="center"/>
              <w:rPr>
                <w:sz w:val="24"/>
              </w:rPr>
            </w:pPr>
            <w:r>
              <w:rPr>
                <w:sz w:val="24"/>
              </w:rPr>
              <w:t>光亮、无污渍</w:t>
            </w:r>
          </w:p>
        </w:tc>
        <w:tc>
          <w:tcPr>
            <w:tcW w:w="1167" w:type="dxa"/>
          </w:tcPr>
          <w:p>
            <w:pPr>
              <w:pStyle w:val="18"/>
              <w:spacing w:before="115"/>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92"/>
              <w:ind w:left="108"/>
              <w:rPr>
                <w:sz w:val="24"/>
              </w:rPr>
            </w:pPr>
            <w:r>
              <w:rPr>
                <w:sz w:val="24"/>
              </w:rPr>
              <w:t>墙面（清扫）</w:t>
            </w:r>
          </w:p>
        </w:tc>
        <w:tc>
          <w:tcPr>
            <w:tcW w:w="1567" w:type="dxa"/>
          </w:tcPr>
          <w:p>
            <w:pPr>
              <w:pStyle w:val="18"/>
              <w:spacing w:before="3"/>
              <w:ind w:left="108"/>
              <w:rPr>
                <w:sz w:val="24"/>
              </w:rPr>
            </w:pPr>
            <w:r>
              <w:rPr>
                <w:sz w:val="24"/>
              </w:rPr>
              <w:t>无浮尘、无蜘</w:t>
            </w:r>
          </w:p>
          <w:p>
            <w:pPr>
              <w:pStyle w:val="18"/>
              <w:spacing w:before="160" w:line="152" w:lineRule="exact"/>
              <w:ind w:left="108"/>
              <w:rPr>
                <w:sz w:val="24"/>
              </w:rPr>
            </w:pPr>
            <w:r>
              <w:rPr>
                <w:sz w:val="24"/>
              </w:rPr>
              <w:t>蛛网</w:t>
            </w:r>
          </w:p>
        </w:tc>
        <w:tc>
          <w:tcPr>
            <w:tcW w:w="1167" w:type="dxa"/>
          </w:tcPr>
          <w:p>
            <w:pPr>
              <w:pStyle w:val="18"/>
              <w:spacing w:before="92"/>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6" w:type="dxa"/>
            <w:vMerge w:val="restart"/>
          </w:tcPr>
          <w:p>
            <w:pPr>
              <w:pStyle w:val="18"/>
              <w:spacing w:before="187" w:line="254" w:lineRule="auto"/>
              <w:ind w:left="117" w:right="106"/>
              <w:rPr>
                <w:rFonts w:hint="eastAsia" w:ascii="Microsoft JhengHei" w:eastAsia="Microsoft JhengHei"/>
                <w:b/>
                <w:sz w:val="24"/>
              </w:rPr>
            </w:pPr>
            <w:r>
              <w:rPr>
                <w:rFonts w:hint="eastAsia" w:ascii="Microsoft JhengHei" w:eastAsia="Microsoft JhengHei"/>
                <w:b/>
                <w:sz w:val="24"/>
              </w:rPr>
              <w:t>诊室</w:t>
            </w:r>
          </w:p>
        </w:tc>
        <w:tc>
          <w:tcPr>
            <w:tcW w:w="789" w:type="dxa"/>
            <w:vMerge w:val="restart"/>
          </w:tcPr>
          <w:p>
            <w:pPr>
              <w:pStyle w:val="18"/>
              <w:spacing w:line="366" w:lineRule="exact"/>
              <w:ind w:left="9"/>
              <w:jc w:val="center"/>
              <w:rPr>
                <w:rFonts w:hint="eastAsia" w:ascii="Microsoft JhengHei" w:eastAsia="Microsoft JhengHei"/>
                <w:b/>
                <w:sz w:val="24"/>
              </w:rPr>
            </w:pPr>
            <w:r>
              <w:rPr>
                <w:rFonts w:hint="eastAsia" w:ascii="Microsoft JhengHei" w:eastAsia="Microsoft JhengHei"/>
                <w:b/>
                <w:sz w:val="24"/>
              </w:rPr>
              <w:t>日</w:t>
            </w:r>
          </w:p>
          <w:p>
            <w:pPr>
              <w:pStyle w:val="18"/>
              <w:spacing w:before="25" w:line="254" w:lineRule="auto"/>
              <w:ind w:left="274" w:right="262"/>
              <w:jc w:val="center"/>
              <w:rPr>
                <w:rFonts w:hint="eastAsia" w:ascii="Microsoft JhengHei" w:eastAsia="Microsoft JhengHei"/>
                <w:b/>
                <w:sz w:val="24"/>
              </w:rPr>
            </w:pPr>
            <w:r>
              <w:rPr>
                <w:rFonts w:hint="eastAsia" w:ascii="Microsoft JhengHei" w:eastAsia="Microsoft JhengHei"/>
                <w:b/>
                <w:sz w:val="24"/>
              </w:rPr>
              <w:t>常保</w:t>
            </w:r>
          </w:p>
        </w:tc>
        <w:tc>
          <w:tcPr>
            <w:tcW w:w="3855" w:type="dxa"/>
          </w:tcPr>
          <w:p>
            <w:pPr>
              <w:pStyle w:val="18"/>
              <w:spacing w:before="20"/>
              <w:ind w:left="108"/>
              <w:rPr>
                <w:sz w:val="24"/>
              </w:rPr>
            </w:pPr>
            <w:r>
              <w:rPr>
                <w:sz w:val="24"/>
              </w:rPr>
              <w:t>地面（擦拖）</w:t>
            </w:r>
          </w:p>
        </w:tc>
        <w:tc>
          <w:tcPr>
            <w:tcW w:w="1567" w:type="dxa"/>
          </w:tcPr>
          <w:p>
            <w:pPr>
              <w:pStyle w:val="18"/>
              <w:spacing w:before="20"/>
              <w:ind w:left="43" w:right="33"/>
              <w:jc w:val="center"/>
              <w:rPr>
                <w:sz w:val="24"/>
              </w:rPr>
            </w:pPr>
            <w:r>
              <w:rPr>
                <w:sz w:val="24"/>
              </w:rPr>
              <w:t>清洁，无污物</w:t>
            </w:r>
          </w:p>
        </w:tc>
        <w:tc>
          <w:tcPr>
            <w:tcW w:w="1167" w:type="dxa"/>
          </w:tcPr>
          <w:p>
            <w:pPr>
              <w:pStyle w:val="18"/>
              <w:spacing w:before="20"/>
              <w:ind w:left="108"/>
              <w:rPr>
                <w:sz w:val="24"/>
              </w:rPr>
            </w:pPr>
            <w:r>
              <w:rPr>
                <w:sz w:val="24"/>
              </w:rPr>
              <w:t>2次/日</w:t>
            </w:r>
          </w:p>
        </w:tc>
        <w:tc>
          <w:tcPr>
            <w:tcW w:w="1269" w:type="dxa"/>
          </w:tcPr>
          <w:p>
            <w:pPr>
              <w:pStyle w:val="18"/>
              <w:spacing w:before="3"/>
              <w:ind w:left="74" w:right="64"/>
              <w:jc w:val="center"/>
              <w:rPr>
                <w:sz w:val="24"/>
              </w:rPr>
            </w:pPr>
            <w:r>
              <w:rPr>
                <w:sz w:val="24"/>
              </w:rPr>
              <w:t>60分 钟巡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6"/>
              <w:rPr>
                <w:rFonts w:ascii="Microsoft JhengHei"/>
                <w:b/>
                <w:sz w:val="13"/>
              </w:rPr>
            </w:pPr>
          </w:p>
          <w:p>
            <w:pPr>
              <w:pStyle w:val="18"/>
              <w:ind w:left="108" w:right="-29"/>
              <w:rPr>
                <w:sz w:val="24"/>
              </w:rPr>
            </w:pPr>
            <w:r>
              <w:rPr>
                <w:spacing w:val="-14"/>
                <w:sz w:val="24"/>
              </w:rPr>
              <w:t>诊桌，椅</w:t>
            </w:r>
            <w:r>
              <w:rPr>
                <w:sz w:val="24"/>
              </w:rPr>
              <w:t>（“</w:t>
            </w:r>
            <w:r>
              <w:rPr>
                <w:spacing w:val="-5"/>
                <w:sz w:val="24"/>
              </w:rPr>
              <w:t>一桌一巾”消毒擦拭</w:t>
            </w:r>
            <w:r>
              <w:rPr>
                <w:spacing w:val="-13"/>
                <w:sz w:val="24"/>
              </w:rPr>
              <w:t>）</w:t>
            </w:r>
          </w:p>
        </w:tc>
        <w:tc>
          <w:tcPr>
            <w:tcW w:w="1567" w:type="dxa"/>
          </w:tcPr>
          <w:p>
            <w:pPr>
              <w:pStyle w:val="18"/>
              <w:spacing w:before="6"/>
              <w:rPr>
                <w:rFonts w:ascii="Microsoft JhengHei"/>
                <w:b/>
                <w:sz w:val="13"/>
              </w:rPr>
            </w:pPr>
          </w:p>
          <w:p>
            <w:pPr>
              <w:pStyle w:val="18"/>
              <w:ind w:left="43" w:right="33"/>
              <w:jc w:val="center"/>
              <w:rPr>
                <w:sz w:val="24"/>
              </w:rPr>
            </w:pPr>
            <w:r>
              <w:rPr>
                <w:sz w:val="24"/>
              </w:rPr>
              <w:t>清洁，无污渍</w:t>
            </w:r>
          </w:p>
        </w:tc>
        <w:tc>
          <w:tcPr>
            <w:tcW w:w="1167" w:type="dxa"/>
          </w:tcPr>
          <w:p>
            <w:pPr>
              <w:pStyle w:val="18"/>
              <w:spacing w:before="6"/>
              <w:rPr>
                <w:rFonts w:ascii="Microsoft JhengHei"/>
                <w:b/>
                <w:sz w:val="13"/>
              </w:rPr>
            </w:pPr>
          </w:p>
          <w:p>
            <w:pPr>
              <w:pStyle w:val="18"/>
              <w:ind w:left="108"/>
              <w:rPr>
                <w:sz w:val="24"/>
              </w:rPr>
            </w:pPr>
            <w:r>
              <w:rPr>
                <w:sz w:val="24"/>
              </w:rPr>
              <w:t>1 次/日</w:t>
            </w:r>
          </w:p>
        </w:tc>
        <w:tc>
          <w:tcPr>
            <w:tcW w:w="1269" w:type="dxa"/>
          </w:tcPr>
          <w:p>
            <w:pPr>
              <w:pStyle w:val="18"/>
              <w:spacing w:before="12"/>
              <w:ind w:left="108"/>
              <w:rPr>
                <w:sz w:val="24"/>
              </w:rPr>
            </w:pPr>
            <w:r>
              <w:rPr>
                <w:sz w:val="24"/>
              </w:rPr>
              <w:t>诊桌物品</w:t>
            </w:r>
          </w:p>
          <w:p>
            <w:pPr>
              <w:pStyle w:val="18"/>
              <w:spacing w:before="159"/>
              <w:ind w:left="108"/>
              <w:rPr>
                <w:sz w:val="24"/>
              </w:rPr>
            </w:pPr>
            <w:r>
              <w:rPr>
                <w:sz w:val="24"/>
              </w:rPr>
              <w:t>不可丢弃</w:t>
            </w:r>
          </w:p>
        </w:tc>
      </w:tr>
    </w:tbl>
    <w:p>
      <w:pPr>
        <w:spacing w:after="0"/>
        <w:rPr>
          <w:sz w:val="24"/>
        </w:rPr>
        <w:sectPr>
          <w:type w:val="continuous"/>
          <w:pgSz w:w="11850" w:h="16790"/>
          <w:pgMar w:top="1600" w:right="1180" w:bottom="1160" w:left="1180" w:header="720" w:footer="720" w:gutter="0"/>
          <w:pgNumType w:fmt="decimal"/>
        </w:sectPr>
      </w:pPr>
    </w:p>
    <w:tbl>
      <w:tblPr>
        <w:tblStyle w:val="13"/>
        <w:tblW w:w="912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89"/>
        <w:gridCol w:w="3855"/>
        <w:gridCol w:w="1567"/>
        <w:gridCol w:w="1167"/>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476" w:type="dxa"/>
            <w:vMerge w:val="restart"/>
          </w:tcPr>
          <w:p>
            <w:pPr>
              <w:pStyle w:val="18"/>
              <w:rPr>
                <w:rFonts w:ascii="Times New Roman"/>
                <w:sz w:val="22"/>
              </w:rPr>
            </w:pPr>
          </w:p>
        </w:tc>
        <w:tc>
          <w:tcPr>
            <w:tcW w:w="789" w:type="dxa"/>
            <w:vMerge w:val="restart"/>
          </w:tcPr>
          <w:p>
            <w:pPr>
              <w:pStyle w:val="18"/>
              <w:rPr>
                <w:rFonts w:ascii="Times New Roman"/>
                <w:sz w:val="22"/>
              </w:rPr>
            </w:pPr>
          </w:p>
        </w:tc>
        <w:tc>
          <w:tcPr>
            <w:tcW w:w="3855" w:type="dxa"/>
          </w:tcPr>
          <w:p>
            <w:pPr>
              <w:pStyle w:val="18"/>
              <w:spacing w:before="53" w:line="364" w:lineRule="auto"/>
              <w:ind w:left="108" w:right="95"/>
              <w:rPr>
                <w:sz w:val="24"/>
              </w:rPr>
            </w:pPr>
            <w:r>
              <w:rPr>
                <w:spacing w:val="-17"/>
                <w:sz w:val="24"/>
              </w:rPr>
              <w:t>门、门把手及门框，窗台，窗框</w:t>
            </w:r>
            <w:r>
              <w:rPr>
                <w:sz w:val="24"/>
              </w:rPr>
              <w:t>（</w:t>
            </w:r>
            <w:r>
              <w:rPr>
                <w:spacing w:val="-14"/>
                <w:sz w:val="24"/>
              </w:rPr>
              <w:t>消</w:t>
            </w:r>
            <w:r>
              <w:rPr>
                <w:sz w:val="24"/>
              </w:rPr>
              <w:t>毒擦拭）</w:t>
            </w:r>
          </w:p>
        </w:tc>
        <w:tc>
          <w:tcPr>
            <w:tcW w:w="1567" w:type="dxa"/>
          </w:tcPr>
          <w:p>
            <w:pPr>
              <w:pStyle w:val="18"/>
              <w:spacing w:before="10"/>
              <w:rPr>
                <w:rFonts w:ascii="Microsoft JhengHei"/>
                <w:b/>
                <w:sz w:val="15"/>
              </w:rPr>
            </w:pPr>
          </w:p>
          <w:p>
            <w:pPr>
              <w:pStyle w:val="18"/>
              <w:spacing w:before="1"/>
              <w:ind w:left="108"/>
              <w:rPr>
                <w:sz w:val="24"/>
              </w:rPr>
            </w:pPr>
            <w:r>
              <w:rPr>
                <w:sz w:val="24"/>
              </w:rPr>
              <w:t>清洁，无污渍</w:t>
            </w:r>
          </w:p>
        </w:tc>
        <w:tc>
          <w:tcPr>
            <w:tcW w:w="1167" w:type="dxa"/>
          </w:tcPr>
          <w:p>
            <w:pPr>
              <w:pStyle w:val="18"/>
              <w:spacing w:before="10"/>
              <w:rPr>
                <w:rFonts w:ascii="Microsoft JhengHei"/>
                <w:b/>
                <w:sz w:val="15"/>
              </w:rPr>
            </w:pPr>
          </w:p>
          <w:p>
            <w:pPr>
              <w:pStyle w:val="18"/>
              <w:spacing w:before="1"/>
              <w:ind w:left="108"/>
              <w:rPr>
                <w:sz w:val="24"/>
              </w:rPr>
            </w:pPr>
            <w:r>
              <w:rPr>
                <w:sz w:val="24"/>
              </w:rPr>
              <w:t>1 次/日</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201"/>
              <w:ind w:left="108"/>
              <w:rPr>
                <w:sz w:val="24"/>
              </w:rPr>
            </w:pPr>
            <w:r>
              <w:rPr>
                <w:sz w:val="24"/>
              </w:rPr>
              <w:t>垃圾桶（清理、换污物袋）</w:t>
            </w:r>
          </w:p>
        </w:tc>
        <w:tc>
          <w:tcPr>
            <w:tcW w:w="1567" w:type="dxa"/>
          </w:tcPr>
          <w:p>
            <w:pPr>
              <w:pStyle w:val="18"/>
              <w:spacing w:before="3"/>
              <w:ind w:left="108"/>
              <w:rPr>
                <w:sz w:val="24"/>
              </w:rPr>
            </w:pPr>
            <w:r>
              <w:rPr>
                <w:sz w:val="24"/>
              </w:rPr>
              <w:t>无堆积，无遗</w:t>
            </w:r>
          </w:p>
          <w:p>
            <w:pPr>
              <w:pStyle w:val="18"/>
              <w:spacing w:before="160"/>
              <w:ind w:left="108"/>
              <w:rPr>
                <w:sz w:val="24"/>
              </w:rPr>
            </w:pPr>
            <w:r>
              <w:rPr>
                <w:sz w:val="24"/>
              </w:rPr>
              <w:t>漏</w:t>
            </w:r>
          </w:p>
        </w:tc>
        <w:tc>
          <w:tcPr>
            <w:tcW w:w="1167" w:type="dxa"/>
          </w:tcPr>
          <w:p>
            <w:pPr>
              <w:pStyle w:val="18"/>
              <w:spacing w:before="201"/>
              <w:ind w:left="108"/>
              <w:rPr>
                <w:sz w:val="24"/>
              </w:rPr>
            </w:pPr>
            <w:r>
              <w:rPr>
                <w:sz w:val="24"/>
              </w:rPr>
              <w:t>2 次/日</w:t>
            </w:r>
          </w:p>
        </w:tc>
        <w:tc>
          <w:tcPr>
            <w:tcW w:w="1269" w:type="dxa"/>
          </w:tcPr>
          <w:p>
            <w:pPr>
              <w:pStyle w:val="18"/>
              <w:spacing w:before="3"/>
              <w:ind w:left="108"/>
              <w:rPr>
                <w:sz w:val="24"/>
              </w:rPr>
            </w:pPr>
            <w:r>
              <w:rPr>
                <w:sz w:val="24"/>
              </w:rPr>
              <w:t>60 分钟巡</w:t>
            </w:r>
          </w:p>
          <w:p>
            <w:pPr>
              <w:pStyle w:val="18"/>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76" w:type="dxa"/>
            <w:vMerge w:val="continue"/>
            <w:tcBorders>
              <w:top w:val="nil"/>
            </w:tcBorders>
          </w:tcPr>
          <w:p>
            <w:pPr>
              <w:rPr>
                <w:sz w:val="2"/>
                <w:szCs w:val="2"/>
              </w:rPr>
            </w:pPr>
          </w:p>
        </w:tc>
        <w:tc>
          <w:tcPr>
            <w:tcW w:w="789" w:type="dxa"/>
            <w:vMerge w:val="restart"/>
          </w:tcPr>
          <w:p>
            <w:pPr>
              <w:pStyle w:val="18"/>
              <w:spacing w:before="191" w:line="254" w:lineRule="auto"/>
              <w:ind w:left="274" w:right="262"/>
              <w:jc w:val="both"/>
              <w:rPr>
                <w:rFonts w:hint="eastAsia" w:ascii="Microsoft JhengHei" w:eastAsia="Microsoft JhengHei"/>
                <w:b/>
                <w:sz w:val="24"/>
              </w:rPr>
            </w:pPr>
            <w:r>
              <w:rPr>
                <w:rFonts w:hint="eastAsia" w:ascii="Microsoft JhengHei" w:eastAsia="Microsoft JhengHei"/>
                <w:b/>
                <w:sz w:val="24"/>
              </w:rPr>
              <w:t>定期保洁</w:t>
            </w:r>
          </w:p>
        </w:tc>
        <w:tc>
          <w:tcPr>
            <w:tcW w:w="3855" w:type="dxa"/>
          </w:tcPr>
          <w:p>
            <w:pPr>
              <w:pStyle w:val="18"/>
              <w:spacing w:before="6"/>
              <w:ind w:left="108"/>
              <w:rPr>
                <w:sz w:val="24"/>
              </w:rPr>
            </w:pPr>
            <w:r>
              <w:rPr>
                <w:sz w:val="24"/>
              </w:rPr>
              <w:t>门，门框（擦拭）</w:t>
            </w:r>
          </w:p>
        </w:tc>
        <w:tc>
          <w:tcPr>
            <w:tcW w:w="1567" w:type="dxa"/>
          </w:tcPr>
          <w:p>
            <w:pPr>
              <w:pStyle w:val="18"/>
              <w:spacing w:before="6"/>
              <w:ind w:left="108"/>
              <w:rPr>
                <w:sz w:val="24"/>
              </w:rPr>
            </w:pPr>
            <w:r>
              <w:rPr>
                <w:sz w:val="24"/>
              </w:rPr>
              <w:t>清洁，无污渍</w:t>
            </w:r>
          </w:p>
        </w:tc>
        <w:tc>
          <w:tcPr>
            <w:tcW w:w="1167" w:type="dxa"/>
          </w:tcPr>
          <w:p>
            <w:pPr>
              <w:pStyle w:val="18"/>
              <w:spacing w:before="6"/>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6"/>
              <w:ind w:left="108"/>
              <w:rPr>
                <w:sz w:val="24"/>
              </w:rPr>
            </w:pPr>
            <w:r>
              <w:rPr>
                <w:sz w:val="24"/>
              </w:rPr>
              <w:t>垃圾桶（擦拭）</w:t>
            </w:r>
          </w:p>
        </w:tc>
        <w:tc>
          <w:tcPr>
            <w:tcW w:w="1567" w:type="dxa"/>
          </w:tcPr>
          <w:p>
            <w:pPr>
              <w:pStyle w:val="18"/>
              <w:spacing w:before="6"/>
              <w:ind w:left="108"/>
              <w:rPr>
                <w:sz w:val="24"/>
              </w:rPr>
            </w:pPr>
            <w:r>
              <w:rPr>
                <w:sz w:val="24"/>
              </w:rPr>
              <w:t>清洁，无污渍</w:t>
            </w:r>
          </w:p>
        </w:tc>
        <w:tc>
          <w:tcPr>
            <w:tcW w:w="1167" w:type="dxa"/>
          </w:tcPr>
          <w:p>
            <w:pPr>
              <w:pStyle w:val="18"/>
              <w:spacing w:before="6"/>
              <w:ind w:left="108"/>
              <w:rPr>
                <w:sz w:val="24"/>
              </w:rPr>
            </w:pPr>
            <w:r>
              <w:rPr>
                <w:sz w:val="24"/>
              </w:rPr>
              <w:t>1-2</w:t>
            </w:r>
            <w:r>
              <w:rPr>
                <w:spacing w:val="-54"/>
                <w:sz w:val="24"/>
              </w:rPr>
              <w:t xml:space="preserve"> 次</w:t>
            </w:r>
            <w:r>
              <w:rPr>
                <w:spacing w:val="-23"/>
                <w:sz w:val="24"/>
              </w:rPr>
              <w:t>/</w:t>
            </w:r>
            <w:r>
              <w:rPr>
                <w:sz w:val="24"/>
              </w:rPr>
              <w:t>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6"/>
              <w:ind w:left="108"/>
              <w:rPr>
                <w:sz w:val="24"/>
              </w:rPr>
            </w:pPr>
            <w:r>
              <w:rPr>
                <w:sz w:val="24"/>
              </w:rPr>
              <w:t>诊桌，椅，诊床（擦拭）</w:t>
            </w:r>
          </w:p>
        </w:tc>
        <w:tc>
          <w:tcPr>
            <w:tcW w:w="1567" w:type="dxa"/>
          </w:tcPr>
          <w:p>
            <w:pPr>
              <w:pStyle w:val="18"/>
              <w:spacing w:before="6"/>
              <w:ind w:left="108"/>
              <w:rPr>
                <w:sz w:val="24"/>
              </w:rPr>
            </w:pPr>
            <w:r>
              <w:rPr>
                <w:sz w:val="24"/>
              </w:rPr>
              <w:t>清洁，无污渍</w:t>
            </w:r>
          </w:p>
        </w:tc>
        <w:tc>
          <w:tcPr>
            <w:tcW w:w="1167" w:type="dxa"/>
          </w:tcPr>
          <w:p>
            <w:pPr>
              <w:pStyle w:val="18"/>
              <w:spacing w:before="6"/>
              <w:ind w:left="108"/>
              <w:rPr>
                <w:sz w:val="24"/>
              </w:rPr>
            </w:pPr>
            <w:r>
              <w:rPr>
                <w:sz w:val="24"/>
              </w:rPr>
              <w:t>1 次/周</w:t>
            </w:r>
          </w:p>
        </w:tc>
        <w:tc>
          <w:tcPr>
            <w:tcW w:w="1269"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6"/>
              <w:ind w:left="108"/>
              <w:rPr>
                <w:sz w:val="24"/>
              </w:rPr>
            </w:pPr>
            <w:r>
              <w:rPr>
                <w:sz w:val="24"/>
              </w:rPr>
              <w:t>内墙清洗</w:t>
            </w:r>
          </w:p>
        </w:tc>
        <w:tc>
          <w:tcPr>
            <w:tcW w:w="1567" w:type="dxa"/>
          </w:tcPr>
          <w:p>
            <w:pPr>
              <w:pStyle w:val="18"/>
              <w:spacing w:before="6"/>
              <w:ind w:left="108"/>
              <w:rPr>
                <w:sz w:val="24"/>
              </w:rPr>
            </w:pPr>
            <w:r>
              <w:rPr>
                <w:sz w:val="24"/>
              </w:rPr>
              <w:t>清洁，无污渍</w:t>
            </w:r>
          </w:p>
        </w:tc>
        <w:tc>
          <w:tcPr>
            <w:tcW w:w="1167" w:type="dxa"/>
          </w:tcPr>
          <w:p>
            <w:pPr>
              <w:pStyle w:val="18"/>
              <w:spacing w:before="6"/>
              <w:ind w:left="108"/>
              <w:rPr>
                <w:sz w:val="24"/>
              </w:rPr>
            </w:pPr>
            <w:r>
              <w:rPr>
                <w:sz w:val="24"/>
              </w:rPr>
              <w:t>1 次/周</w:t>
            </w:r>
          </w:p>
        </w:tc>
        <w:tc>
          <w:tcPr>
            <w:tcW w:w="1269" w:type="dxa"/>
          </w:tcPr>
          <w:p>
            <w:pPr>
              <w:pStyle w:val="18"/>
              <w:rPr>
                <w:rFonts w:ascii="Times New Roman"/>
                <w:sz w:val="22"/>
              </w:rPr>
            </w:pPr>
          </w:p>
        </w:tc>
      </w:tr>
      <w:tr>
        <w:tblPrEx>
          <w:tblCellMar>
            <w:top w:w="0" w:type="dxa"/>
            <w:left w:w="0" w:type="dxa"/>
            <w:bottom w:w="0" w:type="dxa"/>
            <w:right w:w="0" w:type="dxa"/>
          </w:tblCellMar>
        </w:tblPrEx>
        <w:trPr>
          <w:trHeight w:val="47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8"/>
              <w:spacing w:before="6"/>
              <w:ind w:left="108"/>
              <w:rPr>
                <w:sz w:val="24"/>
              </w:rPr>
            </w:pPr>
            <w:r>
              <w:rPr>
                <w:sz w:val="24"/>
              </w:rPr>
              <w:t>地脚边（刷洗）</w:t>
            </w:r>
          </w:p>
        </w:tc>
        <w:tc>
          <w:tcPr>
            <w:tcW w:w="1567" w:type="dxa"/>
          </w:tcPr>
          <w:p>
            <w:pPr>
              <w:pStyle w:val="18"/>
              <w:spacing w:before="6"/>
              <w:ind w:left="108"/>
              <w:rPr>
                <w:sz w:val="24"/>
              </w:rPr>
            </w:pPr>
            <w:r>
              <w:rPr>
                <w:sz w:val="24"/>
              </w:rPr>
              <w:t>清洁，无污渍</w:t>
            </w:r>
          </w:p>
        </w:tc>
        <w:tc>
          <w:tcPr>
            <w:tcW w:w="1167" w:type="dxa"/>
          </w:tcPr>
          <w:p>
            <w:pPr>
              <w:pStyle w:val="18"/>
              <w:spacing w:before="6"/>
              <w:ind w:left="108"/>
              <w:rPr>
                <w:sz w:val="24"/>
              </w:rPr>
            </w:pPr>
            <w:r>
              <w:rPr>
                <w:sz w:val="24"/>
              </w:rPr>
              <w:t>1 次/月</w:t>
            </w:r>
          </w:p>
        </w:tc>
        <w:tc>
          <w:tcPr>
            <w:tcW w:w="1269" w:type="dxa"/>
          </w:tcPr>
          <w:p>
            <w:pPr>
              <w:pStyle w:val="18"/>
              <w:rPr>
                <w:rFonts w:ascii="Times New Roman"/>
                <w:sz w:val="22"/>
              </w:rPr>
            </w:pPr>
          </w:p>
        </w:tc>
      </w:tr>
    </w:tbl>
    <w:p>
      <w:pPr>
        <w:spacing w:after="0"/>
        <w:rPr>
          <w:rFonts w:ascii="Times New Roman"/>
          <w:sz w:val="22"/>
        </w:rPr>
        <w:sectPr>
          <w:pgSz w:w="11850" w:h="16790"/>
          <w:pgMar w:top="1440" w:right="1180" w:bottom="1160" w:left="1180" w:header="0" w:footer="966" w:gutter="0"/>
          <w:pgNumType w:fmt="decimal"/>
        </w:sectPr>
      </w:pPr>
    </w:p>
    <w:p>
      <w:pPr>
        <w:pStyle w:val="2"/>
        <w:spacing w:line="405" w:lineRule="exact"/>
      </w:pPr>
      <w:r>
        <w:t>2、大厅、电梯间、走廊</w:t>
      </w:r>
    </w:p>
    <w:p>
      <w:pPr>
        <w:pStyle w:val="5"/>
        <w:spacing w:before="9"/>
        <w:ind w:left="0"/>
        <w:rPr>
          <w:rFonts w:ascii="Microsoft JhengHei"/>
          <w:b/>
          <w:sz w:val="5"/>
        </w:rPr>
      </w:pPr>
    </w:p>
    <w:tbl>
      <w:tblPr>
        <w:tblStyle w:val="13"/>
        <w:tblW w:w="9200"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
        <w:gridCol w:w="577"/>
        <w:gridCol w:w="4164"/>
        <w:gridCol w:w="1565"/>
        <w:gridCol w:w="1190"/>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76" w:type="dxa"/>
            <w:gridSpan w:val="2"/>
          </w:tcPr>
          <w:p>
            <w:pPr>
              <w:pStyle w:val="18"/>
              <w:spacing w:line="366" w:lineRule="exact"/>
              <w:ind w:left="108"/>
              <w:rPr>
                <w:rFonts w:hint="eastAsia" w:ascii="Microsoft JhengHei" w:eastAsia="Microsoft JhengHei"/>
                <w:b/>
                <w:sz w:val="24"/>
              </w:rPr>
            </w:pPr>
            <w:r>
              <w:rPr>
                <w:rFonts w:hint="eastAsia" w:ascii="Microsoft JhengHei" w:eastAsia="Microsoft JhengHei"/>
                <w:b/>
                <w:sz w:val="24"/>
              </w:rPr>
              <w:t>清扫分</w:t>
            </w:r>
          </w:p>
          <w:p>
            <w:pPr>
              <w:pStyle w:val="18"/>
              <w:spacing w:before="25"/>
              <w:ind w:left="108"/>
              <w:rPr>
                <w:rFonts w:hint="eastAsia" w:ascii="Microsoft JhengHei" w:eastAsia="Microsoft JhengHei"/>
                <w:b/>
                <w:sz w:val="24"/>
              </w:rPr>
            </w:pPr>
            <w:r>
              <w:rPr>
                <w:rFonts w:hint="eastAsia" w:ascii="Microsoft JhengHei" w:eastAsia="Microsoft JhengHei"/>
                <w:b/>
                <w:sz w:val="24"/>
              </w:rPr>
              <w:t>类</w:t>
            </w:r>
          </w:p>
        </w:tc>
        <w:tc>
          <w:tcPr>
            <w:tcW w:w="4164" w:type="dxa"/>
          </w:tcPr>
          <w:p>
            <w:pPr>
              <w:pStyle w:val="18"/>
              <w:spacing w:before="158"/>
              <w:ind w:left="1238"/>
              <w:rPr>
                <w:rFonts w:hint="eastAsia" w:ascii="Microsoft JhengHei" w:eastAsia="Microsoft JhengHei"/>
                <w:b/>
                <w:sz w:val="24"/>
              </w:rPr>
            </w:pPr>
            <w:r>
              <w:rPr>
                <w:rFonts w:hint="eastAsia" w:ascii="Microsoft JhengHei" w:eastAsia="Microsoft JhengHei"/>
                <w:b/>
                <w:sz w:val="24"/>
              </w:rPr>
              <w:t>保洁内容及方式</w:t>
            </w:r>
          </w:p>
        </w:tc>
        <w:tc>
          <w:tcPr>
            <w:tcW w:w="1565" w:type="dxa"/>
          </w:tcPr>
          <w:p>
            <w:pPr>
              <w:pStyle w:val="18"/>
              <w:spacing w:before="158"/>
              <w:ind w:left="481"/>
              <w:rPr>
                <w:rFonts w:hint="eastAsia" w:ascii="Microsoft JhengHei" w:eastAsia="Microsoft JhengHei"/>
                <w:b/>
                <w:sz w:val="24"/>
              </w:rPr>
            </w:pPr>
            <w:r>
              <w:rPr>
                <w:rFonts w:hint="eastAsia" w:ascii="Microsoft JhengHei" w:eastAsia="Microsoft JhengHei"/>
                <w:b/>
                <w:sz w:val="24"/>
              </w:rPr>
              <w:t>标 准</w:t>
            </w:r>
          </w:p>
        </w:tc>
        <w:tc>
          <w:tcPr>
            <w:tcW w:w="1190" w:type="dxa"/>
          </w:tcPr>
          <w:p>
            <w:pPr>
              <w:pStyle w:val="18"/>
              <w:spacing w:before="158"/>
              <w:ind w:left="294"/>
              <w:rPr>
                <w:rFonts w:hint="eastAsia" w:ascii="Microsoft JhengHei" w:eastAsia="Microsoft JhengHei"/>
                <w:b/>
                <w:sz w:val="24"/>
              </w:rPr>
            </w:pPr>
            <w:r>
              <w:rPr>
                <w:rFonts w:hint="eastAsia" w:ascii="Microsoft JhengHei" w:eastAsia="Microsoft JhengHei"/>
                <w:b/>
                <w:sz w:val="24"/>
              </w:rPr>
              <w:t>频 次</w:t>
            </w:r>
          </w:p>
        </w:tc>
        <w:tc>
          <w:tcPr>
            <w:tcW w:w="1305" w:type="dxa"/>
          </w:tcPr>
          <w:p>
            <w:pPr>
              <w:pStyle w:val="18"/>
              <w:spacing w:before="158"/>
              <w:ind w:left="88" w:right="79"/>
              <w:jc w:val="center"/>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99"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11"/>
              <w:rPr>
                <w:rFonts w:ascii="Microsoft JhengHei"/>
                <w:b/>
                <w:sz w:val="25"/>
              </w:rPr>
            </w:pPr>
          </w:p>
          <w:p>
            <w:pPr>
              <w:pStyle w:val="18"/>
              <w:spacing w:line="254" w:lineRule="auto"/>
              <w:ind w:left="108" w:right="40"/>
              <w:jc w:val="both"/>
              <w:rPr>
                <w:rFonts w:hint="eastAsia" w:ascii="Microsoft JhengHei" w:eastAsia="Microsoft JhengHei"/>
                <w:b/>
                <w:sz w:val="24"/>
              </w:rPr>
            </w:pPr>
            <w:r>
              <w:rPr>
                <w:rFonts w:hint="eastAsia" w:ascii="Microsoft JhengHei" w:eastAsia="Microsoft JhengHei"/>
                <w:b/>
                <w:sz w:val="24"/>
              </w:rPr>
              <w:t>大厅</w:t>
            </w:r>
          </w:p>
          <w:p>
            <w:pPr>
              <w:pStyle w:val="18"/>
              <w:spacing w:before="5"/>
              <w:rPr>
                <w:rFonts w:ascii="Microsoft JhengHei"/>
                <w:b/>
                <w:sz w:val="25"/>
              </w:rPr>
            </w:pPr>
          </w:p>
          <w:p>
            <w:pPr>
              <w:pStyle w:val="18"/>
              <w:spacing w:line="254" w:lineRule="auto"/>
              <w:ind w:left="108" w:right="40"/>
              <w:jc w:val="both"/>
              <w:rPr>
                <w:rFonts w:hint="eastAsia" w:ascii="Microsoft JhengHei" w:eastAsia="Microsoft JhengHei"/>
                <w:b/>
                <w:sz w:val="24"/>
              </w:rPr>
            </w:pPr>
            <w:r>
              <w:rPr>
                <w:rFonts w:hint="eastAsia" w:ascii="Microsoft JhengHei" w:eastAsia="Microsoft JhengHei"/>
                <w:b/>
                <w:sz w:val="24"/>
              </w:rPr>
              <w:t>电梯间</w:t>
            </w:r>
          </w:p>
          <w:p>
            <w:pPr>
              <w:pStyle w:val="18"/>
              <w:spacing w:before="4"/>
              <w:rPr>
                <w:rFonts w:ascii="Microsoft JhengHei"/>
                <w:b/>
                <w:sz w:val="25"/>
              </w:rPr>
            </w:pPr>
          </w:p>
          <w:p>
            <w:pPr>
              <w:pStyle w:val="18"/>
              <w:spacing w:line="254" w:lineRule="auto"/>
              <w:ind w:left="108" w:right="40"/>
              <w:jc w:val="both"/>
              <w:rPr>
                <w:rFonts w:hint="eastAsia" w:ascii="Microsoft JhengHei" w:eastAsia="Microsoft JhengHei"/>
                <w:b/>
                <w:sz w:val="24"/>
              </w:rPr>
            </w:pPr>
            <w:r>
              <w:rPr>
                <w:rFonts w:hint="eastAsia" w:ascii="Microsoft JhengHei" w:eastAsia="Microsoft JhengHei"/>
                <w:b/>
                <w:sz w:val="24"/>
              </w:rPr>
              <w:t>走廓</w:t>
            </w:r>
          </w:p>
        </w:tc>
        <w:tc>
          <w:tcPr>
            <w:tcW w:w="577"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16"/>
              <w:rPr>
                <w:rFonts w:ascii="Microsoft JhengHei"/>
                <w:b/>
                <w:sz w:val="29"/>
              </w:rPr>
            </w:pPr>
          </w:p>
          <w:p>
            <w:pPr>
              <w:pStyle w:val="18"/>
              <w:spacing w:line="508" w:lineRule="auto"/>
              <w:ind w:left="168" w:right="156"/>
              <w:jc w:val="both"/>
              <w:rPr>
                <w:rFonts w:hint="eastAsia" w:ascii="Microsoft JhengHei" w:eastAsia="Microsoft JhengHei"/>
                <w:b/>
                <w:sz w:val="24"/>
              </w:rPr>
            </w:pPr>
            <w:r>
              <w:rPr>
                <w:rFonts w:hint="eastAsia" w:ascii="Microsoft JhengHei" w:eastAsia="Microsoft JhengHei"/>
                <w:b/>
                <w:sz w:val="24"/>
              </w:rPr>
              <w:t>日常保洁</w:t>
            </w:r>
          </w:p>
        </w:tc>
        <w:tc>
          <w:tcPr>
            <w:tcW w:w="4164" w:type="dxa"/>
          </w:tcPr>
          <w:p>
            <w:pPr>
              <w:pStyle w:val="18"/>
              <w:spacing w:before="3"/>
              <w:ind w:left="107"/>
              <w:rPr>
                <w:sz w:val="24"/>
              </w:rPr>
            </w:pPr>
            <w:r>
              <w:rPr>
                <w:sz w:val="24"/>
              </w:rPr>
              <w:t>地面（牵尘为主）</w:t>
            </w:r>
          </w:p>
        </w:tc>
        <w:tc>
          <w:tcPr>
            <w:tcW w:w="1565" w:type="dxa"/>
          </w:tcPr>
          <w:p>
            <w:pPr>
              <w:pStyle w:val="18"/>
              <w:spacing w:before="3"/>
              <w:ind w:left="108"/>
              <w:rPr>
                <w:sz w:val="24"/>
              </w:rPr>
            </w:pPr>
            <w:r>
              <w:rPr>
                <w:sz w:val="24"/>
              </w:rPr>
              <w:t>光亮，无污渍</w:t>
            </w:r>
          </w:p>
        </w:tc>
        <w:tc>
          <w:tcPr>
            <w:tcW w:w="1190" w:type="dxa"/>
          </w:tcPr>
          <w:p>
            <w:pPr>
              <w:pStyle w:val="18"/>
              <w:spacing w:before="3"/>
              <w:ind w:left="108"/>
              <w:rPr>
                <w:sz w:val="24"/>
              </w:rPr>
            </w:pPr>
            <w:r>
              <w:rPr>
                <w:sz w:val="24"/>
              </w:rPr>
              <w:t>4次/日</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地垫（吸尘，清扫）</w:t>
            </w:r>
          </w:p>
        </w:tc>
        <w:tc>
          <w:tcPr>
            <w:tcW w:w="1565" w:type="dxa"/>
          </w:tcPr>
          <w:p>
            <w:pPr>
              <w:pStyle w:val="18"/>
              <w:spacing w:before="3"/>
              <w:ind w:left="108"/>
              <w:rPr>
                <w:sz w:val="24"/>
              </w:rPr>
            </w:pPr>
            <w:r>
              <w:rPr>
                <w:sz w:val="24"/>
              </w:rPr>
              <w:t>无杂物、无灰</w:t>
            </w:r>
          </w:p>
          <w:p>
            <w:pPr>
              <w:pStyle w:val="18"/>
              <w:spacing w:before="160"/>
              <w:ind w:left="108"/>
              <w:rPr>
                <w:sz w:val="24"/>
              </w:rPr>
            </w:pPr>
            <w:r>
              <w:rPr>
                <w:sz w:val="24"/>
              </w:rPr>
              <w:t>尘</w:t>
            </w:r>
          </w:p>
        </w:tc>
        <w:tc>
          <w:tcPr>
            <w:tcW w:w="1190" w:type="dxa"/>
          </w:tcPr>
          <w:p>
            <w:pPr>
              <w:pStyle w:val="18"/>
              <w:spacing w:before="16"/>
              <w:rPr>
                <w:rFonts w:ascii="Microsoft JhengHei"/>
                <w:b/>
                <w:sz w:val="12"/>
              </w:rPr>
            </w:pPr>
          </w:p>
          <w:p>
            <w:pPr>
              <w:pStyle w:val="18"/>
              <w:ind w:left="108"/>
              <w:rPr>
                <w:sz w:val="24"/>
              </w:rPr>
            </w:pPr>
            <w:r>
              <w:rPr>
                <w:sz w:val="24"/>
              </w:rPr>
              <w:t>1 次/日</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装饰物（八成干毛巾擦拭）</w:t>
            </w:r>
          </w:p>
        </w:tc>
        <w:tc>
          <w:tcPr>
            <w:tcW w:w="1565" w:type="dxa"/>
          </w:tcPr>
          <w:p>
            <w:pPr>
              <w:pStyle w:val="18"/>
              <w:spacing w:before="3"/>
              <w:ind w:left="108"/>
              <w:rPr>
                <w:sz w:val="24"/>
              </w:rPr>
            </w:pPr>
            <w:r>
              <w:rPr>
                <w:sz w:val="24"/>
              </w:rPr>
              <w:t>清洁，无污渍</w:t>
            </w:r>
          </w:p>
        </w:tc>
        <w:tc>
          <w:tcPr>
            <w:tcW w:w="1190" w:type="dxa"/>
          </w:tcPr>
          <w:p>
            <w:pPr>
              <w:pStyle w:val="18"/>
              <w:spacing w:before="3"/>
              <w:ind w:left="108"/>
              <w:rPr>
                <w:sz w:val="24"/>
              </w:rPr>
            </w:pPr>
            <w:r>
              <w:rPr>
                <w:sz w:val="24"/>
              </w:rPr>
              <w:t>1 次/日</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0"/>
              <w:ind w:left="107"/>
              <w:rPr>
                <w:sz w:val="24"/>
              </w:rPr>
            </w:pPr>
            <w:r>
              <w:rPr>
                <w:sz w:val="24"/>
              </w:rPr>
              <w:t>电话机、触摸屏（消毒擦拭）</w:t>
            </w:r>
          </w:p>
        </w:tc>
        <w:tc>
          <w:tcPr>
            <w:tcW w:w="1565" w:type="dxa"/>
          </w:tcPr>
          <w:p>
            <w:pPr>
              <w:pStyle w:val="18"/>
              <w:spacing w:before="10"/>
              <w:ind w:left="108"/>
              <w:rPr>
                <w:sz w:val="24"/>
              </w:rPr>
            </w:pPr>
            <w:r>
              <w:rPr>
                <w:sz w:val="24"/>
              </w:rPr>
              <w:t>清洁，无污渍</w:t>
            </w:r>
          </w:p>
        </w:tc>
        <w:tc>
          <w:tcPr>
            <w:tcW w:w="1190" w:type="dxa"/>
          </w:tcPr>
          <w:p>
            <w:pPr>
              <w:pStyle w:val="18"/>
              <w:spacing w:before="10"/>
              <w:ind w:left="108"/>
              <w:rPr>
                <w:sz w:val="24"/>
              </w:rPr>
            </w:pPr>
            <w:r>
              <w:rPr>
                <w:sz w:val="24"/>
              </w:rPr>
              <w:t>1 次/日</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玻璃门</w:t>
            </w:r>
          </w:p>
        </w:tc>
        <w:tc>
          <w:tcPr>
            <w:tcW w:w="1565" w:type="dxa"/>
          </w:tcPr>
          <w:p>
            <w:pPr>
              <w:pStyle w:val="18"/>
              <w:spacing w:before="3"/>
              <w:ind w:left="108"/>
              <w:rPr>
                <w:sz w:val="24"/>
              </w:rPr>
            </w:pPr>
            <w:r>
              <w:rPr>
                <w:sz w:val="24"/>
              </w:rPr>
              <w:t>光亮，无污渍</w:t>
            </w:r>
          </w:p>
        </w:tc>
        <w:tc>
          <w:tcPr>
            <w:tcW w:w="1190" w:type="dxa"/>
          </w:tcPr>
          <w:p>
            <w:pPr>
              <w:pStyle w:val="18"/>
              <w:spacing w:before="3"/>
              <w:ind w:left="108"/>
              <w:rPr>
                <w:sz w:val="24"/>
              </w:rPr>
            </w:pPr>
            <w:r>
              <w:rPr>
                <w:sz w:val="24"/>
              </w:rPr>
              <w:t>随脏随擦</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门、门把手及门框，窗台，窗框，扶</w:t>
            </w:r>
          </w:p>
          <w:p>
            <w:pPr>
              <w:pStyle w:val="18"/>
              <w:spacing w:before="160"/>
              <w:ind w:left="107"/>
              <w:rPr>
                <w:sz w:val="24"/>
              </w:rPr>
            </w:pPr>
            <w:r>
              <w:rPr>
                <w:sz w:val="24"/>
              </w:rPr>
              <w:t>手（消毒擦拭）</w:t>
            </w:r>
          </w:p>
        </w:tc>
        <w:tc>
          <w:tcPr>
            <w:tcW w:w="1565" w:type="dxa"/>
          </w:tcPr>
          <w:p>
            <w:pPr>
              <w:pStyle w:val="18"/>
              <w:spacing w:before="16"/>
              <w:rPr>
                <w:rFonts w:ascii="Microsoft JhengHei"/>
                <w:b/>
                <w:sz w:val="12"/>
              </w:rPr>
            </w:pPr>
          </w:p>
          <w:p>
            <w:pPr>
              <w:pStyle w:val="18"/>
              <w:ind w:left="108"/>
              <w:rPr>
                <w:sz w:val="24"/>
              </w:rPr>
            </w:pPr>
            <w:r>
              <w:rPr>
                <w:sz w:val="24"/>
              </w:rPr>
              <w:t>清洁，无污渍</w:t>
            </w:r>
          </w:p>
        </w:tc>
        <w:tc>
          <w:tcPr>
            <w:tcW w:w="1190" w:type="dxa"/>
          </w:tcPr>
          <w:p>
            <w:pPr>
              <w:pStyle w:val="18"/>
              <w:spacing w:before="16"/>
              <w:rPr>
                <w:rFonts w:ascii="Microsoft JhengHei"/>
                <w:b/>
                <w:sz w:val="12"/>
              </w:rPr>
            </w:pPr>
          </w:p>
          <w:p>
            <w:pPr>
              <w:pStyle w:val="18"/>
              <w:ind w:left="108"/>
              <w:rPr>
                <w:sz w:val="24"/>
              </w:rPr>
            </w:pPr>
            <w:r>
              <w:rPr>
                <w:sz w:val="24"/>
              </w:rPr>
              <w:t>1 次/日</w:t>
            </w:r>
          </w:p>
        </w:tc>
        <w:tc>
          <w:tcPr>
            <w:tcW w:w="1305" w:type="dxa"/>
          </w:tcPr>
          <w:p>
            <w:pPr>
              <w:pStyle w:val="18"/>
              <w:spacing w:before="3"/>
              <w:ind w:left="108"/>
              <w:rPr>
                <w:sz w:val="24"/>
              </w:rPr>
            </w:pPr>
            <w:r>
              <w:rPr>
                <w:sz w:val="24"/>
              </w:rPr>
              <w:t>60 分钟巡</w:t>
            </w:r>
          </w:p>
          <w:p>
            <w:pPr>
              <w:pStyle w:val="18"/>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柜台，桌面，咨询台，坐椅（消毒擦</w:t>
            </w:r>
          </w:p>
          <w:p>
            <w:pPr>
              <w:pStyle w:val="18"/>
              <w:spacing w:before="160"/>
              <w:ind w:left="107"/>
              <w:rPr>
                <w:sz w:val="24"/>
              </w:rPr>
            </w:pPr>
            <w:r>
              <w:rPr>
                <w:sz w:val="24"/>
              </w:rPr>
              <w:t>拭）</w:t>
            </w:r>
          </w:p>
        </w:tc>
        <w:tc>
          <w:tcPr>
            <w:tcW w:w="1565" w:type="dxa"/>
          </w:tcPr>
          <w:p>
            <w:pPr>
              <w:pStyle w:val="18"/>
              <w:spacing w:before="16"/>
              <w:rPr>
                <w:rFonts w:ascii="Microsoft JhengHei"/>
                <w:b/>
                <w:sz w:val="12"/>
              </w:rPr>
            </w:pPr>
          </w:p>
          <w:p>
            <w:pPr>
              <w:pStyle w:val="18"/>
              <w:ind w:left="108"/>
              <w:rPr>
                <w:sz w:val="24"/>
              </w:rPr>
            </w:pPr>
            <w:r>
              <w:rPr>
                <w:sz w:val="24"/>
              </w:rPr>
              <w:t>清洁，无污渍</w:t>
            </w:r>
          </w:p>
        </w:tc>
        <w:tc>
          <w:tcPr>
            <w:tcW w:w="1190" w:type="dxa"/>
          </w:tcPr>
          <w:p>
            <w:pPr>
              <w:pStyle w:val="18"/>
              <w:spacing w:before="16"/>
              <w:rPr>
                <w:rFonts w:ascii="Microsoft JhengHei"/>
                <w:b/>
                <w:sz w:val="12"/>
              </w:rPr>
            </w:pPr>
          </w:p>
          <w:p>
            <w:pPr>
              <w:pStyle w:val="18"/>
              <w:ind w:left="108"/>
              <w:rPr>
                <w:sz w:val="24"/>
              </w:rPr>
            </w:pPr>
            <w:r>
              <w:rPr>
                <w:sz w:val="24"/>
              </w:rPr>
              <w:t>1 次/日</w:t>
            </w:r>
          </w:p>
        </w:tc>
        <w:tc>
          <w:tcPr>
            <w:tcW w:w="1305" w:type="dxa"/>
          </w:tcPr>
          <w:p>
            <w:pPr>
              <w:pStyle w:val="18"/>
              <w:spacing w:before="3"/>
              <w:ind w:left="108"/>
              <w:rPr>
                <w:sz w:val="24"/>
              </w:rPr>
            </w:pPr>
            <w:r>
              <w:rPr>
                <w:sz w:val="24"/>
              </w:rPr>
              <w:t>60 分钟巡</w:t>
            </w:r>
          </w:p>
          <w:p>
            <w:pPr>
              <w:pStyle w:val="18"/>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铝合金，不锈钢饰件（擦拭）</w:t>
            </w:r>
          </w:p>
        </w:tc>
        <w:tc>
          <w:tcPr>
            <w:tcW w:w="1565" w:type="dxa"/>
          </w:tcPr>
          <w:p>
            <w:pPr>
              <w:pStyle w:val="18"/>
              <w:spacing w:before="3"/>
              <w:ind w:left="108"/>
              <w:rPr>
                <w:sz w:val="24"/>
              </w:rPr>
            </w:pPr>
            <w:r>
              <w:rPr>
                <w:sz w:val="24"/>
              </w:rPr>
              <w:t>光亮清洁、无</w:t>
            </w:r>
          </w:p>
          <w:p>
            <w:pPr>
              <w:pStyle w:val="18"/>
              <w:spacing w:before="160"/>
              <w:ind w:left="108"/>
              <w:rPr>
                <w:sz w:val="24"/>
              </w:rPr>
            </w:pPr>
            <w:r>
              <w:rPr>
                <w:sz w:val="24"/>
              </w:rPr>
              <w:t>水印</w:t>
            </w:r>
          </w:p>
        </w:tc>
        <w:tc>
          <w:tcPr>
            <w:tcW w:w="1190" w:type="dxa"/>
          </w:tcPr>
          <w:p>
            <w:pPr>
              <w:pStyle w:val="18"/>
              <w:spacing w:before="16"/>
              <w:rPr>
                <w:rFonts w:ascii="Microsoft JhengHei"/>
                <w:b/>
                <w:sz w:val="12"/>
              </w:rPr>
            </w:pPr>
          </w:p>
          <w:p>
            <w:pPr>
              <w:pStyle w:val="18"/>
              <w:ind w:left="108"/>
              <w:rPr>
                <w:sz w:val="24"/>
              </w:rPr>
            </w:pPr>
            <w:r>
              <w:rPr>
                <w:sz w:val="24"/>
              </w:rPr>
              <w:t>1 次/日</w:t>
            </w:r>
          </w:p>
        </w:tc>
        <w:tc>
          <w:tcPr>
            <w:tcW w:w="1305" w:type="dxa"/>
          </w:tcPr>
          <w:p>
            <w:pPr>
              <w:pStyle w:val="18"/>
              <w:spacing w:before="3"/>
              <w:ind w:left="108"/>
              <w:rPr>
                <w:sz w:val="24"/>
              </w:rPr>
            </w:pPr>
            <w:r>
              <w:rPr>
                <w:sz w:val="24"/>
              </w:rPr>
              <w:t>不可用酸</w:t>
            </w:r>
          </w:p>
          <w:p>
            <w:pPr>
              <w:pStyle w:val="18"/>
              <w:spacing w:before="160"/>
              <w:ind w:left="108"/>
              <w:rPr>
                <w:sz w:val="24"/>
              </w:rPr>
            </w:pPr>
            <w:r>
              <w:rPr>
                <w:sz w:val="24"/>
              </w:rPr>
              <w:t>性清洁剂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画框（擦拭，拾捡）</w:t>
            </w:r>
          </w:p>
        </w:tc>
        <w:tc>
          <w:tcPr>
            <w:tcW w:w="1565" w:type="dxa"/>
          </w:tcPr>
          <w:p>
            <w:pPr>
              <w:pStyle w:val="18"/>
              <w:spacing w:before="3"/>
              <w:ind w:left="108"/>
              <w:rPr>
                <w:sz w:val="24"/>
              </w:rPr>
            </w:pPr>
            <w:r>
              <w:rPr>
                <w:sz w:val="24"/>
              </w:rPr>
              <w:t>画框盆外清</w:t>
            </w:r>
          </w:p>
          <w:p>
            <w:pPr>
              <w:pStyle w:val="18"/>
              <w:spacing w:before="160"/>
              <w:ind w:left="108"/>
              <w:rPr>
                <w:sz w:val="24"/>
              </w:rPr>
            </w:pPr>
            <w:r>
              <w:rPr>
                <w:sz w:val="24"/>
              </w:rPr>
              <w:t>洁</w:t>
            </w:r>
          </w:p>
        </w:tc>
        <w:tc>
          <w:tcPr>
            <w:tcW w:w="1190" w:type="dxa"/>
          </w:tcPr>
          <w:p>
            <w:pPr>
              <w:pStyle w:val="18"/>
              <w:spacing w:before="16"/>
              <w:rPr>
                <w:rFonts w:ascii="Microsoft JhengHei"/>
                <w:b/>
                <w:sz w:val="12"/>
              </w:rPr>
            </w:pPr>
          </w:p>
          <w:p>
            <w:pPr>
              <w:pStyle w:val="18"/>
              <w:ind w:left="108"/>
              <w:rPr>
                <w:sz w:val="24"/>
              </w:rPr>
            </w:pPr>
            <w:r>
              <w:rPr>
                <w:sz w:val="24"/>
              </w:rPr>
              <w:t>1次/日</w:t>
            </w:r>
          </w:p>
        </w:tc>
        <w:tc>
          <w:tcPr>
            <w:tcW w:w="1305" w:type="dxa"/>
          </w:tcPr>
          <w:p>
            <w:pPr>
              <w:pStyle w:val="18"/>
              <w:spacing w:before="3"/>
              <w:ind w:left="108"/>
              <w:rPr>
                <w:sz w:val="24"/>
              </w:rPr>
            </w:pPr>
            <w:r>
              <w:rPr>
                <w:sz w:val="24"/>
              </w:rPr>
              <w:t>2小时巡视</w:t>
            </w:r>
          </w:p>
          <w:p>
            <w:pPr>
              <w:pStyle w:val="18"/>
              <w:spacing w:before="160"/>
              <w:ind w:left="108"/>
              <w:rPr>
                <w:sz w:val="24"/>
              </w:rPr>
            </w:pPr>
            <w:r>
              <w:rPr>
                <w:sz w:val="24"/>
              </w:rPr>
              <w:t>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画框（擦拭）</w:t>
            </w:r>
          </w:p>
        </w:tc>
        <w:tc>
          <w:tcPr>
            <w:tcW w:w="1565" w:type="dxa"/>
          </w:tcPr>
          <w:p>
            <w:pPr>
              <w:pStyle w:val="18"/>
              <w:spacing w:before="3"/>
              <w:ind w:left="108"/>
              <w:rPr>
                <w:sz w:val="24"/>
              </w:rPr>
            </w:pPr>
            <w:r>
              <w:rPr>
                <w:sz w:val="24"/>
              </w:rPr>
              <w:t>无尘土</w:t>
            </w:r>
          </w:p>
        </w:tc>
        <w:tc>
          <w:tcPr>
            <w:tcW w:w="1190" w:type="dxa"/>
          </w:tcPr>
          <w:p>
            <w:pPr>
              <w:pStyle w:val="18"/>
              <w:spacing w:before="3"/>
              <w:ind w:left="108"/>
              <w:rPr>
                <w:sz w:val="24"/>
              </w:rPr>
            </w:pPr>
            <w:r>
              <w:rPr>
                <w:sz w:val="24"/>
              </w:rPr>
              <w:t>1 次/日</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垃圾桶（清理，换污物袋）</w:t>
            </w:r>
          </w:p>
        </w:tc>
        <w:tc>
          <w:tcPr>
            <w:tcW w:w="1565" w:type="dxa"/>
          </w:tcPr>
          <w:p>
            <w:pPr>
              <w:pStyle w:val="18"/>
              <w:spacing w:before="3"/>
              <w:ind w:left="108"/>
              <w:rPr>
                <w:sz w:val="24"/>
              </w:rPr>
            </w:pPr>
            <w:r>
              <w:rPr>
                <w:sz w:val="24"/>
              </w:rPr>
              <w:t>无堆积，无遗</w:t>
            </w:r>
          </w:p>
          <w:p>
            <w:pPr>
              <w:pStyle w:val="18"/>
              <w:spacing w:before="160"/>
              <w:ind w:left="108"/>
              <w:rPr>
                <w:sz w:val="24"/>
              </w:rPr>
            </w:pPr>
            <w:r>
              <w:rPr>
                <w:sz w:val="24"/>
              </w:rPr>
              <w:t>漏</w:t>
            </w:r>
          </w:p>
        </w:tc>
        <w:tc>
          <w:tcPr>
            <w:tcW w:w="1190" w:type="dxa"/>
          </w:tcPr>
          <w:p>
            <w:pPr>
              <w:pStyle w:val="18"/>
              <w:spacing w:before="16"/>
              <w:rPr>
                <w:rFonts w:ascii="Microsoft JhengHei"/>
                <w:b/>
                <w:sz w:val="12"/>
              </w:rPr>
            </w:pPr>
          </w:p>
          <w:p>
            <w:pPr>
              <w:pStyle w:val="18"/>
              <w:ind w:left="108"/>
              <w:rPr>
                <w:sz w:val="24"/>
              </w:rPr>
            </w:pPr>
            <w:r>
              <w:rPr>
                <w:sz w:val="24"/>
              </w:rPr>
              <w:t>4 次/日</w:t>
            </w:r>
          </w:p>
        </w:tc>
        <w:tc>
          <w:tcPr>
            <w:tcW w:w="1305" w:type="dxa"/>
          </w:tcPr>
          <w:p>
            <w:pPr>
              <w:pStyle w:val="18"/>
              <w:spacing w:before="16"/>
              <w:rPr>
                <w:rFonts w:ascii="Microsoft JhengHei"/>
                <w:b/>
                <w:sz w:val="12"/>
              </w:rPr>
            </w:pPr>
          </w:p>
          <w:p>
            <w:pPr>
              <w:pStyle w:val="18"/>
              <w:ind w:left="88" w:right="206"/>
              <w:jc w:val="center"/>
              <w:rPr>
                <w:sz w:val="24"/>
              </w:rPr>
            </w:pPr>
            <w:r>
              <w:rPr>
                <w:sz w:val="24"/>
              </w:rPr>
              <w:t>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99" w:type="dxa"/>
            <w:vMerge w:val="continue"/>
            <w:tcBorders>
              <w:top w:val="nil"/>
            </w:tcBorders>
          </w:tcPr>
          <w:p>
            <w:pPr>
              <w:rPr>
                <w:sz w:val="2"/>
                <w:szCs w:val="2"/>
              </w:rPr>
            </w:pPr>
          </w:p>
        </w:tc>
        <w:tc>
          <w:tcPr>
            <w:tcW w:w="577" w:type="dxa"/>
            <w:vMerge w:val="restart"/>
          </w:tcPr>
          <w:p>
            <w:pPr>
              <w:pStyle w:val="18"/>
              <w:spacing w:before="15"/>
              <w:rPr>
                <w:rFonts w:ascii="Microsoft JhengHei"/>
                <w:b/>
                <w:sz w:val="23"/>
              </w:rPr>
            </w:pPr>
          </w:p>
          <w:p>
            <w:pPr>
              <w:pStyle w:val="18"/>
              <w:spacing w:line="508" w:lineRule="auto"/>
              <w:ind w:left="168" w:right="156"/>
              <w:jc w:val="both"/>
              <w:rPr>
                <w:rFonts w:hint="eastAsia" w:ascii="Microsoft JhengHei" w:eastAsia="Microsoft JhengHei"/>
                <w:b/>
                <w:sz w:val="24"/>
              </w:rPr>
            </w:pPr>
            <w:r>
              <w:rPr>
                <w:rFonts w:hint="eastAsia" w:ascii="Microsoft JhengHei" w:eastAsia="Microsoft JhengHei"/>
                <w:b/>
                <w:sz w:val="24"/>
              </w:rPr>
              <w:t>定期保洁</w:t>
            </w:r>
          </w:p>
        </w:tc>
        <w:tc>
          <w:tcPr>
            <w:tcW w:w="4164" w:type="dxa"/>
          </w:tcPr>
          <w:p>
            <w:pPr>
              <w:pStyle w:val="18"/>
              <w:spacing w:before="10"/>
              <w:ind w:left="107"/>
              <w:rPr>
                <w:sz w:val="24"/>
              </w:rPr>
            </w:pPr>
            <w:r>
              <w:rPr>
                <w:sz w:val="24"/>
              </w:rPr>
              <w:t>垃圾桶（消毒擦拭）</w:t>
            </w:r>
          </w:p>
        </w:tc>
        <w:tc>
          <w:tcPr>
            <w:tcW w:w="1565" w:type="dxa"/>
          </w:tcPr>
          <w:p>
            <w:pPr>
              <w:pStyle w:val="18"/>
              <w:spacing w:before="10"/>
              <w:ind w:left="108"/>
              <w:rPr>
                <w:sz w:val="24"/>
              </w:rPr>
            </w:pPr>
            <w:r>
              <w:rPr>
                <w:sz w:val="24"/>
              </w:rPr>
              <w:t>光亮，无污渍</w:t>
            </w:r>
          </w:p>
        </w:tc>
        <w:tc>
          <w:tcPr>
            <w:tcW w:w="1190" w:type="dxa"/>
          </w:tcPr>
          <w:p>
            <w:pPr>
              <w:pStyle w:val="18"/>
              <w:spacing w:before="10"/>
              <w:ind w:left="108"/>
              <w:rPr>
                <w:sz w:val="24"/>
              </w:rPr>
            </w:pPr>
            <w:r>
              <w:rPr>
                <w:sz w:val="24"/>
              </w:rPr>
              <w:t>3 次/周</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画框（擦拭，拾捡）</w:t>
            </w:r>
          </w:p>
        </w:tc>
        <w:tc>
          <w:tcPr>
            <w:tcW w:w="1565" w:type="dxa"/>
          </w:tcPr>
          <w:p>
            <w:pPr>
              <w:pStyle w:val="18"/>
              <w:spacing w:before="3"/>
              <w:ind w:left="108"/>
              <w:rPr>
                <w:sz w:val="24"/>
              </w:rPr>
            </w:pPr>
            <w:r>
              <w:rPr>
                <w:sz w:val="24"/>
              </w:rPr>
              <w:t>画框盆外清</w:t>
            </w:r>
          </w:p>
          <w:p>
            <w:pPr>
              <w:pStyle w:val="18"/>
              <w:spacing w:before="160"/>
              <w:ind w:left="108"/>
              <w:rPr>
                <w:sz w:val="24"/>
              </w:rPr>
            </w:pPr>
            <w:r>
              <w:rPr>
                <w:sz w:val="24"/>
              </w:rPr>
              <w:t>洁</w:t>
            </w:r>
          </w:p>
        </w:tc>
        <w:tc>
          <w:tcPr>
            <w:tcW w:w="1190" w:type="dxa"/>
          </w:tcPr>
          <w:p>
            <w:pPr>
              <w:pStyle w:val="18"/>
              <w:spacing w:before="16"/>
              <w:rPr>
                <w:rFonts w:ascii="Microsoft JhengHei"/>
                <w:b/>
                <w:sz w:val="12"/>
              </w:rPr>
            </w:pPr>
          </w:p>
          <w:p>
            <w:pPr>
              <w:pStyle w:val="18"/>
              <w:ind w:left="108"/>
              <w:rPr>
                <w:sz w:val="24"/>
              </w:rPr>
            </w:pPr>
            <w:r>
              <w:rPr>
                <w:sz w:val="24"/>
              </w:rPr>
              <w:t>1 次/周</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画框（擦拭）</w:t>
            </w:r>
          </w:p>
        </w:tc>
        <w:tc>
          <w:tcPr>
            <w:tcW w:w="1565" w:type="dxa"/>
          </w:tcPr>
          <w:p>
            <w:pPr>
              <w:pStyle w:val="18"/>
              <w:spacing w:before="3"/>
              <w:ind w:left="108"/>
              <w:rPr>
                <w:sz w:val="24"/>
              </w:rPr>
            </w:pPr>
            <w:r>
              <w:rPr>
                <w:sz w:val="24"/>
              </w:rPr>
              <w:t>无尘土</w:t>
            </w:r>
          </w:p>
        </w:tc>
        <w:tc>
          <w:tcPr>
            <w:tcW w:w="1190" w:type="dxa"/>
          </w:tcPr>
          <w:p>
            <w:pPr>
              <w:pStyle w:val="18"/>
              <w:spacing w:before="3"/>
              <w:ind w:left="108"/>
              <w:rPr>
                <w:sz w:val="24"/>
              </w:rPr>
            </w:pPr>
            <w:r>
              <w:rPr>
                <w:sz w:val="24"/>
              </w:rPr>
              <w:t>1 次/周</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9"/>
              <w:ind w:left="107"/>
              <w:rPr>
                <w:sz w:val="24"/>
              </w:rPr>
            </w:pPr>
            <w:r>
              <w:rPr>
                <w:sz w:val="24"/>
              </w:rPr>
              <w:t>地脚边（刷洗）</w:t>
            </w:r>
          </w:p>
        </w:tc>
        <w:tc>
          <w:tcPr>
            <w:tcW w:w="1565" w:type="dxa"/>
          </w:tcPr>
          <w:p>
            <w:pPr>
              <w:pStyle w:val="18"/>
              <w:spacing w:before="19"/>
              <w:ind w:left="108"/>
              <w:rPr>
                <w:sz w:val="24"/>
              </w:rPr>
            </w:pPr>
            <w:r>
              <w:rPr>
                <w:sz w:val="24"/>
              </w:rPr>
              <w:t>清洁，无污渍</w:t>
            </w:r>
          </w:p>
        </w:tc>
        <w:tc>
          <w:tcPr>
            <w:tcW w:w="1190" w:type="dxa"/>
          </w:tcPr>
          <w:p>
            <w:pPr>
              <w:pStyle w:val="18"/>
              <w:spacing w:before="19"/>
              <w:ind w:left="108"/>
              <w:rPr>
                <w:sz w:val="24"/>
              </w:rPr>
            </w:pPr>
            <w:r>
              <w:rPr>
                <w:sz w:val="24"/>
              </w:rPr>
              <w:t>1 次/周</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门、门把手及门框，窗台、窗框，扶</w:t>
            </w:r>
          </w:p>
          <w:p>
            <w:pPr>
              <w:pStyle w:val="18"/>
              <w:spacing w:before="160"/>
              <w:ind w:left="107"/>
              <w:rPr>
                <w:sz w:val="24"/>
              </w:rPr>
            </w:pPr>
            <w:r>
              <w:rPr>
                <w:sz w:val="24"/>
              </w:rPr>
              <w:t>手（消毒擦拭）</w:t>
            </w:r>
          </w:p>
        </w:tc>
        <w:tc>
          <w:tcPr>
            <w:tcW w:w="1565" w:type="dxa"/>
          </w:tcPr>
          <w:p>
            <w:pPr>
              <w:pStyle w:val="18"/>
              <w:spacing w:before="16"/>
              <w:rPr>
                <w:rFonts w:ascii="Microsoft JhengHei"/>
                <w:b/>
                <w:sz w:val="12"/>
              </w:rPr>
            </w:pPr>
          </w:p>
          <w:p>
            <w:pPr>
              <w:pStyle w:val="18"/>
              <w:ind w:left="108"/>
              <w:rPr>
                <w:sz w:val="24"/>
              </w:rPr>
            </w:pPr>
            <w:r>
              <w:rPr>
                <w:sz w:val="24"/>
              </w:rPr>
              <w:t>清洁，无污渍</w:t>
            </w:r>
          </w:p>
        </w:tc>
        <w:tc>
          <w:tcPr>
            <w:tcW w:w="1190" w:type="dxa"/>
          </w:tcPr>
          <w:p>
            <w:pPr>
              <w:pStyle w:val="18"/>
              <w:spacing w:before="16"/>
              <w:rPr>
                <w:rFonts w:ascii="Microsoft JhengHei"/>
                <w:b/>
                <w:sz w:val="12"/>
              </w:rPr>
            </w:pPr>
          </w:p>
          <w:p>
            <w:pPr>
              <w:pStyle w:val="18"/>
              <w:ind w:left="108"/>
              <w:rPr>
                <w:sz w:val="24"/>
              </w:rPr>
            </w:pPr>
            <w:r>
              <w:rPr>
                <w:sz w:val="24"/>
              </w:rPr>
              <w:t>1次/周</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墙面（擦拭）</w:t>
            </w:r>
          </w:p>
        </w:tc>
        <w:tc>
          <w:tcPr>
            <w:tcW w:w="1565" w:type="dxa"/>
          </w:tcPr>
          <w:p>
            <w:pPr>
              <w:pStyle w:val="18"/>
              <w:spacing w:before="3"/>
              <w:ind w:left="108"/>
              <w:rPr>
                <w:sz w:val="24"/>
              </w:rPr>
            </w:pPr>
            <w:r>
              <w:rPr>
                <w:sz w:val="24"/>
              </w:rPr>
              <w:t>无污迹、无尘</w:t>
            </w:r>
          </w:p>
          <w:p>
            <w:pPr>
              <w:pStyle w:val="18"/>
              <w:spacing w:before="160"/>
              <w:ind w:left="108"/>
              <w:rPr>
                <w:sz w:val="24"/>
              </w:rPr>
            </w:pPr>
            <w:r>
              <w:rPr>
                <w:sz w:val="24"/>
              </w:rPr>
              <w:t>土</w:t>
            </w:r>
          </w:p>
        </w:tc>
        <w:tc>
          <w:tcPr>
            <w:tcW w:w="1190" w:type="dxa"/>
          </w:tcPr>
          <w:p>
            <w:pPr>
              <w:pStyle w:val="18"/>
              <w:spacing w:before="16"/>
              <w:rPr>
                <w:rFonts w:ascii="Microsoft JhengHei"/>
                <w:b/>
                <w:sz w:val="12"/>
              </w:rPr>
            </w:pPr>
          </w:p>
          <w:p>
            <w:pPr>
              <w:pStyle w:val="18"/>
              <w:ind w:left="108"/>
              <w:rPr>
                <w:sz w:val="24"/>
              </w:rPr>
            </w:pPr>
            <w:r>
              <w:rPr>
                <w:sz w:val="24"/>
              </w:rPr>
              <w:t>4 次/月</w:t>
            </w:r>
          </w:p>
        </w:tc>
        <w:tc>
          <w:tcPr>
            <w:tcW w:w="1305" w:type="dxa"/>
          </w:tcPr>
          <w:p>
            <w:pPr>
              <w:pStyle w:val="18"/>
              <w:rPr>
                <w:rFonts w:ascii="Times New Roman"/>
                <w:sz w:val="22"/>
              </w:rPr>
            </w:pPr>
          </w:p>
        </w:tc>
      </w:tr>
    </w:tbl>
    <w:p>
      <w:pPr>
        <w:spacing w:after="0"/>
        <w:rPr>
          <w:rFonts w:ascii="Times New Roman"/>
          <w:sz w:val="22"/>
        </w:rPr>
        <w:sectPr>
          <w:pgSz w:w="11850" w:h="16790"/>
          <w:pgMar w:top="1400" w:right="1180" w:bottom="1160" w:left="1180" w:header="0" w:footer="966" w:gutter="0"/>
          <w:pgNumType w:fmt="decimal"/>
        </w:sectPr>
      </w:pPr>
    </w:p>
    <w:tbl>
      <w:tblPr>
        <w:tblStyle w:val="13"/>
        <w:tblW w:w="9200"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
        <w:gridCol w:w="577"/>
        <w:gridCol w:w="4164"/>
        <w:gridCol w:w="1565"/>
        <w:gridCol w:w="1190"/>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restart"/>
          </w:tcPr>
          <w:p>
            <w:pPr>
              <w:pStyle w:val="18"/>
              <w:rPr>
                <w:rFonts w:ascii="Times New Roman"/>
                <w:sz w:val="22"/>
              </w:rPr>
            </w:pPr>
          </w:p>
        </w:tc>
        <w:tc>
          <w:tcPr>
            <w:tcW w:w="577" w:type="dxa"/>
            <w:vMerge w:val="restart"/>
          </w:tcPr>
          <w:p>
            <w:pPr>
              <w:pStyle w:val="18"/>
              <w:rPr>
                <w:rFonts w:ascii="Times New Roman"/>
                <w:sz w:val="22"/>
              </w:rPr>
            </w:pPr>
          </w:p>
        </w:tc>
        <w:tc>
          <w:tcPr>
            <w:tcW w:w="4164" w:type="dxa"/>
          </w:tcPr>
          <w:p>
            <w:pPr>
              <w:pStyle w:val="18"/>
              <w:spacing w:before="16"/>
              <w:rPr>
                <w:rFonts w:ascii="Microsoft JhengHei"/>
                <w:b/>
                <w:sz w:val="12"/>
              </w:rPr>
            </w:pPr>
          </w:p>
          <w:p>
            <w:pPr>
              <w:pStyle w:val="18"/>
              <w:ind w:left="107"/>
              <w:rPr>
                <w:sz w:val="24"/>
              </w:rPr>
            </w:pPr>
            <w:r>
              <w:rPr>
                <w:sz w:val="24"/>
              </w:rPr>
              <w:t>纱窗、百叶窗（擦拭）</w:t>
            </w:r>
          </w:p>
        </w:tc>
        <w:tc>
          <w:tcPr>
            <w:tcW w:w="1565" w:type="dxa"/>
          </w:tcPr>
          <w:p>
            <w:pPr>
              <w:pStyle w:val="18"/>
              <w:spacing w:before="3"/>
              <w:ind w:left="108"/>
              <w:rPr>
                <w:sz w:val="24"/>
              </w:rPr>
            </w:pPr>
            <w:r>
              <w:rPr>
                <w:sz w:val="24"/>
              </w:rPr>
              <w:t>无污渍、无水</w:t>
            </w:r>
          </w:p>
          <w:p>
            <w:pPr>
              <w:pStyle w:val="18"/>
              <w:spacing w:before="160"/>
              <w:ind w:left="108"/>
              <w:rPr>
                <w:sz w:val="24"/>
              </w:rPr>
            </w:pPr>
            <w:r>
              <w:rPr>
                <w:sz w:val="24"/>
              </w:rPr>
              <w:t>印</w:t>
            </w:r>
          </w:p>
        </w:tc>
        <w:tc>
          <w:tcPr>
            <w:tcW w:w="1190" w:type="dxa"/>
          </w:tcPr>
          <w:p>
            <w:pPr>
              <w:pStyle w:val="18"/>
              <w:spacing w:before="16"/>
              <w:rPr>
                <w:rFonts w:ascii="Microsoft JhengHei"/>
                <w:b/>
                <w:sz w:val="12"/>
              </w:rPr>
            </w:pPr>
          </w:p>
          <w:p>
            <w:pPr>
              <w:pStyle w:val="18"/>
              <w:ind w:left="108"/>
              <w:rPr>
                <w:sz w:val="24"/>
              </w:rPr>
            </w:pPr>
            <w:r>
              <w:rPr>
                <w:sz w:val="24"/>
              </w:rPr>
              <w:t>1 次/月</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玻璃窗（刮、擦）</w:t>
            </w:r>
          </w:p>
        </w:tc>
        <w:tc>
          <w:tcPr>
            <w:tcW w:w="1565" w:type="dxa"/>
          </w:tcPr>
          <w:p>
            <w:pPr>
              <w:pStyle w:val="18"/>
              <w:spacing w:before="16"/>
              <w:rPr>
                <w:rFonts w:ascii="Microsoft JhengHei"/>
                <w:b/>
                <w:sz w:val="12"/>
              </w:rPr>
            </w:pPr>
          </w:p>
          <w:p>
            <w:pPr>
              <w:pStyle w:val="18"/>
              <w:ind w:left="108"/>
              <w:rPr>
                <w:sz w:val="24"/>
              </w:rPr>
            </w:pPr>
            <w:r>
              <w:rPr>
                <w:sz w:val="24"/>
              </w:rPr>
              <w:t>光亮，无水印</w:t>
            </w:r>
          </w:p>
        </w:tc>
        <w:tc>
          <w:tcPr>
            <w:tcW w:w="1190" w:type="dxa"/>
          </w:tcPr>
          <w:p>
            <w:pPr>
              <w:pStyle w:val="18"/>
              <w:spacing w:before="16"/>
              <w:rPr>
                <w:rFonts w:ascii="Microsoft JhengHei"/>
                <w:b/>
                <w:sz w:val="12"/>
              </w:rPr>
            </w:pPr>
          </w:p>
          <w:p>
            <w:pPr>
              <w:pStyle w:val="18"/>
              <w:ind w:left="108"/>
              <w:rPr>
                <w:sz w:val="24"/>
              </w:rPr>
            </w:pPr>
            <w:r>
              <w:rPr>
                <w:sz w:val="24"/>
              </w:rPr>
              <w:t>4 次/月</w:t>
            </w:r>
          </w:p>
        </w:tc>
        <w:tc>
          <w:tcPr>
            <w:tcW w:w="1305" w:type="dxa"/>
          </w:tcPr>
          <w:p>
            <w:pPr>
              <w:pStyle w:val="18"/>
              <w:spacing w:before="3"/>
              <w:ind w:left="108"/>
              <w:rPr>
                <w:sz w:val="24"/>
              </w:rPr>
            </w:pPr>
            <w:r>
              <w:rPr>
                <w:sz w:val="24"/>
              </w:rPr>
              <w:t>污渍随时</w:t>
            </w:r>
          </w:p>
          <w:p>
            <w:pPr>
              <w:pStyle w:val="18"/>
              <w:spacing w:before="160"/>
              <w:ind w:left="108"/>
              <w:rPr>
                <w:sz w:val="24"/>
              </w:rPr>
            </w:pPr>
            <w:r>
              <w:rPr>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ight="-29"/>
              <w:rPr>
                <w:sz w:val="24"/>
              </w:rPr>
            </w:pPr>
            <w:r>
              <w:rPr>
                <w:spacing w:val="-3"/>
                <w:sz w:val="24"/>
              </w:rPr>
              <w:t>顶灯、壁灯、天花板、应急灯</w:t>
            </w:r>
            <w:r>
              <w:rPr>
                <w:sz w:val="24"/>
              </w:rPr>
              <w:t>（擦拭</w:t>
            </w:r>
            <w:r>
              <w:rPr>
                <w:spacing w:val="-12"/>
                <w:sz w:val="24"/>
              </w:rPr>
              <w:t>）</w:t>
            </w:r>
          </w:p>
        </w:tc>
        <w:tc>
          <w:tcPr>
            <w:tcW w:w="1565" w:type="dxa"/>
          </w:tcPr>
          <w:p>
            <w:pPr>
              <w:pStyle w:val="18"/>
              <w:spacing w:before="3"/>
              <w:ind w:left="108"/>
              <w:rPr>
                <w:sz w:val="24"/>
              </w:rPr>
            </w:pPr>
            <w:r>
              <w:rPr>
                <w:sz w:val="24"/>
              </w:rPr>
              <w:t>无污渍、无蜘</w:t>
            </w:r>
          </w:p>
          <w:p>
            <w:pPr>
              <w:pStyle w:val="18"/>
              <w:spacing w:before="160"/>
              <w:ind w:left="108"/>
              <w:rPr>
                <w:sz w:val="24"/>
              </w:rPr>
            </w:pPr>
            <w:r>
              <w:rPr>
                <w:sz w:val="24"/>
              </w:rPr>
              <w:t>蛛网</w:t>
            </w:r>
          </w:p>
        </w:tc>
        <w:tc>
          <w:tcPr>
            <w:tcW w:w="1190" w:type="dxa"/>
          </w:tcPr>
          <w:p>
            <w:pPr>
              <w:pStyle w:val="18"/>
              <w:spacing w:before="16"/>
              <w:rPr>
                <w:rFonts w:ascii="Microsoft JhengHei"/>
                <w:b/>
                <w:sz w:val="12"/>
              </w:rPr>
            </w:pPr>
          </w:p>
          <w:p>
            <w:pPr>
              <w:pStyle w:val="18"/>
              <w:ind w:left="108"/>
              <w:rPr>
                <w:sz w:val="24"/>
              </w:rPr>
            </w:pPr>
            <w:r>
              <w:rPr>
                <w:sz w:val="24"/>
              </w:rPr>
              <w:t>1 次/月</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3"/>
              <w:ind w:left="107"/>
              <w:rPr>
                <w:sz w:val="24"/>
              </w:rPr>
            </w:pPr>
            <w:r>
              <w:rPr>
                <w:sz w:val="24"/>
              </w:rPr>
              <w:t>暖气、电扇、空调过滤网，烟感器，</w:t>
            </w:r>
          </w:p>
          <w:p>
            <w:pPr>
              <w:pStyle w:val="18"/>
              <w:spacing w:before="160"/>
              <w:ind w:left="107"/>
              <w:rPr>
                <w:sz w:val="24"/>
              </w:rPr>
            </w:pPr>
            <w:r>
              <w:rPr>
                <w:sz w:val="24"/>
              </w:rPr>
              <w:t>标牌（擦拭）</w:t>
            </w:r>
          </w:p>
        </w:tc>
        <w:tc>
          <w:tcPr>
            <w:tcW w:w="1565" w:type="dxa"/>
          </w:tcPr>
          <w:p>
            <w:pPr>
              <w:pStyle w:val="18"/>
              <w:spacing w:before="3"/>
              <w:ind w:left="108"/>
              <w:rPr>
                <w:sz w:val="24"/>
              </w:rPr>
            </w:pPr>
            <w:r>
              <w:rPr>
                <w:sz w:val="24"/>
              </w:rPr>
              <w:t>无污渍、无蜘</w:t>
            </w:r>
          </w:p>
          <w:p>
            <w:pPr>
              <w:pStyle w:val="18"/>
              <w:spacing w:before="160"/>
              <w:ind w:left="108"/>
              <w:rPr>
                <w:sz w:val="24"/>
              </w:rPr>
            </w:pPr>
            <w:r>
              <w:rPr>
                <w:sz w:val="24"/>
              </w:rPr>
              <w:t>蛛网</w:t>
            </w:r>
          </w:p>
        </w:tc>
        <w:tc>
          <w:tcPr>
            <w:tcW w:w="1190" w:type="dxa"/>
          </w:tcPr>
          <w:p>
            <w:pPr>
              <w:pStyle w:val="18"/>
              <w:spacing w:before="16"/>
              <w:rPr>
                <w:rFonts w:ascii="Microsoft JhengHei"/>
                <w:b/>
                <w:sz w:val="12"/>
              </w:rPr>
            </w:pPr>
          </w:p>
          <w:p>
            <w:pPr>
              <w:pStyle w:val="18"/>
              <w:ind w:left="108"/>
              <w:rPr>
                <w:sz w:val="24"/>
              </w:rPr>
            </w:pPr>
            <w:r>
              <w:rPr>
                <w:sz w:val="24"/>
              </w:rPr>
              <w:t>1次/月</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地面（刷洗）</w:t>
            </w:r>
          </w:p>
        </w:tc>
        <w:tc>
          <w:tcPr>
            <w:tcW w:w="1565" w:type="dxa"/>
          </w:tcPr>
          <w:p>
            <w:pPr>
              <w:pStyle w:val="18"/>
              <w:spacing w:before="16"/>
              <w:rPr>
                <w:rFonts w:ascii="Microsoft JhengHei"/>
                <w:b/>
                <w:sz w:val="12"/>
              </w:rPr>
            </w:pPr>
          </w:p>
          <w:p>
            <w:pPr>
              <w:pStyle w:val="18"/>
              <w:ind w:left="108"/>
              <w:rPr>
                <w:sz w:val="24"/>
              </w:rPr>
            </w:pPr>
            <w:r>
              <w:rPr>
                <w:sz w:val="24"/>
              </w:rPr>
              <w:t>光亮，无污渍</w:t>
            </w:r>
          </w:p>
        </w:tc>
        <w:tc>
          <w:tcPr>
            <w:tcW w:w="1190" w:type="dxa"/>
          </w:tcPr>
          <w:p>
            <w:pPr>
              <w:pStyle w:val="18"/>
              <w:spacing w:before="3"/>
              <w:ind w:left="108"/>
              <w:rPr>
                <w:sz w:val="24"/>
              </w:rPr>
            </w:pPr>
            <w:r>
              <w:rPr>
                <w:sz w:val="24"/>
              </w:rPr>
              <w:t>1－</w:t>
            </w:r>
            <w:r>
              <w:rPr>
                <w:spacing w:val="-83"/>
                <w:sz w:val="24"/>
              </w:rPr>
              <w:t xml:space="preserve"> </w:t>
            </w:r>
            <w:r>
              <w:rPr>
                <w:sz w:val="24"/>
              </w:rPr>
              <w:t>2</w:t>
            </w:r>
            <w:r>
              <w:rPr>
                <w:spacing w:val="-12"/>
                <w:sz w:val="24"/>
              </w:rPr>
              <w:t xml:space="preserve"> 次</w:t>
            </w:r>
            <w:r>
              <w:rPr>
                <w:sz w:val="24"/>
              </w:rPr>
              <w:t>/</w:t>
            </w:r>
          </w:p>
          <w:p>
            <w:pPr>
              <w:pStyle w:val="18"/>
              <w:spacing w:before="160"/>
              <w:ind w:left="108"/>
              <w:rPr>
                <w:sz w:val="24"/>
              </w:rPr>
            </w:pPr>
            <w:r>
              <w:rPr>
                <w:sz w:val="24"/>
              </w:rPr>
              <w:t>月</w:t>
            </w:r>
          </w:p>
        </w:tc>
        <w:tc>
          <w:tcPr>
            <w:tcW w:w="1305" w:type="dxa"/>
          </w:tcPr>
          <w:p>
            <w:pPr>
              <w:pStyle w:val="18"/>
              <w:spacing w:before="3"/>
              <w:ind w:left="108"/>
              <w:rPr>
                <w:sz w:val="24"/>
              </w:rPr>
            </w:pPr>
            <w:r>
              <w:rPr>
                <w:sz w:val="24"/>
              </w:rPr>
              <w:t>专用洗地</w:t>
            </w:r>
          </w:p>
          <w:p>
            <w:pPr>
              <w:pStyle w:val="18"/>
              <w:spacing w:before="160"/>
              <w:ind w:left="108"/>
              <w:rPr>
                <w:sz w:val="24"/>
              </w:rPr>
            </w:pPr>
            <w:r>
              <w:rPr>
                <w:sz w:val="24"/>
              </w:rPr>
              <w:t>机洗地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0"/>
              <w:ind w:left="107"/>
              <w:rPr>
                <w:sz w:val="24"/>
              </w:rPr>
            </w:pPr>
            <w:r>
              <w:rPr>
                <w:sz w:val="24"/>
              </w:rPr>
              <w:t>内墙清洗</w:t>
            </w:r>
          </w:p>
        </w:tc>
        <w:tc>
          <w:tcPr>
            <w:tcW w:w="1565" w:type="dxa"/>
          </w:tcPr>
          <w:p>
            <w:pPr>
              <w:pStyle w:val="18"/>
              <w:spacing w:before="10"/>
              <w:ind w:left="108"/>
              <w:rPr>
                <w:sz w:val="24"/>
              </w:rPr>
            </w:pPr>
            <w:r>
              <w:rPr>
                <w:sz w:val="24"/>
              </w:rPr>
              <w:t>干净、无尘</w:t>
            </w:r>
          </w:p>
        </w:tc>
        <w:tc>
          <w:tcPr>
            <w:tcW w:w="1190" w:type="dxa"/>
          </w:tcPr>
          <w:p>
            <w:pPr>
              <w:pStyle w:val="18"/>
              <w:spacing w:before="10"/>
              <w:ind w:left="108"/>
              <w:rPr>
                <w:sz w:val="24"/>
              </w:rPr>
            </w:pPr>
            <w:r>
              <w:rPr>
                <w:sz w:val="24"/>
              </w:rPr>
              <w:t>4 次/月</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0"/>
              <w:ind w:left="107"/>
              <w:rPr>
                <w:sz w:val="24"/>
              </w:rPr>
            </w:pPr>
            <w:r>
              <w:rPr>
                <w:sz w:val="24"/>
              </w:rPr>
              <w:t>全门、标志牌</w:t>
            </w:r>
          </w:p>
        </w:tc>
        <w:tc>
          <w:tcPr>
            <w:tcW w:w="1565" w:type="dxa"/>
          </w:tcPr>
          <w:p>
            <w:pPr>
              <w:pStyle w:val="18"/>
              <w:spacing w:before="10"/>
              <w:ind w:left="108"/>
              <w:rPr>
                <w:sz w:val="24"/>
              </w:rPr>
            </w:pPr>
            <w:r>
              <w:rPr>
                <w:sz w:val="24"/>
              </w:rPr>
              <w:t>干净、无尘</w:t>
            </w:r>
          </w:p>
        </w:tc>
        <w:tc>
          <w:tcPr>
            <w:tcW w:w="1190" w:type="dxa"/>
          </w:tcPr>
          <w:p>
            <w:pPr>
              <w:pStyle w:val="18"/>
              <w:spacing w:before="10"/>
              <w:ind w:left="108"/>
              <w:rPr>
                <w:sz w:val="24"/>
              </w:rPr>
            </w:pPr>
            <w:r>
              <w:rPr>
                <w:sz w:val="24"/>
              </w:rPr>
              <w:t>4 次/月</w:t>
            </w:r>
          </w:p>
        </w:tc>
        <w:tc>
          <w:tcPr>
            <w:tcW w:w="1305"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8"/>
              <w:spacing w:before="16"/>
              <w:rPr>
                <w:rFonts w:ascii="Microsoft JhengHei"/>
                <w:b/>
                <w:sz w:val="12"/>
              </w:rPr>
            </w:pPr>
          </w:p>
          <w:p>
            <w:pPr>
              <w:pStyle w:val="18"/>
              <w:ind w:left="107"/>
              <w:rPr>
                <w:sz w:val="24"/>
              </w:rPr>
            </w:pPr>
            <w:r>
              <w:rPr>
                <w:sz w:val="24"/>
              </w:rPr>
              <w:t>地垫清洗（冲洗）</w:t>
            </w:r>
          </w:p>
        </w:tc>
        <w:tc>
          <w:tcPr>
            <w:tcW w:w="1565" w:type="dxa"/>
          </w:tcPr>
          <w:p>
            <w:pPr>
              <w:pStyle w:val="18"/>
              <w:spacing w:before="16"/>
              <w:rPr>
                <w:rFonts w:ascii="Microsoft JhengHei"/>
                <w:b/>
                <w:sz w:val="12"/>
              </w:rPr>
            </w:pPr>
          </w:p>
          <w:p>
            <w:pPr>
              <w:pStyle w:val="18"/>
              <w:ind w:left="108"/>
              <w:rPr>
                <w:sz w:val="24"/>
              </w:rPr>
            </w:pPr>
            <w:r>
              <w:rPr>
                <w:sz w:val="24"/>
              </w:rPr>
              <w:t>无尘土</w:t>
            </w:r>
          </w:p>
        </w:tc>
        <w:tc>
          <w:tcPr>
            <w:tcW w:w="1190" w:type="dxa"/>
          </w:tcPr>
          <w:p>
            <w:pPr>
              <w:pStyle w:val="18"/>
              <w:spacing w:before="3"/>
              <w:ind w:left="108"/>
              <w:rPr>
                <w:sz w:val="24"/>
              </w:rPr>
            </w:pPr>
            <w:r>
              <w:rPr>
                <w:sz w:val="24"/>
              </w:rPr>
              <w:t>1—2</w:t>
            </w:r>
            <w:r>
              <w:rPr>
                <w:spacing w:val="-36"/>
                <w:sz w:val="24"/>
              </w:rPr>
              <w:t xml:space="preserve"> 次 </w:t>
            </w:r>
            <w:r>
              <w:rPr>
                <w:sz w:val="24"/>
              </w:rPr>
              <w:t>/</w:t>
            </w:r>
          </w:p>
          <w:p>
            <w:pPr>
              <w:pStyle w:val="18"/>
              <w:spacing w:before="160"/>
              <w:ind w:left="108"/>
              <w:rPr>
                <w:sz w:val="24"/>
              </w:rPr>
            </w:pPr>
            <w:r>
              <w:rPr>
                <w:sz w:val="24"/>
              </w:rPr>
              <w:t>月</w:t>
            </w:r>
          </w:p>
        </w:tc>
        <w:tc>
          <w:tcPr>
            <w:tcW w:w="1305" w:type="dxa"/>
          </w:tcPr>
          <w:p>
            <w:pPr>
              <w:pStyle w:val="18"/>
              <w:rPr>
                <w:rFonts w:ascii="Times New Roman"/>
                <w:sz w:val="22"/>
              </w:rPr>
            </w:pPr>
          </w:p>
        </w:tc>
      </w:tr>
    </w:tbl>
    <w:p>
      <w:pPr>
        <w:spacing w:after="0"/>
        <w:rPr>
          <w:rFonts w:ascii="Times New Roman"/>
          <w:sz w:val="22"/>
        </w:rPr>
        <w:sectPr>
          <w:pgSz w:w="11850" w:h="16790"/>
          <w:pgMar w:top="1440" w:right="1180" w:bottom="1160" w:left="1180" w:header="0" w:footer="966" w:gutter="0"/>
          <w:pgNumType w:fmt="decimal"/>
        </w:sectPr>
      </w:pPr>
    </w:p>
    <w:p>
      <w:pPr>
        <w:pStyle w:val="2"/>
        <w:spacing w:line="405" w:lineRule="exact"/>
      </w:pPr>
      <w:r>
        <w:t>3、病房、急诊室、开水间</w:t>
      </w:r>
    </w:p>
    <w:p>
      <w:pPr>
        <w:pStyle w:val="5"/>
        <w:spacing w:before="9"/>
        <w:ind w:left="0"/>
        <w:rPr>
          <w:rFonts w:ascii="Microsoft JhengHei"/>
          <w:b/>
          <w:sz w:val="5"/>
        </w:rPr>
      </w:pPr>
    </w:p>
    <w:tbl>
      <w:tblPr>
        <w:tblStyle w:val="13"/>
        <w:tblW w:w="9080"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39"/>
        <w:gridCol w:w="3931"/>
        <w:gridCol w:w="1799"/>
        <w:gridCol w:w="900"/>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07" w:type="dxa"/>
            <w:gridSpan w:val="2"/>
          </w:tcPr>
          <w:p>
            <w:pPr>
              <w:pStyle w:val="18"/>
              <w:spacing w:line="366" w:lineRule="exact"/>
              <w:ind w:left="108"/>
              <w:rPr>
                <w:rFonts w:hint="eastAsia" w:ascii="Microsoft JhengHei" w:eastAsia="Microsoft JhengHei"/>
                <w:b/>
                <w:sz w:val="24"/>
              </w:rPr>
            </w:pPr>
            <w:r>
              <w:rPr>
                <w:rFonts w:hint="eastAsia" w:ascii="Microsoft JhengHei" w:eastAsia="Microsoft JhengHei"/>
                <w:b/>
                <w:sz w:val="24"/>
              </w:rPr>
              <w:t>清 扫 分</w:t>
            </w:r>
          </w:p>
          <w:p>
            <w:pPr>
              <w:pStyle w:val="18"/>
              <w:spacing w:before="25"/>
              <w:ind w:left="108"/>
              <w:rPr>
                <w:rFonts w:hint="eastAsia" w:ascii="Microsoft JhengHei" w:eastAsia="Microsoft JhengHei"/>
                <w:b/>
                <w:sz w:val="24"/>
              </w:rPr>
            </w:pPr>
            <w:r>
              <w:rPr>
                <w:rFonts w:hint="eastAsia" w:ascii="Microsoft JhengHei" w:eastAsia="Microsoft JhengHei"/>
                <w:b/>
                <w:sz w:val="24"/>
              </w:rPr>
              <w:t>类</w:t>
            </w:r>
          </w:p>
        </w:tc>
        <w:tc>
          <w:tcPr>
            <w:tcW w:w="3931" w:type="dxa"/>
          </w:tcPr>
          <w:p>
            <w:pPr>
              <w:pStyle w:val="18"/>
              <w:spacing w:before="158"/>
              <w:ind w:left="1122"/>
              <w:rPr>
                <w:rFonts w:hint="eastAsia" w:ascii="Microsoft JhengHei" w:eastAsia="Microsoft JhengHei"/>
                <w:b/>
                <w:sz w:val="24"/>
              </w:rPr>
            </w:pPr>
            <w:r>
              <w:rPr>
                <w:rFonts w:hint="eastAsia" w:ascii="Microsoft JhengHei" w:eastAsia="Microsoft JhengHei"/>
                <w:b/>
                <w:sz w:val="24"/>
              </w:rPr>
              <w:t>保洁内容及方式</w:t>
            </w:r>
          </w:p>
        </w:tc>
        <w:tc>
          <w:tcPr>
            <w:tcW w:w="1799" w:type="dxa"/>
          </w:tcPr>
          <w:p>
            <w:pPr>
              <w:pStyle w:val="18"/>
              <w:spacing w:before="158"/>
              <w:ind w:left="598"/>
              <w:rPr>
                <w:rFonts w:hint="eastAsia" w:ascii="Microsoft JhengHei" w:eastAsia="Microsoft JhengHei"/>
                <w:b/>
                <w:sz w:val="24"/>
              </w:rPr>
            </w:pPr>
            <w:r>
              <w:rPr>
                <w:rFonts w:hint="eastAsia" w:ascii="Microsoft JhengHei" w:eastAsia="Microsoft JhengHei"/>
                <w:b/>
                <w:sz w:val="24"/>
              </w:rPr>
              <w:t>标 准</w:t>
            </w:r>
          </w:p>
        </w:tc>
        <w:tc>
          <w:tcPr>
            <w:tcW w:w="900" w:type="dxa"/>
          </w:tcPr>
          <w:p>
            <w:pPr>
              <w:pStyle w:val="18"/>
              <w:spacing w:before="158"/>
              <w:ind w:left="149"/>
              <w:rPr>
                <w:rFonts w:hint="eastAsia" w:ascii="Microsoft JhengHei" w:eastAsia="Microsoft JhengHei"/>
                <w:b/>
                <w:sz w:val="24"/>
              </w:rPr>
            </w:pPr>
            <w:r>
              <w:rPr>
                <w:rFonts w:hint="eastAsia" w:ascii="Microsoft JhengHei" w:eastAsia="Microsoft JhengHei"/>
                <w:b/>
                <w:sz w:val="24"/>
              </w:rPr>
              <w:t>频 次</w:t>
            </w:r>
          </w:p>
        </w:tc>
        <w:tc>
          <w:tcPr>
            <w:tcW w:w="1343" w:type="dxa"/>
          </w:tcPr>
          <w:p>
            <w:pPr>
              <w:pStyle w:val="18"/>
              <w:spacing w:before="158"/>
              <w:ind w:left="50" w:right="41"/>
              <w:jc w:val="center"/>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68"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6"/>
              <w:rPr>
                <w:rFonts w:ascii="Microsoft JhengHei"/>
                <w:b/>
                <w:sz w:val="35"/>
              </w:rPr>
            </w:pPr>
          </w:p>
          <w:p>
            <w:pPr>
              <w:pStyle w:val="18"/>
              <w:spacing w:line="254" w:lineRule="auto"/>
              <w:ind w:left="108" w:right="109"/>
              <w:jc w:val="both"/>
              <w:rPr>
                <w:rFonts w:hint="eastAsia" w:ascii="Microsoft JhengHei" w:eastAsia="Microsoft JhengHei"/>
                <w:b/>
                <w:sz w:val="24"/>
              </w:rPr>
            </w:pPr>
            <w:r>
              <w:rPr>
                <w:rFonts w:hint="eastAsia" w:ascii="Microsoft JhengHei" w:eastAsia="Microsoft JhengHei"/>
                <w:b/>
                <w:sz w:val="24"/>
              </w:rPr>
              <w:t>病房急诊室</w:t>
            </w:r>
          </w:p>
        </w:tc>
        <w:tc>
          <w:tcPr>
            <w:tcW w:w="639" w:type="dxa"/>
            <w:vMerge w:val="restart"/>
          </w:tcPr>
          <w:p>
            <w:pPr>
              <w:pStyle w:val="18"/>
              <w:spacing w:before="5"/>
              <w:rPr>
                <w:rFonts w:ascii="Microsoft JhengHei"/>
                <w:b/>
                <w:sz w:val="33"/>
              </w:rPr>
            </w:pPr>
          </w:p>
          <w:p>
            <w:pPr>
              <w:pStyle w:val="18"/>
              <w:spacing w:line="254" w:lineRule="auto"/>
              <w:ind w:left="107" w:right="280"/>
              <w:jc w:val="both"/>
              <w:rPr>
                <w:rFonts w:hint="eastAsia" w:ascii="Microsoft JhengHei" w:eastAsia="Microsoft JhengHei"/>
                <w:b/>
                <w:sz w:val="24"/>
              </w:rPr>
            </w:pPr>
            <w:r>
              <w:rPr>
                <w:rFonts w:hint="eastAsia" w:ascii="Microsoft JhengHei" w:eastAsia="Microsoft JhengHei"/>
                <w:b/>
                <w:sz w:val="24"/>
              </w:rPr>
              <w:t>日常保洁</w:t>
            </w:r>
          </w:p>
        </w:tc>
        <w:tc>
          <w:tcPr>
            <w:tcW w:w="3931" w:type="dxa"/>
          </w:tcPr>
          <w:p>
            <w:pPr>
              <w:pStyle w:val="18"/>
              <w:spacing w:before="20"/>
              <w:ind w:left="107"/>
              <w:rPr>
                <w:sz w:val="24"/>
              </w:rPr>
            </w:pPr>
            <w:r>
              <w:rPr>
                <w:sz w:val="24"/>
              </w:rPr>
              <w:t>地面（消毒擦拖）</w:t>
            </w:r>
          </w:p>
        </w:tc>
        <w:tc>
          <w:tcPr>
            <w:tcW w:w="1799" w:type="dxa"/>
          </w:tcPr>
          <w:p>
            <w:pPr>
              <w:pStyle w:val="18"/>
              <w:spacing w:before="20"/>
              <w:ind w:left="107"/>
              <w:rPr>
                <w:sz w:val="24"/>
              </w:rPr>
            </w:pPr>
            <w:r>
              <w:rPr>
                <w:sz w:val="24"/>
              </w:rPr>
              <w:t>光亮，无污渍</w:t>
            </w:r>
          </w:p>
        </w:tc>
        <w:tc>
          <w:tcPr>
            <w:tcW w:w="900" w:type="dxa"/>
          </w:tcPr>
          <w:p>
            <w:pPr>
              <w:pStyle w:val="18"/>
              <w:spacing w:before="20"/>
              <w:ind w:left="108"/>
              <w:rPr>
                <w:sz w:val="24"/>
              </w:rPr>
            </w:pPr>
            <w:r>
              <w:rPr>
                <w:sz w:val="24"/>
              </w:rPr>
              <w:t>2次/日</w:t>
            </w:r>
          </w:p>
        </w:tc>
        <w:tc>
          <w:tcPr>
            <w:tcW w:w="1343" w:type="dxa"/>
          </w:tcPr>
          <w:p>
            <w:pPr>
              <w:pStyle w:val="18"/>
              <w:spacing w:before="3"/>
              <w:ind w:left="51" w:right="41"/>
              <w:jc w:val="center"/>
              <w:rPr>
                <w:sz w:val="24"/>
              </w:rPr>
            </w:pPr>
            <w:r>
              <w:rPr>
                <w:sz w:val="24"/>
              </w:rPr>
              <w:t>60分 钟 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3"/>
              <w:ind w:left="107"/>
              <w:rPr>
                <w:sz w:val="24"/>
              </w:rPr>
            </w:pPr>
            <w:r>
              <w:rPr>
                <w:sz w:val="24"/>
              </w:rPr>
              <w:t>门把手，床头柜，桌面，窗台，氧</w:t>
            </w:r>
          </w:p>
          <w:p>
            <w:pPr>
              <w:pStyle w:val="18"/>
              <w:spacing w:before="160"/>
              <w:ind w:left="107"/>
              <w:rPr>
                <w:sz w:val="24"/>
              </w:rPr>
            </w:pPr>
            <w:r>
              <w:rPr>
                <w:sz w:val="24"/>
              </w:rPr>
              <w:t>气台（“一桌一巾”消毒擦拭）</w:t>
            </w:r>
          </w:p>
        </w:tc>
        <w:tc>
          <w:tcPr>
            <w:tcW w:w="1799" w:type="dxa"/>
          </w:tcPr>
          <w:p>
            <w:pPr>
              <w:pStyle w:val="18"/>
              <w:spacing w:before="215"/>
              <w:ind w:left="107"/>
              <w:rPr>
                <w:sz w:val="24"/>
              </w:rPr>
            </w:pPr>
            <w:r>
              <w:rPr>
                <w:sz w:val="24"/>
              </w:rPr>
              <w:t>清洁，无污渍</w:t>
            </w:r>
          </w:p>
        </w:tc>
        <w:tc>
          <w:tcPr>
            <w:tcW w:w="900" w:type="dxa"/>
          </w:tcPr>
          <w:p>
            <w:pPr>
              <w:pStyle w:val="18"/>
              <w:spacing w:before="3"/>
              <w:ind w:left="108"/>
              <w:rPr>
                <w:sz w:val="24"/>
              </w:rPr>
            </w:pPr>
            <w:r>
              <w:rPr>
                <w:sz w:val="24"/>
              </w:rPr>
              <w:t>1 次 /</w:t>
            </w:r>
          </w:p>
          <w:p>
            <w:pPr>
              <w:pStyle w:val="18"/>
              <w:spacing w:before="160"/>
              <w:ind w:left="108"/>
              <w:rPr>
                <w:sz w:val="24"/>
              </w:rPr>
            </w:pPr>
            <w:r>
              <w:rPr>
                <w:sz w:val="24"/>
              </w:rPr>
              <w:t>日</w:t>
            </w:r>
          </w:p>
        </w:tc>
        <w:tc>
          <w:tcPr>
            <w:tcW w:w="1343" w:type="dxa"/>
          </w:tcPr>
          <w:p>
            <w:pPr>
              <w:pStyle w:val="18"/>
              <w:spacing w:before="3"/>
              <w:ind w:left="108"/>
              <w:rPr>
                <w:sz w:val="24"/>
              </w:rPr>
            </w:pPr>
            <w:r>
              <w:rPr>
                <w:sz w:val="24"/>
              </w:rPr>
              <w:t>60 分钟巡</w:t>
            </w:r>
          </w:p>
          <w:p>
            <w:pPr>
              <w:pStyle w:val="18"/>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0"/>
              <w:rPr>
                <w:rFonts w:ascii="Microsoft JhengHei"/>
                <w:b/>
                <w:sz w:val="12"/>
              </w:rPr>
            </w:pPr>
          </w:p>
          <w:p>
            <w:pPr>
              <w:pStyle w:val="18"/>
              <w:ind w:left="107"/>
              <w:rPr>
                <w:sz w:val="24"/>
              </w:rPr>
            </w:pPr>
            <w:r>
              <w:rPr>
                <w:sz w:val="24"/>
              </w:rPr>
              <w:t>病床头、床护栏（消毒擦拭）</w:t>
            </w:r>
          </w:p>
        </w:tc>
        <w:tc>
          <w:tcPr>
            <w:tcW w:w="1799" w:type="dxa"/>
          </w:tcPr>
          <w:p>
            <w:pPr>
              <w:pStyle w:val="18"/>
              <w:spacing w:before="10"/>
              <w:rPr>
                <w:rFonts w:ascii="Microsoft JhengHei"/>
                <w:b/>
                <w:sz w:val="12"/>
              </w:rPr>
            </w:pPr>
          </w:p>
          <w:p>
            <w:pPr>
              <w:pStyle w:val="18"/>
              <w:ind w:left="107"/>
              <w:rPr>
                <w:sz w:val="24"/>
              </w:rPr>
            </w:pPr>
            <w:r>
              <w:rPr>
                <w:sz w:val="24"/>
              </w:rPr>
              <w:t>清洁，无污渍</w:t>
            </w:r>
          </w:p>
        </w:tc>
        <w:tc>
          <w:tcPr>
            <w:tcW w:w="900" w:type="dxa"/>
          </w:tcPr>
          <w:p>
            <w:pPr>
              <w:pStyle w:val="18"/>
              <w:spacing w:before="3"/>
              <w:ind w:left="108"/>
              <w:rPr>
                <w:sz w:val="24"/>
              </w:rPr>
            </w:pPr>
            <w:r>
              <w:rPr>
                <w:sz w:val="24"/>
              </w:rPr>
              <w:t>1 次 /</w:t>
            </w:r>
          </w:p>
          <w:p>
            <w:pPr>
              <w:pStyle w:val="18"/>
              <w:spacing w:before="160"/>
              <w:ind w:left="108"/>
              <w:rPr>
                <w:sz w:val="24"/>
              </w:rPr>
            </w:pPr>
            <w:r>
              <w:rPr>
                <w:sz w:val="24"/>
              </w:rPr>
              <w:t>日</w:t>
            </w:r>
          </w:p>
        </w:tc>
        <w:tc>
          <w:tcPr>
            <w:tcW w:w="1343" w:type="dxa"/>
          </w:tcPr>
          <w:p>
            <w:pPr>
              <w:pStyle w:val="18"/>
              <w:spacing w:before="3"/>
              <w:ind w:left="108"/>
              <w:rPr>
                <w:sz w:val="24"/>
              </w:rPr>
            </w:pPr>
            <w:r>
              <w:rPr>
                <w:spacing w:val="-16"/>
                <w:sz w:val="24"/>
              </w:rPr>
              <w:t>注意：出院</w:t>
            </w:r>
          </w:p>
          <w:p>
            <w:pPr>
              <w:pStyle w:val="18"/>
              <w:spacing w:before="160"/>
              <w:ind w:left="108"/>
              <w:rPr>
                <w:sz w:val="24"/>
              </w:rPr>
            </w:pPr>
            <w:r>
              <w:rPr>
                <w:spacing w:val="41"/>
                <w:sz w:val="24"/>
              </w:rPr>
              <w:t>后的终末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rPr>
                <w:rFonts w:ascii="Microsoft JhengHei"/>
                <w:b/>
                <w:sz w:val="12"/>
              </w:rPr>
            </w:pPr>
          </w:p>
          <w:p>
            <w:pPr>
              <w:pStyle w:val="18"/>
              <w:ind w:left="107"/>
              <w:rPr>
                <w:sz w:val="24"/>
              </w:rPr>
            </w:pPr>
            <w:r>
              <w:rPr>
                <w:sz w:val="24"/>
              </w:rPr>
              <w:t>垃圾桶（清理，换污物袋）</w:t>
            </w:r>
          </w:p>
        </w:tc>
        <w:tc>
          <w:tcPr>
            <w:tcW w:w="1799" w:type="dxa"/>
          </w:tcPr>
          <w:p>
            <w:pPr>
              <w:pStyle w:val="18"/>
              <w:rPr>
                <w:rFonts w:ascii="Microsoft JhengHei"/>
                <w:b/>
                <w:sz w:val="12"/>
              </w:rPr>
            </w:pPr>
          </w:p>
          <w:p>
            <w:pPr>
              <w:pStyle w:val="18"/>
              <w:ind w:left="107"/>
              <w:rPr>
                <w:sz w:val="24"/>
              </w:rPr>
            </w:pPr>
            <w:r>
              <w:rPr>
                <w:sz w:val="24"/>
              </w:rPr>
              <w:t>无堆积，无遗漏</w:t>
            </w:r>
          </w:p>
        </w:tc>
        <w:tc>
          <w:tcPr>
            <w:tcW w:w="900" w:type="dxa"/>
          </w:tcPr>
          <w:p>
            <w:pPr>
              <w:pStyle w:val="18"/>
              <w:spacing w:before="3"/>
              <w:ind w:left="108"/>
              <w:rPr>
                <w:sz w:val="24"/>
              </w:rPr>
            </w:pPr>
            <w:r>
              <w:rPr>
                <w:sz w:val="24"/>
              </w:rPr>
              <w:t>2 次 /</w:t>
            </w:r>
          </w:p>
          <w:p>
            <w:pPr>
              <w:pStyle w:val="18"/>
              <w:spacing w:before="160"/>
              <w:ind w:left="108"/>
              <w:rPr>
                <w:sz w:val="24"/>
              </w:rPr>
            </w:pPr>
            <w:r>
              <w:rPr>
                <w:sz w:val="24"/>
              </w:rPr>
              <w:t>日</w:t>
            </w:r>
          </w:p>
        </w:tc>
        <w:tc>
          <w:tcPr>
            <w:tcW w:w="1343" w:type="dxa"/>
          </w:tcPr>
          <w:p>
            <w:pPr>
              <w:pStyle w:val="18"/>
              <w:spacing w:before="3"/>
              <w:ind w:left="108"/>
              <w:rPr>
                <w:sz w:val="24"/>
              </w:rPr>
            </w:pPr>
            <w:r>
              <w:rPr>
                <w:sz w:val="24"/>
              </w:rPr>
              <w:t>60分 钟 巡</w:t>
            </w:r>
          </w:p>
          <w:p>
            <w:pPr>
              <w:pStyle w:val="18"/>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468" w:type="dxa"/>
            <w:vMerge w:val="continue"/>
            <w:tcBorders>
              <w:top w:val="nil"/>
            </w:tcBorders>
          </w:tcPr>
          <w:p>
            <w:pPr>
              <w:rPr>
                <w:sz w:val="2"/>
                <w:szCs w:val="2"/>
              </w:rPr>
            </w:pPr>
          </w:p>
        </w:tc>
        <w:tc>
          <w:tcPr>
            <w:tcW w:w="639"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15"/>
              <w:rPr>
                <w:rFonts w:ascii="Microsoft JhengHei"/>
                <w:b/>
                <w:sz w:val="27"/>
              </w:rPr>
            </w:pPr>
          </w:p>
          <w:p>
            <w:pPr>
              <w:pStyle w:val="18"/>
              <w:spacing w:line="334" w:lineRule="exact"/>
              <w:ind w:left="-120"/>
              <w:rPr>
                <w:rFonts w:hint="eastAsia" w:ascii="Microsoft JhengHei" w:eastAsia="Microsoft JhengHei"/>
                <w:b/>
                <w:sz w:val="24"/>
              </w:rPr>
            </w:pPr>
            <w:r>
              <w:rPr>
                <w:rFonts w:hint="eastAsia" w:ascii="Microsoft JhengHei" w:eastAsia="Microsoft JhengHei"/>
                <w:b/>
                <w:sz w:val="24"/>
              </w:rPr>
              <w:t>、</w:t>
            </w:r>
          </w:p>
          <w:p>
            <w:pPr>
              <w:pStyle w:val="18"/>
              <w:spacing w:line="334" w:lineRule="exact"/>
              <w:ind w:left="107"/>
              <w:rPr>
                <w:rFonts w:hint="eastAsia" w:ascii="Microsoft JhengHei" w:eastAsia="Microsoft JhengHei"/>
                <w:b/>
                <w:sz w:val="24"/>
              </w:rPr>
            </w:pPr>
            <w:r>
              <w:rPr>
                <w:rFonts w:hint="eastAsia" w:ascii="Microsoft JhengHei" w:eastAsia="Microsoft JhengHei"/>
                <w:b/>
                <w:sz w:val="24"/>
              </w:rPr>
              <w:t>定</w:t>
            </w:r>
          </w:p>
          <w:p>
            <w:pPr>
              <w:pStyle w:val="18"/>
              <w:spacing w:before="26" w:line="254" w:lineRule="auto"/>
              <w:ind w:left="107" w:right="280"/>
              <w:jc w:val="both"/>
              <w:rPr>
                <w:rFonts w:hint="eastAsia" w:ascii="Microsoft JhengHei" w:eastAsia="Microsoft JhengHei"/>
                <w:b/>
                <w:sz w:val="24"/>
              </w:rPr>
            </w:pPr>
            <w:r>
              <w:rPr>
                <w:rFonts w:hint="eastAsia" w:ascii="Microsoft JhengHei" w:eastAsia="Microsoft JhengHei"/>
                <w:b/>
                <w:sz w:val="24"/>
              </w:rPr>
              <w:t>期保洁</w:t>
            </w:r>
          </w:p>
        </w:tc>
        <w:tc>
          <w:tcPr>
            <w:tcW w:w="3931" w:type="dxa"/>
          </w:tcPr>
          <w:p>
            <w:pPr>
              <w:pStyle w:val="18"/>
              <w:spacing w:before="11"/>
              <w:rPr>
                <w:rFonts w:ascii="Microsoft JhengHei"/>
                <w:b/>
                <w:sz w:val="13"/>
              </w:rPr>
            </w:pPr>
          </w:p>
          <w:p>
            <w:pPr>
              <w:pStyle w:val="18"/>
              <w:ind w:left="107"/>
              <w:rPr>
                <w:sz w:val="24"/>
              </w:rPr>
            </w:pPr>
            <w:r>
              <w:rPr>
                <w:sz w:val="24"/>
              </w:rPr>
              <w:t>门、门框（擦拭）</w:t>
            </w:r>
          </w:p>
        </w:tc>
        <w:tc>
          <w:tcPr>
            <w:tcW w:w="1799" w:type="dxa"/>
          </w:tcPr>
          <w:p>
            <w:pPr>
              <w:pStyle w:val="18"/>
              <w:spacing w:before="11"/>
              <w:rPr>
                <w:rFonts w:ascii="Microsoft JhengHei"/>
                <w:b/>
                <w:sz w:val="13"/>
              </w:rPr>
            </w:pPr>
          </w:p>
          <w:p>
            <w:pPr>
              <w:pStyle w:val="18"/>
              <w:ind w:left="107"/>
              <w:rPr>
                <w:sz w:val="24"/>
              </w:rPr>
            </w:pPr>
            <w:r>
              <w:rPr>
                <w:sz w:val="24"/>
              </w:rPr>
              <w:t>清洁，无污渍</w:t>
            </w:r>
          </w:p>
        </w:tc>
        <w:tc>
          <w:tcPr>
            <w:tcW w:w="900" w:type="dxa"/>
          </w:tcPr>
          <w:p>
            <w:pPr>
              <w:pStyle w:val="18"/>
              <w:spacing w:before="17"/>
              <w:ind w:left="108"/>
              <w:rPr>
                <w:sz w:val="24"/>
              </w:rPr>
            </w:pPr>
            <w:r>
              <w:rPr>
                <w:sz w:val="24"/>
              </w:rPr>
              <w:t>1 次 /</w:t>
            </w:r>
          </w:p>
          <w:p>
            <w:pPr>
              <w:pStyle w:val="18"/>
              <w:spacing w:before="159"/>
              <w:ind w:left="108"/>
              <w:rPr>
                <w:sz w:val="24"/>
              </w:rPr>
            </w:pPr>
            <w:r>
              <w:rPr>
                <w:sz w:val="24"/>
              </w:rPr>
              <w:t>周</w:t>
            </w:r>
          </w:p>
        </w:tc>
        <w:tc>
          <w:tcPr>
            <w:tcW w:w="1343" w:type="dxa"/>
          </w:tcPr>
          <w:p>
            <w:pPr>
              <w:pStyle w:val="18"/>
              <w:spacing w:before="17"/>
              <w:ind w:left="108"/>
              <w:rPr>
                <w:sz w:val="24"/>
              </w:rPr>
            </w:pPr>
            <w:r>
              <w:rPr>
                <w:sz w:val="24"/>
              </w:rPr>
              <w:t>彻底消毒</w:t>
            </w:r>
          </w:p>
          <w:p>
            <w:pPr>
              <w:pStyle w:val="18"/>
              <w:spacing w:before="159"/>
              <w:ind w:left="108"/>
              <w:rPr>
                <w:sz w:val="24"/>
              </w:rPr>
            </w:pPr>
            <w:r>
              <w:rPr>
                <w:sz w:val="24"/>
              </w:rPr>
              <w:t>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4"/>
              <w:rPr>
                <w:rFonts w:ascii="Microsoft JhengHei"/>
                <w:b/>
                <w:sz w:val="17"/>
              </w:rPr>
            </w:pPr>
          </w:p>
          <w:p>
            <w:pPr>
              <w:pStyle w:val="18"/>
              <w:ind w:left="107"/>
              <w:rPr>
                <w:sz w:val="24"/>
              </w:rPr>
            </w:pPr>
            <w:r>
              <w:rPr>
                <w:sz w:val="24"/>
              </w:rPr>
              <w:t>床头柜、坐椅（擦拭）</w:t>
            </w:r>
          </w:p>
        </w:tc>
        <w:tc>
          <w:tcPr>
            <w:tcW w:w="1799" w:type="dxa"/>
          </w:tcPr>
          <w:p>
            <w:pPr>
              <w:pStyle w:val="18"/>
              <w:spacing w:before="14"/>
              <w:rPr>
                <w:rFonts w:ascii="Microsoft JhengHei"/>
                <w:b/>
                <w:sz w:val="17"/>
              </w:rPr>
            </w:pPr>
          </w:p>
          <w:p>
            <w:pPr>
              <w:pStyle w:val="18"/>
              <w:ind w:left="107"/>
              <w:rPr>
                <w:sz w:val="24"/>
              </w:rPr>
            </w:pPr>
            <w:r>
              <w:rPr>
                <w:sz w:val="24"/>
              </w:rPr>
              <w:t>清洁，无污渍</w:t>
            </w:r>
          </w:p>
        </w:tc>
        <w:tc>
          <w:tcPr>
            <w:tcW w:w="900" w:type="dxa"/>
          </w:tcPr>
          <w:p>
            <w:pPr>
              <w:pStyle w:val="18"/>
              <w:spacing w:before="93"/>
              <w:ind w:left="108"/>
              <w:rPr>
                <w:sz w:val="24"/>
              </w:rPr>
            </w:pPr>
            <w:r>
              <w:rPr>
                <w:sz w:val="24"/>
              </w:rPr>
              <w:t>1 次 /</w:t>
            </w:r>
          </w:p>
          <w:p>
            <w:pPr>
              <w:pStyle w:val="18"/>
              <w:spacing w:before="159"/>
              <w:ind w:left="108"/>
              <w:rPr>
                <w:sz w:val="24"/>
              </w:rPr>
            </w:pPr>
            <w:r>
              <w:rPr>
                <w:sz w:val="24"/>
              </w:rPr>
              <w:t>周</w:t>
            </w:r>
          </w:p>
        </w:tc>
        <w:tc>
          <w:tcPr>
            <w:tcW w:w="1343" w:type="dxa"/>
          </w:tcPr>
          <w:p>
            <w:pPr>
              <w:pStyle w:val="18"/>
              <w:spacing w:before="93" w:line="364" w:lineRule="auto"/>
              <w:ind w:left="108" w:right="95"/>
              <w:rPr>
                <w:sz w:val="24"/>
              </w:rPr>
            </w:pPr>
            <w:r>
              <w:rPr>
                <w:sz w:val="24"/>
              </w:rPr>
              <w:t>要求搬开床头柜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4"/>
              <w:rPr>
                <w:rFonts w:ascii="Microsoft JhengHei"/>
                <w:b/>
                <w:sz w:val="12"/>
              </w:rPr>
            </w:pPr>
          </w:p>
          <w:p>
            <w:pPr>
              <w:pStyle w:val="18"/>
              <w:ind w:left="107"/>
              <w:rPr>
                <w:sz w:val="24"/>
              </w:rPr>
            </w:pPr>
            <w:r>
              <w:rPr>
                <w:sz w:val="24"/>
              </w:rPr>
              <w:t>天花板（除尘）</w:t>
            </w:r>
          </w:p>
        </w:tc>
        <w:tc>
          <w:tcPr>
            <w:tcW w:w="1799" w:type="dxa"/>
          </w:tcPr>
          <w:p>
            <w:pPr>
              <w:pStyle w:val="18"/>
              <w:spacing w:before="3"/>
              <w:ind w:left="107"/>
              <w:rPr>
                <w:sz w:val="24"/>
              </w:rPr>
            </w:pPr>
            <w:r>
              <w:rPr>
                <w:sz w:val="24"/>
              </w:rPr>
              <w:t>无浮尘，无蜘蛛</w:t>
            </w:r>
          </w:p>
          <w:p>
            <w:pPr>
              <w:pStyle w:val="18"/>
              <w:spacing w:before="160"/>
              <w:ind w:left="107"/>
              <w:rPr>
                <w:sz w:val="24"/>
              </w:rPr>
            </w:pPr>
            <w:r>
              <w:rPr>
                <w:sz w:val="24"/>
              </w:rPr>
              <w:t>网</w:t>
            </w:r>
          </w:p>
        </w:tc>
        <w:tc>
          <w:tcPr>
            <w:tcW w:w="900" w:type="dxa"/>
          </w:tcPr>
          <w:p>
            <w:pPr>
              <w:pStyle w:val="18"/>
              <w:spacing w:before="3"/>
              <w:ind w:left="108"/>
              <w:rPr>
                <w:sz w:val="24"/>
              </w:rPr>
            </w:pPr>
            <w:r>
              <w:rPr>
                <w:sz w:val="24"/>
              </w:rPr>
              <w:t>1 次 /</w:t>
            </w:r>
          </w:p>
          <w:p>
            <w:pPr>
              <w:pStyle w:val="18"/>
              <w:spacing w:before="160"/>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4"/>
              <w:rPr>
                <w:rFonts w:ascii="Microsoft JhengHei"/>
                <w:b/>
                <w:sz w:val="12"/>
              </w:rPr>
            </w:pPr>
          </w:p>
          <w:p>
            <w:pPr>
              <w:pStyle w:val="18"/>
              <w:ind w:left="107"/>
              <w:rPr>
                <w:sz w:val="24"/>
              </w:rPr>
            </w:pPr>
            <w:r>
              <w:rPr>
                <w:sz w:val="24"/>
              </w:rPr>
              <w:t>内墙</w:t>
            </w:r>
          </w:p>
        </w:tc>
        <w:tc>
          <w:tcPr>
            <w:tcW w:w="1799" w:type="dxa"/>
          </w:tcPr>
          <w:p>
            <w:pPr>
              <w:pStyle w:val="18"/>
              <w:spacing w:before="14"/>
              <w:rPr>
                <w:rFonts w:ascii="Microsoft JhengHei"/>
                <w:b/>
                <w:sz w:val="12"/>
              </w:rPr>
            </w:pPr>
          </w:p>
          <w:p>
            <w:pPr>
              <w:pStyle w:val="18"/>
              <w:ind w:left="107"/>
              <w:rPr>
                <w:sz w:val="24"/>
              </w:rPr>
            </w:pPr>
            <w:r>
              <w:rPr>
                <w:sz w:val="24"/>
              </w:rPr>
              <w:t>干净、无尘</w:t>
            </w:r>
          </w:p>
        </w:tc>
        <w:tc>
          <w:tcPr>
            <w:tcW w:w="900" w:type="dxa"/>
          </w:tcPr>
          <w:p>
            <w:pPr>
              <w:pStyle w:val="18"/>
              <w:spacing w:before="3"/>
              <w:ind w:left="108"/>
              <w:rPr>
                <w:sz w:val="24"/>
              </w:rPr>
            </w:pPr>
            <w:r>
              <w:rPr>
                <w:sz w:val="24"/>
              </w:rPr>
              <w:t>4 次 /</w:t>
            </w:r>
          </w:p>
          <w:p>
            <w:pPr>
              <w:pStyle w:val="18"/>
              <w:spacing w:before="160"/>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210"/>
              <w:ind w:left="107"/>
              <w:rPr>
                <w:sz w:val="24"/>
              </w:rPr>
            </w:pPr>
            <w:r>
              <w:rPr>
                <w:sz w:val="24"/>
              </w:rPr>
              <w:t>玻璃（刮擦）</w:t>
            </w:r>
          </w:p>
        </w:tc>
        <w:tc>
          <w:tcPr>
            <w:tcW w:w="1799" w:type="dxa"/>
          </w:tcPr>
          <w:p>
            <w:pPr>
              <w:pStyle w:val="18"/>
              <w:spacing w:before="210"/>
              <w:ind w:left="107"/>
              <w:rPr>
                <w:sz w:val="24"/>
              </w:rPr>
            </w:pPr>
            <w:r>
              <w:rPr>
                <w:sz w:val="24"/>
              </w:rPr>
              <w:t>光亮，无水印</w:t>
            </w:r>
          </w:p>
        </w:tc>
        <w:tc>
          <w:tcPr>
            <w:tcW w:w="900" w:type="dxa"/>
          </w:tcPr>
          <w:p>
            <w:pPr>
              <w:pStyle w:val="18"/>
              <w:spacing w:before="3"/>
              <w:ind w:left="108"/>
              <w:rPr>
                <w:sz w:val="24"/>
              </w:rPr>
            </w:pPr>
            <w:r>
              <w:rPr>
                <w:sz w:val="24"/>
              </w:rPr>
              <w:t>2 次 /</w:t>
            </w:r>
          </w:p>
          <w:p>
            <w:pPr>
              <w:pStyle w:val="18"/>
              <w:spacing w:before="160"/>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2"/>
              <w:rPr>
                <w:rFonts w:ascii="Microsoft JhengHei"/>
                <w:b/>
                <w:sz w:val="13"/>
              </w:rPr>
            </w:pPr>
          </w:p>
          <w:p>
            <w:pPr>
              <w:pStyle w:val="18"/>
              <w:ind w:left="107"/>
              <w:rPr>
                <w:sz w:val="24"/>
              </w:rPr>
            </w:pPr>
            <w:r>
              <w:rPr>
                <w:sz w:val="24"/>
              </w:rPr>
              <w:t>病床彻底清洁（消毒擦拭）</w:t>
            </w:r>
          </w:p>
        </w:tc>
        <w:tc>
          <w:tcPr>
            <w:tcW w:w="1799" w:type="dxa"/>
          </w:tcPr>
          <w:p>
            <w:pPr>
              <w:pStyle w:val="18"/>
              <w:spacing w:before="12"/>
              <w:rPr>
                <w:rFonts w:ascii="Microsoft JhengHei"/>
                <w:b/>
                <w:sz w:val="13"/>
              </w:rPr>
            </w:pPr>
          </w:p>
          <w:p>
            <w:pPr>
              <w:pStyle w:val="18"/>
              <w:ind w:left="107"/>
              <w:rPr>
                <w:sz w:val="24"/>
              </w:rPr>
            </w:pPr>
            <w:r>
              <w:rPr>
                <w:sz w:val="24"/>
              </w:rPr>
              <w:t>清洁，无污渍</w:t>
            </w:r>
          </w:p>
        </w:tc>
        <w:tc>
          <w:tcPr>
            <w:tcW w:w="900" w:type="dxa"/>
          </w:tcPr>
          <w:p>
            <w:pPr>
              <w:pStyle w:val="18"/>
              <w:spacing w:before="18"/>
              <w:ind w:left="108"/>
              <w:rPr>
                <w:sz w:val="24"/>
              </w:rPr>
            </w:pPr>
            <w:r>
              <w:rPr>
                <w:sz w:val="24"/>
              </w:rPr>
              <w:t>1 次 /</w:t>
            </w:r>
          </w:p>
          <w:p>
            <w:pPr>
              <w:pStyle w:val="18"/>
              <w:spacing w:before="159"/>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84"/>
              <w:ind w:left="107"/>
              <w:rPr>
                <w:sz w:val="24"/>
              </w:rPr>
            </w:pPr>
            <w:r>
              <w:rPr>
                <w:sz w:val="24"/>
              </w:rPr>
              <w:t>暖气间隙（刷，擦，洗）</w:t>
            </w:r>
          </w:p>
        </w:tc>
        <w:tc>
          <w:tcPr>
            <w:tcW w:w="1799" w:type="dxa"/>
          </w:tcPr>
          <w:p>
            <w:pPr>
              <w:pStyle w:val="18"/>
              <w:spacing w:before="184"/>
              <w:ind w:left="107"/>
              <w:rPr>
                <w:sz w:val="24"/>
              </w:rPr>
            </w:pPr>
            <w:r>
              <w:rPr>
                <w:sz w:val="24"/>
              </w:rPr>
              <w:t>清洁，无污渍</w:t>
            </w:r>
          </w:p>
        </w:tc>
        <w:tc>
          <w:tcPr>
            <w:tcW w:w="900" w:type="dxa"/>
          </w:tcPr>
          <w:p>
            <w:pPr>
              <w:pStyle w:val="18"/>
              <w:spacing w:before="184"/>
              <w:ind w:left="108"/>
              <w:rPr>
                <w:sz w:val="24"/>
              </w:rPr>
            </w:pPr>
            <w:r>
              <w:rPr>
                <w:sz w:val="24"/>
              </w:rPr>
              <w:t>1次/月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69"/>
              <w:ind w:left="107"/>
              <w:rPr>
                <w:sz w:val="24"/>
              </w:rPr>
            </w:pPr>
            <w:r>
              <w:rPr>
                <w:sz w:val="24"/>
              </w:rPr>
              <w:t>标志牌，顶灯</w:t>
            </w:r>
          </w:p>
        </w:tc>
        <w:tc>
          <w:tcPr>
            <w:tcW w:w="1799" w:type="dxa"/>
          </w:tcPr>
          <w:p>
            <w:pPr>
              <w:pStyle w:val="18"/>
              <w:spacing w:before="169"/>
              <w:ind w:left="107"/>
              <w:rPr>
                <w:sz w:val="24"/>
              </w:rPr>
            </w:pPr>
            <w:r>
              <w:rPr>
                <w:sz w:val="24"/>
              </w:rPr>
              <w:t>清洁，无浮尘</w:t>
            </w:r>
          </w:p>
        </w:tc>
        <w:tc>
          <w:tcPr>
            <w:tcW w:w="900" w:type="dxa"/>
          </w:tcPr>
          <w:p>
            <w:pPr>
              <w:pStyle w:val="18"/>
              <w:spacing w:before="3"/>
              <w:ind w:left="108"/>
              <w:rPr>
                <w:sz w:val="24"/>
              </w:rPr>
            </w:pPr>
            <w:r>
              <w:rPr>
                <w:sz w:val="24"/>
              </w:rPr>
              <w:t>1 次 /</w:t>
            </w:r>
          </w:p>
          <w:p>
            <w:pPr>
              <w:pStyle w:val="18"/>
              <w:spacing w:before="160" w:line="306" w:lineRule="exact"/>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
              <w:rPr>
                <w:rFonts w:ascii="Microsoft JhengHei"/>
                <w:b/>
                <w:sz w:val="23"/>
              </w:rPr>
            </w:pPr>
          </w:p>
          <w:p>
            <w:pPr>
              <w:pStyle w:val="18"/>
              <w:spacing w:before="1"/>
              <w:ind w:left="107"/>
              <w:rPr>
                <w:sz w:val="24"/>
              </w:rPr>
            </w:pPr>
            <w:r>
              <w:rPr>
                <w:sz w:val="24"/>
              </w:rPr>
              <w:t>地脚边（刷洗）</w:t>
            </w:r>
          </w:p>
        </w:tc>
        <w:tc>
          <w:tcPr>
            <w:tcW w:w="1799" w:type="dxa"/>
          </w:tcPr>
          <w:p>
            <w:pPr>
              <w:pStyle w:val="18"/>
              <w:spacing w:before="1"/>
              <w:rPr>
                <w:rFonts w:ascii="Microsoft JhengHei"/>
                <w:b/>
                <w:sz w:val="23"/>
              </w:rPr>
            </w:pPr>
          </w:p>
          <w:p>
            <w:pPr>
              <w:pStyle w:val="18"/>
              <w:spacing w:before="1"/>
              <w:ind w:left="107"/>
              <w:rPr>
                <w:sz w:val="24"/>
              </w:rPr>
            </w:pPr>
            <w:r>
              <w:rPr>
                <w:sz w:val="24"/>
              </w:rPr>
              <w:t>清洁，无污渍</w:t>
            </w:r>
          </w:p>
        </w:tc>
        <w:tc>
          <w:tcPr>
            <w:tcW w:w="900" w:type="dxa"/>
          </w:tcPr>
          <w:p>
            <w:pPr>
              <w:pStyle w:val="18"/>
              <w:spacing w:before="191"/>
              <w:ind w:left="108"/>
              <w:rPr>
                <w:sz w:val="24"/>
              </w:rPr>
            </w:pPr>
            <w:r>
              <w:rPr>
                <w:sz w:val="24"/>
              </w:rPr>
              <w:t>2 次 /</w:t>
            </w:r>
          </w:p>
          <w:p>
            <w:pPr>
              <w:pStyle w:val="18"/>
              <w:spacing w:before="159"/>
              <w:ind w:left="108"/>
              <w:rPr>
                <w:sz w:val="24"/>
              </w:rPr>
            </w:pPr>
            <w:r>
              <w:rPr>
                <w:sz w:val="24"/>
              </w:rPr>
              <w:t>月</w:t>
            </w:r>
          </w:p>
        </w:tc>
        <w:tc>
          <w:tcPr>
            <w:tcW w:w="1343" w:type="dxa"/>
          </w:tcPr>
          <w:p>
            <w:pPr>
              <w:pStyle w:val="18"/>
              <w:spacing w:before="3" w:line="364" w:lineRule="auto"/>
              <w:ind w:left="108" w:right="95"/>
              <w:rPr>
                <w:sz w:val="24"/>
              </w:rPr>
            </w:pPr>
            <w:r>
              <w:rPr>
                <w:sz w:val="24"/>
              </w:rPr>
              <w:t>病区走廊用机器清</w:t>
            </w:r>
          </w:p>
          <w:p>
            <w:pPr>
              <w:pStyle w:val="18"/>
              <w:spacing w:line="306" w:lineRule="exact"/>
              <w:ind w:left="108"/>
              <w:rPr>
                <w:sz w:val="24"/>
              </w:rPr>
            </w:pPr>
            <w:r>
              <w:rPr>
                <w:sz w:val="24"/>
              </w:rPr>
              <w:t>洗</w:t>
            </w:r>
          </w:p>
        </w:tc>
      </w:tr>
    </w:tbl>
    <w:p>
      <w:pPr>
        <w:spacing w:after="0" w:line="306" w:lineRule="exact"/>
        <w:rPr>
          <w:sz w:val="24"/>
        </w:rPr>
        <w:sectPr>
          <w:pgSz w:w="11850" w:h="16790"/>
          <w:pgMar w:top="1400" w:right="1180" w:bottom="1160" w:left="1180" w:header="0" w:footer="966" w:gutter="0"/>
          <w:pgNumType w:fmt="decimal"/>
        </w:sectPr>
      </w:pPr>
    </w:p>
    <w:tbl>
      <w:tblPr>
        <w:tblStyle w:val="13"/>
        <w:tblW w:w="9080"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39"/>
        <w:gridCol w:w="3931"/>
        <w:gridCol w:w="1799"/>
        <w:gridCol w:w="900"/>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68" w:type="dxa"/>
            <w:vMerge w:val="restart"/>
          </w:tcPr>
          <w:p>
            <w:pPr>
              <w:pStyle w:val="18"/>
              <w:rPr>
                <w:rFonts w:ascii="Times New Roman"/>
                <w:sz w:val="22"/>
              </w:rPr>
            </w:pPr>
          </w:p>
        </w:tc>
        <w:tc>
          <w:tcPr>
            <w:tcW w:w="639" w:type="dxa"/>
            <w:vMerge w:val="restart"/>
          </w:tcPr>
          <w:p>
            <w:pPr>
              <w:pStyle w:val="18"/>
              <w:rPr>
                <w:rFonts w:ascii="Times New Roman"/>
                <w:sz w:val="22"/>
              </w:rPr>
            </w:pPr>
          </w:p>
        </w:tc>
        <w:tc>
          <w:tcPr>
            <w:tcW w:w="3931" w:type="dxa"/>
          </w:tcPr>
          <w:p>
            <w:pPr>
              <w:pStyle w:val="18"/>
              <w:spacing w:before="20"/>
              <w:ind w:left="107"/>
              <w:rPr>
                <w:sz w:val="24"/>
              </w:rPr>
            </w:pPr>
            <w:r>
              <w:rPr>
                <w:sz w:val="24"/>
              </w:rPr>
              <w:t>纱窗、百叶窗（擦拭）</w:t>
            </w:r>
          </w:p>
        </w:tc>
        <w:tc>
          <w:tcPr>
            <w:tcW w:w="1799" w:type="dxa"/>
          </w:tcPr>
          <w:p>
            <w:pPr>
              <w:pStyle w:val="18"/>
              <w:spacing w:before="20"/>
              <w:ind w:left="107"/>
              <w:rPr>
                <w:sz w:val="24"/>
              </w:rPr>
            </w:pPr>
            <w:r>
              <w:rPr>
                <w:sz w:val="24"/>
              </w:rPr>
              <w:t>无污迹、无水印</w:t>
            </w:r>
          </w:p>
        </w:tc>
        <w:tc>
          <w:tcPr>
            <w:tcW w:w="900" w:type="dxa"/>
          </w:tcPr>
          <w:p>
            <w:pPr>
              <w:pStyle w:val="18"/>
              <w:spacing w:before="3"/>
              <w:ind w:left="108"/>
              <w:rPr>
                <w:sz w:val="24"/>
              </w:rPr>
            </w:pPr>
            <w:r>
              <w:rPr>
                <w:sz w:val="24"/>
              </w:rPr>
              <w:t>1 次 /</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rPr>
                <w:rFonts w:ascii="Microsoft JhengHei"/>
                <w:b/>
                <w:sz w:val="24"/>
              </w:rPr>
            </w:pPr>
          </w:p>
          <w:p>
            <w:pPr>
              <w:pStyle w:val="18"/>
              <w:rPr>
                <w:rFonts w:ascii="Microsoft JhengHei"/>
                <w:b/>
                <w:sz w:val="18"/>
              </w:rPr>
            </w:pPr>
          </w:p>
          <w:p>
            <w:pPr>
              <w:pStyle w:val="18"/>
              <w:ind w:left="107"/>
              <w:rPr>
                <w:sz w:val="24"/>
              </w:rPr>
            </w:pPr>
            <w:r>
              <w:rPr>
                <w:sz w:val="24"/>
              </w:rPr>
              <w:t>卫生间</w:t>
            </w:r>
          </w:p>
        </w:tc>
        <w:tc>
          <w:tcPr>
            <w:tcW w:w="1799" w:type="dxa"/>
          </w:tcPr>
          <w:p>
            <w:pPr>
              <w:pStyle w:val="18"/>
              <w:rPr>
                <w:rFonts w:ascii="Microsoft JhengHei"/>
                <w:b/>
                <w:sz w:val="24"/>
              </w:rPr>
            </w:pPr>
          </w:p>
          <w:p>
            <w:pPr>
              <w:pStyle w:val="18"/>
              <w:rPr>
                <w:rFonts w:ascii="Microsoft JhengHei"/>
                <w:b/>
                <w:sz w:val="18"/>
              </w:rPr>
            </w:pPr>
          </w:p>
          <w:p>
            <w:pPr>
              <w:pStyle w:val="18"/>
              <w:ind w:left="107"/>
              <w:rPr>
                <w:sz w:val="24"/>
              </w:rPr>
            </w:pPr>
            <w:r>
              <w:rPr>
                <w:sz w:val="24"/>
              </w:rPr>
              <w:t>见分项标准（一</w:t>
            </w:r>
          </w:p>
        </w:tc>
        <w:tc>
          <w:tcPr>
            <w:tcW w:w="900" w:type="dxa"/>
          </w:tcPr>
          <w:p>
            <w:pPr>
              <w:pStyle w:val="18"/>
              <w:rPr>
                <w:rFonts w:ascii="Microsoft JhengHei"/>
                <w:b/>
                <w:sz w:val="24"/>
              </w:rPr>
            </w:pPr>
          </w:p>
          <w:p>
            <w:pPr>
              <w:pStyle w:val="18"/>
              <w:rPr>
                <w:rFonts w:ascii="Microsoft JhengHei"/>
                <w:b/>
                <w:sz w:val="18"/>
              </w:rPr>
            </w:pPr>
          </w:p>
          <w:p>
            <w:pPr>
              <w:pStyle w:val="18"/>
              <w:ind w:left="-132"/>
              <w:rPr>
                <w:sz w:val="24"/>
              </w:rPr>
            </w:pPr>
            <w:r>
              <w:rPr>
                <w:sz w:val="24"/>
              </w:rPr>
              <w:t>）</w:t>
            </w:r>
          </w:p>
        </w:tc>
        <w:tc>
          <w:tcPr>
            <w:tcW w:w="1343" w:type="dxa"/>
          </w:tcPr>
          <w:p>
            <w:pPr>
              <w:pStyle w:val="18"/>
              <w:spacing w:before="72" w:line="364" w:lineRule="auto"/>
              <w:ind w:left="108" w:right="95"/>
              <w:jc w:val="both"/>
              <w:rPr>
                <w:sz w:val="24"/>
              </w:rPr>
            </w:pPr>
            <w:r>
              <w:rPr>
                <w:sz w:val="24"/>
              </w:rPr>
              <w:t>注意： 常巡视/次， 地面保持干燥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68"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6"/>
              <w:rPr>
                <w:rFonts w:ascii="Microsoft JhengHei"/>
                <w:b/>
                <w:sz w:val="30"/>
              </w:rPr>
            </w:pPr>
          </w:p>
          <w:p>
            <w:pPr>
              <w:pStyle w:val="18"/>
              <w:spacing w:line="254" w:lineRule="auto"/>
              <w:ind w:left="113" w:right="102"/>
              <w:jc w:val="both"/>
              <w:rPr>
                <w:rFonts w:hint="eastAsia" w:ascii="Microsoft JhengHei" w:eastAsia="Microsoft JhengHei"/>
                <w:b/>
                <w:sz w:val="24"/>
              </w:rPr>
            </w:pPr>
            <w:r>
              <w:rPr>
                <w:rFonts w:hint="eastAsia" w:ascii="Microsoft JhengHei" w:eastAsia="Microsoft JhengHei"/>
                <w:b/>
                <w:sz w:val="24"/>
              </w:rPr>
              <w:t>开水间</w:t>
            </w:r>
          </w:p>
        </w:tc>
        <w:tc>
          <w:tcPr>
            <w:tcW w:w="639" w:type="dxa"/>
            <w:vMerge w:val="restart"/>
          </w:tcPr>
          <w:p>
            <w:pPr>
              <w:pStyle w:val="18"/>
              <w:spacing w:before="13"/>
              <w:rPr>
                <w:rFonts w:ascii="Microsoft JhengHei"/>
                <w:b/>
                <w:sz w:val="22"/>
              </w:rPr>
            </w:pPr>
          </w:p>
          <w:p>
            <w:pPr>
              <w:pStyle w:val="18"/>
              <w:spacing w:line="254" w:lineRule="auto"/>
              <w:ind w:left="199" w:right="187"/>
              <w:jc w:val="both"/>
              <w:rPr>
                <w:rFonts w:hint="eastAsia" w:ascii="Microsoft JhengHei" w:eastAsia="Microsoft JhengHei"/>
                <w:b/>
                <w:sz w:val="24"/>
              </w:rPr>
            </w:pPr>
            <w:r>
              <w:rPr>
                <w:rFonts w:hint="eastAsia" w:ascii="Microsoft JhengHei" w:eastAsia="Microsoft JhengHei"/>
                <w:b/>
                <w:sz w:val="24"/>
              </w:rPr>
              <w:t>日常保洁</w:t>
            </w:r>
          </w:p>
        </w:tc>
        <w:tc>
          <w:tcPr>
            <w:tcW w:w="3931" w:type="dxa"/>
          </w:tcPr>
          <w:p>
            <w:pPr>
              <w:pStyle w:val="18"/>
              <w:spacing w:before="9"/>
              <w:rPr>
                <w:rFonts w:ascii="Microsoft JhengHei"/>
                <w:b/>
                <w:sz w:val="18"/>
              </w:rPr>
            </w:pPr>
          </w:p>
          <w:p>
            <w:pPr>
              <w:pStyle w:val="18"/>
              <w:spacing w:before="1"/>
              <w:ind w:left="107"/>
              <w:rPr>
                <w:sz w:val="24"/>
              </w:rPr>
            </w:pPr>
            <w:r>
              <w:rPr>
                <w:sz w:val="24"/>
              </w:rPr>
              <w:t>地面（擦拖，扫）</w:t>
            </w:r>
          </w:p>
        </w:tc>
        <w:tc>
          <w:tcPr>
            <w:tcW w:w="1799" w:type="dxa"/>
          </w:tcPr>
          <w:p>
            <w:pPr>
              <w:pStyle w:val="18"/>
              <w:spacing w:before="9"/>
              <w:rPr>
                <w:rFonts w:ascii="Microsoft JhengHei"/>
                <w:b/>
                <w:sz w:val="18"/>
              </w:rPr>
            </w:pPr>
          </w:p>
          <w:p>
            <w:pPr>
              <w:pStyle w:val="18"/>
              <w:spacing w:before="1"/>
              <w:ind w:left="107"/>
              <w:rPr>
                <w:sz w:val="24"/>
              </w:rPr>
            </w:pPr>
            <w:r>
              <w:rPr>
                <w:sz w:val="24"/>
              </w:rPr>
              <w:t>清洁无尘</w:t>
            </w:r>
          </w:p>
        </w:tc>
        <w:tc>
          <w:tcPr>
            <w:tcW w:w="900" w:type="dxa"/>
          </w:tcPr>
          <w:p>
            <w:pPr>
              <w:pStyle w:val="18"/>
              <w:spacing w:before="107" w:line="364" w:lineRule="auto"/>
              <w:ind w:left="108" w:right="301"/>
              <w:rPr>
                <w:sz w:val="24"/>
              </w:rPr>
            </w:pPr>
            <w:r>
              <w:rPr>
                <w:sz w:val="24"/>
              </w:rPr>
              <w:t>不断巡视</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77"/>
              <w:ind w:left="107"/>
              <w:rPr>
                <w:sz w:val="24"/>
              </w:rPr>
            </w:pPr>
            <w:r>
              <w:rPr>
                <w:sz w:val="24"/>
              </w:rPr>
              <w:t>茶水炉（擦拭为主）</w:t>
            </w:r>
          </w:p>
        </w:tc>
        <w:tc>
          <w:tcPr>
            <w:tcW w:w="1799" w:type="dxa"/>
          </w:tcPr>
          <w:p>
            <w:pPr>
              <w:pStyle w:val="18"/>
              <w:spacing w:before="177"/>
              <w:ind w:left="107"/>
              <w:rPr>
                <w:sz w:val="24"/>
              </w:rPr>
            </w:pPr>
            <w:r>
              <w:rPr>
                <w:sz w:val="24"/>
              </w:rPr>
              <w:t>光亮</w:t>
            </w:r>
          </w:p>
        </w:tc>
        <w:tc>
          <w:tcPr>
            <w:tcW w:w="900" w:type="dxa"/>
          </w:tcPr>
          <w:p>
            <w:pPr>
              <w:pStyle w:val="18"/>
              <w:spacing w:before="3"/>
              <w:ind w:left="108"/>
              <w:rPr>
                <w:sz w:val="24"/>
              </w:rPr>
            </w:pPr>
            <w:r>
              <w:rPr>
                <w:sz w:val="24"/>
              </w:rPr>
              <w:t>2 次 /</w:t>
            </w:r>
          </w:p>
          <w:p>
            <w:pPr>
              <w:pStyle w:val="18"/>
              <w:spacing w:before="160"/>
              <w:ind w:left="108"/>
              <w:rPr>
                <w:sz w:val="24"/>
              </w:rPr>
            </w:pPr>
            <w:r>
              <w:rPr>
                <w:sz w:val="24"/>
              </w:rPr>
              <w:t>日</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210"/>
              <w:ind w:left="107"/>
              <w:rPr>
                <w:sz w:val="24"/>
              </w:rPr>
            </w:pPr>
            <w:r>
              <w:rPr>
                <w:sz w:val="24"/>
              </w:rPr>
              <w:t>垃圾桶（清理、换垃圾袋）</w:t>
            </w:r>
          </w:p>
        </w:tc>
        <w:tc>
          <w:tcPr>
            <w:tcW w:w="1799" w:type="dxa"/>
          </w:tcPr>
          <w:p>
            <w:pPr>
              <w:pStyle w:val="18"/>
              <w:spacing w:before="210"/>
              <w:ind w:left="107"/>
              <w:rPr>
                <w:sz w:val="24"/>
              </w:rPr>
            </w:pPr>
            <w:r>
              <w:rPr>
                <w:sz w:val="24"/>
              </w:rPr>
              <w:t>干净</w:t>
            </w:r>
          </w:p>
        </w:tc>
        <w:tc>
          <w:tcPr>
            <w:tcW w:w="900" w:type="dxa"/>
          </w:tcPr>
          <w:p>
            <w:pPr>
              <w:pStyle w:val="18"/>
              <w:spacing w:before="3"/>
              <w:ind w:left="108"/>
              <w:rPr>
                <w:sz w:val="24"/>
              </w:rPr>
            </w:pPr>
            <w:r>
              <w:rPr>
                <w:sz w:val="24"/>
              </w:rPr>
              <w:t>2 次 /</w:t>
            </w:r>
          </w:p>
          <w:p>
            <w:pPr>
              <w:pStyle w:val="18"/>
              <w:spacing w:before="160"/>
              <w:ind w:left="108"/>
              <w:rPr>
                <w:sz w:val="24"/>
              </w:rPr>
            </w:pPr>
            <w:r>
              <w:rPr>
                <w:sz w:val="24"/>
              </w:rPr>
              <w:t>日</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68" w:type="dxa"/>
            <w:vMerge w:val="continue"/>
            <w:tcBorders>
              <w:top w:val="nil"/>
            </w:tcBorders>
          </w:tcPr>
          <w:p>
            <w:pPr>
              <w:rPr>
                <w:sz w:val="2"/>
                <w:szCs w:val="2"/>
              </w:rPr>
            </w:pPr>
          </w:p>
        </w:tc>
        <w:tc>
          <w:tcPr>
            <w:tcW w:w="639" w:type="dxa"/>
            <w:vMerge w:val="restart"/>
          </w:tcPr>
          <w:p>
            <w:pPr>
              <w:pStyle w:val="18"/>
              <w:spacing w:before="14"/>
              <w:rPr>
                <w:rFonts w:ascii="Microsoft JhengHei"/>
                <w:b/>
                <w:sz w:val="35"/>
              </w:rPr>
            </w:pPr>
          </w:p>
          <w:p>
            <w:pPr>
              <w:pStyle w:val="18"/>
              <w:spacing w:line="254" w:lineRule="auto"/>
              <w:ind w:left="199" w:right="187"/>
              <w:jc w:val="both"/>
              <w:rPr>
                <w:rFonts w:hint="eastAsia" w:ascii="Microsoft JhengHei" w:eastAsia="Microsoft JhengHei"/>
                <w:b/>
                <w:sz w:val="24"/>
              </w:rPr>
            </w:pPr>
            <w:r>
              <w:rPr>
                <w:rFonts w:hint="eastAsia" w:ascii="Microsoft JhengHei" w:eastAsia="Microsoft JhengHei"/>
                <w:b/>
                <w:sz w:val="24"/>
              </w:rPr>
              <w:t>定期保洁</w:t>
            </w:r>
          </w:p>
        </w:tc>
        <w:tc>
          <w:tcPr>
            <w:tcW w:w="3931" w:type="dxa"/>
          </w:tcPr>
          <w:p>
            <w:pPr>
              <w:pStyle w:val="18"/>
              <w:spacing w:before="176"/>
              <w:ind w:left="107"/>
              <w:rPr>
                <w:sz w:val="24"/>
              </w:rPr>
            </w:pPr>
            <w:r>
              <w:rPr>
                <w:sz w:val="24"/>
              </w:rPr>
              <w:t>内墙（冲洗、擦拭）</w:t>
            </w:r>
          </w:p>
        </w:tc>
        <w:tc>
          <w:tcPr>
            <w:tcW w:w="1799" w:type="dxa"/>
          </w:tcPr>
          <w:p>
            <w:pPr>
              <w:pStyle w:val="18"/>
              <w:spacing w:before="176"/>
              <w:ind w:left="107"/>
              <w:rPr>
                <w:sz w:val="24"/>
              </w:rPr>
            </w:pPr>
            <w:r>
              <w:rPr>
                <w:sz w:val="24"/>
              </w:rPr>
              <w:t>明亮</w:t>
            </w:r>
          </w:p>
        </w:tc>
        <w:tc>
          <w:tcPr>
            <w:tcW w:w="900" w:type="dxa"/>
          </w:tcPr>
          <w:p>
            <w:pPr>
              <w:pStyle w:val="18"/>
              <w:spacing w:before="3"/>
              <w:ind w:left="108"/>
              <w:rPr>
                <w:sz w:val="24"/>
              </w:rPr>
            </w:pPr>
            <w:r>
              <w:rPr>
                <w:sz w:val="24"/>
              </w:rPr>
              <w:t>4 次 /</w:t>
            </w:r>
          </w:p>
          <w:p>
            <w:pPr>
              <w:pStyle w:val="18"/>
              <w:spacing w:before="160"/>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60"/>
              <w:ind w:left="107"/>
              <w:rPr>
                <w:sz w:val="24"/>
              </w:rPr>
            </w:pPr>
            <w:r>
              <w:rPr>
                <w:sz w:val="24"/>
              </w:rPr>
              <w:t>室内玻璃（刮、擦）</w:t>
            </w:r>
          </w:p>
        </w:tc>
        <w:tc>
          <w:tcPr>
            <w:tcW w:w="1799" w:type="dxa"/>
          </w:tcPr>
          <w:p>
            <w:pPr>
              <w:pStyle w:val="18"/>
              <w:spacing w:before="160"/>
              <w:ind w:left="107"/>
              <w:rPr>
                <w:sz w:val="24"/>
              </w:rPr>
            </w:pPr>
            <w:r>
              <w:rPr>
                <w:sz w:val="24"/>
              </w:rPr>
              <w:t>明亮</w:t>
            </w:r>
          </w:p>
        </w:tc>
        <w:tc>
          <w:tcPr>
            <w:tcW w:w="900" w:type="dxa"/>
          </w:tcPr>
          <w:p>
            <w:pPr>
              <w:pStyle w:val="18"/>
              <w:spacing w:before="3"/>
              <w:ind w:left="108"/>
              <w:rPr>
                <w:sz w:val="24"/>
              </w:rPr>
            </w:pPr>
            <w:r>
              <w:rPr>
                <w:sz w:val="24"/>
              </w:rPr>
              <w:t>4 次 /</w:t>
            </w:r>
          </w:p>
          <w:p>
            <w:pPr>
              <w:pStyle w:val="18"/>
              <w:spacing w:before="160" w:line="289" w:lineRule="exact"/>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194"/>
              <w:ind w:left="107"/>
              <w:rPr>
                <w:sz w:val="24"/>
              </w:rPr>
            </w:pPr>
            <w:r>
              <w:rPr>
                <w:sz w:val="24"/>
              </w:rPr>
              <w:t>全门（擦拭）</w:t>
            </w:r>
          </w:p>
        </w:tc>
        <w:tc>
          <w:tcPr>
            <w:tcW w:w="1799" w:type="dxa"/>
          </w:tcPr>
          <w:p>
            <w:pPr>
              <w:pStyle w:val="18"/>
              <w:spacing w:before="194"/>
              <w:ind w:left="107"/>
              <w:rPr>
                <w:sz w:val="24"/>
              </w:rPr>
            </w:pPr>
            <w:r>
              <w:rPr>
                <w:sz w:val="24"/>
              </w:rPr>
              <w:t>明亮</w:t>
            </w:r>
          </w:p>
        </w:tc>
        <w:tc>
          <w:tcPr>
            <w:tcW w:w="900" w:type="dxa"/>
          </w:tcPr>
          <w:p>
            <w:pPr>
              <w:pStyle w:val="18"/>
              <w:spacing w:before="3"/>
              <w:ind w:left="108"/>
              <w:rPr>
                <w:sz w:val="24"/>
              </w:rPr>
            </w:pPr>
            <w:r>
              <w:rPr>
                <w:sz w:val="24"/>
              </w:rPr>
              <w:t>4 次 /</w:t>
            </w:r>
          </w:p>
          <w:p>
            <w:pPr>
              <w:pStyle w:val="18"/>
              <w:spacing w:before="160"/>
              <w:ind w:left="108"/>
              <w:rPr>
                <w:sz w:val="24"/>
              </w:rPr>
            </w:pPr>
            <w:r>
              <w:rPr>
                <w:sz w:val="24"/>
              </w:rPr>
              <w:t>月</w:t>
            </w:r>
          </w:p>
        </w:tc>
        <w:tc>
          <w:tcPr>
            <w:tcW w:w="1343"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8"/>
              <w:spacing w:before="203"/>
              <w:ind w:left="107"/>
              <w:rPr>
                <w:sz w:val="24"/>
              </w:rPr>
            </w:pPr>
            <w:r>
              <w:rPr>
                <w:sz w:val="24"/>
              </w:rPr>
              <w:t>顶灯，通风口（擦拭）</w:t>
            </w:r>
          </w:p>
        </w:tc>
        <w:tc>
          <w:tcPr>
            <w:tcW w:w="1799" w:type="dxa"/>
          </w:tcPr>
          <w:p>
            <w:pPr>
              <w:pStyle w:val="18"/>
              <w:spacing w:before="203"/>
              <w:ind w:left="107"/>
              <w:rPr>
                <w:sz w:val="24"/>
              </w:rPr>
            </w:pPr>
            <w:r>
              <w:rPr>
                <w:sz w:val="24"/>
              </w:rPr>
              <w:t>明亮</w:t>
            </w:r>
          </w:p>
        </w:tc>
        <w:tc>
          <w:tcPr>
            <w:tcW w:w="900" w:type="dxa"/>
          </w:tcPr>
          <w:p>
            <w:pPr>
              <w:pStyle w:val="18"/>
              <w:spacing w:before="3"/>
              <w:ind w:left="108"/>
              <w:rPr>
                <w:sz w:val="24"/>
              </w:rPr>
            </w:pPr>
            <w:r>
              <w:rPr>
                <w:sz w:val="24"/>
              </w:rPr>
              <w:t>1 次 /</w:t>
            </w:r>
          </w:p>
          <w:p>
            <w:pPr>
              <w:pStyle w:val="18"/>
              <w:spacing w:before="160"/>
              <w:ind w:left="108"/>
              <w:rPr>
                <w:sz w:val="24"/>
              </w:rPr>
            </w:pPr>
            <w:r>
              <w:rPr>
                <w:sz w:val="24"/>
              </w:rPr>
              <w:t>月</w:t>
            </w:r>
          </w:p>
        </w:tc>
        <w:tc>
          <w:tcPr>
            <w:tcW w:w="1343" w:type="dxa"/>
          </w:tcPr>
          <w:p>
            <w:pPr>
              <w:pStyle w:val="18"/>
              <w:rPr>
                <w:rFonts w:ascii="Times New Roman"/>
                <w:sz w:val="22"/>
              </w:rPr>
            </w:pPr>
          </w:p>
        </w:tc>
      </w:tr>
    </w:tbl>
    <w:p>
      <w:pPr>
        <w:spacing w:after="0"/>
        <w:rPr>
          <w:rFonts w:ascii="Times New Roman"/>
          <w:sz w:val="22"/>
        </w:rPr>
        <w:sectPr>
          <w:pgSz w:w="11850" w:h="16790"/>
          <w:pgMar w:top="1440" w:right="1180" w:bottom="1160" w:left="1180" w:header="0" w:footer="966" w:gutter="0"/>
          <w:pgNumType w:fmt="decimal"/>
        </w:sectPr>
      </w:pPr>
    </w:p>
    <w:p>
      <w:pPr>
        <w:pStyle w:val="2"/>
        <w:spacing w:line="405" w:lineRule="exact"/>
      </w:pPr>
      <w:r>
        <w:t>4、手术室、胃镜室、监护室、供应室等</w:t>
      </w:r>
    </w:p>
    <w:p>
      <w:pPr>
        <w:pStyle w:val="5"/>
        <w:ind w:left="0"/>
        <w:rPr>
          <w:rFonts w:ascii="Microsoft JhengHei"/>
          <w:b/>
          <w:sz w:val="12"/>
        </w:rPr>
      </w:pPr>
    </w:p>
    <w:tbl>
      <w:tblPr>
        <w:tblStyle w:val="13"/>
        <w:tblW w:w="9186"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575"/>
        <w:gridCol w:w="3672"/>
        <w:gridCol w:w="1684"/>
        <w:gridCol w:w="1142"/>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01" w:type="dxa"/>
            <w:gridSpan w:val="2"/>
          </w:tcPr>
          <w:p>
            <w:pPr>
              <w:pStyle w:val="18"/>
              <w:spacing w:line="405" w:lineRule="exact"/>
              <w:ind w:left="108"/>
              <w:rPr>
                <w:rFonts w:hint="eastAsia" w:ascii="Microsoft JhengHei" w:eastAsia="Microsoft JhengHei"/>
                <w:b/>
                <w:sz w:val="24"/>
              </w:rPr>
            </w:pPr>
            <w:r>
              <w:rPr>
                <w:rFonts w:hint="eastAsia" w:ascii="Microsoft JhengHei" w:eastAsia="Microsoft JhengHei"/>
                <w:b/>
                <w:sz w:val="24"/>
              </w:rPr>
              <w:t>清扫分类</w:t>
            </w:r>
          </w:p>
        </w:tc>
        <w:tc>
          <w:tcPr>
            <w:tcW w:w="3672" w:type="dxa"/>
          </w:tcPr>
          <w:p>
            <w:pPr>
              <w:pStyle w:val="18"/>
              <w:spacing w:line="405" w:lineRule="exact"/>
              <w:ind w:left="992"/>
              <w:rPr>
                <w:rFonts w:hint="eastAsia" w:ascii="Microsoft JhengHei" w:eastAsia="Microsoft JhengHei"/>
                <w:b/>
                <w:sz w:val="24"/>
              </w:rPr>
            </w:pPr>
            <w:r>
              <w:rPr>
                <w:rFonts w:hint="eastAsia" w:ascii="Microsoft JhengHei" w:eastAsia="Microsoft JhengHei"/>
                <w:b/>
                <w:sz w:val="24"/>
              </w:rPr>
              <w:t>保洁内容及方式</w:t>
            </w:r>
          </w:p>
        </w:tc>
        <w:tc>
          <w:tcPr>
            <w:tcW w:w="1684" w:type="dxa"/>
          </w:tcPr>
          <w:p>
            <w:pPr>
              <w:pStyle w:val="18"/>
              <w:spacing w:line="405" w:lineRule="exact"/>
              <w:ind w:left="89" w:right="80"/>
              <w:jc w:val="center"/>
              <w:rPr>
                <w:rFonts w:hint="eastAsia" w:ascii="Microsoft JhengHei" w:eastAsia="Microsoft JhengHei"/>
                <w:b/>
                <w:sz w:val="24"/>
              </w:rPr>
            </w:pPr>
            <w:r>
              <w:rPr>
                <w:rFonts w:hint="eastAsia" w:ascii="Microsoft JhengHei" w:eastAsia="Microsoft JhengHei"/>
                <w:b/>
                <w:sz w:val="24"/>
              </w:rPr>
              <w:t>标 准</w:t>
            </w:r>
          </w:p>
        </w:tc>
        <w:tc>
          <w:tcPr>
            <w:tcW w:w="1142" w:type="dxa"/>
          </w:tcPr>
          <w:p>
            <w:pPr>
              <w:pStyle w:val="18"/>
              <w:spacing w:line="405" w:lineRule="exact"/>
              <w:ind w:right="260"/>
              <w:jc w:val="right"/>
              <w:rPr>
                <w:rFonts w:hint="eastAsia" w:ascii="Microsoft JhengHei" w:eastAsia="Microsoft JhengHei"/>
                <w:b/>
                <w:sz w:val="24"/>
              </w:rPr>
            </w:pPr>
            <w:r>
              <w:rPr>
                <w:rFonts w:hint="eastAsia" w:ascii="Microsoft JhengHei" w:eastAsia="Microsoft JhengHei"/>
                <w:b/>
                <w:sz w:val="24"/>
              </w:rPr>
              <w:t>频 次</w:t>
            </w:r>
          </w:p>
        </w:tc>
        <w:tc>
          <w:tcPr>
            <w:tcW w:w="1487" w:type="dxa"/>
          </w:tcPr>
          <w:p>
            <w:pPr>
              <w:pStyle w:val="18"/>
              <w:spacing w:line="405" w:lineRule="exact"/>
              <w:ind w:right="431"/>
              <w:jc w:val="right"/>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626"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15"/>
              <w:rPr>
                <w:rFonts w:ascii="Microsoft JhengHei"/>
                <w:b/>
                <w:sz w:val="17"/>
              </w:rPr>
            </w:pPr>
          </w:p>
          <w:p>
            <w:pPr>
              <w:pStyle w:val="18"/>
              <w:spacing w:line="254" w:lineRule="auto"/>
              <w:ind w:left="108" w:right="25"/>
              <w:rPr>
                <w:rFonts w:hint="eastAsia" w:ascii="Microsoft JhengHei" w:eastAsia="Microsoft JhengHei"/>
                <w:b/>
                <w:sz w:val="24"/>
              </w:rPr>
            </w:pPr>
            <w:r>
              <w:rPr>
                <w:rFonts w:hint="eastAsia" w:ascii="Microsoft JhengHei" w:eastAsia="Microsoft JhengHei"/>
                <w:b/>
                <w:sz w:val="24"/>
              </w:rPr>
              <w:t xml:space="preserve">手 术 </w:t>
            </w:r>
            <w:r>
              <w:rPr>
                <w:rFonts w:hint="eastAsia" w:ascii="Microsoft JhengHei" w:eastAsia="Microsoft JhengHei"/>
                <w:b/>
                <w:spacing w:val="-9"/>
                <w:sz w:val="24"/>
              </w:rPr>
              <w:t>室、</w:t>
            </w:r>
            <w:r>
              <w:rPr>
                <w:rFonts w:hint="eastAsia" w:ascii="Microsoft JhengHei" w:eastAsia="Microsoft JhengHei"/>
                <w:b/>
                <w:sz w:val="24"/>
              </w:rPr>
              <w:t xml:space="preserve">胃 镜 </w:t>
            </w:r>
            <w:r>
              <w:rPr>
                <w:rFonts w:hint="eastAsia" w:ascii="Microsoft JhengHei" w:eastAsia="Microsoft JhengHei"/>
                <w:b/>
                <w:spacing w:val="-9"/>
                <w:sz w:val="24"/>
              </w:rPr>
              <w:t>室、</w:t>
            </w:r>
            <w:r>
              <w:rPr>
                <w:rFonts w:hint="eastAsia" w:ascii="Microsoft JhengHei" w:eastAsia="Microsoft JhengHei"/>
                <w:b/>
                <w:sz w:val="24"/>
              </w:rPr>
              <w:t xml:space="preserve">监 护 </w:t>
            </w:r>
            <w:r>
              <w:rPr>
                <w:rFonts w:hint="eastAsia" w:ascii="Microsoft JhengHei" w:eastAsia="Microsoft JhengHei"/>
                <w:b/>
                <w:spacing w:val="-9"/>
                <w:sz w:val="24"/>
              </w:rPr>
              <w:t>室、</w:t>
            </w:r>
            <w:r>
              <w:rPr>
                <w:rFonts w:hint="eastAsia" w:ascii="Microsoft JhengHei" w:eastAsia="Microsoft JhengHei"/>
                <w:b/>
                <w:sz w:val="24"/>
              </w:rPr>
              <w:t>供 应 室 等</w:t>
            </w:r>
          </w:p>
        </w:tc>
        <w:tc>
          <w:tcPr>
            <w:tcW w:w="575"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8"/>
              <w:rPr>
                <w:rFonts w:ascii="Microsoft JhengHei"/>
                <w:b/>
                <w:sz w:val="35"/>
              </w:rPr>
            </w:pPr>
          </w:p>
          <w:p>
            <w:pPr>
              <w:pStyle w:val="18"/>
              <w:spacing w:line="254" w:lineRule="auto"/>
              <w:ind w:left="107" w:right="215"/>
              <w:jc w:val="both"/>
              <w:rPr>
                <w:rFonts w:hint="eastAsia" w:ascii="Microsoft JhengHei" w:eastAsia="Microsoft JhengHei"/>
                <w:b/>
                <w:sz w:val="24"/>
              </w:rPr>
            </w:pPr>
            <w:r>
              <w:rPr>
                <w:rFonts w:hint="eastAsia" w:ascii="Microsoft JhengHei" w:eastAsia="Microsoft JhengHei"/>
                <w:b/>
                <w:sz w:val="24"/>
              </w:rPr>
              <w:t>日常保洁</w:t>
            </w:r>
          </w:p>
        </w:tc>
        <w:tc>
          <w:tcPr>
            <w:tcW w:w="3672" w:type="dxa"/>
          </w:tcPr>
          <w:p>
            <w:pPr>
              <w:pStyle w:val="18"/>
              <w:spacing w:before="13"/>
              <w:rPr>
                <w:rFonts w:ascii="Microsoft JhengHei"/>
                <w:b/>
                <w:sz w:val="12"/>
              </w:rPr>
            </w:pPr>
          </w:p>
          <w:p>
            <w:pPr>
              <w:pStyle w:val="18"/>
              <w:ind w:left="107"/>
              <w:rPr>
                <w:sz w:val="24"/>
              </w:rPr>
            </w:pPr>
            <w:r>
              <w:rPr>
                <w:sz w:val="24"/>
              </w:rPr>
              <w:t>地面（消毒擦拖）</w:t>
            </w:r>
          </w:p>
        </w:tc>
        <w:tc>
          <w:tcPr>
            <w:tcW w:w="1684" w:type="dxa"/>
          </w:tcPr>
          <w:p>
            <w:pPr>
              <w:pStyle w:val="18"/>
              <w:spacing w:before="13"/>
              <w:rPr>
                <w:rFonts w:ascii="Microsoft JhengHei"/>
                <w:b/>
                <w:sz w:val="12"/>
              </w:rPr>
            </w:pPr>
          </w:p>
          <w:p>
            <w:pPr>
              <w:pStyle w:val="18"/>
              <w:ind w:left="89" w:right="105"/>
              <w:jc w:val="center"/>
              <w:rPr>
                <w:sz w:val="24"/>
              </w:rPr>
            </w:pPr>
            <w:r>
              <w:rPr>
                <w:sz w:val="24"/>
              </w:rPr>
              <w:t>光亮、无污渍</w:t>
            </w:r>
          </w:p>
        </w:tc>
        <w:tc>
          <w:tcPr>
            <w:tcW w:w="1142" w:type="dxa"/>
          </w:tcPr>
          <w:p>
            <w:pPr>
              <w:pStyle w:val="18"/>
              <w:spacing w:before="13"/>
              <w:rPr>
                <w:rFonts w:ascii="Microsoft JhengHei"/>
                <w:b/>
                <w:sz w:val="12"/>
              </w:rPr>
            </w:pPr>
          </w:p>
          <w:p>
            <w:pPr>
              <w:pStyle w:val="18"/>
              <w:ind w:right="303"/>
              <w:jc w:val="right"/>
              <w:rPr>
                <w:sz w:val="24"/>
              </w:rPr>
            </w:pPr>
            <w:r>
              <w:rPr>
                <w:sz w:val="24"/>
              </w:rPr>
              <w:t>2次/日</w:t>
            </w:r>
          </w:p>
        </w:tc>
        <w:tc>
          <w:tcPr>
            <w:tcW w:w="1487" w:type="dxa"/>
          </w:tcPr>
          <w:p>
            <w:pPr>
              <w:pStyle w:val="18"/>
              <w:spacing w:before="3"/>
              <w:ind w:left="108"/>
              <w:rPr>
                <w:sz w:val="24"/>
              </w:rPr>
            </w:pPr>
            <w:r>
              <w:rPr>
                <w:sz w:val="24"/>
              </w:rPr>
              <w:t>30分钟巡视</w:t>
            </w:r>
          </w:p>
          <w:p>
            <w:pPr>
              <w:pStyle w:val="18"/>
              <w:spacing w:before="160"/>
              <w:ind w:left="108"/>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88" w:line="364" w:lineRule="auto"/>
              <w:ind w:left="107" w:right="97"/>
              <w:rPr>
                <w:sz w:val="24"/>
              </w:rPr>
            </w:pPr>
            <w:r>
              <w:rPr>
                <w:spacing w:val="-13"/>
                <w:sz w:val="24"/>
              </w:rPr>
              <w:t>门把手、桌面、窗台、治疗袋</w:t>
            </w:r>
            <w:r>
              <w:rPr>
                <w:sz w:val="24"/>
              </w:rPr>
              <w:t>（</w:t>
            </w:r>
            <w:r>
              <w:rPr>
                <w:spacing w:val="-18"/>
                <w:sz w:val="24"/>
              </w:rPr>
              <w:t>消</w:t>
            </w:r>
            <w:r>
              <w:rPr>
                <w:sz w:val="24"/>
              </w:rPr>
              <w:t>毒擦拭）、墙体附属物</w:t>
            </w:r>
          </w:p>
        </w:tc>
        <w:tc>
          <w:tcPr>
            <w:tcW w:w="1684" w:type="dxa"/>
          </w:tcPr>
          <w:p>
            <w:pPr>
              <w:pStyle w:val="18"/>
              <w:spacing w:before="8"/>
              <w:rPr>
                <w:rFonts w:ascii="Microsoft JhengHei"/>
                <w:b/>
                <w:sz w:val="17"/>
              </w:rPr>
            </w:pPr>
          </w:p>
          <w:p>
            <w:pPr>
              <w:pStyle w:val="18"/>
              <w:ind w:left="89" w:right="105"/>
              <w:jc w:val="center"/>
              <w:rPr>
                <w:sz w:val="24"/>
              </w:rPr>
            </w:pPr>
            <w:r>
              <w:rPr>
                <w:sz w:val="24"/>
              </w:rPr>
              <w:t>清洁、无污渍</w:t>
            </w:r>
          </w:p>
        </w:tc>
        <w:tc>
          <w:tcPr>
            <w:tcW w:w="1142" w:type="dxa"/>
          </w:tcPr>
          <w:p>
            <w:pPr>
              <w:pStyle w:val="18"/>
              <w:spacing w:before="8"/>
              <w:rPr>
                <w:rFonts w:ascii="Microsoft JhengHei"/>
                <w:b/>
                <w:sz w:val="17"/>
              </w:rPr>
            </w:pPr>
          </w:p>
          <w:p>
            <w:pPr>
              <w:pStyle w:val="18"/>
              <w:ind w:right="243"/>
              <w:jc w:val="right"/>
              <w:rPr>
                <w:sz w:val="24"/>
              </w:rPr>
            </w:pPr>
            <w:r>
              <w:rPr>
                <w:sz w:val="24"/>
              </w:rPr>
              <w:t>1 次/日</w:t>
            </w:r>
          </w:p>
        </w:tc>
        <w:tc>
          <w:tcPr>
            <w:tcW w:w="1487" w:type="dxa"/>
          </w:tcPr>
          <w:p>
            <w:pPr>
              <w:pStyle w:val="18"/>
              <w:spacing w:before="88" w:line="364" w:lineRule="auto"/>
              <w:ind w:left="108" w:right="408"/>
              <w:rPr>
                <w:sz w:val="24"/>
              </w:rPr>
            </w:pPr>
            <w:r>
              <w:rPr>
                <w:sz w:val="24"/>
              </w:rPr>
              <w:t>术后血迹立即清理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77"/>
              <w:ind w:left="107"/>
              <w:rPr>
                <w:sz w:val="24"/>
              </w:rPr>
            </w:pPr>
            <w:r>
              <w:rPr>
                <w:sz w:val="24"/>
              </w:rPr>
              <w:t>洗手池</w:t>
            </w:r>
          </w:p>
        </w:tc>
        <w:tc>
          <w:tcPr>
            <w:tcW w:w="1684" w:type="dxa"/>
          </w:tcPr>
          <w:p>
            <w:pPr>
              <w:pStyle w:val="18"/>
              <w:spacing w:before="77"/>
              <w:ind w:left="89" w:right="105"/>
              <w:jc w:val="center"/>
              <w:rPr>
                <w:sz w:val="24"/>
              </w:rPr>
            </w:pPr>
            <w:r>
              <w:rPr>
                <w:sz w:val="24"/>
              </w:rPr>
              <w:t>清洁、无污渍</w:t>
            </w:r>
          </w:p>
        </w:tc>
        <w:tc>
          <w:tcPr>
            <w:tcW w:w="1142" w:type="dxa"/>
          </w:tcPr>
          <w:p>
            <w:pPr>
              <w:pStyle w:val="18"/>
              <w:spacing w:before="77"/>
              <w:ind w:right="243"/>
              <w:jc w:val="right"/>
              <w:rPr>
                <w:sz w:val="24"/>
              </w:rPr>
            </w:pPr>
            <w:r>
              <w:rPr>
                <w:sz w:val="24"/>
              </w:rPr>
              <w:t>1 次/日</w:t>
            </w:r>
          </w:p>
        </w:tc>
        <w:tc>
          <w:tcPr>
            <w:tcW w:w="1487"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9"/>
              <w:rPr>
                <w:rFonts w:ascii="Microsoft JhengHei"/>
                <w:b/>
                <w:sz w:val="14"/>
              </w:rPr>
            </w:pPr>
          </w:p>
          <w:p>
            <w:pPr>
              <w:pStyle w:val="18"/>
              <w:spacing w:before="1"/>
              <w:ind w:left="107"/>
              <w:rPr>
                <w:sz w:val="24"/>
              </w:rPr>
            </w:pPr>
            <w:r>
              <w:rPr>
                <w:sz w:val="24"/>
              </w:rPr>
              <w:t>垃圾桶（清理、换污物袋）</w:t>
            </w:r>
          </w:p>
        </w:tc>
        <w:tc>
          <w:tcPr>
            <w:tcW w:w="1684" w:type="dxa"/>
          </w:tcPr>
          <w:p>
            <w:pPr>
              <w:pStyle w:val="18"/>
              <w:spacing w:before="34" w:line="364" w:lineRule="auto"/>
              <w:ind w:left="107" w:right="95"/>
              <w:rPr>
                <w:sz w:val="24"/>
              </w:rPr>
            </w:pPr>
            <w:r>
              <w:rPr>
                <w:sz w:val="24"/>
              </w:rPr>
              <w:t>无堆积、无遗漏</w:t>
            </w:r>
          </w:p>
        </w:tc>
        <w:tc>
          <w:tcPr>
            <w:tcW w:w="1142" w:type="dxa"/>
          </w:tcPr>
          <w:p>
            <w:pPr>
              <w:pStyle w:val="18"/>
              <w:spacing w:before="34"/>
              <w:ind w:left="108"/>
              <w:rPr>
                <w:sz w:val="24"/>
              </w:rPr>
            </w:pPr>
            <w:r>
              <w:rPr>
                <w:sz w:val="24"/>
              </w:rPr>
              <w:t>1-2 次 /</w:t>
            </w:r>
          </w:p>
          <w:p>
            <w:pPr>
              <w:pStyle w:val="18"/>
              <w:spacing w:before="159"/>
              <w:ind w:left="108"/>
              <w:rPr>
                <w:sz w:val="24"/>
              </w:rPr>
            </w:pPr>
            <w:r>
              <w:rPr>
                <w:sz w:val="24"/>
              </w:rPr>
              <w:t>日</w:t>
            </w:r>
          </w:p>
        </w:tc>
        <w:tc>
          <w:tcPr>
            <w:tcW w:w="1487" w:type="dxa"/>
          </w:tcPr>
          <w:p>
            <w:pPr>
              <w:pStyle w:val="18"/>
              <w:spacing w:before="9"/>
              <w:rPr>
                <w:rFonts w:ascii="Microsoft JhengHei"/>
                <w:b/>
                <w:sz w:val="14"/>
              </w:rPr>
            </w:pPr>
          </w:p>
          <w:p>
            <w:pPr>
              <w:pStyle w:val="18"/>
              <w:spacing w:before="1"/>
              <w:ind w:right="408"/>
              <w:jc w:val="right"/>
              <w:rPr>
                <w:sz w:val="24"/>
              </w:rPr>
            </w:pPr>
            <w:r>
              <w:rPr>
                <w:sz w:val="24"/>
              </w:rPr>
              <w:t>及时清倒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2"/>
              <w:rPr>
                <w:rFonts w:ascii="Microsoft JhengHei"/>
                <w:b/>
                <w:sz w:val="19"/>
              </w:rPr>
            </w:pPr>
          </w:p>
          <w:p>
            <w:pPr>
              <w:pStyle w:val="18"/>
              <w:spacing w:line="364" w:lineRule="auto"/>
              <w:ind w:left="107" w:right="97"/>
              <w:rPr>
                <w:sz w:val="24"/>
              </w:rPr>
            </w:pPr>
            <w:r>
              <w:rPr>
                <w:sz w:val="24"/>
              </w:rPr>
              <w:t>手术间（擦拭消毒）地面、无影灯、手术床、台面、墙面</w:t>
            </w:r>
          </w:p>
        </w:tc>
        <w:tc>
          <w:tcPr>
            <w:tcW w:w="1684" w:type="dxa"/>
          </w:tcPr>
          <w:p>
            <w:pPr>
              <w:pStyle w:val="18"/>
              <w:spacing w:before="12"/>
              <w:rPr>
                <w:rFonts w:ascii="Microsoft JhengHei"/>
                <w:b/>
                <w:sz w:val="19"/>
              </w:rPr>
            </w:pPr>
          </w:p>
          <w:p>
            <w:pPr>
              <w:pStyle w:val="18"/>
              <w:spacing w:line="364" w:lineRule="auto"/>
              <w:ind w:left="107" w:right="95"/>
              <w:rPr>
                <w:sz w:val="24"/>
              </w:rPr>
            </w:pPr>
            <w:r>
              <w:rPr>
                <w:sz w:val="24"/>
              </w:rPr>
              <w:t>符合消毒隔离要求清洁</w:t>
            </w:r>
          </w:p>
        </w:tc>
        <w:tc>
          <w:tcPr>
            <w:tcW w:w="1142" w:type="dxa"/>
          </w:tcPr>
          <w:p>
            <w:pPr>
              <w:pStyle w:val="18"/>
              <w:spacing w:before="128" w:line="364" w:lineRule="auto"/>
              <w:ind w:left="108" w:right="96"/>
              <w:jc w:val="both"/>
              <w:rPr>
                <w:sz w:val="24"/>
              </w:rPr>
            </w:pPr>
            <w:r>
              <w:rPr>
                <w:spacing w:val="-11"/>
                <w:sz w:val="24"/>
              </w:rPr>
              <w:t>手 术 完毕 立 即</w:t>
            </w:r>
            <w:r>
              <w:rPr>
                <w:sz w:val="24"/>
              </w:rPr>
              <w:t>清理</w:t>
            </w:r>
          </w:p>
        </w:tc>
        <w:tc>
          <w:tcPr>
            <w:tcW w:w="1487" w:type="dxa"/>
          </w:tcPr>
          <w:p>
            <w:pPr>
              <w:pStyle w:val="18"/>
              <w:spacing w:before="12"/>
              <w:rPr>
                <w:rFonts w:ascii="Microsoft JhengHei"/>
                <w:b/>
                <w:sz w:val="19"/>
              </w:rPr>
            </w:pPr>
          </w:p>
          <w:p>
            <w:pPr>
              <w:pStyle w:val="18"/>
              <w:spacing w:line="364" w:lineRule="auto"/>
              <w:ind w:left="108" w:right="95"/>
              <w:rPr>
                <w:sz w:val="24"/>
              </w:rPr>
            </w:pPr>
            <w:r>
              <w:rPr>
                <w:sz w:val="24"/>
              </w:rPr>
              <w:t>用无纺布擦拭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5"/>
              <w:rPr>
                <w:rFonts w:ascii="Microsoft JhengHei"/>
                <w:b/>
                <w:sz w:val="19"/>
              </w:rPr>
            </w:pPr>
          </w:p>
          <w:p>
            <w:pPr>
              <w:pStyle w:val="18"/>
              <w:spacing w:before="1"/>
              <w:ind w:left="107"/>
              <w:rPr>
                <w:sz w:val="24"/>
              </w:rPr>
            </w:pPr>
            <w:r>
              <w:rPr>
                <w:sz w:val="24"/>
              </w:rPr>
              <w:t>辅助间（擦拭消毒）</w:t>
            </w:r>
          </w:p>
        </w:tc>
        <w:tc>
          <w:tcPr>
            <w:tcW w:w="1684" w:type="dxa"/>
          </w:tcPr>
          <w:p>
            <w:pPr>
              <w:pStyle w:val="18"/>
              <w:spacing w:before="122" w:line="364" w:lineRule="auto"/>
              <w:ind w:left="107" w:right="95"/>
              <w:rPr>
                <w:sz w:val="24"/>
              </w:rPr>
            </w:pPr>
            <w:r>
              <w:rPr>
                <w:sz w:val="24"/>
              </w:rPr>
              <w:t>符合消毒隔离要求清洁</w:t>
            </w:r>
          </w:p>
        </w:tc>
        <w:tc>
          <w:tcPr>
            <w:tcW w:w="1142" w:type="dxa"/>
          </w:tcPr>
          <w:p>
            <w:pPr>
              <w:pStyle w:val="18"/>
              <w:spacing w:before="5"/>
              <w:rPr>
                <w:rFonts w:ascii="Microsoft JhengHei"/>
                <w:b/>
                <w:sz w:val="19"/>
              </w:rPr>
            </w:pPr>
          </w:p>
          <w:p>
            <w:pPr>
              <w:pStyle w:val="18"/>
              <w:spacing w:before="1"/>
              <w:ind w:right="243"/>
              <w:jc w:val="right"/>
              <w:rPr>
                <w:sz w:val="24"/>
              </w:rPr>
            </w:pPr>
            <w:r>
              <w:rPr>
                <w:sz w:val="24"/>
              </w:rPr>
              <w:t>2 次/日</w:t>
            </w:r>
          </w:p>
        </w:tc>
        <w:tc>
          <w:tcPr>
            <w:tcW w:w="1487" w:type="dxa"/>
          </w:tcPr>
          <w:p>
            <w:pPr>
              <w:pStyle w:val="18"/>
              <w:spacing w:before="122"/>
              <w:ind w:left="108"/>
              <w:rPr>
                <w:sz w:val="24"/>
              </w:rPr>
            </w:pPr>
            <w:r>
              <w:rPr>
                <w:sz w:val="24"/>
              </w:rPr>
              <w:t>30 分钟巡视</w:t>
            </w:r>
          </w:p>
          <w:p>
            <w:pPr>
              <w:pStyle w:val="18"/>
              <w:spacing w:before="159"/>
              <w:ind w:left="108"/>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46" w:line="364" w:lineRule="auto"/>
              <w:ind w:left="107" w:right="97"/>
              <w:rPr>
                <w:sz w:val="24"/>
              </w:rPr>
            </w:pPr>
            <w:r>
              <w:rPr>
                <w:sz w:val="24"/>
              </w:rPr>
              <w:t>更衣室、洗澡间、办公区（擦拭消毒）</w:t>
            </w:r>
          </w:p>
        </w:tc>
        <w:tc>
          <w:tcPr>
            <w:tcW w:w="1684" w:type="dxa"/>
          </w:tcPr>
          <w:p>
            <w:pPr>
              <w:pStyle w:val="18"/>
              <w:spacing w:before="146" w:line="364" w:lineRule="auto"/>
              <w:ind w:left="107" w:right="95"/>
              <w:rPr>
                <w:sz w:val="24"/>
              </w:rPr>
            </w:pPr>
            <w:r>
              <w:rPr>
                <w:sz w:val="24"/>
              </w:rPr>
              <w:t>符合消毒隔离要求清洁</w:t>
            </w:r>
          </w:p>
        </w:tc>
        <w:tc>
          <w:tcPr>
            <w:tcW w:w="1142" w:type="dxa"/>
          </w:tcPr>
          <w:p>
            <w:pPr>
              <w:pStyle w:val="18"/>
              <w:spacing w:before="11"/>
              <w:rPr>
                <w:rFonts w:ascii="Microsoft JhengHei"/>
                <w:b/>
                <w:sz w:val="20"/>
              </w:rPr>
            </w:pPr>
          </w:p>
          <w:p>
            <w:pPr>
              <w:pStyle w:val="18"/>
              <w:ind w:right="243"/>
              <w:jc w:val="right"/>
              <w:rPr>
                <w:sz w:val="24"/>
              </w:rPr>
            </w:pPr>
            <w:r>
              <w:rPr>
                <w:sz w:val="24"/>
              </w:rPr>
              <w:t>2 次/日</w:t>
            </w:r>
          </w:p>
        </w:tc>
        <w:tc>
          <w:tcPr>
            <w:tcW w:w="1487" w:type="dxa"/>
          </w:tcPr>
          <w:p>
            <w:pPr>
              <w:pStyle w:val="18"/>
              <w:spacing w:before="146"/>
              <w:ind w:left="108"/>
              <w:rPr>
                <w:sz w:val="24"/>
              </w:rPr>
            </w:pPr>
            <w:r>
              <w:rPr>
                <w:sz w:val="24"/>
              </w:rPr>
              <w:t>30 分钟巡视</w:t>
            </w:r>
          </w:p>
          <w:p>
            <w:pPr>
              <w:pStyle w:val="18"/>
              <w:spacing w:before="159"/>
              <w:ind w:left="108"/>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626" w:type="dxa"/>
            <w:vMerge w:val="continue"/>
            <w:tcBorders>
              <w:top w:val="nil"/>
            </w:tcBorders>
          </w:tcPr>
          <w:p>
            <w:pPr>
              <w:rPr>
                <w:sz w:val="2"/>
                <w:szCs w:val="2"/>
              </w:rPr>
            </w:pPr>
          </w:p>
        </w:tc>
        <w:tc>
          <w:tcPr>
            <w:tcW w:w="575" w:type="dxa"/>
            <w:vMerge w:val="restart"/>
          </w:tcPr>
          <w:p>
            <w:pPr>
              <w:pStyle w:val="18"/>
              <w:rPr>
                <w:rFonts w:ascii="Microsoft JhengHei"/>
                <w:b/>
                <w:sz w:val="24"/>
              </w:rPr>
            </w:pPr>
          </w:p>
          <w:p>
            <w:pPr>
              <w:pStyle w:val="18"/>
              <w:rPr>
                <w:rFonts w:ascii="Microsoft JhengHei"/>
                <w:b/>
                <w:sz w:val="24"/>
              </w:rPr>
            </w:pPr>
          </w:p>
          <w:p>
            <w:pPr>
              <w:pStyle w:val="18"/>
              <w:spacing w:before="8"/>
              <w:rPr>
                <w:rFonts w:ascii="Microsoft JhengHei"/>
                <w:b/>
                <w:sz w:val="17"/>
              </w:rPr>
            </w:pPr>
          </w:p>
          <w:p>
            <w:pPr>
              <w:pStyle w:val="18"/>
              <w:spacing w:line="254" w:lineRule="auto"/>
              <w:ind w:left="107" w:right="215"/>
              <w:jc w:val="both"/>
              <w:rPr>
                <w:rFonts w:hint="eastAsia" w:ascii="Microsoft JhengHei" w:eastAsia="Microsoft JhengHei"/>
                <w:b/>
                <w:sz w:val="24"/>
              </w:rPr>
            </w:pPr>
            <w:r>
              <w:rPr>
                <w:rFonts w:hint="eastAsia" w:ascii="Microsoft JhengHei" w:eastAsia="Microsoft JhengHei"/>
                <w:b/>
                <w:sz w:val="24"/>
              </w:rPr>
              <w:t>定期保洁</w:t>
            </w:r>
          </w:p>
        </w:tc>
        <w:tc>
          <w:tcPr>
            <w:tcW w:w="3672" w:type="dxa"/>
          </w:tcPr>
          <w:p>
            <w:pPr>
              <w:pStyle w:val="18"/>
              <w:spacing w:before="14"/>
              <w:rPr>
                <w:rFonts w:ascii="Microsoft JhengHei"/>
                <w:b/>
                <w:sz w:val="14"/>
              </w:rPr>
            </w:pPr>
          </w:p>
          <w:p>
            <w:pPr>
              <w:pStyle w:val="18"/>
              <w:ind w:left="107"/>
              <w:rPr>
                <w:sz w:val="24"/>
              </w:rPr>
            </w:pPr>
            <w:r>
              <w:rPr>
                <w:sz w:val="24"/>
              </w:rPr>
              <w:t>门、门框、器材柜（擦拭）</w:t>
            </w:r>
          </w:p>
        </w:tc>
        <w:tc>
          <w:tcPr>
            <w:tcW w:w="1684" w:type="dxa"/>
          </w:tcPr>
          <w:p>
            <w:pPr>
              <w:pStyle w:val="18"/>
              <w:spacing w:before="14"/>
              <w:rPr>
                <w:rFonts w:ascii="Microsoft JhengHei"/>
                <w:b/>
                <w:sz w:val="14"/>
              </w:rPr>
            </w:pPr>
          </w:p>
          <w:p>
            <w:pPr>
              <w:pStyle w:val="18"/>
              <w:ind w:left="89" w:right="105"/>
              <w:jc w:val="center"/>
              <w:rPr>
                <w:sz w:val="24"/>
              </w:rPr>
            </w:pPr>
            <w:r>
              <w:rPr>
                <w:sz w:val="24"/>
              </w:rPr>
              <w:t>清洁、无污渍</w:t>
            </w:r>
          </w:p>
        </w:tc>
        <w:tc>
          <w:tcPr>
            <w:tcW w:w="1142" w:type="dxa"/>
          </w:tcPr>
          <w:p>
            <w:pPr>
              <w:pStyle w:val="18"/>
              <w:spacing w:before="14"/>
              <w:rPr>
                <w:rFonts w:ascii="Microsoft JhengHei"/>
                <w:b/>
                <w:sz w:val="14"/>
              </w:rPr>
            </w:pPr>
          </w:p>
          <w:p>
            <w:pPr>
              <w:pStyle w:val="18"/>
              <w:ind w:right="303"/>
              <w:jc w:val="right"/>
              <w:rPr>
                <w:sz w:val="24"/>
              </w:rPr>
            </w:pPr>
            <w:r>
              <w:rPr>
                <w:sz w:val="24"/>
              </w:rPr>
              <w:t>1次/周</w:t>
            </w:r>
          </w:p>
        </w:tc>
        <w:tc>
          <w:tcPr>
            <w:tcW w:w="1487" w:type="dxa"/>
          </w:tcPr>
          <w:p>
            <w:pPr>
              <w:pStyle w:val="18"/>
              <w:spacing w:before="38" w:line="364" w:lineRule="auto"/>
              <w:ind w:left="108" w:right="95"/>
              <w:rPr>
                <w:sz w:val="24"/>
              </w:rPr>
            </w:pPr>
            <w:r>
              <w:rPr>
                <w:sz w:val="24"/>
              </w:rPr>
              <w:t>柜内禁止擦拭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2"/>
              <w:rPr>
                <w:rFonts w:ascii="Microsoft JhengHei"/>
                <w:b/>
                <w:sz w:val="17"/>
              </w:rPr>
            </w:pPr>
          </w:p>
          <w:p>
            <w:pPr>
              <w:pStyle w:val="18"/>
              <w:ind w:left="107"/>
              <w:rPr>
                <w:sz w:val="24"/>
              </w:rPr>
            </w:pPr>
            <w:r>
              <w:rPr>
                <w:sz w:val="24"/>
              </w:rPr>
              <w:t>内墙、天花板（除尘）</w:t>
            </w:r>
          </w:p>
        </w:tc>
        <w:tc>
          <w:tcPr>
            <w:tcW w:w="1684" w:type="dxa"/>
          </w:tcPr>
          <w:p>
            <w:pPr>
              <w:pStyle w:val="18"/>
              <w:spacing w:before="92" w:line="364" w:lineRule="auto"/>
              <w:ind w:left="107" w:right="95"/>
              <w:rPr>
                <w:sz w:val="24"/>
              </w:rPr>
            </w:pPr>
            <w:r>
              <w:rPr>
                <w:sz w:val="24"/>
              </w:rPr>
              <w:t>无浮尘、无蜘蛛网</w:t>
            </w:r>
          </w:p>
        </w:tc>
        <w:tc>
          <w:tcPr>
            <w:tcW w:w="1142" w:type="dxa"/>
          </w:tcPr>
          <w:p>
            <w:pPr>
              <w:pStyle w:val="18"/>
              <w:spacing w:before="12"/>
              <w:rPr>
                <w:rFonts w:ascii="Microsoft JhengHei"/>
                <w:b/>
                <w:sz w:val="17"/>
              </w:rPr>
            </w:pPr>
          </w:p>
          <w:p>
            <w:pPr>
              <w:pStyle w:val="18"/>
              <w:ind w:right="243"/>
              <w:jc w:val="right"/>
              <w:rPr>
                <w:sz w:val="24"/>
              </w:rPr>
            </w:pPr>
            <w:r>
              <w:rPr>
                <w:sz w:val="24"/>
              </w:rPr>
              <w:t>1 次/月</w:t>
            </w:r>
          </w:p>
        </w:tc>
        <w:tc>
          <w:tcPr>
            <w:tcW w:w="1487"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6"/>
              <w:rPr>
                <w:rFonts w:ascii="Microsoft JhengHei"/>
                <w:b/>
                <w:sz w:val="12"/>
              </w:rPr>
            </w:pPr>
          </w:p>
          <w:p>
            <w:pPr>
              <w:pStyle w:val="18"/>
              <w:ind w:left="107"/>
              <w:rPr>
                <w:sz w:val="24"/>
              </w:rPr>
            </w:pPr>
            <w:r>
              <w:rPr>
                <w:sz w:val="24"/>
              </w:rPr>
              <w:t>玻璃（刮擦）</w:t>
            </w:r>
          </w:p>
        </w:tc>
        <w:tc>
          <w:tcPr>
            <w:tcW w:w="1684" w:type="dxa"/>
          </w:tcPr>
          <w:p>
            <w:pPr>
              <w:pStyle w:val="18"/>
              <w:spacing w:before="16"/>
              <w:rPr>
                <w:rFonts w:ascii="Microsoft JhengHei"/>
                <w:b/>
                <w:sz w:val="12"/>
              </w:rPr>
            </w:pPr>
          </w:p>
          <w:p>
            <w:pPr>
              <w:pStyle w:val="18"/>
              <w:ind w:left="89" w:right="105"/>
              <w:jc w:val="center"/>
              <w:rPr>
                <w:sz w:val="24"/>
              </w:rPr>
            </w:pPr>
            <w:r>
              <w:rPr>
                <w:sz w:val="24"/>
              </w:rPr>
              <w:t>光亮、无水印</w:t>
            </w:r>
          </w:p>
        </w:tc>
        <w:tc>
          <w:tcPr>
            <w:tcW w:w="1142" w:type="dxa"/>
          </w:tcPr>
          <w:p>
            <w:pPr>
              <w:pStyle w:val="18"/>
              <w:spacing w:before="16"/>
              <w:rPr>
                <w:rFonts w:ascii="Microsoft JhengHei"/>
                <w:b/>
                <w:sz w:val="12"/>
              </w:rPr>
            </w:pPr>
          </w:p>
          <w:p>
            <w:pPr>
              <w:pStyle w:val="18"/>
              <w:ind w:right="243"/>
              <w:jc w:val="right"/>
              <w:rPr>
                <w:sz w:val="24"/>
              </w:rPr>
            </w:pPr>
            <w:r>
              <w:rPr>
                <w:sz w:val="24"/>
              </w:rPr>
              <w:t>1 次/月</w:t>
            </w:r>
          </w:p>
        </w:tc>
        <w:tc>
          <w:tcPr>
            <w:tcW w:w="1487" w:type="dxa"/>
          </w:tcPr>
          <w:p>
            <w:pPr>
              <w:pStyle w:val="18"/>
              <w:spacing w:before="3"/>
              <w:ind w:left="108"/>
              <w:rPr>
                <w:sz w:val="24"/>
              </w:rPr>
            </w:pPr>
            <w:r>
              <w:rPr>
                <w:sz w:val="24"/>
              </w:rPr>
              <w:t>污渍随时处</w:t>
            </w:r>
          </w:p>
          <w:p>
            <w:pPr>
              <w:pStyle w:val="18"/>
              <w:spacing w:before="160"/>
              <w:ind w:left="108"/>
              <w:rPr>
                <w:sz w:val="24"/>
              </w:rPr>
            </w:pPr>
            <w:r>
              <w:rPr>
                <w:sz w:val="24"/>
              </w:rPr>
              <w:t>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05"/>
              <w:ind w:left="107"/>
              <w:rPr>
                <w:sz w:val="24"/>
              </w:rPr>
            </w:pPr>
            <w:r>
              <w:rPr>
                <w:sz w:val="24"/>
              </w:rPr>
              <w:t>暖气间隙（刷、擦、洗）</w:t>
            </w:r>
          </w:p>
        </w:tc>
        <w:tc>
          <w:tcPr>
            <w:tcW w:w="1684" w:type="dxa"/>
          </w:tcPr>
          <w:p>
            <w:pPr>
              <w:pStyle w:val="18"/>
              <w:spacing w:before="105"/>
              <w:ind w:left="89" w:right="105"/>
              <w:jc w:val="center"/>
              <w:rPr>
                <w:sz w:val="24"/>
              </w:rPr>
            </w:pPr>
            <w:r>
              <w:rPr>
                <w:sz w:val="24"/>
              </w:rPr>
              <w:t>清洁、无污渍</w:t>
            </w:r>
          </w:p>
        </w:tc>
        <w:tc>
          <w:tcPr>
            <w:tcW w:w="1142" w:type="dxa"/>
          </w:tcPr>
          <w:p>
            <w:pPr>
              <w:pStyle w:val="18"/>
              <w:spacing w:before="105"/>
              <w:ind w:right="243"/>
              <w:jc w:val="right"/>
              <w:rPr>
                <w:sz w:val="24"/>
              </w:rPr>
            </w:pPr>
            <w:r>
              <w:rPr>
                <w:sz w:val="24"/>
              </w:rPr>
              <w:t>1 次/月</w:t>
            </w:r>
          </w:p>
        </w:tc>
        <w:tc>
          <w:tcPr>
            <w:tcW w:w="1487"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05"/>
              <w:ind w:left="107"/>
              <w:rPr>
                <w:sz w:val="24"/>
              </w:rPr>
            </w:pPr>
            <w:r>
              <w:rPr>
                <w:sz w:val="24"/>
              </w:rPr>
              <w:t>标志牌、顶灯</w:t>
            </w:r>
          </w:p>
        </w:tc>
        <w:tc>
          <w:tcPr>
            <w:tcW w:w="1684" w:type="dxa"/>
          </w:tcPr>
          <w:p>
            <w:pPr>
              <w:pStyle w:val="18"/>
              <w:spacing w:before="105"/>
              <w:ind w:left="89" w:right="105"/>
              <w:jc w:val="center"/>
              <w:rPr>
                <w:sz w:val="24"/>
              </w:rPr>
            </w:pPr>
            <w:r>
              <w:rPr>
                <w:sz w:val="24"/>
              </w:rPr>
              <w:t>清洁、无浮尘</w:t>
            </w:r>
          </w:p>
        </w:tc>
        <w:tc>
          <w:tcPr>
            <w:tcW w:w="1142" w:type="dxa"/>
          </w:tcPr>
          <w:p>
            <w:pPr>
              <w:pStyle w:val="18"/>
              <w:spacing w:before="105"/>
              <w:ind w:right="243"/>
              <w:jc w:val="right"/>
              <w:rPr>
                <w:sz w:val="24"/>
              </w:rPr>
            </w:pPr>
            <w:r>
              <w:rPr>
                <w:sz w:val="24"/>
              </w:rPr>
              <w:t>1 次/月</w:t>
            </w:r>
          </w:p>
        </w:tc>
        <w:tc>
          <w:tcPr>
            <w:tcW w:w="1487" w:type="dxa"/>
          </w:tcPr>
          <w:p>
            <w:pPr>
              <w:pStyle w:val="18"/>
              <w:rPr>
                <w:rFonts w:ascii="Times New Roman"/>
                <w:sz w:val="22"/>
              </w:rPr>
            </w:pPr>
          </w:p>
        </w:tc>
      </w:tr>
    </w:tbl>
    <w:p>
      <w:pPr>
        <w:spacing w:after="0"/>
        <w:rPr>
          <w:rFonts w:ascii="Times New Roman"/>
          <w:sz w:val="22"/>
        </w:rPr>
        <w:sectPr>
          <w:pgSz w:w="11850" w:h="16790"/>
          <w:pgMar w:top="1400" w:right="1180" w:bottom="1160" w:left="1180" w:header="0" w:footer="966" w:gutter="0"/>
          <w:pgNumType w:fmt="decimal"/>
        </w:sectPr>
      </w:pPr>
    </w:p>
    <w:tbl>
      <w:tblPr>
        <w:tblStyle w:val="13"/>
        <w:tblW w:w="9186"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575"/>
        <w:gridCol w:w="3672"/>
        <w:gridCol w:w="1684"/>
        <w:gridCol w:w="1142"/>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26" w:type="dxa"/>
            <w:vMerge w:val="restart"/>
          </w:tcPr>
          <w:p>
            <w:pPr>
              <w:pStyle w:val="18"/>
              <w:rPr>
                <w:rFonts w:ascii="Times New Roman"/>
                <w:sz w:val="22"/>
              </w:rPr>
            </w:pPr>
          </w:p>
        </w:tc>
        <w:tc>
          <w:tcPr>
            <w:tcW w:w="575" w:type="dxa"/>
            <w:vMerge w:val="restart"/>
          </w:tcPr>
          <w:p>
            <w:pPr>
              <w:pStyle w:val="18"/>
              <w:rPr>
                <w:rFonts w:ascii="Times New Roman"/>
                <w:sz w:val="22"/>
              </w:rPr>
            </w:pPr>
          </w:p>
        </w:tc>
        <w:tc>
          <w:tcPr>
            <w:tcW w:w="3672" w:type="dxa"/>
          </w:tcPr>
          <w:p>
            <w:pPr>
              <w:pStyle w:val="18"/>
              <w:spacing w:before="105"/>
              <w:ind w:left="107"/>
              <w:rPr>
                <w:sz w:val="24"/>
              </w:rPr>
            </w:pPr>
            <w:r>
              <w:rPr>
                <w:sz w:val="24"/>
              </w:rPr>
              <w:t>地脚边（刷洗）</w:t>
            </w:r>
          </w:p>
        </w:tc>
        <w:tc>
          <w:tcPr>
            <w:tcW w:w="1684" w:type="dxa"/>
          </w:tcPr>
          <w:p>
            <w:pPr>
              <w:pStyle w:val="18"/>
              <w:spacing w:before="105"/>
              <w:ind w:left="107"/>
              <w:rPr>
                <w:sz w:val="24"/>
              </w:rPr>
            </w:pPr>
            <w:r>
              <w:rPr>
                <w:sz w:val="24"/>
              </w:rPr>
              <w:t>清洁、无污渍</w:t>
            </w:r>
          </w:p>
        </w:tc>
        <w:tc>
          <w:tcPr>
            <w:tcW w:w="1142" w:type="dxa"/>
          </w:tcPr>
          <w:p>
            <w:pPr>
              <w:pStyle w:val="18"/>
              <w:spacing w:before="105"/>
              <w:ind w:left="108"/>
              <w:rPr>
                <w:sz w:val="24"/>
              </w:rPr>
            </w:pPr>
            <w:r>
              <w:rPr>
                <w:sz w:val="24"/>
              </w:rPr>
              <w:t>2 次/月</w:t>
            </w:r>
          </w:p>
        </w:tc>
        <w:tc>
          <w:tcPr>
            <w:tcW w:w="1487"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4"/>
              <w:rPr>
                <w:rFonts w:ascii="Microsoft JhengHei"/>
                <w:b/>
                <w:sz w:val="14"/>
              </w:rPr>
            </w:pPr>
          </w:p>
          <w:p>
            <w:pPr>
              <w:pStyle w:val="18"/>
              <w:ind w:left="107"/>
              <w:rPr>
                <w:sz w:val="24"/>
              </w:rPr>
            </w:pPr>
            <w:r>
              <w:rPr>
                <w:sz w:val="24"/>
              </w:rPr>
              <w:t>平车、推车、治疗车</w:t>
            </w:r>
          </w:p>
        </w:tc>
        <w:tc>
          <w:tcPr>
            <w:tcW w:w="1684" w:type="dxa"/>
          </w:tcPr>
          <w:p>
            <w:pPr>
              <w:pStyle w:val="18"/>
              <w:spacing w:before="28"/>
              <w:ind w:left="107"/>
              <w:rPr>
                <w:sz w:val="24"/>
              </w:rPr>
            </w:pPr>
            <w:r>
              <w:rPr>
                <w:sz w:val="24"/>
              </w:rPr>
              <w:t>专用清洁消毒</w:t>
            </w:r>
          </w:p>
          <w:p>
            <w:pPr>
              <w:pStyle w:val="18"/>
              <w:spacing w:before="159"/>
              <w:ind w:left="107"/>
              <w:rPr>
                <w:sz w:val="24"/>
              </w:rPr>
            </w:pPr>
            <w:r>
              <w:rPr>
                <w:sz w:val="24"/>
              </w:rPr>
              <w:t>剂擦拭</w:t>
            </w:r>
          </w:p>
        </w:tc>
        <w:tc>
          <w:tcPr>
            <w:tcW w:w="1142" w:type="dxa"/>
          </w:tcPr>
          <w:p>
            <w:pPr>
              <w:pStyle w:val="18"/>
              <w:spacing w:before="4"/>
              <w:rPr>
                <w:rFonts w:ascii="Microsoft JhengHei"/>
                <w:b/>
                <w:sz w:val="14"/>
              </w:rPr>
            </w:pPr>
          </w:p>
          <w:p>
            <w:pPr>
              <w:pStyle w:val="18"/>
              <w:ind w:left="108"/>
              <w:rPr>
                <w:sz w:val="24"/>
              </w:rPr>
            </w:pPr>
            <w:r>
              <w:rPr>
                <w:sz w:val="24"/>
              </w:rPr>
              <w:t>1 次/月</w:t>
            </w:r>
          </w:p>
        </w:tc>
        <w:tc>
          <w:tcPr>
            <w:tcW w:w="1487"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
              <w:rPr>
                <w:rFonts w:ascii="Microsoft JhengHei"/>
                <w:b/>
                <w:sz w:val="16"/>
              </w:rPr>
            </w:pPr>
          </w:p>
          <w:p>
            <w:pPr>
              <w:pStyle w:val="18"/>
              <w:ind w:left="107"/>
              <w:rPr>
                <w:sz w:val="24"/>
              </w:rPr>
            </w:pPr>
            <w:r>
              <w:rPr>
                <w:sz w:val="24"/>
              </w:rPr>
              <w:t>纱窗、百叶窗（擦拭）</w:t>
            </w:r>
          </w:p>
        </w:tc>
        <w:tc>
          <w:tcPr>
            <w:tcW w:w="1684" w:type="dxa"/>
          </w:tcPr>
          <w:p>
            <w:pPr>
              <w:pStyle w:val="18"/>
              <w:spacing w:before="62" w:line="364" w:lineRule="auto"/>
              <w:ind w:left="107" w:right="95"/>
              <w:rPr>
                <w:sz w:val="24"/>
              </w:rPr>
            </w:pPr>
            <w:r>
              <w:rPr>
                <w:sz w:val="24"/>
              </w:rPr>
              <w:t>无污迹、无水印</w:t>
            </w:r>
          </w:p>
        </w:tc>
        <w:tc>
          <w:tcPr>
            <w:tcW w:w="1142" w:type="dxa"/>
          </w:tcPr>
          <w:p>
            <w:pPr>
              <w:pStyle w:val="18"/>
              <w:spacing w:before="1"/>
              <w:rPr>
                <w:rFonts w:ascii="Microsoft JhengHei"/>
                <w:b/>
                <w:sz w:val="16"/>
              </w:rPr>
            </w:pPr>
          </w:p>
          <w:p>
            <w:pPr>
              <w:pStyle w:val="18"/>
              <w:ind w:left="108"/>
              <w:rPr>
                <w:sz w:val="24"/>
              </w:rPr>
            </w:pPr>
            <w:r>
              <w:rPr>
                <w:sz w:val="24"/>
              </w:rPr>
              <w:t>1次/月</w:t>
            </w:r>
          </w:p>
        </w:tc>
        <w:tc>
          <w:tcPr>
            <w:tcW w:w="1487" w:type="dxa"/>
          </w:tcPr>
          <w:p>
            <w:pPr>
              <w:pStyle w:val="1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7"/>
              <w:rPr>
                <w:rFonts w:ascii="Microsoft JhengHei"/>
                <w:b/>
                <w:sz w:val="17"/>
              </w:rPr>
            </w:pPr>
          </w:p>
          <w:p>
            <w:pPr>
              <w:pStyle w:val="18"/>
              <w:ind w:left="107"/>
              <w:rPr>
                <w:sz w:val="24"/>
              </w:rPr>
            </w:pPr>
            <w:r>
              <w:rPr>
                <w:sz w:val="24"/>
              </w:rPr>
              <w:t>手术间（清扫）</w:t>
            </w:r>
          </w:p>
        </w:tc>
        <w:tc>
          <w:tcPr>
            <w:tcW w:w="1684" w:type="dxa"/>
          </w:tcPr>
          <w:p>
            <w:pPr>
              <w:pStyle w:val="18"/>
              <w:spacing w:before="87" w:line="364" w:lineRule="auto"/>
              <w:ind w:left="107" w:right="95"/>
              <w:rPr>
                <w:sz w:val="24"/>
              </w:rPr>
            </w:pPr>
            <w:r>
              <w:rPr>
                <w:sz w:val="24"/>
              </w:rPr>
              <w:t>符合消毒隔离要求清洁</w:t>
            </w:r>
          </w:p>
        </w:tc>
        <w:tc>
          <w:tcPr>
            <w:tcW w:w="1142" w:type="dxa"/>
          </w:tcPr>
          <w:p>
            <w:pPr>
              <w:pStyle w:val="18"/>
              <w:spacing w:before="7"/>
              <w:rPr>
                <w:rFonts w:ascii="Microsoft JhengHei"/>
                <w:b/>
                <w:sz w:val="17"/>
              </w:rPr>
            </w:pPr>
          </w:p>
          <w:p>
            <w:pPr>
              <w:pStyle w:val="18"/>
              <w:ind w:left="108"/>
              <w:rPr>
                <w:sz w:val="24"/>
              </w:rPr>
            </w:pPr>
            <w:r>
              <w:rPr>
                <w:sz w:val="24"/>
              </w:rPr>
              <w:t>1 次/月</w:t>
            </w:r>
          </w:p>
        </w:tc>
        <w:tc>
          <w:tcPr>
            <w:tcW w:w="1487" w:type="dxa"/>
          </w:tcPr>
          <w:p>
            <w:pPr>
              <w:pStyle w:val="18"/>
              <w:spacing w:before="7"/>
              <w:rPr>
                <w:rFonts w:ascii="Microsoft JhengHei"/>
                <w:b/>
                <w:sz w:val="17"/>
              </w:rPr>
            </w:pPr>
          </w:p>
          <w:p>
            <w:pPr>
              <w:pStyle w:val="18"/>
              <w:ind w:left="108"/>
              <w:rPr>
                <w:sz w:val="24"/>
              </w:rPr>
            </w:pPr>
            <w:r>
              <w:rPr>
                <w:sz w:val="24"/>
              </w:rPr>
              <w:t>全面大扫除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8"/>
              <w:spacing w:before="12"/>
              <w:rPr>
                <w:rFonts w:ascii="Microsoft JhengHei"/>
                <w:b/>
                <w:sz w:val="17"/>
              </w:rPr>
            </w:pPr>
          </w:p>
          <w:p>
            <w:pPr>
              <w:pStyle w:val="18"/>
              <w:ind w:left="107"/>
              <w:rPr>
                <w:sz w:val="24"/>
              </w:rPr>
            </w:pPr>
            <w:r>
              <w:rPr>
                <w:sz w:val="24"/>
              </w:rPr>
              <w:t>地面（刷洗）</w:t>
            </w:r>
          </w:p>
        </w:tc>
        <w:tc>
          <w:tcPr>
            <w:tcW w:w="1684" w:type="dxa"/>
          </w:tcPr>
          <w:p>
            <w:pPr>
              <w:pStyle w:val="18"/>
              <w:spacing w:before="12"/>
              <w:rPr>
                <w:rFonts w:ascii="Microsoft JhengHei"/>
                <w:b/>
                <w:sz w:val="17"/>
              </w:rPr>
            </w:pPr>
          </w:p>
          <w:p>
            <w:pPr>
              <w:pStyle w:val="18"/>
              <w:ind w:left="107"/>
              <w:rPr>
                <w:sz w:val="24"/>
              </w:rPr>
            </w:pPr>
            <w:r>
              <w:rPr>
                <w:sz w:val="24"/>
              </w:rPr>
              <w:t>光亮、无污渍</w:t>
            </w:r>
          </w:p>
        </w:tc>
        <w:tc>
          <w:tcPr>
            <w:tcW w:w="1142" w:type="dxa"/>
          </w:tcPr>
          <w:p>
            <w:pPr>
              <w:pStyle w:val="18"/>
              <w:spacing w:before="92"/>
              <w:ind w:left="108"/>
              <w:rPr>
                <w:sz w:val="24"/>
              </w:rPr>
            </w:pPr>
            <w:r>
              <w:rPr>
                <w:sz w:val="24"/>
              </w:rPr>
              <w:t>1-2 次 /</w:t>
            </w:r>
          </w:p>
          <w:p>
            <w:pPr>
              <w:pStyle w:val="18"/>
              <w:spacing w:before="159"/>
              <w:ind w:left="108"/>
              <w:rPr>
                <w:sz w:val="24"/>
              </w:rPr>
            </w:pPr>
            <w:r>
              <w:rPr>
                <w:sz w:val="24"/>
              </w:rPr>
              <w:t>月</w:t>
            </w:r>
          </w:p>
        </w:tc>
        <w:tc>
          <w:tcPr>
            <w:tcW w:w="1487" w:type="dxa"/>
          </w:tcPr>
          <w:p>
            <w:pPr>
              <w:pStyle w:val="18"/>
              <w:spacing w:before="92" w:line="364" w:lineRule="auto"/>
              <w:ind w:left="108" w:right="95"/>
              <w:rPr>
                <w:sz w:val="24"/>
              </w:rPr>
            </w:pPr>
            <w:r>
              <w:rPr>
                <w:sz w:val="24"/>
              </w:rPr>
              <w:t>专用洗地机洗地</w:t>
            </w:r>
          </w:p>
        </w:tc>
      </w:tr>
    </w:tbl>
    <w:p>
      <w:pPr>
        <w:spacing w:after="0" w:line="364" w:lineRule="auto"/>
        <w:rPr>
          <w:sz w:val="24"/>
        </w:rPr>
        <w:sectPr>
          <w:pgSz w:w="11850" w:h="16790"/>
          <w:pgMar w:top="1440" w:right="1180" w:bottom="1160" w:left="1180" w:header="0" w:footer="966" w:gutter="0"/>
          <w:pgNumType w:fmt="decimal"/>
        </w:sectPr>
      </w:pPr>
    </w:p>
    <w:p>
      <w:pPr>
        <w:pStyle w:val="2"/>
        <w:spacing w:line="405" w:lineRule="exact"/>
      </w:pPr>
      <w:r>
        <w:t>5、外环境保洁服务质量考核标准</w:t>
      </w:r>
    </w:p>
    <w:p>
      <w:pPr>
        <w:pStyle w:val="5"/>
        <w:spacing w:before="9"/>
        <w:ind w:left="0"/>
        <w:rPr>
          <w:rFonts w:ascii="Microsoft JhengHei"/>
          <w:b/>
          <w:sz w:val="5"/>
        </w:rPr>
      </w:pPr>
    </w:p>
    <w:tbl>
      <w:tblPr>
        <w:tblStyle w:val="13"/>
        <w:tblW w:w="9254"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4474"/>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65" w:type="dxa"/>
          </w:tcPr>
          <w:p>
            <w:pPr>
              <w:pStyle w:val="18"/>
              <w:spacing w:line="366" w:lineRule="exact"/>
              <w:ind w:left="222" w:right="213"/>
              <w:jc w:val="center"/>
              <w:rPr>
                <w:rFonts w:hint="eastAsia" w:ascii="Microsoft JhengHei" w:eastAsia="Microsoft JhengHei"/>
                <w:b/>
                <w:sz w:val="24"/>
              </w:rPr>
            </w:pPr>
            <w:r>
              <w:rPr>
                <w:rFonts w:hint="eastAsia" w:ascii="Microsoft JhengHei" w:eastAsia="Microsoft JhengHei"/>
                <w:b/>
                <w:sz w:val="24"/>
              </w:rPr>
              <w:t>序号</w:t>
            </w:r>
          </w:p>
        </w:tc>
        <w:tc>
          <w:tcPr>
            <w:tcW w:w="4474" w:type="dxa"/>
          </w:tcPr>
          <w:p>
            <w:pPr>
              <w:pStyle w:val="18"/>
              <w:spacing w:line="366" w:lineRule="exact"/>
              <w:ind w:left="1393"/>
              <w:rPr>
                <w:rFonts w:hint="eastAsia" w:ascii="Microsoft JhengHei" w:eastAsia="Microsoft JhengHei"/>
                <w:b/>
                <w:sz w:val="24"/>
              </w:rPr>
            </w:pPr>
            <w:r>
              <w:rPr>
                <w:rFonts w:hint="eastAsia" w:ascii="Microsoft JhengHei" w:eastAsia="Microsoft JhengHei"/>
                <w:b/>
                <w:sz w:val="24"/>
              </w:rPr>
              <w:t>清洁项目与方式</w:t>
            </w:r>
          </w:p>
        </w:tc>
        <w:tc>
          <w:tcPr>
            <w:tcW w:w="3815" w:type="dxa"/>
          </w:tcPr>
          <w:p>
            <w:pPr>
              <w:pStyle w:val="18"/>
              <w:spacing w:line="366" w:lineRule="exact"/>
              <w:ind w:left="1407" w:right="1398"/>
              <w:jc w:val="center"/>
              <w:rPr>
                <w:rFonts w:hint="eastAsia" w:ascii="Microsoft JhengHei" w:eastAsia="Microsoft JhengHei"/>
                <w:b/>
                <w:sz w:val="24"/>
              </w:rPr>
            </w:pPr>
            <w:r>
              <w:rPr>
                <w:rFonts w:hint="eastAsia" w:ascii="Microsoft JhengHei" w:eastAsia="Microsoft JhengHei"/>
                <w:b/>
                <w:sz w:val="24"/>
              </w:rPr>
              <w:t>要求标准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965" w:type="dxa"/>
            <w:vMerge w:val="restart"/>
          </w:tcPr>
          <w:p>
            <w:pPr>
              <w:pStyle w:val="18"/>
              <w:rPr>
                <w:rFonts w:ascii="Microsoft JhengHei"/>
                <w:b/>
                <w:sz w:val="24"/>
              </w:rPr>
            </w:pPr>
          </w:p>
          <w:p>
            <w:pPr>
              <w:pStyle w:val="18"/>
              <w:rPr>
                <w:rFonts w:ascii="Microsoft JhengHei"/>
                <w:b/>
                <w:sz w:val="24"/>
              </w:rPr>
            </w:pPr>
          </w:p>
          <w:p>
            <w:pPr>
              <w:pStyle w:val="18"/>
              <w:rPr>
                <w:rFonts w:ascii="Microsoft JhengHei"/>
                <w:b/>
                <w:sz w:val="24"/>
              </w:rPr>
            </w:pPr>
          </w:p>
          <w:p>
            <w:pPr>
              <w:pStyle w:val="18"/>
              <w:spacing w:before="10"/>
              <w:rPr>
                <w:rFonts w:ascii="Microsoft JhengHei"/>
                <w:b/>
                <w:sz w:val="18"/>
              </w:rPr>
            </w:pPr>
          </w:p>
          <w:p>
            <w:pPr>
              <w:pStyle w:val="18"/>
              <w:spacing w:before="1"/>
              <w:ind w:left="10"/>
              <w:jc w:val="center"/>
              <w:rPr>
                <w:sz w:val="24"/>
              </w:rPr>
            </w:pPr>
            <w:r>
              <w:rPr>
                <w:sz w:val="24"/>
              </w:rPr>
              <w:t>1</w:t>
            </w:r>
          </w:p>
        </w:tc>
        <w:tc>
          <w:tcPr>
            <w:tcW w:w="4474" w:type="dxa"/>
          </w:tcPr>
          <w:p>
            <w:pPr>
              <w:pStyle w:val="18"/>
              <w:spacing w:before="3" w:line="364" w:lineRule="auto"/>
              <w:ind w:left="108" w:right="35"/>
              <w:jc w:val="both"/>
              <w:rPr>
                <w:sz w:val="24"/>
              </w:rPr>
            </w:pPr>
            <w:r>
              <w:rPr>
                <w:sz w:val="24"/>
              </w:rPr>
              <w:t>工作人员统一着装，仪表整洁端正，佩戴工作牌，每天 7-19 时保洁，禁止串岗、缺岗。服务热情，动作轻盈，说话和气， 不大声喧哗，不干扰办公和外来人员的事物。按计划规程操作，无偷工减料现象。</w:t>
            </w:r>
          </w:p>
          <w:p>
            <w:pPr>
              <w:pStyle w:val="18"/>
              <w:spacing w:line="305" w:lineRule="exact"/>
              <w:ind w:left="108"/>
              <w:jc w:val="both"/>
              <w:rPr>
                <w:sz w:val="24"/>
              </w:rPr>
            </w:pPr>
            <w:r>
              <w:rPr>
                <w:sz w:val="24"/>
              </w:rPr>
              <w:t>工作认真细致，服从管理。</w:t>
            </w:r>
          </w:p>
        </w:tc>
        <w:tc>
          <w:tcPr>
            <w:tcW w:w="3815" w:type="dxa"/>
          </w:tcPr>
          <w:p>
            <w:pPr>
              <w:pStyle w:val="18"/>
              <w:spacing w:before="16"/>
              <w:rPr>
                <w:rFonts w:ascii="Microsoft JhengHei"/>
                <w:b/>
                <w:sz w:val="12"/>
              </w:rPr>
            </w:pPr>
          </w:p>
          <w:p>
            <w:pPr>
              <w:pStyle w:val="18"/>
              <w:spacing w:line="364" w:lineRule="auto"/>
              <w:ind w:left="108" w:right="156"/>
              <w:rPr>
                <w:sz w:val="24"/>
              </w:rPr>
            </w:pPr>
            <w:r>
              <w:rPr>
                <w:spacing w:val="-6"/>
                <w:sz w:val="24"/>
              </w:rPr>
              <w:t xml:space="preserve">职工及病员满意率达到 </w:t>
            </w:r>
            <w:r>
              <w:rPr>
                <w:sz w:val="24"/>
              </w:rPr>
              <w:t>98%</w:t>
            </w:r>
            <w:r>
              <w:rPr>
                <w:spacing w:val="-7"/>
                <w:sz w:val="24"/>
              </w:rPr>
              <w:t>以上。</w:t>
            </w:r>
            <w:r>
              <w:rPr>
                <w:sz w:val="24"/>
              </w:rPr>
              <w:t>无违规操作。</w:t>
            </w:r>
          </w:p>
          <w:p>
            <w:pPr>
              <w:pStyle w:val="18"/>
              <w:spacing w:line="364" w:lineRule="auto"/>
              <w:ind w:left="108" w:right="2256"/>
              <w:rPr>
                <w:sz w:val="24"/>
              </w:rPr>
            </w:pPr>
            <w:r>
              <w:rPr>
                <w:spacing w:val="-4"/>
                <w:sz w:val="24"/>
              </w:rPr>
              <w:t>无违纪现象。无偷工减料。</w:t>
            </w:r>
          </w:p>
          <w:p>
            <w:pPr>
              <w:pStyle w:val="18"/>
              <w:spacing w:line="306" w:lineRule="exact"/>
              <w:ind w:left="108"/>
              <w:rPr>
                <w:sz w:val="24"/>
              </w:rPr>
            </w:pPr>
            <w:r>
              <w:rPr>
                <w:sz w:val="24"/>
              </w:rPr>
              <w:t>服从后勤服务总公司管理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65" w:type="dxa"/>
            <w:vMerge w:val="continue"/>
            <w:tcBorders>
              <w:top w:val="nil"/>
            </w:tcBorders>
          </w:tcPr>
          <w:p>
            <w:pPr>
              <w:rPr>
                <w:sz w:val="2"/>
                <w:szCs w:val="2"/>
              </w:rPr>
            </w:pPr>
          </w:p>
        </w:tc>
        <w:tc>
          <w:tcPr>
            <w:tcW w:w="4474" w:type="dxa"/>
          </w:tcPr>
          <w:p>
            <w:pPr>
              <w:pStyle w:val="18"/>
              <w:spacing w:before="3" w:line="364" w:lineRule="auto"/>
              <w:ind w:left="108" w:right="155"/>
              <w:rPr>
                <w:sz w:val="24"/>
              </w:rPr>
            </w:pPr>
            <w:r>
              <w:rPr>
                <w:spacing w:val="-10"/>
                <w:sz w:val="24"/>
              </w:rPr>
              <w:t>卫生洁具严格按卫生标准摆放，专物专用</w:t>
            </w:r>
            <w:r>
              <w:rPr>
                <w:sz w:val="24"/>
              </w:rPr>
              <w:t>无混放挪用</w:t>
            </w:r>
          </w:p>
        </w:tc>
        <w:tc>
          <w:tcPr>
            <w:tcW w:w="3815" w:type="dxa"/>
          </w:tcPr>
          <w:p>
            <w:pPr>
              <w:pStyle w:val="18"/>
              <w:spacing w:before="3" w:line="282" w:lineRule="exact"/>
              <w:ind w:left="-166"/>
              <w:rPr>
                <w:sz w:val="24"/>
              </w:rPr>
            </w:pPr>
            <w:r>
              <w:rPr>
                <w:sz w:val="24"/>
              </w:rPr>
              <w:t>，</w:t>
            </w:r>
          </w:p>
          <w:p>
            <w:pPr>
              <w:pStyle w:val="18"/>
              <w:spacing w:line="282" w:lineRule="exact"/>
              <w:ind w:left="108"/>
              <w:rPr>
                <w:sz w:val="24"/>
              </w:rPr>
            </w:pPr>
            <w:r>
              <w:rPr>
                <w:sz w:val="24"/>
              </w:rPr>
              <w:t>按卫生要求标准摆放无违规现象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965" w:type="dxa"/>
          </w:tcPr>
          <w:p>
            <w:pPr>
              <w:pStyle w:val="18"/>
              <w:rPr>
                <w:rFonts w:ascii="Microsoft JhengHei"/>
                <w:b/>
                <w:sz w:val="24"/>
              </w:rPr>
            </w:pPr>
          </w:p>
          <w:p>
            <w:pPr>
              <w:pStyle w:val="18"/>
              <w:spacing w:before="5"/>
              <w:rPr>
                <w:rFonts w:ascii="Microsoft JhengHei"/>
                <w:b/>
                <w:sz w:val="14"/>
              </w:rPr>
            </w:pPr>
          </w:p>
          <w:p>
            <w:pPr>
              <w:pStyle w:val="18"/>
              <w:ind w:left="10"/>
              <w:jc w:val="center"/>
              <w:rPr>
                <w:sz w:val="24"/>
              </w:rPr>
            </w:pPr>
            <w:r>
              <w:rPr>
                <w:sz w:val="24"/>
              </w:rPr>
              <w:t>2</w:t>
            </w:r>
          </w:p>
        </w:tc>
        <w:tc>
          <w:tcPr>
            <w:tcW w:w="4474" w:type="dxa"/>
          </w:tcPr>
          <w:p>
            <w:pPr>
              <w:pStyle w:val="18"/>
              <w:spacing w:before="3" w:line="364" w:lineRule="auto"/>
              <w:ind w:left="108" w:right="95"/>
              <w:jc w:val="both"/>
              <w:rPr>
                <w:sz w:val="24"/>
              </w:rPr>
            </w:pPr>
            <w:r>
              <w:rPr>
                <w:spacing w:val="-7"/>
                <w:sz w:val="24"/>
              </w:rPr>
              <w:t>地面道路清洁，无积水污物，无烟头、无</w:t>
            </w:r>
            <w:r>
              <w:rPr>
                <w:spacing w:val="-10"/>
                <w:sz w:val="24"/>
              </w:rPr>
              <w:t>垃圾，每日两次大清扫，随时巡视清扫杂</w:t>
            </w:r>
            <w:r>
              <w:rPr>
                <w:spacing w:val="-8"/>
                <w:sz w:val="24"/>
              </w:rPr>
              <w:t>物，雨天扫积水，雪天除雪、撒沙。</w:t>
            </w:r>
            <w:r>
              <w:rPr>
                <w:sz w:val="24"/>
              </w:rPr>
              <w:t>（</w:t>
            </w:r>
            <w:r>
              <w:rPr>
                <w:spacing w:val="-15"/>
                <w:sz w:val="24"/>
              </w:rPr>
              <w:t>沙</w:t>
            </w:r>
          </w:p>
          <w:p>
            <w:pPr>
              <w:pStyle w:val="18"/>
              <w:spacing w:line="306" w:lineRule="exact"/>
              <w:ind w:left="108"/>
              <w:jc w:val="both"/>
              <w:rPr>
                <w:sz w:val="24"/>
              </w:rPr>
            </w:pPr>
            <w:r>
              <w:rPr>
                <w:sz w:val="24"/>
              </w:rPr>
              <w:t>院方供给）</w:t>
            </w:r>
          </w:p>
        </w:tc>
        <w:tc>
          <w:tcPr>
            <w:tcW w:w="3815" w:type="dxa"/>
          </w:tcPr>
          <w:p>
            <w:pPr>
              <w:pStyle w:val="18"/>
              <w:spacing w:before="10"/>
              <w:rPr>
                <w:rFonts w:ascii="Microsoft JhengHei"/>
                <w:b/>
                <w:sz w:val="25"/>
              </w:rPr>
            </w:pPr>
          </w:p>
          <w:p>
            <w:pPr>
              <w:pStyle w:val="18"/>
              <w:spacing w:before="1" w:line="364" w:lineRule="auto"/>
              <w:ind w:left="108" w:right="95"/>
              <w:rPr>
                <w:sz w:val="24"/>
              </w:rPr>
            </w:pPr>
            <w:r>
              <w:rPr>
                <w:sz w:val="24"/>
              </w:rPr>
              <w:t>光洁、无尘、无污物、无积水、无烟头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65" w:type="dxa"/>
          </w:tcPr>
          <w:p>
            <w:pPr>
              <w:pStyle w:val="18"/>
              <w:spacing w:before="123"/>
              <w:ind w:left="10"/>
              <w:jc w:val="center"/>
              <w:rPr>
                <w:sz w:val="24"/>
              </w:rPr>
            </w:pPr>
            <w:r>
              <w:rPr>
                <w:sz w:val="24"/>
              </w:rPr>
              <w:t>3</w:t>
            </w:r>
          </w:p>
        </w:tc>
        <w:tc>
          <w:tcPr>
            <w:tcW w:w="4474" w:type="dxa"/>
          </w:tcPr>
          <w:p>
            <w:pPr>
              <w:pStyle w:val="18"/>
              <w:spacing w:before="123"/>
              <w:ind w:left="108"/>
              <w:rPr>
                <w:sz w:val="24"/>
              </w:rPr>
            </w:pPr>
            <w:r>
              <w:rPr>
                <w:sz w:val="24"/>
              </w:rPr>
              <w:t>草坪整洁，无烟头杂物</w:t>
            </w:r>
          </w:p>
        </w:tc>
        <w:tc>
          <w:tcPr>
            <w:tcW w:w="3815" w:type="dxa"/>
          </w:tcPr>
          <w:p>
            <w:pPr>
              <w:pStyle w:val="18"/>
              <w:spacing w:before="123"/>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65" w:type="dxa"/>
          </w:tcPr>
          <w:p>
            <w:pPr>
              <w:pStyle w:val="18"/>
              <w:spacing w:before="16"/>
              <w:rPr>
                <w:rFonts w:ascii="Microsoft JhengHei"/>
                <w:b/>
                <w:sz w:val="12"/>
              </w:rPr>
            </w:pPr>
          </w:p>
          <w:p>
            <w:pPr>
              <w:pStyle w:val="18"/>
              <w:ind w:left="10"/>
              <w:jc w:val="center"/>
              <w:rPr>
                <w:sz w:val="24"/>
              </w:rPr>
            </w:pPr>
            <w:r>
              <w:rPr>
                <w:sz w:val="24"/>
              </w:rPr>
              <w:t>4</w:t>
            </w:r>
          </w:p>
        </w:tc>
        <w:tc>
          <w:tcPr>
            <w:tcW w:w="4474" w:type="dxa"/>
          </w:tcPr>
          <w:p>
            <w:pPr>
              <w:pStyle w:val="18"/>
              <w:spacing w:before="3"/>
              <w:ind w:left="108"/>
              <w:rPr>
                <w:sz w:val="24"/>
              </w:rPr>
            </w:pPr>
            <w:r>
              <w:rPr>
                <w:sz w:val="24"/>
              </w:rPr>
              <w:t>外墙、宣传牌、立柱无灰尘、无污迹、无</w:t>
            </w:r>
          </w:p>
          <w:p>
            <w:pPr>
              <w:pStyle w:val="18"/>
              <w:spacing w:before="160"/>
              <w:ind w:left="108"/>
              <w:rPr>
                <w:sz w:val="24"/>
              </w:rPr>
            </w:pPr>
            <w:r>
              <w:rPr>
                <w:sz w:val="24"/>
              </w:rPr>
              <w:t>小广告</w:t>
            </w:r>
          </w:p>
        </w:tc>
        <w:tc>
          <w:tcPr>
            <w:tcW w:w="3815" w:type="dxa"/>
          </w:tcPr>
          <w:p>
            <w:pPr>
              <w:pStyle w:val="18"/>
              <w:spacing w:before="16"/>
              <w:rPr>
                <w:rFonts w:ascii="Microsoft JhengHei"/>
                <w:b/>
                <w:sz w:val="12"/>
              </w:rPr>
            </w:pPr>
          </w:p>
          <w:p>
            <w:pPr>
              <w:pStyle w:val="18"/>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65" w:type="dxa"/>
          </w:tcPr>
          <w:p>
            <w:pPr>
              <w:pStyle w:val="18"/>
              <w:spacing w:before="16"/>
              <w:rPr>
                <w:rFonts w:ascii="Microsoft JhengHei"/>
                <w:b/>
                <w:sz w:val="12"/>
              </w:rPr>
            </w:pPr>
          </w:p>
          <w:p>
            <w:pPr>
              <w:pStyle w:val="18"/>
              <w:ind w:left="10"/>
              <w:jc w:val="center"/>
              <w:rPr>
                <w:sz w:val="24"/>
              </w:rPr>
            </w:pPr>
            <w:r>
              <w:rPr>
                <w:sz w:val="24"/>
              </w:rPr>
              <w:t>5</w:t>
            </w:r>
          </w:p>
        </w:tc>
        <w:tc>
          <w:tcPr>
            <w:tcW w:w="4474" w:type="dxa"/>
          </w:tcPr>
          <w:p>
            <w:pPr>
              <w:pStyle w:val="18"/>
              <w:spacing w:before="3"/>
              <w:ind w:left="108" w:right="-29"/>
              <w:rPr>
                <w:sz w:val="24"/>
              </w:rPr>
            </w:pPr>
            <w:r>
              <w:rPr>
                <w:spacing w:val="-15"/>
                <w:sz w:val="24"/>
              </w:rPr>
              <w:t>楼台、连廊、外走廊清洁无烟头、无垃圾、</w:t>
            </w:r>
          </w:p>
          <w:p>
            <w:pPr>
              <w:pStyle w:val="18"/>
              <w:spacing w:before="160"/>
              <w:ind w:left="108"/>
              <w:rPr>
                <w:sz w:val="24"/>
              </w:rPr>
            </w:pPr>
            <w:r>
              <w:rPr>
                <w:sz w:val="24"/>
              </w:rPr>
              <w:t>无积水</w:t>
            </w:r>
          </w:p>
        </w:tc>
        <w:tc>
          <w:tcPr>
            <w:tcW w:w="3815" w:type="dxa"/>
          </w:tcPr>
          <w:p>
            <w:pPr>
              <w:pStyle w:val="18"/>
              <w:spacing w:before="16"/>
              <w:rPr>
                <w:rFonts w:ascii="Microsoft JhengHei"/>
                <w:b/>
                <w:sz w:val="12"/>
              </w:rPr>
            </w:pPr>
          </w:p>
          <w:p>
            <w:pPr>
              <w:pStyle w:val="18"/>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965" w:type="dxa"/>
          </w:tcPr>
          <w:p>
            <w:pPr>
              <w:pStyle w:val="18"/>
              <w:rPr>
                <w:rFonts w:ascii="Microsoft JhengHei"/>
                <w:b/>
                <w:sz w:val="24"/>
              </w:rPr>
            </w:pPr>
          </w:p>
          <w:p>
            <w:pPr>
              <w:pStyle w:val="18"/>
              <w:spacing w:before="5"/>
              <w:rPr>
                <w:rFonts w:ascii="Microsoft JhengHei"/>
                <w:b/>
                <w:sz w:val="14"/>
              </w:rPr>
            </w:pPr>
          </w:p>
          <w:p>
            <w:pPr>
              <w:pStyle w:val="18"/>
              <w:ind w:left="10"/>
              <w:jc w:val="center"/>
              <w:rPr>
                <w:sz w:val="24"/>
              </w:rPr>
            </w:pPr>
            <w:r>
              <w:rPr>
                <w:sz w:val="24"/>
              </w:rPr>
              <w:t>6</w:t>
            </w:r>
          </w:p>
        </w:tc>
        <w:tc>
          <w:tcPr>
            <w:tcW w:w="4474" w:type="dxa"/>
          </w:tcPr>
          <w:p>
            <w:pPr>
              <w:pStyle w:val="18"/>
              <w:spacing w:before="3" w:line="364" w:lineRule="auto"/>
              <w:ind w:left="108" w:right="95"/>
              <w:jc w:val="both"/>
              <w:rPr>
                <w:sz w:val="24"/>
              </w:rPr>
            </w:pPr>
            <w:r>
              <w:rPr>
                <w:spacing w:val="-9"/>
                <w:sz w:val="24"/>
              </w:rPr>
              <w:t>室外垃圾台、垃圾箱每日两次清理，外表干净整洁，垃圾台周围干净整洁。所有垃圾随产随清，不陈积，无遗撒，夏季定时</w:t>
            </w:r>
          </w:p>
          <w:p>
            <w:pPr>
              <w:pStyle w:val="18"/>
              <w:spacing w:line="306" w:lineRule="exact"/>
              <w:ind w:left="108"/>
              <w:jc w:val="both"/>
              <w:rPr>
                <w:sz w:val="24"/>
              </w:rPr>
            </w:pPr>
            <w:r>
              <w:rPr>
                <w:sz w:val="24"/>
              </w:rPr>
              <w:t>喷药无蚊蝇。</w:t>
            </w:r>
          </w:p>
        </w:tc>
        <w:tc>
          <w:tcPr>
            <w:tcW w:w="3815" w:type="dxa"/>
          </w:tcPr>
          <w:p>
            <w:pPr>
              <w:pStyle w:val="18"/>
              <w:rPr>
                <w:rFonts w:ascii="Microsoft JhengHei"/>
                <w:b/>
                <w:sz w:val="24"/>
              </w:rPr>
            </w:pPr>
          </w:p>
          <w:p>
            <w:pPr>
              <w:pStyle w:val="18"/>
              <w:spacing w:before="5"/>
              <w:rPr>
                <w:rFonts w:ascii="Microsoft JhengHei"/>
                <w:b/>
                <w:sz w:val="14"/>
              </w:rPr>
            </w:pPr>
          </w:p>
          <w:p>
            <w:pPr>
              <w:pStyle w:val="18"/>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965" w:type="dxa"/>
          </w:tcPr>
          <w:p>
            <w:pPr>
              <w:pStyle w:val="18"/>
              <w:spacing w:before="3"/>
              <w:rPr>
                <w:rFonts w:ascii="Microsoft JhengHei"/>
                <w:b/>
                <w:sz w:val="27"/>
              </w:rPr>
            </w:pPr>
          </w:p>
          <w:p>
            <w:pPr>
              <w:pStyle w:val="18"/>
              <w:ind w:left="10"/>
              <w:jc w:val="center"/>
              <w:rPr>
                <w:sz w:val="24"/>
              </w:rPr>
            </w:pPr>
            <w:r>
              <w:rPr>
                <w:sz w:val="24"/>
              </w:rPr>
              <w:t>7</w:t>
            </w:r>
          </w:p>
        </w:tc>
        <w:tc>
          <w:tcPr>
            <w:tcW w:w="4474" w:type="dxa"/>
          </w:tcPr>
          <w:p>
            <w:pPr>
              <w:pStyle w:val="18"/>
              <w:spacing w:before="33" w:line="364" w:lineRule="auto"/>
              <w:ind w:left="108" w:right="96"/>
              <w:jc w:val="both"/>
              <w:rPr>
                <w:sz w:val="24"/>
              </w:rPr>
            </w:pPr>
            <w:r>
              <w:rPr>
                <w:spacing w:val="-7"/>
                <w:sz w:val="24"/>
              </w:rPr>
              <w:t>医疗垃圾每日收运两次，带标志黄袋封装</w:t>
            </w:r>
            <w:r>
              <w:rPr>
                <w:spacing w:val="-6"/>
                <w:sz w:val="24"/>
              </w:rPr>
              <w:t>并登记好送至医院院内暂存处，中途不得</w:t>
            </w:r>
            <w:r>
              <w:rPr>
                <w:sz w:val="24"/>
              </w:rPr>
              <w:t>拆封、遗散，车辆每次消毒。</w:t>
            </w:r>
          </w:p>
        </w:tc>
        <w:tc>
          <w:tcPr>
            <w:tcW w:w="3815" w:type="dxa"/>
          </w:tcPr>
          <w:p>
            <w:pPr>
              <w:pStyle w:val="18"/>
              <w:spacing w:before="3"/>
              <w:rPr>
                <w:rFonts w:ascii="Microsoft JhengHei"/>
                <w:b/>
                <w:sz w:val="27"/>
              </w:rPr>
            </w:pPr>
          </w:p>
          <w:p>
            <w:pPr>
              <w:pStyle w:val="18"/>
              <w:ind w:left="108"/>
              <w:rPr>
                <w:sz w:val="24"/>
              </w:rPr>
            </w:pPr>
            <w:r>
              <w:rPr>
                <w:sz w:val="24"/>
              </w:rPr>
              <w:t>按要求达到</w:t>
            </w:r>
          </w:p>
        </w:tc>
      </w:tr>
    </w:tbl>
    <w:p>
      <w:pPr>
        <w:spacing w:after="0"/>
        <w:rPr>
          <w:sz w:val="24"/>
        </w:rPr>
        <w:sectPr>
          <w:pgSz w:w="11850" w:h="16790"/>
          <w:pgMar w:top="1400" w:right="1180" w:bottom="1160" w:left="1180" w:header="0" w:footer="966" w:gutter="0"/>
          <w:pgNumType w:fmt="decimal"/>
        </w:sectPr>
      </w:pPr>
    </w:p>
    <w:tbl>
      <w:tblPr>
        <w:tblStyle w:val="13"/>
        <w:tblW w:w="9254"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4474"/>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965" w:type="dxa"/>
          </w:tcPr>
          <w:p>
            <w:pPr>
              <w:pStyle w:val="18"/>
              <w:spacing w:before="3"/>
              <w:rPr>
                <w:rFonts w:ascii="Microsoft JhengHei"/>
                <w:b/>
                <w:sz w:val="27"/>
              </w:rPr>
            </w:pPr>
          </w:p>
          <w:p>
            <w:pPr>
              <w:pStyle w:val="18"/>
              <w:ind w:left="10"/>
              <w:jc w:val="center"/>
              <w:rPr>
                <w:sz w:val="24"/>
              </w:rPr>
            </w:pPr>
            <w:r>
              <w:rPr>
                <w:sz w:val="24"/>
              </w:rPr>
              <w:t>8</w:t>
            </w:r>
          </w:p>
        </w:tc>
        <w:tc>
          <w:tcPr>
            <w:tcW w:w="4474" w:type="dxa"/>
          </w:tcPr>
          <w:p>
            <w:pPr>
              <w:pStyle w:val="18"/>
              <w:spacing w:before="33" w:line="364" w:lineRule="auto"/>
              <w:ind w:left="108" w:right="97"/>
              <w:jc w:val="both"/>
              <w:rPr>
                <w:sz w:val="24"/>
              </w:rPr>
            </w:pPr>
            <w:r>
              <w:rPr>
                <w:spacing w:val="-6"/>
                <w:sz w:val="24"/>
              </w:rPr>
              <w:t>医疗垃圾与生活垃圾严格分开，医疗垃圾</w:t>
            </w:r>
            <w:r>
              <w:rPr>
                <w:spacing w:val="-8"/>
                <w:sz w:val="24"/>
              </w:rPr>
              <w:t>采用带标志黄袋封装，生活垃圾采用黑袋</w:t>
            </w:r>
            <w:r>
              <w:rPr>
                <w:sz w:val="24"/>
              </w:rPr>
              <w:t>盛装。</w:t>
            </w:r>
          </w:p>
        </w:tc>
        <w:tc>
          <w:tcPr>
            <w:tcW w:w="3815" w:type="dxa"/>
          </w:tcPr>
          <w:p>
            <w:pPr>
              <w:pStyle w:val="18"/>
              <w:spacing w:before="3"/>
              <w:rPr>
                <w:rFonts w:ascii="Microsoft JhengHei"/>
                <w:b/>
                <w:sz w:val="27"/>
              </w:rPr>
            </w:pPr>
          </w:p>
          <w:p>
            <w:pPr>
              <w:pStyle w:val="18"/>
              <w:ind w:left="108"/>
              <w:rPr>
                <w:sz w:val="24"/>
              </w:rPr>
            </w:pPr>
            <w:r>
              <w:rPr>
                <w:sz w:val="24"/>
              </w:rPr>
              <w:t>每月分发到位</w:t>
            </w:r>
          </w:p>
        </w:tc>
      </w:tr>
    </w:tbl>
    <w:p>
      <w:pPr>
        <w:pStyle w:val="5"/>
        <w:ind w:left="0"/>
        <w:rPr>
          <w:rFonts w:ascii="Microsoft JhengHei"/>
          <w:b/>
          <w:sz w:val="20"/>
        </w:rPr>
      </w:pPr>
    </w:p>
    <w:p>
      <w:pPr>
        <w:pStyle w:val="5"/>
        <w:spacing w:before="18"/>
        <w:ind w:left="0"/>
        <w:rPr>
          <w:rFonts w:ascii="Microsoft JhengHei"/>
          <w:b/>
          <w:sz w:val="14"/>
        </w:rPr>
      </w:pPr>
    </w:p>
    <w:p>
      <w:pPr>
        <w:pStyle w:val="2"/>
        <w:numPr>
          <w:ilvl w:val="0"/>
          <w:numId w:val="35"/>
        </w:numPr>
        <w:tabs>
          <w:tab w:val="left" w:pos="4143"/>
        </w:tabs>
        <w:spacing w:before="0" w:after="0" w:line="428" w:lineRule="exact"/>
        <w:ind w:left="4142" w:right="0" w:hanging="242"/>
        <w:jc w:val="left"/>
      </w:pPr>
      <w:r>
        <w:t>中央运送服务</w:t>
      </w:r>
    </w:p>
    <w:p>
      <w:pPr>
        <w:pStyle w:val="2"/>
        <w:spacing w:before="25"/>
      </w:pPr>
      <w:r>
        <w:t>一、服务内容</w:t>
      </w:r>
    </w:p>
    <w:p>
      <w:pPr>
        <w:pStyle w:val="5"/>
        <w:spacing w:before="105"/>
        <w:ind w:left="863"/>
      </w:pPr>
      <w:r>
        <w:t>1、中央运送：包含物资配送、标本送检。</w:t>
      </w:r>
    </w:p>
    <w:p>
      <w:pPr>
        <w:pStyle w:val="5"/>
        <w:spacing w:before="159"/>
        <w:ind w:left="863"/>
      </w:pPr>
      <w:r>
        <w:t>2、导医导诊：</w:t>
      </w:r>
    </w:p>
    <w:p>
      <w:pPr>
        <w:pStyle w:val="5"/>
        <w:spacing w:before="160" w:line="364" w:lineRule="auto"/>
        <w:ind w:right="566" w:firstLine="360"/>
      </w:pPr>
      <w:r>
        <w:t>①负责门诊、急诊、住院病人以及医技各科室的导医导诊、现场预约、自助就医设备服务的工作，维持大厅及各楼层的就诊秩序，合理疏导病人，缩短病人就诊时间；</w:t>
      </w:r>
    </w:p>
    <w:p>
      <w:pPr>
        <w:pStyle w:val="5"/>
        <w:spacing w:line="364" w:lineRule="auto"/>
        <w:ind w:right="563" w:firstLine="360"/>
      </w:pPr>
      <w:r>
        <w:t>②熟悉医院的绿色通道，为病人提供必要的帮助，为急诊、残疾患者提供快捷服务；</w:t>
      </w:r>
    </w:p>
    <w:p>
      <w:pPr>
        <w:pStyle w:val="5"/>
        <w:spacing w:line="306" w:lineRule="exact"/>
        <w:ind w:left="983"/>
      </w:pPr>
      <w:r>
        <w:t>③负责门诊诊疗辅助工作。</w:t>
      </w:r>
    </w:p>
    <w:p>
      <w:pPr>
        <w:pStyle w:val="5"/>
        <w:spacing w:before="157"/>
        <w:ind w:left="863"/>
      </w:pPr>
      <w:r>
        <w:t>3、手术室专业服务：接送病人、转运病人。</w:t>
      </w:r>
    </w:p>
    <w:p>
      <w:pPr>
        <w:pStyle w:val="2"/>
        <w:spacing w:before="201"/>
        <w:ind w:left="0" w:right="6073"/>
        <w:jc w:val="center"/>
      </w:pPr>
      <w:r>
        <w:t>二、服务要求及标准</w:t>
      </w:r>
    </w:p>
    <w:p>
      <w:pPr>
        <w:pStyle w:val="2"/>
        <w:spacing w:before="25"/>
        <w:ind w:left="863"/>
      </w:pPr>
      <w:r>
        <w:t>1、中央运送</w:t>
      </w:r>
    </w:p>
    <w:p>
      <w:pPr>
        <w:pStyle w:val="5"/>
        <w:spacing w:before="105" w:line="364" w:lineRule="auto"/>
        <w:ind w:right="644" w:firstLine="360"/>
      </w:pPr>
      <w:r>
        <w:rPr>
          <w:spacing w:val="-15"/>
        </w:rPr>
        <w:t xml:space="preserve">①设立 </w:t>
      </w:r>
      <w:r>
        <w:t>24</w:t>
      </w:r>
      <w:r>
        <w:rPr>
          <w:spacing w:val="-13"/>
        </w:rPr>
        <w:t xml:space="preserve"> 小时的调度中心，保证 </w:t>
      </w:r>
      <w:r>
        <w:t>24</w:t>
      </w:r>
      <w:r>
        <w:rPr>
          <w:spacing w:val="-20"/>
        </w:rPr>
        <w:t xml:space="preserve"> 小时</w:t>
      </w:r>
      <w:r>
        <w:t>/天，365</w:t>
      </w:r>
      <w:r>
        <w:rPr>
          <w:spacing w:val="-30"/>
        </w:rPr>
        <w:t xml:space="preserve"> 天</w:t>
      </w:r>
      <w:r>
        <w:t>/</w:t>
      </w:r>
      <w:r>
        <w:rPr>
          <w:spacing w:val="-2"/>
        </w:rPr>
        <w:t>年的连续服务，相关</w:t>
      </w:r>
      <w:r>
        <w:t>人员配置对讲机和耳机。</w:t>
      </w:r>
    </w:p>
    <w:p>
      <w:pPr>
        <w:pStyle w:val="5"/>
        <w:spacing w:line="306" w:lineRule="exact"/>
        <w:ind w:left="983"/>
      </w:pPr>
      <w:r>
        <w:t>②医院负责提供运送用工具，中标人应合理调配并负责管理与保养。</w:t>
      </w:r>
    </w:p>
    <w:p>
      <w:pPr>
        <w:pStyle w:val="5"/>
        <w:spacing w:before="159" w:line="364" w:lineRule="auto"/>
        <w:ind w:right="564" w:firstLine="360"/>
      </w:pPr>
      <w:r>
        <w:t>③要求对运送的数据进行定期汇总和统计，能随时提供相应的数据，为院方的决策进行支持。</w:t>
      </w:r>
    </w:p>
    <w:p>
      <w:pPr>
        <w:pStyle w:val="5"/>
        <w:spacing w:line="306" w:lineRule="exact"/>
        <w:ind w:left="983"/>
      </w:pPr>
      <w:r>
        <w:t>④运送准确率、及时率不低于 99%。</w:t>
      </w:r>
    </w:p>
    <w:p>
      <w:pPr>
        <w:pStyle w:val="5"/>
        <w:spacing w:before="160"/>
        <w:ind w:left="983"/>
      </w:pPr>
      <w:r>
        <w:t>⑤统一工作服、劳动防护用品（如：一次性手套、口罩）。</w:t>
      </w:r>
    </w:p>
    <w:p>
      <w:pPr>
        <w:pStyle w:val="5"/>
        <w:spacing w:before="159" w:line="364" w:lineRule="auto"/>
        <w:ind w:right="564" w:firstLine="360"/>
      </w:pPr>
      <w:r>
        <w:t>⑥定期给医院后勤及相关科室提供相关工作报表等，并对相关工作流程等及时与院方沟通并调整，提出合理化建议，并顺应医院的管理和运行模式。</w:t>
      </w:r>
    </w:p>
    <w:p>
      <w:pPr>
        <w:pStyle w:val="5"/>
        <w:spacing w:before="47"/>
        <w:ind w:left="983"/>
      </w:pPr>
      <w:r>
        <w:t>⑦为了确保运送工作的正常开展，成立应急小组，制定可行的应急方案。</w:t>
      </w:r>
    </w:p>
    <w:p>
      <w:pPr>
        <w:pStyle w:val="5"/>
        <w:spacing w:before="207"/>
        <w:ind w:left="983"/>
      </w:pPr>
      <w:r>
        <w:t>⑧岗位员工工作内容、操作流程符合规定要求。工作规范，作风严谨，并严</w:t>
      </w:r>
    </w:p>
    <w:p>
      <w:pPr>
        <w:spacing w:after="0"/>
        <w:sectPr>
          <w:pgSz w:w="11850" w:h="16790"/>
          <w:pgMar w:top="1440" w:right="1180" w:bottom="1240" w:left="1180" w:header="0" w:footer="966" w:gutter="0"/>
          <w:pgNumType w:fmt="decimal"/>
        </w:sectPr>
      </w:pPr>
    </w:p>
    <w:p>
      <w:pPr>
        <w:pStyle w:val="5"/>
        <w:spacing w:before="42"/>
      </w:pPr>
      <w:r>
        <w:t>格按规范标准要求进行操作。</w:t>
      </w:r>
    </w:p>
    <w:p>
      <w:pPr>
        <w:pStyle w:val="2"/>
        <w:spacing w:before="129"/>
        <w:ind w:left="863"/>
      </w:pPr>
      <w:r>
        <w:t>2、手术室专业服务</w:t>
      </w:r>
    </w:p>
    <w:p>
      <w:pPr>
        <w:pStyle w:val="5"/>
        <w:spacing w:before="104" w:line="364" w:lineRule="auto"/>
        <w:ind w:right="568" w:firstLine="360"/>
      </w:pPr>
      <w:r>
        <w:t>①接手术病人时，应按手术通知单核对病房、病员姓名、床号、住院号、手术名称、手术时间，常规手术于术前 30 分钟接入手术室。</w:t>
      </w:r>
    </w:p>
    <w:p>
      <w:pPr>
        <w:pStyle w:val="5"/>
        <w:spacing w:line="306" w:lineRule="exact"/>
        <w:ind w:left="983"/>
      </w:pPr>
      <w:r>
        <w:t>②运送准确率、及时率 100%。</w:t>
      </w:r>
    </w:p>
    <w:p>
      <w:pPr>
        <w:pStyle w:val="5"/>
        <w:spacing w:before="160"/>
        <w:ind w:left="983"/>
      </w:pPr>
      <w:r>
        <w:t>③全年保证 24 小时定岗服务。</w:t>
      </w:r>
    </w:p>
    <w:p>
      <w:pPr>
        <w:pStyle w:val="5"/>
        <w:spacing w:before="159"/>
        <w:ind w:left="983"/>
      </w:pPr>
      <w:r>
        <w:t>④运输员具备一定医学专业知识，运输过程中时刻观察病人病情变化。</w:t>
      </w:r>
    </w:p>
    <w:p>
      <w:pPr>
        <w:pStyle w:val="5"/>
        <w:spacing w:before="159"/>
        <w:ind w:left="983"/>
      </w:pPr>
      <w:r>
        <w:t>⑤统一工作服、劳动防护用品（如：一次性手套、口罩）。</w:t>
      </w:r>
    </w:p>
    <w:p>
      <w:pPr>
        <w:pStyle w:val="5"/>
        <w:spacing w:before="160"/>
        <w:ind w:left="983"/>
      </w:pPr>
      <w:r>
        <w:t>⑥严格按照安全操作规程进行，搬运方式要正确、按规范标准系安全带等。</w:t>
      </w:r>
    </w:p>
    <w:p>
      <w:pPr>
        <w:pStyle w:val="5"/>
        <w:spacing w:before="159" w:line="364" w:lineRule="auto"/>
        <w:ind w:right="582" w:firstLine="360"/>
      </w:pPr>
      <w:r>
        <w:t>⑦接送、转运病人过程中要选择稳定、安全路线，避免颠簸、摇晃，坚决杜绝对病人的二次伤害。</w:t>
      </w:r>
    </w:p>
    <w:p>
      <w:pPr>
        <w:pStyle w:val="2"/>
        <w:numPr>
          <w:ilvl w:val="0"/>
          <w:numId w:val="35"/>
        </w:numPr>
        <w:tabs>
          <w:tab w:val="left" w:pos="4384"/>
        </w:tabs>
        <w:spacing w:before="40" w:after="0" w:line="240" w:lineRule="auto"/>
        <w:ind w:left="4383" w:right="0" w:hanging="242"/>
        <w:jc w:val="left"/>
      </w:pPr>
      <w:r>
        <w:t>电梯服务</w:t>
      </w:r>
    </w:p>
    <w:p>
      <w:pPr>
        <w:pStyle w:val="2"/>
        <w:spacing w:before="25"/>
      </w:pPr>
      <w:r>
        <w:t>一、服务内容</w:t>
      </w:r>
    </w:p>
    <w:p>
      <w:pPr>
        <w:pStyle w:val="5"/>
        <w:spacing w:before="105" w:line="364" w:lineRule="auto"/>
        <w:ind w:right="705" w:firstLine="120"/>
        <w:jc w:val="both"/>
      </w:pPr>
      <w:r>
        <w:t>1、电梯运行值守：按要求负责电梯的司梯服务，持证上岗，包括负责电梯轿箱卫生。高峰期时限为 7:00-18:00。</w:t>
      </w:r>
    </w:p>
    <w:p>
      <w:pPr>
        <w:pStyle w:val="5"/>
        <w:spacing w:line="306" w:lineRule="exact"/>
        <w:ind w:left="743"/>
      </w:pPr>
      <w:r>
        <w:t>2、电梯服务负责乘梯秩序维护，做好乘梯引导工作</w:t>
      </w:r>
    </w:p>
    <w:p>
      <w:pPr>
        <w:pStyle w:val="5"/>
        <w:spacing w:before="159"/>
        <w:ind w:left="743"/>
      </w:pPr>
      <w:r>
        <w:t>3、电梯巡检，及时发现电梯安全运行隐患，及时上报医院主管部门</w:t>
      </w:r>
    </w:p>
    <w:p>
      <w:pPr>
        <w:pStyle w:val="5"/>
        <w:spacing w:before="160"/>
        <w:ind w:left="743"/>
      </w:pPr>
      <w:r>
        <w:t>4、电梯轿厢卫生打扫及地面，不锈钢面保养工作</w:t>
      </w:r>
    </w:p>
    <w:p>
      <w:pPr>
        <w:pStyle w:val="5"/>
        <w:spacing w:before="159"/>
        <w:ind w:left="743"/>
      </w:pPr>
      <w:r>
        <w:t>5、电梯员要求年龄 45 岁以内</w:t>
      </w:r>
    </w:p>
    <w:p>
      <w:pPr>
        <w:pStyle w:val="5"/>
        <w:spacing w:before="160" w:line="364" w:lineRule="auto"/>
        <w:ind w:right="705" w:firstLine="120"/>
        <w:jc w:val="both"/>
      </w:pPr>
      <w:r>
        <w:t>6、所有导乘服务人员必须坚守工作岗位，集中精力，开好电梯，保证上、下送患者和医疗物资的安全。合理安排电梯使用高峰期和空闲期的运行状态，提高电梯利用率，减少故障率</w:t>
      </w:r>
    </w:p>
    <w:p>
      <w:pPr>
        <w:pStyle w:val="5"/>
        <w:spacing w:line="364" w:lineRule="auto"/>
        <w:ind w:right="705" w:firstLine="120"/>
        <w:jc w:val="both"/>
      </w:pPr>
      <w:r>
        <w:t>7、上班时间导乘服务人员必须穿工作服，工作服要整洁，统一佩戴工作牌， 实行站立服务，女员工淡妆上岗</w:t>
      </w:r>
    </w:p>
    <w:p>
      <w:pPr>
        <w:pStyle w:val="5"/>
        <w:spacing w:line="364" w:lineRule="auto"/>
        <w:ind w:right="705" w:firstLine="120"/>
        <w:jc w:val="both"/>
        <w:rPr>
          <w:rFonts w:hint="eastAsia" w:eastAsia="宋体"/>
          <w:lang w:eastAsia="zh-CN"/>
        </w:rPr>
        <w:sectPr>
          <w:pgSz w:w="11850" w:h="16790"/>
          <w:pgMar w:top="1400" w:right="1180" w:bottom="1240" w:left="1180" w:header="0" w:footer="966" w:gutter="0"/>
          <w:pgNumType w:fmt="decimal"/>
        </w:sectPr>
      </w:pPr>
      <w:r>
        <w:t>8、导乘服务人员上岗前应充分熟悉医院的基本情况，如：楼层、科室，以备访者查询。在为客人提供咨询服务时，做到有条有理、声音清晰、明亮、语速适度。对乘梯人员热情服务，文明礼貌。导乘服务人员要遵守各项规章制度，注意安全运行</w:t>
      </w:r>
      <w:r>
        <w:rPr>
          <w:rFonts w:hint="eastAsia"/>
          <w:lang w:eastAsia="zh-CN"/>
        </w:rPr>
        <w:t>。</w:t>
      </w:r>
    </w:p>
    <w:p>
      <w:pPr>
        <w:pStyle w:val="5"/>
        <w:spacing w:before="42" w:line="364" w:lineRule="auto"/>
        <w:ind w:right="467" w:firstLine="120"/>
      </w:pPr>
      <w:r>
        <w:t>9、遇到客户投诉，耐心听取，及时汇报。拾到财物及时交还失主或上交领导， 严格遵守劳动纪律，杜绝迟到、早退、串岗、脱岗等现象，不怠工、不拖工。对电梯进行保洁，做到无积水、无烟头、无污迹，干净明亮，发现电梯有异常现象及时通知电梯维保公司处理。</w:t>
      </w:r>
    </w:p>
    <w:p>
      <w:pPr>
        <w:pStyle w:val="5"/>
        <w:spacing w:line="364" w:lineRule="auto"/>
        <w:ind w:right="582" w:firstLine="120"/>
      </w:pPr>
      <w:r>
        <w:t>10、操作中爱护电梯设备，谨防电梯被推车及重物撞坏。发现电梯异常现象及故障时，要立即停止运行，及时通知维修人员，待修复后方能使用。非维修人员不得随意修理。严禁人员在电梯内抽烟、超载运行，严禁易燃、易爆物品进入电梯</w:t>
      </w:r>
    </w:p>
    <w:p>
      <w:pPr>
        <w:pStyle w:val="2"/>
        <w:spacing w:line="360" w:lineRule="exact"/>
      </w:pPr>
      <w:r>
        <w:t>二、服务标准</w:t>
      </w:r>
    </w:p>
    <w:p>
      <w:pPr>
        <w:pStyle w:val="2"/>
        <w:spacing w:before="24"/>
        <w:ind w:left="743"/>
      </w:pPr>
      <w:r>
        <w:t>1、电梯运行值守</w:t>
      </w:r>
    </w:p>
    <w:p>
      <w:pPr>
        <w:pStyle w:val="5"/>
        <w:spacing w:before="105"/>
        <w:ind w:left="743"/>
      </w:pPr>
      <w:r>
        <w:t>①每班均须提前 15 分钟到岗、坚守岗位、安全运行、服务热情；</w:t>
      </w:r>
    </w:p>
    <w:p>
      <w:pPr>
        <w:pStyle w:val="5"/>
        <w:spacing w:before="159" w:line="364" w:lineRule="auto"/>
        <w:ind w:right="563" w:firstLine="120"/>
      </w:pPr>
      <w:r>
        <w:t>②当班人员须集中精力，站立服务、报站服务，主动照顾行动不便的病员进出电梯；</w:t>
      </w:r>
    </w:p>
    <w:p>
      <w:pPr>
        <w:pStyle w:val="5"/>
        <w:spacing w:line="364" w:lineRule="auto"/>
        <w:ind w:right="564" w:firstLine="120"/>
      </w:pPr>
      <w:r>
        <w:t>③当电梯中途有急、重病人等候上下时，必须提醒其它乘梯人员让患者优先乘用；</w:t>
      </w:r>
    </w:p>
    <w:p>
      <w:pPr>
        <w:pStyle w:val="5"/>
        <w:spacing w:line="306" w:lineRule="exact"/>
        <w:ind w:left="743"/>
      </w:pPr>
      <w:r>
        <w:t>④确保电梯不超载，不带故障运行，应急开关处于良好状态，轿厢停靠平稳；</w:t>
      </w:r>
    </w:p>
    <w:p>
      <w:pPr>
        <w:pStyle w:val="5"/>
        <w:spacing w:before="158"/>
        <w:ind w:left="743"/>
      </w:pPr>
      <w:r>
        <w:t>⑤确保做好轿厢内的卫生，不堆放杂物，禁止吸烟，注意防火；</w:t>
      </w:r>
    </w:p>
    <w:p>
      <w:pPr>
        <w:pStyle w:val="5"/>
        <w:spacing w:before="160" w:line="364" w:lineRule="auto"/>
        <w:ind w:right="564" w:firstLine="120"/>
      </w:pPr>
      <w:r>
        <w:t>⑥电梯出现故障，应主动指挥乘客有序地离开电梯，同时报告维修人员及时处理。</w:t>
      </w:r>
    </w:p>
    <w:p>
      <w:pPr>
        <w:pStyle w:val="5"/>
        <w:ind w:left="0"/>
        <w:rPr>
          <w:sz w:val="20"/>
        </w:rPr>
      </w:pPr>
    </w:p>
    <w:p>
      <w:pPr>
        <w:pStyle w:val="5"/>
        <w:spacing w:before="11"/>
        <w:ind w:left="0"/>
        <w:rPr>
          <w:sz w:val="29"/>
        </w:rPr>
      </w:pPr>
    </w:p>
    <w:p>
      <w:pPr>
        <w:pStyle w:val="2"/>
        <w:numPr>
          <w:ilvl w:val="0"/>
          <w:numId w:val="35"/>
        </w:numPr>
        <w:tabs>
          <w:tab w:val="left" w:pos="4383"/>
        </w:tabs>
        <w:spacing w:before="0" w:after="0" w:line="429" w:lineRule="exact"/>
        <w:ind w:left="4382" w:right="0" w:hanging="242"/>
        <w:jc w:val="left"/>
      </w:pPr>
      <w:r>
        <w:t>导医导诊服务</w:t>
      </w:r>
    </w:p>
    <w:p>
      <w:pPr>
        <w:pStyle w:val="2"/>
        <w:spacing w:before="25"/>
      </w:pPr>
      <w:r>
        <w:t>一、服务内容</w:t>
      </w:r>
    </w:p>
    <w:p>
      <w:pPr>
        <w:pStyle w:val="5"/>
        <w:spacing w:before="105" w:line="364" w:lineRule="auto"/>
        <w:ind w:right="705" w:firstLine="120"/>
      </w:pPr>
      <w:r>
        <w:t>1、客服服务：咨询服务：医院的相关法律、政策、法规；医院常务；挂号咨询；专家门诊；药物咨询；保健咨询；其他相关信息咨询。</w:t>
      </w:r>
    </w:p>
    <w:p>
      <w:pPr>
        <w:pStyle w:val="5"/>
        <w:spacing w:line="306" w:lineRule="exact"/>
        <w:ind w:left="743"/>
      </w:pPr>
      <w:r>
        <w:t>2、预约服务：客户可以通过电话或系统等预定就诊的专家、时间等相关事宜。</w:t>
      </w:r>
    </w:p>
    <w:p>
      <w:pPr>
        <w:pStyle w:val="5"/>
        <w:spacing w:before="159" w:line="364" w:lineRule="auto"/>
        <w:ind w:right="705" w:firstLine="120"/>
      </w:pPr>
      <w:r>
        <w:t>3、满意度调查：通过问卷、回访等方式，及时将客户对医院服务质量及其药品疗效的意见、建议、要求、投诉等整理后反馈给医院。</w:t>
      </w:r>
    </w:p>
    <w:p>
      <w:pPr>
        <w:pStyle w:val="5"/>
        <w:spacing w:line="306" w:lineRule="exact"/>
        <w:ind w:left="743"/>
      </w:pPr>
      <w:r>
        <w:t>4、其他诊前、诊中、诊后客服服务工作。</w:t>
      </w:r>
    </w:p>
    <w:p>
      <w:pPr>
        <w:spacing w:after="0" w:line="306" w:lineRule="exact"/>
        <w:sectPr>
          <w:pgSz w:w="11850" w:h="16790"/>
          <w:pgMar w:top="1400" w:right="1180" w:bottom="1240" w:left="1180" w:header="0" w:footer="966" w:gutter="0"/>
          <w:pgNumType w:fmt="decimal"/>
        </w:sectPr>
      </w:pPr>
    </w:p>
    <w:p>
      <w:pPr>
        <w:pStyle w:val="5"/>
        <w:spacing w:before="42" w:line="364" w:lineRule="auto"/>
        <w:ind w:right="705" w:firstLine="120"/>
        <w:jc w:val="both"/>
      </w:pPr>
      <w:r>
        <w:t>5、树立“以客户为中心”的服务理念，积极、主动、热情地为顾客提供人性化、个性化、优质化的高品质服务。客户服务员都要统一者职业装、佩戴胸卡和淡妆上岗，做到仪表端庄，整洁大方，以饱满的精神接待每一位就医群众及其家属，使用文明礼貌用语，做到就医群众来有迎声、问有答声、走有送声。执行首问负责制，耐心解答、主动关心顾客需要为顾客排忧解难。</w:t>
      </w:r>
    </w:p>
    <w:p>
      <w:pPr>
        <w:pStyle w:val="5"/>
        <w:spacing w:line="305" w:lineRule="exact"/>
        <w:ind w:left="743"/>
      </w:pPr>
      <w:r>
        <w:t>6、认真接听各种来电、网络咨询信息，以抖擞的精神应对各种方式的咨询。</w:t>
      </w:r>
    </w:p>
    <w:p>
      <w:pPr>
        <w:pStyle w:val="5"/>
        <w:spacing w:before="160" w:line="364" w:lineRule="auto"/>
        <w:ind w:right="705" w:firstLine="120"/>
        <w:jc w:val="both"/>
      </w:pPr>
      <w:r>
        <w:t>7、严格遵守劳动纪律，杜绝迟到、早退、串岗、脱岗等现象，不怠工、不拖工。</w:t>
      </w:r>
    </w:p>
    <w:p>
      <w:pPr>
        <w:pStyle w:val="2"/>
        <w:spacing w:line="361" w:lineRule="exact"/>
      </w:pPr>
      <w:r>
        <w:t>二、服务标准</w:t>
      </w:r>
    </w:p>
    <w:p>
      <w:pPr>
        <w:pStyle w:val="2"/>
        <w:spacing w:before="25"/>
        <w:ind w:left="863"/>
      </w:pPr>
      <w:r>
        <w:rPr>
          <w:w w:val="95"/>
        </w:rPr>
        <w:t>1、导医导诊</w:t>
      </w:r>
    </w:p>
    <w:p>
      <w:pPr>
        <w:pStyle w:val="5"/>
        <w:spacing w:before="105" w:line="364" w:lineRule="auto"/>
        <w:ind w:right="620" w:firstLine="360"/>
      </w:pPr>
      <w:r>
        <w:rPr>
          <w:spacing w:val="-14"/>
        </w:rPr>
        <w:t>①面带微笑， 规范坐姿站姿，热情礼貌，接待患者是站立，耐心回答患者询</w:t>
      </w:r>
      <w:r>
        <w:t>问，正确引导患者到各科就诊。</w:t>
      </w:r>
    </w:p>
    <w:p>
      <w:pPr>
        <w:pStyle w:val="5"/>
        <w:spacing w:line="364" w:lineRule="auto"/>
        <w:ind w:right="564" w:firstLine="360"/>
      </w:pPr>
      <w:r>
        <w:t>②随时观察门诊大厅及门口的人流动态，主动搀扶年老体弱患者，为行动不便的患者提供轮椅，协助挂号，就诊，取药，检查等。发现危重病人即与急诊科联系，必要时配合抢救。</w:t>
      </w:r>
    </w:p>
    <w:p>
      <w:pPr>
        <w:pStyle w:val="5"/>
        <w:spacing w:line="306" w:lineRule="exact"/>
        <w:ind w:left="983"/>
      </w:pPr>
      <w:r>
        <w:t>③勤动口勤动手，维持门诊大厅的良好秩序。</w:t>
      </w:r>
    </w:p>
    <w:p>
      <w:pPr>
        <w:pStyle w:val="5"/>
        <w:spacing w:before="158" w:line="364" w:lineRule="auto"/>
        <w:ind w:right="566" w:firstLine="360"/>
      </w:pPr>
      <w:r>
        <w:t>④主动导示患者挂号、就诊、检查、取药路线，为诊前患者指导，为诊后患者服务。</w:t>
      </w:r>
    </w:p>
    <w:p>
      <w:pPr>
        <w:pStyle w:val="5"/>
        <w:spacing w:line="306" w:lineRule="exact"/>
        <w:ind w:left="983"/>
      </w:pPr>
      <w:r>
        <w:t>⑤主动向患者介绍各科情况，正确引导病人就诊。</w:t>
      </w:r>
    </w:p>
    <w:p>
      <w:pPr>
        <w:pStyle w:val="5"/>
        <w:spacing w:before="160"/>
        <w:ind w:left="983"/>
      </w:pPr>
      <w:r>
        <w:t>⑥对患者提出的问题要亲切和蔼地回答，百问不厌。</w:t>
      </w:r>
    </w:p>
    <w:p>
      <w:pPr>
        <w:pStyle w:val="5"/>
        <w:spacing w:before="207"/>
        <w:ind w:left="983"/>
      </w:pPr>
      <w:r>
        <w:t>⑦了解本市乘车路线，告诉病人来返乘车方便车线。</w:t>
      </w:r>
    </w:p>
    <w:p>
      <w:pPr>
        <w:pStyle w:val="5"/>
        <w:spacing w:before="159" w:line="364" w:lineRule="auto"/>
        <w:ind w:right="563" w:firstLine="360"/>
      </w:pPr>
      <w:r>
        <w:t>⑧导医导诊员要着工装、佩戴工牌，严格遵守劳动纪律，做好班前准备，在岗在位，文明礼貌，言行举止符合规范要求。</w:t>
      </w:r>
    </w:p>
    <w:p>
      <w:pPr>
        <w:pStyle w:val="5"/>
        <w:ind w:left="0"/>
        <w:rPr>
          <w:sz w:val="20"/>
        </w:rPr>
      </w:pPr>
    </w:p>
    <w:p>
      <w:pPr>
        <w:pStyle w:val="5"/>
        <w:spacing w:before="7"/>
        <w:ind w:left="0"/>
        <w:rPr>
          <w:sz w:val="20"/>
        </w:rPr>
      </w:pPr>
    </w:p>
    <w:p>
      <w:pPr>
        <w:pStyle w:val="2"/>
        <w:spacing w:line="429" w:lineRule="exact"/>
        <w:ind w:left="0"/>
        <w:jc w:val="center"/>
      </w:pPr>
      <w:r>
        <w:t>E、停车场管理服务</w:t>
      </w:r>
    </w:p>
    <w:p>
      <w:pPr>
        <w:pStyle w:val="2"/>
        <w:spacing w:before="25"/>
        <w:ind w:left="983"/>
      </w:pPr>
      <w:r>
        <w:t>一、服务内容</w:t>
      </w:r>
    </w:p>
    <w:p>
      <w:pPr>
        <w:pStyle w:val="5"/>
        <w:spacing w:before="105"/>
        <w:ind w:left="983"/>
      </w:pPr>
      <w:r>
        <w:t>1、负责 24 小时值班，门岗值班工作，做好车辆进院停放预审工作</w:t>
      </w:r>
    </w:p>
    <w:p>
      <w:pPr>
        <w:pStyle w:val="5"/>
        <w:spacing w:before="159" w:line="364" w:lineRule="auto"/>
        <w:ind w:right="621" w:firstLine="360"/>
      </w:pPr>
      <w:r>
        <w:t>2、收费岗位值班，建立收费台账，按规定开具发票，及时缴纳营业款，做好全院车辆收费登记及放行工作</w:t>
      </w:r>
    </w:p>
    <w:p>
      <w:pPr>
        <w:spacing w:after="0" w:line="364" w:lineRule="auto"/>
        <w:sectPr>
          <w:pgSz w:w="11850" w:h="16790"/>
          <w:pgMar w:top="1400" w:right="1180" w:bottom="1240" w:left="1180" w:header="0" w:footer="966" w:gutter="0"/>
          <w:pgNumType w:fmt="decimal"/>
        </w:sectPr>
      </w:pPr>
    </w:p>
    <w:p>
      <w:pPr>
        <w:pStyle w:val="5"/>
        <w:spacing w:before="42" w:line="364" w:lineRule="auto"/>
        <w:ind w:right="621" w:firstLine="360"/>
      </w:pPr>
      <w:r>
        <w:t>3、全院车辆管理巡视，安全隐患排查，车辆引导，组织车辆有序停放，协助就诊患者做好车辆停放及管理工作</w:t>
      </w:r>
    </w:p>
    <w:p>
      <w:pPr>
        <w:pStyle w:val="5"/>
        <w:spacing w:line="306" w:lineRule="exact"/>
        <w:ind w:left="983"/>
      </w:pPr>
      <w:r>
        <w:t>4、做好医院地下停车库的日常管理及安全巡视工作</w:t>
      </w:r>
    </w:p>
    <w:p>
      <w:pPr>
        <w:pStyle w:val="2"/>
        <w:spacing w:before="81"/>
        <w:ind w:left="983"/>
      </w:pPr>
      <w:r>
        <w:t>二．服务标准</w:t>
      </w:r>
    </w:p>
    <w:p>
      <w:pPr>
        <w:pStyle w:val="5"/>
        <w:spacing w:before="104"/>
        <w:ind w:left="983"/>
      </w:pPr>
      <w:r>
        <w:t>1、着装统一，文明服务，微笑服务，收费标准按照项目所在地收费标准实</w:t>
      </w:r>
    </w:p>
    <w:p>
      <w:pPr>
        <w:pStyle w:val="5"/>
        <w:spacing w:before="160"/>
      </w:pPr>
      <w:r>
        <w:t>施</w:t>
      </w:r>
    </w:p>
    <w:p>
      <w:pPr>
        <w:pStyle w:val="5"/>
        <w:spacing w:before="159"/>
        <w:ind w:left="983"/>
      </w:pPr>
      <w:r>
        <w:t>2、车辆引导服务规范有序，全院车辆停放井然有序，指挥车辆安规停放</w:t>
      </w:r>
    </w:p>
    <w:p>
      <w:pPr>
        <w:pStyle w:val="5"/>
        <w:spacing w:before="159"/>
        <w:ind w:left="983"/>
      </w:pPr>
      <w:r>
        <w:t>3、全院合理规划停车位，引导有序停车</w:t>
      </w:r>
    </w:p>
    <w:p>
      <w:pPr>
        <w:pStyle w:val="5"/>
        <w:spacing w:before="160"/>
        <w:ind w:left="983"/>
      </w:pPr>
      <w:r>
        <w:t>4、实施全院 24 小时停车场值班和 15 分钟安全巡视制度，安全巡检无死角，</w:t>
      </w:r>
    </w:p>
    <w:p>
      <w:pPr>
        <w:pStyle w:val="5"/>
        <w:spacing w:before="159" w:line="360" w:lineRule="auto"/>
      </w:pPr>
      <w:r>
        <w:t>无遗漏，做好全院停车管理安全巡检。</w:t>
      </w:r>
    </w:p>
    <w:p>
      <w:pPr>
        <w:pStyle w:val="5"/>
        <w:spacing w:before="160" w:line="360" w:lineRule="auto"/>
        <w:ind w:left="983"/>
      </w:pPr>
      <w:r>
        <w:t>5、配合检查停车场消防设施设备的完整度，做到停车消防设施设备及时报修， 无损坏，过期。</w:t>
      </w:r>
    </w:p>
    <w:p>
      <w:pPr>
        <w:pStyle w:val="2"/>
        <w:spacing w:line="360" w:lineRule="auto"/>
      </w:pPr>
    </w:p>
    <w:p>
      <w:pPr>
        <w:pStyle w:val="2"/>
        <w:spacing w:line="405" w:lineRule="exact"/>
      </w:pPr>
      <w:r>
        <w:t>三、服务人员要求</w:t>
      </w:r>
    </w:p>
    <w:p>
      <w:pPr>
        <w:pStyle w:val="5"/>
        <w:spacing w:before="9"/>
        <w:ind w:left="0"/>
        <w:rPr>
          <w:rFonts w:ascii="Microsoft JhengHei"/>
          <w:b/>
          <w:sz w:val="5"/>
        </w:rPr>
      </w:pPr>
    </w:p>
    <w:p>
      <w:pPr>
        <w:pStyle w:val="5"/>
        <w:spacing w:before="104" w:line="360" w:lineRule="auto"/>
        <w:rPr>
          <w:rFonts w:hint="eastAsia" w:ascii="宋体" w:hAnsi="宋体"/>
          <w:b/>
          <w:sz w:val="24"/>
        </w:rPr>
      </w:pPr>
      <w:r>
        <w:rPr>
          <w:rFonts w:hint="eastAsia"/>
        </w:rPr>
        <w:t>1</w:t>
      </w:r>
      <w:r>
        <w:rPr>
          <w:rFonts w:hint="eastAsia"/>
          <w:lang w:eastAsia="zh-CN"/>
        </w:rPr>
        <w:t>、</w:t>
      </w:r>
      <w:r>
        <w:rPr>
          <w:rFonts w:hint="eastAsia"/>
        </w:rPr>
        <w:t>为确保</w:t>
      </w:r>
      <w:r>
        <w:rPr>
          <w:rFonts w:hint="eastAsia"/>
          <w:lang w:val="en-US" w:eastAsia="zh-CN"/>
        </w:rPr>
        <w:t>青海省肿瘤医院(青海省第五人民</w:t>
      </w:r>
      <w:r>
        <w:rPr>
          <w:rFonts w:hint="eastAsia"/>
        </w:rPr>
        <w:t>医院</w:t>
      </w:r>
      <w:r>
        <w:rPr>
          <w:rFonts w:hint="eastAsia"/>
          <w:lang w:eastAsia="zh-CN"/>
        </w:rPr>
        <w:t>）</w:t>
      </w:r>
      <w:r>
        <w:rPr>
          <w:rFonts w:hint="eastAsia"/>
        </w:rPr>
        <w:t>正常运行，物业服务企业必须配置相应的物业服务人员，提供物业管理服务，人员不少于以下要求：</w:t>
      </w:r>
    </w:p>
    <w:tbl>
      <w:tblPr>
        <w:tblStyle w:val="13"/>
        <w:tblW w:w="9382" w:type="dxa"/>
        <w:jc w:val="center"/>
        <w:tblLayout w:type="fixed"/>
        <w:tblCellMar>
          <w:top w:w="0" w:type="dxa"/>
          <w:left w:w="0" w:type="dxa"/>
          <w:bottom w:w="0" w:type="dxa"/>
          <w:right w:w="0" w:type="dxa"/>
        </w:tblCellMar>
      </w:tblPr>
      <w:tblGrid>
        <w:gridCol w:w="945"/>
        <w:gridCol w:w="945"/>
        <w:gridCol w:w="1119"/>
        <w:gridCol w:w="2325"/>
        <w:gridCol w:w="1826"/>
        <w:gridCol w:w="2222"/>
      </w:tblGrid>
      <w:tr>
        <w:tblPrEx>
          <w:tblCellMar>
            <w:top w:w="0" w:type="dxa"/>
            <w:left w:w="0" w:type="dxa"/>
            <w:bottom w:w="0" w:type="dxa"/>
            <w:right w:w="0" w:type="dxa"/>
          </w:tblCellMar>
        </w:tblPrEx>
        <w:trPr>
          <w:trHeight w:val="326" w:hRule="atLeast"/>
          <w:jc w:val="center"/>
        </w:trPr>
        <w:tc>
          <w:tcPr>
            <w:tcW w:w="945"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default" w:ascii="宋体" w:hAnsi="宋体" w:eastAsia="宋体" w:cs="宋体"/>
                <w:b/>
                <w:color w:val="000000"/>
                <w:kern w:val="0"/>
                <w:sz w:val="26"/>
                <w:szCs w:val="26"/>
                <w:lang w:val="en-US" w:eastAsia="zh-CN"/>
              </w:rPr>
            </w:pPr>
            <w:r>
              <w:rPr>
                <w:rFonts w:hint="eastAsia" w:ascii="宋体" w:hAnsi="宋体" w:cs="宋体"/>
                <w:b/>
                <w:color w:val="000000"/>
                <w:kern w:val="0"/>
                <w:sz w:val="26"/>
                <w:szCs w:val="26"/>
                <w:lang w:val="en-US" w:eastAsia="zh-CN"/>
              </w:rPr>
              <w:t>环境管理部</w:t>
            </w: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序号</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楼层</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科室</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sz w:val="26"/>
                <w:szCs w:val="26"/>
                <w:lang w:eastAsia="zh-CN"/>
              </w:rPr>
            </w:pPr>
            <w:r>
              <w:rPr>
                <w:rFonts w:hint="eastAsia" w:ascii="宋体" w:hAnsi="宋体" w:cs="宋体"/>
                <w:b/>
                <w:color w:val="000000"/>
                <w:kern w:val="0"/>
                <w:sz w:val="26"/>
                <w:szCs w:val="26"/>
                <w:lang w:val="en-US" w:eastAsia="zh-CN"/>
              </w:rPr>
              <w:t>人数</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备注</w:t>
            </w: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20F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19F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18F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17F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16F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15F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9</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14F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10</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13F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11</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12</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13</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10F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9F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15</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8F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16</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7F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7</w:t>
            </w:r>
          </w:p>
        </w:tc>
        <w:tc>
          <w:tcPr>
            <w:tcW w:w="111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5F、6F </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ICU</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血库</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19</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病理科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公区卫生间</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FF0000"/>
                <w:sz w:val="22"/>
                <w:szCs w:val="22"/>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1</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4F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体检中心</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2</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信息科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3</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行政办公</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3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4</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会议室</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5</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3F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眼科</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6</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中医科、皮肤科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27</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耳鼻喉科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口腔科</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29</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公共区域及厕所</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30</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功能检查及生物实验室</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31</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内科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32</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肿瘤科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33</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门诊手术</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34</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儿科</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p>
        </w:tc>
      </w:tr>
      <w:tr>
        <w:tblPrEx>
          <w:tblCellMar>
            <w:top w:w="0" w:type="dxa"/>
            <w:left w:w="0" w:type="dxa"/>
            <w:bottom w:w="0" w:type="dxa"/>
            <w:right w:w="0" w:type="dxa"/>
          </w:tblCellMar>
        </w:tblPrEx>
        <w:trPr>
          <w:trHeight w:val="62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35</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妇产科、特需门诊</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2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36</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大厅、疼痛科及后街公区</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62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ind w:firstLine="240" w:firstLineChars="100"/>
              <w:jc w:val="both"/>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ind w:firstLine="240" w:firstLineChars="100"/>
              <w:jc w:val="both"/>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37</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康南中心、中心药房、住院药房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62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发热门诊、内分泌、草药房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1067"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39</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both"/>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影像科、介入导管室</w:t>
            </w:r>
          </w:p>
        </w:tc>
        <w:tc>
          <w:tcPr>
            <w:tcW w:w="1826" w:type="dxa"/>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40</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负1F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急诊病房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417"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41</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EICU</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42</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车库及公共区域</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43</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卫生间</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629" w:hRule="atLeast"/>
          <w:jc w:val="center"/>
        </w:trPr>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44</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留观病房、办公区域</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45</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负2F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行政办公区域</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46</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车库及公共区域</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387"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47</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负3F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放疗中心</w:t>
            </w:r>
          </w:p>
        </w:tc>
        <w:tc>
          <w:tcPr>
            <w:tcW w:w="182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62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病案库及核医学科</w:t>
            </w:r>
          </w:p>
        </w:tc>
        <w:tc>
          <w:tcPr>
            <w:tcW w:w="182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8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专项</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洗地、打蜡等</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7</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933"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垃圾分类、垃圾房管理（生活）</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933"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垃圾分类、垃圾房管理（医疗）</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02"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洗衣房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02"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外围</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502"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病案室</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454"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领班</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423"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文员</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423"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中庄社区</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399"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主管</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435"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保洁经理</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CellMar>
            <w:top w:w="0" w:type="dxa"/>
            <w:left w:w="0" w:type="dxa"/>
            <w:bottom w:w="0" w:type="dxa"/>
            <w:right w:w="0" w:type="dxa"/>
          </w:tblCellMar>
        </w:tblPrEx>
        <w:trPr>
          <w:trHeight w:val="428" w:hRule="atLeast"/>
          <w:jc w:val="center"/>
        </w:trPr>
        <w:tc>
          <w:tcPr>
            <w:tcW w:w="945"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项目经理</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bl>
    <w:p>
      <w:pPr>
        <w:rPr>
          <w:rFonts w:hint="eastAsia" w:ascii="宋体" w:hAnsi="宋体"/>
          <w:b/>
          <w:sz w:val="24"/>
        </w:rPr>
      </w:pPr>
    </w:p>
    <w:p>
      <w:pPr>
        <w:rPr>
          <w:rFonts w:hint="eastAsia"/>
        </w:rPr>
      </w:pPr>
      <w:r>
        <w:rPr>
          <w:rFonts w:hint="eastAsia"/>
        </w:rPr>
        <w:br w:type="page"/>
      </w:r>
    </w:p>
    <w:tbl>
      <w:tblPr>
        <w:tblStyle w:val="13"/>
        <w:tblpPr w:leftFromText="180" w:rightFromText="180" w:vertAnchor="text" w:horzAnchor="page" w:tblpX="1823" w:tblpY="733"/>
        <w:tblOverlap w:val="never"/>
        <w:tblW w:w="8354" w:type="dxa"/>
        <w:jc w:val="center"/>
        <w:tblLayout w:type="fixed"/>
        <w:tblCellMar>
          <w:top w:w="0" w:type="dxa"/>
          <w:left w:w="0" w:type="dxa"/>
          <w:bottom w:w="0" w:type="dxa"/>
          <w:right w:w="0" w:type="dxa"/>
        </w:tblCellMar>
      </w:tblPr>
      <w:tblGrid>
        <w:gridCol w:w="620"/>
        <w:gridCol w:w="620"/>
        <w:gridCol w:w="720"/>
        <w:gridCol w:w="1769"/>
        <w:gridCol w:w="1113"/>
        <w:gridCol w:w="1250"/>
        <w:gridCol w:w="2262"/>
      </w:tblGrid>
      <w:tr>
        <w:tblPrEx>
          <w:tblCellMar>
            <w:top w:w="0" w:type="dxa"/>
            <w:left w:w="0" w:type="dxa"/>
            <w:bottom w:w="0" w:type="dxa"/>
            <w:right w:w="0" w:type="dxa"/>
          </w:tblCellMar>
        </w:tblPrEx>
        <w:trPr>
          <w:trHeight w:val="330" w:hRule="atLeast"/>
          <w:jc w:val="center"/>
        </w:trPr>
        <w:tc>
          <w:tcPr>
            <w:tcW w:w="620"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auto"/>
                <w:kern w:val="0"/>
                <w:sz w:val="24"/>
                <w:lang w:val="en-US" w:eastAsia="zh-CN"/>
              </w:rPr>
            </w:pPr>
            <w:r>
              <w:rPr>
                <w:rFonts w:hint="eastAsia" w:ascii="宋体" w:hAnsi="宋体" w:cs="宋体"/>
                <w:b/>
                <w:color w:val="auto"/>
                <w:kern w:val="0"/>
                <w:sz w:val="24"/>
                <w:lang w:val="en-US" w:eastAsia="zh-CN"/>
              </w:rPr>
              <w:t>运送部</w:t>
            </w:r>
          </w:p>
        </w:tc>
        <w:tc>
          <w:tcPr>
            <w:tcW w:w="620" w:type="dxa"/>
            <w:vMerge w:val="restart"/>
            <w:tcBorders>
              <w:top w:val="single" w:color="000000" w:sz="8" w:space="0"/>
              <w:left w:val="single" w:color="auto" w:sz="4"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序号</w:t>
            </w:r>
          </w:p>
        </w:tc>
        <w:tc>
          <w:tcPr>
            <w:tcW w:w="720" w:type="dxa"/>
            <w:vMerge w:val="restart"/>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区域</w:t>
            </w:r>
          </w:p>
        </w:tc>
        <w:tc>
          <w:tcPr>
            <w:tcW w:w="1769"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科室</w:t>
            </w:r>
          </w:p>
        </w:tc>
        <w:tc>
          <w:tcPr>
            <w:tcW w:w="1113"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岗位</w:t>
            </w:r>
          </w:p>
        </w:tc>
        <w:tc>
          <w:tcPr>
            <w:tcW w:w="1250"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目前在岗</w:t>
            </w:r>
          </w:p>
        </w:tc>
        <w:tc>
          <w:tcPr>
            <w:tcW w:w="2262"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备注</w:t>
            </w:r>
          </w:p>
        </w:tc>
      </w:tr>
      <w:tr>
        <w:tblPrEx>
          <w:tblCellMar>
            <w:top w:w="0" w:type="dxa"/>
            <w:left w:w="0" w:type="dxa"/>
            <w:bottom w:w="0" w:type="dxa"/>
            <w:right w:w="0" w:type="dxa"/>
          </w:tblCellMar>
        </w:tblPrEx>
        <w:trPr>
          <w:trHeight w:val="474"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620" w:type="dxa"/>
            <w:vMerge w:val="restart"/>
            <w:tcBorders>
              <w:top w:val="nil"/>
              <w:left w:val="single" w:color="auto" w:sz="4"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72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rPr>
              <w:t xml:space="preserve"> </w:t>
            </w:r>
            <w:r>
              <w:rPr>
                <w:rFonts w:hint="eastAsia" w:ascii="宋体" w:hAnsi="宋体" w:cs="宋体"/>
                <w:b/>
                <w:color w:val="000000"/>
                <w:kern w:val="0"/>
                <w:sz w:val="24"/>
                <w:lang w:eastAsia="zh-CN"/>
              </w:rPr>
              <w:t>驻守科室</w:t>
            </w: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药房</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计划</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负责全院住院部药品配送</w:t>
            </w:r>
          </w:p>
        </w:tc>
      </w:tr>
      <w:tr>
        <w:tblPrEx>
          <w:tblCellMar>
            <w:top w:w="0" w:type="dxa"/>
            <w:left w:w="0" w:type="dxa"/>
            <w:bottom w:w="0" w:type="dxa"/>
            <w:right w:w="0" w:type="dxa"/>
          </w:tblCellMar>
        </w:tblPrEx>
        <w:trPr>
          <w:trHeight w:val="470"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静配中心</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计划</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FF0000"/>
                <w:sz w:val="22"/>
                <w:szCs w:val="22"/>
                <w:lang w:eastAsia="zh-CN"/>
              </w:rPr>
            </w:pPr>
            <w:r>
              <w:rPr>
                <w:rFonts w:hint="eastAsia" w:ascii="宋体" w:hAnsi="宋体" w:cs="宋体"/>
                <w:color w:val="auto"/>
                <w:kern w:val="0"/>
                <w:sz w:val="22"/>
                <w:szCs w:val="22"/>
                <w:lang w:val="en-US" w:eastAsia="zh-CN"/>
              </w:rPr>
              <w:t>4</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负责静配中心内部卫生清洁与消毒</w:t>
            </w:r>
          </w:p>
        </w:tc>
      </w:tr>
      <w:tr>
        <w:tblPrEx>
          <w:tblCellMar>
            <w:top w:w="0" w:type="dxa"/>
            <w:left w:w="0" w:type="dxa"/>
            <w:bottom w:w="0" w:type="dxa"/>
            <w:right w:w="0" w:type="dxa"/>
          </w:tblCellMar>
        </w:tblPrEx>
        <w:trPr>
          <w:trHeight w:val="500"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洗涤品运送</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计划</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FF0000"/>
                <w:sz w:val="22"/>
                <w:szCs w:val="22"/>
                <w:lang w:eastAsia="zh-CN"/>
              </w:rPr>
            </w:pPr>
            <w:r>
              <w:rPr>
                <w:rFonts w:hint="eastAsia" w:ascii="宋体" w:hAnsi="宋体" w:cs="宋体"/>
                <w:color w:val="auto"/>
                <w:kern w:val="0"/>
                <w:sz w:val="22"/>
                <w:szCs w:val="22"/>
                <w:lang w:val="en-US" w:eastAsia="zh-CN"/>
              </w:rPr>
              <w:t>3</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负责全院棉织品、大褂下发下送</w:t>
            </w:r>
          </w:p>
        </w:tc>
      </w:tr>
      <w:tr>
        <w:tblPrEx>
          <w:tblCellMar>
            <w:top w:w="0" w:type="dxa"/>
            <w:left w:w="0" w:type="dxa"/>
            <w:bottom w:w="0" w:type="dxa"/>
            <w:right w:w="0" w:type="dxa"/>
          </w:tblCellMar>
        </w:tblPrEx>
        <w:trPr>
          <w:trHeight w:val="315"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血透室</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驻守</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FF0000"/>
                <w:sz w:val="22"/>
                <w:szCs w:val="22"/>
              </w:rPr>
            </w:pPr>
            <w:r>
              <w:rPr>
                <w:rFonts w:hint="eastAsia" w:ascii="宋体" w:hAnsi="宋体" w:cs="宋体"/>
                <w:color w:val="auto"/>
                <w:kern w:val="0"/>
                <w:sz w:val="22"/>
                <w:szCs w:val="22"/>
              </w:rPr>
              <w:t>2</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负责血透室内卫生清洁与消毒</w:t>
            </w:r>
          </w:p>
        </w:tc>
      </w:tr>
      <w:tr>
        <w:tblPrEx>
          <w:tblCellMar>
            <w:top w:w="0" w:type="dxa"/>
            <w:left w:w="0" w:type="dxa"/>
            <w:bottom w:w="0" w:type="dxa"/>
            <w:right w:w="0" w:type="dxa"/>
          </w:tblCellMar>
        </w:tblPrEx>
        <w:trPr>
          <w:trHeight w:val="315" w:hRule="atLeast"/>
          <w:jc w:val="center"/>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手术室</w:t>
            </w:r>
          </w:p>
        </w:tc>
        <w:tc>
          <w:tcPr>
            <w:tcW w:w="1113"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驻守</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负责手术室外围、术间卫生清洁与消毒</w:t>
            </w:r>
          </w:p>
        </w:tc>
      </w:tr>
      <w:tr>
        <w:tblPrEx>
          <w:tblCellMar>
            <w:top w:w="0" w:type="dxa"/>
            <w:left w:w="0" w:type="dxa"/>
            <w:bottom w:w="0" w:type="dxa"/>
            <w:right w:w="0" w:type="dxa"/>
          </w:tblCellMar>
        </w:tblPrEx>
        <w:trPr>
          <w:trHeight w:val="315" w:hRule="atLeast"/>
          <w:jc w:val="center"/>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供应室</w:t>
            </w:r>
          </w:p>
        </w:tc>
        <w:tc>
          <w:tcPr>
            <w:tcW w:w="1113"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驻守</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负责供应室内卫生清洁与消毒</w:t>
            </w:r>
          </w:p>
        </w:tc>
      </w:tr>
      <w:tr>
        <w:tblPrEx>
          <w:tblCellMar>
            <w:top w:w="0" w:type="dxa"/>
            <w:left w:w="0" w:type="dxa"/>
            <w:bottom w:w="0" w:type="dxa"/>
            <w:right w:w="0" w:type="dxa"/>
          </w:tblCellMar>
        </w:tblPrEx>
        <w:trPr>
          <w:trHeight w:val="630"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20" w:type="dxa"/>
            <w:vMerge w:val="restart"/>
            <w:tcBorders>
              <w:top w:val="nil"/>
              <w:left w:val="single" w:color="auto" w:sz="4"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72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运送中心</w:t>
            </w: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2"/>
                <w:szCs w:val="22"/>
              </w:rPr>
              <w:t>负责标本运送、病人运送、中草药运送、静配药品运送、医用耗材运送、办公用品运送、外院标本运送、病理报告单运送、病案运送、手术器械运送</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2262" w:type="dxa"/>
            <w:tcBorders>
              <w:top w:val="nil"/>
              <w:left w:val="nil"/>
              <w:bottom w:val="nil"/>
              <w:right w:val="single" w:color="000000" w:sz="8" w:space="0"/>
            </w:tcBorders>
            <w:tcMar>
              <w:top w:w="10" w:type="dxa"/>
              <w:left w:w="10" w:type="dxa"/>
              <w:right w:w="10" w:type="dxa"/>
            </w:tcMar>
            <w:vAlign w:val="center"/>
          </w:tcPr>
          <w:p>
            <w:pPr>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0"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配餐</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w:t>
            </w: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r>
      <w:tr>
        <w:tblPrEx>
          <w:tblCellMar>
            <w:top w:w="0" w:type="dxa"/>
            <w:left w:w="0" w:type="dxa"/>
            <w:bottom w:w="0" w:type="dxa"/>
            <w:right w:w="0" w:type="dxa"/>
          </w:tblCellMar>
        </w:tblPrEx>
        <w:trPr>
          <w:trHeight w:val="90"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调度</w:t>
            </w:r>
          </w:p>
        </w:tc>
        <w:tc>
          <w:tcPr>
            <w:tcW w:w="1113" w:type="dxa"/>
            <w:vMerge w:val="restart"/>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FF0000"/>
                <w:sz w:val="22"/>
                <w:szCs w:val="22"/>
                <w:lang w:eastAsia="zh-CN"/>
              </w:rPr>
            </w:pPr>
            <w:r>
              <w:rPr>
                <w:rFonts w:hint="eastAsia" w:ascii="宋体" w:hAnsi="宋体" w:cs="宋体"/>
                <w:color w:val="auto"/>
                <w:kern w:val="0"/>
                <w:sz w:val="22"/>
                <w:szCs w:val="22"/>
                <w:lang w:val="en-US" w:eastAsia="zh-CN"/>
              </w:rPr>
              <w:t>2</w:t>
            </w: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7：30-14：00；</w:t>
            </w:r>
          </w:p>
        </w:tc>
      </w:tr>
      <w:tr>
        <w:tblPrEx>
          <w:tblCellMar>
            <w:top w:w="0" w:type="dxa"/>
            <w:left w:w="0" w:type="dxa"/>
            <w:bottom w:w="0" w:type="dxa"/>
            <w:right w:w="0" w:type="dxa"/>
          </w:tblCellMar>
        </w:tblPrEx>
        <w:trPr>
          <w:trHeight w:val="90"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continue"/>
            <w:tcBorders>
              <w:left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rPr>
            </w:pPr>
          </w:p>
        </w:tc>
        <w:tc>
          <w:tcPr>
            <w:tcW w:w="1113" w:type="dxa"/>
            <w:vMerge w:val="continue"/>
            <w:tcBorders>
              <w:left w:val="nil"/>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continue"/>
            <w:tcBorders>
              <w:left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auto"/>
                <w:kern w:val="0"/>
                <w:sz w:val="22"/>
                <w:szCs w:val="22"/>
                <w:lang w:val="en-US" w:eastAsia="zh-CN"/>
              </w:rPr>
            </w:pP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r>
      <w:tr>
        <w:tblPrEx>
          <w:tblCellMar>
            <w:top w:w="0" w:type="dxa"/>
            <w:left w:w="0" w:type="dxa"/>
            <w:bottom w:w="0" w:type="dxa"/>
            <w:right w:w="0" w:type="dxa"/>
          </w:tblCellMar>
        </w:tblPrEx>
        <w:trPr>
          <w:trHeight w:val="317"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113"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FF0000"/>
                <w:sz w:val="22"/>
                <w:szCs w:val="22"/>
              </w:rPr>
            </w:pP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8：00-12：00；</w:t>
            </w:r>
            <w:r>
              <w:rPr>
                <w:rFonts w:hint="eastAsia" w:cs="宋体"/>
                <w:color w:val="000000"/>
                <w:kern w:val="0"/>
                <w:sz w:val="22"/>
                <w:szCs w:val="22"/>
                <w:lang w:val="en-US" w:eastAsia="zh-CN"/>
              </w:rPr>
              <w:t xml:space="preserve">   </w:t>
            </w:r>
            <w:r>
              <w:rPr>
                <w:rFonts w:hint="eastAsia" w:ascii="宋体" w:hAnsi="宋体" w:cs="宋体"/>
                <w:color w:val="000000"/>
                <w:kern w:val="0"/>
                <w:sz w:val="22"/>
                <w:szCs w:val="22"/>
              </w:rPr>
              <w:t>14：00-17：30</w:t>
            </w:r>
          </w:p>
        </w:tc>
      </w:tr>
      <w:tr>
        <w:tblPrEx>
          <w:tblCellMar>
            <w:top w:w="0" w:type="dxa"/>
            <w:left w:w="0" w:type="dxa"/>
            <w:bottom w:w="0" w:type="dxa"/>
            <w:right w:w="0" w:type="dxa"/>
          </w:tblCellMar>
        </w:tblPrEx>
        <w:trPr>
          <w:trHeight w:val="102"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113"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FF0000"/>
                <w:sz w:val="22"/>
                <w:szCs w:val="22"/>
              </w:rPr>
            </w:pP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14：00-21：30</w:t>
            </w:r>
          </w:p>
        </w:tc>
      </w:tr>
      <w:tr>
        <w:tblPrEx>
          <w:tblCellMar>
            <w:top w:w="0" w:type="dxa"/>
            <w:left w:w="0" w:type="dxa"/>
            <w:bottom w:w="0" w:type="dxa"/>
            <w:right w:w="0" w:type="dxa"/>
          </w:tblCellMar>
        </w:tblPrEx>
        <w:trPr>
          <w:trHeight w:val="630"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20" w:type="dxa"/>
            <w:vMerge w:val="restart"/>
            <w:tcBorders>
              <w:top w:val="nil"/>
              <w:left w:val="single" w:color="auto" w:sz="4"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72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管理</w:t>
            </w: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运送领班</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FF0000"/>
                <w:sz w:val="22"/>
                <w:szCs w:val="22"/>
              </w:rPr>
            </w:pPr>
            <w:r>
              <w:rPr>
                <w:rFonts w:hint="eastAsia" w:ascii="宋体" w:hAnsi="宋体" w:cs="宋体"/>
                <w:color w:val="auto"/>
                <w:kern w:val="0"/>
                <w:sz w:val="22"/>
                <w:szCs w:val="22"/>
              </w:rPr>
              <w:t>2</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15"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运送主管</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15" w:hRule="atLeast"/>
          <w:jc w:val="center"/>
        </w:trPr>
        <w:tc>
          <w:tcPr>
            <w:tcW w:w="620"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auto" w:sz="4"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运送经理</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r>
    </w:tbl>
    <w:p>
      <w:pPr>
        <w:pStyle w:val="10"/>
        <w:rPr>
          <w:rFonts w:hint="eastAsia"/>
        </w:rPr>
      </w:pPr>
    </w:p>
    <w:p>
      <w:pPr>
        <w:rPr>
          <w:rFonts w:hint="eastAsia"/>
        </w:rPr>
      </w:pPr>
      <w:r>
        <w:rPr>
          <w:rFonts w:hint="eastAsia"/>
        </w:rPr>
        <w:br w:type="page"/>
      </w:r>
    </w:p>
    <w:p>
      <w:pPr>
        <w:rPr>
          <w:rFonts w:hint="eastAsia"/>
        </w:rPr>
      </w:pPr>
    </w:p>
    <w:tbl>
      <w:tblPr>
        <w:tblStyle w:val="13"/>
        <w:tblpPr w:leftFromText="180" w:rightFromText="180" w:vertAnchor="text" w:horzAnchor="page" w:tblpX="2362" w:tblpY="158"/>
        <w:tblOverlap w:val="never"/>
        <w:tblW w:w="7213" w:type="dxa"/>
        <w:tblInd w:w="0" w:type="dxa"/>
        <w:tblLayout w:type="fixed"/>
        <w:tblCellMar>
          <w:top w:w="0" w:type="dxa"/>
          <w:left w:w="0" w:type="dxa"/>
          <w:bottom w:w="0" w:type="dxa"/>
          <w:right w:w="0" w:type="dxa"/>
        </w:tblCellMar>
      </w:tblPr>
      <w:tblGrid>
        <w:gridCol w:w="720"/>
        <w:gridCol w:w="720"/>
        <w:gridCol w:w="960"/>
        <w:gridCol w:w="1200"/>
        <w:gridCol w:w="1570"/>
        <w:gridCol w:w="2043"/>
      </w:tblGrid>
      <w:tr>
        <w:tblPrEx>
          <w:tblCellMar>
            <w:top w:w="0" w:type="dxa"/>
            <w:left w:w="0" w:type="dxa"/>
            <w:bottom w:w="0" w:type="dxa"/>
            <w:right w:w="0" w:type="dxa"/>
          </w:tblCellMar>
        </w:tblPrEx>
        <w:trPr>
          <w:trHeight w:val="380" w:hRule="atLeast"/>
        </w:trPr>
        <w:tc>
          <w:tcPr>
            <w:tcW w:w="72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辅医部</w:t>
            </w: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班组</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岗位</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目前在岗</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620" w:hRule="atLeast"/>
        </w:trPr>
        <w:tc>
          <w:tcPr>
            <w:tcW w:w="72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驾驶组</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手术梯</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rPr>
              <w:t>负责手术梯全天运行、调遣（时间为</w:t>
            </w:r>
            <w:r>
              <w:rPr>
                <w:rFonts w:hint="eastAsia" w:ascii="宋体" w:hAnsi="宋体" w:cs="宋体"/>
                <w:color w:val="000000"/>
                <w:sz w:val="22"/>
                <w:szCs w:val="22"/>
                <w:lang w:val="en-US" w:eastAsia="zh-CN"/>
              </w:rPr>
              <w:t>24小时）</w:t>
            </w:r>
          </w:p>
        </w:tc>
      </w:tr>
      <w:tr>
        <w:tblPrEx>
          <w:tblCellMar>
            <w:top w:w="0" w:type="dxa"/>
            <w:left w:w="0" w:type="dxa"/>
            <w:bottom w:w="0" w:type="dxa"/>
            <w:right w:w="0" w:type="dxa"/>
          </w:tblCellMar>
        </w:tblPrEx>
        <w:trPr>
          <w:trHeight w:val="620" w:hRule="atLeast"/>
        </w:trPr>
        <w:tc>
          <w:tcPr>
            <w:tcW w:w="72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夜班</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手术梯</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0" w:hRule="atLeast"/>
        </w:trPr>
        <w:tc>
          <w:tcPr>
            <w:tcW w:w="72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机动</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替班</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0" w:hRule="atLeast"/>
        </w:trPr>
        <w:tc>
          <w:tcPr>
            <w:tcW w:w="720"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21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总人数</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6</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cs="宋体"/>
                <w:color w:val="000000"/>
                <w:sz w:val="22"/>
                <w:szCs w:val="22"/>
              </w:rPr>
            </w:pPr>
          </w:p>
        </w:tc>
      </w:tr>
    </w:tbl>
    <w:p>
      <w:pPr>
        <w:spacing w:line="360" w:lineRule="auto"/>
        <w:jc w:val="both"/>
        <w:rPr>
          <w:rFonts w:hint="eastAsia" w:ascii="宋体" w:hAnsi="宋体" w:eastAsia="宋体" w:cs="宋体"/>
          <w:b/>
          <w:color w:val="000000"/>
          <w:sz w:val="32"/>
          <w:szCs w:val="32"/>
          <w:lang w:eastAsia="zh-CN"/>
        </w:rPr>
      </w:pPr>
    </w:p>
    <w:tbl>
      <w:tblPr>
        <w:tblStyle w:val="13"/>
        <w:tblpPr w:leftFromText="180" w:rightFromText="180" w:vertAnchor="text" w:horzAnchor="page" w:tblpX="2403" w:tblpY="4136"/>
        <w:tblOverlap w:val="never"/>
        <w:tblW w:w="7108" w:type="dxa"/>
        <w:tblInd w:w="0" w:type="dxa"/>
        <w:tblLayout w:type="fixed"/>
        <w:tblCellMar>
          <w:top w:w="0" w:type="dxa"/>
          <w:left w:w="0" w:type="dxa"/>
          <w:bottom w:w="0" w:type="dxa"/>
          <w:right w:w="0" w:type="dxa"/>
        </w:tblCellMar>
      </w:tblPr>
      <w:tblGrid>
        <w:gridCol w:w="690"/>
        <w:gridCol w:w="690"/>
        <w:gridCol w:w="2373"/>
        <w:gridCol w:w="1391"/>
        <w:gridCol w:w="1964"/>
      </w:tblGrid>
      <w:tr>
        <w:tblPrEx>
          <w:tblCellMar>
            <w:top w:w="0" w:type="dxa"/>
            <w:left w:w="0" w:type="dxa"/>
            <w:bottom w:w="0" w:type="dxa"/>
            <w:right w:w="0" w:type="dxa"/>
          </w:tblCellMar>
        </w:tblPrEx>
        <w:trPr>
          <w:trHeight w:val="930" w:hRule="atLeast"/>
        </w:trPr>
        <w:tc>
          <w:tcPr>
            <w:tcW w:w="69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辅医部</w:t>
            </w: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岗位</w:t>
            </w:r>
          </w:p>
        </w:tc>
        <w:tc>
          <w:tcPr>
            <w:tcW w:w="1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目前在岗</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b/>
                <w:color w:val="000000"/>
                <w:sz w:val="24"/>
                <w:lang w:eastAsia="zh-CN"/>
              </w:rPr>
            </w:pPr>
            <w:r>
              <w:rPr>
                <w:rFonts w:hint="eastAsia" w:ascii="宋体" w:hAnsi="宋体" w:cs="宋体"/>
                <w:b/>
                <w:color w:val="000000"/>
                <w:sz w:val="24"/>
                <w:lang w:eastAsia="zh-CN"/>
              </w:rPr>
              <w:t>备注</w:t>
            </w: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1F放射科导诊</w:t>
            </w:r>
          </w:p>
        </w:tc>
        <w:tc>
          <w:tcPr>
            <w:tcW w:w="139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ascii="宋体" w:hAnsi="宋体" w:cs="宋体"/>
                <w:color w:val="000000"/>
                <w:kern w:val="0"/>
                <w:sz w:val="22"/>
                <w:szCs w:val="22"/>
              </w:rPr>
              <w:t>3</w:t>
            </w:r>
          </w:p>
        </w:tc>
        <w:tc>
          <w:tcPr>
            <w:tcW w:w="1964"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F</w:t>
            </w:r>
            <w:r>
              <w:rPr>
                <w:rFonts w:hint="eastAsia" w:ascii="宋体" w:hAnsi="宋体" w:cs="宋体"/>
                <w:color w:val="000000"/>
                <w:sz w:val="22"/>
                <w:szCs w:val="22"/>
              </w:rPr>
              <w:t>放射科1人</w:t>
            </w:r>
          </w:p>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F</w:t>
            </w:r>
            <w:r>
              <w:rPr>
                <w:rFonts w:hint="eastAsia" w:ascii="宋体" w:hAnsi="宋体" w:cs="宋体"/>
                <w:color w:val="000000"/>
                <w:sz w:val="22"/>
                <w:szCs w:val="22"/>
              </w:rPr>
              <w:t>自助缴费1人</w:t>
            </w:r>
          </w:p>
          <w:p>
            <w:pPr>
              <w:jc w:val="center"/>
              <w:rPr>
                <w:rFonts w:hint="eastAsia"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F</w:t>
            </w:r>
            <w:r>
              <w:rPr>
                <w:rFonts w:hint="eastAsia" w:ascii="宋体" w:hAnsi="宋体" w:cs="宋体"/>
                <w:color w:val="000000"/>
                <w:sz w:val="22"/>
                <w:szCs w:val="22"/>
              </w:rPr>
              <w:t>主街1人</w:t>
            </w: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1F儿科、外科导诊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FF0000"/>
                <w:sz w:val="24"/>
              </w:rPr>
            </w:pPr>
            <w:r>
              <w:rPr>
                <w:rFonts w:hint="eastAsia" w:ascii="宋体" w:hAnsi="宋体" w:cs="宋体"/>
                <w:color w:val="000000"/>
                <w:kern w:val="0"/>
                <w:sz w:val="24"/>
              </w:rPr>
              <w:t>1F自助机</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2F功能检查导诊</w:t>
            </w:r>
          </w:p>
        </w:tc>
        <w:tc>
          <w:tcPr>
            <w:tcW w:w="139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5</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2F内镜中心、门诊手术导诊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2F内科、肿瘤科导诊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7</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2F妇产科导诊、特需门诊导诊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8</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3F眼科、中医科皮肤科导诊</w:t>
            </w:r>
          </w:p>
        </w:tc>
        <w:tc>
          <w:tcPr>
            <w:tcW w:w="139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1964"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3F耳鼻喉、口腔科导诊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10</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4F体检中心导诊</w:t>
            </w:r>
          </w:p>
        </w:tc>
        <w:tc>
          <w:tcPr>
            <w:tcW w:w="1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负责体检人员引导</w:t>
            </w:r>
          </w:p>
        </w:tc>
      </w:tr>
      <w:tr>
        <w:tblPrEx>
          <w:tblCellMar>
            <w:top w:w="0" w:type="dxa"/>
            <w:left w:w="0" w:type="dxa"/>
            <w:bottom w:w="0" w:type="dxa"/>
            <w:right w:w="0" w:type="dxa"/>
          </w:tblCellMar>
        </w:tblPrEx>
        <w:trPr>
          <w:trHeight w:val="500" w:hRule="atLeast"/>
        </w:trPr>
        <w:tc>
          <w:tcPr>
            <w:tcW w:w="690"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11</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总人数</w:t>
            </w:r>
          </w:p>
        </w:tc>
        <w:tc>
          <w:tcPr>
            <w:tcW w:w="1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cs="宋体"/>
                <w:color w:val="000000"/>
                <w:sz w:val="22"/>
                <w:szCs w:val="22"/>
              </w:rPr>
            </w:pPr>
          </w:p>
        </w:tc>
      </w:tr>
    </w:tbl>
    <w:p>
      <w:pPr>
        <w:spacing w:line="360" w:lineRule="auto"/>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rPr>
        <w:br w:type="page"/>
      </w:r>
    </w:p>
    <w:tbl>
      <w:tblPr>
        <w:tblStyle w:val="13"/>
        <w:tblpPr w:leftFromText="180" w:rightFromText="180" w:vertAnchor="text" w:horzAnchor="page" w:tblpX="1613" w:tblpY="238"/>
        <w:tblOverlap w:val="never"/>
        <w:tblW w:w="9240" w:type="dxa"/>
        <w:tblInd w:w="0" w:type="dxa"/>
        <w:tblLayout w:type="fixed"/>
        <w:tblCellMar>
          <w:top w:w="0" w:type="dxa"/>
          <w:left w:w="0" w:type="dxa"/>
          <w:bottom w:w="0" w:type="dxa"/>
          <w:right w:w="0" w:type="dxa"/>
        </w:tblCellMar>
      </w:tblPr>
      <w:tblGrid>
        <w:gridCol w:w="670"/>
        <w:gridCol w:w="670"/>
        <w:gridCol w:w="3400"/>
        <w:gridCol w:w="2300"/>
        <w:gridCol w:w="2200"/>
      </w:tblGrid>
      <w:tr>
        <w:tblPrEx>
          <w:tblCellMar>
            <w:top w:w="0" w:type="dxa"/>
            <w:left w:w="0" w:type="dxa"/>
            <w:bottom w:w="0" w:type="dxa"/>
            <w:right w:w="0" w:type="dxa"/>
          </w:tblCellMar>
        </w:tblPrEx>
        <w:trPr>
          <w:trHeight w:val="360" w:hRule="atLeast"/>
        </w:trPr>
        <w:tc>
          <w:tcPr>
            <w:tcW w:w="67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秩序维护部</w:t>
            </w: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岗位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目前在岗</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门岗早班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负责收费</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门岗中班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负责收费</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门岗夜班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负责收费</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5</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负二层地下车辆管理早班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8：00-17：30</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负二层地下车辆管理中班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17：30-00：00</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7</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负二层地下车辆管理夜班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00：00-8：00</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8</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层地下车辆管理早班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8：00-17：30</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10</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层地下车辆管理中班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17：30-00：00</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11</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层地下车辆管理夜班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00：00-8：00</w:t>
            </w: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12</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主管</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13</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领班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0" w:hRule="atLeast"/>
        </w:trPr>
        <w:tc>
          <w:tcPr>
            <w:tcW w:w="670"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14</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合计</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26</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cs="宋体"/>
                <w:color w:val="000000"/>
                <w:sz w:val="22"/>
                <w:szCs w:val="22"/>
              </w:rPr>
            </w:pPr>
          </w:p>
        </w:tc>
      </w:tr>
    </w:tbl>
    <w:p>
      <w:pPr>
        <w:rPr>
          <w:rFonts w:hint="eastAsia"/>
        </w:rPr>
      </w:pPr>
    </w:p>
    <w:p>
      <w:pPr>
        <w:pStyle w:val="5"/>
        <w:spacing w:before="104" w:line="360" w:lineRule="auto"/>
        <w:rPr>
          <w:rFonts w:hint="eastAsia"/>
        </w:rPr>
      </w:pPr>
      <w:r>
        <w:rPr>
          <w:rFonts w:hint="eastAsia"/>
        </w:rPr>
        <w:t>2</w:t>
      </w:r>
      <w:r>
        <w:rPr>
          <w:rFonts w:hint="eastAsia"/>
          <w:lang w:eastAsia="zh-CN"/>
        </w:rPr>
        <w:t>、</w:t>
      </w:r>
      <w:r>
        <w:rPr>
          <w:rFonts w:hint="eastAsia"/>
        </w:rPr>
        <w:t>为提高服务质量，有效的与甲方、员工沟通，必须采用</w:t>
      </w:r>
      <w:r>
        <w:rPr>
          <w:rFonts w:hint="eastAsia"/>
          <w:lang w:val="en-US" w:eastAsia="zh-CN"/>
        </w:rPr>
        <w:t>信息化</w:t>
      </w:r>
      <w:r>
        <w:rPr>
          <w:rFonts w:hint="eastAsia"/>
        </w:rPr>
        <w:t>智慧化服务平台，结合医院实际情况，提供智能、专业的物业服务。</w:t>
      </w:r>
    </w:p>
    <w:p>
      <w:pPr>
        <w:pStyle w:val="2"/>
        <w:spacing w:line="405" w:lineRule="exact"/>
      </w:pPr>
      <w:r>
        <w:t>四、物资装备要求</w:t>
      </w:r>
    </w:p>
    <w:p>
      <w:pPr>
        <w:pStyle w:val="5"/>
        <w:spacing w:before="104"/>
      </w:pPr>
      <w:r>
        <w:t>1、生活垃圾袋根据《医疗废物管理条例》第十六条的标准由供应商提供。</w:t>
      </w:r>
    </w:p>
    <w:p>
      <w:pPr>
        <w:pStyle w:val="5"/>
        <w:spacing w:before="160" w:line="364" w:lineRule="auto"/>
        <w:ind w:right="620"/>
        <w:jc w:val="both"/>
      </w:pPr>
      <w:r>
        <w:t>2</w:t>
      </w:r>
      <w:r>
        <w:rPr>
          <w:spacing w:val="-6"/>
        </w:rPr>
        <w:t>、各类扫地机、洗地机、尘推机、吸水吸尘机、吸尘器、垃圾车、运送车、保</w:t>
      </w:r>
      <w:r>
        <w:t>洁工具、清洁消毒剂、硬地面维护保养制剂、工作服等保洁固定设备及易耗材料由供应商提供。</w:t>
      </w:r>
    </w:p>
    <w:p>
      <w:pPr>
        <w:pStyle w:val="5"/>
        <w:spacing w:line="364" w:lineRule="auto"/>
        <w:ind w:right="621"/>
      </w:pPr>
      <w:r>
        <w:t>3</w:t>
      </w:r>
      <w:r>
        <w:rPr>
          <w:spacing w:val="-8"/>
        </w:rPr>
        <w:t>、供应商自备电脑、考勤设备、打印机、墨盒、鼓粉和其他办公设备和办公用</w:t>
      </w:r>
      <w:r>
        <w:t>品等；中标人自行负责桌椅等办公家私。</w:t>
      </w:r>
    </w:p>
    <w:p>
      <w:pPr>
        <w:pStyle w:val="5"/>
        <w:spacing w:line="364" w:lineRule="auto"/>
        <w:ind w:right="621"/>
      </w:pPr>
      <w:r>
        <w:t>4</w:t>
      </w:r>
      <w:r>
        <w:rPr>
          <w:spacing w:val="-6"/>
        </w:rPr>
        <w:t>、供应商配置项目相关人员的装备</w:t>
      </w:r>
      <w:r>
        <w:t>（</w:t>
      </w:r>
      <w:r>
        <w:rPr>
          <w:spacing w:val="-1"/>
        </w:rPr>
        <w:t>包括对讲机以及对讲机公共频道占用费及</w:t>
      </w:r>
      <w:r>
        <w:t>维修费用等）。</w:t>
      </w:r>
    </w:p>
    <w:p>
      <w:pPr>
        <w:pStyle w:val="5"/>
        <w:spacing w:line="364" w:lineRule="auto"/>
        <w:ind w:right="621"/>
      </w:pPr>
      <w:r>
        <w:t>5</w:t>
      </w:r>
      <w:r>
        <w:rPr>
          <w:spacing w:val="-8"/>
        </w:rPr>
        <w:t>、办公用品耗材主要包含日常使用的纸张、表格、笔、文件夹，打印复印用的</w:t>
      </w:r>
      <w:r>
        <w:t>墨盒、鼓粉等。</w:t>
      </w:r>
    </w:p>
    <w:p>
      <w:pPr>
        <w:pStyle w:val="5"/>
        <w:spacing w:line="306" w:lineRule="exact"/>
      </w:pPr>
      <w:r>
        <w:t>6、后勤运维的基本工具。</w:t>
      </w:r>
    </w:p>
    <w:p>
      <w:pPr>
        <w:pStyle w:val="5"/>
        <w:spacing w:line="306" w:lineRule="exact"/>
      </w:pPr>
      <w:r>
        <w:rPr>
          <w:rFonts w:hint="eastAsia"/>
          <w:lang w:val="en-US" w:eastAsia="zh-CN"/>
        </w:rPr>
        <w:t>7</w:t>
      </w:r>
      <w:r>
        <w:t>、特约服务、医疗辅助人员服装，消毒口罩，一次性手套、袖章等。</w:t>
      </w:r>
    </w:p>
    <w:p>
      <w:pPr>
        <w:pStyle w:val="5"/>
        <w:spacing w:before="160"/>
      </w:pPr>
      <w:r>
        <w:rPr>
          <w:rFonts w:hint="eastAsia"/>
          <w:lang w:val="en-US" w:eastAsia="zh-CN"/>
        </w:rPr>
        <w:t>8</w:t>
      </w:r>
      <w:r>
        <w:t>、设备设施参考品牌如下：</w:t>
      </w:r>
    </w:p>
    <w:p>
      <w:pPr>
        <w:pStyle w:val="5"/>
        <w:spacing w:before="26" w:line="466" w:lineRule="exact"/>
        <w:ind w:right="705" w:firstLine="480"/>
        <w:jc w:val="both"/>
        <w:rPr>
          <w:rFonts w:hint="eastAsia" w:ascii="Microsoft JhengHei" w:eastAsia="Microsoft JhengHei"/>
          <w:b/>
        </w:rPr>
      </w:pPr>
      <w:r>
        <w:t>所有技术和功能和品牌档次不得低于采购要求，并保证与原有设备的兼容，以及项目整体性能的实现</w:t>
      </w:r>
      <w:r>
        <w:rPr>
          <w:rFonts w:hint="eastAsia" w:ascii="Microsoft JhengHei" w:eastAsia="Microsoft JhengHei"/>
          <w:b/>
        </w:rPr>
        <w:t>）</w:t>
      </w:r>
    </w:p>
    <w:p>
      <w:pPr>
        <w:pStyle w:val="5"/>
        <w:spacing w:before="184" w:line="364" w:lineRule="auto"/>
        <w:ind w:right="621" w:firstLine="420"/>
        <w:jc w:val="both"/>
      </w:pPr>
      <w:r>
        <w:rPr>
          <w:spacing w:val="-5"/>
        </w:rPr>
        <w:t>物业服务所需工具及耗材</w:t>
      </w:r>
      <w:r>
        <w:t>（采购人自有设备维修耗材除外</w:t>
      </w:r>
      <w:r>
        <w:rPr>
          <w:spacing w:val="-49"/>
        </w:rPr>
        <w:t>）</w:t>
      </w:r>
      <w:r>
        <w:rPr>
          <w:spacing w:val="-3"/>
        </w:rPr>
        <w:t>由供应商负责提</w:t>
      </w:r>
      <w:r>
        <w:t>供，所需费用均列入投标报价之中。漏报、忘报等均视为让利，采购人不予承担。应包含但不限于下列设备：</w:t>
      </w:r>
    </w:p>
    <w:p>
      <w:pPr>
        <w:pStyle w:val="5"/>
        <w:spacing w:before="46"/>
        <w:ind w:left="0" w:right="6201"/>
        <w:jc w:val="center"/>
      </w:pPr>
      <w:r>
        <w:t>1、设备类</w:t>
      </w:r>
    </w:p>
    <w:p>
      <w:pPr>
        <w:pStyle w:val="5"/>
        <w:spacing w:before="6" w:after="1"/>
        <w:ind w:left="0"/>
        <w:rPr>
          <w:sz w:val="21"/>
        </w:rPr>
      </w:pPr>
    </w:p>
    <w:tbl>
      <w:tblPr>
        <w:tblStyle w:val="13"/>
        <w:tblW w:w="8627"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559"/>
        <w:gridCol w:w="2603"/>
        <w:gridCol w:w="1042"/>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87" w:type="dxa"/>
          </w:tcPr>
          <w:p>
            <w:pPr>
              <w:pStyle w:val="18"/>
              <w:spacing w:before="3"/>
              <w:ind w:left="223"/>
              <w:rPr>
                <w:sz w:val="24"/>
              </w:rPr>
            </w:pPr>
            <w:r>
              <w:rPr>
                <w:sz w:val="24"/>
              </w:rPr>
              <w:t>序</w:t>
            </w:r>
          </w:p>
          <w:p>
            <w:pPr>
              <w:pStyle w:val="18"/>
              <w:spacing w:before="160"/>
              <w:ind w:left="223"/>
              <w:rPr>
                <w:sz w:val="24"/>
              </w:rPr>
            </w:pPr>
            <w:r>
              <w:rPr>
                <w:sz w:val="24"/>
              </w:rPr>
              <w:t>号</w:t>
            </w:r>
          </w:p>
        </w:tc>
        <w:tc>
          <w:tcPr>
            <w:tcW w:w="2559" w:type="dxa"/>
          </w:tcPr>
          <w:p>
            <w:pPr>
              <w:pStyle w:val="18"/>
              <w:spacing w:before="6"/>
              <w:rPr>
                <w:sz w:val="18"/>
              </w:rPr>
            </w:pPr>
          </w:p>
          <w:p>
            <w:pPr>
              <w:pStyle w:val="18"/>
              <w:ind w:left="799"/>
              <w:rPr>
                <w:sz w:val="24"/>
              </w:rPr>
            </w:pPr>
            <w:r>
              <w:rPr>
                <w:sz w:val="24"/>
              </w:rPr>
              <w:t>设备名称</w:t>
            </w:r>
          </w:p>
        </w:tc>
        <w:tc>
          <w:tcPr>
            <w:tcW w:w="2603" w:type="dxa"/>
          </w:tcPr>
          <w:p>
            <w:pPr>
              <w:pStyle w:val="18"/>
              <w:ind w:left="108"/>
              <w:rPr>
                <w:sz w:val="24"/>
              </w:rPr>
            </w:pPr>
          </w:p>
        </w:tc>
        <w:tc>
          <w:tcPr>
            <w:tcW w:w="1042" w:type="dxa"/>
          </w:tcPr>
          <w:p>
            <w:pPr>
              <w:pStyle w:val="18"/>
              <w:spacing w:before="6"/>
              <w:rPr>
                <w:sz w:val="18"/>
              </w:rPr>
            </w:pPr>
          </w:p>
          <w:p>
            <w:pPr>
              <w:pStyle w:val="18"/>
              <w:ind w:left="261" w:right="251"/>
              <w:jc w:val="center"/>
              <w:rPr>
                <w:sz w:val="24"/>
              </w:rPr>
            </w:pPr>
            <w:r>
              <w:rPr>
                <w:sz w:val="24"/>
              </w:rPr>
              <w:t>单位</w:t>
            </w:r>
          </w:p>
        </w:tc>
        <w:tc>
          <w:tcPr>
            <w:tcW w:w="1736" w:type="dxa"/>
            <w:tcBorders>
              <w:right w:val="single" w:color="000000" w:sz="6" w:space="0"/>
            </w:tcBorders>
          </w:tcPr>
          <w:p>
            <w:pPr>
              <w:pStyle w:val="18"/>
              <w:spacing w:before="6"/>
              <w:rPr>
                <w:sz w:val="18"/>
              </w:rPr>
            </w:pPr>
          </w:p>
          <w:p>
            <w:pPr>
              <w:pStyle w:val="18"/>
              <w:ind w:left="89" w:right="77"/>
              <w:jc w:val="center"/>
              <w:rPr>
                <w:rFonts w:hint="eastAsia" w:eastAsia="宋体"/>
                <w:sz w:val="24"/>
                <w:lang w:eastAsia="zh-CN"/>
              </w:rPr>
            </w:pPr>
            <w:r>
              <w:rPr>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before="3"/>
              <w:ind w:left="10"/>
              <w:jc w:val="center"/>
              <w:rPr>
                <w:sz w:val="24"/>
              </w:rPr>
            </w:pPr>
            <w:r>
              <w:rPr>
                <w:sz w:val="24"/>
              </w:rPr>
              <w:t>1</w:t>
            </w:r>
          </w:p>
        </w:tc>
        <w:tc>
          <w:tcPr>
            <w:tcW w:w="2559" w:type="dxa"/>
          </w:tcPr>
          <w:p>
            <w:pPr>
              <w:pStyle w:val="18"/>
              <w:spacing w:before="3"/>
              <w:ind w:left="107"/>
              <w:rPr>
                <w:sz w:val="24"/>
              </w:rPr>
            </w:pPr>
            <w:r>
              <w:rPr>
                <w:sz w:val="24"/>
              </w:rPr>
              <w:t>全自动电瓶洗地机</w:t>
            </w:r>
          </w:p>
        </w:tc>
        <w:tc>
          <w:tcPr>
            <w:tcW w:w="2603" w:type="dxa"/>
          </w:tcPr>
          <w:p>
            <w:pPr>
              <w:pStyle w:val="18"/>
              <w:spacing w:before="3"/>
              <w:ind w:left="108"/>
              <w:rPr>
                <w:rFonts w:hint="eastAsia" w:eastAsia="宋体"/>
                <w:sz w:val="24"/>
                <w:lang w:eastAsia="zh-CN"/>
              </w:rPr>
            </w:pPr>
          </w:p>
        </w:tc>
        <w:tc>
          <w:tcPr>
            <w:tcW w:w="1042" w:type="dxa"/>
          </w:tcPr>
          <w:p>
            <w:pPr>
              <w:pStyle w:val="18"/>
              <w:spacing w:before="3"/>
              <w:ind w:left="10"/>
              <w:jc w:val="center"/>
              <w:rPr>
                <w:sz w:val="24"/>
              </w:rPr>
            </w:pPr>
            <w:r>
              <w:rPr>
                <w:sz w:val="24"/>
              </w:rPr>
              <w:t>台</w:t>
            </w:r>
          </w:p>
        </w:tc>
        <w:tc>
          <w:tcPr>
            <w:tcW w:w="1736" w:type="dxa"/>
            <w:tcBorders>
              <w:right w:val="single" w:color="000000" w:sz="6" w:space="0"/>
            </w:tcBorders>
            <w:vAlign w:val="top"/>
          </w:tcPr>
          <w:p>
            <w:pPr>
              <w:pStyle w:val="18"/>
              <w:spacing w:before="3"/>
              <w:ind w:left="108" w:leftChars="0" w:firstLine="720" w:firstLineChars="300"/>
              <w:jc w:val="both"/>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before="3"/>
              <w:ind w:left="10"/>
              <w:jc w:val="center"/>
              <w:rPr>
                <w:sz w:val="24"/>
              </w:rPr>
            </w:pPr>
            <w:r>
              <w:rPr>
                <w:sz w:val="24"/>
              </w:rPr>
              <w:t>2</w:t>
            </w:r>
          </w:p>
        </w:tc>
        <w:tc>
          <w:tcPr>
            <w:tcW w:w="2559" w:type="dxa"/>
          </w:tcPr>
          <w:p>
            <w:pPr>
              <w:pStyle w:val="18"/>
              <w:spacing w:before="3"/>
              <w:ind w:left="107"/>
              <w:rPr>
                <w:sz w:val="24"/>
              </w:rPr>
            </w:pPr>
            <w:r>
              <w:rPr>
                <w:sz w:val="24"/>
              </w:rPr>
              <w:t>电线式抛光机</w:t>
            </w:r>
          </w:p>
        </w:tc>
        <w:tc>
          <w:tcPr>
            <w:tcW w:w="2603" w:type="dxa"/>
          </w:tcPr>
          <w:p>
            <w:pPr>
              <w:pStyle w:val="18"/>
              <w:spacing w:before="3"/>
              <w:ind w:left="108"/>
              <w:rPr>
                <w:sz w:val="24"/>
              </w:rPr>
            </w:pPr>
          </w:p>
        </w:tc>
        <w:tc>
          <w:tcPr>
            <w:tcW w:w="1042" w:type="dxa"/>
          </w:tcPr>
          <w:p>
            <w:pPr>
              <w:pStyle w:val="18"/>
              <w:spacing w:before="3"/>
              <w:ind w:left="10"/>
              <w:jc w:val="center"/>
              <w:rPr>
                <w:sz w:val="24"/>
              </w:rPr>
            </w:pPr>
            <w:r>
              <w:rPr>
                <w:sz w:val="24"/>
              </w:rPr>
              <w:t>台</w:t>
            </w:r>
          </w:p>
        </w:tc>
        <w:tc>
          <w:tcPr>
            <w:tcW w:w="1736" w:type="dxa"/>
            <w:tcBorders>
              <w:right w:val="single" w:color="000000" w:sz="6" w:space="0"/>
            </w:tcBorders>
            <w:vAlign w:val="top"/>
          </w:tcPr>
          <w:p>
            <w:pPr>
              <w:pStyle w:val="18"/>
              <w:spacing w:before="3"/>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before="3"/>
              <w:ind w:left="10"/>
              <w:jc w:val="center"/>
              <w:rPr>
                <w:sz w:val="24"/>
              </w:rPr>
            </w:pPr>
            <w:r>
              <w:rPr>
                <w:sz w:val="24"/>
              </w:rPr>
              <w:t>3</w:t>
            </w:r>
          </w:p>
        </w:tc>
        <w:tc>
          <w:tcPr>
            <w:tcW w:w="2559" w:type="dxa"/>
          </w:tcPr>
          <w:p>
            <w:pPr>
              <w:pStyle w:val="18"/>
              <w:spacing w:before="3"/>
              <w:ind w:left="107"/>
              <w:rPr>
                <w:sz w:val="24"/>
              </w:rPr>
            </w:pPr>
            <w:r>
              <w:rPr>
                <w:sz w:val="24"/>
              </w:rPr>
              <w:t>高速抛光机</w:t>
            </w:r>
          </w:p>
        </w:tc>
        <w:tc>
          <w:tcPr>
            <w:tcW w:w="2603" w:type="dxa"/>
          </w:tcPr>
          <w:p>
            <w:pPr>
              <w:pStyle w:val="18"/>
              <w:spacing w:before="3"/>
              <w:ind w:left="108"/>
              <w:rPr>
                <w:sz w:val="24"/>
              </w:rPr>
            </w:pPr>
          </w:p>
        </w:tc>
        <w:tc>
          <w:tcPr>
            <w:tcW w:w="1042" w:type="dxa"/>
          </w:tcPr>
          <w:p>
            <w:pPr>
              <w:pStyle w:val="18"/>
              <w:spacing w:before="3"/>
              <w:ind w:left="10"/>
              <w:jc w:val="center"/>
              <w:rPr>
                <w:sz w:val="24"/>
              </w:rPr>
            </w:pPr>
            <w:r>
              <w:rPr>
                <w:sz w:val="24"/>
              </w:rPr>
              <w:t>台</w:t>
            </w:r>
          </w:p>
        </w:tc>
        <w:tc>
          <w:tcPr>
            <w:tcW w:w="1736" w:type="dxa"/>
            <w:tcBorders>
              <w:right w:val="single" w:color="000000" w:sz="6" w:space="0"/>
            </w:tcBorders>
            <w:vAlign w:val="top"/>
          </w:tcPr>
          <w:p>
            <w:pPr>
              <w:pStyle w:val="18"/>
              <w:spacing w:before="3"/>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before="3"/>
              <w:ind w:left="10"/>
              <w:jc w:val="center"/>
              <w:rPr>
                <w:sz w:val="24"/>
              </w:rPr>
            </w:pPr>
            <w:r>
              <w:rPr>
                <w:sz w:val="24"/>
              </w:rPr>
              <w:t>4</w:t>
            </w:r>
          </w:p>
        </w:tc>
        <w:tc>
          <w:tcPr>
            <w:tcW w:w="2559" w:type="dxa"/>
          </w:tcPr>
          <w:p>
            <w:pPr>
              <w:pStyle w:val="18"/>
              <w:spacing w:before="3"/>
              <w:ind w:left="107"/>
              <w:rPr>
                <w:sz w:val="24"/>
              </w:rPr>
            </w:pPr>
            <w:r>
              <w:rPr>
                <w:sz w:val="24"/>
              </w:rPr>
              <w:t>石材处理机</w:t>
            </w:r>
          </w:p>
        </w:tc>
        <w:tc>
          <w:tcPr>
            <w:tcW w:w="2603" w:type="dxa"/>
          </w:tcPr>
          <w:p>
            <w:pPr>
              <w:pStyle w:val="18"/>
              <w:spacing w:before="3"/>
              <w:ind w:left="108"/>
              <w:rPr>
                <w:sz w:val="24"/>
              </w:rPr>
            </w:pPr>
          </w:p>
        </w:tc>
        <w:tc>
          <w:tcPr>
            <w:tcW w:w="1042" w:type="dxa"/>
          </w:tcPr>
          <w:p>
            <w:pPr>
              <w:pStyle w:val="18"/>
              <w:spacing w:before="3"/>
              <w:ind w:left="10"/>
              <w:jc w:val="center"/>
              <w:rPr>
                <w:sz w:val="24"/>
              </w:rPr>
            </w:pPr>
            <w:r>
              <w:rPr>
                <w:sz w:val="24"/>
              </w:rPr>
              <w:t>台</w:t>
            </w:r>
          </w:p>
        </w:tc>
        <w:tc>
          <w:tcPr>
            <w:tcW w:w="1736" w:type="dxa"/>
            <w:tcBorders>
              <w:right w:val="single" w:color="000000" w:sz="6" w:space="0"/>
            </w:tcBorders>
            <w:vAlign w:val="top"/>
          </w:tcPr>
          <w:p>
            <w:pPr>
              <w:pStyle w:val="18"/>
              <w:spacing w:before="3"/>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Borders>
              <w:top w:val="nil"/>
            </w:tcBorders>
          </w:tcPr>
          <w:p>
            <w:pPr>
              <w:pStyle w:val="18"/>
              <w:spacing w:line="305" w:lineRule="exact"/>
              <w:ind w:right="271"/>
              <w:jc w:val="right"/>
              <w:rPr>
                <w:sz w:val="24"/>
              </w:rPr>
            </w:pPr>
            <w:r>
              <w:rPr>
                <w:sz w:val="24"/>
              </w:rPr>
              <w:t>5</w:t>
            </w:r>
          </w:p>
        </w:tc>
        <w:tc>
          <w:tcPr>
            <w:tcW w:w="2559" w:type="dxa"/>
            <w:tcBorders>
              <w:top w:val="nil"/>
            </w:tcBorders>
          </w:tcPr>
          <w:p>
            <w:pPr>
              <w:pStyle w:val="18"/>
              <w:spacing w:line="305" w:lineRule="exact"/>
              <w:ind w:left="107"/>
              <w:rPr>
                <w:sz w:val="24"/>
              </w:rPr>
            </w:pPr>
            <w:r>
              <w:rPr>
                <w:sz w:val="24"/>
              </w:rPr>
              <w:t>吹风机（吹地用）</w:t>
            </w:r>
          </w:p>
        </w:tc>
        <w:tc>
          <w:tcPr>
            <w:tcW w:w="2603" w:type="dxa"/>
            <w:tcBorders>
              <w:top w:val="nil"/>
            </w:tcBorders>
          </w:tcPr>
          <w:p>
            <w:pPr>
              <w:pStyle w:val="18"/>
              <w:spacing w:line="305" w:lineRule="exact"/>
              <w:ind w:left="108"/>
              <w:rPr>
                <w:sz w:val="24"/>
              </w:rPr>
            </w:pPr>
          </w:p>
        </w:tc>
        <w:tc>
          <w:tcPr>
            <w:tcW w:w="1042" w:type="dxa"/>
            <w:tcBorders>
              <w:top w:val="nil"/>
            </w:tcBorders>
          </w:tcPr>
          <w:p>
            <w:pPr>
              <w:pStyle w:val="18"/>
              <w:spacing w:line="305" w:lineRule="exact"/>
              <w:ind w:left="10"/>
              <w:jc w:val="center"/>
              <w:rPr>
                <w:sz w:val="24"/>
              </w:rPr>
            </w:pPr>
            <w:r>
              <w:rPr>
                <w:sz w:val="24"/>
              </w:rPr>
              <w:t>台</w:t>
            </w:r>
          </w:p>
        </w:tc>
        <w:tc>
          <w:tcPr>
            <w:tcW w:w="1736" w:type="dxa"/>
            <w:tcBorders>
              <w:top w:val="nil"/>
              <w:right w:val="single" w:color="000000" w:sz="6" w:space="0"/>
            </w:tcBorders>
            <w:vAlign w:val="top"/>
          </w:tcPr>
          <w:p>
            <w:pPr>
              <w:pStyle w:val="18"/>
              <w:spacing w:line="305" w:lineRule="exact"/>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71"/>
              <w:jc w:val="right"/>
              <w:rPr>
                <w:sz w:val="24"/>
              </w:rPr>
            </w:pPr>
            <w:r>
              <w:rPr>
                <w:sz w:val="24"/>
              </w:rPr>
              <w:t>6</w:t>
            </w:r>
          </w:p>
        </w:tc>
        <w:tc>
          <w:tcPr>
            <w:tcW w:w="2559" w:type="dxa"/>
          </w:tcPr>
          <w:p>
            <w:pPr>
              <w:pStyle w:val="18"/>
              <w:spacing w:line="305" w:lineRule="exact"/>
              <w:ind w:left="107"/>
              <w:rPr>
                <w:sz w:val="24"/>
              </w:rPr>
            </w:pPr>
            <w:r>
              <w:rPr>
                <w:sz w:val="24"/>
              </w:rPr>
              <w:t>全自动洗脱机 50kg</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71"/>
              <w:jc w:val="right"/>
              <w:rPr>
                <w:sz w:val="24"/>
              </w:rPr>
            </w:pPr>
            <w:r>
              <w:rPr>
                <w:sz w:val="24"/>
              </w:rPr>
              <w:t>7</w:t>
            </w:r>
          </w:p>
        </w:tc>
        <w:tc>
          <w:tcPr>
            <w:tcW w:w="2559" w:type="dxa"/>
          </w:tcPr>
          <w:p>
            <w:pPr>
              <w:pStyle w:val="18"/>
              <w:spacing w:line="305" w:lineRule="exact"/>
              <w:ind w:left="107"/>
              <w:rPr>
                <w:sz w:val="24"/>
              </w:rPr>
            </w:pPr>
            <w:r>
              <w:rPr>
                <w:sz w:val="24"/>
              </w:rPr>
              <w:t>全自动烘干机 50kg</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71"/>
              <w:jc w:val="right"/>
              <w:rPr>
                <w:sz w:val="24"/>
              </w:rPr>
            </w:pPr>
            <w:r>
              <w:rPr>
                <w:sz w:val="24"/>
              </w:rPr>
              <w:t>8</w:t>
            </w:r>
          </w:p>
        </w:tc>
        <w:tc>
          <w:tcPr>
            <w:tcW w:w="2559" w:type="dxa"/>
          </w:tcPr>
          <w:p>
            <w:pPr>
              <w:pStyle w:val="18"/>
              <w:spacing w:line="305" w:lineRule="exact"/>
              <w:ind w:left="107"/>
              <w:rPr>
                <w:sz w:val="24"/>
              </w:rPr>
            </w:pPr>
            <w:r>
              <w:rPr>
                <w:sz w:val="24"/>
              </w:rPr>
              <w:t>垃圾运送车（带盖）</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辆</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71"/>
              <w:jc w:val="right"/>
              <w:rPr>
                <w:sz w:val="24"/>
              </w:rPr>
            </w:pPr>
            <w:r>
              <w:rPr>
                <w:sz w:val="24"/>
              </w:rPr>
              <w:t>9</w:t>
            </w:r>
          </w:p>
        </w:tc>
        <w:tc>
          <w:tcPr>
            <w:tcW w:w="2559" w:type="dxa"/>
          </w:tcPr>
          <w:p>
            <w:pPr>
              <w:pStyle w:val="18"/>
              <w:spacing w:line="305" w:lineRule="exact"/>
              <w:ind w:left="107"/>
              <w:rPr>
                <w:sz w:val="24"/>
              </w:rPr>
            </w:pPr>
            <w:r>
              <w:rPr>
                <w:sz w:val="24"/>
              </w:rPr>
              <w:t>吸水吸尘机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10</w:t>
            </w:r>
          </w:p>
        </w:tc>
        <w:tc>
          <w:tcPr>
            <w:tcW w:w="2559" w:type="dxa"/>
          </w:tcPr>
          <w:p>
            <w:pPr>
              <w:pStyle w:val="18"/>
              <w:spacing w:line="305" w:lineRule="exact"/>
              <w:ind w:left="107"/>
              <w:rPr>
                <w:sz w:val="24"/>
              </w:rPr>
            </w:pPr>
            <w:r>
              <w:rPr>
                <w:sz w:val="24"/>
              </w:rPr>
              <w:t>清洁手推车</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辆</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11</w:t>
            </w:r>
          </w:p>
        </w:tc>
        <w:tc>
          <w:tcPr>
            <w:tcW w:w="2559" w:type="dxa"/>
          </w:tcPr>
          <w:p>
            <w:pPr>
              <w:pStyle w:val="18"/>
              <w:spacing w:line="305" w:lineRule="exact"/>
              <w:ind w:left="107"/>
              <w:rPr>
                <w:sz w:val="24"/>
              </w:rPr>
            </w:pPr>
            <w:r>
              <w:rPr>
                <w:sz w:val="24"/>
              </w:rPr>
              <w:t>高压水枪</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12</w:t>
            </w:r>
          </w:p>
        </w:tc>
        <w:tc>
          <w:tcPr>
            <w:tcW w:w="2559" w:type="dxa"/>
          </w:tcPr>
          <w:p>
            <w:pPr>
              <w:pStyle w:val="18"/>
              <w:spacing w:line="305" w:lineRule="exact"/>
              <w:ind w:left="107"/>
              <w:rPr>
                <w:sz w:val="24"/>
              </w:rPr>
            </w:pPr>
            <w:r>
              <w:rPr>
                <w:sz w:val="24"/>
              </w:rPr>
              <w:t>对讲机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87" w:type="dxa"/>
          </w:tcPr>
          <w:p>
            <w:pPr>
              <w:pStyle w:val="18"/>
              <w:rPr>
                <w:sz w:val="18"/>
              </w:rPr>
            </w:pPr>
          </w:p>
          <w:p>
            <w:pPr>
              <w:pStyle w:val="18"/>
              <w:ind w:right="211"/>
              <w:jc w:val="right"/>
              <w:rPr>
                <w:sz w:val="24"/>
              </w:rPr>
            </w:pPr>
            <w:r>
              <w:rPr>
                <w:sz w:val="24"/>
              </w:rPr>
              <w:t>13</w:t>
            </w:r>
          </w:p>
        </w:tc>
        <w:tc>
          <w:tcPr>
            <w:tcW w:w="2559" w:type="dxa"/>
          </w:tcPr>
          <w:p>
            <w:pPr>
              <w:pStyle w:val="18"/>
              <w:spacing w:line="305" w:lineRule="exact"/>
              <w:ind w:left="107"/>
              <w:rPr>
                <w:sz w:val="24"/>
              </w:rPr>
            </w:pPr>
            <w:r>
              <w:rPr>
                <w:sz w:val="24"/>
              </w:rPr>
              <w:t>小型驾驶式自动洗地</w:t>
            </w:r>
          </w:p>
          <w:p>
            <w:pPr>
              <w:pStyle w:val="18"/>
              <w:spacing w:before="159"/>
              <w:ind w:left="107"/>
              <w:rPr>
                <w:sz w:val="24"/>
              </w:rPr>
            </w:pPr>
            <w:r>
              <w:rPr>
                <w:sz w:val="24"/>
              </w:rPr>
              <w:t>机</w:t>
            </w:r>
          </w:p>
        </w:tc>
        <w:tc>
          <w:tcPr>
            <w:tcW w:w="2603" w:type="dxa"/>
          </w:tcPr>
          <w:p>
            <w:pPr>
              <w:pStyle w:val="18"/>
              <w:ind w:left="108"/>
              <w:rPr>
                <w:sz w:val="24"/>
              </w:rPr>
            </w:pPr>
          </w:p>
        </w:tc>
        <w:tc>
          <w:tcPr>
            <w:tcW w:w="1042" w:type="dxa"/>
          </w:tcPr>
          <w:p>
            <w:pPr>
              <w:pStyle w:val="18"/>
              <w:rPr>
                <w:sz w:val="18"/>
              </w:rPr>
            </w:pPr>
          </w:p>
          <w:p>
            <w:pPr>
              <w:pStyle w:val="18"/>
              <w:ind w:left="10"/>
              <w:jc w:val="center"/>
              <w:rPr>
                <w:sz w:val="24"/>
              </w:rPr>
            </w:pPr>
            <w:r>
              <w:rPr>
                <w:sz w:val="24"/>
              </w:rPr>
              <w:t>台</w:t>
            </w:r>
          </w:p>
        </w:tc>
        <w:tc>
          <w:tcPr>
            <w:tcW w:w="1736" w:type="dxa"/>
            <w:tcBorders>
              <w:right w:val="single" w:color="000000" w:sz="6" w:space="0"/>
            </w:tcBorders>
            <w:vAlign w:val="top"/>
          </w:tcPr>
          <w:p>
            <w:pPr>
              <w:pStyle w:val="18"/>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14</w:t>
            </w:r>
          </w:p>
        </w:tc>
        <w:tc>
          <w:tcPr>
            <w:tcW w:w="2559" w:type="dxa"/>
          </w:tcPr>
          <w:p>
            <w:pPr>
              <w:pStyle w:val="18"/>
              <w:spacing w:line="305" w:lineRule="exact"/>
              <w:ind w:left="107"/>
              <w:rPr>
                <w:sz w:val="24"/>
              </w:rPr>
            </w:pPr>
            <w:r>
              <w:rPr>
                <w:sz w:val="24"/>
              </w:rPr>
              <w:t>肩背式吸尘器</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15</w:t>
            </w:r>
          </w:p>
        </w:tc>
        <w:tc>
          <w:tcPr>
            <w:tcW w:w="2559" w:type="dxa"/>
          </w:tcPr>
          <w:p>
            <w:pPr>
              <w:pStyle w:val="18"/>
              <w:spacing w:line="305" w:lineRule="exact"/>
              <w:ind w:left="107"/>
              <w:rPr>
                <w:sz w:val="24"/>
              </w:rPr>
            </w:pPr>
            <w:r>
              <w:rPr>
                <w:sz w:val="24"/>
              </w:rPr>
              <w:t>速净地擦机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16</w:t>
            </w:r>
          </w:p>
        </w:tc>
        <w:tc>
          <w:tcPr>
            <w:tcW w:w="2559" w:type="dxa"/>
          </w:tcPr>
          <w:p>
            <w:pPr>
              <w:pStyle w:val="18"/>
              <w:spacing w:line="305" w:lineRule="exact"/>
              <w:ind w:left="107"/>
              <w:rPr>
                <w:sz w:val="24"/>
              </w:rPr>
            </w:pPr>
            <w:r>
              <w:rPr>
                <w:sz w:val="24"/>
              </w:rPr>
              <w:t>驾驶式扫地机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17</w:t>
            </w:r>
          </w:p>
        </w:tc>
        <w:tc>
          <w:tcPr>
            <w:tcW w:w="2559" w:type="dxa"/>
          </w:tcPr>
          <w:p>
            <w:pPr>
              <w:pStyle w:val="18"/>
              <w:spacing w:line="305" w:lineRule="exact"/>
              <w:ind w:left="107"/>
              <w:rPr>
                <w:sz w:val="24"/>
              </w:rPr>
            </w:pPr>
            <w:r>
              <w:rPr>
                <w:sz w:val="24"/>
              </w:rPr>
              <w:t>扶手电梯清洁机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18</w:t>
            </w:r>
          </w:p>
        </w:tc>
        <w:tc>
          <w:tcPr>
            <w:tcW w:w="2559" w:type="dxa"/>
          </w:tcPr>
          <w:p>
            <w:pPr>
              <w:pStyle w:val="18"/>
              <w:spacing w:line="305" w:lineRule="exact"/>
              <w:ind w:left="107"/>
              <w:rPr>
                <w:sz w:val="24"/>
              </w:rPr>
            </w:pPr>
            <w:r>
              <w:rPr>
                <w:sz w:val="24"/>
              </w:rPr>
              <w:t>双层多功能车</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辆</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19</w:t>
            </w:r>
          </w:p>
        </w:tc>
        <w:tc>
          <w:tcPr>
            <w:tcW w:w="2559" w:type="dxa"/>
          </w:tcPr>
          <w:p>
            <w:pPr>
              <w:pStyle w:val="18"/>
              <w:spacing w:line="305" w:lineRule="exact"/>
              <w:ind w:left="107"/>
              <w:rPr>
                <w:sz w:val="24"/>
              </w:rPr>
            </w:pPr>
            <w:r>
              <w:rPr>
                <w:sz w:val="24"/>
              </w:rPr>
              <w:t>电脑</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20</w:t>
            </w:r>
          </w:p>
        </w:tc>
        <w:tc>
          <w:tcPr>
            <w:tcW w:w="2559" w:type="dxa"/>
          </w:tcPr>
          <w:p>
            <w:pPr>
              <w:pStyle w:val="18"/>
              <w:spacing w:line="305" w:lineRule="exact"/>
              <w:ind w:left="107"/>
              <w:rPr>
                <w:sz w:val="24"/>
              </w:rPr>
            </w:pPr>
            <w:r>
              <w:rPr>
                <w:sz w:val="24"/>
              </w:rPr>
              <w:t>多功能一体机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21</w:t>
            </w:r>
          </w:p>
        </w:tc>
        <w:tc>
          <w:tcPr>
            <w:tcW w:w="2559" w:type="dxa"/>
          </w:tcPr>
          <w:p>
            <w:pPr>
              <w:pStyle w:val="18"/>
              <w:spacing w:line="305" w:lineRule="exact"/>
              <w:ind w:left="107"/>
              <w:rPr>
                <w:sz w:val="24"/>
              </w:rPr>
            </w:pPr>
            <w:r>
              <w:rPr>
                <w:sz w:val="24"/>
              </w:rPr>
              <w:t>冰箱</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22</w:t>
            </w:r>
          </w:p>
        </w:tc>
        <w:tc>
          <w:tcPr>
            <w:tcW w:w="2559" w:type="dxa"/>
          </w:tcPr>
          <w:p>
            <w:pPr>
              <w:pStyle w:val="18"/>
              <w:spacing w:line="305" w:lineRule="exact"/>
              <w:ind w:left="107"/>
              <w:rPr>
                <w:sz w:val="24"/>
              </w:rPr>
            </w:pPr>
            <w:r>
              <w:rPr>
                <w:sz w:val="24"/>
              </w:rPr>
              <w:t>微波炉</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23</w:t>
            </w:r>
          </w:p>
        </w:tc>
        <w:tc>
          <w:tcPr>
            <w:tcW w:w="2559" w:type="dxa"/>
          </w:tcPr>
          <w:p>
            <w:pPr>
              <w:pStyle w:val="18"/>
              <w:spacing w:line="305" w:lineRule="exact"/>
              <w:ind w:left="107"/>
              <w:rPr>
                <w:sz w:val="24"/>
              </w:rPr>
            </w:pPr>
            <w:r>
              <w:rPr>
                <w:sz w:val="24"/>
              </w:rPr>
              <w:t>考勤机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24</w:t>
            </w:r>
          </w:p>
        </w:tc>
        <w:tc>
          <w:tcPr>
            <w:tcW w:w="2559" w:type="dxa"/>
          </w:tcPr>
          <w:p>
            <w:pPr>
              <w:pStyle w:val="18"/>
              <w:spacing w:line="305" w:lineRule="exact"/>
              <w:ind w:left="107"/>
              <w:rPr>
                <w:sz w:val="24"/>
              </w:rPr>
            </w:pPr>
            <w:r>
              <w:rPr>
                <w:sz w:val="24"/>
              </w:rPr>
              <w:t>方形斗车</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25</w:t>
            </w:r>
          </w:p>
        </w:tc>
        <w:tc>
          <w:tcPr>
            <w:tcW w:w="2559" w:type="dxa"/>
          </w:tcPr>
          <w:p>
            <w:pPr>
              <w:pStyle w:val="18"/>
              <w:spacing w:line="305" w:lineRule="exact"/>
              <w:ind w:left="107"/>
              <w:rPr>
                <w:sz w:val="24"/>
              </w:rPr>
            </w:pPr>
            <w:r>
              <w:rPr>
                <w:sz w:val="24"/>
              </w:rPr>
              <w:t>充电器</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26</w:t>
            </w:r>
          </w:p>
        </w:tc>
        <w:tc>
          <w:tcPr>
            <w:tcW w:w="2559" w:type="dxa"/>
          </w:tcPr>
          <w:p>
            <w:pPr>
              <w:pStyle w:val="18"/>
              <w:spacing w:line="305" w:lineRule="exact"/>
              <w:ind w:left="107"/>
              <w:rPr>
                <w:sz w:val="24"/>
              </w:rPr>
            </w:pPr>
            <w:r>
              <w:rPr>
                <w:sz w:val="24"/>
              </w:rPr>
              <w:t>电瓶更换车</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27</w:t>
            </w:r>
          </w:p>
        </w:tc>
        <w:tc>
          <w:tcPr>
            <w:tcW w:w="2559" w:type="dxa"/>
          </w:tcPr>
          <w:p>
            <w:pPr>
              <w:pStyle w:val="18"/>
              <w:spacing w:line="305" w:lineRule="exact"/>
              <w:ind w:left="107"/>
              <w:rPr>
                <w:sz w:val="24"/>
              </w:rPr>
            </w:pPr>
            <w:r>
              <w:rPr>
                <w:sz w:val="24"/>
              </w:rPr>
              <w:t>多用推车</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right="211"/>
              <w:jc w:val="right"/>
              <w:rPr>
                <w:sz w:val="24"/>
              </w:rPr>
            </w:pPr>
            <w:r>
              <w:rPr>
                <w:sz w:val="24"/>
              </w:rPr>
              <w:t>28</w:t>
            </w:r>
          </w:p>
        </w:tc>
        <w:tc>
          <w:tcPr>
            <w:tcW w:w="2559" w:type="dxa"/>
          </w:tcPr>
          <w:p>
            <w:pPr>
              <w:pStyle w:val="18"/>
              <w:spacing w:line="305" w:lineRule="exact"/>
              <w:ind w:left="107"/>
              <w:rPr>
                <w:sz w:val="24"/>
              </w:rPr>
            </w:pPr>
            <w:r>
              <w:rPr>
                <w:sz w:val="24"/>
              </w:rPr>
              <w:t>活动式围障</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87" w:type="dxa"/>
          </w:tcPr>
          <w:p>
            <w:pPr>
              <w:pStyle w:val="18"/>
              <w:rPr>
                <w:sz w:val="18"/>
              </w:rPr>
            </w:pPr>
          </w:p>
          <w:p>
            <w:pPr>
              <w:pStyle w:val="18"/>
              <w:ind w:right="211"/>
              <w:jc w:val="right"/>
              <w:rPr>
                <w:sz w:val="24"/>
              </w:rPr>
            </w:pPr>
            <w:r>
              <w:rPr>
                <w:sz w:val="24"/>
              </w:rPr>
              <w:t>29</w:t>
            </w:r>
          </w:p>
        </w:tc>
        <w:tc>
          <w:tcPr>
            <w:tcW w:w="2559" w:type="dxa"/>
          </w:tcPr>
          <w:p>
            <w:pPr>
              <w:pStyle w:val="18"/>
              <w:spacing w:line="305" w:lineRule="exact"/>
              <w:ind w:left="107"/>
              <w:rPr>
                <w:sz w:val="24"/>
              </w:rPr>
            </w:pPr>
            <w:r>
              <w:rPr>
                <w:sz w:val="24"/>
              </w:rPr>
              <w:t>NifiskAM3SP 三速干风</w:t>
            </w:r>
          </w:p>
          <w:p>
            <w:pPr>
              <w:pStyle w:val="18"/>
              <w:spacing w:before="159"/>
              <w:ind w:left="107"/>
              <w:rPr>
                <w:sz w:val="24"/>
              </w:rPr>
            </w:pPr>
            <w:r>
              <w:rPr>
                <w:sz w:val="24"/>
              </w:rPr>
              <w:t>机</w:t>
            </w:r>
          </w:p>
        </w:tc>
        <w:tc>
          <w:tcPr>
            <w:tcW w:w="2603" w:type="dxa"/>
          </w:tcPr>
          <w:p>
            <w:pPr>
              <w:pStyle w:val="18"/>
              <w:ind w:left="108"/>
              <w:rPr>
                <w:sz w:val="24"/>
              </w:rPr>
            </w:pPr>
          </w:p>
        </w:tc>
        <w:tc>
          <w:tcPr>
            <w:tcW w:w="1042" w:type="dxa"/>
          </w:tcPr>
          <w:p>
            <w:pPr>
              <w:pStyle w:val="18"/>
              <w:rPr>
                <w:sz w:val="18"/>
              </w:rPr>
            </w:pPr>
          </w:p>
          <w:p>
            <w:pPr>
              <w:pStyle w:val="18"/>
              <w:ind w:left="10"/>
              <w:jc w:val="center"/>
              <w:rPr>
                <w:sz w:val="24"/>
              </w:rPr>
            </w:pPr>
            <w:r>
              <w:rPr>
                <w:sz w:val="24"/>
              </w:rPr>
              <w:t>台</w:t>
            </w:r>
          </w:p>
        </w:tc>
        <w:tc>
          <w:tcPr>
            <w:tcW w:w="1736" w:type="dxa"/>
            <w:tcBorders>
              <w:right w:val="single" w:color="000000" w:sz="6" w:space="0"/>
            </w:tcBorders>
            <w:vAlign w:val="top"/>
          </w:tcPr>
          <w:p>
            <w:pPr>
              <w:pStyle w:val="18"/>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87" w:type="dxa"/>
          </w:tcPr>
          <w:p>
            <w:pPr>
              <w:pStyle w:val="18"/>
              <w:rPr>
                <w:sz w:val="18"/>
              </w:rPr>
            </w:pPr>
          </w:p>
          <w:p>
            <w:pPr>
              <w:pStyle w:val="18"/>
              <w:ind w:right="211"/>
              <w:jc w:val="right"/>
              <w:rPr>
                <w:sz w:val="24"/>
              </w:rPr>
            </w:pPr>
            <w:r>
              <w:rPr>
                <w:sz w:val="24"/>
              </w:rPr>
              <w:t>30</w:t>
            </w:r>
          </w:p>
        </w:tc>
        <w:tc>
          <w:tcPr>
            <w:tcW w:w="2559" w:type="dxa"/>
          </w:tcPr>
          <w:p>
            <w:pPr>
              <w:pStyle w:val="18"/>
              <w:spacing w:line="305" w:lineRule="exact"/>
              <w:ind w:left="107"/>
              <w:rPr>
                <w:sz w:val="24"/>
              </w:rPr>
            </w:pPr>
            <w:r>
              <w:rPr>
                <w:sz w:val="24"/>
              </w:rPr>
              <w:t>HD6\15-4CN 高压清洗</w:t>
            </w:r>
          </w:p>
          <w:p>
            <w:pPr>
              <w:pStyle w:val="18"/>
              <w:spacing w:before="159"/>
              <w:ind w:left="107"/>
              <w:rPr>
                <w:sz w:val="24"/>
              </w:rPr>
            </w:pPr>
            <w:r>
              <w:rPr>
                <w:sz w:val="24"/>
              </w:rPr>
              <w:t>机</w:t>
            </w:r>
          </w:p>
        </w:tc>
        <w:tc>
          <w:tcPr>
            <w:tcW w:w="2603" w:type="dxa"/>
          </w:tcPr>
          <w:p>
            <w:pPr>
              <w:pStyle w:val="18"/>
              <w:ind w:left="108"/>
              <w:rPr>
                <w:sz w:val="24"/>
              </w:rPr>
            </w:pPr>
          </w:p>
        </w:tc>
        <w:tc>
          <w:tcPr>
            <w:tcW w:w="1042" w:type="dxa"/>
          </w:tcPr>
          <w:p>
            <w:pPr>
              <w:pStyle w:val="18"/>
              <w:rPr>
                <w:sz w:val="18"/>
              </w:rPr>
            </w:pPr>
          </w:p>
          <w:p>
            <w:pPr>
              <w:pStyle w:val="18"/>
              <w:ind w:left="10"/>
              <w:jc w:val="center"/>
              <w:rPr>
                <w:sz w:val="24"/>
              </w:rPr>
            </w:pPr>
            <w:r>
              <w:rPr>
                <w:sz w:val="24"/>
              </w:rPr>
              <w:t>台</w:t>
            </w:r>
          </w:p>
        </w:tc>
        <w:tc>
          <w:tcPr>
            <w:tcW w:w="1736" w:type="dxa"/>
            <w:tcBorders>
              <w:right w:val="single" w:color="000000" w:sz="6" w:space="0"/>
            </w:tcBorders>
            <w:vAlign w:val="top"/>
          </w:tcPr>
          <w:p>
            <w:pPr>
              <w:pStyle w:val="18"/>
              <w:ind w:left="108" w:leftChars="0"/>
              <w:jc w:val="center"/>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Borders>
              <w:top w:val="nil"/>
            </w:tcBorders>
          </w:tcPr>
          <w:p>
            <w:pPr>
              <w:pStyle w:val="18"/>
              <w:spacing w:line="305" w:lineRule="exact"/>
              <w:ind w:left="203" w:right="193"/>
              <w:jc w:val="center"/>
              <w:rPr>
                <w:sz w:val="24"/>
              </w:rPr>
            </w:pPr>
            <w:r>
              <w:rPr>
                <w:sz w:val="24"/>
              </w:rPr>
              <w:t>31</w:t>
            </w:r>
          </w:p>
        </w:tc>
        <w:tc>
          <w:tcPr>
            <w:tcW w:w="2559" w:type="dxa"/>
            <w:tcBorders>
              <w:top w:val="nil"/>
            </w:tcBorders>
          </w:tcPr>
          <w:p>
            <w:pPr>
              <w:pStyle w:val="18"/>
              <w:spacing w:line="305" w:lineRule="exact"/>
              <w:ind w:left="107"/>
              <w:rPr>
                <w:sz w:val="24"/>
              </w:rPr>
            </w:pPr>
            <w:r>
              <w:rPr>
                <w:sz w:val="24"/>
              </w:rPr>
              <w:t>地坪研磨/抛光机</w:t>
            </w:r>
          </w:p>
        </w:tc>
        <w:tc>
          <w:tcPr>
            <w:tcW w:w="2603" w:type="dxa"/>
            <w:tcBorders>
              <w:top w:val="nil"/>
            </w:tcBorders>
          </w:tcPr>
          <w:p>
            <w:pPr>
              <w:pStyle w:val="18"/>
              <w:spacing w:line="305" w:lineRule="exact"/>
              <w:ind w:left="108"/>
              <w:rPr>
                <w:sz w:val="24"/>
              </w:rPr>
            </w:pPr>
          </w:p>
        </w:tc>
        <w:tc>
          <w:tcPr>
            <w:tcW w:w="1042" w:type="dxa"/>
            <w:tcBorders>
              <w:top w:val="nil"/>
            </w:tcBorders>
          </w:tcPr>
          <w:p>
            <w:pPr>
              <w:pStyle w:val="18"/>
              <w:spacing w:line="305" w:lineRule="exact"/>
              <w:ind w:left="10"/>
              <w:jc w:val="center"/>
              <w:rPr>
                <w:sz w:val="24"/>
              </w:rPr>
            </w:pPr>
            <w:r>
              <w:rPr>
                <w:sz w:val="24"/>
              </w:rPr>
              <w:t>台</w:t>
            </w:r>
          </w:p>
        </w:tc>
        <w:tc>
          <w:tcPr>
            <w:tcW w:w="1736" w:type="dxa"/>
            <w:tcBorders>
              <w:top w:val="nil"/>
              <w:right w:val="single" w:color="000000" w:sz="6" w:space="0"/>
            </w:tcBorders>
            <w:vAlign w:val="top"/>
          </w:tcPr>
          <w:p>
            <w:pPr>
              <w:pStyle w:val="18"/>
              <w:spacing w:line="305" w:lineRule="exact"/>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left="203" w:right="193"/>
              <w:jc w:val="center"/>
              <w:rPr>
                <w:sz w:val="24"/>
              </w:rPr>
            </w:pPr>
            <w:r>
              <w:rPr>
                <w:sz w:val="24"/>
              </w:rPr>
              <w:t>32</w:t>
            </w:r>
          </w:p>
        </w:tc>
        <w:tc>
          <w:tcPr>
            <w:tcW w:w="2559" w:type="dxa"/>
          </w:tcPr>
          <w:p>
            <w:pPr>
              <w:pStyle w:val="18"/>
              <w:spacing w:line="305" w:lineRule="exact"/>
              <w:ind w:left="107"/>
              <w:rPr>
                <w:sz w:val="24"/>
              </w:rPr>
            </w:pPr>
            <w:r>
              <w:rPr>
                <w:sz w:val="24"/>
              </w:rPr>
              <w:t>MAGS-100B 石材翻新机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left="203" w:right="193"/>
              <w:jc w:val="center"/>
              <w:rPr>
                <w:sz w:val="24"/>
              </w:rPr>
            </w:pPr>
            <w:r>
              <w:rPr>
                <w:sz w:val="24"/>
              </w:rPr>
              <w:t>33</w:t>
            </w:r>
          </w:p>
        </w:tc>
        <w:tc>
          <w:tcPr>
            <w:tcW w:w="2559" w:type="dxa"/>
          </w:tcPr>
          <w:p>
            <w:pPr>
              <w:pStyle w:val="18"/>
              <w:spacing w:line="305" w:lineRule="exact"/>
              <w:ind w:left="107"/>
              <w:rPr>
                <w:sz w:val="24"/>
              </w:rPr>
            </w:pPr>
            <w:r>
              <w:rPr>
                <w:sz w:val="24"/>
              </w:rPr>
              <w:t>电瓶洗地机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left="203" w:right="193"/>
              <w:jc w:val="center"/>
              <w:rPr>
                <w:sz w:val="24"/>
              </w:rPr>
            </w:pPr>
            <w:r>
              <w:rPr>
                <w:sz w:val="24"/>
              </w:rPr>
              <w:t>34</w:t>
            </w:r>
          </w:p>
        </w:tc>
        <w:tc>
          <w:tcPr>
            <w:tcW w:w="2559" w:type="dxa"/>
          </w:tcPr>
          <w:p>
            <w:pPr>
              <w:pStyle w:val="18"/>
              <w:spacing w:line="305" w:lineRule="exact"/>
              <w:ind w:left="107"/>
              <w:rPr>
                <w:sz w:val="24"/>
              </w:rPr>
            </w:pPr>
            <w:r>
              <w:rPr>
                <w:sz w:val="24"/>
              </w:rPr>
              <w:t>空气压缩机</w:t>
            </w:r>
          </w:p>
        </w:tc>
        <w:tc>
          <w:tcPr>
            <w:tcW w:w="2603" w:type="dxa"/>
          </w:tcPr>
          <w:p>
            <w:pPr>
              <w:pStyle w:val="18"/>
              <w:spacing w:line="305" w:lineRule="exact"/>
              <w:ind w:left="108"/>
              <w:rPr>
                <w:sz w:val="24"/>
              </w:rPr>
            </w:pPr>
          </w:p>
        </w:tc>
        <w:tc>
          <w:tcPr>
            <w:tcW w:w="1042" w:type="dxa"/>
          </w:tcPr>
          <w:p>
            <w:pPr>
              <w:pStyle w:val="18"/>
              <w:spacing w:line="305" w:lineRule="exact"/>
              <w:ind w:left="10"/>
              <w:jc w:val="center"/>
              <w:rPr>
                <w:sz w:val="24"/>
              </w:rPr>
            </w:pPr>
            <w:r>
              <w:rPr>
                <w:sz w:val="24"/>
              </w:rPr>
              <w:t>台</w:t>
            </w:r>
          </w:p>
        </w:tc>
        <w:tc>
          <w:tcPr>
            <w:tcW w:w="1736" w:type="dxa"/>
            <w:tcBorders>
              <w:right w:val="single" w:color="000000" w:sz="6" w:space="0"/>
            </w:tcBorders>
            <w:vAlign w:val="top"/>
          </w:tcPr>
          <w:p>
            <w:pPr>
              <w:pStyle w:val="18"/>
              <w:spacing w:line="305" w:lineRule="exact"/>
              <w:ind w:left="108" w:leftChars="0"/>
              <w:jc w:val="center"/>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7" w:type="dxa"/>
          </w:tcPr>
          <w:p>
            <w:pPr>
              <w:pStyle w:val="18"/>
              <w:spacing w:line="305" w:lineRule="exact"/>
              <w:ind w:left="203" w:right="193"/>
              <w:jc w:val="center"/>
              <w:rPr>
                <w:sz w:val="24"/>
              </w:rPr>
            </w:pPr>
            <w:r>
              <w:rPr>
                <w:sz w:val="24"/>
              </w:rPr>
              <w:t>35</w:t>
            </w:r>
          </w:p>
        </w:tc>
        <w:tc>
          <w:tcPr>
            <w:tcW w:w="2559" w:type="dxa"/>
          </w:tcPr>
          <w:p>
            <w:pPr>
              <w:pStyle w:val="18"/>
              <w:spacing w:line="305" w:lineRule="exact"/>
              <w:ind w:left="107"/>
              <w:rPr>
                <w:sz w:val="24"/>
              </w:rPr>
            </w:pPr>
            <w:r>
              <w:rPr>
                <w:sz w:val="24"/>
              </w:rPr>
              <w:t>其他</w:t>
            </w:r>
          </w:p>
        </w:tc>
        <w:tc>
          <w:tcPr>
            <w:tcW w:w="2603" w:type="dxa"/>
          </w:tcPr>
          <w:p>
            <w:pPr>
              <w:pStyle w:val="18"/>
              <w:rPr>
                <w:rFonts w:ascii="Times New Roman"/>
                <w:sz w:val="22"/>
              </w:rPr>
            </w:pPr>
          </w:p>
        </w:tc>
        <w:tc>
          <w:tcPr>
            <w:tcW w:w="1042" w:type="dxa"/>
          </w:tcPr>
          <w:p>
            <w:pPr>
              <w:pStyle w:val="18"/>
              <w:rPr>
                <w:rFonts w:ascii="Times New Roman"/>
                <w:sz w:val="22"/>
              </w:rPr>
            </w:pPr>
          </w:p>
        </w:tc>
        <w:tc>
          <w:tcPr>
            <w:tcW w:w="1736" w:type="dxa"/>
            <w:tcBorders>
              <w:right w:val="single" w:color="000000" w:sz="6" w:space="0"/>
            </w:tcBorders>
            <w:vAlign w:val="top"/>
          </w:tcPr>
          <w:p>
            <w:pPr>
              <w:pStyle w:val="18"/>
              <w:spacing w:line="305" w:lineRule="exact"/>
              <w:ind w:left="89" w:leftChars="0" w:right="154" w:rightChars="0"/>
              <w:jc w:val="center"/>
              <w:rPr>
                <w:sz w:val="24"/>
              </w:rPr>
            </w:pPr>
            <w:r>
              <w:rPr>
                <w:rFonts w:hint="eastAsia" w:ascii="Times New Roman"/>
                <w:sz w:val="22"/>
                <w:lang w:val="en-US" w:eastAsia="zh-CN"/>
              </w:rPr>
              <w:t>由供应商自报</w:t>
            </w:r>
          </w:p>
        </w:tc>
      </w:tr>
    </w:tbl>
    <w:p>
      <w:pPr>
        <w:pStyle w:val="5"/>
        <w:ind w:left="0"/>
        <w:rPr>
          <w:sz w:val="20"/>
        </w:rPr>
      </w:pPr>
    </w:p>
    <w:p>
      <w:pPr>
        <w:pStyle w:val="5"/>
        <w:spacing w:before="5"/>
        <w:ind w:left="0"/>
        <w:rPr>
          <w:sz w:val="20"/>
        </w:rPr>
      </w:pPr>
    </w:p>
    <w:p>
      <w:pPr>
        <w:pStyle w:val="5"/>
        <w:spacing w:before="67"/>
        <w:ind w:left="1103"/>
      </w:pPr>
      <w:r>
        <w:t>2、保洁工具及物资类</w:t>
      </w:r>
    </w:p>
    <w:p>
      <w:pPr>
        <w:pStyle w:val="5"/>
        <w:spacing w:before="6"/>
        <w:ind w:left="0"/>
        <w:rPr>
          <w:sz w:val="21"/>
        </w:rPr>
      </w:pPr>
    </w:p>
    <w:tbl>
      <w:tblPr>
        <w:tblStyle w:val="13"/>
        <w:tblW w:w="8543"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247"/>
        <w:gridCol w:w="3163"/>
        <w:gridCol w:w="11"/>
        <w:gridCol w:w="2664"/>
        <w:gridCol w:w="10"/>
        <w:gridCol w:w="1559"/>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8542" w:type="dxa"/>
            <w:gridSpan w:val="7"/>
          </w:tcPr>
          <w:p>
            <w:pPr>
              <w:pStyle w:val="18"/>
              <w:spacing w:before="3"/>
              <w:ind w:left="3890" w:right="3881"/>
              <w:jc w:val="center"/>
              <w:rPr>
                <w:sz w:val="24"/>
              </w:rPr>
            </w:pPr>
            <w:r>
              <w:rPr>
                <w:sz w:val="24"/>
              </w:rPr>
              <w:t>工具类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序号</w:t>
            </w:r>
          </w:p>
        </w:tc>
        <w:tc>
          <w:tcPr>
            <w:tcW w:w="3163" w:type="dxa"/>
          </w:tcPr>
          <w:p>
            <w:pPr>
              <w:pStyle w:val="18"/>
              <w:spacing w:before="3"/>
              <w:ind w:left="981"/>
              <w:rPr>
                <w:sz w:val="24"/>
              </w:rPr>
            </w:pPr>
            <w:r>
              <w:rPr>
                <w:sz w:val="24"/>
              </w:rPr>
              <w:t>名称、规格</w:t>
            </w:r>
          </w:p>
        </w:tc>
        <w:tc>
          <w:tcPr>
            <w:tcW w:w="2685" w:type="dxa"/>
            <w:gridSpan w:val="3"/>
          </w:tcPr>
          <w:p>
            <w:pPr>
              <w:pStyle w:val="18"/>
              <w:spacing w:before="3"/>
              <w:ind w:left="89" w:right="80"/>
              <w:jc w:val="center"/>
              <w:rPr>
                <w:sz w:val="24"/>
              </w:rPr>
            </w:pPr>
          </w:p>
        </w:tc>
        <w:tc>
          <w:tcPr>
            <w:tcW w:w="1559" w:type="dxa"/>
          </w:tcPr>
          <w:p>
            <w:pPr>
              <w:pStyle w:val="18"/>
              <w:spacing w:before="3"/>
              <w:ind w:left="279" w:right="270"/>
              <w:jc w:val="center"/>
              <w:rPr>
                <w:sz w:val="24"/>
              </w:rPr>
            </w:pPr>
            <w:r>
              <w:rPr>
                <w:sz w:val="24"/>
              </w:rPr>
              <w:t>计量单位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1</w:t>
            </w:r>
          </w:p>
        </w:tc>
        <w:tc>
          <w:tcPr>
            <w:tcW w:w="3163" w:type="dxa"/>
          </w:tcPr>
          <w:p>
            <w:pPr>
              <w:pStyle w:val="18"/>
              <w:spacing w:before="3"/>
              <w:ind w:left="108"/>
              <w:rPr>
                <w:sz w:val="24"/>
              </w:rPr>
            </w:pPr>
            <w:r>
              <w:rPr>
                <w:sz w:val="24"/>
              </w:rPr>
              <w:t>台刷</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2</w:t>
            </w:r>
          </w:p>
        </w:tc>
        <w:tc>
          <w:tcPr>
            <w:tcW w:w="3163" w:type="dxa"/>
          </w:tcPr>
          <w:p>
            <w:pPr>
              <w:pStyle w:val="18"/>
              <w:spacing w:before="3"/>
              <w:ind w:left="108"/>
              <w:rPr>
                <w:sz w:val="24"/>
              </w:rPr>
            </w:pPr>
            <w:r>
              <w:rPr>
                <w:sz w:val="24"/>
              </w:rPr>
              <w:t>撮箕</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3</w:t>
            </w:r>
          </w:p>
        </w:tc>
        <w:tc>
          <w:tcPr>
            <w:tcW w:w="3163" w:type="dxa"/>
          </w:tcPr>
          <w:p>
            <w:pPr>
              <w:pStyle w:val="18"/>
              <w:spacing w:before="3"/>
              <w:ind w:left="108"/>
              <w:rPr>
                <w:sz w:val="24"/>
              </w:rPr>
            </w:pPr>
            <w:r>
              <w:rPr>
                <w:sz w:val="24"/>
              </w:rPr>
              <w:t>长柄撮箕</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4</w:t>
            </w:r>
          </w:p>
        </w:tc>
        <w:tc>
          <w:tcPr>
            <w:tcW w:w="3163" w:type="dxa"/>
          </w:tcPr>
          <w:p>
            <w:pPr>
              <w:pStyle w:val="18"/>
              <w:spacing w:before="3"/>
              <w:ind w:left="108"/>
              <w:rPr>
                <w:sz w:val="24"/>
              </w:rPr>
            </w:pPr>
            <w:r>
              <w:rPr>
                <w:sz w:val="24"/>
              </w:rPr>
              <w:t>长柄扫帚</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5</w:t>
            </w:r>
          </w:p>
        </w:tc>
        <w:tc>
          <w:tcPr>
            <w:tcW w:w="3163" w:type="dxa"/>
          </w:tcPr>
          <w:p>
            <w:pPr>
              <w:pStyle w:val="18"/>
              <w:spacing w:before="3"/>
              <w:ind w:left="108"/>
              <w:rPr>
                <w:sz w:val="24"/>
              </w:rPr>
            </w:pPr>
            <w:r>
              <w:rPr>
                <w:sz w:val="24"/>
              </w:rPr>
              <w:t>恭桶刷</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6</w:t>
            </w:r>
          </w:p>
        </w:tc>
        <w:tc>
          <w:tcPr>
            <w:tcW w:w="3163" w:type="dxa"/>
          </w:tcPr>
          <w:p>
            <w:pPr>
              <w:pStyle w:val="18"/>
              <w:spacing w:before="3"/>
              <w:ind w:left="108"/>
              <w:rPr>
                <w:sz w:val="24"/>
              </w:rPr>
            </w:pPr>
            <w:r>
              <w:rPr>
                <w:sz w:val="24"/>
              </w:rPr>
              <w:t>恭桶刷拖架</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7</w:t>
            </w:r>
          </w:p>
        </w:tc>
        <w:tc>
          <w:tcPr>
            <w:tcW w:w="3163" w:type="dxa"/>
          </w:tcPr>
          <w:p>
            <w:pPr>
              <w:pStyle w:val="18"/>
              <w:spacing w:before="3"/>
              <w:ind w:left="108"/>
              <w:rPr>
                <w:sz w:val="24"/>
              </w:rPr>
            </w:pPr>
            <w:r>
              <w:rPr>
                <w:sz w:val="24"/>
              </w:rPr>
              <w:t>湿拖把手柄</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8</w:t>
            </w:r>
          </w:p>
        </w:tc>
        <w:tc>
          <w:tcPr>
            <w:tcW w:w="3163" w:type="dxa"/>
          </w:tcPr>
          <w:p>
            <w:pPr>
              <w:pStyle w:val="18"/>
              <w:spacing w:before="3"/>
              <w:ind w:left="108"/>
              <w:rPr>
                <w:sz w:val="24"/>
              </w:rPr>
            </w:pPr>
            <w:r>
              <w:rPr>
                <w:sz w:val="24"/>
              </w:rPr>
              <w:t>“小心地滑”告示牌</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10"/>
              <w:jc w:val="center"/>
              <w:rPr>
                <w:sz w:val="24"/>
              </w:rPr>
            </w:pPr>
            <w:r>
              <w:rPr>
                <w:sz w:val="24"/>
              </w:rPr>
              <w:t>9</w:t>
            </w:r>
          </w:p>
        </w:tc>
        <w:tc>
          <w:tcPr>
            <w:tcW w:w="3163" w:type="dxa"/>
          </w:tcPr>
          <w:p>
            <w:pPr>
              <w:pStyle w:val="18"/>
              <w:spacing w:before="3"/>
              <w:ind w:left="108"/>
              <w:rPr>
                <w:sz w:val="24"/>
              </w:rPr>
            </w:pPr>
            <w:r>
              <w:rPr>
                <w:sz w:val="24"/>
              </w:rPr>
              <w:t>混合式拖把（中白）</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10</w:t>
            </w:r>
          </w:p>
        </w:tc>
        <w:tc>
          <w:tcPr>
            <w:tcW w:w="3163" w:type="dxa"/>
          </w:tcPr>
          <w:p>
            <w:pPr>
              <w:pStyle w:val="18"/>
              <w:spacing w:before="3"/>
              <w:ind w:left="108"/>
              <w:rPr>
                <w:sz w:val="24"/>
              </w:rPr>
            </w:pPr>
            <w:r>
              <w:rPr>
                <w:sz w:val="24"/>
              </w:rPr>
              <w:t>混合式拖把（大蓝）</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11</w:t>
            </w:r>
          </w:p>
        </w:tc>
        <w:tc>
          <w:tcPr>
            <w:tcW w:w="3163" w:type="dxa"/>
          </w:tcPr>
          <w:p>
            <w:pPr>
              <w:pStyle w:val="18"/>
              <w:spacing w:before="3"/>
              <w:ind w:left="108"/>
              <w:rPr>
                <w:sz w:val="24"/>
              </w:rPr>
            </w:pPr>
            <w:r>
              <w:rPr>
                <w:sz w:val="24"/>
              </w:rPr>
              <w:t>混合式拖把（大绿）</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12</w:t>
            </w:r>
          </w:p>
        </w:tc>
        <w:tc>
          <w:tcPr>
            <w:tcW w:w="3163" w:type="dxa"/>
          </w:tcPr>
          <w:p>
            <w:pPr>
              <w:pStyle w:val="18"/>
              <w:spacing w:before="3"/>
              <w:ind w:left="108"/>
              <w:rPr>
                <w:sz w:val="24"/>
              </w:rPr>
            </w:pPr>
            <w:r>
              <w:rPr>
                <w:sz w:val="24"/>
              </w:rPr>
              <w:t>除尘拖把框架（小）</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13</w:t>
            </w:r>
          </w:p>
        </w:tc>
        <w:tc>
          <w:tcPr>
            <w:tcW w:w="3163" w:type="dxa"/>
          </w:tcPr>
          <w:p>
            <w:pPr>
              <w:pStyle w:val="18"/>
              <w:spacing w:before="3"/>
              <w:ind w:left="108"/>
              <w:rPr>
                <w:sz w:val="24"/>
              </w:rPr>
            </w:pPr>
            <w:r>
              <w:rPr>
                <w:sz w:val="24"/>
              </w:rPr>
              <w:t>除尘拖把框架（大）</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14</w:t>
            </w:r>
          </w:p>
        </w:tc>
        <w:tc>
          <w:tcPr>
            <w:tcW w:w="3163" w:type="dxa"/>
          </w:tcPr>
          <w:p>
            <w:pPr>
              <w:pStyle w:val="18"/>
              <w:spacing w:before="3"/>
              <w:ind w:left="108"/>
              <w:rPr>
                <w:sz w:val="24"/>
              </w:rPr>
            </w:pPr>
            <w:r>
              <w:rPr>
                <w:sz w:val="24"/>
              </w:rPr>
              <w:t>除尘拖把手柄</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15</w:t>
            </w:r>
          </w:p>
        </w:tc>
        <w:tc>
          <w:tcPr>
            <w:tcW w:w="3163" w:type="dxa"/>
          </w:tcPr>
          <w:p>
            <w:pPr>
              <w:pStyle w:val="18"/>
              <w:spacing w:before="3"/>
              <w:ind w:left="108"/>
              <w:rPr>
                <w:sz w:val="24"/>
              </w:rPr>
            </w:pPr>
            <w:r>
              <w:rPr>
                <w:sz w:val="24"/>
              </w:rPr>
              <w:t>打蜡系列工具</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16</w:t>
            </w:r>
          </w:p>
        </w:tc>
        <w:tc>
          <w:tcPr>
            <w:tcW w:w="3163" w:type="dxa"/>
          </w:tcPr>
          <w:p>
            <w:pPr>
              <w:pStyle w:val="18"/>
              <w:spacing w:before="3"/>
              <w:ind w:left="108"/>
              <w:rPr>
                <w:sz w:val="24"/>
              </w:rPr>
            </w:pPr>
            <w:r>
              <w:rPr>
                <w:sz w:val="24"/>
              </w:rPr>
              <w:t>打蜡拖布</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17</w:t>
            </w:r>
          </w:p>
        </w:tc>
        <w:tc>
          <w:tcPr>
            <w:tcW w:w="3163" w:type="dxa"/>
          </w:tcPr>
          <w:p>
            <w:pPr>
              <w:pStyle w:val="18"/>
              <w:spacing w:before="3"/>
              <w:ind w:left="108"/>
              <w:rPr>
                <w:sz w:val="24"/>
              </w:rPr>
            </w:pPr>
            <w:r>
              <w:rPr>
                <w:sz w:val="24"/>
              </w:rPr>
              <w:t>墙面清洗工具组合</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18</w:t>
            </w:r>
          </w:p>
        </w:tc>
        <w:tc>
          <w:tcPr>
            <w:tcW w:w="3163" w:type="dxa"/>
          </w:tcPr>
          <w:p>
            <w:pPr>
              <w:pStyle w:val="18"/>
              <w:spacing w:before="3"/>
              <w:ind w:left="108"/>
              <w:rPr>
                <w:sz w:val="24"/>
              </w:rPr>
            </w:pPr>
            <w:r>
              <w:rPr>
                <w:sz w:val="24"/>
              </w:rPr>
              <w:t>墙面保洁工具的更换棉刷</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307" w:right="297"/>
              <w:jc w:val="center"/>
              <w:rPr>
                <w:sz w:val="24"/>
              </w:rPr>
            </w:pPr>
            <w:r>
              <w:rPr>
                <w:sz w:val="24"/>
              </w:rPr>
              <w:t>19</w:t>
            </w:r>
          </w:p>
        </w:tc>
        <w:tc>
          <w:tcPr>
            <w:tcW w:w="3163" w:type="dxa"/>
          </w:tcPr>
          <w:p>
            <w:pPr>
              <w:pStyle w:val="18"/>
              <w:spacing w:before="3"/>
              <w:ind w:left="108"/>
              <w:rPr>
                <w:sz w:val="24"/>
              </w:rPr>
            </w:pPr>
            <w:r>
              <w:rPr>
                <w:sz w:val="24"/>
              </w:rPr>
              <w:t>双格桶(18 升)</w:t>
            </w:r>
          </w:p>
        </w:tc>
        <w:tc>
          <w:tcPr>
            <w:tcW w:w="2685" w:type="dxa"/>
            <w:gridSpan w:val="3"/>
          </w:tcPr>
          <w:p>
            <w:pPr>
              <w:pStyle w:val="18"/>
              <w:spacing w:before="3"/>
              <w:ind w:left="89" w:right="146"/>
              <w:jc w:val="center"/>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20</w:t>
            </w:r>
          </w:p>
        </w:tc>
        <w:tc>
          <w:tcPr>
            <w:tcW w:w="3163" w:type="dxa"/>
          </w:tcPr>
          <w:p>
            <w:pPr>
              <w:pStyle w:val="18"/>
              <w:spacing w:before="3"/>
              <w:ind w:left="108"/>
              <w:rPr>
                <w:sz w:val="24"/>
              </w:rPr>
            </w:pPr>
            <w:r>
              <w:rPr>
                <w:sz w:val="24"/>
              </w:rPr>
              <w:t>圆形桶(13.2 升)</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21</w:t>
            </w:r>
          </w:p>
        </w:tc>
        <w:tc>
          <w:tcPr>
            <w:tcW w:w="3163" w:type="dxa"/>
          </w:tcPr>
          <w:p>
            <w:pPr>
              <w:pStyle w:val="18"/>
              <w:spacing w:before="3"/>
              <w:ind w:left="108"/>
              <w:rPr>
                <w:sz w:val="24"/>
              </w:rPr>
            </w:pPr>
            <w:r>
              <w:rPr>
                <w:sz w:val="24"/>
              </w:rPr>
              <w:t>榨水器</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3" w:hRule="atLeast"/>
        </w:trPr>
        <w:tc>
          <w:tcPr>
            <w:tcW w:w="1135" w:type="dxa"/>
            <w:gridSpan w:val="2"/>
          </w:tcPr>
          <w:p>
            <w:pPr>
              <w:pStyle w:val="18"/>
              <w:spacing w:before="6"/>
              <w:rPr>
                <w:sz w:val="18"/>
              </w:rPr>
            </w:pPr>
          </w:p>
          <w:p>
            <w:pPr>
              <w:pStyle w:val="18"/>
              <w:ind w:left="447"/>
              <w:rPr>
                <w:sz w:val="24"/>
              </w:rPr>
            </w:pPr>
            <w:r>
              <w:rPr>
                <w:sz w:val="24"/>
              </w:rPr>
              <w:t>22</w:t>
            </w:r>
          </w:p>
        </w:tc>
        <w:tc>
          <w:tcPr>
            <w:tcW w:w="3163" w:type="dxa"/>
          </w:tcPr>
          <w:p>
            <w:pPr>
              <w:pStyle w:val="18"/>
              <w:spacing w:before="3"/>
              <w:ind w:left="108"/>
              <w:rPr>
                <w:sz w:val="24"/>
              </w:rPr>
            </w:pPr>
            <w:r>
              <w:rPr>
                <w:sz w:val="24"/>
              </w:rPr>
              <w:t>5''x12''除尘拖把（小号、</w:t>
            </w:r>
          </w:p>
          <w:p>
            <w:pPr>
              <w:pStyle w:val="18"/>
              <w:spacing w:before="160"/>
              <w:ind w:left="108"/>
              <w:rPr>
                <w:sz w:val="24"/>
              </w:rPr>
            </w:pPr>
            <w:r>
              <w:rPr>
                <w:sz w:val="24"/>
              </w:rPr>
              <w:t>兰色）</w:t>
            </w:r>
          </w:p>
        </w:tc>
        <w:tc>
          <w:tcPr>
            <w:tcW w:w="2685" w:type="dxa"/>
            <w:gridSpan w:val="3"/>
          </w:tcPr>
          <w:p>
            <w:pPr>
              <w:pStyle w:val="18"/>
              <w:ind w:left="107"/>
              <w:rPr>
                <w:sz w:val="24"/>
              </w:rPr>
            </w:pPr>
          </w:p>
        </w:tc>
        <w:tc>
          <w:tcPr>
            <w:tcW w:w="1559" w:type="dxa"/>
          </w:tcPr>
          <w:p>
            <w:pPr>
              <w:pStyle w:val="18"/>
              <w:spacing w:before="6"/>
              <w:rPr>
                <w:sz w:val="18"/>
              </w:rPr>
            </w:pPr>
          </w:p>
          <w:p>
            <w:pPr>
              <w:pStyle w:val="18"/>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3" w:hRule="atLeast"/>
        </w:trPr>
        <w:tc>
          <w:tcPr>
            <w:tcW w:w="1135" w:type="dxa"/>
            <w:gridSpan w:val="2"/>
          </w:tcPr>
          <w:p>
            <w:pPr>
              <w:pStyle w:val="18"/>
              <w:spacing w:before="6"/>
              <w:rPr>
                <w:sz w:val="18"/>
              </w:rPr>
            </w:pPr>
          </w:p>
          <w:p>
            <w:pPr>
              <w:pStyle w:val="18"/>
              <w:ind w:left="447"/>
              <w:rPr>
                <w:sz w:val="24"/>
              </w:rPr>
            </w:pPr>
            <w:r>
              <w:rPr>
                <w:sz w:val="24"/>
              </w:rPr>
              <w:t>23</w:t>
            </w:r>
          </w:p>
        </w:tc>
        <w:tc>
          <w:tcPr>
            <w:tcW w:w="3163" w:type="dxa"/>
          </w:tcPr>
          <w:p>
            <w:pPr>
              <w:pStyle w:val="18"/>
              <w:spacing w:before="3"/>
              <w:ind w:left="108"/>
              <w:rPr>
                <w:sz w:val="24"/>
              </w:rPr>
            </w:pPr>
            <w:r>
              <w:rPr>
                <w:sz w:val="24"/>
              </w:rPr>
              <w:t>5''x36''除尘拖把（大号、</w:t>
            </w:r>
          </w:p>
          <w:p>
            <w:pPr>
              <w:pStyle w:val="18"/>
              <w:spacing w:before="160"/>
              <w:ind w:left="108"/>
              <w:rPr>
                <w:sz w:val="24"/>
              </w:rPr>
            </w:pPr>
            <w:r>
              <w:rPr>
                <w:sz w:val="24"/>
              </w:rPr>
              <w:t>兰色）</w:t>
            </w:r>
          </w:p>
        </w:tc>
        <w:tc>
          <w:tcPr>
            <w:tcW w:w="2685" w:type="dxa"/>
            <w:gridSpan w:val="3"/>
          </w:tcPr>
          <w:p>
            <w:pPr>
              <w:pStyle w:val="18"/>
              <w:ind w:left="107"/>
              <w:rPr>
                <w:sz w:val="24"/>
              </w:rPr>
            </w:pPr>
          </w:p>
        </w:tc>
        <w:tc>
          <w:tcPr>
            <w:tcW w:w="1559" w:type="dxa"/>
          </w:tcPr>
          <w:p>
            <w:pPr>
              <w:pStyle w:val="18"/>
              <w:spacing w:before="6"/>
              <w:rPr>
                <w:sz w:val="18"/>
              </w:rPr>
            </w:pPr>
          </w:p>
          <w:p>
            <w:pPr>
              <w:pStyle w:val="18"/>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24</w:t>
            </w:r>
          </w:p>
        </w:tc>
        <w:tc>
          <w:tcPr>
            <w:tcW w:w="3163" w:type="dxa"/>
          </w:tcPr>
          <w:p>
            <w:pPr>
              <w:pStyle w:val="18"/>
              <w:spacing w:before="3"/>
              <w:ind w:left="108"/>
              <w:rPr>
                <w:sz w:val="24"/>
              </w:rPr>
            </w:pPr>
            <w:r>
              <w:rPr>
                <w:sz w:val="24"/>
              </w:rPr>
              <w:t>17 英寸红色保养保洁垫</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25</w:t>
            </w:r>
          </w:p>
        </w:tc>
        <w:tc>
          <w:tcPr>
            <w:tcW w:w="3163" w:type="dxa"/>
          </w:tcPr>
          <w:p>
            <w:pPr>
              <w:pStyle w:val="18"/>
              <w:spacing w:before="3"/>
              <w:ind w:left="108"/>
              <w:rPr>
                <w:sz w:val="24"/>
              </w:rPr>
            </w:pPr>
            <w:r>
              <w:rPr>
                <w:sz w:val="24"/>
              </w:rPr>
              <w:t>17 英寸黑色起蜡垫</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3" w:hRule="atLeast"/>
        </w:trPr>
        <w:tc>
          <w:tcPr>
            <w:tcW w:w="1135" w:type="dxa"/>
            <w:gridSpan w:val="2"/>
          </w:tcPr>
          <w:p>
            <w:pPr>
              <w:pStyle w:val="18"/>
              <w:spacing w:before="6"/>
              <w:rPr>
                <w:sz w:val="18"/>
              </w:rPr>
            </w:pPr>
          </w:p>
          <w:p>
            <w:pPr>
              <w:pStyle w:val="18"/>
              <w:ind w:left="447"/>
              <w:rPr>
                <w:sz w:val="24"/>
              </w:rPr>
            </w:pPr>
            <w:r>
              <w:rPr>
                <w:sz w:val="24"/>
              </w:rPr>
              <w:t>26</w:t>
            </w:r>
          </w:p>
        </w:tc>
        <w:tc>
          <w:tcPr>
            <w:tcW w:w="3163" w:type="dxa"/>
          </w:tcPr>
          <w:p>
            <w:pPr>
              <w:pStyle w:val="18"/>
              <w:spacing w:before="3"/>
              <w:ind w:left="108"/>
              <w:rPr>
                <w:sz w:val="24"/>
              </w:rPr>
            </w:pPr>
            <w:r>
              <w:rPr>
                <w:sz w:val="24"/>
              </w:rPr>
              <w:t>17 英寸白色保洁垫(洗地机</w:t>
            </w:r>
          </w:p>
          <w:p>
            <w:pPr>
              <w:pStyle w:val="18"/>
              <w:spacing w:before="160"/>
              <w:ind w:left="108"/>
              <w:rPr>
                <w:sz w:val="24"/>
              </w:rPr>
            </w:pPr>
            <w:r>
              <w:rPr>
                <w:sz w:val="24"/>
              </w:rPr>
              <w:t>用)</w:t>
            </w:r>
          </w:p>
        </w:tc>
        <w:tc>
          <w:tcPr>
            <w:tcW w:w="2685" w:type="dxa"/>
            <w:gridSpan w:val="3"/>
          </w:tcPr>
          <w:p>
            <w:pPr>
              <w:pStyle w:val="18"/>
              <w:ind w:left="107"/>
              <w:rPr>
                <w:sz w:val="24"/>
              </w:rPr>
            </w:pPr>
          </w:p>
        </w:tc>
        <w:tc>
          <w:tcPr>
            <w:tcW w:w="1559" w:type="dxa"/>
          </w:tcPr>
          <w:p>
            <w:pPr>
              <w:pStyle w:val="18"/>
              <w:spacing w:before="6"/>
              <w:rPr>
                <w:sz w:val="18"/>
              </w:rPr>
            </w:pPr>
          </w:p>
          <w:p>
            <w:pPr>
              <w:pStyle w:val="18"/>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27</w:t>
            </w:r>
          </w:p>
        </w:tc>
        <w:tc>
          <w:tcPr>
            <w:tcW w:w="3163" w:type="dxa"/>
          </w:tcPr>
          <w:p>
            <w:pPr>
              <w:pStyle w:val="18"/>
              <w:spacing w:before="3"/>
              <w:ind w:left="108"/>
              <w:rPr>
                <w:sz w:val="24"/>
              </w:rPr>
            </w:pPr>
            <w:r>
              <w:rPr>
                <w:sz w:val="24"/>
              </w:rPr>
              <w:t>20 英寸白色高速抛光垫</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28</w:t>
            </w:r>
          </w:p>
        </w:tc>
        <w:tc>
          <w:tcPr>
            <w:tcW w:w="3163" w:type="dxa"/>
          </w:tcPr>
          <w:p>
            <w:pPr>
              <w:pStyle w:val="18"/>
              <w:spacing w:before="3"/>
              <w:ind w:left="108"/>
              <w:rPr>
                <w:sz w:val="24"/>
              </w:rPr>
            </w:pPr>
            <w:r>
              <w:rPr>
                <w:sz w:val="24"/>
              </w:rPr>
              <w:t>17 英寸棕色结晶磨光垫</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29</w:t>
            </w:r>
          </w:p>
        </w:tc>
        <w:tc>
          <w:tcPr>
            <w:tcW w:w="3163" w:type="dxa"/>
          </w:tcPr>
          <w:p>
            <w:pPr>
              <w:pStyle w:val="18"/>
              <w:spacing w:before="3"/>
              <w:ind w:left="108"/>
              <w:rPr>
                <w:sz w:val="24"/>
              </w:rPr>
            </w:pPr>
            <w:r>
              <w:rPr>
                <w:sz w:val="24"/>
              </w:rPr>
              <w:t>17 英寸灰色结晶抛光垫</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30</w:t>
            </w:r>
          </w:p>
        </w:tc>
        <w:tc>
          <w:tcPr>
            <w:tcW w:w="3163" w:type="dxa"/>
          </w:tcPr>
          <w:p>
            <w:pPr>
              <w:pStyle w:val="18"/>
              <w:spacing w:before="3"/>
              <w:ind w:left="108"/>
              <w:rPr>
                <w:sz w:val="24"/>
              </w:rPr>
            </w:pPr>
            <w:r>
              <w:rPr>
                <w:sz w:val="24"/>
              </w:rPr>
              <w:t>保洁物料用具提篮</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31</w:t>
            </w:r>
          </w:p>
        </w:tc>
        <w:tc>
          <w:tcPr>
            <w:tcW w:w="3163" w:type="dxa"/>
          </w:tcPr>
          <w:p>
            <w:pPr>
              <w:pStyle w:val="18"/>
              <w:spacing w:before="3"/>
              <w:ind w:left="108"/>
              <w:rPr>
                <w:sz w:val="24"/>
              </w:rPr>
            </w:pPr>
            <w:r>
              <w:rPr>
                <w:sz w:val="24"/>
              </w:rPr>
              <w:t>不锈钢桶</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3" w:hRule="atLeast"/>
        </w:trPr>
        <w:tc>
          <w:tcPr>
            <w:tcW w:w="1135" w:type="dxa"/>
            <w:gridSpan w:val="2"/>
          </w:tcPr>
          <w:p>
            <w:pPr>
              <w:pStyle w:val="18"/>
              <w:spacing w:before="6"/>
              <w:rPr>
                <w:sz w:val="18"/>
              </w:rPr>
            </w:pPr>
          </w:p>
          <w:p>
            <w:pPr>
              <w:pStyle w:val="18"/>
              <w:ind w:left="447"/>
              <w:rPr>
                <w:sz w:val="24"/>
              </w:rPr>
            </w:pPr>
            <w:r>
              <w:rPr>
                <w:sz w:val="24"/>
              </w:rPr>
              <w:t>32</w:t>
            </w:r>
          </w:p>
        </w:tc>
        <w:tc>
          <w:tcPr>
            <w:tcW w:w="3163" w:type="dxa"/>
          </w:tcPr>
          <w:p>
            <w:pPr>
              <w:pStyle w:val="18"/>
              <w:spacing w:before="3"/>
              <w:ind w:left="108"/>
              <w:rPr>
                <w:sz w:val="24"/>
              </w:rPr>
            </w:pPr>
            <w:r>
              <w:rPr>
                <w:sz w:val="24"/>
              </w:rPr>
              <w:t>保洁车袋（红色、高端项目</w:t>
            </w:r>
          </w:p>
          <w:p>
            <w:pPr>
              <w:pStyle w:val="18"/>
              <w:spacing w:before="160"/>
              <w:ind w:left="108"/>
              <w:rPr>
                <w:sz w:val="24"/>
              </w:rPr>
            </w:pPr>
            <w:r>
              <w:rPr>
                <w:sz w:val="24"/>
              </w:rPr>
              <w:t>专用）</w:t>
            </w:r>
          </w:p>
        </w:tc>
        <w:tc>
          <w:tcPr>
            <w:tcW w:w="2685" w:type="dxa"/>
            <w:gridSpan w:val="3"/>
          </w:tcPr>
          <w:p>
            <w:pPr>
              <w:pStyle w:val="18"/>
              <w:ind w:left="107"/>
              <w:rPr>
                <w:sz w:val="24"/>
              </w:rPr>
            </w:pPr>
          </w:p>
        </w:tc>
        <w:tc>
          <w:tcPr>
            <w:tcW w:w="1559" w:type="dxa"/>
          </w:tcPr>
          <w:p>
            <w:pPr>
              <w:pStyle w:val="18"/>
              <w:spacing w:before="6"/>
              <w:rPr>
                <w:sz w:val="18"/>
              </w:rPr>
            </w:pPr>
          </w:p>
          <w:p>
            <w:pPr>
              <w:pStyle w:val="18"/>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3" w:hRule="atLeast"/>
        </w:trPr>
        <w:tc>
          <w:tcPr>
            <w:tcW w:w="1135" w:type="dxa"/>
            <w:gridSpan w:val="2"/>
          </w:tcPr>
          <w:p>
            <w:pPr>
              <w:pStyle w:val="18"/>
              <w:spacing w:before="6"/>
              <w:rPr>
                <w:sz w:val="18"/>
              </w:rPr>
            </w:pPr>
          </w:p>
          <w:p>
            <w:pPr>
              <w:pStyle w:val="18"/>
              <w:ind w:left="447"/>
              <w:rPr>
                <w:sz w:val="24"/>
              </w:rPr>
            </w:pPr>
            <w:r>
              <w:rPr>
                <w:sz w:val="24"/>
              </w:rPr>
              <w:t>33</w:t>
            </w:r>
          </w:p>
        </w:tc>
        <w:tc>
          <w:tcPr>
            <w:tcW w:w="3163" w:type="dxa"/>
          </w:tcPr>
          <w:p>
            <w:pPr>
              <w:pStyle w:val="18"/>
              <w:spacing w:before="3"/>
              <w:ind w:left="108"/>
              <w:rPr>
                <w:sz w:val="24"/>
              </w:rPr>
            </w:pPr>
            <w:r>
              <w:rPr>
                <w:sz w:val="24"/>
              </w:rPr>
              <w:t>保洁车袋盖（红色、高端项</w:t>
            </w:r>
          </w:p>
          <w:p>
            <w:pPr>
              <w:pStyle w:val="18"/>
              <w:spacing w:before="160"/>
              <w:ind w:left="108"/>
              <w:rPr>
                <w:sz w:val="24"/>
              </w:rPr>
            </w:pPr>
            <w:r>
              <w:rPr>
                <w:sz w:val="24"/>
              </w:rPr>
              <w:t>目专用）</w:t>
            </w:r>
          </w:p>
        </w:tc>
        <w:tc>
          <w:tcPr>
            <w:tcW w:w="2685" w:type="dxa"/>
            <w:gridSpan w:val="3"/>
          </w:tcPr>
          <w:p>
            <w:pPr>
              <w:pStyle w:val="18"/>
              <w:ind w:left="107"/>
              <w:rPr>
                <w:sz w:val="24"/>
              </w:rPr>
            </w:pPr>
          </w:p>
        </w:tc>
        <w:tc>
          <w:tcPr>
            <w:tcW w:w="1559" w:type="dxa"/>
          </w:tcPr>
          <w:p>
            <w:pPr>
              <w:pStyle w:val="18"/>
              <w:spacing w:before="6"/>
              <w:rPr>
                <w:sz w:val="18"/>
              </w:rPr>
            </w:pPr>
          </w:p>
          <w:p>
            <w:pPr>
              <w:pStyle w:val="18"/>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34</w:t>
            </w:r>
          </w:p>
        </w:tc>
        <w:tc>
          <w:tcPr>
            <w:tcW w:w="3163" w:type="dxa"/>
          </w:tcPr>
          <w:p>
            <w:pPr>
              <w:pStyle w:val="18"/>
              <w:spacing w:before="3"/>
              <w:ind w:left="108"/>
              <w:rPr>
                <w:sz w:val="24"/>
              </w:rPr>
            </w:pPr>
            <w:r>
              <w:rPr>
                <w:sz w:val="24"/>
              </w:rPr>
              <w:t>安全围裙</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35</w:t>
            </w:r>
          </w:p>
        </w:tc>
        <w:tc>
          <w:tcPr>
            <w:tcW w:w="3163" w:type="dxa"/>
          </w:tcPr>
          <w:p>
            <w:pPr>
              <w:pStyle w:val="18"/>
              <w:spacing w:before="3"/>
              <w:ind w:left="108"/>
              <w:rPr>
                <w:sz w:val="24"/>
              </w:rPr>
            </w:pPr>
            <w:r>
              <w:rPr>
                <w:sz w:val="24"/>
              </w:rPr>
              <w:t>安全镜</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36</w:t>
            </w:r>
          </w:p>
        </w:tc>
        <w:tc>
          <w:tcPr>
            <w:tcW w:w="3163" w:type="dxa"/>
          </w:tcPr>
          <w:p>
            <w:pPr>
              <w:pStyle w:val="18"/>
              <w:spacing w:before="3"/>
              <w:ind w:left="108"/>
              <w:rPr>
                <w:sz w:val="24"/>
              </w:rPr>
            </w:pPr>
            <w:r>
              <w:rPr>
                <w:sz w:val="24"/>
              </w:rPr>
              <w:t>安全手套</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37</w:t>
            </w:r>
          </w:p>
        </w:tc>
        <w:tc>
          <w:tcPr>
            <w:tcW w:w="3163" w:type="dxa"/>
          </w:tcPr>
          <w:p>
            <w:pPr>
              <w:pStyle w:val="18"/>
              <w:spacing w:before="3"/>
              <w:ind w:left="108"/>
              <w:rPr>
                <w:sz w:val="24"/>
              </w:rPr>
            </w:pPr>
            <w:r>
              <w:rPr>
                <w:sz w:val="24"/>
              </w:rPr>
              <w:t>高尘扫手柄</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38</w:t>
            </w:r>
          </w:p>
        </w:tc>
        <w:tc>
          <w:tcPr>
            <w:tcW w:w="3163" w:type="dxa"/>
          </w:tcPr>
          <w:p>
            <w:pPr>
              <w:pStyle w:val="18"/>
              <w:spacing w:before="3"/>
              <w:ind w:left="108"/>
              <w:rPr>
                <w:sz w:val="24"/>
              </w:rPr>
            </w:pPr>
            <w:r>
              <w:rPr>
                <w:sz w:val="24"/>
              </w:rPr>
              <w:t>高尘扫手套</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39</w:t>
            </w:r>
          </w:p>
        </w:tc>
        <w:tc>
          <w:tcPr>
            <w:tcW w:w="3163" w:type="dxa"/>
          </w:tcPr>
          <w:p>
            <w:pPr>
              <w:pStyle w:val="18"/>
              <w:spacing w:before="3"/>
              <w:ind w:left="108"/>
              <w:rPr>
                <w:sz w:val="24"/>
              </w:rPr>
            </w:pPr>
            <w:r>
              <w:rPr>
                <w:sz w:val="24"/>
              </w:rPr>
              <w:t>喷壶</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40</w:t>
            </w:r>
          </w:p>
        </w:tc>
        <w:tc>
          <w:tcPr>
            <w:tcW w:w="3163" w:type="dxa"/>
          </w:tcPr>
          <w:p>
            <w:pPr>
              <w:pStyle w:val="18"/>
              <w:spacing w:before="3"/>
              <w:ind w:left="108"/>
              <w:rPr>
                <w:sz w:val="24"/>
              </w:rPr>
            </w:pPr>
            <w:r>
              <w:rPr>
                <w:sz w:val="24"/>
              </w:rPr>
              <w:t>不锈钢玻璃刮固定式手柄</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41</w:t>
            </w:r>
          </w:p>
        </w:tc>
        <w:tc>
          <w:tcPr>
            <w:tcW w:w="3163" w:type="dxa"/>
          </w:tcPr>
          <w:p>
            <w:pPr>
              <w:pStyle w:val="18"/>
              <w:spacing w:before="3"/>
              <w:ind w:left="108"/>
              <w:rPr>
                <w:sz w:val="24"/>
              </w:rPr>
            </w:pPr>
            <w:r>
              <w:rPr>
                <w:sz w:val="24"/>
              </w:rPr>
              <w:t>不锈钢玻璃刮条</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42</w:t>
            </w:r>
          </w:p>
        </w:tc>
        <w:tc>
          <w:tcPr>
            <w:tcW w:w="3163" w:type="dxa"/>
          </w:tcPr>
          <w:p>
            <w:pPr>
              <w:pStyle w:val="18"/>
              <w:spacing w:before="3"/>
              <w:ind w:left="108"/>
              <w:rPr>
                <w:sz w:val="24"/>
              </w:rPr>
            </w:pPr>
            <w:r>
              <w:rPr>
                <w:sz w:val="24"/>
              </w:rPr>
              <w:t>胶条</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1135" w:type="dxa"/>
            <w:gridSpan w:val="2"/>
          </w:tcPr>
          <w:p>
            <w:pPr>
              <w:pStyle w:val="18"/>
              <w:spacing w:before="3"/>
              <w:ind w:left="447"/>
              <w:rPr>
                <w:sz w:val="24"/>
              </w:rPr>
            </w:pPr>
            <w:r>
              <w:rPr>
                <w:sz w:val="24"/>
              </w:rPr>
              <w:t>43</w:t>
            </w:r>
          </w:p>
        </w:tc>
        <w:tc>
          <w:tcPr>
            <w:tcW w:w="3163" w:type="dxa"/>
          </w:tcPr>
          <w:p>
            <w:pPr>
              <w:pStyle w:val="18"/>
              <w:spacing w:before="3"/>
              <w:ind w:left="108"/>
              <w:rPr>
                <w:sz w:val="24"/>
              </w:rPr>
            </w:pPr>
            <w:r>
              <w:rPr>
                <w:sz w:val="24"/>
              </w:rPr>
              <w:t>涂水器连毛套</w:t>
            </w:r>
          </w:p>
        </w:tc>
        <w:tc>
          <w:tcPr>
            <w:tcW w:w="2685" w:type="dxa"/>
            <w:gridSpan w:val="3"/>
          </w:tcPr>
          <w:p>
            <w:pPr>
              <w:pStyle w:val="18"/>
              <w:spacing w:before="3"/>
              <w:ind w:left="107"/>
              <w:rPr>
                <w:sz w:val="24"/>
              </w:rPr>
            </w:pPr>
          </w:p>
        </w:tc>
        <w:tc>
          <w:tcPr>
            <w:tcW w:w="1559" w:type="dxa"/>
          </w:tcPr>
          <w:p>
            <w:pPr>
              <w:pStyle w:val="18"/>
              <w:spacing w:before="3"/>
              <w:ind w:left="9"/>
              <w:jc w:val="center"/>
              <w:rPr>
                <w:sz w:val="24"/>
              </w:rPr>
            </w:pPr>
            <w:r>
              <w:rPr>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44</w:t>
            </w:r>
          </w:p>
        </w:tc>
        <w:tc>
          <w:tcPr>
            <w:tcW w:w="3174" w:type="dxa"/>
            <w:gridSpan w:val="2"/>
          </w:tcPr>
          <w:p>
            <w:pPr>
              <w:pStyle w:val="18"/>
              <w:spacing w:before="3"/>
              <w:ind w:left="108"/>
              <w:rPr>
                <w:sz w:val="24"/>
              </w:rPr>
            </w:pPr>
            <w:r>
              <w:rPr>
                <w:sz w:val="24"/>
              </w:rPr>
              <w:t>玻璃铲刀</w:t>
            </w:r>
          </w:p>
        </w:tc>
        <w:tc>
          <w:tcPr>
            <w:tcW w:w="2664" w:type="dxa"/>
          </w:tcPr>
          <w:p>
            <w:pPr>
              <w:pStyle w:val="18"/>
              <w:spacing w:before="3"/>
              <w:ind w:left="96"/>
              <w:rPr>
                <w:sz w:val="24"/>
              </w:rPr>
            </w:pPr>
          </w:p>
        </w:tc>
        <w:tc>
          <w:tcPr>
            <w:tcW w:w="1570" w:type="dxa"/>
            <w:gridSpan w:val="3"/>
          </w:tcPr>
          <w:p>
            <w:pPr>
              <w:pStyle w:val="18"/>
              <w:spacing w:before="3"/>
              <w:ind w:left="18"/>
              <w:jc w:val="center"/>
              <w:rPr>
                <w:sz w:val="24"/>
              </w:rPr>
            </w:pPr>
            <w:r>
              <w:rPr>
                <w:sz w:val="24"/>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45</w:t>
            </w:r>
          </w:p>
        </w:tc>
        <w:tc>
          <w:tcPr>
            <w:tcW w:w="3174" w:type="dxa"/>
            <w:gridSpan w:val="2"/>
          </w:tcPr>
          <w:p>
            <w:pPr>
              <w:pStyle w:val="18"/>
              <w:spacing w:before="3"/>
              <w:ind w:left="108"/>
              <w:rPr>
                <w:sz w:val="24"/>
              </w:rPr>
            </w:pPr>
            <w:r>
              <w:rPr>
                <w:sz w:val="24"/>
              </w:rPr>
              <w:t>三节伸缩杆、二节</w:t>
            </w:r>
          </w:p>
        </w:tc>
        <w:tc>
          <w:tcPr>
            <w:tcW w:w="2664" w:type="dxa"/>
          </w:tcPr>
          <w:p>
            <w:pPr>
              <w:pStyle w:val="18"/>
              <w:spacing w:before="3"/>
              <w:ind w:left="96"/>
              <w:rPr>
                <w:sz w:val="24"/>
              </w:rPr>
            </w:pPr>
          </w:p>
        </w:tc>
        <w:tc>
          <w:tcPr>
            <w:tcW w:w="1570" w:type="dxa"/>
            <w:gridSpan w:val="3"/>
          </w:tcPr>
          <w:p>
            <w:pPr>
              <w:pStyle w:val="18"/>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46</w:t>
            </w:r>
          </w:p>
        </w:tc>
        <w:tc>
          <w:tcPr>
            <w:tcW w:w="3174" w:type="dxa"/>
            <w:gridSpan w:val="2"/>
          </w:tcPr>
          <w:p>
            <w:pPr>
              <w:pStyle w:val="18"/>
              <w:spacing w:before="3"/>
              <w:ind w:left="108"/>
              <w:rPr>
                <w:sz w:val="24"/>
              </w:rPr>
            </w:pPr>
            <w:r>
              <w:rPr>
                <w:sz w:val="24"/>
              </w:rPr>
              <w:t>标本箱（大、中）</w:t>
            </w:r>
          </w:p>
        </w:tc>
        <w:tc>
          <w:tcPr>
            <w:tcW w:w="2664" w:type="dxa"/>
          </w:tcPr>
          <w:p>
            <w:pPr>
              <w:pStyle w:val="18"/>
              <w:spacing w:before="3"/>
              <w:ind w:left="96"/>
              <w:rPr>
                <w:sz w:val="24"/>
              </w:rPr>
            </w:pPr>
          </w:p>
        </w:tc>
        <w:tc>
          <w:tcPr>
            <w:tcW w:w="1570" w:type="dxa"/>
            <w:gridSpan w:val="3"/>
          </w:tcPr>
          <w:p>
            <w:pPr>
              <w:pStyle w:val="18"/>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47</w:t>
            </w:r>
          </w:p>
        </w:tc>
        <w:tc>
          <w:tcPr>
            <w:tcW w:w="3174" w:type="dxa"/>
            <w:gridSpan w:val="2"/>
          </w:tcPr>
          <w:p>
            <w:pPr>
              <w:pStyle w:val="18"/>
              <w:spacing w:before="3"/>
              <w:ind w:left="108"/>
              <w:rPr>
                <w:sz w:val="24"/>
              </w:rPr>
            </w:pPr>
            <w:r>
              <w:rPr>
                <w:sz w:val="24"/>
              </w:rPr>
              <w:t>工程维修可携带工具、设备</w:t>
            </w:r>
          </w:p>
        </w:tc>
        <w:tc>
          <w:tcPr>
            <w:tcW w:w="2664" w:type="dxa"/>
          </w:tcPr>
          <w:p>
            <w:pPr>
              <w:pStyle w:val="18"/>
              <w:spacing w:before="3"/>
              <w:ind w:left="96"/>
              <w:rPr>
                <w:sz w:val="24"/>
              </w:rPr>
            </w:pPr>
          </w:p>
        </w:tc>
        <w:tc>
          <w:tcPr>
            <w:tcW w:w="1570" w:type="dxa"/>
            <w:gridSpan w:val="3"/>
          </w:tcPr>
          <w:p>
            <w:pPr>
              <w:pStyle w:val="18"/>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48</w:t>
            </w:r>
          </w:p>
        </w:tc>
        <w:tc>
          <w:tcPr>
            <w:tcW w:w="3174" w:type="dxa"/>
            <w:gridSpan w:val="2"/>
          </w:tcPr>
          <w:p>
            <w:pPr>
              <w:pStyle w:val="18"/>
              <w:spacing w:before="3"/>
              <w:ind w:left="108"/>
              <w:rPr>
                <w:sz w:val="24"/>
              </w:rPr>
            </w:pPr>
            <w:r>
              <w:rPr>
                <w:sz w:val="24"/>
              </w:rPr>
              <w:t>吸水棉拖把</w:t>
            </w:r>
          </w:p>
        </w:tc>
        <w:tc>
          <w:tcPr>
            <w:tcW w:w="2664" w:type="dxa"/>
          </w:tcPr>
          <w:p>
            <w:pPr>
              <w:pStyle w:val="18"/>
              <w:spacing w:before="3"/>
              <w:ind w:left="96"/>
              <w:rPr>
                <w:sz w:val="24"/>
              </w:rPr>
            </w:pPr>
          </w:p>
        </w:tc>
        <w:tc>
          <w:tcPr>
            <w:tcW w:w="1570" w:type="dxa"/>
            <w:gridSpan w:val="3"/>
          </w:tcPr>
          <w:p>
            <w:pPr>
              <w:pStyle w:val="18"/>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49</w:t>
            </w:r>
          </w:p>
        </w:tc>
        <w:tc>
          <w:tcPr>
            <w:tcW w:w="3174" w:type="dxa"/>
            <w:gridSpan w:val="2"/>
          </w:tcPr>
          <w:p>
            <w:pPr>
              <w:pStyle w:val="18"/>
              <w:spacing w:before="3"/>
              <w:ind w:left="108"/>
              <w:rPr>
                <w:sz w:val="24"/>
              </w:rPr>
            </w:pPr>
            <w:r>
              <w:rPr>
                <w:sz w:val="24"/>
              </w:rPr>
              <w:t>超细纤维毛巾三色</w:t>
            </w:r>
          </w:p>
        </w:tc>
        <w:tc>
          <w:tcPr>
            <w:tcW w:w="2664" w:type="dxa"/>
          </w:tcPr>
          <w:p>
            <w:pPr>
              <w:pStyle w:val="18"/>
              <w:spacing w:before="3"/>
              <w:ind w:left="96"/>
              <w:rPr>
                <w:sz w:val="24"/>
              </w:rPr>
            </w:pPr>
          </w:p>
        </w:tc>
        <w:tc>
          <w:tcPr>
            <w:tcW w:w="1570" w:type="dxa"/>
            <w:gridSpan w:val="3"/>
          </w:tcPr>
          <w:p>
            <w:pPr>
              <w:pStyle w:val="18"/>
              <w:spacing w:before="3"/>
              <w:ind w:left="18"/>
              <w:jc w:val="center"/>
              <w:rPr>
                <w:sz w:val="24"/>
              </w:rPr>
            </w:pPr>
            <w:r>
              <w:rPr>
                <w:sz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50</w:t>
            </w:r>
          </w:p>
        </w:tc>
        <w:tc>
          <w:tcPr>
            <w:tcW w:w="3174" w:type="dxa"/>
            <w:gridSpan w:val="2"/>
          </w:tcPr>
          <w:p>
            <w:pPr>
              <w:pStyle w:val="18"/>
              <w:spacing w:before="3"/>
              <w:ind w:left="108"/>
              <w:rPr>
                <w:sz w:val="24"/>
              </w:rPr>
            </w:pPr>
            <w:r>
              <w:rPr>
                <w:sz w:val="24"/>
              </w:rPr>
              <w:t>25L/35L 压榨室水桶</w:t>
            </w:r>
          </w:p>
        </w:tc>
        <w:tc>
          <w:tcPr>
            <w:tcW w:w="2664" w:type="dxa"/>
          </w:tcPr>
          <w:p>
            <w:pPr>
              <w:pStyle w:val="18"/>
              <w:spacing w:before="3"/>
              <w:ind w:left="96"/>
              <w:rPr>
                <w:sz w:val="24"/>
              </w:rPr>
            </w:pPr>
          </w:p>
        </w:tc>
        <w:tc>
          <w:tcPr>
            <w:tcW w:w="1570" w:type="dxa"/>
            <w:gridSpan w:val="3"/>
          </w:tcPr>
          <w:p>
            <w:pPr>
              <w:pStyle w:val="18"/>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35" w:type="dxa"/>
            <w:gridSpan w:val="2"/>
          </w:tcPr>
          <w:p>
            <w:pPr>
              <w:pStyle w:val="18"/>
              <w:spacing w:before="3"/>
              <w:ind w:left="307" w:right="297"/>
              <w:jc w:val="center"/>
              <w:rPr>
                <w:sz w:val="24"/>
              </w:rPr>
            </w:pPr>
            <w:r>
              <w:rPr>
                <w:sz w:val="24"/>
              </w:rPr>
              <w:t>51</w:t>
            </w:r>
          </w:p>
        </w:tc>
        <w:tc>
          <w:tcPr>
            <w:tcW w:w="3174" w:type="dxa"/>
            <w:gridSpan w:val="2"/>
          </w:tcPr>
          <w:p>
            <w:pPr>
              <w:pStyle w:val="18"/>
              <w:spacing w:before="3"/>
              <w:ind w:left="108"/>
              <w:rPr>
                <w:sz w:val="24"/>
              </w:rPr>
            </w:pPr>
            <w:r>
              <w:rPr>
                <w:sz w:val="24"/>
              </w:rPr>
              <w:t>其他</w:t>
            </w:r>
          </w:p>
        </w:tc>
        <w:tc>
          <w:tcPr>
            <w:tcW w:w="2664" w:type="dxa"/>
          </w:tcPr>
          <w:p>
            <w:pPr>
              <w:pStyle w:val="18"/>
              <w:rPr>
                <w:rFonts w:ascii="Times New Roman"/>
                <w:sz w:val="22"/>
              </w:rPr>
            </w:pPr>
          </w:p>
        </w:tc>
        <w:tc>
          <w:tcPr>
            <w:tcW w:w="1570" w:type="dxa"/>
            <w:gridSpan w:val="3"/>
          </w:tcPr>
          <w:p>
            <w:pPr>
              <w:pStyle w:val="18"/>
              <w:rPr>
                <w:rFonts w:hint="default" w:ascii="Times New Roman" w:eastAsia="宋体"/>
                <w:sz w:val="22"/>
                <w:lang w:val="en-US" w:eastAsia="zh-CN"/>
              </w:rPr>
            </w:pPr>
            <w:r>
              <w:rPr>
                <w:rFonts w:hint="eastAsia" w:ascii="Times New Roman"/>
                <w:sz w:val="22"/>
                <w:lang w:val="en-US" w:eastAsia="zh-CN"/>
              </w:rPr>
              <w:t>由供应商自报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543" w:type="dxa"/>
            <w:gridSpan w:val="8"/>
          </w:tcPr>
          <w:p>
            <w:pPr>
              <w:pStyle w:val="18"/>
              <w:spacing w:before="3"/>
              <w:ind w:left="108"/>
              <w:rPr>
                <w:sz w:val="24"/>
              </w:rPr>
            </w:pPr>
            <w:r>
              <w:rPr>
                <w:sz w:val="24"/>
              </w:rPr>
              <w:t>耗品类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10"/>
              <w:jc w:val="center"/>
              <w:rPr>
                <w:sz w:val="24"/>
              </w:rPr>
            </w:pPr>
            <w:r>
              <w:rPr>
                <w:sz w:val="24"/>
              </w:rPr>
              <w:t>1</w:t>
            </w:r>
          </w:p>
        </w:tc>
        <w:tc>
          <w:tcPr>
            <w:tcW w:w="3421" w:type="dxa"/>
            <w:gridSpan w:val="3"/>
          </w:tcPr>
          <w:p>
            <w:pPr>
              <w:pStyle w:val="18"/>
              <w:spacing w:before="3"/>
              <w:ind w:left="108" w:right="-44"/>
              <w:rPr>
                <w:sz w:val="24"/>
              </w:rPr>
            </w:pPr>
            <w:r>
              <w:rPr>
                <w:spacing w:val="-3"/>
                <w:sz w:val="24"/>
              </w:rPr>
              <w:t>快活全能保洁清洁剂</w:t>
            </w:r>
            <w:r>
              <w:rPr>
                <w:sz w:val="24"/>
              </w:rPr>
              <w:t>（地面用）</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88" w:type="dxa"/>
          </w:tcPr>
          <w:p>
            <w:pPr>
              <w:pStyle w:val="18"/>
              <w:spacing w:before="6"/>
              <w:rPr>
                <w:sz w:val="18"/>
              </w:rPr>
            </w:pPr>
          </w:p>
          <w:p>
            <w:pPr>
              <w:pStyle w:val="18"/>
              <w:ind w:left="10"/>
              <w:jc w:val="center"/>
              <w:rPr>
                <w:sz w:val="24"/>
              </w:rPr>
            </w:pPr>
            <w:r>
              <w:rPr>
                <w:sz w:val="24"/>
              </w:rPr>
              <w:t>2</w:t>
            </w:r>
          </w:p>
        </w:tc>
        <w:tc>
          <w:tcPr>
            <w:tcW w:w="3421" w:type="dxa"/>
            <w:gridSpan w:val="3"/>
          </w:tcPr>
          <w:p>
            <w:pPr>
              <w:pStyle w:val="18"/>
              <w:spacing w:before="3"/>
              <w:ind w:left="108"/>
              <w:rPr>
                <w:sz w:val="24"/>
              </w:rPr>
            </w:pPr>
            <w:r>
              <w:rPr>
                <w:sz w:val="24"/>
              </w:rPr>
              <w:t>保洁杀菌清洁药剂（桌面和台</w:t>
            </w:r>
          </w:p>
          <w:p>
            <w:pPr>
              <w:pStyle w:val="18"/>
              <w:spacing w:before="160"/>
              <w:ind w:left="108"/>
              <w:rPr>
                <w:sz w:val="24"/>
              </w:rPr>
            </w:pPr>
            <w:r>
              <w:rPr>
                <w:sz w:val="24"/>
              </w:rPr>
              <w:t>面）</w:t>
            </w:r>
          </w:p>
        </w:tc>
        <w:tc>
          <w:tcPr>
            <w:tcW w:w="2664" w:type="dxa"/>
          </w:tcPr>
          <w:p>
            <w:pPr>
              <w:pStyle w:val="18"/>
              <w:ind w:left="119"/>
              <w:rPr>
                <w:sz w:val="24"/>
              </w:rPr>
            </w:pPr>
          </w:p>
        </w:tc>
        <w:tc>
          <w:tcPr>
            <w:tcW w:w="1570" w:type="dxa"/>
            <w:gridSpan w:val="3"/>
          </w:tcPr>
          <w:p>
            <w:pPr>
              <w:pStyle w:val="18"/>
              <w:spacing w:before="6"/>
              <w:rPr>
                <w:sz w:val="18"/>
              </w:rPr>
            </w:pPr>
          </w:p>
          <w:p>
            <w:pPr>
              <w:pStyle w:val="18"/>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10"/>
              <w:jc w:val="center"/>
              <w:rPr>
                <w:sz w:val="24"/>
              </w:rPr>
            </w:pPr>
            <w:r>
              <w:rPr>
                <w:sz w:val="24"/>
              </w:rPr>
              <w:t>3</w:t>
            </w:r>
          </w:p>
        </w:tc>
        <w:tc>
          <w:tcPr>
            <w:tcW w:w="3421" w:type="dxa"/>
            <w:gridSpan w:val="3"/>
          </w:tcPr>
          <w:p>
            <w:pPr>
              <w:pStyle w:val="18"/>
              <w:spacing w:before="3"/>
              <w:ind w:left="108"/>
              <w:rPr>
                <w:sz w:val="24"/>
              </w:rPr>
            </w:pPr>
            <w:r>
              <w:rPr>
                <w:sz w:val="24"/>
              </w:rPr>
              <w:t>全能清洁剂</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10"/>
              <w:jc w:val="center"/>
              <w:rPr>
                <w:sz w:val="24"/>
              </w:rPr>
            </w:pPr>
            <w:r>
              <w:rPr>
                <w:sz w:val="24"/>
              </w:rPr>
              <w:t>4</w:t>
            </w:r>
          </w:p>
        </w:tc>
        <w:tc>
          <w:tcPr>
            <w:tcW w:w="3421" w:type="dxa"/>
            <w:gridSpan w:val="3"/>
          </w:tcPr>
          <w:p>
            <w:pPr>
              <w:pStyle w:val="18"/>
              <w:spacing w:before="3"/>
              <w:ind w:left="108"/>
              <w:rPr>
                <w:sz w:val="24"/>
              </w:rPr>
            </w:pPr>
            <w:r>
              <w:rPr>
                <w:sz w:val="24"/>
              </w:rPr>
              <w:t>铁光不绣钢剂</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10"/>
              <w:jc w:val="center"/>
              <w:rPr>
                <w:sz w:val="24"/>
              </w:rPr>
            </w:pPr>
            <w:r>
              <w:rPr>
                <w:sz w:val="24"/>
              </w:rPr>
              <w:t>5</w:t>
            </w:r>
          </w:p>
        </w:tc>
        <w:tc>
          <w:tcPr>
            <w:tcW w:w="3421" w:type="dxa"/>
            <w:gridSpan w:val="3"/>
          </w:tcPr>
          <w:p>
            <w:pPr>
              <w:pStyle w:val="18"/>
              <w:spacing w:before="3"/>
              <w:ind w:left="108"/>
              <w:rPr>
                <w:sz w:val="24"/>
              </w:rPr>
            </w:pPr>
            <w:r>
              <w:rPr>
                <w:sz w:val="24"/>
              </w:rPr>
              <w:t>浓缩波璃清洁剂</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10"/>
              <w:jc w:val="center"/>
              <w:rPr>
                <w:sz w:val="24"/>
              </w:rPr>
            </w:pPr>
            <w:r>
              <w:rPr>
                <w:sz w:val="24"/>
              </w:rPr>
              <w:t>6</w:t>
            </w:r>
          </w:p>
        </w:tc>
        <w:tc>
          <w:tcPr>
            <w:tcW w:w="3421" w:type="dxa"/>
            <w:gridSpan w:val="3"/>
          </w:tcPr>
          <w:p>
            <w:pPr>
              <w:pStyle w:val="18"/>
              <w:spacing w:before="3"/>
              <w:ind w:left="108"/>
              <w:rPr>
                <w:sz w:val="24"/>
              </w:rPr>
            </w:pPr>
            <w:r>
              <w:rPr>
                <w:sz w:val="24"/>
              </w:rPr>
              <w:t>洁厕剂</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10"/>
              <w:jc w:val="center"/>
              <w:rPr>
                <w:sz w:val="24"/>
              </w:rPr>
            </w:pPr>
            <w:r>
              <w:rPr>
                <w:sz w:val="24"/>
              </w:rPr>
              <w:t>7</w:t>
            </w:r>
          </w:p>
        </w:tc>
        <w:tc>
          <w:tcPr>
            <w:tcW w:w="3421" w:type="dxa"/>
            <w:gridSpan w:val="3"/>
          </w:tcPr>
          <w:p>
            <w:pPr>
              <w:pStyle w:val="18"/>
              <w:spacing w:before="3"/>
              <w:ind w:left="108"/>
              <w:rPr>
                <w:sz w:val="24"/>
              </w:rPr>
            </w:pPr>
            <w:r>
              <w:rPr>
                <w:sz w:val="24"/>
              </w:rPr>
              <w:t>除垢剂</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10"/>
              <w:jc w:val="center"/>
              <w:rPr>
                <w:sz w:val="24"/>
              </w:rPr>
            </w:pPr>
            <w:r>
              <w:rPr>
                <w:sz w:val="24"/>
              </w:rPr>
              <w:t>8</w:t>
            </w:r>
          </w:p>
        </w:tc>
        <w:tc>
          <w:tcPr>
            <w:tcW w:w="3421" w:type="dxa"/>
            <w:gridSpan w:val="3"/>
          </w:tcPr>
          <w:p>
            <w:pPr>
              <w:pStyle w:val="18"/>
              <w:spacing w:before="3"/>
              <w:ind w:left="108"/>
              <w:rPr>
                <w:sz w:val="24"/>
              </w:rPr>
            </w:pPr>
            <w:r>
              <w:rPr>
                <w:sz w:val="24"/>
              </w:rPr>
              <w:t>光洁地拖牵尘剂</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88" w:type="dxa"/>
          </w:tcPr>
          <w:p>
            <w:pPr>
              <w:pStyle w:val="18"/>
              <w:spacing w:before="6"/>
              <w:rPr>
                <w:sz w:val="18"/>
              </w:rPr>
            </w:pPr>
          </w:p>
          <w:p>
            <w:pPr>
              <w:pStyle w:val="18"/>
              <w:ind w:left="10"/>
              <w:jc w:val="center"/>
              <w:rPr>
                <w:sz w:val="24"/>
              </w:rPr>
            </w:pPr>
            <w:r>
              <w:rPr>
                <w:sz w:val="24"/>
              </w:rPr>
              <w:t>9</w:t>
            </w:r>
          </w:p>
        </w:tc>
        <w:tc>
          <w:tcPr>
            <w:tcW w:w="3421" w:type="dxa"/>
            <w:gridSpan w:val="3"/>
          </w:tcPr>
          <w:p>
            <w:pPr>
              <w:pStyle w:val="18"/>
              <w:spacing w:before="3"/>
              <w:ind w:left="108"/>
              <w:rPr>
                <w:sz w:val="24"/>
              </w:rPr>
            </w:pPr>
            <w:r>
              <w:rPr>
                <w:sz w:val="24"/>
              </w:rPr>
              <w:t>活宝墙纸清洁剂除圆珠笔油、</w:t>
            </w:r>
          </w:p>
          <w:p>
            <w:pPr>
              <w:pStyle w:val="18"/>
              <w:spacing w:before="160"/>
              <w:ind w:left="108"/>
              <w:rPr>
                <w:sz w:val="24"/>
              </w:rPr>
            </w:pPr>
            <w:r>
              <w:rPr>
                <w:sz w:val="24"/>
              </w:rPr>
              <w:t>重油渍</w:t>
            </w:r>
          </w:p>
        </w:tc>
        <w:tc>
          <w:tcPr>
            <w:tcW w:w="2664" w:type="dxa"/>
          </w:tcPr>
          <w:p>
            <w:pPr>
              <w:pStyle w:val="18"/>
              <w:ind w:left="119"/>
              <w:rPr>
                <w:sz w:val="24"/>
              </w:rPr>
            </w:pPr>
          </w:p>
        </w:tc>
        <w:tc>
          <w:tcPr>
            <w:tcW w:w="1570" w:type="dxa"/>
            <w:gridSpan w:val="3"/>
          </w:tcPr>
          <w:p>
            <w:pPr>
              <w:pStyle w:val="18"/>
              <w:spacing w:before="6"/>
              <w:rPr>
                <w:sz w:val="18"/>
              </w:rPr>
            </w:pPr>
          </w:p>
          <w:p>
            <w:pPr>
              <w:pStyle w:val="18"/>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10</w:t>
            </w:r>
          </w:p>
        </w:tc>
        <w:tc>
          <w:tcPr>
            <w:tcW w:w="3421" w:type="dxa"/>
            <w:gridSpan w:val="3"/>
          </w:tcPr>
          <w:p>
            <w:pPr>
              <w:pStyle w:val="18"/>
              <w:spacing w:before="3"/>
              <w:ind w:left="108"/>
              <w:rPr>
                <w:sz w:val="24"/>
              </w:rPr>
            </w:pPr>
            <w:r>
              <w:rPr>
                <w:sz w:val="24"/>
              </w:rPr>
              <w:t>超霸起蜡水</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11</w:t>
            </w:r>
          </w:p>
        </w:tc>
        <w:tc>
          <w:tcPr>
            <w:tcW w:w="3421" w:type="dxa"/>
            <w:gridSpan w:val="3"/>
          </w:tcPr>
          <w:p>
            <w:pPr>
              <w:pStyle w:val="18"/>
              <w:spacing w:before="3"/>
              <w:ind w:left="108"/>
              <w:rPr>
                <w:sz w:val="24"/>
              </w:rPr>
            </w:pPr>
            <w:r>
              <w:rPr>
                <w:sz w:val="24"/>
              </w:rPr>
              <w:t>超强封地剂</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12</w:t>
            </w:r>
          </w:p>
        </w:tc>
        <w:tc>
          <w:tcPr>
            <w:tcW w:w="3421" w:type="dxa"/>
            <w:gridSpan w:val="3"/>
          </w:tcPr>
          <w:p>
            <w:pPr>
              <w:pStyle w:val="18"/>
              <w:spacing w:before="3"/>
              <w:ind w:left="108"/>
              <w:rPr>
                <w:sz w:val="24"/>
              </w:rPr>
            </w:pPr>
            <w:r>
              <w:rPr>
                <w:sz w:val="24"/>
              </w:rPr>
              <w:t>快亮地坪保养喷蜡</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13</w:t>
            </w:r>
          </w:p>
        </w:tc>
        <w:tc>
          <w:tcPr>
            <w:tcW w:w="3421" w:type="dxa"/>
            <w:gridSpan w:val="3"/>
          </w:tcPr>
          <w:p>
            <w:pPr>
              <w:pStyle w:val="18"/>
              <w:spacing w:before="3"/>
              <w:ind w:left="108"/>
              <w:rPr>
                <w:sz w:val="24"/>
              </w:rPr>
            </w:pPr>
            <w:r>
              <w:rPr>
                <w:sz w:val="24"/>
              </w:rPr>
              <w:t>雅高特级耐用面蜡</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14</w:t>
            </w:r>
          </w:p>
        </w:tc>
        <w:tc>
          <w:tcPr>
            <w:tcW w:w="3421" w:type="dxa"/>
            <w:gridSpan w:val="3"/>
          </w:tcPr>
          <w:p>
            <w:pPr>
              <w:pStyle w:val="18"/>
              <w:spacing w:before="3"/>
              <w:ind w:left="108"/>
              <w:rPr>
                <w:sz w:val="24"/>
              </w:rPr>
            </w:pPr>
            <w:r>
              <w:rPr>
                <w:sz w:val="24"/>
              </w:rPr>
              <w:t>空气清新剂-除异味</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15</w:t>
            </w:r>
          </w:p>
        </w:tc>
        <w:tc>
          <w:tcPr>
            <w:tcW w:w="3421" w:type="dxa"/>
            <w:gridSpan w:val="3"/>
          </w:tcPr>
          <w:p>
            <w:pPr>
              <w:pStyle w:val="18"/>
              <w:spacing w:before="3"/>
              <w:ind w:left="108"/>
              <w:rPr>
                <w:sz w:val="24"/>
              </w:rPr>
            </w:pPr>
            <w:r>
              <w:rPr>
                <w:sz w:val="24"/>
              </w:rPr>
              <w:t>消毒片</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16</w:t>
            </w:r>
          </w:p>
        </w:tc>
        <w:tc>
          <w:tcPr>
            <w:tcW w:w="3421" w:type="dxa"/>
            <w:gridSpan w:val="3"/>
          </w:tcPr>
          <w:p>
            <w:pPr>
              <w:pStyle w:val="18"/>
              <w:spacing w:before="3"/>
              <w:ind w:left="108"/>
              <w:rPr>
                <w:sz w:val="24"/>
              </w:rPr>
            </w:pPr>
            <w:r>
              <w:rPr>
                <w:sz w:val="24"/>
              </w:rPr>
              <w:t>垃圾袋生活</w:t>
            </w:r>
          </w:p>
        </w:tc>
        <w:tc>
          <w:tcPr>
            <w:tcW w:w="2664" w:type="dxa"/>
          </w:tcPr>
          <w:p>
            <w:pPr>
              <w:pStyle w:val="18"/>
              <w:spacing w:before="3"/>
              <w:ind w:left="119"/>
              <w:rPr>
                <w:sz w:val="24"/>
              </w:rPr>
            </w:pPr>
          </w:p>
        </w:tc>
        <w:tc>
          <w:tcPr>
            <w:tcW w:w="1570" w:type="dxa"/>
            <w:gridSpan w:val="3"/>
          </w:tcPr>
          <w:p>
            <w:pPr>
              <w:pStyle w:val="18"/>
              <w:spacing w:before="3"/>
              <w:ind w:right="1"/>
              <w:jc w:val="center"/>
              <w:rPr>
                <w:sz w:val="24"/>
              </w:rPr>
            </w:pPr>
            <w:r>
              <w:rPr>
                <w:sz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8" w:type="dxa"/>
          </w:tcPr>
          <w:p>
            <w:pPr>
              <w:pStyle w:val="18"/>
              <w:spacing w:before="3"/>
              <w:ind w:left="304" w:right="294"/>
              <w:jc w:val="center"/>
              <w:rPr>
                <w:sz w:val="24"/>
              </w:rPr>
            </w:pPr>
            <w:r>
              <w:rPr>
                <w:sz w:val="24"/>
              </w:rPr>
              <w:t>17</w:t>
            </w:r>
          </w:p>
        </w:tc>
        <w:tc>
          <w:tcPr>
            <w:tcW w:w="3421" w:type="dxa"/>
            <w:gridSpan w:val="3"/>
          </w:tcPr>
          <w:p>
            <w:pPr>
              <w:pStyle w:val="18"/>
              <w:spacing w:before="3"/>
              <w:ind w:left="108"/>
              <w:rPr>
                <w:sz w:val="24"/>
              </w:rPr>
            </w:pPr>
            <w:r>
              <w:rPr>
                <w:sz w:val="24"/>
              </w:rPr>
              <w:t>其他</w:t>
            </w:r>
          </w:p>
        </w:tc>
        <w:tc>
          <w:tcPr>
            <w:tcW w:w="2664" w:type="dxa"/>
          </w:tcPr>
          <w:p>
            <w:pPr>
              <w:pStyle w:val="18"/>
              <w:rPr>
                <w:rFonts w:ascii="Times New Roman"/>
                <w:sz w:val="22"/>
              </w:rPr>
            </w:pPr>
          </w:p>
        </w:tc>
        <w:tc>
          <w:tcPr>
            <w:tcW w:w="1570" w:type="dxa"/>
            <w:gridSpan w:val="3"/>
          </w:tcPr>
          <w:p>
            <w:pPr>
              <w:pStyle w:val="18"/>
              <w:rPr>
                <w:rFonts w:ascii="Times New Roman"/>
                <w:sz w:val="22"/>
              </w:rPr>
            </w:pPr>
            <w:r>
              <w:rPr>
                <w:rFonts w:hint="eastAsia" w:ascii="Times New Roman"/>
                <w:sz w:val="22"/>
                <w:lang w:val="en-US" w:eastAsia="zh-CN"/>
              </w:rPr>
              <w:t>由供应商自报</w:t>
            </w:r>
          </w:p>
        </w:tc>
      </w:tr>
    </w:tbl>
    <w:p/>
    <w:p/>
    <w:p>
      <w:bookmarkStart w:id="66" w:name="_bookmark66"/>
      <w:bookmarkEnd w:id="66"/>
    </w:p>
    <w:sectPr>
      <w:pgSz w:w="11850" w:h="16790"/>
      <w:pgMar w:top="1440" w:right="1180" w:bottom="1160" w:left="1180" w:header="0" w:footer="96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35268" o:spid="_x0000_s4099" o:spt="136" type="#_x0000_t136" style="position:absolute;left:0pt;height:78.2pt;width:59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青海鑫融公招（服务）"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2"/>
      <w:numFmt w:val="decimal"/>
      <w:lvlText w:val="%1."/>
      <w:lvlJc w:val="left"/>
      <w:pPr>
        <w:ind w:left="6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06" w:hanging="241"/>
      </w:pPr>
      <w:rPr>
        <w:rFonts w:hint="default"/>
        <w:lang w:val="zh-CN" w:eastAsia="zh-CN" w:bidi="zh-CN"/>
      </w:rPr>
    </w:lvl>
    <w:lvl w:ilvl="2" w:tentative="0">
      <w:start w:val="0"/>
      <w:numFmt w:val="bullet"/>
      <w:lvlText w:val="•"/>
      <w:lvlJc w:val="left"/>
      <w:pPr>
        <w:ind w:left="2393" w:hanging="241"/>
      </w:pPr>
      <w:rPr>
        <w:rFonts w:hint="default"/>
        <w:lang w:val="zh-CN" w:eastAsia="zh-CN" w:bidi="zh-CN"/>
      </w:rPr>
    </w:lvl>
    <w:lvl w:ilvl="3" w:tentative="0">
      <w:start w:val="0"/>
      <w:numFmt w:val="bullet"/>
      <w:lvlText w:val="•"/>
      <w:lvlJc w:val="left"/>
      <w:pPr>
        <w:ind w:left="3280" w:hanging="241"/>
      </w:pPr>
      <w:rPr>
        <w:rFonts w:hint="default"/>
        <w:lang w:val="zh-CN" w:eastAsia="zh-CN" w:bidi="zh-CN"/>
      </w:rPr>
    </w:lvl>
    <w:lvl w:ilvl="4" w:tentative="0">
      <w:start w:val="0"/>
      <w:numFmt w:val="bullet"/>
      <w:lvlText w:val="•"/>
      <w:lvlJc w:val="left"/>
      <w:pPr>
        <w:ind w:left="4167" w:hanging="241"/>
      </w:pPr>
      <w:rPr>
        <w:rFonts w:hint="default"/>
        <w:lang w:val="zh-CN" w:eastAsia="zh-CN" w:bidi="zh-CN"/>
      </w:rPr>
    </w:lvl>
    <w:lvl w:ilvl="5" w:tentative="0">
      <w:start w:val="0"/>
      <w:numFmt w:val="bullet"/>
      <w:lvlText w:val="•"/>
      <w:lvlJc w:val="left"/>
      <w:pPr>
        <w:ind w:left="5054" w:hanging="241"/>
      </w:pPr>
      <w:rPr>
        <w:rFonts w:hint="default"/>
        <w:lang w:val="zh-CN" w:eastAsia="zh-CN" w:bidi="zh-CN"/>
      </w:rPr>
    </w:lvl>
    <w:lvl w:ilvl="6" w:tentative="0">
      <w:start w:val="0"/>
      <w:numFmt w:val="bullet"/>
      <w:lvlText w:val="•"/>
      <w:lvlJc w:val="left"/>
      <w:pPr>
        <w:ind w:left="5941" w:hanging="241"/>
      </w:pPr>
      <w:rPr>
        <w:rFonts w:hint="default"/>
        <w:lang w:val="zh-CN" w:eastAsia="zh-CN" w:bidi="zh-CN"/>
      </w:rPr>
    </w:lvl>
    <w:lvl w:ilvl="7" w:tentative="0">
      <w:start w:val="0"/>
      <w:numFmt w:val="bullet"/>
      <w:lvlText w:val="•"/>
      <w:lvlJc w:val="left"/>
      <w:pPr>
        <w:ind w:left="6828" w:hanging="241"/>
      </w:pPr>
      <w:rPr>
        <w:rFonts w:hint="default"/>
        <w:lang w:val="zh-CN" w:eastAsia="zh-CN" w:bidi="zh-CN"/>
      </w:rPr>
    </w:lvl>
    <w:lvl w:ilvl="8" w:tentative="0">
      <w:start w:val="0"/>
      <w:numFmt w:val="bullet"/>
      <w:lvlText w:val="•"/>
      <w:lvlJc w:val="left"/>
      <w:pPr>
        <w:ind w:left="7715" w:hanging="24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623"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22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1"/>
      </w:pPr>
      <w:rPr>
        <w:rFonts w:hint="default"/>
        <w:lang w:val="zh-CN" w:eastAsia="zh-CN" w:bidi="zh-CN"/>
      </w:rPr>
    </w:lvl>
    <w:lvl w:ilvl="2" w:tentative="0">
      <w:start w:val="0"/>
      <w:numFmt w:val="bullet"/>
      <w:lvlText w:val="•"/>
      <w:lvlJc w:val="left"/>
      <w:pPr>
        <w:ind w:left="2873" w:hanging="601"/>
      </w:pPr>
      <w:rPr>
        <w:rFonts w:hint="default"/>
        <w:lang w:val="zh-CN" w:eastAsia="zh-CN" w:bidi="zh-CN"/>
      </w:rPr>
    </w:lvl>
    <w:lvl w:ilvl="3" w:tentative="0">
      <w:start w:val="0"/>
      <w:numFmt w:val="bullet"/>
      <w:lvlText w:val="•"/>
      <w:lvlJc w:val="left"/>
      <w:pPr>
        <w:ind w:left="3700" w:hanging="601"/>
      </w:pPr>
      <w:rPr>
        <w:rFonts w:hint="default"/>
        <w:lang w:val="zh-CN" w:eastAsia="zh-CN" w:bidi="zh-CN"/>
      </w:rPr>
    </w:lvl>
    <w:lvl w:ilvl="4" w:tentative="0">
      <w:start w:val="0"/>
      <w:numFmt w:val="bullet"/>
      <w:lvlText w:val="•"/>
      <w:lvlJc w:val="left"/>
      <w:pPr>
        <w:ind w:left="4527" w:hanging="601"/>
      </w:pPr>
      <w:rPr>
        <w:rFonts w:hint="default"/>
        <w:lang w:val="zh-CN" w:eastAsia="zh-CN" w:bidi="zh-CN"/>
      </w:rPr>
    </w:lvl>
    <w:lvl w:ilvl="5" w:tentative="0">
      <w:start w:val="0"/>
      <w:numFmt w:val="bullet"/>
      <w:lvlText w:val="•"/>
      <w:lvlJc w:val="left"/>
      <w:pPr>
        <w:ind w:left="5354" w:hanging="601"/>
      </w:pPr>
      <w:rPr>
        <w:rFonts w:hint="default"/>
        <w:lang w:val="zh-CN" w:eastAsia="zh-CN" w:bidi="zh-CN"/>
      </w:rPr>
    </w:lvl>
    <w:lvl w:ilvl="6" w:tentative="0">
      <w:start w:val="0"/>
      <w:numFmt w:val="bullet"/>
      <w:lvlText w:val="•"/>
      <w:lvlJc w:val="left"/>
      <w:pPr>
        <w:ind w:left="6181" w:hanging="601"/>
      </w:pPr>
      <w:rPr>
        <w:rFonts w:hint="default"/>
        <w:lang w:val="zh-CN" w:eastAsia="zh-CN" w:bidi="zh-CN"/>
      </w:rPr>
    </w:lvl>
    <w:lvl w:ilvl="7" w:tentative="0">
      <w:start w:val="0"/>
      <w:numFmt w:val="bullet"/>
      <w:lvlText w:val="•"/>
      <w:lvlJc w:val="left"/>
      <w:pPr>
        <w:ind w:left="7008" w:hanging="601"/>
      </w:pPr>
      <w:rPr>
        <w:rFonts w:hint="default"/>
        <w:lang w:val="zh-CN" w:eastAsia="zh-CN" w:bidi="zh-CN"/>
      </w:rPr>
    </w:lvl>
    <w:lvl w:ilvl="8" w:tentative="0">
      <w:start w:val="0"/>
      <w:numFmt w:val="bullet"/>
      <w:lvlText w:val="•"/>
      <w:lvlJc w:val="left"/>
      <w:pPr>
        <w:ind w:left="7835" w:hanging="601"/>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5">
    <w:nsid w:val="B0F1ACD9"/>
    <w:multiLevelType w:val="multilevel"/>
    <w:tmpl w:val="B0F1ACD9"/>
    <w:lvl w:ilvl="0" w:tentative="0">
      <w:start w:val="7"/>
      <w:numFmt w:val="decimal"/>
      <w:lvlText w:val="%1"/>
      <w:lvlJc w:val="left"/>
      <w:pPr>
        <w:ind w:left="1583" w:hanging="480"/>
        <w:jc w:val="left"/>
      </w:pPr>
      <w:rPr>
        <w:rFonts w:hint="default"/>
        <w:lang w:val="zh-CN" w:eastAsia="zh-CN" w:bidi="zh-CN"/>
      </w:rPr>
    </w:lvl>
    <w:lvl w:ilvl="1" w:tentative="0">
      <w:start w:val="2"/>
      <w:numFmt w:val="decimal"/>
      <w:lvlText w:val="%1.%2"/>
      <w:lvlJc w:val="left"/>
      <w:pPr>
        <w:ind w:left="1583"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37" w:hanging="723"/>
      </w:pPr>
      <w:rPr>
        <w:rFonts w:hint="default"/>
        <w:lang w:val="zh-CN" w:eastAsia="zh-CN" w:bidi="zh-CN"/>
      </w:rPr>
    </w:lvl>
    <w:lvl w:ilvl="4" w:tentative="0">
      <w:start w:val="0"/>
      <w:numFmt w:val="bullet"/>
      <w:lvlText w:val="•"/>
      <w:lvlJc w:val="left"/>
      <w:pPr>
        <w:ind w:left="4216" w:hanging="723"/>
      </w:pPr>
      <w:rPr>
        <w:rFonts w:hint="default"/>
        <w:lang w:val="zh-CN" w:eastAsia="zh-CN" w:bidi="zh-CN"/>
      </w:rPr>
    </w:lvl>
    <w:lvl w:ilvl="5" w:tentative="0">
      <w:start w:val="0"/>
      <w:numFmt w:val="bullet"/>
      <w:lvlText w:val="•"/>
      <w:lvlJc w:val="left"/>
      <w:pPr>
        <w:ind w:left="5095" w:hanging="723"/>
      </w:pPr>
      <w:rPr>
        <w:rFonts w:hint="default"/>
        <w:lang w:val="zh-CN" w:eastAsia="zh-CN" w:bidi="zh-CN"/>
      </w:rPr>
    </w:lvl>
    <w:lvl w:ilvl="6" w:tentative="0">
      <w:start w:val="0"/>
      <w:numFmt w:val="bullet"/>
      <w:lvlText w:val="•"/>
      <w:lvlJc w:val="left"/>
      <w:pPr>
        <w:ind w:left="5973" w:hanging="723"/>
      </w:pPr>
      <w:rPr>
        <w:rFonts w:hint="default"/>
        <w:lang w:val="zh-CN" w:eastAsia="zh-CN" w:bidi="zh-CN"/>
      </w:rPr>
    </w:lvl>
    <w:lvl w:ilvl="7" w:tentative="0">
      <w:start w:val="0"/>
      <w:numFmt w:val="bullet"/>
      <w:lvlText w:val="•"/>
      <w:lvlJc w:val="left"/>
      <w:pPr>
        <w:ind w:left="6852" w:hanging="723"/>
      </w:pPr>
      <w:rPr>
        <w:rFonts w:hint="default"/>
        <w:lang w:val="zh-CN" w:eastAsia="zh-CN" w:bidi="zh-CN"/>
      </w:rPr>
    </w:lvl>
    <w:lvl w:ilvl="8" w:tentative="0">
      <w:start w:val="0"/>
      <w:numFmt w:val="bullet"/>
      <w:lvlText w:val="•"/>
      <w:lvlJc w:val="left"/>
      <w:pPr>
        <w:ind w:left="7731" w:hanging="723"/>
      </w:pPr>
      <w:rPr>
        <w:rFonts w:hint="default"/>
        <w:lang w:val="zh-CN" w:eastAsia="zh-CN" w:bidi="zh-CN"/>
      </w:rPr>
    </w:lvl>
  </w:abstractNum>
  <w:abstractNum w:abstractNumId="6">
    <w:nsid w:val="B5E306ED"/>
    <w:multiLevelType w:val="multilevel"/>
    <w:tmpl w:val="B5E306ED"/>
    <w:lvl w:ilvl="0" w:tentative="0">
      <w:start w:val="1"/>
      <w:numFmt w:val="decimal"/>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7">
    <w:nsid w:val="BE923771"/>
    <w:multiLevelType w:val="multilevel"/>
    <w:tmpl w:val="BE923771"/>
    <w:lvl w:ilvl="0" w:tentative="0">
      <w:start w:val="11"/>
      <w:numFmt w:val="decimal"/>
      <w:lvlText w:val="%1"/>
      <w:lvlJc w:val="left"/>
      <w:pPr>
        <w:ind w:left="1703" w:hanging="600"/>
        <w:jc w:val="left"/>
      </w:pPr>
      <w:rPr>
        <w:rFonts w:hint="default"/>
        <w:lang w:val="zh-CN" w:eastAsia="zh-CN" w:bidi="zh-CN"/>
      </w:rPr>
    </w:lvl>
    <w:lvl w:ilvl="1" w:tentative="0">
      <w:start w:val="3"/>
      <w:numFmt w:val="decimal"/>
      <w:lvlText w:val="%1.%2"/>
      <w:lvlJc w:val="left"/>
      <w:pPr>
        <w:ind w:left="1703"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840"/>
        <w:jc w:val="left"/>
      </w:pPr>
      <w:rPr>
        <w:rFonts w:hint="default" w:ascii="宋体" w:hAnsi="宋体" w:eastAsia="宋体" w:cs="宋体"/>
        <w:spacing w:val="-37"/>
        <w:w w:val="100"/>
        <w:sz w:val="24"/>
        <w:szCs w:val="24"/>
        <w:lang w:val="zh-CN" w:eastAsia="zh-CN" w:bidi="zh-CN"/>
      </w:rPr>
    </w:lvl>
    <w:lvl w:ilvl="3" w:tentative="0">
      <w:start w:val="0"/>
      <w:numFmt w:val="bullet"/>
      <w:lvlText w:val="•"/>
      <w:lvlJc w:val="left"/>
      <w:pPr>
        <w:ind w:left="3430" w:hanging="840"/>
      </w:pPr>
      <w:rPr>
        <w:rFonts w:hint="default"/>
        <w:lang w:val="zh-CN" w:eastAsia="zh-CN" w:bidi="zh-CN"/>
      </w:rPr>
    </w:lvl>
    <w:lvl w:ilvl="4" w:tentative="0">
      <w:start w:val="0"/>
      <w:numFmt w:val="bullet"/>
      <w:lvlText w:val="•"/>
      <w:lvlJc w:val="left"/>
      <w:pPr>
        <w:ind w:left="4296" w:hanging="840"/>
      </w:pPr>
      <w:rPr>
        <w:rFonts w:hint="default"/>
        <w:lang w:val="zh-CN" w:eastAsia="zh-CN" w:bidi="zh-CN"/>
      </w:rPr>
    </w:lvl>
    <w:lvl w:ilvl="5" w:tentative="0">
      <w:start w:val="0"/>
      <w:numFmt w:val="bullet"/>
      <w:lvlText w:val="•"/>
      <w:lvlJc w:val="left"/>
      <w:pPr>
        <w:ind w:left="5161" w:hanging="840"/>
      </w:pPr>
      <w:rPr>
        <w:rFonts w:hint="default"/>
        <w:lang w:val="zh-CN" w:eastAsia="zh-CN" w:bidi="zh-CN"/>
      </w:rPr>
    </w:lvl>
    <w:lvl w:ilvl="6" w:tentative="0">
      <w:start w:val="0"/>
      <w:numFmt w:val="bullet"/>
      <w:lvlText w:val="•"/>
      <w:lvlJc w:val="left"/>
      <w:pPr>
        <w:ind w:left="6027" w:hanging="840"/>
      </w:pPr>
      <w:rPr>
        <w:rFonts w:hint="default"/>
        <w:lang w:val="zh-CN" w:eastAsia="zh-CN" w:bidi="zh-CN"/>
      </w:rPr>
    </w:lvl>
    <w:lvl w:ilvl="7" w:tentative="0">
      <w:start w:val="0"/>
      <w:numFmt w:val="bullet"/>
      <w:lvlText w:val="•"/>
      <w:lvlJc w:val="left"/>
      <w:pPr>
        <w:ind w:left="6892" w:hanging="840"/>
      </w:pPr>
      <w:rPr>
        <w:rFonts w:hint="default"/>
        <w:lang w:val="zh-CN" w:eastAsia="zh-CN" w:bidi="zh-CN"/>
      </w:rPr>
    </w:lvl>
    <w:lvl w:ilvl="8" w:tentative="0">
      <w:start w:val="0"/>
      <w:numFmt w:val="bullet"/>
      <w:lvlText w:val="•"/>
      <w:lvlJc w:val="left"/>
      <w:pPr>
        <w:ind w:left="7758" w:hanging="840"/>
      </w:pPr>
      <w:rPr>
        <w:rFonts w:hint="default"/>
        <w:lang w:val="zh-CN" w:eastAsia="zh-CN" w:bidi="zh-CN"/>
      </w:rPr>
    </w:lvl>
  </w:abstractNum>
  <w:abstractNum w:abstractNumId="8">
    <w:nsid w:val="BF205925"/>
    <w:multiLevelType w:val="multilevel"/>
    <w:tmpl w:val="BF205925"/>
    <w:lvl w:ilvl="0" w:tentative="0">
      <w:start w:val="18"/>
      <w:numFmt w:val="decimal"/>
      <w:lvlText w:val="（%1）"/>
      <w:lvlJc w:val="left"/>
      <w:pPr>
        <w:ind w:left="1824"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6" w:hanging="721"/>
      </w:pPr>
      <w:rPr>
        <w:rFonts w:hint="default"/>
        <w:lang w:val="zh-CN" w:eastAsia="zh-CN" w:bidi="zh-CN"/>
      </w:rPr>
    </w:lvl>
    <w:lvl w:ilvl="2" w:tentative="0">
      <w:start w:val="0"/>
      <w:numFmt w:val="bullet"/>
      <w:lvlText w:val="•"/>
      <w:lvlJc w:val="left"/>
      <w:pPr>
        <w:ind w:left="3353" w:hanging="721"/>
      </w:pPr>
      <w:rPr>
        <w:rFonts w:hint="default"/>
        <w:lang w:val="zh-CN" w:eastAsia="zh-CN" w:bidi="zh-CN"/>
      </w:rPr>
    </w:lvl>
    <w:lvl w:ilvl="3" w:tentative="0">
      <w:start w:val="0"/>
      <w:numFmt w:val="bullet"/>
      <w:lvlText w:val="•"/>
      <w:lvlJc w:val="left"/>
      <w:pPr>
        <w:ind w:left="4120" w:hanging="721"/>
      </w:pPr>
      <w:rPr>
        <w:rFonts w:hint="default"/>
        <w:lang w:val="zh-CN" w:eastAsia="zh-CN" w:bidi="zh-CN"/>
      </w:rPr>
    </w:lvl>
    <w:lvl w:ilvl="4" w:tentative="0">
      <w:start w:val="0"/>
      <w:numFmt w:val="bullet"/>
      <w:lvlText w:val="•"/>
      <w:lvlJc w:val="left"/>
      <w:pPr>
        <w:ind w:left="4887" w:hanging="721"/>
      </w:pPr>
      <w:rPr>
        <w:rFonts w:hint="default"/>
        <w:lang w:val="zh-CN" w:eastAsia="zh-CN" w:bidi="zh-CN"/>
      </w:rPr>
    </w:lvl>
    <w:lvl w:ilvl="5" w:tentative="0">
      <w:start w:val="0"/>
      <w:numFmt w:val="bullet"/>
      <w:lvlText w:val="•"/>
      <w:lvlJc w:val="left"/>
      <w:pPr>
        <w:ind w:left="5654" w:hanging="721"/>
      </w:pPr>
      <w:rPr>
        <w:rFonts w:hint="default"/>
        <w:lang w:val="zh-CN" w:eastAsia="zh-CN" w:bidi="zh-CN"/>
      </w:rPr>
    </w:lvl>
    <w:lvl w:ilvl="6" w:tentative="0">
      <w:start w:val="0"/>
      <w:numFmt w:val="bullet"/>
      <w:lvlText w:val="•"/>
      <w:lvlJc w:val="left"/>
      <w:pPr>
        <w:ind w:left="6421" w:hanging="721"/>
      </w:pPr>
      <w:rPr>
        <w:rFonts w:hint="default"/>
        <w:lang w:val="zh-CN" w:eastAsia="zh-CN" w:bidi="zh-CN"/>
      </w:rPr>
    </w:lvl>
    <w:lvl w:ilvl="7" w:tentative="0">
      <w:start w:val="0"/>
      <w:numFmt w:val="bullet"/>
      <w:lvlText w:val="•"/>
      <w:lvlJc w:val="left"/>
      <w:pPr>
        <w:ind w:left="7188" w:hanging="721"/>
      </w:pPr>
      <w:rPr>
        <w:rFonts w:hint="default"/>
        <w:lang w:val="zh-CN" w:eastAsia="zh-CN" w:bidi="zh-CN"/>
      </w:rPr>
    </w:lvl>
    <w:lvl w:ilvl="8" w:tentative="0">
      <w:start w:val="0"/>
      <w:numFmt w:val="bullet"/>
      <w:lvlText w:val="•"/>
      <w:lvlJc w:val="left"/>
      <w:pPr>
        <w:ind w:left="7955" w:hanging="721"/>
      </w:pPr>
      <w:rPr>
        <w:rFonts w:hint="default"/>
        <w:lang w:val="zh-CN" w:eastAsia="zh-CN" w:bidi="zh-CN"/>
      </w:rPr>
    </w:lvl>
  </w:abstractNum>
  <w:abstractNum w:abstractNumId="9">
    <w:nsid w:val="CF092B84"/>
    <w:multiLevelType w:val="multilevel"/>
    <w:tmpl w:val="CF092B84"/>
    <w:lvl w:ilvl="0" w:tentative="0">
      <w:start w:val="17"/>
      <w:numFmt w:val="decimal"/>
      <w:lvlText w:val="%1."/>
      <w:lvlJc w:val="left"/>
      <w:pPr>
        <w:ind w:left="1464"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361"/>
      </w:pPr>
      <w:rPr>
        <w:rFonts w:hint="default"/>
        <w:lang w:val="zh-CN" w:eastAsia="zh-CN" w:bidi="zh-CN"/>
      </w:rPr>
    </w:lvl>
    <w:lvl w:ilvl="2" w:tentative="0">
      <w:start w:val="0"/>
      <w:numFmt w:val="bullet"/>
      <w:lvlText w:val="•"/>
      <w:lvlJc w:val="left"/>
      <w:pPr>
        <w:ind w:left="3065" w:hanging="361"/>
      </w:pPr>
      <w:rPr>
        <w:rFonts w:hint="default"/>
        <w:lang w:val="zh-CN" w:eastAsia="zh-CN" w:bidi="zh-CN"/>
      </w:rPr>
    </w:lvl>
    <w:lvl w:ilvl="3" w:tentative="0">
      <w:start w:val="0"/>
      <w:numFmt w:val="bullet"/>
      <w:lvlText w:val="•"/>
      <w:lvlJc w:val="left"/>
      <w:pPr>
        <w:ind w:left="3868" w:hanging="361"/>
      </w:pPr>
      <w:rPr>
        <w:rFonts w:hint="default"/>
        <w:lang w:val="zh-CN" w:eastAsia="zh-CN" w:bidi="zh-CN"/>
      </w:rPr>
    </w:lvl>
    <w:lvl w:ilvl="4" w:tentative="0">
      <w:start w:val="0"/>
      <w:numFmt w:val="bullet"/>
      <w:lvlText w:val="•"/>
      <w:lvlJc w:val="left"/>
      <w:pPr>
        <w:ind w:left="4671" w:hanging="361"/>
      </w:pPr>
      <w:rPr>
        <w:rFonts w:hint="default"/>
        <w:lang w:val="zh-CN" w:eastAsia="zh-CN" w:bidi="zh-CN"/>
      </w:rPr>
    </w:lvl>
    <w:lvl w:ilvl="5" w:tentative="0">
      <w:start w:val="0"/>
      <w:numFmt w:val="bullet"/>
      <w:lvlText w:val="•"/>
      <w:lvlJc w:val="left"/>
      <w:pPr>
        <w:ind w:left="5474" w:hanging="361"/>
      </w:pPr>
      <w:rPr>
        <w:rFonts w:hint="default"/>
        <w:lang w:val="zh-CN" w:eastAsia="zh-CN" w:bidi="zh-CN"/>
      </w:rPr>
    </w:lvl>
    <w:lvl w:ilvl="6" w:tentative="0">
      <w:start w:val="0"/>
      <w:numFmt w:val="bullet"/>
      <w:lvlText w:val="•"/>
      <w:lvlJc w:val="left"/>
      <w:pPr>
        <w:ind w:left="6277" w:hanging="361"/>
      </w:pPr>
      <w:rPr>
        <w:rFonts w:hint="default"/>
        <w:lang w:val="zh-CN" w:eastAsia="zh-CN" w:bidi="zh-CN"/>
      </w:rPr>
    </w:lvl>
    <w:lvl w:ilvl="7" w:tentative="0">
      <w:start w:val="0"/>
      <w:numFmt w:val="bullet"/>
      <w:lvlText w:val="•"/>
      <w:lvlJc w:val="left"/>
      <w:pPr>
        <w:ind w:left="7080" w:hanging="361"/>
      </w:pPr>
      <w:rPr>
        <w:rFonts w:hint="default"/>
        <w:lang w:val="zh-CN" w:eastAsia="zh-CN" w:bidi="zh-CN"/>
      </w:rPr>
    </w:lvl>
    <w:lvl w:ilvl="8" w:tentative="0">
      <w:start w:val="0"/>
      <w:numFmt w:val="bullet"/>
      <w:lvlText w:val="•"/>
      <w:lvlJc w:val="left"/>
      <w:pPr>
        <w:ind w:left="7883" w:hanging="361"/>
      </w:pPr>
      <w:rPr>
        <w:rFonts w:hint="default"/>
        <w:lang w:val="zh-CN" w:eastAsia="zh-CN" w:bidi="zh-CN"/>
      </w:rPr>
    </w:lvl>
  </w:abstractNum>
  <w:abstractNum w:abstractNumId="10">
    <w:nsid w:val="DCBA6B53"/>
    <w:multiLevelType w:val="multilevel"/>
    <w:tmpl w:val="DCBA6B53"/>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11">
    <w:nsid w:val="E2121457"/>
    <w:multiLevelType w:val="singleLevel"/>
    <w:tmpl w:val="E2121457"/>
    <w:lvl w:ilvl="0" w:tentative="0">
      <w:start w:val="1"/>
      <w:numFmt w:val="decimal"/>
      <w:suff w:val="nothing"/>
      <w:lvlText w:val="%1、"/>
      <w:lvlJc w:val="left"/>
    </w:lvl>
  </w:abstractNum>
  <w:abstractNum w:abstractNumId="12">
    <w:nsid w:val="F4B5D9F5"/>
    <w:multiLevelType w:val="multilevel"/>
    <w:tmpl w:val="F4B5D9F5"/>
    <w:lvl w:ilvl="0" w:tentative="0">
      <w:start w:val="1"/>
      <w:numFmt w:val="decimal"/>
      <w:lvlText w:val="（%1）"/>
      <w:lvlJc w:val="left"/>
      <w:pPr>
        <w:ind w:left="623" w:hanging="60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13">
    <w:nsid w:val="0053208E"/>
    <w:multiLevelType w:val="multilevel"/>
    <w:tmpl w:val="0053208E"/>
    <w:lvl w:ilvl="0" w:tentative="0">
      <w:start w:val="1"/>
      <w:numFmt w:val="decimal"/>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14">
    <w:nsid w:val="0248C179"/>
    <w:multiLevelType w:val="multilevel"/>
    <w:tmpl w:val="0248C179"/>
    <w:lvl w:ilvl="0" w:tentative="0">
      <w:start w:val="1"/>
      <w:numFmt w:val="decimal"/>
      <w:lvlText w:val="(%1)"/>
      <w:lvlJc w:val="left"/>
      <w:pPr>
        <w:ind w:left="1583"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370" w:hanging="480"/>
      </w:pPr>
      <w:rPr>
        <w:rFonts w:hint="default"/>
        <w:lang w:val="zh-CN" w:eastAsia="zh-CN" w:bidi="zh-CN"/>
      </w:rPr>
    </w:lvl>
    <w:lvl w:ilvl="2" w:tentative="0">
      <w:start w:val="0"/>
      <w:numFmt w:val="bullet"/>
      <w:lvlText w:val="•"/>
      <w:lvlJc w:val="left"/>
      <w:pPr>
        <w:ind w:left="3161" w:hanging="480"/>
      </w:pPr>
      <w:rPr>
        <w:rFonts w:hint="default"/>
        <w:lang w:val="zh-CN" w:eastAsia="zh-CN" w:bidi="zh-CN"/>
      </w:rPr>
    </w:lvl>
    <w:lvl w:ilvl="3" w:tentative="0">
      <w:start w:val="0"/>
      <w:numFmt w:val="bullet"/>
      <w:lvlText w:val="•"/>
      <w:lvlJc w:val="left"/>
      <w:pPr>
        <w:ind w:left="3952" w:hanging="480"/>
      </w:pPr>
      <w:rPr>
        <w:rFonts w:hint="default"/>
        <w:lang w:val="zh-CN" w:eastAsia="zh-CN" w:bidi="zh-CN"/>
      </w:rPr>
    </w:lvl>
    <w:lvl w:ilvl="4" w:tentative="0">
      <w:start w:val="0"/>
      <w:numFmt w:val="bullet"/>
      <w:lvlText w:val="•"/>
      <w:lvlJc w:val="left"/>
      <w:pPr>
        <w:ind w:left="4743" w:hanging="480"/>
      </w:pPr>
      <w:rPr>
        <w:rFonts w:hint="default"/>
        <w:lang w:val="zh-CN" w:eastAsia="zh-CN" w:bidi="zh-CN"/>
      </w:rPr>
    </w:lvl>
    <w:lvl w:ilvl="5" w:tentative="0">
      <w:start w:val="0"/>
      <w:numFmt w:val="bullet"/>
      <w:lvlText w:val="•"/>
      <w:lvlJc w:val="left"/>
      <w:pPr>
        <w:ind w:left="5534" w:hanging="480"/>
      </w:pPr>
      <w:rPr>
        <w:rFonts w:hint="default"/>
        <w:lang w:val="zh-CN" w:eastAsia="zh-CN" w:bidi="zh-CN"/>
      </w:rPr>
    </w:lvl>
    <w:lvl w:ilvl="6" w:tentative="0">
      <w:start w:val="0"/>
      <w:numFmt w:val="bullet"/>
      <w:lvlText w:val="•"/>
      <w:lvlJc w:val="left"/>
      <w:pPr>
        <w:ind w:left="6325" w:hanging="480"/>
      </w:pPr>
      <w:rPr>
        <w:rFonts w:hint="default"/>
        <w:lang w:val="zh-CN" w:eastAsia="zh-CN" w:bidi="zh-CN"/>
      </w:rPr>
    </w:lvl>
    <w:lvl w:ilvl="7" w:tentative="0">
      <w:start w:val="0"/>
      <w:numFmt w:val="bullet"/>
      <w:lvlText w:val="•"/>
      <w:lvlJc w:val="left"/>
      <w:pPr>
        <w:ind w:left="7116" w:hanging="480"/>
      </w:pPr>
      <w:rPr>
        <w:rFonts w:hint="default"/>
        <w:lang w:val="zh-CN" w:eastAsia="zh-CN" w:bidi="zh-CN"/>
      </w:rPr>
    </w:lvl>
    <w:lvl w:ilvl="8" w:tentative="0">
      <w:start w:val="0"/>
      <w:numFmt w:val="bullet"/>
      <w:lvlText w:val="•"/>
      <w:lvlJc w:val="left"/>
      <w:pPr>
        <w:ind w:left="7907" w:hanging="480"/>
      </w:pPr>
      <w:rPr>
        <w:rFonts w:hint="default"/>
        <w:lang w:val="zh-CN" w:eastAsia="zh-CN" w:bidi="zh-CN"/>
      </w:rPr>
    </w:lvl>
  </w:abstractNum>
  <w:abstractNum w:abstractNumId="15">
    <w:nsid w:val="0E640482"/>
    <w:multiLevelType w:val="multilevel"/>
    <w:tmpl w:val="0E640482"/>
    <w:lvl w:ilvl="0" w:tentative="0">
      <w:start w:val="1"/>
      <w:numFmt w:val="decimal"/>
      <w:lvlText w:val="%1."/>
      <w:lvlJc w:val="left"/>
      <w:pPr>
        <w:ind w:left="122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241"/>
      </w:pPr>
      <w:rPr>
        <w:rFonts w:hint="default"/>
        <w:lang w:val="zh-CN" w:eastAsia="zh-CN" w:bidi="zh-CN"/>
      </w:rPr>
    </w:lvl>
    <w:lvl w:ilvl="2" w:tentative="0">
      <w:start w:val="0"/>
      <w:numFmt w:val="bullet"/>
      <w:lvlText w:val="•"/>
      <w:lvlJc w:val="left"/>
      <w:pPr>
        <w:ind w:left="2873" w:hanging="241"/>
      </w:pPr>
      <w:rPr>
        <w:rFonts w:hint="default"/>
        <w:lang w:val="zh-CN" w:eastAsia="zh-CN" w:bidi="zh-CN"/>
      </w:rPr>
    </w:lvl>
    <w:lvl w:ilvl="3" w:tentative="0">
      <w:start w:val="0"/>
      <w:numFmt w:val="bullet"/>
      <w:lvlText w:val="•"/>
      <w:lvlJc w:val="left"/>
      <w:pPr>
        <w:ind w:left="3700" w:hanging="241"/>
      </w:pPr>
      <w:rPr>
        <w:rFonts w:hint="default"/>
        <w:lang w:val="zh-CN" w:eastAsia="zh-CN" w:bidi="zh-CN"/>
      </w:rPr>
    </w:lvl>
    <w:lvl w:ilvl="4" w:tentative="0">
      <w:start w:val="0"/>
      <w:numFmt w:val="bullet"/>
      <w:lvlText w:val="•"/>
      <w:lvlJc w:val="left"/>
      <w:pPr>
        <w:ind w:left="4527" w:hanging="241"/>
      </w:pPr>
      <w:rPr>
        <w:rFonts w:hint="default"/>
        <w:lang w:val="zh-CN" w:eastAsia="zh-CN" w:bidi="zh-CN"/>
      </w:rPr>
    </w:lvl>
    <w:lvl w:ilvl="5" w:tentative="0">
      <w:start w:val="0"/>
      <w:numFmt w:val="bullet"/>
      <w:lvlText w:val="•"/>
      <w:lvlJc w:val="left"/>
      <w:pPr>
        <w:ind w:left="5354" w:hanging="241"/>
      </w:pPr>
      <w:rPr>
        <w:rFonts w:hint="default"/>
        <w:lang w:val="zh-CN" w:eastAsia="zh-CN" w:bidi="zh-CN"/>
      </w:rPr>
    </w:lvl>
    <w:lvl w:ilvl="6" w:tentative="0">
      <w:start w:val="0"/>
      <w:numFmt w:val="bullet"/>
      <w:lvlText w:val="•"/>
      <w:lvlJc w:val="left"/>
      <w:pPr>
        <w:ind w:left="6181" w:hanging="241"/>
      </w:pPr>
      <w:rPr>
        <w:rFonts w:hint="default"/>
        <w:lang w:val="zh-CN" w:eastAsia="zh-CN" w:bidi="zh-CN"/>
      </w:rPr>
    </w:lvl>
    <w:lvl w:ilvl="7" w:tentative="0">
      <w:start w:val="0"/>
      <w:numFmt w:val="bullet"/>
      <w:lvlText w:val="•"/>
      <w:lvlJc w:val="left"/>
      <w:pPr>
        <w:ind w:left="7008" w:hanging="241"/>
      </w:pPr>
      <w:rPr>
        <w:rFonts w:hint="default"/>
        <w:lang w:val="zh-CN" w:eastAsia="zh-CN" w:bidi="zh-CN"/>
      </w:rPr>
    </w:lvl>
    <w:lvl w:ilvl="8" w:tentative="0">
      <w:start w:val="0"/>
      <w:numFmt w:val="bullet"/>
      <w:lvlText w:val="•"/>
      <w:lvlJc w:val="left"/>
      <w:pPr>
        <w:ind w:left="7835" w:hanging="241"/>
      </w:pPr>
      <w:rPr>
        <w:rFonts w:hint="default"/>
        <w:lang w:val="zh-CN" w:eastAsia="zh-CN" w:bidi="zh-CN"/>
      </w:rPr>
    </w:lvl>
  </w:abstractNum>
  <w:abstractNum w:abstractNumId="16">
    <w:nsid w:val="243FCF68"/>
    <w:multiLevelType w:val="multilevel"/>
    <w:tmpl w:val="243FCF68"/>
    <w:lvl w:ilvl="0" w:tentative="0">
      <w:start w:val="2"/>
      <w:numFmt w:val="decimal"/>
      <w:lvlText w:val="%1."/>
      <w:lvlJc w:val="left"/>
      <w:pPr>
        <w:ind w:left="623" w:hanging="360"/>
        <w:jc w:val="left"/>
      </w:pPr>
      <w:rPr>
        <w:rFonts w:hint="default" w:ascii="宋体" w:hAnsi="宋体" w:eastAsia="宋体" w:cs="宋体"/>
        <w:spacing w:val="-19"/>
        <w:w w:val="100"/>
        <w:sz w:val="24"/>
        <w:szCs w:val="24"/>
        <w:lang w:val="zh-CN" w:eastAsia="zh-CN" w:bidi="zh-CN"/>
      </w:rPr>
    </w:lvl>
    <w:lvl w:ilvl="1" w:tentative="0">
      <w:start w:val="0"/>
      <w:numFmt w:val="bullet"/>
      <w:lvlText w:val="•"/>
      <w:lvlJc w:val="left"/>
      <w:pPr>
        <w:ind w:left="1506" w:hanging="360"/>
      </w:pPr>
      <w:rPr>
        <w:rFonts w:hint="default"/>
        <w:lang w:val="zh-CN" w:eastAsia="zh-CN" w:bidi="zh-CN"/>
      </w:rPr>
    </w:lvl>
    <w:lvl w:ilvl="2" w:tentative="0">
      <w:start w:val="0"/>
      <w:numFmt w:val="bullet"/>
      <w:lvlText w:val="•"/>
      <w:lvlJc w:val="left"/>
      <w:pPr>
        <w:ind w:left="2393" w:hanging="360"/>
      </w:pPr>
      <w:rPr>
        <w:rFonts w:hint="default"/>
        <w:lang w:val="zh-CN" w:eastAsia="zh-CN" w:bidi="zh-CN"/>
      </w:rPr>
    </w:lvl>
    <w:lvl w:ilvl="3" w:tentative="0">
      <w:start w:val="0"/>
      <w:numFmt w:val="bullet"/>
      <w:lvlText w:val="•"/>
      <w:lvlJc w:val="left"/>
      <w:pPr>
        <w:ind w:left="3280" w:hanging="360"/>
      </w:pPr>
      <w:rPr>
        <w:rFonts w:hint="default"/>
        <w:lang w:val="zh-CN" w:eastAsia="zh-CN" w:bidi="zh-CN"/>
      </w:rPr>
    </w:lvl>
    <w:lvl w:ilvl="4" w:tentative="0">
      <w:start w:val="0"/>
      <w:numFmt w:val="bullet"/>
      <w:lvlText w:val="•"/>
      <w:lvlJc w:val="left"/>
      <w:pPr>
        <w:ind w:left="4167" w:hanging="360"/>
      </w:pPr>
      <w:rPr>
        <w:rFonts w:hint="default"/>
        <w:lang w:val="zh-CN" w:eastAsia="zh-CN" w:bidi="zh-CN"/>
      </w:rPr>
    </w:lvl>
    <w:lvl w:ilvl="5" w:tentative="0">
      <w:start w:val="0"/>
      <w:numFmt w:val="bullet"/>
      <w:lvlText w:val="•"/>
      <w:lvlJc w:val="left"/>
      <w:pPr>
        <w:ind w:left="5054" w:hanging="360"/>
      </w:pPr>
      <w:rPr>
        <w:rFonts w:hint="default"/>
        <w:lang w:val="zh-CN" w:eastAsia="zh-CN" w:bidi="zh-CN"/>
      </w:rPr>
    </w:lvl>
    <w:lvl w:ilvl="6" w:tentative="0">
      <w:start w:val="0"/>
      <w:numFmt w:val="bullet"/>
      <w:lvlText w:val="•"/>
      <w:lvlJc w:val="left"/>
      <w:pPr>
        <w:ind w:left="5941" w:hanging="360"/>
      </w:pPr>
      <w:rPr>
        <w:rFonts w:hint="default"/>
        <w:lang w:val="zh-CN" w:eastAsia="zh-CN" w:bidi="zh-CN"/>
      </w:rPr>
    </w:lvl>
    <w:lvl w:ilvl="7" w:tentative="0">
      <w:start w:val="0"/>
      <w:numFmt w:val="bullet"/>
      <w:lvlText w:val="•"/>
      <w:lvlJc w:val="left"/>
      <w:pPr>
        <w:ind w:left="6828" w:hanging="360"/>
      </w:pPr>
      <w:rPr>
        <w:rFonts w:hint="default"/>
        <w:lang w:val="zh-CN" w:eastAsia="zh-CN" w:bidi="zh-CN"/>
      </w:rPr>
    </w:lvl>
    <w:lvl w:ilvl="8" w:tentative="0">
      <w:start w:val="0"/>
      <w:numFmt w:val="bullet"/>
      <w:lvlText w:val="•"/>
      <w:lvlJc w:val="left"/>
      <w:pPr>
        <w:ind w:left="7715" w:hanging="360"/>
      </w:pPr>
      <w:rPr>
        <w:rFonts w:hint="default"/>
        <w:lang w:val="zh-CN" w:eastAsia="zh-CN" w:bidi="zh-CN"/>
      </w:rPr>
    </w:lvl>
  </w:abstractNum>
  <w:abstractNum w:abstractNumId="17">
    <w:nsid w:val="25B654F3"/>
    <w:multiLevelType w:val="multilevel"/>
    <w:tmpl w:val="25B654F3"/>
    <w:lvl w:ilvl="0" w:tentative="0">
      <w:start w:val="1"/>
      <w:numFmt w:val="decimal"/>
      <w:lvlText w:val="%1."/>
      <w:lvlJc w:val="left"/>
      <w:pPr>
        <w:ind w:left="905" w:hanging="283"/>
        <w:jc w:val="left"/>
      </w:pPr>
      <w:rPr>
        <w:rFonts w:hint="default" w:ascii="Microsoft JhengHei" w:hAnsi="Microsoft JhengHei" w:eastAsia="Microsoft JhengHei" w:cs="Microsoft JhengHei"/>
        <w:b/>
        <w:bCs/>
        <w:spacing w:val="1"/>
        <w:w w:val="83"/>
        <w:sz w:val="26"/>
        <w:szCs w:val="26"/>
        <w:lang w:val="zh-CN" w:eastAsia="zh-CN" w:bidi="zh-CN"/>
      </w:rPr>
    </w:lvl>
    <w:lvl w:ilvl="1" w:tentative="0">
      <w:start w:val="1"/>
      <w:numFmt w:val="decimal"/>
      <w:lvlText w:val="%1.%2"/>
      <w:lvlJc w:val="left"/>
      <w:pPr>
        <w:ind w:left="1703" w:hanging="600"/>
        <w:jc w:val="left"/>
      </w:pPr>
      <w:rPr>
        <w:rFonts w:hint="default"/>
        <w:w w:val="100"/>
        <w:lang w:val="zh-CN" w:eastAsia="zh-CN" w:bidi="zh-CN"/>
      </w:rPr>
    </w:lvl>
    <w:lvl w:ilvl="2" w:tentative="0">
      <w:start w:val="1"/>
      <w:numFmt w:val="decimal"/>
      <w:lvlText w:val="（%3）"/>
      <w:lvlJc w:val="left"/>
      <w:pPr>
        <w:ind w:left="1704" w:hanging="600"/>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580" w:hanging="600"/>
      </w:pPr>
      <w:rPr>
        <w:rFonts w:hint="default"/>
        <w:lang w:val="zh-CN" w:eastAsia="zh-CN" w:bidi="zh-CN"/>
      </w:rPr>
    </w:lvl>
    <w:lvl w:ilvl="4" w:tentative="0">
      <w:start w:val="0"/>
      <w:numFmt w:val="bullet"/>
      <w:lvlText w:val="•"/>
      <w:lvlJc w:val="left"/>
      <w:pPr>
        <w:ind w:left="1700" w:hanging="600"/>
      </w:pPr>
      <w:rPr>
        <w:rFonts w:hint="default"/>
        <w:lang w:val="zh-CN" w:eastAsia="zh-CN" w:bidi="zh-CN"/>
      </w:rPr>
    </w:lvl>
    <w:lvl w:ilvl="5" w:tentative="0">
      <w:start w:val="0"/>
      <w:numFmt w:val="bullet"/>
      <w:lvlText w:val="•"/>
      <w:lvlJc w:val="left"/>
      <w:pPr>
        <w:ind w:left="2998" w:hanging="600"/>
      </w:pPr>
      <w:rPr>
        <w:rFonts w:hint="default"/>
        <w:lang w:val="zh-CN" w:eastAsia="zh-CN" w:bidi="zh-CN"/>
      </w:rPr>
    </w:lvl>
    <w:lvl w:ilvl="6" w:tentative="0">
      <w:start w:val="0"/>
      <w:numFmt w:val="bullet"/>
      <w:lvlText w:val="•"/>
      <w:lvlJc w:val="left"/>
      <w:pPr>
        <w:ind w:left="4296" w:hanging="600"/>
      </w:pPr>
      <w:rPr>
        <w:rFonts w:hint="default"/>
        <w:lang w:val="zh-CN" w:eastAsia="zh-CN" w:bidi="zh-CN"/>
      </w:rPr>
    </w:lvl>
    <w:lvl w:ilvl="7" w:tentative="0">
      <w:start w:val="0"/>
      <w:numFmt w:val="bullet"/>
      <w:lvlText w:val="•"/>
      <w:lvlJc w:val="left"/>
      <w:pPr>
        <w:ind w:left="5594" w:hanging="600"/>
      </w:pPr>
      <w:rPr>
        <w:rFonts w:hint="default"/>
        <w:lang w:val="zh-CN" w:eastAsia="zh-CN" w:bidi="zh-CN"/>
      </w:rPr>
    </w:lvl>
    <w:lvl w:ilvl="8" w:tentative="0">
      <w:start w:val="0"/>
      <w:numFmt w:val="bullet"/>
      <w:lvlText w:val="•"/>
      <w:lvlJc w:val="left"/>
      <w:pPr>
        <w:ind w:left="6892" w:hanging="600"/>
      </w:pPr>
      <w:rPr>
        <w:rFonts w:hint="default"/>
        <w:lang w:val="zh-CN" w:eastAsia="zh-CN" w:bidi="zh-CN"/>
      </w:rPr>
    </w:lvl>
  </w:abstractNum>
  <w:abstractNum w:abstractNumId="18">
    <w:nsid w:val="2A8F537B"/>
    <w:multiLevelType w:val="multilevel"/>
    <w:tmpl w:val="2A8F537B"/>
    <w:lvl w:ilvl="0" w:tentative="0">
      <w:start w:val="1"/>
      <w:numFmt w:val="decimal"/>
      <w:lvlText w:val="（%1）"/>
      <w:lvlJc w:val="left"/>
      <w:pPr>
        <w:ind w:left="623" w:hanging="601"/>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19">
    <w:nsid w:val="30FC5B15"/>
    <w:multiLevelType w:val="multilevel"/>
    <w:tmpl w:val="30FC5B15"/>
    <w:lvl w:ilvl="0" w:tentative="0">
      <w:start w:val="2"/>
      <w:numFmt w:val="upperLetter"/>
      <w:lvlText w:val="%1."/>
      <w:lvlJc w:val="left"/>
      <w:pPr>
        <w:ind w:left="4142" w:hanging="242"/>
        <w:jc w:val="right"/>
      </w:pPr>
      <w:rPr>
        <w:rFonts w:hint="default" w:ascii="Microsoft JhengHei" w:hAnsi="Microsoft JhengHei" w:eastAsia="Microsoft JhengHei" w:cs="Microsoft JhengHei"/>
        <w:b/>
        <w:bCs/>
        <w:w w:val="77"/>
        <w:sz w:val="22"/>
        <w:szCs w:val="22"/>
        <w:lang w:val="zh-CN" w:eastAsia="zh-CN" w:bidi="zh-CN"/>
      </w:rPr>
    </w:lvl>
    <w:lvl w:ilvl="1" w:tentative="0">
      <w:start w:val="0"/>
      <w:numFmt w:val="bullet"/>
      <w:lvlText w:val="•"/>
      <w:lvlJc w:val="left"/>
      <w:pPr>
        <w:ind w:left="4674" w:hanging="242"/>
      </w:pPr>
      <w:rPr>
        <w:rFonts w:hint="default"/>
        <w:lang w:val="zh-CN" w:eastAsia="zh-CN" w:bidi="zh-CN"/>
      </w:rPr>
    </w:lvl>
    <w:lvl w:ilvl="2" w:tentative="0">
      <w:start w:val="0"/>
      <w:numFmt w:val="bullet"/>
      <w:lvlText w:val="•"/>
      <w:lvlJc w:val="left"/>
      <w:pPr>
        <w:ind w:left="5209" w:hanging="242"/>
      </w:pPr>
      <w:rPr>
        <w:rFonts w:hint="default"/>
        <w:lang w:val="zh-CN" w:eastAsia="zh-CN" w:bidi="zh-CN"/>
      </w:rPr>
    </w:lvl>
    <w:lvl w:ilvl="3" w:tentative="0">
      <w:start w:val="0"/>
      <w:numFmt w:val="bullet"/>
      <w:lvlText w:val="•"/>
      <w:lvlJc w:val="left"/>
      <w:pPr>
        <w:ind w:left="5744" w:hanging="242"/>
      </w:pPr>
      <w:rPr>
        <w:rFonts w:hint="default"/>
        <w:lang w:val="zh-CN" w:eastAsia="zh-CN" w:bidi="zh-CN"/>
      </w:rPr>
    </w:lvl>
    <w:lvl w:ilvl="4" w:tentative="0">
      <w:start w:val="0"/>
      <w:numFmt w:val="bullet"/>
      <w:lvlText w:val="•"/>
      <w:lvlJc w:val="left"/>
      <w:pPr>
        <w:ind w:left="6279" w:hanging="242"/>
      </w:pPr>
      <w:rPr>
        <w:rFonts w:hint="default"/>
        <w:lang w:val="zh-CN" w:eastAsia="zh-CN" w:bidi="zh-CN"/>
      </w:rPr>
    </w:lvl>
    <w:lvl w:ilvl="5" w:tentative="0">
      <w:start w:val="0"/>
      <w:numFmt w:val="bullet"/>
      <w:lvlText w:val="•"/>
      <w:lvlJc w:val="left"/>
      <w:pPr>
        <w:ind w:left="6814" w:hanging="242"/>
      </w:pPr>
      <w:rPr>
        <w:rFonts w:hint="default"/>
        <w:lang w:val="zh-CN" w:eastAsia="zh-CN" w:bidi="zh-CN"/>
      </w:rPr>
    </w:lvl>
    <w:lvl w:ilvl="6" w:tentative="0">
      <w:start w:val="0"/>
      <w:numFmt w:val="bullet"/>
      <w:lvlText w:val="•"/>
      <w:lvlJc w:val="left"/>
      <w:pPr>
        <w:ind w:left="7349" w:hanging="242"/>
      </w:pPr>
      <w:rPr>
        <w:rFonts w:hint="default"/>
        <w:lang w:val="zh-CN" w:eastAsia="zh-CN" w:bidi="zh-CN"/>
      </w:rPr>
    </w:lvl>
    <w:lvl w:ilvl="7" w:tentative="0">
      <w:start w:val="0"/>
      <w:numFmt w:val="bullet"/>
      <w:lvlText w:val="•"/>
      <w:lvlJc w:val="left"/>
      <w:pPr>
        <w:ind w:left="7884" w:hanging="242"/>
      </w:pPr>
      <w:rPr>
        <w:rFonts w:hint="default"/>
        <w:lang w:val="zh-CN" w:eastAsia="zh-CN" w:bidi="zh-CN"/>
      </w:rPr>
    </w:lvl>
    <w:lvl w:ilvl="8" w:tentative="0">
      <w:start w:val="0"/>
      <w:numFmt w:val="bullet"/>
      <w:lvlText w:val="•"/>
      <w:lvlJc w:val="left"/>
      <w:pPr>
        <w:ind w:left="8419" w:hanging="242"/>
      </w:pPr>
      <w:rPr>
        <w:rFonts w:hint="default"/>
        <w:lang w:val="zh-CN" w:eastAsia="zh-CN" w:bidi="zh-CN"/>
      </w:rPr>
    </w:lvl>
  </w:abstractNum>
  <w:abstractNum w:abstractNumId="20">
    <w:nsid w:val="36462655"/>
    <w:multiLevelType w:val="singleLevel"/>
    <w:tmpl w:val="36462655"/>
    <w:lvl w:ilvl="0" w:tentative="0">
      <w:start w:val="1"/>
      <w:numFmt w:val="decimal"/>
      <w:suff w:val="nothing"/>
      <w:lvlText w:val="%1、"/>
      <w:lvlJc w:val="left"/>
    </w:lvl>
  </w:abstractNum>
  <w:abstractNum w:abstractNumId="21">
    <w:nsid w:val="39A0D9AC"/>
    <w:multiLevelType w:val="multilevel"/>
    <w:tmpl w:val="39A0D9AC"/>
    <w:lvl w:ilvl="0" w:tentative="0">
      <w:start w:val="1"/>
      <w:numFmt w:val="decimal"/>
      <w:lvlText w:val="（%1）"/>
      <w:lvlJc w:val="left"/>
      <w:pPr>
        <w:ind w:left="1376" w:hanging="754"/>
        <w:jc w:val="left"/>
      </w:pPr>
      <w:rPr>
        <w:rFonts w:hint="default"/>
        <w:b/>
        <w:bCs/>
        <w:spacing w:val="1"/>
        <w:w w:val="83"/>
        <w:lang w:val="zh-CN" w:eastAsia="zh-CN" w:bidi="zh-CN"/>
      </w:rPr>
    </w:lvl>
    <w:lvl w:ilvl="1" w:tentative="0">
      <w:start w:val="1"/>
      <w:numFmt w:val="decimal"/>
      <w:lvlText w:val="%2."/>
      <w:lvlJc w:val="left"/>
      <w:pPr>
        <w:ind w:left="623"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281" w:hanging="241"/>
      </w:pPr>
      <w:rPr>
        <w:rFonts w:hint="default"/>
        <w:lang w:val="zh-CN" w:eastAsia="zh-CN" w:bidi="zh-CN"/>
      </w:rPr>
    </w:lvl>
    <w:lvl w:ilvl="3" w:tentative="0">
      <w:start w:val="0"/>
      <w:numFmt w:val="bullet"/>
      <w:lvlText w:val="•"/>
      <w:lvlJc w:val="left"/>
      <w:pPr>
        <w:ind w:left="3182" w:hanging="241"/>
      </w:pPr>
      <w:rPr>
        <w:rFonts w:hint="default"/>
        <w:lang w:val="zh-CN" w:eastAsia="zh-CN" w:bidi="zh-CN"/>
      </w:rPr>
    </w:lvl>
    <w:lvl w:ilvl="4" w:tentative="0">
      <w:start w:val="0"/>
      <w:numFmt w:val="bullet"/>
      <w:lvlText w:val="•"/>
      <w:lvlJc w:val="left"/>
      <w:pPr>
        <w:ind w:left="4083" w:hanging="241"/>
      </w:pPr>
      <w:rPr>
        <w:rFonts w:hint="default"/>
        <w:lang w:val="zh-CN" w:eastAsia="zh-CN" w:bidi="zh-CN"/>
      </w:rPr>
    </w:lvl>
    <w:lvl w:ilvl="5" w:tentative="0">
      <w:start w:val="0"/>
      <w:numFmt w:val="bullet"/>
      <w:lvlText w:val="•"/>
      <w:lvlJc w:val="left"/>
      <w:pPr>
        <w:ind w:left="4984" w:hanging="241"/>
      </w:pPr>
      <w:rPr>
        <w:rFonts w:hint="default"/>
        <w:lang w:val="zh-CN" w:eastAsia="zh-CN" w:bidi="zh-CN"/>
      </w:rPr>
    </w:lvl>
    <w:lvl w:ilvl="6" w:tentative="0">
      <w:start w:val="0"/>
      <w:numFmt w:val="bullet"/>
      <w:lvlText w:val="•"/>
      <w:lvlJc w:val="left"/>
      <w:pPr>
        <w:ind w:left="5885" w:hanging="241"/>
      </w:pPr>
      <w:rPr>
        <w:rFonts w:hint="default"/>
        <w:lang w:val="zh-CN" w:eastAsia="zh-CN" w:bidi="zh-CN"/>
      </w:rPr>
    </w:lvl>
    <w:lvl w:ilvl="7" w:tentative="0">
      <w:start w:val="0"/>
      <w:numFmt w:val="bullet"/>
      <w:lvlText w:val="•"/>
      <w:lvlJc w:val="left"/>
      <w:pPr>
        <w:ind w:left="6786" w:hanging="241"/>
      </w:pPr>
      <w:rPr>
        <w:rFonts w:hint="default"/>
        <w:lang w:val="zh-CN" w:eastAsia="zh-CN" w:bidi="zh-CN"/>
      </w:rPr>
    </w:lvl>
    <w:lvl w:ilvl="8" w:tentative="0">
      <w:start w:val="0"/>
      <w:numFmt w:val="bullet"/>
      <w:lvlText w:val="•"/>
      <w:lvlJc w:val="left"/>
      <w:pPr>
        <w:ind w:left="7687" w:hanging="241"/>
      </w:pPr>
      <w:rPr>
        <w:rFonts w:hint="default"/>
        <w:lang w:val="zh-CN" w:eastAsia="zh-CN" w:bidi="zh-CN"/>
      </w:rPr>
    </w:lvl>
  </w:abstractNum>
  <w:abstractNum w:abstractNumId="22">
    <w:nsid w:val="46A08BB8"/>
    <w:multiLevelType w:val="multilevel"/>
    <w:tmpl w:val="46A08BB8"/>
    <w:lvl w:ilvl="0" w:tentative="0">
      <w:start w:val="1"/>
      <w:numFmt w:val="decimal"/>
      <w:lvlText w:val="%1."/>
      <w:lvlJc w:val="left"/>
      <w:pPr>
        <w:ind w:left="864" w:hanging="242"/>
        <w:jc w:val="left"/>
      </w:pPr>
      <w:rPr>
        <w:rFonts w:hint="default" w:ascii="Microsoft JhengHei" w:hAnsi="Microsoft JhengHei" w:eastAsia="Microsoft JhengHei" w:cs="Microsoft JhengHei"/>
        <w:b/>
        <w:bCs/>
        <w:w w:val="83"/>
        <w:sz w:val="22"/>
        <w:szCs w:val="22"/>
        <w:lang w:val="zh-CN" w:eastAsia="zh-CN" w:bidi="zh-CN"/>
      </w:rPr>
    </w:lvl>
    <w:lvl w:ilvl="1" w:tentative="0">
      <w:start w:val="1"/>
      <w:numFmt w:val="decimal"/>
      <w:lvlText w:val="%1.%2"/>
      <w:lvlJc w:val="left"/>
      <w:pPr>
        <w:ind w:left="623"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1700" w:hanging="720"/>
      </w:pPr>
      <w:rPr>
        <w:rFonts w:hint="default"/>
        <w:lang w:val="zh-CN" w:eastAsia="zh-CN" w:bidi="zh-CN"/>
      </w:rPr>
    </w:lvl>
    <w:lvl w:ilvl="4" w:tentative="0">
      <w:start w:val="0"/>
      <w:numFmt w:val="bullet"/>
      <w:lvlText w:val="•"/>
      <w:lvlJc w:val="left"/>
      <w:pPr>
        <w:ind w:left="1980" w:hanging="720"/>
      </w:pPr>
      <w:rPr>
        <w:rFonts w:hint="default"/>
        <w:lang w:val="zh-CN" w:eastAsia="zh-CN" w:bidi="zh-CN"/>
      </w:rPr>
    </w:lvl>
    <w:lvl w:ilvl="5" w:tentative="0">
      <w:start w:val="0"/>
      <w:numFmt w:val="bullet"/>
      <w:lvlText w:val="•"/>
      <w:lvlJc w:val="left"/>
      <w:pPr>
        <w:ind w:left="3231" w:hanging="720"/>
      </w:pPr>
      <w:rPr>
        <w:rFonts w:hint="default"/>
        <w:lang w:val="zh-CN" w:eastAsia="zh-CN" w:bidi="zh-CN"/>
      </w:rPr>
    </w:lvl>
    <w:lvl w:ilvl="6" w:tentative="0">
      <w:start w:val="0"/>
      <w:numFmt w:val="bullet"/>
      <w:lvlText w:val="•"/>
      <w:lvlJc w:val="left"/>
      <w:pPr>
        <w:ind w:left="4483" w:hanging="720"/>
      </w:pPr>
      <w:rPr>
        <w:rFonts w:hint="default"/>
        <w:lang w:val="zh-CN" w:eastAsia="zh-CN" w:bidi="zh-CN"/>
      </w:rPr>
    </w:lvl>
    <w:lvl w:ilvl="7" w:tentative="0">
      <w:start w:val="0"/>
      <w:numFmt w:val="bullet"/>
      <w:lvlText w:val="•"/>
      <w:lvlJc w:val="left"/>
      <w:pPr>
        <w:ind w:left="5734" w:hanging="720"/>
      </w:pPr>
      <w:rPr>
        <w:rFonts w:hint="default"/>
        <w:lang w:val="zh-CN" w:eastAsia="zh-CN" w:bidi="zh-CN"/>
      </w:rPr>
    </w:lvl>
    <w:lvl w:ilvl="8" w:tentative="0">
      <w:start w:val="0"/>
      <w:numFmt w:val="bullet"/>
      <w:lvlText w:val="•"/>
      <w:lvlJc w:val="left"/>
      <w:pPr>
        <w:ind w:left="6986" w:hanging="720"/>
      </w:pPr>
      <w:rPr>
        <w:rFonts w:hint="default"/>
        <w:lang w:val="zh-CN" w:eastAsia="zh-CN" w:bidi="zh-CN"/>
      </w:rPr>
    </w:lvl>
  </w:abstractNum>
  <w:abstractNum w:abstractNumId="23">
    <w:nsid w:val="4C1BAE26"/>
    <w:multiLevelType w:val="multilevel"/>
    <w:tmpl w:val="4C1BAE26"/>
    <w:lvl w:ilvl="0" w:tentative="0">
      <w:start w:val="1"/>
      <w:numFmt w:val="decimal"/>
      <w:lvlText w:val="（%1）"/>
      <w:lvlJc w:val="left"/>
      <w:pPr>
        <w:ind w:left="623" w:hanging="601"/>
        <w:jc w:val="left"/>
      </w:pPr>
      <w:rPr>
        <w:rFonts w:hint="default" w:ascii="宋体" w:hAnsi="宋体" w:eastAsia="宋体" w:cs="宋体"/>
        <w:spacing w:val="-37"/>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24">
    <w:nsid w:val="4D4DC07F"/>
    <w:multiLevelType w:val="multilevel"/>
    <w:tmpl w:val="4D4DC07F"/>
    <w:lvl w:ilvl="0" w:tentative="0">
      <w:start w:val="3"/>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25">
    <w:nsid w:val="4D94DA66"/>
    <w:multiLevelType w:val="multilevel"/>
    <w:tmpl w:val="4D94DA66"/>
    <w:lvl w:ilvl="0" w:tentative="0">
      <w:start w:val="18"/>
      <w:numFmt w:val="decimal"/>
      <w:lvlText w:val="（%1）"/>
      <w:lvlJc w:val="left"/>
      <w:pPr>
        <w:ind w:left="1467" w:hanging="845"/>
        <w:jc w:val="left"/>
      </w:pPr>
      <w:rPr>
        <w:rFonts w:hint="default"/>
        <w:b/>
        <w:bCs/>
        <w:spacing w:val="1"/>
        <w:w w:val="83"/>
        <w:lang w:val="zh-CN" w:eastAsia="zh-CN" w:bidi="zh-CN"/>
      </w:rPr>
    </w:lvl>
    <w:lvl w:ilvl="1" w:tentative="0">
      <w:start w:val="0"/>
      <w:numFmt w:val="bullet"/>
      <w:lvlText w:val="•"/>
      <w:lvlJc w:val="left"/>
      <w:pPr>
        <w:ind w:left="2262" w:hanging="845"/>
      </w:pPr>
      <w:rPr>
        <w:rFonts w:hint="default"/>
        <w:lang w:val="zh-CN" w:eastAsia="zh-CN" w:bidi="zh-CN"/>
      </w:rPr>
    </w:lvl>
    <w:lvl w:ilvl="2" w:tentative="0">
      <w:start w:val="0"/>
      <w:numFmt w:val="bullet"/>
      <w:lvlText w:val="•"/>
      <w:lvlJc w:val="left"/>
      <w:pPr>
        <w:ind w:left="3065" w:hanging="845"/>
      </w:pPr>
      <w:rPr>
        <w:rFonts w:hint="default"/>
        <w:lang w:val="zh-CN" w:eastAsia="zh-CN" w:bidi="zh-CN"/>
      </w:rPr>
    </w:lvl>
    <w:lvl w:ilvl="3" w:tentative="0">
      <w:start w:val="0"/>
      <w:numFmt w:val="bullet"/>
      <w:lvlText w:val="•"/>
      <w:lvlJc w:val="left"/>
      <w:pPr>
        <w:ind w:left="3868" w:hanging="845"/>
      </w:pPr>
      <w:rPr>
        <w:rFonts w:hint="default"/>
        <w:lang w:val="zh-CN" w:eastAsia="zh-CN" w:bidi="zh-CN"/>
      </w:rPr>
    </w:lvl>
    <w:lvl w:ilvl="4" w:tentative="0">
      <w:start w:val="0"/>
      <w:numFmt w:val="bullet"/>
      <w:lvlText w:val="•"/>
      <w:lvlJc w:val="left"/>
      <w:pPr>
        <w:ind w:left="4671" w:hanging="845"/>
      </w:pPr>
      <w:rPr>
        <w:rFonts w:hint="default"/>
        <w:lang w:val="zh-CN" w:eastAsia="zh-CN" w:bidi="zh-CN"/>
      </w:rPr>
    </w:lvl>
    <w:lvl w:ilvl="5" w:tentative="0">
      <w:start w:val="0"/>
      <w:numFmt w:val="bullet"/>
      <w:lvlText w:val="•"/>
      <w:lvlJc w:val="left"/>
      <w:pPr>
        <w:ind w:left="5474" w:hanging="845"/>
      </w:pPr>
      <w:rPr>
        <w:rFonts w:hint="default"/>
        <w:lang w:val="zh-CN" w:eastAsia="zh-CN" w:bidi="zh-CN"/>
      </w:rPr>
    </w:lvl>
    <w:lvl w:ilvl="6" w:tentative="0">
      <w:start w:val="0"/>
      <w:numFmt w:val="bullet"/>
      <w:lvlText w:val="•"/>
      <w:lvlJc w:val="left"/>
      <w:pPr>
        <w:ind w:left="6277" w:hanging="845"/>
      </w:pPr>
      <w:rPr>
        <w:rFonts w:hint="default"/>
        <w:lang w:val="zh-CN" w:eastAsia="zh-CN" w:bidi="zh-CN"/>
      </w:rPr>
    </w:lvl>
    <w:lvl w:ilvl="7" w:tentative="0">
      <w:start w:val="0"/>
      <w:numFmt w:val="bullet"/>
      <w:lvlText w:val="•"/>
      <w:lvlJc w:val="left"/>
      <w:pPr>
        <w:ind w:left="7080" w:hanging="845"/>
      </w:pPr>
      <w:rPr>
        <w:rFonts w:hint="default"/>
        <w:lang w:val="zh-CN" w:eastAsia="zh-CN" w:bidi="zh-CN"/>
      </w:rPr>
    </w:lvl>
    <w:lvl w:ilvl="8" w:tentative="0">
      <w:start w:val="0"/>
      <w:numFmt w:val="bullet"/>
      <w:lvlText w:val="•"/>
      <w:lvlJc w:val="left"/>
      <w:pPr>
        <w:ind w:left="7883" w:hanging="845"/>
      </w:pPr>
      <w:rPr>
        <w:rFonts w:hint="default"/>
        <w:lang w:val="zh-CN" w:eastAsia="zh-CN" w:bidi="zh-CN"/>
      </w:rPr>
    </w:lvl>
  </w:abstractNum>
  <w:abstractNum w:abstractNumId="26">
    <w:nsid w:val="58765686"/>
    <w:multiLevelType w:val="multilevel"/>
    <w:tmpl w:val="58765686"/>
    <w:lvl w:ilvl="0" w:tentative="0">
      <w:start w:val="2"/>
      <w:numFmt w:val="decimal"/>
      <w:lvlText w:val="（%1）"/>
      <w:lvlJc w:val="left"/>
      <w:pPr>
        <w:ind w:left="182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6" w:hanging="601"/>
      </w:pPr>
      <w:rPr>
        <w:rFonts w:hint="default"/>
        <w:lang w:val="zh-CN" w:eastAsia="zh-CN" w:bidi="zh-CN"/>
      </w:rPr>
    </w:lvl>
    <w:lvl w:ilvl="2" w:tentative="0">
      <w:start w:val="0"/>
      <w:numFmt w:val="bullet"/>
      <w:lvlText w:val="•"/>
      <w:lvlJc w:val="left"/>
      <w:pPr>
        <w:ind w:left="3353" w:hanging="601"/>
      </w:pPr>
      <w:rPr>
        <w:rFonts w:hint="default"/>
        <w:lang w:val="zh-CN" w:eastAsia="zh-CN" w:bidi="zh-CN"/>
      </w:rPr>
    </w:lvl>
    <w:lvl w:ilvl="3" w:tentative="0">
      <w:start w:val="0"/>
      <w:numFmt w:val="bullet"/>
      <w:lvlText w:val="•"/>
      <w:lvlJc w:val="left"/>
      <w:pPr>
        <w:ind w:left="4120" w:hanging="601"/>
      </w:pPr>
      <w:rPr>
        <w:rFonts w:hint="default"/>
        <w:lang w:val="zh-CN" w:eastAsia="zh-CN" w:bidi="zh-CN"/>
      </w:rPr>
    </w:lvl>
    <w:lvl w:ilvl="4" w:tentative="0">
      <w:start w:val="0"/>
      <w:numFmt w:val="bullet"/>
      <w:lvlText w:val="•"/>
      <w:lvlJc w:val="left"/>
      <w:pPr>
        <w:ind w:left="4887" w:hanging="601"/>
      </w:pPr>
      <w:rPr>
        <w:rFonts w:hint="default"/>
        <w:lang w:val="zh-CN" w:eastAsia="zh-CN" w:bidi="zh-CN"/>
      </w:rPr>
    </w:lvl>
    <w:lvl w:ilvl="5" w:tentative="0">
      <w:start w:val="0"/>
      <w:numFmt w:val="bullet"/>
      <w:lvlText w:val="•"/>
      <w:lvlJc w:val="left"/>
      <w:pPr>
        <w:ind w:left="5654" w:hanging="601"/>
      </w:pPr>
      <w:rPr>
        <w:rFonts w:hint="default"/>
        <w:lang w:val="zh-CN" w:eastAsia="zh-CN" w:bidi="zh-CN"/>
      </w:rPr>
    </w:lvl>
    <w:lvl w:ilvl="6" w:tentative="0">
      <w:start w:val="0"/>
      <w:numFmt w:val="bullet"/>
      <w:lvlText w:val="•"/>
      <w:lvlJc w:val="left"/>
      <w:pPr>
        <w:ind w:left="6421" w:hanging="601"/>
      </w:pPr>
      <w:rPr>
        <w:rFonts w:hint="default"/>
        <w:lang w:val="zh-CN" w:eastAsia="zh-CN" w:bidi="zh-CN"/>
      </w:rPr>
    </w:lvl>
    <w:lvl w:ilvl="7" w:tentative="0">
      <w:start w:val="0"/>
      <w:numFmt w:val="bullet"/>
      <w:lvlText w:val="•"/>
      <w:lvlJc w:val="left"/>
      <w:pPr>
        <w:ind w:left="7188" w:hanging="601"/>
      </w:pPr>
      <w:rPr>
        <w:rFonts w:hint="default"/>
        <w:lang w:val="zh-CN" w:eastAsia="zh-CN" w:bidi="zh-CN"/>
      </w:rPr>
    </w:lvl>
    <w:lvl w:ilvl="8" w:tentative="0">
      <w:start w:val="0"/>
      <w:numFmt w:val="bullet"/>
      <w:lvlText w:val="•"/>
      <w:lvlJc w:val="left"/>
      <w:pPr>
        <w:ind w:left="7955" w:hanging="601"/>
      </w:pPr>
      <w:rPr>
        <w:rFonts w:hint="default"/>
        <w:lang w:val="zh-CN" w:eastAsia="zh-CN" w:bidi="zh-CN"/>
      </w:rPr>
    </w:lvl>
  </w:abstractNum>
  <w:abstractNum w:abstractNumId="27">
    <w:nsid w:val="59ADCABA"/>
    <w:multiLevelType w:val="multilevel"/>
    <w:tmpl w:val="59ADCABA"/>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28">
    <w:nsid w:val="5A241D34"/>
    <w:multiLevelType w:val="multilevel"/>
    <w:tmpl w:val="5A241D34"/>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29">
    <w:nsid w:val="60382F6E"/>
    <w:multiLevelType w:val="multilevel"/>
    <w:tmpl w:val="60382F6E"/>
    <w:lvl w:ilvl="0" w:tentative="0">
      <w:start w:val="1"/>
      <w:numFmt w:val="decimal"/>
      <w:lvlText w:val="（%1）"/>
      <w:lvlJc w:val="left"/>
      <w:pPr>
        <w:ind w:left="623" w:hanging="60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30">
    <w:nsid w:val="629F7852"/>
    <w:multiLevelType w:val="multilevel"/>
    <w:tmpl w:val="629F7852"/>
    <w:lvl w:ilvl="0" w:tentative="0">
      <w:start w:val="13"/>
      <w:numFmt w:val="decimal"/>
      <w:lvlText w:val="%1"/>
      <w:lvlJc w:val="left"/>
      <w:pPr>
        <w:ind w:left="1703" w:hanging="600"/>
        <w:jc w:val="left"/>
      </w:pPr>
      <w:rPr>
        <w:rFonts w:hint="default"/>
        <w:lang w:val="zh-CN" w:eastAsia="zh-CN" w:bidi="zh-CN"/>
      </w:rPr>
    </w:lvl>
    <w:lvl w:ilvl="1" w:tentative="0">
      <w:start w:val="2"/>
      <w:numFmt w:val="decimal"/>
      <w:lvlText w:val="%1.%2"/>
      <w:lvlJc w:val="left"/>
      <w:pPr>
        <w:ind w:left="1703"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846" w:hanging="74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39" w:hanging="743"/>
      </w:pPr>
      <w:rPr>
        <w:rFonts w:hint="default"/>
        <w:lang w:val="zh-CN" w:eastAsia="zh-CN" w:bidi="zh-CN"/>
      </w:rPr>
    </w:lvl>
    <w:lvl w:ilvl="4" w:tentative="0">
      <w:start w:val="0"/>
      <w:numFmt w:val="bullet"/>
      <w:lvlText w:val="•"/>
      <w:lvlJc w:val="left"/>
      <w:pPr>
        <w:ind w:left="4389" w:hanging="743"/>
      </w:pPr>
      <w:rPr>
        <w:rFonts w:hint="default"/>
        <w:lang w:val="zh-CN" w:eastAsia="zh-CN" w:bidi="zh-CN"/>
      </w:rPr>
    </w:lvl>
    <w:lvl w:ilvl="5" w:tentative="0">
      <w:start w:val="0"/>
      <w:numFmt w:val="bullet"/>
      <w:lvlText w:val="•"/>
      <w:lvlJc w:val="left"/>
      <w:pPr>
        <w:ind w:left="5239" w:hanging="743"/>
      </w:pPr>
      <w:rPr>
        <w:rFonts w:hint="default"/>
        <w:lang w:val="zh-CN" w:eastAsia="zh-CN" w:bidi="zh-CN"/>
      </w:rPr>
    </w:lvl>
    <w:lvl w:ilvl="6" w:tentative="0">
      <w:start w:val="0"/>
      <w:numFmt w:val="bullet"/>
      <w:lvlText w:val="•"/>
      <w:lvlJc w:val="left"/>
      <w:pPr>
        <w:ind w:left="6089" w:hanging="743"/>
      </w:pPr>
      <w:rPr>
        <w:rFonts w:hint="default"/>
        <w:lang w:val="zh-CN" w:eastAsia="zh-CN" w:bidi="zh-CN"/>
      </w:rPr>
    </w:lvl>
    <w:lvl w:ilvl="7" w:tentative="0">
      <w:start w:val="0"/>
      <w:numFmt w:val="bullet"/>
      <w:lvlText w:val="•"/>
      <w:lvlJc w:val="left"/>
      <w:pPr>
        <w:ind w:left="6939" w:hanging="743"/>
      </w:pPr>
      <w:rPr>
        <w:rFonts w:hint="default"/>
        <w:lang w:val="zh-CN" w:eastAsia="zh-CN" w:bidi="zh-CN"/>
      </w:rPr>
    </w:lvl>
    <w:lvl w:ilvl="8" w:tentative="0">
      <w:start w:val="0"/>
      <w:numFmt w:val="bullet"/>
      <w:lvlText w:val="•"/>
      <w:lvlJc w:val="left"/>
      <w:pPr>
        <w:ind w:left="7789" w:hanging="743"/>
      </w:pPr>
      <w:rPr>
        <w:rFonts w:hint="default"/>
        <w:lang w:val="zh-CN" w:eastAsia="zh-CN" w:bidi="zh-CN"/>
      </w:rPr>
    </w:lvl>
  </w:abstractNum>
  <w:abstractNum w:abstractNumId="31">
    <w:nsid w:val="72183CF9"/>
    <w:multiLevelType w:val="multilevel"/>
    <w:tmpl w:val="72183CF9"/>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32">
    <w:nsid w:val="77ECEA79"/>
    <w:multiLevelType w:val="multilevel"/>
    <w:tmpl w:val="77ECEA79"/>
    <w:lvl w:ilvl="0" w:tentative="0">
      <w:start w:val="1"/>
      <w:numFmt w:val="lowerLetter"/>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33">
    <w:nsid w:val="7C246926"/>
    <w:multiLevelType w:val="multilevel"/>
    <w:tmpl w:val="7C246926"/>
    <w:lvl w:ilvl="0" w:tentative="0">
      <w:start w:val="11"/>
      <w:numFmt w:val="decimal"/>
      <w:lvlText w:val="%1"/>
      <w:lvlJc w:val="left"/>
      <w:pPr>
        <w:ind w:left="1703" w:hanging="600"/>
        <w:jc w:val="left"/>
      </w:pPr>
      <w:rPr>
        <w:rFonts w:hint="default"/>
        <w:lang w:val="zh-CN" w:eastAsia="zh-CN" w:bidi="zh-CN"/>
      </w:rPr>
    </w:lvl>
    <w:lvl w:ilvl="1" w:tentative="0">
      <w:start w:val="2"/>
      <w:numFmt w:val="decimal"/>
      <w:lvlText w:val="%1.%2"/>
      <w:lvlJc w:val="left"/>
      <w:pPr>
        <w:ind w:left="1703"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840"/>
        <w:jc w:val="left"/>
      </w:pPr>
      <w:rPr>
        <w:rFonts w:hint="default" w:ascii="宋体" w:hAnsi="宋体" w:eastAsia="宋体" w:cs="宋体"/>
        <w:spacing w:val="-14"/>
        <w:w w:val="100"/>
        <w:sz w:val="24"/>
        <w:szCs w:val="24"/>
        <w:lang w:val="zh-CN" w:eastAsia="zh-CN" w:bidi="zh-CN"/>
      </w:rPr>
    </w:lvl>
    <w:lvl w:ilvl="3" w:tentative="0">
      <w:start w:val="0"/>
      <w:numFmt w:val="bullet"/>
      <w:lvlText w:val="•"/>
      <w:lvlJc w:val="left"/>
      <w:pPr>
        <w:ind w:left="3430" w:hanging="840"/>
      </w:pPr>
      <w:rPr>
        <w:rFonts w:hint="default"/>
        <w:lang w:val="zh-CN" w:eastAsia="zh-CN" w:bidi="zh-CN"/>
      </w:rPr>
    </w:lvl>
    <w:lvl w:ilvl="4" w:tentative="0">
      <w:start w:val="0"/>
      <w:numFmt w:val="bullet"/>
      <w:lvlText w:val="•"/>
      <w:lvlJc w:val="left"/>
      <w:pPr>
        <w:ind w:left="4296" w:hanging="840"/>
      </w:pPr>
      <w:rPr>
        <w:rFonts w:hint="default"/>
        <w:lang w:val="zh-CN" w:eastAsia="zh-CN" w:bidi="zh-CN"/>
      </w:rPr>
    </w:lvl>
    <w:lvl w:ilvl="5" w:tentative="0">
      <w:start w:val="0"/>
      <w:numFmt w:val="bullet"/>
      <w:lvlText w:val="•"/>
      <w:lvlJc w:val="left"/>
      <w:pPr>
        <w:ind w:left="5161" w:hanging="840"/>
      </w:pPr>
      <w:rPr>
        <w:rFonts w:hint="default"/>
        <w:lang w:val="zh-CN" w:eastAsia="zh-CN" w:bidi="zh-CN"/>
      </w:rPr>
    </w:lvl>
    <w:lvl w:ilvl="6" w:tentative="0">
      <w:start w:val="0"/>
      <w:numFmt w:val="bullet"/>
      <w:lvlText w:val="•"/>
      <w:lvlJc w:val="left"/>
      <w:pPr>
        <w:ind w:left="6027" w:hanging="840"/>
      </w:pPr>
      <w:rPr>
        <w:rFonts w:hint="default"/>
        <w:lang w:val="zh-CN" w:eastAsia="zh-CN" w:bidi="zh-CN"/>
      </w:rPr>
    </w:lvl>
    <w:lvl w:ilvl="7" w:tentative="0">
      <w:start w:val="0"/>
      <w:numFmt w:val="bullet"/>
      <w:lvlText w:val="•"/>
      <w:lvlJc w:val="left"/>
      <w:pPr>
        <w:ind w:left="6892" w:hanging="840"/>
      </w:pPr>
      <w:rPr>
        <w:rFonts w:hint="default"/>
        <w:lang w:val="zh-CN" w:eastAsia="zh-CN" w:bidi="zh-CN"/>
      </w:rPr>
    </w:lvl>
    <w:lvl w:ilvl="8" w:tentative="0">
      <w:start w:val="0"/>
      <w:numFmt w:val="bullet"/>
      <w:lvlText w:val="•"/>
      <w:lvlJc w:val="left"/>
      <w:pPr>
        <w:ind w:left="7758" w:hanging="840"/>
      </w:pPr>
      <w:rPr>
        <w:rFonts w:hint="default"/>
        <w:lang w:val="zh-CN" w:eastAsia="zh-CN" w:bidi="zh-CN"/>
      </w:rPr>
    </w:lvl>
  </w:abstractNum>
  <w:abstractNum w:abstractNumId="34">
    <w:nsid w:val="7DEC2089"/>
    <w:multiLevelType w:val="multilevel"/>
    <w:tmpl w:val="7DEC2089"/>
    <w:lvl w:ilvl="0" w:tentative="0">
      <w:start w:val="11"/>
      <w:numFmt w:val="decimal"/>
      <w:lvlText w:val="（%1）"/>
      <w:lvlJc w:val="left"/>
      <w:pPr>
        <w:ind w:left="1527" w:hanging="905"/>
        <w:jc w:val="left"/>
      </w:pPr>
      <w:rPr>
        <w:rFonts w:hint="default" w:ascii="Microsoft JhengHei" w:hAnsi="Microsoft JhengHei" w:eastAsia="Microsoft JhengHei" w:cs="Microsoft JhengHei"/>
        <w:b/>
        <w:bCs/>
        <w:spacing w:val="1"/>
        <w:w w:val="83"/>
        <w:sz w:val="28"/>
        <w:szCs w:val="28"/>
        <w:lang w:val="zh-CN" w:eastAsia="zh-CN" w:bidi="zh-CN"/>
      </w:rPr>
    </w:lvl>
    <w:lvl w:ilvl="1" w:tentative="0">
      <w:start w:val="0"/>
      <w:numFmt w:val="bullet"/>
      <w:lvlText w:val="•"/>
      <w:lvlJc w:val="left"/>
      <w:pPr>
        <w:ind w:left="2316" w:hanging="905"/>
      </w:pPr>
      <w:rPr>
        <w:rFonts w:hint="default"/>
        <w:lang w:val="zh-CN" w:eastAsia="zh-CN" w:bidi="zh-CN"/>
      </w:rPr>
    </w:lvl>
    <w:lvl w:ilvl="2" w:tentative="0">
      <w:start w:val="0"/>
      <w:numFmt w:val="bullet"/>
      <w:lvlText w:val="•"/>
      <w:lvlJc w:val="left"/>
      <w:pPr>
        <w:ind w:left="3113" w:hanging="905"/>
      </w:pPr>
      <w:rPr>
        <w:rFonts w:hint="default"/>
        <w:lang w:val="zh-CN" w:eastAsia="zh-CN" w:bidi="zh-CN"/>
      </w:rPr>
    </w:lvl>
    <w:lvl w:ilvl="3" w:tentative="0">
      <w:start w:val="0"/>
      <w:numFmt w:val="bullet"/>
      <w:lvlText w:val="•"/>
      <w:lvlJc w:val="left"/>
      <w:pPr>
        <w:ind w:left="3910" w:hanging="905"/>
      </w:pPr>
      <w:rPr>
        <w:rFonts w:hint="default"/>
        <w:lang w:val="zh-CN" w:eastAsia="zh-CN" w:bidi="zh-CN"/>
      </w:rPr>
    </w:lvl>
    <w:lvl w:ilvl="4" w:tentative="0">
      <w:start w:val="0"/>
      <w:numFmt w:val="bullet"/>
      <w:lvlText w:val="•"/>
      <w:lvlJc w:val="left"/>
      <w:pPr>
        <w:ind w:left="4707" w:hanging="905"/>
      </w:pPr>
      <w:rPr>
        <w:rFonts w:hint="default"/>
        <w:lang w:val="zh-CN" w:eastAsia="zh-CN" w:bidi="zh-CN"/>
      </w:rPr>
    </w:lvl>
    <w:lvl w:ilvl="5" w:tentative="0">
      <w:start w:val="0"/>
      <w:numFmt w:val="bullet"/>
      <w:lvlText w:val="•"/>
      <w:lvlJc w:val="left"/>
      <w:pPr>
        <w:ind w:left="5504" w:hanging="905"/>
      </w:pPr>
      <w:rPr>
        <w:rFonts w:hint="default"/>
        <w:lang w:val="zh-CN" w:eastAsia="zh-CN" w:bidi="zh-CN"/>
      </w:rPr>
    </w:lvl>
    <w:lvl w:ilvl="6" w:tentative="0">
      <w:start w:val="0"/>
      <w:numFmt w:val="bullet"/>
      <w:lvlText w:val="•"/>
      <w:lvlJc w:val="left"/>
      <w:pPr>
        <w:ind w:left="6301" w:hanging="905"/>
      </w:pPr>
      <w:rPr>
        <w:rFonts w:hint="default"/>
        <w:lang w:val="zh-CN" w:eastAsia="zh-CN" w:bidi="zh-CN"/>
      </w:rPr>
    </w:lvl>
    <w:lvl w:ilvl="7" w:tentative="0">
      <w:start w:val="0"/>
      <w:numFmt w:val="bullet"/>
      <w:lvlText w:val="•"/>
      <w:lvlJc w:val="left"/>
      <w:pPr>
        <w:ind w:left="7098" w:hanging="905"/>
      </w:pPr>
      <w:rPr>
        <w:rFonts w:hint="default"/>
        <w:lang w:val="zh-CN" w:eastAsia="zh-CN" w:bidi="zh-CN"/>
      </w:rPr>
    </w:lvl>
    <w:lvl w:ilvl="8" w:tentative="0">
      <w:start w:val="0"/>
      <w:numFmt w:val="bullet"/>
      <w:lvlText w:val="•"/>
      <w:lvlJc w:val="left"/>
      <w:pPr>
        <w:ind w:left="7895" w:hanging="905"/>
      </w:pPr>
      <w:rPr>
        <w:rFonts w:hint="default"/>
        <w:lang w:val="zh-CN" w:eastAsia="zh-CN" w:bidi="zh-CN"/>
      </w:rPr>
    </w:lvl>
  </w:abstractNum>
  <w:num w:numId="1">
    <w:abstractNumId w:val="13"/>
  </w:num>
  <w:num w:numId="2">
    <w:abstractNumId w:val="9"/>
  </w:num>
  <w:num w:numId="3">
    <w:abstractNumId w:val="27"/>
  </w:num>
  <w:num w:numId="4">
    <w:abstractNumId w:val="8"/>
  </w:num>
  <w:num w:numId="5">
    <w:abstractNumId w:val="6"/>
  </w:num>
  <w:num w:numId="6">
    <w:abstractNumId w:val="17"/>
  </w:num>
  <w:num w:numId="7">
    <w:abstractNumId w:val="31"/>
  </w:num>
  <w:num w:numId="8">
    <w:abstractNumId w:val="14"/>
  </w:num>
  <w:num w:numId="9">
    <w:abstractNumId w:val="2"/>
  </w:num>
  <w:num w:numId="10">
    <w:abstractNumId w:val="18"/>
  </w:num>
  <w:num w:numId="11">
    <w:abstractNumId w:val="28"/>
  </w:num>
  <w:num w:numId="12">
    <w:abstractNumId w:val="24"/>
  </w:num>
  <w:num w:numId="13">
    <w:abstractNumId w:val="12"/>
  </w:num>
  <w:num w:numId="14">
    <w:abstractNumId w:val="11"/>
  </w:num>
  <w:num w:numId="15">
    <w:abstractNumId w:val="20"/>
  </w:num>
  <w:num w:numId="16">
    <w:abstractNumId w:val="10"/>
  </w:num>
  <w:num w:numId="17">
    <w:abstractNumId w:val="4"/>
  </w:num>
  <w:num w:numId="18">
    <w:abstractNumId w:val="23"/>
  </w:num>
  <w:num w:numId="19">
    <w:abstractNumId w:val="29"/>
  </w:num>
  <w:num w:numId="20">
    <w:abstractNumId w:val="15"/>
  </w:num>
  <w:num w:numId="21">
    <w:abstractNumId w:val="22"/>
  </w:num>
  <w:num w:numId="22">
    <w:abstractNumId w:val="5"/>
  </w:num>
  <w:num w:numId="23">
    <w:abstractNumId w:val="33"/>
  </w:num>
  <w:num w:numId="24">
    <w:abstractNumId w:val="32"/>
  </w:num>
  <w:num w:numId="25">
    <w:abstractNumId w:val="7"/>
  </w:num>
  <w:num w:numId="26">
    <w:abstractNumId w:val="30"/>
  </w:num>
  <w:num w:numId="27">
    <w:abstractNumId w:val="3"/>
  </w:num>
  <w:num w:numId="28">
    <w:abstractNumId w:val="21"/>
  </w:num>
  <w:num w:numId="29">
    <w:abstractNumId w:val="1"/>
  </w:num>
  <w:num w:numId="30">
    <w:abstractNumId w:val="26"/>
  </w:num>
  <w:num w:numId="31">
    <w:abstractNumId w:val="34"/>
  </w:num>
  <w:num w:numId="32">
    <w:abstractNumId w:val="0"/>
  </w:num>
  <w:num w:numId="33">
    <w:abstractNumId w:val="16"/>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C2"/>
    <w:rsid w:val="00126DAD"/>
    <w:rsid w:val="00230BC2"/>
    <w:rsid w:val="00680442"/>
    <w:rsid w:val="00F2258A"/>
    <w:rsid w:val="01386880"/>
    <w:rsid w:val="051F0B47"/>
    <w:rsid w:val="05FC1296"/>
    <w:rsid w:val="07797702"/>
    <w:rsid w:val="07CB0448"/>
    <w:rsid w:val="080F1D7E"/>
    <w:rsid w:val="084C0180"/>
    <w:rsid w:val="090A02E3"/>
    <w:rsid w:val="095574CD"/>
    <w:rsid w:val="0B5C6F39"/>
    <w:rsid w:val="0BBF22EE"/>
    <w:rsid w:val="0BD4553F"/>
    <w:rsid w:val="0CFD5900"/>
    <w:rsid w:val="0E077E02"/>
    <w:rsid w:val="0F3019AF"/>
    <w:rsid w:val="1164433A"/>
    <w:rsid w:val="139335FD"/>
    <w:rsid w:val="13993549"/>
    <w:rsid w:val="143567F4"/>
    <w:rsid w:val="151F0D8D"/>
    <w:rsid w:val="15780CFC"/>
    <w:rsid w:val="1615640E"/>
    <w:rsid w:val="17430122"/>
    <w:rsid w:val="18E61F7C"/>
    <w:rsid w:val="195B4E97"/>
    <w:rsid w:val="19B74098"/>
    <w:rsid w:val="1AB502B6"/>
    <w:rsid w:val="21C50501"/>
    <w:rsid w:val="24360E0C"/>
    <w:rsid w:val="26E21203"/>
    <w:rsid w:val="27AE637E"/>
    <w:rsid w:val="28506418"/>
    <w:rsid w:val="28940A79"/>
    <w:rsid w:val="28B55760"/>
    <w:rsid w:val="2A2843E6"/>
    <w:rsid w:val="2A8606D9"/>
    <w:rsid w:val="2C487954"/>
    <w:rsid w:val="2D662607"/>
    <w:rsid w:val="2F3110DB"/>
    <w:rsid w:val="2F7E6C4A"/>
    <w:rsid w:val="2FD96FBD"/>
    <w:rsid w:val="300D478F"/>
    <w:rsid w:val="32094C53"/>
    <w:rsid w:val="32967CC1"/>
    <w:rsid w:val="32C35C74"/>
    <w:rsid w:val="352247C3"/>
    <w:rsid w:val="35ED4E39"/>
    <w:rsid w:val="36AB574A"/>
    <w:rsid w:val="37960F9C"/>
    <w:rsid w:val="37F61AD8"/>
    <w:rsid w:val="39B40AD0"/>
    <w:rsid w:val="3AF61A11"/>
    <w:rsid w:val="3BB32CAE"/>
    <w:rsid w:val="3CF85B74"/>
    <w:rsid w:val="3D0406E7"/>
    <w:rsid w:val="3D70750D"/>
    <w:rsid w:val="3E7B68D3"/>
    <w:rsid w:val="3EAE2A2C"/>
    <w:rsid w:val="44785626"/>
    <w:rsid w:val="45532873"/>
    <w:rsid w:val="46453654"/>
    <w:rsid w:val="4B9A46F5"/>
    <w:rsid w:val="4DCF0205"/>
    <w:rsid w:val="4E0868FB"/>
    <w:rsid w:val="4F337451"/>
    <w:rsid w:val="4F542E41"/>
    <w:rsid w:val="502E0A01"/>
    <w:rsid w:val="51C21382"/>
    <w:rsid w:val="52514DF7"/>
    <w:rsid w:val="53C63227"/>
    <w:rsid w:val="551556CF"/>
    <w:rsid w:val="559A768F"/>
    <w:rsid w:val="5699527D"/>
    <w:rsid w:val="5A407821"/>
    <w:rsid w:val="5E614AED"/>
    <w:rsid w:val="6257618E"/>
    <w:rsid w:val="62984CF6"/>
    <w:rsid w:val="62CA0425"/>
    <w:rsid w:val="641B3775"/>
    <w:rsid w:val="65305787"/>
    <w:rsid w:val="68DB23A3"/>
    <w:rsid w:val="6A1F12C8"/>
    <w:rsid w:val="6ADE0BE6"/>
    <w:rsid w:val="6B75202E"/>
    <w:rsid w:val="6CB55564"/>
    <w:rsid w:val="6D7D1B41"/>
    <w:rsid w:val="6D7D29F8"/>
    <w:rsid w:val="6D957E89"/>
    <w:rsid w:val="6DD72040"/>
    <w:rsid w:val="6FF1520A"/>
    <w:rsid w:val="702767FD"/>
    <w:rsid w:val="71C87715"/>
    <w:rsid w:val="7231107F"/>
    <w:rsid w:val="72541EDA"/>
    <w:rsid w:val="72F36528"/>
    <w:rsid w:val="73C6092E"/>
    <w:rsid w:val="76873459"/>
    <w:rsid w:val="77922D8B"/>
    <w:rsid w:val="779C5441"/>
    <w:rsid w:val="77C56565"/>
    <w:rsid w:val="793A507F"/>
    <w:rsid w:val="79451BBC"/>
    <w:rsid w:val="7CE24B63"/>
    <w:rsid w:val="7E0F39EC"/>
    <w:rsid w:val="7E5224C7"/>
    <w:rsid w:val="7F3D3FC3"/>
    <w:rsid w:val="7F3F7DFE"/>
    <w:rsid w:val="7FA36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outlineLvl w:val="0"/>
    </w:pPr>
    <w:rPr>
      <w:rFonts w:ascii="Microsoft JhengHei" w:hAnsi="Microsoft JhengHei" w:eastAsia="Microsoft JhengHei" w:cs="Microsoft JhengHei"/>
      <w:b/>
      <w:bCs/>
      <w:sz w:val="36"/>
      <w:szCs w:val="36"/>
    </w:rPr>
  </w:style>
  <w:style w:type="paragraph" w:styleId="2">
    <w:name w:val="heading 2"/>
    <w:basedOn w:val="1"/>
    <w:next w:val="1"/>
    <w:qFormat/>
    <w:uiPriority w:val="1"/>
    <w:pPr>
      <w:ind w:left="623"/>
      <w:outlineLvl w:val="1"/>
    </w:pPr>
    <w:rPr>
      <w:rFonts w:ascii="Microsoft JhengHei" w:hAnsi="Microsoft JhengHei" w:eastAsia="Microsoft JhengHei" w:cs="Microsoft JhengHei"/>
      <w:b/>
      <w:bCs/>
      <w:sz w:val="24"/>
      <w:szCs w:val="24"/>
    </w:rPr>
  </w:style>
  <w:style w:type="paragraph" w:styleId="4">
    <w:name w:val="heading 6"/>
    <w:basedOn w:val="1"/>
    <w:next w:val="1"/>
    <w:qFormat/>
    <w:uiPriority w:val="1"/>
    <w:pPr>
      <w:ind w:left="142"/>
      <w:outlineLvl w:val="5"/>
    </w:pPr>
    <w:rPr>
      <w:rFonts w:ascii="宋体" w:hAnsi="宋体" w:eastAsia="宋体"/>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1"/>
    <w:pPr>
      <w:ind w:left="623"/>
    </w:pPr>
    <w:rPr>
      <w:sz w:val="24"/>
      <w:szCs w:val="24"/>
    </w:rPr>
  </w:style>
  <w:style w:type="paragraph" w:styleId="6">
    <w:name w:val="Balloon Text"/>
    <w:basedOn w:val="1"/>
    <w:link w:val="21"/>
    <w:qFormat/>
    <w:uiPriority w:val="0"/>
    <w:rPr>
      <w:sz w:val="18"/>
      <w:szCs w:val="18"/>
    </w:rPr>
  </w:style>
  <w:style w:type="paragraph" w:styleId="7">
    <w:name w:val="footer"/>
    <w:basedOn w:val="1"/>
    <w:link w:val="20"/>
    <w:qFormat/>
    <w:uiPriority w:val="0"/>
    <w:pPr>
      <w:tabs>
        <w:tab w:val="center" w:pos="4153"/>
        <w:tab w:val="right" w:pos="8306"/>
      </w:tabs>
      <w:snapToGrid w:val="0"/>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212"/>
      <w:ind w:left="1103"/>
    </w:pPr>
    <w:rPr>
      <w:sz w:val="24"/>
      <w:szCs w:val="24"/>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1">
    <w:name w:val="Normal (Web)"/>
    <w:basedOn w:val="1"/>
    <w:qFormat/>
    <w:uiPriority w:val="99"/>
    <w:pPr>
      <w:spacing w:before="100" w:beforeAutospacing="1" w:after="100" w:afterAutospacing="1"/>
      <w:jc w:val="left"/>
    </w:pPr>
    <w:rPr>
      <w:kern w:val="0"/>
    </w:rPr>
  </w:style>
  <w:style w:type="paragraph" w:styleId="12">
    <w:name w:val="Title"/>
    <w:basedOn w:val="1"/>
    <w:next w:val="1"/>
    <w:qFormat/>
    <w:uiPriority w:val="99"/>
    <w:pPr>
      <w:spacing w:before="240" w:after="60"/>
      <w:jc w:val="center"/>
      <w:outlineLvl w:val="0"/>
    </w:pPr>
    <w:rPr>
      <w:rFonts w:ascii="Cambria" w:hAnsi="Cambria"/>
      <w:b/>
      <w:bCs/>
      <w:sz w:val="36"/>
      <w:szCs w:val="32"/>
    </w:rPr>
  </w:style>
  <w:style w:type="character" w:styleId="15">
    <w:name w:val="Hyperlink"/>
    <w:basedOn w:val="14"/>
    <w:qFormat/>
    <w:uiPriority w:val="0"/>
    <w:rPr>
      <w:color w:val="0000FF"/>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623" w:firstLine="480"/>
    </w:pPr>
  </w:style>
  <w:style w:type="paragraph" w:customStyle="1" w:styleId="18">
    <w:name w:val="Table Paragraph"/>
    <w:basedOn w:val="1"/>
    <w:qFormat/>
    <w:uiPriority w:val="1"/>
  </w:style>
  <w:style w:type="character" w:customStyle="1" w:styleId="19">
    <w:name w:val="页眉 Char"/>
    <w:basedOn w:val="14"/>
    <w:link w:val="8"/>
    <w:qFormat/>
    <w:uiPriority w:val="0"/>
    <w:rPr>
      <w:rFonts w:ascii="宋体" w:hAnsi="宋体" w:cs="宋体"/>
      <w:sz w:val="18"/>
      <w:szCs w:val="18"/>
      <w:lang w:val="zh-CN" w:bidi="zh-CN"/>
    </w:rPr>
  </w:style>
  <w:style w:type="character" w:customStyle="1" w:styleId="20">
    <w:name w:val="页脚 Char"/>
    <w:basedOn w:val="14"/>
    <w:link w:val="7"/>
    <w:qFormat/>
    <w:uiPriority w:val="0"/>
    <w:rPr>
      <w:rFonts w:ascii="宋体" w:hAnsi="宋体" w:cs="宋体"/>
      <w:sz w:val="18"/>
      <w:szCs w:val="18"/>
      <w:lang w:val="zh-CN" w:bidi="zh-CN"/>
    </w:rPr>
  </w:style>
  <w:style w:type="character" w:customStyle="1" w:styleId="21">
    <w:name w:val="批注框文本 Char"/>
    <w:basedOn w:val="14"/>
    <w:link w:val="6"/>
    <w:qFormat/>
    <w:uiPriority w:val="0"/>
    <w:rPr>
      <w:rFonts w:ascii="宋体" w:hAnsi="宋体" w:cs="宋体"/>
      <w:sz w:val="18"/>
      <w:szCs w:val="18"/>
      <w:lang w:val="zh-CN" w:bidi="zh-CN"/>
    </w:rPr>
  </w:style>
  <w:style w:type="character" w:customStyle="1" w:styleId="22">
    <w:name w:val="正文文本 Char"/>
    <w:basedOn w:val="14"/>
    <w:link w:val="5"/>
    <w:qFormat/>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85</Pages>
  <Words>6038</Words>
  <Characters>34423</Characters>
  <Lines>286</Lines>
  <Paragraphs>80</Paragraphs>
  <TotalTime>18</TotalTime>
  <ScaleCrop>false</ScaleCrop>
  <LinksUpToDate>false</LinksUpToDate>
  <CharactersWithSpaces>40381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2018-11-06T01:28:00Z</dcterms:created>
  <dc:creator>太子弹琴</dc:creator>
  <cp:lastModifiedBy>Administrator</cp:lastModifiedBy>
  <dcterms:modified xsi:type="dcterms:W3CDTF">2020-09-10T11:41:56Z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2015-08-07T00:00:00Z</vt:filetime>
  </property>
  <property fmtid="{D5CDD505-2E9C-101B-9397-08002B2CF9AE}" pid="3" name="Creator">
    <vt:lpwstr>Aspose Ltd.</vt:lpwstr>
  </property>
  <property fmtid="{D5CDD505-2E9C-101B-9397-08002B2CF9AE}" pid="4" name="LastSaved">
    <vt:filetime>2018-11-06T00:00:00Z</vt:filetime>
  </property>
  <property fmtid="{D5CDD505-2E9C-101B-9397-08002B2CF9AE}" pid="5" name="KSOProductBuildVer">
    <vt:lpwstr>2052-11.1.0.9912</vt:lpwstr>
  </property>
</Properties>
</file>