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eastAsia="zh-CN"/>
        </w:rPr>
      </w:pPr>
    </w:p>
    <w:p>
      <w:pPr>
        <w:autoSpaceDE w:val="0"/>
        <w:autoSpaceDN w:val="0"/>
        <w:adjustRightInd w:val="0"/>
        <w:spacing w:line="720" w:lineRule="auto"/>
        <w:ind w:firstLine="0" w:firstLineChars="0"/>
        <w:rPr>
          <w:rFonts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：青海诚德竞磋（货物）2020-131</w:t>
      </w:r>
    </w:p>
    <w:p>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：互助县2020年一二三产业融合发展（通达油脂）项目（第二次）</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eastAsia="宋体" w:cs="宋体"/>
          <w:b/>
          <w:color w:val="auto"/>
          <w:sz w:val="36"/>
          <w:szCs w:val="36"/>
          <w:lang w:eastAsia="zh-CN"/>
        </w:rPr>
        <w:t>互助土族自治县农业农村和科技局</w:t>
      </w:r>
    </w:p>
    <w:p>
      <w:pPr>
        <w:spacing w:line="720" w:lineRule="auto"/>
        <w:ind w:firstLine="0" w:firstLineChars="0"/>
        <w:rPr>
          <w:rFonts w:ascii="宋体" w:hAnsi="宋体" w:eastAsia="宋体" w:cs="宋体"/>
          <w:b/>
          <w:color w:val="auto"/>
          <w:sz w:val="36"/>
          <w:szCs w:val="36"/>
        </w:rPr>
      </w:pPr>
      <w:r>
        <w:rPr>
          <w:rFonts w:hint="eastAsia" w:ascii="宋体" w:hAnsi="宋体" w:eastAsia="宋体" w:cs="宋体"/>
          <w:b/>
          <w:color w:val="auto"/>
          <w:sz w:val="36"/>
          <w:szCs w:val="36"/>
        </w:rPr>
        <w:t>采购代理机构：青海诚德招标代理有限公司</w:t>
      </w:r>
    </w:p>
    <w:p>
      <w:pPr>
        <w:spacing w:line="720" w:lineRule="auto"/>
        <w:ind w:firstLine="0" w:firstLineChars="0"/>
        <w:rPr>
          <w:rFonts w:ascii="宋体" w:hAnsi="宋体" w:eastAsia="宋体" w:cs="宋体"/>
          <w:b/>
          <w:bCs/>
          <w:color w:val="auto"/>
          <w:sz w:val="24"/>
          <w:szCs w:val="24"/>
        </w:rPr>
      </w:pPr>
    </w:p>
    <w:p>
      <w:pPr>
        <w:spacing w:line="720" w:lineRule="auto"/>
        <w:ind w:firstLine="0" w:firstLineChars="0"/>
        <w:rPr>
          <w:rFonts w:ascii="宋体" w:hAnsi="宋体" w:eastAsia="宋体" w:cs="宋体"/>
          <w:b/>
          <w:bCs/>
          <w:color w:val="auto"/>
          <w:sz w:val="24"/>
          <w:szCs w:val="24"/>
        </w:rPr>
      </w:pPr>
    </w:p>
    <w:p>
      <w:pPr>
        <w:spacing w:line="720" w:lineRule="auto"/>
        <w:ind w:firstLine="0" w:firstLineChars="0"/>
        <w:jc w:val="center"/>
        <w:rPr>
          <w:rFonts w:ascii="宋体" w:hAnsi="宋体" w:eastAsia="宋体" w:cs="宋体"/>
          <w:b/>
          <w:bCs/>
          <w:color w:val="auto"/>
          <w:sz w:val="36"/>
          <w:szCs w:val="36"/>
        </w:rPr>
      </w:pPr>
      <w:r>
        <w:rPr>
          <w:rFonts w:hint="eastAsia" w:ascii="宋体" w:hAnsi="宋体" w:eastAsia="宋体" w:cs="宋体"/>
          <w:b/>
          <w:bCs/>
          <w:color w:val="auto"/>
          <w:sz w:val="36"/>
          <w:szCs w:val="36"/>
          <w:lang w:eastAsia="zh-CN"/>
        </w:rPr>
        <w:t>2020年</w:t>
      </w:r>
      <w:r>
        <w:rPr>
          <w:rFonts w:hint="eastAsia" w:ascii="宋体" w:hAnsi="宋体" w:eastAsia="宋体" w:cs="宋体"/>
          <w:b/>
          <w:bCs/>
          <w:color w:val="auto"/>
          <w:sz w:val="36"/>
          <w:szCs w:val="36"/>
          <w:lang w:val="en-US" w:eastAsia="zh-CN"/>
        </w:rPr>
        <w:t>09</w:t>
      </w:r>
      <w:r>
        <w:rPr>
          <w:rFonts w:hint="eastAsia" w:ascii="宋体" w:hAnsi="宋体" w:eastAsia="宋体" w:cs="宋体"/>
          <w:b/>
          <w:bCs/>
          <w:color w:val="auto"/>
          <w:sz w:val="36"/>
          <w:szCs w:val="36"/>
        </w:rPr>
        <w:t>月</w:t>
      </w:r>
    </w:p>
    <w:p>
      <w:pPr>
        <w:ind w:firstLine="723"/>
        <w:jc w:val="center"/>
        <w:rPr>
          <w:rFonts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ascii="宋体" w:hAnsi="宋体" w:eastAsia="宋体" w:cs="宋体"/>
          <w:bCs/>
          <w:color w:val="auto"/>
          <w:sz w:val="24"/>
          <w:szCs w:val="24"/>
        </w:rPr>
      </w:pPr>
    </w:p>
    <w:p>
      <w:pPr>
        <w:pStyle w:val="18"/>
        <w:tabs>
          <w:tab w:val="right" w:leader="dot" w:pos="8300"/>
        </w:tabs>
        <w:spacing w:before="0" w:after="0" w:line="720" w:lineRule="auto"/>
        <w:ind w:firstLine="0" w:firstLineChars="0"/>
        <w:rPr>
          <w:rFonts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6"/>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color w:val="auto"/>
        </w:rPr>
        <w:fldChar w:fldCharType="begin"/>
      </w:r>
      <w:r>
        <w:rPr>
          <w:color w:val="auto"/>
        </w:rPr>
        <w:instrText xml:space="preserve"> HYPERLINK \l "_Toc27517" </w:instrText>
      </w:r>
      <w:r>
        <w:rPr>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"_Toc19487" </w:instrText>
      </w:r>
      <w:r>
        <w:rPr>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"_Toc9515" </w:instrText>
      </w:r>
      <w:r>
        <w:rPr>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"_Toc30421" </w:instrText>
      </w:r>
      <w:r>
        <w:rPr>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"_Toc12139" </w:instrText>
      </w:r>
      <w:r>
        <w:rPr>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300"/>
        </w:tabs>
        <w:spacing w:before="0" w:after="0" w:line="720" w:lineRule="auto"/>
        <w:ind w:firstLine="0" w:firstLineChars="0"/>
        <w:rPr>
          <w:rFonts w:ascii="宋体" w:hAnsi="宋体" w:eastAsia="宋体" w:cs="宋体"/>
          <w:i/>
          <w:iCs/>
          <w:color w:val="auto"/>
        </w:rPr>
      </w:pPr>
      <w:r>
        <w:rPr>
          <w:color w:val="auto"/>
        </w:rPr>
        <w:fldChar w:fldCharType="begin"/>
      </w:r>
      <w:r>
        <w:rPr>
          <w:color w:val="auto"/>
        </w:rPr>
        <w:instrText xml:space="preserve"> HYPERLINK \l "_Toc26743" </w:instrText>
      </w:r>
      <w:r>
        <w:rPr>
          <w:color w:val="auto"/>
        </w:rPr>
        <w:fldChar w:fldCharType="separate"/>
      </w:r>
      <w:r>
        <w:rPr>
          <w:rFonts w:hint="eastAsia" w:ascii="宋体" w:hAnsi="宋体" w:eastAsia="宋体" w:cs="宋体"/>
          <w:color w:val="auto"/>
          <w:kern w:val="28"/>
          <w:sz w:val="24"/>
          <w:szCs w:val="24"/>
        </w:rPr>
        <w:t>第六部分  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20"/>
        <w:spacing w:before="0" w:after="0" w:line="360" w:lineRule="auto"/>
        <w:ind w:firstLine="0" w:firstLineChars="0"/>
        <w:rPr>
          <w:rFonts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Bdr>
          <w:top w:val="none" w:color="auto" w:sz="0" w:space="1"/>
          <w:left w:val="none" w:color="auto" w:sz="0" w:space="4"/>
          <w:bottom w:val="none" w:color="auto" w:sz="0" w:space="1"/>
          <w:right w:val="none" w:color="auto" w:sz="0" w:space="4"/>
          <w:between w:val="none" w:color="auto" w:sz="0" w:space="0"/>
        </w:pBd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项目概况</w:t>
      </w:r>
    </w:p>
    <w:p>
      <w:pPr>
        <w:pBdr>
          <w:top w:val="none" w:color="auto" w:sz="0" w:space="1"/>
          <w:left w:val="none" w:color="auto" w:sz="0" w:space="4"/>
          <w:bottom w:val="none" w:color="auto" w:sz="0" w:space="1"/>
          <w:right w:val="none" w:color="auto" w:sz="0" w:space="4"/>
          <w:between w:val="none" w:color="auto" w:sz="0" w:space="0"/>
        </w:pBd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u w:val="single"/>
          <w:lang w:eastAsia="zh-CN"/>
        </w:rPr>
        <w:t>互助县2020年一二三产业融合发展（通达油脂）项目（第二次）</w:t>
      </w:r>
      <w:r>
        <w:rPr>
          <w:rFonts w:hint="eastAsia" w:ascii="宋体" w:hAnsi="宋体" w:eastAsia="宋体" w:cs="宋体"/>
          <w:i w:val="0"/>
          <w:iCs w:val="0"/>
          <w:color w:val="auto"/>
          <w:sz w:val="24"/>
          <w:szCs w:val="24"/>
        </w:rPr>
        <w:t>的潜在供应商应在《</w:t>
      </w:r>
      <w:r>
        <w:rPr>
          <w:rFonts w:hint="eastAsia" w:ascii="宋体" w:hAnsi="宋体" w:eastAsia="宋体" w:cs="宋体"/>
          <w:i w:val="0"/>
          <w:iCs w:val="0"/>
          <w:color w:val="auto"/>
          <w:sz w:val="24"/>
          <w:szCs w:val="24"/>
          <w:lang w:eastAsia="zh-CN"/>
        </w:rPr>
        <w:t>青海政府采购网</w:t>
      </w:r>
      <w:r>
        <w:rPr>
          <w:rFonts w:hint="eastAsia" w:ascii="宋体" w:hAnsi="宋体" w:eastAsia="宋体" w:cs="宋体"/>
          <w:i w:val="0"/>
          <w:iCs w:val="0"/>
          <w:color w:val="auto"/>
          <w:sz w:val="24"/>
          <w:szCs w:val="24"/>
        </w:rPr>
        <w:t>》获取采购文件，并于</w:t>
      </w:r>
      <w:r>
        <w:rPr>
          <w:rFonts w:hint="eastAsia" w:ascii="宋体" w:hAnsi="宋体" w:eastAsia="宋体" w:cs="宋体"/>
          <w:i w:val="0"/>
          <w:iCs w:val="0"/>
          <w:color w:val="auto"/>
          <w:sz w:val="24"/>
          <w:szCs w:val="24"/>
          <w:u w:val="single"/>
          <w:lang w:val="en-US" w:eastAsia="zh-CN"/>
        </w:rPr>
        <w:t>2020年09月27日下午15点00分</w:t>
      </w:r>
      <w:r>
        <w:rPr>
          <w:rFonts w:hint="eastAsia" w:ascii="宋体" w:hAnsi="宋体" w:eastAsia="宋体" w:cs="宋体"/>
          <w:bCs/>
          <w:i w:val="0"/>
          <w:iCs w:val="0"/>
          <w:color w:val="auto"/>
          <w:sz w:val="24"/>
          <w:szCs w:val="24"/>
        </w:rPr>
        <w:t>（北京时间）前提交响应文件</w:t>
      </w:r>
      <w:r>
        <w:rPr>
          <w:rFonts w:hint="eastAsia" w:ascii="宋体" w:hAnsi="宋体" w:eastAsia="宋体" w:cs="宋体"/>
          <w:i w:val="0"/>
          <w:iCs w:val="0"/>
          <w:color w:val="auto"/>
          <w:sz w:val="24"/>
          <w:szCs w:val="24"/>
        </w:rPr>
        <w:t>。</w:t>
      </w:r>
    </w:p>
    <w:p>
      <w:pPr>
        <w:pStyle w:val="4"/>
        <w:spacing w:line="360" w:lineRule="auto"/>
        <w:rPr>
          <w:rFonts w:hint="eastAsia" w:ascii="宋体" w:hAnsi="宋体" w:eastAsia="宋体" w:cs="宋体"/>
          <w:b w:val="0"/>
          <w:i w:val="0"/>
          <w:iCs w:val="0"/>
          <w:color w:val="auto"/>
          <w:sz w:val="24"/>
          <w:szCs w:val="24"/>
        </w:rPr>
      </w:pPr>
      <w:bookmarkStart w:id="2" w:name="_Toc28359012"/>
      <w:bookmarkStart w:id="3" w:name="_Toc28359089"/>
      <w:bookmarkStart w:id="4" w:name="_Toc35393798"/>
      <w:bookmarkStart w:id="5" w:name="_Toc35393629"/>
      <w:r>
        <w:rPr>
          <w:rFonts w:hint="eastAsia" w:ascii="宋体" w:hAnsi="宋体" w:eastAsia="宋体" w:cs="宋体"/>
          <w:b w:val="0"/>
          <w:i w:val="0"/>
          <w:iCs w:val="0"/>
          <w:color w:val="auto"/>
          <w:sz w:val="24"/>
          <w:szCs w:val="24"/>
        </w:rPr>
        <w:t>一、项目基本情况</w:t>
      </w:r>
      <w:bookmarkEnd w:id="2"/>
      <w:bookmarkEnd w:id="3"/>
      <w:bookmarkEnd w:id="4"/>
      <w:bookmarkEnd w:id="5"/>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项目编号：</w:t>
      </w:r>
      <w:r>
        <w:rPr>
          <w:rFonts w:hint="eastAsia" w:ascii="宋体" w:hAnsi="宋体" w:eastAsia="宋体" w:cs="宋体"/>
          <w:i w:val="0"/>
          <w:iCs w:val="0"/>
          <w:color w:val="auto"/>
          <w:sz w:val="24"/>
          <w:szCs w:val="24"/>
          <w:lang w:val="zh-CN"/>
        </w:rPr>
        <w:t>青海诚德竞磋（货物）2020-131</w:t>
      </w:r>
    </w:p>
    <w:p>
      <w:pPr>
        <w:spacing w:line="360" w:lineRule="auto"/>
        <w:ind w:firstLine="480" w:firstLineChars="200"/>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项目名称：</w:t>
      </w:r>
      <w:r>
        <w:rPr>
          <w:rFonts w:hint="eastAsia" w:ascii="宋体" w:hAnsi="宋体" w:eastAsia="宋体" w:cs="宋体"/>
          <w:i w:val="0"/>
          <w:iCs w:val="0"/>
          <w:color w:val="auto"/>
          <w:sz w:val="24"/>
          <w:szCs w:val="24"/>
          <w:lang w:val="zh-CN"/>
        </w:rPr>
        <w:t>互助县2020年一二三产业融合发展（通达油脂）项目（第二次）</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采购方式：□竞争性谈判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竞争性磋商 □询价</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预算金额：</w:t>
      </w:r>
      <w:r>
        <w:rPr>
          <w:rFonts w:hint="eastAsia" w:ascii="宋体" w:hAnsi="宋体" w:eastAsia="宋体" w:cs="宋体"/>
          <w:i w:val="0"/>
          <w:iCs w:val="0"/>
          <w:color w:val="auto"/>
          <w:sz w:val="24"/>
          <w:szCs w:val="24"/>
          <w:lang w:val="en-US" w:eastAsia="zh-CN"/>
        </w:rPr>
        <w:t>65万元</w:t>
      </w:r>
    </w:p>
    <w:p>
      <w:pPr>
        <w:spacing w:line="360" w:lineRule="auto"/>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最高限价（如有）：</w:t>
      </w:r>
      <w:r>
        <w:rPr>
          <w:rFonts w:hint="eastAsia" w:ascii="宋体" w:hAnsi="宋体" w:eastAsia="宋体" w:cs="宋体"/>
          <w:i w:val="0"/>
          <w:iCs w:val="0"/>
          <w:color w:val="auto"/>
          <w:sz w:val="24"/>
          <w:szCs w:val="24"/>
          <w:lang w:val="en-US" w:eastAsia="zh-CN"/>
        </w:rPr>
        <w:t>/</w:t>
      </w: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采购需求：</w:t>
      </w:r>
    </w:p>
    <w:tbl>
      <w:tblPr>
        <w:tblStyle w:val="21"/>
        <w:tblW w:w="1020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8"/>
        <w:gridCol w:w="2175"/>
        <w:gridCol w:w="1685"/>
        <w:gridCol w:w="1495"/>
        <w:gridCol w:w="1605"/>
        <w:gridCol w:w="1590"/>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768" w:type="dxa"/>
            <w:tcBorders>
              <w:top w:val="single" w:color="auto" w:sz="4" w:space="0"/>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序号</w:t>
            </w:r>
          </w:p>
        </w:tc>
        <w:tc>
          <w:tcPr>
            <w:tcW w:w="2175"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标项名称</w:t>
            </w:r>
          </w:p>
        </w:tc>
        <w:tc>
          <w:tcPr>
            <w:tcW w:w="1685"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数量</w:t>
            </w:r>
          </w:p>
        </w:tc>
        <w:tc>
          <w:tcPr>
            <w:tcW w:w="1495"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预算金额(元)</w:t>
            </w:r>
          </w:p>
        </w:tc>
        <w:tc>
          <w:tcPr>
            <w:tcW w:w="1605"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单位</w:t>
            </w:r>
          </w:p>
        </w:tc>
        <w:tc>
          <w:tcPr>
            <w:tcW w:w="1590"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简要规格描述</w:t>
            </w:r>
          </w:p>
        </w:tc>
        <w:tc>
          <w:tcPr>
            <w:tcW w:w="887" w:type="dxa"/>
            <w:tcBorders>
              <w:top w:val="single" w:color="auto" w:sz="4" w:space="0"/>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68" w:type="dxa"/>
            <w:tcBorders>
              <w:top w:val="nil"/>
              <w:left w:val="single" w:color="auto" w:sz="4" w:space="0"/>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1</w:t>
            </w:r>
          </w:p>
        </w:tc>
        <w:tc>
          <w:tcPr>
            <w:tcW w:w="2175"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auto"/>
                <w:sz w:val="24"/>
                <w:szCs w:val="24"/>
              </w:rPr>
            </w:pPr>
            <w:r>
              <w:rPr>
                <w:rFonts w:hint="eastAsia" w:eastAsia="宋体" w:cs="宋体"/>
                <w:color w:val="auto"/>
                <w:sz w:val="24"/>
                <w:szCs w:val="24"/>
                <w:lang w:val="zh-CN"/>
              </w:rPr>
              <w:t>互助县2020年一二三产业融合发展（通达油脂）项目（第二次）</w:t>
            </w:r>
          </w:p>
        </w:tc>
        <w:tc>
          <w:tcPr>
            <w:tcW w:w="1685"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both"/>
              <w:textAlignment w:val="auto"/>
              <w:rPr>
                <w:rFonts w:hint="default" w:ascii="宋体" w:hAnsi="宋体" w:eastAsia="宋体" w:cs="宋体"/>
                <w:i w:val="0"/>
                <w:caps w:val="0"/>
                <w:color w:val="auto"/>
                <w:spacing w:val="0"/>
                <w:sz w:val="24"/>
                <w:szCs w:val="24"/>
                <w:lang w:val="en-US" w:eastAsia="zh-CN"/>
              </w:rPr>
            </w:pPr>
            <w:r>
              <w:rPr>
                <w:rFonts w:hint="eastAsia" w:eastAsia="宋体" w:cs="宋体"/>
                <w:i w:val="0"/>
                <w:caps w:val="0"/>
                <w:color w:val="auto"/>
                <w:spacing w:val="0"/>
                <w:sz w:val="24"/>
                <w:szCs w:val="24"/>
                <w:lang w:val="en-US" w:eastAsia="zh-CN"/>
              </w:rPr>
              <w:t>具体详见《磋商文件》</w:t>
            </w:r>
          </w:p>
        </w:tc>
        <w:tc>
          <w:tcPr>
            <w:tcW w:w="1495"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auto"/>
                <w:sz w:val="24"/>
                <w:szCs w:val="24"/>
                <w:lang w:val="en-US" w:eastAsia="zh-CN"/>
              </w:rPr>
            </w:pPr>
            <w:r>
              <w:rPr>
                <w:rFonts w:hint="eastAsia" w:eastAsia="宋体" w:cs="宋体"/>
                <w:i w:val="0"/>
                <w:caps w:val="0"/>
                <w:color w:val="auto"/>
                <w:spacing w:val="0"/>
                <w:sz w:val="24"/>
                <w:szCs w:val="24"/>
                <w:lang w:val="en-US" w:eastAsia="zh-CN"/>
              </w:rPr>
              <w:t>650000.00</w:t>
            </w:r>
          </w:p>
        </w:tc>
        <w:tc>
          <w:tcPr>
            <w:tcW w:w="1605"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both"/>
              <w:textAlignment w:val="auto"/>
              <w:rPr>
                <w:rFonts w:hint="eastAsia" w:ascii="宋体" w:hAnsi="宋体" w:eastAsia="宋体" w:cs="宋体"/>
                <w:color w:val="auto"/>
                <w:sz w:val="24"/>
                <w:szCs w:val="24"/>
                <w:lang w:eastAsia="zh-CN"/>
              </w:rPr>
            </w:pPr>
            <w:r>
              <w:rPr>
                <w:rFonts w:hint="eastAsia" w:eastAsia="宋体" w:cs="宋体"/>
                <w:i w:val="0"/>
                <w:caps w:val="0"/>
                <w:color w:val="auto"/>
                <w:spacing w:val="0"/>
                <w:sz w:val="24"/>
                <w:szCs w:val="24"/>
                <w:lang w:val="en-US" w:eastAsia="zh-CN"/>
              </w:rPr>
              <w:t>具体详见《磋商文件》</w:t>
            </w:r>
          </w:p>
        </w:tc>
        <w:tc>
          <w:tcPr>
            <w:tcW w:w="1590"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caps w:val="0"/>
                <w:color w:val="auto"/>
                <w:spacing w:val="0"/>
                <w:sz w:val="24"/>
                <w:szCs w:val="24"/>
                <w:lang w:eastAsia="zh-CN"/>
              </w:rPr>
              <w:t>具体详见</w:t>
            </w:r>
            <w:r>
              <w:rPr>
                <w:rFonts w:hint="eastAsia" w:eastAsia="宋体" w:cs="宋体"/>
                <w:i w:val="0"/>
                <w:caps w:val="0"/>
                <w:color w:val="auto"/>
                <w:spacing w:val="0"/>
                <w:sz w:val="24"/>
                <w:szCs w:val="24"/>
                <w:lang w:val="en-US" w:eastAsia="zh-CN"/>
              </w:rPr>
              <w:t>《磋商文件》</w:t>
            </w:r>
          </w:p>
        </w:tc>
        <w:tc>
          <w:tcPr>
            <w:tcW w:w="887" w:type="dxa"/>
            <w:tcBorders>
              <w:top w:val="nil"/>
              <w:left w:val="nil"/>
              <w:bottom w:val="single" w:color="auto" w:sz="4" w:space="0"/>
              <w:right w:val="single" w:color="auto" w:sz="4" w:space="0"/>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i w:val="0"/>
                <w:caps w:val="0"/>
                <w:color w:val="auto"/>
                <w:spacing w:val="0"/>
                <w:sz w:val="24"/>
                <w:szCs w:val="24"/>
              </w:rPr>
            </w:pPr>
          </w:p>
        </w:tc>
      </w:tr>
    </w:tbl>
    <w:p>
      <w:pPr>
        <w:pStyle w:val="2"/>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合同履行期限：合同签订后30个日历日</w:t>
      </w:r>
    </w:p>
    <w:p>
      <w:pPr>
        <w:pStyle w:val="4"/>
        <w:spacing w:line="360" w:lineRule="auto"/>
        <w:rPr>
          <w:rFonts w:hint="eastAsia" w:ascii="宋体" w:hAnsi="宋体" w:eastAsia="宋体" w:cs="宋体"/>
          <w:b w:val="0"/>
          <w:i w:val="0"/>
          <w:iCs w:val="0"/>
          <w:color w:val="auto"/>
          <w:sz w:val="24"/>
          <w:szCs w:val="24"/>
        </w:rPr>
      </w:pPr>
      <w:bookmarkStart w:id="6" w:name="_Toc28359090"/>
      <w:bookmarkStart w:id="7" w:name="_Toc35393799"/>
      <w:bookmarkStart w:id="8" w:name="_Toc35393630"/>
      <w:bookmarkStart w:id="9" w:name="_Toc28359013"/>
      <w:r>
        <w:rPr>
          <w:rFonts w:hint="eastAsia" w:ascii="宋体" w:hAnsi="宋体" w:eastAsia="宋体" w:cs="宋体"/>
          <w:b w:val="0"/>
          <w:i w:val="0"/>
          <w:iCs w:val="0"/>
          <w:color w:val="auto"/>
          <w:sz w:val="24"/>
          <w:szCs w:val="24"/>
        </w:rPr>
        <w:t>二、申请人的资格要求：</w:t>
      </w:r>
      <w:bookmarkEnd w:id="6"/>
      <w:bookmarkEnd w:id="7"/>
      <w:bookmarkEnd w:id="8"/>
      <w:bookmarkEnd w:id="9"/>
    </w:p>
    <w:p>
      <w:pPr>
        <w:spacing w:line="360" w:lineRule="auto"/>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i w:val="0"/>
          <w:iCs w:val="0"/>
          <w:color w:val="auto"/>
          <w:sz w:val="24"/>
          <w:szCs w:val="24"/>
        </w:rPr>
        <w:t>1.满足《中华人民共和国政府采购法》第二十二条规定</w:t>
      </w:r>
      <w:r>
        <w:rPr>
          <w:rFonts w:hint="eastAsia" w:ascii="宋体" w:hAnsi="宋体" w:eastAsia="宋体" w:cs="宋体"/>
          <w:i w:val="0"/>
          <w:iCs w:val="0"/>
          <w:color w:val="auto"/>
          <w:sz w:val="24"/>
          <w:szCs w:val="24"/>
          <w:lang w:eastAsia="zh-CN"/>
        </w:rPr>
        <w:t>；</w:t>
      </w:r>
    </w:p>
    <w:p>
      <w:pPr>
        <w:spacing w:line="360" w:lineRule="auto"/>
        <w:ind w:left="0" w:leftChars="0" w:firstLine="0" w:firstLineChars="0"/>
        <w:rPr>
          <w:rFonts w:hint="eastAsia" w:ascii="宋体" w:hAnsi="宋体" w:eastAsia="宋体" w:cs="宋体"/>
          <w:i w:val="0"/>
          <w:iCs w:val="0"/>
          <w:color w:val="auto"/>
          <w:sz w:val="24"/>
          <w:szCs w:val="24"/>
          <w:lang w:eastAsia="zh-CN"/>
        </w:rPr>
      </w:pPr>
      <w:bookmarkStart w:id="10" w:name="_Toc28359014"/>
      <w:bookmarkStart w:id="11" w:name="_Toc28359091"/>
      <w:r>
        <w:rPr>
          <w:rFonts w:hint="eastAsia" w:ascii="宋体" w:hAnsi="宋体" w:eastAsia="宋体" w:cs="宋体"/>
          <w:i w:val="0"/>
          <w:iCs w:val="0"/>
          <w:color w:val="auto"/>
          <w:sz w:val="24"/>
          <w:szCs w:val="24"/>
        </w:rPr>
        <w:t>2.落实政府采购政策需满足的资格要求：</w:t>
      </w:r>
      <w:r>
        <w:rPr>
          <w:rFonts w:hint="eastAsia" w:ascii="宋体" w:hAnsi="宋体" w:eastAsia="宋体" w:cs="宋体"/>
          <w:i w:val="0"/>
          <w:iCs w:val="0"/>
          <w:color w:val="auto"/>
          <w:sz w:val="24"/>
          <w:szCs w:val="24"/>
          <w:lang w:eastAsia="zh-CN"/>
        </w:rPr>
        <w:t>无</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rPr>
        <w:t>3.本项目的特定资格要求：</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在中华人民共和国境内合法注册的；</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本项目不接受供应商以联合体方式进行投标；</w:t>
      </w:r>
    </w:p>
    <w:p>
      <w:pPr>
        <w:pStyle w:val="8"/>
        <w:spacing w:line="360" w:lineRule="auto"/>
        <w:ind w:left="0" w:leftChars="0" w:firstLine="0" w:firstLineChars="0"/>
        <w:rPr>
          <w:rFonts w:hint="eastAsia" w:ascii="宋体" w:hAnsi="宋体" w:eastAsia="宋体" w:cs="宋体"/>
          <w:i w:val="0"/>
          <w:iCs w:val="0"/>
          <w:color w:val="auto"/>
          <w:sz w:val="24"/>
          <w:szCs w:val="24"/>
          <w:u w:val="singl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供应商必须向采购代理机构购买磋商文件并登记，未经向采购代理机构购买磋商文件并登记的潜在供应商均无资格参加本次投标。</w:t>
      </w:r>
    </w:p>
    <w:p>
      <w:pPr>
        <w:pStyle w:val="4"/>
        <w:spacing w:line="360" w:lineRule="auto"/>
        <w:rPr>
          <w:rFonts w:hint="eastAsia" w:ascii="宋体" w:hAnsi="宋体" w:eastAsia="宋体" w:cs="宋体"/>
          <w:b w:val="0"/>
          <w:i w:val="0"/>
          <w:iCs w:val="0"/>
          <w:color w:val="auto"/>
          <w:sz w:val="24"/>
          <w:szCs w:val="24"/>
        </w:rPr>
      </w:pPr>
      <w:bookmarkStart w:id="12" w:name="_Toc35393800"/>
      <w:bookmarkStart w:id="13" w:name="_Toc35393631"/>
      <w:r>
        <w:rPr>
          <w:rFonts w:hint="eastAsia" w:ascii="宋体" w:hAnsi="宋体" w:eastAsia="宋体" w:cs="宋体"/>
          <w:b w:val="0"/>
          <w:i w:val="0"/>
          <w:iCs w:val="0"/>
          <w:color w:val="auto"/>
          <w:sz w:val="24"/>
          <w:szCs w:val="24"/>
        </w:rPr>
        <w:t>三、获取采购文件</w:t>
      </w:r>
      <w:bookmarkEnd w:id="10"/>
      <w:bookmarkEnd w:id="11"/>
      <w:bookmarkEnd w:id="12"/>
      <w:bookmarkEnd w:id="13"/>
    </w:p>
    <w:p>
      <w:pPr>
        <w:spacing w:line="360" w:lineRule="auto"/>
        <w:ind w:firstLine="54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时间：</w:t>
      </w:r>
      <w:r>
        <w:rPr>
          <w:rFonts w:hint="eastAsia" w:ascii="宋体" w:hAnsi="宋体" w:eastAsia="宋体" w:cs="宋体"/>
          <w:i w:val="0"/>
          <w:iCs w:val="0"/>
          <w:color w:val="auto"/>
          <w:sz w:val="24"/>
          <w:szCs w:val="24"/>
          <w:u w:val="single"/>
          <w:lang w:val="en-US" w:eastAsia="zh-CN"/>
        </w:rPr>
        <w:t>2020</w:t>
      </w:r>
      <w:r>
        <w:rPr>
          <w:rFonts w:hint="eastAsia" w:ascii="宋体" w:hAnsi="宋体" w:eastAsia="宋体" w:cs="宋体"/>
          <w:i w:val="0"/>
          <w:iCs w:val="0"/>
          <w:color w:val="auto"/>
          <w:sz w:val="24"/>
          <w:szCs w:val="24"/>
          <w:u w:val="single"/>
        </w:rPr>
        <w:t>年</w:t>
      </w:r>
      <w:r>
        <w:rPr>
          <w:rFonts w:hint="eastAsia" w:ascii="宋体" w:hAnsi="宋体" w:eastAsia="宋体" w:cs="宋体"/>
          <w:i w:val="0"/>
          <w:iCs w:val="0"/>
          <w:color w:val="auto"/>
          <w:sz w:val="24"/>
          <w:szCs w:val="24"/>
          <w:u w:val="single"/>
          <w:lang w:val="en-US" w:eastAsia="zh-CN"/>
        </w:rPr>
        <w:t>09</w:t>
      </w:r>
      <w:r>
        <w:rPr>
          <w:rFonts w:hint="eastAsia" w:ascii="宋体" w:hAnsi="宋体" w:eastAsia="宋体" w:cs="宋体"/>
          <w:i w:val="0"/>
          <w:iCs w:val="0"/>
          <w:color w:val="auto"/>
          <w:sz w:val="24"/>
          <w:szCs w:val="24"/>
          <w:u w:val="single"/>
        </w:rPr>
        <w:t>月</w:t>
      </w:r>
      <w:r>
        <w:rPr>
          <w:rFonts w:hint="eastAsia" w:ascii="宋体" w:hAnsi="宋体" w:eastAsia="宋体" w:cs="宋体"/>
          <w:i w:val="0"/>
          <w:iCs w:val="0"/>
          <w:color w:val="auto"/>
          <w:sz w:val="24"/>
          <w:szCs w:val="24"/>
          <w:u w:val="single"/>
          <w:lang w:val="en-US" w:eastAsia="zh-CN"/>
        </w:rPr>
        <w:t>17</w:t>
      </w:r>
      <w:r>
        <w:rPr>
          <w:rFonts w:hint="eastAsia" w:ascii="宋体" w:hAnsi="宋体" w:eastAsia="宋体" w:cs="宋体"/>
          <w:i w:val="0"/>
          <w:iCs w:val="0"/>
          <w:color w:val="auto"/>
          <w:sz w:val="24"/>
          <w:szCs w:val="24"/>
          <w:u w:val="single"/>
        </w:rPr>
        <w:t>日</w:t>
      </w:r>
      <w:r>
        <w:rPr>
          <w:rFonts w:hint="eastAsia" w:ascii="宋体" w:hAnsi="宋体" w:eastAsia="宋体" w:cs="宋体"/>
          <w:i w:val="0"/>
          <w:iCs w:val="0"/>
          <w:color w:val="auto"/>
          <w:sz w:val="24"/>
          <w:szCs w:val="24"/>
        </w:rPr>
        <w:t>至</w:t>
      </w:r>
      <w:r>
        <w:rPr>
          <w:rFonts w:hint="eastAsia" w:ascii="宋体" w:hAnsi="宋体" w:eastAsia="宋体" w:cs="宋体"/>
          <w:i w:val="0"/>
          <w:iCs w:val="0"/>
          <w:color w:val="auto"/>
          <w:sz w:val="24"/>
          <w:szCs w:val="24"/>
          <w:u w:val="single"/>
          <w:lang w:val="en-US" w:eastAsia="zh-CN"/>
        </w:rPr>
        <w:t>2020</w:t>
      </w:r>
      <w:r>
        <w:rPr>
          <w:rFonts w:hint="eastAsia" w:ascii="宋体" w:hAnsi="宋体" w:eastAsia="宋体" w:cs="宋体"/>
          <w:i w:val="0"/>
          <w:iCs w:val="0"/>
          <w:color w:val="auto"/>
          <w:sz w:val="24"/>
          <w:szCs w:val="24"/>
          <w:u w:val="single"/>
        </w:rPr>
        <w:t>年</w:t>
      </w:r>
      <w:r>
        <w:rPr>
          <w:rFonts w:hint="eastAsia" w:ascii="宋体" w:hAnsi="宋体" w:eastAsia="宋体" w:cs="宋体"/>
          <w:i w:val="0"/>
          <w:iCs w:val="0"/>
          <w:color w:val="auto"/>
          <w:sz w:val="24"/>
          <w:szCs w:val="24"/>
          <w:u w:val="single"/>
          <w:lang w:val="en-US" w:eastAsia="zh-CN"/>
        </w:rPr>
        <w:t>09</w:t>
      </w:r>
      <w:r>
        <w:rPr>
          <w:rFonts w:hint="eastAsia" w:ascii="宋体" w:hAnsi="宋体" w:eastAsia="宋体" w:cs="宋体"/>
          <w:i w:val="0"/>
          <w:iCs w:val="0"/>
          <w:color w:val="auto"/>
          <w:sz w:val="24"/>
          <w:szCs w:val="24"/>
          <w:u w:val="single"/>
        </w:rPr>
        <w:t>月</w:t>
      </w:r>
      <w:r>
        <w:rPr>
          <w:rFonts w:hint="eastAsia" w:ascii="宋体" w:hAnsi="宋体" w:eastAsia="宋体" w:cs="宋体"/>
          <w:i w:val="0"/>
          <w:iCs w:val="0"/>
          <w:color w:val="auto"/>
          <w:sz w:val="24"/>
          <w:szCs w:val="24"/>
          <w:u w:val="single"/>
          <w:lang w:val="en-US" w:eastAsia="zh-CN"/>
        </w:rPr>
        <w:t>23</w:t>
      </w:r>
      <w:r>
        <w:rPr>
          <w:rFonts w:hint="eastAsia" w:ascii="宋体" w:hAnsi="宋体" w:eastAsia="宋体" w:cs="宋体"/>
          <w:i w:val="0"/>
          <w:iCs w:val="0"/>
          <w:color w:val="auto"/>
          <w:sz w:val="24"/>
          <w:szCs w:val="24"/>
          <w:u w:val="single"/>
        </w:rPr>
        <w:t>日</w:t>
      </w:r>
      <w:r>
        <w:rPr>
          <w:rFonts w:hint="eastAsia" w:ascii="宋体" w:hAnsi="宋体" w:eastAsia="宋体" w:cs="宋体"/>
          <w:i w:val="0"/>
          <w:iCs w:val="0"/>
          <w:color w:val="auto"/>
          <w:sz w:val="24"/>
          <w:szCs w:val="24"/>
        </w:rPr>
        <w:t>，每天上午</w:t>
      </w:r>
      <w:r>
        <w:rPr>
          <w:rFonts w:hint="eastAsia" w:ascii="宋体" w:hAnsi="宋体" w:eastAsia="宋体" w:cs="宋体"/>
          <w:i w:val="0"/>
          <w:iCs w:val="0"/>
          <w:color w:val="auto"/>
          <w:sz w:val="24"/>
          <w:szCs w:val="24"/>
          <w:u w:val="single"/>
          <w:lang w:val="en-US" w:eastAsia="zh-CN"/>
        </w:rPr>
        <w:t>09:00</w:t>
      </w:r>
      <w:r>
        <w:rPr>
          <w:rFonts w:hint="eastAsia" w:ascii="宋体" w:hAnsi="宋体" w:eastAsia="宋体" w:cs="宋体"/>
          <w:i w:val="0"/>
          <w:iCs w:val="0"/>
          <w:color w:val="auto"/>
          <w:sz w:val="24"/>
          <w:szCs w:val="24"/>
        </w:rPr>
        <w:t>至</w:t>
      </w:r>
      <w:r>
        <w:rPr>
          <w:rFonts w:hint="eastAsia" w:ascii="宋体" w:hAnsi="宋体" w:eastAsia="宋体" w:cs="宋体"/>
          <w:i w:val="0"/>
          <w:iCs w:val="0"/>
          <w:color w:val="auto"/>
          <w:sz w:val="24"/>
          <w:szCs w:val="24"/>
          <w:u w:val="single"/>
          <w:lang w:val="en-US" w:eastAsia="zh-CN"/>
        </w:rPr>
        <w:t>12:00</w:t>
      </w:r>
      <w:r>
        <w:rPr>
          <w:rFonts w:hint="eastAsia" w:ascii="宋体" w:hAnsi="宋体" w:eastAsia="宋体" w:cs="宋体"/>
          <w:i w:val="0"/>
          <w:iCs w:val="0"/>
          <w:color w:val="auto"/>
          <w:sz w:val="24"/>
          <w:szCs w:val="24"/>
        </w:rPr>
        <w:t>，下午</w:t>
      </w:r>
      <w:r>
        <w:rPr>
          <w:rFonts w:hint="eastAsia" w:ascii="宋体" w:hAnsi="宋体" w:eastAsia="宋体" w:cs="宋体"/>
          <w:i w:val="0"/>
          <w:iCs w:val="0"/>
          <w:color w:val="auto"/>
          <w:sz w:val="24"/>
          <w:szCs w:val="24"/>
          <w:u w:val="single"/>
          <w:lang w:val="en-US" w:eastAsia="zh-CN"/>
        </w:rPr>
        <w:t>14:30</w:t>
      </w:r>
      <w:r>
        <w:rPr>
          <w:rFonts w:hint="eastAsia" w:ascii="宋体" w:hAnsi="宋体" w:eastAsia="宋体" w:cs="宋体"/>
          <w:i w:val="0"/>
          <w:iCs w:val="0"/>
          <w:color w:val="auto"/>
          <w:sz w:val="24"/>
          <w:szCs w:val="24"/>
        </w:rPr>
        <w:t>至</w:t>
      </w:r>
      <w:r>
        <w:rPr>
          <w:rFonts w:hint="eastAsia" w:ascii="宋体" w:hAnsi="宋体" w:eastAsia="宋体" w:cs="宋体"/>
          <w:i w:val="0"/>
          <w:iCs w:val="0"/>
          <w:color w:val="auto"/>
          <w:sz w:val="24"/>
          <w:szCs w:val="24"/>
          <w:u w:val="single"/>
          <w:lang w:val="en-US" w:eastAsia="zh-CN"/>
        </w:rPr>
        <w:t>17:30</w:t>
      </w:r>
      <w:r>
        <w:rPr>
          <w:rFonts w:hint="eastAsia" w:ascii="宋体" w:hAnsi="宋体" w:eastAsia="宋体" w:cs="宋体"/>
          <w:i w:val="0"/>
          <w:iCs w:val="0"/>
          <w:color w:val="auto"/>
          <w:sz w:val="24"/>
          <w:szCs w:val="24"/>
        </w:rPr>
        <w:t>（北京时间，法定节假日除外 ）</w:t>
      </w:r>
    </w:p>
    <w:p>
      <w:pPr>
        <w:spacing w:line="360" w:lineRule="auto"/>
        <w:ind w:firstLine="540"/>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地点：</w:t>
      </w:r>
      <w:r>
        <w:rPr>
          <w:rFonts w:hint="eastAsia" w:ascii="宋体" w:hAnsi="宋体" w:eastAsia="宋体" w:cs="宋体"/>
          <w:i w:val="0"/>
          <w:iCs w:val="0"/>
          <w:color w:val="auto"/>
          <w:sz w:val="24"/>
          <w:szCs w:val="24"/>
          <w:lang w:val="zh-CN"/>
        </w:rPr>
        <w:t>西宁市五四西路61号新华联国际中心3号公寓楼17楼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i w:val="0"/>
          <w:iCs w:val="0"/>
          <w:color w:val="auto"/>
          <w:sz w:val="24"/>
          <w:szCs w:val="24"/>
        </w:rPr>
        <w:t>方式：</w:t>
      </w:r>
      <w:r>
        <w:rPr>
          <w:rFonts w:hint="eastAsia" w:ascii="宋体" w:hAnsi="宋体" w:eastAsia="宋体" w:cs="宋体"/>
          <w:color w:val="auto"/>
          <w:sz w:val="24"/>
          <w:szCs w:val="24"/>
          <w:lang w:val="zh-CN"/>
        </w:rPr>
        <w:t>现场购买或网上购买</w:t>
      </w:r>
    </w:p>
    <w:p>
      <w:pPr>
        <w:spacing w:line="360" w:lineRule="auto"/>
        <w:jc w:val="left"/>
        <w:rPr>
          <w:rFonts w:hint="eastAsia" w:ascii="宋体" w:hAnsi="宋体" w:eastAsia="宋体" w:cs="宋体"/>
          <w:i w:val="0"/>
          <w:iCs w:val="0"/>
          <w:color w:val="auto"/>
          <w:sz w:val="24"/>
          <w:szCs w:val="24"/>
          <w:u w:val="single"/>
          <w:lang w:eastAsia="zh-CN"/>
        </w:rPr>
      </w:pPr>
      <w:r>
        <w:rPr>
          <w:rFonts w:hint="eastAsia" w:ascii="宋体" w:hAnsi="宋体" w:eastAsia="宋体" w:cs="宋体"/>
          <w:b w:val="0"/>
          <w:bCs w:val="0"/>
          <w:color w:val="auto"/>
          <w:sz w:val="24"/>
          <w:szCs w:val="24"/>
          <w:lang w:val="zh-CN"/>
        </w:rPr>
        <w:t>标书购买联系人：王女士电话：</w:t>
      </w:r>
      <w:r>
        <w:rPr>
          <w:rFonts w:hint="eastAsia" w:ascii="宋体" w:hAnsi="宋体" w:eastAsia="宋体" w:cs="宋体"/>
          <w:b w:val="0"/>
          <w:bCs w:val="0"/>
          <w:color w:val="auto"/>
          <w:sz w:val="24"/>
          <w:szCs w:val="24"/>
        </w:rPr>
        <w:t>0971-6184331转608</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zh-CN"/>
        </w:rPr>
        <w:t>电子邮箱：</w:t>
      </w:r>
      <w:r>
        <w:rPr>
          <w:rFonts w:hint="eastAsia" w:ascii="宋体" w:hAnsi="宋体" w:eastAsia="宋体" w:cs="宋体"/>
          <w:b w:val="0"/>
          <w:bCs w:val="0"/>
          <w:color w:val="auto"/>
          <w:sz w:val="24"/>
          <w:szCs w:val="24"/>
        </w:rPr>
        <w:t>qhcdzbgy@163.com</w:t>
      </w:r>
      <w:r>
        <w:rPr>
          <w:rFonts w:hint="eastAsia" w:ascii="宋体" w:hAnsi="宋体" w:eastAsia="宋体" w:cs="宋体"/>
          <w:b w:val="0"/>
          <w:bCs w:val="0"/>
          <w:color w:val="auto"/>
          <w:sz w:val="24"/>
          <w:szCs w:val="24"/>
          <w:lang w:eastAsia="zh-CN"/>
        </w:rPr>
        <w:t>。</w:t>
      </w:r>
    </w:p>
    <w:p>
      <w:pPr>
        <w:spacing w:line="360" w:lineRule="auto"/>
        <w:ind w:firstLine="54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售价：</w:t>
      </w:r>
      <w:r>
        <w:rPr>
          <w:rFonts w:hint="eastAsia" w:ascii="宋体" w:hAnsi="宋体" w:eastAsia="宋体" w:cs="宋体"/>
          <w:color w:val="auto"/>
          <w:sz w:val="24"/>
          <w:szCs w:val="24"/>
        </w:rPr>
        <w:t>500</w:t>
      </w:r>
      <w:r>
        <w:rPr>
          <w:rFonts w:hint="eastAsia" w:ascii="宋体" w:hAnsi="宋体" w:eastAsia="宋体" w:cs="宋体"/>
          <w:color w:val="auto"/>
          <w:sz w:val="24"/>
          <w:szCs w:val="24"/>
          <w:lang w:val="zh-CN"/>
        </w:rPr>
        <w:t>元/份（磋商文件售后不退,投标资格不能转让）</w:t>
      </w:r>
    </w:p>
    <w:p>
      <w:pPr>
        <w:pStyle w:val="4"/>
        <w:spacing w:line="360" w:lineRule="auto"/>
        <w:rPr>
          <w:rFonts w:hint="eastAsia" w:ascii="宋体" w:hAnsi="宋体" w:eastAsia="宋体" w:cs="宋体"/>
          <w:b w:val="0"/>
          <w:i w:val="0"/>
          <w:iCs w:val="0"/>
          <w:color w:val="auto"/>
          <w:sz w:val="24"/>
          <w:szCs w:val="24"/>
        </w:rPr>
      </w:pPr>
      <w:bookmarkStart w:id="14" w:name="_Toc28359092"/>
      <w:bookmarkStart w:id="15" w:name="_Toc28359015"/>
      <w:bookmarkStart w:id="16" w:name="_Toc35393632"/>
      <w:bookmarkStart w:id="17" w:name="_Toc35393801"/>
      <w:r>
        <w:rPr>
          <w:rFonts w:hint="eastAsia" w:ascii="宋体" w:hAnsi="宋体" w:eastAsia="宋体" w:cs="宋体"/>
          <w:b w:val="0"/>
          <w:i w:val="0"/>
          <w:iCs w:val="0"/>
          <w:color w:val="auto"/>
          <w:sz w:val="24"/>
          <w:szCs w:val="24"/>
        </w:rPr>
        <w:t>四、响应文件提交</w:t>
      </w:r>
      <w:bookmarkEnd w:id="14"/>
      <w:bookmarkEnd w:id="15"/>
      <w:bookmarkEnd w:id="16"/>
      <w:bookmarkEnd w:id="17"/>
    </w:p>
    <w:p>
      <w:pPr>
        <w:spacing w:line="360" w:lineRule="auto"/>
        <w:ind w:firstLine="480" w:firstLineChars="200"/>
        <w:rPr>
          <w:rFonts w:hint="eastAsia" w:ascii="宋体" w:hAnsi="宋体" w:eastAsia="宋体" w:cs="宋体"/>
          <w:bCs/>
          <w:i w:val="0"/>
          <w:iCs w:val="0"/>
          <w:color w:val="auto"/>
          <w:sz w:val="24"/>
          <w:szCs w:val="24"/>
          <w:u w:val="single"/>
        </w:rPr>
      </w:pPr>
      <w:r>
        <w:rPr>
          <w:rFonts w:hint="eastAsia" w:ascii="宋体" w:hAnsi="宋体" w:eastAsia="宋体" w:cs="宋体"/>
          <w:i w:val="0"/>
          <w:iCs w:val="0"/>
          <w:color w:val="auto"/>
          <w:sz w:val="24"/>
          <w:szCs w:val="24"/>
        </w:rPr>
        <w:t>截止时间：</w:t>
      </w:r>
      <w:r>
        <w:rPr>
          <w:rFonts w:hint="eastAsia" w:ascii="宋体" w:hAnsi="宋体" w:eastAsia="宋体" w:cs="宋体"/>
          <w:i w:val="0"/>
          <w:iCs w:val="0"/>
          <w:color w:val="auto"/>
          <w:sz w:val="24"/>
          <w:szCs w:val="24"/>
          <w:u w:val="single"/>
          <w:lang w:val="en-US" w:eastAsia="zh-CN"/>
        </w:rPr>
        <w:t>2020年09月27日下午15点00分</w:t>
      </w:r>
      <w:r>
        <w:rPr>
          <w:rFonts w:hint="eastAsia" w:ascii="宋体" w:hAnsi="宋体" w:eastAsia="宋体" w:cs="宋体"/>
          <w:bCs/>
          <w:i w:val="0"/>
          <w:iCs w:val="0"/>
          <w:color w:val="auto"/>
          <w:sz w:val="24"/>
          <w:szCs w:val="24"/>
        </w:rPr>
        <w:t>（北京时间）</w:t>
      </w:r>
    </w:p>
    <w:p>
      <w:pPr>
        <w:spacing w:line="360" w:lineRule="auto"/>
        <w:ind w:firstLine="480" w:firstLineChars="200"/>
        <w:rPr>
          <w:rFonts w:hint="eastAsia" w:ascii="宋体" w:hAnsi="宋体" w:eastAsia="宋体" w:cs="宋体"/>
          <w:bCs/>
          <w:i w:val="0"/>
          <w:iCs w:val="0"/>
          <w:color w:val="auto"/>
          <w:sz w:val="24"/>
          <w:szCs w:val="24"/>
          <w:u w:val="single"/>
        </w:rPr>
      </w:pPr>
      <w:r>
        <w:rPr>
          <w:rFonts w:hint="eastAsia" w:ascii="宋体" w:hAnsi="宋体" w:eastAsia="宋体" w:cs="宋体"/>
          <w:i w:val="0"/>
          <w:iCs w:val="0"/>
          <w:color w:val="auto"/>
          <w:sz w:val="24"/>
          <w:szCs w:val="24"/>
        </w:rPr>
        <w:t>地点：</w:t>
      </w:r>
      <w:r>
        <w:rPr>
          <w:rFonts w:hint="eastAsia" w:ascii="宋体" w:hAnsi="宋体" w:eastAsia="宋体" w:cs="宋体"/>
          <w:color w:val="auto"/>
          <w:sz w:val="24"/>
          <w:szCs w:val="24"/>
          <w:lang w:val="zh-CN"/>
        </w:rPr>
        <w:t>西宁市五四西路61号新华联国际中心3号公寓楼17楼</w:t>
      </w:r>
    </w:p>
    <w:p>
      <w:pPr>
        <w:pStyle w:val="4"/>
        <w:spacing w:line="360" w:lineRule="auto"/>
        <w:rPr>
          <w:rFonts w:hint="eastAsia" w:ascii="宋体" w:hAnsi="宋体" w:eastAsia="宋体" w:cs="宋体"/>
          <w:b w:val="0"/>
          <w:i w:val="0"/>
          <w:iCs w:val="0"/>
          <w:color w:val="auto"/>
          <w:sz w:val="24"/>
          <w:szCs w:val="24"/>
        </w:rPr>
      </w:pPr>
      <w:bookmarkStart w:id="18" w:name="_Toc35393802"/>
      <w:bookmarkStart w:id="19" w:name="_Toc28359093"/>
      <w:bookmarkStart w:id="20" w:name="_Toc28359016"/>
      <w:bookmarkStart w:id="21" w:name="_Toc35393633"/>
      <w:r>
        <w:rPr>
          <w:rFonts w:hint="eastAsia" w:ascii="宋体" w:hAnsi="宋体" w:eastAsia="宋体" w:cs="宋体"/>
          <w:b w:val="0"/>
          <w:i w:val="0"/>
          <w:iCs w:val="0"/>
          <w:color w:val="auto"/>
          <w:sz w:val="24"/>
          <w:szCs w:val="24"/>
        </w:rPr>
        <w:t>五、开启</w:t>
      </w:r>
      <w:bookmarkEnd w:id="18"/>
      <w:bookmarkEnd w:id="19"/>
      <w:bookmarkEnd w:id="20"/>
      <w:bookmarkEnd w:id="21"/>
    </w:p>
    <w:p>
      <w:pPr>
        <w:spacing w:line="360" w:lineRule="auto"/>
        <w:ind w:firstLine="480" w:firstLineChars="200"/>
        <w:rPr>
          <w:rFonts w:hint="eastAsia" w:ascii="宋体" w:hAnsi="宋体" w:eastAsia="宋体" w:cs="宋体"/>
          <w:bCs/>
          <w:i w:val="0"/>
          <w:iCs w:val="0"/>
          <w:color w:val="auto"/>
          <w:sz w:val="24"/>
          <w:szCs w:val="24"/>
          <w:u w:val="single"/>
        </w:rPr>
      </w:pPr>
      <w:r>
        <w:rPr>
          <w:rFonts w:hint="eastAsia" w:ascii="宋体" w:hAnsi="宋体" w:eastAsia="宋体" w:cs="宋体"/>
          <w:i w:val="0"/>
          <w:iCs w:val="0"/>
          <w:color w:val="auto"/>
          <w:sz w:val="24"/>
          <w:szCs w:val="24"/>
        </w:rPr>
        <w:t>时间：</w:t>
      </w:r>
      <w:r>
        <w:rPr>
          <w:rFonts w:hint="eastAsia" w:ascii="宋体" w:hAnsi="宋体" w:eastAsia="宋体" w:cs="宋体"/>
          <w:i w:val="0"/>
          <w:iCs w:val="0"/>
          <w:color w:val="auto"/>
          <w:sz w:val="24"/>
          <w:szCs w:val="24"/>
          <w:u w:val="single"/>
          <w:lang w:val="en-US" w:eastAsia="zh-CN"/>
        </w:rPr>
        <w:t>2020年09月27日下午15点00分</w:t>
      </w:r>
      <w:r>
        <w:rPr>
          <w:rFonts w:hint="eastAsia" w:ascii="宋体" w:hAnsi="宋体" w:eastAsia="宋体" w:cs="宋体"/>
          <w:bCs/>
          <w:i w:val="0"/>
          <w:iCs w:val="0"/>
          <w:color w:val="auto"/>
          <w:sz w:val="24"/>
          <w:szCs w:val="24"/>
          <w:u w:val="none"/>
        </w:rPr>
        <w:t>（</w:t>
      </w:r>
      <w:r>
        <w:rPr>
          <w:rFonts w:hint="eastAsia" w:ascii="宋体" w:hAnsi="宋体" w:eastAsia="宋体" w:cs="宋体"/>
          <w:bCs/>
          <w:i w:val="0"/>
          <w:iCs w:val="0"/>
          <w:color w:val="auto"/>
          <w:sz w:val="24"/>
          <w:szCs w:val="24"/>
        </w:rPr>
        <w:t>北京时间）</w:t>
      </w:r>
    </w:p>
    <w:p>
      <w:pPr>
        <w:spacing w:line="360" w:lineRule="auto"/>
        <w:ind w:firstLine="480" w:firstLineChars="200"/>
        <w:rPr>
          <w:rFonts w:hint="eastAsia" w:ascii="宋体" w:hAnsi="宋体" w:eastAsia="宋体" w:cs="宋体"/>
          <w:bCs/>
          <w:i w:val="0"/>
          <w:iCs w:val="0"/>
          <w:color w:val="auto"/>
          <w:sz w:val="24"/>
          <w:szCs w:val="24"/>
          <w:u w:val="single"/>
        </w:rPr>
      </w:pPr>
      <w:r>
        <w:rPr>
          <w:rFonts w:hint="eastAsia" w:ascii="宋体" w:hAnsi="宋体" w:eastAsia="宋体" w:cs="宋体"/>
          <w:i w:val="0"/>
          <w:iCs w:val="0"/>
          <w:color w:val="auto"/>
          <w:sz w:val="24"/>
          <w:szCs w:val="24"/>
        </w:rPr>
        <w:t>地点：</w:t>
      </w:r>
      <w:r>
        <w:rPr>
          <w:rFonts w:hint="eastAsia" w:ascii="宋体" w:hAnsi="宋体" w:eastAsia="宋体" w:cs="宋体"/>
          <w:color w:val="auto"/>
          <w:sz w:val="24"/>
          <w:szCs w:val="24"/>
          <w:lang w:val="zh-CN"/>
        </w:rPr>
        <w:t>西宁市五四西路61号新华联国际中心3号公寓楼17楼</w:t>
      </w:r>
    </w:p>
    <w:p>
      <w:pPr>
        <w:pStyle w:val="4"/>
        <w:spacing w:line="360" w:lineRule="auto"/>
        <w:rPr>
          <w:rFonts w:hint="eastAsia" w:ascii="宋体" w:hAnsi="宋体" w:eastAsia="宋体" w:cs="宋体"/>
          <w:b w:val="0"/>
          <w:i w:val="0"/>
          <w:iCs w:val="0"/>
          <w:color w:val="auto"/>
          <w:sz w:val="24"/>
          <w:szCs w:val="24"/>
        </w:rPr>
      </w:pPr>
      <w:bookmarkStart w:id="22" w:name="_Toc28359094"/>
      <w:bookmarkStart w:id="23" w:name="_Toc35393803"/>
      <w:bookmarkStart w:id="24" w:name="_Toc28359017"/>
      <w:bookmarkStart w:id="25" w:name="_Toc35393634"/>
      <w:r>
        <w:rPr>
          <w:rFonts w:hint="eastAsia" w:ascii="宋体" w:hAnsi="宋体" w:eastAsia="宋体" w:cs="宋体"/>
          <w:b w:val="0"/>
          <w:i w:val="0"/>
          <w:iCs w:val="0"/>
          <w:color w:val="auto"/>
          <w:sz w:val="24"/>
          <w:szCs w:val="24"/>
        </w:rPr>
        <w:t>六、公告期限</w:t>
      </w:r>
      <w:bookmarkEnd w:id="22"/>
      <w:bookmarkEnd w:id="23"/>
      <w:bookmarkEnd w:id="24"/>
      <w:bookmarkEnd w:id="25"/>
    </w:p>
    <w:p>
      <w:pPr>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自本公告发布之日起3个工作日。</w:t>
      </w:r>
    </w:p>
    <w:p>
      <w:pPr>
        <w:pStyle w:val="4"/>
        <w:numPr>
          <w:ilvl w:val="0"/>
          <w:numId w:val="1"/>
        </w:numPr>
        <w:spacing w:line="360" w:lineRule="auto"/>
        <w:rPr>
          <w:rFonts w:hint="eastAsia" w:ascii="宋体" w:hAnsi="宋体" w:eastAsia="宋体" w:cs="宋体"/>
          <w:b w:val="0"/>
          <w:i w:val="0"/>
          <w:iCs w:val="0"/>
          <w:color w:val="auto"/>
          <w:sz w:val="24"/>
          <w:szCs w:val="24"/>
        </w:rPr>
      </w:pPr>
      <w:bookmarkStart w:id="26" w:name="_Toc35393804"/>
      <w:bookmarkStart w:id="27" w:name="_Toc35393635"/>
      <w:r>
        <w:rPr>
          <w:rFonts w:hint="eastAsia" w:ascii="宋体" w:hAnsi="宋体" w:eastAsia="宋体" w:cs="宋体"/>
          <w:b w:val="0"/>
          <w:i w:val="0"/>
          <w:iCs w:val="0"/>
          <w:color w:val="auto"/>
          <w:sz w:val="24"/>
          <w:szCs w:val="24"/>
        </w:rPr>
        <w:t>其他补充事宜</w:t>
      </w:r>
      <w:bookmarkEnd w:id="26"/>
      <w:bookmarkEnd w:id="27"/>
      <w:r>
        <w:rPr>
          <w:rFonts w:hint="eastAsia" w:ascii="宋体" w:hAnsi="宋体" w:eastAsia="宋体" w:cs="宋体"/>
          <w:b w:val="0"/>
          <w:i w:val="0"/>
          <w:iCs w:val="0"/>
          <w:color w:val="auto"/>
          <w:sz w:val="24"/>
          <w:szCs w:val="24"/>
          <w:lang w:eastAsia="zh-CN"/>
        </w:rPr>
        <w:t>：</w:t>
      </w:r>
    </w:p>
    <w:p>
      <w:pPr>
        <w:bidi w:val="0"/>
        <w:spacing w:line="360" w:lineRule="auto"/>
        <w:rPr>
          <w:rFonts w:hint="eastAsia"/>
          <w:color w:val="auto"/>
        </w:rPr>
      </w:pPr>
      <w:r>
        <w:rPr>
          <w:rFonts w:hint="eastAsia" w:ascii="宋体" w:hAnsi="宋体" w:eastAsia="宋体" w:cs="宋体"/>
          <w:color w:val="auto"/>
          <w:sz w:val="24"/>
          <w:szCs w:val="24"/>
        </w:rPr>
        <w:t>本公告在《青海政府采购网》、《青海省电子招标投标公共服务平台》、《</w:t>
      </w:r>
      <w:r>
        <w:rPr>
          <w:rFonts w:hint="eastAsia" w:ascii="宋体" w:hAnsi="宋体" w:eastAsia="宋体" w:cs="宋体"/>
          <w:color w:val="auto"/>
          <w:sz w:val="24"/>
          <w:szCs w:val="24"/>
          <w:lang w:eastAsia="zh-CN"/>
        </w:rPr>
        <w:t>青海项目信息网</w:t>
      </w:r>
      <w:r>
        <w:rPr>
          <w:rFonts w:hint="eastAsia" w:ascii="宋体" w:hAnsi="宋体" w:eastAsia="宋体" w:cs="宋体"/>
          <w:color w:val="auto"/>
          <w:sz w:val="24"/>
          <w:szCs w:val="24"/>
        </w:rPr>
        <w:t>》同时发布</w:t>
      </w:r>
    </w:p>
    <w:p>
      <w:pPr>
        <w:pStyle w:val="4"/>
        <w:spacing w:line="360" w:lineRule="auto"/>
        <w:rPr>
          <w:rFonts w:hint="eastAsia" w:ascii="宋体" w:hAnsi="宋体" w:eastAsia="宋体" w:cs="宋体"/>
          <w:b w:val="0"/>
          <w:i w:val="0"/>
          <w:iCs w:val="0"/>
          <w:color w:val="auto"/>
          <w:sz w:val="24"/>
          <w:szCs w:val="24"/>
        </w:rPr>
      </w:pPr>
      <w:bookmarkStart w:id="28" w:name="_Toc35393805"/>
      <w:bookmarkStart w:id="29" w:name="_Toc28359095"/>
      <w:bookmarkStart w:id="30" w:name="_Toc28359018"/>
      <w:bookmarkStart w:id="31" w:name="_Toc35393636"/>
      <w:r>
        <w:rPr>
          <w:rFonts w:hint="eastAsia" w:ascii="宋体" w:hAnsi="宋体" w:eastAsia="宋体" w:cs="宋体"/>
          <w:b w:val="0"/>
          <w:i w:val="0"/>
          <w:iCs w:val="0"/>
          <w:color w:val="auto"/>
          <w:sz w:val="24"/>
          <w:szCs w:val="24"/>
        </w:rPr>
        <w:t>八、凡对本次采购提出询问，请按以下方式联系。</w:t>
      </w:r>
      <w:bookmarkEnd w:id="28"/>
      <w:bookmarkEnd w:id="29"/>
      <w:bookmarkEnd w:id="30"/>
      <w:bookmarkEnd w:id="31"/>
    </w:p>
    <w:p>
      <w:pPr>
        <w:pStyle w:val="4"/>
        <w:spacing w:line="360" w:lineRule="auto"/>
        <w:ind w:firstLine="720" w:firstLineChars="300"/>
        <w:rPr>
          <w:rFonts w:hint="eastAsia" w:ascii="宋体" w:hAnsi="宋体" w:eastAsia="宋体" w:cs="宋体"/>
          <w:b w:val="0"/>
          <w:i w:val="0"/>
          <w:iCs w:val="0"/>
          <w:color w:val="auto"/>
          <w:sz w:val="24"/>
          <w:szCs w:val="24"/>
        </w:rPr>
      </w:pPr>
      <w:bookmarkStart w:id="32" w:name="_Toc35393637"/>
      <w:bookmarkStart w:id="33" w:name="_Toc28359019"/>
      <w:bookmarkStart w:id="34" w:name="_Toc28359096"/>
      <w:bookmarkStart w:id="35" w:name="_Toc35393806"/>
      <w:r>
        <w:rPr>
          <w:rFonts w:hint="eastAsia" w:ascii="宋体" w:hAnsi="宋体" w:eastAsia="宋体" w:cs="宋体"/>
          <w:b w:val="0"/>
          <w:i w:val="0"/>
          <w:iCs w:val="0"/>
          <w:color w:val="auto"/>
          <w:sz w:val="24"/>
          <w:szCs w:val="24"/>
        </w:rPr>
        <w:t>1.采购人信息</w:t>
      </w:r>
      <w:bookmarkEnd w:id="32"/>
      <w:bookmarkEnd w:id="33"/>
      <w:bookmarkEnd w:id="34"/>
      <w:bookmarkEnd w:id="35"/>
    </w:p>
    <w:p>
      <w:pPr>
        <w:spacing w:line="360" w:lineRule="auto"/>
        <w:ind w:left="1079" w:leftChars="371" w:hanging="300" w:hangingChars="125"/>
        <w:jc w:val="lef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名    称：</w:t>
      </w:r>
      <w:r>
        <w:rPr>
          <w:rFonts w:hint="eastAsia" w:ascii="宋体" w:hAnsi="宋体" w:eastAsia="宋体" w:cs="宋体"/>
          <w:i w:val="0"/>
          <w:iCs w:val="0"/>
          <w:color w:val="auto"/>
          <w:sz w:val="24"/>
          <w:szCs w:val="24"/>
          <w:lang w:val="zh-CN"/>
        </w:rPr>
        <w:t>互助土族自治县农业农村和科技局</w:t>
      </w:r>
    </w:p>
    <w:p>
      <w:pPr>
        <w:spacing w:line="360" w:lineRule="auto"/>
        <w:ind w:left="1079" w:leftChars="371" w:hanging="300" w:hangingChars="125"/>
        <w:jc w:val="lef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地    址：</w:t>
      </w:r>
      <w:r>
        <w:rPr>
          <w:rFonts w:hint="eastAsia" w:ascii="宋体" w:hAnsi="宋体" w:eastAsia="宋体" w:cs="宋体"/>
          <w:i w:val="0"/>
          <w:iCs w:val="0"/>
          <w:color w:val="auto"/>
          <w:sz w:val="24"/>
          <w:szCs w:val="24"/>
          <w:lang w:eastAsia="zh-CN"/>
        </w:rPr>
        <w:t>海东市</w:t>
      </w:r>
      <w:r>
        <w:rPr>
          <w:rFonts w:hint="eastAsia" w:ascii="宋体" w:hAnsi="宋体" w:eastAsia="宋体" w:cs="宋体"/>
          <w:i w:val="0"/>
          <w:iCs w:val="0"/>
          <w:color w:val="auto"/>
          <w:sz w:val="24"/>
          <w:szCs w:val="24"/>
          <w:lang w:val="zh-CN"/>
        </w:rPr>
        <w:t>互助土族自治县南大街</w:t>
      </w:r>
    </w:p>
    <w:p>
      <w:pPr>
        <w:spacing w:line="360" w:lineRule="auto"/>
        <w:ind w:left="1079" w:leftChars="371" w:hanging="300" w:hangingChars="125"/>
        <w:jc w:val="left"/>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zh-CN" w:eastAsia="zh-CN"/>
        </w:rPr>
        <w:t>联</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val="zh-CN" w:eastAsia="zh-CN"/>
        </w:rPr>
        <w:t>系</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val="zh-CN" w:eastAsia="zh-CN"/>
        </w:rPr>
        <w:t>人：白老师</w:t>
      </w:r>
    </w:p>
    <w:p>
      <w:pPr>
        <w:spacing w:line="360" w:lineRule="auto"/>
        <w:ind w:left="1079" w:leftChars="371" w:hanging="300" w:hangingChars="125"/>
        <w:jc w:val="left"/>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联系方式：097</w:t>
      </w:r>
      <w:r>
        <w:rPr>
          <w:rFonts w:hint="eastAsia" w:ascii="宋体" w:hAnsi="宋体" w:eastAsia="宋体" w:cs="宋体"/>
          <w:i w:val="0"/>
          <w:iCs w:val="0"/>
          <w:color w:val="auto"/>
          <w:sz w:val="24"/>
          <w:szCs w:val="24"/>
          <w:lang w:val="en-US" w:eastAsia="zh-CN"/>
        </w:rPr>
        <w:t>1</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8297579</w:t>
      </w:r>
    </w:p>
    <w:p>
      <w:pPr>
        <w:pStyle w:val="4"/>
        <w:spacing w:line="360" w:lineRule="auto"/>
        <w:ind w:firstLine="720" w:firstLineChars="300"/>
        <w:rPr>
          <w:rFonts w:hint="eastAsia" w:ascii="宋体" w:hAnsi="宋体" w:eastAsia="宋体" w:cs="宋体"/>
          <w:b w:val="0"/>
          <w:i w:val="0"/>
          <w:iCs w:val="0"/>
          <w:color w:val="auto"/>
          <w:sz w:val="24"/>
          <w:szCs w:val="24"/>
        </w:rPr>
      </w:pPr>
      <w:bookmarkStart w:id="36" w:name="_Toc35393638"/>
      <w:bookmarkStart w:id="37" w:name="_Toc35393807"/>
      <w:bookmarkStart w:id="38" w:name="_Toc28359020"/>
      <w:bookmarkStart w:id="39" w:name="_Toc28359097"/>
      <w:r>
        <w:rPr>
          <w:rFonts w:hint="eastAsia" w:ascii="宋体" w:hAnsi="宋体" w:eastAsia="宋体" w:cs="宋体"/>
          <w:b w:val="0"/>
          <w:i w:val="0"/>
          <w:iCs w:val="0"/>
          <w:color w:val="auto"/>
          <w:sz w:val="24"/>
          <w:szCs w:val="24"/>
        </w:rPr>
        <w:t>2.采购代理机构信息</w:t>
      </w:r>
      <w:bookmarkEnd w:id="36"/>
      <w:bookmarkEnd w:id="37"/>
      <w:bookmarkEnd w:id="38"/>
      <w:bookmarkEnd w:id="39"/>
    </w:p>
    <w:p>
      <w:pPr>
        <w:spacing w:line="360" w:lineRule="auto"/>
        <w:ind w:firstLine="720" w:firstLineChars="3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名    称：</w:t>
      </w:r>
      <w:r>
        <w:rPr>
          <w:rFonts w:hint="eastAsia" w:ascii="宋体" w:hAnsi="宋体" w:eastAsia="宋体" w:cs="宋体"/>
          <w:i w:val="0"/>
          <w:iCs w:val="0"/>
          <w:color w:val="auto"/>
          <w:sz w:val="24"/>
          <w:szCs w:val="24"/>
          <w:lang w:val="zh-CN"/>
        </w:rPr>
        <w:t>青海诚德招标代理有限公司</w:t>
      </w:r>
    </w:p>
    <w:p>
      <w:pPr>
        <w:spacing w:line="360" w:lineRule="auto"/>
        <w:ind w:firstLine="720" w:firstLineChars="3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地</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址：</w:t>
      </w:r>
      <w:r>
        <w:rPr>
          <w:rFonts w:hint="eastAsia" w:ascii="宋体" w:hAnsi="宋体" w:eastAsia="宋体" w:cs="宋体"/>
          <w:color w:val="auto"/>
          <w:sz w:val="24"/>
          <w:szCs w:val="24"/>
          <w:lang w:val="zh-CN"/>
        </w:rPr>
        <w:t>西宁市五四西路6</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号新华联国际中心3号公寓楼17楼</w:t>
      </w:r>
    </w:p>
    <w:p>
      <w:pPr>
        <w:spacing w:line="360" w:lineRule="auto"/>
        <w:ind w:firstLine="720" w:firstLineChars="300"/>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联系方式：</w:t>
      </w:r>
      <w:r>
        <w:rPr>
          <w:rFonts w:hint="eastAsia" w:ascii="宋体" w:hAnsi="宋体" w:eastAsia="宋体" w:cs="宋体"/>
          <w:color w:val="auto"/>
          <w:sz w:val="24"/>
          <w:szCs w:val="24"/>
        </w:rPr>
        <w:t>0971-6184771转60</w:t>
      </w:r>
      <w:r>
        <w:rPr>
          <w:rFonts w:hint="eastAsia" w:ascii="宋体" w:hAnsi="宋体" w:eastAsia="宋体" w:cs="宋体"/>
          <w:color w:val="auto"/>
          <w:sz w:val="24"/>
          <w:szCs w:val="24"/>
          <w:lang w:val="en-US" w:eastAsia="zh-CN"/>
        </w:rPr>
        <w:t>2</w:t>
      </w:r>
    </w:p>
    <w:p>
      <w:pPr>
        <w:pStyle w:val="4"/>
        <w:spacing w:line="360" w:lineRule="auto"/>
        <w:ind w:firstLine="720" w:firstLineChars="300"/>
        <w:rPr>
          <w:rFonts w:hint="eastAsia" w:ascii="宋体" w:hAnsi="宋体" w:eastAsia="宋体" w:cs="宋体"/>
          <w:b w:val="0"/>
          <w:i w:val="0"/>
          <w:iCs w:val="0"/>
          <w:color w:val="auto"/>
          <w:sz w:val="24"/>
          <w:szCs w:val="24"/>
        </w:rPr>
      </w:pPr>
      <w:bookmarkStart w:id="40" w:name="_Toc28359098"/>
      <w:bookmarkStart w:id="41" w:name="_Toc35393808"/>
      <w:bookmarkStart w:id="42" w:name="_Toc28359021"/>
      <w:bookmarkStart w:id="43" w:name="_Toc35393639"/>
      <w:r>
        <w:rPr>
          <w:rFonts w:hint="eastAsia" w:ascii="宋体" w:hAnsi="宋体" w:eastAsia="宋体" w:cs="宋体"/>
          <w:b w:val="0"/>
          <w:i w:val="0"/>
          <w:iCs w:val="0"/>
          <w:color w:val="auto"/>
          <w:sz w:val="24"/>
          <w:szCs w:val="24"/>
        </w:rPr>
        <w:t>3.项目联系方式</w:t>
      </w:r>
      <w:bookmarkEnd w:id="40"/>
      <w:bookmarkEnd w:id="41"/>
      <w:bookmarkEnd w:id="42"/>
      <w:bookmarkEnd w:id="43"/>
    </w:p>
    <w:p>
      <w:pPr>
        <w:pStyle w:val="14"/>
        <w:spacing w:line="360" w:lineRule="auto"/>
        <w:ind w:firstLine="720" w:firstLineChars="3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项目联系人：</w:t>
      </w:r>
      <w:r>
        <w:rPr>
          <w:rFonts w:hint="eastAsia" w:hAnsi="宋体" w:eastAsia="宋体" w:cs="宋体"/>
          <w:color w:val="auto"/>
          <w:sz w:val="24"/>
          <w:szCs w:val="24"/>
          <w:lang w:val="zh-CN"/>
        </w:rPr>
        <w:t>李女士</w:t>
      </w:r>
    </w:p>
    <w:p>
      <w:pPr>
        <w:spacing w:line="360" w:lineRule="auto"/>
        <w:ind w:firstLine="720" w:firstLineChars="300"/>
        <w:rPr>
          <w:rFonts w:hint="eastAsia" w:ascii="宋体" w:hAnsi="宋体" w:eastAsia="宋体" w:cs="宋体"/>
          <w:i w:val="0"/>
          <w:iCs w:val="0"/>
          <w:color w:val="auto"/>
          <w:sz w:val="24"/>
          <w:szCs w:val="24"/>
          <w:lang w:val="zh-CN" w:eastAsia="zh-CN"/>
        </w:rPr>
      </w:pPr>
      <w:r>
        <w:rPr>
          <w:rFonts w:hint="eastAsia" w:ascii="宋体" w:hAnsi="宋体" w:eastAsia="宋体" w:cs="宋体"/>
          <w:i w:val="0"/>
          <w:iCs w:val="0"/>
          <w:color w:val="auto"/>
          <w:sz w:val="24"/>
          <w:szCs w:val="24"/>
        </w:rPr>
        <w:t>电</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话：0971-6184771转60</w:t>
      </w:r>
      <w:r>
        <w:rPr>
          <w:rFonts w:hint="eastAsia" w:ascii="宋体" w:hAnsi="宋体" w:eastAsia="宋体" w:cs="宋体"/>
          <w:i w:val="0"/>
          <w:iCs w:val="0"/>
          <w:color w:val="auto"/>
          <w:sz w:val="24"/>
          <w:szCs w:val="24"/>
          <w:lang w:val="en-US" w:eastAsia="zh-CN"/>
        </w:rPr>
        <w:t>2</w:t>
      </w:r>
    </w:p>
    <w:p>
      <w:pPr>
        <w:wordWrap w:val="0"/>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br w:type="page"/>
      </w:r>
    </w:p>
    <w:p>
      <w:pPr>
        <w:pStyle w:val="20"/>
        <w:spacing w:before="0" w:after="0" w:line="360" w:lineRule="auto"/>
        <w:ind w:firstLine="0" w:firstLineChars="0"/>
        <w:rPr>
          <w:rFonts w:ascii="宋体" w:hAnsi="宋体" w:eastAsia="宋体" w:cs="宋体"/>
          <w:color w:val="auto"/>
          <w:lang w:val="zh-CN"/>
        </w:rPr>
      </w:pPr>
      <w:bookmarkStart w:id="44" w:name="_Toc3201"/>
      <w:bookmarkStart w:id="45"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44"/>
      <w:bookmarkEnd w:id="45"/>
    </w:p>
    <w:p>
      <w:pPr>
        <w:spacing w:line="360" w:lineRule="auto"/>
        <w:ind w:firstLine="0" w:firstLineChars="0"/>
        <w:rPr>
          <w:rFonts w:ascii="宋体" w:hAnsi="宋体" w:eastAsia="宋体" w:cs="宋体"/>
          <w:color w:val="auto"/>
          <w:sz w:val="24"/>
          <w:szCs w:val="24"/>
          <w:lang w:val="zh-CN"/>
        </w:rPr>
      </w:pPr>
    </w:p>
    <w:tbl>
      <w:tblPr>
        <w:tblStyle w:val="2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青海诚德竞磋（货物）2020-131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互助县2020年一二三产业融合发展（通达油脂）项目（第二次）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互助土族自治县农业农村和科技局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青海诚德招标代理有限公司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default" w:ascii="宋体" w:hAnsi="宋体" w:eastAsia="宋体" w:cs="宋体"/>
                <w:color w:val="auto"/>
                <w:sz w:val="24"/>
                <w:lang w:val="en-US"/>
              </w:rPr>
            </w:pPr>
            <w:r>
              <w:rPr>
                <w:rFonts w:hint="eastAsia" w:ascii="宋体" w:hAnsi="宋体" w:eastAsia="宋体" w:cs="宋体"/>
                <w:color w:val="auto"/>
                <w:sz w:val="24"/>
                <w:szCs w:val="24"/>
                <w:lang w:val="en-US" w:eastAsia="zh-CN"/>
              </w:rPr>
              <w:t>65万元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磋商保证金：</w:t>
            </w:r>
            <w:r>
              <w:rPr>
                <w:rFonts w:hint="eastAsia" w:ascii="宋体" w:hAnsi="宋体" w:eastAsia="宋体" w:cs="宋体"/>
                <w:color w:val="auto"/>
                <w:sz w:val="24"/>
                <w:szCs w:val="24"/>
                <w:lang w:val="en-US" w:eastAsia="zh-CN"/>
              </w:rPr>
              <w:t>13000.00元</w:t>
            </w:r>
            <w:r>
              <w:rPr>
                <w:rFonts w:hint="eastAsia" w:ascii="宋体" w:hAnsi="宋体" w:eastAsia="宋体" w:cs="宋体"/>
                <w:color w:val="auto"/>
                <w:sz w:val="24"/>
              </w:rPr>
              <w:t>。</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收款单位：</w:t>
            </w:r>
            <w:r>
              <w:rPr>
                <w:rFonts w:hint="eastAsia" w:ascii="宋体" w:hAnsi="宋体" w:eastAsia="宋体" w:cs="宋体"/>
                <w:color w:val="auto"/>
                <w:sz w:val="24"/>
                <w:szCs w:val="24"/>
              </w:rPr>
              <w:t>青海诚德招标代理有限公司</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开 户 行：</w:t>
            </w:r>
            <w:r>
              <w:rPr>
                <w:rFonts w:hint="eastAsia" w:ascii="宋体" w:hAnsi="宋体" w:eastAsia="宋体" w:cs="宋体"/>
                <w:color w:val="auto"/>
                <w:sz w:val="24"/>
                <w:szCs w:val="24"/>
              </w:rPr>
              <w:t>中国银行西宁市商业巷支行</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银行账号：</w:t>
            </w:r>
            <w:r>
              <w:rPr>
                <w:rFonts w:hint="eastAsia" w:ascii="宋体" w:hAnsi="宋体" w:eastAsia="宋体" w:cs="宋体"/>
                <w:color w:val="auto"/>
                <w:sz w:val="24"/>
                <w:szCs w:val="24"/>
              </w:rPr>
              <w:t>105017161341</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缴费时间：投标截止期前，以银行到账时间为准。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2020年09月27日下午15点00分（北京时间）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2020年09月27日下午15点00分（北京时间）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西宁市五四西路6</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号新华联国际中心3号公寓楼17楼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收取对象：成交供应商</w:t>
            </w:r>
          </w:p>
          <w:p>
            <w:pPr>
              <w:autoSpaceDE w:val="0"/>
              <w:autoSpaceDN w:val="0"/>
              <w:spacing w:line="360" w:lineRule="auto"/>
              <w:ind w:firstLine="0" w:firstLineChars="0"/>
              <w:jc w:val="left"/>
              <w:rPr>
                <w:rFonts w:hint="eastAsia" w:ascii="宋体" w:hAnsi="宋体" w:eastAsia="宋体" w:cs="宋体"/>
                <w:b/>
                <w:color w:val="auto"/>
                <w:sz w:val="24"/>
                <w:lang w:val="en-US" w:eastAsia="zh-CN"/>
              </w:rPr>
            </w:pPr>
            <w:r>
              <w:rPr>
                <w:rFonts w:hint="eastAsia" w:ascii="宋体" w:hAnsi="宋体" w:eastAsia="宋体" w:cs="宋体"/>
                <w:color w:val="auto"/>
                <w:sz w:val="24"/>
                <w:lang w:val="zh-CN"/>
              </w:rPr>
              <w:t>收费金额：</w:t>
            </w:r>
            <w:r>
              <w:rPr>
                <w:rFonts w:hint="eastAsia" w:ascii="宋体" w:hAnsi="宋体" w:eastAsia="宋体" w:cs="宋体"/>
                <w:color w:val="auto"/>
                <w:sz w:val="24"/>
                <w:lang w:val="en-US" w:eastAsia="zh-CN"/>
              </w:rPr>
              <w:t>10000.00元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numPr>
                <w:ilvl w:val="0"/>
                <w:numId w:val="0"/>
              </w:numPr>
              <w:autoSpaceDE w:val="0"/>
              <w:autoSpaceDN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w:t>
            </w:r>
          </w:p>
        </w:tc>
      </w:tr>
    </w:tbl>
    <w:p>
      <w:pPr>
        <w:wordWrap w:val="0"/>
        <w:spacing w:line="360" w:lineRule="auto"/>
        <w:ind w:firstLine="0" w:firstLineChars="0"/>
        <w:rPr>
          <w:rFonts w:ascii="宋体" w:hAnsi="宋体" w:eastAsia="宋体" w:cs="宋体"/>
          <w:color w:val="auto"/>
          <w:sz w:val="24"/>
          <w:szCs w:val="24"/>
          <w:lang w:val="zh-CN"/>
        </w:rPr>
      </w:pPr>
    </w:p>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46" w:name="_Toc9515"/>
      <w:bookmarkStart w:id="47" w:name="_Toc325725997"/>
      <w:r>
        <w:rPr>
          <w:rFonts w:hint="eastAsia" w:ascii="宋体" w:hAnsi="宋体" w:eastAsia="宋体" w:cs="宋体"/>
          <w:b/>
          <w:color w:val="auto"/>
          <w:kern w:val="28"/>
          <w:sz w:val="36"/>
          <w:szCs w:val="20"/>
        </w:rPr>
        <w:t>第三部分  供应商须知</w:t>
      </w:r>
      <w:bookmarkEnd w:id="46"/>
    </w:p>
    <w:p>
      <w:pPr>
        <w:widowControl/>
        <w:spacing w:line="360" w:lineRule="auto"/>
        <w:ind w:firstLine="0" w:firstLineChars="0"/>
        <w:jc w:val="center"/>
        <w:outlineLvl w:val="1"/>
        <w:rPr>
          <w:rFonts w:ascii="宋体" w:hAnsi="宋体" w:eastAsia="宋体" w:cs="宋体"/>
          <w:b/>
          <w:bCs/>
          <w:color w:val="auto"/>
          <w:sz w:val="24"/>
          <w:szCs w:val="24"/>
        </w:rPr>
      </w:pPr>
      <w:bookmarkStart w:id="48" w:name="_Toc376936728"/>
      <w:bookmarkStart w:id="49" w:name="_Toc24622"/>
      <w:bookmarkStart w:id="50" w:name="_Toc14943"/>
      <w:r>
        <w:rPr>
          <w:rFonts w:hint="eastAsia" w:ascii="宋体" w:hAnsi="宋体" w:eastAsia="宋体" w:cs="宋体"/>
          <w:b/>
          <w:bCs/>
          <w:color w:val="auto"/>
          <w:sz w:val="24"/>
          <w:szCs w:val="24"/>
        </w:rPr>
        <w:t>一、说  明</w:t>
      </w:r>
      <w:bookmarkEnd w:id="47"/>
      <w:bookmarkEnd w:id="48"/>
      <w:bookmarkEnd w:id="49"/>
      <w:bookmarkEnd w:id="50"/>
    </w:p>
    <w:p>
      <w:pPr>
        <w:widowControl/>
        <w:spacing w:line="360" w:lineRule="auto"/>
        <w:ind w:firstLine="0" w:firstLineChars="0"/>
        <w:jc w:val="left"/>
        <w:outlineLvl w:val="2"/>
        <w:rPr>
          <w:rFonts w:ascii="宋体" w:hAnsi="宋体" w:eastAsia="宋体" w:cs="宋体"/>
          <w:b/>
          <w:bCs/>
          <w:color w:val="auto"/>
          <w:sz w:val="24"/>
          <w:szCs w:val="24"/>
        </w:rPr>
      </w:pPr>
      <w:bookmarkStart w:id="51" w:name="_Toc376936729"/>
      <w:bookmarkStart w:id="52" w:name="_Toc26944"/>
      <w:bookmarkStart w:id="53" w:name="_Toc9770"/>
      <w:bookmarkStart w:id="54" w:name="_Toc325725998"/>
      <w:r>
        <w:rPr>
          <w:rFonts w:hint="eastAsia" w:ascii="宋体" w:hAnsi="宋体" w:eastAsia="宋体" w:cs="宋体"/>
          <w:b/>
          <w:bCs/>
          <w:color w:val="auto"/>
          <w:sz w:val="24"/>
          <w:szCs w:val="24"/>
        </w:rPr>
        <w:t>1.适用范围</w:t>
      </w:r>
      <w:bookmarkEnd w:id="51"/>
      <w:bookmarkEnd w:id="52"/>
      <w:bookmarkEnd w:id="53"/>
      <w:bookmarkEnd w:id="54"/>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ascii="宋体" w:hAnsi="宋体" w:eastAsia="宋体" w:cs="宋体"/>
          <w:b/>
          <w:bCs/>
          <w:color w:val="auto"/>
          <w:sz w:val="24"/>
          <w:szCs w:val="24"/>
        </w:rPr>
      </w:pPr>
      <w:bookmarkStart w:id="55" w:name="_Toc21998"/>
      <w:bookmarkStart w:id="56" w:name="_Toc325725999"/>
      <w:bookmarkStart w:id="57" w:name="_Toc376936730"/>
      <w:bookmarkStart w:id="58" w:name="_Toc31556"/>
      <w:r>
        <w:rPr>
          <w:rFonts w:hint="eastAsia" w:ascii="宋体" w:hAnsi="宋体" w:eastAsia="宋体" w:cs="宋体"/>
          <w:b/>
          <w:bCs/>
          <w:color w:val="auto"/>
          <w:sz w:val="24"/>
          <w:szCs w:val="24"/>
        </w:rPr>
        <w:t>2.采购方式、合格的</w:t>
      </w:r>
      <w:bookmarkEnd w:id="55"/>
      <w:bookmarkEnd w:id="56"/>
      <w:bookmarkEnd w:id="57"/>
      <w:r>
        <w:rPr>
          <w:rFonts w:hint="eastAsia" w:ascii="宋体" w:hAnsi="宋体" w:eastAsia="宋体" w:cs="宋体"/>
          <w:b/>
          <w:bCs/>
          <w:color w:val="auto"/>
          <w:sz w:val="24"/>
          <w:szCs w:val="24"/>
        </w:rPr>
        <w:t>供应商</w:t>
      </w:r>
      <w:bookmarkEnd w:id="58"/>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 在中华人民共和国境内合法注册的；</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color w:val="auto"/>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rPr>
        <w:t xml:space="preserve">(4) </w:t>
      </w:r>
      <w:r>
        <w:rPr>
          <w:rFonts w:hint="eastAsia" w:ascii="宋体" w:hAnsi="宋体" w:eastAsia="宋体" w:cs="宋体"/>
          <w:color w:val="auto"/>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rPr>
        <w:t xml:space="preserve">(5) </w:t>
      </w:r>
      <w:r>
        <w:rPr>
          <w:rFonts w:hint="eastAsia" w:ascii="宋体" w:hAnsi="宋体" w:eastAsia="宋体" w:cs="宋体"/>
          <w:color w:val="auto"/>
          <w:sz w:val="24"/>
          <w:lang w:val="zh-CN"/>
        </w:rPr>
        <w:t>本项目不接受供应商以联合体方式进行投标；</w:t>
      </w:r>
    </w:p>
    <w:p>
      <w:pPr>
        <w:pStyle w:val="8"/>
        <w:spacing w:line="360" w:lineRule="auto"/>
        <w:ind w:left="0" w:leftChars="0" w:firstLine="0" w:firstLineChars="0"/>
        <w:rPr>
          <w:rFonts w:ascii="宋体" w:hAnsi="宋体" w:eastAsia="宋体" w:cs="宋体"/>
          <w:color w:val="auto"/>
          <w:sz w:val="24"/>
          <w:szCs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 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color w:val="auto"/>
          <w:sz w:val="24"/>
          <w:szCs w:val="24"/>
        </w:rPr>
      </w:pPr>
      <w:bookmarkStart w:id="59" w:name="_Toc8820"/>
      <w:bookmarkStart w:id="60" w:name="_Toc8805"/>
      <w:bookmarkStart w:id="61" w:name="_Toc376936731"/>
      <w:bookmarkStart w:id="62" w:name="_Toc325726000"/>
      <w:r>
        <w:rPr>
          <w:rFonts w:hint="eastAsia" w:ascii="宋体" w:hAnsi="宋体" w:eastAsia="宋体" w:cs="宋体"/>
          <w:b/>
          <w:bCs/>
          <w:color w:val="auto"/>
          <w:sz w:val="24"/>
          <w:szCs w:val="24"/>
        </w:rPr>
        <w:t>3.磋商费用</w:t>
      </w:r>
      <w:bookmarkEnd w:id="59"/>
      <w:bookmarkEnd w:id="60"/>
      <w:bookmarkEnd w:id="61"/>
      <w:bookmarkEnd w:id="62"/>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63" w:name="_Toc325726001"/>
      <w:bookmarkStart w:id="64" w:name="_Toc18155"/>
      <w:bookmarkStart w:id="65" w:name="_Toc376936732"/>
    </w:p>
    <w:p>
      <w:pPr>
        <w:tabs>
          <w:tab w:val="left" w:pos="840"/>
        </w:tabs>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63"/>
      <w:bookmarkEnd w:id="64"/>
      <w:bookmarkEnd w:id="65"/>
    </w:p>
    <w:p>
      <w:pPr>
        <w:widowControl/>
        <w:spacing w:line="360" w:lineRule="auto"/>
        <w:ind w:firstLine="0" w:firstLineChars="0"/>
        <w:jc w:val="left"/>
        <w:outlineLvl w:val="2"/>
        <w:rPr>
          <w:rFonts w:ascii="宋体" w:hAnsi="宋体" w:eastAsia="宋体" w:cs="宋体"/>
          <w:b/>
          <w:bCs/>
          <w:color w:val="auto"/>
          <w:sz w:val="24"/>
          <w:szCs w:val="24"/>
        </w:rPr>
      </w:pPr>
      <w:bookmarkStart w:id="66" w:name="_Toc10649"/>
      <w:bookmarkStart w:id="67" w:name="_Toc325726002"/>
      <w:bookmarkStart w:id="68" w:name="_Toc376936733"/>
      <w:bookmarkStart w:id="69" w:name="_Toc14153"/>
      <w:r>
        <w:rPr>
          <w:rFonts w:hint="eastAsia" w:ascii="宋体" w:hAnsi="宋体" w:eastAsia="宋体" w:cs="宋体"/>
          <w:b/>
          <w:bCs/>
          <w:color w:val="auto"/>
          <w:sz w:val="24"/>
          <w:szCs w:val="24"/>
        </w:rPr>
        <w:t>4.磋商文件的构成</w:t>
      </w:r>
      <w:bookmarkEnd w:id="66"/>
      <w:bookmarkEnd w:id="67"/>
      <w:bookmarkEnd w:id="68"/>
      <w:bookmarkEnd w:id="69"/>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（6）采购项目要求及技术参数</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color w:val="auto"/>
          <w:sz w:val="24"/>
          <w:szCs w:val="24"/>
        </w:rPr>
      </w:pPr>
      <w:bookmarkStart w:id="70" w:name="_Toc376936734"/>
      <w:bookmarkStart w:id="71" w:name="_Toc325726003"/>
      <w:bookmarkStart w:id="72" w:name="_Toc3451"/>
      <w:bookmarkStart w:id="73" w:name="_Toc6482"/>
      <w:r>
        <w:rPr>
          <w:rFonts w:hint="eastAsia" w:ascii="宋体" w:hAnsi="宋体" w:eastAsia="宋体" w:cs="宋体"/>
          <w:b/>
          <w:bCs/>
          <w:color w:val="auto"/>
          <w:sz w:val="24"/>
          <w:szCs w:val="24"/>
        </w:rPr>
        <w:t>5.磋商文件的</w:t>
      </w:r>
      <w:bookmarkEnd w:id="70"/>
      <w:bookmarkEnd w:id="71"/>
      <w:r>
        <w:rPr>
          <w:rFonts w:hint="eastAsia" w:ascii="宋体" w:hAnsi="宋体" w:eastAsia="宋体" w:cs="宋体"/>
          <w:b/>
          <w:bCs/>
          <w:color w:val="auto"/>
          <w:sz w:val="24"/>
          <w:szCs w:val="24"/>
        </w:rPr>
        <w:t>质疑</w:t>
      </w:r>
      <w:bookmarkEnd w:id="72"/>
      <w:bookmarkEnd w:id="73"/>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color w:val="auto"/>
          <w:sz w:val="24"/>
          <w:szCs w:val="24"/>
        </w:rPr>
      </w:pPr>
      <w:bookmarkStart w:id="74" w:name="_Toc26515"/>
      <w:bookmarkStart w:id="75" w:name="_Toc325726004"/>
      <w:bookmarkStart w:id="76" w:name="_Toc13050"/>
      <w:bookmarkStart w:id="77" w:name="_Toc376936735"/>
      <w:r>
        <w:rPr>
          <w:rFonts w:hint="eastAsia" w:ascii="宋体" w:hAnsi="宋体" w:eastAsia="宋体" w:cs="宋体"/>
          <w:b/>
          <w:bCs/>
          <w:color w:val="auto"/>
          <w:sz w:val="24"/>
          <w:szCs w:val="24"/>
        </w:rPr>
        <w:t>6.磋商文件的澄清、修改</w:t>
      </w:r>
      <w:bookmarkEnd w:id="74"/>
      <w:bookmarkEnd w:id="75"/>
      <w:bookmarkEnd w:id="76"/>
      <w:bookmarkEnd w:id="77"/>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78" w:name="_Toc376936736"/>
      <w:bookmarkStart w:id="79" w:name="_Toc325726005"/>
      <w:bookmarkStart w:id="80" w:name="_Toc23340"/>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78"/>
      <w:bookmarkEnd w:id="79"/>
      <w:bookmarkEnd w:id="80"/>
    </w:p>
    <w:p>
      <w:pPr>
        <w:widowControl/>
        <w:spacing w:line="360" w:lineRule="auto"/>
        <w:ind w:firstLine="0" w:firstLineChars="0"/>
        <w:jc w:val="left"/>
        <w:outlineLvl w:val="2"/>
        <w:rPr>
          <w:rFonts w:ascii="宋体" w:hAnsi="宋体" w:eastAsia="宋体" w:cs="宋体"/>
          <w:b/>
          <w:bCs/>
          <w:color w:val="auto"/>
          <w:sz w:val="24"/>
          <w:szCs w:val="24"/>
        </w:rPr>
      </w:pPr>
      <w:bookmarkStart w:id="81" w:name="_Toc376936737"/>
      <w:bookmarkStart w:id="82" w:name="_Toc325726006"/>
      <w:bookmarkStart w:id="83" w:name="_Toc9674"/>
      <w:bookmarkStart w:id="84" w:name="_Toc13057"/>
      <w:r>
        <w:rPr>
          <w:rFonts w:hint="eastAsia" w:ascii="宋体" w:hAnsi="宋体" w:eastAsia="宋体" w:cs="宋体"/>
          <w:b/>
          <w:bCs/>
          <w:color w:val="auto"/>
          <w:sz w:val="24"/>
          <w:szCs w:val="24"/>
        </w:rPr>
        <w:t>7.响应文件的语言及度量衡单位</w:t>
      </w:r>
      <w:bookmarkEnd w:id="81"/>
      <w:bookmarkEnd w:id="82"/>
      <w:bookmarkEnd w:id="83"/>
      <w:bookmarkEnd w:id="84"/>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color w:val="auto"/>
          <w:sz w:val="24"/>
          <w:szCs w:val="24"/>
        </w:rPr>
      </w:pPr>
      <w:bookmarkStart w:id="85" w:name="_Toc17093"/>
      <w:bookmarkStart w:id="86" w:name="_Toc376936743"/>
      <w:bookmarkStart w:id="87" w:name="_Toc325726012"/>
      <w:bookmarkStart w:id="88" w:name="_Toc21569"/>
      <w:r>
        <w:rPr>
          <w:rFonts w:hint="eastAsia" w:ascii="宋体" w:hAnsi="宋体" w:eastAsia="宋体" w:cs="宋体"/>
          <w:b/>
          <w:bCs/>
          <w:color w:val="auto"/>
          <w:sz w:val="24"/>
          <w:szCs w:val="24"/>
        </w:rPr>
        <w:t>8.磋商保证金</w:t>
      </w:r>
      <w:bookmarkEnd w:id="85"/>
      <w:bookmarkEnd w:id="86"/>
      <w:bookmarkEnd w:id="87"/>
      <w:bookmarkEnd w:id="88"/>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磋商保证金由供应商以转款方式直接缴入“青海诚德招标代理有限公司”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ascii="宋体" w:hAnsi="宋体" w:eastAsia="宋体" w:cs="宋体"/>
          <w:b/>
          <w:bCs/>
          <w:color w:val="auto"/>
          <w:sz w:val="24"/>
          <w:szCs w:val="24"/>
        </w:rPr>
      </w:pPr>
      <w:bookmarkStart w:id="89" w:name="_Toc325726013"/>
      <w:bookmarkStart w:id="90" w:name="_Toc32704"/>
      <w:bookmarkStart w:id="91" w:name="_Toc22044"/>
      <w:bookmarkStart w:id="92" w:name="_Toc376936744"/>
      <w:r>
        <w:rPr>
          <w:rFonts w:hint="eastAsia" w:ascii="宋体" w:hAnsi="宋体" w:eastAsia="宋体" w:cs="宋体"/>
          <w:b/>
          <w:bCs/>
          <w:color w:val="auto"/>
          <w:sz w:val="24"/>
          <w:szCs w:val="24"/>
        </w:rPr>
        <w:t>9.磋商有效期</w:t>
      </w:r>
      <w:bookmarkEnd w:id="89"/>
      <w:bookmarkEnd w:id="90"/>
      <w:bookmarkEnd w:id="91"/>
      <w:bookmarkEnd w:id="92"/>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color w:val="auto"/>
          <w:sz w:val="24"/>
          <w:szCs w:val="24"/>
        </w:rPr>
      </w:pPr>
      <w:bookmarkStart w:id="93" w:name="_Toc325726008"/>
      <w:bookmarkStart w:id="94" w:name="_Toc376936739"/>
      <w:bookmarkStart w:id="95" w:name="_Toc16445"/>
      <w:bookmarkStart w:id="96" w:name="_Toc31915"/>
      <w:r>
        <w:rPr>
          <w:rFonts w:hint="eastAsia" w:ascii="宋体" w:hAnsi="宋体" w:eastAsia="宋体" w:cs="宋体"/>
          <w:b/>
          <w:bCs/>
          <w:color w:val="auto"/>
          <w:sz w:val="24"/>
          <w:szCs w:val="24"/>
        </w:rPr>
        <w:t>10.响应文件构成</w:t>
      </w:r>
      <w:bookmarkEnd w:id="93"/>
      <w:bookmarkEnd w:id="94"/>
      <w:bookmarkEnd w:id="95"/>
      <w:bookmarkEnd w:id="96"/>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（10）具备履行合同所必须的设备和专业技术能力证明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（11）无重大违法记录声明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（12）磋商保证金</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（13）供应商认为在其他方面有必要说明的事项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color w:val="auto"/>
          <w:sz w:val="24"/>
          <w:szCs w:val="24"/>
        </w:rPr>
      </w:pPr>
      <w:bookmarkStart w:id="97" w:name="_Toc412617729"/>
      <w:bookmarkStart w:id="98" w:name="_Toc11377"/>
      <w:bookmarkStart w:id="99" w:name="_Toc373392580"/>
      <w:bookmarkStart w:id="100" w:name="_Toc16453"/>
      <w:r>
        <w:rPr>
          <w:rFonts w:hint="eastAsia" w:ascii="宋体" w:hAnsi="宋体" w:eastAsia="宋体" w:cs="宋体"/>
          <w:b/>
          <w:bCs/>
          <w:color w:val="auto"/>
          <w:sz w:val="24"/>
          <w:szCs w:val="24"/>
        </w:rPr>
        <w:t>11.响应文件编印和签署</w:t>
      </w:r>
      <w:bookmarkEnd w:id="97"/>
      <w:bookmarkEnd w:id="98"/>
      <w:bookmarkEnd w:id="99"/>
      <w:bookmarkEnd w:id="100"/>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11.1 供应商须提交一式三份响应文件（一份正本、二份副本）</w:t>
      </w:r>
      <w:r>
        <w:rPr>
          <w:rFonts w:hint="eastAsia" w:hAnsi="宋体" w:eastAsia="宋体" w:cs="宋体"/>
          <w:bCs/>
          <w:color w:val="auto"/>
          <w:sz w:val="24"/>
          <w:szCs w:val="24"/>
        </w:rPr>
        <w:t>，</w:t>
      </w:r>
      <w:r>
        <w:rPr>
          <w:rFonts w:hint="eastAsia"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11.2响应文件的正、副本均需打印，并由供应商的法定代表人或委托代理人按要求签字、盖章。</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11.3响应文件中不得行间插字、涂改或增删，如有修改错漏处，须由供应商法定代表人或其委托代理人签字和盖章。</w:t>
      </w:r>
      <w:bookmarkStart w:id="101" w:name="_Toc15102"/>
      <w:bookmarkStart w:id="102" w:name="_Toc412617730"/>
      <w:bookmarkStart w:id="103" w:name="_Toc376936748"/>
      <w:bookmarkStart w:id="104" w:name="_Toc371090029"/>
    </w:p>
    <w:p>
      <w:pPr>
        <w:pStyle w:val="14"/>
        <w:spacing w:line="360" w:lineRule="auto"/>
        <w:ind w:firstLine="0" w:firstLineChars="0"/>
        <w:jc w:val="center"/>
        <w:rPr>
          <w:rFonts w:hAnsi="宋体" w:eastAsia="宋体" w:cs="宋体"/>
          <w:b/>
          <w:bCs/>
          <w:color w:val="auto"/>
          <w:sz w:val="24"/>
          <w:szCs w:val="24"/>
        </w:rPr>
      </w:pPr>
      <w:r>
        <w:rPr>
          <w:rFonts w:hint="eastAsia" w:hAnsi="宋体" w:eastAsia="宋体" w:cs="宋体"/>
          <w:b/>
          <w:bCs/>
          <w:color w:val="auto"/>
          <w:sz w:val="24"/>
          <w:szCs w:val="24"/>
        </w:rPr>
        <w:t>四、响应文件的递交</w:t>
      </w:r>
      <w:bookmarkEnd w:id="101"/>
      <w:bookmarkEnd w:id="102"/>
    </w:p>
    <w:p>
      <w:pPr>
        <w:widowControl/>
        <w:spacing w:line="360" w:lineRule="auto"/>
        <w:ind w:firstLine="0" w:firstLineChars="0"/>
        <w:jc w:val="left"/>
        <w:outlineLvl w:val="2"/>
        <w:rPr>
          <w:rFonts w:ascii="宋体" w:hAnsi="宋体" w:eastAsia="宋体" w:cs="宋体"/>
          <w:b/>
          <w:bCs/>
          <w:color w:val="auto"/>
          <w:sz w:val="24"/>
          <w:szCs w:val="24"/>
        </w:rPr>
      </w:pPr>
      <w:bookmarkStart w:id="105" w:name="_Toc325726016"/>
      <w:bookmarkStart w:id="106" w:name="_Toc1176"/>
      <w:bookmarkStart w:id="107" w:name="_Toc412617731"/>
      <w:bookmarkStart w:id="108" w:name="_Toc23823"/>
      <w:bookmarkStart w:id="109" w:name="_Toc373392582"/>
      <w:r>
        <w:rPr>
          <w:rFonts w:hint="eastAsia" w:ascii="宋体" w:hAnsi="宋体" w:eastAsia="宋体" w:cs="宋体"/>
          <w:b/>
          <w:bCs/>
          <w:color w:val="auto"/>
          <w:sz w:val="24"/>
          <w:szCs w:val="24"/>
        </w:rPr>
        <w:t>12.响应文件的密封和标记</w:t>
      </w:r>
      <w:bookmarkEnd w:id="105"/>
      <w:bookmarkEnd w:id="106"/>
      <w:bookmarkEnd w:id="107"/>
      <w:bookmarkEnd w:id="108"/>
      <w:bookmarkEnd w:id="109"/>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12.2密封后的响应文件均应：</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（1）按“供应商须知前附表”中注明的时间、地址送达；</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（2）投标专用袋用“于</w:t>
      </w:r>
      <w:r>
        <w:rPr>
          <w:rFonts w:hint="eastAsia" w:hAnsi="宋体" w:eastAsia="宋体" w:cs="宋体"/>
          <w:color w:val="auto"/>
          <w:sz w:val="24"/>
          <w:szCs w:val="24"/>
          <w:lang w:val="zh-CN"/>
        </w:rPr>
        <w:t>2020年09月27日下午15点00分</w:t>
      </w:r>
      <w:r>
        <w:rPr>
          <w:rFonts w:hint="eastAsia" w:hAnsi="宋体" w:eastAsia="宋体" w:cs="宋体"/>
          <w:color w:val="auto"/>
          <w:sz w:val="24"/>
          <w:szCs w:val="24"/>
        </w:rPr>
        <w:t>之前不准启封”标签密封。</w:t>
      </w:r>
    </w:p>
    <w:p>
      <w:pPr>
        <w:pStyle w:val="14"/>
        <w:spacing w:line="360" w:lineRule="auto"/>
        <w:ind w:firstLine="0" w:firstLineChars="0"/>
        <w:rPr>
          <w:rFonts w:hAnsi="宋体" w:eastAsia="宋体" w:cs="宋体"/>
          <w:color w:val="auto"/>
          <w:sz w:val="24"/>
          <w:szCs w:val="24"/>
          <w:shd w:val="pct10" w:color="auto" w:fill="FFFFFF"/>
        </w:rPr>
      </w:pPr>
      <w:r>
        <w:rPr>
          <w:rFonts w:hint="eastAsia" w:hAnsi="宋体" w:eastAsia="宋体" w:cs="宋体"/>
          <w:color w:val="auto"/>
          <w:sz w:val="24"/>
          <w:szCs w:val="24"/>
        </w:rPr>
        <w:t>12.3如果供应商未按第12．1－12．2条要求将响应文件密封或在密封袋上加写标记的，采购代理机构将不予受理。</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12.4供应商以电报、电话、传真形式投标的，采购代理机构概不接受。</w:t>
      </w:r>
    </w:p>
    <w:bookmarkEnd w:id="103"/>
    <w:bookmarkEnd w:id="104"/>
    <w:p>
      <w:pPr>
        <w:widowControl/>
        <w:spacing w:line="360" w:lineRule="auto"/>
        <w:ind w:firstLine="0" w:firstLineChars="0"/>
        <w:jc w:val="left"/>
        <w:outlineLvl w:val="2"/>
        <w:rPr>
          <w:rFonts w:ascii="宋体" w:hAnsi="宋体" w:eastAsia="宋体" w:cs="宋体"/>
          <w:b/>
          <w:bCs/>
          <w:color w:val="auto"/>
          <w:sz w:val="24"/>
          <w:szCs w:val="24"/>
        </w:rPr>
      </w:pPr>
      <w:bookmarkStart w:id="110" w:name="_Toc412617732"/>
      <w:bookmarkStart w:id="111" w:name="_Toc373392583"/>
      <w:bookmarkStart w:id="112" w:name="_Toc325726017"/>
      <w:bookmarkStart w:id="113" w:name="_Toc4009"/>
      <w:bookmarkStart w:id="114" w:name="_Toc30756"/>
      <w:bookmarkStart w:id="115" w:name="_Toc376936749"/>
      <w:bookmarkStart w:id="116" w:name="_Toc371090030"/>
      <w:r>
        <w:rPr>
          <w:rFonts w:hint="eastAsia" w:ascii="宋体" w:hAnsi="宋体" w:eastAsia="宋体" w:cs="宋体"/>
          <w:b/>
          <w:bCs/>
          <w:color w:val="auto"/>
          <w:sz w:val="24"/>
          <w:szCs w:val="24"/>
        </w:rPr>
        <w:t>13.</w:t>
      </w:r>
      <w:bookmarkEnd w:id="110"/>
      <w:bookmarkEnd w:id="111"/>
      <w:bookmarkEnd w:id="112"/>
      <w:bookmarkEnd w:id="113"/>
      <w:bookmarkEnd w:id="114"/>
      <w:r>
        <w:rPr>
          <w:rFonts w:hint="eastAsia" w:ascii="宋体" w:hAnsi="宋体" w:eastAsia="宋体" w:cs="宋体"/>
          <w:b/>
          <w:bCs/>
          <w:color w:val="auto"/>
          <w:sz w:val="24"/>
          <w:szCs w:val="24"/>
        </w:rPr>
        <w:t>提交响应文件截止时间、地点</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13.1响应文件提交的截止时间及地点详见“供应商须知前附表”。</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13.2采购代理机构将拒绝接受在提交响应文件截止时间之后送达的响应文件。</w:t>
      </w:r>
      <w:bookmarkEnd w:id="115"/>
      <w:bookmarkEnd w:id="116"/>
      <w:bookmarkStart w:id="117" w:name="_Toc376936750"/>
      <w:bookmarkStart w:id="118" w:name="_Toc325726019"/>
      <w:bookmarkStart w:id="119" w:name="_Toc9147"/>
    </w:p>
    <w:p>
      <w:pPr>
        <w:widowControl/>
        <w:spacing w:line="360" w:lineRule="auto"/>
        <w:ind w:firstLine="0" w:firstLineChars="0"/>
        <w:jc w:val="center"/>
        <w:outlineLvl w:val="1"/>
        <w:rPr>
          <w:rFonts w:ascii="宋体" w:hAnsi="宋体" w:eastAsia="宋体" w:cs="宋体"/>
          <w:b/>
          <w:bCs/>
          <w:color w:val="auto"/>
          <w:sz w:val="24"/>
          <w:szCs w:val="24"/>
        </w:rPr>
      </w:pPr>
      <w:bookmarkStart w:id="120" w:name="_Toc5644"/>
      <w:r>
        <w:rPr>
          <w:rFonts w:hint="eastAsia" w:ascii="宋体" w:hAnsi="宋体" w:eastAsia="宋体" w:cs="宋体"/>
          <w:b/>
          <w:bCs/>
          <w:color w:val="auto"/>
          <w:sz w:val="24"/>
          <w:szCs w:val="24"/>
        </w:rPr>
        <w:t>五、</w:t>
      </w:r>
      <w:bookmarkEnd w:id="117"/>
      <w:bookmarkEnd w:id="118"/>
      <w:r>
        <w:rPr>
          <w:rFonts w:hint="eastAsia" w:ascii="宋体" w:hAnsi="宋体" w:eastAsia="宋体" w:cs="宋体"/>
          <w:b/>
          <w:bCs/>
          <w:color w:val="auto"/>
          <w:sz w:val="24"/>
          <w:szCs w:val="24"/>
        </w:rPr>
        <w:t>磋商过程</w:t>
      </w:r>
      <w:bookmarkEnd w:id="119"/>
      <w:bookmarkEnd w:id="120"/>
    </w:p>
    <w:p>
      <w:pPr>
        <w:widowControl/>
        <w:spacing w:line="360" w:lineRule="auto"/>
        <w:ind w:firstLine="0" w:firstLineChars="0"/>
        <w:jc w:val="left"/>
        <w:outlineLvl w:val="2"/>
        <w:rPr>
          <w:rFonts w:ascii="宋体" w:hAnsi="宋体" w:eastAsia="宋体" w:cs="宋体"/>
          <w:b/>
          <w:bCs/>
          <w:color w:val="auto"/>
          <w:sz w:val="24"/>
          <w:szCs w:val="24"/>
        </w:rPr>
      </w:pPr>
      <w:bookmarkStart w:id="121" w:name="_Toc325726020"/>
      <w:bookmarkStart w:id="122" w:name="_Toc376936751"/>
      <w:bookmarkStart w:id="123" w:name="_Toc26723"/>
      <w:bookmarkStart w:id="124" w:name="_Toc15630"/>
      <w:r>
        <w:rPr>
          <w:rFonts w:hint="eastAsia" w:ascii="宋体" w:hAnsi="宋体" w:eastAsia="宋体" w:cs="宋体"/>
          <w:b/>
          <w:bCs/>
          <w:color w:val="auto"/>
          <w:sz w:val="24"/>
          <w:szCs w:val="24"/>
        </w:rPr>
        <w:t>14.</w:t>
      </w:r>
      <w:bookmarkEnd w:id="121"/>
      <w:bookmarkEnd w:id="122"/>
      <w:r>
        <w:rPr>
          <w:rFonts w:hint="eastAsia" w:ascii="宋体" w:hAnsi="宋体" w:eastAsia="宋体" w:cs="宋体"/>
          <w:b/>
          <w:bCs/>
          <w:color w:val="auto"/>
          <w:sz w:val="24"/>
          <w:szCs w:val="24"/>
        </w:rPr>
        <w:t>磋商过程</w:t>
      </w:r>
      <w:bookmarkEnd w:id="123"/>
      <w:bookmarkEnd w:id="124"/>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color w:val="auto"/>
          <w:sz w:val="24"/>
          <w:szCs w:val="24"/>
        </w:rPr>
      </w:pPr>
      <w:bookmarkStart w:id="125" w:name="_Toc19030"/>
      <w:bookmarkStart w:id="126" w:name="_Toc376936752"/>
      <w:bookmarkStart w:id="127" w:name="_Toc325726021"/>
      <w:bookmarkStart w:id="128" w:name="_Toc18107"/>
      <w:r>
        <w:rPr>
          <w:rFonts w:hint="eastAsia" w:ascii="宋体" w:hAnsi="宋体" w:eastAsia="宋体" w:cs="宋体"/>
          <w:b/>
          <w:bCs/>
          <w:color w:val="auto"/>
          <w:sz w:val="24"/>
          <w:szCs w:val="24"/>
        </w:rPr>
        <w:t>六、磋商程序及方法</w:t>
      </w:r>
      <w:bookmarkEnd w:id="125"/>
      <w:bookmarkEnd w:id="126"/>
      <w:bookmarkEnd w:id="127"/>
      <w:bookmarkEnd w:id="128"/>
    </w:p>
    <w:p>
      <w:pPr>
        <w:widowControl/>
        <w:spacing w:line="360" w:lineRule="auto"/>
        <w:ind w:firstLine="0" w:firstLineChars="0"/>
        <w:jc w:val="left"/>
        <w:outlineLvl w:val="2"/>
        <w:rPr>
          <w:rFonts w:ascii="宋体" w:hAnsi="宋体" w:eastAsia="宋体" w:cs="宋体"/>
          <w:b/>
          <w:bCs/>
          <w:color w:val="auto"/>
          <w:sz w:val="24"/>
          <w:szCs w:val="24"/>
        </w:rPr>
      </w:pPr>
      <w:bookmarkStart w:id="129" w:name="_Toc325726022"/>
      <w:bookmarkStart w:id="130" w:name="_Toc16935"/>
      <w:bookmarkStart w:id="131" w:name="_Toc376936753"/>
      <w:bookmarkStart w:id="132" w:name="_Toc26121"/>
      <w:r>
        <w:rPr>
          <w:rFonts w:hint="eastAsia" w:ascii="宋体" w:hAnsi="宋体" w:eastAsia="宋体" w:cs="宋体"/>
          <w:b/>
          <w:bCs/>
          <w:color w:val="auto"/>
          <w:sz w:val="24"/>
          <w:szCs w:val="24"/>
        </w:rPr>
        <w:t>15.磋商小组</w:t>
      </w:r>
      <w:bookmarkEnd w:id="129"/>
      <w:bookmarkEnd w:id="130"/>
      <w:bookmarkEnd w:id="131"/>
      <w:bookmarkEnd w:id="132"/>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color w:val="auto"/>
          <w:sz w:val="24"/>
          <w:szCs w:val="24"/>
        </w:rPr>
      </w:pPr>
      <w:bookmarkStart w:id="133" w:name="_Toc325726023"/>
      <w:bookmarkStart w:id="134" w:name="_Toc376936754"/>
      <w:bookmarkStart w:id="135" w:name="_Toc27086"/>
      <w:bookmarkStart w:id="136" w:name="_Toc14694"/>
      <w:r>
        <w:rPr>
          <w:rFonts w:hint="eastAsia" w:ascii="宋体" w:hAnsi="宋体" w:eastAsia="宋体" w:cs="宋体"/>
          <w:b/>
          <w:bCs/>
          <w:color w:val="auto"/>
          <w:sz w:val="24"/>
          <w:szCs w:val="24"/>
        </w:rPr>
        <w:t>16.磋商程序</w:t>
      </w:r>
      <w:bookmarkEnd w:id="133"/>
      <w:bookmarkEnd w:id="134"/>
      <w:bookmarkEnd w:id="135"/>
      <w:bookmarkEnd w:id="136"/>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lang w:val="zh-CN"/>
        </w:rPr>
        <w:t>投标报价超过采购预算额度的；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（7）交货时间、磋商有效期、法定代表人授权期限不能满足磋商文件要求的；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color w:val="auto"/>
          <w:sz w:val="24"/>
          <w:szCs w:val="24"/>
        </w:rPr>
      </w:pPr>
      <w:bookmarkStart w:id="137" w:name="_Toc20611"/>
      <w:bookmarkStart w:id="138" w:name="_Toc376936755"/>
      <w:bookmarkStart w:id="139" w:name="_Toc13668"/>
      <w:bookmarkStart w:id="140" w:name="_Toc325726024"/>
      <w:r>
        <w:rPr>
          <w:rFonts w:hint="eastAsia" w:ascii="宋体" w:hAnsi="宋体" w:eastAsia="宋体" w:cs="宋体"/>
          <w:b/>
          <w:bCs/>
          <w:color w:val="auto"/>
          <w:sz w:val="24"/>
          <w:szCs w:val="24"/>
        </w:rPr>
        <w:t>17.评审办法</w:t>
      </w:r>
      <w:bookmarkEnd w:id="137"/>
      <w:bookmarkEnd w:id="138"/>
      <w:bookmarkEnd w:id="139"/>
      <w:bookmarkEnd w:id="140"/>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投标报价（30分）</w:t>
            </w:r>
          </w:p>
        </w:tc>
        <w:tc>
          <w:tcPr>
            <w:tcW w:w="1777"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6527" w:type="dxa"/>
            <w:vAlign w:val="center"/>
          </w:tcPr>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磋商报价得分=（磋商基准价/最后磋商报价）×价格分值</w:t>
            </w:r>
          </w:p>
          <w:p>
            <w:pPr>
              <w:spacing w:line="360" w:lineRule="auto"/>
              <w:ind w:firstLine="0" w:firstLineChars="0"/>
              <w:rPr>
                <w:rFonts w:hint="eastAsia" w:ascii="宋体" w:hAnsi="宋体" w:eastAsia="宋体" w:cs="宋体"/>
                <w:color w:val="auto"/>
                <w:sz w:val="24"/>
                <w:szCs w:val="24"/>
              </w:rPr>
            </w:pPr>
            <w:bookmarkStart w:id="141" w:name="_Toc27421"/>
            <w:r>
              <w:rPr>
                <w:rFonts w:hint="eastAsia" w:ascii="宋体" w:hAnsi="宋体" w:eastAsia="宋体" w:cs="宋体"/>
                <w:color w:val="auto"/>
                <w:sz w:val="24"/>
                <w:szCs w:val="24"/>
              </w:rPr>
              <w:t>注：对小型和微型企业产品的价格（最后磋商报价）给予6%的扣除，用扣除后的价格计算投标报价得分，须提供《制造（生产）企业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Merge w:val="restart"/>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w:t>
            </w:r>
            <w:r>
              <w:rPr>
                <w:rFonts w:hint="eastAsia" w:ascii="宋体" w:hAnsi="宋体" w:eastAsia="宋体" w:cs="宋体"/>
                <w:color w:val="auto"/>
                <w:sz w:val="24"/>
                <w:szCs w:val="24"/>
                <w:lang w:val="zh-CN" w:eastAsia="zh-CN"/>
              </w:rPr>
              <w:t>中标通知书</w:t>
            </w:r>
            <w:r>
              <w:rPr>
                <w:rFonts w:hint="eastAsia" w:ascii="宋体" w:hAnsi="宋体" w:eastAsia="宋体" w:cs="宋体"/>
                <w:color w:val="auto"/>
                <w:sz w:val="24"/>
                <w:szCs w:val="24"/>
              </w:rPr>
              <w:t>，每提供1份得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分，提供</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份及以上得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1248" w:type="dxa"/>
            <w:vMerge w:val="continue"/>
            <w:vAlign w:val="center"/>
          </w:tcPr>
          <w:p>
            <w:pPr>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免费质保期</w:t>
            </w:r>
          </w:p>
        </w:tc>
        <w:tc>
          <w:tcPr>
            <w:tcW w:w="653"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供应商在满足本次采购产品免费质保期要求的基础上，每增加一年质保的得1分，最多得2分。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248" w:type="dxa"/>
            <w:vMerge w:val="restart"/>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widowControl/>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w:t>
            </w:r>
          </w:p>
        </w:tc>
        <w:tc>
          <w:tcPr>
            <w:tcW w:w="6527" w:type="dxa"/>
            <w:vAlign w:val="center"/>
          </w:tcPr>
          <w:p>
            <w:pPr>
              <w:pStyle w:val="1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投标产品技术参数和配置完全满足或高于招标文件要求的得</w:t>
            </w:r>
            <w:r>
              <w:rPr>
                <w:rFonts w:hint="eastAsia" w:hAnsi="宋体" w:eastAsia="宋体" w:cs="宋体"/>
                <w:color w:val="auto"/>
                <w:sz w:val="24"/>
                <w:szCs w:val="24"/>
                <w:lang w:val="en-US" w:eastAsia="zh-CN"/>
              </w:rPr>
              <w:t>48</w:t>
            </w:r>
            <w:r>
              <w:rPr>
                <w:rFonts w:hint="eastAsia" w:ascii="宋体" w:hAnsi="宋体" w:eastAsia="宋体" w:cs="宋体"/>
                <w:color w:val="auto"/>
                <w:sz w:val="24"/>
                <w:szCs w:val="24"/>
              </w:rPr>
              <w:t>分，基本满足招标文件要求，技术参数每有一项负偏离扣</w:t>
            </w:r>
            <w:r>
              <w:rPr>
                <w:rFonts w:hint="eastAsia" w:hAnsi="宋体" w:eastAsia="宋体" w:cs="宋体"/>
                <w:color w:val="auto"/>
                <w:sz w:val="24"/>
                <w:szCs w:val="24"/>
                <w:lang w:val="en-US" w:eastAsia="zh-CN"/>
              </w:rPr>
              <w:t>3</w:t>
            </w:r>
            <w:r>
              <w:rPr>
                <w:rFonts w:hint="eastAsia" w:ascii="宋体" w:hAnsi="宋体" w:eastAsia="宋体" w:cs="宋体"/>
                <w:color w:val="auto"/>
                <w:sz w:val="24"/>
                <w:szCs w:val="24"/>
              </w:rPr>
              <w:t>分，直到扣完为止。（此项评分以产品彩页</w:t>
            </w:r>
            <w:r>
              <w:rPr>
                <w:rFonts w:hint="eastAsia" w:ascii="宋体" w:hAnsi="宋体" w:eastAsia="宋体" w:cs="宋体"/>
                <w:color w:val="auto"/>
                <w:sz w:val="24"/>
                <w:szCs w:val="24"/>
                <w:lang w:eastAsia="zh-CN"/>
              </w:rPr>
              <w:t>、检测报告</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相关证明材料</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1248" w:type="dxa"/>
            <w:vMerge w:val="continue"/>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环保和节能</w:t>
            </w:r>
          </w:p>
        </w:tc>
        <w:tc>
          <w:tcPr>
            <w:tcW w:w="653" w:type="dxa"/>
            <w:vAlign w:val="center"/>
          </w:tcPr>
          <w:p>
            <w:pPr>
              <w:widowControl/>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527" w:type="dxa"/>
            <w:vAlign w:val="center"/>
          </w:tcPr>
          <w:p>
            <w:pPr>
              <w:pStyle w:val="1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所投产品为节能产品，每提供1份得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所投产品为环保产品，每提供1份得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分；未提供不得分。该项得分的认定以《国家节能产品认证证书》、《中国环境标志产品认证证书》原件和政府部门公布的《节能产品政府采购清单》、《环境标志产品政府采购清单》网页截屏为准。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针对本项目有配送、安装、调试、验收等方面售后服务能力计划、措施及服务承诺，优秀的得4分，良好的得3分，一般的得2分，差的得1分，没有不得分。</w:t>
            </w:r>
          </w:p>
        </w:tc>
      </w:tr>
    </w:tbl>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ascii="宋体" w:hAnsi="宋体" w:eastAsia="宋体" w:cs="宋体"/>
          <w:b/>
          <w:bCs/>
          <w:color w:val="auto"/>
          <w:sz w:val="24"/>
          <w:szCs w:val="24"/>
        </w:rPr>
      </w:pPr>
      <w:bookmarkStart w:id="142" w:name="_Toc376936756"/>
      <w:bookmarkStart w:id="143" w:name="_Toc325726025"/>
      <w:bookmarkStart w:id="144" w:name="_Toc2506"/>
      <w:bookmarkStart w:id="145" w:name="_Toc6689"/>
      <w:r>
        <w:rPr>
          <w:rFonts w:hint="eastAsia" w:ascii="宋体" w:hAnsi="宋体" w:eastAsia="宋体" w:cs="宋体"/>
          <w:b/>
          <w:bCs/>
          <w:color w:val="auto"/>
          <w:sz w:val="24"/>
          <w:szCs w:val="24"/>
        </w:rPr>
        <w:t>七、</w:t>
      </w:r>
      <w:bookmarkEnd w:id="142"/>
      <w:bookmarkEnd w:id="143"/>
      <w:r>
        <w:rPr>
          <w:rFonts w:hint="eastAsia" w:ascii="宋体" w:hAnsi="宋体" w:eastAsia="宋体" w:cs="宋体"/>
          <w:b/>
          <w:bCs/>
          <w:color w:val="auto"/>
          <w:sz w:val="24"/>
          <w:szCs w:val="24"/>
        </w:rPr>
        <w:t>确定成交供应商</w:t>
      </w:r>
      <w:bookmarkEnd w:id="144"/>
      <w:bookmarkEnd w:id="145"/>
    </w:p>
    <w:p>
      <w:pPr>
        <w:widowControl/>
        <w:spacing w:line="360" w:lineRule="auto"/>
        <w:ind w:firstLine="0" w:firstLineChars="0"/>
        <w:jc w:val="left"/>
        <w:outlineLvl w:val="2"/>
        <w:rPr>
          <w:rFonts w:ascii="宋体" w:hAnsi="宋体" w:eastAsia="宋体" w:cs="宋体"/>
          <w:b/>
          <w:bCs/>
          <w:color w:val="auto"/>
          <w:sz w:val="24"/>
          <w:szCs w:val="24"/>
        </w:rPr>
      </w:pPr>
      <w:bookmarkStart w:id="146" w:name="_Toc376936757"/>
      <w:bookmarkStart w:id="147" w:name="_Toc325726026"/>
      <w:bookmarkStart w:id="148" w:name="_Toc17038"/>
      <w:bookmarkStart w:id="149" w:name="_Toc28889"/>
      <w:r>
        <w:rPr>
          <w:rFonts w:hint="eastAsia" w:ascii="宋体" w:hAnsi="宋体" w:eastAsia="宋体" w:cs="宋体"/>
          <w:b/>
          <w:bCs/>
          <w:color w:val="auto"/>
          <w:sz w:val="24"/>
          <w:szCs w:val="24"/>
        </w:rPr>
        <w:t>18.推荐并确定成交</w:t>
      </w:r>
      <w:bookmarkEnd w:id="146"/>
      <w:bookmarkEnd w:id="147"/>
      <w:r>
        <w:rPr>
          <w:rFonts w:hint="eastAsia" w:ascii="宋体" w:hAnsi="宋体" w:eastAsia="宋体" w:cs="宋体"/>
          <w:b/>
          <w:bCs/>
          <w:color w:val="auto"/>
          <w:sz w:val="24"/>
          <w:szCs w:val="24"/>
        </w:rPr>
        <w:t>供应商</w:t>
      </w:r>
      <w:bookmarkEnd w:id="148"/>
      <w:bookmarkEnd w:id="149"/>
    </w:p>
    <w:p>
      <w:pPr>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color w:val="auto"/>
          <w:sz w:val="24"/>
          <w:szCs w:val="24"/>
        </w:rPr>
      </w:pPr>
      <w:bookmarkStart w:id="150" w:name="_Toc2346"/>
      <w:bookmarkStart w:id="151" w:name="_Toc2963"/>
      <w:bookmarkStart w:id="152" w:name="_Toc376936759"/>
      <w:bookmarkStart w:id="153" w:name="_Toc325726028"/>
      <w:bookmarkStart w:id="154" w:name="_Toc325726027"/>
      <w:r>
        <w:rPr>
          <w:rFonts w:hint="eastAsia" w:ascii="宋体" w:hAnsi="宋体" w:eastAsia="宋体" w:cs="宋体"/>
          <w:b/>
          <w:bCs/>
          <w:color w:val="auto"/>
          <w:sz w:val="24"/>
          <w:szCs w:val="24"/>
        </w:rPr>
        <w:t>19.成交通知</w:t>
      </w:r>
      <w:bookmarkEnd w:id="150"/>
      <w:bookmarkEnd w:id="151"/>
      <w:bookmarkEnd w:id="152"/>
      <w:bookmarkEnd w:id="153"/>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color w:val="auto"/>
          <w:sz w:val="24"/>
          <w:szCs w:val="24"/>
        </w:rPr>
      </w:pPr>
      <w:bookmarkStart w:id="155" w:name="_Toc376936758"/>
      <w:bookmarkStart w:id="156" w:name="_Toc5556"/>
      <w:bookmarkStart w:id="157" w:name="_Toc18063"/>
      <w:r>
        <w:rPr>
          <w:rFonts w:hint="eastAsia" w:ascii="宋体" w:hAnsi="宋体" w:eastAsia="宋体" w:cs="宋体"/>
          <w:b/>
          <w:bCs/>
          <w:color w:val="auto"/>
          <w:sz w:val="24"/>
          <w:szCs w:val="24"/>
        </w:rPr>
        <w:t>八、授予合同</w:t>
      </w:r>
      <w:bookmarkEnd w:id="154"/>
      <w:bookmarkEnd w:id="155"/>
      <w:bookmarkEnd w:id="156"/>
      <w:bookmarkEnd w:id="157"/>
    </w:p>
    <w:p>
      <w:pPr>
        <w:widowControl/>
        <w:spacing w:line="360" w:lineRule="auto"/>
        <w:ind w:firstLine="0" w:firstLineChars="0"/>
        <w:jc w:val="left"/>
        <w:outlineLvl w:val="2"/>
        <w:rPr>
          <w:rFonts w:ascii="宋体" w:hAnsi="宋体" w:eastAsia="宋体" w:cs="宋体"/>
          <w:b/>
          <w:bCs/>
          <w:color w:val="auto"/>
          <w:sz w:val="24"/>
          <w:szCs w:val="24"/>
        </w:rPr>
      </w:pPr>
      <w:bookmarkStart w:id="158" w:name="_Toc28394"/>
      <w:bookmarkStart w:id="159" w:name="_Toc376936760"/>
      <w:bookmarkStart w:id="160" w:name="_Toc921"/>
      <w:bookmarkStart w:id="161" w:name="_Toc325726029"/>
      <w:r>
        <w:rPr>
          <w:rFonts w:hint="eastAsia" w:ascii="宋体" w:hAnsi="宋体" w:eastAsia="宋体" w:cs="宋体"/>
          <w:b/>
          <w:bCs/>
          <w:color w:val="auto"/>
          <w:sz w:val="24"/>
          <w:szCs w:val="24"/>
        </w:rPr>
        <w:t>20.签订合同</w:t>
      </w:r>
      <w:bookmarkEnd w:id="158"/>
      <w:bookmarkEnd w:id="159"/>
      <w:bookmarkEnd w:id="160"/>
      <w:bookmarkEnd w:id="161"/>
    </w:p>
    <w:p>
      <w:pPr>
        <w:spacing w:line="360" w:lineRule="auto"/>
        <w:ind w:firstLine="0" w:firstLineChars="0"/>
        <w:jc w:val="left"/>
        <w:rPr>
          <w:rFonts w:ascii="宋体" w:hAnsi="宋体" w:eastAsia="宋体" w:cs="宋体"/>
          <w:color w:val="auto"/>
          <w:sz w:val="24"/>
          <w:szCs w:val="24"/>
        </w:rPr>
      </w:pPr>
      <w:bookmarkStart w:id="162" w:name="_Toc376936761"/>
      <w:bookmarkStart w:id="163"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color w:val="auto"/>
          <w:sz w:val="24"/>
          <w:szCs w:val="24"/>
        </w:rPr>
      </w:pPr>
      <w:bookmarkStart w:id="164" w:name="_Toc896"/>
      <w:bookmarkStart w:id="165" w:name="_Toc22442"/>
      <w:r>
        <w:rPr>
          <w:rFonts w:hint="eastAsia" w:ascii="宋体" w:hAnsi="宋体" w:eastAsia="宋体" w:cs="宋体"/>
          <w:b/>
          <w:bCs/>
          <w:color w:val="auto"/>
          <w:sz w:val="24"/>
          <w:szCs w:val="24"/>
        </w:rPr>
        <w:t>九、</w:t>
      </w:r>
      <w:bookmarkEnd w:id="162"/>
      <w:bookmarkEnd w:id="163"/>
      <w:r>
        <w:rPr>
          <w:rFonts w:hint="eastAsia" w:ascii="宋体" w:hAnsi="宋体" w:eastAsia="宋体" w:cs="宋体"/>
          <w:b/>
          <w:bCs/>
          <w:color w:val="auto"/>
          <w:sz w:val="24"/>
          <w:szCs w:val="24"/>
        </w:rPr>
        <w:t>磋商活动终止</w:t>
      </w:r>
      <w:bookmarkEnd w:id="164"/>
      <w:bookmarkEnd w:id="165"/>
    </w:p>
    <w:p>
      <w:pPr>
        <w:widowControl/>
        <w:spacing w:line="360" w:lineRule="auto"/>
        <w:ind w:firstLine="0" w:firstLineChars="0"/>
        <w:jc w:val="left"/>
        <w:outlineLvl w:val="2"/>
        <w:rPr>
          <w:rFonts w:ascii="宋体" w:hAnsi="宋体" w:eastAsia="宋体" w:cs="宋体"/>
          <w:b/>
          <w:bCs/>
          <w:color w:val="auto"/>
          <w:sz w:val="24"/>
          <w:szCs w:val="24"/>
        </w:rPr>
      </w:pPr>
      <w:bookmarkStart w:id="166" w:name="_Toc7098"/>
      <w:bookmarkStart w:id="167" w:name="_Toc11684"/>
      <w:bookmarkStart w:id="168" w:name="_Toc376936762"/>
      <w:bookmarkStart w:id="169" w:name="_Toc325726031"/>
      <w:r>
        <w:rPr>
          <w:rFonts w:hint="eastAsia" w:ascii="宋体" w:hAnsi="宋体" w:eastAsia="宋体" w:cs="宋体"/>
          <w:b/>
          <w:bCs/>
          <w:color w:val="auto"/>
          <w:sz w:val="24"/>
          <w:szCs w:val="24"/>
        </w:rPr>
        <w:t>21.终止情形</w:t>
      </w:r>
      <w:bookmarkEnd w:id="166"/>
      <w:bookmarkEnd w:id="167"/>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21.1</w:t>
      </w:r>
      <w:bookmarkEnd w:id="168"/>
      <w:bookmarkEnd w:id="169"/>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70" w:name="_Toc325726032"/>
    </w:p>
    <w:p>
      <w:pPr>
        <w:widowControl/>
        <w:spacing w:line="360" w:lineRule="auto"/>
        <w:ind w:firstLine="0" w:firstLineChars="0"/>
        <w:jc w:val="center"/>
        <w:outlineLvl w:val="1"/>
        <w:rPr>
          <w:rFonts w:ascii="宋体" w:hAnsi="宋体" w:eastAsia="宋体" w:cs="宋体"/>
          <w:b/>
          <w:bCs/>
          <w:color w:val="auto"/>
          <w:sz w:val="24"/>
          <w:szCs w:val="24"/>
        </w:rPr>
      </w:pPr>
      <w:bookmarkStart w:id="171" w:name="_Toc376936763"/>
      <w:bookmarkStart w:id="172" w:name="_Toc27950"/>
      <w:bookmarkStart w:id="173" w:name="_Toc6646"/>
      <w:r>
        <w:rPr>
          <w:rFonts w:hint="eastAsia" w:ascii="宋体" w:hAnsi="宋体" w:eastAsia="宋体" w:cs="宋体"/>
          <w:b/>
          <w:bCs/>
          <w:color w:val="auto"/>
          <w:sz w:val="24"/>
          <w:szCs w:val="24"/>
        </w:rPr>
        <w:t>十、处罚</w:t>
      </w:r>
      <w:bookmarkEnd w:id="170"/>
      <w:bookmarkEnd w:id="171"/>
      <w:bookmarkEnd w:id="172"/>
      <w:bookmarkEnd w:id="173"/>
    </w:p>
    <w:p>
      <w:pPr>
        <w:widowControl/>
        <w:spacing w:line="360" w:lineRule="auto"/>
        <w:ind w:firstLine="0" w:firstLineChars="0"/>
        <w:jc w:val="left"/>
        <w:outlineLvl w:val="2"/>
        <w:rPr>
          <w:rFonts w:ascii="宋体" w:hAnsi="宋体" w:eastAsia="宋体" w:cs="宋体"/>
          <w:b/>
          <w:bCs/>
          <w:color w:val="auto"/>
          <w:sz w:val="24"/>
          <w:szCs w:val="24"/>
        </w:rPr>
      </w:pPr>
      <w:bookmarkStart w:id="174" w:name="_Toc28018"/>
      <w:bookmarkStart w:id="175" w:name="_Toc325726033"/>
      <w:bookmarkStart w:id="176" w:name="_Toc17567"/>
      <w:bookmarkStart w:id="177" w:name="_Toc376936764"/>
      <w:r>
        <w:rPr>
          <w:rFonts w:hint="eastAsia" w:ascii="宋体" w:hAnsi="宋体" w:eastAsia="宋体" w:cs="宋体"/>
          <w:b/>
          <w:bCs/>
          <w:color w:val="auto"/>
          <w:sz w:val="24"/>
          <w:szCs w:val="24"/>
        </w:rPr>
        <w:t>22.处罚情形</w:t>
      </w:r>
      <w:bookmarkEnd w:id="174"/>
      <w:bookmarkEnd w:id="175"/>
      <w:bookmarkEnd w:id="176"/>
      <w:bookmarkEnd w:id="177"/>
    </w:p>
    <w:p>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color w:val="auto"/>
          <w:sz w:val="24"/>
          <w:szCs w:val="24"/>
        </w:rPr>
      </w:pPr>
      <w:bookmarkStart w:id="178" w:name="_Toc19538"/>
      <w:bookmarkStart w:id="179" w:name="_Toc376936765"/>
      <w:bookmarkStart w:id="180" w:name="_Toc16406"/>
      <w:bookmarkStart w:id="181" w:name="_Toc325726034"/>
      <w:r>
        <w:rPr>
          <w:rFonts w:hint="eastAsia" w:ascii="宋体" w:hAnsi="宋体" w:eastAsia="宋体" w:cs="宋体"/>
          <w:b/>
          <w:bCs/>
          <w:color w:val="auto"/>
          <w:sz w:val="24"/>
          <w:szCs w:val="24"/>
        </w:rPr>
        <w:t>十一、其他</w:t>
      </w:r>
      <w:bookmarkEnd w:id="178"/>
      <w:bookmarkEnd w:id="179"/>
      <w:bookmarkEnd w:id="180"/>
      <w:bookmarkEnd w:id="181"/>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ascii="宋体" w:hAnsi="宋体" w:eastAsia="宋体" w:cs="宋体"/>
          <w:color w:val="auto"/>
          <w:sz w:val="24"/>
          <w:szCs w:val="24"/>
        </w:rPr>
      </w:pPr>
      <w:bookmarkStart w:id="182" w:name="_Toc30421"/>
      <w:r>
        <w:rPr>
          <w:rFonts w:hint="eastAsia" w:ascii="宋体" w:hAnsi="宋体" w:eastAsia="宋体" w:cs="宋体"/>
          <w:b/>
          <w:color w:val="auto"/>
          <w:kern w:val="28"/>
          <w:sz w:val="36"/>
          <w:szCs w:val="20"/>
        </w:rPr>
        <w:t>第四部分  采购项目合同书</w:t>
      </w:r>
      <w:bookmarkEnd w:id="182"/>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青海诚德竞磋（货物）2020-131</w:t>
      </w:r>
    </w:p>
    <w:p>
      <w:pPr>
        <w:autoSpaceDE w:val="0"/>
        <w:autoSpaceDN w:val="0"/>
        <w:spacing w:line="360" w:lineRule="auto"/>
        <w:ind w:left="2108" w:hanging="2108" w:hangingChars="700"/>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互助县2020年一二三产业融合发展（通达油脂）项目（第二次）</w:t>
      </w:r>
      <w:r>
        <w:rPr>
          <w:rFonts w:hint="eastAsia" w:ascii="宋体" w:hAnsi="宋体" w:eastAsia="宋体" w:cs="宋体"/>
          <w:b/>
          <w:bCs/>
          <w:color w:val="auto"/>
          <w:sz w:val="30"/>
          <w:szCs w:val="30"/>
          <w:u w:val="single"/>
          <w:lang w:val="en-US" w:eastAsia="zh-CN"/>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QHCD-20</w:t>
      </w:r>
      <w:r>
        <w:rPr>
          <w:rFonts w:hint="eastAsia" w:ascii="宋体" w:hAnsi="宋体" w:eastAsia="宋体" w:cs="宋体"/>
          <w:b/>
          <w:bCs/>
          <w:color w:val="auto"/>
          <w:sz w:val="30"/>
          <w:szCs w:val="30"/>
          <w:u w:val="single"/>
          <w:lang w:val="en-US" w:eastAsia="zh-CN"/>
        </w:rPr>
        <w:t>20</w:t>
      </w:r>
      <w:r>
        <w:rPr>
          <w:rFonts w:hint="eastAsia" w:ascii="宋体" w:hAnsi="宋体" w:eastAsia="宋体" w:cs="宋体"/>
          <w:b/>
          <w:bCs/>
          <w:color w:val="auto"/>
          <w:sz w:val="30"/>
          <w:szCs w:val="30"/>
          <w:u w:val="single"/>
          <w:lang w:val="zh-CN"/>
        </w:rPr>
        <w:t>-</w:t>
      </w:r>
      <w:r>
        <w:rPr>
          <w:rFonts w:hint="eastAsia" w:ascii="宋体" w:hAnsi="宋体" w:eastAsia="宋体" w:cs="宋体"/>
          <w:b/>
          <w:bCs/>
          <w:color w:val="auto"/>
          <w:sz w:val="30"/>
          <w:szCs w:val="30"/>
          <w:u w:val="single"/>
          <w:lang w:val="en-US" w:eastAsia="zh-CN"/>
        </w:rPr>
        <w:t xml:space="preserve">131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购</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人（甲方）：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供 应 商（乙方）：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rPr>
        <w:t xml:space="preserve">                                </w:t>
      </w: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购</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人（以下简称甲方）：</w:t>
      </w:r>
    </w:p>
    <w:p>
      <w:pPr>
        <w:autoSpaceDE w:val="0"/>
        <w:autoSpaceDN w:val="0"/>
        <w:spacing w:line="360" w:lineRule="auto"/>
        <w:ind w:firstLine="0" w:firstLineChars="0"/>
        <w:rPr>
          <w:rFonts w:ascii="宋体" w:hAnsi="宋体" w:eastAsia="宋体" w:cs="宋体"/>
          <w:color w:val="auto"/>
          <w:sz w:val="28"/>
          <w:szCs w:val="28"/>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商（以下简称乙方）：</w:t>
      </w:r>
    </w:p>
    <w:p>
      <w:pPr>
        <w:pStyle w:val="12"/>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日互助县2020年一二三产业融合发展（通达油脂）项目（第二次）（青海诚德竞磋（货物）2020-131）的磋商文件要求和</w:t>
      </w:r>
      <w:r>
        <w:rPr>
          <w:rFonts w:hint="eastAsia" w:ascii="宋体" w:hAnsi="宋体" w:eastAsia="宋体" w:cs="宋体"/>
          <w:color w:val="auto"/>
          <w:sz w:val="24"/>
          <w:lang w:val="zh-CN"/>
        </w:rPr>
        <w:t>青海诚德招标代理有限公司</w:t>
      </w:r>
      <w:r>
        <w:rPr>
          <w:rFonts w:hint="eastAsia" w:ascii="宋体" w:hAnsi="宋体" w:eastAsia="宋体" w:cs="宋体"/>
          <w:color w:val="auto"/>
          <w:sz w:val="24"/>
          <w:szCs w:val="24"/>
          <w:lang w:val="zh-CN"/>
        </w:rPr>
        <w:t>出具的《成交通知书》，并经双方协商一致，签订本合同协议书。</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3.中标人提交的响应文件；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5.成交通知书；</w:t>
      </w:r>
    </w:p>
    <w:p>
      <w:pPr>
        <w:autoSpaceDE w:val="0"/>
        <w:autoSpaceDN w:val="0"/>
        <w:spacing w:line="360" w:lineRule="auto"/>
        <w:ind w:firstLine="480"/>
        <w:rPr>
          <w:rFonts w:hint="default" w:eastAsia="宋体"/>
          <w:lang w:val="en-US" w:eastAsia="zh-CN"/>
        </w:rPr>
      </w:pPr>
      <w:r>
        <w:rPr>
          <w:rFonts w:hint="eastAsia" w:ascii="宋体" w:hAnsi="宋体" w:eastAsia="宋体" w:cs="宋体"/>
          <w:color w:val="auto"/>
          <w:sz w:val="24"/>
          <w:szCs w:val="24"/>
          <w:lang w:val="en-US" w:eastAsia="zh-CN"/>
        </w:rPr>
        <w:t>6.履约保证金凭证。</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二、合同标的及金额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单位：元</w:t>
      </w:r>
    </w:p>
    <w:tbl>
      <w:tblPr>
        <w:tblStyle w:val="21"/>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 xml:space="preserve"> （大写）</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三、交货时间、地点和要求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交货时间：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rPr>
        <w:t>甲方指定地点</w:t>
      </w:r>
      <w:r>
        <w:rPr>
          <w:rFonts w:hint="eastAsia" w:ascii="宋体" w:hAnsi="宋体" w:eastAsia="宋体" w:cs="宋体"/>
          <w:color w:val="auto"/>
          <w:sz w:val="24"/>
          <w:szCs w:val="24"/>
          <w:lang w:val="zh-CN"/>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甲方应当在到货（安装、调试完）后</w:t>
      </w:r>
      <w:r>
        <w:rPr>
          <w:rFonts w:hint="eastAsia" w:ascii="宋体" w:hAnsi="宋体" w:eastAsia="宋体" w:cs="宋体"/>
          <w:color w:val="auto"/>
          <w:sz w:val="24"/>
          <w:szCs w:val="24"/>
          <w:u w:val="single"/>
          <w:lang w:val="en-US" w:eastAsia="zh-CN"/>
        </w:rPr>
        <w:t>25</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pPr>
        <w:autoSpaceDE w:val="0"/>
        <w:autoSpaceDN w:val="0"/>
        <w:spacing w:line="360" w:lineRule="auto"/>
        <w:ind w:firstLine="0" w:firstLineChars="0"/>
        <w:rPr>
          <w:rFonts w:ascii="宋体" w:hAnsi="宋体" w:eastAsia="宋体" w:cs="宋体"/>
          <w:color w:val="auto"/>
          <w:sz w:val="24"/>
          <w:szCs w:val="24"/>
          <w:shd w:val="clear" w:color="auto" w:fill="auto"/>
          <w:lang w:val="zh-CN"/>
        </w:rPr>
      </w:pPr>
      <w:r>
        <w:rPr>
          <w:rFonts w:hint="eastAsia" w:ascii="宋体" w:hAnsi="宋体" w:eastAsia="宋体" w:cs="宋体"/>
          <w:color w:val="auto"/>
          <w:sz w:val="24"/>
          <w:szCs w:val="24"/>
          <w:lang w:val="zh-CN"/>
        </w:rPr>
        <w:t>四、付款方式</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签订合同之前，乙方向甲方提交成交金额</w:t>
      </w:r>
      <w:r>
        <w:rPr>
          <w:rFonts w:hint="eastAsia" w:ascii="宋体" w:hAnsi="宋体" w:eastAsia="宋体" w:cs="宋体"/>
          <w:color w:val="auto"/>
          <w:sz w:val="24"/>
          <w:szCs w:val="24"/>
          <w:lang w:val="zh-CN" w:eastAsia="zh-CN"/>
        </w:rPr>
        <w:t>5</w:t>
      </w:r>
      <w:r>
        <w:rPr>
          <w:rFonts w:hint="eastAsia" w:ascii="宋体" w:hAnsi="宋体" w:eastAsia="宋体" w:cs="宋体"/>
          <w:color w:val="auto"/>
          <w:sz w:val="24"/>
          <w:szCs w:val="24"/>
          <w:lang w:val="zh-CN"/>
        </w:rPr>
        <w:t>%的履约保证金计（大写）     。</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乙方所交付的产品由甲方验收，验收合格后由甲方报同级财政监管部门，申请资金拨付,按合同金额向乙方支付合同总价款的100%，即人民币（大写）： </w:t>
      </w:r>
      <w:r>
        <w:rPr>
          <w:rFonts w:hint="eastAsia" w:ascii="宋体" w:hAnsi="宋体" w:eastAsia="宋体" w:cs="宋体"/>
          <w:color w:val="auto"/>
          <w:sz w:val="24"/>
          <w:szCs w:val="24"/>
          <w:lang w:val="zh-CN" w:eastAsia="zh-CN"/>
        </w:rPr>
        <w:t xml:space="preserve">      </w:t>
      </w:r>
      <w:r>
        <w:rPr>
          <w:rFonts w:hint="eastAsia" w:ascii="宋体" w:hAnsi="宋体" w:eastAsia="宋体" w:cs="宋体"/>
          <w:color w:val="auto"/>
          <w:sz w:val="24"/>
          <w:szCs w:val="24"/>
          <w:lang w:val="zh-CN"/>
        </w:rPr>
        <w:t>元。</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乙方向甲方提交的履约保证金计（大写）        元转为质量保证金。质量保证金待约定的免费质保期满     （年）且产品无质量问题后，由乙方提出书面申请，甲方以转账方式予以退还。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六、违约责任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七、不可抗力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八、知识产权：详见合同通用条款</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九、其他约定：无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份，经双方签字，并加盖公章即为生效。</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本合同未尽事宜，按经济合同法有关规定处理。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br w:type="page"/>
      </w: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1320" w:firstLineChars="550"/>
        <w:rPr>
          <w:rFonts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青海诚德招标代理有限公司</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wordWrap w:val="0"/>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183" w:name="_Toc12139"/>
      <w:r>
        <w:rPr>
          <w:rFonts w:hint="eastAsia" w:ascii="宋体" w:hAnsi="宋体" w:eastAsia="宋体" w:cs="宋体"/>
          <w:b/>
          <w:color w:val="auto"/>
          <w:kern w:val="28"/>
          <w:sz w:val="36"/>
          <w:szCs w:val="20"/>
        </w:rPr>
        <w:t>第五部分  响应文件格式</w:t>
      </w:r>
      <w:bookmarkEnd w:id="183"/>
    </w:p>
    <w:p>
      <w:pPr>
        <w:widowControl/>
        <w:snapToGrid w:val="0"/>
        <w:spacing w:line="360" w:lineRule="auto"/>
        <w:ind w:firstLine="0" w:firstLineChars="0"/>
        <w:outlineLvl w:val="1"/>
        <w:rPr>
          <w:rFonts w:ascii="宋体" w:hAnsi="宋体" w:eastAsia="宋体" w:cs="宋体"/>
          <w:b/>
          <w:color w:val="auto"/>
          <w:sz w:val="28"/>
          <w:szCs w:val="28"/>
        </w:rPr>
      </w:pPr>
      <w:bookmarkStart w:id="184" w:name="_Toc16431"/>
      <w:bookmarkStart w:id="185" w:name="_Toc9848"/>
      <w:r>
        <w:rPr>
          <w:rFonts w:hint="eastAsia" w:ascii="宋体" w:hAnsi="宋体" w:eastAsia="宋体" w:cs="宋体"/>
          <w:b/>
          <w:color w:val="auto"/>
          <w:sz w:val="28"/>
          <w:szCs w:val="28"/>
        </w:rPr>
        <w:t>附件1：响应文件封面</w:t>
      </w:r>
      <w:bookmarkEnd w:id="184"/>
      <w:bookmarkEnd w:id="185"/>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2364" w:firstLineChars="327"/>
        <w:rPr>
          <w:rFonts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青海诚德竞磋（货物）2020-131</w:t>
      </w:r>
    </w:p>
    <w:p>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互助县2020年一二三产业融合发展（通达油脂）项目（第二次）</w:t>
      </w:r>
    </w:p>
    <w:p>
      <w:pPr>
        <w:adjustRightInd w:val="0"/>
        <w:spacing w:line="36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86" w:name="_Toc17238"/>
      <w:bookmarkStart w:id="187" w:name="_Toc30269"/>
      <w:r>
        <w:rPr>
          <w:rFonts w:hint="eastAsia" w:ascii="宋体" w:hAnsi="宋体" w:eastAsia="宋体" w:cs="宋体"/>
          <w:b/>
          <w:color w:val="auto"/>
          <w:sz w:val="24"/>
          <w:szCs w:val="24"/>
        </w:rPr>
        <w:t>附件2</w:t>
      </w:r>
      <w:bookmarkStart w:id="188" w:name="_Toc376936768"/>
      <w:bookmarkStart w:id="189" w:name="_Toc325726037"/>
      <w:r>
        <w:rPr>
          <w:rFonts w:hint="eastAsia" w:ascii="宋体" w:hAnsi="宋体" w:eastAsia="宋体" w:cs="宋体"/>
          <w:b/>
          <w:color w:val="auto"/>
          <w:sz w:val="24"/>
          <w:szCs w:val="24"/>
        </w:rPr>
        <w:t>：磋商函</w:t>
      </w:r>
      <w:bookmarkEnd w:id="186"/>
      <w:bookmarkEnd w:id="187"/>
      <w:bookmarkEnd w:id="188"/>
      <w:bookmarkEnd w:id="189"/>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ascii="宋体" w:hAnsi="宋体" w:eastAsia="宋体" w:cs="宋体"/>
          <w:b/>
          <w:color w:val="auto"/>
          <w:sz w:val="24"/>
          <w:szCs w:val="24"/>
        </w:rPr>
      </w:pPr>
    </w:p>
    <w:p>
      <w:pPr>
        <w:spacing w:line="360" w:lineRule="auto"/>
        <w:ind w:firstLine="0" w:firstLineChars="0"/>
        <w:textAlignment w:val="baseline"/>
        <w:rPr>
          <w:rFonts w:ascii="宋体" w:hAnsi="宋体" w:eastAsia="宋体" w:cs="宋体"/>
          <w:b/>
          <w:color w:val="auto"/>
          <w:sz w:val="24"/>
          <w:szCs w:val="24"/>
        </w:rPr>
      </w:pPr>
      <w:r>
        <w:rPr>
          <w:rFonts w:hint="eastAsia" w:ascii="宋体" w:hAnsi="宋体" w:eastAsia="宋体" w:cs="宋体"/>
          <w:b/>
          <w:color w:val="auto"/>
          <w:sz w:val="24"/>
          <w:szCs w:val="24"/>
        </w:rPr>
        <w:t>致：青海诚德招标代理有限公司</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480"/>
        <w:textAlignment w:val="baseline"/>
        <w:rPr>
          <w:rFonts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青海诚德竞磋（货物）2020-131</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90" w:name="_Toc31069"/>
      <w:bookmarkStart w:id="191" w:name="_Toc26950"/>
      <w:r>
        <w:rPr>
          <w:rFonts w:hint="eastAsia" w:ascii="宋体" w:hAnsi="宋体" w:eastAsia="宋体" w:cs="宋体"/>
          <w:b/>
          <w:color w:val="auto"/>
          <w:sz w:val="24"/>
          <w:szCs w:val="24"/>
        </w:rPr>
        <w:t>附件3：投标报价一览表</w:t>
      </w:r>
      <w:bookmarkEnd w:id="190"/>
      <w:bookmarkEnd w:id="191"/>
    </w:p>
    <w:p>
      <w:pPr>
        <w:spacing w:line="360" w:lineRule="auto"/>
        <w:ind w:firstLine="0" w:firstLineChars="0"/>
        <w:textAlignment w:val="baseline"/>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6"/>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6"/>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投标报价</w:t>
            </w:r>
          </w:p>
        </w:tc>
        <w:tc>
          <w:tcPr>
            <w:tcW w:w="5749" w:type="dxa"/>
            <w:vAlign w:val="center"/>
          </w:tcPr>
          <w:p>
            <w:pPr>
              <w:pStyle w:val="6"/>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6"/>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免费质保期</w:t>
            </w:r>
          </w:p>
        </w:tc>
        <w:tc>
          <w:tcPr>
            <w:tcW w:w="5749" w:type="dxa"/>
            <w:vAlign w:val="center"/>
          </w:tcPr>
          <w:p>
            <w:pPr>
              <w:pStyle w:val="6"/>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pPr>
              <w:pStyle w:val="6"/>
              <w:spacing w:line="360" w:lineRule="auto"/>
              <w:ind w:firstLine="0" w:firstLineChars="0"/>
              <w:rPr>
                <w:rFonts w:ascii="宋体" w:hAnsi="宋体" w:eastAsia="宋体" w:cs="宋体"/>
                <w:color w:val="auto"/>
                <w:sz w:val="24"/>
                <w:szCs w:val="24"/>
                <w:lang w:val="zh-CN"/>
              </w:rPr>
            </w:pPr>
          </w:p>
          <w:p>
            <w:pPr>
              <w:pStyle w:val="6"/>
              <w:spacing w:line="360" w:lineRule="auto"/>
              <w:ind w:firstLine="0" w:firstLineChars="0"/>
              <w:rPr>
                <w:rFonts w:ascii="宋体" w:hAnsi="宋体" w:eastAsia="宋体" w:cs="宋体"/>
                <w:color w:val="auto"/>
                <w:sz w:val="24"/>
                <w:szCs w:val="24"/>
                <w:lang w:val="zh-CN"/>
              </w:rPr>
            </w:pP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分项报价表</w:t>
      </w:r>
    </w:p>
    <w:p>
      <w:pPr>
        <w:autoSpaceDE w:val="0"/>
        <w:autoSpaceDN w:val="0"/>
        <w:spacing w:line="360" w:lineRule="auto"/>
        <w:ind w:firstLine="0" w:firstLineChars="0"/>
        <w:rPr>
          <w:rFonts w:ascii="宋体" w:hAnsi="宋体" w:eastAsia="宋体" w:cs="宋体"/>
          <w:b/>
          <w:bCs/>
          <w:color w:val="auto"/>
          <w:sz w:val="24"/>
          <w:szCs w:val="24"/>
          <w:lang w:val="zh-CN"/>
        </w:rPr>
      </w:pPr>
    </w:p>
    <w:p>
      <w:pPr>
        <w:autoSpaceDE w:val="0"/>
        <w:autoSpaceDN w:val="0"/>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lang w:val="en-US" w:eastAsia="zh-CN"/>
        </w:rPr>
        <w:t xml:space="preserve">                                               </w:t>
      </w:r>
    </w:p>
    <w:tbl>
      <w:tblPr>
        <w:tblStyle w:val="21"/>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大写：</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小写：</w:t>
            </w: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21"/>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注：1.本表应按照“采购项目要求及技术参数”中产品序号的指标逐项填写，不得遗漏。</w:t>
      </w:r>
    </w:p>
    <w:p>
      <w:pPr>
        <w:numPr>
          <w:ilvl w:val="0"/>
          <w:numId w:val="3"/>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要求及技术参数”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项目要求及技术参数”内容的，按无效投标处理。</w:t>
      </w:r>
    </w:p>
    <w:p>
      <w:pPr>
        <w:numPr>
          <w:ilvl w:val="0"/>
          <w:numId w:val="3"/>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法定代表人或委托代理人：        （签字）</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92" w:name="_Toc13693"/>
      <w:bookmarkStart w:id="193" w:name="_Toc14675"/>
      <w:r>
        <w:rPr>
          <w:rFonts w:hint="eastAsia" w:ascii="宋体" w:hAnsi="宋体" w:eastAsia="宋体" w:cs="宋体"/>
          <w:b/>
          <w:color w:val="auto"/>
          <w:sz w:val="24"/>
          <w:szCs w:val="24"/>
        </w:rPr>
        <w:t>附件</w:t>
      </w:r>
      <w:bookmarkStart w:id="194" w:name="_Toc376936774"/>
      <w:bookmarkStart w:id="195" w:name="_Toc325726043"/>
      <w:r>
        <w:rPr>
          <w:rFonts w:hint="eastAsia" w:ascii="宋体" w:hAnsi="宋体" w:eastAsia="宋体" w:cs="宋体"/>
          <w:b/>
          <w:color w:val="auto"/>
          <w:sz w:val="24"/>
          <w:szCs w:val="24"/>
        </w:rPr>
        <w:t>4：法定代表人证明书</w:t>
      </w:r>
      <w:bookmarkEnd w:id="192"/>
      <w:bookmarkEnd w:id="193"/>
      <w:bookmarkEnd w:id="194"/>
      <w:bookmarkEnd w:id="195"/>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96" w:name="_Toc324756736"/>
      <w:bookmarkStart w:id="197" w:name="_Toc201287639"/>
      <w:bookmarkStart w:id="198" w:name="_Toc31614"/>
      <w:bookmarkStart w:id="199" w:name="_Toc29201"/>
      <w:r>
        <w:rPr>
          <w:rFonts w:hint="eastAsia" w:ascii="宋体" w:hAnsi="宋体" w:eastAsia="宋体" w:cs="宋体"/>
          <w:b/>
          <w:color w:val="auto"/>
          <w:sz w:val="24"/>
          <w:szCs w:val="24"/>
        </w:rPr>
        <w:t>附件</w:t>
      </w:r>
      <w:bookmarkEnd w:id="196"/>
      <w:bookmarkEnd w:id="197"/>
      <w:r>
        <w:rPr>
          <w:rFonts w:hint="eastAsia" w:ascii="宋体" w:hAnsi="宋体" w:eastAsia="宋体" w:cs="宋体"/>
          <w:b/>
          <w:color w:val="auto"/>
          <w:sz w:val="24"/>
          <w:szCs w:val="24"/>
        </w:rPr>
        <w:t>5：法定代表人授权书</w:t>
      </w:r>
      <w:bookmarkEnd w:id="198"/>
      <w:bookmarkEnd w:id="199"/>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ascii="宋体" w:hAnsi="宋体" w:eastAsia="宋体" w:cs="宋体"/>
          <w:color w:val="auto"/>
          <w:sz w:val="24"/>
          <w:szCs w:val="24"/>
          <w:u w:val="single"/>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授权期限：同磋商有效期</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200" w:name="_Toc25884"/>
      <w:bookmarkStart w:id="201" w:name="_Toc30284"/>
      <w:r>
        <w:rPr>
          <w:rFonts w:hint="eastAsia" w:ascii="宋体" w:hAnsi="宋体" w:eastAsia="宋体" w:cs="宋体"/>
          <w:b/>
          <w:color w:val="auto"/>
          <w:sz w:val="24"/>
          <w:szCs w:val="24"/>
        </w:rPr>
        <w:t>附件6：供应商承诺函</w:t>
      </w:r>
      <w:bookmarkEnd w:id="200"/>
      <w:bookmarkEnd w:id="201"/>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eastAsia="zh-CN"/>
        </w:rPr>
        <w:t>2020年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青海诚德竞磋（货物）2020-131</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202" w:name="_Toc11349"/>
      <w:bookmarkStart w:id="203" w:name="_Toc11173"/>
      <w:r>
        <w:rPr>
          <w:rFonts w:hint="eastAsia" w:ascii="宋体" w:hAnsi="宋体" w:eastAsia="宋体" w:cs="宋体"/>
          <w:b/>
          <w:color w:val="auto"/>
          <w:sz w:val="24"/>
          <w:szCs w:val="24"/>
        </w:rPr>
        <w:t>附件</w:t>
      </w:r>
      <w:bookmarkStart w:id="204" w:name="_Toc351475542"/>
      <w:bookmarkStart w:id="205" w:name="_Toc365019584"/>
      <w:bookmarkStart w:id="206" w:name="_Toc376936779"/>
      <w:r>
        <w:rPr>
          <w:rFonts w:hint="eastAsia" w:ascii="宋体" w:hAnsi="宋体" w:eastAsia="宋体" w:cs="宋体"/>
          <w:b/>
          <w:color w:val="auto"/>
          <w:sz w:val="24"/>
          <w:szCs w:val="24"/>
        </w:rPr>
        <w:t>7：供应商诚信承诺书</w:t>
      </w:r>
      <w:bookmarkEnd w:id="202"/>
      <w:bookmarkEnd w:id="203"/>
      <w:bookmarkEnd w:id="204"/>
      <w:bookmarkEnd w:id="205"/>
      <w:bookmarkEnd w:id="206"/>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二、参加青海诚德招标代理有限公司组织的政府采购活动时，严格按照磋商文件的规定和要求提供所需的相关材料，并对所提供的各类资料的真实性负责，不虚假应标，不虚列业绩。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207" w:name="_Toc25993"/>
      <w:bookmarkStart w:id="208" w:name="_Toc7486"/>
      <w:r>
        <w:rPr>
          <w:rFonts w:hint="eastAsia" w:ascii="宋体" w:hAnsi="宋体" w:eastAsia="宋体" w:cs="宋体"/>
          <w:b/>
          <w:color w:val="auto"/>
          <w:sz w:val="24"/>
          <w:szCs w:val="24"/>
        </w:rPr>
        <w:t>附件8：资格证明材料</w:t>
      </w:r>
      <w:bookmarkEnd w:id="207"/>
      <w:bookmarkEnd w:id="208"/>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ascii="宋体" w:hAnsi="宋体" w:eastAsia="宋体" w:cs="宋体"/>
          <w:color w:val="auto"/>
          <w:sz w:val="24"/>
          <w:szCs w:val="24"/>
          <w:lang w:val="zh-CN"/>
        </w:rPr>
      </w:pP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209" w:name="_Toc19128"/>
      <w:bookmarkStart w:id="210" w:name="_Toc32130"/>
      <w:r>
        <w:rPr>
          <w:rFonts w:hint="eastAsia" w:ascii="宋体" w:hAnsi="宋体" w:eastAsia="宋体" w:cs="宋体"/>
          <w:b/>
          <w:color w:val="auto"/>
          <w:sz w:val="24"/>
          <w:szCs w:val="24"/>
        </w:rPr>
        <w:t>附件9：财务状况证明</w:t>
      </w:r>
      <w:bookmarkEnd w:id="209"/>
      <w:bookmarkEnd w:id="210"/>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近半年内的依法缴纳税收和社会保障资金记录的证明材料；依法免税或不需要缴纳社会保障资金的供应商需提供相应文件证明其依法免税或不需要缴纳社会保障资金。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br w:type="page"/>
      </w:r>
    </w:p>
    <w:p>
      <w:pPr>
        <w:ind w:firstLine="0" w:firstLineChars="0"/>
        <w:rPr>
          <w:rFonts w:ascii="宋体" w:hAnsi="宋体" w:eastAsia="宋体" w:cs="宋体"/>
          <w:b/>
          <w:color w:val="auto"/>
          <w:sz w:val="24"/>
          <w:szCs w:val="24"/>
        </w:rPr>
      </w:pPr>
      <w:bookmarkStart w:id="211" w:name="_Toc27149"/>
      <w:bookmarkStart w:id="212" w:name="_Toc23114"/>
      <w:r>
        <w:rPr>
          <w:rFonts w:hint="eastAsia" w:ascii="宋体" w:hAnsi="宋体" w:eastAsia="宋体" w:cs="宋体"/>
          <w:b/>
          <w:color w:val="auto"/>
          <w:sz w:val="24"/>
          <w:szCs w:val="24"/>
        </w:rPr>
        <w:t>附件10：具备履行合同所必须的设备和专业技术能力证明</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ascii="宋体" w:hAnsi="宋体" w:eastAsia="宋体" w:cs="宋体"/>
          <w:b/>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应按不低于招标项目要求，针对该项目的实施，提供履行合同所必须的设备和专业技术能力的证明材料（投标产品的检验报告、证明技术参数响应的相关资料、彩页（或网页原始截图）、相关认证、合格证等）。</w:t>
      </w:r>
    </w:p>
    <w:p>
      <w:pPr>
        <w:autoSpaceDE w:val="0"/>
        <w:autoSpaceDN w:val="0"/>
        <w:spacing w:line="360" w:lineRule="auto"/>
        <w:ind w:firstLine="480"/>
        <w:rPr>
          <w:rFonts w:ascii="宋体" w:hAnsi="宋体" w:eastAsia="宋体" w:cs="宋体"/>
          <w:b/>
          <w:color w:val="auto"/>
          <w:sz w:val="24"/>
          <w:szCs w:val="24"/>
        </w:rPr>
      </w:pPr>
      <w:r>
        <w:rPr>
          <w:rFonts w:hint="eastAsia" w:ascii="宋体" w:hAnsi="宋体" w:eastAsia="宋体" w:cs="宋体"/>
          <w:color w:val="auto"/>
          <w:sz w:val="24"/>
          <w:szCs w:val="24"/>
          <w:lang w:val="zh-CN"/>
        </w:rPr>
        <w:t>提供项目管理及实施方案、投标产品交货地点、交货时间、交货方式、交货进度以及售后服务等方面的承诺。</w:t>
      </w:r>
    </w:p>
    <w:p>
      <w:pPr>
        <w:ind w:firstLine="0" w:firstLineChars="0"/>
        <w:rPr>
          <w:rFonts w:ascii="宋体" w:hAnsi="宋体" w:eastAsia="宋体" w:cs="宋体"/>
          <w:b/>
          <w:color w:val="auto"/>
          <w:sz w:val="24"/>
          <w:szCs w:val="24"/>
        </w:rPr>
      </w:pPr>
    </w:p>
    <w:p>
      <w:pPr>
        <w:keepNext/>
        <w:pageBreakBefore/>
        <w:widowControl/>
        <w:spacing w:line="360" w:lineRule="auto"/>
        <w:ind w:firstLine="0" w:firstLineChars="0"/>
        <w:outlineLvl w:val="1"/>
        <w:rPr>
          <w:rFonts w:ascii="宋体" w:hAnsi="宋体" w:eastAsia="宋体" w:cs="宋体"/>
          <w:b/>
          <w:color w:val="auto"/>
          <w:sz w:val="24"/>
          <w:szCs w:val="24"/>
        </w:rPr>
      </w:pPr>
      <w:r>
        <w:rPr>
          <w:rFonts w:hint="eastAsia" w:ascii="宋体" w:hAnsi="宋体" w:eastAsia="宋体" w:cs="宋体"/>
          <w:b/>
          <w:color w:val="auto"/>
          <w:sz w:val="24"/>
          <w:szCs w:val="24"/>
        </w:rPr>
        <w:t>附件1</w:t>
      </w:r>
      <w:bookmarkStart w:id="213" w:name="_Toc376936781"/>
      <w:bookmarkStart w:id="214" w:name="_Toc325726049"/>
      <w:r>
        <w:rPr>
          <w:rFonts w:hint="eastAsia" w:ascii="宋体" w:hAnsi="宋体" w:eastAsia="宋体" w:cs="宋体"/>
          <w:b/>
          <w:color w:val="auto"/>
          <w:sz w:val="24"/>
          <w:szCs w:val="24"/>
        </w:rPr>
        <w:t>1：</w:t>
      </w:r>
      <w:bookmarkEnd w:id="213"/>
      <w:bookmarkEnd w:id="214"/>
      <w:r>
        <w:rPr>
          <w:rFonts w:hint="eastAsia" w:ascii="宋体" w:hAnsi="宋体" w:eastAsia="宋体" w:cs="宋体"/>
          <w:b/>
          <w:color w:val="auto"/>
          <w:sz w:val="24"/>
          <w:szCs w:val="24"/>
        </w:rPr>
        <w:t>无重大违法记录声明</w:t>
      </w:r>
      <w:bookmarkEnd w:id="211"/>
      <w:bookmarkEnd w:id="212"/>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ascii="宋体" w:hAnsi="宋体" w:eastAsia="宋体" w:cs="宋体"/>
          <w:b/>
          <w:bCs/>
          <w:color w:val="auto"/>
          <w:sz w:val="24"/>
        </w:rPr>
      </w:pPr>
      <w:r>
        <w:rPr>
          <w:rFonts w:hint="eastAsia" w:ascii="宋体" w:hAnsi="宋体" w:eastAsia="宋体" w:cs="宋体"/>
          <w:b/>
          <w:bCs/>
          <w:color w:val="auto"/>
          <w:sz w:val="24"/>
        </w:rPr>
        <w:t>致：青海诚德招标代理有限公司</w:t>
      </w:r>
    </w:p>
    <w:p>
      <w:pPr>
        <w:spacing w:line="360" w:lineRule="auto"/>
        <w:ind w:firstLine="482"/>
        <w:rPr>
          <w:rFonts w:ascii="宋体" w:hAnsi="宋体" w:eastAsia="宋体" w:cs="宋体"/>
          <w:b/>
          <w:bCs/>
          <w:color w:val="auto"/>
          <w:sz w:val="24"/>
        </w:rPr>
      </w:pP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215" w:name="_Toc22957"/>
      <w:bookmarkStart w:id="216" w:name="_Toc24531"/>
      <w:r>
        <w:rPr>
          <w:rFonts w:hint="eastAsia" w:ascii="宋体" w:hAnsi="宋体" w:eastAsia="宋体" w:cs="宋体"/>
          <w:b/>
          <w:color w:val="auto"/>
          <w:sz w:val="24"/>
          <w:szCs w:val="24"/>
        </w:rPr>
        <w:t>附件12：磋商保证金</w:t>
      </w:r>
      <w:bookmarkEnd w:id="215"/>
      <w:bookmarkEnd w:id="216"/>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ascii="宋体" w:hAnsi="宋体" w:eastAsia="宋体" w:cs="宋体"/>
          <w:b/>
          <w:color w:val="auto"/>
          <w:sz w:val="24"/>
          <w:szCs w:val="24"/>
        </w:rPr>
      </w:pP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bCs/>
          <w:color w:val="auto"/>
          <w:sz w:val="24"/>
          <w:szCs w:val="24"/>
        </w:rPr>
      </w:pPr>
      <w:bookmarkStart w:id="217" w:name="_Toc1224"/>
      <w:r>
        <w:rPr>
          <w:rFonts w:hint="eastAsia" w:ascii="宋体" w:hAnsi="宋体" w:eastAsia="宋体" w:cs="宋体"/>
          <w:b/>
          <w:color w:val="auto"/>
          <w:sz w:val="24"/>
          <w:szCs w:val="24"/>
        </w:rPr>
        <w:t>附件13：供应商最后报价表</w:t>
      </w:r>
      <w:bookmarkEnd w:id="21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bookmarkStart w:id="218" w:name="_Toc408326292"/>
      <w:r>
        <w:rPr>
          <w:rFonts w:hint="eastAsia" w:ascii="宋体" w:hAnsi="宋体" w:eastAsia="宋体" w:cs="宋体"/>
          <w:b/>
          <w:color w:val="auto"/>
          <w:sz w:val="24"/>
          <w:szCs w:val="24"/>
        </w:rPr>
        <w:t>供应商最后报价表</w:t>
      </w:r>
      <w:bookmarkEnd w:id="218"/>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val="en-US" w:eastAsia="zh-CN"/>
        </w:rPr>
        <w:t xml:space="preserve">                                            </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jc w:val="center"/>
              <w:rPr>
                <w:rFonts w:ascii="宋体" w:hAnsi="宋体" w:eastAsia="宋体" w:cs="宋体"/>
                <w:color w:val="auto"/>
                <w:sz w:val="24"/>
                <w:szCs w:val="24"/>
              </w:rPr>
            </w:pPr>
          </w:p>
        </w:tc>
        <w:tc>
          <w:tcPr>
            <w:tcW w:w="2233" w:type="dxa"/>
          </w:tcPr>
          <w:p>
            <w:pPr>
              <w:spacing w:line="360" w:lineRule="auto"/>
              <w:ind w:firstLine="0" w:firstLineChars="0"/>
              <w:jc w:val="center"/>
              <w:rPr>
                <w:rFonts w:ascii="宋体" w:hAnsi="宋体" w:eastAsia="宋体" w:cs="宋体"/>
                <w:color w:val="auto"/>
                <w:sz w:val="24"/>
                <w:szCs w:val="24"/>
              </w:rPr>
            </w:pPr>
          </w:p>
        </w:tc>
        <w:tc>
          <w:tcPr>
            <w:tcW w:w="2420" w:type="dxa"/>
          </w:tcPr>
          <w:p>
            <w:pPr>
              <w:spacing w:line="360" w:lineRule="auto"/>
              <w:ind w:firstLine="0" w:firstLineChars="0"/>
              <w:jc w:val="center"/>
              <w:rPr>
                <w:rFonts w:ascii="宋体" w:hAnsi="宋体" w:eastAsia="宋体" w:cs="宋体"/>
                <w:color w:val="auto"/>
                <w:sz w:val="24"/>
                <w:szCs w:val="24"/>
              </w:rPr>
            </w:pPr>
          </w:p>
        </w:tc>
        <w:tc>
          <w:tcPr>
            <w:tcW w:w="2581" w:type="dxa"/>
          </w:tcPr>
          <w:p>
            <w:pPr>
              <w:spacing w:line="360" w:lineRule="auto"/>
              <w:ind w:firstLine="0" w:firstLineChars="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tc>
      </w:tr>
    </w:tbl>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日</w:t>
      </w:r>
    </w:p>
    <w:p>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219" w:name="_Toc26743"/>
      <w:r>
        <w:rPr>
          <w:rFonts w:hint="eastAsia" w:ascii="宋体" w:hAnsi="宋体" w:eastAsia="宋体" w:cs="宋体"/>
          <w:b/>
          <w:color w:val="auto"/>
          <w:kern w:val="28"/>
          <w:sz w:val="36"/>
          <w:szCs w:val="20"/>
        </w:rPr>
        <w:t xml:space="preserve">第六部分  </w:t>
      </w:r>
      <w:bookmarkEnd w:id="219"/>
      <w:r>
        <w:rPr>
          <w:rFonts w:hint="eastAsia" w:ascii="宋体" w:hAnsi="宋体" w:eastAsia="宋体" w:cs="宋体"/>
          <w:b/>
          <w:color w:val="auto"/>
          <w:kern w:val="28"/>
          <w:sz w:val="36"/>
          <w:szCs w:val="20"/>
        </w:rPr>
        <w:t>采购项目要求及技术参数</w:t>
      </w:r>
    </w:p>
    <w:p>
      <w:pPr>
        <w:pStyle w:val="20"/>
        <w:spacing w:before="0" w:after="0" w:line="360" w:lineRule="auto"/>
        <w:ind w:firstLine="0" w:firstLineChars="0"/>
        <w:rPr>
          <w:rFonts w:hint="eastAsia" w:ascii="宋体" w:hAnsi="宋体" w:eastAsia="宋体" w:cs="宋体"/>
          <w:color w:val="auto"/>
          <w:sz w:val="24"/>
          <w:szCs w:val="24"/>
        </w:rPr>
      </w:pPr>
      <w:bookmarkStart w:id="220" w:name="_Toc23433"/>
      <w:bookmarkStart w:id="221" w:name="_Toc25873"/>
      <w:r>
        <w:rPr>
          <w:rFonts w:hint="eastAsia" w:ascii="宋体" w:hAnsi="宋体" w:eastAsia="宋体" w:cs="宋体"/>
          <w:color w:val="auto"/>
          <w:sz w:val="28"/>
          <w:szCs w:val="28"/>
          <w:lang w:val="zh-CN"/>
        </w:rPr>
        <w:t>（一）投标要求</w:t>
      </w:r>
      <w:bookmarkEnd w:id="220"/>
      <w:bookmarkEnd w:id="221"/>
    </w:p>
    <w:p>
      <w:pPr>
        <w:pStyle w:val="20"/>
        <w:spacing w:before="0" w:after="0" w:line="360" w:lineRule="auto"/>
        <w:ind w:firstLine="0" w:firstLineChars="0"/>
        <w:jc w:val="left"/>
        <w:rPr>
          <w:rFonts w:hint="eastAsia" w:ascii="宋体" w:hAnsi="宋体" w:eastAsia="宋体" w:cs="宋体"/>
          <w:color w:val="auto"/>
          <w:sz w:val="24"/>
          <w:szCs w:val="24"/>
          <w:lang w:val="zh-CN"/>
        </w:rPr>
      </w:pPr>
      <w:bookmarkStart w:id="222" w:name="_Toc21602"/>
      <w:bookmarkStart w:id="223" w:name="_Toc4145"/>
      <w:r>
        <w:rPr>
          <w:rFonts w:hint="eastAsia" w:ascii="宋体" w:hAnsi="宋体" w:eastAsia="宋体" w:cs="宋体"/>
          <w:color w:val="auto"/>
          <w:sz w:val="24"/>
          <w:szCs w:val="24"/>
          <w:lang w:val="zh-CN"/>
        </w:rPr>
        <w:t>1.投标说明</w:t>
      </w:r>
      <w:bookmarkEnd w:id="222"/>
      <w:bookmarkEnd w:id="223"/>
    </w:p>
    <w:p>
      <w:pPr>
        <w:autoSpaceDE w:val="0"/>
        <w:autoSpaceDN w:val="0"/>
        <w:spacing w:line="360" w:lineRule="auto"/>
        <w:ind w:firstLine="316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1.1供应商必须对本文件的所有内容作为一个整体进行投标，不能拆分或少报。否则，投标无效。</w:t>
      </w:r>
    </w:p>
    <w:p>
      <w:pPr>
        <w:autoSpaceDE w:val="0"/>
        <w:autoSpaceDN w:val="0"/>
        <w:spacing w:line="360" w:lineRule="auto"/>
        <w:ind w:firstLine="316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1.2投标报价应包括</w:t>
      </w:r>
      <w:r>
        <w:rPr>
          <w:rFonts w:hint="eastAsia" w:ascii="宋体" w:hAnsi="宋体" w:eastAsia="宋体" w:cs="宋体"/>
          <w:color w:val="auto"/>
          <w:sz w:val="24"/>
          <w:lang w:val="zh-CN"/>
        </w:rPr>
        <w:t>产品费、验收费、手续费、包装费、运输费、保险费、施工安装费、调试费、培训费、售后服务费、招标代理费及不可预见费等全部费用。</w:t>
      </w:r>
      <w:r>
        <w:rPr>
          <w:rFonts w:hint="eastAsia" w:ascii="宋体" w:hAnsi="宋体" w:eastAsia="宋体" w:cs="宋体"/>
          <w:color w:val="auto"/>
          <w:sz w:val="24"/>
          <w:szCs w:val="24"/>
          <w:lang w:val="zh-CN"/>
        </w:rPr>
        <w:t>若投标报价不能完全包括上述内容，该投标将被认为非实质性响应。</w:t>
      </w:r>
    </w:p>
    <w:p>
      <w:pPr>
        <w:autoSpaceDE w:val="0"/>
        <w:autoSpaceDN w:val="0"/>
        <w:spacing w:line="360" w:lineRule="auto"/>
        <w:ind w:firstLine="316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1.3供应商必须如实填写“技术规格响应表”，在“投标产品技术参数、指标”栏中列出所投产品的具体技术参数、指标；以采购人需求为最低指标要求，供应商对超出或不满足最低指标要求的指标需列出“＋、-”偏差。如果与响应文件中提供的产品检测报告、彩页等证明材料中的实质性响应情况不一致或直接复制磋商文件“采购需求技术参数、指标”内容的，按无效投标处理。</w:t>
      </w:r>
    </w:p>
    <w:p>
      <w:pPr>
        <w:pStyle w:val="16"/>
        <w:ind w:firstLine="31680"/>
        <w:rPr>
          <w:rFonts w:hint="eastAsia" w:ascii="宋体" w:hAnsi="宋体" w:eastAsia="宋体" w:cs="宋体"/>
          <w:color w:val="auto"/>
        </w:rPr>
      </w:pPr>
      <w:r>
        <w:rPr>
          <w:rFonts w:hint="eastAsia" w:ascii="宋体" w:hAnsi="宋体" w:eastAsia="宋体" w:cs="宋体"/>
          <w:color w:val="auto"/>
          <w:sz w:val="24"/>
          <w:szCs w:val="24"/>
        </w:rPr>
        <w:t>1.4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316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交货时间、地点：按采购人指定的时间、地点交货并安装交付使用。</w:t>
      </w:r>
    </w:p>
    <w:p>
      <w:pPr>
        <w:pStyle w:val="20"/>
        <w:spacing w:before="0" w:after="0" w:line="360" w:lineRule="auto"/>
        <w:ind w:firstLine="0" w:firstLineChars="0"/>
        <w:jc w:val="left"/>
        <w:rPr>
          <w:rFonts w:hint="eastAsia" w:ascii="宋体" w:hAnsi="宋体" w:eastAsia="宋体" w:cs="宋体"/>
          <w:color w:val="auto"/>
          <w:sz w:val="24"/>
          <w:szCs w:val="24"/>
        </w:rPr>
      </w:pPr>
      <w:bookmarkStart w:id="224" w:name="_Toc22378"/>
      <w:bookmarkStart w:id="225" w:name="_Toc13015"/>
      <w:r>
        <w:rPr>
          <w:rFonts w:hint="eastAsia" w:ascii="宋体" w:hAnsi="宋体" w:eastAsia="宋体" w:cs="宋体"/>
          <w:color w:val="auto"/>
          <w:sz w:val="24"/>
          <w:szCs w:val="24"/>
        </w:rPr>
        <w:t>2.报价说明</w:t>
      </w:r>
      <w:bookmarkEnd w:id="224"/>
      <w:bookmarkEnd w:id="225"/>
    </w:p>
    <w:p>
      <w:pPr>
        <w:pStyle w:val="20"/>
        <w:spacing w:before="0" w:after="0" w:line="360" w:lineRule="auto"/>
        <w:ind w:firstLine="480" w:firstLineChars="20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本次磋商文件中规定的采购预算额度为招标最高限价，供应商的投标报价不得超出此额度。否则，投标无效。</w:t>
      </w:r>
      <w:bookmarkStart w:id="226" w:name="_Toc32448"/>
      <w:bookmarkStart w:id="227" w:name="_Toc17867"/>
    </w:p>
    <w:p>
      <w:pPr>
        <w:pStyle w:val="20"/>
        <w:spacing w:before="0" w:after="0"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3.重要指标</w:t>
      </w:r>
      <w:bookmarkEnd w:id="226"/>
      <w:bookmarkEnd w:id="227"/>
    </w:p>
    <w:p>
      <w:pPr>
        <w:autoSpaceDE w:val="0"/>
        <w:autoSpaceDN w:val="0"/>
        <w:spacing w:line="360" w:lineRule="auto"/>
        <w:ind w:firstLine="316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磋商文件中凡需与原有设备、系统并机、兼容、匹配等要求的，请主动和采购人联系，取得原有设备、系统相关资料。若有磋商文件未提及或变更内容的，请及时与采购代理机构联系。</w:t>
      </w:r>
    </w:p>
    <w:p>
      <w:pPr>
        <w:autoSpaceDE w:val="0"/>
        <w:autoSpaceDN w:val="0"/>
        <w:spacing w:line="360" w:lineRule="auto"/>
        <w:ind w:firstLine="31680"/>
        <w:rPr>
          <w:rFonts w:hint="eastAsia" w:ascii="宋体" w:hAnsi="宋体" w:eastAsia="宋体" w:cs="宋体"/>
          <w:color w:val="auto"/>
          <w:sz w:val="24"/>
          <w:szCs w:val="24"/>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技术参数中除注明签订合同时提供</w:t>
      </w:r>
      <w:r>
        <w:rPr>
          <w:rFonts w:hint="eastAsia" w:ascii="宋体" w:hAnsi="宋体" w:eastAsia="宋体" w:cs="宋体"/>
          <w:color w:val="auto"/>
          <w:sz w:val="24"/>
          <w:szCs w:val="24"/>
        </w:rPr>
        <w:t>的相关授权、服务承诺等资料以外，其余相关资料在投标时必须附在响应文件中。</w:t>
      </w:r>
    </w:p>
    <w:p>
      <w:pPr>
        <w:pStyle w:val="20"/>
        <w:spacing w:before="0" w:after="0" w:line="360" w:lineRule="auto"/>
        <w:ind w:firstLine="0" w:firstLineChars="0"/>
        <w:jc w:val="left"/>
        <w:rPr>
          <w:rFonts w:hint="eastAsia" w:ascii="宋体" w:hAnsi="宋体" w:eastAsia="宋体" w:cs="宋体"/>
          <w:color w:val="auto"/>
          <w:sz w:val="24"/>
          <w:szCs w:val="24"/>
          <w:lang w:val="zh-CN"/>
        </w:rPr>
      </w:pPr>
      <w:bookmarkStart w:id="228" w:name="_Toc5036"/>
      <w:bookmarkStart w:id="229" w:name="_Toc24486"/>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.商务要求</w:t>
      </w:r>
      <w:bookmarkEnd w:id="228"/>
      <w:bookmarkEnd w:id="229"/>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4.1.交货时间：合同签订后</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zh-CN"/>
        </w:rPr>
        <w:t>个</w:t>
      </w:r>
      <w:r>
        <w:rPr>
          <w:rFonts w:hint="eastAsia" w:ascii="宋体" w:hAnsi="宋体" w:cs="宋体"/>
          <w:color w:val="auto"/>
          <w:sz w:val="24"/>
          <w:szCs w:val="24"/>
          <w:lang w:val="zh-CN"/>
        </w:rPr>
        <w:t>日历日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4.2.交货地点：采购人指定地点</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4.3.付款方式：</w:t>
      </w:r>
      <w:r>
        <w:rPr>
          <w:rFonts w:hint="eastAsia" w:ascii="宋体" w:hAnsi="宋体" w:eastAsia="宋体" w:cs="宋体"/>
          <w:color w:val="auto"/>
          <w:sz w:val="24"/>
          <w:szCs w:val="24"/>
        </w:rPr>
        <w:t>详见“第四部分  采购项目合同书”中“四、付款方式”的规定</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4.4.免费质保期：免费质保期至少为两年（技术参数中有要求的，按参数要求执行），从合同完工、安装、验收合格后开始计算。</w:t>
      </w:r>
    </w:p>
    <w:p>
      <w:pPr>
        <w:rPr>
          <w:rFonts w:hint="eastAsia" w:ascii="宋体" w:hAnsi="宋体" w:eastAsia="宋体" w:cs="宋体"/>
          <w:color w:val="auto"/>
          <w:sz w:val="24"/>
          <w:szCs w:val="24"/>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4"/>
        </w:numPr>
        <w:ind w:left="0" w:leftChars="0" w:firstLine="0" w:firstLineChars="0"/>
        <w:jc w:val="center"/>
        <w:rPr>
          <w:rFonts w:hint="eastAsia" w:ascii="宋体" w:hAnsi="宋体" w:eastAsia="宋体" w:cs="宋体"/>
          <w:b/>
          <w:bCs/>
          <w:color w:val="auto"/>
          <w:sz w:val="28"/>
          <w:szCs w:val="28"/>
          <w:lang w:val="zh-CN" w:eastAsia="zh-CN"/>
        </w:rPr>
      </w:pPr>
      <w:bookmarkStart w:id="230" w:name="_Toc3713"/>
      <w:r>
        <w:rPr>
          <w:rFonts w:hint="eastAsia" w:ascii="宋体" w:hAnsi="宋体" w:eastAsia="宋体" w:cs="宋体"/>
          <w:b/>
          <w:bCs/>
          <w:color w:val="auto"/>
          <w:sz w:val="28"/>
          <w:szCs w:val="28"/>
          <w:lang w:val="zh-CN" w:eastAsia="zh-CN"/>
        </w:rPr>
        <w:t>项目概况及技术参数</w:t>
      </w:r>
      <w:bookmarkEnd w:id="230"/>
    </w:p>
    <w:p>
      <w:pPr>
        <w:pStyle w:val="2"/>
        <w:numPr>
          <w:ilvl w:val="0"/>
          <w:numId w:val="0"/>
        </w:numPr>
        <w:ind w:leftChars="400"/>
        <w:rPr>
          <w:rFonts w:hint="eastAsia"/>
          <w:lang w:val="zh-CN" w:eastAsia="zh-CN"/>
        </w:rPr>
      </w:pPr>
    </w:p>
    <w:tbl>
      <w:tblPr>
        <w:tblStyle w:val="21"/>
        <w:tblW w:w="10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61"/>
        <w:gridCol w:w="4076"/>
        <w:gridCol w:w="5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1" w:hRule="exac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4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设备名称</w:t>
            </w:r>
          </w:p>
        </w:tc>
        <w:tc>
          <w:tcPr>
            <w:tcW w:w="5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具体内容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4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全自动灌装机</w:t>
            </w:r>
          </w:p>
        </w:tc>
        <w:tc>
          <w:tcPr>
            <w:tcW w:w="5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12头200ml-1L全自动灌装机1套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3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4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新增加输送机全自动伺服抓取式开装封箱机</w:t>
            </w:r>
          </w:p>
        </w:tc>
        <w:tc>
          <w:tcPr>
            <w:tcW w:w="5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12头200ml-1L新增加输送机全自动伺服抓取式开装封箱机1套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4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中包装线后面增加Z型翻板输送设备</w:t>
            </w:r>
          </w:p>
        </w:tc>
        <w:tc>
          <w:tcPr>
            <w:tcW w:w="5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12头中包装线后面增加Z型翻板输送设备1套</w:t>
            </w:r>
          </w:p>
        </w:tc>
      </w:tr>
    </w:tbl>
    <w:p>
      <w:pPr>
        <w:pStyle w:val="8"/>
        <w:spacing w:line="480" w:lineRule="auto"/>
        <w:ind w:left="0" w:leftChars="0" w:firstLine="0" w:firstLineChars="0"/>
        <w:rPr>
          <w:rFonts w:hint="eastAsia" w:ascii="宋体" w:hAnsi="宋体" w:eastAsia="宋体" w:cs="宋体"/>
          <w:color w:val="auto"/>
          <w:sz w:val="24"/>
          <w:szCs w:val="24"/>
          <w:lang w:eastAsia="zh-CN"/>
        </w:rPr>
      </w:pPr>
      <w:bookmarkStart w:id="231" w:name="_GoBack"/>
      <w:bookmarkEnd w:id="231"/>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0" w:firstLineChars="0"/>
      <w:rPr>
        <w:rFonts w:hint="default" w:eastAsia="宋体"/>
        <w:lang w:val="en-US" w:eastAsia="zh-CN"/>
      </w:rPr>
    </w:pPr>
    <w:r>
      <w:rPr>
        <w:rFonts w:hint="eastAsia" w:ascii="宋体" w:hAnsi="宋体" w:eastAsia="宋体" w:cs="宋体"/>
        <w:b/>
        <w:bCs/>
        <w:sz w:val="21"/>
        <w:szCs w:val="21"/>
        <w:u w:val="single"/>
      </w:rPr>
      <w:t xml:space="preserve">青海诚德招标代理有限公司磋商文件                    </w:t>
    </w:r>
    <w:r>
      <w:rPr>
        <w:rFonts w:hint="eastAsia" w:ascii="宋体" w:hAnsi="宋体" w:eastAsia="宋体" w:cs="宋体"/>
        <w:b/>
        <w:bCs/>
        <w:sz w:val="21"/>
        <w:szCs w:val="21"/>
        <w:u w:val="single"/>
        <w:lang w:eastAsia="zh-CN"/>
      </w:rPr>
      <w:t>青海诚德竞磋（货物）2020-131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DD35A"/>
    <w:multiLevelType w:val="singleLevel"/>
    <w:tmpl w:val="88ADD35A"/>
    <w:lvl w:ilvl="0" w:tentative="0">
      <w:start w:val="7"/>
      <w:numFmt w:val="chineseCounting"/>
      <w:suff w:val="nothing"/>
      <w:lvlText w:val="%1、"/>
      <w:lvlJc w:val="left"/>
      <w:rPr>
        <w:rFonts w:hint="eastAsia"/>
      </w:rPr>
    </w:lvl>
  </w:abstractNum>
  <w:abstractNum w:abstractNumId="1">
    <w:nsid w:val="C65FB2CD"/>
    <w:multiLevelType w:val="singleLevel"/>
    <w:tmpl w:val="C65FB2CD"/>
    <w:lvl w:ilvl="0" w:tentative="0">
      <w:start w:val="2"/>
      <w:numFmt w:val="chineseCounting"/>
      <w:suff w:val="nothing"/>
      <w:lvlText w:val="（%1）"/>
      <w:lvlJc w:val="left"/>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1D31EC"/>
    <w:rsid w:val="00213F24"/>
    <w:rsid w:val="002C5D0F"/>
    <w:rsid w:val="005753C2"/>
    <w:rsid w:val="009A149D"/>
    <w:rsid w:val="00A22D1A"/>
    <w:rsid w:val="00AE5A2B"/>
    <w:rsid w:val="00BB15F6"/>
    <w:rsid w:val="00CB4822"/>
    <w:rsid w:val="00E22C49"/>
    <w:rsid w:val="00E24720"/>
    <w:rsid w:val="00EB0426"/>
    <w:rsid w:val="00FF6B79"/>
    <w:rsid w:val="02131A66"/>
    <w:rsid w:val="023C2CD7"/>
    <w:rsid w:val="02492A53"/>
    <w:rsid w:val="027666A8"/>
    <w:rsid w:val="02E848E3"/>
    <w:rsid w:val="039164DD"/>
    <w:rsid w:val="03EB3F71"/>
    <w:rsid w:val="041D2837"/>
    <w:rsid w:val="05BB2E6B"/>
    <w:rsid w:val="05C41944"/>
    <w:rsid w:val="06683B63"/>
    <w:rsid w:val="06714C87"/>
    <w:rsid w:val="06FA3E18"/>
    <w:rsid w:val="07E7495A"/>
    <w:rsid w:val="085D4292"/>
    <w:rsid w:val="09265D67"/>
    <w:rsid w:val="09954AFB"/>
    <w:rsid w:val="09C33058"/>
    <w:rsid w:val="0AB310D5"/>
    <w:rsid w:val="0AB50A1F"/>
    <w:rsid w:val="0AF357C2"/>
    <w:rsid w:val="0B033A47"/>
    <w:rsid w:val="0B7D1993"/>
    <w:rsid w:val="0C486F60"/>
    <w:rsid w:val="0CDB1E96"/>
    <w:rsid w:val="0D4008C6"/>
    <w:rsid w:val="0DCB49FB"/>
    <w:rsid w:val="0E3B4B14"/>
    <w:rsid w:val="0EB9578D"/>
    <w:rsid w:val="0F1736EF"/>
    <w:rsid w:val="0F2B7F1E"/>
    <w:rsid w:val="0F845033"/>
    <w:rsid w:val="0FCD4D03"/>
    <w:rsid w:val="0FD10A99"/>
    <w:rsid w:val="105004BA"/>
    <w:rsid w:val="10A71125"/>
    <w:rsid w:val="10C25F9E"/>
    <w:rsid w:val="1129001A"/>
    <w:rsid w:val="11CD1D69"/>
    <w:rsid w:val="11F7309C"/>
    <w:rsid w:val="12011130"/>
    <w:rsid w:val="120117ED"/>
    <w:rsid w:val="12382043"/>
    <w:rsid w:val="123E0181"/>
    <w:rsid w:val="12831EA9"/>
    <w:rsid w:val="13003B22"/>
    <w:rsid w:val="130F0854"/>
    <w:rsid w:val="13241D90"/>
    <w:rsid w:val="13CB03B2"/>
    <w:rsid w:val="13D16A27"/>
    <w:rsid w:val="13D63ED2"/>
    <w:rsid w:val="15172969"/>
    <w:rsid w:val="158E77AA"/>
    <w:rsid w:val="160A7B9A"/>
    <w:rsid w:val="167D7941"/>
    <w:rsid w:val="16AA729A"/>
    <w:rsid w:val="17154B62"/>
    <w:rsid w:val="17F732B1"/>
    <w:rsid w:val="189C10AD"/>
    <w:rsid w:val="18C826EE"/>
    <w:rsid w:val="18D9340D"/>
    <w:rsid w:val="190017BC"/>
    <w:rsid w:val="193001A1"/>
    <w:rsid w:val="19F55091"/>
    <w:rsid w:val="1A326F3A"/>
    <w:rsid w:val="1A57112A"/>
    <w:rsid w:val="1B433903"/>
    <w:rsid w:val="1BA8091E"/>
    <w:rsid w:val="1BAF484F"/>
    <w:rsid w:val="1BCB40AD"/>
    <w:rsid w:val="1CC5308D"/>
    <w:rsid w:val="1D175AC5"/>
    <w:rsid w:val="1DDF0ABD"/>
    <w:rsid w:val="1DE64446"/>
    <w:rsid w:val="1E5E618D"/>
    <w:rsid w:val="1E6B5674"/>
    <w:rsid w:val="1F5313B6"/>
    <w:rsid w:val="201E5E67"/>
    <w:rsid w:val="202230CE"/>
    <w:rsid w:val="205419E6"/>
    <w:rsid w:val="207B31EB"/>
    <w:rsid w:val="20F70553"/>
    <w:rsid w:val="2136696D"/>
    <w:rsid w:val="21884F7A"/>
    <w:rsid w:val="21E9685F"/>
    <w:rsid w:val="22C16C5D"/>
    <w:rsid w:val="234C3153"/>
    <w:rsid w:val="23C81C86"/>
    <w:rsid w:val="24635E73"/>
    <w:rsid w:val="2467193A"/>
    <w:rsid w:val="24C65E8F"/>
    <w:rsid w:val="2506013B"/>
    <w:rsid w:val="25DA6909"/>
    <w:rsid w:val="25F81BCB"/>
    <w:rsid w:val="26A16E16"/>
    <w:rsid w:val="26B00BA8"/>
    <w:rsid w:val="270F023A"/>
    <w:rsid w:val="271C60D7"/>
    <w:rsid w:val="27722EF6"/>
    <w:rsid w:val="27F12A4D"/>
    <w:rsid w:val="27FF372E"/>
    <w:rsid w:val="28A15910"/>
    <w:rsid w:val="28D51A11"/>
    <w:rsid w:val="291D2347"/>
    <w:rsid w:val="29FD4568"/>
    <w:rsid w:val="2A5E32AB"/>
    <w:rsid w:val="2ABF45E3"/>
    <w:rsid w:val="2AD60FBB"/>
    <w:rsid w:val="2C0D3E59"/>
    <w:rsid w:val="2C4F0708"/>
    <w:rsid w:val="2D4443FA"/>
    <w:rsid w:val="2D5E2AA9"/>
    <w:rsid w:val="2DB6365C"/>
    <w:rsid w:val="2DEC53AF"/>
    <w:rsid w:val="2E612DC0"/>
    <w:rsid w:val="2EA95537"/>
    <w:rsid w:val="2EB76090"/>
    <w:rsid w:val="2ED948EB"/>
    <w:rsid w:val="2F7231EE"/>
    <w:rsid w:val="305D391A"/>
    <w:rsid w:val="309D5958"/>
    <w:rsid w:val="30C419B0"/>
    <w:rsid w:val="31274E64"/>
    <w:rsid w:val="313D275C"/>
    <w:rsid w:val="317064BC"/>
    <w:rsid w:val="319877B5"/>
    <w:rsid w:val="31B210BC"/>
    <w:rsid w:val="324E0D5F"/>
    <w:rsid w:val="33443651"/>
    <w:rsid w:val="33B83934"/>
    <w:rsid w:val="33CB26A9"/>
    <w:rsid w:val="33E76902"/>
    <w:rsid w:val="3487430E"/>
    <w:rsid w:val="34FF340A"/>
    <w:rsid w:val="35980BD9"/>
    <w:rsid w:val="36E5299A"/>
    <w:rsid w:val="375F6B96"/>
    <w:rsid w:val="378673AA"/>
    <w:rsid w:val="37A25F7E"/>
    <w:rsid w:val="37C239D4"/>
    <w:rsid w:val="382626C4"/>
    <w:rsid w:val="383512DF"/>
    <w:rsid w:val="3838582F"/>
    <w:rsid w:val="38E4562F"/>
    <w:rsid w:val="398F7BA5"/>
    <w:rsid w:val="3A7B6527"/>
    <w:rsid w:val="3AB42FBD"/>
    <w:rsid w:val="3B52753B"/>
    <w:rsid w:val="3B9557DB"/>
    <w:rsid w:val="3BA16D8C"/>
    <w:rsid w:val="3BE37352"/>
    <w:rsid w:val="3C3A218D"/>
    <w:rsid w:val="3D082171"/>
    <w:rsid w:val="3D575531"/>
    <w:rsid w:val="3E74236F"/>
    <w:rsid w:val="3E8300A9"/>
    <w:rsid w:val="3F082449"/>
    <w:rsid w:val="3F4871AE"/>
    <w:rsid w:val="3F9B6B83"/>
    <w:rsid w:val="3FD622A8"/>
    <w:rsid w:val="403873A5"/>
    <w:rsid w:val="404D556B"/>
    <w:rsid w:val="408D38FB"/>
    <w:rsid w:val="40C37A2E"/>
    <w:rsid w:val="40EC6DDC"/>
    <w:rsid w:val="41A13E38"/>
    <w:rsid w:val="4200064E"/>
    <w:rsid w:val="429A68CE"/>
    <w:rsid w:val="43280A7F"/>
    <w:rsid w:val="442270F5"/>
    <w:rsid w:val="443F17B1"/>
    <w:rsid w:val="4465398D"/>
    <w:rsid w:val="44B27F70"/>
    <w:rsid w:val="44E176E6"/>
    <w:rsid w:val="45984FD7"/>
    <w:rsid w:val="462C6948"/>
    <w:rsid w:val="464D0C84"/>
    <w:rsid w:val="46EC679C"/>
    <w:rsid w:val="47247729"/>
    <w:rsid w:val="47500410"/>
    <w:rsid w:val="47921D4B"/>
    <w:rsid w:val="47D27EC9"/>
    <w:rsid w:val="48161A86"/>
    <w:rsid w:val="4893783D"/>
    <w:rsid w:val="48F1403F"/>
    <w:rsid w:val="49013B09"/>
    <w:rsid w:val="494A2BC0"/>
    <w:rsid w:val="4A3A2F94"/>
    <w:rsid w:val="4B2D101A"/>
    <w:rsid w:val="4B4A280B"/>
    <w:rsid w:val="4BF168BF"/>
    <w:rsid w:val="4C6F0BB7"/>
    <w:rsid w:val="4CA445EE"/>
    <w:rsid w:val="4D2F3ED8"/>
    <w:rsid w:val="4E974705"/>
    <w:rsid w:val="4EFA4714"/>
    <w:rsid w:val="4F0F72B1"/>
    <w:rsid w:val="4F166781"/>
    <w:rsid w:val="4F284947"/>
    <w:rsid w:val="4F8B64EE"/>
    <w:rsid w:val="4FE317D1"/>
    <w:rsid w:val="4FE535DF"/>
    <w:rsid w:val="4FFB5A67"/>
    <w:rsid w:val="50141E39"/>
    <w:rsid w:val="5024289C"/>
    <w:rsid w:val="50870F93"/>
    <w:rsid w:val="51247DB3"/>
    <w:rsid w:val="51281E2E"/>
    <w:rsid w:val="51824063"/>
    <w:rsid w:val="518D68DD"/>
    <w:rsid w:val="51C37D5E"/>
    <w:rsid w:val="52CE1CB5"/>
    <w:rsid w:val="52F16B80"/>
    <w:rsid w:val="533A4E7E"/>
    <w:rsid w:val="534A7201"/>
    <w:rsid w:val="535433E3"/>
    <w:rsid w:val="547D78BA"/>
    <w:rsid w:val="54B42D4C"/>
    <w:rsid w:val="552F5697"/>
    <w:rsid w:val="55541C08"/>
    <w:rsid w:val="565457F8"/>
    <w:rsid w:val="56726E31"/>
    <w:rsid w:val="57643900"/>
    <w:rsid w:val="57674313"/>
    <w:rsid w:val="577F2931"/>
    <w:rsid w:val="57B50973"/>
    <w:rsid w:val="57C03F71"/>
    <w:rsid w:val="57CB22DF"/>
    <w:rsid w:val="57E91CFC"/>
    <w:rsid w:val="57ED2C68"/>
    <w:rsid w:val="58D04685"/>
    <w:rsid w:val="58F7526E"/>
    <w:rsid w:val="591B394B"/>
    <w:rsid w:val="5967076A"/>
    <w:rsid w:val="5A8C7845"/>
    <w:rsid w:val="5B9D0CE1"/>
    <w:rsid w:val="5C3972AE"/>
    <w:rsid w:val="5C766212"/>
    <w:rsid w:val="5CB138CA"/>
    <w:rsid w:val="5D17675D"/>
    <w:rsid w:val="5D2805E2"/>
    <w:rsid w:val="5D2C3B5B"/>
    <w:rsid w:val="5D8A4DDF"/>
    <w:rsid w:val="5F1D23C2"/>
    <w:rsid w:val="5F603521"/>
    <w:rsid w:val="5F6202B1"/>
    <w:rsid w:val="5F714CCC"/>
    <w:rsid w:val="5FF505BC"/>
    <w:rsid w:val="5FFD4299"/>
    <w:rsid w:val="608C4378"/>
    <w:rsid w:val="609E2C02"/>
    <w:rsid w:val="610768FB"/>
    <w:rsid w:val="612B546B"/>
    <w:rsid w:val="61453A06"/>
    <w:rsid w:val="61F16B6C"/>
    <w:rsid w:val="61F91231"/>
    <w:rsid w:val="625776FB"/>
    <w:rsid w:val="62D35C02"/>
    <w:rsid w:val="63450C95"/>
    <w:rsid w:val="639566A2"/>
    <w:rsid w:val="63982BCC"/>
    <w:rsid w:val="63D215DF"/>
    <w:rsid w:val="640C51D5"/>
    <w:rsid w:val="64617543"/>
    <w:rsid w:val="64803D9F"/>
    <w:rsid w:val="64813EBF"/>
    <w:rsid w:val="64A43CB3"/>
    <w:rsid w:val="64C16723"/>
    <w:rsid w:val="65004B79"/>
    <w:rsid w:val="65212235"/>
    <w:rsid w:val="65A042D8"/>
    <w:rsid w:val="65D00903"/>
    <w:rsid w:val="66067608"/>
    <w:rsid w:val="66C8468D"/>
    <w:rsid w:val="67720C0D"/>
    <w:rsid w:val="681F30F4"/>
    <w:rsid w:val="687734C6"/>
    <w:rsid w:val="68907289"/>
    <w:rsid w:val="69182886"/>
    <w:rsid w:val="695218D5"/>
    <w:rsid w:val="696D4097"/>
    <w:rsid w:val="69D308B3"/>
    <w:rsid w:val="69DF3BD8"/>
    <w:rsid w:val="6A033EE8"/>
    <w:rsid w:val="6A251593"/>
    <w:rsid w:val="6A4B791D"/>
    <w:rsid w:val="6A92205E"/>
    <w:rsid w:val="6A986238"/>
    <w:rsid w:val="6ACF53D7"/>
    <w:rsid w:val="6B295089"/>
    <w:rsid w:val="6B7E744F"/>
    <w:rsid w:val="6C6C0F3A"/>
    <w:rsid w:val="6CD464CC"/>
    <w:rsid w:val="6D0169A7"/>
    <w:rsid w:val="6D0C2FD1"/>
    <w:rsid w:val="6DD81E53"/>
    <w:rsid w:val="6DEA5BBB"/>
    <w:rsid w:val="6E1D2034"/>
    <w:rsid w:val="6E3757A4"/>
    <w:rsid w:val="6EA05695"/>
    <w:rsid w:val="6F3A01D0"/>
    <w:rsid w:val="6FBB0B5F"/>
    <w:rsid w:val="71CD4358"/>
    <w:rsid w:val="72A07F28"/>
    <w:rsid w:val="72BE305A"/>
    <w:rsid w:val="72DB15EE"/>
    <w:rsid w:val="73740828"/>
    <w:rsid w:val="73D51881"/>
    <w:rsid w:val="73DD428C"/>
    <w:rsid w:val="7505136E"/>
    <w:rsid w:val="75154017"/>
    <w:rsid w:val="754D1820"/>
    <w:rsid w:val="75AC59C4"/>
    <w:rsid w:val="75F822B9"/>
    <w:rsid w:val="76BC6CAC"/>
    <w:rsid w:val="78475B18"/>
    <w:rsid w:val="78931EA9"/>
    <w:rsid w:val="7A57199D"/>
    <w:rsid w:val="7AB30D03"/>
    <w:rsid w:val="7ACC5CEF"/>
    <w:rsid w:val="7BAB412D"/>
    <w:rsid w:val="7C494E9D"/>
    <w:rsid w:val="7D20329B"/>
    <w:rsid w:val="7D890306"/>
    <w:rsid w:val="7E2E6927"/>
    <w:rsid w:val="7E532992"/>
    <w:rsid w:val="7E9F58CF"/>
    <w:rsid w:val="7EC15CA3"/>
    <w:rsid w:val="7EE22FCF"/>
    <w:rsid w:val="7FC532F1"/>
    <w:rsid w:val="7FCE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ind w:left="420" w:leftChars="200"/>
    </w:pPr>
    <w:rPr>
      <w:sz w:val="16"/>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customStyle="1" w:styleId="9">
    <w:name w:val="一级条标题"/>
    <w:basedOn w:val="10"/>
    <w:next w:val="11"/>
    <w:qFormat/>
    <w:uiPriority w:val="0"/>
    <w:pPr>
      <w:spacing w:line="240" w:lineRule="auto"/>
      <w:ind w:left="420"/>
      <w:outlineLvl w:val="2"/>
    </w:pPr>
  </w:style>
  <w:style w:type="paragraph" w:customStyle="1" w:styleId="1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4">
    <w:name w:val="Plain Text"/>
    <w:basedOn w:val="1"/>
    <w:qFormat/>
    <w:uiPriority w:val="0"/>
    <w:rPr>
      <w:rFonts w:ascii="宋体" w:hAnsi="Courier New"/>
      <w:szCs w:val="20"/>
    </w:rPr>
  </w:style>
  <w:style w:type="paragraph" w:styleId="15">
    <w:name w:val="Balloon Text"/>
    <w:basedOn w:val="1"/>
    <w:link w:val="29"/>
    <w:qFormat/>
    <w:uiPriority w:val="0"/>
    <w:pPr>
      <w:spacing w:line="240" w:lineRule="auto"/>
    </w:pPr>
    <w:rPr>
      <w:sz w:val="18"/>
      <w:szCs w:val="18"/>
    </w:r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120" w:after="120"/>
      <w:jc w:val="left"/>
    </w:pPr>
    <w:rPr>
      <w:rFonts w:ascii="Calibri" w:hAnsi="Calibri"/>
      <w:b/>
      <w:bCs/>
      <w:caps/>
      <w:sz w:val="20"/>
      <w:szCs w:val="20"/>
    </w:rPr>
  </w:style>
  <w:style w:type="paragraph" w:styleId="19">
    <w:name w:val="Normal (Web)"/>
    <w:basedOn w:val="1"/>
    <w:qFormat/>
    <w:uiPriority w:val="0"/>
    <w:pPr>
      <w:widowControl/>
      <w:spacing w:before="100" w:beforeAutospacing="1" w:after="119"/>
      <w:jc w:val="left"/>
    </w:pPr>
    <w:rPr>
      <w:rFonts w:ascii="宋体" w:hAnsi="宋体" w:cs="宋体"/>
      <w:sz w:val="24"/>
    </w:rPr>
  </w:style>
  <w:style w:type="paragraph" w:styleId="20">
    <w:name w:val="Title"/>
    <w:basedOn w:val="1"/>
    <w:next w:val="1"/>
    <w:link w:val="33"/>
    <w:qFormat/>
    <w:uiPriority w:val="0"/>
    <w:pPr>
      <w:spacing w:before="240" w:after="60"/>
      <w:jc w:val="center"/>
      <w:outlineLvl w:val="0"/>
    </w:pPr>
    <w:rPr>
      <w:rFonts w:ascii="Cambria" w:hAnsi="Cambria"/>
      <w:b/>
      <w:bCs/>
      <w:sz w:val="36"/>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99"/>
      <w:u w:val="none"/>
    </w:rPr>
  </w:style>
  <w:style w:type="character" w:styleId="27">
    <w:name w:val="annotation reference"/>
    <w:basedOn w:val="23"/>
    <w:qFormat/>
    <w:uiPriority w:val="0"/>
    <w:rPr>
      <w:sz w:val="21"/>
      <w:szCs w:val="21"/>
    </w:rPr>
  </w:style>
  <w:style w:type="paragraph" w:customStyle="1" w:styleId="28">
    <w:name w:val="列出段落1"/>
    <w:basedOn w:val="1"/>
    <w:qFormat/>
    <w:uiPriority w:val="34"/>
    <w:pPr>
      <w:ind w:firstLine="420"/>
    </w:pPr>
    <w:rPr>
      <w:rFonts w:ascii="Calibri" w:hAnsi="Calibri"/>
    </w:rPr>
  </w:style>
  <w:style w:type="character" w:customStyle="1" w:styleId="29">
    <w:name w:val="批注框文本 Char"/>
    <w:basedOn w:val="23"/>
    <w:link w:val="15"/>
    <w:qFormat/>
    <w:uiPriority w:val="0"/>
    <w:rPr>
      <w:sz w:val="18"/>
      <w:szCs w:val="18"/>
    </w:rPr>
  </w:style>
  <w:style w:type="character" w:customStyle="1" w:styleId="30">
    <w:name w:val="font41"/>
    <w:basedOn w:val="23"/>
    <w:qFormat/>
    <w:uiPriority w:val="0"/>
    <w:rPr>
      <w:rFonts w:hint="default" w:ascii="Tahoma" w:hAnsi="Tahoma" w:eastAsia="Tahoma" w:cs="Tahoma"/>
      <w:color w:val="000000"/>
      <w:sz w:val="18"/>
      <w:szCs w:val="18"/>
      <w:u w:val="none"/>
    </w:rPr>
  </w:style>
  <w:style w:type="character" w:customStyle="1" w:styleId="31">
    <w:name w:val="font11"/>
    <w:basedOn w:val="23"/>
    <w:qFormat/>
    <w:uiPriority w:val="0"/>
    <w:rPr>
      <w:rFonts w:hint="eastAsia" w:ascii="宋体" w:hAnsi="宋体" w:eastAsia="宋体" w:cs="宋体"/>
      <w:color w:val="000000"/>
      <w:sz w:val="24"/>
      <w:szCs w:val="24"/>
      <w:u w:val="none"/>
      <w:vertAlign w:val="subscript"/>
    </w:rPr>
  </w:style>
  <w:style w:type="character" w:customStyle="1" w:styleId="32">
    <w:name w:val="int_huang_12_b1"/>
    <w:qFormat/>
    <w:uiPriority w:val="0"/>
    <w:rPr>
      <w:rFonts w:hint="default" w:ascii="Verdana" w:hAnsi="Verdana"/>
      <w:b/>
      <w:bCs/>
      <w:color w:val="EECC77"/>
      <w:sz w:val="18"/>
      <w:szCs w:val="18"/>
    </w:rPr>
  </w:style>
  <w:style w:type="character" w:customStyle="1" w:styleId="33">
    <w:name w:val="Title Char"/>
    <w:basedOn w:val="23"/>
    <w:link w:val="20"/>
    <w:qFormat/>
    <w:locked/>
    <w:uiPriority w:val="99"/>
    <w:rPr>
      <w:rFonts w:ascii="Cambria" w:hAnsi="Cambria"/>
      <w:b/>
      <w:bCs/>
      <w:sz w:val="36"/>
      <w:szCs w:val="32"/>
    </w:rPr>
  </w:style>
  <w:style w:type="paragraph" w:styleId="34">
    <w:name w:val="List Paragraph"/>
    <w:basedOn w:val="1"/>
    <w:qFormat/>
    <w:uiPriority w:val="34"/>
    <w:pPr>
      <w:ind w:firstLine="420" w:firstLineChars="200"/>
    </w:pPr>
  </w:style>
  <w:style w:type="character" w:customStyle="1" w:styleId="35">
    <w:name w:val="font01"/>
    <w:basedOn w:val="23"/>
    <w:qFormat/>
    <w:uiPriority w:val="0"/>
    <w:rPr>
      <w:rFonts w:ascii="仿宋" w:hAnsi="仿宋" w:eastAsia="仿宋" w:cs="仿宋"/>
      <w:color w:val="000000"/>
      <w:sz w:val="22"/>
      <w:szCs w:val="22"/>
      <w:u w:val="none"/>
    </w:rPr>
  </w:style>
  <w:style w:type="character" w:customStyle="1" w:styleId="36">
    <w:name w:val="suporsub"/>
    <w:basedOn w:val="23"/>
    <w:qFormat/>
    <w:uiPriority w:val="99"/>
    <w:rPr>
      <w:rFonts w:cs="Times New Roman"/>
    </w:rPr>
  </w:style>
  <w:style w:type="character" w:customStyle="1" w:styleId="37">
    <w:name w:val="font31"/>
    <w:basedOn w:val="23"/>
    <w:qFormat/>
    <w:uiPriority w:val="0"/>
    <w:rPr>
      <w:rFonts w:hint="eastAsia" w:ascii="宋体" w:hAnsi="宋体" w:eastAsia="宋体" w:cs="宋体"/>
      <w:color w:val="000000"/>
      <w:sz w:val="52"/>
      <w:szCs w:val="52"/>
      <w:u w:val="none"/>
    </w:rPr>
  </w:style>
  <w:style w:type="character" w:customStyle="1" w:styleId="38">
    <w:name w:val="font71"/>
    <w:basedOn w:val="23"/>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3583</Words>
  <Characters>20428</Characters>
  <Lines>170</Lines>
  <Paragraphs>47</Paragraphs>
  <TotalTime>25</TotalTime>
  <ScaleCrop>false</ScaleCrop>
  <LinksUpToDate>false</LinksUpToDate>
  <CharactersWithSpaces>23964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2019-05-23T02:02:00Z</cp:lastPrinted>
  <dcterms:modified xsi:type="dcterms:W3CDTF">2020-09-16T08:28:24Z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