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color w:val="auto"/>
          <w:sz w:val="24"/>
          <w:szCs w:val="24"/>
          <w:lang w:val="zh-CN"/>
        </w:rPr>
      </w:pPr>
    </w:p>
    <w:p>
      <w:pPr>
        <w:autoSpaceDE w:val="0"/>
        <w:autoSpaceDN w:val="0"/>
        <w:adjustRightInd w:val="0"/>
        <w:spacing w:line="720" w:lineRule="auto"/>
        <w:ind w:firstLine="0" w:firstLineChars="0"/>
        <w:rPr>
          <w:rFonts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青海诚德竞磋（货物）2020-141</w:t>
      </w:r>
    </w:p>
    <w:p>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青海省大通种牛场燃气采购项目（第三次）</w:t>
      </w:r>
    </w:p>
    <w:p>
      <w:pPr>
        <w:adjustRightInd w:val="0"/>
        <w:spacing w:line="72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color w:val="auto"/>
          <w:sz w:val="36"/>
          <w:szCs w:val="36"/>
        </w:rPr>
        <w:t>采   购   人：青海省大通种牛场</w:t>
      </w:r>
    </w:p>
    <w:p>
      <w:pPr>
        <w:spacing w:line="720" w:lineRule="auto"/>
        <w:ind w:firstLine="0" w:firstLineChars="0"/>
        <w:rPr>
          <w:rFonts w:ascii="宋体" w:hAnsi="宋体" w:eastAsia="宋体" w:cs="宋体"/>
          <w:b/>
          <w:color w:val="auto"/>
          <w:sz w:val="36"/>
          <w:szCs w:val="36"/>
        </w:rPr>
      </w:pPr>
      <w:r>
        <w:rPr>
          <w:rFonts w:hint="eastAsia" w:ascii="宋体" w:hAnsi="宋体" w:eastAsia="宋体" w:cs="宋体"/>
          <w:b/>
          <w:color w:val="auto"/>
          <w:sz w:val="36"/>
          <w:szCs w:val="36"/>
        </w:rPr>
        <w:t>采购代理机构：青海诚德招标代理有限公司</w:t>
      </w:r>
    </w:p>
    <w:p>
      <w:pPr>
        <w:spacing w:line="720" w:lineRule="auto"/>
        <w:ind w:firstLine="0" w:firstLineChars="0"/>
        <w:rPr>
          <w:rFonts w:ascii="宋体" w:hAnsi="宋体" w:eastAsia="宋体" w:cs="宋体"/>
          <w:b/>
          <w:bCs/>
          <w:color w:val="auto"/>
          <w:sz w:val="24"/>
          <w:szCs w:val="24"/>
        </w:rPr>
      </w:pPr>
    </w:p>
    <w:p>
      <w:pPr>
        <w:spacing w:line="720" w:lineRule="auto"/>
        <w:ind w:firstLine="0" w:firstLineChars="0"/>
        <w:rPr>
          <w:rFonts w:ascii="宋体" w:hAnsi="宋体" w:eastAsia="宋体" w:cs="宋体"/>
          <w:b/>
          <w:bCs/>
          <w:color w:val="auto"/>
          <w:sz w:val="24"/>
          <w:szCs w:val="24"/>
        </w:rPr>
      </w:pPr>
    </w:p>
    <w:p>
      <w:pPr>
        <w:spacing w:line="720" w:lineRule="auto"/>
        <w:ind w:firstLine="0" w:firstLineChars="0"/>
        <w:jc w:val="center"/>
        <w:rPr>
          <w:rFonts w:ascii="宋体" w:hAnsi="宋体" w:eastAsia="宋体" w:cs="宋体"/>
          <w:b/>
          <w:bCs/>
          <w:color w:val="auto"/>
          <w:sz w:val="36"/>
          <w:szCs w:val="36"/>
        </w:rPr>
      </w:pPr>
      <w:r>
        <w:rPr>
          <w:rFonts w:hint="eastAsia" w:ascii="宋体" w:hAnsi="宋体" w:eastAsia="宋体" w:cs="宋体"/>
          <w:b/>
          <w:bCs/>
          <w:color w:val="auto"/>
          <w:sz w:val="36"/>
          <w:szCs w:val="36"/>
        </w:rPr>
        <w:t>2020年0</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月</w:t>
      </w:r>
    </w:p>
    <w:p>
      <w:pPr>
        <w:ind w:firstLine="723"/>
        <w:jc w:val="center"/>
        <w:rPr>
          <w:rFonts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ascii="宋体" w:hAnsi="宋体" w:eastAsia="宋体" w:cs="宋体"/>
          <w:bCs/>
          <w:color w:val="auto"/>
          <w:sz w:val="24"/>
          <w:szCs w:val="24"/>
        </w:rPr>
      </w:pPr>
    </w:p>
    <w:p>
      <w:pPr>
        <w:pStyle w:val="16"/>
        <w:tabs>
          <w:tab w:val="right" w:leader="dot" w:pos="8300"/>
        </w:tabs>
        <w:spacing w:before="0" w:after="0" w:line="720" w:lineRule="auto"/>
        <w:ind w:firstLine="0" w:firstLineChars="0"/>
        <w:rPr>
          <w:rFonts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5"/>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color w:val="auto"/>
        </w:rPr>
        <w:fldChar w:fldCharType="begin"/>
      </w:r>
      <w:r>
        <w:rPr>
          <w:color w:val="auto"/>
        </w:rPr>
        <w:instrText xml:space="preserve"> HYPERLINK \l "_Toc27517" </w:instrText>
      </w:r>
      <w:r>
        <w:rPr>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"_Toc19487" </w:instrText>
      </w:r>
      <w:r>
        <w:rPr>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"_Toc9515" </w:instrText>
      </w:r>
      <w:r>
        <w:rPr>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"_Toc30421" </w:instrText>
      </w:r>
      <w:r>
        <w:rPr>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"_Toc12139" </w:instrText>
      </w:r>
      <w:r>
        <w:rPr>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i/>
          <w:iCs/>
          <w:color w:val="auto"/>
        </w:rPr>
      </w:pPr>
      <w:r>
        <w:rPr>
          <w:color w:val="auto"/>
        </w:rPr>
        <w:fldChar w:fldCharType="begin"/>
      </w:r>
      <w:r>
        <w:rPr>
          <w:color w:val="auto"/>
        </w:rPr>
        <w:instrText xml:space="preserve"> HYPERLINK \l "_Toc26743" </w:instrText>
      </w:r>
      <w:r>
        <w:rPr>
          <w:color w:val="auto"/>
        </w:rPr>
        <w:fldChar w:fldCharType="separate"/>
      </w:r>
      <w:r>
        <w:rPr>
          <w:rFonts w:hint="eastAsia" w:ascii="宋体" w:hAnsi="宋体" w:eastAsia="宋体" w:cs="宋体"/>
          <w:color w:val="auto"/>
          <w:kern w:val="28"/>
          <w:sz w:val="24"/>
          <w:szCs w:val="24"/>
        </w:rPr>
        <w:t>第六部分  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9"/>
        <w:spacing w:before="0" w:after="0" w:line="360" w:lineRule="auto"/>
        <w:ind w:firstLine="0" w:firstLineChars="0"/>
        <w:rPr>
          <w:rFonts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Bdr>
          <w:top w:val="none" w:color="auto" w:sz="0" w:space="1"/>
          <w:left w:val="none" w:color="auto" w:sz="0" w:space="4"/>
          <w:bottom w:val="none" w:color="auto" w:sz="0" w:space="1"/>
          <w:right w:val="none" w:color="auto" w:sz="0" w:space="4"/>
        </w:pBd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项目概况</w:t>
      </w:r>
    </w:p>
    <w:p>
      <w:pPr>
        <w:pBdr>
          <w:top w:val="none" w:color="auto" w:sz="0" w:space="1"/>
          <w:left w:val="none" w:color="auto" w:sz="0" w:space="4"/>
          <w:bottom w:val="none" w:color="auto" w:sz="0" w:space="1"/>
          <w:right w:val="none" w:color="auto" w:sz="0" w:space="4"/>
        </w:pBd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u w:val="single"/>
          <w:lang w:eastAsia="zh-CN"/>
        </w:rPr>
        <w:t>青海省大通种牛场燃气采购项目（第三次）</w:t>
      </w:r>
      <w:r>
        <w:rPr>
          <w:rFonts w:hint="eastAsia" w:ascii="宋体" w:hAnsi="宋体" w:eastAsia="宋体" w:cs="宋体"/>
          <w:color w:val="auto"/>
          <w:sz w:val="24"/>
          <w:szCs w:val="24"/>
        </w:rPr>
        <w:t>的潜在供应商应在《青海政府采购网》获取采购文件，并于</w:t>
      </w:r>
      <w:r>
        <w:rPr>
          <w:rFonts w:hint="eastAsia" w:ascii="宋体" w:hAnsi="宋体" w:eastAsia="宋体" w:cs="宋体"/>
          <w:color w:val="auto"/>
          <w:sz w:val="24"/>
          <w:szCs w:val="24"/>
          <w:u w:val="single"/>
          <w:lang w:eastAsia="zh-CN"/>
        </w:rPr>
        <w:t>2020年10月09日上午09点30分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pStyle w:val="6"/>
        <w:spacing w:line="360" w:lineRule="auto"/>
        <w:ind w:firstLine="480"/>
        <w:rPr>
          <w:rFonts w:ascii="宋体" w:hAnsi="宋体" w:eastAsia="宋体" w:cs="宋体"/>
          <w:b w:val="0"/>
          <w:color w:val="auto"/>
          <w:sz w:val="24"/>
          <w:szCs w:val="24"/>
        </w:rPr>
      </w:pPr>
      <w:bookmarkStart w:id="2" w:name="_Toc35393629"/>
      <w:bookmarkStart w:id="3" w:name="_Toc28359089"/>
      <w:bookmarkStart w:id="4" w:name="_Toc35393798"/>
      <w:bookmarkStart w:id="5" w:name="_Toc28359012"/>
      <w:r>
        <w:rPr>
          <w:rFonts w:hint="eastAsia" w:ascii="宋体" w:hAnsi="宋体" w:eastAsia="宋体" w:cs="宋体"/>
          <w:b w:val="0"/>
          <w:color w:val="auto"/>
          <w:sz w:val="24"/>
          <w:szCs w:val="24"/>
        </w:rPr>
        <w:t>一、项目基本情况</w:t>
      </w:r>
      <w:bookmarkEnd w:id="2"/>
      <w:bookmarkEnd w:id="3"/>
      <w:bookmarkEnd w:id="4"/>
      <w:bookmarkEnd w:id="5"/>
    </w:p>
    <w:p>
      <w:pPr>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zh-CN"/>
        </w:rPr>
        <w:t>青海诚德竞磋（货物）2020-141</w:t>
      </w:r>
    </w:p>
    <w:p>
      <w:pPr>
        <w:spacing w:line="360" w:lineRule="auto"/>
        <w:ind w:firstLine="480"/>
        <w:rPr>
          <w:rFonts w:ascii="宋体" w:hAnsi="宋体" w:eastAsia="宋体" w:cs="宋体"/>
          <w:color w:val="auto"/>
          <w:sz w:val="24"/>
          <w:szCs w:val="24"/>
          <w:u w:val="single"/>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zh-CN"/>
        </w:rPr>
        <w:t>青海省大通种牛场燃气采购项目（第三次）</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采购方式：□竞争性谈判 ☑竞争性磋商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询价</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预算金额：126万元</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最高限价（如有）：/</w:t>
      </w:r>
    </w:p>
    <w:tbl>
      <w:tblPr>
        <w:tblStyle w:val="20"/>
        <w:tblpPr w:leftFromText="180" w:rightFromText="180" w:vertAnchor="text" w:horzAnchor="page" w:tblpX="969" w:tblpY="456"/>
        <w:tblOverlap w:val="never"/>
        <w:tblW w:w="10217" w:type="dxa"/>
        <w:tblCellSpacing w:w="0" w:type="dxa"/>
        <w:tblInd w:w="0" w:type="dxa"/>
        <w:tblLayout w:type="autofit"/>
        <w:tblCellMar>
          <w:top w:w="0" w:type="dxa"/>
          <w:left w:w="0" w:type="dxa"/>
          <w:bottom w:w="0" w:type="dxa"/>
          <w:right w:w="0" w:type="dxa"/>
        </w:tblCellMar>
      </w:tblPr>
      <w:tblGrid>
        <w:gridCol w:w="769"/>
        <w:gridCol w:w="2178"/>
        <w:gridCol w:w="1427"/>
        <w:gridCol w:w="1757"/>
        <w:gridCol w:w="1321"/>
        <w:gridCol w:w="1877"/>
        <w:gridCol w:w="888"/>
      </w:tblGrid>
      <w:tr>
        <w:tblPrEx>
          <w:tblCellMar>
            <w:top w:w="0" w:type="dxa"/>
            <w:left w:w="0" w:type="dxa"/>
            <w:bottom w:w="0" w:type="dxa"/>
            <w:right w:w="0" w:type="dxa"/>
          </w:tblCellMar>
        </w:tblPrEx>
        <w:trPr>
          <w:trHeight w:val="510" w:hRule="exact"/>
          <w:tblCellSpacing w:w="0" w:type="dxa"/>
        </w:trPr>
        <w:tc>
          <w:tcPr>
            <w:tcW w:w="769"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序号</w:t>
            </w:r>
          </w:p>
        </w:tc>
        <w:tc>
          <w:tcPr>
            <w:tcW w:w="2178"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标项名称</w:t>
            </w:r>
          </w:p>
        </w:tc>
        <w:tc>
          <w:tcPr>
            <w:tcW w:w="1427"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数量</w:t>
            </w:r>
          </w:p>
        </w:tc>
        <w:tc>
          <w:tcPr>
            <w:tcW w:w="1757"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预算金额(元)</w:t>
            </w:r>
          </w:p>
        </w:tc>
        <w:tc>
          <w:tcPr>
            <w:tcW w:w="1321"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单位</w:t>
            </w:r>
          </w:p>
        </w:tc>
        <w:tc>
          <w:tcPr>
            <w:tcW w:w="1877"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简要规格描述</w:t>
            </w:r>
          </w:p>
        </w:tc>
        <w:tc>
          <w:tcPr>
            <w:tcW w:w="888"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备注</w:t>
            </w:r>
          </w:p>
        </w:tc>
      </w:tr>
      <w:tr>
        <w:tblPrEx>
          <w:tblCellMar>
            <w:top w:w="0" w:type="dxa"/>
            <w:left w:w="0" w:type="dxa"/>
            <w:bottom w:w="0" w:type="dxa"/>
            <w:right w:w="0" w:type="dxa"/>
          </w:tblCellMar>
        </w:tblPrEx>
        <w:trPr>
          <w:trHeight w:val="1330" w:hRule="exact"/>
          <w:tblCellSpacing w:w="0" w:type="dxa"/>
        </w:trPr>
        <w:tc>
          <w:tcPr>
            <w:tcW w:w="769" w:type="dxa"/>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1</w:t>
            </w:r>
          </w:p>
          <w:p>
            <w:pPr>
              <w:pStyle w:val="18"/>
              <w:spacing w:before="0" w:beforeAutospacing="0" w:after="120" w:line="360" w:lineRule="auto"/>
              <w:ind w:firstLine="0" w:firstLineChars="0"/>
              <w:jc w:val="center"/>
              <w:rPr>
                <w:rFonts w:eastAsia="宋体"/>
                <w:color w:val="auto"/>
                <w:szCs w:val="24"/>
              </w:rPr>
            </w:pPr>
          </w:p>
          <w:p>
            <w:pPr>
              <w:pStyle w:val="18"/>
              <w:spacing w:before="0" w:beforeAutospacing="0" w:after="120" w:line="360" w:lineRule="auto"/>
              <w:ind w:firstLine="0" w:firstLineChars="0"/>
              <w:jc w:val="center"/>
              <w:rPr>
                <w:rFonts w:eastAsia="宋体"/>
                <w:color w:val="auto"/>
                <w:szCs w:val="24"/>
              </w:rPr>
            </w:pPr>
          </w:p>
        </w:tc>
        <w:tc>
          <w:tcPr>
            <w:tcW w:w="2178"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lang w:val="zh-CN"/>
              </w:rPr>
            </w:pPr>
            <w:r>
              <w:rPr>
                <w:rFonts w:hint="eastAsia" w:eastAsia="宋体"/>
                <w:color w:val="auto"/>
                <w:szCs w:val="24"/>
                <w:lang w:val="zh-CN"/>
              </w:rPr>
              <w:t>青海省大通种牛场燃气采购项目（第三次）</w:t>
            </w:r>
          </w:p>
          <w:p>
            <w:pPr>
              <w:pStyle w:val="18"/>
              <w:spacing w:before="0" w:beforeAutospacing="0" w:after="120" w:line="360" w:lineRule="auto"/>
              <w:ind w:firstLine="0" w:firstLineChars="0"/>
              <w:jc w:val="center"/>
              <w:rPr>
                <w:rFonts w:eastAsia="宋体"/>
                <w:color w:val="auto"/>
                <w:szCs w:val="24"/>
                <w:lang w:val="zh-CN"/>
              </w:rPr>
            </w:pPr>
          </w:p>
          <w:p>
            <w:pPr>
              <w:pStyle w:val="18"/>
              <w:spacing w:before="0" w:beforeAutospacing="0" w:after="120" w:line="360" w:lineRule="auto"/>
              <w:ind w:firstLine="0" w:firstLineChars="0"/>
              <w:jc w:val="center"/>
              <w:rPr>
                <w:rFonts w:eastAsia="宋体"/>
                <w:color w:val="auto"/>
                <w:szCs w:val="24"/>
              </w:rPr>
            </w:pPr>
          </w:p>
        </w:tc>
        <w:tc>
          <w:tcPr>
            <w:tcW w:w="1427"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具体详见磋商文件</w:t>
            </w:r>
          </w:p>
        </w:tc>
        <w:tc>
          <w:tcPr>
            <w:tcW w:w="1757"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1260000.00</w:t>
            </w:r>
          </w:p>
        </w:tc>
        <w:tc>
          <w:tcPr>
            <w:tcW w:w="1321"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具体详见磋商文件</w:t>
            </w:r>
          </w:p>
        </w:tc>
        <w:tc>
          <w:tcPr>
            <w:tcW w:w="1877"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8"/>
              <w:spacing w:before="0" w:beforeAutospacing="0" w:after="120" w:line="360" w:lineRule="auto"/>
              <w:ind w:firstLine="0" w:firstLineChars="0"/>
              <w:jc w:val="center"/>
              <w:rPr>
                <w:rFonts w:eastAsia="宋体"/>
                <w:color w:val="auto"/>
                <w:szCs w:val="24"/>
              </w:rPr>
            </w:pPr>
            <w:r>
              <w:rPr>
                <w:rFonts w:hint="eastAsia" w:eastAsia="宋体"/>
                <w:color w:val="auto"/>
                <w:szCs w:val="24"/>
              </w:rPr>
              <w:t>具体详见磋商文件</w:t>
            </w:r>
          </w:p>
          <w:p>
            <w:pPr>
              <w:pStyle w:val="18"/>
              <w:spacing w:before="0" w:beforeAutospacing="0" w:after="120" w:line="360" w:lineRule="auto"/>
              <w:ind w:firstLine="0" w:firstLineChars="0"/>
              <w:jc w:val="center"/>
              <w:rPr>
                <w:rFonts w:eastAsia="宋体"/>
                <w:color w:val="auto"/>
                <w:szCs w:val="24"/>
              </w:rPr>
            </w:pPr>
          </w:p>
        </w:tc>
        <w:tc>
          <w:tcPr>
            <w:tcW w:w="888"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widowControl/>
              <w:spacing w:line="360" w:lineRule="auto"/>
              <w:ind w:firstLine="0" w:firstLineChars="0"/>
              <w:jc w:val="left"/>
              <w:rPr>
                <w:rFonts w:ascii="宋体" w:hAnsi="宋体" w:eastAsia="宋体" w:cs="宋体"/>
                <w:color w:val="auto"/>
                <w:sz w:val="24"/>
                <w:szCs w:val="24"/>
              </w:rPr>
            </w:pPr>
          </w:p>
        </w:tc>
      </w:tr>
    </w:tbl>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采购需求：</w:t>
      </w:r>
    </w:p>
    <w:p>
      <w:pPr>
        <w:pStyle w:val="6"/>
        <w:spacing w:line="360" w:lineRule="auto"/>
        <w:ind w:firstLine="480"/>
        <w:rPr>
          <w:rFonts w:ascii="宋体" w:hAnsi="宋体" w:eastAsia="宋体" w:cs="宋体"/>
          <w:b w:val="0"/>
          <w:color w:val="auto"/>
          <w:sz w:val="24"/>
          <w:szCs w:val="24"/>
        </w:rPr>
      </w:pPr>
      <w:bookmarkStart w:id="6" w:name="_Toc35393630"/>
      <w:bookmarkStart w:id="7" w:name="_Toc35393799"/>
      <w:bookmarkStart w:id="8" w:name="_Toc28359090"/>
      <w:bookmarkStart w:id="9" w:name="_Toc28359013"/>
      <w:r>
        <w:rPr>
          <w:rFonts w:hint="eastAsia" w:ascii="宋体" w:hAnsi="宋体" w:eastAsia="宋体" w:cs="宋体"/>
          <w:b w:val="0"/>
          <w:color w:val="auto"/>
          <w:sz w:val="24"/>
          <w:szCs w:val="24"/>
        </w:rPr>
        <w:t>二、申请人的资格要求：</w:t>
      </w:r>
      <w:bookmarkEnd w:id="6"/>
      <w:bookmarkEnd w:id="7"/>
      <w:bookmarkEnd w:id="8"/>
      <w:bookmarkEnd w:id="9"/>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spacing w:line="360" w:lineRule="auto"/>
        <w:ind w:firstLine="0" w:firstLineChars="0"/>
        <w:rPr>
          <w:rFonts w:ascii="宋体" w:hAnsi="宋体" w:eastAsia="宋体" w:cs="宋体"/>
          <w:color w:val="auto"/>
          <w:sz w:val="24"/>
          <w:szCs w:val="24"/>
        </w:rPr>
      </w:pPr>
      <w:bookmarkStart w:id="10" w:name="_Toc28359014"/>
      <w:bookmarkStart w:id="11" w:name="_Toc28359091"/>
      <w:r>
        <w:rPr>
          <w:rFonts w:hint="eastAsia" w:ascii="宋体" w:hAnsi="宋体" w:eastAsia="宋体" w:cs="宋体"/>
          <w:color w:val="auto"/>
          <w:sz w:val="24"/>
          <w:szCs w:val="24"/>
        </w:rPr>
        <w:t>2.落实政府采购政策需满足的资格要求：无</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在中华人民共和国境内合法注册的；</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(4) </w:t>
      </w:r>
      <w:r>
        <w:rPr>
          <w:rFonts w:hint="eastAsia" w:ascii="宋体" w:hAnsi="宋体" w:eastAsia="宋体" w:cs="宋体"/>
          <w:color w:val="auto"/>
          <w:sz w:val="24"/>
          <w:szCs w:val="24"/>
          <w:lang w:val="zh-CN"/>
        </w:rPr>
        <w:t>本项目不接受供应商以联合体方式进行投标</w:t>
      </w:r>
      <w:r>
        <w:rPr>
          <w:rFonts w:hint="eastAsia" w:ascii="宋体" w:hAnsi="宋体" w:eastAsia="宋体" w:cs="宋体"/>
          <w:color w:val="auto"/>
          <w:sz w:val="24"/>
          <w:szCs w:val="24"/>
        </w:rPr>
        <w:t>；</w:t>
      </w:r>
    </w:p>
    <w:p>
      <w:pPr>
        <w:pStyle w:val="2"/>
        <w:spacing w:line="360" w:lineRule="auto"/>
        <w:ind w:firstLine="0" w:firstLineChars="0"/>
        <w:rPr>
          <w:rFonts w:ascii="宋体" w:hAnsi="宋体" w:eastAsia="宋体" w:cs="宋体"/>
          <w:color w:val="auto"/>
          <w:szCs w:val="24"/>
          <w:u w:val="single"/>
        </w:rPr>
      </w:pPr>
      <w:r>
        <w:rPr>
          <w:rFonts w:hint="eastAsia" w:ascii="宋体" w:hAnsi="宋体" w:eastAsia="宋体" w:cs="宋体"/>
          <w:color w:val="auto"/>
          <w:szCs w:val="24"/>
        </w:rPr>
        <w:t>(5) 供应商必须向采购代理机构购买磋商文件并登记，未经向采购代理机构购买磋商文件并登记的潜在供应商均无资格参加本次投标。</w:t>
      </w:r>
    </w:p>
    <w:p>
      <w:pPr>
        <w:pStyle w:val="6"/>
        <w:spacing w:line="360" w:lineRule="auto"/>
        <w:ind w:firstLine="480"/>
        <w:rPr>
          <w:rFonts w:ascii="宋体" w:hAnsi="宋体" w:eastAsia="宋体" w:cs="宋体"/>
          <w:b w:val="0"/>
          <w:color w:val="auto"/>
          <w:sz w:val="24"/>
          <w:szCs w:val="24"/>
        </w:rPr>
      </w:pPr>
      <w:bookmarkStart w:id="12" w:name="_Toc35393800"/>
      <w:bookmarkStart w:id="13" w:name="_Toc35393631"/>
      <w:r>
        <w:rPr>
          <w:rFonts w:hint="eastAsia" w:ascii="宋体" w:hAnsi="宋体" w:eastAsia="宋体" w:cs="宋体"/>
          <w:b w:val="0"/>
          <w:color w:val="auto"/>
          <w:sz w:val="24"/>
          <w:szCs w:val="24"/>
        </w:rPr>
        <w:t>三、获取采购文件</w:t>
      </w:r>
      <w:bookmarkEnd w:id="10"/>
      <w:bookmarkEnd w:id="11"/>
      <w:bookmarkEnd w:id="12"/>
      <w:bookmarkEnd w:id="13"/>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2020年0</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25</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2020年0</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rPr>
        <w:t>09:00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12:00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rPr>
        <w:t>14:30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17:30</w:t>
      </w:r>
      <w:r>
        <w:rPr>
          <w:rFonts w:hint="eastAsia" w:ascii="宋体" w:hAnsi="宋体" w:eastAsia="宋体" w:cs="宋体"/>
          <w:color w:val="auto"/>
          <w:sz w:val="24"/>
          <w:szCs w:val="24"/>
        </w:rPr>
        <w:t>（北京时间，法定节假日除外 ）</w:t>
      </w:r>
    </w:p>
    <w:p>
      <w:pPr>
        <w:spacing w:line="360" w:lineRule="auto"/>
        <w:ind w:firstLine="480"/>
        <w:rPr>
          <w:rFonts w:ascii="宋体" w:hAnsi="宋体" w:eastAsia="宋体" w:cs="宋体"/>
          <w:color w:val="auto"/>
          <w:sz w:val="24"/>
          <w:szCs w:val="24"/>
          <w:u w:val="single"/>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zh-CN"/>
        </w:rPr>
        <w:t>西宁市五四西路61号新华联国际中心3号公寓楼17楼</w:t>
      </w:r>
    </w:p>
    <w:p>
      <w:pPr>
        <w:spacing w:line="360" w:lineRule="auto"/>
        <w:ind w:firstLine="480"/>
        <w:jc w:val="left"/>
        <w:rPr>
          <w:rFonts w:ascii="宋体" w:hAnsi="宋体" w:eastAsia="宋体" w:cs="宋体"/>
          <w:color w:val="auto"/>
          <w:sz w:val="24"/>
          <w:szCs w:val="24"/>
          <w:lang w:val="zh-CN"/>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zh-CN"/>
        </w:rPr>
        <w:t>现场购买或网上购买</w:t>
      </w:r>
      <w:bookmarkStart w:id="219" w:name="_GoBack"/>
      <w:bookmarkEnd w:id="219"/>
    </w:p>
    <w:p>
      <w:pPr>
        <w:spacing w:line="360" w:lineRule="auto"/>
        <w:ind w:firstLine="480"/>
        <w:jc w:val="left"/>
        <w:rPr>
          <w:rFonts w:ascii="宋体" w:hAnsi="宋体" w:eastAsia="宋体" w:cs="宋体"/>
          <w:color w:val="auto"/>
          <w:sz w:val="24"/>
          <w:szCs w:val="24"/>
          <w:u w:val="single"/>
        </w:rPr>
      </w:pPr>
      <w:r>
        <w:rPr>
          <w:rFonts w:hint="eastAsia" w:ascii="宋体" w:hAnsi="宋体" w:eastAsia="宋体" w:cs="宋体"/>
          <w:color w:val="auto"/>
          <w:sz w:val="24"/>
          <w:szCs w:val="24"/>
          <w:lang w:val="zh-CN"/>
        </w:rPr>
        <w:t>标书购买联系人：王女士电话：</w:t>
      </w:r>
      <w:r>
        <w:rPr>
          <w:rFonts w:hint="eastAsia" w:ascii="宋体" w:hAnsi="宋体" w:eastAsia="宋体" w:cs="宋体"/>
          <w:color w:val="auto"/>
          <w:sz w:val="24"/>
          <w:szCs w:val="24"/>
        </w:rPr>
        <w:t>0971-6184331转608，</w:t>
      </w:r>
      <w:r>
        <w:rPr>
          <w:rFonts w:hint="eastAsia" w:ascii="宋体" w:hAnsi="宋体" w:eastAsia="宋体" w:cs="宋体"/>
          <w:color w:val="auto"/>
          <w:sz w:val="24"/>
          <w:szCs w:val="24"/>
          <w:lang w:val="zh-CN"/>
        </w:rPr>
        <w:t>电子邮箱：</w:t>
      </w:r>
      <w:r>
        <w:rPr>
          <w:rFonts w:hint="eastAsia" w:ascii="宋体" w:hAnsi="宋体" w:eastAsia="宋体" w:cs="宋体"/>
          <w:color w:val="auto"/>
          <w:sz w:val="24"/>
          <w:szCs w:val="24"/>
        </w:rPr>
        <w:t>qhcdzbgy@163.com。</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售价：500</w:t>
      </w:r>
      <w:r>
        <w:rPr>
          <w:rFonts w:hint="eastAsia" w:ascii="宋体" w:hAnsi="宋体" w:eastAsia="宋体" w:cs="宋体"/>
          <w:color w:val="auto"/>
          <w:sz w:val="24"/>
          <w:szCs w:val="24"/>
          <w:lang w:val="zh-CN"/>
        </w:rPr>
        <w:t>元/份（磋商文件售后不退,投标资格不能转让）</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zh-CN"/>
        </w:rPr>
      </w:pPr>
      <w:r>
        <w:rPr>
          <w:rFonts w:hint="eastAsia"/>
          <w:lang w:val="zh-CN"/>
        </w:rPr>
        <w:t>供应商的营业执照复印件、组织机构代码证复印件、税务登记证复印件或三证合一新证复印件、法人授权委托书（原件）及法人</w:t>
      </w:r>
      <w:r>
        <w:rPr>
          <w:rFonts w:hint="eastAsia"/>
          <w:lang w:val="zh-CN" w:eastAsia="zh-CN"/>
        </w:rPr>
        <w:t>和委托代理人</w:t>
      </w:r>
      <w:r>
        <w:rPr>
          <w:rFonts w:hint="eastAsia"/>
          <w:lang w:val="zh-CN"/>
        </w:rPr>
        <w:t>身份证复印件。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zh-CN"/>
        </w:rPr>
      </w:pPr>
      <w:r>
        <w:rPr>
          <w:rFonts w:hint="eastAsia"/>
          <w:lang w:val="zh-CN"/>
        </w:rPr>
        <w:t>以上资料均需加盖公章。（采购代理机构对以上资料留存备案）</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zh-CN"/>
        </w:rPr>
        <w:t>注：需网上购买标书的供应商应将以上材料扫描后发至我公司联系邮箱，在邮件中标明购买项目名称、项目编号、联系人及联系方式，并与我公司工作人员进行联系确认。</w:t>
      </w:r>
    </w:p>
    <w:p>
      <w:pPr>
        <w:pStyle w:val="6"/>
        <w:spacing w:line="360" w:lineRule="auto"/>
        <w:ind w:firstLine="480"/>
        <w:rPr>
          <w:rFonts w:ascii="宋体" w:hAnsi="宋体" w:eastAsia="宋体" w:cs="宋体"/>
          <w:b w:val="0"/>
          <w:color w:val="auto"/>
          <w:sz w:val="24"/>
          <w:szCs w:val="24"/>
        </w:rPr>
      </w:pPr>
      <w:bookmarkStart w:id="14" w:name="_Toc35393801"/>
      <w:bookmarkStart w:id="15" w:name="_Toc35393632"/>
      <w:bookmarkStart w:id="16" w:name="_Toc28359092"/>
      <w:bookmarkStart w:id="17" w:name="_Toc28359015"/>
      <w:r>
        <w:rPr>
          <w:rFonts w:hint="eastAsia" w:ascii="宋体" w:hAnsi="宋体" w:eastAsia="宋体" w:cs="宋体"/>
          <w:b w:val="0"/>
          <w:color w:val="auto"/>
          <w:sz w:val="24"/>
          <w:szCs w:val="24"/>
        </w:rPr>
        <w:t>四、响应文件提交</w:t>
      </w:r>
      <w:bookmarkEnd w:id="14"/>
      <w:bookmarkEnd w:id="15"/>
      <w:bookmarkEnd w:id="16"/>
      <w:bookmarkEnd w:id="17"/>
    </w:p>
    <w:p>
      <w:pPr>
        <w:spacing w:line="360" w:lineRule="auto"/>
        <w:ind w:firstLine="480"/>
        <w:rPr>
          <w:rFonts w:ascii="宋体" w:hAnsi="宋体" w:eastAsia="宋体" w:cs="宋体"/>
          <w:bCs/>
          <w:color w:val="auto"/>
          <w:sz w:val="24"/>
          <w:szCs w:val="24"/>
          <w:u w:val="single"/>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u w:val="single"/>
          <w:lang w:eastAsia="zh-CN"/>
        </w:rPr>
        <w:t>2020年10月09日上午09点30分</w:t>
      </w:r>
      <w:r>
        <w:rPr>
          <w:rFonts w:hint="eastAsia" w:ascii="宋体" w:hAnsi="宋体" w:eastAsia="宋体" w:cs="宋体"/>
          <w:bCs/>
          <w:color w:val="auto"/>
          <w:sz w:val="24"/>
          <w:szCs w:val="24"/>
        </w:rPr>
        <w:t>（北京时间）</w:t>
      </w:r>
    </w:p>
    <w:p>
      <w:pPr>
        <w:spacing w:line="360" w:lineRule="auto"/>
        <w:ind w:firstLine="480"/>
        <w:rPr>
          <w:rFonts w:ascii="宋体" w:hAnsi="宋体" w:eastAsia="宋体" w:cs="宋体"/>
          <w:bCs/>
          <w:color w:val="auto"/>
          <w:sz w:val="24"/>
          <w:szCs w:val="24"/>
          <w:u w:val="single"/>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zh-CN"/>
        </w:rPr>
        <w:t>西宁市五四西路61号新华联国际中心3号公寓楼17楼</w:t>
      </w:r>
    </w:p>
    <w:p>
      <w:pPr>
        <w:pStyle w:val="6"/>
        <w:spacing w:line="360" w:lineRule="auto"/>
        <w:ind w:firstLine="480"/>
        <w:rPr>
          <w:rFonts w:ascii="宋体" w:hAnsi="宋体" w:eastAsia="宋体" w:cs="宋体"/>
          <w:b w:val="0"/>
          <w:color w:val="auto"/>
          <w:sz w:val="24"/>
          <w:szCs w:val="24"/>
        </w:rPr>
      </w:pPr>
      <w:bookmarkStart w:id="18" w:name="_Toc28359093"/>
      <w:bookmarkStart w:id="19" w:name="_Toc28359016"/>
      <w:bookmarkStart w:id="20" w:name="_Toc35393802"/>
      <w:bookmarkStart w:id="21" w:name="_Toc35393633"/>
      <w:r>
        <w:rPr>
          <w:rFonts w:hint="eastAsia" w:ascii="宋体" w:hAnsi="宋体" w:eastAsia="宋体" w:cs="宋体"/>
          <w:b w:val="0"/>
          <w:color w:val="auto"/>
          <w:sz w:val="24"/>
          <w:szCs w:val="24"/>
        </w:rPr>
        <w:t>五、开启</w:t>
      </w:r>
      <w:bookmarkEnd w:id="18"/>
      <w:bookmarkEnd w:id="19"/>
      <w:bookmarkEnd w:id="20"/>
      <w:bookmarkEnd w:id="21"/>
    </w:p>
    <w:p>
      <w:pPr>
        <w:spacing w:line="360" w:lineRule="auto"/>
        <w:ind w:firstLine="480"/>
        <w:rPr>
          <w:rFonts w:ascii="宋体" w:hAnsi="宋体" w:eastAsia="宋体" w:cs="宋体"/>
          <w:bCs/>
          <w:color w:val="auto"/>
          <w:sz w:val="24"/>
          <w:szCs w:val="24"/>
          <w:u w:val="single"/>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lang w:eastAsia="zh-CN"/>
        </w:rPr>
        <w:t>2020年10月09日上午09点30分</w:t>
      </w:r>
      <w:r>
        <w:rPr>
          <w:rFonts w:hint="eastAsia" w:ascii="宋体" w:hAnsi="宋体" w:eastAsia="宋体" w:cs="宋体"/>
          <w:bCs/>
          <w:color w:val="auto"/>
          <w:sz w:val="24"/>
          <w:szCs w:val="24"/>
          <w:u w:val="single"/>
        </w:rPr>
        <w:t>（</w:t>
      </w:r>
      <w:r>
        <w:rPr>
          <w:rFonts w:hint="eastAsia" w:ascii="宋体" w:hAnsi="宋体" w:eastAsia="宋体" w:cs="宋体"/>
          <w:bCs/>
          <w:color w:val="auto"/>
          <w:sz w:val="24"/>
          <w:szCs w:val="24"/>
        </w:rPr>
        <w:t>北京时间）</w:t>
      </w:r>
    </w:p>
    <w:p>
      <w:pPr>
        <w:spacing w:line="360" w:lineRule="auto"/>
        <w:ind w:firstLine="480"/>
        <w:rPr>
          <w:rFonts w:ascii="宋体" w:hAnsi="宋体" w:eastAsia="宋体" w:cs="宋体"/>
          <w:bCs/>
          <w:color w:val="auto"/>
          <w:sz w:val="24"/>
          <w:szCs w:val="24"/>
          <w:u w:val="single"/>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zh-CN"/>
        </w:rPr>
        <w:t>西宁市五四西路61号新华联国际中心3号公寓楼17楼</w:t>
      </w:r>
    </w:p>
    <w:p>
      <w:pPr>
        <w:pStyle w:val="6"/>
        <w:spacing w:line="360" w:lineRule="auto"/>
        <w:ind w:firstLine="480"/>
        <w:rPr>
          <w:rFonts w:ascii="宋体" w:hAnsi="宋体" w:eastAsia="宋体" w:cs="宋体"/>
          <w:b w:val="0"/>
          <w:color w:val="auto"/>
          <w:sz w:val="24"/>
          <w:szCs w:val="24"/>
        </w:rPr>
      </w:pPr>
      <w:bookmarkStart w:id="22" w:name="_Toc28359094"/>
      <w:bookmarkStart w:id="23" w:name="_Toc35393634"/>
      <w:bookmarkStart w:id="24" w:name="_Toc28359017"/>
      <w:bookmarkStart w:id="25" w:name="_Toc35393803"/>
      <w:r>
        <w:rPr>
          <w:rFonts w:hint="eastAsia" w:ascii="宋体" w:hAnsi="宋体" w:eastAsia="宋体" w:cs="宋体"/>
          <w:b w:val="0"/>
          <w:color w:val="auto"/>
          <w:sz w:val="24"/>
          <w:szCs w:val="24"/>
        </w:rPr>
        <w:t>六、公告期限</w:t>
      </w:r>
      <w:bookmarkEnd w:id="22"/>
      <w:bookmarkEnd w:id="23"/>
      <w:bookmarkEnd w:id="24"/>
      <w:bookmarkEnd w:id="25"/>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pPr>
        <w:pStyle w:val="6"/>
        <w:numPr>
          <w:ilvl w:val="0"/>
          <w:numId w:val="1"/>
        </w:numPr>
        <w:spacing w:line="360" w:lineRule="auto"/>
        <w:ind w:firstLine="480"/>
        <w:rPr>
          <w:rFonts w:ascii="宋体" w:hAnsi="宋体" w:eastAsia="宋体" w:cs="宋体"/>
          <w:b w:val="0"/>
          <w:color w:val="auto"/>
          <w:sz w:val="24"/>
          <w:szCs w:val="24"/>
        </w:rPr>
      </w:pPr>
      <w:bookmarkStart w:id="26" w:name="_Toc35393804"/>
      <w:bookmarkStart w:id="27" w:name="_Toc35393635"/>
      <w:r>
        <w:rPr>
          <w:rFonts w:hint="eastAsia" w:ascii="宋体" w:hAnsi="宋体" w:eastAsia="宋体" w:cs="宋体"/>
          <w:b w:val="0"/>
          <w:color w:val="auto"/>
          <w:sz w:val="24"/>
          <w:szCs w:val="24"/>
        </w:rPr>
        <w:t>其他补充事宜</w:t>
      </w:r>
      <w:bookmarkEnd w:id="26"/>
      <w:bookmarkEnd w:id="27"/>
      <w:r>
        <w:rPr>
          <w:rFonts w:hint="eastAsia" w:ascii="宋体" w:hAnsi="宋体" w:eastAsia="宋体" w:cs="宋体"/>
          <w:b w:val="0"/>
          <w:color w:val="auto"/>
          <w:sz w:val="24"/>
          <w:szCs w:val="24"/>
        </w:rPr>
        <w:t>：</w:t>
      </w:r>
    </w:p>
    <w:p>
      <w:pPr>
        <w:spacing w:line="360" w:lineRule="auto"/>
        <w:ind w:firstLine="480"/>
        <w:rPr>
          <w:color w:val="auto"/>
        </w:rPr>
      </w:pPr>
      <w:r>
        <w:rPr>
          <w:rFonts w:hint="eastAsia" w:ascii="宋体" w:hAnsi="宋体" w:eastAsia="宋体" w:cs="宋体"/>
          <w:color w:val="auto"/>
          <w:sz w:val="24"/>
          <w:szCs w:val="24"/>
        </w:rPr>
        <w:t>本公告在《青海政府采购网》、《青海省电子招标投标公共服务平台》、《青海项目信息网》同时发布</w:t>
      </w:r>
    </w:p>
    <w:p>
      <w:pPr>
        <w:pStyle w:val="6"/>
        <w:spacing w:line="360" w:lineRule="auto"/>
        <w:ind w:firstLine="480"/>
        <w:rPr>
          <w:rFonts w:ascii="宋体" w:hAnsi="宋体" w:eastAsia="宋体" w:cs="宋体"/>
          <w:b w:val="0"/>
          <w:color w:val="auto"/>
          <w:sz w:val="24"/>
          <w:szCs w:val="24"/>
        </w:rPr>
      </w:pPr>
      <w:bookmarkStart w:id="28" w:name="_Toc28359018"/>
      <w:bookmarkStart w:id="29" w:name="_Toc35393636"/>
      <w:bookmarkStart w:id="30" w:name="_Toc28359095"/>
      <w:bookmarkStart w:id="31" w:name="_Toc35393805"/>
      <w:r>
        <w:rPr>
          <w:rFonts w:hint="eastAsia" w:ascii="宋体" w:hAnsi="宋体" w:eastAsia="宋体" w:cs="宋体"/>
          <w:b w:val="0"/>
          <w:color w:val="auto"/>
          <w:sz w:val="24"/>
          <w:szCs w:val="24"/>
        </w:rPr>
        <w:t>八、凡对本次采购提出询问，请按以下方式联系。</w:t>
      </w:r>
      <w:bookmarkEnd w:id="28"/>
      <w:bookmarkEnd w:id="29"/>
      <w:bookmarkEnd w:id="30"/>
      <w:bookmarkEnd w:id="31"/>
    </w:p>
    <w:p>
      <w:pPr>
        <w:pStyle w:val="6"/>
        <w:spacing w:line="360" w:lineRule="auto"/>
        <w:ind w:firstLine="720" w:firstLineChars="300"/>
        <w:rPr>
          <w:rFonts w:ascii="宋体" w:hAnsi="宋体" w:eastAsia="宋体" w:cs="宋体"/>
          <w:b w:val="0"/>
          <w:color w:val="auto"/>
          <w:sz w:val="24"/>
          <w:szCs w:val="24"/>
        </w:rPr>
      </w:pPr>
      <w:bookmarkStart w:id="32" w:name="_Toc28359019"/>
      <w:bookmarkStart w:id="33" w:name="_Toc28359096"/>
      <w:bookmarkStart w:id="34" w:name="_Toc35393806"/>
      <w:bookmarkStart w:id="35" w:name="_Toc35393637"/>
      <w:r>
        <w:rPr>
          <w:rFonts w:hint="eastAsia" w:ascii="宋体" w:hAnsi="宋体" w:eastAsia="宋体" w:cs="宋体"/>
          <w:b w:val="0"/>
          <w:color w:val="auto"/>
          <w:sz w:val="24"/>
          <w:szCs w:val="24"/>
        </w:rPr>
        <w:t>1.采购人信息</w:t>
      </w:r>
      <w:bookmarkEnd w:id="32"/>
      <w:bookmarkEnd w:id="33"/>
      <w:bookmarkEnd w:id="34"/>
      <w:bookmarkEnd w:id="35"/>
    </w:p>
    <w:p>
      <w:pPr>
        <w:spacing w:line="360" w:lineRule="auto"/>
        <w:ind w:left="1079" w:leftChars="371" w:hanging="300" w:hangingChars="125"/>
        <w:jc w:val="left"/>
        <w:rPr>
          <w:rFonts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val="zh-CN"/>
        </w:rPr>
        <w:t>青海省大通种牛场</w:t>
      </w:r>
    </w:p>
    <w:p>
      <w:pPr>
        <w:spacing w:line="360" w:lineRule="auto"/>
        <w:ind w:left="1079" w:leftChars="371" w:hanging="300" w:hangingChars="125"/>
        <w:jc w:val="left"/>
        <w:rPr>
          <w:rFonts w:ascii="宋体" w:hAnsi="宋体" w:eastAsia="宋体" w:cs="宋体"/>
          <w:color w:val="auto"/>
          <w:sz w:val="24"/>
          <w:szCs w:val="24"/>
        </w:rPr>
      </w:pPr>
      <w:r>
        <w:rPr>
          <w:rFonts w:hint="eastAsia" w:ascii="宋体" w:hAnsi="宋体" w:eastAsia="宋体" w:cs="宋体"/>
          <w:color w:val="auto"/>
          <w:sz w:val="24"/>
          <w:szCs w:val="24"/>
        </w:rPr>
        <w:t>地    址：青海省大通县宝库乡宁张公路508号</w:t>
      </w:r>
    </w:p>
    <w:p>
      <w:pPr>
        <w:spacing w:line="360" w:lineRule="auto"/>
        <w:ind w:left="1079" w:leftChars="371" w:hanging="300" w:hangingChars="125"/>
        <w:jc w:val="left"/>
        <w:rPr>
          <w:rFonts w:ascii="宋体" w:hAnsi="宋体" w:eastAsia="宋体" w:cs="宋体"/>
          <w:color w:val="auto"/>
          <w:sz w:val="24"/>
          <w:szCs w:val="24"/>
        </w:rPr>
      </w:pPr>
      <w:r>
        <w:rPr>
          <w:rFonts w:hint="eastAsia" w:ascii="宋体" w:hAnsi="宋体" w:eastAsia="宋体" w:cs="宋体"/>
          <w:color w:val="auto"/>
          <w:sz w:val="24"/>
          <w:szCs w:val="24"/>
        </w:rPr>
        <w:t>联系方式：15297111388</w:t>
      </w:r>
    </w:p>
    <w:p>
      <w:pPr>
        <w:pStyle w:val="6"/>
        <w:spacing w:line="360" w:lineRule="auto"/>
        <w:ind w:firstLine="720" w:firstLineChars="300"/>
        <w:rPr>
          <w:rFonts w:ascii="宋体" w:hAnsi="宋体" w:eastAsia="宋体" w:cs="宋体"/>
          <w:b w:val="0"/>
          <w:color w:val="auto"/>
          <w:sz w:val="24"/>
          <w:szCs w:val="24"/>
        </w:rPr>
      </w:pPr>
      <w:bookmarkStart w:id="36" w:name="_Toc28359020"/>
      <w:bookmarkStart w:id="37" w:name="_Toc28359097"/>
      <w:bookmarkStart w:id="38" w:name="_Toc35393807"/>
      <w:bookmarkStart w:id="39" w:name="_Toc35393638"/>
      <w:r>
        <w:rPr>
          <w:rFonts w:hint="eastAsia" w:ascii="宋体" w:hAnsi="宋体" w:eastAsia="宋体" w:cs="宋体"/>
          <w:b w:val="0"/>
          <w:color w:val="auto"/>
          <w:sz w:val="24"/>
          <w:szCs w:val="24"/>
        </w:rPr>
        <w:t>2.采购代理机构信息</w:t>
      </w:r>
      <w:bookmarkEnd w:id="36"/>
      <w:bookmarkEnd w:id="37"/>
      <w:bookmarkEnd w:id="38"/>
      <w:bookmarkEnd w:id="39"/>
    </w:p>
    <w:p>
      <w:pPr>
        <w:spacing w:line="360" w:lineRule="auto"/>
        <w:ind w:firstLine="720" w:firstLineChars="300"/>
        <w:rPr>
          <w:rFonts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val="zh-CN"/>
        </w:rPr>
        <w:t>青海诚德招标代理有限公司</w:t>
      </w:r>
    </w:p>
    <w:p>
      <w:pPr>
        <w:spacing w:line="360" w:lineRule="auto"/>
        <w:ind w:firstLine="720" w:firstLineChars="300"/>
        <w:rPr>
          <w:rFonts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zh-CN"/>
        </w:rPr>
        <w:t>西宁市五四西路6</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号新华联国际中心3号公寓楼17楼</w:t>
      </w:r>
    </w:p>
    <w:p>
      <w:pPr>
        <w:spacing w:line="360" w:lineRule="auto"/>
        <w:ind w:firstLine="720" w:firstLineChars="300"/>
        <w:rPr>
          <w:rFonts w:ascii="宋体" w:hAnsi="宋体" w:eastAsia="宋体" w:cs="宋体"/>
          <w:color w:val="auto"/>
          <w:sz w:val="24"/>
          <w:szCs w:val="24"/>
          <w:u w:val="single"/>
        </w:rPr>
      </w:pPr>
      <w:r>
        <w:rPr>
          <w:rFonts w:hint="eastAsia" w:ascii="宋体" w:hAnsi="宋体" w:eastAsia="宋体" w:cs="宋体"/>
          <w:color w:val="auto"/>
          <w:sz w:val="24"/>
          <w:szCs w:val="24"/>
        </w:rPr>
        <w:t>联系方式：0971-6184771转601</w:t>
      </w:r>
    </w:p>
    <w:p>
      <w:pPr>
        <w:pStyle w:val="6"/>
        <w:spacing w:line="360" w:lineRule="auto"/>
        <w:ind w:firstLine="720" w:firstLineChars="300"/>
        <w:rPr>
          <w:rFonts w:ascii="宋体" w:hAnsi="宋体" w:eastAsia="宋体" w:cs="宋体"/>
          <w:b w:val="0"/>
          <w:color w:val="auto"/>
          <w:sz w:val="24"/>
          <w:szCs w:val="24"/>
        </w:rPr>
      </w:pPr>
      <w:bookmarkStart w:id="40" w:name="_Toc28359098"/>
      <w:bookmarkStart w:id="41" w:name="_Toc28359021"/>
      <w:bookmarkStart w:id="42" w:name="_Toc35393639"/>
      <w:bookmarkStart w:id="43" w:name="_Toc35393808"/>
      <w:r>
        <w:rPr>
          <w:rFonts w:hint="eastAsia" w:ascii="宋体" w:hAnsi="宋体" w:eastAsia="宋体" w:cs="宋体"/>
          <w:b w:val="0"/>
          <w:color w:val="auto"/>
          <w:sz w:val="24"/>
          <w:szCs w:val="24"/>
        </w:rPr>
        <w:t>3.项目联系方式</w:t>
      </w:r>
      <w:bookmarkEnd w:id="40"/>
      <w:bookmarkEnd w:id="41"/>
      <w:bookmarkEnd w:id="42"/>
      <w:bookmarkEnd w:id="43"/>
    </w:p>
    <w:p>
      <w:pPr>
        <w:pStyle w:val="12"/>
        <w:spacing w:line="360" w:lineRule="auto"/>
        <w:ind w:firstLine="720" w:firstLineChars="300"/>
        <w:rPr>
          <w:rFonts w:hint="eastAsia" w:hAnsi="宋体" w:eastAsia="宋体" w:cs="宋体"/>
          <w:color w:val="auto"/>
          <w:sz w:val="24"/>
          <w:szCs w:val="24"/>
          <w:lang w:eastAsia="zh-CN"/>
        </w:rPr>
      </w:pPr>
      <w:r>
        <w:rPr>
          <w:rFonts w:hint="eastAsia" w:hAnsi="宋体" w:eastAsia="宋体" w:cs="宋体"/>
          <w:color w:val="auto"/>
          <w:sz w:val="24"/>
          <w:szCs w:val="24"/>
        </w:rPr>
        <w:t>采购人项目联系人：乔</w:t>
      </w:r>
      <w:r>
        <w:rPr>
          <w:rFonts w:hint="eastAsia" w:hAnsi="宋体" w:eastAsia="宋体" w:cs="宋体"/>
          <w:color w:val="auto"/>
          <w:sz w:val="24"/>
          <w:szCs w:val="24"/>
          <w:lang w:eastAsia="zh-CN"/>
        </w:rPr>
        <w:t>先生</w:t>
      </w:r>
    </w:p>
    <w:p>
      <w:pPr>
        <w:spacing w:line="360" w:lineRule="auto"/>
        <w:ind w:firstLine="720" w:firstLineChars="300"/>
        <w:rPr>
          <w:rFonts w:ascii="宋体" w:hAnsi="宋体" w:eastAsia="宋体" w:cs="宋体"/>
          <w:color w:val="auto"/>
          <w:sz w:val="24"/>
          <w:szCs w:val="24"/>
        </w:rPr>
      </w:pPr>
      <w:r>
        <w:rPr>
          <w:rFonts w:hint="eastAsia" w:ascii="宋体" w:hAnsi="宋体" w:eastAsia="宋体" w:cs="宋体"/>
          <w:color w:val="auto"/>
          <w:sz w:val="24"/>
          <w:szCs w:val="24"/>
        </w:rPr>
        <w:t>电      话：15297111388</w:t>
      </w:r>
    </w:p>
    <w:p>
      <w:pPr>
        <w:pStyle w:val="12"/>
        <w:spacing w:line="360" w:lineRule="auto"/>
        <w:ind w:firstLine="720" w:firstLineChars="300"/>
        <w:rPr>
          <w:rFonts w:hAnsi="宋体" w:eastAsia="宋体" w:cs="宋体"/>
          <w:color w:val="auto"/>
          <w:sz w:val="24"/>
          <w:szCs w:val="24"/>
        </w:rPr>
      </w:pPr>
      <w:r>
        <w:rPr>
          <w:rFonts w:hint="eastAsia" w:hAnsi="宋体" w:eastAsia="宋体" w:cs="宋体"/>
          <w:color w:val="auto"/>
          <w:sz w:val="24"/>
          <w:szCs w:val="24"/>
        </w:rPr>
        <w:t>采购代理机构项目联系人：</w:t>
      </w:r>
      <w:r>
        <w:rPr>
          <w:rFonts w:hint="eastAsia" w:hAnsi="宋体" w:eastAsia="宋体" w:cs="宋体"/>
          <w:color w:val="auto"/>
          <w:sz w:val="24"/>
          <w:szCs w:val="24"/>
          <w:lang w:val="zh-CN"/>
        </w:rPr>
        <w:t>宋先生</w:t>
      </w:r>
    </w:p>
    <w:p>
      <w:pPr>
        <w:pStyle w:val="2"/>
        <w:ind w:firstLine="720" w:firstLineChars="300"/>
        <w:rPr>
          <w:color w:val="auto"/>
          <w:lang w:val="zh-CN"/>
        </w:rPr>
      </w:pPr>
      <w:r>
        <w:rPr>
          <w:rFonts w:hint="eastAsia" w:ascii="宋体" w:hAnsi="宋体" w:eastAsia="宋体" w:cs="宋体"/>
          <w:color w:val="auto"/>
          <w:szCs w:val="24"/>
        </w:rPr>
        <w:t>电      话：0971-6184771转601</w:t>
      </w:r>
    </w:p>
    <w:p>
      <w:pPr>
        <w:spacing w:line="360" w:lineRule="auto"/>
        <w:ind w:firstLine="0" w:firstLineChars="0"/>
        <w:jc w:val="right"/>
        <w:rPr>
          <w:rFonts w:ascii="宋体" w:hAnsi="宋体" w:eastAsia="宋体" w:cs="宋体"/>
          <w:color w:val="auto"/>
          <w:sz w:val="24"/>
          <w:szCs w:val="24"/>
        </w:rPr>
      </w:pPr>
    </w:p>
    <w:p>
      <w:pPr>
        <w:spacing w:line="360" w:lineRule="auto"/>
        <w:ind w:firstLine="0" w:firstLineChars="0"/>
        <w:jc w:val="right"/>
        <w:rPr>
          <w:rFonts w:ascii="宋体" w:hAnsi="宋体" w:eastAsia="宋体" w:cs="宋体"/>
          <w:color w:val="auto"/>
          <w:sz w:val="24"/>
          <w:szCs w:val="24"/>
        </w:rPr>
      </w:pPr>
    </w:p>
    <w:p>
      <w:pPr>
        <w:spacing w:line="360" w:lineRule="auto"/>
        <w:ind w:firstLine="0" w:firstLineChars="0"/>
        <w:jc w:val="right"/>
        <w:rPr>
          <w:rFonts w:ascii="宋体" w:hAnsi="宋体" w:eastAsia="宋体" w:cs="宋体"/>
          <w:color w:val="auto"/>
          <w:sz w:val="24"/>
          <w:szCs w:val="24"/>
        </w:rPr>
      </w:pPr>
    </w:p>
    <w:p>
      <w:pPr>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rPr>
        <w:t>2020年0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日</w:t>
      </w:r>
      <w:r>
        <w:rPr>
          <w:rFonts w:hint="eastAsia" w:ascii="宋体" w:hAnsi="宋体" w:eastAsia="宋体" w:cs="宋体"/>
          <w:color w:val="auto"/>
          <w:sz w:val="24"/>
          <w:szCs w:val="24"/>
        </w:rPr>
        <w:br w:type="page"/>
      </w:r>
    </w:p>
    <w:p>
      <w:pPr>
        <w:pStyle w:val="19"/>
        <w:spacing w:before="0" w:after="0" w:line="360" w:lineRule="auto"/>
        <w:ind w:firstLine="0" w:firstLineChars="0"/>
        <w:rPr>
          <w:rFonts w:ascii="宋体" w:hAnsi="宋体" w:eastAsia="宋体" w:cs="宋体"/>
          <w:color w:val="auto"/>
          <w:lang w:val="zh-CN"/>
        </w:rPr>
      </w:pPr>
      <w:bookmarkStart w:id="44" w:name="_Toc19487"/>
      <w:bookmarkStart w:id="45"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44"/>
      <w:bookmarkEnd w:id="45"/>
    </w:p>
    <w:p>
      <w:pPr>
        <w:spacing w:line="360" w:lineRule="auto"/>
        <w:ind w:firstLine="0" w:firstLineChars="0"/>
        <w:rPr>
          <w:rFonts w:ascii="宋体" w:hAnsi="宋体" w:eastAsia="宋体" w:cs="宋体"/>
          <w:color w:val="auto"/>
          <w:sz w:val="24"/>
          <w:szCs w:val="24"/>
          <w:lang w:val="zh-CN"/>
        </w:rPr>
      </w:pPr>
    </w:p>
    <w:tbl>
      <w:tblPr>
        <w:tblStyle w:val="20"/>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青海诚德竞磋（货物）2020-141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青海省大通种牛场燃气采购项目（第三次）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青海省大通种牛场</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青海诚德招标代理有限公司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rPr>
            </w:pPr>
            <w:r>
              <w:rPr>
                <w:rFonts w:hint="eastAsia" w:ascii="宋体" w:hAnsi="宋体" w:eastAsia="宋体" w:cs="宋体"/>
                <w:color w:val="auto"/>
                <w:sz w:val="24"/>
              </w:rPr>
              <w:t>126万元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tabs>
                <w:tab w:val="center" w:pos="3454"/>
              </w:tabs>
              <w:autoSpaceDE w:val="0"/>
              <w:autoSpaceDN w:val="0"/>
              <w:spacing w:line="360" w:lineRule="auto"/>
              <w:ind w:firstLine="0" w:firstLineChars="0"/>
              <w:jc w:val="left"/>
              <w:rPr>
                <w:rFonts w:ascii="宋体" w:hAnsi="宋体" w:eastAsia="宋体" w:cs="宋体"/>
                <w:color w:val="auto"/>
                <w:sz w:val="24"/>
              </w:rPr>
            </w:pPr>
            <w:r>
              <w:rPr>
                <w:rFonts w:hint="eastAsia" w:ascii="宋体" w:hAnsi="宋体" w:eastAsia="宋体" w:cs="宋体"/>
                <w:color w:val="auto"/>
                <w:sz w:val="24"/>
                <w:lang w:val="zh-CN"/>
              </w:rPr>
              <w:t>磋商保证金：</w:t>
            </w:r>
            <w:r>
              <w:rPr>
                <w:rFonts w:hint="eastAsia" w:ascii="宋体" w:hAnsi="宋体" w:eastAsia="宋体" w:cs="宋体"/>
                <w:color w:val="auto"/>
                <w:sz w:val="24"/>
              </w:rPr>
              <w:t>25000</w:t>
            </w:r>
            <w:r>
              <w:rPr>
                <w:rFonts w:hint="eastAsia" w:ascii="宋体" w:hAnsi="宋体" w:eastAsia="宋体" w:cs="宋体"/>
                <w:color w:val="auto"/>
                <w:sz w:val="24"/>
                <w:szCs w:val="24"/>
              </w:rPr>
              <w:t>.00元</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收款单位：</w:t>
            </w:r>
            <w:r>
              <w:rPr>
                <w:rFonts w:hint="eastAsia" w:ascii="宋体" w:hAnsi="宋体" w:eastAsia="宋体" w:cs="宋体"/>
                <w:color w:val="auto"/>
                <w:sz w:val="24"/>
                <w:szCs w:val="24"/>
              </w:rPr>
              <w:t>青海诚德招标代理有限公司</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开 户 行：</w:t>
            </w:r>
            <w:r>
              <w:rPr>
                <w:rFonts w:hint="eastAsia" w:ascii="宋体" w:hAnsi="宋体" w:eastAsia="宋体" w:cs="宋体"/>
                <w:color w:val="auto"/>
                <w:sz w:val="24"/>
                <w:szCs w:val="24"/>
              </w:rPr>
              <w:t>中国银行西宁市商业巷支行</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银行账号：</w:t>
            </w:r>
            <w:r>
              <w:rPr>
                <w:rFonts w:hint="eastAsia" w:ascii="宋体" w:hAnsi="宋体" w:eastAsia="宋体" w:cs="宋体"/>
                <w:color w:val="auto"/>
                <w:sz w:val="24"/>
                <w:szCs w:val="24"/>
              </w:rPr>
              <w:t>105017161341</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缴费时间：投标截止期前，以银行到账时间为准。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2020年10月09日上午09点30分（北京时间）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2020年10月09日上午09点30分（北京时间）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西宁市五四西路6</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号新华联国际中心3号公寓楼17楼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收取对象：成交供应商</w:t>
            </w:r>
          </w:p>
          <w:p>
            <w:pPr>
              <w:autoSpaceDE w:val="0"/>
              <w:autoSpaceDN w:val="0"/>
              <w:spacing w:line="360" w:lineRule="auto"/>
              <w:ind w:firstLine="0" w:firstLineChars="0"/>
              <w:jc w:val="left"/>
              <w:rPr>
                <w:rFonts w:ascii="宋体" w:hAnsi="宋体" w:eastAsia="宋体" w:cs="宋体"/>
                <w:b/>
                <w:color w:val="auto"/>
                <w:sz w:val="24"/>
              </w:rPr>
            </w:pPr>
            <w:r>
              <w:rPr>
                <w:rFonts w:hint="eastAsia" w:ascii="宋体" w:hAnsi="宋体" w:eastAsia="宋体" w:cs="宋体"/>
                <w:color w:val="auto"/>
                <w:sz w:val="24"/>
                <w:lang w:val="zh-CN"/>
              </w:rPr>
              <w:t>收费金额：</w:t>
            </w:r>
            <w:r>
              <w:rPr>
                <w:rFonts w:hint="eastAsia" w:ascii="宋体" w:hAnsi="宋体" w:eastAsia="宋体" w:cs="宋体"/>
                <w:color w:val="auto"/>
                <w:sz w:val="24"/>
              </w:rPr>
              <w:t>18000.00</w:t>
            </w:r>
            <w:r>
              <w:rPr>
                <w:rFonts w:hint="eastAsia" w:ascii="宋体" w:hAnsi="宋体" w:eastAsia="宋体" w:cs="宋体"/>
                <w:color w:val="auto"/>
                <w:sz w:val="24"/>
                <w:szCs w:val="24"/>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磋商有效期为自磋商开始之日起10个日历日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rPr>
            </w:pPr>
            <w:r>
              <w:rPr>
                <w:rFonts w:hint="eastAsia" w:ascii="宋体" w:hAnsi="宋体" w:eastAsia="宋体" w:cs="宋体"/>
                <w:color w:val="auto"/>
                <w:sz w:val="24"/>
              </w:rPr>
              <w:t>无</w:t>
            </w:r>
          </w:p>
        </w:tc>
      </w:tr>
    </w:tbl>
    <w:p>
      <w:pPr>
        <w:wordWrap w:val="0"/>
        <w:spacing w:line="360" w:lineRule="auto"/>
        <w:ind w:firstLine="0" w:firstLineChars="0"/>
        <w:rPr>
          <w:rFonts w:ascii="宋体" w:hAnsi="宋体" w:eastAsia="宋体" w:cs="宋体"/>
          <w:color w:val="auto"/>
          <w:sz w:val="24"/>
          <w:szCs w:val="24"/>
          <w:lang w:val="zh-CN"/>
        </w:rPr>
      </w:pPr>
    </w:p>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46" w:name="_Toc9515"/>
      <w:bookmarkStart w:id="47" w:name="_Toc325725997"/>
      <w:r>
        <w:rPr>
          <w:rFonts w:hint="eastAsia" w:ascii="宋体" w:hAnsi="宋体" w:eastAsia="宋体" w:cs="宋体"/>
          <w:b/>
          <w:color w:val="auto"/>
          <w:kern w:val="28"/>
          <w:sz w:val="36"/>
          <w:szCs w:val="20"/>
        </w:rPr>
        <w:t>第三部分  供应商须知</w:t>
      </w:r>
      <w:bookmarkEnd w:id="46"/>
    </w:p>
    <w:p>
      <w:pPr>
        <w:widowControl/>
        <w:spacing w:line="360" w:lineRule="auto"/>
        <w:ind w:firstLine="0" w:firstLineChars="0"/>
        <w:jc w:val="center"/>
        <w:outlineLvl w:val="1"/>
        <w:rPr>
          <w:rFonts w:ascii="宋体" w:hAnsi="宋体" w:eastAsia="宋体" w:cs="宋体"/>
          <w:b/>
          <w:bCs/>
          <w:color w:val="auto"/>
          <w:sz w:val="24"/>
          <w:szCs w:val="24"/>
        </w:rPr>
      </w:pPr>
      <w:bookmarkStart w:id="48" w:name="_Toc376936728"/>
      <w:bookmarkStart w:id="49" w:name="_Toc14943"/>
      <w:bookmarkStart w:id="50" w:name="_Toc24622"/>
      <w:r>
        <w:rPr>
          <w:rFonts w:hint="eastAsia" w:ascii="宋体" w:hAnsi="宋体" w:eastAsia="宋体" w:cs="宋体"/>
          <w:b/>
          <w:bCs/>
          <w:color w:val="auto"/>
          <w:sz w:val="24"/>
          <w:szCs w:val="24"/>
        </w:rPr>
        <w:t>一、说  明</w:t>
      </w:r>
      <w:bookmarkEnd w:id="47"/>
      <w:bookmarkEnd w:id="48"/>
      <w:bookmarkEnd w:id="49"/>
      <w:bookmarkEnd w:id="50"/>
    </w:p>
    <w:p>
      <w:pPr>
        <w:widowControl/>
        <w:spacing w:line="360" w:lineRule="auto"/>
        <w:ind w:firstLine="0" w:firstLineChars="0"/>
        <w:jc w:val="left"/>
        <w:outlineLvl w:val="2"/>
        <w:rPr>
          <w:rFonts w:ascii="宋体" w:hAnsi="宋体" w:eastAsia="宋体" w:cs="宋体"/>
          <w:b/>
          <w:bCs/>
          <w:color w:val="auto"/>
          <w:sz w:val="24"/>
          <w:szCs w:val="24"/>
        </w:rPr>
      </w:pPr>
      <w:bookmarkStart w:id="51" w:name="_Toc9770"/>
      <w:bookmarkStart w:id="52" w:name="_Toc376936729"/>
      <w:bookmarkStart w:id="53" w:name="_Toc325725998"/>
      <w:bookmarkStart w:id="54" w:name="_Toc26944"/>
      <w:r>
        <w:rPr>
          <w:rFonts w:hint="eastAsia" w:ascii="宋体" w:hAnsi="宋体" w:eastAsia="宋体" w:cs="宋体"/>
          <w:b/>
          <w:bCs/>
          <w:color w:val="auto"/>
          <w:sz w:val="24"/>
          <w:szCs w:val="24"/>
        </w:rPr>
        <w:t>1.适用范围</w:t>
      </w:r>
      <w:bookmarkEnd w:id="51"/>
      <w:bookmarkEnd w:id="52"/>
      <w:bookmarkEnd w:id="53"/>
      <w:bookmarkEnd w:id="54"/>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本次采购依据青海省财政厅下达的采购计划，仅适用于本磋商文件中所叙述的项目。</w:t>
      </w:r>
    </w:p>
    <w:p>
      <w:pPr>
        <w:widowControl/>
        <w:spacing w:line="360" w:lineRule="auto"/>
        <w:ind w:firstLine="0" w:firstLineChars="0"/>
        <w:jc w:val="left"/>
        <w:outlineLvl w:val="2"/>
        <w:rPr>
          <w:rFonts w:ascii="宋体" w:hAnsi="宋体" w:eastAsia="宋体" w:cs="宋体"/>
          <w:b/>
          <w:bCs/>
          <w:color w:val="auto"/>
          <w:sz w:val="24"/>
          <w:szCs w:val="24"/>
        </w:rPr>
      </w:pPr>
      <w:bookmarkStart w:id="55" w:name="_Toc376936730"/>
      <w:bookmarkStart w:id="56" w:name="_Toc325725999"/>
      <w:bookmarkStart w:id="57" w:name="_Toc21998"/>
      <w:bookmarkStart w:id="58" w:name="_Toc31556"/>
      <w:r>
        <w:rPr>
          <w:rFonts w:hint="eastAsia" w:ascii="宋体" w:hAnsi="宋体" w:eastAsia="宋体" w:cs="宋体"/>
          <w:b/>
          <w:bCs/>
          <w:color w:val="auto"/>
          <w:sz w:val="24"/>
          <w:szCs w:val="24"/>
        </w:rPr>
        <w:t>2.采购方式、合格的</w:t>
      </w:r>
      <w:bookmarkEnd w:id="55"/>
      <w:bookmarkEnd w:id="56"/>
      <w:bookmarkEnd w:id="57"/>
      <w:r>
        <w:rPr>
          <w:rFonts w:hint="eastAsia" w:ascii="宋体" w:hAnsi="宋体" w:eastAsia="宋体" w:cs="宋体"/>
          <w:b/>
          <w:bCs/>
          <w:color w:val="auto"/>
          <w:sz w:val="24"/>
          <w:szCs w:val="24"/>
        </w:rPr>
        <w:t>供应商</w:t>
      </w:r>
      <w:bookmarkEnd w:id="58"/>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color w:val="auto"/>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color w:val="auto"/>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rPr>
        <w:t xml:space="preserve">(4) </w:t>
      </w:r>
      <w:r>
        <w:rPr>
          <w:rFonts w:hint="eastAsia" w:ascii="宋体" w:hAnsi="宋体" w:eastAsia="宋体" w:cs="宋体"/>
          <w:color w:val="auto"/>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rPr>
        <w:t xml:space="preserve">(5) </w:t>
      </w:r>
      <w:r>
        <w:rPr>
          <w:rFonts w:hint="eastAsia" w:ascii="宋体" w:hAnsi="宋体" w:eastAsia="宋体" w:cs="宋体"/>
          <w:color w:val="auto"/>
          <w:sz w:val="24"/>
          <w:lang w:val="zh-CN"/>
        </w:rPr>
        <w:t>本项目不接受供应商以联合体方式进行投标；</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rPr>
        <w:t>(6) 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color w:val="auto"/>
          <w:sz w:val="24"/>
          <w:szCs w:val="24"/>
        </w:rPr>
      </w:pPr>
      <w:bookmarkStart w:id="59" w:name="_Toc8820"/>
      <w:bookmarkStart w:id="60" w:name="_Toc376936731"/>
      <w:bookmarkStart w:id="61" w:name="_Toc8805"/>
      <w:bookmarkStart w:id="62" w:name="_Toc325726000"/>
      <w:r>
        <w:rPr>
          <w:rFonts w:hint="eastAsia" w:ascii="宋体" w:hAnsi="宋体" w:eastAsia="宋体" w:cs="宋体"/>
          <w:b/>
          <w:bCs/>
          <w:color w:val="auto"/>
          <w:sz w:val="24"/>
          <w:szCs w:val="24"/>
        </w:rPr>
        <w:t>3.磋商费用</w:t>
      </w:r>
      <w:bookmarkEnd w:id="59"/>
      <w:bookmarkEnd w:id="60"/>
      <w:bookmarkEnd w:id="61"/>
      <w:bookmarkEnd w:id="62"/>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63" w:name="_Toc376936732"/>
      <w:bookmarkStart w:id="64" w:name="_Toc325726001"/>
      <w:bookmarkStart w:id="65" w:name="_Toc18155"/>
    </w:p>
    <w:p>
      <w:pPr>
        <w:tabs>
          <w:tab w:val="left" w:pos="840"/>
        </w:tabs>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63"/>
      <w:bookmarkEnd w:id="64"/>
      <w:bookmarkEnd w:id="65"/>
    </w:p>
    <w:p>
      <w:pPr>
        <w:widowControl/>
        <w:spacing w:line="360" w:lineRule="auto"/>
        <w:ind w:firstLine="0" w:firstLineChars="0"/>
        <w:jc w:val="left"/>
        <w:outlineLvl w:val="2"/>
        <w:rPr>
          <w:rFonts w:ascii="宋体" w:hAnsi="宋体" w:eastAsia="宋体" w:cs="宋体"/>
          <w:b/>
          <w:bCs/>
          <w:color w:val="auto"/>
          <w:sz w:val="24"/>
          <w:szCs w:val="24"/>
        </w:rPr>
      </w:pPr>
      <w:bookmarkStart w:id="66" w:name="_Toc14153"/>
      <w:bookmarkStart w:id="67" w:name="_Toc325726002"/>
      <w:bookmarkStart w:id="68" w:name="_Toc376936733"/>
      <w:bookmarkStart w:id="69" w:name="_Toc10649"/>
      <w:r>
        <w:rPr>
          <w:rFonts w:hint="eastAsia" w:ascii="宋体" w:hAnsi="宋体" w:eastAsia="宋体" w:cs="宋体"/>
          <w:b/>
          <w:bCs/>
          <w:color w:val="auto"/>
          <w:sz w:val="24"/>
          <w:szCs w:val="24"/>
        </w:rPr>
        <w:t>4.磋商文件的构成</w:t>
      </w:r>
      <w:bookmarkEnd w:id="66"/>
      <w:bookmarkEnd w:id="67"/>
      <w:bookmarkEnd w:id="68"/>
      <w:bookmarkEnd w:id="69"/>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（6）采购项目要求及技术参数</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color w:val="auto"/>
          <w:sz w:val="24"/>
          <w:szCs w:val="24"/>
        </w:rPr>
      </w:pPr>
      <w:bookmarkStart w:id="70" w:name="_Toc325726003"/>
      <w:bookmarkStart w:id="71" w:name="_Toc376936734"/>
      <w:bookmarkStart w:id="72" w:name="_Toc6482"/>
      <w:bookmarkStart w:id="73" w:name="_Toc3451"/>
      <w:r>
        <w:rPr>
          <w:rFonts w:hint="eastAsia" w:ascii="宋体" w:hAnsi="宋体" w:eastAsia="宋体" w:cs="宋体"/>
          <w:b/>
          <w:bCs/>
          <w:color w:val="auto"/>
          <w:sz w:val="24"/>
          <w:szCs w:val="24"/>
        </w:rPr>
        <w:t>5.磋商文件的</w:t>
      </w:r>
      <w:bookmarkEnd w:id="70"/>
      <w:bookmarkEnd w:id="71"/>
      <w:r>
        <w:rPr>
          <w:rFonts w:hint="eastAsia" w:ascii="宋体" w:hAnsi="宋体" w:eastAsia="宋体" w:cs="宋体"/>
          <w:b/>
          <w:bCs/>
          <w:color w:val="auto"/>
          <w:sz w:val="24"/>
          <w:szCs w:val="24"/>
        </w:rPr>
        <w:t>质疑</w:t>
      </w:r>
      <w:bookmarkEnd w:id="72"/>
      <w:bookmarkEnd w:id="73"/>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color w:val="auto"/>
          <w:sz w:val="24"/>
          <w:szCs w:val="24"/>
        </w:rPr>
      </w:pPr>
      <w:bookmarkStart w:id="74" w:name="_Toc376936735"/>
      <w:bookmarkStart w:id="75" w:name="_Toc325726004"/>
      <w:bookmarkStart w:id="76" w:name="_Toc13050"/>
      <w:bookmarkStart w:id="77" w:name="_Toc26515"/>
      <w:r>
        <w:rPr>
          <w:rFonts w:hint="eastAsia" w:ascii="宋体" w:hAnsi="宋体" w:eastAsia="宋体" w:cs="宋体"/>
          <w:b/>
          <w:bCs/>
          <w:color w:val="auto"/>
          <w:sz w:val="24"/>
          <w:szCs w:val="24"/>
        </w:rPr>
        <w:t>6.磋商文件的澄清、修改</w:t>
      </w:r>
      <w:bookmarkEnd w:id="74"/>
      <w:bookmarkEnd w:id="75"/>
      <w:bookmarkEnd w:id="76"/>
      <w:bookmarkEnd w:id="77"/>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78" w:name="_Toc376936736"/>
      <w:bookmarkStart w:id="79" w:name="_Toc23340"/>
      <w:bookmarkStart w:id="80" w:name="_Toc325726005"/>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78"/>
      <w:bookmarkEnd w:id="79"/>
      <w:bookmarkEnd w:id="80"/>
    </w:p>
    <w:p>
      <w:pPr>
        <w:widowControl/>
        <w:spacing w:line="360" w:lineRule="auto"/>
        <w:ind w:firstLine="0" w:firstLineChars="0"/>
        <w:jc w:val="left"/>
        <w:outlineLvl w:val="2"/>
        <w:rPr>
          <w:rFonts w:ascii="宋体" w:hAnsi="宋体" w:eastAsia="宋体" w:cs="宋体"/>
          <w:b/>
          <w:bCs/>
          <w:color w:val="auto"/>
          <w:sz w:val="24"/>
          <w:szCs w:val="24"/>
        </w:rPr>
      </w:pPr>
      <w:bookmarkStart w:id="81" w:name="_Toc9674"/>
      <w:bookmarkStart w:id="82" w:name="_Toc13057"/>
      <w:bookmarkStart w:id="83" w:name="_Toc376936737"/>
      <w:bookmarkStart w:id="84" w:name="_Toc325726006"/>
      <w:r>
        <w:rPr>
          <w:rFonts w:hint="eastAsia" w:ascii="宋体" w:hAnsi="宋体" w:eastAsia="宋体" w:cs="宋体"/>
          <w:b/>
          <w:bCs/>
          <w:color w:val="auto"/>
          <w:sz w:val="24"/>
          <w:szCs w:val="24"/>
        </w:rPr>
        <w:t>7.响应文件的语言及度量衡单位</w:t>
      </w:r>
      <w:bookmarkEnd w:id="81"/>
      <w:bookmarkEnd w:id="82"/>
      <w:bookmarkEnd w:id="83"/>
      <w:bookmarkEnd w:id="84"/>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color w:val="auto"/>
          <w:sz w:val="24"/>
          <w:szCs w:val="24"/>
        </w:rPr>
      </w:pPr>
      <w:bookmarkStart w:id="85" w:name="_Toc21569"/>
      <w:bookmarkStart w:id="86" w:name="_Toc17093"/>
      <w:bookmarkStart w:id="87" w:name="_Toc325726012"/>
      <w:bookmarkStart w:id="88" w:name="_Toc376936743"/>
      <w:r>
        <w:rPr>
          <w:rFonts w:hint="eastAsia" w:ascii="宋体" w:hAnsi="宋体" w:eastAsia="宋体" w:cs="宋体"/>
          <w:b/>
          <w:bCs/>
          <w:color w:val="auto"/>
          <w:sz w:val="24"/>
          <w:szCs w:val="24"/>
        </w:rPr>
        <w:t>8.磋商保证金</w:t>
      </w:r>
      <w:bookmarkEnd w:id="85"/>
      <w:bookmarkEnd w:id="86"/>
      <w:bookmarkEnd w:id="87"/>
      <w:bookmarkEnd w:id="88"/>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磋商保证金由供应商以转款方式直接缴入“青海诚德招标代理有限公司”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ascii="宋体" w:hAnsi="宋体" w:eastAsia="宋体" w:cs="宋体"/>
          <w:b/>
          <w:bCs/>
          <w:color w:val="auto"/>
          <w:sz w:val="24"/>
          <w:szCs w:val="24"/>
        </w:rPr>
      </w:pPr>
      <w:bookmarkStart w:id="89" w:name="_Toc376936744"/>
      <w:bookmarkStart w:id="90" w:name="_Toc22044"/>
      <w:bookmarkStart w:id="91" w:name="_Toc32704"/>
      <w:bookmarkStart w:id="92" w:name="_Toc325726013"/>
      <w:r>
        <w:rPr>
          <w:rFonts w:hint="eastAsia" w:ascii="宋体" w:hAnsi="宋体" w:eastAsia="宋体" w:cs="宋体"/>
          <w:b/>
          <w:bCs/>
          <w:color w:val="auto"/>
          <w:sz w:val="24"/>
          <w:szCs w:val="24"/>
        </w:rPr>
        <w:t>9.磋商有效期</w:t>
      </w:r>
      <w:bookmarkEnd w:id="89"/>
      <w:bookmarkEnd w:id="90"/>
      <w:bookmarkEnd w:id="91"/>
      <w:bookmarkEnd w:id="92"/>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磋商有效期为自磋商开始之日起10个日历日</w:t>
      </w:r>
    </w:p>
    <w:p>
      <w:pPr>
        <w:widowControl/>
        <w:spacing w:line="360" w:lineRule="auto"/>
        <w:ind w:firstLine="0" w:firstLineChars="0"/>
        <w:jc w:val="left"/>
        <w:outlineLvl w:val="2"/>
        <w:rPr>
          <w:rFonts w:ascii="宋体" w:hAnsi="宋体" w:eastAsia="宋体" w:cs="宋体"/>
          <w:b/>
          <w:bCs/>
          <w:color w:val="auto"/>
          <w:sz w:val="24"/>
          <w:szCs w:val="24"/>
        </w:rPr>
      </w:pPr>
      <w:bookmarkStart w:id="93" w:name="_Toc16445"/>
      <w:bookmarkStart w:id="94" w:name="_Toc325726008"/>
      <w:bookmarkStart w:id="95" w:name="_Toc376936739"/>
      <w:bookmarkStart w:id="96" w:name="_Toc31915"/>
      <w:r>
        <w:rPr>
          <w:rFonts w:hint="eastAsia" w:ascii="宋体" w:hAnsi="宋体" w:eastAsia="宋体" w:cs="宋体"/>
          <w:b/>
          <w:bCs/>
          <w:color w:val="auto"/>
          <w:sz w:val="24"/>
          <w:szCs w:val="24"/>
        </w:rPr>
        <w:t>10.响应文件构成</w:t>
      </w:r>
      <w:bookmarkEnd w:id="93"/>
      <w:bookmarkEnd w:id="94"/>
      <w:bookmarkEnd w:id="95"/>
      <w:bookmarkEnd w:id="96"/>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（10）具备履行合同所必须的设备和专业技术能力证明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（11）无重大违法记录声明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（12）磋商保证金</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（13）供应商认为在其他方面有必要说明的事项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color w:val="auto"/>
          <w:sz w:val="24"/>
          <w:szCs w:val="24"/>
        </w:rPr>
      </w:pPr>
      <w:bookmarkStart w:id="97" w:name="_Toc412617729"/>
      <w:bookmarkStart w:id="98" w:name="_Toc16453"/>
      <w:bookmarkStart w:id="99" w:name="_Toc11377"/>
      <w:bookmarkStart w:id="100" w:name="_Toc373392580"/>
      <w:r>
        <w:rPr>
          <w:rFonts w:hint="eastAsia" w:ascii="宋体" w:hAnsi="宋体" w:eastAsia="宋体" w:cs="宋体"/>
          <w:b/>
          <w:bCs/>
          <w:color w:val="auto"/>
          <w:sz w:val="24"/>
          <w:szCs w:val="24"/>
        </w:rPr>
        <w:t>11.响应文件编印和签署</w:t>
      </w:r>
      <w:bookmarkEnd w:id="97"/>
      <w:bookmarkEnd w:id="98"/>
      <w:bookmarkEnd w:id="99"/>
      <w:bookmarkEnd w:id="100"/>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11.1 供应商须提交一式三份响应文件（一份正本、二份副本）</w:t>
      </w:r>
      <w:r>
        <w:rPr>
          <w:rFonts w:hint="eastAsia" w:hAnsi="宋体" w:eastAsia="宋体" w:cs="宋体"/>
          <w:bCs/>
          <w:color w:val="auto"/>
          <w:sz w:val="24"/>
          <w:szCs w:val="24"/>
        </w:rPr>
        <w:t>，</w:t>
      </w:r>
      <w:r>
        <w:rPr>
          <w:rFonts w:hint="eastAsia"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11.2响应文件的正、副本均需打印，并由供应商的法定代表人或委托代理人按要求签字、盖章。</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11.3响应文件中不得行间插字、涂改或增删，如有修改错漏处，须由供应商法定代表人或其委托代理人签字和盖章。</w:t>
      </w:r>
      <w:bookmarkStart w:id="101" w:name="_Toc15102"/>
      <w:bookmarkStart w:id="102" w:name="_Toc412617730"/>
      <w:bookmarkStart w:id="103" w:name="_Toc371090029"/>
      <w:bookmarkStart w:id="104" w:name="_Toc376936748"/>
    </w:p>
    <w:p>
      <w:pPr>
        <w:pStyle w:val="12"/>
        <w:spacing w:line="360" w:lineRule="auto"/>
        <w:ind w:firstLine="0" w:firstLineChars="0"/>
        <w:jc w:val="center"/>
        <w:rPr>
          <w:rFonts w:hAnsi="宋体" w:eastAsia="宋体" w:cs="宋体"/>
          <w:b/>
          <w:bCs/>
          <w:color w:val="auto"/>
          <w:sz w:val="24"/>
          <w:szCs w:val="24"/>
        </w:rPr>
      </w:pPr>
      <w:r>
        <w:rPr>
          <w:rFonts w:hint="eastAsia" w:hAnsi="宋体" w:eastAsia="宋体" w:cs="宋体"/>
          <w:b/>
          <w:bCs/>
          <w:color w:val="auto"/>
          <w:sz w:val="24"/>
          <w:szCs w:val="24"/>
        </w:rPr>
        <w:t>四、响应文件的递交</w:t>
      </w:r>
      <w:bookmarkEnd w:id="101"/>
      <w:bookmarkEnd w:id="102"/>
    </w:p>
    <w:p>
      <w:pPr>
        <w:widowControl/>
        <w:spacing w:line="360" w:lineRule="auto"/>
        <w:ind w:firstLine="0" w:firstLineChars="0"/>
        <w:jc w:val="left"/>
        <w:outlineLvl w:val="2"/>
        <w:rPr>
          <w:rFonts w:ascii="宋体" w:hAnsi="宋体" w:eastAsia="宋体" w:cs="宋体"/>
          <w:b/>
          <w:bCs/>
          <w:color w:val="auto"/>
          <w:sz w:val="24"/>
          <w:szCs w:val="24"/>
        </w:rPr>
      </w:pPr>
      <w:bookmarkStart w:id="105" w:name="_Toc325726016"/>
      <w:bookmarkStart w:id="106" w:name="_Toc373392582"/>
      <w:bookmarkStart w:id="107" w:name="_Toc1176"/>
      <w:bookmarkStart w:id="108" w:name="_Toc23823"/>
      <w:bookmarkStart w:id="109" w:name="_Toc412617731"/>
      <w:r>
        <w:rPr>
          <w:rFonts w:hint="eastAsia" w:ascii="宋体" w:hAnsi="宋体" w:eastAsia="宋体" w:cs="宋体"/>
          <w:b/>
          <w:bCs/>
          <w:color w:val="auto"/>
          <w:sz w:val="24"/>
          <w:szCs w:val="24"/>
        </w:rPr>
        <w:t>12.响应文件的密封和标记</w:t>
      </w:r>
      <w:bookmarkEnd w:id="105"/>
      <w:bookmarkEnd w:id="106"/>
      <w:bookmarkEnd w:id="107"/>
      <w:bookmarkEnd w:id="108"/>
      <w:bookmarkEnd w:id="109"/>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12.2密封后的响应文件均应：</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（1）按“供应商须知前附表”中注明的时间、地址送达；</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（2）投标专用袋用“于</w:t>
      </w:r>
      <w:r>
        <w:rPr>
          <w:rFonts w:hint="eastAsia" w:hAnsi="宋体" w:eastAsia="宋体" w:cs="宋体"/>
          <w:color w:val="auto"/>
          <w:sz w:val="24"/>
          <w:szCs w:val="24"/>
          <w:lang w:val="zh-CN"/>
        </w:rPr>
        <w:t>2020年10月09日上午09点30分</w:t>
      </w:r>
      <w:r>
        <w:rPr>
          <w:rFonts w:hint="eastAsia" w:hAnsi="宋体" w:eastAsia="宋体" w:cs="宋体"/>
          <w:color w:val="auto"/>
          <w:sz w:val="24"/>
          <w:szCs w:val="24"/>
        </w:rPr>
        <w:t>之前不准启封”标签密封。</w:t>
      </w:r>
    </w:p>
    <w:p>
      <w:pPr>
        <w:pStyle w:val="12"/>
        <w:spacing w:line="360" w:lineRule="auto"/>
        <w:ind w:firstLine="0" w:firstLineChars="0"/>
        <w:rPr>
          <w:rFonts w:hAnsi="宋体" w:eastAsia="宋体" w:cs="宋体"/>
          <w:color w:val="auto"/>
          <w:sz w:val="24"/>
          <w:szCs w:val="24"/>
          <w:shd w:val="pct10" w:color="auto" w:fill="FFFFFF"/>
        </w:rPr>
      </w:pPr>
      <w:r>
        <w:rPr>
          <w:rFonts w:hint="eastAsia" w:hAnsi="宋体" w:eastAsia="宋体" w:cs="宋体"/>
          <w:color w:val="auto"/>
          <w:sz w:val="24"/>
          <w:szCs w:val="24"/>
        </w:rPr>
        <w:t>12.3如果供应商未按第12．1－12．2条要求将响应文件密封或在密封袋上加写标记的，采购代理机构将不予受理。</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12.4供应商以电报、电话、传真形式投标的，采购代理机构概不接受。</w:t>
      </w:r>
    </w:p>
    <w:bookmarkEnd w:id="103"/>
    <w:bookmarkEnd w:id="104"/>
    <w:p>
      <w:pPr>
        <w:widowControl/>
        <w:spacing w:line="360" w:lineRule="auto"/>
        <w:ind w:firstLine="0" w:firstLineChars="0"/>
        <w:jc w:val="left"/>
        <w:outlineLvl w:val="2"/>
        <w:rPr>
          <w:rFonts w:ascii="宋体" w:hAnsi="宋体" w:eastAsia="宋体" w:cs="宋体"/>
          <w:b/>
          <w:bCs/>
          <w:color w:val="auto"/>
          <w:sz w:val="24"/>
          <w:szCs w:val="24"/>
        </w:rPr>
      </w:pPr>
      <w:bookmarkStart w:id="110" w:name="_Toc4009"/>
      <w:bookmarkStart w:id="111" w:name="_Toc373392583"/>
      <w:bookmarkStart w:id="112" w:name="_Toc325726017"/>
      <w:bookmarkStart w:id="113" w:name="_Toc412617732"/>
      <w:bookmarkStart w:id="114" w:name="_Toc30756"/>
      <w:bookmarkStart w:id="115" w:name="_Toc371090030"/>
      <w:bookmarkStart w:id="116" w:name="_Toc376936749"/>
      <w:r>
        <w:rPr>
          <w:rFonts w:hint="eastAsia" w:ascii="宋体" w:hAnsi="宋体" w:eastAsia="宋体" w:cs="宋体"/>
          <w:b/>
          <w:bCs/>
          <w:color w:val="auto"/>
          <w:sz w:val="24"/>
          <w:szCs w:val="24"/>
        </w:rPr>
        <w:t>13.</w:t>
      </w:r>
      <w:bookmarkEnd w:id="110"/>
      <w:bookmarkEnd w:id="111"/>
      <w:bookmarkEnd w:id="112"/>
      <w:bookmarkEnd w:id="113"/>
      <w:bookmarkEnd w:id="114"/>
      <w:r>
        <w:rPr>
          <w:rFonts w:hint="eastAsia" w:ascii="宋体" w:hAnsi="宋体" w:eastAsia="宋体" w:cs="宋体"/>
          <w:b/>
          <w:bCs/>
          <w:color w:val="auto"/>
          <w:sz w:val="24"/>
          <w:szCs w:val="24"/>
        </w:rPr>
        <w:t>提交响应文件截止时间、地点</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13.1响应文件提交的截止时间及地点详见“供应商须知前附表”。</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13.2采购代理机构将拒绝接受在提交响应文件截止时间之后送达的响应文件。</w:t>
      </w:r>
      <w:bookmarkEnd w:id="115"/>
      <w:bookmarkEnd w:id="116"/>
      <w:bookmarkStart w:id="117" w:name="_Toc325726019"/>
      <w:bookmarkStart w:id="118" w:name="_Toc376936750"/>
      <w:bookmarkStart w:id="119" w:name="_Toc9147"/>
    </w:p>
    <w:p>
      <w:pPr>
        <w:widowControl/>
        <w:spacing w:line="360" w:lineRule="auto"/>
        <w:ind w:firstLine="0" w:firstLineChars="0"/>
        <w:jc w:val="center"/>
        <w:outlineLvl w:val="1"/>
        <w:rPr>
          <w:rFonts w:ascii="宋体" w:hAnsi="宋体" w:eastAsia="宋体" w:cs="宋体"/>
          <w:b/>
          <w:bCs/>
          <w:color w:val="auto"/>
          <w:sz w:val="24"/>
          <w:szCs w:val="24"/>
        </w:rPr>
      </w:pPr>
      <w:bookmarkStart w:id="120" w:name="_Toc5644"/>
      <w:r>
        <w:rPr>
          <w:rFonts w:hint="eastAsia" w:ascii="宋体" w:hAnsi="宋体" w:eastAsia="宋体" w:cs="宋体"/>
          <w:b/>
          <w:bCs/>
          <w:color w:val="auto"/>
          <w:sz w:val="24"/>
          <w:szCs w:val="24"/>
        </w:rPr>
        <w:t>五、</w:t>
      </w:r>
      <w:bookmarkEnd w:id="117"/>
      <w:bookmarkEnd w:id="118"/>
      <w:r>
        <w:rPr>
          <w:rFonts w:hint="eastAsia" w:ascii="宋体" w:hAnsi="宋体" w:eastAsia="宋体" w:cs="宋体"/>
          <w:b/>
          <w:bCs/>
          <w:color w:val="auto"/>
          <w:sz w:val="24"/>
          <w:szCs w:val="24"/>
        </w:rPr>
        <w:t>磋商过程</w:t>
      </w:r>
      <w:bookmarkEnd w:id="119"/>
      <w:bookmarkEnd w:id="120"/>
    </w:p>
    <w:p>
      <w:pPr>
        <w:widowControl/>
        <w:spacing w:line="360" w:lineRule="auto"/>
        <w:ind w:firstLine="0" w:firstLineChars="0"/>
        <w:jc w:val="left"/>
        <w:outlineLvl w:val="2"/>
        <w:rPr>
          <w:rFonts w:ascii="宋体" w:hAnsi="宋体" w:eastAsia="宋体" w:cs="宋体"/>
          <w:b/>
          <w:bCs/>
          <w:color w:val="auto"/>
          <w:sz w:val="24"/>
          <w:szCs w:val="24"/>
        </w:rPr>
      </w:pPr>
      <w:bookmarkStart w:id="121" w:name="_Toc376936751"/>
      <w:bookmarkStart w:id="122" w:name="_Toc325726020"/>
      <w:bookmarkStart w:id="123" w:name="_Toc15630"/>
      <w:bookmarkStart w:id="124" w:name="_Toc26723"/>
      <w:r>
        <w:rPr>
          <w:rFonts w:hint="eastAsia" w:ascii="宋体" w:hAnsi="宋体" w:eastAsia="宋体" w:cs="宋体"/>
          <w:b/>
          <w:bCs/>
          <w:color w:val="auto"/>
          <w:sz w:val="24"/>
          <w:szCs w:val="24"/>
        </w:rPr>
        <w:t>14.</w:t>
      </w:r>
      <w:bookmarkEnd w:id="121"/>
      <w:bookmarkEnd w:id="122"/>
      <w:r>
        <w:rPr>
          <w:rFonts w:hint="eastAsia" w:ascii="宋体" w:hAnsi="宋体" w:eastAsia="宋体" w:cs="宋体"/>
          <w:b/>
          <w:bCs/>
          <w:color w:val="auto"/>
          <w:sz w:val="24"/>
          <w:szCs w:val="24"/>
        </w:rPr>
        <w:t>磋商过程</w:t>
      </w:r>
      <w:bookmarkEnd w:id="123"/>
      <w:bookmarkEnd w:id="124"/>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color w:val="auto"/>
          <w:sz w:val="24"/>
          <w:szCs w:val="24"/>
        </w:rPr>
      </w:pPr>
      <w:bookmarkStart w:id="125" w:name="_Toc18107"/>
      <w:bookmarkStart w:id="126" w:name="_Toc19030"/>
      <w:bookmarkStart w:id="127" w:name="_Toc325726021"/>
      <w:bookmarkStart w:id="128" w:name="_Toc376936752"/>
      <w:r>
        <w:rPr>
          <w:rFonts w:hint="eastAsia" w:ascii="宋体" w:hAnsi="宋体" w:eastAsia="宋体" w:cs="宋体"/>
          <w:b/>
          <w:bCs/>
          <w:color w:val="auto"/>
          <w:sz w:val="24"/>
          <w:szCs w:val="24"/>
        </w:rPr>
        <w:t>六、磋商程序及方法</w:t>
      </w:r>
      <w:bookmarkEnd w:id="125"/>
      <w:bookmarkEnd w:id="126"/>
      <w:bookmarkEnd w:id="127"/>
      <w:bookmarkEnd w:id="128"/>
    </w:p>
    <w:p>
      <w:pPr>
        <w:widowControl/>
        <w:spacing w:line="360" w:lineRule="auto"/>
        <w:ind w:firstLine="0" w:firstLineChars="0"/>
        <w:jc w:val="left"/>
        <w:outlineLvl w:val="2"/>
        <w:rPr>
          <w:rFonts w:ascii="宋体" w:hAnsi="宋体" w:eastAsia="宋体" w:cs="宋体"/>
          <w:b/>
          <w:bCs/>
          <w:color w:val="auto"/>
          <w:sz w:val="24"/>
          <w:szCs w:val="24"/>
        </w:rPr>
      </w:pPr>
      <w:bookmarkStart w:id="129" w:name="_Toc325726022"/>
      <w:bookmarkStart w:id="130" w:name="_Toc376936753"/>
      <w:bookmarkStart w:id="131" w:name="_Toc16935"/>
      <w:bookmarkStart w:id="132" w:name="_Toc26121"/>
      <w:r>
        <w:rPr>
          <w:rFonts w:hint="eastAsia" w:ascii="宋体" w:hAnsi="宋体" w:eastAsia="宋体" w:cs="宋体"/>
          <w:b/>
          <w:bCs/>
          <w:color w:val="auto"/>
          <w:sz w:val="24"/>
          <w:szCs w:val="24"/>
        </w:rPr>
        <w:t>15.磋商小组</w:t>
      </w:r>
      <w:bookmarkEnd w:id="129"/>
      <w:bookmarkEnd w:id="130"/>
      <w:bookmarkEnd w:id="131"/>
      <w:bookmarkEnd w:id="132"/>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color w:val="auto"/>
          <w:sz w:val="24"/>
          <w:szCs w:val="24"/>
        </w:rPr>
      </w:pPr>
      <w:bookmarkStart w:id="133" w:name="_Toc14694"/>
      <w:bookmarkStart w:id="134" w:name="_Toc325726023"/>
      <w:bookmarkStart w:id="135" w:name="_Toc27086"/>
      <w:bookmarkStart w:id="136" w:name="_Toc376936754"/>
      <w:r>
        <w:rPr>
          <w:rFonts w:hint="eastAsia" w:ascii="宋体" w:hAnsi="宋体" w:eastAsia="宋体" w:cs="宋体"/>
          <w:b/>
          <w:bCs/>
          <w:color w:val="auto"/>
          <w:sz w:val="24"/>
          <w:szCs w:val="24"/>
        </w:rPr>
        <w:t>16.磋商程序</w:t>
      </w:r>
      <w:bookmarkEnd w:id="133"/>
      <w:bookmarkEnd w:id="134"/>
      <w:bookmarkEnd w:id="135"/>
      <w:bookmarkEnd w:id="136"/>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lang w:val="zh-CN"/>
        </w:rPr>
        <w:t>投标报价超过采购预算额度的；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（7）交货时间、磋商有效期、法定代表人授权期限不能满足磋商文件要求的；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color w:val="auto"/>
          <w:sz w:val="24"/>
          <w:szCs w:val="24"/>
        </w:rPr>
      </w:pPr>
      <w:bookmarkStart w:id="137" w:name="_Toc20611"/>
      <w:bookmarkStart w:id="138" w:name="_Toc325726024"/>
      <w:bookmarkStart w:id="139" w:name="_Toc13668"/>
      <w:bookmarkStart w:id="140" w:name="_Toc376936755"/>
      <w:r>
        <w:rPr>
          <w:rFonts w:hint="eastAsia" w:ascii="宋体" w:hAnsi="宋体" w:eastAsia="宋体" w:cs="宋体"/>
          <w:b/>
          <w:bCs/>
          <w:color w:val="auto"/>
          <w:sz w:val="24"/>
          <w:szCs w:val="24"/>
        </w:rPr>
        <w:t>17.评审办法</w:t>
      </w:r>
      <w:bookmarkEnd w:id="137"/>
      <w:bookmarkEnd w:id="138"/>
      <w:bookmarkEnd w:id="139"/>
      <w:bookmarkEnd w:id="140"/>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2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投标报价（30分）</w:t>
            </w:r>
          </w:p>
        </w:tc>
        <w:tc>
          <w:tcPr>
            <w:tcW w:w="1777" w:type="dxa"/>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30</w:t>
            </w:r>
          </w:p>
        </w:tc>
        <w:tc>
          <w:tcPr>
            <w:tcW w:w="6527" w:type="dxa"/>
            <w:vAlign w:val="center"/>
          </w:tcPr>
          <w:p>
            <w:pPr>
              <w:pStyle w:val="2"/>
              <w:spacing w:line="360" w:lineRule="auto"/>
              <w:ind w:firstLine="0" w:firstLineChars="0"/>
              <w:rPr>
                <w:rFonts w:ascii="宋体" w:hAnsi="宋体" w:eastAsia="宋体" w:cs="宋体"/>
                <w:color w:val="auto"/>
                <w:szCs w:val="24"/>
              </w:rPr>
            </w:pPr>
            <w:r>
              <w:rPr>
                <w:rFonts w:hint="eastAsia" w:ascii="宋体" w:hAnsi="宋体" w:eastAsia="宋体" w:cs="宋体"/>
                <w:color w:val="auto"/>
                <w:szCs w:val="24"/>
              </w:rPr>
              <w:t>满足磋商文件要求且最后报价最低的供应商的价格为磋商基准价，其价格分为满分。其他供应商的价格分统一按照下列公式计算：</w:t>
            </w:r>
          </w:p>
          <w:p>
            <w:pPr>
              <w:pStyle w:val="2"/>
              <w:spacing w:line="360" w:lineRule="auto"/>
              <w:ind w:firstLine="0" w:firstLineChars="0"/>
              <w:rPr>
                <w:rFonts w:ascii="宋体" w:hAnsi="宋体" w:eastAsia="宋体" w:cs="宋体"/>
                <w:color w:val="auto"/>
                <w:szCs w:val="24"/>
              </w:rPr>
            </w:pPr>
            <w:r>
              <w:rPr>
                <w:rFonts w:hint="eastAsia" w:ascii="宋体" w:hAnsi="宋体" w:eastAsia="宋体" w:cs="宋体"/>
                <w:color w:val="auto"/>
                <w:szCs w:val="24"/>
              </w:rPr>
              <w:t>磋商报价得分=（磋商基准价/最后磋商报价）×价格分值</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注：对小型和微型企业产品的价格（最后磋商报价）给予6%的扣除，用扣除后的价格计算投标报价得分，须提供《制造（生产）企业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Merge w:val="restart"/>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商务评价（12分）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6527" w:type="dxa"/>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提供2017年以来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需提供包含合同首页、标的及金额所在页、供货合同签字盖章页及中标通知书</w:t>
            </w:r>
            <w:r>
              <w:rPr>
                <w:rFonts w:hint="eastAsia" w:ascii="宋体" w:hAnsi="宋体" w:eastAsia="宋体" w:cs="宋体"/>
                <w:color w:val="auto"/>
                <w:sz w:val="24"/>
                <w:szCs w:val="24"/>
              </w:rPr>
              <w:t>，每提供1份得2分，提供5份及以上得10分；未提供不得分。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1248" w:type="dxa"/>
            <w:vMerge w:val="continue"/>
            <w:vAlign w:val="center"/>
          </w:tcPr>
          <w:p>
            <w:pPr>
              <w:spacing w:line="360" w:lineRule="auto"/>
              <w:ind w:firstLine="0" w:firstLineChars="0"/>
              <w:jc w:val="center"/>
              <w:rPr>
                <w:rFonts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免费质保期</w:t>
            </w:r>
          </w:p>
        </w:tc>
        <w:tc>
          <w:tcPr>
            <w:tcW w:w="653" w:type="dxa"/>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6527" w:type="dxa"/>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供应商在满足本次采购产品免费质保期要求的基础上，每增加半年质保的得1分，最多得2分。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技术质量方面</w:t>
            </w:r>
          </w:p>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（25分）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6527" w:type="dxa"/>
            <w:vAlign w:val="center"/>
          </w:tcPr>
          <w:p>
            <w:pPr>
              <w:pStyle w:val="12"/>
              <w:spacing w:line="360" w:lineRule="auto"/>
              <w:ind w:firstLine="0" w:firstLineChars="0"/>
              <w:jc w:val="left"/>
              <w:rPr>
                <w:rFonts w:hAnsi="宋体" w:eastAsia="宋体" w:cs="宋体"/>
                <w:color w:val="auto"/>
                <w:sz w:val="24"/>
                <w:szCs w:val="24"/>
              </w:rPr>
            </w:pPr>
            <w:r>
              <w:rPr>
                <w:rFonts w:hint="eastAsia" w:hAnsi="宋体" w:eastAsia="宋体" w:cs="宋体"/>
                <w:color w:val="auto"/>
                <w:sz w:val="24"/>
                <w:szCs w:val="24"/>
              </w:rPr>
              <w:t>投标产品技术参数和配置完全满足或高于招标文件要求的得23分，基本满足招标文件要求，技术参数每有一项负偏离扣3分，直到扣完为止。（此项评分以产品彩页、检测报告等相关证明材料）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1248" w:type="dxa"/>
            <w:vMerge w:val="continue"/>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widowControl/>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6527" w:type="dxa"/>
            <w:vAlign w:val="center"/>
          </w:tcPr>
          <w:p>
            <w:pPr>
              <w:pStyle w:val="12"/>
              <w:spacing w:line="360" w:lineRule="auto"/>
              <w:ind w:firstLine="0" w:firstLineChars="0"/>
              <w:jc w:val="left"/>
              <w:rPr>
                <w:rFonts w:hAnsi="宋体" w:eastAsia="宋体" w:cs="宋体"/>
                <w:color w:val="auto"/>
                <w:sz w:val="24"/>
                <w:szCs w:val="24"/>
              </w:rPr>
            </w:pPr>
            <w:r>
              <w:rPr>
                <w:rFonts w:hint="eastAsia" w:hAnsi="宋体" w:eastAsia="宋体" w:cs="宋体"/>
                <w:color w:val="auto"/>
                <w:sz w:val="24"/>
                <w:szCs w:val="24"/>
              </w:rPr>
              <w:t>所投产品为节能产品，每提供1份得0.5分，</w:t>
            </w:r>
            <w:r>
              <w:rPr>
                <w:rFonts w:hint="eastAsia" w:hAnsi="宋体" w:eastAsia="宋体" w:cs="宋体"/>
                <w:color w:val="auto"/>
                <w:sz w:val="24"/>
                <w:szCs w:val="24"/>
                <w:lang w:val="zh-CN"/>
              </w:rPr>
              <w:t>满分</w:t>
            </w:r>
            <w:r>
              <w:rPr>
                <w:rFonts w:hint="eastAsia" w:hAnsi="宋体" w:eastAsia="宋体" w:cs="宋体"/>
                <w:color w:val="auto"/>
                <w:sz w:val="24"/>
                <w:szCs w:val="24"/>
              </w:rPr>
              <w:t>1</w:t>
            </w:r>
            <w:r>
              <w:rPr>
                <w:rFonts w:hint="eastAsia" w:hAnsi="宋体" w:eastAsia="宋体" w:cs="宋体"/>
                <w:color w:val="auto"/>
                <w:sz w:val="24"/>
                <w:szCs w:val="24"/>
                <w:lang w:val="zh-CN"/>
              </w:rPr>
              <w:t>分；</w:t>
            </w:r>
            <w:r>
              <w:rPr>
                <w:rFonts w:hint="eastAsia" w:hAnsi="宋体" w:eastAsia="宋体" w:cs="宋体"/>
                <w:color w:val="auto"/>
                <w:sz w:val="24"/>
                <w:szCs w:val="24"/>
              </w:rPr>
              <w:t>所投产品为环保产品，每提供1份得0.5分，</w:t>
            </w:r>
            <w:r>
              <w:rPr>
                <w:rFonts w:hint="eastAsia" w:hAnsi="宋体" w:eastAsia="宋体" w:cs="宋体"/>
                <w:color w:val="auto"/>
                <w:sz w:val="24"/>
                <w:szCs w:val="24"/>
                <w:lang w:val="zh-CN"/>
              </w:rPr>
              <w:t>满分</w:t>
            </w:r>
            <w:r>
              <w:rPr>
                <w:rFonts w:hint="eastAsia" w:hAnsi="宋体" w:eastAsia="宋体" w:cs="宋体"/>
                <w:color w:val="auto"/>
                <w:sz w:val="24"/>
                <w:szCs w:val="24"/>
              </w:rPr>
              <w:t>1</w:t>
            </w:r>
            <w:r>
              <w:rPr>
                <w:rFonts w:hint="eastAsia" w:hAnsi="宋体" w:eastAsia="宋体" w:cs="宋体"/>
                <w:color w:val="auto"/>
                <w:sz w:val="24"/>
                <w:szCs w:val="24"/>
                <w:lang w:val="zh-CN"/>
              </w:rPr>
              <w:t>分；未提供不得分。该项得分的认定以《国家节能产品认证证书》、《中国环境标志产品认证证书》原件和政府部门公布的《节能产品政府采购清单》、《环境标志产品政府采购清单》网页截屏为准。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其他部分</w:t>
            </w:r>
          </w:p>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（33分）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项目管理及</w:t>
            </w:r>
          </w:p>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6527" w:type="dxa"/>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1、设置了项目管理机构，有项目管理措施，能够结合项目特点制定实施方案，优秀的得8分，良好的得6分，一般的得4分，差的得2分，没有不得分。</w:t>
            </w:r>
          </w:p>
          <w:p>
            <w:pPr>
              <w:pStyle w:val="2"/>
              <w:spacing w:line="360" w:lineRule="auto"/>
              <w:ind w:firstLine="0" w:firstLineChars="0"/>
              <w:rPr>
                <w:rFonts w:ascii="宋体" w:hAnsi="宋体" w:eastAsia="宋体" w:cs="宋体"/>
                <w:color w:val="auto"/>
                <w:szCs w:val="24"/>
              </w:rPr>
            </w:pPr>
            <w:r>
              <w:rPr>
                <w:rFonts w:hint="eastAsia" w:ascii="宋体" w:hAnsi="宋体" w:eastAsia="宋体" w:cs="宋体"/>
                <w:color w:val="auto"/>
                <w:szCs w:val="24"/>
              </w:rPr>
              <w:t>2、交货期进度计划及质量保证措施：保证措施计划编制合理、措施明确、周密，优秀的得8分，良好的得6分，一般的得4分，差的得2分，没有不得分。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pacing w:val="-4"/>
                <w:sz w:val="24"/>
                <w:szCs w:val="24"/>
              </w:rPr>
              <w:t>12</w:t>
            </w:r>
          </w:p>
        </w:tc>
        <w:tc>
          <w:tcPr>
            <w:tcW w:w="6527" w:type="dxa"/>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针对本项目有配送、调试、验收等方面售后服务能力计划、措施及服务承诺，优秀的得12分，良好的得9分，一般的得6分，差的得3分，没有不得分。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spacing w:line="360" w:lineRule="auto"/>
              <w:ind w:firstLine="0" w:firstLineChars="0"/>
              <w:jc w:val="center"/>
              <w:rPr>
                <w:rFonts w:ascii="宋体" w:hAnsi="宋体" w:eastAsia="宋体" w:cs="宋体"/>
                <w:color w:val="auto"/>
                <w:spacing w:val="-4"/>
                <w:sz w:val="24"/>
                <w:szCs w:val="24"/>
              </w:rPr>
            </w:pPr>
            <w:r>
              <w:rPr>
                <w:rFonts w:hint="eastAsia" w:ascii="宋体" w:hAnsi="宋体" w:eastAsia="宋体" w:cs="宋体"/>
                <w:color w:val="auto"/>
                <w:spacing w:val="-4"/>
                <w:sz w:val="24"/>
                <w:szCs w:val="24"/>
              </w:rPr>
              <w:t>5</w:t>
            </w:r>
          </w:p>
        </w:tc>
        <w:tc>
          <w:tcPr>
            <w:tcW w:w="6527" w:type="dxa"/>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在青海地区有服务机构或委托机构的得5分，没有不得分。需提供服务机构的营业执照等证明文件。本地化服务能力应包括机构性质、人员配置、服务能力、售后服务工程师联系方式等。</w:t>
            </w:r>
          </w:p>
        </w:tc>
      </w:tr>
    </w:tbl>
    <w:p>
      <w:pPr>
        <w:ind w:firstLine="420"/>
        <w:rPr>
          <w:color w:val="auto"/>
        </w:rPr>
      </w:pPr>
    </w:p>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ascii="宋体" w:hAnsi="宋体" w:eastAsia="宋体" w:cs="宋体"/>
          <w:b/>
          <w:bCs/>
          <w:color w:val="auto"/>
          <w:sz w:val="24"/>
          <w:szCs w:val="24"/>
        </w:rPr>
      </w:pPr>
      <w:bookmarkStart w:id="141" w:name="_Toc376936756"/>
      <w:bookmarkStart w:id="142" w:name="_Toc325726025"/>
      <w:bookmarkStart w:id="143" w:name="_Toc6689"/>
      <w:bookmarkStart w:id="144" w:name="_Toc2506"/>
      <w:r>
        <w:rPr>
          <w:rFonts w:hint="eastAsia" w:ascii="宋体" w:hAnsi="宋体" w:eastAsia="宋体" w:cs="宋体"/>
          <w:b/>
          <w:bCs/>
          <w:color w:val="auto"/>
          <w:sz w:val="24"/>
          <w:szCs w:val="24"/>
        </w:rPr>
        <w:t>七、</w:t>
      </w:r>
      <w:bookmarkEnd w:id="141"/>
      <w:bookmarkEnd w:id="142"/>
      <w:r>
        <w:rPr>
          <w:rFonts w:hint="eastAsia" w:ascii="宋体" w:hAnsi="宋体" w:eastAsia="宋体" w:cs="宋体"/>
          <w:b/>
          <w:bCs/>
          <w:color w:val="auto"/>
          <w:sz w:val="24"/>
          <w:szCs w:val="24"/>
        </w:rPr>
        <w:t>确定成交供应商</w:t>
      </w:r>
      <w:bookmarkEnd w:id="143"/>
      <w:bookmarkEnd w:id="144"/>
    </w:p>
    <w:p>
      <w:pPr>
        <w:widowControl/>
        <w:spacing w:line="360" w:lineRule="auto"/>
        <w:ind w:firstLine="0" w:firstLineChars="0"/>
        <w:jc w:val="left"/>
        <w:outlineLvl w:val="2"/>
        <w:rPr>
          <w:rFonts w:ascii="宋体" w:hAnsi="宋体" w:eastAsia="宋体" w:cs="宋体"/>
          <w:b/>
          <w:bCs/>
          <w:color w:val="auto"/>
          <w:sz w:val="24"/>
          <w:szCs w:val="24"/>
        </w:rPr>
      </w:pPr>
      <w:bookmarkStart w:id="145" w:name="_Toc376936757"/>
      <w:bookmarkStart w:id="146" w:name="_Toc325726026"/>
      <w:bookmarkStart w:id="147" w:name="_Toc28889"/>
      <w:bookmarkStart w:id="148" w:name="_Toc17038"/>
      <w:r>
        <w:rPr>
          <w:rFonts w:hint="eastAsia" w:ascii="宋体" w:hAnsi="宋体" w:eastAsia="宋体" w:cs="宋体"/>
          <w:b/>
          <w:bCs/>
          <w:color w:val="auto"/>
          <w:sz w:val="24"/>
          <w:szCs w:val="24"/>
        </w:rPr>
        <w:t>18.推荐并确定成交</w:t>
      </w:r>
      <w:bookmarkEnd w:id="145"/>
      <w:bookmarkEnd w:id="146"/>
      <w:r>
        <w:rPr>
          <w:rFonts w:hint="eastAsia" w:ascii="宋体" w:hAnsi="宋体" w:eastAsia="宋体" w:cs="宋体"/>
          <w:b/>
          <w:bCs/>
          <w:color w:val="auto"/>
          <w:sz w:val="24"/>
          <w:szCs w:val="24"/>
        </w:rPr>
        <w:t>供应商</w:t>
      </w:r>
      <w:bookmarkEnd w:id="147"/>
      <w:bookmarkEnd w:id="148"/>
    </w:p>
    <w:p>
      <w:pPr>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color w:val="auto"/>
          <w:sz w:val="24"/>
          <w:szCs w:val="24"/>
        </w:rPr>
      </w:pPr>
      <w:bookmarkStart w:id="149" w:name="_Toc2963"/>
      <w:bookmarkStart w:id="150" w:name="_Toc376936759"/>
      <w:bookmarkStart w:id="151" w:name="_Toc2346"/>
      <w:bookmarkStart w:id="152" w:name="_Toc325726028"/>
      <w:bookmarkStart w:id="153" w:name="_Toc325726027"/>
      <w:r>
        <w:rPr>
          <w:rFonts w:hint="eastAsia" w:ascii="宋体" w:hAnsi="宋体" w:eastAsia="宋体" w:cs="宋体"/>
          <w:b/>
          <w:bCs/>
          <w:color w:val="auto"/>
          <w:sz w:val="24"/>
          <w:szCs w:val="24"/>
        </w:rPr>
        <w:t>19.成交通知</w:t>
      </w:r>
      <w:bookmarkEnd w:id="149"/>
      <w:bookmarkEnd w:id="150"/>
      <w:bookmarkEnd w:id="151"/>
      <w:bookmarkEnd w:id="152"/>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color w:val="auto"/>
          <w:sz w:val="24"/>
          <w:szCs w:val="24"/>
        </w:rPr>
      </w:pPr>
      <w:bookmarkStart w:id="154" w:name="_Toc5556"/>
      <w:bookmarkStart w:id="155" w:name="_Toc376936758"/>
      <w:bookmarkStart w:id="156" w:name="_Toc18063"/>
      <w:r>
        <w:rPr>
          <w:rFonts w:hint="eastAsia" w:ascii="宋体" w:hAnsi="宋体" w:eastAsia="宋体" w:cs="宋体"/>
          <w:b/>
          <w:bCs/>
          <w:color w:val="auto"/>
          <w:sz w:val="24"/>
          <w:szCs w:val="24"/>
        </w:rPr>
        <w:t>八、授予合同</w:t>
      </w:r>
      <w:bookmarkEnd w:id="153"/>
      <w:bookmarkEnd w:id="154"/>
      <w:bookmarkEnd w:id="155"/>
      <w:bookmarkEnd w:id="156"/>
    </w:p>
    <w:p>
      <w:pPr>
        <w:widowControl/>
        <w:spacing w:line="360" w:lineRule="auto"/>
        <w:ind w:firstLine="0" w:firstLineChars="0"/>
        <w:jc w:val="left"/>
        <w:outlineLvl w:val="2"/>
        <w:rPr>
          <w:rFonts w:ascii="宋体" w:hAnsi="宋体" w:eastAsia="宋体" w:cs="宋体"/>
          <w:b/>
          <w:bCs/>
          <w:color w:val="auto"/>
          <w:sz w:val="24"/>
          <w:szCs w:val="24"/>
        </w:rPr>
      </w:pPr>
      <w:bookmarkStart w:id="157" w:name="_Toc376936760"/>
      <w:bookmarkStart w:id="158" w:name="_Toc325726029"/>
      <w:bookmarkStart w:id="159" w:name="_Toc28394"/>
      <w:bookmarkStart w:id="160" w:name="_Toc921"/>
      <w:r>
        <w:rPr>
          <w:rFonts w:hint="eastAsia" w:ascii="宋体" w:hAnsi="宋体" w:eastAsia="宋体" w:cs="宋体"/>
          <w:b/>
          <w:bCs/>
          <w:color w:val="auto"/>
          <w:sz w:val="24"/>
          <w:szCs w:val="24"/>
        </w:rPr>
        <w:t>20.签订合同</w:t>
      </w:r>
      <w:bookmarkEnd w:id="157"/>
      <w:bookmarkEnd w:id="158"/>
      <w:bookmarkEnd w:id="159"/>
      <w:bookmarkEnd w:id="160"/>
    </w:p>
    <w:p>
      <w:pPr>
        <w:spacing w:line="360" w:lineRule="auto"/>
        <w:ind w:firstLine="0" w:firstLineChars="0"/>
        <w:jc w:val="left"/>
        <w:rPr>
          <w:rFonts w:ascii="宋体" w:hAnsi="宋体" w:eastAsia="宋体" w:cs="宋体"/>
          <w:color w:val="auto"/>
          <w:sz w:val="24"/>
          <w:szCs w:val="24"/>
        </w:rPr>
      </w:pPr>
      <w:bookmarkStart w:id="161" w:name="_Toc376936761"/>
      <w:bookmarkStart w:id="162"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color w:val="auto"/>
          <w:sz w:val="24"/>
          <w:szCs w:val="24"/>
        </w:rPr>
      </w:pPr>
      <w:bookmarkStart w:id="163" w:name="_Toc896"/>
      <w:bookmarkStart w:id="164" w:name="_Toc22442"/>
      <w:r>
        <w:rPr>
          <w:rFonts w:hint="eastAsia" w:ascii="宋体" w:hAnsi="宋体" w:eastAsia="宋体" w:cs="宋体"/>
          <w:b/>
          <w:bCs/>
          <w:color w:val="auto"/>
          <w:sz w:val="24"/>
          <w:szCs w:val="24"/>
        </w:rPr>
        <w:t>九、</w:t>
      </w:r>
      <w:bookmarkEnd w:id="161"/>
      <w:bookmarkEnd w:id="162"/>
      <w:r>
        <w:rPr>
          <w:rFonts w:hint="eastAsia" w:ascii="宋体" w:hAnsi="宋体" w:eastAsia="宋体" w:cs="宋体"/>
          <w:b/>
          <w:bCs/>
          <w:color w:val="auto"/>
          <w:sz w:val="24"/>
          <w:szCs w:val="24"/>
        </w:rPr>
        <w:t>磋商活动终止</w:t>
      </w:r>
      <w:bookmarkEnd w:id="163"/>
      <w:bookmarkEnd w:id="164"/>
    </w:p>
    <w:p>
      <w:pPr>
        <w:widowControl/>
        <w:spacing w:line="360" w:lineRule="auto"/>
        <w:ind w:firstLine="0" w:firstLineChars="0"/>
        <w:jc w:val="left"/>
        <w:outlineLvl w:val="2"/>
        <w:rPr>
          <w:rFonts w:ascii="宋体" w:hAnsi="宋体" w:eastAsia="宋体" w:cs="宋体"/>
          <w:b/>
          <w:bCs/>
          <w:color w:val="auto"/>
          <w:sz w:val="24"/>
          <w:szCs w:val="24"/>
        </w:rPr>
      </w:pPr>
      <w:bookmarkStart w:id="165" w:name="_Toc7098"/>
      <w:bookmarkStart w:id="166" w:name="_Toc11684"/>
      <w:bookmarkStart w:id="167" w:name="_Toc376936762"/>
      <w:bookmarkStart w:id="168" w:name="_Toc325726031"/>
      <w:r>
        <w:rPr>
          <w:rFonts w:hint="eastAsia" w:ascii="宋体" w:hAnsi="宋体" w:eastAsia="宋体" w:cs="宋体"/>
          <w:b/>
          <w:bCs/>
          <w:color w:val="auto"/>
          <w:sz w:val="24"/>
          <w:szCs w:val="24"/>
        </w:rPr>
        <w:t>21.终止情形</w:t>
      </w:r>
      <w:bookmarkEnd w:id="165"/>
      <w:bookmarkEnd w:id="166"/>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21.1</w:t>
      </w:r>
      <w:bookmarkEnd w:id="167"/>
      <w:bookmarkEnd w:id="168"/>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69" w:name="_Toc325726032"/>
    </w:p>
    <w:p>
      <w:pPr>
        <w:widowControl/>
        <w:spacing w:line="360" w:lineRule="auto"/>
        <w:ind w:firstLine="0" w:firstLineChars="0"/>
        <w:jc w:val="center"/>
        <w:outlineLvl w:val="1"/>
        <w:rPr>
          <w:rFonts w:ascii="宋体" w:hAnsi="宋体" w:eastAsia="宋体" w:cs="宋体"/>
          <w:b/>
          <w:bCs/>
          <w:color w:val="auto"/>
          <w:sz w:val="24"/>
          <w:szCs w:val="24"/>
        </w:rPr>
      </w:pPr>
      <w:bookmarkStart w:id="170" w:name="_Toc6646"/>
      <w:bookmarkStart w:id="171" w:name="_Toc27950"/>
      <w:bookmarkStart w:id="172" w:name="_Toc376936763"/>
      <w:r>
        <w:rPr>
          <w:rFonts w:hint="eastAsia" w:ascii="宋体" w:hAnsi="宋体" w:eastAsia="宋体" w:cs="宋体"/>
          <w:b/>
          <w:bCs/>
          <w:color w:val="auto"/>
          <w:sz w:val="24"/>
          <w:szCs w:val="24"/>
        </w:rPr>
        <w:t>十、处罚</w:t>
      </w:r>
      <w:bookmarkEnd w:id="169"/>
      <w:bookmarkEnd w:id="170"/>
      <w:bookmarkEnd w:id="171"/>
      <w:bookmarkEnd w:id="172"/>
    </w:p>
    <w:p>
      <w:pPr>
        <w:widowControl/>
        <w:spacing w:line="360" w:lineRule="auto"/>
        <w:ind w:firstLine="0" w:firstLineChars="0"/>
        <w:jc w:val="left"/>
        <w:outlineLvl w:val="2"/>
        <w:rPr>
          <w:rFonts w:ascii="宋体" w:hAnsi="宋体" w:eastAsia="宋体" w:cs="宋体"/>
          <w:b/>
          <w:bCs/>
          <w:color w:val="auto"/>
          <w:sz w:val="24"/>
          <w:szCs w:val="24"/>
        </w:rPr>
      </w:pPr>
      <w:bookmarkStart w:id="173" w:name="_Toc17567"/>
      <w:bookmarkStart w:id="174" w:name="_Toc325726033"/>
      <w:bookmarkStart w:id="175" w:name="_Toc28018"/>
      <w:bookmarkStart w:id="176" w:name="_Toc376936764"/>
      <w:r>
        <w:rPr>
          <w:rFonts w:hint="eastAsia" w:ascii="宋体" w:hAnsi="宋体" w:eastAsia="宋体" w:cs="宋体"/>
          <w:b/>
          <w:bCs/>
          <w:color w:val="auto"/>
          <w:sz w:val="24"/>
          <w:szCs w:val="24"/>
        </w:rPr>
        <w:t>22.处罚情形</w:t>
      </w:r>
      <w:bookmarkEnd w:id="173"/>
      <w:bookmarkEnd w:id="174"/>
      <w:bookmarkEnd w:id="175"/>
      <w:bookmarkEnd w:id="176"/>
    </w:p>
    <w:p>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color w:val="auto"/>
          <w:sz w:val="24"/>
          <w:szCs w:val="24"/>
        </w:rPr>
      </w:pPr>
      <w:bookmarkStart w:id="177" w:name="_Toc19538"/>
      <w:bookmarkStart w:id="178" w:name="_Toc16406"/>
      <w:bookmarkStart w:id="179" w:name="_Toc325726034"/>
      <w:bookmarkStart w:id="180" w:name="_Toc376936765"/>
      <w:r>
        <w:rPr>
          <w:rFonts w:hint="eastAsia" w:ascii="宋体" w:hAnsi="宋体" w:eastAsia="宋体" w:cs="宋体"/>
          <w:b/>
          <w:bCs/>
          <w:color w:val="auto"/>
          <w:sz w:val="24"/>
          <w:szCs w:val="24"/>
        </w:rPr>
        <w:t>十一、其他</w:t>
      </w:r>
      <w:bookmarkEnd w:id="177"/>
      <w:bookmarkEnd w:id="178"/>
      <w:bookmarkEnd w:id="179"/>
      <w:bookmarkEnd w:id="180"/>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ascii="宋体" w:hAnsi="宋体" w:eastAsia="宋体" w:cs="宋体"/>
          <w:color w:val="auto"/>
          <w:sz w:val="24"/>
          <w:szCs w:val="24"/>
        </w:rPr>
      </w:pPr>
      <w:bookmarkStart w:id="181" w:name="_Toc30421"/>
      <w:r>
        <w:rPr>
          <w:rFonts w:hint="eastAsia" w:ascii="宋体" w:hAnsi="宋体" w:eastAsia="宋体" w:cs="宋体"/>
          <w:b/>
          <w:color w:val="auto"/>
          <w:kern w:val="28"/>
          <w:sz w:val="36"/>
          <w:szCs w:val="20"/>
        </w:rPr>
        <w:t>第四部分  采购项目合同书</w:t>
      </w:r>
      <w:bookmarkEnd w:id="181"/>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青海诚德竞磋（货物）2020-141</w:t>
      </w:r>
      <w:r>
        <w:rPr>
          <w:rFonts w:hint="eastAsia" w:ascii="宋体" w:hAnsi="宋体" w:eastAsia="宋体" w:cs="宋体"/>
          <w:b/>
          <w:bCs/>
          <w:color w:val="auto"/>
          <w:sz w:val="30"/>
          <w:szCs w:val="30"/>
          <w:u w:val="single"/>
        </w:rPr>
        <w:t xml:space="preserve">             </w:t>
      </w:r>
    </w:p>
    <w:p>
      <w:pPr>
        <w:autoSpaceDE w:val="0"/>
        <w:autoSpaceDN w:val="0"/>
        <w:spacing w:line="360" w:lineRule="auto"/>
        <w:ind w:left="2108" w:hanging="2108" w:hangingChars="70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青海省大通种牛场燃气采购项目（第三次）</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QHCD-20</w:t>
      </w:r>
      <w:r>
        <w:rPr>
          <w:rFonts w:hint="eastAsia" w:ascii="宋体" w:hAnsi="宋体" w:eastAsia="宋体" w:cs="宋体"/>
          <w:b/>
          <w:bCs/>
          <w:color w:val="auto"/>
          <w:sz w:val="30"/>
          <w:szCs w:val="30"/>
          <w:u w:val="single"/>
        </w:rPr>
        <w:t>20</w:t>
      </w:r>
      <w:r>
        <w:rPr>
          <w:rFonts w:hint="eastAsia" w:ascii="宋体" w:hAnsi="宋体" w:eastAsia="宋体" w:cs="宋体"/>
          <w:b/>
          <w:bCs/>
          <w:color w:val="auto"/>
          <w:sz w:val="30"/>
          <w:szCs w:val="30"/>
          <w:u w:val="single"/>
          <w:lang w:val="zh-CN"/>
        </w:rPr>
        <w:t>-</w:t>
      </w:r>
      <w:r>
        <w:rPr>
          <w:rFonts w:hint="eastAsia" w:ascii="宋体" w:hAnsi="宋体" w:eastAsia="宋体" w:cs="宋体"/>
          <w:b/>
          <w:bCs/>
          <w:color w:val="auto"/>
          <w:sz w:val="30"/>
          <w:szCs w:val="30"/>
          <w:u w:val="single"/>
        </w:rPr>
        <w:t>11</w:t>
      </w:r>
      <w:r>
        <w:rPr>
          <w:rFonts w:hint="eastAsia" w:ascii="宋体" w:hAnsi="宋体" w:eastAsia="宋体" w:cs="宋体"/>
          <w:b/>
          <w:bCs/>
          <w:color w:val="auto"/>
          <w:sz w:val="30"/>
          <w:szCs w:val="30"/>
          <w:u w:val="single"/>
          <w:lang w:val="en-US" w:eastAsia="zh-CN"/>
        </w:rPr>
        <w:t>6</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购</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人（甲方）：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供 应 商（乙方）：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rPr>
        <w:t xml:space="preserve">                                             </w:t>
      </w: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购</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人（以下简称甲方）：</w:t>
      </w:r>
    </w:p>
    <w:p>
      <w:pPr>
        <w:autoSpaceDE w:val="0"/>
        <w:autoSpaceDN w:val="0"/>
        <w:spacing w:line="360" w:lineRule="auto"/>
        <w:ind w:firstLine="0" w:firstLineChars="0"/>
        <w:rPr>
          <w:rFonts w:ascii="宋体" w:hAnsi="宋体" w:eastAsia="宋体" w:cs="宋体"/>
          <w:color w:val="auto"/>
          <w:sz w:val="28"/>
          <w:szCs w:val="28"/>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商（以下简称乙方）：</w:t>
      </w:r>
    </w:p>
    <w:p>
      <w:pPr>
        <w:pStyle w:val="10"/>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日青海省大通种牛场燃气采购项目（第三次）（青海诚德竞磋（货物）2020-141）的磋商文件要求和</w:t>
      </w:r>
      <w:r>
        <w:rPr>
          <w:rFonts w:hint="eastAsia" w:ascii="宋体" w:hAnsi="宋体" w:eastAsia="宋体" w:cs="宋体"/>
          <w:color w:val="auto"/>
          <w:sz w:val="24"/>
          <w:lang w:val="zh-CN"/>
        </w:rPr>
        <w:t>青海诚德招标代理有限公司</w:t>
      </w:r>
      <w:r>
        <w:rPr>
          <w:rFonts w:hint="eastAsia" w:ascii="宋体" w:hAnsi="宋体" w:eastAsia="宋体" w:cs="宋体"/>
          <w:color w:val="auto"/>
          <w:sz w:val="24"/>
          <w:szCs w:val="24"/>
          <w:lang w:val="zh-CN"/>
        </w:rPr>
        <w:t>出具的《成交通知书》，并经双方协商一致，签订本合同协议书。</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3.中标人提交的响应文件；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5.成交通知书；</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6.履约保证金凭证</w:t>
      </w:r>
      <w:r>
        <w:rPr>
          <w:rFonts w:hint="eastAsia" w:ascii="宋体" w:hAnsi="宋体" w:eastAsia="宋体" w:cs="宋体"/>
          <w:color w:val="auto"/>
          <w:sz w:val="24"/>
          <w:szCs w:val="24"/>
          <w:lang w:val="zh-CN"/>
        </w:rPr>
        <w:t>。</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二、合同标的及金额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单位：元</w:t>
      </w:r>
    </w:p>
    <w:tbl>
      <w:tblPr>
        <w:tblStyle w:val="20"/>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 xml:space="preserve"> （大写）</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三、交货时间、地点和要求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交货时间：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rPr>
        <w:t>甲方指定地点</w:t>
      </w:r>
      <w:r>
        <w:rPr>
          <w:rFonts w:hint="eastAsia" w:ascii="宋体" w:hAnsi="宋体" w:eastAsia="宋体" w:cs="宋体"/>
          <w:color w:val="auto"/>
          <w:sz w:val="24"/>
          <w:szCs w:val="24"/>
          <w:lang w:val="zh-CN"/>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甲方应当在到货（安装、调试完）后</w:t>
      </w:r>
      <w:r>
        <w:rPr>
          <w:rFonts w:hint="eastAsia" w:ascii="宋体" w:hAnsi="宋体" w:eastAsia="宋体" w:cs="宋体"/>
          <w:color w:val="auto"/>
          <w:sz w:val="24"/>
          <w:szCs w:val="24"/>
          <w:u w:val="single"/>
        </w:rPr>
        <w:t>25</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四、付款方式</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签订合同之前，乙方向甲方提交成交金额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%的履约保证金计（大写）</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乙方所交付的产品由甲方验收，验收合格后由甲方报同级财政监管部门，申请资金拨付,按合同金额向乙方支付合同总价款的100%，即人民币（大写）：       元。</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乙方向甲方提交的履约保证金计（大写）        元转为质量保证金。质量保证金待约定的免费质保期满     （年）且产品无质量问题后，由乙方提出书面申请，甲方以转账方式予以退还。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六、违约责任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七、不可抗力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八、知识产权：详见合同通用条款</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九、其他约定：无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份，经双方签字，并加盖公章即为生效。</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本合同未尽事宜，按经济合同法有关规定处理。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br w:type="page"/>
      </w: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1320" w:firstLineChars="550"/>
        <w:rPr>
          <w:rFonts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青海诚德招标代理有限公司</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wordWrap w:val="0"/>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182" w:name="_Toc12139"/>
      <w:r>
        <w:rPr>
          <w:rFonts w:hint="eastAsia" w:ascii="宋体" w:hAnsi="宋体" w:eastAsia="宋体" w:cs="宋体"/>
          <w:b/>
          <w:color w:val="auto"/>
          <w:kern w:val="28"/>
          <w:sz w:val="36"/>
          <w:szCs w:val="20"/>
        </w:rPr>
        <w:t>第五部分  响应文件格式</w:t>
      </w:r>
      <w:bookmarkEnd w:id="182"/>
    </w:p>
    <w:p>
      <w:pPr>
        <w:widowControl/>
        <w:snapToGrid w:val="0"/>
        <w:spacing w:line="360" w:lineRule="auto"/>
        <w:ind w:firstLine="0" w:firstLineChars="0"/>
        <w:outlineLvl w:val="1"/>
        <w:rPr>
          <w:rFonts w:ascii="宋体" w:hAnsi="宋体" w:eastAsia="宋体" w:cs="宋体"/>
          <w:b/>
          <w:color w:val="auto"/>
          <w:sz w:val="28"/>
          <w:szCs w:val="28"/>
        </w:rPr>
      </w:pPr>
      <w:bookmarkStart w:id="183" w:name="_Toc16431"/>
      <w:bookmarkStart w:id="184" w:name="_Toc9848"/>
      <w:r>
        <w:rPr>
          <w:rFonts w:hint="eastAsia" w:ascii="宋体" w:hAnsi="宋体" w:eastAsia="宋体" w:cs="宋体"/>
          <w:b/>
          <w:color w:val="auto"/>
          <w:sz w:val="28"/>
          <w:szCs w:val="28"/>
        </w:rPr>
        <w:t>附件1：响应文件封面</w:t>
      </w:r>
      <w:bookmarkEnd w:id="183"/>
      <w:bookmarkEnd w:id="184"/>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2364" w:firstLineChars="327"/>
        <w:rPr>
          <w:rFonts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青海诚德竞磋（货物）2020-141</w:t>
      </w:r>
    </w:p>
    <w:p>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青海省大通种牛场燃气采购项目（第三次）</w:t>
      </w:r>
    </w:p>
    <w:p>
      <w:pPr>
        <w:adjustRightInd w:val="0"/>
        <w:spacing w:line="36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85" w:name="_Toc30269"/>
      <w:bookmarkStart w:id="186" w:name="_Toc17238"/>
      <w:r>
        <w:rPr>
          <w:rFonts w:hint="eastAsia" w:ascii="宋体" w:hAnsi="宋体" w:eastAsia="宋体" w:cs="宋体"/>
          <w:b/>
          <w:color w:val="auto"/>
          <w:sz w:val="24"/>
          <w:szCs w:val="24"/>
        </w:rPr>
        <w:t>附件2</w:t>
      </w:r>
      <w:bookmarkStart w:id="187" w:name="_Toc376936768"/>
      <w:bookmarkStart w:id="188" w:name="_Toc325726037"/>
      <w:r>
        <w:rPr>
          <w:rFonts w:hint="eastAsia" w:ascii="宋体" w:hAnsi="宋体" w:eastAsia="宋体" w:cs="宋体"/>
          <w:b/>
          <w:color w:val="auto"/>
          <w:sz w:val="24"/>
          <w:szCs w:val="24"/>
        </w:rPr>
        <w:t>：磋商函</w:t>
      </w:r>
      <w:bookmarkEnd w:id="185"/>
      <w:bookmarkEnd w:id="186"/>
      <w:bookmarkEnd w:id="187"/>
      <w:bookmarkEnd w:id="188"/>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ascii="宋体" w:hAnsi="宋体" w:eastAsia="宋体" w:cs="宋体"/>
          <w:b/>
          <w:color w:val="auto"/>
          <w:sz w:val="24"/>
          <w:szCs w:val="24"/>
        </w:rPr>
      </w:pPr>
    </w:p>
    <w:p>
      <w:pPr>
        <w:spacing w:line="360" w:lineRule="auto"/>
        <w:ind w:firstLine="0" w:firstLineChars="0"/>
        <w:textAlignment w:val="baseline"/>
        <w:rPr>
          <w:rFonts w:ascii="宋体" w:hAnsi="宋体" w:eastAsia="宋体" w:cs="宋体"/>
          <w:b/>
          <w:color w:val="auto"/>
          <w:sz w:val="24"/>
          <w:szCs w:val="24"/>
        </w:rPr>
      </w:pPr>
      <w:r>
        <w:rPr>
          <w:rFonts w:hint="eastAsia" w:ascii="宋体" w:hAnsi="宋体" w:eastAsia="宋体" w:cs="宋体"/>
          <w:b/>
          <w:color w:val="auto"/>
          <w:sz w:val="24"/>
          <w:szCs w:val="24"/>
        </w:rPr>
        <w:t>致：青海诚德招标代理有限公司</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480"/>
        <w:textAlignment w:val="baseline"/>
        <w:rPr>
          <w:rFonts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青海诚德竞磋（货物）2020-141</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89" w:name="_Toc31069"/>
      <w:bookmarkStart w:id="190" w:name="_Toc26950"/>
      <w:r>
        <w:rPr>
          <w:rFonts w:hint="eastAsia" w:ascii="宋体" w:hAnsi="宋体" w:eastAsia="宋体" w:cs="宋体"/>
          <w:b/>
          <w:color w:val="auto"/>
          <w:sz w:val="24"/>
          <w:szCs w:val="24"/>
        </w:rPr>
        <w:t>附件3：投标报价一览表</w:t>
      </w:r>
      <w:bookmarkEnd w:id="189"/>
      <w:bookmarkEnd w:id="190"/>
    </w:p>
    <w:p>
      <w:pPr>
        <w:spacing w:line="360" w:lineRule="auto"/>
        <w:ind w:firstLine="0" w:firstLineChars="0"/>
        <w:textAlignment w:val="baseline"/>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投标报价</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免费质保期</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8"/>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pPr>
              <w:pStyle w:val="8"/>
              <w:spacing w:line="360" w:lineRule="auto"/>
              <w:ind w:firstLine="0" w:firstLineChars="0"/>
              <w:rPr>
                <w:rFonts w:ascii="宋体" w:hAnsi="宋体" w:eastAsia="宋体" w:cs="宋体"/>
                <w:color w:val="auto"/>
                <w:sz w:val="24"/>
                <w:szCs w:val="24"/>
                <w:lang w:val="zh-CN"/>
              </w:rPr>
            </w:pPr>
          </w:p>
          <w:p>
            <w:pPr>
              <w:pStyle w:val="8"/>
              <w:spacing w:line="360" w:lineRule="auto"/>
              <w:ind w:firstLine="0" w:firstLineChars="0"/>
              <w:rPr>
                <w:rFonts w:ascii="宋体" w:hAnsi="宋体" w:eastAsia="宋体" w:cs="宋体"/>
                <w:color w:val="auto"/>
                <w:sz w:val="24"/>
                <w:szCs w:val="24"/>
                <w:lang w:val="zh-CN"/>
              </w:rPr>
            </w:pP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分项报价表</w:t>
      </w:r>
    </w:p>
    <w:p>
      <w:pPr>
        <w:autoSpaceDE w:val="0"/>
        <w:autoSpaceDN w:val="0"/>
        <w:spacing w:line="360" w:lineRule="auto"/>
        <w:ind w:firstLine="0" w:firstLineChars="0"/>
        <w:rPr>
          <w:rFonts w:ascii="宋体" w:hAnsi="宋体" w:eastAsia="宋体" w:cs="宋体"/>
          <w:b/>
          <w:bCs/>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20"/>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大写：</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小写：</w:t>
            </w: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20"/>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注：1.本表应按照每包“采购项目要求及技术参数”中产品序号的指标逐项填写，不得遗漏。</w:t>
      </w:r>
    </w:p>
    <w:p>
      <w:pPr>
        <w:numPr>
          <w:ilvl w:val="0"/>
          <w:numId w:val="3"/>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要求及技术参数”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项目要求及技术参数”内容的，按无效投标处理。</w:t>
      </w:r>
    </w:p>
    <w:p>
      <w:pPr>
        <w:numPr>
          <w:ilvl w:val="0"/>
          <w:numId w:val="3"/>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法定代表人或委托代理人：        （签字）</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91" w:name="_Toc14675"/>
      <w:bookmarkStart w:id="192" w:name="_Toc13693"/>
      <w:r>
        <w:rPr>
          <w:rFonts w:hint="eastAsia" w:ascii="宋体" w:hAnsi="宋体" w:eastAsia="宋体" w:cs="宋体"/>
          <w:b/>
          <w:color w:val="auto"/>
          <w:sz w:val="24"/>
          <w:szCs w:val="24"/>
        </w:rPr>
        <w:t>附件</w:t>
      </w:r>
      <w:bookmarkStart w:id="193" w:name="_Toc325726043"/>
      <w:bookmarkStart w:id="194" w:name="_Toc376936774"/>
      <w:r>
        <w:rPr>
          <w:rFonts w:hint="eastAsia" w:ascii="宋体" w:hAnsi="宋体" w:eastAsia="宋体" w:cs="宋体"/>
          <w:b/>
          <w:color w:val="auto"/>
          <w:sz w:val="24"/>
          <w:szCs w:val="24"/>
        </w:rPr>
        <w:t>4：法定代表人证明书</w:t>
      </w:r>
      <w:bookmarkEnd w:id="191"/>
      <w:bookmarkEnd w:id="192"/>
      <w:bookmarkEnd w:id="193"/>
      <w:bookmarkEnd w:id="194"/>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95" w:name="_Toc324756736"/>
      <w:bookmarkStart w:id="196" w:name="_Toc201287639"/>
      <w:bookmarkStart w:id="197" w:name="_Toc29201"/>
      <w:bookmarkStart w:id="198" w:name="_Toc31614"/>
      <w:r>
        <w:rPr>
          <w:rFonts w:hint="eastAsia" w:ascii="宋体" w:hAnsi="宋体" w:eastAsia="宋体" w:cs="宋体"/>
          <w:b/>
          <w:color w:val="auto"/>
          <w:sz w:val="24"/>
          <w:szCs w:val="24"/>
        </w:rPr>
        <w:t>附件</w:t>
      </w:r>
      <w:bookmarkEnd w:id="195"/>
      <w:bookmarkEnd w:id="196"/>
      <w:r>
        <w:rPr>
          <w:rFonts w:hint="eastAsia" w:ascii="宋体" w:hAnsi="宋体" w:eastAsia="宋体" w:cs="宋体"/>
          <w:b/>
          <w:color w:val="auto"/>
          <w:sz w:val="24"/>
          <w:szCs w:val="24"/>
        </w:rPr>
        <w:t>5：法定代表人授权书</w:t>
      </w:r>
      <w:bookmarkEnd w:id="197"/>
      <w:bookmarkEnd w:id="198"/>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ascii="宋体" w:hAnsi="宋体" w:eastAsia="宋体" w:cs="宋体"/>
          <w:color w:val="auto"/>
          <w:sz w:val="24"/>
          <w:szCs w:val="24"/>
          <w:u w:val="single"/>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授权期限：同磋商有效期</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99" w:name="_Toc30284"/>
      <w:bookmarkStart w:id="200" w:name="_Toc25884"/>
      <w:r>
        <w:rPr>
          <w:rFonts w:hint="eastAsia" w:ascii="宋体" w:hAnsi="宋体" w:eastAsia="宋体" w:cs="宋体"/>
          <w:b/>
          <w:color w:val="auto"/>
          <w:sz w:val="24"/>
          <w:szCs w:val="24"/>
        </w:rPr>
        <w:t>附件6：供应商承诺函</w:t>
      </w:r>
      <w:bookmarkEnd w:id="199"/>
      <w:bookmarkEnd w:id="200"/>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关于贵方2020年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青海诚德竞磋（货物）2020-141</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201" w:name="_Toc11173"/>
      <w:bookmarkStart w:id="202" w:name="_Toc11349"/>
      <w:r>
        <w:rPr>
          <w:rFonts w:hint="eastAsia" w:ascii="宋体" w:hAnsi="宋体" w:eastAsia="宋体" w:cs="宋体"/>
          <w:b/>
          <w:color w:val="auto"/>
          <w:sz w:val="24"/>
          <w:szCs w:val="24"/>
        </w:rPr>
        <w:t>附件</w:t>
      </w:r>
      <w:bookmarkStart w:id="203" w:name="_Toc376936779"/>
      <w:bookmarkStart w:id="204" w:name="_Toc365019584"/>
      <w:bookmarkStart w:id="205" w:name="_Toc351475542"/>
      <w:r>
        <w:rPr>
          <w:rFonts w:hint="eastAsia" w:ascii="宋体" w:hAnsi="宋体" w:eastAsia="宋体" w:cs="宋体"/>
          <w:b/>
          <w:color w:val="auto"/>
          <w:sz w:val="24"/>
          <w:szCs w:val="24"/>
        </w:rPr>
        <w:t>7：供应商诚信承诺书</w:t>
      </w:r>
      <w:bookmarkEnd w:id="201"/>
      <w:bookmarkEnd w:id="202"/>
      <w:bookmarkEnd w:id="203"/>
      <w:bookmarkEnd w:id="204"/>
      <w:bookmarkEnd w:id="205"/>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二、参加青海诚德招标代理有限公司组织的政府采购活动时，严格按照磋商文件的规定和要求提供所需的相关材料，并对所提供的各类资料的真实性负责，不虚假应标，不虚列业绩。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206" w:name="_Toc7486"/>
      <w:bookmarkStart w:id="207" w:name="_Toc25993"/>
      <w:r>
        <w:rPr>
          <w:rFonts w:hint="eastAsia" w:ascii="宋体" w:hAnsi="宋体" w:eastAsia="宋体" w:cs="宋体"/>
          <w:b/>
          <w:color w:val="auto"/>
          <w:sz w:val="24"/>
          <w:szCs w:val="24"/>
        </w:rPr>
        <w:t>附件8：资格证明材料</w:t>
      </w:r>
      <w:bookmarkEnd w:id="206"/>
      <w:bookmarkEnd w:id="207"/>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ascii="宋体" w:hAnsi="宋体" w:eastAsia="宋体" w:cs="宋体"/>
          <w:color w:val="auto"/>
          <w:sz w:val="24"/>
          <w:szCs w:val="24"/>
          <w:lang w:val="zh-CN"/>
        </w:rPr>
      </w:pP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208" w:name="_Toc32130"/>
      <w:bookmarkStart w:id="209" w:name="_Toc19128"/>
      <w:r>
        <w:rPr>
          <w:rFonts w:hint="eastAsia" w:ascii="宋体" w:hAnsi="宋体" w:eastAsia="宋体" w:cs="宋体"/>
          <w:b/>
          <w:color w:val="auto"/>
          <w:sz w:val="24"/>
          <w:szCs w:val="24"/>
        </w:rPr>
        <w:t>附件9：财务状况证明</w:t>
      </w:r>
      <w:bookmarkEnd w:id="208"/>
      <w:bookmarkEnd w:id="209"/>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w:t>
      </w:r>
      <w:r>
        <w:rPr>
          <w:rFonts w:hint="eastAsia" w:ascii="宋体" w:hAnsi="宋体" w:eastAsia="宋体" w:cs="宋体"/>
          <w:color w:val="auto"/>
          <w:sz w:val="24"/>
          <w:szCs w:val="24"/>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近半年内（任意一个月）的依法缴纳税收和社会保障资金记录的证明材料；依法免税或不需要缴纳社会保障资金的供应商需提供相应文件证明其依法免税或不需要缴纳社会保障资金。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br w:type="page"/>
      </w:r>
    </w:p>
    <w:p>
      <w:pPr>
        <w:ind w:firstLine="0" w:firstLineChars="0"/>
        <w:rPr>
          <w:rFonts w:ascii="宋体" w:hAnsi="宋体" w:eastAsia="宋体" w:cs="宋体"/>
          <w:b/>
          <w:color w:val="auto"/>
          <w:sz w:val="24"/>
          <w:szCs w:val="24"/>
        </w:rPr>
      </w:pPr>
      <w:bookmarkStart w:id="210" w:name="_Toc27149"/>
      <w:bookmarkStart w:id="211" w:name="_Toc23114"/>
      <w:r>
        <w:rPr>
          <w:rFonts w:hint="eastAsia" w:ascii="宋体" w:hAnsi="宋体" w:eastAsia="宋体" w:cs="宋体"/>
          <w:b/>
          <w:color w:val="auto"/>
          <w:sz w:val="24"/>
          <w:szCs w:val="24"/>
        </w:rPr>
        <w:t>附件10：具备履行合同所必须的设备和专业技术能力证明</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ascii="宋体" w:hAnsi="宋体" w:eastAsia="宋体" w:cs="宋体"/>
          <w:b/>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应按不低于招标项目要求，针对该项目的实施，提供履行合同所必须的设备和专业技术能力的证明材料（投标产品的检验报告、证明技术参数响应的相关资料、彩页（或网页原始截图）、相关认证、合格证等）。</w:t>
      </w:r>
    </w:p>
    <w:p>
      <w:pPr>
        <w:autoSpaceDE w:val="0"/>
        <w:autoSpaceDN w:val="0"/>
        <w:spacing w:line="360" w:lineRule="auto"/>
        <w:ind w:firstLine="480"/>
        <w:rPr>
          <w:rFonts w:ascii="宋体" w:hAnsi="宋体" w:eastAsia="宋体" w:cs="宋体"/>
          <w:b/>
          <w:color w:val="auto"/>
          <w:sz w:val="24"/>
          <w:szCs w:val="24"/>
        </w:rPr>
      </w:pPr>
      <w:r>
        <w:rPr>
          <w:rFonts w:hint="eastAsia" w:ascii="宋体" w:hAnsi="宋体" w:eastAsia="宋体" w:cs="宋体"/>
          <w:color w:val="auto"/>
          <w:sz w:val="24"/>
          <w:szCs w:val="24"/>
          <w:lang w:val="zh-CN"/>
        </w:rPr>
        <w:t>提供项目管理及实施方案、投标产品交货地点、交货时间、交货方式、交货进度以及售后服务等方面的承诺。</w:t>
      </w:r>
    </w:p>
    <w:p>
      <w:pPr>
        <w:ind w:firstLine="0" w:firstLineChars="0"/>
        <w:rPr>
          <w:rFonts w:ascii="宋体" w:hAnsi="宋体" w:eastAsia="宋体" w:cs="宋体"/>
          <w:b/>
          <w:color w:val="auto"/>
          <w:sz w:val="24"/>
          <w:szCs w:val="24"/>
        </w:rPr>
      </w:pPr>
    </w:p>
    <w:p>
      <w:pPr>
        <w:keepNext/>
        <w:pageBreakBefore/>
        <w:widowControl/>
        <w:spacing w:line="360" w:lineRule="auto"/>
        <w:ind w:firstLine="0" w:firstLineChars="0"/>
        <w:outlineLvl w:val="1"/>
        <w:rPr>
          <w:rFonts w:ascii="宋体" w:hAnsi="宋体" w:eastAsia="宋体" w:cs="宋体"/>
          <w:b/>
          <w:color w:val="auto"/>
          <w:sz w:val="24"/>
          <w:szCs w:val="24"/>
        </w:rPr>
      </w:pPr>
      <w:r>
        <w:rPr>
          <w:rFonts w:hint="eastAsia" w:ascii="宋体" w:hAnsi="宋体" w:eastAsia="宋体" w:cs="宋体"/>
          <w:b/>
          <w:color w:val="auto"/>
          <w:sz w:val="24"/>
          <w:szCs w:val="24"/>
        </w:rPr>
        <w:t>附件1</w:t>
      </w:r>
      <w:bookmarkStart w:id="212" w:name="_Toc325726049"/>
      <w:bookmarkStart w:id="213" w:name="_Toc376936781"/>
      <w:r>
        <w:rPr>
          <w:rFonts w:hint="eastAsia" w:ascii="宋体" w:hAnsi="宋体" w:eastAsia="宋体" w:cs="宋体"/>
          <w:b/>
          <w:color w:val="auto"/>
          <w:sz w:val="24"/>
          <w:szCs w:val="24"/>
        </w:rPr>
        <w:t>1：</w:t>
      </w:r>
      <w:bookmarkEnd w:id="212"/>
      <w:bookmarkEnd w:id="213"/>
      <w:r>
        <w:rPr>
          <w:rFonts w:hint="eastAsia" w:ascii="宋体" w:hAnsi="宋体" w:eastAsia="宋体" w:cs="宋体"/>
          <w:b/>
          <w:color w:val="auto"/>
          <w:sz w:val="24"/>
          <w:szCs w:val="24"/>
        </w:rPr>
        <w:t>无重大违法记录声明</w:t>
      </w:r>
      <w:bookmarkEnd w:id="210"/>
      <w:bookmarkEnd w:id="211"/>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ascii="宋体" w:hAnsi="宋体" w:eastAsia="宋体" w:cs="宋体"/>
          <w:b/>
          <w:bCs/>
          <w:color w:val="auto"/>
          <w:sz w:val="24"/>
        </w:rPr>
      </w:pPr>
      <w:r>
        <w:rPr>
          <w:rFonts w:hint="eastAsia" w:ascii="宋体" w:hAnsi="宋体" w:eastAsia="宋体" w:cs="宋体"/>
          <w:b/>
          <w:bCs/>
          <w:color w:val="auto"/>
          <w:sz w:val="24"/>
        </w:rPr>
        <w:t>致：青海诚德招标代理有限公司</w:t>
      </w:r>
    </w:p>
    <w:p>
      <w:pPr>
        <w:spacing w:line="360" w:lineRule="auto"/>
        <w:ind w:firstLine="482"/>
        <w:rPr>
          <w:rFonts w:ascii="宋体" w:hAnsi="宋体" w:eastAsia="宋体" w:cs="宋体"/>
          <w:b/>
          <w:bCs/>
          <w:color w:val="auto"/>
          <w:sz w:val="24"/>
        </w:rPr>
      </w:pP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214" w:name="_Toc22957"/>
      <w:bookmarkStart w:id="215" w:name="_Toc24531"/>
      <w:r>
        <w:rPr>
          <w:rFonts w:hint="eastAsia" w:ascii="宋体" w:hAnsi="宋体" w:eastAsia="宋体" w:cs="宋体"/>
          <w:b/>
          <w:color w:val="auto"/>
          <w:sz w:val="24"/>
          <w:szCs w:val="24"/>
        </w:rPr>
        <w:t>附件12：磋商保证金</w:t>
      </w:r>
      <w:bookmarkEnd w:id="214"/>
      <w:bookmarkEnd w:id="215"/>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ascii="宋体" w:hAnsi="宋体" w:eastAsia="宋体" w:cs="宋体"/>
          <w:b/>
          <w:color w:val="auto"/>
          <w:sz w:val="24"/>
          <w:szCs w:val="24"/>
        </w:rPr>
      </w:pP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bCs/>
          <w:color w:val="auto"/>
          <w:sz w:val="24"/>
          <w:szCs w:val="24"/>
        </w:rPr>
      </w:pPr>
      <w:bookmarkStart w:id="216" w:name="_Toc1224"/>
      <w:r>
        <w:rPr>
          <w:rFonts w:hint="eastAsia" w:ascii="宋体" w:hAnsi="宋体" w:eastAsia="宋体" w:cs="宋体"/>
          <w:b/>
          <w:color w:val="auto"/>
          <w:sz w:val="24"/>
          <w:szCs w:val="24"/>
        </w:rPr>
        <w:t>附件13：供应商最后报价表</w:t>
      </w:r>
      <w:bookmarkEnd w:id="216"/>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bookmarkStart w:id="217" w:name="_Toc408326292"/>
      <w:r>
        <w:rPr>
          <w:rFonts w:hint="eastAsia" w:ascii="宋体" w:hAnsi="宋体" w:eastAsia="宋体" w:cs="宋体"/>
          <w:b/>
          <w:color w:val="auto"/>
          <w:sz w:val="24"/>
          <w:szCs w:val="24"/>
        </w:rPr>
        <w:t>供应商最后报价表</w:t>
      </w:r>
      <w:bookmarkEnd w:id="217"/>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b/>
          <w:color w:val="auto"/>
          <w:sz w:val="24"/>
          <w:szCs w:val="24"/>
        </w:rPr>
        <w:t xml:space="preserve">项目名称：                                           </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jc w:val="center"/>
              <w:rPr>
                <w:rFonts w:ascii="宋体" w:hAnsi="宋体" w:eastAsia="宋体" w:cs="宋体"/>
                <w:color w:val="auto"/>
                <w:sz w:val="24"/>
                <w:szCs w:val="24"/>
              </w:rPr>
            </w:pPr>
          </w:p>
        </w:tc>
        <w:tc>
          <w:tcPr>
            <w:tcW w:w="2233" w:type="dxa"/>
          </w:tcPr>
          <w:p>
            <w:pPr>
              <w:spacing w:line="360" w:lineRule="auto"/>
              <w:ind w:firstLine="0" w:firstLineChars="0"/>
              <w:jc w:val="center"/>
              <w:rPr>
                <w:rFonts w:ascii="宋体" w:hAnsi="宋体" w:eastAsia="宋体" w:cs="宋体"/>
                <w:color w:val="auto"/>
                <w:sz w:val="24"/>
                <w:szCs w:val="24"/>
              </w:rPr>
            </w:pPr>
          </w:p>
        </w:tc>
        <w:tc>
          <w:tcPr>
            <w:tcW w:w="2420" w:type="dxa"/>
          </w:tcPr>
          <w:p>
            <w:pPr>
              <w:spacing w:line="360" w:lineRule="auto"/>
              <w:ind w:firstLine="0" w:firstLineChars="0"/>
              <w:jc w:val="center"/>
              <w:rPr>
                <w:rFonts w:ascii="宋体" w:hAnsi="宋体" w:eastAsia="宋体" w:cs="宋体"/>
                <w:color w:val="auto"/>
                <w:sz w:val="24"/>
                <w:szCs w:val="24"/>
              </w:rPr>
            </w:pPr>
          </w:p>
        </w:tc>
        <w:tc>
          <w:tcPr>
            <w:tcW w:w="2581" w:type="dxa"/>
          </w:tcPr>
          <w:p>
            <w:pPr>
              <w:spacing w:line="360" w:lineRule="auto"/>
              <w:ind w:firstLine="0" w:firstLineChars="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tc>
      </w:tr>
    </w:tbl>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auto"/>
          <w:sz w:val="24"/>
          <w:szCs w:val="24"/>
        </w:rPr>
        <w:t>年   月   日</w:t>
      </w:r>
    </w:p>
    <w:p>
      <w:pPr>
        <w:keepNext/>
        <w:keepLines/>
        <w:widowControl/>
        <w:numPr>
          <w:ilvl w:val="0"/>
          <w:numId w:val="4"/>
        </w:numPr>
        <w:snapToGrid w:val="0"/>
        <w:spacing w:line="360" w:lineRule="auto"/>
        <w:ind w:firstLine="0" w:firstLineChars="0"/>
        <w:jc w:val="center"/>
        <w:outlineLvl w:val="0"/>
        <w:rPr>
          <w:rFonts w:ascii="宋体" w:hAnsi="宋体" w:eastAsia="宋体" w:cs="宋体"/>
          <w:b/>
          <w:color w:val="auto"/>
          <w:kern w:val="28"/>
          <w:sz w:val="36"/>
          <w:szCs w:val="20"/>
        </w:rPr>
      </w:pPr>
      <w:bookmarkStart w:id="218" w:name="_Toc26743"/>
      <w:r>
        <w:rPr>
          <w:rFonts w:hint="eastAsia" w:ascii="宋体" w:hAnsi="宋体" w:eastAsia="宋体" w:cs="宋体"/>
          <w:b/>
          <w:color w:val="auto"/>
          <w:kern w:val="28"/>
          <w:sz w:val="36"/>
          <w:szCs w:val="20"/>
        </w:rPr>
        <w:t xml:space="preserve"> </w:t>
      </w:r>
      <w:bookmarkEnd w:id="218"/>
      <w:r>
        <w:rPr>
          <w:rFonts w:hint="eastAsia" w:ascii="宋体" w:hAnsi="宋体" w:eastAsia="宋体" w:cs="宋体"/>
          <w:b/>
          <w:color w:val="auto"/>
          <w:kern w:val="28"/>
          <w:sz w:val="36"/>
          <w:szCs w:val="20"/>
        </w:rPr>
        <w:t>采购项目要求及技术参数</w:t>
      </w:r>
    </w:p>
    <w:p>
      <w:pPr>
        <w:pStyle w:val="5"/>
        <w:spacing w:line="360" w:lineRule="auto"/>
        <w:ind w:firstLine="0" w:firstLineChars="0"/>
        <w:rPr>
          <w:rFonts w:hAnsi="宋体" w:cs="宋体"/>
          <w:color w:val="auto"/>
          <w:sz w:val="24"/>
          <w:szCs w:val="24"/>
        </w:rPr>
      </w:pPr>
      <w:r>
        <w:rPr>
          <w:rFonts w:hint="eastAsia" w:hAnsi="宋体" w:cs="宋体"/>
          <w:color w:val="auto"/>
          <w:sz w:val="24"/>
          <w:szCs w:val="24"/>
        </w:rPr>
        <w:t>1.交货时间：30个日历日。</w:t>
      </w:r>
    </w:p>
    <w:p>
      <w:pPr>
        <w:pStyle w:val="5"/>
        <w:spacing w:line="360" w:lineRule="auto"/>
        <w:ind w:firstLine="0" w:firstLineChars="0"/>
        <w:rPr>
          <w:rFonts w:hAnsi="宋体" w:cs="宋体"/>
          <w:color w:val="auto"/>
          <w:sz w:val="24"/>
          <w:szCs w:val="24"/>
        </w:rPr>
      </w:pPr>
      <w:r>
        <w:rPr>
          <w:rFonts w:hint="eastAsia" w:hAnsi="宋体" w:cs="宋体"/>
          <w:color w:val="auto"/>
          <w:sz w:val="24"/>
          <w:szCs w:val="24"/>
        </w:rPr>
        <w:t>2.交货地点：采购单位指定地点。</w:t>
      </w:r>
    </w:p>
    <w:p>
      <w:pPr>
        <w:pStyle w:val="5"/>
        <w:spacing w:line="360" w:lineRule="auto"/>
        <w:ind w:firstLine="0" w:firstLineChars="0"/>
        <w:rPr>
          <w:rFonts w:hAnsi="宋体" w:cs="宋体"/>
          <w:color w:val="auto"/>
          <w:sz w:val="24"/>
          <w:szCs w:val="24"/>
        </w:rPr>
      </w:pPr>
      <w:r>
        <w:rPr>
          <w:rFonts w:hint="eastAsia" w:hAnsi="宋体" w:cs="宋体"/>
          <w:color w:val="auto"/>
          <w:sz w:val="24"/>
          <w:szCs w:val="24"/>
        </w:rPr>
        <w:t>3.签订合同时需提供原厂售后服务承诺函原件。</w:t>
      </w:r>
    </w:p>
    <w:p>
      <w:pPr>
        <w:pStyle w:val="2"/>
        <w:spacing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4.</w:t>
      </w:r>
      <w:r>
        <w:rPr>
          <w:rFonts w:hint="eastAsia" w:ascii="宋体" w:hAnsi="宋体" w:eastAsia="宋体" w:cs="宋体"/>
          <w:color w:val="auto"/>
          <w:szCs w:val="24"/>
          <w:lang w:val="zh-CN"/>
        </w:rPr>
        <w:t>免费质保期：</w:t>
      </w:r>
      <w:r>
        <w:rPr>
          <w:rFonts w:hint="eastAsia" w:ascii="宋体" w:hAnsi="宋体" w:eastAsia="宋体" w:cs="宋体"/>
          <w:color w:val="auto"/>
          <w:szCs w:val="24"/>
        </w:rPr>
        <w:t>免费质保期至少为</w:t>
      </w:r>
      <w:r>
        <w:rPr>
          <w:rFonts w:hint="eastAsia" w:ascii="宋体" w:hAnsi="宋体" w:eastAsia="宋体" w:cs="宋体"/>
          <w:b/>
          <w:bCs/>
          <w:color w:val="auto"/>
          <w:szCs w:val="24"/>
        </w:rPr>
        <w:t>一年</w:t>
      </w:r>
      <w:r>
        <w:rPr>
          <w:rFonts w:hint="eastAsia" w:ascii="宋体" w:hAnsi="宋体" w:eastAsia="宋体" w:cs="宋体"/>
          <w:color w:val="auto"/>
          <w:szCs w:val="24"/>
        </w:rPr>
        <w:t xml:space="preserve">（技术参数中有要求的，按参数要求执行），从合同完工、安装、验收合格后开始计算。                        </w:t>
      </w:r>
    </w:p>
    <w:p>
      <w:pPr>
        <w:pStyle w:val="2"/>
        <w:spacing w:line="360" w:lineRule="auto"/>
        <w:ind w:firstLine="0" w:firstLineChars="0"/>
        <w:rPr>
          <w:rFonts w:ascii="宋体" w:hAnsi="宋体" w:eastAsia="宋体" w:cs="宋体"/>
          <w:b/>
          <w:color w:val="auto"/>
          <w:kern w:val="28"/>
          <w:szCs w:val="24"/>
        </w:rPr>
      </w:pPr>
      <w:r>
        <w:rPr>
          <w:rFonts w:hint="eastAsia" w:ascii="宋体" w:hAnsi="宋体" w:eastAsia="宋体" w:cs="宋体"/>
          <w:bCs/>
          <w:color w:val="auto"/>
          <w:kern w:val="28"/>
          <w:sz w:val="24"/>
          <w:szCs w:val="24"/>
        </w:rPr>
        <w:t>5.采购数量：</w:t>
      </w:r>
      <w:r>
        <w:rPr>
          <w:rFonts w:hint="eastAsia" w:ascii="宋体" w:hAnsi="宋体" w:eastAsia="宋体" w:cs="宋体"/>
          <w:color w:val="auto"/>
          <w:sz w:val="24"/>
          <w:szCs w:val="24"/>
        </w:rPr>
        <w:t>采购液化天然气420000立方，并</w:t>
      </w:r>
      <w:r>
        <w:rPr>
          <w:rFonts w:hint="eastAsia" w:ascii="宋体" w:hAnsi="宋体" w:eastAsia="宋体" w:cs="宋体"/>
          <w:b/>
          <w:bCs/>
          <w:color w:val="auto"/>
          <w:sz w:val="24"/>
          <w:szCs w:val="24"/>
        </w:rPr>
        <w:t>配套建设燃气站及管道铺设。</w:t>
      </w:r>
    </w:p>
    <w:p>
      <w:pPr>
        <w:pStyle w:val="2"/>
        <w:spacing w:line="360" w:lineRule="auto"/>
        <w:ind w:firstLine="0" w:firstLineChars="0"/>
        <w:jc w:val="left"/>
        <w:rPr>
          <w:rFonts w:ascii="宋体" w:hAnsi="宋体" w:eastAsia="宋体" w:cs="宋体"/>
          <w:color w:val="auto"/>
          <w:szCs w:val="24"/>
        </w:rPr>
      </w:pPr>
      <w:r>
        <w:rPr>
          <w:rFonts w:hint="eastAsia" w:ascii="宋体" w:hAnsi="宋体" w:eastAsia="宋体" w:cs="宋体"/>
          <w:color w:val="auto"/>
          <w:szCs w:val="24"/>
        </w:rPr>
        <w:t>6.燃气供应商需提供以下资料作为附件</w:t>
      </w:r>
    </w:p>
    <w:p>
      <w:pPr>
        <w:pStyle w:val="2"/>
        <w:spacing w:line="360" w:lineRule="auto"/>
        <w:ind w:firstLine="0" w:firstLineChars="0"/>
        <w:jc w:val="left"/>
        <w:rPr>
          <w:rFonts w:ascii="宋体" w:hAnsi="宋体" w:eastAsia="宋体" w:cs="宋体"/>
          <w:color w:val="auto"/>
          <w:szCs w:val="24"/>
        </w:rPr>
      </w:pPr>
      <w:r>
        <w:rPr>
          <w:rFonts w:hint="eastAsia" w:ascii="宋体" w:hAnsi="宋体" w:eastAsia="宋体" w:cs="宋体"/>
          <w:color w:val="auto"/>
          <w:szCs w:val="24"/>
        </w:rPr>
        <w:t>1、本单位危化品经营许可证</w:t>
      </w:r>
    </w:p>
    <w:p>
      <w:pPr>
        <w:pStyle w:val="2"/>
        <w:spacing w:line="360" w:lineRule="auto"/>
        <w:ind w:firstLine="0" w:firstLineChars="0"/>
        <w:jc w:val="left"/>
        <w:rPr>
          <w:rFonts w:ascii="宋体" w:hAnsi="宋体" w:eastAsia="宋体" w:cs="宋体"/>
          <w:color w:val="auto"/>
          <w:szCs w:val="24"/>
        </w:rPr>
      </w:pPr>
      <w:r>
        <w:rPr>
          <w:rFonts w:hint="eastAsia" w:ascii="宋体" w:hAnsi="宋体" w:eastAsia="宋体" w:cs="宋体"/>
          <w:color w:val="auto"/>
          <w:szCs w:val="24"/>
        </w:rPr>
        <w:t>2、与本省央企气源单位签订LNG  CNG特许专业点供授权书（非央企不接受）</w:t>
      </w:r>
    </w:p>
    <w:p>
      <w:pPr>
        <w:pStyle w:val="2"/>
        <w:spacing w:line="360" w:lineRule="auto"/>
        <w:ind w:firstLine="0" w:firstLineChars="0"/>
        <w:jc w:val="left"/>
        <w:rPr>
          <w:rFonts w:ascii="宋体" w:hAnsi="宋体" w:eastAsia="宋体" w:cs="宋体"/>
          <w:color w:val="auto"/>
          <w:szCs w:val="24"/>
        </w:rPr>
      </w:pPr>
      <w:r>
        <w:rPr>
          <w:rFonts w:hint="eastAsia" w:ascii="宋体" w:hAnsi="宋体" w:eastAsia="宋体" w:cs="宋体"/>
          <w:color w:val="auto"/>
          <w:szCs w:val="24"/>
        </w:rPr>
        <w:t>3、与本省央企气源单位签订的保供协议    （非央企不接受）</w:t>
      </w:r>
    </w:p>
    <w:p>
      <w:pPr>
        <w:pStyle w:val="2"/>
        <w:spacing w:line="360" w:lineRule="auto"/>
        <w:ind w:firstLine="0" w:firstLineChars="0"/>
        <w:jc w:val="left"/>
        <w:rPr>
          <w:rFonts w:ascii="宋体" w:hAnsi="宋体" w:eastAsia="宋体" w:cs="宋体"/>
          <w:color w:val="auto"/>
          <w:szCs w:val="24"/>
        </w:rPr>
      </w:pPr>
      <w:r>
        <w:rPr>
          <w:rFonts w:hint="eastAsia" w:ascii="宋体" w:hAnsi="宋体" w:eastAsia="宋体" w:cs="宋体"/>
          <w:color w:val="auto"/>
          <w:szCs w:val="24"/>
        </w:rPr>
        <w:t>4、承担LNG-CNG气化撬设备投资          （附件：投资承诺书  设备说明书）</w:t>
      </w:r>
    </w:p>
    <w:p>
      <w:pPr>
        <w:pStyle w:val="2"/>
        <w:spacing w:line="360" w:lineRule="auto"/>
        <w:ind w:firstLine="0" w:firstLineChars="0"/>
        <w:jc w:val="left"/>
        <w:rPr>
          <w:rFonts w:ascii="宋体" w:hAnsi="宋体" w:eastAsia="宋体" w:cs="宋体"/>
          <w:color w:val="auto"/>
          <w:szCs w:val="24"/>
        </w:rPr>
      </w:pPr>
      <w:r>
        <w:rPr>
          <w:rFonts w:hint="eastAsia" w:ascii="宋体" w:hAnsi="宋体" w:eastAsia="宋体" w:cs="宋体"/>
          <w:color w:val="auto"/>
          <w:szCs w:val="24"/>
        </w:rPr>
        <w:t>5、承担气化撬设备场地建设投资          （附件：投资承诺书）</w:t>
      </w:r>
    </w:p>
    <w:p>
      <w:pPr>
        <w:pStyle w:val="2"/>
        <w:spacing w:line="360" w:lineRule="auto"/>
        <w:ind w:firstLine="0" w:firstLineChars="0"/>
        <w:jc w:val="left"/>
        <w:rPr>
          <w:rFonts w:hint="eastAsia" w:ascii="宋体" w:hAnsi="宋体" w:eastAsia="宋体" w:cs="宋体"/>
          <w:color w:val="auto"/>
          <w:szCs w:val="24"/>
        </w:rPr>
      </w:pPr>
      <w:r>
        <w:rPr>
          <w:rFonts w:hint="eastAsia" w:ascii="宋体" w:hAnsi="宋体" w:eastAsia="宋体" w:cs="宋体"/>
          <w:color w:val="auto"/>
          <w:szCs w:val="24"/>
        </w:rPr>
        <w:t xml:space="preserve">6、承担厂区内1200米燃气管网建设投资   （附件：投资承诺书）        </w:t>
      </w:r>
    </w:p>
    <w:p>
      <w:pPr>
        <w:pStyle w:val="2"/>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7、承担所有建设内容的设计 施工图纸,所有评审资格证书费用， 以及所有相关手续、评审证书、办理审核费用。                                  </w:t>
      </w:r>
    </w:p>
    <w:p>
      <w:pPr>
        <w:pStyle w:val="2"/>
        <w:spacing w:line="360" w:lineRule="auto"/>
        <w:ind w:firstLine="0" w:firstLineChars="0"/>
        <w:jc w:val="left"/>
        <w:rPr>
          <w:rFonts w:ascii="宋体" w:hAnsi="宋体" w:eastAsia="宋体" w:cs="宋体"/>
          <w:color w:val="auto"/>
          <w:szCs w:val="24"/>
        </w:rPr>
      </w:pPr>
      <w:r>
        <w:rPr>
          <w:rFonts w:hint="eastAsia" w:hAnsi="宋体" w:cs="宋体"/>
          <w:color w:val="auto"/>
          <w:sz w:val="24"/>
          <w:szCs w:val="24"/>
        </w:rPr>
        <w:t>8、</w:t>
      </w:r>
      <w:r>
        <w:rPr>
          <w:rFonts w:hint="eastAsia" w:ascii="宋体" w:hAnsi="宋体" w:eastAsia="宋体" w:cs="宋体"/>
          <w:color w:val="auto"/>
          <w:sz w:val="24"/>
          <w:szCs w:val="24"/>
        </w:rPr>
        <w:t>安全保供承诺书 保供方案</w:t>
      </w:r>
    </w:p>
    <w:p>
      <w:pPr>
        <w:pStyle w:val="5"/>
        <w:spacing w:line="360" w:lineRule="auto"/>
        <w:ind w:firstLine="0" w:firstLineChars="0"/>
        <w:rPr>
          <w:rFonts w:hAnsi="宋体" w:cs="宋体"/>
          <w:color w:val="auto"/>
          <w:sz w:val="24"/>
          <w:szCs w:val="24"/>
        </w:rPr>
      </w:pPr>
      <w:r>
        <w:rPr>
          <w:rFonts w:hint="eastAsia" w:hAnsi="宋体" w:cs="宋体"/>
          <w:color w:val="auto"/>
          <w:szCs w:val="24"/>
        </w:rPr>
        <w:t>9、</w:t>
      </w:r>
      <w:r>
        <w:rPr>
          <w:rFonts w:hint="eastAsia" w:hAnsi="宋体" w:cs="宋体"/>
          <w:color w:val="auto"/>
          <w:sz w:val="24"/>
          <w:szCs w:val="24"/>
        </w:rPr>
        <w:t>安全运行承诺书 安全保障方案</w:t>
      </w:r>
    </w:p>
    <w:p>
      <w:pPr>
        <w:pStyle w:val="2"/>
        <w:spacing w:line="360" w:lineRule="auto"/>
        <w:ind w:firstLine="0" w:firstLineChars="0"/>
        <w:rPr>
          <w:rFonts w:ascii="宋体" w:hAnsi="宋体" w:eastAsia="宋体" w:cs="宋体"/>
          <w:color w:val="auto"/>
          <w:szCs w:val="24"/>
        </w:rPr>
      </w:pPr>
      <w:r>
        <w:rPr>
          <w:rFonts w:hint="eastAsia" w:ascii="宋体" w:hAnsi="宋体" w:eastAsia="宋体" w:cs="宋体"/>
          <w:color w:val="auto"/>
          <w:szCs w:val="24"/>
        </w:rPr>
        <w:t>10、建设周期承诺</w:t>
      </w:r>
    </w:p>
    <w:p>
      <w:pPr>
        <w:pStyle w:val="2"/>
        <w:spacing w:line="360" w:lineRule="auto"/>
        <w:ind w:firstLine="0" w:firstLineChars="0"/>
        <w:rPr>
          <w:rFonts w:ascii="宋体" w:hAnsi="宋体" w:eastAsia="宋体" w:cs="宋体"/>
          <w:color w:val="auto"/>
          <w:szCs w:val="24"/>
        </w:rPr>
      </w:pPr>
      <w:r>
        <w:rPr>
          <w:rFonts w:hint="eastAsia" w:hAnsi="宋体" w:cs="宋体"/>
          <w:color w:val="auto"/>
          <w:szCs w:val="24"/>
        </w:rPr>
        <w:t>11、</w:t>
      </w:r>
      <w:r>
        <w:rPr>
          <w:rFonts w:hint="eastAsia" w:ascii="宋体" w:hAnsi="宋体" w:eastAsia="宋体" w:cs="宋体"/>
          <w:color w:val="auto"/>
          <w:szCs w:val="24"/>
        </w:rPr>
        <w:t>本项目投资承诺书  投资范围说明</w:t>
      </w:r>
    </w:p>
    <w:p>
      <w:pPr>
        <w:pStyle w:val="5"/>
        <w:spacing w:line="360" w:lineRule="auto"/>
        <w:ind w:firstLine="0" w:firstLineChars="0"/>
        <w:rPr>
          <w:rFonts w:hAnsi="宋体" w:cs="宋体"/>
          <w:color w:val="auto"/>
          <w:sz w:val="24"/>
          <w:szCs w:val="24"/>
        </w:rPr>
      </w:pPr>
      <w:r>
        <w:rPr>
          <w:rFonts w:hint="eastAsia" w:hAnsi="宋体" w:cs="宋体"/>
          <w:color w:val="auto"/>
          <w:sz w:val="24"/>
          <w:szCs w:val="24"/>
        </w:rPr>
        <w:t>12、单位安全人员相关证书资料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rPr>
        <w:rFonts w:hint="eastAsia" w:eastAsia="宋体"/>
        <w:lang w:eastAsia="zh-CN"/>
      </w:rPr>
    </w:pPr>
    <w:r>
      <w:rPr>
        <w:rFonts w:hint="eastAsia" w:ascii="宋体" w:hAnsi="宋体" w:eastAsia="宋体" w:cs="宋体"/>
        <w:b/>
        <w:bCs/>
        <w:sz w:val="21"/>
        <w:szCs w:val="21"/>
        <w:u w:val="single"/>
      </w:rPr>
      <w:t xml:space="preserve">青海诚德招标代理有限公司磋商文件                    </w:t>
    </w:r>
    <w:r>
      <w:rPr>
        <w:rFonts w:hint="eastAsia" w:ascii="宋体" w:hAnsi="宋体" w:eastAsia="宋体" w:cs="宋体"/>
        <w:b/>
        <w:bCs/>
        <w:sz w:val="21"/>
        <w:szCs w:val="21"/>
        <w:u w:val="single"/>
        <w:lang w:eastAsia="zh-CN"/>
      </w:rPr>
      <w:t>青海诚德竞磋（货物）2020-141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DD35A"/>
    <w:multiLevelType w:val="singleLevel"/>
    <w:tmpl w:val="88ADD35A"/>
    <w:lvl w:ilvl="0" w:tentative="0">
      <w:start w:val="7"/>
      <w:numFmt w:val="chineseCounting"/>
      <w:suff w:val="nothing"/>
      <w:lvlText w:val="%1、"/>
      <w:lvlJc w:val="left"/>
      <w:rPr>
        <w:rFonts w:hint="eastAsia"/>
      </w:rPr>
    </w:lvl>
  </w:abstractNum>
  <w:abstractNum w:abstractNumId="1">
    <w:nsid w:val="C2349436"/>
    <w:multiLevelType w:val="singleLevel"/>
    <w:tmpl w:val="C2349436"/>
    <w:lvl w:ilvl="0" w:tentative="0">
      <w:start w:val="6"/>
      <w:numFmt w:val="chineseCounting"/>
      <w:suff w:val="space"/>
      <w:lvlText w:val="第%1部分"/>
      <w:lvlJc w:val="left"/>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F3A01D0"/>
    <w:rsid w:val="00093358"/>
    <w:rsid w:val="000E2B71"/>
    <w:rsid w:val="0011729F"/>
    <w:rsid w:val="001D31EC"/>
    <w:rsid w:val="001D5D89"/>
    <w:rsid w:val="00213F24"/>
    <w:rsid w:val="00231733"/>
    <w:rsid w:val="002C5D0F"/>
    <w:rsid w:val="002E782D"/>
    <w:rsid w:val="0048698B"/>
    <w:rsid w:val="004A14E4"/>
    <w:rsid w:val="00781F94"/>
    <w:rsid w:val="009A149D"/>
    <w:rsid w:val="009B3118"/>
    <w:rsid w:val="00A22D1A"/>
    <w:rsid w:val="00AE5A2B"/>
    <w:rsid w:val="00B840C3"/>
    <w:rsid w:val="00BB15F6"/>
    <w:rsid w:val="00CB4822"/>
    <w:rsid w:val="00E22C49"/>
    <w:rsid w:val="00E24720"/>
    <w:rsid w:val="00E86CCE"/>
    <w:rsid w:val="00EB0426"/>
    <w:rsid w:val="02131A66"/>
    <w:rsid w:val="023C2CD7"/>
    <w:rsid w:val="02492A53"/>
    <w:rsid w:val="027666A8"/>
    <w:rsid w:val="02E848E3"/>
    <w:rsid w:val="03067905"/>
    <w:rsid w:val="03360B42"/>
    <w:rsid w:val="039164DD"/>
    <w:rsid w:val="03917C50"/>
    <w:rsid w:val="03FA749A"/>
    <w:rsid w:val="041D2837"/>
    <w:rsid w:val="051B49BD"/>
    <w:rsid w:val="05BB2E6B"/>
    <w:rsid w:val="05C41944"/>
    <w:rsid w:val="06683B63"/>
    <w:rsid w:val="06714C87"/>
    <w:rsid w:val="06FA3E18"/>
    <w:rsid w:val="07C21A95"/>
    <w:rsid w:val="07E7495A"/>
    <w:rsid w:val="080F02AF"/>
    <w:rsid w:val="09954AFB"/>
    <w:rsid w:val="09C33058"/>
    <w:rsid w:val="09CE43E5"/>
    <w:rsid w:val="0A8B07A8"/>
    <w:rsid w:val="0A930DC8"/>
    <w:rsid w:val="0AB310D5"/>
    <w:rsid w:val="0AB50A1F"/>
    <w:rsid w:val="0AF357C2"/>
    <w:rsid w:val="0B033A47"/>
    <w:rsid w:val="0B372CBA"/>
    <w:rsid w:val="0B7D1993"/>
    <w:rsid w:val="0C7930DA"/>
    <w:rsid w:val="0D30406B"/>
    <w:rsid w:val="0D4008C6"/>
    <w:rsid w:val="0D7A4221"/>
    <w:rsid w:val="0DCB49FB"/>
    <w:rsid w:val="0E3B4B14"/>
    <w:rsid w:val="0EB9578D"/>
    <w:rsid w:val="0F1736EF"/>
    <w:rsid w:val="0F2B7F1E"/>
    <w:rsid w:val="0FCD4D03"/>
    <w:rsid w:val="0FD10A99"/>
    <w:rsid w:val="10A71125"/>
    <w:rsid w:val="10EE3181"/>
    <w:rsid w:val="1129001A"/>
    <w:rsid w:val="11CD1D69"/>
    <w:rsid w:val="11F7309C"/>
    <w:rsid w:val="12011130"/>
    <w:rsid w:val="12382043"/>
    <w:rsid w:val="123E0181"/>
    <w:rsid w:val="12831EA9"/>
    <w:rsid w:val="13003B22"/>
    <w:rsid w:val="130F0854"/>
    <w:rsid w:val="13241D90"/>
    <w:rsid w:val="13502588"/>
    <w:rsid w:val="13D16A27"/>
    <w:rsid w:val="158E77AA"/>
    <w:rsid w:val="160A7B9A"/>
    <w:rsid w:val="167D7941"/>
    <w:rsid w:val="16AA729A"/>
    <w:rsid w:val="17154B62"/>
    <w:rsid w:val="17F732B1"/>
    <w:rsid w:val="189C10AD"/>
    <w:rsid w:val="18D9340D"/>
    <w:rsid w:val="191D1AC6"/>
    <w:rsid w:val="193001A1"/>
    <w:rsid w:val="19AA6EDD"/>
    <w:rsid w:val="19F55091"/>
    <w:rsid w:val="1A326F3A"/>
    <w:rsid w:val="1A57112A"/>
    <w:rsid w:val="1B351C3C"/>
    <w:rsid w:val="1B433903"/>
    <w:rsid w:val="1B6869A4"/>
    <w:rsid w:val="1BAF484F"/>
    <w:rsid w:val="1BCB40AD"/>
    <w:rsid w:val="1C624094"/>
    <w:rsid w:val="1CC5308D"/>
    <w:rsid w:val="1D175AC5"/>
    <w:rsid w:val="1DD233AC"/>
    <w:rsid w:val="1DE64446"/>
    <w:rsid w:val="1E5E618D"/>
    <w:rsid w:val="1F5313B6"/>
    <w:rsid w:val="1F590D75"/>
    <w:rsid w:val="201E5E67"/>
    <w:rsid w:val="202230CE"/>
    <w:rsid w:val="20F70553"/>
    <w:rsid w:val="21884F7A"/>
    <w:rsid w:val="21E9685F"/>
    <w:rsid w:val="23C81C86"/>
    <w:rsid w:val="2467193A"/>
    <w:rsid w:val="2495426C"/>
    <w:rsid w:val="24C65E8F"/>
    <w:rsid w:val="25047E60"/>
    <w:rsid w:val="2506013B"/>
    <w:rsid w:val="26430C7F"/>
    <w:rsid w:val="26A16E16"/>
    <w:rsid w:val="270F023A"/>
    <w:rsid w:val="271C60D7"/>
    <w:rsid w:val="27722EF6"/>
    <w:rsid w:val="27F12A4D"/>
    <w:rsid w:val="27FF372E"/>
    <w:rsid w:val="28784940"/>
    <w:rsid w:val="28A15910"/>
    <w:rsid w:val="28D51A11"/>
    <w:rsid w:val="291D2347"/>
    <w:rsid w:val="29936D83"/>
    <w:rsid w:val="29FD4568"/>
    <w:rsid w:val="2A3716D4"/>
    <w:rsid w:val="2A5E32AB"/>
    <w:rsid w:val="2ABF45E3"/>
    <w:rsid w:val="2AD60FBB"/>
    <w:rsid w:val="2C003B5F"/>
    <w:rsid w:val="2C0D3E59"/>
    <w:rsid w:val="2C4F0708"/>
    <w:rsid w:val="2D4443FA"/>
    <w:rsid w:val="2D5E2AA9"/>
    <w:rsid w:val="2DB6365C"/>
    <w:rsid w:val="2DEC53AF"/>
    <w:rsid w:val="2EA95537"/>
    <w:rsid w:val="2EB76090"/>
    <w:rsid w:val="2F7231EE"/>
    <w:rsid w:val="309D5958"/>
    <w:rsid w:val="30C419B0"/>
    <w:rsid w:val="31274E64"/>
    <w:rsid w:val="313D275C"/>
    <w:rsid w:val="324E0D5F"/>
    <w:rsid w:val="33443651"/>
    <w:rsid w:val="33B83934"/>
    <w:rsid w:val="33CB26A9"/>
    <w:rsid w:val="33E76902"/>
    <w:rsid w:val="34FF340A"/>
    <w:rsid w:val="35504ECD"/>
    <w:rsid w:val="35980BD9"/>
    <w:rsid w:val="36E5299A"/>
    <w:rsid w:val="375F6B96"/>
    <w:rsid w:val="378673AA"/>
    <w:rsid w:val="37A25F7E"/>
    <w:rsid w:val="37C239D4"/>
    <w:rsid w:val="382626C4"/>
    <w:rsid w:val="382C6832"/>
    <w:rsid w:val="383512DF"/>
    <w:rsid w:val="3838582F"/>
    <w:rsid w:val="39143B4A"/>
    <w:rsid w:val="398F7BA5"/>
    <w:rsid w:val="3A7B6527"/>
    <w:rsid w:val="3AA16DAE"/>
    <w:rsid w:val="3AB42FBD"/>
    <w:rsid w:val="3B52753B"/>
    <w:rsid w:val="3BDF6698"/>
    <w:rsid w:val="3BE37352"/>
    <w:rsid w:val="3C3A218D"/>
    <w:rsid w:val="3D082171"/>
    <w:rsid w:val="3D575531"/>
    <w:rsid w:val="3E74236F"/>
    <w:rsid w:val="3E810C4E"/>
    <w:rsid w:val="3E8300A9"/>
    <w:rsid w:val="3F082449"/>
    <w:rsid w:val="3F4871AE"/>
    <w:rsid w:val="3F82710F"/>
    <w:rsid w:val="3F9B6B83"/>
    <w:rsid w:val="3FD622A8"/>
    <w:rsid w:val="403873A5"/>
    <w:rsid w:val="408D38FB"/>
    <w:rsid w:val="40C37A2E"/>
    <w:rsid w:val="40EC6DDC"/>
    <w:rsid w:val="4200064E"/>
    <w:rsid w:val="429A68CE"/>
    <w:rsid w:val="42ED5186"/>
    <w:rsid w:val="43280A7F"/>
    <w:rsid w:val="441B38E4"/>
    <w:rsid w:val="44216955"/>
    <w:rsid w:val="442270F5"/>
    <w:rsid w:val="443F17B1"/>
    <w:rsid w:val="4465398D"/>
    <w:rsid w:val="44B27F70"/>
    <w:rsid w:val="44D44D4F"/>
    <w:rsid w:val="4564698C"/>
    <w:rsid w:val="45984FD7"/>
    <w:rsid w:val="462C6948"/>
    <w:rsid w:val="46EC679C"/>
    <w:rsid w:val="46ED168B"/>
    <w:rsid w:val="47247729"/>
    <w:rsid w:val="47500410"/>
    <w:rsid w:val="47921D4B"/>
    <w:rsid w:val="47A5214C"/>
    <w:rsid w:val="48161A86"/>
    <w:rsid w:val="48671723"/>
    <w:rsid w:val="4893783D"/>
    <w:rsid w:val="48F1403F"/>
    <w:rsid w:val="49013B09"/>
    <w:rsid w:val="494A2BC0"/>
    <w:rsid w:val="4B2D101A"/>
    <w:rsid w:val="4B4A280B"/>
    <w:rsid w:val="4B8F45D3"/>
    <w:rsid w:val="4BF168BF"/>
    <w:rsid w:val="4C6F0BB7"/>
    <w:rsid w:val="4CFE4D81"/>
    <w:rsid w:val="4D2F3ED8"/>
    <w:rsid w:val="4F0F72B1"/>
    <w:rsid w:val="4F166781"/>
    <w:rsid w:val="4F284947"/>
    <w:rsid w:val="4F734C70"/>
    <w:rsid w:val="4F8B64EE"/>
    <w:rsid w:val="4FE317D1"/>
    <w:rsid w:val="4FE535DF"/>
    <w:rsid w:val="4FFB5A67"/>
    <w:rsid w:val="50141E39"/>
    <w:rsid w:val="5024289C"/>
    <w:rsid w:val="504F4F3C"/>
    <w:rsid w:val="50870F93"/>
    <w:rsid w:val="50D63384"/>
    <w:rsid w:val="51247DB3"/>
    <w:rsid w:val="51281E2E"/>
    <w:rsid w:val="51824063"/>
    <w:rsid w:val="5198094E"/>
    <w:rsid w:val="51C37D5E"/>
    <w:rsid w:val="520C48D4"/>
    <w:rsid w:val="52CE1CB5"/>
    <w:rsid w:val="52F16B80"/>
    <w:rsid w:val="53305A54"/>
    <w:rsid w:val="533A4E7E"/>
    <w:rsid w:val="534A7201"/>
    <w:rsid w:val="535433E3"/>
    <w:rsid w:val="539A3ADA"/>
    <w:rsid w:val="54B42D4C"/>
    <w:rsid w:val="55541C08"/>
    <w:rsid w:val="55DA5D5B"/>
    <w:rsid w:val="565457F8"/>
    <w:rsid w:val="56726E31"/>
    <w:rsid w:val="56DA111C"/>
    <w:rsid w:val="57643900"/>
    <w:rsid w:val="57674313"/>
    <w:rsid w:val="577F2931"/>
    <w:rsid w:val="57A01984"/>
    <w:rsid w:val="57B50973"/>
    <w:rsid w:val="57C03F71"/>
    <w:rsid w:val="57E91CFC"/>
    <w:rsid w:val="57ED2C68"/>
    <w:rsid w:val="58D04685"/>
    <w:rsid w:val="58F7526E"/>
    <w:rsid w:val="591B394B"/>
    <w:rsid w:val="5967076A"/>
    <w:rsid w:val="5A436353"/>
    <w:rsid w:val="5A8C7845"/>
    <w:rsid w:val="5B9D0CE1"/>
    <w:rsid w:val="5C3972AE"/>
    <w:rsid w:val="5C766212"/>
    <w:rsid w:val="5CB138CA"/>
    <w:rsid w:val="5D17675D"/>
    <w:rsid w:val="5D2805E2"/>
    <w:rsid w:val="5D2C3B5B"/>
    <w:rsid w:val="5D6C1753"/>
    <w:rsid w:val="5DD044C5"/>
    <w:rsid w:val="5EED1944"/>
    <w:rsid w:val="5F714CCC"/>
    <w:rsid w:val="5FF505BC"/>
    <w:rsid w:val="5FFD4299"/>
    <w:rsid w:val="603D4905"/>
    <w:rsid w:val="609E2C02"/>
    <w:rsid w:val="610768FB"/>
    <w:rsid w:val="610F5823"/>
    <w:rsid w:val="612B546B"/>
    <w:rsid w:val="61F16B6C"/>
    <w:rsid w:val="61F91231"/>
    <w:rsid w:val="625776FB"/>
    <w:rsid w:val="62D35C02"/>
    <w:rsid w:val="63450C95"/>
    <w:rsid w:val="639566A2"/>
    <w:rsid w:val="63982BCC"/>
    <w:rsid w:val="63B22C8E"/>
    <w:rsid w:val="63D215DF"/>
    <w:rsid w:val="64617543"/>
    <w:rsid w:val="64803D9F"/>
    <w:rsid w:val="64813EBF"/>
    <w:rsid w:val="64A43CB3"/>
    <w:rsid w:val="64B06F18"/>
    <w:rsid w:val="64C16723"/>
    <w:rsid w:val="65004B79"/>
    <w:rsid w:val="65212235"/>
    <w:rsid w:val="654D0900"/>
    <w:rsid w:val="65D00903"/>
    <w:rsid w:val="66067608"/>
    <w:rsid w:val="67720C0D"/>
    <w:rsid w:val="681F30F4"/>
    <w:rsid w:val="687734C6"/>
    <w:rsid w:val="68907289"/>
    <w:rsid w:val="690F1C59"/>
    <w:rsid w:val="69182886"/>
    <w:rsid w:val="69326CF5"/>
    <w:rsid w:val="695218D5"/>
    <w:rsid w:val="696D4097"/>
    <w:rsid w:val="69D308B3"/>
    <w:rsid w:val="69DF3BD8"/>
    <w:rsid w:val="6A033EE8"/>
    <w:rsid w:val="6A251593"/>
    <w:rsid w:val="6A4B791D"/>
    <w:rsid w:val="6A92205E"/>
    <w:rsid w:val="6A986238"/>
    <w:rsid w:val="6ACF53D7"/>
    <w:rsid w:val="6AE7134C"/>
    <w:rsid w:val="6B295089"/>
    <w:rsid w:val="6C6C0F3A"/>
    <w:rsid w:val="6D0169A7"/>
    <w:rsid w:val="6D0C2FD1"/>
    <w:rsid w:val="6DD81E53"/>
    <w:rsid w:val="6DEA5BBB"/>
    <w:rsid w:val="6E1D2034"/>
    <w:rsid w:val="6E3757A4"/>
    <w:rsid w:val="6EA05695"/>
    <w:rsid w:val="6EAF4FBE"/>
    <w:rsid w:val="6EDB4E0B"/>
    <w:rsid w:val="6F3A01D0"/>
    <w:rsid w:val="6FAE3D48"/>
    <w:rsid w:val="6FBB0B5F"/>
    <w:rsid w:val="7098342D"/>
    <w:rsid w:val="71617124"/>
    <w:rsid w:val="71CD4358"/>
    <w:rsid w:val="72972580"/>
    <w:rsid w:val="72A07F28"/>
    <w:rsid w:val="72DB15EE"/>
    <w:rsid w:val="73C73596"/>
    <w:rsid w:val="73D51881"/>
    <w:rsid w:val="73DD428C"/>
    <w:rsid w:val="73DF0055"/>
    <w:rsid w:val="740158D2"/>
    <w:rsid w:val="740D2900"/>
    <w:rsid w:val="7505136E"/>
    <w:rsid w:val="75154017"/>
    <w:rsid w:val="754D1820"/>
    <w:rsid w:val="75AC59C4"/>
    <w:rsid w:val="75E03F55"/>
    <w:rsid w:val="7A57199D"/>
    <w:rsid w:val="7ACC5CEF"/>
    <w:rsid w:val="7B3C66AF"/>
    <w:rsid w:val="7C0D12C4"/>
    <w:rsid w:val="7C494E9D"/>
    <w:rsid w:val="7C981EFB"/>
    <w:rsid w:val="7D20329B"/>
    <w:rsid w:val="7D394547"/>
    <w:rsid w:val="7D890306"/>
    <w:rsid w:val="7E2E6927"/>
    <w:rsid w:val="7E532992"/>
    <w:rsid w:val="7E9F58CF"/>
    <w:rsid w:val="7EC15CA3"/>
    <w:rsid w:val="7F1B662D"/>
    <w:rsid w:val="7FC532F1"/>
    <w:rsid w:val="7FCE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8"/>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Body Text Indent 3"/>
    <w:basedOn w:val="1"/>
    <w:qFormat/>
    <w:uiPriority w:val="0"/>
    <w:pPr>
      <w:ind w:left="420" w:leftChars="200"/>
    </w:pPr>
    <w:rPr>
      <w:sz w:val="16"/>
    </w:rPr>
  </w:style>
  <w:style w:type="paragraph" w:styleId="18">
    <w:name w:val="Normal (Web)"/>
    <w:basedOn w:val="1"/>
    <w:qFormat/>
    <w:uiPriority w:val="0"/>
    <w:pPr>
      <w:widowControl/>
      <w:spacing w:before="100" w:beforeAutospacing="1" w:after="119"/>
      <w:jc w:val="left"/>
    </w:pPr>
    <w:rPr>
      <w:rFonts w:ascii="宋体" w:hAnsi="宋体" w:cs="宋体"/>
      <w:sz w:val="24"/>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99"/>
      <w:u w:val="none"/>
    </w:rPr>
  </w:style>
  <w:style w:type="character" w:styleId="26">
    <w:name w:val="annotation reference"/>
    <w:basedOn w:val="22"/>
    <w:qFormat/>
    <w:uiPriority w:val="0"/>
    <w:rPr>
      <w:sz w:val="21"/>
      <w:szCs w:val="21"/>
    </w:rPr>
  </w:style>
  <w:style w:type="paragraph" w:customStyle="1" w:styleId="27">
    <w:name w:val="列出段落1"/>
    <w:basedOn w:val="1"/>
    <w:qFormat/>
    <w:uiPriority w:val="34"/>
    <w:pPr>
      <w:ind w:firstLine="420"/>
    </w:pPr>
    <w:rPr>
      <w:rFonts w:ascii="Calibri" w:hAnsi="Calibri"/>
    </w:rPr>
  </w:style>
  <w:style w:type="character" w:customStyle="1" w:styleId="28">
    <w:name w:val="批注框文本 Char"/>
    <w:basedOn w:val="22"/>
    <w:link w:val="13"/>
    <w:qFormat/>
    <w:uiPriority w:val="0"/>
    <w:rPr>
      <w:sz w:val="18"/>
      <w:szCs w:val="18"/>
    </w:rPr>
  </w:style>
  <w:style w:type="character" w:customStyle="1" w:styleId="29">
    <w:name w:val="font41"/>
    <w:basedOn w:val="22"/>
    <w:qFormat/>
    <w:uiPriority w:val="0"/>
    <w:rPr>
      <w:rFonts w:hint="default" w:ascii="Tahoma" w:hAnsi="Tahoma" w:eastAsia="Tahoma" w:cs="Tahoma"/>
      <w:color w:val="000000"/>
      <w:sz w:val="18"/>
      <w:szCs w:val="18"/>
      <w:u w:val="none"/>
    </w:rPr>
  </w:style>
  <w:style w:type="character" w:customStyle="1" w:styleId="30">
    <w:name w:val="font11"/>
    <w:basedOn w:val="22"/>
    <w:qFormat/>
    <w:uiPriority w:val="0"/>
    <w:rPr>
      <w:rFonts w:hint="eastAsia" w:ascii="宋体" w:hAnsi="宋体" w:eastAsia="宋体" w:cs="宋体"/>
      <w:color w:val="000000"/>
      <w:sz w:val="24"/>
      <w:szCs w:val="24"/>
      <w:u w:val="none"/>
      <w:vertAlign w:val="subscript"/>
    </w:rPr>
  </w:style>
  <w:style w:type="character" w:customStyle="1" w:styleId="31">
    <w:name w:val="int_huang_12_b1"/>
    <w:qFormat/>
    <w:uiPriority w:val="0"/>
    <w:rPr>
      <w:rFonts w:hint="default" w:ascii="Verdana" w:hAnsi="Verdana"/>
      <w:b/>
      <w:bCs/>
      <w:color w:val="EECC77"/>
      <w:sz w:val="18"/>
      <w:szCs w:val="18"/>
    </w:rPr>
  </w:style>
  <w:style w:type="character" w:customStyle="1" w:styleId="32">
    <w:name w:val="font21"/>
    <w:basedOn w:val="22"/>
    <w:qFormat/>
    <w:uiPriority w:val="0"/>
    <w:rPr>
      <w:rFonts w:hint="eastAsia" w:ascii="宋体" w:hAnsi="宋体" w:eastAsia="宋体" w:cs="宋体"/>
      <w:color w:val="000000"/>
      <w:sz w:val="21"/>
      <w:szCs w:val="21"/>
      <w:u w:val="none"/>
    </w:rPr>
  </w:style>
  <w:style w:type="character" w:customStyle="1" w:styleId="33">
    <w:name w:val="font101"/>
    <w:basedOn w:val="22"/>
    <w:qFormat/>
    <w:uiPriority w:val="0"/>
    <w:rPr>
      <w:rFonts w:ascii="Arial" w:hAnsi="Arial" w:cs="Arial"/>
      <w:color w:val="000000"/>
      <w:sz w:val="21"/>
      <w:szCs w:val="21"/>
      <w:u w:val="none"/>
    </w:rPr>
  </w:style>
  <w:style w:type="character" w:customStyle="1" w:styleId="34">
    <w:name w:val="font31"/>
    <w:basedOn w:val="22"/>
    <w:qFormat/>
    <w:uiPriority w:val="0"/>
    <w:rPr>
      <w:rFonts w:hint="eastAsia" w:ascii="宋体" w:hAnsi="宋体" w:eastAsia="宋体" w:cs="宋体"/>
      <w:color w:val="000000"/>
      <w:sz w:val="21"/>
      <w:szCs w:val="21"/>
      <w:u w:val="none"/>
    </w:rPr>
  </w:style>
  <w:style w:type="character" w:customStyle="1" w:styleId="35">
    <w:name w:val="font01"/>
    <w:basedOn w:val="22"/>
    <w:qFormat/>
    <w:uiPriority w:val="0"/>
    <w:rPr>
      <w:rFonts w:hint="eastAsia" w:ascii="宋体" w:hAnsi="宋体" w:eastAsia="宋体" w:cs="宋体"/>
      <w:color w:val="000000"/>
      <w:sz w:val="18"/>
      <w:szCs w:val="18"/>
      <w:u w:val="none"/>
    </w:rPr>
  </w:style>
  <w:style w:type="character" w:customStyle="1" w:styleId="36">
    <w:name w:val="font81"/>
    <w:basedOn w:val="22"/>
    <w:qFormat/>
    <w:uiPriority w:val="0"/>
    <w:rPr>
      <w:rFonts w:hint="eastAsia" w:ascii="宋体" w:hAnsi="宋体" w:eastAsia="宋体" w:cs="宋体"/>
      <w:color w:val="191919"/>
      <w:sz w:val="24"/>
      <w:szCs w:val="24"/>
      <w:u w:val="none"/>
    </w:rPr>
  </w:style>
  <w:style w:type="character" w:customStyle="1" w:styleId="37">
    <w:name w:val="font51"/>
    <w:basedOn w:val="22"/>
    <w:qFormat/>
    <w:uiPriority w:val="0"/>
    <w:rPr>
      <w:rFonts w:ascii="微软雅黑" w:hAnsi="微软雅黑" w:eastAsia="微软雅黑" w:cs="微软雅黑"/>
      <w:color w:val="000000"/>
      <w:sz w:val="24"/>
      <w:szCs w:val="24"/>
      <w:u w:val="none"/>
    </w:rPr>
  </w:style>
  <w:style w:type="character" w:customStyle="1" w:styleId="38">
    <w:name w:val="font61"/>
    <w:basedOn w:val="22"/>
    <w:qFormat/>
    <w:uiPriority w:val="0"/>
    <w:rPr>
      <w:rFonts w:hint="default" w:ascii="Arial" w:hAnsi="Arial" w:cs="Arial"/>
      <w:color w:val="000000"/>
      <w:sz w:val="24"/>
      <w:szCs w:val="24"/>
      <w:u w:val="none"/>
    </w:rPr>
  </w:style>
  <w:style w:type="character" w:customStyle="1" w:styleId="39">
    <w:name w:val="font91"/>
    <w:basedOn w:val="22"/>
    <w:qFormat/>
    <w:uiPriority w:val="0"/>
    <w:rPr>
      <w:rFonts w:ascii="微软雅黑" w:hAnsi="微软雅黑" w:eastAsia="微软雅黑" w:cs="微软雅黑"/>
      <w:color w:val="000000"/>
      <w:sz w:val="24"/>
      <w:szCs w:val="24"/>
      <w:u w:val="none"/>
    </w:rPr>
  </w:style>
  <w:style w:type="paragraph" w:styleId="4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3536</Words>
  <Characters>20160</Characters>
  <Lines>168</Lines>
  <Paragraphs>47</Paragraphs>
  <TotalTime>10</TotalTime>
  <ScaleCrop>false</ScaleCrop>
  <LinksUpToDate>false</LinksUpToDate>
  <CharactersWithSpaces>23649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2007-12-31T16:36:00Z</dcterms:created>
  <dc:creator>Administrator</dc:creator>
  <cp:lastModifiedBy>Administrator</cp:lastModifiedBy>
  <cp:lastPrinted>2007-12-31T16:29:00Z</cp:lastPrinted>
  <dcterms:modified xsi:type="dcterms:W3CDTF">2020-09-24T02:36:59Z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