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000000" w:themeColor="text1"/>
          <w:sz w:val="24"/>
          <w:szCs w:val="24"/>
          <w:lang w:val="zh-CN" w:eastAsia="zh-CN"/>
          <w14:textFill>
            <w14:solidFill>
              <w14:schemeClr w14:val="tx1"/>
            </w14:solidFill>
          </w14:textFill>
        </w:rPr>
      </w:pPr>
    </w:p>
    <w:p>
      <w:pPr>
        <w:autoSpaceDE w:val="0"/>
        <w:autoSpaceDN w:val="0"/>
        <w:adjustRightInd w:val="0"/>
        <w:spacing w:line="720" w:lineRule="auto"/>
        <w:ind w:firstLine="0" w:firstLineChars="0"/>
        <w:rPr>
          <w:rFonts w:ascii="宋体" w:hAnsi="宋体" w:eastAsia="宋体" w:cs="宋体"/>
          <w:b/>
          <w:color w:val="000000" w:themeColor="text1"/>
          <w:sz w:val="24"/>
          <w:szCs w:val="24"/>
          <w:lang w:val="zh-CN"/>
          <w14:textFill>
            <w14:solidFill>
              <w14:schemeClr w14:val="tx1"/>
            </w14:solidFill>
          </w14:textFill>
        </w:rPr>
      </w:pPr>
    </w:p>
    <w:p>
      <w:pPr>
        <w:autoSpaceDE w:val="0"/>
        <w:autoSpaceDN w:val="0"/>
        <w:adjustRightInd w:val="0"/>
        <w:spacing w:line="720" w:lineRule="auto"/>
        <w:ind w:firstLine="0" w:firstLineChars="0"/>
        <w:jc w:val="center"/>
        <w:rPr>
          <w:rFonts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lang w:val="zh-CN"/>
          <w14:textFill>
            <w14:solidFill>
              <w14:schemeClr w14:val="tx1"/>
            </w14:solidFill>
          </w14:textFill>
        </w:rPr>
        <w:t>磋商文件</w:t>
      </w: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青海诚德竞磋（货物）2020-057</w:t>
      </w:r>
    </w:p>
    <w:p>
      <w:pPr>
        <w:adjustRightInd w:val="0"/>
        <w:spacing w:line="72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采购项目名称：</w:t>
      </w:r>
      <w:r>
        <w:rPr>
          <w:rFonts w:hint="eastAsia" w:ascii="宋体" w:hAnsi="宋体" w:eastAsia="宋体" w:cs="宋体"/>
          <w:b/>
          <w:color w:val="000000" w:themeColor="text1"/>
          <w:sz w:val="36"/>
          <w:szCs w:val="36"/>
          <w:lang w:eastAsia="zh-CN"/>
          <w14:textFill>
            <w14:solidFill>
              <w14:schemeClr w14:val="tx1"/>
            </w14:solidFill>
          </w14:textFill>
        </w:rPr>
        <w:t>2020年度高分专项设备采购</w:t>
      </w: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   购   人：</w:t>
      </w:r>
      <w:r>
        <w:rPr>
          <w:rFonts w:hint="eastAsia" w:ascii="宋体" w:hAnsi="宋体" w:eastAsia="宋体" w:cs="宋体"/>
          <w:b/>
          <w:color w:val="000000" w:themeColor="text1"/>
          <w:sz w:val="36"/>
          <w:szCs w:val="36"/>
          <w:lang w:eastAsia="zh-CN"/>
          <w14:textFill>
            <w14:solidFill>
              <w14:schemeClr w14:val="tx1"/>
            </w14:solidFill>
          </w14:textFill>
        </w:rPr>
        <w:t>青海省遥感测绘院</w:t>
      </w:r>
    </w:p>
    <w:p>
      <w:pPr>
        <w:spacing w:line="720" w:lineRule="auto"/>
        <w:ind w:firstLine="0" w:firstLineChars="0"/>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采购代理机构：青海诚德招标代理有限公司</w:t>
      </w: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w:t>
      </w:r>
      <w:r>
        <w:rPr>
          <w:rFonts w:hint="eastAsia" w:ascii="宋体" w:hAnsi="宋体" w:eastAsia="宋体" w:cs="宋体"/>
          <w:b/>
          <w:bCs/>
          <w:color w:val="000000" w:themeColor="text1"/>
          <w:sz w:val="36"/>
          <w:szCs w:val="36"/>
          <w:lang w:val="en-US" w:eastAsia="zh-CN"/>
          <w14:textFill>
            <w14:solidFill>
              <w14:schemeClr w14:val="tx1"/>
            </w14:solidFill>
          </w14:textFill>
        </w:rPr>
        <w:t>20</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06</w:t>
      </w:r>
      <w:r>
        <w:rPr>
          <w:rFonts w:hint="eastAsia" w:ascii="宋体" w:hAnsi="宋体" w:eastAsia="宋体" w:cs="宋体"/>
          <w:b/>
          <w:bCs/>
          <w:color w:val="000000" w:themeColor="text1"/>
          <w:sz w:val="36"/>
          <w:szCs w:val="36"/>
          <w14:textFill>
            <w14:solidFill>
              <w14:schemeClr w14:val="tx1"/>
            </w14:solidFill>
          </w14:textFill>
        </w:rPr>
        <w:t>月</w:t>
      </w:r>
    </w:p>
    <w:p>
      <w:pPr>
        <w:ind w:firstLine="723"/>
        <w:jc w:val="center"/>
        <w:rPr>
          <w:rFonts w:ascii="宋体" w:hAnsi="宋体" w:eastAsia="宋体" w:cs="宋体"/>
          <w:b/>
          <w:bCs/>
          <w:color w:val="000000" w:themeColor="text1"/>
          <w:sz w:val="36"/>
          <w:szCs w:val="36"/>
          <w14:textFill>
            <w14:solidFill>
              <w14:schemeClr w14:val="tx1"/>
            </w14:solidFill>
          </w14:textFill>
        </w:r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pPr>
        <w:adjustRightInd w:val="0"/>
        <w:spacing w:line="720" w:lineRule="auto"/>
        <w:ind w:firstLine="0" w:firstLineChars="0"/>
        <w:jc w:val="center"/>
        <w:textAlignment w:val="baseline"/>
        <w:rPr>
          <w:rFonts w:ascii="宋体" w:hAnsi="宋体" w:eastAsia="宋体" w:cs="宋体"/>
          <w:bCs/>
          <w:color w:val="000000" w:themeColor="text1"/>
          <w:sz w:val="24"/>
          <w:szCs w:val="24"/>
          <w14:textFill>
            <w14:solidFill>
              <w14:schemeClr w14:val="tx1"/>
            </w14:solidFill>
          </w14:textFill>
        </w:rPr>
      </w:pPr>
    </w:p>
    <w:p>
      <w:pPr>
        <w:pStyle w:val="16"/>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zh-CN"/>
          <w14:textFill>
            <w14:solidFill>
              <w14:schemeClr w14:val="tx1"/>
            </w14:solidFill>
          </w14:textFill>
        </w:rPr>
        <w:fldChar w:fldCharType="begin"/>
      </w:r>
      <w:r>
        <w:rPr>
          <w:rStyle w:val="26"/>
          <w:rFonts w:hint="eastAsia" w:ascii="宋体" w:hAnsi="宋体" w:eastAsia="宋体" w:cs="宋体"/>
          <w:b w:val="0"/>
          <w:color w:val="000000" w:themeColor="text1"/>
          <w:sz w:val="24"/>
          <w:szCs w:val="24"/>
          <w:lang w:val="zh-CN"/>
          <w14:textFill>
            <w14:solidFill>
              <w14:schemeClr w14:val="tx1"/>
            </w14:solidFill>
          </w14:textFill>
        </w:rPr>
        <w:instrText xml:space="preserve"> TOC \o "1-3" \h \z \u </w:instrText>
      </w:r>
      <w:r>
        <w:rPr>
          <w:rFonts w:hint="eastAsia" w:ascii="宋体" w:hAnsi="宋体" w:eastAsia="宋体" w:cs="宋体"/>
          <w:b w:val="0"/>
          <w:color w:val="000000" w:themeColor="text1"/>
          <w:sz w:val="24"/>
          <w:szCs w:val="24"/>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"_Toc27517"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第一部分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投标邀请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_Toc27517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6"/>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"_Toc19487"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第二部分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供应商须知前附表</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_Toc19487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6"/>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"_Toc9515"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第三部分  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_Toc9515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6"/>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"_Toc30421"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第四部分  采购项目合同书</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_Toc30421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6"/>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"_Toc12139"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第五部分  响应文件格式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_Toc12139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16"/>
        <w:tabs>
          <w:tab w:val="right" w:leader="dot" w:pos="8300"/>
        </w:tabs>
        <w:spacing w:before="0" w:after="0" w:line="720" w:lineRule="auto"/>
        <w:ind w:firstLine="0" w:firstLineChars="0"/>
        <w:rPr>
          <w:rFonts w:ascii="宋体" w:hAnsi="宋体" w:eastAsia="宋体" w:cs="宋体"/>
          <w:i/>
          <w:iCs/>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"_Toc26743"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第六部分  采购项目要求及技术参数</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_Toc26743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spacing w:line="720" w:lineRule="auto"/>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fldChar w:fldCharType="end"/>
      </w:r>
    </w:p>
    <w:p>
      <w:pPr>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szCs w:val="36"/>
          <w14:textFill>
            <w14:solidFill>
              <w14:schemeClr w14:val="tx1"/>
            </w14:solidFill>
          </w14:textFill>
        </w:rPr>
      </w:pPr>
      <w:bookmarkStart w:id="0" w:name="_Toc10494"/>
      <w:bookmarkStart w:id="1" w:name="_Toc27517"/>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0"/>
      <w:bookmarkEnd w:id="1"/>
    </w:p>
    <w:p>
      <w:pPr>
        <w:pStyle w:val="10"/>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青海诚德招标代理有限公司（以下均简称“采购代理机构”）受青海省遥感测绘院（以下均简称“采购人”）委托</w:t>
      </w:r>
      <w:r>
        <w:rPr>
          <w:rFonts w:hint="eastAsia" w:ascii="宋体" w:hAnsi="宋体" w:eastAsia="宋体" w:cs="宋体"/>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szCs w:val="24"/>
          <w:lang w:val="zh-CN"/>
          <w14:textFill>
            <w14:solidFill>
              <w14:schemeClr w14:val="tx1"/>
            </w14:solidFill>
          </w14:textFill>
        </w:rPr>
        <w:t>2020年度高分专项设备采购</w:t>
      </w:r>
      <w:r>
        <w:rPr>
          <w:rFonts w:hint="eastAsia" w:ascii="宋体" w:hAnsi="宋体" w:eastAsia="宋体" w:cs="宋体"/>
          <w:color w:val="000000" w:themeColor="text1"/>
          <w:sz w:val="24"/>
          <w:szCs w:val="24"/>
          <w14:textFill>
            <w14:solidFill>
              <w14:schemeClr w14:val="tx1"/>
            </w14:solidFill>
          </w14:textFill>
        </w:rPr>
        <w:t>”进行国内</w:t>
      </w:r>
      <w:r>
        <w:rPr>
          <w:rFonts w:hint="eastAsia" w:ascii="宋体" w:hAnsi="宋体" w:eastAsia="宋体" w:cs="宋体"/>
          <w:color w:val="000000" w:themeColor="text1"/>
          <w:sz w:val="24"/>
          <w:szCs w:val="24"/>
          <w:lang w:val="zh-CN"/>
          <w14:textFill>
            <w14:solidFill>
              <w14:schemeClr w14:val="tx1"/>
            </w14:solidFill>
          </w14:textFill>
        </w:rPr>
        <w:t>竞争性磋商采购</w:t>
      </w:r>
      <w:r>
        <w:rPr>
          <w:rFonts w:hint="eastAsia" w:ascii="宋体" w:hAnsi="宋体" w:eastAsia="宋体" w:cs="宋体"/>
          <w:color w:val="000000" w:themeColor="text1"/>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sz w:val="24"/>
          <w:szCs w:val="24"/>
          <w:lang w:val="zh-CN"/>
          <w14:textFill>
            <w14:solidFill>
              <w14:schemeClr w14:val="tx1"/>
            </w14:solidFill>
          </w14:textFill>
        </w:rPr>
        <w:t>。</w:t>
      </w:r>
    </w:p>
    <w:tbl>
      <w:tblPr>
        <w:tblStyle w:val="21"/>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青海诚德竞磋（货物）2020-057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2020年度高分专项设备采购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1、符合《中华人民共和国政府采购法》第22条的条件。</w:t>
            </w:r>
          </w:p>
          <w:p>
            <w:pPr>
              <w:pStyle w:val="28"/>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上午9:00-12:00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下午2:30-5:30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500</w:t>
            </w:r>
            <w:r>
              <w:rPr>
                <w:rFonts w:hint="eastAsia" w:ascii="宋体" w:hAnsi="宋体" w:eastAsia="宋体" w:cs="宋体"/>
                <w:color w:val="000000" w:themeColor="text1"/>
                <w:sz w:val="24"/>
                <w:szCs w:val="24"/>
                <w:lang w:val="zh-CN"/>
                <w14:textFill>
                  <w14:solidFill>
                    <w14:schemeClr w14:val="tx1"/>
                  </w14:solidFill>
                </w14:textFill>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0" w:firstLineChars="0"/>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标书购买联系人：王女士</w:t>
            </w:r>
          </w:p>
          <w:p>
            <w:pPr>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电话：</w:t>
            </w:r>
            <w:r>
              <w:rPr>
                <w:rFonts w:hint="eastAsia" w:ascii="宋体" w:hAnsi="宋体" w:eastAsia="宋体" w:cs="宋体"/>
                <w:b w:val="0"/>
                <w:bCs w:val="0"/>
                <w:color w:val="000000" w:themeColor="text1"/>
                <w:sz w:val="24"/>
                <w:szCs w:val="24"/>
                <w14:textFill>
                  <w14:solidFill>
                    <w14:schemeClr w14:val="tx1"/>
                  </w14:solidFill>
                </w14:textFill>
              </w:rPr>
              <w:t>0971-6184331转608</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电子邮箱：</w:t>
            </w:r>
            <w:r>
              <w:rPr>
                <w:rFonts w:hint="eastAsia" w:ascii="宋体" w:hAnsi="宋体" w:eastAsia="宋体" w:cs="宋体"/>
                <w:b w:val="0"/>
                <w:bCs w:val="0"/>
                <w:color w:val="000000" w:themeColor="text1"/>
                <w:sz w:val="24"/>
                <w:szCs w:val="24"/>
                <w14:textFill>
                  <w14:solidFill>
                    <w14:schemeClr w14:val="tx1"/>
                  </w14:solidFill>
                </w14:textFill>
              </w:rPr>
              <w:t>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供应商的营业执照复印件、组织机构代码证复印件、税务登记证复印件或三证合一新证复印件、法人授权委托书（原件）及法人和委托代理人身份证复印件。</w:t>
            </w:r>
          </w:p>
          <w:p>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以上资料均需加盖公章。（采购代理机构对以上资料留存备案）</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采购人：</w:t>
            </w:r>
            <w:r>
              <w:rPr>
                <w:rFonts w:hint="eastAsia" w:eastAsia="宋体" w:cs="宋体"/>
                <w:color w:val="000000" w:themeColor="text1"/>
                <w:sz w:val="24"/>
                <w:szCs w:val="24"/>
                <w:lang w:eastAsia="zh-CN"/>
                <w14:textFill>
                  <w14:solidFill>
                    <w14:schemeClr w14:val="tx1"/>
                  </w14:solidFill>
                </w14:textFill>
              </w:rPr>
              <w:t>青海省遥感测绘院</w:t>
            </w:r>
          </w:p>
          <w:p>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韩</w:t>
            </w:r>
            <w:r>
              <w:rPr>
                <w:rFonts w:hint="eastAsia" w:ascii="宋体" w:hAnsi="宋体" w:eastAsia="宋体" w:cs="宋体"/>
                <w:color w:val="000000" w:themeColor="text1"/>
                <w:sz w:val="24"/>
                <w:szCs w:val="24"/>
                <w:lang w:val="zh-CN"/>
                <w14:textFill>
                  <w14:solidFill>
                    <w14:schemeClr w14:val="tx1"/>
                  </w14:solidFill>
                </w14:textFill>
              </w:rPr>
              <w:t>先生</w:t>
            </w:r>
          </w:p>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0971-6150404</w:t>
            </w:r>
          </w:p>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联系地址：黄河路13号测绘大厦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联系人：祁女士</w:t>
            </w:r>
          </w:p>
          <w:p>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联系电话：</w:t>
            </w:r>
            <w:r>
              <w:rPr>
                <w:rFonts w:hint="eastAsia" w:ascii="宋体" w:hAnsi="宋体" w:eastAsia="宋体" w:cs="宋体"/>
                <w:color w:val="000000" w:themeColor="text1"/>
                <w:sz w:val="24"/>
                <w14:textFill>
                  <w14:solidFill>
                    <w14:schemeClr w14:val="tx1"/>
                  </w14:solidFill>
                </w14:textFill>
              </w:rPr>
              <w:t>0971-6184771转60</w:t>
            </w:r>
            <w:r>
              <w:rPr>
                <w:rFonts w:hint="eastAsia" w:ascii="宋体" w:hAnsi="宋体" w:eastAsia="宋体" w:cs="宋体"/>
                <w:color w:val="000000" w:themeColor="text1"/>
                <w:sz w:val="24"/>
                <w:lang w:val="en-US" w:eastAsia="zh-CN"/>
                <w14:textFill>
                  <w14:solidFill>
                    <w14:schemeClr w14:val="tx1"/>
                  </w14:solidFill>
                </w14:textFill>
              </w:rPr>
              <w:t>2</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联系地址：</w:t>
            </w: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中国银行西宁市商业巷支行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本公告在《青海政府采购网》、</w:t>
            </w:r>
            <w:r>
              <w:rPr>
                <w:rFonts w:hint="eastAsia" w:ascii="宋体" w:hAnsi="宋体" w:eastAsia="宋体" w:cs="宋体"/>
                <w:color w:val="000000" w:themeColor="text1"/>
                <w:sz w:val="24"/>
                <w14:textFill>
                  <w14:solidFill>
                    <w14:schemeClr w14:val="tx1"/>
                  </w14:solidFill>
                </w14:textFill>
              </w:rPr>
              <w:t>《青海省电子招标投标公共服务平台》、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青海项目信息网</w:t>
            </w:r>
            <w:r>
              <w:rPr>
                <w:rFonts w:hint="eastAsia" w:ascii="宋体" w:hAnsi="宋体" w:eastAsia="宋体" w:cs="宋体"/>
                <w:color w:val="000000" w:themeColor="text1"/>
                <w:sz w:val="24"/>
                <w:szCs w:val="24"/>
                <w14:textFill>
                  <w14:solidFill>
                    <w14:schemeClr w14:val="tx1"/>
                  </w14:solidFill>
                </w14:textFill>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监督单位：青海省财政厅</w:t>
            </w:r>
          </w:p>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联系电话：0971-6145505</w:t>
            </w:r>
          </w:p>
        </w:tc>
      </w:tr>
    </w:tbl>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bookmarkStart w:id="2" w:name="AGENCY_NAME1"/>
      <w:r>
        <w:rPr>
          <w:rFonts w:hint="eastAsia" w:ascii="宋体" w:hAnsi="宋体" w:eastAsia="宋体" w:cs="宋体"/>
          <w:color w:val="000000" w:themeColor="text1"/>
          <w:sz w:val="24"/>
          <w:szCs w:val="24"/>
          <w14:textFill>
            <w14:solidFill>
              <w14:schemeClr w14:val="tx1"/>
            </w14:solidFill>
          </w14:textFill>
        </w:rPr>
        <w:t>青海诚德招标代理有限公司</w:t>
      </w:r>
      <w:bookmarkEnd w:id="2"/>
    </w:p>
    <w:p>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lang w:val="zh-CN"/>
          <w14:textFill>
            <w14:solidFill>
              <w14:schemeClr w14:val="tx1"/>
            </w14:solidFill>
          </w14:textFill>
        </w:rPr>
      </w:pPr>
      <w:bookmarkStart w:id="3" w:name="_Toc19487"/>
      <w:bookmarkStart w:id="4" w:name="_Toc3201"/>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3"/>
      <w:bookmarkEnd w:id="4"/>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青海诚德竞磋（货物）2020-057</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2020年度高分专项设备采购</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青海省遥感测绘院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1、符合《中华人民共和国政府采购法》第22条的条件。</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szCs w:val="24"/>
                <w:lang w:val="en-US" w:eastAsia="zh-CN"/>
                <w14:textFill>
                  <w14:solidFill>
                    <w14:schemeClr w14:val="tx1"/>
                  </w14:solidFill>
                </w14:textFill>
              </w:rPr>
              <w:t>16000.00元。</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w:t>
            </w:r>
            <w:r>
              <w:rPr>
                <w:rFonts w:hint="eastAsia" w:ascii="宋体" w:hAnsi="宋体" w:eastAsia="宋体" w:cs="宋体"/>
                <w:color w:val="000000" w:themeColor="text1"/>
                <w:sz w:val="24"/>
                <w:szCs w:val="24"/>
                <w14:textFill>
                  <w14:solidFill>
                    <w14:schemeClr w14:val="tx1"/>
                  </w14:solidFill>
                </w14:textFill>
              </w:rPr>
              <w:t>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szCs w:val="24"/>
                <w14:textFill>
                  <w14:solidFill>
                    <w14:schemeClr w14:val="tx1"/>
                  </w14:solidFill>
                </w14:textFill>
              </w:rPr>
              <w:t>中国银行西宁市商业巷支行</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szCs w:val="24"/>
                <w14:textFill>
                  <w14:solidFill>
                    <w14:schemeClr w14:val="tx1"/>
                  </w14:solidFill>
                </w14:textFill>
              </w:rPr>
              <w:t>105017161341</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方式：磋商保证金应当以支票、汇票、本票或者金融机构、担保机构出具的保函等非现金形式提交。通过银行转账的，必须由供应商从其账户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收取对象：成交供应商</w:t>
            </w:r>
          </w:p>
          <w:p>
            <w:pPr>
              <w:autoSpaceDE w:val="0"/>
              <w:autoSpaceDN w:val="0"/>
              <w:spacing w:line="360" w:lineRule="auto"/>
              <w:ind w:firstLine="0" w:firstLineChars="0"/>
              <w:jc w:val="left"/>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收费金额：</w:t>
            </w:r>
            <w:r>
              <w:rPr>
                <w:rFonts w:hint="eastAsia" w:ascii="宋体" w:hAnsi="宋体" w:eastAsia="宋体" w:cs="宋体"/>
                <w:color w:val="000000" w:themeColor="text1"/>
                <w:sz w:val="24"/>
                <w:lang w:val="en-US" w:eastAsia="zh-CN"/>
                <w14:textFill>
                  <w14:solidFill>
                    <w14:schemeClr w14:val="tx1"/>
                  </w14:solidFill>
                </w14:textFill>
              </w:rPr>
              <w:t>12600.00元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自成交通知书发出之日起</w:t>
            </w:r>
            <w:r>
              <w:rPr>
                <w:rFonts w:hint="eastAsia" w:ascii="宋体" w:hAnsi="宋体" w:eastAsia="宋体" w:cs="宋体"/>
                <w:color w:val="000000" w:themeColor="text1"/>
                <w:sz w:val="24"/>
                <w14:textFill>
                  <w14:solidFill>
                    <w14:schemeClr w14:val="tx1"/>
                  </w14:solidFill>
                </w14:textFill>
              </w:rPr>
              <w:t>30</w:t>
            </w:r>
            <w:r>
              <w:rPr>
                <w:rFonts w:hint="eastAsia" w:ascii="宋体" w:hAnsi="宋体" w:eastAsia="宋体" w:cs="宋体"/>
                <w:color w:val="000000" w:themeColor="text1"/>
                <w:sz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采购合同全数返回采购代理机构鉴证，盖章。</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无</w:t>
            </w:r>
          </w:p>
        </w:tc>
      </w:tr>
    </w:tbl>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5" w:name="_Toc9515"/>
      <w:bookmarkStart w:id="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5"/>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7" w:name="_Toc14943"/>
      <w:bookmarkStart w:id="8" w:name="_Toc376936728"/>
      <w:bookmarkStart w:id="9" w:name="_Toc24622"/>
      <w:r>
        <w:rPr>
          <w:rFonts w:hint="eastAsia" w:ascii="宋体" w:hAnsi="宋体" w:eastAsia="宋体" w:cs="宋体"/>
          <w:b/>
          <w:bCs/>
          <w:color w:val="000000" w:themeColor="text1"/>
          <w:sz w:val="24"/>
          <w:szCs w:val="24"/>
          <w14:textFill>
            <w14:solidFill>
              <w14:schemeClr w14:val="tx1"/>
            </w14:solidFill>
          </w14:textFill>
        </w:rPr>
        <w:t>一、说  明</w:t>
      </w:r>
      <w:bookmarkEnd w:id="6"/>
      <w:bookmarkEnd w:id="7"/>
      <w:bookmarkEnd w:id="8"/>
      <w:bookmarkEnd w:id="9"/>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 w:name="_Toc325725998"/>
      <w:bookmarkStart w:id="11" w:name="_Toc9770"/>
      <w:bookmarkStart w:id="12" w:name="_Toc376936729"/>
      <w:bookmarkStart w:id="13" w:name="_Toc26944"/>
      <w:r>
        <w:rPr>
          <w:rFonts w:hint="eastAsia" w:ascii="宋体" w:hAnsi="宋体" w:eastAsia="宋体" w:cs="宋体"/>
          <w:b/>
          <w:bCs/>
          <w:color w:val="000000" w:themeColor="text1"/>
          <w:sz w:val="24"/>
          <w:szCs w:val="24"/>
          <w14:textFill>
            <w14:solidFill>
              <w14:schemeClr w14:val="tx1"/>
            </w14:solidFill>
          </w14:textFill>
        </w:rPr>
        <w:t>1.适用范围</w:t>
      </w:r>
      <w:bookmarkEnd w:id="10"/>
      <w:bookmarkEnd w:id="11"/>
      <w:bookmarkEnd w:id="12"/>
      <w:bookmarkEnd w:id="13"/>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本次采购依据青海省财政厅下达的采购计划，仅适用于本磋商文件中所叙述的项目。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4" w:name="_Toc325725999"/>
      <w:bookmarkStart w:id="15" w:name="_Toc376936730"/>
      <w:bookmarkStart w:id="16" w:name="_Toc21998"/>
      <w:bookmarkStart w:id="17" w:name="_Toc31556"/>
      <w:r>
        <w:rPr>
          <w:rFonts w:hint="eastAsia" w:ascii="宋体" w:hAnsi="宋体" w:eastAsia="宋体" w:cs="宋体"/>
          <w:b/>
          <w:bCs/>
          <w:color w:val="000000" w:themeColor="text1"/>
          <w:sz w:val="24"/>
          <w:szCs w:val="24"/>
          <w14:textFill>
            <w14:solidFill>
              <w14:schemeClr w14:val="tx1"/>
            </w14:solidFill>
          </w14:textFill>
        </w:rPr>
        <w:t>2.采购方式、合格的</w:t>
      </w:r>
      <w:bookmarkEnd w:id="14"/>
      <w:bookmarkEnd w:id="15"/>
      <w:bookmarkEnd w:id="16"/>
      <w:r>
        <w:rPr>
          <w:rFonts w:hint="eastAsia" w:ascii="宋体" w:hAnsi="宋体" w:eastAsia="宋体" w:cs="宋体"/>
          <w:b/>
          <w:bCs/>
          <w:color w:val="000000" w:themeColor="text1"/>
          <w:sz w:val="24"/>
          <w:szCs w:val="24"/>
          <w14:textFill>
            <w14:solidFill>
              <w14:schemeClr w14:val="tx1"/>
            </w14:solidFill>
          </w14:textFill>
        </w:rPr>
        <w:t>供应商</w:t>
      </w:r>
      <w:bookmarkEnd w:id="17"/>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2.1本次采购采取竞争性磋商方式。</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2.2合格的供应商：</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符合《政府采购法》第22条条件，并提供下列材料：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在中华人民共和国境内合法注册的，具有独立法人资格；</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z w:val="24"/>
          <w:lang w:val="zh-CN"/>
          <w14:textFill>
            <w14:solidFill>
              <w14:schemeClr w14:val="tx1"/>
            </w14:solidFill>
          </w14:textFill>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w:t>
      </w:r>
      <w:r>
        <w:rPr>
          <w:rFonts w:hint="eastAsia" w:ascii="宋体" w:hAnsi="宋体" w:eastAsia="宋体" w:cs="宋体"/>
          <w:color w:val="000000" w:themeColor="text1"/>
          <w:sz w:val="24"/>
          <w:lang w:val="zh-CN"/>
          <w14:textFill>
            <w14:solidFill>
              <w14:schemeClr w14:val="tx1"/>
            </w14:solidFill>
          </w14:textFill>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 </w:t>
      </w:r>
      <w:r>
        <w:rPr>
          <w:rFonts w:hint="eastAsia" w:ascii="宋体" w:hAnsi="宋体" w:eastAsia="宋体" w:cs="宋体"/>
          <w:color w:val="000000" w:themeColor="text1"/>
          <w:sz w:val="24"/>
          <w:lang w:val="zh-CN"/>
          <w14:textFill>
            <w14:solidFill>
              <w14:schemeClr w14:val="tx1"/>
            </w14:solidFill>
          </w14:textFill>
        </w:rPr>
        <w:t>本项目不接受供应商以联合体方式进行投标；</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8" w:name="_Toc325726000"/>
      <w:bookmarkStart w:id="19" w:name="_Toc8820"/>
      <w:bookmarkStart w:id="20" w:name="_Toc8805"/>
      <w:bookmarkStart w:id="21" w:name="_Toc376936731"/>
      <w:r>
        <w:rPr>
          <w:rFonts w:hint="eastAsia" w:ascii="宋体" w:hAnsi="宋体" w:eastAsia="宋体" w:cs="宋体"/>
          <w:b/>
          <w:bCs/>
          <w:color w:val="000000" w:themeColor="text1"/>
          <w:sz w:val="24"/>
          <w:szCs w:val="24"/>
          <w14:textFill>
            <w14:solidFill>
              <w14:schemeClr w14:val="tx1"/>
            </w14:solidFill>
          </w14:textFill>
        </w:rPr>
        <w:t>3.磋商费用</w:t>
      </w:r>
      <w:bookmarkEnd w:id="18"/>
      <w:bookmarkEnd w:id="19"/>
      <w:bookmarkEnd w:id="20"/>
      <w:bookmarkEnd w:id="21"/>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22" w:name="_Toc18155"/>
      <w:bookmarkStart w:id="23" w:name="_Toc325726001"/>
      <w:bookmarkStart w:id="24" w:name="_Toc376936732"/>
    </w:p>
    <w:p>
      <w:pPr>
        <w:tabs>
          <w:tab w:val="left" w:pos="840"/>
        </w:tabs>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二、磋商文件说明</w:t>
      </w:r>
      <w:bookmarkEnd w:id="22"/>
      <w:bookmarkEnd w:id="23"/>
      <w:bookmarkEnd w:id="24"/>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5" w:name="_Toc325726002"/>
      <w:bookmarkStart w:id="26" w:name="_Toc14153"/>
      <w:bookmarkStart w:id="27" w:name="_Toc376936733"/>
      <w:bookmarkStart w:id="28" w:name="_Toc10649"/>
      <w:r>
        <w:rPr>
          <w:rFonts w:hint="eastAsia" w:ascii="宋体" w:hAnsi="宋体" w:eastAsia="宋体" w:cs="宋体"/>
          <w:b/>
          <w:bCs/>
          <w:color w:val="000000" w:themeColor="text1"/>
          <w:sz w:val="24"/>
          <w:szCs w:val="24"/>
          <w14:textFill>
            <w14:solidFill>
              <w14:schemeClr w14:val="tx1"/>
            </w14:solidFill>
          </w14:textFill>
        </w:rPr>
        <w:t>4.磋商文件的构成</w:t>
      </w:r>
      <w:bookmarkEnd w:id="25"/>
      <w:bookmarkEnd w:id="26"/>
      <w:bookmarkEnd w:id="27"/>
      <w:bookmarkEnd w:id="28"/>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4.1磋商文件包括：</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（6）采购项目要求及技术参数</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9" w:name="_Toc376936734"/>
      <w:bookmarkStart w:id="30" w:name="_Toc325726003"/>
      <w:bookmarkStart w:id="31" w:name="_Toc3451"/>
      <w:bookmarkStart w:id="32" w:name="_Toc6482"/>
      <w:r>
        <w:rPr>
          <w:rFonts w:hint="eastAsia" w:ascii="宋体" w:hAnsi="宋体" w:eastAsia="宋体" w:cs="宋体"/>
          <w:b/>
          <w:bCs/>
          <w:color w:val="000000" w:themeColor="text1"/>
          <w:sz w:val="24"/>
          <w:szCs w:val="24"/>
          <w14:textFill>
            <w14:solidFill>
              <w14:schemeClr w14:val="tx1"/>
            </w14:solidFill>
          </w14:textFill>
        </w:rPr>
        <w:t>5.磋商文件的</w:t>
      </w:r>
      <w:bookmarkEnd w:id="29"/>
      <w:bookmarkEnd w:id="30"/>
      <w:r>
        <w:rPr>
          <w:rFonts w:hint="eastAsia" w:ascii="宋体" w:hAnsi="宋体" w:eastAsia="宋体" w:cs="宋体"/>
          <w:b/>
          <w:bCs/>
          <w:color w:val="000000" w:themeColor="text1"/>
          <w:sz w:val="24"/>
          <w:szCs w:val="24"/>
          <w14:textFill>
            <w14:solidFill>
              <w14:schemeClr w14:val="tx1"/>
            </w14:solidFill>
          </w14:textFill>
        </w:rPr>
        <w:t>质疑</w:t>
      </w:r>
      <w:bookmarkEnd w:id="31"/>
      <w:bookmarkEnd w:id="32"/>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33" w:name="_Toc13050"/>
      <w:bookmarkStart w:id="34" w:name="_Toc376936735"/>
      <w:bookmarkStart w:id="35" w:name="_Toc325726004"/>
      <w:bookmarkStart w:id="36" w:name="_Toc26515"/>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33"/>
      <w:bookmarkEnd w:id="34"/>
      <w:bookmarkEnd w:id="35"/>
      <w:bookmarkEnd w:id="3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76936736"/>
      <w:bookmarkStart w:id="38" w:name="_Toc23340"/>
      <w:bookmarkStart w:id="39" w:name="_Toc325726005"/>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三、响应文件的编制</w:t>
      </w:r>
      <w:bookmarkEnd w:id="37"/>
      <w:bookmarkEnd w:id="38"/>
      <w:bookmarkEnd w:id="39"/>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40" w:name="_Toc376936737"/>
      <w:bookmarkStart w:id="41" w:name="_Toc9674"/>
      <w:bookmarkStart w:id="42" w:name="_Toc13057"/>
      <w:bookmarkStart w:id="43" w:name="_Toc325726006"/>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40"/>
      <w:bookmarkEnd w:id="41"/>
      <w:bookmarkEnd w:id="42"/>
      <w:bookmarkEnd w:id="43"/>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44" w:name="_Toc376936743"/>
      <w:bookmarkStart w:id="45" w:name="_Toc21569"/>
      <w:bookmarkStart w:id="46" w:name="_Toc325726012"/>
      <w:bookmarkStart w:id="47" w:name="_Toc17093"/>
      <w:r>
        <w:rPr>
          <w:rFonts w:hint="eastAsia" w:ascii="宋体" w:hAnsi="宋体" w:eastAsia="宋体" w:cs="宋体"/>
          <w:b/>
          <w:bCs/>
          <w:color w:val="000000" w:themeColor="text1"/>
          <w:sz w:val="24"/>
          <w:szCs w:val="24"/>
          <w14:textFill>
            <w14:solidFill>
              <w14:schemeClr w14:val="tx1"/>
            </w14:solidFill>
          </w14:textFill>
        </w:rPr>
        <w:t>8.磋商保证金</w:t>
      </w:r>
      <w:bookmarkEnd w:id="44"/>
      <w:bookmarkEnd w:id="45"/>
      <w:bookmarkEnd w:id="46"/>
      <w:bookmarkEnd w:id="47"/>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 磋商保证金由供应商以转款方式直接缴入“青海诚德招标代理有限公司”</w:t>
      </w:r>
      <w:r>
        <w:rPr>
          <w:rFonts w:hint="eastAsia" w:ascii="宋体" w:hAnsi="宋体" w:eastAsia="宋体" w:cs="宋体"/>
          <w:color w:val="000000" w:themeColor="text1"/>
          <w:sz w:val="24"/>
          <w:szCs w:val="24"/>
          <w14:textFill>
            <w14:solidFill>
              <w14:schemeClr w14:val="tx1"/>
            </w14:solidFill>
          </w14:textFill>
        </w:rPr>
        <w:t>保证金专用</w:t>
      </w:r>
      <w:r>
        <w:rPr>
          <w:rFonts w:hint="eastAsia" w:ascii="宋体" w:hAnsi="宋体" w:eastAsia="宋体" w:cs="宋体"/>
          <w:color w:val="000000" w:themeColor="text1"/>
          <w:sz w:val="24"/>
          <w:szCs w:val="24"/>
          <w:lang w:val="zh-CN"/>
          <w14:textFill>
            <w14:solidFill>
              <w14:schemeClr w14:val="tx1"/>
            </w14:solidFill>
          </w14:textFill>
        </w:rPr>
        <w:t>帐户。</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.3 供应商投标签到时，需出示“</w:t>
      </w:r>
      <w:r>
        <w:rPr>
          <w:rFonts w:hint="eastAsia" w:ascii="宋体" w:hAnsi="宋体" w:eastAsia="宋体" w:cs="宋体"/>
          <w:color w:val="000000" w:themeColor="text1"/>
          <w:sz w:val="24"/>
          <w:szCs w:val="24"/>
          <w14:textFill>
            <w14:solidFill>
              <w14:schemeClr w14:val="tx1"/>
            </w14:solidFill>
          </w14:textFill>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000000" w:themeColor="text1"/>
          <w:sz w:val="24"/>
          <w:szCs w:val="24"/>
          <w:lang w:val="zh-CN"/>
          <w14:textFill>
            <w14:solidFill>
              <w14:schemeClr w14:val="tx1"/>
            </w14:solidFill>
          </w14:textFill>
        </w:rPr>
        <w:t>视其为不响应磋商要求而</w:t>
      </w:r>
      <w:r>
        <w:rPr>
          <w:rFonts w:hint="eastAsia" w:ascii="宋体" w:hAnsi="宋体" w:eastAsia="宋体" w:cs="宋体"/>
          <w:color w:val="000000" w:themeColor="text1"/>
          <w:sz w:val="24"/>
          <w:szCs w:val="24"/>
          <w14:textFill>
            <w14:solidFill>
              <w14:schemeClr w14:val="tx1"/>
            </w14:solidFill>
          </w14:textFill>
        </w:rPr>
        <w:t>拒收响应文件。</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 有下列情形之一的，磋商保证金不予退还：</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48" w:name="_Toc32704"/>
      <w:bookmarkStart w:id="49" w:name="_Toc22044"/>
      <w:bookmarkStart w:id="50" w:name="_Toc376936744"/>
      <w:bookmarkStart w:id="51" w:name="_Toc325726013"/>
      <w:r>
        <w:rPr>
          <w:rFonts w:hint="eastAsia" w:ascii="宋体" w:hAnsi="宋体" w:eastAsia="宋体" w:cs="宋体"/>
          <w:b/>
          <w:bCs/>
          <w:color w:val="000000" w:themeColor="text1"/>
          <w:sz w:val="24"/>
          <w:szCs w:val="24"/>
          <w14:textFill>
            <w14:solidFill>
              <w14:schemeClr w14:val="tx1"/>
            </w14:solidFill>
          </w14:textFill>
        </w:rPr>
        <w:t>9.磋商有效期</w:t>
      </w:r>
      <w:bookmarkEnd w:id="48"/>
      <w:bookmarkEnd w:id="49"/>
      <w:bookmarkEnd w:id="50"/>
      <w:bookmarkEnd w:id="51"/>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2" w:name="_Toc31915"/>
      <w:bookmarkStart w:id="53" w:name="_Toc376936739"/>
      <w:bookmarkStart w:id="54" w:name="_Toc16445"/>
      <w:bookmarkStart w:id="55" w:name="_Toc325726008"/>
      <w:r>
        <w:rPr>
          <w:rFonts w:hint="eastAsia" w:ascii="宋体" w:hAnsi="宋体" w:eastAsia="宋体" w:cs="宋体"/>
          <w:b/>
          <w:bCs/>
          <w:color w:val="000000" w:themeColor="text1"/>
          <w:sz w:val="24"/>
          <w:szCs w:val="24"/>
          <w14:textFill>
            <w14:solidFill>
              <w14:schemeClr w14:val="tx1"/>
            </w14:solidFill>
          </w14:textFill>
        </w:rPr>
        <w:t>10.响应文件构成</w:t>
      </w:r>
      <w:bookmarkEnd w:id="52"/>
      <w:bookmarkEnd w:id="53"/>
      <w:bookmarkEnd w:id="54"/>
      <w:bookmarkEnd w:id="55"/>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w:t>
      </w:r>
      <w:r>
        <w:rPr>
          <w:rFonts w:hint="eastAsia" w:ascii="宋体" w:hAnsi="宋体" w:eastAsia="宋体" w:cs="宋体"/>
          <w:color w:val="000000" w:themeColor="text1"/>
          <w:sz w:val="24"/>
          <w:szCs w:val="24"/>
          <w:lang w:val="zh-CN"/>
          <w14:textFill>
            <w14:solidFill>
              <w14:schemeClr w14:val="tx1"/>
            </w14:solidFill>
          </w14:textFill>
        </w:rPr>
        <w:t>一览表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（4）法定代表人证明书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（5）法定代表人授权书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（6）供应商承诺函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（7）供应商诚信承诺书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（8）资格证明材料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（9）财务状况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（10）具备履行合同所必须的设备和专业技术能力证明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（11）无重大违法记录声明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（12）磋商保证金</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（13）供应商认为在其他方面有必要说明的事项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6" w:name="_Toc16453"/>
      <w:bookmarkStart w:id="57" w:name="_Toc11377"/>
      <w:bookmarkStart w:id="58" w:name="_Toc373392580"/>
      <w:bookmarkStart w:id="59" w:name="_Toc412617729"/>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56"/>
      <w:bookmarkEnd w:id="57"/>
      <w:bookmarkEnd w:id="58"/>
      <w:bookmarkEnd w:id="59"/>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11.1 供应商须提交一式三份响应文件（一份正本、二份副本）</w:t>
      </w:r>
      <w:r>
        <w:rPr>
          <w:rFonts w:hint="eastAsia" w:hAnsi="宋体" w:eastAsia="宋体" w:cs="宋体"/>
          <w:bCs/>
          <w:color w:val="000000" w:themeColor="text1"/>
          <w:sz w:val="24"/>
          <w:szCs w:val="24"/>
          <w14:textFill>
            <w14:solidFill>
              <w14:schemeClr w14:val="tx1"/>
            </w14:solidFill>
          </w14:textFill>
        </w:rPr>
        <w:t>，</w:t>
      </w:r>
      <w:r>
        <w:rPr>
          <w:rFonts w:hint="eastAsia" w:hAnsi="宋体" w:eastAsia="宋体" w:cs="宋体"/>
          <w:color w:val="000000" w:themeColor="text1"/>
          <w:sz w:val="24"/>
          <w:szCs w:val="24"/>
          <w14:textFill>
            <w14:solidFill>
              <w14:schemeClr w14:val="tx1"/>
            </w14:solidFill>
          </w14:textFill>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11.2响应文件的正、副本均需打印，并由供应商的法定代表人或委托代理人按要求签字、盖章。</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11.3响应文件中不得行间插字、涂改或增删，如有修改错漏处，须由供应商法定代表人或其委托代理人签字和盖章。</w:t>
      </w:r>
      <w:bookmarkStart w:id="60" w:name="_Toc412617730"/>
      <w:bookmarkStart w:id="61" w:name="_Toc15102"/>
      <w:bookmarkStart w:id="62" w:name="_Toc371090029"/>
      <w:bookmarkStart w:id="63" w:name="_Toc376936748"/>
    </w:p>
    <w:p>
      <w:pPr>
        <w:pStyle w:val="12"/>
        <w:spacing w:line="360" w:lineRule="auto"/>
        <w:ind w:firstLine="0" w:firstLineChars="0"/>
        <w:jc w:val="center"/>
        <w:rPr>
          <w:rFonts w:hAnsi="宋体" w:eastAsia="宋体" w:cs="宋体"/>
          <w:b/>
          <w:bCs/>
          <w:color w:val="000000" w:themeColor="text1"/>
          <w:sz w:val="24"/>
          <w:szCs w:val="24"/>
          <w14:textFill>
            <w14:solidFill>
              <w14:schemeClr w14:val="tx1"/>
            </w14:solidFill>
          </w14:textFill>
        </w:rPr>
      </w:pPr>
      <w:r>
        <w:rPr>
          <w:rFonts w:hint="eastAsia" w:hAnsi="宋体" w:eastAsia="宋体" w:cs="宋体"/>
          <w:b/>
          <w:bCs/>
          <w:color w:val="000000" w:themeColor="text1"/>
          <w:sz w:val="24"/>
          <w:szCs w:val="24"/>
          <w14:textFill>
            <w14:solidFill>
              <w14:schemeClr w14:val="tx1"/>
            </w14:solidFill>
          </w14:textFill>
        </w:rPr>
        <w:t>四、响应文件的递交</w:t>
      </w:r>
      <w:bookmarkEnd w:id="60"/>
      <w:bookmarkEnd w:id="61"/>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4" w:name="_Toc1176"/>
      <w:bookmarkStart w:id="65" w:name="_Toc412617731"/>
      <w:bookmarkStart w:id="66" w:name="_Toc373392582"/>
      <w:bookmarkStart w:id="67" w:name="_Toc325726016"/>
      <w:bookmarkStart w:id="68" w:name="_Toc23823"/>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64"/>
      <w:bookmarkEnd w:id="65"/>
      <w:bookmarkEnd w:id="66"/>
      <w:bookmarkEnd w:id="67"/>
      <w:bookmarkEnd w:id="68"/>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12.2密封后的响应文件均应：</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（1）按“供应商须知前附表”中注明的时间、地址送达；</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06</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19</w:t>
      </w:r>
      <w:r>
        <w:rPr>
          <w:rFonts w:hint="eastAsia" w:hAnsi="宋体" w:eastAsia="宋体" w:cs="宋体"/>
          <w:color w:val="000000" w:themeColor="text1"/>
          <w:sz w:val="24"/>
          <w:szCs w:val="24"/>
          <w:lang w:val="zh-CN"/>
          <w14:textFill>
            <w14:solidFill>
              <w14:schemeClr w14:val="tx1"/>
            </w14:solidFill>
          </w14:textFill>
        </w:rPr>
        <w:t>日上午09:30</w:t>
      </w:r>
      <w:r>
        <w:rPr>
          <w:rFonts w:hint="eastAsia" w:hAnsi="宋体" w:eastAsia="宋体" w:cs="宋体"/>
          <w:color w:val="000000" w:themeColor="text1"/>
          <w:sz w:val="24"/>
          <w:szCs w:val="24"/>
          <w14:textFill>
            <w14:solidFill>
              <w14:schemeClr w14:val="tx1"/>
            </w14:solidFill>
          </w14:textFill>
        </w:rPr>
        <w:t>之前不准启封”标签密封。</w:t>
      </w:r>
    </w:p>
    <w:p>
      <w:pPr>
        <w:pStyle w:val="12"/>
        <w:spacing w:line="360" w:lineRule="auto"/>
        <w:ind w:firstLine="0" w:firstLineChars="0"/>
        <w:rPr>
          <w:rFonts w:hAnsi="宋体" w:eastAsia="宋体" w:cs="宋体"/>
          <w:color w:val="000000" w:themeColor="text1"/>
          <w:sz w:val="24"/>
          <w:szCs w:val="24"/>
          <w:shd w:val="pct10" w:color="auto" w:fill="FFFFFF"/>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12.3如果供应商未按第12．1－12．2条要求将响应文件密封或在密封袋上加写标记的，采购代理机构将不予受理。</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12.4供应商以电报、电话、传真形式投标的，采购代理机构概不接受。</w:t>
      </w:r>
    </w:p>
    <w:bookmarkEnd w:id="62"/>
    <w:bookmarkEnd w:id="63"/>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9" w:name="_Toc373392583"/>
      <w:bookmarkStart w:id="70" w:name="_Toc4009"/>
      <w:bookmarkStart w:id="71" w:name="_Toc325726017"/>
      <w:bookmarkStart w:id="72" w:name="_Toc30756"/>
      <w:bookmarkStart w:id="73" w:name="_Toc412617732"/>
      <w:bookmarkStart w:id="74" w:name="_Toc371090030"/>
      <w:bookmarkStart w:id="75" w:name="_Toc376936749"/>
      <w:r>
        <w:rPr>
          <w:rFonts w:hint="eastAsia" w:ascii="宋体" w:hAnsi="宋体" w:eastAsia="宋体" w:cs="宋体"/>
          <w:b/>
          <w:bCs/>
          <w:color w:val="000000" w:themeColor="text1"/>
          <w:sz w:val="24"/>
          <w:szCs w:val="24"/>
          <w14:textFill>
            <w14:solidFill>
              <w14:schemeClr w14:val="tx1"/>
            </w14:solidFill>
          </w14:textFill>
        </w:rPr>
        <w:t>13.</w:t>
      </w:r>
      <w:bookmarkEnd w:id="69"/>
      <w:bookmarkEnd w:id="70"/>
      <w:bookmarkEnd w:id="71"/>
      <w:bookmarkEnd w:id="72"/>
      <w:bookmarkEnd w:id="73"/>
      <w:r>
        <w:rPr>
          <w:rFonts w:hint="eastAsia" w:ascii="宋体" w:hAnsi="宋体" w:eastAsia="宋体" w:cs="宋体"/>
          <w:b/>
          <w:bCs/>
          <w:color w:val="000000" w:themeColor="text1"/>
          <w:sz w:val="24"/>
          <w:szCs w:val="24"/>
          <w14:textFill>
            <w14:solidFill>
              <w14:schemeClr w14:val="tx1"/>
            </w14:solidFill>
          </w14:textFill>
        </w:rPr>
        <w:t>提交响应文件截止时间、地点</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13.1响应文件提交的截止时间及地点详见“供应商须知前附表”。</w:t>
      </w:r>
    </w:p>
    <w:p>
      <w:pPr>
        <w:pStyle w:val="12"/>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13.2采购代理机构将拒绝接受在提交响应文件截止时间之后送达的响应文件。</w:t>
      </w:r>
      <w:bookmarkEnd w:id="74"/>
      <w:bookmarkEnd w:id="75"/>
      <w:bookmarkStart w:id="76" w:name="_Toc376936750"/>
      <w:bookmarkStart w:id="77" w:name="_Toc325726019"/>
      <w:bookmarkStart w:id="78" w:name="_Toc9147"/>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79" w:name="_Toc5644"/>
      <w:r>
        <w:rPr>
          <w:rFonts w:hint="eastAsia" w:ascii="宋体" w:hAnsi="宋体" w:eastAsia="宋体" w:cs="宋体"/>
          <w:b/>
          <w:bCs/>
          <w:color w:val="000000" w:themeColor="text1"/>
          <w:sz w:val="24"/>
          <w:szCs w:val="24"/>
          <w14:textFill>
            <w14:solidFill>
              <w14:schemeClr w14:val="tx1"/>
            </w14:solidFill>
          </w14:textFill>
        </w:rPr>
        <w:t>五、</w:t>
      </w:r>
      <w:bookmarkEnd w:id="76"/>
      <w:bookmarkEnd w:id="77"/>
      <w:r>
        <w:rPr>
          <w:rFonts w:hint="eastAsia" w:ascii="宋体" w:hAnsi="宋体" w:eastAsia="宋体" w:cs="宋体"/>
          <w:b/>
          <w:bCs/>
          <w:color w:val="000000" w:themeColor="text1"/>
          <w:sz w:val="24"/>
          <w:szCs w:val="24"/>
          <w14:textFill>
            <w14:solidFill>
              <w14:schemeClr w14:val="tx1"/>
            </w14:solidFill>
          </w14:textFill>
        </w:rPr>
        <w:t>磋商过程</w:t>
      </w:r>
      <w:bookmarkEnd w:id="78"/>
      <w:bookmarkEnd w:id="79"/>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0" w:name="_Toc325726020"/>
      <w:bookmarkStart w:id="81" w:name="_Toc376936751"/>
      <w:bookmarkStart w:id="82" w:name="_Toc26723"/>
      <w:bookmarkStart w:id="83" w:name="_Toc15630"/>
      <w:r>
        <w:rPr>
          <w:rFonts w:hint="eastAsia" w:ascii="宋体" w:hAnsi="宋体" w:eastAsia="宋体" w:cs="宋体"/>
          <w:b/>
          <w:bCs/>
          <w:color w:val="000000" w:themeColor="text1"/>
          <w:sz w:val="24"/>
          <w:szCs w:val="24"/>
          <w14:textFill>
            <w14:solidFill>
              <w14:schemeClr w14:val="tx1"/>
            </w14:solidFill>
          </w14:textFill>
        </w:rPr>
        <w:t>14.</w:t>
      </w:r>
      <w:bookmarkEnd w:id="80"/>
      <w:bookmarkEnd w:id="81"/>
      <w:r>
        <w:rPr>
          <w:rFonts w:hint="eastAsia" w:ascii="宋体" w:hAnsi="宋体" w:eastAsia="宋体" w:cs="宋体"/>
          <w:b/>
          <w:bCs/>
          <w:color w:val="000000" w:themeColor="text1"/>
          <w:sz w:val="24"/>
          <w:szCs w:val="24"/>
          <w14:textFill>
            <w14:solidFill>
              <w14:schemeClr w14:val="tx1"/>
            </w14:solidFill>
          </w14:textFill>
        </w:rPr>
        <w:t>磋商过程</w:t>
      </w:r>
      <w:bookmarkEnd w:id="82"/>
      <w:bookmarkEnd w:id="83"/>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14.2磋商时，对不同文字文本响应文件的解释发生异议的，以中文文本为准。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14.4磋商过程有专人记录，并存档备查。</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84" w:name="_Toc376936752"/>
      <w:bookmarkStart w:id="85" w:name="_Toc19030"/>
      <w:bookmarkStart w:id="86" w:name="_Toc325726021"/>
      <w:bookmarkStart w:id="87" w:name="_Toc18107"/>
      <w:r>
        <w:rPr>
          <w:rFonts w:hint="eastAsia" w:ascii="宋体" w:hAnsi="宋体" w:eastAsia="宋体" w:cs="宋体"/>
          <w:b/>
          <w:bCs/>
          <w:color w:val="000000" w:themeColor="text1"/>
          <w:sz w:val="24"/>
          <w:szCs w:val="24"/>
          <w14:textFill>
            <w14:solidFill>
              <w14:schemeClr w14:val="tx1"/>
            </w14:solidFill>
          </w14:textFill>
        </w:rPr>
        <w:t>六、磋商程序及方法</w:t>
      </w:r>
      <w:bookmarkEnd w:id="84"/>
      <w:bookmarkEnd w:id="85"/>
      <w:bookmarkEnd w:id="86"/>
      <w:bookmarkEnd w:id="87"/>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8" w:name="_Toc26121"/>
      <w:bookmarkStart w:id="89" w:name="_Toc16935"/>
      <w:bookmarkStart w:id="90" w:name="_Toc376936753"/>
      <w:bookmarkStart w:id="91" w:name="_Toc325726022"/>
      <w:r>
        <w:rPr>
          <w:rFonts w:hint="eastAsia" w:ascii="宋体" w:hAnsi="宋体" w:eastAsia="宋体" w:cs="宋体"/>
          <w:b/>
          <w:bCs/>
          <w:color w:val="000000" w:themeColor="text1"/>
          <w:sz w:val="24"/>
          <w:szCs w:val="24"/>
          <w14:textFill>
            <w14:solidFill>
              <w14:schemeClr w14:val="tx1"/>
            </w14:solidFill>
          </w14:textFill>
        </w:rPr>
        <w:t>15.磋商小组</w:t>
      </w:r>
      <w:bookmarkEnd w:id="88"/>
      <w:bookmarkEnd w:id="89"/>
      <w:bookmarkEnd w:id="90"/>
      <w:bookmarkEnd w:id="91"/>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（4）对非法干预评标工作的人员和机构进行举报或投诉。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15.3磋商小组应遵守并履行下列义务：</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2" w:name="_Toc14694"/>
      <w:bookmarkStart w:id="93" w:name="_Toc376936754"/>
      <w:bookmarkStart w:id="94" w:name="_Toc325726023"/>
      <w:bookmarkStart w:id="95" w:name="_Toc27086"/>
      <w:r>
        <w:rPr>
          <w:rFonts w:hint="eastAsia" w:ascii="宋体" w:hAnsi="宋体" w:eastAsia="宋体" w:cs="宋体"/>
          <w:b/>
          <w:bCs/>
          <w:color w:val="000000" w:themeColor="text1"/>
          <w:sz w:val="24"/>
          <w:szCs w:val="24"/>
          <w14:textFill>
            <w14:solidFill>
              <w14:schemeClr w14:val="tx1"/>
            </w14:solidFill>
          </w14:textFill>
        </w:rPr>
        <w:t>16.磋商程序</w:t>
      </w:r>
      <w:bookmarkEnd w:id="92"/>
      <w:bookmarkEnd w:id="93"/>
      <w:bookmarkEnd w:id="94"/>
      <w:bookmarkEnd w:id="95"/>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投标报价超过采购预算额度的；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（7）交货时间、磋商有效期、法定代表人授权期限不能满足磋商文件要求的；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pPr>
        <w:tabs>
          <w:tab w:val="left" w:pos="8787"/>
        </w:tabs>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6" w:name="_Toc20611"/>
      <w:bookmarkStart w:id="97" w:name="_Toc13668"/>
      <w:bookmarkStart w:id="98" w:name="_Toc376936755"/>
      <w:bookmarkStart w:id="99" w:name="_Toc325726024"/>
      <w:r>
        <w:rPr>
          <w:rFonts w:hint="eastAsia" w:ascii="宋体" w:hAnsi="宋体" w:eastAsia="宋体" w:cs="宋体"/>
          <w:b/>
          <w:bCs/>
          <w:color w:val="000000" w:themeColor="text1"/>
          <w:sz w:val="24"/>
          <w:szCs w:val="24"/>
          <w14:textFill>
            <w14:solidFill>
              <w14:schemeClr w14:val="tx1"/>
            </w14:solidFill>
          </w14:textFill>
        </w:rPr>
        <w:t>17.评审办法</w:t>
      </w:r>
      <w:bookmarkEnd w:id="96"/>
      <w:bookmarkEnd w:id="97"/>
      <w:bookmarkEnd w:id="98"/>
      <w:bookmarkEnd w:id="99"/>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17.2评审标准和分值分配：</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6"/>
        <w:gridCol w:w="2100"/>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6" w:type="dxa"/>
            <w:vAlign w:val="center"/>
          </w:tcPr>
          <w:p>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2100" w:type="dxa"/>
            <w:vAlign w:val="center"/>
          </w:tcPr>
          <w:p>
            <w:pPr>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评审因素</w:t>
            </w:r>
          </w:p>
        </w:tc>
        <w:tc>
          <w:tcPr>
            <w:tcW w:w="6786" w:type="dxa"/>
            <w:vAlign w:val="center"/>
          </w:tcPr>
          <w:p>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投标报价（30分）</w:t>
            </w:r>
          </w:p>
        </w:tc>
        <w:tc>
          <w:tcPr>
            <w:tcW w:w="67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各有效投标</w:t>
            </w:r>
            <w:r>
              <w:rPr>
                <w:rFonts w:hint="eastAsia" w:ascii="宋体" w:hAnsi="宋体" w:eastAsia="宋体" w:cs="宋体"/>
                <w:b w:val="0"/>
                <w:bCs w:val="0"/>
                <w:color w:val="000000" w:themeColor="text1"/>
                <w:sz w:val="24"/>
                <w:szCs w:val="24"/>
                <w:lang w:val="en-US" w:eastAsia="zh-CN"/>
                <w14:textFill>
                  <w14:solidFill>
                    <w14:schemeClr w14:val="tx1"/>
                  </w14:solidFill>
                </w14:textFill>
              </w:rPr>
              <w:t>报价中的最低价</w:t>
            </w:r>
            <w:r>
              <w:rPr>
                <w:rFonts w:hint="eastAsia" w:ascii="宋体" w:hAnsi="宋体" w:eastAsia="宋体" w:cs="宋体"/>
                <w:b w:val="0"/>
                <w:bCs w:val="0"/>
                <w:color w:val="000000" w:themeColor="text1"/>
                <w:sz w:val="24"/>
                <w:szCs w:val="24"/>
                <w14:textFill>
                  <w14:solidFill>
                    <w14:schemeClr w14:val="tx1"/>
                  </w14:solidFill>
                </w14:textFill>
              </w:rPr>
              <w:t>作为评标基数。其价格分为满分。其他供应商的价格分统一按照下列公式计算：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报价得分=（基准价/</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报价）×</w:t>
            </w:r>
            <w:r>
              <w:rPr>
                <w:rFonts w:hint="eastAsia" w:ascii="宋体" w:hAnsi="宋体" w:eastAsia="宋体" w:cs="宋体"/>
                <w:b w:val="0"/>
                <w:bCs w:val="0"/>
                <w:color w:val="000000" w:themeColor="text1"/>
                <w:sz w:val="24"/>
                <w:szCs w:val="24"/>
                <w:lang w:val="en-US" w:eastAsia="zh-CN"/>
                <w14:textFill>
                  <w14:solidFill>
                    <w14:schemeClr w14:val="tx1"/>
                  </w14:solidFill>
                </w14:textFill>
              </w:rPr>
              <w:t>30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有效投标</w:t>
            </w:r>
            <w:r>
              <w:rPr>
                <w:rFonts w:hint="eastAsia" w:ascii="宋体" w:hAnsi="宋体" w:eastAsia="宋体" w:cs="宋体"/>
                <w:b w:val="0"/>
                <w:bCs w:val="0"/>
                <w:color w:val="000000" w:themeColor="text1"/>
                <w:sz w:val="24"/>
                <w:szCs w:val="24"/>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14:textFill>
                  <w14:solidFill>
                    <w14:schemeClr w14:val="tx1"/>
                  </w14:solidFill>
                </w14:textFill>
              </w:rPr>
              <w:t>是指通过初步评审的</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投标报价</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z w:val="24"/>
                <w:szCs w:val="24"/>
                <w14:textFill>
                  <w14:solidFill>
                    <w14:schemeClr w14:val="tx1"/>
                  </w14:solidFill>
                </w14:textFill>
              </w:rPr>
            </w:pPr>
            <w:bookmarkStart w:id="100" w:name="_Toc27421"/>
            <w:r>
              <w:rPr>
                <w:rFonts w:hint="eastAsia" w:ascii="宋体" w:hAnsi="宋体" w:eastAsia="宋体" w:cs="宋体"/>
                <w:b w:val="0"/>
                <w:bCs w:val="0"/>
                <w:color w:val="000000" w:themeColor="text1"/>
                <w:sz w:val="24"/>
                <w:szCs w:val="24"/>
                <w14:textFill>
                  <w14:solidFill>
                    <w14:schemeClr w14:val="tx1"/>
                  </w14:solidFill>
                </w14:textFill>
              </w:rPr>
              <w:t>注：对小型和微型企业产品的价格给予6%的扣除，用扣除后的价格计算投标报价得分，须提供《制造（生产）企业</w:t>
            </w:r>
            <w:r>
              <w:rPr>
                <w:rFonts w:hint="eastAsia" w:ascii="宋体" w:hAnsi="宋体" w:eastAsia="宋体" w:cs="宋体"/>
                <w:b w:val="0"/>
                <w:bCs w:val="0"/>
                <w:color w:val="000000" w:themeColor="text1"/>
                <w:sz w:val="24"/>
                <w:szCs w:val="24"/>
                <w:lang w:val="zh-CN"/>
                <w14:textFill>
                  <w14:solidFill>
                    <w14:schemeClr w14:val="tx1"/>
                  </w14:solidFill>
                </w14:textFill>
              </w:rPr>
              <w:t>小型、微型企业声明函》</w:t>
            </w:r>
            <w:r>
              <w:rPr>
                <w:rFonts w:hint="eastAsia" w:ascii="宋体" w:hAnsi="宋体" w:eastAsia="宋体" w:cs="宋体"/>
                <w:b w:val="0"/>
                <w:bCs w:val="0"/>
                <w:color w:val="000000" w:themeColor="text1"/>
                <w:sz w:val="24"/>
                <w:szCs w:val="24"/>
                <w14:textFill>
                  <w14:solidFill>
                    <w14:schemeClr w14:val="tx1"/>
                  </w14:solidFill>
                </w14:textFill>
              </w:rPr>
              <w:t>。</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1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履约能力</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6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类似业绩（10分）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提供201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年以来</w:t>
            </w:r>
            <w:r>
              <w:rPr>
                <w:rFonts w:hint="eastAsia" w:ascii="宋体" w:hAnsi="宋体" w:eastAsia="宋体" w:cs="宋体"/>
                <w:color w:val="000000" w:themeColor="text1"/>
                <w:sz w:val="24"/>
                <w:szCs w:val="24"/>
                <w:lang w:val="zh-CN"/>
                <w14:textFill>
                  <w14:solidFill>
                    <w14:schemeClr w14:val="tx1"/>
                  </w14:solidFill>
                </w14:textFill>
              </w:rPr>
              <w:t>供应商的类似业绩证明材料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需提供包含合同首页、标的及金额所在页、供货合同签字盖章页及</w:t>
            </w:r>
            <w:r>
              <w:rPr>
                <w:rFonts w:hint="eastAsia" w:ascii="宋体" w:hAnsi="宋体" w:eastAsia="宋体" w:cs="宋体"/>
                <w:color w:val="000000" w:themeColor="text1"/>
                <w:sz w:val="24"/>
                <w:szCs w:val="24"/>
                <w:lang w:val="zh-CN" w:eastAsia="zh-CN"/>
                <w14:textFill>
                  <w14:solidFill>
                    <w14:schemeClr w14:val="tx1"/>
                  </w14:solidFill>
                </w14:textFill>
              </w:rPr>
              <w:t>中标通知书</w:t>
            </w:r>
            <w:r>
              <w:rPr>
                <w:rFonts w:hint="eastAsia" w:ascii="宋体" w:hAnsi="宋体" w:eastAsia="宋体" w:cs="宋体"/>
                <w:color w:val="000000" w:themeColor="text1"/>
                <w:sz w:val="24"/>
                <w:szCs w:val="24"/>
                <w14:textFill>
                  <w14:solidFill>
                    <w14:schemeClr w14:val="tx1"/>
                  </w14:solidFill>
                </w14:textFill>
              </w:rPr>
              <w:t>，每提供1份得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最高</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1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技术质量方面</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54分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67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（1）技术参数（42分）</w:t>
            </w:r>
            <w:r>
              <w:rPr>
                <w:rFonts w:hint="eastAsia" w:ascii="宋体" w:hAnsi="宋体" w:eastAsia="宋体" w:cs="宋体"/>
                <w:color w:val="000000" w:themeColor="text1"/>
                <w:sz w:val="24"/>
                <w:szCs w:val="24"/>
                <w:lang w:val="en-US" w:eastAsia="zh-CN"/>
                <w14:textFill>
                  <w14:solidFill>
                    <w14:schemeClr w14:val="tx1"/>
                  </w14:solidFill>
                </w14:textFill>
              </w:rPr>
              <w:t>：投标产品、软件功能技术参数和配置完全满足或高于招标文件要求的，得42分；带“*”号为重要技术指标，每负偏离一项扣2分，未带“*”号为一般技术指标，每负偏离一项扣1分，直到扣完为止。（此项评分以产品彩页或检验报告等为依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连续性技术要</w:t>
            </w:r>
            <w:r>
              <w:rPr>
                <w:rFonts w:hint="eastAsia" w:ascii="宋体" w:hAnsi="宋体" w:eastAsia="宋体" w:cs="宋体"/>
                <w:color w:val="000000" w:themeColor="text1"/>
                <w:kern w:val="0"/>
                <w:sz w:val="24"/>
                <w:szCs w:val="24"/>
                <w:lang w:val="en-US" w:eastAsia="zh-CN" w:bidi="ar"/>
                <w14:textFill>
                  <w14:solidFill>
                    <w14:schemeClr w14:val="tx1"/>
                  </w14:solidFill>
                </w14:textFill>
              </w:rPr>
              <w:t>求</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（3分）</w:t>
            </w:r>
            <w:r>
              <w:rPr>
                <w:rFonts w:hint="eastAsia" w:ascii="宋体" w:hAnsi="宋体" w:eastAsia="宋体" w:cs="宋体"/>
                <w:color w:val="000000" w:themeColor="text1"/>
                <w:kern w:val="0"/>
                <w:sz w:val="24"/>
                <w:szCs w:val="24"/>
                <w:lang w:val="en-US" w:eastAsia="zh-CN" w:bidi="ar"/>
                <w14:textFill>
                  <w14:solidFill>
                    <w14:schemeClr w14:val="tx1"/>
                  </w14:solidFill>
                </w14:textFill>
              </w:rPr>
              <w:t>：为保障后续产品的连续性，所投</w:t>
            </w:r>
            <w:r>
              <w:rPr>
                <w:rFonts w:hint="eastAsia" w:ascii="宋体" w:hAnsi="宋体" w:eastAsia="宋体" w:cs="宋体"/>
                <w:color w:val="000000" w:themeColor="text1"/>
                <w:spacing w:val="-4"/>
                <w:kern w:val="0"/>
                <w:sz w:val="24"/>
                <w:szCs w:val="24"/>
                <w:lang w:val="en-US" w:eastAsia="zh-CN" w:bidi="ar"/>
                <w14:textFill>
                  <w14:solidFill>
                    <w14:schemeClr w14:val="tx1"/>
                  </w14:solidFill>
                </w14:textFill>
              </w:rPr>
              <w:t>存储</w:t>
            </w:r>
            <w:r>
              <w:rPr>
                <w:rFonts w:hint="eastAsia" w:ascii="宋体" w:hAnsi="宋体" w:eastAsia="宋体" w:cs="宋体"/>
                <w:color w:val="000000" w:themeColor="text1"/>
                <w:kern w:val="0"/>
                <w:sz w:val="24"/>
                <w:szCs w:val="24"/>
                <w:lang w:val="en-US" w:eastAsia="zh-CN" w:bidi="ar"/>
                <w14:textFill>
                  <w14:solidFill>
                    <w14:schemeClr w14:val="tx1"/>
                  </w14:solidFill>
                </w14:textFill>
              </w:rPr>
              <w:t>产品提供国家版权局颁发的《计算机软件著作权登记证书》复印件</w:t>
            </w:r>
            <w:r>
              <w:rPr>
                <w:rFonts w:hint="eastAsia" w:ascii="宋体" w:hAnsi="宋体" w:eastAsia="宋体" w:cs="宋体"/>
                <w:color w:val="000000" w:themeColor="text1"/>
                <w:spacing w:val="-4"/>
                <w:kern w:val="0"/>
                <w:sz w:val="24"/>
                <w:szCs w:val="24"/>
                <w:lang w:val="en-US" w:eastAsia="zh-CN" w:bidi="ar"/>
                <w14:textFill>
                  <w14:solidFill>
                    <w14:schemeClr w14:val="tx1"/>
                  </w14:solidFill>
                </w14:textFill>
              </w:rPr>
              <w:t>并</w:t>
            </w:r>
            <w:r>
              <w:rPr>
                <w:rFonts w:hint="eastAsia" w:ascii="宋体" w:hAnsi="宋体" w:eastAsia="宋体" w:cs="宋体"/>
                <w:color w:val="000000" w:themeColor="text1"/>
                <w:kern w:val="0"/>
                <w:sz w:val="24"/>
                <w:szCs w:val="24"/>
                <w:lang w:val="en-US" w:eastAsia="zh-CN" w:bidi="ar"/>
                <w14:textFill>
                  <w14:solidFill>
                    <w14:schemeClr w14:val="tx1"/>
                  </w14:solidFill>
                </w14:textFill>
              </w:rPr>
              <w:t>加盖公章，提供得3分，不提供不得分；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技术成熟度（4分）</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pacing w:val="-4"/>
                <w:kern w:val="0"/>
                <w:sz w:val="24"/>
                <w:szCs w:val="24"/>
                <w:lang w:val="en-US" w:eastAsia="zh-CN" w:bidi="ar"/>
                <w14:textFill>
                  <w14:solidFill>
                    <w14:schemeClr w14:val="tx1"/>
                  </w14:solidFill>
                </w14:textFill>
              </w:rPr>
              <w:t>所投存储</w:t>
            </w:r>
            <w:r>
              <w:rPr>
                <w:rFonts w:hint="eastAsia" w:ascii="宋体" w:hAnsi="宋体" w:eastAsia="宋体" w:cs="宋体"/>
                <w:color w:val="000000" w:themeColor="text1"/>
                <w:kern w:val="0"/>
                <w:sz w:val="24"/>
                <w:szCs w:val="24"/>
                <w:lang w:val="en-US" w:eastAsia="zh-CN" w:bidi="ar"/>
                <w14:textFill>
                  <w14:solidFill>
                    <w14:schemeClr w14:val="tx1"/>
                  </w14:solidFill>
                </w14:textFill>
              </w:rPr>
              <w:t>生产厂家通过</w:t>
            </w:r>
            <w:r>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t>CMMI(软件能力成熟度模型集成)认证，提供证书复印</w:t>
            </w:r>
            <w:r>
              <w:rPr>
                <w:rFonts w:hint="eastAsia" w:ascii="宋体" w:hAnsi="宋体" w:eastAsia="宋体" w:cs="宋体"/>
                <w:color w:val="000000" w:themeColor="text1"/>
                <w:spacing w:val="7"/>
                <w:kern w:val="0"/>
                <w:sz w:val="24"/>
                <w:szCs w:val="24"/>
                <w:lang w:val="en-US" w:eastAsia="zh-CN" w:bidi="ar"/>
                <w14:textFill>
                  <w14:solidFill>
                    <w14:schemeClr w14:val="tx1"/>
                  </w14:solidFill>
                </w14:textFill>
              </w:rPr>
              <w:t>件</w:t>
            </w:r>
            <w:r>
              <w:rPr>
                <w:rFonts w:hint="eastAsia" w:ascii="宋体" w:hAnsi="宋体" w:eastAsia="宋体" w:cs="宋体"/>
                <w:color w:val="000000" w:themeColor="text1"/>
                <w:spacing w:val="-4"/>
                <w:kern w:val="0"/>
                <w:sz w:val="24"/>
                <w:szCs w:val="24"/>
                <w:lang w:val="en-US" w:eastAsia="zh-CN" w:bidi="ar"/>
                <w14:textFill>
                  <w14:solidFill>
                    <w14:schemeClr w14:val="tx1"/>
                  </w14:solidFill>
                </w14:textFill>
              </w:rPr>
              <w:t>并</w:t>
            </w:r>
            <w:r>
              <w:rPr>
                <w:rFonts w:hint="eastAsia" w:ascii="宋体" w:hAnsi="宋体" w:eastAsia="宋体" w:cs="宋体"/>
                <w:color w:val="000000" w:themeColor="text1"/>
                <w:kern w:val="0"/>
                <w:sz w:val="24"/>
                <w:szCs w:val="24"/>
                <w:lang w:val="en-US" w:eastAsia="zh-CN" w:bidi="ar"/>
                <w14:textFill>
                  <w14:solidFill>
                    <w14:schemeClr w14:val="tx1"/>
                  </w14:solidFill>
                </w14:textFill>
              </w:rPr>
              <w:t>加盖公章</w:t>
            </w:r>
            <w:r>
              <w:rPr>
                <w:rFonts w:hint="eastAsia" w:ascii="宋体" w:hAnsi="宋体" w:eastAsia="宋体" w:cs="宋体"/>
                <w:color w:val="000000" w:themeColor="text1"/>
                <w:spacing w:val="7"/>
                <w:kern w:val="0"/>
                <w:sz w:val="24"/>
                <w:szCs w:val="24"/>
                <w:lang w:val="en-US" w:eastAsia="zh-CN" w:bidi="ar"/>
                <w14:textFill>
                  <w14:solidFill>
                    <w14:schemeClr w14:val="tx1"/>
                  </w14:solidFill>
                </w14:textFill>
              </w:rPr>
              <w:t>，认证级别为</w:t>
            </w:r>
            <w:r>
              <w:rPr>
                <w:rFonts w:hint="eastAsia" w:ascii="宋体" w:hAnsi="宋体" w:eastAsia="宋体" w:cs="宋体"/>
                <w:color w:val="000000" w:themeColor="text1"/>
                <w:kern w:val="0"/>
                <w:sz w:val="24"/>
                <w:szCs w:val="24"/>
                <w:lang w:val="en-US" w:eastAsia="zh-CN" w:bidi="ar"/>
                <w14:textFill>
                  <w14:solidFill>
                    <w14:schemeClr w14:val="tx1"/>
                  </w14:solidFill>
                </w14:textFill>
              </w:rPr>
              <w:t>CMMI5</w:t>
            </w: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得4</w:t>
            </w:r>
            <w:r>
              <w:rPr>
                <w:rFonts w:hint="eastAsia" w:ascii="宋体" w:hAnsi="宋体" w:eastAsia="宋体" w:cs="宋体"/>
                <w:color w:val="000000" w:themeColor="text1"/>
                <w:spacing w:val="7"/>
                <w:kern w:val="0"/>
                <w:sz w:val="24"/>
                <w:szCs w:val="24"/>
                <w:lang w:val="en-US" w:eastAsia="zh-CN" w:bidi="ar"/>
                <w14:textFill>
                  <w14:solidFill>
                    <w14:schemeClr w14:val="tx1"/>
                  </w14:solidFill>
                </w14:textFill>
              </w:rPr>
              <w:t>分，认证级别为</w:t>
            </w:r>
            <w:r>
              <w:rPr>
                <w:rFonts w:hint="eastAsia" w:ascii="宋体" w:hAnsi="宋体" w:eastAsia="宋体" w:cs="宋体"/>
                <w:color w:val="000000" w:themeColor="text1"/>
                <w:kern w:val="0"/>
                <w:sz w:val="24"/>
                <w:szCs w:val="24"/>
                <w:lang w:val="en-US" w:eastAsia="zh-CN" w:bidi="ar"/>
                <w14:textFill>
                  <w14:solidFill>
                    <w14:schemeClr w14:val="tx1"/>
                  </w14:solidFill>
                </w14:textFill>
              </w:rPr>
              <w:t>CMMI4的得2分，其他不得分；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安全可靠要求（3分）</w:t>
            </w:r>
            <w:r>
              <w:rPr>
                <w:rFonts w:hint="eastAsia" w:ascii="宋体" w:hAnsi="宋体" w:eastAsia="宋体" w:cs="宋体"/>
                <w:color w:val="000000" w:themeColor="text1"/>
                <w:kern w:val="0"/>
                <w:sz w:val="24"/>
                <w:szCs w:val="24"/>
                <w:lang w:val="en-US" w:eastAsia="zh-CN" w:bidi="ar"/>
                <w14:textFill>
                  <w14:solidFill>
                    <w14:schemeClr w14:val="tx1"/>
                  </w14:solidFill>
                </w14:textFill>
              </w:rPr>
              <w:t>：为保障产品的安全可靠性，所投产品必须通过CCC认证，满足得3分，不满足不得分；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lang w:val="zh-CN"/>
                <w14:textFill>
                  <w14:solidFill>
                    <w14:schemeClr w14:val="tx1"/>
                  </w14:solidFill>
                </w14:textFill>
              </w:rPr>
              <w:t>节能和环保：</w:t>
            </w:r>
            <w:r>
              <w:rPr>
                <w:rFonts w:hint="eastAsia" w:ascii="宋体" w:hAnsi="宋体" w:eastAsia="宋体" w:cs="宋体"/>
                <w:color w:val="000000" w:themeColor="text1"/>
                <w:sz w:val="24"/>
                <w:szCs w:val="24"/>
                <w14:textFill>
                  <w14:solidFill>
                    <w14:schemeClr w14:val="tx1"/>
                  </w14:solidFill>
                </w14:textFill>
              </w:rPr>
              <w:t>所投产品为节能产品，每提供1份得0.5分，</w:t>
            </w:r>
            <w:r>
              <w:rPr>
                <w:rFonts w:hint="eastAsia" w:ascii="宋体" w:hAnsi="宋体" w:eastAsia="宋体" w:cs="宋体"/>
                <w:color w:val="000000" w:themeColor="text1"/>
                <w:sz w:val="24"/>
                <w:szCs w:val="24"/>
                <w:lang w:val="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所投产品为环保产品，每提供1份得0.5分，</w:t>
            </w:r>
            <w:r>
              <w:rPr>
                <w:rFonts w:hint="eastAsia" w:ascii="宋体" w:hAnsi="宋体" w:eastAsia="宋体" w:cs="宋体"/>
                <w:color w:val="000000" w:themeColor="text1"/>
                <w:sz w:val="24"/>
                <w:szCs w:val="24"/>
                <w:lang w:val="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0"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1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（6分）</w:t>
            </w:r>
          </w:p>
        </w:tc>
        <w:tc>
          <w:tcPr>
            <w:tcW w:w="6786"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实施方案（3分）</w:t>
            </w:r>
            <w:r>
              <w:rPr>
                <w:rFonts w:hint="eastAsia" w:ascii="宋体" w:hAnsi="宋体" w:eastAsia="宋体" w:cs="宋体"/>
                <w:color w:val="000000" w:themeColor="text1"/>
                <w:sz w:val="24"/>
                <w:szCs w:val="24"/>
                <w:lang w:val="en-US" w:eastAsia="zh-CN"/>
                <w14:textFill>
                  <w14:solidFill>
                    <w14:schemeClr w14:val="tx1"/>
                  </w14:solidFill>
                </w14:textFill>
              </w:rPr>
              <w:t>：根据供应商提供的服务实施及培训方案，视其方案的可行性、完整性、及时性等方面打分；</w:t>
            </w:r>
            <w:r>
              <w:rPr>
                <w:rFonts w:hint="eastAsia" w:ascii="宋体" w:hAnsi="宋体" w:eastAsia="宋体" w:cs="宋体"/>
                <w:color w:val="000000" w:themeColor="text1"/>
                <w:sz w:val="24"/>
                <w:szCs w:val="24"/>
                <w14:textFill>
                  <w14:solidFill>
                    <w14:schemeClr w14:val="tx1"/>
                  </w14:solidFill>
                </w14:textFill>
              </w:rPr>
              <w:t>优秀的得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分，良好的得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分，一般的得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分，没有不得分。</w:t>
            </w:r>
          </w:p>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售后服务（3分）</w:t>
            </w:r>
            <w:r>
              <w:rPr>
                <w:rFonts w:hint="eastAsia" w:ascii="宋体" w:hAnsi="宋体" w:eastAsia="宋体" w:cs="宋体"/>
                <w:color w:val="000000" w:themeColor="text1"/>
                <w:sz w:val="24"/>
                <w:szCs w:val="24"/>
                <w:lang w:val="en-US" w:eastAsia="zh-CN"/>
                <w14:textFill>
                  <w14:solidFill>
                    <w14:schemeClr w14:val="tx1"/>
                  </w14:solidFill>
                </w14:textFill>
              </w:rPr>
              <w:t>：有完善的售后服务体系，详细的技术培训方案，有能够提供实时响应服务的售后服务机构及售后服务人员、有可行的设备维护维修措施及详细得当的质保期内服务措施，优秀的得3分，良好的得2分，一般的得1分，没有不得分。</w:t>
            </w:r>
          </w:p>
        </w:tc>
      </w:tr>
    </w:tbl>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pageBreakBefore/>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01" w:name="_Toc376936756"/>
      <w:bookmarkStart w:id="102" w:name="_Toc325726025"/>
      <w:bookmarkStart w:id="103" w:name="_Toc2506"/>
      <w:bookmarkStart w:id="104" w:name="_Toc6689"/>
      <w:r>
        <w:rPr>
          <w:rFonts w:hint="eastAsia" w:ascii="宋体" w:hAnsi="宋体" w:eastAsia="宋体" w:cs="宋体"/>
          <w:b/>
          <w:bCs/>
          <w:color w:val="000000" w:themeColor="text1"/>
          <w:sz w:val="24"/>
          <w:szCs w:val="24"/>
          <w14:textFill>
            <w14:solidFill>
              <w14:schemeClr w14:val="tx1"/>
            </w14:solidFill>
          </w14:textFill>
        </w:rPr>
        <w:t>七、</w:t>
      </w:r>
      <w:bookmarkEnd w:id="101"/>
      <w:bookmarkEnd w:id="102"/>
      <w:r>
        <w:rPr>
          <w:rFonts w:hint="eastAsia" w:ascii="宋体" w:hAnsi="宋体" w:eastAsia="宋体" w:cs="宋体"/>
          <w:b/>
          <w:bCs/>
          <w:color w:val="000000" w:themeColor="text1"/>
          <w:sz w:val="24"/>
          <w:szCs w:val="24"/>
          <w14:textFill>
            <w14:solidFill>
              <w14:schemeClr w14:val="tx1"/>
            </w14:solidFill>
          </w14:textFill>
        </w:rPr>
        <w:t>确定成交供应商</w:t>
      </w:r>
      <w:bookmarkEnd w:id="103"/>
      <w:bookmarkEnd w:id="104"/>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5" w:name="_Toc325726026"/>
      <w:bookmarkStart w:id="106" w:name="_Toc376936757"/>
      <w:bookmarkStart w:id="107" w:name="_Toc17038"/>
      <w:bookmarkStart w:id="108" w:name="_Toc28889"/>
      <w:r>
        <w:rPr>
          <w:rFonts w:hint="eastAsia" w:ascii="宋体" w:hAnsi="宋体" w:eastAsia="宋体" w:cs="宋体"/>
          <w:b/>
          <w:bCs/>
          <w:color w:val="000000" w:themeColor="text1"/>
          <w:sz w:val="24"/>
          <w:szCs w:val="24"/>
          <w14:textFill>
            <w14:solidFill>
              <w14:schemeClr w14:val="tx1"/>
            </w14:solidFill>
          </w14:textFill>
        </w:rPr>
        <w:t>18.推荐并确定成交</w:t>
      </w:r>
      <w:bookmarkEnd w:id="105"/>
      <w:bookmarkEnd w:id="106"/>
      <w:r>
        <w:rPr>
          <w:rFonts w:hint="eastAsia" w:ascii="宋体" w:hAnsi="宋体" w:eastAsia="宋体" w:cs="宋体"/>
          <w:b/>
          <w:bCs/>
          <w:color w:val="000000" w:themeColor="text1"/>
          <w:sz w:val="24"/>
          <w:szCs w:val="24"/>
          <w14:textFill>
            <w14:solidFill>
              <w14:schemeClr w14:val="tx1"/>
            </w14:solidFill>
          </w14:textFill>
        </w:rPr>
        <w:t>供应商</w:t>
      </w:r>
      <w:bookmarkEnd w:id="107"/>
      <w:bookmarkEnd w:id="108"/>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9" w:name="_Toc376936759"/>
      <w:bookmarkStart w:id="110" w:name="_Toc325726028"/>
      <w:bookmarkStart w:id="111" w:name="_Toc2963"/>
      <w:bookmarkStart w:id="112" w:name="_Toc2346"/>
      <w:bookmarkStart w:id="113"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09"/>
      <w:bookmarkEnd w:id="110"/>
      <w:bookmarkEnd w:id="111"/>
      <w:bookmarkEnd w:id="112"/>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14" w:name="_Toc18063"/>
      <w:bookmarkStart w:id="115" w:name="_Toc5556"/>
      <w:bookmarkStart w:id="116" w:name="_Toc376936758"/>
      <w:r>
        <w:rPr>
          <w:rFonts w:hint="eastAsia" w:ascii="宋体" w:hAnsi="宋体" w:eastAsia="宋体" w:cs="宋体"/>
          <w:b/>
          <w:bCs/>
          <w:color w:val="000000" w:themeColor="text1"/>
          <w:sz w:val="24"/>
          <w:szCs w:val="24"/>
          <w14:textFill>
            <w14:solidFill>
              <w14:schemeClr w14:val="tx1"/>
            </w14:solidFill>
          </w14:textFill>
        </w:rPr>
        <w:t>八、授予合同</w:t>
      </w:r>
      <w:bookmarkEnd w:id="113"/>
      <w:bookmarkEnd w:id="114"/>
      <w:bookmarkEnd w:id="115"/>
      <w:bookmarkEnd w:id="116"/>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7" w:name="_Toc921"/>
      <w:bookmarkStart w:id="118" w:name="_Toc28394"/>
      <w:bookmarkStart w:id="119" w:name="_Toc325726029"/>
      <w:bookmarkStart w:id="120" w:name="_Toc376936760"/>
      <w:r>
        <w:rPr>
          <w:rFonts w:hint="eastAsia" w:ascii="宋体" w:hAnsi="宋体" w:eastAsia="宋体" w:cs="宋体"/>
          <w:b/>
          <w:bCs/>
          <w:color w:val="000000" w:themeColor="text1"/>
          <w:sz w:val="24"/>
          <w:szCs w:val="24"/>
          <w14:textFill>
            <w14:solidFill>
              <w14:schemeClr w14:val="tx1"/>
            </w14:solidFill>
          </w14:textFill>
        </w:rPr>
        <w:t>20.签订合同</w:t>
      </w:r>
      <w:bookmarkEnd w:id="117"/>
      <w:bookmarkEnd w:id="118"/>
      <w:bookmarkEnd w:id="119"/>
      <w:bookmarkEnd w:id="120"/>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bookmarkStart w:id="121" w:name="_Toc325726030"/>
      <w:bookmarkStart w:id="122" w:name="_Toc376936761"/>
      <w:r>
        <w:rPr>
          <w:rFonts w:hint="eastAsia" w:ascii="宋体" w:hAnsi="宋体" w:eastAsia="宋体" w:cs="宋体"/>
          <w:color w:val="000000" w:themeColor="text1"/>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3" w:name="_Toc22442"/>
      <w:bookmarkStart w:id="124" w:name="_Toc896"/>
      <w:r>
        <w:rPr>
          <w:rFonts w:hint="eastAsia" w:ascii="宋体" w:hAnsi="宋体" w:eastAsia="宋体" w:cs="宋体"/>
          <w:b/>
          <w:bCs/>
          <w:color w:val="000000" w:themeColor="text1"/>
          <w:sz w:val="24"/>
          <w:szCs w:val="24"/>
          <w14:textFill>
            <w14:solidFill>
              <w14:schemeClr w14:val="tx1"/>
            </w14:solidFill>
          </w14:textFill>
        </w:rPr>
        <w:t>九、</w:t>
      </w:r>
      <w:bookmarkEnd w:id="121"/>
      <w:bookmarkEnd w:id="122"/>
      <w:r>
        <w:rPr>
          <w:rFonts w:hint="eastAsia" w:ascii="宋体" w:hAnsi="宋体" w:eastAsia="宋体" w:cs="宋体"/>
          <w:b/>
          <w:bCs/>
          <w:color w:val="000000" w:themeColor="text1"/>
          <w:sz w:val="24"/>
          <w:szCs w:val="24"/>
          <w14:textFill>
            <w14:solidFill>
              <w14:schemeClr w14:val="tx1"/>
            </w14:solidFill>
          </w14:textFill>
        </w:rPr>
        <w:t>磋商活动终止</w:t>
      </w:r>
      <w:bookmarkEnd w:id="123"/>
      <w:bookmarkEnd w:id="124"/>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5" w:name="_Toc11684"/>
      <w:bookmarkStart w:id="126" w:name="_Toc7098"/>
      <w:bookmarkStart w:id="127" w:name="_Toc376936762"/>
      <w:bookmarkStart w:id="128" w:name="_Toc325726031"/>
      <w:r>
        <w:rPr>
          <w:rFonts w:hint="eastAsia" w:ascii="宋体" w:hAnsi="宋体" w:eastAsia="宋体" w:cs="宋体"/>
          <w:b/>
          <w:bCs/>
          <w:color w:val="000000" w:themeColor="text1"/>
          <w:sz w:val="24"/>
          <w:szCs w:val="24"/>
          <w14:textFill>
            <w14:solidFill>
              <w14:schemeClr w14:val="tx1"/>
            </w14:solidFill>
          </w14:textFill>
        </w:rPr>
        <w:t>21.终止情形</w:t>
      </w:r>
      <w:bookmarkEnd w:id="125"/>
      <w:bookmarkEnd w:id="126"/>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27"/>
      <w:bookmarkEnd w:id="128"/>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21.2终止磋商活动后，由采购代理机构发布终止公告并说明原因。</w:t>
      </w:r>
      <w:bookmarkStart w:id="129" w:name="_Toc325726032"/>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0" w:name="_Toc376936763"/>
      <w:bookmarkStart w:id="131" w:name="_Toc6646"/>
      <w:bookmarkStart w:id="132" w:name="_Toc27950"/>
      <w:r>
        <w:rPr>
          <w:rFonts w:hint="eastAsia" w:ascii="宋体" w:hAnsi="宋体" w:eastAsia="宋体" w:cs="宋体"/>
          <w:b/>
          <w:bCs/>
          <w:color w:val="000000" w:themeColor="text1"/>
          <w:sz w:val="24"/>
          <w:szCs w:val="24"/>
          <w14:textFill>
            <w14:solidFill>
              <w14:schemeClr w14:val="tx1"/>
            </w14:solidFill>
          </w14:textFill>
        </w:rPr>
        <w:t>十、处罚</w:t>
      </w:r>
      <w:bookmarkEnd w:id="129"/>
      <w:bookmarkEnd w:id="130"/>
      <w:bookmarkEnd w:id="131"/>
      <w:bookmarkEnd w:id="132"/>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3" w:name="_Toc325726033"/>
      <w:bookmarkStart w:id="134" w:name="_Toc376936764"/>
      <w:bookmarkStart w:id="135" w:name="_Toc17567"/>
      <w:bookmarkStart w:id="136" w:name="_Toc28018"/>
      <w:r>
        <w:rPr>
          <w:rFonts w:hint="eastAsia" w:ascii="宋体" w:hAnsi="宋体" w:eastAsia="宋体" w:cs="宋体"/>
          <w:b/>
          <w:bCs/>
          <w:color w:val="000000" w:themeColor="text1"/>
          <w:sz w:val="24"/>
          <w:szCs w:val="24"/>
          <w14:textFill>
            <w14:solidFill>
              <w14:schemeClr w14:val="tx1"/>
            </w14:solidFill>
          </w14:textFill>
        </w:rPr>
        <w:t>22.处罚情形</w:t>
      </w:r>
      <w:bookmarkEnd w:id="133"/>
      <w:bookmarkEnd w:id="134"/>
      <w:bookmarkEnd w:id="135"/>
      <w:bookmarkEnd w:id="136"/>
    </w:p>
    <w:p>
      <w:pPr>
        <w:autoSpaceDE w:val="0"/>
        <w:autoSpaceDN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7" w:name="_Toc325726034"/>
      <w:bookmarkStart w:id="138" w:name="_Toc19538"/>
      <w:bookmarkStart w:id="139" w:name="_Toc376936765"/>
      <w:bookmarkStart w:id="140" w:name="_Toc16406"/>
      <w:r>
        <w:rPr>
          <w:rFonts w:hint="eastAsia" w:ascii="宋体" w:hAnsi="宋体" w:eastAsia="宋体" w:cs="宋体"/>
          <w:b/>
          <w:bCs/>
          <w:color w:val="000000" w:themeColor="text1"/>
          <w:sz w:val="24"/>
          <w:szCs w:val="24"/>
          <w14:textFill>
            <w14:solidFill>
              <w14:schemeClr w14:val="tx1"/>
            </w14:solidFill>
          </w14:textFill>
        </w:rPr>
        <w:t>十一、其他</w:t>
      </w:r>
      <w:bookmarkEnd w:id="137"/>
      <w:bookmarkEnd w:id="138"/>
      <w:bookmarkEnd w:id="139"/>
      <w:bookmarkEnd w:id="140"/>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141" w:name="_Toc30421"/>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41"/>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青海诚德竞磋（货物）2020-057</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pPr>
        <w:autoSpaceDE w:val="0"/>
        <w:autoSpaceDN w:val="0"/>
        <w:spacing w:line="360" w:lineRule="auto"/>
        <w:ind w:left="2108" w:hanging="2108" w:hangingChars="7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2020年度高分专项设备采购</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QHCD-20</w:t>
      </w:r>
      <w:r>
        <w:rPr>
          <w:rFonts w:hint="eastAsia" w:ascii="宋体" w:hAnsi="宋体" w:eastAsia="宋体" w:cs="宋体"/>
          <w:b/>
          <w:bCs/>
          <w:color w:val="000000" w:themeColor="text1"/>
          <w:sz w:val="30"/>
          <w:szCs w:val="30"/>
          <w:u w:val="single"/>
          <w:lang w:val="en-US" w:eastAsia="zh-CN"/>
          <w14:textFill>
            <w14:solidFill>
              <w14:schemeClr w14:val="tx1"/>
            </w14:solidFill>
          </w14:textFill>
        </w:rPr>
        <w:t>20</w:t>
      </w:r>
      <w:r>
        <w:rPr>
          <w:rFonts w:hint="eastAsia" w:ascii="宋体" w:hAnsi="宋体" w:eastAsia="宋体" w:cs="宋体"/>
          <w:b/>
          <w:bCs/>
          <w:color w:val="000000" w:themeColor="text1"/>
          <w:sz w:val="30"/>
          <w:szCs w:val="30"/>
          <w:u w:val="single"/>
          <w:lang w:val="zh-CN"/>
          <w14:textFill>
            <w14:solidFill>
              <w14:schemeClr w14:val="tx1"/>
            </w14:solidFill>
          </w14:textFill>
        </w:rPr>
        <w:t>-</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057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sz w:val="28"/>
          <w:szCs w:val="28"/>
          <w:lang w:val="zh-CN"/>
          <w14:textFill>
            <w14:solidFill>
              <w14:schemeClr w14:val="tx1"/>
            </w14:solidFill>
          </w14:textFill>
        </w:rPr>
        <w:t>采</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购</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人（以下简称甲方）：</w:t>
      </w:r>
    </w:p>
    <w:p>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供</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应</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商（以下简称乙方）：</w:t>
      </w:r>
    </w:p>
    <w:p>
      <w:pPr>
        <w:pStyle w:val="10"/>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日2020年度高分专项设备采购（青海诚德竞磋（货物）2020-057）的磋商文件要求和</w:t>
      </w:r>
      <w:r>
        <w:rPr>
          <w:rFonts w:hint="eastAsia" w:ascii="宋体" w:hAnsi="宋体" w:eastAsia="宋体" w:cs="宋体"/>
          <w:color w:val="000000" w:themeColor="text1"/>
          <w:sz w:val="24"/>
          <w:lang w:val="zh-CN"/>
          <w14:textFill>
            <w14:solidFill>
              <w14:schemeClr w14:val="tx1"/>
            </w14:solidFill>
          </w14:textFill>
        </w:rPr>
        <w:t>青海诚德招标代理有限公司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出具的《成交通知书》，并经双方协商一致，签订本合同协议书。</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1.磋商文件；</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2.磋商文件的更正、变更公告；</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3.中标人提交的响应文件；</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4.磋商文件中规定的政府采购合同通用条款；</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6.履约保证金凭证</w:t>
      </w:r>
      <w:r>
        <w:rPr>
          <w:rFonts w:hint="eastAsia" w:ascii="宋体" w:hAnsi="宋体" w:eastAsia="宋体" w:cs="宋体"/>
          <w:color w:val="000000" w:themeColor="text1"/>
          <w:sz w:val="24"/>
          <w:szCs w:val="24"/>
          <w:lang w:val="zh-CN"/>
          <w14:textFill>
            <w14:solidFill>
              <w14:schemeClr w14:val="tx1"/>
            </w14:solidFill>
          </w14:textFill>
        </w:rPr>
        <w:t>。</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二、合同标的及金额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bl>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（大写）</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元。</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sz w:val="24"/>
          <w:lang w:val="zh-CN"/>
          <w14:textFill>
            <w14:solidFill>
              <w14:schemeClr w14:val="tx1"/>
            </w14:solidFill>
          </w14:textFill>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三、交货时间、地点和要求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交货时间：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甲方指定地点</w:t>
      </w:r>
      <w:r>
        <w:rPr>
          <w:rFonts w:hint="eastAsia" w:ascii="宋体" w:hAnsi="宋体" w:eastAsia="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甲方应当在到货（安装、调试完）后</w:t>
      </w:r>
      <w:r>
        <w:rPr>
          <w:rFonts w:hint="eastAsia" w:ascii="宋体" w:hAnsi="宋体" w:eastAsia="宋体" w:cs="宋体"/>
          <w:color w:val="000000" w:themeColor="text1"/>
          <w:sz w:val="24"/>
          <w:szCs w:val="24"/>
          <w:u w:val="single"/>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乙方向甲方提供产品相关完税销售发票。</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p>
    <w:p>
      <w:pPr>
        <w:autoSpaceDE w:val="0"/>
        <w:autoSpaceDN w:val="0"/>
        <w:spacing w:line="360" w:lineRule="auto"/>
        <w:ind w:firstLine="480"/>
        <w:rPr>
          <w:rFonts w:ascii="宋体" w:hAnsi="宋体" w:eastAsia="宋体" w:cs="宋体"/>
          <w:color w:val="000000" w:themeColor="text1"/>
          <w:sz w:val="24"/>
          <w:szCs w:val="24"/>
          <w:shd w:val="clear" w:color="auto" w:fill="auto"/>
          <w:lang w:val="zh-CN"/>
          <w14:textFill>
            <w14:solidFill>
              <w14:schemeClr w14:val="tx1"/>
            </w14:solidFill>
          </w14:textFill>
        </w:rPr>
      </w:pPr>
      <w:r>
        <w:rPr>
          <w:rFonts w:hint="eastAsia" w:ascii="宋体" w:hAnsi="宋体" w:eastAsia="宋体" w:cs="宋体"/>
          <w:color w:val="000000" w:themeColor="text1"/>
          <w:sz w:val="24"/>
          <w:szCs w:val="24"/>
          <w:shd w:val="clear" w:color="auto" w:fill="auto"/>
          <w:lang w:val="zh-CN"/>
          <w14:textFill>
            <w14:solidFill>
              <w14:schemeClr w14:val="tx1"/>
            </w14:solidFill>
          </w14:textFill>
        </w:rPr>
        <w:t>签订合同之前，乙方向甲方提交成交金额</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shd w:val="clear" w:color="auto" w:fill="auto"/>
          <w:lang w:val="zh-CN"/>
          <w14:textFill>
            <w14:solidFill>
              <w14:schemeClr w14:val="tx1"/>
            </w14:solidFill>
          </w14:textFill>
        </w:rPr>
        <w:t>%的履约保证金计（大写）</w:t>
      </w:r>
      <w:r>
        <w:rPr>
          <w:rFonts w:hint="eastAsia" w:ascii="宋体" w:hAnsi="宋体" w:eastAsia="宋体" w:cs="宋体"/>
          <w:color w:val="000000" w:themeColor="text1"/>
          <w:sz w:val="24"/>
          <w:szCs w:val="24"/>
          <w:u w:val="single"/>
          <w:shd w:val="clear" w:color="auto" w:fill="auto"/>
          <w:lang w:val="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auto"/>
          <w:lang w:val="zh-CN"/>
          <w14:textFill>
            <w14:solidFill>
              <w14:schemeClr w14:val="tx1"/>
            </w14:solidFill>
          </w14:textFill>
        </w:rPr>
        <w:t>。</w:t>
      </w:r>
    </w:p>
    <w:p>
      <w:pPr>
        <w:autoSpaceDE w:val="0"/>
        <w:autoSpaceDN w:val="0"/>
        <w:spacing w:line="360" w:lineRule="auto"/>
        <w:ind w:firstLine="480"/>
        <w:rPr>
          <w:rFonts w:hint="eastAsia" w:ascii="宋体" w:hAnsi="宋体" w:eastAsia="宋体" w:cs="宋体"/>
          <w:color w:val="000000" w:themeColor="text1"/>
          <w:sz w:val="24"/>
          <w:szCs w:val="24"/>
          <w:shd w:val="clear" w:color="auto" w:fill="auto"/>
          <w:lang w:val="zh-CN"/>
          <w14:textFill>
            <w14:solidFill>
              <w14:schemeClr w14:val="tx1"/>
            </w14:solidFill>
          </w14:textFill>
        </w:rPr>
      </w:pPr>
      <w:r>
        <w:rPr>
          <w:rFonts w:hint="eastAsia" w:ascii="宋体" w:hAnsi="宋体" w:eastAsia="宋体" w:cs="宋体"/>
          <w:color w:val="000000" w:themeColor="text1"/>
          <w:sz w:val="24"/>
          <w:szCs w:val="24"/>
          <w:shd w:val="clear" w:color="auto" w:fill="auto"/>
          <w:lang w:val="zh-CN"/>
          <w14:textFill>
            <w14:solidFill>
              <w14:schemeClr w14:val="tx1"/>
            </w14:solidFill>
          </w14:textFill>
        </w:rPr>
        <w:t xml:space="preserve">乙方所交付的产品由甲方验收，验收合格后由甲方报同级财政监管部门，申请资金拨付,按合同金额向乙方支付合同总价款的100%，即人民币（大写）： </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auto"/>
          <w:lang w:val="zh-CN"/>
          <w14:textFill>
            <w14:solidFill>
              <w14:schemeClr w14:val="tx1"/>
            </w14:solidFill>
          </w14:textFill>
        </w:rPr>
        <w:t>元。</w:t>
      </w:r>
    </w:p>
    <w:p>
      <w:pPr>
        <w:autoSpaceDE w:val="0"/>
        <w:autoSpaceDN w:val="0"/>
        <w:spacing w:line="360" w:lineRule="auto"/>
        <w:ind w:firstLine="480"/>
        <w:rPr>
          <w:rFonts w:ascii="宋体" w:hAnsi="宋体" w:eastAsia="宋体" w:cs="宋体"/>
          <w:color w:val="000000" w:themeColor="text1"/>
          <w:sz w:val="24"/>
          <w:szCs w:val="24"/>
          <w:shd w:val="clear" w:color="auto" w:fill="auto"/>
          <w:lang w:val="zh-CN"/>
          <w14:textFill>
            <w14:solidFill>
              <w14:schemeClr w14:val="tx1"/>
            </w14:solidFill>
          </w14:textFill>
        </w:rPr>
      </w:pPr>
      <w:r>
        <w:rPr>
          <w:rFonts w:hint="eastAsia" w:ascii="宋体" w:hAnsi="宋体" w:eastAsia="宋体" w:cs="宋体"/>
          <w:color w:val="000000" w:themeColor="text1"/>
          <w:sz w:val="24"/>
          <w:szCs w:val="24"/>
          <w:shd w:val="clear" w:color="auto" w:fill="auto"/>
          <w:lang w:val="zh-CN"/>
          <w14:textFill>
            <w14:solidFill>
              <w14:schemeClr w14:val="tx1"/>
            </w14:solidFill>
          </w14:textFill>
        </w:rPr>
        <w:t>乙方向甲方提交的履约保证金计（大写）        元转为质量保证金。质量保证金待约定的免费质保期满     （年）且产品无质量问题后，由乙方提出书面申请，甲方以转账方式予以退还。</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lang w:val="zh-CN"/>
          <w14:textFill>
            <w14:solidFill>
              <w14:schemeClr w14:val="tx1"/>
            </w14:solidFill>
          </w14:textFill>
        </w:rPr>
        <w:t>条规定的情形外，本合同一经签订，甲乙双方不得擅自变更、中止或终止。</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乙方不得擅自转让其应履行的合同义务。</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六、违约责任</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因包装、运输引起的货物损坏，按质量不合格处罚。</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，超过</w:t>
      </w:r>
      <w:r>
        <w:rPr>
          <w:rFonts w:hint="eastAsia" w:ascii="宋体" w:hAnsi="宋体" w:eastAsia="宋体" w:cs="宋体"/>
          <w:color w:val="000000" w:themeColor="text1"/>
          <w:sz w:val="24"/>
          <w:szCs w:val="24"/>
          <w:u w:val="single"/>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向甲方支付违约金。</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收取违约金并赔偿经济损失。</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sz w:val="24"/>
          <w:szCs w:val="24"/>
          <w:u w:val="single"/>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sz w:val="24"/>
          <w:u w:val="single"/>
          <w:lang w:val="zh-CN"/>
          <w14:textFill>
            <w14:solidFill>
              <w14:schemeClr w14:val="tx1"/>
            </w14:solidFill>
          </w14:textFill>
        </w:rPr>
        <w:t>非人为</w:t>
      </w:r>
      <w:r>
        <w:rPr>
          <w:rFonts w:hint="eastAsia" w:ascii="宋体" w:hAnsi="宋体" w:eastAsia="宋体" w:cs="宋体"/>
          <w:color w:val="000000" w:themeColor="text1"/>
          <w:sz w:val="24"/>
          <w:szCs w:val="24"/>
          <w:lang w:val="zh-CN"/>
          <w14:textFill>
            <w14:solidFill>
              <w14:schemeClr w14:val="tx1"/>
            </w14:solidFill>
          </w14:textFill>
        </w:rPr>
        <w:t>情况亦视为不可抗力。</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八、知识产权：详见合同通用条款</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九、其他约定：无</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sz w:val="24"/>
          <w:szCs w:val="24"/>
          <w:u w:val="single"/>
          <w:lang w:val="zh-CN"/>
          <w14:textFill>
            <w14:solidFill>
              <w14:schemeClr w14:val="tx1"/>
            </w14:solidFill>
          </w14:textFill>
        </w:rPr>
        <w:t>甲方</w:t>
      </w:r>
      <w:r>
        <w:rPr>
          <w:rFonts w:hint="eastAsia" w:ascii="宋体" w:hAnsi="宋体" w:eastAsia="宋体" w:cs="宋体"/>
          <w:color w:val="000000" w:themeColor="text1"/>
          <w:sz w:val="24"/>
          <w:szCs w:val="24"/>
          <w:lang w:val="zh-CN"/>
          <w14:textFill>
            <w14:solidFill>
              <w14:schemeClr w14:val="tx1"/>
            </w14:solidFill>
          </w14:textFill>
        </w:rPr>
        <w:t>所在地仲裁委员会申请仲裁或向甲方所在地人民法院提起诉讼。</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本合同未尽事宜，按经济合同法有关规定处理。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1320" w:firstLineChars="5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青海诚德招标代理有限公司</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合同备案时间：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pPr>
        <w:wordWrap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交货时间应根据产品的特点实事求是填写，进口产品90个工作日内，国产产品60个工作日内。特殊产品交货时间需说明。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乙方应在合同签订前，按磋商文件的约定提交履约保证金。</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p>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42" w:name="_Toc12139"/>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42"/>
    </w:p>
    <w:p>
      <w:pPr>
        <w:widowControl/>
        <w:snapToGrid w:val="0"/>
        <w:spacing w:line="360" w:lineRule="auto"/>
        <w:ind w:firstLine="0" w:firstLineChars="0"/>
        <w:outlineLvl w:val="1"/>
        <w:rPr>
          <w:rFonts w:ascii="宋体" w:hAnsi="宋体" w:eastAsia="宋体" w:cs="宋体"/>
          <w:b/>
          <w:color w:val="000000" w:themeColor="text1"/>
          <w:sz w:val="28"/>
          <w:szCs w:val="28"/>
          <w14:textFill>
            <w14:solidFill>
              <w14:schemeClr w14:val="tx1"/>
            </w14:solidFill>
          </w14:textFill>
        </w:rPr>
      </w:pPr>
      <w:bookmarkStart w:id="143" w:name="_Toc16431"/>
      <w:bookmarkStart w:id="144" w:name="_Toc9848"/>
      <w:r>
        <w:rPr>
          <w:rFonts w:hint="eastAsia" w:ascii="宋体" w:hAnsi="宋体" w:eastAsia="宋体" w:cs="宋体"/>
          <w:b/>
          <w:color w:val="000000" w:themeColor="text1"/>
          <w:sz w:val="28"/>
          <w:szCs w:val="28"/>
          <w14:textFill>
            <w14:solidFill>
              <w14:schemeClr w14:val="tx1"/>
            </w14:solidFill>
          </w14:textFill>
        </w:rPr>
        <w:t>附件1：响应文件封面</w:t>
      </w:r>
      <w:bookmarkEnd w:id="143"/>
      <w:bookmarkEnd w:id="144"/>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2364" w:firstLineChars="327"/>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青海诚德竞磋（货物）2020-057</w:t>
      </w:r>
    </w:p>
    <w:p>
      <w:pPr>
        <w:adjustRightInd w:val="0"/>
        <w:spacing w:line="360" w:lineRule="auto"/>
        <w:ind w:left="2530" w:hanging="2530" w:hangingChars="700"/>
        <w:textAlignment w:val="baseline"/>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2020年度高分专项设备采购</w:t>
      </w: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45" w:name="_Toc17238"/>
      <w:bookmarkStart w:id="146" w:name="_Toc30269"/>
      <w:r>
        <w:rPr>
          <w:rFonts w:hint="eastAsia" w:ascii="宋体" w:hAnsi="宋体" w:eastAsia="宋体" w:cs="宋体"/>
          <w:b/>
          <w:color w:val="000000" w:themeColor="text1"/>
          <w:sz w:val="24"/>
          <w:szCs w:val="24"/>
          <w14:textFill>
            <w14:solidFill>
              <w14:schemeClr w14:val="tx1"/>
            </w14:solidFill>
          </w14:textFill>
        </w:rPr>
        <w:t>附件2</w:t>
      </w:r>
      <w:bookmarkStart w:id="147" w:name="_Toc376936768"/>
      <w:bookmarkStart w:id="148" w:name="_Toc325726037"/>
      <w:r>
        <w:rPr>
          <w:rFonts w:hint="eastAsia" w:ascii="宋体" w:hAnsi="宋体" w:eastAsia="宋体" w:cs="宋体"/>
          <w:b/>
          <w:color w:val="000000" w:themeColor="text1"/>
          <w:sz w:val="24"/>
          <w:szCs w:val="24"/>
          <w14:textFill>
            <w14:solidFill>
              <w14:schemeClr w14:val="tx1"/>
            </w14:solidFill>
          </w14:textFill>
        </w:rPr>
        <w:t>：磋商函</w:t>
      </w:r>
      <w:bookmarkEnd w:id="145"/>
      <w:bookmarkEnd w:id="146"/>
      <w:bookmarkEnd w:id="147"/>
      <w:bookmarkEnd w:id="148"/>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磋商函</w:t>
      </w: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致：青海诚德招标代理有限公司</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青海诚德竞磋（货物）2020-057</w:t>
      </w:r>
      <w:r>
        <w:rPr>
          <w:rFonts w:hint="eastAsia" w:ascii="宋体" w:hAnsi="宋体" w:eastAsia="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4、与本磋商有关的一切正式往来通讯请寄：</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 ___________ 职务：____________</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49" w:name="_Toc26950"/>
      <w:bookmarkStart w:id="150" w:name="_Toc31069"/>
      <w:r>
        <w:rPr>
          <w:rFonts w:hint="eastAsia" w:ascii="宋体" w:hAnsi="宋体" w:eastAsia="宋体" w:cs="宋体"/>
          <w:b/>
          <w:color w:val="000000" w:themeColor="text1"/>
          <w:sz w:val="24"/>
          <w:szCs w:val="24"/>
          <w14:textFill>
            <w14:solidFill>
              <w14:schemeClr w14:val="tx1"/>
            </w14:solidFill>
          </w14:textFill>
        </w:rPr>
        <w:t>附件3：投标报价一览表</w:t>
      </w:r>
      <w:bookmarkEnd w:id="149"/>
      <w:bookmarkEnd w:id="150"/>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749" w:type="dxa"/>
            <w:vAlign w:val="center"/>
          </w:tcPr>
          <w:p>
            <w:pPr>
              <w:pStyle w:val="4"/>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5749" w:type="dxa"/>
            <w:vAlign w:val="center"/>
          </w:tcPr>
          <w:p>
            <w:pPr>
              <w:pStyle w:val="4"/>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5749" w:type="dxa"/>
            <w:vAlign w:val="center"/>
          </w:tcPr>
          <w:p>
            <w:pPr>
              <w:pStyle w:val="4"/>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5749" w:type="dxa"/>
            <w:vAlign w:val="center"/>
          </w:tcPr>
          <w:p>
            <w:pPr>
              <w:pStyle w:val="4"/>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pPr>
              <w:pStyle w:val="4"/>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优惠承诺及其他：</w:t>
            </w:r>
          </w:p>
          <w:p>
            <w:pPr>
              <w:pStyle w:val="4"/>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4"/>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分项报价表</w:t>
      </w:r>
    </w:p>
    <w:p>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p>
    <w:p>
      <w:pPr>
        <w:autoSpaceDE w:val="0"/>
        <w:autoSpaceDN w:val="0"/>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小写：</w:t>
            </w:r>
          </w:p>
        </w:tc>
      </w:tr>
    </w:tbl>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autoSpaceDE w:val="0"/>
        <w:autoSpaceDN w:val="0"/>
        <w:spacing w:line="360" w:lineRule="auto"/>
        <w:ind w:firstLine="482"/>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技术规格响应表</w:t>
      </w:r>
    </w:p>
    <w:p>
      <w:pPr>
        <w:autoSpaceDE w:val="0"/>
        <w:autoSpaceDN w:val="0"/>
        <w:spacing w:line="360" w:lineRule="auto"/>
        <w:ind w:firstLine="482"/>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14:textFill>
            <w14:solidFill>
              <w14:schemeClr w14:val="tx1"/>
            </w14:solidFill>
          </w14:textFill>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bl>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注：1.本表应按照每包“采购项目要求及技术参数”中产品序号的指标逐项填写，不得遗漏。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要求及技术参数”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填写此表时以招标项目参数要求为基本投标要求，满足招标项目参数要求的指标需列出“</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 xml:space="preserve">供应商：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 xml:space="preserve">  （公章）</w:t>
      </w:r>
    </w:p>
    <w:p>
      <w:pPr>
        <w:autoSpaceDE w:val="0"/>
        <w:autoSpaceDN w:val="0"/>
        <w:spacing w:line="360" w:lineRule="auto"/>
        <w:ind w:firstLine="482"/>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法定代表人或委托代理人：        （签字）</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 xml:space="preserve">年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 xml:space="preserve">  月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 xml:space="preserve"> 日</w:t>
      </w: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51" w:name="_Toc13693"/>
      <w:bookmarkStart w:id="152" w:name="_Toc14675"/>
      <w:r>
        <w:rPr>
          <w:rFonts w:hint="eastAsia" w:ascii="宋体" w:hAnsi="宋体" w:eastAsia="宋体" w:cs="宋体"/>
          <w:b/>
          <w:color w:val="000000" w:themeColor="text1"/>
          <w:sz w:val="24"/>
          <w:szCs w:val="24"/>
          <w14:textFill>
            <w14:solidFill>
              <w14:schemeClr w14:val="tx1"/>
            </w14:solidFill>
          </w14:textFill>
        </w:rPr>
        <w:t>附件</w:t>
      </w:r>
      <w:bookmarkStart w:id="153" w:name="_Toc376936774"/>
      <w:bookmarkStart w:id="154" w:name="_Toc325726043"/>
      <w:r>
        <w:rPr>
          <w:rFonts w:hint="eastAsia" w:ascii="宋体" w:hAnsi="宋体" w:eastAsia="宋体" w:cs="宋体"/>
          <w:b/>
          <w:color w:val="000000" w:themeColor="text1"/>
          <w:sz w:val="24"/>
          <w:szCs w:val="24"/>
          <w14:textFill>
            <w14:solidFill>
              <w14:schemeClr w14:val="tx1"/>
            </w14:solidFill>
          </w14:textFill>
        </w:rPr>
        <w:t>4：法定代表人证明书</w:t>
      </w:r>
      <w:bookmarkEnd w:id="151"/>
      <w:bookmarkEnd w:id="152"/>
      <w:bookmarkEnd w:id="153"/>
      <w:bookmarkEnd w:id="154"/>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附法定代表人第二代身份证双面扫描（或复印）件</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55" w:name="_Toc324756736"/>
      <w:bookmarkStart w:id="156" w:name="_Toc201287639"/>
      <w:bookmarkStart w:id="157" w:name="_Toc31614"/>
      <w:bookmarkStart w:id="158" w:name="_Toc29201"/>
      <w:r>
        <w:rPr>
          <w:rFonts w:hint="eastAsia" w:ascii="宋体" w:hAnsi="宋体" w:eastAsia="宋体" w:cs="宋体"/>
          <w:b/>
          <w:color w:val="000000" w:themeColor="text1"/>
          <w:sz w:val="24"/>
          <w:szCs w:val="24"/>
          <w14:textFill>
            <w14:solidFill>
              <w14:schemeClr w14:val="tx1"/>
            </w14:solidFill>
          </w14:textFill>
        </w:rPr>
        <w:t>附件</w:t>
      </w:r>
      <w:bookmarkEnd w:id="155"/>
      <w:bookmarkEnd w:id="156"/>
      <w:r>
        <w:rPr>
          <w:rFonts w:hint="eastAsia" w:ascii="宋体" w:hAnsi="宋体" w:eastAsia="宋体" w:cs="宋体"/>
          <w:b/>
          <w:color w:val="000000" w:themeColor="text1"/>
          <w:sz w:val="24"/>
          <w:szCs w:val="24"/>
          <w14:textFill>
            <w14:solidFill>
              <w14:schemeClr w14:val="tx1"/>
            </w14:solidFill>
          </w14:textFill>
        </w:rPr>
        <w:t>5：法定代表人授权书</w:t>
      </w:r>
      <w:bookmarkEnd w:id="157"/>
      <w:bookmarkEnd w:id="158"/>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授权期限：同磋商有效期</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被授权人（委托代理人）签字：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授权人（法定代表人）签字：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附被授权人第二代身份证双面扫描（或复印）件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59" w:name="_Toc30284"/>
      <w:bookmarkStart w:id="160" w:name="_Toc25884"/>
      <w:r>
        <w:rPr>
          <w:rFonts w:hint="eastAsia" w:ascii="宋体" w:hAnsi="宋体" w:eastAsia="宋体" w:cs="宋体"/>
          <w:b/>
          <w:color w:val="000000" w:themeColor="text1"/>
          <w:sz w:val="24"/>
          <w:szCs w:val="24"/>
          <w14:textFill>
            <w14:solidFill>
              <w14:schemeClr w14:val="tx1"/>
            </w14:solidFill>
          </w14:textFill>
        </w:rPr>
        <w:t>附件6：供应商承诺函</w:t>
      </w:r>
      <w:bookmarkEnd w:id="159"/>
      <w:bookmarkEnd w:id="160"/>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青海诚德竞磋（货物）2020-057</w:t>
      </w:r>
      <w:r>
        <w:rPr>
          <w:rFonts w:hint="eastAsia" w:ascii="宋体" w:hAnsi="宋体" w:eastAsia="宋体" w:cs="宋体"/>
          <w:color w:val="000000" w:themeColor="text1"/>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1、完全理解和接受磋商文件的一切规定和要求；</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1" w:name="_Toc11173"/>
      <w:bookmarkStart w:id="162" w:name="_Toc11349"/>
      <w:r>
        <w:rPr>
          <w:rFonts w:hint="eastAsia" w:ascii="宋体" w:hAnsi="宋体" w:eastAsia="宋体" w:cs="宋体"/>
          <w:b/>
          <w:color w:val="000000" w:themeColor="text1"/>
          <w:sz w:val="24"/>
          <w:szCs w:val="24"/>
          <w14:textFill>
            <w14:solidFill>
              <w14:schemeClr w14:val="tx1"/>
            </w14:solidFill>
          </w14:textFill>
        </w:rPr>
        <w:t>附件</w:t>
      </w:r>
      <w:bookmarkStart w:id="163" w:name="_Toc351475542"/>
      <w:bookmarkStart w:id="164" w:name="_Toc376936779"/>
      <w:bookmarkStart w:id="165" w:name="_Toc365019584"/>
      <w:r>
        <w:rPr>
          <w:rFonts w:hint="eastAsia" w:ascii="宋体" w:hAnsi="宋体" w:eastAsia="宋体" w:cs="宋体"/>
          <w:b/>
          <w:color w:val="000000" w:themeColor="text1"/>
          <w:sz w:val="24"/>
          <w:szCs w:val="24"/>
          <w14:textFill>
            <w14:solidFill>
              <w14:schemeClr w14:val="tx1"/>
            </w14:solidFill>
          </w14:textFill>
        </w:rPr>
        <w:t>7：供应商诚信承诺书</w:t>
      </w:r>
      <w:bookmarkEnd w:id="161"/>
      <w:bookmarkEnd w:id="162"/>
      <w:bookmarkEnd w:id="163"/>
      <w:bookmarkEnd w:id="164"/>
      <w:bookmarkEnd w:id="165"/>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三、尊重参与政府采购活动各相关方的合法行为，接受政府采购活动依法形成的意见、结果。</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四、依法参加政府采购活动，不围标、串标，维护市场秩序，不提供“三无”产品、以次充好。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6" w:name="_Toc7486"/>
      <w:bookmarkStart w:id="167" w:name="_Toc25993"/>
      <w:r>
        <w:rPr>
          <w:rFonts w:hint="eastAsia" w:ascii="宋体" w:hAnsi="宋体" w:eastAsia="宋体" w:cs="宋体"/>
          <w:b/>
          <w:color w:val="000000" w:themeColor="text1"/>
          <w:sz w:val="24"/>
          <w:szCs w:val="24"/>
          <w14:textFill>
            <w14:solidFill>
              <w14:schemeClr w14:val="tx1"/>
            </w14:solidFill>
          </w14:textFill>
        </w:rPr>
        <w:t>附件8：资格证明材料</w:t>
      </w:r>
      <w:bookmarkEnd w:id="166"/>
      <w:bookmarkEnd w:id="167"/>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供应商的</w:t>
      </w:r>
      <w:r>
        <w:rPr>
          <w:rFonts w:hint="eastAsia" w:ascii="宋体" w:hAnsi="宋体" w:eastAsia="宋体" w:cs="宋体"/>
          <w:color w:val="000000" w:themeColor="text1"/>
          <w:sz w:val="24"/>
          <w:szCs w:val="24"/>
          <w14:textFill>
            <w14:solidFill>
              <w14:schemeClr w14:val="tx1"/>
            </w14:solidFill>
          </w14:textFill>
        </w:rPr>
        <w:t>营业执照、税务登记证、组织机构代码证；</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（2）磋商文件规定的有关资格证书、许可证书、认证等；</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（3）投标企业简介及获得相关证书证明文件；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（4）供应商认为有必要提供的其他资格证明文件。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8" w:name="_Toc19128"/>
      <w:bookmarkStart w:id="169" w:name="_Toc32130"/>
      <w:r>
        <w:rPr>
          <w:rFonts w:hint="eastAsia" w:ascii="宋体" w:hAnsi="宋体" w:eastAsia="宋体" w:cs="宋体"/>
          <w:b/>
          <w:color w:val="000000" w:themeColor="text1"/>
          <w:sz w:val="24"/>
          <w:szCs w:val="24"/>
          <w14:textFill>
            <w14:solidFill>
              <w14:schemeClr w14:val="tx1"/>
            </w14:solidFill>
          </w14:textFill>
        </w:rPr>
        <w:t>附件9：财务状况证明</w:t>
      </w:r>
      <w:bookmarkEnd w:id="168"/>
      <w:bookmarkEnd w:id="169"/>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按照磋商文件第2.2款（1）中第&lt;2&gt;条规定提供以下相关材料。</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1、经第三方机构出具的</w:t>
      </w:r>
      <w:r>
        <w:rPr>
          <w:rFonts w:hint="eastAsia" w:ascii="宋体" w:hAnsi="宋体" w:eastAsia="宋体" w:cs="宋体"/>
          <w:color w:val="000000" w:themeColor="text1"/>
          <w:sz w:val="24"/>
          <w:szCs w:val="24"/>
          <w:lang w:val="en-US" w:eastAsia="zh-CN"/>
          <w14:textFill>
            <w14:solidFill>
              <w14:schemeClr w14:val="tx1"/>
            </w14:solidFill>
          </w14:textFill>
        </w:rPr>
        <w:t>2019</w:t>
      </w:r>
      <w:r>
        <w:rPr>
          <w:rFonts w:hint="eastAsia" w:ascii="宋体" w:hAnsi="宋体" w:eastAsia="宋体" w:cs="宋体"/>
          <w:color w:val="000000" w:themeColor="text1"/>
          <w:sz w:val="24"/>
          <w:szCs w:val="24"/>
          <w14:textFill>
            <w14:solidFill>
              <w14:schemeClr w14:val="tx1"/>
            </w14:solidFill>
          </w14:textFill>
        </w:rPr>
        <w:t>年度</w:t>
      </w:r>
      <w:r>
        <w:rPr>
          <w:rFonts w:hint="eastAsia" w:ascii="宋体" w:hAnsi="宋体" w:eastAsia="宋体" w:cs="宋体"/>
          <w:color w:val="000000" w:themeColor="text1"/>
          <w:sz w:val="24"/>
          <w:szCs w:val="24"/>
          <w:lang w:val="zh-CN"/>
          <w14:textFill>
            <w14:solidFill>
              <w14:schemeClr w14:val="tx1"/>
            </w14:solidFill>
          </w14:textFill>
        </w:rPr>
        <w:t>财务状况审计报告，包括资产负债表、现金流量表、利润表和财务（会计）报表附注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br w:type="page"/>
      </w:r>
    </w:p>
    <w:p>
      <w:pPr>
        <w:ind w:firstLine="0" w:firstLineChars="0"/>
        <w:rPr>
          <w:rFonts w:ascii="宋体" w:hAnsi="宋体" w:eastAsia="宋体" w:cs="宋体"/>
          <w:b/>
          <w:color w:val="000000" w:themeColor="text1"/>
          <w:sz w:val="24"/>
          <w:szCs w:val="24"/>
          <w14:textFill>
            <w14:solidFill>
              <w14:schemeClr w14:val="tx1"/>
            </w14:solidFill>
          </w14:textFill>
        </w:rPr>
      </w:pPr>
      <w:bookmarkStart w:id="170" w:name="_Toc27149"/>
      <w:bookmarkStart w:id="171" w:name="_Toc23114"/>
      <w:r>
        <w:rPr>
          <w:rFonts w:hint="eastAsia" w:ascii="宋体" w:hAnsi="宋体" w:eastAsia="宋体" w:cs="宋体"/>
          <w:b/>
          <w:color w:val="000000" w:themeColor="text1"/>
          <w:sz w:val="24"/>
          <w:szCs w:val="24"/>
          <w14:textFill>
            <w14:solidFill>
              <w14:schemeClr w14:val="tx1"/>
            </w14:solidFill>
          </w14:textFill>
        </w:rPr>
        <w:t>附件10：具备履行合同所必须的设备和专业技术能力证明</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pPr>
        <w:autoSpaceDE w:val="0"/>
        <w:autoSpaceDN w:val="0"/>
        <w:spacing w:line="360" w:lineRule="auto"/>
        <w:ind w:firstLine="482"/>
        <w:rPr>
          <w:rFonts w:ascii="宋体" w:hAnsi="宋体" w:eastAsia="宋体" w:cs="宋体"/>
          <w:b/>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提供项目管理及实施方案、投标产品交货地点、交货时间、交货方式、交货进度以及售后服务等方面的承诺。</w:t>
      </w:r>
    </w:p>
    <w:p>
      <w:pPr>
        <w:ind w:firstLine="0" w:firstLineChars="0"/>
        <w:rPr>
          <w:rFonts w:ascii="宋体" w:hAnsi="宋体" w:eastAsia="宋体" w:cs="宋体"/>
          <w:b/>
          <w:color w:val="000000" w:themeColor="text1"/>
          <w:sz w:val="24"/>
          <w:szCs w:val="24"/>
          <w14:textFill>
            <w14:solidFill>
              <w14:schemeClr w14:val="tx1"/>
            </w14:solidFill>
          </w14:textFill>
        </w:rPr>
      </w:pP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bookmarkStart w:id="172" w:name="_Toc376936781"/>
      <w:bookmarkStart w:id="173" w:name="_Toc325726049"/>
      <w:r>
        <w:rPr>
          <w:rFonts w:hint="eastAsia" w:ascii="宋体" w:hAnsi="宋体" w:eastAsia="宋体" w:cs="宋体"/>
          <w:b/>
          <w:color w:val="000000" w:themeColor="text1"/>
          <w:sz w:val="24"/>
          <w:szCs w:val="24"/>
          <w14:textFill>
            <w14:solidFill>
              <w14:schemeClr w14:val="tx1"/>
            </w14:solidFill>
          </w14:textFill>
        </w:rPr>
        <w:t>1：</w:t>
      </w:r>
      <w:bookmarkEnd w:id="172"/>
      <w:bookmarkEnd w:id="173"/>
      <w:r>
        <w:rPr>
          <w:rFonts w:hint="eastAsia" w:ascii="宋体" w:hAnsi="宋体" w:eastAsia="宋体" w:cs="宋体"/>
          <w:b/>
          <w:color w:val="000000" w:themeColor="text1"/>
          <w:sz w:val="24"/>
          <w:szCs w:val="24"/>
          <w14:textFill>
            <w14:solidFill>
              <w14:schemeClr w14:val="tx1"/>
            </w14:solidFill>
          </w14:textFill>
        </w:rPr>
        <w:t>无重大违法记录声明</w:t>
      </w:r>
      <w:bookmarkEnd w:id="170"/>
      <w:bookmarkEnd w:id="171"/>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pPr>
        <w:spacing w:line="360" w:lineRule="auto"/>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致：青海诚德招标代理有限公司</w:t>
      </w:r>
    </w:p>
    <w:p>
      <w:pPr>
        <w:spacing w:line="360" w:lineRule="auto"/>
        <w:ind w:firstLine="482"/>
        <w:rPr>
          <w:rFonts w:ascii="宋体" w:hAnsi="宋体" w:eastAsia="宋体" w:cs="宋体"/>
          <w:b/>
          <w:bCs/>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我单位近三年内在经营活动中没有重大违法记，特此声明。</w:t>
      </w: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4" w:name="_Toc22957"/>
      <w:bookmarkStart w:id="175" w:name="_Toc24531"/>
      <w:r>
        <w:rPr>
          <w:rFonts w:hint="eastAsia" w:ascii="宋体" w:hAnsi="宋体" w:eastAsia="宋体" w:cs="宋体"/>
          <w:b/>
          <w:color w:val="000000" w:themeColor="text1"/>
          <w:sz w:val="24"/>
          <w:szCs w:val="24"/>
          <w14:textFill>
            <w14:solidFill>
              <w14:schemeClr w14:val="tx1"/>
            </w14:solidFill>
          </w14:textFill>
        </w:rPr>
        <w:t>附件12：磋商保证金</w:t>
      </w:r>
      <w:bookmarkEnd w:id="174"/>
      <w:bookmarkEnd w:id="175"/>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176" w:name="_Toc1224"/>
      <w:r>
        <w:rPr>
          <w:rFonts w:hint="eastAsia" w:ascii="宋体" w:hAnsi="宋体" w:eastAsia="宋体" w:cs="宋体"/>
          <w:b/>
          <w:color w:val="000000" w:themeColor="text1"/>
          <w:sz w:val="24"/>
          <w:szCs w:val="24"/>
          <w14:textFill>
            <w14:solidFill>
              <w14:schemeClr w14:val="tx1"/>
            </w14:solidFill>
          </w14:textFill>
        </w:rPr>
        <w:t>附件13：供应商最后报价表</w:t>
      </w:r>
      <w:bookmarkEnd w:id="176"/>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bookmarkStart w:id="177" w:name="_Toc408326292"/>
      <w:r>
        <w:rPr>
          <w:rFonts w:hint="eastAsia" w:ascii="宋体" w:hAnsi="宋体" w:eastAsia="宋体" w:cs="宋体"/>
          <w:b/>
          <w:color w:val="000000" w:themeColor="text1"/>
          <w:sz w:val="24"/>
          <w:szCs w:val="24"/>
          <w14:textFill>
            <w14:solidFill>
              <w14:schemeClr w14:val="tx1"/>
            </w14:solidFill>
          </w14:textFill>
        </w:rPr>
        <w:t>供应商最后报价表</w:t>
      </w:r>
      <w:bookmarkEnd w:id="177"/>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最初报价</w:t>
            </w:r>
          </w:p>
        </w:tc>
        <w:tc>
          <w:tcPr>
            <w:tcW w:w="2233"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调整因素</w:t>
            </w:r>
          </w:p>
        </w:tc>
        <w:tc>
          <w:tcPr>
            <w:tcW w:w="2420"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后</w:t>
            </w:r>
            <w:r>
              <w:rPr>
                <w:rFonts w:hint="eastAsia" w:ascii="宋体" w:hAnsi="宋体" w:eastAsia="宋体" w:cs="宋体"/>
                <w:bCs/>
                <w:color w:val="000000" w:themeColor="text1"/>
                <w:sz w:val="24"/>
                <w:szCs w:val="24"/>
                <w14:textFill>
                  <w14:solidFill>
                    <w14:schemeClr w14:val="tx1"/>
                  </w14:solidFill>
                </w14:textFill>
              </w:rPr>
              <w:t>报价</w:t>
            </w:r>
          </w:p>
        </w:tc>
        <w:tc>
          <w:tcPr>
            <w:tcW w:w="2581"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233"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420"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581"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最终确定的质量保证及服务承诺（优惠条件）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bl>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日</w:t>
      </w:r>
    </w:p>
    <w:p>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78" w:name="_Toc26743"/>
      <w:r>
        <w:rPr>
          <w:rFonts w:hint="eastAsia" w:ascii="宋体" w:hAnsi="宋体" w:eastAsia="宋体" w:cs="宋体"/>
          <w:b/>
          <w:color w:val="000000" w:themeColor="text1"/>
          <w:kern w:val="28"/>
          <w:sz w:val="36"/>
          <w:szCs w:val="20"/>
          <w14:textFill>
            <w14:solidFill>
              <w14:schemeClr w14:val="tx1"/>
            </w14:solidFill>
          </w14:textFill>
        </w:rPr>
        <w:t xml:space="preserve">第六部分  </w:t>
      </w:r>
      <w:bookmarkEnd w:id="178"/>
      <w:r>
        <w:rPr>
          <w:rFonts w:hint="eastAsia" w:ascii="宋体" w:hAnsi="宋体" w:eastAsia="宋体" w:cs="宋体"/>
          <w:b/>
          <w:color w:val="000000" w:themeColor="text1"/>
          <w:kern w:val="28"/>
          <w:sz w:val="36"/>
          <w:szCs w:val="20"/>
          <w14:textFill>
            <w14:solidFill>
              <w14:schemeClr w14:val="tx1"/>
            </w14:solidFill>
          </w14:textFill>
        </w:rPr>
        <w:t>采购项目要求及技术参数</w:t>
      </w:r>
    </w:p>
    <w:p>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交货时间：合同签订后</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个</w:t>
      </w:r>
      <w:r>
        <w:rPr>
          <w:rFonts w:hint="eastAsia" w:ascii="宋体" w:hAnsi="宋体" w:eastAsia="宋体" w:cs="宋体"/>
          <w:color w:val="000000" w:themeColor="text1"/>
          <w:sz w:val="24"/>
          <w:szCs w:val="24"/>
          <w:lang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zh-CN"/>
          <w14:textFill>
            <w14:solidFill>
              <w14:schemeClr w14:val="tx1"/>
            </w14:solidFill>
          </w14:textFill>
        </w:rPr>
        <w:t>。</w:t>
      </w:r>
    </w:p>
    <w:p>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交货地点：甲方指定地点</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免费质保期：</w:t>
      </w:r>
      <w:r>
        <w:rPr>
          <w:rFonts w:hint="eastAsia" w:ascii="宋体" w:hAnsi="宋体" w:eastAsia="宋体" w:cs="宋体"/>
          <w:color w:val="000000" w:themeColor="text1"/>
          <w:sz w:val="24"/>
          <w:szCs w:val="24"/>
          <w14:textFill>
            <w14:solidFill>
              <w14:schemeClr w14:val="tx1"/>
            </w14:solidFill>
          </w14:textFill>
        </w:rPr>
        <w:t>免费质保期至少为</w:t>
      </w:r>
      <w:r>
        <w:rPr>
          <w:rFonts w:hint="eastAsia" w:ascii="宋体" w:hAnsi="宋体" w:eastAsia="宋体" w:cs="宋体"/>
          <w:b/>
          <w:bCs/>
          <w:color w:val="000000" w:themeColor="text1"/>
          <w:sz w:val="24"/>
          <w:szCs w:val="24"/>
          <w:lang w:val="en-US" w:eastAsia="zh-CN"/>
          <w14:textFill>
            <w14:solidFill>
              <w14:schemeClr w14:val="tx1"/>
            </w14:solidFill>
          </w14:textFill>
        </w:rPr>
        <w:t>两</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（技术参数中有要求的，按参数要求执行），从合同完工、安装、验收合格后开始计算</w:t>
      </w:r>
      <w:r>
        <w:rPr>
          <w:rFonts w:hint="eastAsia" w:ascii="宋体" w:hAnsi="宋体" w:eastAsia="宋体" w:cs="宋体"/>
          <w:color w:val="000000" w:themeColor="text1"/>
          <w:sz w:val="24"/>
          <w:szCs w:val="24"/>
          <w:lang w:eastAsia="zh-CN"/>
          <w14:textFill>
            <w14:solidFill>
              <w14:schemeClr w14:val="tx1"/>
            </w14:solidFill>
          </w14:textFill>
        </w:rPr>
        <w:t>。</w:t>
      </w:r>
    </w:p>
    <w:p>
      <w:pPr>
        <w:pStyle w:val="6"/>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青海省遥感测绘院采购设备招标参数</w:t>
      </w:r>
    </w:p>
    <w:tbl>
      <w:tblPr>
        <w:tblStyle w:val="21"/>
        <w:tblpPr w:leftFromText="180" w:rightFromText="180" w:vertAnchor="text" w:horzAnchor="page" w:tblpXSpec="center" w:tblpY="605"/>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76"/>
        <w:gridCol w:w="6941"/>
        <w:gridCol w:w="75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序号</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货物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名称</w:t>
            </w:r>
          </w:p>
        </w:tc>
        <w:tc>
          <w:tcPr>
            <w:tcW w:w="3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参数及要求</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数量</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line="360" w:lineRule="auto"/>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1</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line="360" w:lineRule="auto"/>
              <w:ind w:left="0" w:leftChars="0" w:right="0" w:firstLine="0" w:firstLineChars="0"/>
              <w:jc w:val="both"/>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绘图仪</w:t>
            </w:r>
          </w:p>
        </w:tc>
        <w:tc>
          <w:tcPr>
            <w:tcW w:w="3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热喷墨打印技术；</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墨盒颜色：亮红色、品红色、黄色、青色、淡品红色、照片黑、粗面黑、浅灰色，每种颜色有两个打印头，每个打印头含两种颜色；</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墨水类型：原装炫彩颜料墨水；</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最大打印幅宽大于等于1520毫米；</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打印速度：采用涂料纸时，140平方米/小时，在有涂层介质可达26.3平方米/小时，最快打印速度：140平方米/小时(1500平方英尺/小时)。</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打印精度：+/-0.1%的线条精度，线条宽度≥0.02毫米，具有OMAS光学走纸精度传感器，及分光光度仪，支持双行打印。</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介质处理：卷筒进纸、自动切纸器。</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打印介质类型：证券纸、涂料纸、技术图纸、薄膜、相纸、校样纸、背光材料、自粘纸、横幅和标牌、织物、油画打印材料，重量：高达500克/平方米卷筒。</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文件处理内存：文件处理内存</w:t>
            </w:r>
            <w:bookmarkStart w:id="179" w:name="_GoBack"/>
            <w:bookmarkEnd w:id="179"/>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≥64G，硬盘≥500G。</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接口：千兆以太网(1000Base-T)接口、EIO Jetdirect附件插槽。</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打印语言：（选配Adobe® PostScript®3™、Adobe PDF 1.7、TIFF、JPEG）。</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工作温度：5至40℃。</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工作湿度：20-80%RH。</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打印管理软件：Click打印管理中心，Utility打印管理工具软件。</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随机附带8支墨盒8支打印头。</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售后服务：一年免费硬件上门服务，终身保修。</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line="360" w:lineRule="auto"/>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1</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line="360" w:lineRule="auto"/>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2</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服务器</w:t>
            </w:r>
          </w:p>
        </w:tc>
        <w:tc>
          <w:tcPr>
            <w:tcW w:w="3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2U机架式，配置滑动导轨。</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*CPU:≥2颗英特尔金牌（22核心）处理器，主频≥2.1GHz。</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内存:内存≥256GB 32GB 2933*8最大支持1.5TB DDR4内存，支持≥24个DIMM插槽，支持配置≥12根NVDIMM持久内存。</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硬盘：≥2块960G热插拔SAS/SATA硬盘，最大支持24个硬盘。</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RAID卡：支持RAID 0、1、5、10。</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网卡:标配四口千兆网卡，可选万兆网卡。</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PCI-E插槽≥P4000-8G显卡；PCI-E 3.0插槽支持≥8个；内部全宽300WGPU支持≥3个。</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电源：配置1+1冗余1100W高效热拔插冗余电源。</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设备出厂提供主机黏贴网卡MAC地址自带标。</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管理：前置管理液晶屏，可显示默认或定制信息，包括IP地址、服务器名称、支持服务编号等。如果系统发生故障，该液晶屏上将显示关于故障的具体信息。</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服务：提供原厂商3年7*24现场和备件服务</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2</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3</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存储</w:t>
            </w:r>
          </w:p>
        </w:tc>
        <w:tc>
          <w:tcPr>
            <w:tcW w:w="3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国内知名品牌，非OEM产品。</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*存储架构：一体化统一存储架构，支持SAN和NAS一体化，不需额外配置NAS网关，存储操作界面同时提供块存储和文件系统服务。</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*实配SAN和NAS功能，SAN支持IP SAN和FC SAN协议，NAS支持NFS、CIFS、NDMP、多租户、目录配额功能。</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*NAS采用专业存储操作系统提供文件系统服务，不接受采用服务器+Windows Storage Server操作系统的方式提供文件系统服务，NAS模块支持WORM特性，满足一次写入不可修改和删除，满足关键业务文件信息安全以及法规遵从的要求。</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实配≥2个控制器，双控之间（含SAN和NAS）采用PCI-E互联，可扩展为≥8个控制器。</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*缓存配置：系统内任意一个控制器缓存容量配置不低于32GB（纯硬件缓存，不含任何性能加速模块、FlashCache、PAM卡、SSD Cache等）。</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支持可热插拔主机接口模块类型 8Gbit/s FC/16Gbit/s FC/GE/10GE（电口）/SmartIO接口模块（8Gbit/s、10Gbit/s、16Gbit/s）/SmartIO接口模块（8Gbit/s、10Gbit/s、16Gbit/s、25Gbit/s、32Gbit/s）。</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后端磁盘通道采用SAS3.0，配置≥4个4*12Gbps SAS3.0磁盘通道，磁盘通道带宽≥192Gbps；</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*硬盘类型支持SSD、SAS、NL、SAS，配置≥12块10TB 7.2K RPM NL-SAS硬盘，支持RAID 0,1,5,6,10,50。</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配置自动精简配置软件，支持存储空间按需分配，以提高存储空间的利用率。</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配置数据销毁软件，支持通过全零或随机数据覆盖写来销毁数据。</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配置与存储厂商同品牌的存储多路径管理软件，支持链路冗余、负载均衡和链路故障切换；</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*支持自动数据分级存储功能，在没有人工干预的情况下，数据能够在SSD、SAS和NL-SAS硬盘之间自动移动。</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支持SSD数据缓存功能，使用SSD对热点数据进行缓存以提升响应速度。</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配置存储阵列管理软件，支持基于Web的GUI和可编程的CLI管理方式，图形化管理界面支持中文、英文两种模式。</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控制器自带掉电保护模块，保证掉电时缓存中的数据可安全写入硬盘永久保存。</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具有≥500块硬盘的扩展能力。</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售后服务：提供三年原厂免费硬件保修服务，厂商在国内设有400技术服务热线。</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1</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4</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both"/>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高性能工作站</w:t>
            </w:r>
          </w:p>
        </w:tc>
        <w:tc>
          <w:tcPr>
            <w:tcW w:w="3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5U 塔式工作站，英特尔C621芯片组。</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*CPU:≥2颗英特尔金牌（20核心）处理器，CPU主频(GHz):≥ 2.5GHz主频。</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硬盘:≥1*1T SSD,≥1个2T硬盘，≥1个8T硬盘，支持2个M.2 SSD，最高可配10个2.5英寸或者10个3.5英寸模块化硬盘，免拆箱可更换并支持热插拔。</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内存:≥256G DDR4 2933MHZ，最大支持3TB DDR4内存，提供24个内存插槽，支持ECC高级内存保护技术，免费提供内存硬件防错技术。</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*显卡:P5000-16G,≥7个PCIE插槽,支持4个功率最高675 x16显卡。</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网卡:标配双千兆网卡，可选万兆网卡。</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电源：≥1400白金电源，支持冗余；电源自带诊断灯。</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免费自动调优软件，免费备份与还原软件，主机黏贴网卡MAC地址出厂包装盒自带标签。</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国际品牌，提供IDC市场排名报告，要求所投品牌在中国市场占有率30%以上，并提供截图证明并加盖公章。</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为便于维修，机箱设计要求带有双把手，主要备件模块化可便携拆卸，不拆机箱即可更换电源，前置可拔插硬盘。</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配置防盗开关，设置/BIOS 密码，I/O 接口安全，Kensington® 锁插槽、挂锁环、内置挡板锁，可锁电源。</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服务：提供原厂商3年7*24现场和备件服务。</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val="0"/>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2</w:t>
            </w:r>
          </w:p>
        </w:tc>
        <w:tc>
          <w:tcPr>
            <w:tcW w:w="4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wordWrap/>
              <w:snapToGrid w:val="0"/>
              <w:spacing w:before="0" w:beforeAutospacing="0" w:after="0" w:afterAutospacing="0"/>
              <w:ind w:left="0" w:leftChars="0" w:right="0" w:firstLine="0" w:firstLineChars="0"/>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台</w:t>
            </w:r>
          </w:p>
        </w:tc>
      </w:tr>
    </w:tbl>
    <w:p>
      <w:pPr>
        <w:jc w:val="center"/>
        <w:rPr>
          <w:rFonts w:hint="eastAsia" w:ascii="仿宋" w:hAnsi="仿宋" w:eastAsia="仿宋" w:cs="仿宋"/>
          <w:color w:val="000000" w:themeColor="text1"/>
          <w:sz w:val="24"/>
          <w:szCs w:val="24"/>
          <w:lang w:val="en-US" w:eastAsia="zh-CN" w:bidi="ar"/>
          <w14:textFill>
            <w14:solidFill>
              <w14:schemeClr w14:val="tx1"/>
            </w14:solidFill>
          </w14:textFill>
        </w:rPr>
      </w:pPr>
    </w:p>
    <w:p>
      <w:pPr>
        <w:spacing w:line="360" w:lineRule="auto"/>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eastAsia="zh-CN"/>
      </w:rPr>
      <w:t>青海诚德竞磋（货物）20</w:t>
    </w:r>
    <w:r>
      <w:rPr>
        <w:rFonts w:hint="eastAsia" w:ascii="宋体" w:hAnsi="宋体" w:eastAsia="宋体" w:cs="宋体"/>
        <w:b/>
        <w:bCs/>
        <w:sz w:val="21"/>
        <w:szCs w:val="21"/>
        <w:u w:val="single"/>
        <w:lang w:val="en-US" w:eastAsia="zh-CN"/>
      </w:rPr>
      <w:t>20</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CB4822"/>
    <w:rsid w:val="00E22C49"/>
    <w:rsid w:val="00E24720"/>
    <w:rsid w:val="00EB0426"/>
    <w:rsid w:val="02131A66"/>
    <w:rsid w:val="023C2CD7"/>
    <w:rsid w:val="02492A53"/>
    <w:rsid w:val="027666A8"/>
    <w:rsid w:val="02E848E3"/>
    <w:rsid w:val="03067905"/>
    <w:rsid w:val="039164DD"/>
    <w:rsid w:val="041D2837"/>
    <w:rsid w:val="047C6820"/>
    <w:rsid w:val="04DD2FA7"/>
    <w:rsid w:val="05107AEB"/>
    <w:rsid w:val="051B49BD"/>
    <w:rsid w:val="05BB2E6B"/>
    <w:rsid w:val="05C41944"/>
    <w:rsid w:val="06626D8F"/>
    <w:rsid w:val="06683B63"/>
    <w:rsid w:val="06714C87"/>
    <w:rsid w:val="06F938F0"/>
    <w:rsid w:val="06FA3E18"/>
    <w:rsid w:val="077E18DD"/>
    <w:rsid w:val="07C53102"/>
    <w:rsid w:val="07E7495A"/>
    <w:rsid w:val="09481A45"/>
    <w:rsid w:val="09954AFB"/>
    <w:rsid w:val="09C33058"/>
    <w:rsid w:val="0AB310D5"/>
    <w:rsid w:val="0AB50A1F"/>
    <w:rsid w:val="0AED664D"/>
    <w:rsid w:val="0AF357C2"/>
    <w:rsid w:val="0B033A47"/>
    <w:rsid w:val="0B7D1993"/>
    <w:rsid w:val="0D1E3BD7"/>
    <w:rsid w:val="0D30406B"/>
    <w:rsid w:val="0D4008C6"/>
    <w:rsid w:val="0DCB49FB"/>
    <w:rsid w:val="0E3B4B14"/>
    <w:rsid w:val="0EB02B31"/>
    <w:rsid w:val="0EB9578D"/>
    <w:rsid w:val="0ED1339D"/>
    <w:rsid w:val="0F1736EF"/>
    <w:rsid w:val="0F2B7F1E"/>
    <w:rsid w:val="0F9368C7"/>
    <w:rsid w:val="0FCD4D03"/>
    <w:rsid w:val="0FD10A99"/>
    <w:rsid w:val="10601EA2"/>
    <w:rsid w:val="10A71125"/>
    <w:rsid w:val="1129001A"/>
    <w:rsid w:val="117051CF"/>
    <w:rsid w:val="11CD1D69"/>
    <w:rsid w:val="11F7309C"/>
    <w:rsid w:val="12011130"/>
    <w:rsid w:val="12382043"/>
    <w:rsid w:val="123E0181"/>
    <w:rsid w:val="12831EA9"/>
    <w:rsid w:val="12D325A5"/>
    <w:rsid w:val="13003B22"/>
    <w:rsid w:val="130F0854"/>
    <w:rsid w:val="13241D90"/>
    <w:rsid w:val="135B3AA8"/>
    <w:rsid w:val="13D16A27"/>
    <w:rsid w:val="13DB6551"/>
    <w:rsid w:val="149804F1"/>
    <w:rsid w:val="158E77AA"/>
    <w:rsid w:val="15DA0252"/>
    <w:rsid w:val="160A7B9A"/>
    <w:rsid w:val="167D7941"/>
    <w:rsid w:val="16AA729A"/>
    <w:rsid w:val="17154B62"/>
    <w:rsid w:val="1750071C"/>
    <w:rsid w:val="178F3800"/>
    <w:rsid w:val="17F732B1"/>
    <w:rsid w:val="189C10AD"/>
    <w:rsid w:val="18D9340D"/>
    <w:rsid w:val="193001A1"/>
    <w:rsid w:val="19F55091"/>
    <w:rsid w:val="1A326F3A"/>
    <w:rsid w:val="1A57112A"/>
    <w:rsid w:val="1B2564CD"/>
    <w:rsid w:val="1B433903"/>
    <w:rsid w:val="1B536995"/>
    <w:rsid w:val="1BAF484F"/>
    <w:rsid w:val="1BCB40AD"/>
    <w:rsid w:val="1C624094"/>
    <w:rsid w:val="1CC5308D"/>
    <w:rsid w:val="1CCC6C89"/>
    <w:rsid w:val="1CCE6F07"/>
    <w:rsid w:val="1D137305"/>
    <w:rsid w:val="1D175AC5"/>
    <w:rsid w:val="1DE64446"/>
    <w:rsid w:val="1E5E618D"/>
    <w:rsid w:val="1F5313B6"/>
    <w:rsid w:val="1F590D75"/>
    <w:rsid w:val="201E5E67"/>
    <w:rsid w:val="202230CE"/>
    <w:rsid w:val="20F70553"/>
    <w:rsid w:val="21682EFE"/>
    <w:rsid w:val="216F6A7A"/>
    <w:rsid w:val="21884F7A"/>
    <w:rsid w:val="21E9685F"/>
    <w:rsid w:val="2219752D"/>
    <w:rsid w:val="23C81C86"/>
    <w:rsid w:val="2407067F"/>
    <w:rsid w:val="2467193A"/>
    <w:rsid w:val="24A14483"/>
    <w:rsid w:val="24C65E8F"/>
    <w:rsid w:val="2506013B"/>
    <w:rsid w:val="26A16E16"/>
    <w:rsid w:val="270F023A"/>
    <w:rsid w:val="271C60D7"/>
    <w:rsid w:val="27722EF6"/>
    <w:rsid w:val="278D42BD"/>
    <w:rsid w:val="27F12A4D"/>
    <w:rsid w:val="27FF372E"/>
    <w:rsid w:val="2875113F"/>
    <w:rsid w:val="28784940"/>
    <w:rsid w:val="28A15910"/>
    <w:rsid w:val="28D51A11"/>
    <w:rsid w:val="291D2347"/>
    <w:rsid w:val="29FD4568"/>
    <w:rsid w:val="2A5E32AB"/>
    <w:rsid w:val="2A6934F7"/>
    <w:rsid w:val="2ABF45E3"/>
    <w:rsid w:val="2AD60FBB"/>
    <w:rsid w:val="2B474350"/>
    <w:rsid w:val="2C0D3E59"/>
    <w:rsid w:val="2C4F0708"/>
    <w:rsid w:val="2D4443FA"/>
    <w:rsid w:val="2D5E2AA9"/>
    <w:rsid w:val="2DB6365C"/>
    <w:rsid w:val="2DEC53AF"/>
    <w:rsid w:val="2E6A62A3"/>
    <w:rsid w:val="2EA95537"/>
    <w:rsid w:val="2EB76090"/>
    <w:rsid w:val="2EED7311"/>
    <w:rsid w:val="2F7231EE"/>
    <w:rsid w:val="309D5958"/>
    <w:rsid w:val="30C419B0"/>
    <w:rsid w:val="30EC0608"/>
    <w:rsid w:val="31274E64"/>
    <w:rsid w:val="313D275C"/>
    <w:rsid w:val="321D58BF"/>
    <w:rsid w:val="324E0D5F"/>
    <w:rsid w:val="32B71390"/>
    <w:rsid w:val="33443651"/>
    <w:rsid w:val="33B83934"/>
    <w:rsid w:val="33CB26A9"/>
    <w:rsid w:val="33E76902"/>
    <w:rsid w:val="34B4651A"/>
    <w:rsid w:val="34FF340A"/>
    <w:rsid w:val="350F12F9"/>
    <w:rsid w:val="35980BD9"/>
    <w:rsid w:val="36C53C76"/>
    <w:rsid w:val="36E5299A"/>
    <w:rsid w:val="375F6B96"/>
    <w:rsid w:val="378673AA"/>
    <w:rsid w:val="37A25F7E"/>
    <w:rsid w:val="37C239D4"/>
    <w:rsid w:val="37E16A88"/>
    <w:rsid w:val="382626C4"/>
    <w:rsid w:val="383512DF"/>
    <w:rsid w:val="3838582F"/>
    <w:rsid w:val="392772B7"/>
    <w:rsid w:val="398F7BA5"/>
    <w:rsid w:val="399E14DC"/>
    <w:rsid w:val="3A6B50A6"/>
    <w:rsid w:val="3A7B6527"/>
    <w:rsid w:val="3AB42FBD"/>
    <w:rsid w:val="3B52753B"/>
    <w:rsid w:val="3BE37352"/>
    <w:rsid w:val="3C3A218D"/>
    <w:rsid w:val="3D082171"/>
    <w:rsid w:val="3D575531"/>
    <w:rsid w:val="3E74236F"/>
    <w:rsid w:val="3E8300A9"/>
    <w:rsid w:val="3EC51F75"/>
    <w:rsid w:val="3F082449"/>
    <w:rsid w:val="3F4871AE"/>
    <w:rsid w:val="3F5D0FE3"/>
    <w:rsid w:val="3F82710F"/>
    <w:rsid w:val="3F9B6B83"/>
    <w:rsid w:val="3FD622A8"/>
    <w:rsid w:val="403873A5"/>
    <w:rsid w:val="408D38FB"/>
    <w:rsid w:val="40C37A2E"/>
    <w:rsid w:val="40EC6DDC"/>
    <w:rsid w:val="41484EFE"/>
    <w:rsid w:val="4200064E"/>
    <w:rsid w:val="429A68CE"/>
    <w:rsid w:val="42ED5186"/>
    <w:rsid w:val="43280A7F"/>
    <w:rsid w:val="433F51AF"/>
    <w:rsid w:val="43B20EA3"/>
    <w:rsid w:val="442270F5"/>
    <w:rsid w:val="443F17B1"/>
    <w:rsid w:val="4465398D"/>
    <w:rsid w:val="44B27F70"/>
    <w:rsid w:val="4564698C"/>
    <w:rsid w:val="45984FD7"/>
    <w:rsid w:val="462C6948"/>
    <w:rsid w:val="46EC679C"/>
    <w:rsid w:val="46ED168B"/>
    <w:rsid w:val="46F45685"/>
    <w:rsid w:val="47247729"/>
    <w:rsid w:val="47500410"/>
    <w:rsid w:val="47921D4B"/>
    <w:rsid w:val="47A83918"/>
    <w:rsid w:val="47AA7C37"/>
    <w:rsid w:val="48161A86"/>
    <w:rsid w:val="4893783D"/>
    <w:rsid w:val="48F1403F"/>
    <w:rsid w:val="49013B09"/>
    <w:rsid w:val="494A2BC0"/>
    <w:rsid w:val="4A322AB6"/>
    <w:rsid w:val="4B2D101A"/>
    <w:rsid w:val="4B4A280B"/>
    <w:rsid w:val="4B7C3EAA"/>
    <w:rsid w:val="4BF168BF"/>
    <w:rsid w:val="4C6F0BB7"/>
    <w:rsid w:val="4D2F3ED8"/>
    <w:rsid w:val="4F0F72B1"/>
    <w:rsid w:val="4F166781"/>
    <w:rsid w:val="4F284947"/>
    <w:rsid w:val="4F364C75"/>
    <w:rsid w:val="4F734C70"/>
    <w:rsid w:val="4F8B64EE"/>
    <w:rsid w:val="4FE317D1"/>
    <w:rsid w:val="4FE535DF"/>
    <w:rsid w:val="4FFB5A67"/>
    <w:rsid w:val="50141E39"/>
    <w:rsid w:val="5024289C"/>
    <w:rsid w:val="50870F93"/>
    <w:rsid w:val="51247DB3"/>
    <w:rsid w:val="51281E2E"/>
    <w:rsid w:val="51824063"/>
    <w:rsid w:val="51C37D5E"/>
    <w:rsid w:val="51E07364"/>
    <w:rsid w:val="51E26A43"/>
    <w:rsid w:val="52CE1CB5"/>
    <w:rsid w:val="52F16B80"/>
    <w:rsid w:val="5300471E"/>
    <w:rsid w:val="533A4E7E"/>
    <w:rsid w:val="534A7201"/>
    <w:rsid w:val="535433E3"/>
    <w:rsid w:val="539A3ADA"/>
    <w:rsid w:val="54B20942"/>
    <w:rsid w:val="54B42D4C"/>
    <w:rsid w:val="55541C08"/>
    <w:rsid w:val="565457F8"/>
    <w:rsid w:val="56726E31"/>
    <w:rsid w:val="57643900"/>
    <w:rsid w:val="57674313"/>
    <w:rsid w:val="577F2931"/>
    <w:rsid w:val="57B50973"/>
    <w:rsid w:val="57C03F71"/>
    <w:rsid w:val="57E91CFC"/>
    <w:rsid w:val="57ED2C68"/>
    <w:rsid w:val="580117D4"/>
    <w:rsid w:val="58D04685"/>
    <w:rsid w:val="58F7526E"/>
    <w:rsid w:val="591B394B"/>
    <w:rsid w:val="5967076A"/>
    <w:rsid w:val="5A8C7845"/>
    <w:rsid w:val="5B83698F"/>
    <w:rsid w:val="5B9D0CE1"/>
    <w:rsid w:val="5C3972AE"/>
    <w:rsid w:val="5C766212"/>
    <w:rsid w:val="5CB138CA"/>
    <w:rsid w:val="5D17675D"/>
    <w:rsid w:val="5D2805E2"/>
    <w:rsid w:val="5D2C3B5B"/>
    <w:rsid w:val="5F714CCC"/>
    <w:rsid w:val="5F924F95"/>
    <w:rsid w:val="5FF505BC"/>
    <w:rsid w:val="5FFD4299"/>
    <w:rsid w:val="609E2C02"/>
    <w:rsid w:val="610768FB"/>
    <w:rsid w:val="612B546B"/>
    <w:rsid w:val="61B87AEA"/>
    <w:rsid w:val="61F16B6C"/>
    <w:rsid w:val="61F91231"/>
    <w:rsid w:val="625776FB"/>
    <w:rsid w:val="62D35C02"/>
    <w:rsid w:val="63450C95"/>
    <w:rsid w:val="639566A2"/>
    <w:rsid w:val="63982BCC"/>
    <w:rsid w:val="63D215DF"/>
    <w:rsid w:val="64617543"/>
    <w:rsid w:val="646F4671"/>
    <w:rsid w:val="64803D9F"/>
    <w:rsid w:val="64813EBF"/>
    <w:rsid w:val="64A43CB3"/>
    <w:rsid w:val="64C16723"/>
    <w:rsid w:val="65004B79"/>
    <w:rsid w:val="65212235"/>
    <w:rsid w:val="65D00903"/>
    <w:rsid w:val="66067608"/>
    <w:rsid w:val="66E764FC"/>
    <w:rsid w:val="67720C0D"/>
    <w:rsid w:val="681F30F4"/>
    <w:rsid w:val="687734C6"/>
    <w:rsid w:val="68907289"/>
    <w:rsid w:val="69182886"/>
    <w:rsid w:val="695218D5"/>
    <w:rsid w:val="696D4097"/>
    <w:rsid w:val="69D308B3"/>
    <w:rsid w:val="69DF3BD8"/>
    <w:rsid w:val="6A033EE8"/>
    <w:rsid w:val="6A251593"/>
    <w:rsid w:val="6A4B791D"/>
    <w:rsid w:val="6A4C214A"/>
    <w:rsid w:val="6A92205E"/>
    <w:rsid w:val="6A986238"/>
    <w:rsid w:val="6ACF53D7"/>
    <w:rsid w:val="6B295089"/>
    <w:rsid w:val="6B851478"/>
    <w:rsid w:val="6C065AED"/>
    <w:rsid w:val="6C6C0F3A"/>
    <w:rsid w:val="6D0169A7"/>
    <w:rsid w:val="6D0C2FD1"/>
    <w:rsid w:val="6DD81E53"/>
    <w:rsid w:val="6DEA5BBB"/>
    <w:rsid w:val="6E1D2034"/>
    <w:rsid w:val="6E3757A4"/>
    <w:rsid w:val="6EA05695"/>
    <w:rsid w:val="6F3A01D0"/>
    <w:rsid w:val="6FAE3D48"/>
    <w:rsid w:val="6FBB0B5F"/>
    <w:rsid w:val="71617124"/>
    <w:rsid w:val="71CD4358"/>
    <w:rsid w:val="72A07F28"/>
    <w:rsid w:val="72A555B1"/>
    <w:rsid w:val="72DB15EE"/>
    <w:rsid w:val="73C73596"/>
    <w:rsid w:val="73D51881"/>
    <w:rsid w:val="73DD428C"/>
    <w:rsid w:val="740D2900"/>
    <w:rsid w:val="7505136E"/>
    <w:rsid w:val="75154017"/>
    <w:rsid w:val="754D1820"/>
    <w:rsid w:val="757115DA"/>
    <w:rsid w:val="75AC59C4"/>
    <w:rsid w:val="76BA667B"/>
    <w:rsid w:val="775C6B7F"/>
    <w:rsid w:val="78F37199"/>
    <w:rsid w:val="79210DD7"/>
    <w:rsid w:val="7A57199D"/>
    <w:rsid w:val="7ACC5CEF"/>
    <w:rsid w:val="7C494E9D"/>
    <w:rsid w:val="7D20329B"/>
    <w:rsid w:val="7D890306"/>
    <w:rsid w:val="7E2E6927"/>
    <w:rsid w:val="7E504068"/>
    <w:rsid w:val="7E532992"/>
    <w:rsid w:val="7E6B38BF"/>
    <w:rsid w:val="7E9F58CF"/>
    <w:rsid w:val="7EC15CA3"/>
    <w:rsid w:val="7EC80AAC"/>
    <w:rsid w:val="7EF9488C"/>
    <w:rsid w:val="7F1B662D"/>
    <w:rsid w:val="7F666819"/>
    <w:rsid w:val="7FC532F1"/>
    <w:rsid w:val="7FC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Body Text Indent 3"/>
    <w:basedOn w:val="1"/>
    <w:qFormat/>
    <w:uiPriority w:val="0"/>
    <w:pPr>
      <w:ind w:left="420" w:leftChars="200"/>
    </w:pPr>
    <w:rPr>
      <w:sz w:val="16"/>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2"/>
    <w:basedOn w:val="10"/>
    <w:qFormat/>
    <w:uiPriority w:val="0"/>
    <w:pPr>
      <w:spacing w:after="120" w:line="240" w:lineRule="auto"/>
      <w:ind w:left="420" w:leftChars="200" w:firstLine="420" w:firstLineChars="20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3"/>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font21"/>
    <w:basedOn w:val="23"/>
    <w:qFormat/>
    <w:uiPriority w:val="0"/>
    <w:rPr>
      <w:rFonts w:hint="eastAsia" w:ascii="宋体" w:hAnsi="宋体" w:eastAsia="宋体" w:cs="宋体"/>
      <w:color w:val="000000"/>
      <w:sz w:val="21"/>
      <w:szCs w:val="21"/>
      <w:u w:val="none"/>
    </w:rPr>
  </w:style>
  <w:style w:type="character" w:customStyle="1" w:styleId="34">
    <w:name w:val="font101"/>
    <w:basedOn w:val="23"/>
    <w:qFormat/>
    <w:uiPriority w:val="0"/>
    <w:rPr>
      <w:rFonts w:ascii="Arial" w:hAnsi="Arial" w:cs="Arial"/>
      <w:color w:val="000000"/>
      <w:sz w:val="21"/>
      <w:szCs w:val="21"/>
      <w:u w:val="none"/>
    </w:rPr>
  </w:style>
  <w:style w:type="character" w:customStyle="1" w:styleId="35">
    <w:name w:val="font31"/>
    <w:basedOn w:val="23"/>
    <w:qFormat/>
    <w:uiPriority w:val="0"/>
    <w:rPr>
      <w:rFonts w:hint="eastAsia" w:ascii="宋体" w:hAnsi="宋体" w:eastAsia="宋体" w:cs="宋体"/>
      <w:color w:val="000000"/>
      <w:sz w:val="21"/>
      <w:szCs w:val="21"/>
      <w:u w:val="none"/>
    </w:rPr>
  </w:style>
  <w:style w:type="character" w:customStyle="1" w:styleId="36">
    <w:name w:val="font01"/>
    <w:basedOn w:val="23"/>
    <w:qFormat/>
    <w:uiPriority w:val="0"/>
    <w:rPr>
      <w:rFonts w:hint="eastAsia" w:ascii="宋体" w:hAnsi="宋体" w:eastAsia="宋体" w:cs="宋体"/>
      <w:color w:val="000000"/>
      <w:sz w:val="18"/>
      <w:szCs w:val="18"/>
      <w:u w:val="none"/>
    </w:rPr>
  </w:style>
  <w:style w:type="character" w:customStyle="1" w:styleId="37">
    <w:name w:val="font81"/>
    <w:basedOn w:val="23"/>
    <w:qFormat/>
    <w:uiPriority w:val="0"/>
    <w:rPr>
      <w:rFonts w:hint="eastAsia" w:ascii="宋体" w:hAnsi="宋体" w:eastAsia="宋体" w:cs="宋体"/>
      <w:color w:val="191919"/>
      <w:sz w:val="24"/>
      <w:szCs w:val="24"/>
      <w:u w:val="none"/>
    </w:rPr>
  </w:style>
  <w:style w:type="character" w:customStyle="1" w:styleId="38">
    <w:name w:val="font51"/>
    <w:basedOn w:val="23"/>
    <w:qFormat/>
    <w:uiPriority w:val="0"/>
    <w:rPr>
      <w:rFonts w:ascii="微软雅黑" w:hAnsi="微软雅黑" w:eastAsia="微软雅黑" w:cs="微软雅黑"/>
      <w:color w:val="000000"/>
      <w:sz w:val="24"/>
      <w:szCs w:val="24"/>
      <w:u w:val="none"/>
    </w:rPr>
  </w:style>
  <w:style w:type="character" w:customStyle="1" w:styleId="39">
    <w:name w:val="font61"/>
    <w:basedOn w:val="23"/>
    <w:qFormat/>
    <w:uiPriority w:val="0"/>
    <w:rPr>
      <w:rFonts w:hint="default" w:ascii="Arial" w:hAnsi="Arial" w:cs="Arial"/>
      <w:color w:val="000000"/>
      <w:sz w:val="24"/>
      <w:szCs w:val="24"/>
      <w:u w:val="none"/>
    </w:rPr>
  </w:style>
  <w:style w:type="character" w:customStyle="1" w:styleId="40">
    <w:name w:val="font91"/>
    <w:basedOn w:val="23"/>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22</TotalTime>
  <ScaleCrop>false</ScaleCrop>
  <LinksUpToDate>false</LinksUpToDate>
  <CharactersWithSpaces>23964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Acer</cp:lastModifiedBy>
  <cp:lastPrinted>2019-05-23T02:02:00Z</cp:lastPrinted>
  <dcterms:modified xsi:type="dcterms:W3CDTF">2020-06-08T02:13:58Z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