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bCs/>
          <w:sz w:val="28"/>
          <w:szCs w:val="28"/>
        </w:rPr>
      </w:pPr>
      <w:r>
        <w:rPr>
          <w:rFonts w:hint="eastAsia" w:ascii="宋体" w:hAnsi="宋体" w:cs="宋体"/>
          <w:b/>
          <w:bCs/>
          <w:sz w:val="28"/>
          <w:szCs w:val="28"/>
          <w:lang w:val="zh-CN"/>
        </w:rPr>
        <w:t>青海红十字医院超乳手柄等54项医疗设备采购项目</w:t>
      </w:r>
    </w:p>
    <w:p>
      <w:pPr>
        <w:keepNext w:val="0"/>
        <w:keepLines w:val="0"/>
        <w:pageBreakBefore w:val="0"/>
        <w:widowControl w:val="0"/>
        <w:kinsoku/>
        <w:wordWrap/>
        <w:overflowPunct/>
        <w:topLinePunct w:val="0"/>
        <w:autoSpaceDE/>
        <w:autoSpaceDN/>
        <w:bidi w:val="0"/>
        <w:adjustRightInd/>
        <w:snapToGrid/>
        <w:spacing w:after="159" w:afterLines="50" w:line="360" w:lineRule="auto"/>
        <w:jc w:val="center"/>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变更</w:t>
      </w:r>
      <w:r>
        <w:rPr>
          <w:rFonts w:hint="eastAsia" w:ascii="宋体" w:hAnsi="宋体" w:eastAsia="宋体" w:cs="宋体"/>
          <w:b/>
          <w:bCs/>
          <w:sz w:val="28"/>
          <w:szCs w:val="28"/>
        </w:rPr>
        <w:t>公告</w:t>
      </w:r>
    </w:p>
    <w:p>
      <w:pPr>
        <w:keepNext w:val="0"/>
        <w:keepLines w:val="0"/>
        <w:pageBreakBefore w:val="0"/>
        <w:widowControl w:val="0"/>
        <w:kinsoku/>
        <w:wordWrap/>
        <w:overflowPunct/>
        <w:topLinePunct w:val="0"/>
        <w:autoSpaceDE/>
        <w:autoSpaceDN/>
        <w:bidi w:val="0"/>
        <w:adjustRightInd/>
        <w:snapToGrid/>
        <w:spacing w:before="120" w:beforeLines="50" w:after="159" w:afterLines="5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原公告的采购项目编号：</w:t>
      </w:r>
      <w:r>
        <w:rPr>
          <w:rFonts w:hint="eastAsia" w:ascii="宋体" w:hAnsi="宋体" w:cs="宋体"/>
          <w:color w:val="auto"/>
          <w:sz w:val="24"/>
          <w:szCs w:val="24"/>
          <w:lang w:eastAsia="zh-CN"/>
        </w:rPr>
        <w:t>青海诚德竞磋（货物）2022-002</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原公告的采购项目名称：</w:t>
      </w:r>
      <w:r>
        <w:rPr>
          <w:rFonts w:hint="eastAsia" w:ascii="宋体" w:hAnsi="宋体" w:eastAsia="宋体" w:cs="宋体"/>
          <w:color w:val="auto"/>
          <w:sz w:val="24"/>
          <w:szCs w:val="24"/>
          <w:lang w:val="zh-CN"/>
        </w:rPr>
        <w:t>青海红十字医院超乳手柄等54项医疗设备采购项目</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首次公告日期：202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napToGrid/>
        <w:spacing w:before="120" w:beforeLines="50" w:after="159" w:afterLines="5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二、更正信息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更正事项：采购文件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更正内容：</w:t>
      </w:r>
    </w:p>
    <w:tbl>
      <w:tblPr>
        <w:tblStyle w:val="1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69"/>
        <w:gridCol w:w="4121"/>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序号</w:t>
            </w:r>
          </w:p>
        </w:tc>
        <w:tc>
          <w:tcPr>
            <w:tcW w:w="106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更正项</w:t>
            </w:r>
          </w:p>
        </w:tc>
        <w:tc>
          <w:tcPr>
            <w:tcW w:w="412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更正前内容</w:t>
            </w:r>
          </w:p>
        </w:tc>
        <w:tc>
          <w:tcPr>
            <w:tcW w:w="429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i w:val="0"/>
                <w:iCs w:val="0"/>
                <w:caps w:val="0"/>
                <w:color w:val="auto"/>
                <w:spacing w:val="0"/>
                <w:kern w:val="0"/>
                <w:sz w:val="24"/>
                <w:szCs w:val="24"/>
                <w:lang w:val="en-US" w:eastAsia="zh-CN" w:bidi="ar"/>
              </w:rPr>
              <w:t>1</w:t>
            </w:r>
          </w:p>
        </w:tc>
        <w:tc>
          <w:tcPr>
            <w:tcW w:w="106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center"/>
              <w:textAlignment w:val="auto"/>
              <w:rPr>
                <w:rFonts w:hint="default" w:ascii="宋体" w:hAnsi="宋体" w:eastAsia="宋体" w:cs="宋体"/>
                <w:b/>
                <w:bCs/>
                <w:color w:val="auto"/>
                <w:sz w:val="24"/>
                <w:szCs w:val="24"/>
                <w:vertAlign w:val="baseline"/>
                <w:lang w:val="en-US" w:eastAsia="zh-CN"/>
              </w:rPr>
            </w:pPr>
            <w:bookmarkStart w:id="1" w:name="_GoBack"/>
            <w:bookmarkStart w:id="0" w:name="_Toc3713"/>
            <w:r>
              <w:rPr>
                <w:rFonts w:hint="default" w:ascii="宋体" w:hAnsi="宋体" w:eastAsia="宋体" w:cs="宋体"/>
                <w:b/>
                <w:bCs/>
                <w:color w:val="auto"/>
                <w:sz w:val="24"/>
                <w:szCs w:val="24"/>
                <w:vertAlign w:val="baseline"/>
                <w:lang w:val="en-US" w:eastAsia="zh-CN"/>
              </w:rPr>
              <w:t>磋商文件 第六部分 （二）项目概况及技术参数</w:t>
            </w:r>
            <w:bookmarkEnd w:id="0"/>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b/>
                <w:bCs/>
                <w:color w:val="auto"/>
                <w:sz w:val="24"/>
                <w:szCs w:val="24"/>
                <w:vertAlign w:val="baseline"/>
                <w:lang w:val="en-US" w:eastAsia="zh-CN"/>
              </w:rPr>
              <w:t>包6心电监护技术参数</w:t>
            </w:r>
            <w:bookmarkEnd w:id="1"/>
          </w:p>
        </w:tc>
        <w:tc>
          <w:tcPr>
            <w:tcW w:w="4121" w:type="dxa"/>
            <w:vAlign w:val="center"/>
          </w:tcPr>
          <w:p>
            <w:pPr>
              <w:shd w:val="clear"/>
              <w:spacing w:before="0" w:beforeAutospacing="0" w:after="0" w:afterAutospacing="0"/>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心电监护</w:t>
            </w:r>
            <w:r>
              <w:rPr>
                <w:rFonts w:hint="eastAsia" w:ascii="宋体" w:hAnsi="宋体" w:eastAsia="宋体" w:cs="宋体"/>
                <w:b/>
                <w:bCs/>
                <w:color w:val="auto"/>
                <w:sz w:val="24"/>
                <w:szCs w:val="24"/>
              </w:rPr>
              <w:t>技术参数</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  多参数监护仪</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模块化、插件式监护仪。</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要求具备; 中文操作系统。</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适用范围：成人、儿童、新生儿。1.4屏幕≥12寸彩色,医用级触摸液晶显示器，具备高分辨率</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一键操作模式：触屏、旋钮及背光快捷键。</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采用金属外壳、无风扇及低功耗设计。</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内置模块插槽，所有监测参数模块可直接插入，且支持热插拔操作。</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1.8内置锂电池，续航时间 ≥ 2小时。</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递进式报警管理系统。</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1.10四级文字和三级声、光报警，多种报警限设置方式，提供≥9分钟报警趋势显示，报警可自动触发记录。</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1.11 具有高清分屏显示功能，并具有文字、光报警提示。</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1.12 具有屏幕快照功能，可最多存储≥380张长达14秒波形数据。</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1.13标配监测心电、心率、血氧饱和度、无创血压、呼吸、脉率、双体温、双有创</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二、监测功能：</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2.1心电监测：（要求提供技术说明）</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心电导联：支持3 / 5 / 6 / 10导联心电监测，支持6 / 10根导联线同步采集12导联心电波形。</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支持同屏显示同步12导联心电图，并可自动生成12导心电报告。</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要求具备自动实时的12导联ST段分析，按解剖部位分区显示ST段复合波和数值及其变化趋势图，可动态观察ST段变化趋势及心肌缺血定位。</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ST段测量功能可用于新生儿、儿童及成人。</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要求具备同步多导联心律失常分析，可同时对≥3道ECG心电导联进行分析。</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2.7 可对房颤进行自动识别、分析及报警。</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2.8 具有急性心肌缺血预测评分系统。</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2.9 起搏器监测功能：单腔或双腔。</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2.10 可支持通过6根导联线对重建12导联ECG波形进行QT/QTc监测。</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2.11 可支持通过监护仪直接察看并打印存储在监护仪中或存储在心电管理系统，数据库中的患者12导联ECG报告。</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2.12 无创血压监测：要求采用双管路双脉冲步进式放气振荡法。</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2.13 呼吸监测：可识别胸式呼吸和腹式呼吸。</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2.14 体温监测： 采用温度测量技术。 </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2.15双有创压力与双体温可同时监测，在主机分别具备单独且不同的硬件接口，可以同时使用。</w:t>
            </w:r>
          </w:p>
          <w:p>
            <w:pPr>
              <w:spacing w:line="400" w:lineRule="exact"/>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2.16 血氧技术配置血氧技术和探头</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宋体" w:hAnsi="宋体" w:eastAsia="宋体" w:cs="宋体"/>
                <w:color w:val="auto"/>
                <w:sz w:val="24"/>
                <w:szCs w:val="24"/>
                <w:vertAlign w:val="baseline"/>
              </w:rPr>
            </w:pPr>
            <w:r>
              <w:rPr>
                <w:rFonts w:hint="eastAsia" w:ascii="宋体" w:hAnsi="宋体" w:eastAsia="宋体" w:cs="宋体"/>
                <w:b w:val="0"/>
                <w:bCs/>
                <w:color w:val="auto"/>
                <w:sz w:val="24"/>
                <w:szCs w:val="24"/>
              </w:rPr>
              <w:t>2.17配置旁流式呼末二氧化碳模块</w:t>
            </w:r>
          </w:p>
        </w:tc>
        <w:tc>
          <w:tcPr>
            <w:tcW w:w="429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病人监护仪技术参数</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1、一体式监护仪,可用于监护成人,儿童,新生儿患者。</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2、≥12.1寸彩色LCD显示屏，LED背光，彩色高分辨率≥800*600，≥8通道波形显示。</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3、主机带电池重量≤4kg（标配，不含记录仪）。</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4、监测参数。</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5、标准配置可监测心电，呼吸，无创血压，血氧饱和度，脉搏和体温。</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6、具备ECG多导同步分析功能，同时分析多个心电导联，个别导联干扰情况下仍能准确监测。</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7、具备智能导联脱落监测功能，个别导联脱落的情况下仍能保持监护。</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8、可显示PI血氧灌注指数，有效反映血氧灌注情况。</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9、采用专利的抗干扰和弱灌注血氧技术。</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10、NIBP和BP的测量范围宽，大大提升边界情况的测量准确性。</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11、成人:sys 25-290 dia 10-250 avr 15-260</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12、小儿: sys:25-240 dia:10-200 avr:15-215</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13、新生儿: sys:25-140 dia:10-115 avr:15-125</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14、支持心率变化统计和动态血压分析。</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15、系统功能：支持中/英文字符和条码扫描枪输入、具有至少三级声光报警，参数报警级别可调、具备报警集中设置功能、具备血液动力学、药物计算功能。</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16、可选内置存储卡，也支持外部USB存储设备，支持掉电存储和U盘数据导入导出功能。</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17、具备Nurse Call报警功能</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18、支持VGA外接拓展显示屏</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19、具备≥1200小时趋势图表、≥1800个报警事件、≥1600组NIBP测量的数据存储和回顾功能,≥48小时全息波形回顾.</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20、具备趋势共存界面、呼吸氧合图界面，大字体显示界面，及标准显示界面等多种显示界面.</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21、具备成人、小儿、新生儿三种病人配置，支持U盘导入导出配置</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22、标配普通锂电池，工作时间≥4小时；可选配高容量锂电池，工作时间≥8小时</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23、支持≥3通道记录仪</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24、整机无风扇设计，降低环境噪音干扰</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25、支持附件收纳盒设计，让床旁附件管理更有序、更高效</w:t>
            </w:r>
          </w:p>
          <w:p>
            <w:pPr>
              <w:keepNext w:val="0"/>
              <w:keepLines w:val="0"/>
              <w:pageBreakBefore w:val="0"/>
              <w:widowControl/>
              <w:suppressLineNumbers w:val="0"/>
              <w:kinsoku/>
              <w:wordWrap w:val="0"/>
              <w:overflowPunct/>
              <w:topLinePunct w:val="0"/>
              <w:autoSpaceDE/>
              <w:autoSpaceDN/>
              <w:bidi w:val="0"/>
              <w:adjustRightInd/>
              <w:snapToGrid/>
              <w:spacing w:line="276" w:lineRule="auto"/>
              <w:ind w:left="0" w:leftChars="0" w:firstLine="0" w:firstLineChars="0"/>
              <w:jc w:val="left"/>
              <w:textAlignment w:val="auto"/>
              <w:rPr>
                <w:rFonts w:hint="eastAsia" w:ascii="宋体" w:hAnsi="宋体" w:eastAsia="宋体" w:cs="宋体"/>
                <w:color w:val="auto"/>
                <w:sz w:val="24"/>
                <w:szCs w:val="24"/>
                <w:vertAlign w:val="baseline"/>
              </w:rPr>
            </w:pPr>
            <w:r>
              <w:rPr>
                <w:rFonts w:hint="eastAsia" w:asciiTheme="minorEastAsia" w:hAnsiTheme="minorEastAsia" w:eastAsiaTheme="minorEastAsia" w:cstheme="minorEastAsia"/>
                <w:color w:val="auto"/>
                <w:sz w:val="24"/>
                <w:szCs w:val="24"/>
                <w:lang w:val="en-US" w:eastAsia="zh-CN"/>
              </w:rPr>
              <w:t>26、防水等级≥IPX1标准</w:t>
            </w:r>
          </w:p>
        </w:tc>
      </w:tr>
    </w:tbl>
    <w:p>
      <w:pPr>
        <w:keepNext w:val="0"/>
        <w:keepLines w:val="0"/>
        <w:pageBreakBefore w:val="0"/>
        <w:widowControl w:val="0"/>
        <w:kinsoku/>
        <w:wordWrap/>
        <w:overflowPunct/>
        <w:topLinePunct w:val="0"/>
        <w:autoSpaceDE/>
        <w:autoSpaceDN/>
        <w:bidi w:val="0"/>
        <w:adjustRightInd/>
        <w:snapToGrid/>
        <w:spacing w:before="159" w:beforeLines="50"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更正日期：202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1月</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napToGrid/>
        <w:spacing w:before="120" w:beforeLines="50" w:after="159" w:afterLines="5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三、其他补充事宜</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120" w:beforeLines="50" w:after="159" w:afterLines="5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四、对本次采购提出询问，请按以下方式联系</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ascii="宋体" w:hAnsi="宋体" w:eastAsia="宋体" w:cs="宋体"/>
          <w:color w:val="auto"/>
          <w:sz w:val="24"/>
          <w:szCs w:val="24"/>
          <w:lang w:eastAsia="zh-CN"/>
        </w:rPr>
        <w:t>青海红十字医院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eastAsia="宋体" w:cs="宋体"/>
          <w:color w:val="auto"/>
          <w:sz w:val="24"/>
          <w:szCs w:val="24"/>
          <w:lang w:val="zh-CN"/>
        </w:rPr>
        <w:t>城中区南大街55号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王先生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项目联系方式：</w:t>
      </w:r>
      <w:r>
        <w:rPr>
          <w:rFonts w:hint="eastAsia" w:ascii="宋体" w:hAnsi="宋体" w:eastAsia="宋体" w:cs="宋体"/>
          <w:color w:val="auto"/>
          <w:sz w:val="24"/>
          <w:szCs w:val="24"/>
          <w:lang w:eastAsia="zh-CN"/>
        </w:rPr>
        <w:t>0971-8250089</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称：青海诚德工程咨询管理有限公司</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址：西宁市五四西路61号新华联国际中心3号公寓楼17楼</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cs="宋体"/>
          <w:color w:val="auto"/>
          <w:sz w:val="24"/>
          <w:szCs w:val="24"/>
          <w:lang w:val="en-US" w:eastAsia="zh-CN"/>
        </w:rPr>
        <w:t>栾女士</w:t>
      </w:r>
    </w:p>
    <w:p>
      <w:pPr>
        <w:spacing w:line="360" w:lineRule="auto"/>
        <w:ind w:firstLine="480"/>
        <w:rPr>
          <w:rFonts w:hint="default" w:ascii="宋体" w:hAnsi="宋体" w:eastAsia="宋体" w:cs="宋体"/>
          <w:color w:val="auto"/>
          <w:sz w:val="24"/>
          <w:szCs w:val="24"/>
          <w:lang w:val="en-US"/>
        </w:rPr>
      </w:pPr>
      <w:r>
        <w:rPr>
          <w:rFonts w:hint="eastAsia" w:ascii="宋体" w:hAnsi="宋体" w:eastAsia="宋体" w:cs="宋体"/>
          <w:color w:val="auto"/>
          <w:sz w:val="24"/>
          <w:szCs w:val="24"/>
        </w:rPr>
        <w:t>项目联系方式：0971-6184</w:t>
      </w:r>
      <w:r>
        <w:rPr>
          <w:rFonts w:hint="eastAsia" w:ascii="宋体" w:hAnsi="宋体" w:cs="宋体"/>
          <w:color w:val="auto"/>
          <w:sz w:val="24"/>
          <w:szCs w:val="24"/>
          <w:lang w:val="en-US" w:eastAsia="zh-CN"/>
        </w:rPr>
        <w:t>771</w:t>
      </w:r>
    </w:p>
    <w:p>
      <w:pPr>
        <w:bidi w:val="0"/>
        <w:jc w:val="righ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202</w:t>
      </w:r>
      <w:r>
        <w:rPr>
          <w:rFonts w:hint="eastAsia" w:ascii="宋体" w:hAnsi="宋体" w:cs="宋体"/>
          <w:sz w:val="24"/>
          <w:szCs w:val="32"/>
          <w:lang w:val="en-US" w:eastAsia="zh-CN"/>
        </w:rPr>
        <w:t>2</w:t>
      </w:r>
      <w:r>
        <w:rPr>
          <w:rFonts w:hint="eastAsia" w:ascii="宋体" w:hAnsi="宋体" w:eastAsia="宋体" w:cs="宋体"/>
          <w:sz w:val="24"/>
          <w:szCs w:val="32"/>
          <w:lang w:val="en-US" w:eastAsia="zh-CN"/>
        </w:rPr>
        <w:t>年</w:t>
      </w:r>
      <w:r>
        <w:rPr>
          <w:rFonts w:hint="eastAsia" w:ascii="宋体" w:hAnsi="宋体" w:cs="宋体"/>
          <w:sz w:val="24"/>
          <w:szCs w:val="32"/>
          <w:lang w:val="en-US" w:eastAsia="zh-CN"/>
        </w:rPr>
        <w:t>01</w:t>
      </w:r>
      <w:r>
        <w:rPr>
          <w:rFonts w:hint="eastAsia" w:ascii="宋体" w:hAnsi="宋体" w:eastAsia="宋体" w:cs="宋体"/>
          <w:sz w:val="24"/>
          <w:szCs w:val="32"/>
          <w:lang w:val="en-US" w:eastAsia="zh-CN"/>
        </w:rPr>
        <w:t>月</w:t>
      </w:r>
      <w:r>
        <w:rPr>
          <w:rFonts w:hint="eastAsia" w:ascii="宋体" w:hAnsi="宋体" w:cs="宋体"/>
          <w:sz w:val="24"/>
          <w:szCs w:val="32"/>
          <w:lang w:val="en-US" w:eastAsia="zh-CN"/>
        </w:rPr>
        <w:t>14</w:t>
      </w:r>
      <w:r>
        <w:rPr>
          <w:rFonts w:hint="eastAsia" w:ascii="宋体" w:hAnsi="宋体" w:eastAsia="宋体" w:cs="宋体"/>
          <w:sz w:val="24"/>
          <w:szCs w:val="32"/>
          <w:lang w:val="en-US" w:eastAsia="zh-CN"/>
        </w:rPr>
        <w:t>日</w:t>
      </w:r>
    </w:p>
    <w:sectPr>
      <w:pgSz w:w="11906" w:h="16838"/>
      <w:pgMar w:top="1304" w:right="1800" w:bottom="1304" w:left="1803"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ā">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6FB3"/>
    <w:rsid w:val="00325F80"/>
    <w:rsid w:val="00546C32"/>
    <w:rsid w:val="008247BB"/>
    <w:rsid w:val="00826FB3"/>
    <w:rsid w:val="00876536"/>
    <w:rsid w:val="00A27A02"/>
    <w:rsid w:val="00A80E5E"/>
    <w:rsid w:val="00AB1A4C"/>
    <w:rsid w:val="00CB468D"/>
    <w:rsid w:val="04325F5F"/>
    <w:rsid w:val="046F6693"/>
    <w:rsid w:val="0589258E"/>
    <w:rsid w:val="07967CA3"/>
    <w:rsid w:val="0BD8245A"/>
    <w:rsid w:val="181B4FFE"/>
    <w:rsid w:val="18A7192C"/>
    <w:rsid w:val="18BF1781"/>
    <w:rsid w:val="18F1744B"/>
    <w:rsid w:val="1B210893"/>
    <w:rsid w:val="1D7F2427"/>
    <w:rsid w:val="1E9C2597"/>
    <w:rsid w:val="202D50D2"/>
    <w:rsid w:val="239A6C20"/>
    <w:rsid w:val="28811579"/>
    <w:rsid w:val="2ABA1DBB"/>
    <w:rsid w:val="2DE907C8"/>
    <w:rsid w:val="2DE94A27"/>
    <w:rsid w:val="2E141174"/>
    <w:rsid w:val="2FE617CD"/>
    <w:rsid w:val="32A217E1"/>
    <w:rsid w:val="34481977"/>
    <w:rsid w:val="36764056"/>
    <w:rsid w:val="37DE7A35"/>
    <w:rsid w:val="383A188E"/>
    <w:rsid w:val="394545FE"/>
    <w:rsid w:val="3A7D449A"/>
    <w:rsid w:val="40A75586"/>
    <w:rsid w:val="42257681"/>
    <w:rsid w:val="430B0259"/>
    <w:rsid w:val="43C3013B"/>
    <w:rsid w:val="45BB6DB9"/>
    <w:rsid w:val="47D854F3"/>
    <w:rsid w:val="493A28B9"/>
    <w:rsid w:val="4CA11DAD"/>
    <w:rsid w:val="4E840A20"/>
    <w:rsid w:val="559B310A"/>
    <w:rsid w:val="559E5D76"/>
    <w:rsid w:val="56BE1A32"/>
    <w:rsid w:val="5E853F71"/>
    <w:rsid w:val="5F1A7441"/>
    <w:rsid w:val="61D601A0"/>
    <w:rsid w:val="65701DEB"/>
    <w:rsid w:val="664B3566"/>
    <w:rsid w:val="67C01BC1"/>
    <w:rsid w:val="69EF17A6"/>
    <w:rsid w:val="6A18436B"/>
    <w:rsid w:val="6A243808"/>
    <w:rsid w:val="6BB5441F"/>
    <w:rsid w:val="6BC17812"/>
    <w:rsid w:val="6BC248CB"/>
    <w:rsid w:val="6E824694"/>
    <w:rsid w:val="6E9A66B9"/>
    <w:rsid w:val="6FA50952"/>
    <w:rsid w:val="70897176"/>
    <w:rsid w:val="72F54934"/>
    <w:rsid w:val="741628BD"/>
    <w:rsid w:val="78042B76"/>
    <w:rsid w:val="788D62E0"/>
    <w:rsid w:val="79044006"/>
    <w:rsid w:val="7A376424"/>
    <w:rsid w:val="7B793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paragraph" w:styleId="4">
    <w:name w:val="Body Text"/>
    <w:basedOn w:val="1"/>
    <w:next w:val="5"/>
    <w:qFormat/>
    <w:uiPriority w:val="0"/>
    <w:pPr>
      <w:spacing w:line="360" w:lineRule="exact"/>
    </w:pPr>
    <w:rPr>
      <w:sz w:val="24"/>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
    <w:name w:val="Body Text Indent"/>
    <w:basedOn w:val="1"/>
    <w:link w:val="21"/>
    <w:unhideWhenUsed/>
    <w:qFormat/>
    <w:uiPriority w:val="0"/>
    <w:pPr>
      <w:ind w:firstLine="570"/>
    </w:pPr>
    <w:rPr>
      <w:rFonts w:ascii="宋体"/>
      <w:sz w:val="28"/>
      <w:szCs w:val="20"/>
    </w:rPr>
  </w:style>
  <w:style w:type="paragraph" w:styleId="9">
    <w:name w:val="Plain Text"/>
    <w:basedOn w:val="1"/>
    <w:qFormat/>
    <w:uiPriority w:val="0"/>
    <w:rPr>
      <w:rFonts w:ascii="宋体" w:hAnsi="Courier New"/>
      <w:kern w:val="0"/>
      <w:sz w:val="20"/>
      <w:szCs w:val="21"/>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unhideWhenUsed/>
    <w:qFormat/>
    <w:uiPriority w:val="0"/>
    <w:rPr>
      <w:color w:val="0000FF"/>
      <w:u w:val="single"/>
    </w:rPr>
  </w:style>
  <w:style w:type="paragraph" w:customStyle="1" w:styleId="18">
    <w:name w:val="Default"/>
    <w:qFormat/>
    <w:uiPriority w:val="0"/>
    <w:pPr>
      <w:widowControl w:val="0"/>
      <w:autoSpaceDE w:val="0"/>
      <w:autoSpaceDN w:val="0"/>
      <w:adjustRightInd w:val="0"/>
    </w:pPr>
    <w:rPr>
      <w:rFonts w:ascii="宋体...ā" w:hAnsi="Calibri" w:eastAsia="宋体...ā" w:cs="宋体...ā"/>
      <w:color w:val="000000"/>
      <w:kern w:val="0"/>
      <w:sz w:val="24"/>
      <w:szCs w:val="24"/>
      <w:lang w:val="en-US" w:eastAsia="zh-CN" w:bidi="ar-SA"/>
    </w:rPr>
  </w:style>
  <w:style w:type="character" w:customStyle="1" w:styleId="19">
    <w:name w:val="页眉 Char"/>
    <w:basedOn w:val="15"/>
    <w:link w:val="11"/>
    <w:semiHidden/>
    <w:qFormat/>
    <w:uiPriority w:val="99"/>
    <w:rPr>
      <w:sz w:val="18"/>
      <w:szCs w:val="18"/>
    </w:rPr>
  </w:style>
  <w:style w:type="character" w:customStyle="1" w:styleId="20">
    <w:name w:val="页脚 Char"/>
    <w:basedOn w:val="15"/>
    <w:link w:val="10"/>
    <w:semiHidden/>
    <w:qFormat/>
    <w:uiPriority w:val="99"/>
    <w:rPr>
      <w:sz w:val="18"/>
      <w:szCs w:val="18"/>
    </w:rPr>
  </w:style>
  <w:style w:type="character" w:customStyle="1" w:styleId="21">
    <w:name w:val="正文文本缩进 Char"/>
    <w:basedOn w:val="15"/>
    <w:link w:val="8"/>
    <w:semiHidden/>
    <w:qFormat/>
    <w:uiPriority w:val="0"/>
    <w:rPr>
      <w:rFonts w:ascii="宋体" w:hAnsi="Times New Roman" w:eastAsia="宋体" w:cs="Times New Roman"/>
      <w:sz w:val="28"/>
      <w:szCs w:val="20"/>
    </w:rPr>
  </w:style>
  <w:style w:type="paragraph" w:customStyle="1" w:styleId="2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46</Words>
  <Characters>266</Characters>
  <Lines>2</Lines>
  <Paragraphs>1</Paragraphs>
  <TotalTime>5</TotalTime>
  <ScaleCrop>false</ScaleCrop>
  <LinksUpToDate>false</LinksUpToDate>
  <CharactersWithSpaces>311</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2015-12-22T02:34:00Z</dcterms:created>
  <dc:creator>Sky123.Org</dc:creator>
  <cp:lastModifiedBy>橄榄绿</cp:lastModifiedBy>
  <cp:lastPrinted>2021-06-30T07:04:00Z</cp:lastPrinted>
  <dcterms:modified xsi:type="dcterms:W3CDTF">2022-01-14T02:55:27Z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891E9DAFB6E14D50A4A3CC1779A6E4D4</vt:lpwstr>
  </property>
</Properties>
</file>