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bCs/>
          <w:color w:val="000000" w:themeColor="text1"/>
          <w:sz w:val="84"/>
          <w:szCs w:val="84"/>
          <w:lang w:val="en-US" w:eastAsia="zh-CN"/>
          <w14:textFill>
            <w14:solidFill>
              <w14:schemeClr w14:val="tx1"/>
            </w14:solidFill>
          </w14:textFill>
        </w:rPr>
      </w:pPr>
    </w:p>
    <w:p>
      <w:pPr>
        <w:pStyle w:val="38"/>
        <w:ind w:left="0"/>
        <w:rPr>
          <w:rFonts w:ascii="宋体" w:hAnsi="宋体" w:cs="宋体"/>
          <w:b/>
          <w:bCs/>
          <w:color w:val="000000" w:themeColor="text1"/>
          <w:sz w:val="84"/>
          <w:szCs w:val="84"/>
          <w:lang w:val="zh-CN"/>
          <w14:textFill>
            <w14:solidFill>
              <w14:schemeClr w14:val="tx1"/>
            </w14:solidFill>
          </w14:textFill>
        </w:rPr>
      </w:pPr>
    </w:p>
    <w:p>
      <w:pPr>
        <w:pStyle w:val="40"/>
        <w:ind w:firstLine="420"/>
        <w:rPr>
          <w:color w:val="000000" w:themeColor="text1"/>
          <w:lang w:val="zh-CN"/>
          <w14:textFill>
            <w14:solidFill>
              <w14:schemeClr w14:val="tx1"/>
            </w14:solidFill>
          </w14:textFill>
        </w:rPr>
      </w:pPr>
    </w:p>
    <w:p>
      <w:pPr>
        <w:autoSpaceDE w:val="0"/>
        <w:autoSpaceDN w:val="0"/>
        <w:adjustRightInd w:val="0"/>
        <w:spacing w:line="720" w:lineRule="auto"/>
        <w:ind w:firstLine="1687"/>
        <w:rPr>
          <w:color w:val="000000" w:themeColor="text1"/>
          <w14:textFill>
            <w14:solidFill>
              <w14:schemeClr w14:val="tx1"/>
            </w14:solidFill>
          </w14:textFill>
        </w:rPr>
      </w:pPr>
      <w:r>
        <w:rPr>
          <w:rFonts w:hint="eastAsia" w:ascii="宋体" w:hAnsi="宋体" w:cs="宋体"/>
          <w:b/>
          <w:bCs/>
          <w:color w:val="000000" w:themeColor="text1"/>
          <w:sz w:val="84"/>
          <w:szCs w:val="84"/>
          <w:lang w:val="zh-CN"/>
          <w14:textFill>
            <w14:solidFill>
              <w14:schemeClr w14:val="tx1"/>
            </w14:solidFill>
          </w14:textFill>
        </w:rPr>
        <w:t>竞争性磋商文件</w:t>
      </w:r>
    </w:p>
    <w:p>
      <w:pPr>
        <w:pStyle w:val="10"/>
        <w:spacing w:line="720" w:lineRule="auto"/>
        <w:ind w:firstLine="420"/>
        <w:rPr>
          <w:color w:val="000000" w:themeColor="text1"/>
          <w14:textFill>
            <w14:solidFill>
              <w14:schemeClr w14:val="tx1"/>
            </w14:solidFill>
          </w14:textFill>
        </w:rPr>
      </w:pPr>
    </w:p>
    <w:p>
      <w:pPr>
        <w:pStyle w:val="11"/>
        <w:outlineLvl w:val="9"/>
        <w:rPr>
          <w:color w:val="000000" w:themeColor="text1"/>
          <w14:textFill>
            <w14:solidFill>
              <w14:schemeClr w14:val="tx1"/>
            </w14:solidFill>
          </w14:textFill>
        </w:rPr>
      </w:pPr>
    </w:p>
    <w:p>
      <w:pPr>
        <w:pStyle w:val="13"/>
        <w:ind w:firstLine="420"/>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840" w:lineRule="auto"/>
        <w:ind w:right="-340" w:rightChars="-162" w:firstLine="360" w:firstLineChars="100"/>
        <w:textAlignment w:val="baseline"/>
        <w:rPr>
          <w:rFonts w:hint="eastAsia" w:ascii="宋体" w:eastAsia="宋体" w:cs="Times New Roman"/>
          <w:b/>
          <w:bCs/>
          <w:color w:val="auto"/>
          <w:sz w:val="36"/>
          <w:szCs w:val="36"/>
          <w:lang w:eastAsia="zh-CN"/>
        </w:rPr>
      </w:pPr>
      <w:r>
        <w:rPr>
          <w:rFonts w:hint="eastAsia" w:ascii="宋体" w:hAnsi="宋体" w:cs="宋体"/>
          <w:b/>
          <w:bCs/>
          <w:color w:val="000000" w:themeColor="text1"/>
          <w:sz w:val="36"/>
          <w:szCs w:val="36"/>
          <w14:textFill>
            <w14:solidFill>
              <w14:schemeClr w14:val="tx1"/>
            </w14:solidFill>
          </w14:textFill>
        </w:rPr>
        <w:t>采购项</w:t>
      </w:r>
      <w:r>
        <w:rPr>
          <w:rFonts w:hint="eastAsia" w:ascii="宋体" w:hAnsi="宋体" w:cs="宋体"/>
          <w:b/>
          <w:bCs/>
          <w:color w:val="auto"/>
          <w:sz w:val="36"/>
          <w:szCs w:val="36"/>
        </w:rPr>
        <w:t>目编号：</w:t>
      </w:r>
      <w:r>
        <w:rPr>
          <w:rFonts w:hint="eastAsia" w:ascii="宋体" w:hAnsi="宋体" w:cs="宋体"/>
          <w:b/>
          <w:bCs/>
          <w:color w:val="auto"/>
          <w:sz w:val="36"/>
          <w:szCs w:val="36"/>
          <w:lang w:eastAsia="zh-CN"/>
        </w:rPr>
        <w:t>青海权兴磋商（货物）2022-063</w:t>
      </w:r>
    </w:p>
    <w:p>
      <w:pPr>
        <w:keepNext w:val="0"/>
        <w:keepLines w:val="0"/>
        <w:pageBreakBefore w:val="0"/>
        <w:widowControl w:val="0"/>
        <w:kinsoku/>
        <w:wordWrap/>
        <w:overflowPunct/>
        <w:topLinePunct w:val="0"/>
        <w:autoSpaceDE/>
        <w:autoSpaceDN/>
        <w:bidi w:val="0"/>
        <w:adjustRightInd w:val="0"/>
        <w:snapToGrid/>
        <w:spacing w:line="840" w:lineRule="auto"/>
        <w:ind w:left="2879" w:leftChars="171" w:hanging="2520" w:hangingChars="700"/>
        <w:textAlignment w:val="baseline"/>
        <w:rPr>
          <w:rFonts w:hint="eastAsia" w:ascii="宋体" w:hAnsi="宋体" w:eastAsia="宋体" w:cs="宋体"/>
          <w:b/>
          <w:bCs/>
          <w:color w:val="auto"/>
          <w:sz w:val="36"/>
          <w:szCs w:val="36"/>
          <w:highlight w:val="green"/>
          <w:lang w:eastAsia="zh-CN"/>
        </w:rPr>
      </w:pPr>
      <w:r>
        <w:rPr>
          <w:rFonts w:hint="eastAsia" w:ascii="宋体" w:hAnsi="宋体" w:cs="宋体"/>
          <w:b/>
          <w:bCs/>
          <w:color w:val="auto"/>
          <w:sz w:val="36"/>
          <w:szCs w:val="36"/>
        </w:rPr>
        <w:t>采购项目名称：</w:t>
      </w:r>
      <w:r>
        <w:rPr>
          <w:rFonts w:hint="eastAsia" w:ascii="宋体" w:hAnsi="宋体" w:cs="宋体"/>
          <w:b/>
          <w:bCs/>
          <w:color w:val="auto"/>
          <w:sz w:val="36"/>
          <w:szCs w:val="36"/>
          <w:lang w:eastAsia="zh-CN"/>
        </w:rPr>
        <w:t>城东区老年大学项目（设备购置）</w:t>
      </w:r>
    </w:p>
    <w:p>
      <w:pPr>
        <w:keepNext w:val="0"/>
        <w:keepLines w:val="0"/>
        <w:pageBreakBefore w:val="0"/>
        <w:widowControl w:val="0"/>
        <w:kinsoku/>
        <w:wordWrap/>
        <w:overflowPunct/>
        <w:topLinePunct w:val="0"/>
        <w:autoSpaceDE/>
        <w:autoSpaceDN/>
        <w:bidi w:val="0"/>
        <w:adjustRightInd w:val="0"/>
        <w:snapToGrid/>
        <w:spacing w:line="840" w:lineRule="auto"/>
        <w:ind w:firstLine="360" w:firstLineChars="100"/>
        <w:textAlignment w:val="baseline"/>
        <w:rPr>
          <w:rFonts w:hint="eastAsia" w:ascii="宋体" w:eastAsia="宋体" w:cs="Times New Roman"/>
          <w:b/>
          <w:bCs/>
          <w:color w:val="auto"/>
          <w:sz w:val="36"/>
          <w:szCs w:val="36"/>
          <w:lang w:eastAsia="zh-CN"/>
        </w:rPr>
      </w:pPr>
      <w:r>
        <w:rPr>
          <w:rFonts w:hint="eastAsia" w:ascii="宋体" w:hAnsi="宋体" w:cs="宋体"/>
          <w:b/>
          <w:bCs/>
          <w:color w:val="auto"/>
          <w:sz w:val="36"/>
          <w:szCs w:val="36"/>
        </w:rPr>
        <w:t>采   购   人：</w:t>
      </w:r>
      <w:r>
        <w:rPr>
          <w:rFonts w:hint="eastAsia" w:ascii="宋体" w:hAnsi="宋体" w:cs="宋体"/>
          <w:b/>
          <w:bCs/>
          <w:color w:val="auto"/>
          <w:sz w:val="36"/>
          <w:szCs w:val="36"/>
          <w:lang w:eastAsia="zh-CN"/>
        </w:rPr>
        <w:t>西宁市城东区民政局</w:t>
      </w:r>
    </w:p>
    <w:p>
      <w:pPr>
        <w:keepNext w:val="0"/>
        <w:keepLines w:val="0"/>
        <w:pageBreakBefore w:val="0"/>
        <w:widowControl w:val="0"/>
        <w:kinsoku/>
        <w:wordWrap/>
        <w:overflowPunct/>
        <w:topLinePunct w:val="0"/>
        <w:autoSpaceDE/>
        <w:autoSpaceDN/>
        <w:bidi w:val="0"/>
        <w:snapToGrid/>
        <w:spacing w:line="840" w:lineRule="auto"/>
        <w:ind w:firstLine="360" w:firstLineChars="100"/>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采购代理机构：青海权兴工程咨询有限公司</w:t>
      </w:r>
    </w:p>
    <w:p>
      <w:pPr>
        <w:pStyle w:val="29"/>
        <w:spacing w:line="720" w:lineRule="auto"/>
        <w:ind w:left="0" w:leftChars="0"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pPr>
        <w:pStyle w:val="55"/>
        <w:spacing w:line="720" w:lineRule="auto"/>
        <w:ind w:firstLine="420"/>
        <w:jc w:val="center"/>
        <w:rPr>
          <w:rFonts w:hint="eastAsia" w:ascii="宋体" w:hAnsi="宋体" w:eastAsia="宋体"/>
          <w:color w:val="000000" w:themeColor="text1"/>
          <w:sz w:val="24"/>
          <w:szCs w:val="24"/>
          <w:lang w:val="zh-CN" w:eastAsia="zh-CN"/>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066" w:bottom="1440" w:left="1800" w:header="851" w:footer="992" w:gutter="0"/>
          <w:pgNumType w:start="1"/>
          <w:cols w:space="0" w:num="1"/>
          <w:docGrid w:type="linesAndChars" w:linePitch="312" w:charSpace="0"/>
        </w:sectPr>
      </w:pPr>
      <w:r>
        <w:rPr>
          <w:rFonts w:hint="eastAsia" w:ascii="宋体" w:hAnsi="宋体" w:cs="宋体"/>
          <w:b/>
          <w:bCs/>
          <w:color w:val="000000" w:themeColor="text1"/>
          <w:sz w:val="36"/>
          <w:szCs w:val="36"/>
          <w:lang w:eastAsia="zh-CN"/>
          <w14:textFill>
            <w14:solidFill>
              <w14:schemeClr w14:val="tx1"/>
            </w14:solidFill>
          </w14:textFill>
        </w:rPr>
        <w:t>2022年0</w:t>
      </w:r>
      <w:r>
        <w:rPr>
          <w:rFonts w:hint="eastAsia" w:ascii="宋体" w:hAnsi="宋体" w:cs="宋体"/>
          <w:b/>
          <w:bCs/>
          <w:color w:val="000000" w:themeColor="text1"/>
          <w:sz w:val="36"/>
          <w:szCs w:val="36"/>
          <w:lang w:val="en-US" w:eastAsia="zh-CN"/>
          <w14:textFill>
            <w14:solidFill>
              <w14:schemeClr w14:val="tx1"/>
            </w14:solidFill>
          </w14:textFill>
        </w:rPr>
        <w:t>8</w:t>
      </w:r>
      <w:r>
        <w:rPr>
          <w:rFonts w:hint="eastAsia" w:ascii="宋体" w:hAnsi="宋体" w:cs="宋体"/>
          <w:b/>
          <w:bCs/>
          <w:color w:val="000000" w:themeColor="text1"/>
          <w:sz w:val="36"/>
          <w:szCs w:val="36"/>
          <w:lang w:eastAsia="zh-CN"/>
          <w14:textFill>
            <w14:solidFill>
              <w14:schemeClr w14:val="tx1"/>
            </w14:solidFill>
          </w14:textFill>
        </w:rPr>
        <w:t>月</w:t>
      </w:r>
    </w:p>
    <w:sdt>
      <w:sdtPr>
        <w:rPr>
          <w:rFonts w:ascii="宋体" w:hAnsi="宋体"/>
          <w:color w:val="000000" w:themeColor="text1"/>
          <w14:textFill>
            <w14:solidFill>
              <w14:schemeClr w14:val="tx1"/>
            </w14:solidFill>
          </w14:textFill>
        </w:rPr>
        <w:id w:val="147461035"/>
        <w:docPartObj>
          <w:docPartGallery w:val="Table of Contents"/>
          <w:docPartUnique/>
        </w:docPartObj>
      </w:sdtPr>
      <w:sdtEndPr>
        <w:rPr>
          <w:rFonts w:ascii="宋体" w:hAnsi="宋体"/>
          <w:color w:val="000000" w:themeColor="text1"/>
          <w14:textFill>
            <w14:solidFill>
              <w14:schemeClr w14:val="tx1"/>
            </w14:solidFill>
          </w14:textFill>
        </w:rPr>
      </w:sdtEndPr>
      <w:sdtContent>
        <w:p>
          <w:pPr>
            <w:spacing w:line="360" w:lineRule="auto"/>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目录</w:t>
          </w:r>
        </w:p>
        <w:p>
          <w:pPr>
            <w:pStyle w:val="79"/>
            <w:tabs>
              <w:tab w:val="right" w:leader="dot" w:pos="8312"/>
            </w:tabs>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TOC \o "1-1" \h \u </w:instrText>
          </w:r>
          <w:r>
            <w:rPr>
              <w:rFonts w:hint="eastAsia" w:ascii="宋体" w:hAnsi="宋体" w:cs="宋体"/>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"_Toc13833"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第一部分 竞争性磋商公告</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2</w:t>
          </w:r>
        </w:p>
        <w:p>
          <w:pPr>
            <w:pStyle w:val="79"/>
            <w:tabs>
              <w:tab w:val="right" w:leader="dot" w:pos="8312"/>
            </w:tabs>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"_Toc2775"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44"/>
              <w:sz w:val="24"/>
              <w:szCs w:val="24"/>
              <w14:textFill>
                <w14:solidFill>
                  <w14:schemeClr w14:val="tx1"/>
                </w14:solidFill>
              </w14:textFill>
            </w:rPr>
            <w:t>第二部分  磋商供应商须知前附表</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5</w:t>
          </w:r>
        </w:p>
        <w:p>
          <w:pPr>
            <w:pStyle w:val="79"/>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"_Toc20865"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28"/>
              <w:sz w:val="24"/>
              <w:szCs w:val="24"/>
              <w14:textFill>
                <w14:solidFill>
                  <w14:schemeClr w14:val="tx1"/>
                </w14:solidFill>
              </w14:textFill>
            </w:rPr>
            <w:t>第三部分 供应商须知</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_Toc20865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"_Toc32571" </w:instrText>
          </w:r>
          <w:r>
            <w:rPr>
              <w:color w:val="000000" w:themeColor="text1"/>
              <w14:textFill>
                <w14:solidFill>
                  <w14:schemeClr w14:val="tx1"/>
                </w14:solidFill>
              </w14:textFill>
            </w:rPr>
            <w:fldChar w:fldCharType="separate"/>
          </w:r>
          <w:r>
            <w:rPr>
              <w:rFonts w:hint="eastAsia" w:ascii="宋体" w:hAnsi="宋体" w:cs="宋体"/>
              <w:bCs/>
              <w:color w:val="000000" w:themeColor="text1"/>
              <w:kern w:val="28"/>
              <w:sz w:val="24"/>
              <w:szCs w:val="24"/>
              <w14:textFill>
                <w14:solidFill>
                  <w14:schemeClr w14:val="tx1"/>
                </w14:solidFill>
              </w14:textFill>
            </w:rPr>
            <w:t>第四部分采购项目合同书</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_Toc32571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"_Toc19709" </w:instrText>
          </w:r>
          <w:r>
            <w:rPr>
              <w:color w:val="000000" w:themeColor="text1"/>
              <w14:textFill>
                <w14:solidFill>
                  <w14:schemeClr w14:val="tx1"/>
                </w14:solidFill>
              </w14:textFill>
            </w:rPr>
            <w:fldChar w:fldCharType="separate"/>
          </w:r>
          <w:r>
            <w:rPr>
              <w:rFonts w:hint="eastAsia" w:ascii="宋体" w:hAnsi="宋体" w:cs="宋体"/>
              <w:bCs/>
              <w:color w:val="000000" w:themeColor="text1"/>
              <w:kern w:val="28"/>
              <w:sz w:val="24"/>
              <w:szCs w:val="24"/>
              <w14:textFill>
                <w14:solidFill>
                  <w14:schemeClr w14:val="tx1"/>
                </w14:solidFill>
              </w14:textFill>
            </w:rPr>
            <w:t>第五部分响应文件格式</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_Toc19709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34</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400" w:firstLineChars="200"/>
            <w:textAlignment w:val="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"_Toc32746"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附件1：响应文件封面</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_Toc32746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34</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400" w:firstLineChars="200"/>
            <w:textAlignment w:val="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"_Toc23864"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附件2：响应文件目录</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_Toc23864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35</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400" w:firstLineChars="200"/>
            <w:textAlignment w:val="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"_Toc17145"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附件3：磋商函</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_Toc17145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36</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400" w:firstLineChars="200"/>
            <w:textAlignment w:val="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"_Toc14568"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附件4：磋商报价一览表</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_Toc14568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37</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400" w:firstLineChars="200"/>
            <w:textAlignment w:val="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"_Toc16630"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附件5：分项报价表</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_Toc16630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400" w:firstLineChars="200"/>
            <w:textAlignment w:val="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"_Toc3303"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附件6.技术规格响应表</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_Toc3303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39</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400" w:firstLineChars="200"/>
            <w:textAlignment w:val="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"_Toc22456"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附件7：法定代表人证明书</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_Toc22456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40</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400" w:firstLineChars="200"/>
            <w:textAlignment w:val="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"_Toc6798"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附件8：法定代表人授权书</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_Toc6798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400" w:firstLineChars="200"/>
            <w:textAlignment w:val="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"_Toc6814"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附件9：供应商承诺函</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_Toc6814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400" w:firstLineChars="200"/>
            <w:textAlignment w:val="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"_Toc26984"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附件10：供应商诚信承诺书</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_Toc26984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400" w:firstLineChars="200"/>
            <w:textAlignment w:val="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"_Toc22031"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附件11：资格证明材料</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_Toc22031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44</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400" w:firstLineChars="200"/>
            <w:textAlignment w:val="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"_Toc29495" </w:instrText>
          </w:r>
          <w:r>
            <w:rPr>
              <w:color w:val="000000" w:themeColor="text1"/>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附件12：财务状况、缴纳税收和社会保障资金证明</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_Toc29495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45</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400" w:firstLineChars="200"/>
            <w:textAlignment w:val="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"_Toc26580"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附件13：具备履行合同所必须的设备和专业技术能力证明</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_Toc26580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46</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400" w:firstLineChars="200"/>
            <w:textAlignment w:val="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"_Toc1393"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附件14：无重大违法记录声明</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_Toc1393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47</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400" w:firstLineChars="200"/>
            <w:textAlignment w:val="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"_Toc23344"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附件15：磋商保证金</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_Toc23344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400" w:firstLineChars="200"/>
            <w:textAlignment w:val="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"_Toc11105"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附件16：供应商的类似业绩证明材料</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_Toc11105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49</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400" w:firstLineChars="200"/>
            <w:textAlignment w:val="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"_Toc28400"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附件17：最终报价表</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_Toc28400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49</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400" w:firstLineChars="200"/>
            <w:textAlignment w:val="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"_Toc20109"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附件18：制造（生产）企业小型、微型企业声明函</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_Toc20109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400" w:firstLineChars="200"/>
            <w:textAlignment w:val="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"_Toc7368"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附件19：从业人员声明函</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_Toc7368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400" w:firstLineChars="200"/>
            <w:textAlignment w:val="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"_Toc26386"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附件20：残疾人福利性单位声明函</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_Toc26386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400" w:firstLineChars="200"/>
            <w:textAlignment w:val="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"_Toc13489"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附件21：供应商认为在其他方面有必要说明的事项</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_Toc13489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"_Toc9234"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lang w:val="zh-CN"/>
              <w14:textFill>
                <w14:solidFill>
                  <w14:schemeClr w14:val="tx1"/>
                </w14:solidFill>
              </w14:textFill>
            </w:rPr>
            <w:t>第六部分采购项目要求及技术参数</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_Toc9234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55</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"_Toc29735"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lang w:val="zh-CN"/>
              <w14:textFill>
                <w14:solidFill>
                  <w14:schemeClr w14:val="tx1"/>
                </w14:solidFill>
              </w14:textFill>
            </w:rPr>
            <w:t>（一）采购项目要求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_Toc29735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55</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"_Toc29804"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lang w:val="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投标</w:t>
          </w:r>
          <w:r>
            <w:rPr>
              <w:rFonts w:hint="eastAsia" w:ascii="宋体" w:hAnsi="宋体" w:cs="宋体"/>
              <w:color w:val="000000" w:themeColor="text1"/>
              <w:sz w:val="24"/>
              <w:szCs w:val="24"/>
              <w:lang w:val="zh-CN"/>
              <w14:textFill>
                <w14:solidFill>
                  <w14:schemeClr w14:val="tx1"/>
                </w14:solidFill>
              </w14:textFill>
            </w:rPr>
            <w:t>说明</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_Toc29804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55</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"_Toc126"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2.报价说明</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_Toc126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55</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"_Toc23123"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lang w:val="zh-CN"/>
              <w14:textFill>
                <w14:solidFill>
                  <w14:schemeClr w14:val="tx1"/>
                </w14:solidFill>
              </w14:textFill>
            </w:rPr>
            <w:t>3.重要指标</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_Toc23123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55</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9"/>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"_Toc9377"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lang w:val="zh-CN"/>
              <w14:textFill>
                <w14:solidFill>
                  <w14:schemeClr w14:val="tx1"/>
                </w14:solidFill>
              </w14:textFill>
            </w:rPr>
            <w:t>4.商务要求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_Toc9377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55</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spacing w:line="360" w:lineRule="auto"/>
            <w:ind w:firstLine="480"/>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fldChar w:fldCharType="end"/>
          </w:r>
        </w:p>
      </w:sdtContent>
    </w:sdt>
    <w:p>
      <w:pPr>
        <w:rPr>
          <w:rFonts w:ascii="宋体" w:hAnsi="宋体" w:cs="仿宋"/>
          <w:color w:val="000000" w:themeColor="text1"/>
          <w:sz w:val="24"/>
          <w:szCs w:val="24"/>
          <w:lang w:val="zh-CN"/>
          <w14:textFill>
            <w14:solidFill>
              <w14:schemeClr w14:val="tx1"/>
            </w14:solidFill>
          </w14:textFill>
        </w:rPr>
      </w:pPr>
      <w:r>
        <w:rPr>
          <w:rFonts w:ascii="宋体" w:hAnsi="宋体" w:cs="仿宋"/>
          <w:color w:val="000000" w:themeColor="text1"/>
          <w:sz w:val="24"/>
          <w:szCs w:val="24"/>
          <w:lang w:val="zh-CN"/>
          <w14:textFill>
            <w14:solidFill>
              <w14:schemeClr w14:val="tx1"/>
            </w14:solidFill>
          </w14:textFill>
        </w:rPr>
        <w:br w:type="page"/>
      </w:r>
    </w:p>
    <w:p>
      <w:pPr>
        <w:keepNext/>
        <w:keepLines/>
        <w:pageBreakBefore w:val="0"/>
        <w:widowControl w:val="0"/>
        <w:shd w:val="clear" w:color="auto" w:fill="auto"/>
        <w:kinsoku/>
        <w:wordWrap/>
        <w:overflowPunct/>
        <w:topLinePunct w:val="0"/>
        <w:autoSpaceDE/>
        <w:autoSpaceDN/>
        <w:bidi w:val="0"/>
        <w:adjustRightInd/>
        <w:snapToGrid w:val="0"/>
        <w:spacing w:line="400" w:lineRule="atLeast"/>
        <w:ind w:firstLine="200"/>
        <w:jc w:val="center"/>
        <w:textAlignment w:val="auto"/>
        <w:outlineLvl w:val="0"/>
        <w:rPr>
          <w:rFonts w:ascii="宋体" w:hAnsi="宋体" w:eastAsia="宋体" w:cs="Times New Roman"/>
          <w:b/>
          <w:color w:val="auto"/>
          <w:kern w:val="2"/>
          <w:sz w:val="36"/>
          <w:szCs w:val="24"/>
          <w:highlight w:val="none"/>
          <w:lang w:val="en-US" w:eastAsia="zh-CN" w:bidi="ar-SA"/>
        </w:rPr>
      </w:pPr>
      <w:r>
        <w:rPr>
          <w:rFonts w:hint="eastAsia" w:ascii="宋体" w:hAnsi="宋体" w:eastAsia="宋体" w:cs="Times New Roman"/>
          <w:b/>
          <w:color w:val="auto"/>
          <w:kern w:val="2"/>
          <w:sz w:val="36"/>
          <w:szCs w:val="24"/>
          <w:highlight w:val="none"/>
          <w:lang w:val="en-US" w:eastAsia="zh-CN" w:bidi="ar-SA"/>
        </w:rPr>
        <w:t>第一部分 竞争性磋商公告</w:t>
      </w:r>
    </w:p>
    <w:p>
      <w:pPr>
        <w:pBdr>
          <w:top w:val="single" w:color="000000" w:sz="4" w:space="1"/>
          <w:left w:val="single" w:color="000000" w:sz="4" w:space="4"/>
          <w:bottom w:val="single" w:color="000000" w:sz="4" w:space="1"/>
          <w:right w:val="single" w:color="000000" w:sz="4" w:space="4"/>
        </w:pBdr>
        <w:shd w:val="clear" w:color="auto" w:fill="auto"/>
        <w:ind w:firstLine="480" w:firstLineChars="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项目概况</w:t>
      </w:r>
    </w:p>
    <w:p>
      <w:pPr>
        <w:pBdr>
          <w:top w:val="single" w:color="000000" w:sz="4" w:space="1"/>
          <w:left w:val="single" w:color="000000" w:sz="4" w:space="4"/>
          <w:bottom w:val="single" w:color="000000" w:sz="4" w:space="1"/>
          <w:right w:val="single" w:color="000000" w:sz="4" w:space="4"/>
        </w:pBdr>
        <w:shd w:val="clear" w:color="auto" w:fill="auto"/>
        <w:ind w:firstLine="480" w:firstLineChars="0"/>
        <w:rPr>
          <w:rFonts w:ascii="Times New Roman" w:hAnsi="Times New Roman" w:eastAsia="宋体" w:cs="Times New Roman"/>
          <w:color w:val="auto"/>
          <w:kern w:val="2"/>
          <w:sz w:val="24"/>
          <w:szCs w:val="24"/>
          <w:highlight w:val="none"/>
        </w:rPr>
      </w:pPr>
      <w:r>
        <w:rPr>
          <w:rFonts w:hint="eastAsia" w:ascii="宋体" w:hAnsi="宋体" w:cs="宋体"/>
          <w:color w:val="auto"/>
          <w:kern w:val="2"/>
          <w:sz w:val="24"/>
          <w:szCs w:val="24"/>
          <w:highlight w:val="none"/>
          <w:u w:val="single"/>
          <w:lang w:val="zh-CN"/>
        </w:rPr>
        <w:t>城东区老年大学项目（设备购置）</w:t>
      </w:r>
      <w:r>
        <w:rPr>
          <w:rFonts w:hint="eastAsia" w:ascii="宋体" w:hAnsi="宋体" w:eastAsia="宋体" w:cs="宋体"/>
          <w:color w:val="auto"/>
          <w:kern w:val="2"/>
          <w:sz w:val="24"/>
          <w:szCs w:val="24"/>
          <w:highlight w:val="none"/>
        </w:rPr>
        <w:t>的潜在供应商应在</w:t>
      </w:r>
      <w:r>
        <w:rPr>
          <w:rFonts w:hint="eastAsia" w:ascii="宋体" w:hAnsi="宋体" w:eastAsia="宋体" w:cs="宋体"/>
          <w:color w:val="auto"/>
          <w:kern w:val="2"/>
          <w:sz w:val="24"/>
          <w:szCs w:val="24"/>
          <w:highlight w:val="none"/>
          <w:u w:val="single"/>
        </w:rPr>
        <w:t>政采云平台（https://www.zcygov.cn/）</w:t>
      </w:r>
      <w:r>
        <w:rPr>
          <w:rFonts w:hint="eastAsia" w:ascii="宋体" w:hAnsi="宋体" w:eastAsia="宋体" w:cs="宋体"/>
          <w:color w:val="auto"/>
          <w:kern w:val="2"/>
          <w:sz w:val="24"/>
          <w:szCs w:val="24"/>
          <w:highlight w:val="none"/>
        </w:rPr>
        <w:t>获取采购文件，并于</w:t>
      </w:r>
      <w:r>
        <w:rPr>
          <w:rFonts w:hint="eastAsia" w:ascii="宋体" w:hAnsi="宋体" w:cs="宋体"/>
          <w:color w:val="auto"/>
          <w:kern w:val="2"/>
          <w:sz w:val="24"/>
          <w:szCs w:val="24"/>
          <w:highlight w:val="none"/>
          <w:u w:val="single"/>
          <w:lang w:eastAsia="zh-CN"/>
        </w:rPr>
        <w:t>2022年09月15日10：00</w:t>
      </w:r>
      <w:r>
        <w:rPr>
          <w:rFonts w:hint="eastAsia" w:ascii="宋体" w:hAnsi="宋体" w:eastAsia="宋体" w:cs="宋体"/>
          <w:color w:val="auto"/>
          <w:kern w:val="2"/>
          <w:sz w:val="24"/>
          <w:szCs w:val="24"/>
          <w:highlight w:val="none"/>
          <w:u w:val="single"/>
        </w:rPr>
        <w:t>分</w:t>
      </w:r>
      <w:r>
        <w:rPr>
          <w:rFonts w:hint="eastAsia" w:ascii="宋体" w:hAnsi="宋体" w:eastAsia="宋体" w:cs="宋体"/>
          <w:bCs/>
          <w:color w:val="auto"/>
          <w:kern w:val="2"/>
          <w:sz w:val="24"/>
          <w:szCs w:val="24"/>
          <w:highlight w:val="none"/>
        </w:rPr>
        <w:t>（北京时间）前提交响应文件</w:t>
      </w:r>
      <w:r>
        <w:rPr>
          <w:rFonts w:hint="eastAsia" w:ascii="宋体" w:hAnsi="宋体" w:eastAsia="宋体" w:cs="宋体"/>
          <w:color w:val="auto"/>
          <w:kern w:val="2"/>
          <w:sz w:val="24"/>
          <w:szCs w:val="24"/>
          <w:highlight w:val="none"/>
        </w:rPr>
        <w:t>。</w:t>
      </w:r>
    </w:p>
    <w:p>
      <w:pPr>
        <w:widowControl w:val="0"/>
        <w:shd w:val="clear" w:color="auto" w:fill="auto"/>
        <w:snapToGrid w:val="0"/>
        <w:spacing w:line="400" w:lineRule="exact"/>
        <w:ind w:firstLine="0"/>
        <w:jc w:val="both"/>
        <w:outlineLvl w:val="1"/>
        <w:rPr>
          <w:rFonts w:ascii="宋体" w:hAnsi="宋体" w:eastAsia="宋体" w:cs="Times New Roman"/>
          <w:b/>
          <w:color w:val="auto"/>
          <w:kern w:val="2"/>
          <w:sz w:val="28"/>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一、项目基本情况</w:t>
      </w:r>
    </w:p>
    <w:p>
      <w:pPr>
        <w:shd w:val="clear" w:color="auto" w:fill="auto"/>
        <w:spacing w:line="360" w:lineRule="auto"/>
        <w:ind w:firstLine="0" w:firstLineChars="0"/>
        <w:rPr>
          <w:rFonts w:hint="eastAsia" w:ascii="Times New Roman" w:hAnsi="Times New Roman" w:eastAsia="宋体" w:cs="Times New Roman"/>
          <w:color w:val="auto"/>
          <w:kern w:val="2"/>
          <w:sz w:val="24"/>
          <w:szCs w:val="24"/>
          <w:highlight w:val="none"/>
          <w:lang w:eastAsia="zh-CN"/>
        </w:rPr>
      </w:pPr>
      <w:r>
        <w:rPr>
          <w:rFonts w:hint="eastAsia" w:ascii="宋体" w:hAnsi="宋体" w:eastAsia="宋体" w:cs="宋体"/>
          <w:color w:val="auto"/>
          <w:kern w:val="2"/>
          <w:sz w:val="24"/>
          <w:szCs w:val="24"/>
          <w:highlight w:val="none"/>
        </w:rPr>
        <w:t>项目编号：</w:t>
      </w:r>
      <w:r>
        <w:rPr>
          <w:rFonts w:hint="eastAsia" w:ascii="宋体" w:hAnsi="宋体" w:cs="宋体"/>
          <w:color w:val="auto"/>
          <w:kern w:val="2"/>
          <w:sz w:val="24"/>
          <w:szCs w:val="24"/>
          <w:highlight w:val="none"/>
          <w:lang w:eastAsia="zh-CN"/>
        </w:rPr>
        <w:t>青海权兴磋商（货物）2022-063</w:t>
      </w:r>
    </w:p>
    <w:p>
      <w:pPr>
        <w:shd w:val="clear" w:color="auto" w:fill="auto"/>
        <w:spacing w:line="360" w:lineRule="auto"/>
        <w:ind w:firstLine="0" w:firstLineChars="0"/>
        <w:rPr>
          <w:rFonts w:hint="eastAsia" w:ascii="Times New Roman" w:hAnsi="Times New Roman" w:eastAsia="宋体" w:cs="Times New Roman"/>
          <w:color w:val="auto"/>
          <w:kern w:val="2"/>
          <w:sz w:val="24"/>
          <w:szCs w:val="24"/>
          <w:highlight w:val="none"/>
          <w:lang w:eastAsia="zh-CN"/>
        </w:rPr>
      </w:pPr>
      <w:r>
        <w:rPr>
          <w:rFonts w:hint="eastAsia" w:ascii="宋体" w:hAnsi="宋体" w:eastAsia="宋体" w:cs="宋体"/>
          <w:color w:val="auto"/>
          <w:kern w:val="2"/>
          <w:sz w:val="24"/>
          <w:szCs w:val="24"/>
          <w:highlight w:val="none"/>
        </w:rPr>
        <w:t>项目名称：</w:t>
      </w:r>
      <w:r>
        <w:rPr>
          <w:rFonts w:hint="eastAsia" w:ascii="宋体" w:hAnsi="宋体" w:cs="宋体"/>
          <w:color w:val="auto"/>
          <w:kern w:val="2"/>
          <w:sz w:val="24"/>
          <w:szCs w:val="24"/>
          <w:highlight w:val="none"/>
          <w:lang w:eastAsia="zh-CN"/>
        </w:rPr>
        <w:t>城东区老年大学项目（设备购置）</w:t>
      </w:r>
    </w:p>
    <w:p>
      <w:pPr>
        <w:shd w:val="clear" w:color="auto" w:fill="auto"/>
        <w:spacing w:line="360" w:lineRule="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采购方式：竞争性磋商</w:t>
      </w:r>
    </w:p>
    <w:p>
      <w:pPr>
        <w:shd w:val="clear" w:color="auto" w:fill="auto"/>
        <w:spacing w:line="360" w:lineRule="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预算金额：</w:t>
      </w:r>
      <w:r>
        <w:rPr>
          <w:rFonts w:hint="eastAsia" w:ascii="宋体" w:hAnsi="宋体" w:cs="宋体"/>
          <w:color w:val="auto"/>
          <w:kern w:val="2"/>
          <w:sz w:val="24"/>
          <w:szCs w:val="24"/>
          <w:highlight w:val="none"/>
          <w:lang w:eastAsia="zh-CN"/>
        </w:rPr>
        <w:t>1201720.00</w:t>
      </w:r>
      <w:r>
        <w:rPr>
          <w:rFonts w:hint="eastAsia" w:ascii="宋体" w:hAnsi="宋体" w:eastAsia="宋体" w:cs="宋体"/>
          <w:color w:val="auto"/>
          <w:kern w:val="2"/>
          <w:sz w:val="24"/>
          <w:szCs w:val="24"/>
          <w:highlight w:val="none"/>
        </w:rPr>
        <w:t>元</w:t>
      </w:r>
      <w:r>
        <w:rPr>
          <w:rFonts w:hint="eastAsia" w:ascii="宋体" w:hAnsi="宋体" w:cs="宋体"/>
          <w:color w:val="auto"/>
          <w:kern w:val="2"/>
          <w:sz w:val="24"/>
          <w:szCs w:val="24"/>
          <w:highlight w:val="none"/>
          <w:lang w:val="en-US" w:eastAsia="zh-CN"/>
        </w:rPr>
        <w:t>（包1:494920.00元；包2:706800.00元）</w:t>
      </w:r>
    </w:p>
    <w:p>
      <w:pPr>
        <w:shd w:val="clear" w:color="auto" w:fill="auto"/>
        <w:spacing w:line="360" w:lineRule="auto"/>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最高限价：</w:t>
      </w:r>
      <w:r>
        <w:rPr>
          <w:rFonts w:hint="eastAsia" w:ascii="宋体" w:hAnsi="宋体" w:cs="宋体"/>
          <w:color w:val="auto"/>
          <w:kern w:val="2"/>
          <w:sz w:val="24"/>
          <w:szCs w:val="24"/>
          <w:highlight w:val="none"/>
          <w:lang w:eastAsia="zh-CN"/>
        </w:rPr>
        <w:t>1201720.00</w:t>
      </w:r>
      <w:r>
        <w:rPr>
          <w:rFonts w:hint="eastAsia" w:ascii="宋体" w:hAnsi="宋体" w:eastAsia="宋体" w:cs="宋体"/>
          <w:color w:val="auto"/>
          <w:kern w:val="2"/>
          <w:sz w:val="24"/>
          <w:szCs w:val="24"/>
          <w:highlight w:val="none"/>
        </w:rPr>
        <w:t>元</w:t>
      </w:r>
      <w:r>
        <w:rPr>
          <w:rFonts w:hint="eastAsia" w:ascii="宋体" w:hAnsi="宋体" w:cs="宋体"/>
          <w:color w:val="auto"/>
          <w:kern w:val="2"/>
          <w:sz w:val="24"/>
          <w:szCs w:val="24"/>
          <w:highlight w:val="none"/>
          <w:lang w:val="en-US" w:eastAsia="zh-CN"/>
        </w:rPr>
        <w:t>（包1:494920.00元；包2:706800.00元）</w:t>
      </w:r>
    </w:p>
    <w:p>
      <w:pPr>
        <w:shd w:val="clear" w:color="auto" w:fill="auto"/>
        <w:spacing w:line="360" w:lineRule="auto"/>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采购需求：</w:t>
      </w:r>
    </w:p>
    <w:p>
      <w:pPr>
        <w:shd w:val="clear" w:color="auto" w:fill="auto"/>
        <w:spacing w:line="360" w:lineRule="auto"/>
        <w:ind w:firstLine="0" w:firstLineChars="0"/>
        <w:rPr>
          <w:rFonts w:hint="default"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标项一：</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rPr>
        <w:t>标项名称：</w:t>
      </w:r>
      <w:r>
        <w:rPr>
          <w:rFonts w:hint="eastAsia" w:ascii="宋体" w:hAnsi="宋体" w:cs="宋体"/>
          <w:color w:val="auto"/>
          <w:kern w:val="2"/>
          <w:sz w:val="24"/>
          <w:szCs w:val="24"/>
          <w:highlight w:val="none"/>
          <w:lang w:eastAsia="zh-CN"/>
        </w:rPr>
        <w:t>城东区老年大学项目（设备购置）</w:t>
      </w:r>
      <w:r>
        <w:rPr>
          <w:rFonts w:hint="eastAsia" w:ascii="宋体" w:hAnsi="宋体" w:cs="宋体"/>
          <w:color w:val="auto"/>
          <w:kern w:val="2"/>
          <w:sz w:val="24"/>
          <w:szCs w:val="24"/>
          <w:highlight w:val="none"/>
          <w:lang w:val="en-US" w:eastAsia="zh-CN"/>
        </w:rPr>
        <w:t>包1</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数量：</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项</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预算金额（元）：</w:t>
      </w:r>
      <w:r>
        <w:rPr>
          <w:rFonts w:hint="eastAsia" w:ascii="宋体" w:hAnsi="宋体" w:cs="宋体"/>
          <w:color w:val="auto"/>
          <w:kern w:val="2"/>
          <w:sz w:val="24"/>
          <w:szCs w:val="24"/>
          <w:highlight w:val="none"/>
          <w:lang w:val="en-US" w:eastAsia="zh-CN"/>
        </w:rPr>
        <w:t>494920.00</w:t>
      </w:r>
      <w:r>
        <w:rPr>
          <w:rFonts w:hint="eastAsia" w:ascii="宋体" w:hAnsi="宋体" w:eastAsia="宋体" w:cs="宋体"/>
          <w:color w:val="auto"/>
          <w:kern w:val="2"/>
          <w:sz w:val="24"/>
          <w:szCs w:val="24"/>
          <w:highlight w:val="none"/>
        </w:rPr>
        <w:t>元</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rPr>
        <w:t>简要规格描述：</w:t>
      </w:r>
      <w:r>
        <w:rPr>
          <w:rFonts w:hint="eastAsia" w:ascii="宋体" w:hAnsi="宋体" w:eastAsia="宋体" w:cs="宋体"/>
          <w:color w:val="auto"/>
          <w:kern w:val="2"/>
          <w:sz w:val="24"/>
          <w:szCs w:val="24"/>
          <w:highlight w:val="none"/>
          <w:lang w:val="zh-CN"/>
        </w:rPr>
        <w:t>具体详见《磋商文件》。</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备注：/</w:t>
      </w:r>
    </w:p>
    <w:p>
      <w:pPr>
        <w:pStyle w:val="2"/>
        <w:ind w:left="0" w:leftChars="0" w:firstLine="0" w:firstLineChars="0"/>
        <w:rPr>
          <w:rFonts w:hint="default"/>
          <w:b/>
          <w:bCs/>
          <w:lang w:val="en-US" w:eastAsia="zh-CN"/>
        </w:rPr>
      </w:pPr>
      <w:r>
        <w:rPr>
          <w:rFonts w:hint="eastAsia" w:ascii="宋体" w:hAnsi="宋体" w:cs="宋体"/>
          <w:b/>
          <w:bCs/>
          <w:color w:val="auto"/>
          <w:kern w:val="2"/>
          <w:sz w:val="24"/>
          <w:szCs w:val="24"/>
          <w:highlight w:val="none"/>
          <w:lang w:val="en-US" w:eastAsia="zh-CN"/>
        </w:rPr>
        <w:t>标项二：</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rPr>
        <w:t>标项名称：</w:t>
      </w:r>
      <w:r>
        <w:rPr>
          <w:rFonts w:hint="eastAsia" w:ascii="宋体" w:hAnsi="宋体" w:cs="宋体"/>
          <w:color w:val="auto"/>
          <w:kern w:val="2"/>
          <w:sz w:val="24"/>
          <w:szCs w:val="24"/>
          <w:highlight w:val="none"/>
          <w:lang w:eastAsia="zh-CN"/>
        </w:rPr>
        <w:t>城东区老年大学项目（设备购置）</w:t>
      </w:r>
      <w:r>
        <w:rPr>
          <w:rFonts w:hint="eastAsia" w:ascii="宋体" w:hAnsi="宋体" w:cs="宋体"/>
          <w:color w:val="auto"/>
          <w:kern w:val="2"/>
          <w:sz w:val="24"/>
          <w:szCs w:val="24"/>
          <w:highlight w:val="none"/>
          <w:lang w:val="en-US" w:eastAsia="zh-CN"/>
        </w:rPr>
        <w:t>包2</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数量：</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项</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预算金额（元）：</w:t>
      </w:r>
      <w:r>
        <w:rPr>
          <w:rFonts w:hint="eastAsia" w:ascii="宋体" w:hAnsi="宋体" w:cs="宋体"/>
          <w:color w:val="auto"/>
          <w:kern w:val="2"/>
          <w:sz w:val="24"/>
          <w:szCs w:val="24"/>
          <w:highlight w:val="none"/>
          <w:lang w:val="en-US" w:eastAsia="zh-CN"/>
        </w:rPr>
        <w:t>706800.00</w:t>
      </w:r>
      <w:r>
        <w:rPr>
          <w:rFonts w:hint="eastAsia" w:ascii="宋体" w:hAnsi="宋体" w:eastAsia="宋体" w:cs="宋体"/>
          <w:color w:val="auto"/>
          <w:kern w:val="2"/>
          <w:sz w:val="24"/>
          <w:szCs w:val="24"/>
          <w:highlight w:val="none"/>
        </w:rPr>
        <w:t>元</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rPr>
        <w:t>简要规格描述：</w:t>
      </w:r>
      <w:r>
        <w:rPr>
          <w:rFonts w:hint="eastAsia" w:ascii="宋体" w:hAnsi="宋体" w:eastAsia="宋体" w:cs="宋体"/>
          <w:color w:val="auto"/>
          <w:kern w:val="2"/>
          <w:sz w:val="24"/>
          <w:szCs w:val="24"/>
          <w:highlight w:val="none"/>
          <w:lang w:val="zh-CN"/>
        </w:rPr>
        <w:t>具体详见《磋商文件》。</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备注：/</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yellow"/>
          <w:lang w:val="en-US" w:eastAsia="zh-CN"/>
        </w:rPr>
      </w:pPr>
      <w:r>
        <w:rPr>
          <w:rFonts w:hint="eastAsia" w:ascii="宋体" w:hAnsi="宋体" w:eastAsia="宋体" w:cs="宋体"/>
          <w:color w:val="auto"/>
          <w:kern w:val="2"/>
          <w:sz w:val="24"/>
          <w:szCs w:val="24"/>
          <w:highlight w:val="none"/>
        </w:rPr>
        <w:t>合同履行期限：</w:t>
      </w:r>
      <w:r>
        <w:rPr>
          <w:rFonts w:hint="eastAsia" w:ascii="宋体" w:hAnsi="宋体" w:eastAsia="宋体" w:cs="宋体"/>
          <w:color w:val="auto"/>
          <w:kern w:val="2"/>
          <w:sz w:val="24"/>
          <w:szCs w:val="24"/>
          <w:highlight w:val="none"/>
          <w:lang w:val="en-US" w:eastAsia="zh-CN"/>
        </w:rPr>
        <w:t>合同签订后30日历天</w:t>
      </w:r>
    </w:p>
    <w:p>
      <w:pPr>
        <w:shd w:val="clear" w:color="auto" w:fill="auto"/>
        <w:spacing w:line="360" w:lineRule="auto"/>
        <w:ind w:firstLine="480" w:firstLineChars="20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本项目不接受联合体。</w:t>
      </w:r>
    </w:p>
    <w:p>
      <w:pPr>
        <w:widowControl w:val="0"/>
        <w:shd w:val="clear" w:color="auto" w:fill="auto"/>
        <w:snapToGrid w:val="0"/>
        <w:spacing w:line="360" w:lineRule="auto"/>
        <w:ind w:firstLine="0"/>
        <w:jc w:val="left"/>
        <w:outlineLvl w:val="1"/>
        <w:rPr>
          <w:rFonts w:ascii="宋体" w:hAnsi="宋体" w:eastAsia="宋体" w:cs="Times New Roman"/>
          <w:b/>
          <w:color w:val="auto"/>
          <w:kern w:val="2"/>
          <w:sz w:val="28"/>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二、申请人的资格要求：</w:t>
      </w:r>
    </w:p>
    <w:p>
      <w:pPr>
        <w:shd w:val="clear" w:color="auto" w:fill="auto"/>
        <w:autoSpaceDE w:val="0"/>
        <w:spacing w:line="360" w:lineRule="auto"/>
        <w:ind w:firstLine="480" w:firstLineChars="20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1.满足《中华人民共和国政府采购法》第二十二条规定；</w:t>
      </w:r>
    </w:p>
    <w:p>
      <w:pPr>
        <w:shd w:val="clear" w:color="auto" w:fill="auto"/>
        <w:autoSpaceDE w:val="0"/>
        <w:spacing w:line="360" w:lineRule="auto"/>
        <w:ind w:firstLine="480" w:firstLineChars="20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2.落实政府采购政策需满足的资格要求：无</w:t>
      </w:r>
    </w:p>
    <w:p>
      <w:pPr>
        <w:shd w:val="clear" w:color="auto" w:fill="auto"/>
        <w:autoSpaceDE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3.本项目的特定资格要求：</w:t>
      </w:r>
    </w:p>
    <w:p>
      <w:pPr>
        <w:shd w:val="clear" w:color="auto" w:fill="auto"/>
        <w:spacing w:line="360" w:lineRule="auto"/>
        <w:ind w:left="0" w:firstLine="480" w:firstLineChars="200"/>
        <w:jc w:val="both"/>
        <w:textAlignment w:val="baseline"/>
        <w:rPr>
          <w:rFonts w:ascii="宋体" w:hAnsi="宋体" w:eastAsia="宋体" w:cs="宋体"/>
          <w:color w:val="auto"/>
          <w:sz w:val="24"/>
          <w:szCs w:val="24"/>
          <w:highlight w:val="none"/>
          <w:lang w:val="en-US" w:eastAsia="zh-CN" w:bidi="ar-SA"/>
        </w:rPr>
      </w:pPr>
      <w:r>
        <w:rPr>
          <w:rFonts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1</w:t>
      </w:r>
      <w:r>
        <w:rPr>
          <w:rFonts w:ascii="宋体" w:hAnsi="宋体" w:eastAsia="宋体" w:cs="宋体"/>
          <w:color w:val="auto"/>
          <w:sz w:val="24"/>
          <w:szCs w:val="24"/>
          <w:highlight w:val="none"/>
          <w:lang w:val="en-US" w:eastAsia="zh-CN" w:bidi="ar-SA"/>
        </w:rPr>
        <w:t>）在中华人民共和国境内合法注册的，并在人员、设备、资金等方面具有相应的能力。</w:t>
      </w:r>
    </w:p>
    <w:p>
      <w:pPr>
        <w:shd w:val="clear" w:color="auto" w:fill="auto"/>
        <w:autoSpaceDE w:val="0"/>
        <w:autoSpaceDN w:val="0"/>
        <w:adjustRightInd w:val="0"/>
        <w:spacing w:line="360" w:lineRule="auto"/>
        <w:ind w:firstLine="480" w:firstLineChars="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（2）单位负责人为同一人或者存在直接控股、管理关系的不同供应商，不得参加同一合同项下的政府采购活动。否则，皆取消投标资格；</w:t>
      </w:r>
    </w:p>
    <w:p>
      <w:pPr>
        <w:shd w:val="clear" w:color="auto" w:fill="auto"/>
        <w:autoSpaceDE w:val="0"/>
        <w:autoSpaceDN w:val="0"/>
        <w:adjustRightInd w:val="0"/>
        <w:spacing w:line="360" w:lineRule="auto"/>
        <w:ind w:firstLine="480" w:firstLineChars="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（3）本项目不接受供应商以联合体方式进行投标；</w:t>
      </w:r>
    </w:p>
    <w:p>
      <w:pPr>
        <w:shd w:val="clear" w:color="auto" w:fill="auto"/>
        <w:autoSpaceDE w:val="0"/>
        <w:autoSpaceDN w:val="0"/>
        <w:adjustRightInd w:val="0"/>
        <w:spacing w:line="360" w:lineRule="auto"/>
        <w:ind w:firstLine="480" w:firstLineChars="0"/>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rPr>
        <w:t>（4）</w:t>
      </w:r>
      <w:r>
        <w:rPr>
          <w:rFonts w:hint="eastAsia" w:ascii="宋体" w:hAnsi="宋体" w:eastAsia="宋体" w:cs="宋体"/>
          <w:color w:val="auto"/>
          <w:kern w:val="2"/>
          <w:sz w:val="24"/>
          <w:szCs w:val="24"/>
          <w:highlight w:val="none"/>
          <w:lang w:val="zh-CN"/>
        </w:rPr>
        <w:t>为本采购项目提供整体设计、规范编制或者项目管理、监理、检测等服务的投标人，不得再参加该采购项目的其他采购活动；</w:t>
      </w:r>
      <w:bookmarkStart w:id="0" w:name="_Toc13473"/>
    </w:p>
    <w:p>
      <w:pPr>
        <w:shd w:val="clear" w:color="auto" w:fill="auto"/>
        <w:autoSpaceDE w:val="0"/>
        <w:autoSpaceDN w:val="0"/>
        <w:adjustRightInd w:val="0"/>
        <w:spacing w:line="360" w:lineRule="auto"/>
        <w:ind w:firstLine="48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（5）经信用中国（www.creditchina.gov.cn）、中国政府采购网（www.ccgp.gov.cn）等渠道查询后，列入失信被执行人、重大税收违法案件当事人名单、政府采购严重违法失信行为记录名单的，取消投标资格。</w:t>
      </w:r>
      <w:bookmarkEnd w:id="0"/>
    </w:p>
    <w:p>
      <w:pPr>
        <w:widowControl w:val="0"/>
        <w:shd w:val="clear" w:color="auto" w:fill="auto"/>
        <w:snapToGrid w:val="0"/>
        <w:spacing w:line="360" w:lineRule="auto"/>
        <w:ind w:firstLine="0"/>
        <w:jc w:val="left"/>
        <w:outlineLvl w:val="1"/>
        <w:rPr>
          <w:rFonts w:ascii="宋体" w:hAnsi="宋体" w:eastAsia="宋体" w:cs="Times New Roman"/>
          <w:b/>
          <w:color w:val="auto"/>
          <w:kern w:val="2"/>
          <w:sz w:val="28"/>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三、获取采购文件</w:t>
      </w:r>
    </w:p>
    <w:p>
      <w:pPr>
        <w:shd w:val="clear" w:color="auto" w:fill="auto"/>
        <w:spacing w:line="360" w:lineRule="auto"/>
        <w:ind w:firstLine="540" w:firstLineChars="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时间：</w:t>
      </w:r>
      <w:r>
        <w:rPr>
          <w:rFonts w:hint="eastAsia" w:ascii="宋体" w:hAnsi="宋体" w:eastAsia="宋体" w:cs="宋体"/>
          <w:color w:val="auto"/>
          <w:kern w:val="2"/>
          <w:sz w:val="24"/>
          <w:szCs w:val="24"/>
          <w:highlight w:val="none"/>
          <w:u w:val="single"/>
        </w:rPr>
        <w:t>202</w:t>
      </w:r>
      <w:r>
        <w:rPr>
          <w:rFonts w:hint="eastAsia" w:ascii="宋体" w:hAnsi="宋体" w:eastAsia="宋体" w:cs="宋体"/>
          <w:color w:val="auto"/>
          <w:kern w:val="2"/>
          <w:sz w:val="24"/>
          <w:szCs w:val="24"/>
          <w:highlight w:val="none"/>
          <w:u w:val="single"/>
          <w:lang w:val="en-US" w:eastAsia="zh-CN"/>
        </w:rPr>
        <w:t>2</w:t>
      </w:r>
      <w:r>
        <w:rPr>
          <w:rFonts w:hint="eastAsia" w:ascii="宋体" w:hAnsi="宋体" w:eastAsia="宋体" w:cs="宋体"/>
          <w:color w:val="auto"/>
          <w:kern w:val="2"/>
          <w:sz w:val="24"/>
          <w:szCs w:val="24"/>
          <w:highlight w:val="none"/>
          <w:u w:val="single"/>
        </w:rPr>
        <w:t>年</w:t>
      </w:r>
      <w:r>
        <w:rPr>
          <w:rFonts w:hint="eastAsia" w:ascii="宋体" w:hAnsi="宋体" w:eastAsia="宋体" w:cs="宋体"/>
          <w:color w:val="auto"/>
          <w:kern w:val="2"/>
          <w:sz w:val="24"/>
          <w:szCs w:val="24"/>
          <w:highlight w:val="none"/>
          <w:u w:val="single"/>
          <w:lang w:val="en-US" w:eastAsia="zh-CN"/>
        </w:rPr>
        <w:t>0</w:t>
      </w:r>
      <w:r>
        <w:rPr>
          <w:rFonts w:hint="eastAsia" w:ascii="宋体" w:hAnsi="宋体" w:cs="宋体"/>
          <w:color w:val="auto"/>
          <w:kern w:val="2"/>
          <w:sz w:val="24"/>
          <w:szCs w:val="24"/>
          <w:highlight w:val="none"/>
          <w:u w:val="single"/>
          <w:lang w:val="en-US" w:eastAsia="zh-CN"/>
        </w:rPr>
        <w:t>8</w:t>
      </w:r>
      <w:r>
        <w:rPr>
          <w:rFonts w:hint="eastAsia" w:ascii="宋体" w:hAnsi="宋体" w:eastAsia="宋体" w:cs="宋体"/>
          <w:color w:val="auto"/>
          <w:kern w:val="2"/>
          <w:sz w:val="24"/>
          <w:szCs w:val="24"/>
          <w:highlight w:val="none"/>
          <w:u w:val="single"/>
        </w:rPr>
        <w:t>月</w:t>
      </w:r>
      <w:r>
        <w:rPr>
          <w:rFonts w:hint="eastAsia" w:ascii="宋体" w:hAnsi="宋体" w:cs="宋体"/>
          <w:color w:val="auto"/>
          <w:kern w:val="2"/>
          <w:sz w:val="24"/>
          <w:szCs w:val="24"/>
          <w:highlight w:val="none"/>
          <w:u w:val="single"/>
          <w:lang w:val="en-US" w:eastAsia="zh-CN"/>
        </w:rPr>
        <w:t>22</w:t>
      </w:r>
      <w:r>
        <w:rPr>
          <w:rFonts w:hint="eastAsia" w:ascii="宋体" w:hAnsi="宋体" w:eastAsia="宋体" w:cs="宋体"/>
          <w:color w:val="auto"/>
          <w:kern w:val="2"/>
          <w:sz w:val="24"/>
          <w:szCs w:val="24"/>
          <w:highlight w:val="none"/>
          <w:u w:val="single"/>
        </w:rPr>
        <w:t>日至202</w:t>
      </w:r>
      <w:r>
        <w:rPr>
          <w:rFonts w:hint="eastAsia" w:ascii="宋体" w:hAnsi="宋体" w:eastAsia="宋体" w:cs="宋体"/>
          <w:color w:val="auto"/>
          <w:kern w:val="2"/>
          <w:sz w:val="24"/>
          <w:szCs w:val="24"/>
          <w:highlight w:val="none"/>
          <w:u w:val="single"/>
          <w:lang w:val="en-US" w:eastAsia="zh-CN"/>
        </w:rPr>
        <w:t>2</w:t>
      </w:r>
      <w:r>
        <w:rPr>
          <w:rFonts w:hint="eastAsia" w:ascii="宋体" w:hAnsi="宋体" w:eastAsia="宋体" w:cs="宋体"/>
          <w:color w:val="auto"/>
          <w:kern w:val="2"/>
          <w:sz w:val="24"/>
          <w:szCs w:val="24"/>
          <w:highlight w:val="none"/>
          <w:u w:val="single"/>
        </w:rPr>
        <w:t>年</w:t>
      </w:r>
      <w:r>
        <w:rPr>
          <w:rFonts w:hint="eastAsia" w:ascii="宋体" w:hAnsi="宋体" w:eastAsia="宋体" w:cs="宋体"/>
          <w:color w:val="auto"/>
          <w:kern w:val="2"/>
          <w:sz w:val="24"/>
          <w:szCs w:val="24"/>
          <w:highlight w:val="none"/>
          <w:u w:val="single"/>
          <w:lang w:val="en-US" w:eastAsia="zh-CN"/>
        </w:rPr>
        <w:t>0</w:t>
      </w:r>
      <w:r>
        <w:rPr>
          <w:rFonts w:hint="eastAsia" w:ascii="宋体" w:hAnsi="宋体" w:cs="宋体"/>
          <w:color w:val="auto"/>
          <w:kern w:val="2"/>
          <w:sz w:val="24"/>
          <w:szCs w:val="24"/>
          <w:highlight w:val="none"/>
          <w:u w:val="single"/>
          <w:lang w:val="en-US" w:eastAsia="zh-CN"/>
        </w:rPr>
        <w:t>8</w:t>
      </w:r>
      <w:r>
        <w:rPr>
          <w:rFonts w:hint="eastAsia" w:ascii="宋体" w:hAnsi="宋体" w:eastAsia="宋体" w:cs="宋体"/>
          <w:color w:val="auto"/>
          <w:kern w:val="2"/>
          <w:sz w:val="24"/>
          <w:szCs w:val="24"/>
          <w:highlight w:val="none"/>
          <w:u w:val="single"/>
        </w:rPr>
        <w:t>月</w:t>
      </w:r>
      <w:r>
        <w:rPr>
          <w:rFonts w:hint="eastAsia" w:ascii="宋体" w:hAnsi="宋体" w:cs="宋体"/>
          <w:color w:val="auto"/>
          <w:kern w:val="2"/>
          <w:sz w:val="24"/>
          <w:szCs w:val="24"/>
          <w:highlight w:val="none"/>
          <w:u w:val="single"/>
          <w:lang w:val="en-US" w:eastAsia="zh-CN"/>
        </w:rPr>
        <w:t>26</w:t>
      </w:r>
      <w:r>
        <w:rPr>
          <w:rFonts w:hint="eastAsia" w:ascii="宋体" w:hAnsi="宋体" w:eastAsia="宋体" w:cs="宋体"/>
          <w:color w:val="auto"/>
          <w:kern w:val="2"/>
          <w:sz w:val="24"/>
          <w:szCs w:val="24"/>
          <w:highlight w:val="none"/>
          <w:u w:val="single"/>
        </w:rPr>
        <w:t>日</w:t>
      </w:r>
      <w:r>
        <w:rPr>
          <w:rFonts w:hint="eastAsia" w:ascii="宋体" w:hAnsi="宋体" w:eastAsia="宋体" w:cs="宋体"/>
          <w:color w:val="auto"/>
          <w:kern w:val="2"/>
          <w:sz w:val="24"/>
          <w:szCs w:val="24"/>
          <w:highlight w:val="none"/>
        </w:rPr>
        <w:t>，每天</w:t>
      </w:r>
      <w:r>
        <w:rPr>
          <w:rFonts w:hint="eastAsia" w:ascii="宋体" w:hAnsi="宋体" w:cs="宋体"/>
          <w:color w:val="auto"/>
          <w:kern w:val="2"/>
          <w:sz w:val="24"/>
          <w:szCs w:val="24"/>
          <w:highlight w:val="none"/>
          <w:u w:val="single"/>
          <w:lang w:val="en-US" w:eastAsia="zh-CN"/>
        </w:rPr>
        <w:t>0</w:t>
      </w:r>
      <w:r>
        <w:rPr>
          <w:rFonts w:hint="eastAsia" w:ascii="宋体" w:hAnsi="宋体" w:eastAsia="宋体" w:cs="宋体"/>
          <w:color w:val="auto"/>
          <w:kern w:val="2"/>
          <w:sz w:val="24"/>
          <w:szCs w:val="24"/>
          <w:highlight w:val="none"/>
          <w:u w:val="single"/>
        </w:rPr>
        <w:t>0:00</w:t>
      </w:r>
      <w:r>
        <w:rPr>
          <w:rFonts w:hint="eastAsia" w:ascii="宋体" w:hAnsi="宋体" w:eastAsia="宋体" w:cs="宋体"/>
          <w:color w:val="auto"/>
          <w:kern w:val="2"/>
          <w:sz w:val="24"/>
          <w:szCs w:val="24"/>
          <w:highlight w:val="none"/>
        </w:rPr>
        <w:t>至</w:t>
      </w:r>
      <w:r>
        <w:rPr>
          <w:rFonts w:hint="eastAsia" w:ascii="宋体" w:hAnsi="宋体" w:eastAsia="宋体" w:cs="宋体"/>
          <w:color w:val="auto"/>
          <w:kern w:val="2"/>
          <w:sz w:val="24"/>
          <w:szCs w:val="24"/>
          <w:highlight w:val="none"/>
          <w:u w:val="single"/>
        </w:rPr>
        <w:t>24:00</w:t>
      </w:r>
    </w:p>
    <w:p>
      <w:pPr>
        <w:shd w:val="clear" w:color="auto" w:fill="auto"/>
        <w:spacing w:line="360" w:lineRule="auto"/>
        <w:ind w:firstLine="540" w:firstLineChars="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地点：</w:t>
      </w:r>
      <w:r>
        <w:rPr>
          <w:rFonts w:hint="eastAsia" w:ascii="宋体" w:hAnsi="宋体" w:eastAsia="宋体" w:cs="宋体"/>
          <w:color w:val="auto"/>
          <w:kern w:val="2"/>
          <w:sz w:val="24"/>
          <w:szCs w:val="24"/>
          <w:highlight w:val="none"/>
          <w:lang w:val="zh-CN"/>
        </w:rPr>
        <w:t>政采云平台</w:t>
      </w:r>
      <w:r>
        <w:rPr>
          <w:rFonts w:hint="eastAsia" w:ascii="宋体" w:hAnsi="宋体" w:eastAsia="宋体" w:cs="宋体"/>
          <w:color w:val="auto"/>
          <w:kern w:val="2"/>
          <w:sz w:val="24"/>
          <w:szCs w:val="24"/>
          <w:highlight w:val="none"/>
          <w:lang w:val="en-US" w:eastAsia="zh-CN"/>
        </w:rPr>
        <w:t>线上获取</w:t>
      </w:r>
      <w:r>
        <w:rPr>
          <w:rFonts w:hint="eastAsia" w:ascii="宋体" w:hAnsi="宋体" w:eastAsia="宋体" w:cs="宋体"/>
          <w:color w:val="auto"/>
          <w:kern w:val="2"/>
          <w:sz w:val="24"/>
          <w:szCs w:val="24"/>
          <w:highlight w:val="none"/>
        </w:rPr>
        <w:t>（https://www.zcygov.cn/）</w:t>
      </w:r>
    </w:p>
    <w:p>
      <w:pPr>
        <w:shd w:val="clear" w:color="auto" w:fill="auto"/>
        <w:spacing w:line="360" w:lineRule="auto"/>
        <w:ind w:firstLine="480" w:firstLineChars="0"/>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rPr>
        <w:t>方式：</w:t>
      </w:r>
      <w:r>
        <w:rPr>
          <w:rFonts w:hint="eastAsia" w:ascii="宋体" w:hAnsi="宋体" w:eastAsia="宋体" w:cs="宋体"/>
          <w:color w:val="auto"/>
          <w:kern w:val="2"/>
          <w:sz w:val="24"/>
          <w:szCs w:val="24"/>
          <w:highlight w:val="none"/>
          <w:lang w:val="zh-CN"/>
        </w:rPr>
        <w:t>供应商登录政采云平台在线申请获取采购文件（进入“项目采购”应用，在获取采购文件菜单中选择项目，申请获取采购文件）</w:t>
      </w:r>
    </w:p>
    <w:p>
      <w:pPr>
        <w:shd w:val="clear" w:color="auto" w:fill="auto"/>
        <w:spacing w:line="360" w:lineRule="auto"/>
        <w:ind w:firstLine="54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购买招标文件时应提供材料：供应商的营业执照、公司介绍信或法人授权委托书（原件）及法人身份证和代理人身份证。（在政采云平台获取磋商文件时，请将以上内容作为附件上传）</w:t>
      </w:r>
    </w:p>
    <w:p>
      <w:pPr>
        <w:shd w:val="clear" w:color="auto" w:fill="auto"/>
        <w:spacing w:line="360" w:lineRule="auto"/>
        <w:ind w:firstLine="540" w:firstLineChars="0"/>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rPr>
        <w:t>售价：500.00元</w:t>
      </w:r>
      <w:r>
        <w:rPr>
          <w:rFonts w:hint="eastAsia" w:ascii="宋体" w:hAnsi="宋体" w:cs="宋体"/>
          <w:color w:val="auto"/>
          <w:kern w:val="2"/>
          <w:sz w:val="24"/>
          <w:szCs w:val="24"/>
          <w:highlight w:val="none"/>
          <w:lang w:val="en-US" w:eastAsia="zh-CN"/>
        </w:rPr>
        <w:t>/包</w:t>
      </w:r>
      <w:r>
        <w:rPr>
          <w:rFonts w:hint="eastAsia" w:ascii="宋体" w:hAnsi="宋体" w:eastAsia="宋体" w:cs="宋体"/>
          <w:color w:val="auto"/>
          <w:kern w:val="2"/>
          <w:sz w:val="24"/>
          <w:szCs w:val="24"/>
          <w:highlight w:val="none"/>
          <w:lang w:val="zh-CN"/>
        </w:rPr>
        <w:t>（</w:t>
      </w:r>
      <w:r>
        <w:rPr>
          <w:rFonts w:hint="eastAsia" w:ascii="宋体" w:hAnsi="宋体" w:eastAsia="宋体" w:cs="宋体"/>
          <w:color w:val="auto"/>
          <w:kern w:val="2"/>
          <w:sz w:val="24"/>
          <w:szCs w:val="24"/>
          <w:highlight w:val="none"/>
        </w:rPr>
        <w:t>磋商</w:t>
      </w:r>
      <w:r>
        <w:rPr>
          <w:rFonts w:hint="eastAsia" w:ascii="宋体" w:hAnsi="宋体" w:eastAsia="宋体" w:cs="宋体"/>
          <w:color w:val="auto"/>
          <w:kern w:val="2"/>
          <w:sz w:val="24"/>
          <w:szCs w:val="24"/>
          <w:highlight w:val="none"/>
          <w:lang w:val="zh-CN"/>
        </w:rPr>
        <w:t>文件售后不退,投标资格不能转让。）</w:t>
      </w:r>
    </w:p>
    <w:p>
      <w:pPr>
        <w:shd w:val="clear" w:color="auto" w:fill="auto"/>
        <w:spacing w:line="360" w:lineRule="auto"/>
        <w:ind w:firstLine="0" w:firstLineChars="0"/>
        <w:rPr>
          <w:rFonts w:ascii="Times New Roman" w:hAnsi="Times New Roman" w:eastAsia="宋体" w:cs="Times New Roman"/>
          <w:b/>
          <w:bCs/>
          <w:color w:val="auto"/>
          <w:kern w:val="2"/>
          <w:sz w:val="24"/>
          <w:szCs w:val="24"/>
          <w:highlight w:val="none"/>
        </w:rPr>
      </w:pPr>
      <w:r>
        <w:rPr>
          <w:rFonts w:hint="eastAsia" w:ascii="Times New Roman" w:hAnsi="Times New Roman" w:eastAsia="宋体" w:cs="宋体"/>
          <w:b/>
          <w:bCs/>
          <w:color w:val="auto"/>
          <w:kern w:val="2"/>
          <w:sz w:val="24"/>
          <w:szCs w:val="24"/>
          <w:highlight w:val="none"/>
        </w:rPr>
        <w:t>四、响应文件提交</w:t>
      </w:r>
    </w:p>
    <w:p>
      <w:pPr>
        <w:shd w:val="clear" w:color="auto" w:fill="auto"/>
        <w:spacing w:line="360" w:lineRule="auto"/>
        <w:ind w:firstLine="480" w:firstLineChars="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截止时间：</w:t>
      </w:r>
      <w:r>
        <w:rPr>
          <w:rFonts w:hint="eastAsia" w:ascii="宋体" w:hAnsi="宋体" w:cs="宋体"/>
          <w:color w:val="auto"/>
          <w:kern w:val="2"/>
          <w:sz w:val="24"/>
          <w:szCs w:val="24"/>
          <w:highlight w:val="none"/>
          <w:u w:val="single"/>
          <w:lang w:eastAsia="zh-CN"/>
        </w:rPr>
        <w:t>2022年09月15日10：00</w:t>
      </w:r>
      <w:r>
        <w:rPr>
          <w:rFonts w:hint="eastAsia" w:ascii="宋体" w:hAnsi="宋体" w:eastAsia="宋体" w:cs="宋体"/>
          <w:color w:val="auto"/>
          <w:kern w:val="2"/>
          <w:sz w:val="24"/>
          <w:szCs w:val="24"/>
          <w:highlight w:val="none"/>
          <w:u w:val="single"/>
        </w:rPr>
        <w:t>分</w:t>
      </w:r>
      <w:r>
        <w:rPr>
          <w:rFonts w:hint="eastAsia" w:ascii="宋体" w:hAnsi="宋体" w:eastAsia="宋体" w:cs="宋体"/>
          <w:bCs/>
          <w:color w:val="auto"/>
          <w:kern w:val="2"/>
          <w:sz w:val="24"/>
          <w:szCs w:val="24"/>
          <w:highlight w:val="none"/>
        </w:rPr>
        <w:t>（北京时间）</w:t>
      </w:r>
    </w:p>
    <w:p>
      <w:pPr>
        <w:shd w:val="clear" w:color="auto" w:fill="auto"/>
        <w:spacing w:line="360" w:lineRule="auto"/>
        <w:ind w:firstLine="480" w:firstLineChars="0"/>
        <w:rPr>
          <w:rFonts w:hint="eastAsia" w:ascii="宋体" w:hAnsi="宋体" w:eastAsia="宋体" w:cs="宋体"/>
          <w:color w:val="auto"/>
          <w:kern w:val="2"/>
          <w:sz w:val="24"/>
          <w:szCs w:val="24"/>
          <w:highlight w:val="none"/>
          <w:u w:val="single"/>
          <w:lang w:eastAsia="zh-CN"/>
        </w:rPr>
      </w:pPr>
      <w:r>
        <w:rPr>
          <w:rFonts w:hint="eastAsia" w:ascii="宋体" w:hAnsi="宋体" w:eastAsia="宋体" w:cs="宋体"/>
          <w:color w:val="auto"/>
          <w:kern w:val="2"/>
          <w:sz w:val="24"/>
          <w:szCs w:val="24"/>
          <w:highlight w:val="none"/>
        </w:rPr>
        <w:t>地点：</w:t>
      </w:r>
      <w:r>
        <w:rPr>
          <w:rFonts w:hint="eastAsia" w:ascii="宋体" w:hAnsi="宋体" w:eastAsia="宋体" w:cs="宋体"/>
          <w:color w:val="auto"/>
          <w:kern w:val="2"/>
          <w:sz w:val="24"/>
          <w:szCs w:val="24"/>
          <w:highlight w:val="none"/>
          <w:u w:val="none"/>
          <w:lang w:eastAsia="zh-CN"/>
        </w:rPr>
        <w:t>政采云投标客户端（https://www.zcygov.cn/）（供应商应在响应截止时间前按磋商文件要求使用政采云电子投标客户端制作上传电子响应文件，并在30分钟内远程解密响应文件。）逾期未完成提交的，将视为放弃此次投标活动。</w:t>
      </w:r>
    </w:p>
    <w:p>
      <w:pPr>
        <w:shd w:val="clear" w:color="auto" w:fill="auto"/>
        <w:spacing w:line="360" w:lineRule="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宋体"/>
          <w:b/>
          <w:color w:val="auto"/>
          <w:kern w:val="2"/>
          <w:sz w:val="24"/>
          <w:szCs w:val="24"/>
          <w:highlight w:val="none"/>
        </w:rPr>
        <w:t>五、响应文件开启</w:t>
      </w:r>
    </w:p>
    <w:p>
      <w:pPr>
        <w:shd w:val="clear" w:color="auto" w:fill="auto"/>
        <w:spacing w:line="360" w:lineRule="auto"/>
        <w:ind w:firstLine="480" w:firstLineChars="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时间：</w:t>
      </w:r>
      <w:r>
        <w:rPr>
          <w:rFonts w:hint="eastAsia" w:ascii="宋体" w:hAnsi="宋体" w:cs="宋体"/>
          <w:color w:val="auto"/>
          <w:kern w:val="2"/>
          <w:sz w:val="24"/>
          <w:szCs w:val="24"/>
          <w:highlight w:val="none"/>
          <w:u w:val="single"/>
          <w:lang w:eastAsia="zh-CN"/>
        </w:rPr>
        <w:t>2022年09月15日10：00</w:t>
      </w:r>
      <w:r>
        <w:rPr>
          <w:rFonts w:hint="eastAsia" w:ascii="宋体" w:hAnsi="宋体" w:eastAsia="宋体" w:cs="宋体"/>
          <w:color w:val="auto"/>
          <w:kern w:val="2"/>
          <w:sz w:val="24"/>
          <w:szCs w:val="24"/>
          <w:highlight w:val="none"/>
          <w:u w:val="single"/>
        </w:rPr>
        <w:t>分</w:t>
      </w:r>
      <w:r>
        <w:rPr>
          <w:rFonts w:hint="eastAsia" w:ascii="宋体" w:hAnsi="宋体" w:eastAsia="宋体" w:cs="宋体"/>
          <w:bCs/>
          <w:color w:val="auto"/>
          <w:kern w:val="2"/>
          <w:sz w:val="24"/>
          <w:szCs w:val="24"/>
          <w:highlight w:val="none"/>
        </w:rPr>
        <w:t>（北京时间）</w:t>
      </w:r>
    </w:p>
    <w:p>
      <w:pPr>
        <w:shd w:val="clear" w:color="auto" w:fill="auto"/>
        <w:spacing w:line="360" w:lineRule="auto"/>
        <w:ind w:firstLine="480" w:firstLineChars="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地点：</w:t>
      </w:r>
      <w:r>
        <w:rPr>
          <w:rFonts w:hint="eastAsia" w:ascii="宋体" w:hAnsi="宋体" w:eastAsia="宋体" w:cs="宋体"/>
          <w:color w:val="auto"/>
          <w:kern w:val="2"/>
          <w:sz w:val="24"/>
          <w:szCs w:val="24"/>
          <w:highlight w:val="none"/>
          <w:lang w:val="zh-CN"/>
        </w:rPr>
        <w:t>政采云平台</w:t>
      </w:r>
      <w:r>
        <w:rPr>
          <w:rFonts w:hint="eastAsia" w:ascii="宋体" w:hAnsi="宋体" w:eastAsia="宋体" w:cs="宋体"/>
          <w:color w:val="auto"/>
          <w:kern w:val="2"/>
          <w:sz w:val="24"/>
          <w:szCs w:val="24"/>
          <w:highlight w:val="none"/>
        </w:rPr>
        <w:t>（https://www.zcygov.cn/）</w:t>
      </w:r>
    </w:p>
    <w:p>
      <w:pPr>
        <w:widowControl w:val="0"/>
        <w:shd w:val="clear" w:color="auto" w:fill="auto"/>
        <w:snapToGrid w:val="0"/>
        <w:spacing w:line="360" w:lineRule="auto"/>
        <w:ind w:firstLine="0"/>
        <w:jc w:val="both"/>
        <w:outlineLvl w:val="1"/>
        <w:rPr>
          <w:rFonts w:ascii="宋体" w:hAnsi="宋体" w:eastAsia="宋体" w:cs="Times New Roman"/>
          <w:b/>
          <w:color w:val="auto"/>
          <w:kern w:val="2"/>
          <w:sz w:val="28"/>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六、公告期限</w:t>
      </w:r>
    </w:p>
    <w:p>
      <w:pPr>
        <w:shd w:val="clear" w:color="auto" w:fill="auto"/>
        <w:spacing w:line="360" w:lineRule="auto"/>
        <w:ind w:firstLine="480" w:firstLineChars="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0"/>
          <w:sz w:val="24"/>
          <w:szCs w:val="24"/>
          <w:highlight w:val="none"/>
        </w:rPr>
        <w:t>自本公告发布之日起5个工作日。</w:t>
      </w:r>
    </w:p>
    <w:p>
      <w:pPr>
        <w:widowControl w:val="0"/>
        <w:shd w:val="clear" w:color="auto" w:fill="auto"/>
        <w:snapToGrid w:val="0"/>
        <w:spacing w:line="360" w:lineRule="auto"/>
        <w:ind w:firstLine="0"/>
        <w:jc w:val="left"/>
        <w:outlineLvl w:val="1"/>
        <w:rPr>
          <w:rFonts w:ascii="宋体" w:hAnsi="宋体" w:eastAsia="宋体" w:cs="Times New Roman"/>
          <w:b/>
          <w:color w:val="auto"/>
          <w:kern w:val="2"/>
          <w:sz w:val="28"/>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七、其他补充事宜</w:t>
      </w:r>
    </w:p>
    <w:p>
      <w:pPr>
        <w:shd w:val="clear" w:color="auto" w:fill="auto"/>
        <w:spacing w:line="360" w:lineRule="auto"/>
        <w:ind w:firstLine="48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1.本次招标采用线上提交响应文件的方式进行评审，线上响应文件必须在响应文件递交截止时间前上传</w:t>
      </w:r>
      <w:r>
        <w:rPr>
          <w:rFonts w:hint="eastAsia" w:ascii="宋体" w:hAnsi="宋体" w:eastAsia="宋体" w:cs="宋体"/>
          <w:color w:val="auto"/>
          <w:kern w:val="2"/>
          <w:sz w:val="24"/>
          <w:szCs w:val="24"/>
          <w:highlight w:val="none"/>
          <w:lang w:val="en-US" w:eastAsia="zh-CN"/>
        </w:rPr>
        <w:t>政采云</w:t>
      </w:r>
      <w:r>
        <w:rPr>
          <w:rFonts w:hint="eastAsia" w:ascii="宋体" w:hAnsi="宋体" w:eastAsia="宋体" w:cs="宋体"/>
          <w:color w:val="auto"/>
          <w:kern w:val="2"/>
          <w:sz w:val="24"/>
          <w:szCs w:val="24"/>
          <w:highlight w:val="none"/>
        </w:rPr>
        <w:t>平台。</w:t>
      </w:r>
    </w:p>
    <w:p>
      <w:pPr>
        <w:shd w:val="clear" w:color="auto" w:fill="auto"/>
        <w:spacing w:line="360" w:lineRule="auto"/>
        <w:ind w:firstLine="48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若对项目采购电子交易系统操作有疑问，可登录政采云（https://www.zcygov.cn/），点击右侧咨询小采，获取采小蜜智能服务管家帮助，或拨打政采云服务热线400-881-7190获取热线服务帮助。CA问题联系电话（人工）；天谷CA  400-087-8198。</w:t>
      </w:r>
    </w:p>
    <w:p>
      <w:pPr>
        <w:widowControl w:val="0"/>
        <w:shd w:val="clear" w:color="auto" w:fill="auto"/>
        <w:snapToGrid w:val="0"/>
        <w:spacing w:line="360" w:lineRule="auto"/>
        <w:ind w:firstLine="480"/>
        <w:jc w:val="both"/>
        <w:outlineLvl w:val="1"/>
        <w:rPr>
          <w:rFonts w:ascii="宋体" w:hAnsi="宋体" w:eastAsia="宋体" w:cs="Times New Roman"/>
          <w:b/>
          <w:color w:val="auto"/>
          <w:kern w:val="2"/>
          <w:sz w:val="28"/>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3.本项目招标公告在《青海省政府采购网》、《</w:t>
      </w:r>
      <w:r>
        <w:rPr>
          <w:rFonts w:hint="eastAsia" w:ascii="宋体" w:hAnsi="宋体" w:cs="宋体"/>
          <w:b w:val="0"/>
          <w:color w:val="auto"/>
          <w:kern w:val="0"/>
          <w:sz w:val="24"/>
          <w:szCs w:val="24"/>
          <w:highlight w:val="none"/>
          <w:lang w:val="en-US" w:eastAsia="zh-CN" w:bidi="ar-SA"/>
        </w:rPr>
        <w:t>青海省招标投标网</w:t>
      </w:r>
      <w:r>
        <w:rPr>
          <w:rFonts w:hint="eastAsia" w:ascii="宋体" w:hAnsi="宋体" w:eastAsia="宋体" w:cs="宋体"/>
          <w:b w:val="0"/>
          <w:color w:val="auto"/>
          <w:kern w:val="0"/>
          <w:sz w:val="24"/>
          <w:szCs w:val="24"/>
          <w:highlight w:val="none"/>
          <w:lang w:val="en-US" w:eastAsia="zh-CN" w:bidi="ar-SA"/>
        </w:rPr>
        <w:t>》同时发布。</w:t>
      </w:r>
    </w:p>
    <w:p>
      <w:pPr>
        <w:widowControl w:val="0"/>
        <w:shd w:val="clear" w:color="auto" w:fill="auto"/>
        <w:snapToGrid w:val="0"/>
        <w:spacing w:line="360" w:lineRule="auto"/>
        <w:ind w:left="0" w:leftChars="0" w:firstLine="0" w:firstLineChars="0"/>
        <w:jc w:val="both"/>
        <w:outlineLvl w:val="1"/>
        <w:rPr>
          <w:rFonts w:ascii="宋体" w:hAnsi="宋体" w:eastAsia="宋体" w:cs="Times New Roman"/>
          <w:b/>
          <w:color w:val="auto"/>
          <w:kern w:val="2"/>
          <w:sz w:val="28"/>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八、凡对本次采购提出询问，请按以下方式联系。</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1.采购人信息</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采购单位：</w:t>
      </w:r>
      <w:r>
        <w:rPr>
          <w:rFonts w:hint="eastAsia" w:ascii="宋体" w:hAnsi="宋体" w:cs="宋体"/>
          <w:color w:val="auto"/>
          <w:kern w:val="2"/>
          <w:sz w:val="24"/>
          <w:szCs w:val="24"/>
          <w:highlight w:val="none"/>
          <w:lang w:eastAsia="zh-CN"/>
        </w:rPr>
        <w:t>西宁市城东区民政局</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rPr>
      </w:pPr>
      <w:r>
        <w:rPr>
          <w:rFonts w:hint="eastAsia" w:ascii="宋体" w:hAnsi="宋体" w:eastAsia="宋体" w:cs="宋体"/>
          <w:color w:val="auto"/>
          <w:kern w:val="2"/>
          <w:sz w:val="24"/>
          <w:szCs w:val="24"/>
          <w:highlight w:val="none"/>
        </w:rPr>
        <w:t>联系人：</w:t>
      </w:r>
      <w:r>
        <w:rPr>
          <w:rFonts w:hint="eastAsia" w:ascii="宋体" w:hAnsi="宋体" w:cs="宋体"/>
          <w:color w:val="auto"/>
          <w:kern w:val="2"/>
          <w:sz w:val="24"/>
          <w:szCs w:val="24"/>
          <w:highlight w:val="none"/>
          <w:lang w:val="en-US" w:eastAsia="zh-CN"/>
        </w:rPr>
        <w:t>付</w:t>
      </w:r>
      <w:r>
        <w:rPr>
          <w:rFonts w:hint="eastAsia" w:ascii="宋体" w:hAnsi="宋体" w:eastAsia="宋体" w:cs="宋体"/>
          <w:color w:val="auto"/>
          <w:kern w:val="2"/>
          <w:sz w:val="24"/>
          <w:szCs w:val="24"/>
          <w:highlight w:val="none"/>
          <w:lang w:val="en-US" w:eastAsia="zh-CN"/>
        </w:rPr>
        <w:t>老师</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highlight w:val="none"/>
          <w:lang w:eastAsia="zh-CN"/>
        </w:rPr>
        <w:t>联系方式：</w:t>
      </w:r>
      <w:r>
        <w:rPr>
          <w:rFonts w:hint="eastAsia" w:ascii="Times New Roman" w:hAnsi="Times New Roman" w:cs="Times New Roman"/>
          <w:color w:val="auto"/>
          <w:kern w:val="2"/>
          <w:sz w:val="24"/>
          <w:szCs w:val="24"/>
          <w:highlight w:val="none"/>
          <w:lang w:val="en-US" w:eastAsia="zh-CN"/>
        </w:rPr>
        <w:t>0971-8137603</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rPr>
        <w:t>地    址：青海省西宁市城东区昆仑东路188号</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2.采购代理机构信息</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zh-CN"/>
        </w:rPr>
        <w:t>采</w:t>
      </w:r>
      <w:r>
        <w:rPr>
          <w:rFonts w:hint="eastAsia" w:ascii="宋体" w:hAnsi="宋体" w:eastAsia="宋体" w:cs="宋体"/>
          <w:color w:val="auto"/>
          <w:kern w:val="2"/>
          <w:sz w:val="24"/>
          <w:szCs w:val="24"/>
          <w:highlight w:val="none"/>
        </w:rPr>
        <w:t>购代理机构：青海权兴工程咨询有限公司</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kern w:val="2"/>
          <w:sz w:val="24"/>
          <w:szCs w:val="24"/>
          <w:highlight w:val="none"/>
          <w:lang w:val="en-US" w:eastAsia="zh-CN"/>
        </w:rPr>
      </w:pPr>
      <w:r>
        <w:rPr>
          <w:rFonts w:hint="eastAsia" w:ascii="宋体" w:hAnsi="宋体" w:eastAsia="宋体" w:cs="宋体"/>
          <w:color w:val="auto"/>
          <w:kern w:val="2"/>
          <w:sz w:val="24"/>
          <w:szCs w:val="24"/>
          <w:highlight w:val="none"/>
        </w:rPr>
        <w:t>联系人：</w:t>
      </w:r>
      <w:r>
        <w:rPr>
          <w:rFonts w:hint="eastAsia" w:ascii="宋体" w:hAnsi="宋体" w:eastAsia="宋体" w:cs="宋体"/>
          <w:color w:val="auto"/>
          <w:kern w:val="2"/>
          <w:sz w:val="24"/>
          <w:szCs w:val="24"/>
          <w:highlight w:val="none"/>
          <w:lang w:val="en-US" w:eastAsia="zh-CN"/>
        </w:rPr>
        <w:t>李女士</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联系电话：</w:t>
      </w:r>
      <w:r>
        <w:rPr>
          <w:rFonts w:hint="eastAsia" w:ascii="宋体" w:hAnsi="宋体" w:eastAsia="宋体" w:cs="宋体"/>
          <w:color w:val="auto"/>
          <w:kern w:val="2"/>
          <w:sz w:val="24"/>
          <w:szCs w:val="24"/>
          <w:highlight w:val="none"/>
          <w:lang w:val="zh-CN"/>
        </w:rPr>
        <w:t>0971-</w:t>
      </w:r>
      <w:r>
        <w:rPr>
          <w:rFonts w:hint="eastAsia" w:ascii="宋体" w:hAnsi="宋体" w:eastAsia="宋体" w:cs="宋体"/>
          <w:color w:val="auto"/>
          <w:kern w:val="2"/>
          <w:sz w:val="24"/>
          <w:szCs w:val="24"/>
          <w:highlight w:val="none"/>
        </w:rPr>
        <w:t>5116989</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邮  箱：</w:t>
      </w:r>
      <w:r>
        <w:rPr>
          <w:rFonts w:hint="eastAsia" w:ascii="宋体" w:hAnsi="宋体" w:eastAsia="宋体" w:cs="宋体"/>
          <w:color w:val="auto"/>
          <w:kern w:val="2"/>
          <w:sz w:val="24"/>
          <w:szCs w:val="24"/>
          <w:highlight w:val="none"/>
          <w:lang w:val="zh-CN"/>
        </w:rPr>
        <w:t>2659128593@qq.com</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联系地址：青海省</w:t>
      </w:r>
      <w:r>
        <w:rPr>
          <w:rFonts w:hint="eastAsia" w:ascii="宋体" w:hAnsi="宋体" w:eastAsia="宋体" w:cs="宋体"/>
          <w:color w:val="auto"/>
          <w:kern w:val="2"/>
          <w:sz w:val="24"/>
          <w:szCs w:val="24"/>
          <w:highlight w:val="none"/>
          <w:lang w:val="zh-CN"/>
        </w:rPr>
        <w:t>西宁市五四大街71号安泰公寓B座21层</w:t>
      </w:r>
    </w:p>
    <w:p>
      <w:pPr>
        <w:shd w:val="clear" w:color="auto" w:fill="auto"/>
        <w:spacing w:line="360" w:lineRule="auto"/>
        <w:ind w:firstLine="480" w:firstLineChars="0"/>
        <w:jc w:val="right"/>
        <w:textAlignment w:val="baseline"/>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青海权兴工程咨询有限公司</w:t>
      </w:r>
    </w:p>
    <w:p>
      <w:pPr>
        <w:shd w:val="clear" w:color="auto" w:fill="auto"/>
        <w:spacing w:line="360" w:lineRule="auto"/>
        <w:jc w:val="right"/>
        <w:rPr>
          <w:color w:val="auto"/>
          <w:highlight w:val="none"/>
        </w:rPr>
        <w:sectPr>
          <w:headerReference r:id="rId12" w:type="first"/>
          <w:footerReference r:id="rId14" w:type="first"/>
          <w:headerReference r:id="rId11" w:type="default"/>
          <w:footerReference r:id="rId13" w:type="default"/>
          <w:footnotePr>
            <w:pos w:val="beneathText"/>
          </w:footnotePr>
          <w:pgSz w:w="11906" w:h="16838"/>
          <w:pgMar w:top="2098" w:right="1531" w:bottom="2041" w:left="1588" w:header="1021" w:footer="1021" w:gutter="0"/>
          <w:pgNumType w:start="0"/>
          <w:cols w:space="720" w:num="1"/>
          <w:titlePg/>
          <w:docGrid w:linePitch="312" w:charSpace="0"/>
        </w:sectPr>
      </w:pPr>
      <w:r>
        <w:rPr>
          <w:rFonts w:hint="eastAsia" w:ascii="宋体" w:hAnsi="宋体" w:eastAsia="宋体" w:cs="宋体"/>
          <w:color w:val="auto"/>
          <w:kern w:val="2"/>
          <w:sz w:val="24"/>
          <w:szCs w:val="24"/>
          <w:highlight w:val="none"/>
          <w:lang w:val="en-US" w:eastAsia="zh-CN" w:bidi="ar-SA"/>
        </w:rPr>
        <w:t>2022年0</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月1</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日</w:t>
      </w:r>
      <w:r>
        <w:rPr>
          <w:rFonts w:hint="eastAsia" w:ascii="宋体" w:hAnsi="宋体" w:eastAsia="宋体" w:cs="宋体"/>
          <w:color w:val="auto"/>
          <w:kern w:val="2"/>
          <w:sz w:val="24"/>
          <w:szCs w:val="24"/>
          <w:highlight w:val="none"/>
          <w:lang w:val="en-US" w:eastAsia="zh-CN" w:bidi="ar-SA"/>
        </w:rPr>
        <w:tab/>
      </w:r>
    </w:p>
    <w:p>
      <w:pPr>
        <w:keepNext/>
        <w:keepLines/>
        <w:widowControl w:val="0"/>
        <w:shd w:val="clear" w:color="auto" w:fill="auto"/>
        <w:snapToGrid w:val="0"/>
        <w:spacing w:line="400" w:lineRule="atLeast"/>
        <w:ind w:firstLine="723"/>
        <w:jc w:val="center"/>
        <w:outlineLvl w:val="0"/>
        <w:rPr>
          <w:rFonts w:ascii="宋体" w:hAnsi="宋体" w:eastAsia="宋体" w:cs="Times New Roman"/>
          <w:b/>
          <w:color w:val="auto"/>
          <w:kern w:val="2"/>
          <w:sz w:val="36"/>
          <w:szCs w:val="24"/>
          <w:highlight w:val="none"/>
          <w:lang w:val="en-US" w:eastAsia="zh-CN" w:bidi="ar-SA"/>
        </w:rPr>
      </w:pPr>
      <w:bookmarkStart w:id="1" w:name="__RefHeading___Toc4363"/>
      <w:bookmarkEnd w:id="1"/>
      <w:r>
        <w:rPr>
          <w:rFonts w:hint="eastAsia" w:ascii="宋体" w:hAnsi="宋体" w:eastAsia="宋体" w:cs="宋体"/>
          <w:b/>
          <w:color w:val="auto"/>
          <w:kern w:val="2"/>
          <w:sz w:val="36"/>
          <w:szCs w:val="24"/>
          <w:highlight w:val="none"/>
          <w:lang w:val="en-US" w:eastAsia="zh-CN" w:bidi="ar-SA"/>
        </w:rPr>
        <w:t>第二部分  供应商须知前附表</w:t>
      </w:r>
    </w:p>
    <w:tbl>
      <w:tblPr>
        <w:tblStyle w:val="30"/>
        <w:tblW w:w="9578" w:type="dxa"/>
        <w:jc w:val="center"/>
        <w:tblLayout w:type="fixed"/>
        <w:tblCellMar>
          <w:top w:w="0" w:type="dxa"/>
          <w:left w:w="57" w:type="dxa"/>
          <w:bottom w:w="0" w:type="dxa"/>
          <w:right w:w="57" w:type="dxa"/>
        </w:tblCellMar>
      </w:tblPr>
      <w:tblGrid>
        <w:gridCol w:w="653"/>
        <w:gridCol w:w="2523"/>
        <w:gridCol w:w="6402"/>
      </w:tblGrid>
      <w:tr>
        <w:tblPrEx>
          <w:tblCellMar>
            <w:top w:w="0" w:type="dxa"/>
            <w:left w:w="57" w:type="dxa"/>
            <w:bottom w:w="0" w:type="dxa"/>
            <w:right w:w="57" w:type="dxa"/>
          </w:tblCellMar>
        </w:tblPrEx>
        <w:trPr>
          <w:trHeight w:val="301"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ind w:firstLine="240" w:firstLineChars="0"/>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rPr>
              <w:t>1</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ind w:firstLine="199" w:firstLineChars="0"/>
              <w:rPr>
                <w:rFonts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lang w:val="zh-CN"/>
              </w:rPr>
              <w:t>采购项目名称</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shd w:val="clear" w:color="auto" w:fill="auto"/>
              <w:ind w:firstLine="0" w:firstLineChars="0"/>
              <w:rPr>
                <w:rFonts w:hint="eastAsia" w:ascii="Times New Roman" w:hAnsi="Times New Roman" w:eastAsia="宋体" w:cs="Times New Roman"/>
                <w:color w:val="auto"/>
                <w:kern w:val="2"/>
                <w:sz w:val="24"/>
                <w:szCs w:val="24"/>
                <w:highlight w:val="none"/>
              </w:rPr>
            </w:pPr>
            <w:r>
              <w:rPr>
                <w:rFonts w:hint="eastAsia" w:ascii="宋体" w:hAnsi="宋体" w:cs="宋体"/>
                <w:color w:val="auto"/>
                <w:kern w:val="2"/>
                <w:sz w:val="24"/>
                <w:szCs w:val="24"/>
                <w:highlight w:val="none"/>
                <w:lang w:eastAsia="zh-CN"/>
              </w:rPr>
              <w:t>城东区老年大学项目（设备购置）</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ind w:firstLine="240" w:firstLineChars="0"/>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rPr>
              <w:t>2</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ind w:firstLine="199" w:firstLineChars="0"/>
              <w:rPr>
                <w:rFonts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lang w:val="zh-CN"/>
              </w:rPr>
              <w:t>采购项目编号</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shd w:val="clear" w:color="auto" w:fill="auto"/>
              <w:ind w:firstLine="0" w:firstLineChars="0"/>
              <w:rPr>
                <w:rFonts w:hint="eastAsia" w:ascii="Times New Roman" w:hAnsi="Times New Roman" w:eastAsia="宋体" w:cs="Times New Roman"/>
                <w:color w:val="auto"/>
                <w:kern w:val="2"/>
                <w:sz w:val="24"/>
                <w:szCs w:val="24"/>
                <w:highlight w:val="none"/>
                <w:lang w:eastAsia="zh-CN"/>
              </w:rPr>
            </w:pPr>
            <w:r>
              <w:rPr>
                <w:rFonts w:hint="eastAsia" w:ascii="Times New Roman" w:hAnsi="Times New Roman" w:cs="Times New Roman"/>
                <w:color w:val="auto"/>
                <w:kern w:val="2"/>
                <w:sz w:val="24"/>
                <w:szCs w:val="24"/>
                <w:highlight w:val="none"/>
                <w:lang w:eastAsia="zh-CN"/>
              </w:rPr>
              <w:t>青海权兴磋商（货物）2022-063</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ind w:firstLine="240" w:firstLineChars="0"/>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rPr>
              <w:t>3</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ind w:firstLine="240" w:firstLineChars="0"/>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lang w:val="zh-CN"/>
              </w:rPr>
              <w:t>采购单位</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shd w:val="clear" w:color="auto" w:fill="auto"/>
              <w:ind w:firstLine="0" w:firstLineChars="0"/>
              <w:rPr>
                <w:rFonts w:hint="eastAsia" w:ascii="Times New Roman" w:hAnsi="Times New Roman" w:eastAsia="宋体" w:cs="Times New Roman"/>
                <w:color w:val="auto"/>
                <w:kern w:val="2"/>
                <w:sz w:val="24"/>
                <w:szCs w:val="24"/>
                <w:highlight w:val="none"/>
                <w:lang w:eastAsia="zh-CN"/>
              </w:rPr>
            </w:pPr>
            <w:r>
              <w:rPr>
                <w:rFonts w:hint="eastAsia" w:ascii="Times New Roman" w:hAnsi="Times New Roman" w:cs="Times New Roman"/>
                <w:color w:val="auto"/>
                <w:kern w:val="2"/>
                <w:sz w:val="24"/>
                <w:szCs w:val="24"/>
                <w:highlight w:val="none"/>
                <w:lang w:eastAsia="zh-CN"/>
              </w:rPr>
              <w:t>西宁市城东区民政局</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ind w:firstLine="240" w:firstLineChars="0"/>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rPr>
              <w:t>4</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ind w:firstLine="240" w:firstLineChars="0"/>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lang w:val="zh-CN"/>
              </w:rPr>
              <w:t>采购代理机构</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shd w:val="clear" w:color="auto" w:fill="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lang w:val="zh-CN"/>
              </w:rPr>
              <w:t>青海权兴工程咨询有限公司</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ind w:firstLine="240" w:firstLineChars="0"/>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rPr>
              <w:t>5</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ind w:firstLine="240" w:firstLineChars="0"/>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lang w:val="zh-CN"/>
              </w:rPr>
              <w:t>采购方式</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shd w:val="clear" w:color="auto" w:fill="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lang w:val="zh-CN"/>
              </w:rPr>
              <w:t>竞争性磋商</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ind w:firstLine="240" w:firstLineChars="0"/>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rPr>
              <w:t>6</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ind w:firstLine="240" w:firstLineChars="0"/>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lang w:val="zh-CN"/>
              </w:rPr>
              <w:t>评分办法</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shd w:val="clear" w:color="auto" w:fill="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lang w:val="zh-CN"/>
              </w:rPr>
              <w:t>综合评分法</w:t>
            </w:r>
          </w:p>
        </w:tc>
      </w:tr>
      <w:tr>
        <w:tblPrEx>
          <w:tblCellMar>
            <w:top w:w="0" w:type="dxa"/>
            <w:left w:w="57" w:type="dxa"/>
            <w:bottom w:w="0" w:type="dxa"/>
            <w:right w:w="57" w:type="dxa"/>
          </w:tblCellMar>
        </w:tblPrEx>
        <w:trPr>
          <w:trHeight w:val="19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ind w:firstLine="240" w:firstLineChars="0"/>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lang w:val="zh-CN"/>
              </w:rPr>
              <w:t>7</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ind w:firstLine="240" w:firstLineChars="0"/>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采购预算额度</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shd w:val="clear" w:color="auto" w:fill="auto"/>
              <w:ind w:firstLine="0" w:firstLineChars="0"/>
              <w:rPr>
                <w:rFonts w:hint="default" w:ascii="宋体" w:hAnsi="宋体" w:eastAsia="宋体" w:cs="宋体"/>
                <w:bCs/>
                <w:color w:val="auto"/>
                <w:kern w:val="2"/>
                <w:sz w:val="24"/>
                <w:szCs w:val="24"/>
                <w:highlight w:val="none"/>
                <w:lang w:val="en-US"/>
              </w:rPr>
            </w:pPr>
            <w:r>
              <w:rPr>
                <w:rFonts w:hint="eastAsia" w:ascii="宋体" w:hAnsi="宋体" w:cs="宋体"/>
                <w:color w:val="auto"/>
                <w:kern w:val="2"/>
                <w:sz w:val="24"/>
                <w:szCs w:val="24"/>
                <w:highlight w:val="none"/>
                <w:lang w:val="en-US" w:eastAsia="zh-CN"/>
              </w:rPr>
              <w:t>1201720.00元（包1:494920.00元；包2:706800.00元）</w:t>
            </w:r>
          </w:p>
        </w:tc>
      </w:tr>
      <w:tr>
        <w:tblPrEx>
          <w:tblCellMar>
            <w:top w:w="0" w:type="dxa"/>
            <w:left w:w="57" w:type="dxa"/>
            <w:bottom w:w="0" w:type="dxa"/>
            <w:right w:w="57" w:type="dxa"/>
          </w:tblCellMar>
        </w:tblPrEx>
        <w:trPr>
          <w:trHeight w:val="19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ind w:firstLine="240" w:firstLineChars="0"/>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rPr>
              <w:t>8</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ind w:firstLine="480" w:firstLineChars="200"/>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控制价</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shd w:val="clear" w:color="auto" w:fill="auto"/>
              <w:ind w:firstLine="0" w:firstLineChars="0"/>
              <w:rPr>
                <w:rFonts w:hint="default" w:ascii="宋体" w:hAnsi="宋体" w:eastAsia="宋体" w:cs="宋体"/>
                <w:bCs/>
                <w:color w:val="auto"/>
                <w:kern w:val="2"/>
                <w:sz w:val="24"/>
                <w:szCs w:val="24"/>
                <w:highlight w:val="none"/>
                <w:lang w:val="en-US"/>
              </w:rPr>
            </w:pPr>
            <w:r>
              <w:rPr>
                <w:rFonts w:hint="eastAsia" w:ascii="宋体" w:hAnsi="宋体" w:cs="宋体"/>
                <w:color w:val="auto"/>
                <w:kern w:val="2"/>
                <w:sz w:val="24"/>
                <w:szCs w:val="24"/>
                <w:highlight w:val="none"/>
                <w:lang w:val="en-US" w:eastAsia="zh-CN"/>
              </w:rPr>
              <w:t>1201720.00元（包1:494920.00元；包2:706800.00元）</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ind w:firstLine="240" w:firstLineChars="0"/>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rPr>
              <w:t>9</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ind w:firstLine="240" w:firstLineChars="0"/>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项目分包个数</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shd w:val="clear" w:color="auto" w:fill="auto"/>
              <w:ind w:firstLineChars="0"/>
              <w:rPr>
                <w:rFonts w:hint="eastAsia" w:ascii="宋体" w:hAnsi="宋体" w:eastAsia="宋体" w:cs="宋体"/>
                <w:bCs/>
                <w:color w:val="auto"/>
                <w:kern w:val="2"/>
                <w:sz w:val="24"/>
                <w:szCs w:val="24"/>
                <w:highlight w:val="none"/>
                <w:lang w:val="zh-CN" w:eastAsia="zh-CN"/>
              </w:rPr>
            </w:pPr>
            <w:r>
              <w:rPr>
                <w:rFonts w:hint="eastAsia" w:ascii="宋体" w:hAnsi="宋体" w:cs="宋体"/>
                <w:bCs/>
                <w:color w:val="auto"/>
                <w:kern w:val="2"/>
                <w:sz w:val="24"/>
                <w:szCs w:val="24"/>
                <w:highlight w:val="none"/>
                <w:lang w:val="en-US" w:eastAsia="zh-CN"/>
              </w:rPr>
              <w:t>2</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ind w:firstLine="240" w:firstLineChars="0"/>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rPr>
              <w:t>10</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ind w:firstLine="240" w:firstLineChars="0"/>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采购要求</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ind w:firstLine="0" w:firstLineChars="0"/>
              <w:rPr>
                <w:rFonts w:hint="eastAsia" w:ascii="宋体" w:hAnsi="宋体" w:eastAsia="宋体" w:cs="宋体"/>
                <w:bCs/>
                <w:color w:val="auto"/>
                <w:kern w:val="2"/>
                <w:sz w:val="24"/>
                <w:szCs w:val="24"/>
                <w:highlight w:val="none"/>
                <w:lang w:val="zh-CN"/>
              </w:rPr>
            </w:pPr>
            <w:r>
              <w:rPr>
                <w:rFonts w:hint="eastAsia" w:ascii="宋体" w:hAnsi="宋体" w:eastAsia="宋体" w:cs="宋体"/>
                <w:color w:val="auto"/>
                <w:kern w:val="2"/>
                <w:sz w:val="24"/>
                <w:szCs w:val="24"/>
                <w:highlight w:val="none"/>
                <w:lang w:val="zh-CN"/>
              </w:rPr>
              <w:t>具体详见《磋商文件》。</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tabs>
                <w:tab w:val="left" w:pos="0"/>
              </w:tabs>
              <w:autoSpaceDE w:val="0"/>
              <w:spacing w:line="360" w:lineRule="auto"/>
              <w:ind w:firstLine="0" w:firstLineChars="0"/>
              <w:jc w:val="center"/>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rPr>
              <w:t>11</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autoSpaceDE w:val="0"/>
              <w:spacing w:line="360" w:lineRule="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磋商供应商</w:t>
            </w:r>
            <w:r>
              <w:rPr>
                <w:rFonts w:hint="eastAsia" w:ascii="宋体" w:hAnsi="宋体" w:eastAsia="宋体" w:cs="宋体"/>
                <w:bCs/>
                <w:color w:val="auto"/>
                <w:kern w:val="2"/>
                <w:sz w:val="24"/>
                <w:szCs w:val="24"/>
                <w:highlight w:val="none"/>
                <w:lang w:val="zh-CN"/>
              </w:rPr>
              <w:t>资格条件</w:t>
            </w:r>
          </w:p>
        </w:tc>
        <w:tc>
          <w:tcPr>
            <w:tcW w:w="6402" w:type="dxa"/>
            <w:tcBorders>
              <w:top w:val="single" w:color="000000" w:sz="6" w:space="0"/>
              <w:left w:val="single" w:color="000000" w:sz="6" w:space="0"/>
              <w:bottom w:val="single" w:color="000000" w:sz="6" w:space="0"/>
              <w:right w:val="single" w:color="000000" w:sz="6" w:space="0"/>
            </w:tcBorders>
            <w:noWrap w:val="0"/>
            <w:vAlign w:val="center"/>
          </w:tcPr>
          <w:p>
            <w:pPr>
              <w:shd w:val="clear" w:color="auto" w:fill="auto"/>
              <w:autoSpaceDE w:val="0"/>
              <w:spacing w:line="360" w:lineRule="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仿宋"/>
                <w:color w:val="auto"/>
                <w:kern w:val="2"/>
                <w:sz w:val="24"/>
                <w:szCs w:val="24"/>
                <w:highlight w:val="none"/>
              </w:rPr>
              <w:t>1.符合《政府采购法》第22条条件，并提供下列材料：</w:t>
            </w:r>
          </w:p>
          <w:p>
            <w:pPr>
              <w:shd w:val="clear" w:color="auto" w:fill="auto"/>
              <w:autoSpaceDE w:val="0"/>
              <w:spacing w:line="360" w:lineRule="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（1）供应商的营业执照等证明文件，自然人的身份证明。</w:t>
            </w:r>
          </w:p>
          <w:p>
            <w:pPr>
              <w:shd w:val="clear" w:color="auto" w:fill="auto"/>
              <w:autoSpaceDE w:val="0"/>
              <w:spacing w:line="360" w:lineRule="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（2）有良好的企业信誉和健全的财务会计制度（提供投标企业经第三方出具的202</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年度财务状况审计报告，注册时间至文件递交截止日不足一年的提供银行资信证明）。</w:t>
            </w:r>
          </w:p>
          <w:p>
            <w:pPr>
              <w:shd w:val="clear" w:color="auto" w:fill="auto"/>
              <w:autoSpaceDE w:val="0"/>
              <w:spacing w:line="360" w:lineRule="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（3）有依法缴纳税收和社会保障资金的良好记录（</w:t>
            </w:r>
            <w:r>
              <w:rPr>
                <w:rFonts w:hint="eastAsia" w:ascii="宋体" w:hAnsi="宋体" w:eastAsia="宋体" w:cs="宋体"/>
                <w:color w:val="auto"/>
                <w:kern w:val="2"/>
                <w:sz w:val="24"/>
                <w:szCs w:val="24"/>
                <w:highlight w:val="none"/>
                <w:lang w:val="zh-CN"/>
              </w:rPr>
              <w:t>提供近半年</w:t>
            </w:r>
            <w:r>
              <w:rPr>
                <w:rFonts w:hint="eastAsia" w:ascii="宋体" w:hAnsi="宋体" w:eastAsia="宋体" w:cs="宋体"/>
                <w:color w:val="auto"/>
                <w:kern w:val="2"/>
                <w:sz w:val="24"/>
                <w:szCs w:val="24"/>
                <w:highlight w:val="none"/>
              </w:rPr>
              <w:t>内任意3个月</w:t>
            </w:r>
            <w:r>
              <w:rPr>
                <w:rFonts w:hint="eastAsia" w:ascii="宋体" w:hAnsi="宋体" w:eastAsia="宋体" w:cs="宋体"/>
                <w:color w:val="auto"/>
                <w:kern w:val="2"/>
                <w:sz w:val="24"/>
                <w:szCs w:val="24"/>
                <w:highlight w:val="none"/>
                <w:lang w:val="zh-CN"/>
              </w:rPr>
              <w:t>的纳税和社保缴纳凭证</w:t>
            </w:r>
            <w:r>
              <w:rPr>
                <w:rFonts w:hint="eastAsia" w:ascii="宋体" w:hAnsi="宋体" w:eastAsia="宋体" w:cs="宋体"/>
                <w:color w:val="auto"/>
                <w:kern w:val="2"/>
                <w:sz w:val="24"/>
                <w:szCs w:val="24"/>
                <w:highlight w:val="none"/>
              </w:rPr>
              <w:t>）。</w:t>
            </w:r>
          </w:p>
          <w:p>
            <w:pPr>
              <w:shd w:val="clear" w:color="auto" w:fill="auto"/>
              <w:autoSpaceDE w:val="0"/>
              <w:spacing w:line="360" w:lineRule="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（4）具备履行合同所必需的设备和专业技术能力的证明材料。</w:t>
            </w:r>
          </w:p>
          <w:p>
            <w:pPr>
              <w:shd w:val="clear" w:color="auto" w:fill="auto"/>
              <w:autoSpaceDE w:val="0"/>
              <w:spacing w:line="360" w:lineRule="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（5）参加政府采购活动前3年内在经营活动中没有重大违法记录的书面声明。</w:t>
            </w:r>
          </w:p>
          <w:p>
            <w:pPr>
              <w:shd w:val="clear" w:color="auto" w:fill="auto"/>
              <w:autoSpaceDE w:val="0"/>
              <w:spacing w:line="360" w:lineRule="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（6）具备法律、行政法规规定的其他条件的证明材料。</w:t>
            </w:r>
          </w:p>
          <w:p>
            <w:pPr>
              <w:shd w:val="clear" w:color="auto" w:fill="auto"/>
              <w:autoSpaceDE w:val="0"/>
              <w:spacing w:line="360" w:lineRule="auto"/>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2.本项目的特定资格要求：</w:t>
            </w:r>
          </w:p>
          <w:p>
            <w:pPr>
              <w:shd w:val="clear" w:color="auto" w:fill="auto"/>
              <w:spacing w:line="360" w:lineRule="auto"/>
              <w:ind w:left="0" w:leftChars="0" w:firstLine="0" w:firstLineChars="0"/>
              <w:jc w:val="both"/>
              <w:textAlignment w:val="baseline"/>
              <w:rPr>
                <w:rFonts w:ascii="宋体" w:hAnsi="宋体" w:eastAsia="宋体" w:cs="宋体"/>
                <w:color w:val="auto"/>
                <w:sz w:val="24"/>
                <w:szCs w:val="24"/>
                <w:highlight w:val="none"/>
                <w:lang w:val="en-US" w:eastAsia="zh-CN" w:bidi="ar-SA"/>
              </w:rPr>
            </w:pPr>
            <w:r>
              <w:rPr>
                <w:rFonts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1</w:t>
            </w:r>
            <w:r>
              <w:rPr>
                <w:rFonts w:ascii="宋体" w:hAnsi="宋体" w:eastAsia="宋体" w:cs="宋体"/>
                <w:color w:val="auto"/>
                <w:sz w:val="24"/>
                <w:szCs w:val="24"/>
                <w:highlight w:val="none"/>
                <w:lang w:val="en-US" w:eastAsia="zh-CN" w:bidi="ar-SA"/>
              </w:rPr>
              <w:t>）在中华人民共和国境内合法注册的，并在人员、设备、资金等方面具有相应的能力。</w:t>
            </w:r>
          </w:p>
          <w:p>
            <w:pPr>
              <w:shd w:val="clear" w:color="auto" w:fill="auto"/>
              <w:autoSpaceDE w:val="0"/>
              <w:autoSpaceDN w:val="0"/>
              <w:adjustRightInd w:val="0"/>
              <w:spacing w:line="360" w:lineRule="auto"/>
              <w:ind w:firstLine="0" w:firstLineChars="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（2）单位负责人为同一人或者存在直接控股、管理关系的不同供应商，不得参加同一合同项下的政府采购活动。否则，皆取消投标资格；</w:t>
            </w:r>
          </w:p>
          <w:p>
            <w:pPr>
              <w:shd w:val="clear" w:color="auto" w:fill="auto"/>
              <w:autoSpaceDE w:val="0"/>
              <w:autoSpaceDN w:val="0"/>
              <w:adjustRightInd w:val="0"/>
              <w:spacing w:line="360" w:lineRule="auto"/>
              <w:ind w:firstLine="0" w:firstLineChars="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（3）本项目不接受供应商以联合体方式进行投标；</w:t>
            </w:r>
          </w:p>
          <w:p>
            <w:pPr>
              <w:shd w:val="clear" w:color="auto" w:fill="auto"/>
              <w:autoSpaceDE w:val="0"/>
              <w:autoSpaceDN w:val="0"/>
              <w:adjustRightInd w:val="0"/>
              <w:spacing w:line="360" w:lineRule="auto"/>
              <w:ind w:firstLine="0" w:firstLineChars="0"/>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rPr>
              <w:t>（4）</w:t>
            </w:r>
            <w:r>
              <w:rPr>
                <w:rFonts w:hint="eastAsia" w:ascii="宋体" w:hAnsi="宋体" w:eastAsia="宋体" w:cs="宋体"/>
                <w:color w:val="auto"/>
                <w:kern w:val="2"/>
                <w:sz w:val="24"/>
                <w:szCs w:val="24"/>
                <w:highlight w:val="none"/>
                <w:lang w:val="zh-CN"/>
              </w:rPr>
              <w:t>为本采购项目提供整体设计、规范编制或者项目管理、监理、检测等服务的投标人，不得再参加该采购项目的其他采购活动；</w:t>
            </w:r>
          </w:p>
          <w:p>
            <w:pPr>
              <w:shd w:val="clear" w:color="auto" w:fill="auto"/>
              <w:autoSpaceDE w:val="0"/>
              <w:autoSpaceDN w:val="0"/>
              <w:adjustRightIn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（5）经信用中国（www.creditchina.gov.cn）、中国政府采购网（www.ccgp.gov.cn）等渠道查询后，列入失信被执行人、重大税收违法案件当事人名单、政府采购严重违法失信行为记录名单的，取消投标资格。</w:t>
            </w:r>
          </w:p>
        </w:tc>
      </w:tr>
      <w:tr>
        <w:tblPrEx>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auto" w:fill="FFFFFF"/>
            <w:noWrap w:val="0"/>
            <w:vAlign w:val="center"/>
          </w:tcPr>
          <w:p>
            <w:pPr>
              <w:shd w:val="clear" w:color="auto" w:fill="auto"/>
              <w:tabs>
                <w:tab w:val="left" w:pos="0"/>
              </w:tabs>
              <w:autoSpaceDE w:val="0"/>
              <w:spacing w:line="360" w:lineRule="auto"/>
              <w:ind w:firstLine="0" w:firstLineChars="0"/>
              <w:jc w:val="center"/>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rPr>
              <w:t>12</w:t>
            </w:r>
          </w:p>
        </w:tc>
        <w:tc>
          <w:tcPr>
            <w:tcW w:w="2523" w:type="dxa"/>
            <w:tcBorders>
              <w:top w:val="single" w:color="000000" w:sz="6" w:space="0"/>
              <w:left w:val="single" w:color="000000" w:sz="6" w:space="0"/>
              <w:right w:val="single" w:color="000000" w:sz="6" w:space="0"/>
            </w:tcBorders>
            <w:shd w:val="clear" w:color="auto" w:fill="FFFFFF"/>
            <w:noWrap w:val="0"/>
            <w:vAlign w:val="center"/>
          </w:tcPr>
          <w:p>
            <w:pPr>
              <w:shd w:val="clear" w:color="auto" w:fill="auto"/>
              <w:autoSpaceDE w:val="0"/>
              <w:spacing w:line="360" w:lineRule="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lang w:val="zh-CN"/>
              </w:rPr>
              <w:t>磋商保证金</w:t>
            </w:r>
          </w:p>
        </w:tc>
        <w:tc>
          <w:tcPr>
            <w:tcW w:w="6402" w:type="dxa"/>
            <w:tcBorders>
              <w:top w:val="single" w:color="000000" w:sz="6" w:space="0"/>
              <w:left w:val="single" w:color="000000" w:sz="6" w:space="0"/>
              <w:right w:val="single" w:color="000000" w:sz="6" w:space="0"/>
            </w:tcBorders>
            <w:shd w:val="clear" w:color="auto" w:fill="FFFFFF"/>
            <w:noWrap w:val="0"/>
            <w:vAlign w:val="center"/>
          </w:tcPr>
          <w:p>
            <w:pPr>
              <w:widowControl w:val="0"/>
              <w:shd w:val="clear" w:color="auto" w:fill="auto"/>
              <w:spacing w:line="360" w:lineRule="auto"/>
              <w:ind w:left="0" w:right="0" w:firstLine="0"/>
              <w:jc w:val="both"/>
              <w:rPr>
                <w:rFonts w:ascii="仿宋_GB2312" w:hAnsi="仿宋_GB2312" w:eastAsia="仿宋_GB2312" w:cs="宋体"/>
                <w:color w:val="auto"/>
                <w:kern w:val="2"/>
                <w:sz w:val="28"/>
                <w:szCs w:val="20"/>
                <w:highlight w:val="none"/>
                <w:lang w:val="en-US" w:eastAsia="zh-CN" w:bidi="ar-SA"/>
              </w:rPr>
            </w:pPr>
            <w:r>
              <w:rPr>
                <w:rFonts w:hint="eastAsia" w:ascii="宋体" w:hAnsi="宋体" w:eastAsia="宋体" w:cs="仿宋"/>
                <w:color w:val="auto"/>
                <w:kern w:val="2"/>
                <w:sz w:val="24"/>
                <w:szCs w:val="24"/>
                <w:highlight w:val="none"/>
                <w:lang w:val="zh-CN" w:eastAsia="zh-CN" w:bidi="ar-SA"/>
              </w:rPr>
              <w:t>各磋商供应商须在磋商响应文件递交截止时间前，缴纳磋商保证金（磋商保证金应当从其基本账户汇出，磋商响应文件中须附企业基本账户开户许可证并加盖磋商企业公章）</w:t>
            </w:r>
          </w:p>
          <w:p>
            <w:pPr>
              <w:widowControl w:val="0"/>
              <w:shd w:val="clear" w:color="auto" w:fill="auto"/>
              <w:spacing w:line="360" w:lineRule="auto"/>
              <w:ind w:left="0" w:leftChars="0" w:right="0" w:firstLine="0" w:firstLineChars="0"/>
              <w:jc w:val="both"/>
              <w:rPr>
                <w:rFonts w:hint="eastAsia" w:ascii="宋体" w:hAnsi="宋体" w:eastAsia="宋体" w:cs="仿宋"/>
                <w:color w:val="auto"/>
                <w:kern w:val="2"/>
                <w:sz w:val="24"/>
                <w:szCs w:val="24"/>
                <w:highlight w:val="none"/>
                <w:lang w:val="zh-CN" w:eastAsia="zh-CN" w:bidi="ar-SA"/>
              </w:rPr>
            </w:pPr>
            <w:r>
              <w:rPr>
                <w:rFonts w:hint="eastAsia" w:ascii="宋体" w:hAnsi="宋体" w:eastAsia="宋体" w:cs="仿宋"/>
                <w:color w:val="auto"/>
                <w:kern w:val="2"/>
                <w:sz w:val="24"/>
                <w:szCs w:val="24"/>
                <w:highlight w:val="none"/>
                <w:lang w:val="zh-CN" w:eastAsia="zh-CN" w:bidi="ar-SA"/>
              </w:rPr>
              <w:t>磋商保证金金额：</w:t>
            </w:r>
          </w:p>
          <w:p>
            <w:pPr>
              <w:pStyle w:val="10"/>
              <w:spacing w:line="360" w:lineRule="auto"/>
              <w:ind w:left="0" w:leftChars="0" w:firstLine="480" w:firstLineChars="200"/>
              <w:rPr>
                <w:rFonts w:hint="eastAsia" w:ascii="宋体" w:hAnsi="宋体" w:eastAsia="宋体" w:cs="仿宋"/>
                <w:color w:val="auto"/>
                <w:kern w:val="2"/>
                <w:sz w:val="24"/>
                <w:szCs w:val="24"/>
                <w:highlight w:val="none"/>
                <w:lang w:val="en-US" w:eastAsia="zh-CN" w:bidi="ar-SA"/>
              </w:rPr>
            </w:pPr>
            <w:r>
              <w:rPr>
                <w:rFonts w:hint="eastAsia" w:ascii="宋体" w:hAnsi="宋体" w:eastAsia="宋体" w:cs="仿宋"/>
                <w:color w:val="auto"/>
                <w:kern w:val="2"/>
                <w:sz w:val="24"/>
                <w:szCs w:val="24"/>
                <w:highlight w:val="none"/>
                <w:lang w:val="en-US" w:eastAsia="zh-CN" w:bidi="ar-SA"/>
              </w:rPr>
              <w:t>包1:9800.00元（大写：玖仟捌佰元整）；</w:t>
            </w:r>
          </w:p>
          <w:p>
            <w:pPr>
              <w:pStyle w:val="11"/>
              <w:spacing w:line="360" w:lineRule="auto"/>
              <w:ind w:left="0" w:leftChars="0" w:firstLine="480" w:firstLineChars="200"/>
              <w:rPr>
                <w:rFonts w:hint="default" w:ascii="宋体" w:hAnsi="宋体" w:eastAsia="宋体" w:cs="仿宋"/>
                <w:color w:val="auto"/>
                <w:kern w:val="2"/>
                <w:sz w:val="24"/>
                <w:szCs w:val="24"/>
                <w:highlight w:val="none"/>
                <w:lang w:val="en-US" w:eastAsia="zh-CN" w:bidi="ar-SA"/>
              </w:rPr>
            </w:pPr>
            <w:r>
              <w:rPr>
                <w:rFonts w:hint="eastAsia" w:ascii="宋体" w:hAnsi="宋体" w:eastAsia="宋体" w:cs="仿宋"/>
                <w:color w:val="auto"/>
                <w:kern w:val="2"/>
                <w:sz w:val="24"/>
                <w:szCs w:val="24"/>
                <w:highlight w:val="none"/>
                <w:lang w:val="en-US" w:eastAsia="zh-CN" w:bidi="ar-SA"/>
              </w:rPr>
              <w:t>包2:14000.00元（大写：壹万肆仟元整）；</w:t>
            </w:r>
          </w:p>
          <w:p>
            <w:pPr>
              <w:widowControl w:val="0"/>
              <w:shd w:val="clear" w:color="auto" w:fill="auto"/>
              <w:spacing w:line="360" w:lineRule="auto"/>
              <w:ind w:left="0" w:right="0" w:firstLine="0"/>
              <w:jc w:val="both"/>
              <w:rPr>
                <w:rFonts w:ascii="仿宋_GB2312" w:hAnsi="仿宋_GB2312" w:eastAsia="仿宋_GB2312" w:cs="宋体"/>
                <w:color w:val="auto"/>
                <w:kern w:val="2"/>
                <w:sz w:val="28"/>
                <w:szCs w:val="20"/>
                <w:highlight w:val="none"/>
                <w:lang w:val="en-US" w:eastAsia="zh-CN" w:bidi="ar-SA"/>
              </w:rPr>
            </w:pPr>
            <w:r>
              <w:rPr>
                <w:rFonts w:hint="eastAsia" w:ascii="宋体" w:hAnsi="宋体" w:eastAsia="宋体" w:cs="仿宋"/>
                <w:color w:val="auto"/>
                <w:kern w:val="2"/>
                <w:sz w:val="24"/>
                <w:szCs w:val="24"/>
                <w:highlight w:val="none"/>
                <w:lang w:val="zh-CN" w:eastAsia="zh-CN" w:bidi="ar-SA"/>
              </w:rPr>
              <w:t>收款单位：青海权兴工程咨询有限公司</w:t>
            </w:r>
          </w:p>
          <w:p>
            <w:pPr>
              <w:widowControl w:val="0"/>
              <w:shd w:val="clear" w:color="auto" w:fill="auto"/>
              <w:spacing w:line="360" w:lineRule="auto"/>
              <w:ind w:left="0" w:right="0" w:firstLine="0"/>
              <w:jc w:val="both"/>
              <w:rPr>
                <w:rFonts w:ascii="仿宋_GB2312" w:hAnsi="仿宋_GB2312" w:eastAsia="仿宋_GB2312" w:cs="宋体"/>
                <w:color w:val="auto"/>
                <w:kern w:val="2"/>
                <w:sz w:val="28"/>
                <w:szCs w:val="20"/>
                <w:highlight w:val="none"/>
                <w:lang w:val="en-US" w:eastAsia="zh-CN" w:bidi="ar-SA"/>
              </w:rPr>
            </w:pPr>
            <w:r>
              <w:rPr>
                <w:rFonts w:hint="eastAsia" w:ascii="宋体" w:hAnsi="宋体" w:eastAsia="宋体" w:cs="仿宋"/>
                <w:color w:val="auto"/>
                <w:kern w:val="2"/>
                <w:sz w:val="24"/>
                <w:szCs w:val="24"/>
                <w:highlight w:val="none"/>
                <w:lang w:val="zh-CN" w:eastAsia="zh-CN" w:bidi="ar-SA"/>
              </w:rPr>
              <w:t>开 户 行：西宁农商银行西川南路支行</w:t>
            </w:r>
          </w:p>
          <w:p>
            <w:pPr>
              <w:widowControl w:val="0"/>
              <w:shd w:val="clear" w:color="auto" w:fill="auto"/>
              <w:spacing w:line="360" w:lineRule="auto"/>
              <w:ind w:left="0" w:right="0" w:firstLine="0"/>
              <w:jc w:val="both"/>
              <w:rPr>
                <w:rFonts w:ascii="仿宋_GB2312" w:hAnsi="仿宋_GB2312" w:eastAsia="仿宋_GB2312" w:cs="宋体"/>
                <w:color w:val="auto"/>
                <w:kern w:val="2"/>
                <w:sz w:val="28"/>
                <w:szCs w:val="20"/>
                <w:highlight w:val="none"/>
                <w:lang w:val="en-US" w:eastAsia="zh-CN" w:bidi="ar-SA"/>
              </w:rPr>
            </w:pPr>
            <w:r>
              <w:rPr>
                <w:rFonts w:hint="eastAsia" w:ascii="宋体" w:hAnsi="宋体" w:eastAsia="宋体" w:cs="仿宋"/>
                <w:color w:val="auto"/>
                <w:kern w:val="2"/>
                <w:sz w:val="24"/>
                <w:szCs w:val="24"/>
                <w:highlight w:val="none"/>
                <w:lang w:val="zh-CN" w:eastAsia="zh-CN" w:bidi="ar-SA"/>
              </w:rPr>
              <w:t>银行账号：8201 0000 0004 9631 1（开户行号：402851020201）</w:t>
            </w:r>
          </w:p>
          <w:p>
            <w:pPr>
              <w:widowControl w:val="0"/>
              <w:shd w:val="clear" w:color="auto" w:fill="auto"/>
              <w:spacing w:line="360" w:lineRule="auto"/>
              <w:ind w:left="0" w:right="0" w:firstLine="0"/>
              <w:jc w:val="both"/>
              <w:rPr>
                <w:rFonts w:ascii="仿宋_GB2312" w:hAnsi="仿宋_GB2312" w:eastAsia="仿宋_GB2312" w:cs="宋体"/>
                <w:color w:val="auto"/>
                <w:kern w:val="2"/>
                <w:sz w:val="28"/>
                <w:szCs w:val="20"/>
                <w:highlight w:val="none"/>
                <w:lang w:val="en-US" w:eastAsia="zh-CN" w:bidi="ar-SA"/>
              </w:rPr>
            </w:pPr>
            <w:r>
              <w:rPr>
                <w:rFonts w:hint="eastAsia" w:ascii="宋体" w:hAnsi="宋体" w:eastAsia="宋体" w:cs="仿宋"/>
                <w:color w:val="auto"/>
                <w:kern w:val="2"/>
                <w:sz w:val="24"/>
                <w:szCs w:val="24"/>
                <w:highlight w:val="none"/>
                <w:lang w:val="zh-CN" w:eastAsia="zh-CN" w:bidi="ar-SA"/>
              </w:rPr>
              <w:t>缴纳时间：投标截止前，以银行到账时间为准。</w:t>
            </w:r>
          </w:p>
          <w:p>
            <w:pPr>
              <w:widowControl w:val="0"/>
              <w:shd w:val="clear" w:color="auto" w:fill="auto"/>
              <w:spacing w:line="360" w:lineRule="auto"/>
              <w:ind w:left="0" w:right="0" w:firstLine="0"/>
              <w:jc w:val="both"/>
              <w:rPr>
                <w:rFonts w:ascii="仿宋_GB2312" w:hAnsi="仿宋_GB2312" w:eastAsia="仿宋_GB2312" w:cs="宋体"/>
                <w:color w:val="auto"/>
                <w:kern w:val="2"/>
                <w:sz w:val="28"/>
                <w:szCs w:val="20"/>
                <w:highlight w:val="none"/>
                <w:lang w:val="en-US" w:eastAsia="zh-CN" w:bidi="ar-SA"/>
              </w:rPr>
            </w:pPr>
            <w:r>
              <w:rPr>
                <w:rFonts w:hint="eastAsia" w:ascii="宋体" w:hAnsi="宋体" w:eastAsia="宋体" w:cs="仿宋"/>
                <w:color w:val="auto"/>
                <w:kern w:val="2"/>
                <w:sz w:val="24"/>
                <w:szCs w:val="24"/>
                <w:highlight w:val="none"/>
                <w:lang w:val="zh-CN" w:eastAsia="zh-CN" w:bidi="ar-SA"/>
              </w:rPr>
              <w:t>（1）不接受个人名义或现金形式递交的磋商保证金，磋商供应商应单独提交磋商保证金，磋商保证金须从企业基本账户中支付，磋商文件中须附企业开户许可证；</w:t>
            </w:r>
          </w:p>
          <w:p>
            <w:pPr>
              <w:widowControl w:val="0"/>
              <w:shd w:val="clear" w:color="auto" w:fill="auto"/>
              <w:spacing w:line="360" w:lineRule="auto"/>
              <w:ind w:left="0" w:right="0" w:firstLine="0"/>
              <w:jc w:val="both"/>
              <w:rPr>
                <w:rFonts w:ascii="仿宋_GB2312" w:hAnsi="仿宋_GB2312" w:eastAsia="仿宋_GB2312" w:cs="宋体"/>
                <w:color w:val="auto"/>
                <w:kern w:val="2"/>
                <w:sz w:val="28"/>
                <w:szCs w:val="20"/>
                <w:highlight w:val="none"/>
                <w:lang w:val="en-US" w:eastAsia="zh-CN" w:bidi="ar-SA"/>
              </w:rPr>
            </w:pPr>
            <w:r>
              <w:rPr>
                <w:rFonts w:hint="eastAsia" w:ascii="宋体" w:hAnsi="宋体" w:eastAsia="宋体" w:cs="仿宋"/>
                <w:color w:val="auto"/>
                <w:kern w:val="2"/>
                <w:sz w:val="24"/>
                <w:szCs w:val="24"/>
                <w:highlight w:val="none"/>
                <w:lang w:val="zh-CN" w:eastAsia="zh-CN" w:bidi="ar-SA"/>
              </w:rPr>
              <w:t>（2）磋商保证金有效期与磋商有效期一致。</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tabs>
                <w:tab w:val="left" w:pos="0"/>
              </w:tabs>
              <w:autoSpaceDE w:val="0"/>
              <w:spacing w:line="360" w:lineRule="auto"/>
              <w:ind w:firstLine="0" w:firstLineChars="0"/>
              <w:jc w:val="center"/>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rPr>
              <w:t>13</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autoSpaceDE w:val="0"/>
              <w:spacing w:line="360" w:lineRule="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磋商</w:t>
            </w:r>
            <w:r>
              <w:rPr>
                <w:rFonts w:hint="eastAsia" w:ascii="宋体" w:hAnsi="宋体" w:eastAsia="宋体" w:cs="宋体"/>
                <w:bCs/>
                <w:color w:val="auto"/>
                <w:kern w:val="2"/>
                <w:sz w:val="24"/>
                <w:szCs w:val="24"/>
                <w:highlight w:val="none"/>
                <w:lang w:val="zh-CN"/>
              </w:rPr>
              <w:t>保证金缴纳方式</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spacing w:line="360" w:lineRule="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zh-CN"/>
              </w:rPr>
              <w:t>缴费方式：磋商保证金应当以支票、汇票、本票或者金融机构、担保机构出具的保函等非现金形式提交。通过银行转账的，必须由供应商直接汇（转）入采购代理机构指定账户。供应商未按照磋商文件要求提交磋商保证金的，投标无效。</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tabs>
                <w:tab w:val="left" w:pos="0"/>
              </w:tabs>
              <w:autoSpaceDE w:val="0"/>
              <w:spacing w:line="360" w:lineRule="auto"/>
              <w:ind w:firstLine="0" w:firstLineChars="0"/>
              <w:jc w:val="center"/>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rPr>
              <w:t>14</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autoSpaceDE w:val="0"/>
              <w:spacing w:line="360" w:lineRule="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磋商</w:t>
            </w:r>
            <w:r>
              <w:rPr>
                <w:rFonts w:hint="eastAsia" w:ascii="宋体" w:hAnsi="宋体" w:eastAsia="宋体" w:cs="宋体"/>
                <w:bCs/>
                <w:color w:val="auto"/>
                <w:kern w:val="2"/>
                <w:sz w:val="24"/>
                <w:szCs w:val="24"/>
                <w:highlight w:val="none"/>
                <w:lang w:val="zh-CN"/>
              </w:rPr>
              <w:t>保证金退还</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ind w:firstLine="0" w:firstLineChars="0"/>
              <w:rPr>
                <w:rFonts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lang w:val="zh-CN"/>
              </w:rPr>
              <w:t>未中标磋商供应商的</w:t>
            </w:r>
            <w:r>
              <w:rPr>
                <w:rFonts w:hint="eastAsia" w:ascii="Times New Roman" w:hAnsi="Times New Roman" w:eastAsia="宋体" w:cs="Times New Roman"/>
                <w:color w:val="auto"/>
                <w:kern w:val="2"/>
                <w:sz w:val="24"/>
                <w:szCs w:val="24"/>
                <w:highlight w:val="none"/>
              </w:rPr>
              <w:t>磋商</w:t>
            </w:r>
            <w:r>
              <w:rPr>
                <w:rFonts w:hint="eastAsia" w:ascii="Times New Roman" w:hAnsi="Times New Roman" w:eastAsia="宋体" w:cs="Times New Roman"/>
                <w:color w:val="auto"/>
                <w:kern w:val="2"/>
                <w:sz w:val="24"/>
                <w:szCs w:val="24"/>
                <w:highlight w:val="none"/>
                <w:lang w:val="zh-CN"/>
              </w:rPr>
              <w:t>保证金自成交通知书发出之日起5个工作日内退还（不退现金）；中标磋商供应商的磋商保证金，自政府采购合同签订之日起5个工作日内退还（不退现金）。</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tabs>
                <w:tab w:val="left" w:pos="0"/>
              </w:tabs>
              <w:autoSpaceDE w:val="0"/>
              <w:spacing w:line="360" w:lineRule="auto"/>
              <w:ind w:firstLine="0" w:firstLineChars="0"/>
              <w:jc w:val="center"/>
              <w:rPr>
                <w:rFonts w:hint="eastAsia" w:ascii="Times New Roman" w:hAnsi="Times New Roman" w:eastAsia="宋体" w:cs="Times New Roman"/>
                <w:color w:val="auto"/>
                <w:kern w:val="2"/>
                <w:sz w:val="24"/>
                <w:szCs w:val="24"/>
                <w:highlight w:val="none"/>
                <w:lang w:eastAsia="zh-CN"/>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5</w:t>
            </w:r>
          </w:p>
        </w:tc>
        <w:tc>
          <w:tcPr>
            <w:tcW w:w="2523"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pPr>
              <w:shd w:val="clear" w:color="auto" w:fill="auto"/>
              <w:autoSpaceDE w:val="0"/>
              <w:spacing w:line="360" w:lineRule="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lang w:val="zh-CN"/>
              </w:rPr>
              <w:t>递交磋商文件方式</w:t>
            </w:r>
          </w:p>
        </w:tc>
        <w:tc>
          <w:tcPr>
            <w:tcW w:w="6402"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pPr>
              <w:shd w:val="clear" w:color="auto" w:fill="auto"/>
              <w:autoSpaceDE w:val="0"/>
              <w:spacing w:line="360" w:lineRule="auto"/>
              <w:ind w:firstLine="0" w:firstLineChars="0"/>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本项目在青海省政府采购电子化平台上提交电子投标文件，逾期未完成提交的，将视为放弃此次投标活动。不需提供纸质投标文件。</w:t>
            </w:r>
          </w:p>
        </w:tc>
      </w:tr>
      <w:tr>
        <w:tblPrEx>
          <w:tblCellMar>
            <w:top w:w="0" w:type="dxa"/>
            <w:left w:w="57" w:type="dxa"/>
            <w:bottom w:w="0" w:type="dxa"/>
            <w:right w:w="57" w:type="dxa"/>
          </w:tblCellMar>
        </w:tblPrEx>
        <w:trPr>
          <w:trHeight w:val="440" w:hRule="atLeast"/>
          <w:jc w:val="center"/>
        </w:trPr>
        <w:tc>
          <w:tcPr>
            <w:tcW w:w="653" w:type="dxa"/>
            <w:tcBorders>
              <w:top w:val="single" w:color="000000" w:sz="6" w:space="0"/>
              <w:left w:val="single" w:color="000000" w:sz="6" w:space="0"/>
              <w:bottom w:val="single" w:color="000000" w:sz="6" w:space="0"/>
              <w:right w:val="single" w:color="auto" w:sz="4" w:space="0"/>
            </w:tcBorders>
            <w:shd w:val="clear" w:color="auto" w:fill="FFFFFF"/>
            <w:noWrap w:val="0"/>
            <w:vAlign w:val="center"/>
          </w:tcPr>
          <w:p>
            <w:pPr>
              <w:shd w:val="clear" w:color="auto" w:fill="auto"/>
              <w:tabs>
                <w:tab w:val="left" w:pos="0"/>
              </w:tabs>
              <w:autoSpaceDE w:val="0"/>
              <w:spacing w:line="360" w:lineRule="auto"/>
              <w:ind w:firstLine="0" w:firstLineChars="0"/>
              <w:jc w:val="center"/>
              <w:rPr>
                <w:rFonts w:hint="eastAsia" w:ascii="Times New Roman" w:hAnsi="Times New Roman" w:eastAsia="宋体" w:cs="Times New Roman"/>
                <w:color w:val="auto"/>
                <w:kern w:val="2"/>
                <w:sz w:val="24"/>
                <w:szCs w:val="24"/>
                <w:highlight w:val="none"/>
                <w:lang w:eastAsia="zh-CN"/>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6</w:t>
            </w:r>
          </w:p>
        </w:tc>
        <w:tc>
          <w:tcPr>
            <w:tcW w:w="25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auto"/>
              <w:autoSpaceDE w:val="0"/>
              <w:spacing w:line="360" w:lineRule="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磋商</w:t>
            </w:r>
            <w:r>
              <w:rPr>
                <w:rFonts w:hint="eastAsia" w:ascii="宋体" w:hAnsi="宋体" w:eastAsia="宋体" w:cs="宋体"/>
                <w:bCs/>
                <w:color w:val="auto"/>
                <w:kern w:val="2"/>
                <w:sz w:val="24"/>
                <w:szCs w:val="24"/>
                <w:highlight w:val="none"/>
                <w:lang w:val="zh-CN"/>
              </w:rPr>
              <w:t>截止时间</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widowControl w:val="0"/>
              <w:shd w:val="clear" w:color="auto" w:fill="auto"/>
              <w:spacing w:line="360" w:lineRule="auto"/>
              <w:ind w:left="0" w:leftChars="0" w:firstLine="0" w:firstLineChars="0"/>
              <w:jc w:val="both"/>
              <w:rPr>
                <w:rFonts w:hint="eastAsia" w:ascii="宋体" w:hAnsi="宋体" w:eastAsia="宋体" w:cs="宋体"/>
                <w:color w:val="auto"/>
                <w:kern w:val="2"/>
                <w:sz w:val="24"/>
                <w:szCs w:val="24"/>
                <w:highlight w:val="none"/>
                <w:lang w:val="zh-CN" w:eastAsia="zh-CN" w:bidi="ar-SA"/>
              </w:rPr>
            </w:pPr>
            <w:bookmarkStart w:id="620" w:name="_GoBack"/>
            <w:bookmarkEnd w:id="620"/>
            <w:r>
              <w:rPr>
                <w:rFonts w:hint="eastAsia" w:ascii="宋体" w:hAnsi="宋体" w:cs="宋体"/>
                <w:color w:val="auto"/>
                <w:kern w:val="2"/>
                <w:sz w:val="24"/>
                <w:szCs w:val="24"/>
                <w:highlight w:val="none"/>
                <w:lang w:val="zh-CN" w:eastAsia="zh-CN" w:bidi="ar-SA"/>
              </w:rPr>
              <w:t>2022年09月15日10：00</w:t>
            </w:r>
            <w:r>
              <w:rPr>
                <w:rFonts w:hint="eastAsia" w:ascii="宋体" w:hAnsi="宋体" w:eastAsia="宋体" w:cs="宋体"/>
                <w:color w:val="auto"/>
                <w:kern w:val="2"/>
                <w:sz w:val="24"/>
                <w:szCs w:val="24"/>
                <w:highlight w:val="none"/>
                <w:lang w:val="zh-CN" w:eastAsia="zh-CN" w:bidi="ar-SA"/>
              </w:rPr>
              <w:t>分</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auto" w:sz="4" w:space="0"/>
            </w:tcBorders>
            <w:shd w:val="clear" w:color="auto" w:fill="FFFFFF"/>
            <w:noWrap w:val="0"/>
            <w:vAlign w:val="center"/>
          </w:tcPr>
          <w:p>
            <w:pPr>
              <w:shd w:val="clear" w:color="auto" w:fill="auto"/>
              <w:tabs>
                <w:tab w:val="left" w:pos="0"/>
              </w:tabs>
              <w:autoSpaceDE w:val="0"/>
              <w:spacing w:line="360" w:lineRule="auto"/>
              <w:ind w:firstLine="0" w:firstLineChars="0"/>
              <w:jc w:val="center"/>
              <w:rPr>
                <w:rFonts w:hint="eastAsia" w:ascii="Times New Roman" w:hAnsi="Times New Roman" w:eastAsia="宋体" w:cs="Times New Roman"/>
                <w:color w:val="auto"/>
                <w:kern w:val="2"/>
                <w:sz w:val="24"/>
                <w:szCs w:val="24"/>
                <w:highlight w:val="none"/>
                <w:lang w:eastAsia="zh-CN"/>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7</w:t>
            </w:r>
          </w:p>
        </w:tc>
        <w:tc>
          <w:tcPr>
            <w:tcW w:w="25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auto"/>
              <w:autoSpaceDE w:val="0"/>
              <w:spacing w:line="360" w:lineRule="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lang w:val="zh-CN"/>
              </w:rPr>
              <w:t>磋商时间</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widowControl w:val="0"/>
              <w:shd w:val="clear" w:color="auto" w:fill="auto"/>
              <w:spacing w:line="360" w:lineRule="auto"/>
              <w:ind w:left="0" w:leftChars="0" w:firstLine="0" w:firstLineChars="0"/>
              <w:jc w:val="both"/>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2022年09月15日10：00</w:t>
            </w:r>
            <w:r>
              <w:rPr>
                <w:rFonts w:hint="eastAsia" w:ascii="宋体" w:hAnsi="宋体" w:eastAsia="宋体" w:cs="宋体"/>
                <w:color w:val="auto"/>
                <w:kern w:val="2"/>
                <w:sz w:val="24"/>
                <w:szCs w:val="24"/>
                <w:highlight w:val="none"/>
                <w:lang w:val="zh-CN" w:eastAsia="zh-CN" w:bidi="ar-SA"/>
              </w:rPr>
              <w:t>分</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auto" w:sz="4" w:space="0"/>
            </w:tcBorders>
            <w:shd w:val="clear" w:color="auto" w:fill="FFFFFF"/>
            <w:noWrap w:val="0"/>
            <w:vAlign w:val="center"/>
          </w:tcPr>
          <w:p>
            <w:pPr>
              <w:shd w:val="clear" w:color="auto" w:fill="auto"/>
              <w:tabs>
                <w:tab w:val="left" w:pos="0"/>
              </w:tabs>
              <w:autoSpaceDE w:val="0"/>
              <w:spacing w:line="360" w:lineRule="auto"/>
              <w:ind w:firstLine="0" w:firstLineChars="0"/>
              <w:jc w:val="center"/>
              <w:rPr>
                <w:rFonts w:hint="default" w:ascii="Times New Roman" w:hAnsi="Times New Roman" w:eastAsia="宋体" w:cs="Times New Roman"/>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18</w:t>
            </w:r>
          </w:p>
        </w:tc>
        <w:tc>
          <w:tcPr>
            <w:tcW w:w="25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auto"/>
              <w:autoSpaceDE w:val="0"/>
              <w:spacing w:line="360" w:lineRule="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lang w:val="zh-CN"/>
              </w:rPr>
              <w:t>磋商及磋商地点</w:t>
            </w:r>
          </w:p>
        </w:tc>
        <w:tc>
          <w:tcPr>
            <w:tcW w:w="64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auto"/>
              <w:autoSpaceDE w:val="0"/>
              <w:spacing w:line="360" w:lineRule="auto"/>
              <w:ind w:firstLine="0" w:firstLineChars="0"/>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青海省西宁市五四大街71号安泰公寓B座21层开标室</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tabs>
                <w:tab w:val="left" w:pos="0"/>
              </w:tabs>
              <w:autoSpaceDE w:val="0"/>
              <w:spacing w:line="360" w:lineRule="auto"/>
              <w:ind w:firstLine="0" w:firstLineChars="0"/>
              <w:jc w:val="center"/>
              <w:rPr>
                <w:rFonts w:hint="default" w:ascii="Times New Roman" w:hAnsi="Times New Roman" w:eastAsia="宋体" w:cs="Times New Roman"/>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19</w:t>
            </w:r>
          </w:p>
        </w:tc>
        <w:tc>
          <w:tcPr>
            <w:tcW w:w="2523" w:type="dxa"/>
            <w:tcBorders>
              <w:top w:val="single" w:color="auto" w:sz="4" w:space="0"/>
              <w:left w:val="single" w:color="000000" w:sz="6" w:space="0"/>
              <w:bottom w:val="single" w:color="000000" w:sz="6" w:space="0"/>
              <w:right w:val="single" w:color="000000" w:sz="6" w:space="0"/>
            </w:tcBorders>
            <w:shd w:val="clear" w:color="auto" w:fill="FFFFFF"/>
            <w:noWrap w:val="0"/>
            <w:vAlign w:val="center"/>
          </w:tcPr>
          <w:p>
            <w:pPr>
              <w:shd w:val="clear" w:color="auto" w:fill="auto"/>
              <w:autoSpaceDE w:val="0"/>
              <w:spacing w:line="360" w:lineRule="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lang w:val="zh-CN"/>
              </w:rPr>
              <w:t>答疑澄清方式</w:t>
            </w:r>
          </w:p>
        </w:tc>
        <w:tc>
          <w:tcPr>
            <w:tcW w:w="6402" w:type="dxa"/>
            <w:tcBorders>
              <w:top w:val="single" w:color="auto" w:sz="4" w:space="0"/>
              <w:left w:val="single" w:color="000000" w:sz="6" w:space="0"/>
              <w:bottom w:val="single" w:color="000000" w:sz="6" w:space="0"/>
              <w:right w:val="single" w:color="000000" w:sz="6" w:space="0"/>
            </w:tcBorders>
            <w:shd w:val="clear" w:color="auto" w:fill="FFFFFF"/>
            <w:noWrap w:val="0"/>
            <w:vAlign w:val="center"/>
          </w:tcPr>
          <w:p>
            <w:pPr>
              <w:shd w:val="clear" w:color="auto" w:fill="auto"/>
              <w:autoSpaceDE w:val="0"/>
              <w:spacing w:line="360" w:lineRule="auto"/>
              <w:ind w:firstLine="0" w:firstLineChars="0"/>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0"/>
                <w:sz w:val="24"/>
                <w:szCs w:val="24"/>
                <w:highlight w:val="none"/>
                <w:lang w:val="en-US" w:eastAsia="zh-CN"/>
              </w:rPr>
              <w:t>线上答疑</w:t>
            </w:r>
            <w:r>
              <w:rPr>
                <w:rFonts w:hint="eastAsia" w:ascii="宋体" w:hAnsi="宋体" w:eastAsia="宋体" w:cs="宋体"/>
                <w:color w:val="auto"/>
                <w:kern w:val="0"/>
                <w:sz w:val="24"/>
                <w:szCs w:val="24"/>
                <w:highlight w:val="none"/>
                <w:lang w:val="zh-CN"/>
              </w:rPr>
              <w:t>，应在规定的时间内</w:t>
            </w:r>
            <w:r>
              <w:rPr>
                <w:rFonts w:hint="eastAsia" w:ascii="宋体" w:hAnsi="宋体" w:eastAsia="宋体" w:cs="宋体"/>
                <w:color w:val="auto"/>
                <w:kern w:val="0"/>
                <w:sz w:val="24"/>
                <w:szCs w:val="24"/>
                <w:highlight w:val="none"/>
                <w:lang w:val="en-US" w:eastAsia="zh-CN"/>
              </w:rPr>
              <w:t>通过政采云平台</w:t>
            </w:r>
            <w:r>
              <w:rPr>
                <w:rFonts w:hint="eastAsia" w:ascii="宋体" w:hAnsi="宋体" w:eastAsia="宋体" w:cs="宋体"/>
                <w:color w:val="auto"/>
                <w:kern w:val="0"/>
                <w:sz w:val="24"/>
                <w:szCs w:val="24"/>
                <w:highlight w:val="none"/>
                <w:lang w:val="zh-CN"/>
              </w:rPr>
              <w:t>进行答疑澄清，如在规定的时间内</w:t>
            </w:r>
            <w:r>
              <w:rPr>
                <w:rFonts w:hint="eastAsia" w:ascii="宋体" w:hAnsi="宋体" w:eastAsia="宋体" w:cs="宋体"/>
                <w:color w:val="auto"/>
                <w:kern w:val="0"/>
                <w:sz w:val="24"/>
                <w:szCs w:val="24"/>
                <w:highlight w:val="none"/>
                <w:lang w:val="en-US" w:eastAsia="zh-CN"/>
              </w:rPr>
              <w:t>未按要求进行澄清</w:t>
            </w:r>
            <w:r>
              <w:rPr>
                <w:rFonts w:hint="eastAsia" w:ascii="宋体" w:hAnsi="宋体" w:eastAsia="宋体" w:cs="宋体"/>
                <w:color w:val="auto"/>
                <w:kern w:val="0"/>
                <w:sz w:val="24"/>
                <w:szCs w:val="24"/>
                <w:highlight w:val="none"/>
                <w:lang w:val="zh-CN"/>
              </w:rPr>
              <w:t>，视同放弃答疑。</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tabs>
                <w:tab w:val="left" w:pos="0"/>
              </w:tabs>
              <w:autoSpaceDE w:val="0"/>
              <w:spacing w:line="360" w:lineRule="auto"/>
              <w:ind w:firstLine="0" w:firstLineChars="0"/>
              <w:jc w:val="center"/>
              <w:rPr>
                <w:rFonts w:hint="eastAsia" w:ascii="Times New Roman" w:hAnsi="Times New Roman" w:eastAsia="宋体" w:cs="Times New Roman"/>
                <w:color w:val="auto"/>
                <w:kern w:val="2"/>
                <w:sz w:val="24"/>
                <w:szCs w:val="24"/>
                <w:highlight w:val="none"/>
                <w:lang w:eastAsia="zh-CN"/>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0</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autoSpaceDE w:val="0"/>
              <w:spacing w:line="360" w:lineRule="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zh-CN"/>
              </w:rPr>
              <w:t>代理服务费收取</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hd w:val="clear" w:color="auto" w:fill="auto"/>
              <w:autoSpaceDE w:val="0"/>
              <w:autoSpaceDN w:val="0"/>
              <w:spacing w:line="360" w:lineRule="auto"/>
              <w:ind w:firstLine="0" w:firstLineChars="0"/>
              <w:jc w:val="left"/>
              <w:rPr>
                <w:rFonts w:hint="default" w:ascii="宋体" w:hAnsi="宋体" w:eastAsia="宋体" w:cs="宋体"/>
                <w:color w:val="auto"/>
                <w:kern w:val="2"/>
                <w:sz w:val="24"/>
                <w:szCs w:val="24"/>
                <w:highlight w:val="yellow"/>
                <w:lang w:val="en-US"/>
              </w:rPr>
            </w:pPr>
            <w:r>
              <w:rPr>
                <w:rFonts w:hint="eastAsia" w:ascii="宋体" w:hAnsi="宋体" w:eastAsia="宋体" w:cs="宋体"/>
                <w:color w:val="auto"/>
                <w:kern w:val="2"/>
                <w:sz w:val="24"/>
                <w:szCs w:val="24"/>
                <w:highlight w:val="none"/>
                <w:lang w:val="zh-CN"/>
              </w:rPr>
              <w:t>收费金额：</w:t>
            </w:r>
            <w:r>
              <w:rPr>
                <w:rFonts w:hint="eastAsia" w:ascii="宋体" w:hAnsi="宋体" w:cs="宋体"/>
                <w:color w:val="auto"/>
                <w:kern w:val="2"/>
                <w:sz w:val="24"/>
                <w:szCs w:val="24"/>
                <w:highlight w:val="none"/>
                <w:lang w:val="en-US" w:eastAsia="zh-CN"/>
              </w:rPr>
              <w:t>包1:8500.00</w:t>
            </w:r>
            <w:r>
              <w:rPr>
                <w:rFonts w:hint="eastAsia" w:ascii="宋体" w:hAnsi="宋体" w:eastAsia="宋体" w:cs="宋体"/>
                <w:color w:val="auto"/>
                <w:kern w:val="2"/>
                <w:sz w:val="24"/>
                <w:szCs w:val="24"/>
                <w:highlight w:val="none"/>
                <w:lang w:val="en-US" w:eastAsia="zh-CN"/>
              </w:rPr>
              <w:t>元</w:t>
            </w:r>
            <w:r>
              <w:rPr>
                <w:rFonts w:hint="eastAsia" w:ascii="宋体" w:hAnsi="宋体" w:cs="宋体"/>
                <w:color w:val="auto"/>
                <w:kern w:val="2"/>
                <w:sz w:val="24"/>
                <w:szCs w:val="24"/>
                <w:highlight w:val="none"/>
                <w:lang w:val="en-US" w:eastAsia="zh-CN"/>
              </w:rPr>
              <w:t>，包2:11000.00元</w:t>
            </w:r>
          </w:p>
          <w:p>
            <w:pPr>
              <w:shd w:val="clear" w:color="auto" w:fill="auto"/>
              <w:autoSpaceDE w:val="0"/>
              <w:autoSpaceDN w:val="0"/>
              <w:spacing w:line="360" w:lineRule="auto"/>
              <w:ind w:firstLine="0" w:firstLineChars="0"/>
              <w:jc w:val="left"/>
              <w:rPr>
                <w:rFonts w:hint="default"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zh-CN"/>
              </w:rPr>
              <w:t>收取对象：</w:t>
            </w:r>
            <w:r>
              <w:rPr>
                <w:rFonts w:hint="eastAsia" w:ascii="宋体" w:hAnsi="宋体" w:eastAsia="宋体" w:cs="宋体"/>
                <w:color w:val="auto"/>
                <w:kern w:val="2"/>
                <w:sz w:val="24"/>
                <w:szCs w:val="24"/>
                <w:highlight w:val="none"/>
                <w:lang w:val="en-US" w:eastAsia="zh-CN"/>
              </w:rPr>
              <w:t>成交供应商</w:t>
            </w:r>
          </w:p>
          <w:p>
            <w:pPr>
              <w:shd w:val="clear" w:color="auto" w:fill="auto"/>
              <w:autoSpaceDE w:val="0"/>
              <w:autoSpaceDN w:val="0"/>
              <w:spacing w:line="360" w:lineRule="auto"/>
              <w:ind w:firstLine="0" w:firstLineChars="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收费金额：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pPr>
              <w:shd w:val="clear" w:color="auto" w:fill="auto"/>
              <w:autoSpaceDE w:val="0"/>
              <w:autoSpaceDN w:val="0"/>
              <w:spacing w:line="360" w:lineRule="auto"/>
              <w:ind w:firstLine="0" w:firstLineChars="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代理服务费的支付形式：电汇、支票。</w:t>
            </w:r>
          </w:p>
          <w:p>
            <w:pPr>
              <w:shd w:val="clear" w:color="auto" w:fill="auto"/>
              <w:autoSpaceDE w:val="0"/>
              <w:autoSpaceDN w:val="0"/>
              <w:spacing w:line="360" w:lineRule="auto"/>
              <w:ind w:firstLine="0" w:firstLineChars="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代理服务费以人民币支付。</w:t>
            </w:r>
          </w:p>
          <w:p>
            <w:pPr>
              <w:shd w:val="clear" w:color="auto" w:fill="auto"/>
              <w:autoSpaceDE w:val="0"/>
              <w:spacing w:line="240" w:lineRule="auto"/>
              <w:ind w:firstLine="0" w:firstLineChars="0"/>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代理服务费不在磋商报价中单列。</w:t>
            </w:r>
          </w:p>
        </w:tc>
      </w:tr>
      <w:tr>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shd w:val="clear" w:color="auto" w:fill="auto"/>
              <w:tabs>
                <w:tab w:val="left" w:pos="0"/>
              </w:tabs>
              <w:kinsoku/>
              <w:wordWrap/>
              <w:overflowPunct/>
              <w:topLinePunct w:val="0"/>
              <w:autoSpaceDE w:val="0"/>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kern w:val="2"/>
                <w:sz w:val="24"/>
                <w:szCs w:val="24"/>
                <w:highlight w:val="none"/>
                <w:lang w:eastAsia="zh-CN"/>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1</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val="0"/>
              <w:autoSpaceDN/>
              <w:bidi w:val="0"/>
              <w:adjustRightInd/>
              <w:snapToGrid/>
              <w:spacing w:line="360" w:lineRule="exact"/>
              <w:ind w:firstLine="0" w:firstLineChars="0"/>
              <w:textAlignment w:val="auto"/>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lang w:val="zh-CN"/>
              </w:rPr>
              <w:t>合同签订有效期</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val="0"/>
              <w:autoSpaceDN/>
              <w:bidi w:val="0"/>
              <w:adjustRightInd/>
              <w:snapToGrid/>
              <w:spacing w:line="360" w:lineRule="exact"/>
              <w:ind w:firstLine="0" w:firstLineChars="0"/>
              <w:textAlignment w:val="auto"/>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zh-CN"/>
              </w:rPr>
              <w:t>自成交通知书发出之日起</w:t>
            </w:r>
            <w:r>
              <w:rPr>
                <w:rFonts w:hint="eastAsia" w:ascii="宋体" w:hAnsi="宋体" w:eastAsia="宋体" w:cs="宋体"/>
                <w:color w:val="auto"/>
                <w:kern w:val="2"/>
                <w:sz w:val="24"/>
                <w:szCs w:val="24"/>
                <w:highlight w:val="none"/>
              </w:rPr>
              <w:t>30</w:t>
            </w:r>
            <w:r>
              <w:rPr>
                <w:rFonts w:hint="eastAsia" w:ascii="宋体" w:hAnsi="宋体" w:eastAsia="宋体" w:cs="宋体"/>
                <w:color w:val="auto"/>
                <w:kern w:val="2"/>
                <w:sz w:val="24"/>
                <w:szCs w:val="24"/>
                <w:highlight w:val="none"/>
                <w:lang w:val="zh-CN"/>
              </w:rPr>
              <w:t>日内与采购单位签订合同</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shd w:val="clear" w:color="auto" w:fill="auto"/>
              <w:tabs>
                <w:tab w:val="left" w:pos="0"/>
              </w:tabs>
              <w:kinsoku/>
              <w:wordWrap/>
              <w:overflowPunct/>
              <w:topLinePunct w:val="0"/>
              <w:autoSpaceDE w:val="0"/>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kern w:val="2"/>
                <w:sz w:val="24"/>
                <w:szCs w:val="24"/>
                <w:highlight w:val="none"/>
                <w:lang w:eastAsia="zh-CN"/>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2</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val="0"/>
              <w:autoSpaceDN/>
              <w:bidi w:val="0"/>
              <w:adjustRightInd/>
              <w:snapToGrid/>
              <w:spacing w:line="360" w:lineRule="exact"/>
              <w:ind w:firstLine="0" w:firstLineChars="0"/>
              <w:textAlignment w:val="auto"/>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lang w:val="zh-CN"/>
              </w:rPr>
              <w:t>政府采购合同备案</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N/>
              <w:bidi w:val="0"/>
              <w:adjustRightInd/>
              <w:snapToGrid/>
              <w:spacing w:line="360" w:lineRule="exact"/>
              <w:ind w:firstLine="0" w:firstLineChars="0"/>
              <w:textAlignment w:val="auto"/>
              <w:rPr>
                <w:rFonts w:ascii="Times New Roman" w:hAnsi="Times New Roman" w:eastAsia="宋体" w:cs="Times New Roman"/>
                <w:color w:val="auto"/>
                <w:kern w:val="2"/>
                <w:sz w:val="24"/>
                <w:szCs w:val="24"/>
                <w:highlight w:val="none"/>
              </w:rPr>
            </w:pPr>
            <w:r>
              <w:rPr>
                <w:rFonts w:ascii="宋体" w:hAnsi="宋体" w:eastAsia="宋体" w:cs="Arial"/>
                <w:color w:val="auto"/>
                <w:kern w:val="2"/>
                <w:sz w:val="24"/>
                <w:szCs w:val="24"/>
                <w:highlight w:val="none"/>
              </w:rPr>
              <w:t>采购合同全数返回采购代理机构签</w:t>
            </w:r>
            <w:r>
              <w:rPr>
                <w:rFonts w:hint="eastAsia" w:ascii="宋体" w:hAnsi="宋体" w:eastAsia="宋体" w:cs="Arial"/>
                <w:color w:val="auto"/>
                <w:kern w:val="2"/>
                <w:sz w:val="24"/>
                <w:szCs w:val="24"/>
                <w:highlight w:val="none"/>
              </w:rPr>
              <w:t>字</w:t>
            </w:r>
            <w:r>
              <w:rPr>
                <w:rFonts w:ascii="宋体" w:hAnsi="宋体" w:eastAsia="宋体" w:cs="Arial"/>
                <w:color w:val="auto"/>
                <w:kern w:val="2"/>
                <w:sz w:val="24"/>
                <w:szCs w:val="24"/>
                <w:highlight w:val="none"/>
              </w:rPr>
              <w:t>，盖章。</w:t>
            </w:r>
          </w:p>
          <w:p>
            <w:pPr>
              <w:keepNext w:val="0"/>
              <w:keepLines w:val="0"/>
              <w:pageBreakBefore w:val="0"/>
              <w:widowControl w:val="0"/>
              <w:shd w:val="clear" w:color="auto" w:fill="auto"/>
              <w:kinsoku/>
              <w:wordWrap/>
              <w:overflowPunct/>
              <w:topLinePunct w:val="0"/>
              <w:autoSpaceDN/>
              <w:bidi w:val="0"/>
              <w:adjustRightInd/>
              <w:snapToGrid/>
              <w:spacing w:line="360" w:lineRule="exact"/>
              <w:ind w:firstLine="0" w:firstLineChars="0"/>
              <w:textAlignment w:val="auto"/>
              <w:rPr>
                <w:rFonts w:ascii="Times New Roman" w:hAnsi="Times New Roman" w:eastAsia="宋体" w:cs="Times New Roman"/>
                <w:color w:val="auto"/>
                <w:kern w:val="2"/>
                <w:sz w:val="24"/>
                <w:szCs w:val="24"/>
                <w:highlight w:val="none"/>
              </w:rPr>
            </w:pPr>
            <w:r>
              <w:rPr>
                <w:rFonts w:ascii="宋体" w:hAnsi="宋体" w:eastAsia="宋体" w:cs="Arial"/>
                <w:color w:val="auto"/>
                <w:kern w:val="2"/>
                <w:sz w:val="24"/>
                <w:szCs w:val="24"/>
                <w:highlight w:val="none"/>
              </w:rPr>
              <w:t>采购代理机构留存</w:t>
            </w:r>
            <w:r>
              <w:rPr>
                <w:rFonts w:hint="eastAsia" w:ascii="宋体" w:hAnsi="宋体" w:eastAsia="宋体" w:cs="Arial"/>
                <w:color w:val="auto"/>
                <w:kern w:val="2"/>
                <w:sz w:val="24"/>
                <w:szCs w:val="24"/>
                <w:highlight w:val="none"/>
              </w:rPr>
              <w:t>两</w:t>
            </w:r>
            <w:r>
              <w:rPr>
                <w:rFonts w:ascii="宋体" w:hAnsi="宋体" w:eastAsia="宋体" w:cs="Arial"/>
                <w:color w:val="auto"/>
                <w:kern w:val="2"/>
                <w:sz w:val="24"/>
                <w:szCs w:val="24"/>
                <w:highlight w:val="none"/>
              </w:rPr>
              <w:t>份原件备案。</w:t>
            </w:r>
          </w:p>
          <w:p>
            <w:pPr>
              <w:keepNext w:val="0"/>
              <w:keepLines w:val="0"/>
              <w:pageBreakBefore w:val="0"/>
              <w:widowControl w:val="0"/>
              <w:shd w:val="clear" w:color="auto" w:fill="auto"/>
              <w:kinsoku/>
              <w:wordWrap/>
              <w:overflowPunct/>
              <w:topLinePunct w:val="0"/>
              <w:autoSpaceDN/>
              <w:bidi w:val="0"/>
              <w:adjustRightInd/>
              <w:snapToGrid/>
              <w:spacing w:line="360" w:lineRule="exact"/>
              <w:ind w:firstLine="0" w:firstLineChars="0"/>
              <w:textAlignment w:val="auto"/>
              <w:rPr>
                <w:rFonts w:ascii="Times New Roman" w:hAnsi="Times New Roman" w:eastAsia="宋体" w:cs="Times New Roman"/>
                <w:color w:val="auto"/>
                <w:kern w:val="2"/>
                <w:sz w:val="24"/>
                <w:szCs w:val="24"/>
                <w:highlight w:val="none"/>
              </w:rPr>
            </w:pPr>
            <w:r>
              <w:rPr>
                <w:rFonts w:ascii="宋体" w:hAnsi="宋体" w:eastAsia="宋体" w:cs="Arial"/>
                <w:color w:val="auto"/>
                <w:kern w:val="2"/>
                <w:sz w:val="24"/>
                <w:szCs w:val="24"/>
                <w:highlight w:val="none"/>
              </w:rPr>
              <w:t>合同返回地址：</w:t>
            </w:r>
            <w:r>
              <w:rPr>
                <w:rFonts w:hint="eastAsia" w:ascii="宋体" w:hAnsi="宋体" w:eastAsia="宋体" w:cs="宋体"/>
                <w:color w:val="auto"/>
                <w:kern w:val="2"/>
                <w:sz w:val="24"/>
                <w:szCs w:val="24"/>
                <w:highlight w:val="none"/>
                <w:lang w:val="zh-CN"/>
              </w:rPr>
              <w:t>青海省西宁市五四大街71号安泰公寓B座21层，</w:t>
            </w:r>
            <w:r>
              <w:rPr>
                <w:rFonts w:hint="eastAsia" w:ascii="宋体" w:hAnsi="宋体" w:eastAsia="宋体" w:cs="宋体"/>
                <w:color w:val="auto"/>
                <w:kern w:val="2"/>
                <w:sz w:val="24"/>
                <w:szCs w:val="24"/>
                <w:highlight w:val="none"/>
              </w:rPr>
              <w:t>青海权兴工程咨询有限公司</w:t>
            </w:r>
          </w:p>
        </w:tc>
      </w:tr>
      <w:tr>
        <w:tblPrEx>
          <w:tblCellMar>
            <w:top w:w="0" w:type="dxa"/>
            <w:left w:w="57" w:type="dxa"/>
            <w:bottom w:w="0" w:type="dxa"/>
            <w:right w:w="57" w:type="dxa"/>
          </w:tblCellMar>
        </w:tblPrEx>
        <w:trPr>
          <w:trHeight w:val="2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shd w:val="clear" w:color="auto" w:fill="auto"/>
              <w:tabs>
                <w:tab w:val="left" w:pos="0"/>
              </w:tabs>
              <w:kinsoku/>
              <w:wordWrap/>
              <w:overflowPunct/>
              <w:topLinePunct w:val="0"/>
              <w:autoSpaceDE w:val="0"/>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kern w:val="2"/>
                <w:sz w:val="24"/>
                <w:szCs w:val="24"/>
                <w:highlight w:val="none"/>
                <w:lang w:eastAsia="zh-CN"/>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3</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val="0"/>
              <w:autoSpaceDN/>
              <w:bidi w:val="0"/>
              <w:adjustRightInd/>
              <w:snapToGrid/>
              <w:spacing w:line="360" w:lineRule="exact"/>
              <w:ind w:firstLine="0" w:firstLineChars="0"/>
              <w:textAlignment w:val="auto"/>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lang w:val="zh-CN"/>
              </w:rPr>
              <w:t>磋商有效期</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val="0"/>
              <w:autoSpaceDN/>
              <w:bidi w:val="0"/>
              <w:adjustRightInd/>
              <w:snapToGrid/>
              <w:spacing w:line="360" w:lineRule="exact"/>
              <w:ind w:firstLine="0" w:firstLineChars="0"/>
              <w:textAlignment w:val="auto"/>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zh-CN"/>
              </w:rPr>
              <w:t>合同签订后</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zh-CN"/>
              </w:rPr>
              <w:t>0日历天</w:t>
            </w:r>
          </w:p>
        </w:tc>
      </w:tr>
      <w:tr>
        <w:tblPrEx>
          <w:tblCellMar>
            <w:top w:w="0" w:type="dxa"/>
            <w:left w:w="57" w:type="dxa"/>
            <w:bottom w:w="0" w:type="dxa"/>
            <w:right w:w="57" w:type="dxa"/>
          </w:tblCellMar>
        </w:tblPrEx>
        <w:trPr>
          <w:trHeight w:val="1037"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shd w:val="clear" w:color="auto" w:fill="auto"/>
              <w:tabs>
                <w:tab w:val="left" w:pos="0"/>
              </w:tabs>
              <w:kinsoku/>
              <w:wordWrap/>
              <w:overflowPunct/>
              <w:topLinePunct w:val="0"/>
              <w:autoSpaceDE w:val="0"/>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kern w:val="2"/>
                <w:sz w:val="24"/>
                <w:szCs w:val="24"/>
                <w:highlight w:val="none"/>
                <w:lang w:eastAsia="zh-CN"/>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4</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val="0"/>
              <w:autoSpaceDN/>
              <w:bidi w:val="0"/>
              <w:adjustRightInd/>
              <w:snapToGrid/>
              <w:spacing w:line="360" w:lineRule="exact"/>
              <w:ind w:firstLine="0" w:firstLineChars="0"/>
              <w:textAlignment w:val="auto"/>
              <w:rPr>
                <w:rFonts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lang w:val="zh-CN"/>
              </w:rPr>
              <w:t>其他要求</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val="0"/>
              <w:autoSpaceDN/>
              <w:bidi w:val="0"/>
              <w:adjustRightInd/>
              <w:snapToGrid/>
              <w:spacing w:line="360" w:lineRule="exact"/>
              <w:ind w:firstLine="0" w:firstLineChars="0"/>
              <w:textAlignment w:val="auto"/>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本项目招标公告在《青海政府采购网》、《</w:t>
            </w:r>
            <w:r>
              <w:rPr>
                <w:rFonts w:hint="eastAsia" w:ascii="宋体" w:hAnsi="宋体" w:cs="宋体"/>
                <w:color w:val="auto"/>
                <w:kern w:val="2"/>
                <w:sz w:val="24"/>
                <w:szCs w:val="24"/>
                <w:highlight w:val="none"/>
                <w:lang w:val="en-US" w:eastAsia="zh-CN"/>
              </w:rPr>
              <w:t>青海省招标投标</w:t>
            </w:r>
            <w:r>
              <w:rPr>
                <w:rFonts w:hint="eastAsia" w:ascii="宋体" w:hAnsi="宋体" w:eastAsia="宋体" w:cs="宋体"/>
                <w:color w:val="auto"/>
                <w:kern w:val="2"/>
                <w:sz w:val="24"/>
                <w:szCs w:val="24"/>
                <w:highlight w:val="none"/>
              </w:rPr>
              <w:t>网》同时发布</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以《</w:t>
            </w:r>
            <w:r>
              <w:rPr>
                <w:rFonts w:hint="eastAsia" w:ascii="宋体" w:hAnsi="宋体" w:eastAsia="宋体" w:cs="宋体"/>
                <w:color w:val="auto"/>
                <w:kern w:val="2"/>
                <w:sz w:val="24"/>
                <w:szCs w:val="24"/>
                <w:highlight w:val="none"/>
              </w:rPr>
              <w:t>青海政府采购网</w:t>
            </w:r>
            <w:r>
              <w:rPr>
                <w:rFonts w:hint="eastAsia" w:ascii="宋体" w:hAnsi="宋体" w:eastAsia="宋体" w:cs="宋体"/>
                <w:color w:val="auto"/>
                <w:kern w:val="2"/>
                <w:sz w:val="24"/>
                <w:szCs w:val="24"/>
                <w:highlight w:val="none"/>
                <w:lang w:val="en-US" w:eastAsia="zh-CN"/>
              </w:rPr>
              <w:t>》为准</w:t>
            </w:r>
            <w:r>
              <w:rPr>
                <w:rFonts w:hint="eastAsia" w:ascii="宋体" w:hAnsi="宋体" w:eastAsia="宋体" w:cs="宋体"/>
                <w:color w:val="auto"/>
                <w:kern w:val="2"/>
                <w:sz w:val="24"/>
                <w:szCs w:val="24"/>
                <w:highlight w:val="none"/>
              </w:rPr>
              <w:t>。</w:t>
            </w:r>
          </w:p>
        </w:tc>
      </w:tr>
      <w:tr>
        <w:tblPrEx>
          <w:tblCellMar>
            <w:top w:w="0" w:type="dxa"/>
            <w:left w:w="57" w:type="dxa"/>
            <w:bottom w:w="0" w:type="dxa"/>
            <w:right w:w="57" w:type="dxa"/>
          </w:tblCellMar>
        </w:tblPrEx>
        <w:trPr>
          <w:trHeight w:val="411" w:hRule="atLeast"/>
          <w:jc w:val="center"/>
        </w:trPr>
        <w:tc>
          <w:tcPr>
            <w:tcW w:w="9578"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val="0"/>
              <w:autoSpaceDN/>
              <w:bidi w:val="0"/>
              <w:adjustRightInd/>
              <w:snapToGrid/>
              <w:spacing w:line="360" w:lineRule="exact"/>
              <w:ind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注：其他内容与本表不一致时，以须知前附表为准。</w:t>
            </w:r>
          </w:p>
        </w:tc>
      </w:tr>
    </w:tbl>
    <w:p>
      <w:pPr>
        <w:pStyle w:val="17"/>
        <w:rPr>
          <w:lang w:val="zh-CN"/>
        </w:rPr>
      </w:pPr>
    </w:p>
    <w:p>
      <w:pPr>
        <w:rPr>
          <w:rFonts w:hint="eastAsia"/>
          <w:color w:val="000000" w:themeColor="text1"/>
          <w:kern w:val="28"/>
          <w14:textFill>
            <w14:solidFill>
              <w14:schemeClr w14:val="tx1"/>
            </w14:solidFill>
          </w14:textFill>
        </w:rPr>
      </w:pPr>
      <w:bookmarkStart w:id="2" w:name="_Toc31818_WPSOffice_Level1"/>
      <w:bookmarkStart w:id="3" w:name="_Toc20865"/>
      <w:bookmarkStart w:id="4" w:name="_Toc28958_WPSOffice_Level1"/>
      <w:bookmarkStart w:id="5" w:name="_Toc22659"/>
      <w:bookmarkStart w:id="6" w:name="_Toc464136613"/>
      <w:bookmarkStart w:id="7" w:name="_Toc325725997"/>
      <w:r>
        <w:rPr>
          <w:rFonts w:hint="eastAsia"/>
          <w:color w:val="000000" w:themeColor="text1"/>
          <w:kern w:val="28"/>
          <w14:textFill>
            <w14:solidFill>
              <w14:schemeClr w14:val="tx1"/>
            </w14:solidFill>
          </w14:textFill>
        </w:rPr>
        <w:br w:type="page"/>
      </w:r>
    </w:p>
    <w:p>
      <w:pPr>
        <w:pStyle w:val="26"/>
        <w:spacing w:before="0" w:after="0" w:line="360" w:lineRule="auto"/>
        <w:ind w:firstLine="0" w:firstLineChars="0"/>
        <w:rPr>
          <w:color w:val="000000" w:themeColor="text1"/>
          <w:kern w:val="28"/>
          <w14:textFill>
            <w14:solidFill>
              <w14:schemeClr w14:val="tx1"/>
            </w14:solidFill>
          </w14:textFill>
        </w:rPr>
      </w:pPr>
      <w:r>
        <w:rPr>
          <w:rFonts w:hint="eastAsia"/>
          <w:color w:val="000000" w:themeColor="text1"/>
          <w:kern w:val="28"/>
          <w14:textFill>
            <w14:solidFill>
              <w14:schemeClr w14:val="tx1"/>
            </w14:solidFill>
          </w14:textFill>
        </w:rPr>
        <w:t>第三部分 供应商须知</w:t>
      </w:r>
      <w:bookmarkEnd w:id="2"/>
      <w:bookmarkEnd w:id="3"/>
      <w:bookmarkEnd w:id="4"/>
      <w:bookmarkEnd w:id="5"/>
      <w:bookmarkEnd w:id="6"/>
    </w:p>
    <w:p>
      <w:pPr>
        <w:widowControl/>
        <w:spacing w:line="360" w:lineRule="auto"/>
        <w:ind w:firstLine="0" w:firstLineChars="0"/>
        <w:jc w:val="center"/>
        <w:outlineLvl w:val="1"/>
        <w:rPr>
          <w:rFonts w:ascii="宋体" w:cs="Times New Roman"/>
          <w:b/>
          <w:bCs/>
          <w:color w:val="000000" w:themeColor="text1"/>
          <w:sz w:val="32"/>
          <w:szCs w:val="32"/>
          <w14:textFill>
            <w14:solidFill>
              <w14:schemeClr w14:val="tx1"/>
            </w14:solidFill>
          </w14:textFill>
        </w:rPr>
      </w:pPr>
      <w:bookmarkStart w:id="8" w:name="_Toc28958_WPSOffice_Level2"/>
      <w:bookmarkStart w:id="9" w:name="_Toc464136614"/>
      <w:bookmarkStart w:id="10" w:name="_Toc31818_WPSOffice_Level2"/>
      <w:bookmarkStart w:id="11" w:name="_Toc24622"/>
      <w:bookmarkStart w:id="12" w:name="_Toc14943"/>
      <w:bookmarkStart w:id="13" w:name="_Toc32002"/>
      <w:bookmarkStart w:id="14" w:name="_Toc376936728"/>
      <w:r>
        <w:rPr>
          <w:rFonts w:hint="eastAsia" w:ascii="宋体" w:hAnsi="宋体" w:cs="宋体"/>
          <w:b/>
          <w:bCs/>
          <w:color w:val="000000" w:themeColor="text1"/>
          <w:sz w:val="32"/>
          <w:szCs w:val="32"/>
          <w14:textFill>
            <w14:solidFill>
              <w14:schemeClr w14:val="tx1"/>
            </w14:solidFill>
          </w14:textFill>
        </w:rPr>
        <w:t>一、说明</w:t>
      </w:r>
      <w:bookmarkEnd w:id="7"/>
      <w:bookmarkEnd w:id="8"/>
      <w:bookmarkEnd w:id="9"/>
      <w:bookmarkEnd w:id="10"/>
      <w:bookmarkEnd w:id="11"/>
      <w:bookmarkEnd w:id="12"/>
      <w:bookmarkEnd w:id="13"/>
      <w:bookmarkEnd w:id="14"/>
    </w:p>
    <w:p>
      <w:pPr>
        <w:pStyle w:val="26"/>
        <w:ind w:firstLine="0" w:firstLineChars="0"/>
        <w:jc w:val="left"/>
        <w:rPr>
          <w:rFonts w:ascii="宋体" w:hAnsi="宋体" w:cs="宋体"/>
          <w:color w:val="000000" w:themeColor="text1"/>
          <w:sz w:val="24"/>
          <w:szCs w:val="24"/>
          <w14:textFill>
            <w14:solidFill>
              <w14:schemeClr w14:val="tx1"/>
            </w14:solidFill>
          </w14:textFill>
        </w:rPr>
      </w:pPr>
      <w:bookmarkStart w:id="15" w:name="_Toc9770"/>
      <w:bookmarkStart w:id="16" w:name="_Toc24543"/>
      <w:bookmarkStart w:id="17" w:name="_Toc28068"/>
      <w:bookmarkStart w:id="18" w:name="_Toc28982"/>
      <w:bookmarkStart w:id="19" w:name="_Toc26944"/>
      <w:bookmarkStart w:id="20" w:name="_Toc325725998"/>
      <w:bookmarkStart w:id="21" w:name="_Toc376936729"/>
      <w:bookmarkStart w:id="22" w:name="_Toc464136615"/>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适用范围</w:t>
      </w:r>
      <w:bookmarkEnd w:id="15"/>
      <w:bookmarkEnd w:id="16"/>
      <w:bookmarkEnd w:id="17"/>
      <w:bookmarkEnd w:id="18"/>
      <w:bookmarkEnd w:id="19"/>
      <w:bookmarkEnd w:id="20"/>
      <w:bookmarkEnd w:id="21"/>
      <w:bookmarkEnd w:id="22"/>
    </w:p>
    <w:p>
      <w:pPr>
        <w:tabs>
          <w:tab w:val="left" w:pos="840"/>
        </w:tabs>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本次采购依据采购人的采购计划，仅适用于本磋商文件中所叙述的项目。</w:t>
      </w:r>
    </w:p>
    <w:p>
      <w:pPr>
        <w:pStyle w:val="26"/>
        <w:ind w:firstLine="0" w:firstLineChars="0"/>
        <w:jc w:val="left"/>
        <w:rPr>
          <w:rFonts w:ascii="宋体" w:hAnsi="宋体" w:cs="宋体"/>
          <w:color w:val="000000" w:themeColor="text1"/>
          <w:sz w:val="24"/>
          <w:szCs w:val="24"/>
          <w14:textFill>
            <w14:solidFill>
              <w14:schemeClr w14:val="tx1"/>
            </w14:solidFill>
          </w14:textFill>
        </w:rPr>
      </w:pPr>
      <w:bookmarkStart w:id="23" w:name="_Toc376936730"/>
      <w:bookmarkStart w:id="24" w:name="_Toc325725999"/>
      <w:bookmarkStart w:id="25" w:name="_Toc21998"/>
      <w:bookmarkStart w:id="26" w:name="_Toc20494"/>
      <w:bookmarkStart w:id="27" w:name="_Toc464136616"/>
      <w:bookmarkStart w:id="28" w:name="_Toc31556"/>
      <w:bookmarkStart w:id="29" w:name="_Toc11819"/>
      <w:bookmarkStart w:id="30" w:name="_Toc1678"/>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采购方式、合格的</w:t>
      </w:r>
      <w:bookmarkEnd w:id="23"/>
      <w:bookmarkEnd w:id="24"/>
      <w:bookmarkEnd w:id="25"/>
      <w:r>
        <w:rPr>
          <w:rFonts w:hint="eastAsia" w:ascii="宋体" w:hAnsi="宋体" w:cs="宋体"/>
          <w:color w:val="000000" w:themeColor="text1"/>
          <w:sz w:val="24"/>
          <w:szCs w:val="24"/>
          <w14:textFill>
            <w14:solidFill>
              <w14:schemeClr w14:val="tx1"/>
            </w14:solidFill>
          </w14:textFill>
        </w:rPr>
        <w:t>供应商</w:t>
      </w:r>
      <w:bookmarkEnd w:id="26"/>
      <w:bookmarkEnd w:id="27"/>
      <w:bookmarkEnd w:id="28"/>
      <w:bookmarkEnd w:id="29"/>
      <w:bookmarkEnd w:id="30"/>
    </w:p>
    <w:p>
      <w:pPr>
        <w:autoSpaceDE w:val="0"/>
        <w:autoSpaceDN w:val="0"/>
        <w:spacing w:line="360" w:lineRule="auto"/>
        <w:ind w:firstLine="360" w:firstLineChars="150"/>
        <w:rPr>
          <w:rFonts w:ascii="宋体" w:hAnsi="宋体" w:cs="宋体"/>
          <w:color w:val="000000" w:themeColor="text1"/>
          <w:sz w:val="24"/>
          <w:szCs w:val="24"/>
          <w14:textFill>
            <w14:solidFill>
              <w14:schemeClr w14:val="tx1"/>
            </w14:solidFill>
          </w14:textFill>
        </w:rPr>
      </w:pPr>
      <w:bookmarkStart w:id="31" w:name="_Toc325726000"/>
      <w:bookmarkStart w:id="32" w:name="_Toc464136617"/>
      <w:bookmarkStart w:id="33" w:name="_Toc8820"/>
      <w:bookmarkStart w:id="34" w:name="_Toc376936731"/>
      <w:bookmarkStart w:id="35" w:name="_Toc8805"/>
      <w:r>
        <w:rPr>
          <w:rFonts w:hint="eastAsia" w:ascii="宋体" w:hAnsi="宋体" w:cs="宋体"/>
          <w:color w:val="000000" w:themeColor="text1"/>
          <w:sz w:val="24"/>
          <w:szCs w:val="24"/>
          <w14:textFill>
            <w14:solidFill>
              <w14:schemeClr w14:val="tx1"/>
            </w14:solidFill>
          </w14:textFill>
        </w:rPr>
        <w:t>2.1 本次招标采取竞争性磋商方式。</w:t>
      </w:r>
    </w:p>
    <w:p>
      <w:pPr>
        <w:autoSpaceDE w:val="0"/>
        <w:autoSpaceDN w:val="0"/>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 合格的供应商：详见第一部分“供应商资格要求”。</w:t>
      </w:r>
    </w:p>
    <w:p>
      <w:pPr>
        <w:pStyle w:val="26"/>
        <w:ind w:firstLine="0" w:firstLineChars="0"/>
        <w:jc w:val="left"/>
        <w:rPr>
          <w:rFonts w:ascii="宋体" w:hAnsi="宋体" w:cs="宋体"/>
          <w:color w:val="000000" w:themeColor="text1"/>
          <w:sz w:val="24"/>
          <w:szCs w:val="24"/>
          <w14:textFill>
            <w14:solidFill>
              <w14:schemeClr w14:val="tx1"/>
            </w14:solidFill>
          </w14:textFill>
        </w:rPr>
      </w:pPr>
      <w:bookmarkStart w:id="36" w:name="_Toc32128"/>
      <w:bookmarkStart w:id="37" w:name="_Toc10609"/>
      <w:bookmarkStart w:id="38" w:name="_Toc11212"/>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磋商费用</w:t>
      </w:r>
      <w:bookmarkEnd w:id="31"/>
      <w:bookmarkEnd w:id="32"/>
      <w:bookmarkEnd w:id="33"/>
      <w:bookmarkEnd w:id="34"/>
      <w:bookmarkEnd w:id="35"/>
      <w:bookmarkEnd w:id="36"/>
      <w:bookmarkEnd w:id="37"/>
      <w:bookmarkEnd w:id="38"/>
    </w:p>
    <w:p>
      <w:pPr>
        <w:tabs>
          <w:tab w:val="left" w:pos="840"/>
        </w:tabs>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供应商应自愿承担与参加本次磋商有关的费用。采购代理机构对供应商发生的费用不承担任何责任。</w:t>
      </w:r>
      <w:bookmarkStart w:id="39" w:name="_Toc325726001"/>
      <w:bookmarkStart w:id="40" w:name="_Toc18155"/>
      <w:bookmarkStart w:id="41" w:name="_Toc376936732"/>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42" w:name="_Toc6863"/>
      <w:bookmarkStart w:id="43" w:name="_Toc2837_WPSOffice_Level2"/>
      <w:bookmarkStart w:id="44" w:name="_Toc8770_WPSOffice_Level2"/>
      <w:r>
        <w:rPr>
          <w:rFonts w:hint="eastAsia" w:ascii="宋体" w:hAnsi="宋体" w:cs="宋体"/>
          <w:b/>
          <w:bCs/>
          <w:color w:val="000000" w:themeColor="text1"/>
          <w:sz w:val="32"/>
          <w:szCs w:val="32"/>
          <w14:textFill>
            <w14:solidFill>
              <w14:schemeClr w14:val="tx1"/>
            </w14:solidFill>
          </w14:textFill>
        </w:rPr>
        <w:t>二、磋商文件说明</w:t>
      </w:r>
      <w:bookmarkEnd w:id="39"/>
      <w:bookmarkEnd w:id="40"/>
      <w:bookmarkEnd w:id="41"/>
      <w:bookmarkEnd w:id="42"/>
      <w:bookmarkEnd w:id="43"/>
      <w:bookmarkEnd w:id="44"/>
    </w:p>
    <w:p>
      <w:pPr>
        <w:pStyle w:val="26"/>
        <w:ind w:firstLine="0" w:firstLineChars="0"/>
        <w:jc w:val="left"/>
        <w:rPr>
          <w:rFonts w:ascii="宋体" w:hAnsi="宋体" w:cs="宋体"/>
          <w:color w:val="000000" w:themeColor="text1"/>
          <w:sz w:val="24"/>
          <w:szCs w:val="24"/>
          <w14:textFill>
            <w14:solidFill>
              <w14:schemeClr w14:val="tx1"/>
            </w14:solidFill>
          </w14:textFill>
        </w:rPr>
      </w:pPr>
      <w:bookmarkStart w:id="45" w:name="_Toc25985"/>
      <w:bookmarkStart w:id="46" w:name="_Toc376936733"/>
      <w:bookmarkStart w:id="47" w:name="_Toc11669"/>
      <w:bookmarkStart w:id="48" w:name="_Toc464136618"/>
      <w:bookmarkStart w:id="49" w:name="_Toc22362"/>
      <w:bookmarkStart w:id="50" w:name="_Toc10649"/>
      <w:bookmarkStart w:id="51" w:name="_Toc325726002"/>
      <w:bookmarkStart w:id="52" w:name="_Toc14153"/>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磋商文件的构成</w:t>
      </w:r>
      <w:bookmarkEnd w:id="45"/>
      <w:bookmarkEnd w:id="46"/>
      <w:bookmarkEnd w:id="47"/>
      <w:bookmarkEnd w:id="48"/>
      <w:bookmarkEnd w:id="49"/>
      <w:bookmarkEnd w:id="50"/>
      <w:bookmarkEnd w:id="51"/>
      <w:bookmarkEnd w:id="52"/>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4.1</w:t>
      </w:r>
      <w:r>
        <w:rPr>
          <w:rFonts w:hint="eastAsia" w:ascii="宋体" w:hAnsi="宋体" w:cs="宋体"/>
          <w:color w:val="000000" w:themeColor="text1"/>
          <w:sz w:val="24"/>
          <w:szCs w:val="24"/>
          <w14:textFill>
            <w14:solidFill>
              <w14:schemeClr w14:val="tx1"/>
            </w14:solidFill>
          </w14:textFill>
        </w:rPr>
        <w:t>磋商文件包括：</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）磋商邀请</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（2）供应商须知</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（3）采购项目合同书</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（4）响应文件格式（相关附件）</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（5）采购项目要求</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（6）磋商过程中发生的澄清、变更和补充文件</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4.2 </w:t>
      </w:r>
      <w:r>
        <w:rPr>
          <w:rFonts w:hint="eastAsia" w:ascii="宋体" w:hAnsi="宋体" w:cs="宋体"/>
          <w:color w:val="000000" w:themeColor="text1"/>
          <w:sz w:val="24"/>
          <w:szCs w:val="24"/>
          <w14:textFill>
            <w14:solidFill>
              <w14:schemeClr w14:val="tx1"/>
            </w14:solidFill>
          </w14:textFill>
        </w:rPr>
        <w:t>供应商应认真阅读磋商文件中列出的事项、格式、条款和要求等内容。如果供应商未按磋商文件要求提交全部资料，或者对磋商文件未作出实质性响应的，将视为响应无效。</w:t>
      </w:r>
    </w:p>
    <w:p>
      <w:pPr>
        <w:pStyle w:val="26"/>
        <w:ind w:firstLine="0" w:firstLineChars="0"/>
        <w:jc w:val="left"/>
        <w:rPr>
          <w:rFonts w:ascii="宋体" w:hAnsi="宋体" w:cs="宋体"/>
          <w:color w:val="000000" w:themeColor="text1"/>
          <w:sz w:val="24"/>
          <w:szCs w:val="24"/>
          <w14:textFill>
            <w14:solidFill>
              <w14:schemeClr w14:val="tx1"/>
            </w14:solidFill>
          </w14:textFill>
        </w:rPr>
      </w:pPr>
      <w:bookmarkStart w:id="53" w:name="_Toc325726003"/>
      <w:bookmarkStart w:id="54" w:name="_Toc376936734"/>
      <w:bookmarkStart w:id="55" w:name="_Toc464136619"/>
      <w:bookmarkStart w:id="56" w:name="_Toc31096"/>
      <w:bookmarkStart w:id="57" w:name="_Toc3451"/>
      <w:bookmarkStart w:id="58" w:name="_Toc28941"/>
      <w:bookmarkStart w:id="59" w:name="_Toc6482"/>
      <w:bookmarkStart w:id="60" w:name="_Toc25194"/>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磋商文件的</w:t>
      </w:r>
      <w:bookmarkEnd w:id="53"/>
      <w:bookmarkEnd w:id="54"/>
      <w:r>
        <w:rPr>
          <w:rFonts w:hint="eastAsia" w:ascii="宋体" w:hAnsi="宋体" w:cs="宋体"/>
          <w:color w:val="000000" w:themeColor="text1"/>
          <w:sz w:val="24"/>
          <w:szCs w:val="24"/>
          <w14:textFill>
            <w14:solidFill>
              <w14:schemeClr w14:val="tx1"/>
            </w14:solidFill>
          </w14:textFill>
        </w:rPr>
        <w:t>质疑</w:t>
      </w:r>
      <w:bookmarkEnd w:id="55"/>
      <w:bookmarkEnd w:id="56"/>
      <w:bookmarkEnd w:id="57"/>
      <w:bookmarkEnd w:id="58"/>
      <w:bookmarkEnd w:id="59"/>
      <w:bookmarkEnd w:id="60"/>
    </w:p>
    <w:p>
      <w:pPr>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供应商对磋商文件有异议的，应在提交首次响应文件截止时间至少</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日前以书面形式提出（不接受匿名质疑），采购代理机构在收到供应商的书面质疑后视情况予以答复，如有变更在发布磋商公告的网站发布变更公告，告知本项目的所有潜在供应商。</w:t>
      </w:r>
    </w:p>
    <w:p>
      <w:pPr>
        <w:pStyle w:val="26"/>
        <w:ind w:firstLine="0" w:firstLineChars="0"/>
        <w:jc w:val="left"/>
        <w:rPr>
          <w:rFonts w:ascii="宋体" w:hAnsi="宋体" w:cs="宋体"/>
          <w:color w:val="000000" w:themeColor="text1"/>
          <w:sz w:val="24"/>
          <w:szCs w:val="24"/>
          <w14:textFill>
            <w14:solidFill>
              <w14:schemeClr w14:val="tx1"/>
            </w14:solidFill>
          </w14:textFill>
        </w:rPr>
      </w:pPr>
      <w:bookmarkStart w:id="61" w:name="_Toc12001"/>
      <w:bookmarkStart w:id="62" w:name="_Toc376936735"/>
      <w:bookmarkStart w:id="63" w:name="_Toc325726004"/>
      <w:bookmarkStart w:id="64" w:name="_Toc464136620"/>
      <w:bookmarkStart w:id="65" w:name="_Toc13050"/>
      <w:bookmarkStart w:id="66" w:name="_Toc26515"/>
      <w:bookmarkStart w:id="67" w:name="_Toc25004"/>
      <w:bookmarkStart w:id="68" w:name="_Toc10276"/>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磋商文件的澄清、修改</w:t>
      </w:r>
      <w:bookmarkEnd w:id="61"/>
      <w:bookmarkEnd w:id="62"/>
      <w:bookmarkEnd w:id="63"/>
      <w:bookmarkEnd w:id="64"/>
      <w:bookmarkEnd w:id="65"/>
      <w:bookmarkEnd w:id="66"/>
      <w:bookmarkEnd w:id="67"/>
      <w:bookmarkEnd w:id="68"/>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6.1</w:t>
      </w:r>
      <w:r>
        <w:rPr>
          <w:rFonts w:hint="eastAsia" w:ascii="宋体" w:hAnsi="宋体" w:cs="宋体"/>
          <w:snapToGrid w:val="0"/>
          <w:color w:val="000000" w:themeColor="text1"/>
          <w:sz w:val="24"/>
          <w:szCs w:val="24"/>
          <w14:textFill>
            <w14:solidFill>
              <w14:schemeClr w14:val="tx1"/>
            </w14:solidFill>
          </w14:textFill>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color w:val="000000" w:themeColor="text1"/>
          <w:sz w:val="24"/>
          <w:szCs w:val="24"/>
          <w14:textFill>
            <w14:solidFill>
              <w14:schemeClr w14:val="tx1"/>
            </w14:solidFill>
          </w14:textFill>
        </w:rPr>
        <w:t>5</w:t>
      </w:r>
      <w:r>
        <w:rPr>
          <w:rFonts w:hint="eastAsia" w:ascii="宋体" w:hAnsi="宋体" w:cs="宋体"/>
          <w:snapToGrid w:val="0"/>
          <w:color w:val="000000" w:themeColor="text1"/>
          <w:sz w:val="24"/>
          <w:szCs w:val="24"/>
          <w14:textFill>
            <w14:solidFill>
              <w14:schemeClr w14:val="tx1"/>
            </w14:solidFill>
          </w14:textFill>
        </w:rPr>
        <w:t>日前，在青海政府采购信息网上发布公告；不足</w:t>
      </w:r>
      <w:r>
        <w:rPr>
          <w:rFonts w:ascii="宋体" w:hAnsi="宋体" w:cs="宋体"/>
          <w:snapToGrid w:val="0"/>
          <w:color w:val="000000" w:themeColor="text1"/>
          <w:sz w:val="24"/>
          <w:szCs w:val="24"/>
          <w14:textFill>
            <w14:solidFill>
              <w14:schemeClr w14:val="tx1"/>
            </w14:solidFill>
          </w14:textFill>
        </w:rPr>
        <w:t>5</w:t>
      </w:r>
      <w:r>
        <w:rPr>
          <w:rFonts w:hint="eastAsia" w:ascii="宋体" w:hAnsi="宋体" w:cs="宋体"/>
          <w:snapToGrid w:val="0"/>
          <w:color w:val="000000" w:themeColor="text1"/>
          <w:sz w:val="24"/>
          <w:szCs w:val="24"/>
          <w14:textFill>
            <w14:solidFill>
              <w14:schemeClr w14:val="tx1"/>
            </w14:solidFill>
          </w14:textFill>
        </w:rPr>
        <w:t>日的，采购代理机构应当顺延提交首次响应文件截止时间。</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6.2</w:t>
      </w:r>
      <w:r>
        <w:rPr>
          <w:rFonts w:hint="eastAsia" w:ascii="宋体" w:hAnsi="宋体" w:cs="宋体"/>
          <w:color w:val="000000" w:themeColor="text1"/>
          <w:sz w:val="24"/>
          <w:szCs w:val="24"/>
          <w14:textFill>
            <w14:solidFill>
              <w14:schemeClr w14:val="tx1"/>
            </w14:solidFill>
          </w14:textFill>
        </w:rPr>
        <w:t>在提交响应文件截止时间前，采购代理机构可以视采购具体情况，延长提交响应文件截止时间和开启时间，并在磋商文件中要求的提交响应文件截止时间和开启时间的3日前，同时在发布本次磋商公告的网站发布变更公告。</w:t>
      </w:r>
      <w:bookmarkStart w:id="69" w:name="_Toc23340"/>
      <w:bookmarkStart w:id="70" w:name="_Toc376936736"/>
      <w:bookmarkStart w:id="71" w:name="_Toc325726005"/>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72" w:name="_Toc27170_WPSOffice_Level2"/>
      <w:bookmarkStart w:id="73" w:name="_Toc26438"/>
      <w:bookmarkStart w:id="74" w:name="_Toc25563_WPSOffice_Level2"/>
      <w:r>
        <w:rPr>
          <w:rFonts w:hint="eastAsia" w:ascii="宋体" w:hAnsi="宋体" w:cs="宋体"/>
          <w:b/>
          <w:bCs/>
          <w:color w:val="000000" w:themeColor="text1"/>
          <w:sz w:val="32"/>
          <w:szCs w:val="32"/>
          <w14:textFill>
            <w14:solidFill>
              <w14:schemeClr w14:val="tx1"/>
            </w14:solidFill>
          </w14:textFill>
        </w:rPr>
        <w:t>三、响应文件的编制</w:t>
      </w:r>
      <w:bookmarkEnd w:id="69"/>
      <w:bookmarkEnd w:id="70"/>
      <w:bookmarkEnd w:id="71"/>
      <w:bookmarkEnd w:id="72"/>
      <w:bookmarkEnd w:id="73"/>
      <w:bookmarkEnd w:id="74"/>
    </w:p>
    <w:p>
      <w:pPr>
        <w:pStyle w:val="26"/>
        <w:ind w:firstLine="0" w:firstLineChars="0"/>
        <w:jc w:val="left"/>
        <w:rPr>
          <w:rFonts w:ascii="宋体" w:hAnsi="宋体" w:cs="宋体"/>
          <w:color w:val="000000" w:themeColor="text1"/>
          <w:sz w:val="24"/>
          <w:szCs w:val="24"/>
          <w14:textFill>
            <w14:solidFill>
              <w14:schemeClr w14:val="tx1"/>
            </w14:solidFill>
          </w14:textFill>
        </w:rPr>
      </w:pPr>
      <w:bookmarkStart w:id="75" w:name="_Toc13057"/>
      <w:bookmarkStart w:id="76" w:name="_Toc22601"/>
      <w:bookmarkStart w:id="77" w:name="_Toc31782"/>
      <w:bookmarkStart w:id="78" w:name="_Toc26593"/>
      <w:bookmarkStart w:id="79" w:name="_Toc325726006"/>
      <w:bookmarkStart w:id="80" w:name="_Toc464136621"/>
      <w:bookmarkStart w:id="81" w:name="_Toc376936737"/>
      <w:bookmarkStart w:id="82" w:name="_Toc9674"/>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响应文件的语言及度量衡单位</w:t>
      </w:r>
      <w:bookmarkEnd w:id="75"/>
      <w:bookmarkEnd w:id="76"/>
      <w:bookmarkEnd w:id="77"/>
      <w:bookmarkEnd w:id="78"/>
      <w:bookmarkEnd w:id="79"/>
      <w:bookmarkEnd w:id="80"/>
      <w:bookmarkEnd w:id="81"/>
      <w:bookmarkEnd w:id="82"/>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7.1</w:t>
      </w:r>
      <w:r>
        <w:rPr>
          <w:rFonts w:hint="eastAsia" w:ascii="宋体" w:hAnsi="宋体" w:cs="宋体"/>
          <w:color w:val="000000" w:themeColor="text1"/>
          <w:sz w:val="24"/>
          <w:szCs w:val="24"/>
          <w14:textFill>
            <w14:solidFill>
              <w14:schemeClr w14:val="tx1"/>
            </w14:solidFill>
          </w14:textFill>
        </w:rPr>
        <w:t>供应商提交的响应文件以及供应商与采购代理机构就此磋商发生的所有来往函电均应使用简体中文。</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7.2 </w:t>
      </w:r>
      <w:r>
        <w:rPr>
          <w:rFonts w:hint="eastAsia" w:ascii="宋体" w:hAnsi="宋体" w:cs="宋体"/>
          <w:color w:val="000000" w:themeColor="text1"/>
          <w:sz w:val="24"/>
          <w:szCs w:val="24"/>
          <w14:textFill>
            <w14:solidFill>
              <w14:schemeClr w14:val="tx1"/>
            </w14:solidFill>
          </w14:textFill>
        </w:rPr>
        <w:t>除磋商文件中另有规定外，响应文件所使用的度量衡单位，均须采用国家法定计量单位。</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7.3</w:t>
      </w:r>
      <w:r>
        <w:rPr>
          <w:rFonts w:hint="eastAsia" w:ascii="宋体" w:hAnsi="宋体" w:cs="宋体"/>
          <w:color w:val="000000" w:themeColor="text1"/>
          <w:sz w:val="24"/>
          <w:szCs w:val="24"/>
          <w14:textFill>
            <w14:solidFill>
              <w14:schemeClr w14:val="tx1"/>
            </w14:solidFill>
          </w14:textFill>
        </w:rPr>
        <w:t>附有外文资料的，须翻译成中文并加盖供应商公章，如果翻译的中文资料与外文资料存在差异和矛盾时，以中文资料为准。其准确性由供应商负责。</w:t>
      </w:r>
    </w:p>
    <w:p>
      <w:pPr>
        <w:pStyle w:val="26"/>
        <w:ind w:firstLine="0" w:firstLineChars="0"/>
        <w:jc w:val="left"/>
        <w:rPr>
          <w:rFonts w:ascii="宋体"/>
          <w:color w:val="000000" w:themeColor="text1"/>
          <w:sz w:val="24"/>
          <w:szCs w:val="24"/>
          <w14:textFill>
            <w14:solidFill>
              <w14:schemeClr w14:val="tx1"/>
            </w14:solidFill>
          </w14:textFill>
        </w:rPr>
      </w:pPr>
      <w:bookmarkStart w:id="83" w:name="_Toc13327"/>
      <w:bookmarkStart w:id="84" w:name="_Toc464136622"/>
      <w:bookmarkStart w:id="85" w:name="_Toc20327"/>
      <w:bookmarkStart w:id="86" w:name="_Toc430937642"/>
      <w:bookmarkStart w:id="87" w:name="_Toc7991"/>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磋商报价及币种</w:t>
      </w:r>
      <w:bookmarkEnd w:id="83"/>
      <w:bookmarkEnd w:id="84"/>
      <w:bookmarkEnd w:id="85"/>
      <w:bookmarkEnd w:id="86"/>
      <w:bookmarkEnd w:id="87"/>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8.1</w:t>
      </w:r>
      <w:r>
        <w:rPr>
          <w:rFonts w:hint="eastAsia" w:ascii="宋体" w:hAnsi="宋体" w:cs="宋体"/>
          <w:color w:val="000000" w:themeColor="text1"/>
          <w:sz w:val="24"/>
          <w:szCs w:val="24"/>
          <w14:textFill>
            <w14:solidFill>
              <w14:schemeClr w14:val="tx1"/>
            </w14:solidFill>
          </w14:textFill>
        </w:rPr>
        <w:t>磋商(响应)报价为响应总价。包括：</w:t>
      </w:r>
      <w:r>
        <w:rPr>
          <w:rFonts w:hint="eastAsia" w:cs="宋体"/>
          <w:color w:val="000000" w:themeColor="text1"/>
          <w:sz w:val="24"/>
          <w:szCs w:val="24"/>
          <w:lang w:val="zh-CN"/>
          <w14:textFill>
            <w14:solidFill>
              <w14:schemeClr w14:val="tx1"/>
            </w14:solidFill>
          </w14:textFill>
        </w:rPr>
        <w:t>产品费、验收费、手续费、包装费、运输费、保险费、施工安装费、调试费、培训费、售后服务费、招标代理费及不可预见费等全部费用</w:t>
      </w:r>
      <w:r>
        <w:rPr>
          <w:rFonts w:hint="eastAsia" w:cs="宋体"/>
          <w:color w:val="000000" w:themeColor="text1"/>
          <w:sz w:val="24"/>
          <w:szCs w:val="24"/>
          <w14:textFill>
            <w14:solidFill>
              <w14:schemeClr w14:val="tx1"/>
            </w14:solidFill>
          </w14:textFill>
        </w:rPr>
        <w:t>。</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8.2</w:t>
      </w:r>
      <w:r>
        <w:rPr>
          <w:rFonts w:hint="eastAsia" w:ascii="宋体" w:hAnsi="宋体" w:cs="宋体"/>
          <w:color w:val="000000" w:themeColor="text1"/>
          <w:sz w:val="24"/>
          <w:szCs w:val="24"/>
          <w14:textFill>
            <w14:solidFill>
              <w14:schemeClr w14:val="tx1"/>
            </w14:solidFill>
          </w14:textFill>
        </w:rPr>
        <w:t>磋商(响应)报价应注明有效期，有效期应与磋商有效期一致。</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8.3</w:t>
      </w:r>
      <w:r>
        <w:rPr>
          <w:rFonts w:hint="eastAsia" w:ascii="宋体" w:hAnsi="宋体" w:cs="宋体"/>
          <w:color w:val="000000" w:themeColor="text1"/>
          <w:sz w:val="24"/>
          <w:szCs w:val="24"/>
          <w14:textFill>
            <w14:solidFill>
              <w14:schemeClr w14:val="tx1"/>
            </w14:solidFill>
          </w14:textFill>
        </w:rPr>
        <w:t>供应商应根据磋商文件规定的格式完整填写所有内容，并保证所提供的全部资料真实可信，自愿承担相应责任。</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8.4</w:t>
      </w:r>
      <w:r>
        <w:rPr>
          <w:rFonts w:hint="eastAsia" w:ascii="宋体" w:hAnsi="宋体" w:cs="宋体"/>
          <w:color w:val="000000" w:themeColor="text1"/>
          <w:sz w:val="24"/>
          <w:szCs w:val="24"/>
          <w14:textFill>
            <w14:solidFill>
              <w14:schemeClr w14:val="tx1"/>
            </w14:solidFill>
          </w14:textFill>
        </w:rPr>
        <w:t>磋商(响应)最终报价为成交价，即成交后在合同有效期内价格不变。</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8.5</w:t>
      </w:r>
      <w:r>
        <w:rPr>
          <w:rFonts w:hint="eastAsia" w:ascii="宋体" w:hAnsi="宋体" w:cs="宋体"/>
          <w:color w:val="000000" w:themeColor="text1"/>
          <w:sz w:val="24"/>
          <w:szCs w:val="24"/>
          <w14:textFill>
            <w14:solidFill>
              <w14:schemeClr w14:val="tx1"/>
            </w14:solidFill>
          </w14:textFill>
        </w:rPr>
        <w:t>磋商响应币种是人民币。</w:t>
      </w:r>
    </w:p>
    <w:p>
      <w:pPr>
        <w:pStyle w:val="26"/>
        <w:ind w:firstLine="0" w:firstLineChars="0"/>
        <w:jc w:val="left"/>
        <w:rPr>
          <w:rFonts w:ascii="宋体" w:hAnsi="宋体" w:cs="宋体"/>
          <w:color w:val="000000" w:themeColor="text1"/>
          <w:sz w:val="24"/>
          <w:szCs w:val="24"/>
          <w14:textFill>
            <w14:solidFill>
              <w14:schemeClr w14:val="tx1"/>
            </w14:solidFill>
          </w14:textFill>
        </w:rPr>
      </w:pPr>
      <w:bookmarkStart w:id="88" w:name="_Toc30347"/>
      <w:bookmarkStart w:id="89" w:name="_Toc17093"/>
      <w:bookmarkStart w:id="90" w:name="_Toc13361"/>
      <w:bookmarkStart w:id="91" w:name="_Toc464136623"/>
      <w:bookmarkStart w:id="92" w:name="_Toc21569"/>
      <w:bookmarkStart w:id="93" w:name="_Toc23598"/>
      <w:bookmarkStart w:id="94" w:name="_Toc325726012"/>
      <w:bookmarkStart w:id="95" w:name="_Toc376936743"/>
      <w:r>
        <w:rPr>
          <w:rFonts w:hint="eastAsia" w:ascii="宋体" w:hAnsi="宋体" w:cs="宋体"/>
          <w:color w:val="000000" w:themeColor="text1"/>
          <w:sz w:val="24"/>
          <w:szCs w:val="24"/>
          <w14:textFill>
            <w14:solidFill>
              <w14:schemeClr w14:val="tx1"/>
            </w14:solidFill>
          </w14:textFill>
        </w:rPr>
        <w:t>9.磋商保证金</w:t>
      </w:r>
      <w:bookmarkEnd w:id="88"/>
      <w:bookmarkEnd w:id="89"/>
      <w:bookmarkEnd w:id="90"/>
      <w:bookmarkEnd w:id="91"/>
      <w:bookmarkEnd w:id="92"/>
      <w:bookmarkEnd w:id="93"/>
      <w:bookmarkEnd w:id="94"/>
      <w:bookmarkEnd w:id="95"/>
      <w:r>
        <w:rPr>
          <w:rFonts w:hint="eastAsia" w:ascii="宋体" w:hAnsi="宋体" w:cs="宋体"/>
          <w:color w:val="000000" w:themeColor="text1"/>
          <w:sz w:val="24"/>
          <w:szCs w:val="24"/>
          <w14:textFill>
            <w14:solidFill>
              <w14:schemeClr w14:val="tx1"/>
            </w14:solidFill>
          </w14:textFill>
        </w:rPr>
        <w:tab/>
      </w:r>
    </w:p>
    <w:p>
      <w:pPr>
        <w:autoSpaceDE w:val="0"/>
        <w:ind w:firstLine="480"/>
        <w:rPr>
          <w:rFonts w:ascii="宋体" w:hAnsi="宋体" w:cs="宋体"/>
          <w:bCs/>
          <w:color w:val="000000" w:themeColor="text1"/>
          <w:sz w:val="24"/>
          <w:szCs w:val="24"/>
          <w14:textFill>
            <w14:solidFill>
              <w14:schemeClr w14:val="tx1"/>
            </w14:solidFill>
          </w14:textFill>
        </w:rPr>
      </w:pPr>
      <w:bookmarkStart w:id="96" w:name="_Toc325726013"/>
      <w:bookmarkStart w:id="97" w:name="_Toc22044"/>
      <w:bookmarkStart w:id="98" w:name="_Toc32704"/>
      <w:bookmarkStart w:id="99" w:name="_Toc376936744"/>
      <w:r>
        <w:rPr>
          <w:rFonts w:hint="eastAsia" w:ascii="宋体" w:hAnsi="宋体" w:cs="宋体"/>
          <w:bCs/>
          <w:color w:val="000000" w:themeColor="text1"/>
          <w:sz w:val="24"/>
          <w:szCs w:val="24"/>
          <w:lang w:val="zh-CN"/>
          <w14:textFill>
            <w14:solidFill>
              <w14:schemeClr w14:val="tx1"/>
            </w14:solidFill>
          </w14:textFill>
        </w:rPr>
        <w:t>9.1 供应商须在磋商截止期前按采购项目预算额度提交投标保证金，缴纳的磋商保证金不得超过项目预算的</w:t>
      </w:r>
      <w:r>
        <w:rPr>
          <w:rFonts w:hint="eastAsia" w:ascii="宋体" w:hAnsi="宋体" w:cs="宋体"/>
          <w:bCs/>
          <w:color w:val="000000" w:themeColor="text1"/>
          <w:sz w:val="24"/>
          <w:szCs w:val="24"/>
          <w14:textFill>
            <w14:solidFill>
              <w14:schemeClr w14:val="tx1"/>
            </w14:solidFill>
          </w14:textFill>
        </w:rPr>
        <w:t>2％，供应商未按照磋商文件要求提交磋商保证金的，响应无效。</w:t>
      </w:r>
      <w:r>
        <w:rPr>
          <w:rFonts w:hint="eastAsia" w:ascii="宋体" w:hAnsi="宋体" w:cs="宋体"/>
          <w:bCs/>
          <w:color w:val="000000" w:themeColor="text1"/>
          <w:sz w:val="24"/>
          <w:szCs w:val="24"/>
          <w:lang w:val="zh-CN"/>
          <w14:textFill>
            <w14:solidFill>
              <w14:schemeClr w14:val="tx1"/>
            </w14:solidFill>
          </w14:textFill>
        </w:rPr>
        <w:t>本次采购活动中未成交且供应商未发生违规行为的，</w:t>
      </w:r>
      <w:r>
        <w:rPr>
          <w:rFonts w:hint="eastAsia" w:ascii="宋体" w:hAnsi="宋体" w:cs="宋体"/>
          <w:bCs/>
          <w:color w:val="000000" w:themeColor="text1"/>
          <w:sz w:val="24"/>
          <w:szCs w:val="24"/>
          <w14:textFill>
            <w14:solidFill>
              <w14:schemeClr w14:val="tx1"/>
            </w14:solidFill>
          </w14:textFill>
        </w:rPr>
        <w:t>由</w:t>
      </w:r>
      <w:r>
        <w:rPr>
          <w:rFonts w:hint="eastAsia" w:ascii="宋体" w:hAnsi="宋体" w:cs="宋体"/>
          <w:bCs/>
          <w:color w:val="000000" w:themeColor="text1"/>
          <w:sz w:val="24"/>
          <w:szCs w:val="24"/>
          <w:lang w:val="zh-CN"/>
          <w14:textFill>
            <w14:solidFill>
              <w14:schemeClr w14:val="tx1"/>
            </w14:solidFill>
          </w14:textFill>
        </w:rPr>
        <w:t>采购代理机构在法定期限内退还磋商保证金；</w:t>
      </w:r>
      <w:r>
        <w:rPr>
          <w:rFonts w:hint="eastAsia" w:ascii="宋体" w:hAnsi="宋体" w:cs="宋体"/>
          <w:bCs/>
          <w:color w:val="000000" w:themeColor="text1"/>
          <w:sz w:val="24"/>
          <w:szCs w:val="24"/>
          <w14:textFill>
            <w14:solidFill>
              <w14:schemeClr w14:val="tx1"/>
            </w14:solidFill>
          </w14:textFill>
        </w:rPr>
        <w:t>成交供应商的</w:t>
      </w:r>
      <w:r>
        <w:rPr>
          <w:rFonts w:hint="eastAsia" w:ascii="宋体" w:hAnsi="宋体" w:cs="宋体"/>
          <w:bCs/>
          <w:color w:val="000000" w:themeColor="text1"/>
          <w:sz w:val="24"/>
          <w:szCs w:val="24"/>
          <w:lang w:val="zh-CN"/>
          <w14:textFill>
            <w14:solidFill>
              <w14:schemeClr w14:val="tx1"/>
            </w14:solidFill>
          </w14:textFill>
        </w:rPr>
        <w:t>磋商保证金</w:t>
      </w:r>
      <w:r>
        <w:rPr>
          <w:rFonts w:hint="eastAsia" w:ascii="宋体" w:hAnsi="宋体" w:cs="宋体"/>
          <w:bCs/>
          <w:color w:val="000000" w:themeColor="text1"/>
          <w:sz w:val="24"/>
          <w:szCs w:val="24"/>
          <w14:textFill>
            <w14:solidFill>
              <w14:schemeClr w14:val="tx1"/>
            </w14:solidFill>
          </w14:textFill>
        </w:rPr>
        <w:t>自采购合同签订之日起5个工作日内予以退还。</w:t>
      </w:r>
    </w:p>
    <w:p>
      <w:pPr>
        <w:autoSpaceDE w:val="0"/>
        <w:ind w:firstLine="48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9.2 磋商保证金由供应商以现金或转款方式直接缴入“</w:t>
      </w:r>
      <w:r>
        <w:rPr>
          <w:rFonts w:hint="eastAsia" w:ascii="宋体" w:hAnsi="宋体" w:cs="宋体"/>
          <w:bCs/>
          <w:color w:val="000000" w:themeColor="text1"/>
          <w:sz w:val="24"/>
          <w:szCs w:val="24"/>
          <w14:textFill>
            <w14:solidFill>
              <w14:schemeClr w14:val="tx1"/>
            </w14:solidFill>
          </w14:textFill>
        </w:rPr>
        <w:t>青海权兴工程咨询有限公司</w:t>
      </w:r>
      <w:r>
        <w:rPr>
          <w:rFonts w:hint="eastAsia" w:ascii="宋体" w:hAnsi="宋体" w:cs="宋体"/>
          <w:bCs/>
          <w:color w:val="000000" w:themeColor="text1"/>
          <w:sz w:val="24"/>
          <w:szCs w:val="24"/>
          <w:lang w:val="zh-CN"/>
          <w14:textFill>
            <w14:solidFill>
              <w14:schemeClr w14:val="tx1"/>
            </w14:solidFill>
          </w14:textFill>
        </w:rPr>
        <w:t>”银行帐户。</w:t>
      </w:r>
    </w:p>
    <w:p>
      <w:pPr>
        <w:pStyle w:val="26"/>
        <w:ind w:firstLine="0" w:firstLineChars="0"/>
        <w:jc w:val="left"/>
        <w:rPr>
          <w:rFonts w:ascii="宋体" w:hAnsi="宋体" w:cs="宋体"/>
          <w:color w:val="000000" w:themeColor="text1"/>
          <w:sz w:val="24"/>
          <w:szCs w:val="24"/>
          <w14:textFill>
            <w14:solidFill>
              <w14:schemeClr w14:val="tx1"/>
            </w14:solidFill>
          </w14:textFill>
        </w:rPr>
      </w:pPr>
      <w:bookmarkStart w:id="100" w:name="_Toc464136624"/>
      <w:bookmarkStart w:id="101" w:name="_Toc7021"/>
      <w:bookmarkStart w:id="102" w:name="_Toc20737"/>
      <w:bookmarkStart w:id="103" w:name="_Toc17304"/>
      <w:r>
        <w:rPr>
          <w:rFonts w:ascii="宋体" w:hAnsi="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有效期</w:t>
      </w:r>
      <w:bookmarkEnd w:id="96"/>
      <w:bookmarkEnd w:id="97"/>
      <w:bookmarkEnd w:id="98"/>
      <w:bookmarkEnd w:id="99"/>
      <w:bookmarkEnd w:id="100"/>
      <w:bookmarkEnd w:id="101"/>
      <w:bookmarkEnd w:id="102"/>
      <w:bookmarkEnd w:id="103"/>
    </w:p>
    <w:p>
      <w:pPr>
        <w:spacing w:line="360" w:lineRule="auto"/>
        <w:ind w:firstLine="48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磋商有效期为自磋商开始之日起60</w:t>
      </w:r>
      <w:r>
        <w:rPr>
          <w:rFonts w:hint="eastAsia" w:ascii="宋体" w:hAnsi="宋体" w:cs="宋体"/>
          <w:bCs/>
          <w:color w:val="000000" w:themeColor="text1"/>
          <w:sz w:val="24"/>
          <w:szCs w:val="24"/>
          <w14:textFill>
            <w14:solidFill>
              <w14:schemeClr w14:val="tx1"/>
            </w14:solidFill>
          </w14:textFill>
        </w:rPr>
        <w:tab/>
      </w:r>
      <w:r>
        <w:rPr>
          <w:rFonts w:hint="eastAsia" w:ascii="宋体" w:hAnsi="宋体" w:cs="宋体"/>
          <w:bCs/>
          <w:color w:val="000000" w:themeColor="text1"/>
          <w:sz w:val="24"/>
          <w:szCs w:val="24"/>
          <w14:textFill>
            <w14:solidFill>
              <w14:schemeClr w14:val="tx1"/>
            </w14:solidFill>
          </w14:textFill>
        </w:rPr>
        <w:t>个日历天</w:t>
      </w:r>
    </w:p>
    <w:p>
      <w:pPr>
        <w:pStyle w:val="26"/>
        <w:ind w:firstLine="0" w:firstLineChars="0"/>
        <w:jc w:val="left"/>
        <w:rPr>
          <w:rFonts w:ascii="宋体" w:hAnsi="宋体" w:cs="宋体"/>
          <w:color w:val="000000" w:themeColor="text1"/>
          <w:sz w:val="24"/>
          <w:szCs w:val="24"/>
          <w14:textFill>
            <w14:solidFill>
              <w14:schemeClr w14:val="tx1"/>
            </w14:solidFill>
          </w14:textFill>
        </w:rPr>
      </w:pPr>
      <w:bookmarkStart w:id="104" w:name="_Toc31915"/>
      <w:bookmarkStart w:id="105" w:name="_Toc376936739"/>
      <w:bookmarkStart w:id="106" w:name="_Toc464136625"/>
      <w:bookmarkStart w:id="107" w:name="_Toc25974"/>
      <w:bookmarkStart w:id="108" w:name="_Toc325726008"/>
      <w:bookmarkStart w:id="109" w:name="_Toc328"/>
      <w:bookmarkStart w:id="110" w:name="_Toc16445"/>
      <w:bookmarkStart w:id="111" w:name="_Toc14608"/>
      <w:r>
        <w:rPr>
          <w:rFonts w:ascii="宋体" w:hAnsi="宋体" w:cs="宋体"/>
          <w:color w:val="000000" w:themeColor="text1"/>
          <w:sz w:val="24"/>
          <w:szCs w:val="24"/>
          <w14:textFill>
            <w14:solidFill>
              <w14:schemeClr w14:val="tx1"/>
            </w14:solidFill>
          </w14:textFill>
        </w:rPr>
        <w:t>11.</w:t>
      </w:r>
      <w:r>
        <w:rPr>
          <w:rFonts w:hint="eastAsia" w:ascii="宋体" w:hAnsi="宋体" w:cs="宋体"/>
          <w:color w:val="000000" w:themeColor="text1"/>
          <w:sz w:val="24"/>
          <w:szCs w:val="24"/>
          <w14:textFill>
            <w14:solidFill>
              <w14:schemeClr w14:val="tx1"/>
            </w14:solidFill>
          </w14:textFill>
        </w:rPr>
        <w:t>文件构成</w:t>
      </w:r>
      <w:bookmarkEnd w:id="104"/>
      <w:bookmarkEnd w:id="105"/>
      <w:bookmarkEnd w:id="106"/>
      <w:bookmarkEnd w:id="107"/>
      <w:bookmarkEnd w:id="108"/>
      <w:bookmarkEnd w:id="109"/>
      <w:bookmarkEnd w:id="110"/>
      <w:bookmarkEnd w:id="111"/>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供应商应提交相关证明材料，作为其参加磋商谈判和成交后有能力履行合同的证明。编写的响应文件须包括以下内容（格式详见磋商文件第五部分内容）：</w:t>
      </w:r>
    </w:p>
    <w:p>
      <w:pPr>
        <w:spacing w:line="360" w:lineRule="auto"/>
        <w:ind w:firstLine="0" w:firstLineChars="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w:t>
      </w:r>
      <w:r>
        <w:rPr>
          <w:rFonts w:ascii="宋体" w:hAnsi="宋体" w:cs="宋体"/>
          <w:bCs/>
          <w:color w:val="000000" w:themeColor="text1"/>
          <w:sz w:val="24"/>
          <w:szCs w:val="24"/>
          <w14:textFill>
            <w14:solidFill>
              <w14:schemeClr w14:val="tx1"/>
            </w14:solidFill>
          </w14:textFill>
        </w:rPr>
        <w:t>1</w:t>
      </w:r>
      <w:r>
        <w:rPr>
          <w:rFonts w:hint="eastAsia" w:ascii="宋体" w:hAnsi="宋体" w:cs="宋体"/>
          <w:bCs/>
          <w:color w:val="000000" w:themeColor="text1"/>
          <w:sz w:val="24"/>
          <w:szCs w:val="24"/>
          <w14:textFill>
            <w14:solidFill>
              <w14:schemeClr w14:val="tx1"/>
            </w14:solidFill>
          </w14:textFill>
        </w:rPr>
        <w:t>）响应文件封面</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（2）响应文件目录</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（3）磋商函</w:t>
      </w:r>
    </w:p>
    <w:p>
      <w:pPr>
        <w:spacing w:line="360" w:lineRule="auto"/>
        <w:ind w:firstLine="0" w:firstLineChars="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（4）报价</w:t>
      </w:r>
      <w:r>
        <w:rPr>
          <w:rFonts w:hint="eastAsia" w:ascii="宋体" w:hAnsi="宋体" w:cs="宋体"/>
          <w:bCs/>
          <w:color w:val="000000" w:themeColor="text1"/>
          <w:sz w:val="24"/>
          <w:szCs w:val="24"/>
          <w:lang w:val="zh-CN"/>
          <w14:textFill>
            <w14:solidFill>
              <w14:schemeClr w14:val="tx1"/>
            </w14:solidFill>
          </w14:textFill>
        </w:rPr>
        <w:t>一览表</w:t>
      </w:r>
    </w:p>
    <w:p>
      <w:pPr>
        <w:spacing w:line="360" w:lineRule="auto"/>
        <w:ind w:firstLine="117" w:firstLineChars="49"/>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(5) 分项报价表</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（6）技术规格响应表</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（7）法定代表人证明书</w:t>
      </w:r>
    </w:p>
    <w:p>
      <w:pPr>
        <w:spacing w:line="360" w:lineRule="auto"/>
        <w:ind w:firstLine="0" w:firstLineChars="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（8）法定代表人授权书</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（9）供应商承诺函</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（10）供应商诚信承诺书</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（11）资格证明材料</w:t>
      </w:r>
    </w:p>
    <w:p>
      <w:pPr>
        <w:spacing w:line="360" w:lineRule="auto"/>
        <w:ind w:firstLine="0" w:firstLineChars="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（12）财务状况、缴纳税收和社会保障资金证明</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w:t>
      </w:r>
      <w:r>
        <w:rPr>
          <w:rFonts w:ascii="宋体" w:hAnsi="宋体" w:cs="宋体"/>
          <w:bCs/>
          <w:color w:val="000000" w:themeColor="text1"/>
          <w:sz w:val="24"/>
          <w:szCs w:val="24"/>
          <w14:textFill>
            <w14:solidFill>
              <w14:schemeClr w14:val="tx1"/>
            </w14:solidFill>
          </w14:textFill>
        </w:rPr>
        <w:t>1</w:t>
      </w:r>
      <w:r>
        <w:rPr>
          <w:rFonts w:hint="eastAsia" w:ascii="宋体" w:hAnsi="宋体" w:cs="宋体"/>
          <w:bCs/>
          <w:color w:val="000000" w:themeColor="text1"/>
          <w:sz w:val="24"/>
          <w:szCs w:val="24"/>
          <w14:textFill>
            <w14:solidFill>
              <w14:schemeClr w14:val="tx1"/>
            </w14:solidFill>
          </w14:textFill>
        </w:rPr>
        <w:t>3）具备履行合同所必须的设备和专业技术能力证明</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w:t>
      </w:r>
      <w:r>
        <w:rPr>
          <w:rFonts w:ascii="宋体" w:hAnsi="宋体" w:cs="宋体"/>
          <w:bCs/>
          <w:color w:val="000000" w:themeColor="text1"/>
          <w:sz w:val="24"/>
          <w:szCs w:val="24"/>
          <w14:textFill>
            <w14:solidFill>
              <w14:schemeClr w14:val="tx1"/>
            </w14:solidFill>
          </w14:textFill>
        </w:rPr>
        <w:t>1</w:t>
      </w:r>
      <w:r>
        <w:rPr>
          <w:rFonts w:hint="eastAsia" w:ascii="宋体" w:hAnsi="宋体" w:cs="宋体"/>
          <w:bCs/>
          <w:color w:val="000000" w:themeColor="text1"/>
          <w:sz w:val="24"/>
          <w:szCs w:val="24"/>
          <w14:textFill>
            <w14:solidFill>
              <w14:schemeClr w14:val="tx1"/>
            </w14:solidFill>
          </w14:textFill>
        </w:rPr>
        <w:t>4）无重大违法记录声明</w:t>
      </w:r>
    </w:p>
    <w:p>
      <w:pPr>
        <w:spacing w:line="360" w:lineRule="auto"/>
        <w:ind w:firstLine="0" w:firstLineChars="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w:t>
      </w:r>
      <w:r>
        <w:rPr>
          <w:rFonts w:ascii="宋体" w:hAnsi="宋体" w:cs="宋体"/>
          <w:bCs/>
          <w:color w:val="000000" w:themeColor="text1"/>
          <w:sz w:val="24"/>
          <w:szCs w:val="24"/>
          <w14:textFill>
            <w14:solidFill>
              <w14:schemeClr w14:val="tx1"/>
            </w14:solidFill>
          </w14:textFill>
        </w:rPr>
        <w:t>1</w:t>
      </w:r>
      <w:r>
        <w:rPr>
          <w:rFonts w:hint="eastAsia" w:ascii="宋体" w:hAnsi="宋体" w:cs="宋体"/>
          <w:bCs/>
          <w:color w:val="000000" w:themeColor="text1"/>
          <w:sz w:val="24"/>
          <w:szCs w:val="24"/>
          <w14:textFill>
            <w14:solidFill>
              <w14:schemeClr w14:val="tx1"/>
            </w14:solidFill>
          </w14:textFill>
        </w:rPr>
        <w:t>5）磋商保证金</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（16）供应商的类似业绩证明材料</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7）最终报价表</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8）中小微型企业声明函</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（19）监狱企业证明资料</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（20）残疾人福利性单位声明函</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（21）供应商认为在其他方面有必要说明的事项</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注：供应商须按上述内容、顺序和第1</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项“磋商响应文件格式及编制要求”格式编制磋商响应文件、</w:t>
      </w:r>
      <w:r>
        <w:rPr>
          <w:rFonts w:hint="eastAsia" w:ascii="宋体" w:hAnsi="宋体" w:cs="宋体"/>
          <w:color w:val="000000" w:themeColor="text1"/>
          <w:sz w:val="24"/>
          <w:szCs w:val="24"/>
          <w:lang w:val="zh-CN"/>
          <w14:textFill>
            <w14:solidFill>
              <w14:schemeClr w14:val="tx1"/>
            </w14:solidFill>
          </w14:textFill>
        </w:rPr>
        <w:t>与数据文件一并上传至青海省政府采购电子化平台</w:t>
      </w:r>
      <w:r>
        <w:rPr>
          <w:rFonts w:hint="eastAsia" w:ascii="宋体" w:hAnsi="宋体" w:cs="宋体"/>
          <w:color w:val="000000" w:themeColor="text1"/>
          <w:sz w:val="24"/>
          <w:szCs w:val="24"/>
          <w14:textFill>
            <w14:solidFill>
              <w14:schemeClr w14:val="tx1"/>
            </w14:solidFill>
          </w14:textFill>
        </w:rPr>
        <w:t>。</w:t>
      </w:r>
    </w:p>
    <w:p>
      <w:pPr>
        <w:pStyle w:val="26"/>
        <w:ind w:firstLine="0" w:firstLineChars="0"/>
        <w:jc w:val="left"/>
        <w:rPr>
          <w:rFonts w:ascii="宋体" w:hAnsi="宋体" w:cs="宋体"/>
          <w:color w:val="000000" w:themeColor="text1"/>
          <w:sz w:val="24"/>
          <w:szCs w:val="24"/>
          <w14:textFill>
            <w14:solidFill>
              <w14:schemeClr w14:val="tx1"/>
            </w14:solidFill>
          </w14:textFill>
        </w:rPr>
      </w:pPr>
      <w:bookmarkStart w:id="112" w:name="_Toc20094"/>
      <w:bookmarkStart w:id="113" w:name="_Toc13184"/>
      <w:bookmarkStart w:id="114" w:name="_Toc16453"/>
      <w:bookmarkStart w:id="115" w:name="_Toc1911"/>
      <w:bookmarkStart w:id="116" w:name="_Toc11377"/>
      <w:bookmarkStart w:id="117" w:name="_Toc373392580"/>
      <w:bookmarkStart w:id="118" w:name="_Toc412617729"/>
      <w:bookmarkStart w:id="119" w:name="_Toc464136626"/>
      <w:r>
        <w:rPr>
          <w:rFonts w:ascii="宋体" w:hAnsi="宋体" w:cs="宋体"/>
          <w:color w:val="000000" w:themeColor="text1"/>
          <w:sz w:val="24"/>
          <w:szCs w:val="24"/>
          <w14:textFill>
            <w14:solidFill>
              <w14:schemeClr w14:val="tx1"/>
            </w14:solidFill>
          </w14:textFill>
        </w:rPr>
        <w:t>12.</w:t>
      </w:r>
      <w:bookmarkEnd w:id="112"/>
      <w:bookmarkEnd w:id="113"/>
      <w:bookmarkEnd w:id="114"/>
      <w:bookmarkEnd w:id="115"/>
      <w:bookmarkEnd w:id="116"/>
      <w:bookmarkEnd w:id="117"/>
      <w:bookmarkEnd w:id="118"/>
      <w:bookmarkEnd w:id="119"/>
      <w:r>
        <w:rPr>
          <w:rFonts w:hint="eastAsia" w:ascii="宋体" w:hAnsi="宋体" w:cs="宋体"/>
          <w:color w:val="000000" w:themeColor="text1"/>
          <w:sz w:val="24"/>
          <w:szCs w:val="24"/>
          <w14:textFill>
            <w14:solidFill>
              <w14:schemeClr w14:val="tx1"/>
            </w14:solidFill>
          </w14:textFill>
        </w:rPr>
        <w:t>磋商响应文件格式及编制要求</w:t>
      </w:r>
    </w:p>
    <w:p>
      <w:pPr>
        <w:pStyle w:val="16"/>
        <w:spacing w:line="360" w:lineRule="auto"/>
        <w:ind w:firstLine="480" w:firstLineChars="200"/>
        <w:rPr>
          <w:rFonts w:hAnsi="宋体" w:cs="Times New Roman"/>
          <w:color w:val="000000" w:themeColor="text1"/>
          <w:sz w:val="24"/>
          <w:szCs w:val="24"/>
          <w14:textFill>
            <w14:solidFill>
              <w14:schemeClr w14:val="tx1"/>
            </w14:solidFill>
          </w14:textFill>
        </w:rPr>
      </w:pPr>
      <w:bookmarkStart w:id="120" w:name="_Toc15102"/>
      <w:bookmarkStart w:id="121" w:name="_Toc412617730"/>
      <w:bookmarkStart w:id="122" w:name="_Toc376936748"/>
      <w:bookmarkStart w:id="123" w:name="_Toc371090029"/>
      <w:r>
        <w:rPr>
          <w:rFonts w:hint="eastAsia" w:hAnsi="宋体" w:cs="Times New Roman"/>
          <w:color w:val="000000" w:themeColor="text1"/>
          <w:sz w:val="24"/>
          <w:szCs w:val="24"/>
          <w:lang w:val="en-US" w:eastAsia="zh-CN"/>
          <w14:textFill>
            <w14:solidFill>
              <w14:schemeClr w14:val="tx1"/>
            </w14:solidFill>
          </w14:textFill>
        </w:rPr>
        <w:t>12.1</w:t>
      </w:r>
      <w:r>
        <w:rPr>
          <w:rFonts w:hAnsi="宋体" w:cs="Times New Roman"/>
          <w:color w:val="000000" w:themeColor="text1"/>
          <w:sz w:val="24"/>
          <w:szCs w:val="24"/>
          <w:lang w:val="en-US" w:eastAsia="zh-CN"/>
          <w14:textFill>
            <w14:solidFill>
              <w14:schemeClr w14:val="tx1"/>
            </w14:solidFill>
          </w14:textFill>
        </w:rPr>
        <w:t>本项目实行电子化采购。供应商应先安装“政采云投标客户端”。（政府采购云</w:t>
      </w:r>
      <w:r>
        <w:rPr>
          <w:rFonts w:hint="eastAsia" w:hAnsi="宋体" w:cs="Times New Roman"/>
          <w:color w:val="000000" w:themeColor="text1"/>
          <w:sz w:val="24"/>
          <w:szCs w:val="24"/>
          <w:lang w:val="en-US" w:eastAsia="zh-CN"/>
          <w14:textFill>
            <w14:solidFill>
              <w14:schemeClr w14:val="tx1"/>
            </w14:solidFill>
          </w14:textFill>
        </w:rPr>
        <w:t xml:space="preserve">平台—CA管理—绑定CA—下载驱动—“政采云投标客户端”立即下载）。供应商应按磋商文件要求，通过“政采云投标客户端”编制、确认、加密并提交响应文件。 </w:t>
      </w:r>
    </w:p>
    <w:p>
      <w:pPr>
        <w:pStyle w:val="16"/>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lang w:val="en-US" w:eastAsia="zh-CN"/>
          <w14:textFill>
            <w14:solidFill>
              <w14:schemeClr w14:val="tx1"/>
            </w14:solidFill>
          </w14:textFill>
        </w:rPr>
        <w:t>12.2按照</w:t>
      </w:r>
      <w:r>
        <w:rPr>
          <w:rFonts w:hint="eastAsia" w:hAnsi="宋体" w:cs="Times New Roman"/>
          <w:color w:val="000000" w:themeColor="text1"/>
          <w:sz w:val="24"/>
          <w:szCs w:val="24"/>
          <w:highlight w:val="none"/>
          <w:lang w:val="en-US" w:eastAsia="zh-CN"/>
          <w14:textFill>
            <w14:solidFill>
              <w14:schemeClr w14:val="tx1"/>
            </w14:solidFill>
          </w14:textFill>
        </w:rPr>
        <w:t>第五部分</w:t>
      </w:r>
      <w:r>
        <w:rPr>
          <w:rFonts w:hint="eastAsia" w:hAnsi="宋体" w:cs="Times New Roman"/>
          <w:color w:val="000000" w:themeColor="text1"/>
          <w:sz w:val="24"/>
          <w:szCs w:val="24"/>
          <w:lang w:val="en-US" w:eastAsia="zh-CN"/>
          <w14:textFill>
            <w14:solidFill>
              <w14:schemeClr w14:val="tx1"/>
            </w14:solidFill>
          </w14:textFill>
        </w:rPr>
        <w:t>格式要求加盖供应商（法定名称）电子印章确认，不得使用供应商专用章（如经济合同章、投标专用章等）或下属单位印章代替。</w:t>
      </w:r>
    </w:p>
    <w:p>
      <w:pPr>
        <w:pStyle w:val="16"/>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lang w:val="en-US" w:eastAsia="zh-CN"/>
          <w14:textFill>
            <w14:solidFill>
              <w14:schemeClr w14:val="tx1"/>
            </w14:solidFill>
          </w14:textFill>
        </w:rPr>
        <w:t>12.3供应商应使用CA数字证书对响应文件进行加密。</w:t>
      </w:r>
    </w:p>
    <w:p>
      <w:pPr>
        <w:pStyle w:val="16"/>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lang w:val="en-US" w:eastAsia="zh-CN"/>
          <w14:textFill>
            <w14:solidFill>
              <w14:schemeClr w14:val="tx1"/>
            </w14:solidFill>
          </w14:textFill>
        </w:rPr>
        <w:t>12.4本磋商文件若有修改，供应商根据修改后的磋商文件编制或修改并递交响应文件。</w:t>
      </w:r>
    </w:p>
    <w:p>
      <w:pPr>
        <w:pStyle w:val="16"/>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lang w:val="en-US" w:eastAsia="zh-CN"/>
          <w14:textFill>
            <w14:solidFill>
              <w14:schemeClr w14:val="tx1"/>
            </w14:solidFill>
          </w14:textFill>
        </w:rPr>
        <w:t>12.5使用“政府采购云平台”需要提前申领CA数字证书及电子印章，请自行进行天谷云CA统一认证服务，CA数字证书及电子印章。</w:t>
      </w:r>
    </w:p>
    <w:p>
      <w:pPr>
        <w:pStyle w:val="16"/>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lang w:val="en-US" w:eastAsia="zh-CN"/>
          <w14:textFill>
            <w14:solidFill>
              <w14:schemeClr w14:val="tx1"/>
            </w14:solidFill>
          </w14:textFill>
        </w:rPr>
        <w:t>12.6本次采购要求的复印件是指对图文进行复制后的文件，包括扫描、复印、影印等方式复制的材料。</w:t>
      </w:r>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124" w:name="_Toc9244_WPSOffice_Level2"/>
      <w:bookmarkStart w:id="125" w:name="_Toc6261_WPSOffice_Level2"/>
      <w:bookmarkStart w:id="126" w:name="_Toc13867"/>
      <w:r>
        <w:rPr>
          <w:rFonts w:hint="eastAsia" w:ascii="宋体" w:hAnsi="宋体" w:cs="宋体"/>
          <w:b/>
          <w:bCs/>
          <w:color w:val="000000" w:themeColor="text1"/>
          <w:sz w:val="32"/>
          <w:szCs w:val="32"/>
          <w14:textFill>
            <w14:solidFill>
              <w14:schemeClr w14:val="tx1"/>
            </w14:solidFill>
          </w14:textFill>
        </w:rPr>
        <w:t>四、磋商响应文件的递交</w:t>
      </w:r>
      <w:bookmarkEnd w:id="120"/>
      <w:bookmarkEnd w:id="121"/>
      <w:bookmarkEnd w:id="124"/>
      <w:bookmarkEnd w:id="125"/>
      <w:bookmarkEnd w:id="126"/>
    </w:p>
    <w:p>
      <w:pPr>
        <w:pStyle w:val="26"/>
        <w:ind w:firstLine="0" w:firstLineChars="0"/>
        <w:jc w:val="left"/>
        <w:rPr>
          <w:rFonts w:hint="eastAsia" w:ascii="宋体" w:hAnsi="宋体" w:eastAsia="宋体" w:cs="宋体"/>
          <w:color w:val="000000" w:themeColor="text1"/>
          <w:sz w:val="24"/>
          <w:szCs w:val="24"/>
          <w:lang w:eastAsia="zh-CN"/>
          <w14:textFill>
            <w14:solidFill>
              <w14:schemeClr w14:val="tx1"/>
            </w14:solidFill>
          </w14:textFill>
        </w:rPr>
      </w:pPr>
      <w:bookmarkStart w:id="127" w:name="_Toc325726016"/>
      <w:bookmarkStart w:id="128" w:name="_Toc412617731"/>
      <w:bookmarkStart w:id="129" w:name="_Toc5355"/>
      <w:bookmarkStart w:id="130" w:name="_Toc373392582"/>
      <w:bookmarkStart w:id="131" w:name="_Toc23823"/>
      <w:bookmarkStart w:id="132" w:name="_Toc1176"/>
      <w:bookmarkStart w:id="133" w:name="_Toc464136627"/>
      <w:bookmarkStart w:id="134" w:name="_Toc611"/>
      <w:bookmarkStart w:id="135" w:name="_Toc20002"/>
      <w:r>
        <w:rPr>
          <w:rFonts w:ascii="宋体" w:hAnsi="宋体" w:cs="宋体"/>
          <w:color w:val="000000" w:themeColor="text1"/>
          <w:sz w:val="24"/>
          <w:szCs w:val="24"/>
          <w14:textFill>
            <w14:solidFill>
              <w14:schemeClr w14:val="tx1"/>
            </w14:solidFill>
          </w14:textFill>
        </w:rPr>
        <w:t>13</w:t>
      </w:r>
      <w:r>
        <w:rPr>
          <w:rFonts w:hint="eastAsia" w:ascii="宋体" w:hAnsi="宋体" w:cs="宋体"/>
          <w:color w:val="000000" w:themeColor="text1"/>
          <w:sz w:val="24"/>
          <w:szCs w:val="24"/>
          <w14:textFill>
            <w14:solidFill>
              <w14:schemeClr w14:val="tx1"/>
            </w14:solidFill>
          </w14:textFill>
        </w:rPr>
        <w:t>响应文件的</w:t>
      </w:r>
      <w:bookmarkEnd w:id="127"/>
      <w:bookmarkEnd w:id="128"/>
      <w:bookmarkEnd w:id="129"/>
      <w:bookmarkEnd w:id="130"/>
      <w:bookmarkEnd w:id="131"/>
      <w:bookmarkEnd w:id="132"/>
      <w:bookmarkEnd w:id="133"/>
      <w:bookmarkEnd w:id="134"/>
      <w:bookmarkEnd w:id="135"/>
      <w:r>
        <w:rPr>
          <w:rFonts w:hint="eastAsia" w:ascii="宋体" w:hAnsi="宋体" w:cs="宋体"/>
          <w:color w:val="000000" w:themeColor="text1"/>
          <w:sz w:val="24"/>
          <w:szCs w:val="24"/>
          <w:lang w:val="en-US" w:eastAsia="zh-CN"/>
          <w14:textFill>
            <w14:solidFill>
              <w14:schemeClr w14:val="tx1"/>
            </w14:solidFill>
          </w14:textFill>
        </w:rPr>
        <w:t>递交</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13.1</w:t>
      </w:r>
      <w:r>
        <w:rPr>
          <w:rFonts w:hint="eastAsia" w:ascii="宋体" w:hAnsi="宋体" w:eastAsia="宋体" w:cs="宋体"/>
          <w:color w:val="auto"/>
          <w:kern w:val="2"/>
          <w:sz w:val="24"/>
          <w:szCs w:val="24"/>
          <w:highlight w:val="none"/>
          <w:lang w:val="en-US" w:eastAsia="zh-CN" w:bidi="ar-SA"/>
        </w:rPr>
        <w:t>本项目采用在线电子评审，供应商应在青海省政府采购电子化平台上报价并上传电子磋商响应文件。对响应文件的密封不做要求。</w:t>
      </w:r>
    </w:p>
    <w:p>
      <w:pPr>
        <w:pStyle w:val="16"/>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13.</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供应商以电报、电话、传真形式投标的，采购代理机构概不接受。</w:t>
      </w:r>
    </w:p>
    <w:p>
      <w:pPr>
        <w:pStyle w:val="16"/>
        <w:spacing w:line="360" w:lineRule="auto"/>
        <w:ind w:firstLine="480" w:firstLineChars="200"/>
        <w:rPr>
          <w:rFonts w:hint="eastAsia" w:hAnsi="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13.3开标时的“竞争性磋商首次报价表”由各供应商网上报价生成。</w:t>
      </w:r>
    </w:p>
    <w:p>
      <w:pPr>
        <w:pStyle w:val="16"/>
        <w:spacing w:line="360" w:lineRule="auto"/>
        <w:ind w:firstLine="480" w:firstLineChars="200"/>
        <w:rPr>
          <w:rFonts w:hint="default" w:hAnsi="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13.4供应商应充分考虑递交响应文件的不可预见因素，在响应文件截止时间后将无法递交。</w:t>
      </w:r>
    </w:p>
    <w:bookmarkEnd w:id="122"/>
    <w:bookmarkEnd w:id="123"/>
    <w:p>
      <w:pPr>
        <w:pStyle w:val="26"/>
        <w:ind w:firstLine="0" w:firstLineChars="0"/>
        <w:jc w:val="left"/>
        <w:rPr>
          <w:rFonts w:ascii="宋体" w:hAnsi="宋体" w:cs="宋体"/>
          <w:color w:val="000000" w:themeColor="text1"/>
          <w:sz w:val="24"/>
          <w:szCs w:val="24"/>
          <w14:textFill>
            <w14:solidFill>
              <w14:schemeClr w14:val="tx1"/>
            </w14:solidFill>
          </w14:textFill>
        </w:rPr>
      </w:pPr>
      <w:bookmarkStart w:id="136" w:name="_Toc16312"/>
      <w:bookmarkStart w:id="137" w:name="_Toc27714"/>
      <w:bookmarkStart w:id="138" w:name="_Toc464136628"/>
      <w:bookmarkStart w:id="139" w:name="_Toc12002"/>
      <w:bookmarkStart w:id="140" w:name="_Toc371090030"/>
      <w:bookmarkStart w:id="141" w:name="_Toc376936749"/>
      <w:r>
        <w:rPr>
          <w:rFonts w:ascii="宋体" w:hAnsi="宋体" w:cs="宋体"/>
          <w:color w:val="000000" w:themeColor="text1"/>
          <w:sz w:val="24"/>
          <w:szCs w:val="24"/>
          <w14:textFill>
            <w14:solidFill>
              <w14:schemeClr w14:val="tx1"/>
            </w14:solidFill>
          </w14:textFill>
        </w:rPr>
        <w:t>14.</w:t>
      </w:r>
      <w:r>
        <w:rPr>
          <w:rFonts w:hint="eastAsia" w:ascii="宋体" w:hAnsi="宋体" w:cs="宋体"/>
          <w:color w:val="000000" w:themeColor="text1"/>
          <w:sz w:val="24"/>
          <w:szCs w:val="24"/>
          <w14:textFill>
            <w14:solidFill>
              <w14:schemeClr w14:val="tx1"/>
            </w14:solidFill>
          </w14:textFill>
        </w:rPr>
        <w:t>提交响应文件截止时间、地点</w:t>
      </w:r>
      <w:bookmarkEnd w:id="136"/>
      <w:bookmarkEnd w:id="137"/>
      <w:bookmarkEnd w:id="138"/>
      <w:bookmarkEnd w:id="139"/>
    </w:p>
    <w:bookmarkEnd w:id="140"/>
    <w:bookmarkEnd w:id="141"/>
    <w:p>
      <w:pPr>
        <w:pStyle w:val="16"/>
        <w:spacing w:line="360" w:lineRule="auto"/>
        <w:ind w:firstLine="0" w:firstLineChars="0"/>
        <w:rPr>
          <w:rFonts w:hAnsi="宋体"/>
          <w:color w:val="000000" w:themeColor="text1"/>
          <w:sz w:val="24"/>
          <w:szCs w:val="24"/>
          <w14:textFill>
            <w14:solidFill>
              <w14:schemeClr w14:val="tx1"/>
            </w14:solidFill>
          </w14:textFill>
        </w:rPr>
      </w:pPr>
      <w:bookmarkStart w:id="142" w:name="_Toc325726019"/>
      <w:bookmarkStart w:id="143" w:name="_Toc376936750"/>
      <w:bookmarkStart w:id="144" w:name="_Toc5644"/>
      <w:bookmarkStart w:id="145" w:name="_Toc464136629"/>
      <w:bookmarkStart w:id="146" w:name="_Toc9147"/>
      <w:r>
        <w:rPr>
          <w:rFonts w:hint="eastAsia" w:hAnsi="宋体"/>
          <w:color w:val="000000" w:themeColor="text1"/>
          <w:sz w:val="24"/>
          <w:szCs w:val="24"/>
          <w14:textFill>
            <w14:solidFill>
              <w14:schemeClr w14:val="tx1"/>
            </w14:solidFill>
          </w14:textFill>
        </w:rPr>
        <w:t>14.1</w:t>
      </w:r>
      <w:r>
        <w:rPr>
          <w:rFonts w:hint="eastAsia" w:hAnsi="宋体"/>
          <w:color w:val="000000" w:themeColor="text1"/>
          <w:sz w:val="24"/>
          <w:szCs w:val="24"/>
          <w:lang w:val="zh-CN"/>
          <w14:textFill>
            <w14:solidFill>
              <w14:schemeClr w14:val="tx1"/>
            </w14:solidFill>
          </w14:textFill>
        </w:rPr>
        <w:t>响应文件的递交地点</w:t>
      </w:r>
      <w:r>
        <w:rPr>
          <w:rFonts w:hint="eastAsia" w:hAnsi="宋体"/>
          <w:color w:val="000000" w:themeColor="text1"/>
          <w:sz w:val="24"/>
          <w:szCs w:val="24"/>
          <w:lang w:val="en-US" w:eastAsia="zh-CN"/>
          <w14:textFill>
            <w14:solidFill>
              <w14:schemeClr w14:val="tx1"/>
            </w14:solidFill>
          </w14:textFill>
        </w:rPr>
        <w:t>为政采云平台（https://www.zcygov.cn/）</w:t>
      </w:r>
      <w:r>
        <w:rPr>
          <w:rFonts w:hint="eastAsia" w:hAnsi="宋体"/>
          <w:color w:val="000000" w:themeColor="text1"/>
          <w:sz w:val="24"/>
          <w:szCs w:val="24"/>
          <w14:textFill>
            <w14:solidFill>
              <w14:schemeClr w14:val="tx1"/>
            </w14:solidFill>
          </w14:textFill>
        </w:rPr>
        <w:t>。</w:t>
      </w:r>
    </w:p>
    <w:p>
      <w:pPr>
        <w:pStyle w:val="16"/>
        <w:spacing w:line="360" w:lineRule="auto"/>
        <w:ind w:firstLine="0" w:firstLineChars="0"/>
        <w:rPr>
          <w:rFonts w:hint="eastAsia"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14.2所有响应文件都必须按“供应商须知前附表”中规定的磋商截止时间之前</w:t>
      </w:r>
      <w:r>
        <w:rPr>
          <w:rFonts w:hint="eastAsia" w:hAnsi="宋体"/>
          <w:color w:val="000000" w:themeColor="text1"/>
          <w:sz w:val="24"/>
          <w:szCs w:val="24"/>
          <w:lang w:val="en-US" w:eastAsia="zh-CN"/>
          <w14:textFill>
            <w14:solidFill>
              <w14:schemeClr w14:val="tx1"/>
            </w14:solidFill>
          </w14:textFill>
        </w:rPr>
        <w:t>上传</w:t>
      </w:r>
      <w:r>
        <w:rPr>
          <w:rFonts w:hint="eastAsia" w:hAnsi="宋体"/>
          <w:color w:val="000000" w:themeColor="text1"/>
          <w:sz w:val="24"/>
          <w:szCs w:val="24"/>
          <w:lang w:val="zh-CN"/>
          <w14:textFill>
            <w14:solidFill>
              <w14:schemeClr w14:val="tx1"/>
            </w14:solidFill>
          </w14:textFill>
        </w:rPr>
        <w:t>至</w:t>
      </w:r>
      <w:r>
        <w:rPr>
          <w:rFonts w:hint="eastAsia" w:hAnsi="宋体"/>
          <w:color w:val="000000" w:themeColor="text1"/>
          <w:sz w:val="24"/>
          <w:szCs w:val="24"/>
          <w:lang w:val="en-US" w:eastAsia="zh-CN"/>
          <w14:textFill>
            <w14:solidFill>
              <w14:schemeClr w14:val="tx1"/>
            </w14:solidFill>
          </w14:textFill>
        </w:rPr>
        <w:t>政采云系统</w:t>
      </w:r>
      <w:r>
        <w:rPr>
          <w:rFonts w:hint="eastAsia" w:hAnsi="宋体"/>
          <w:color w:val="000000" w:themeColor="text1"/>
          <w:sz w:val="24"/>
          <w:szCs w:val="24"/>
          <w:lang w:val="zh-CN"/>
          <w14:textFill>
            <w14:solidFill>
              <w14:schemeClr w14:val="tx1"/>
            </w14:solidFill>
          </w14:textFill>
        </w:rPr>
        <w:t>。</w:t>
      </w:r>
    </w:p>
    <w:p>
      <w:pPr>
        <w:pStyle w:val="16"/>
        <w:spacing w:line="360" w:lineRule="auto"/>
        <w:ind w:firstLine="0" w:firstLineChars="0"/>
        <w:rPr>
          <w:rFonts w:hint="eastAsia"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14.3采购代理机构将拒绝接受在磋商截止时间之后</w:t>
      </w:r>
      <w:r>
        <w:rPr>
          <w:rFonts w:hint="eastAsia" w:hAnsi="宋体"/>
          <w:color w:val="000000" w:themeColor="text1"/>
          <w:sz w:val="24"/>
          <w:szCs w:val="24"/>
          <w:lang w:val="en-US" w:eastAsia="zh-CN"/>
          <w14:textFill>
            <w14:solidFill>
              <w14:schemeClr w14:val="tx1"/>
            </w14:solidFill>
          </w14:textFill>
        </w:rPr>
        <w:t>上传</w:t>
      </w:r>
      <w:r>
        <w:rPr>
          <w:rFonts w:hint="eastAsia" w:hAnsi="宋体"/>
          <w:color w:val="000000" w:themeColor="text1"/>
          <w:sz w:val="24"/>
          <w:szCs w:val="24"/>
          <w:lang w:val="zh-CN"/>
          <w14:textFill>
            <w14:solidFill>
              <w14:schemeClr w14:val="tx1"/>
            </w14:solidFill>
          </w14:textFill>
        </w:rPr>
        <w:t>的响应文件。</w:t>
      </w:r>
    </w:p>
    <w:p>
      <w:pPr>
        <w:pStyle w:val="16"/>
        <w:spacing w:line="360" w:lineRule="auto"/>
        <w:ind w:firstLine="0" w:firstLineChars="0"/>
        <w:rPr>
          <w:rFonts w:hint="default" w:hAnsi="宋体" w:eastAsia="宋体"/>
          <w:color w:val="000000" w:themeColor="text1"/>
          <w:sz w:val="24"/>
          <w:szCs w:val="24"/>
          <w:lang w:val="en-US" w:eastAsia="zh-CN"/>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14.4若集中采购机构推迟提交首次磋商响应文件截止时间，采购人、集中采购机构和供应商受提交首次磋商响应文件截止时间约束的所有权利和义务均延长至新的提交首次磋商响应文件截止时间。</w:t>
      </w:r>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147" w:name="_Toc11434"/>
      <w:bookmarkStart w:id="148" w:name="_Toc25894_WPSOffice_Level2"/>
      <w:bookmarkStart w:id="149" w:name="_Toc17531_WPSOffice_Level2"/>
      <w:r>
        <w:rPr>
          <w:rFonts w:hint="eastAsia" w:ascii="宋体" w:hAnsi="宋体" w:cs="宋体"/>
          <w:b/>
          <w:bCs/>
          <w:color w:val="000000" w:themeColor="text1"/>
          <w:sz w:val="32"/>
          <w:szCs w:val="32"/>
          <w14:textFill>
            <w14:solidFill>
              <w14:schemeClr w14:val="tx1"/>
            </w14:solidFill>
          </w14:textFill>
        </w:rPr>
        <w:t>五、</w:t>
      </w:r>
      <w:bookmarkEnd w:id="142"/>
      <w:bookmarkEnd w:id="143"/>
      <w:r>
        <w:rPr>
          <w:rFonts w:hint="eastAsia" w:ascii="宋体" w:hAnsi="宋体" w:cs="宋体"/>
          <w:b/>
          <w:bCs/>
          <w:color w:val="000000" w:themeColor="text1"/>
          <w:sz w:val="32"/>
          <w:szCs w:val="32"/>
          <w14:textFill>
            <w14:solidFill>
              <w14:schemeClr w14:val="tx1"/>
            </w14:solidFill>
          </w14:textFill>
        </w:rPr>
        <w:t>磋商过程</w:t>
      </w:r>
      <w:bookmarkEnd w:id="144"/>
      <w:bookmarkEnd w:id="145"/>
      <w:bookmarkEnd w:id="146"/>
      <w:bookmarkEnd w:id="147"/>
      <w:bookmarkEnd w:id="148"/>
      <w:bookmarkEnd w:id="149"/>
    </w:p>
    <w:p>
      <w:pPr>
        <w:pStyle w:val="26"/>
        <w:ind w:firstLine="0" w:firstLineChars="0"/>
        <w:jc w:val="left"/>
        <w:rPr>
          <w:rFonts w:ascii="宋体" w:hAnsi="宋体" w:cs="宋体"/>
          <w:color w:val="000000" w:themeColor="text1"/>
          <w:sz w:val="24"/>
          <w:szCs w:val="24"/>
          <w:highlight w:val="none"/>
          <w14:textFill>
            <w14:solidFill>
              <w14:schemeClr w14:val="tx1"/>
            </w14:solidFill>
          </w14:textFill>
        </w:rPr>
      </w:pPr>
      <w:bookmarkStart w:id="150" w:name="_Toc30658"/>
      <w:bookmarkStart w:id="151" w:name="_Toc20835"/>
      <w:bookmarkStart w:id="152" w:name="_Toc26723"/>
      <w:bookmarkStart w:id="153" w:name="_Toc464136630"/>
      <w:bookmarkStart w:id="154" w:name="_Toc15630"/>
      <w:bookmarkStart w:id="155" w:name="_Toc29851"/>
      <w:r>
        <w:rPr>
          <w:rFonts w:ascii="宋体" w:hAnsi="宋体" w:cs="宋体"/>
          <w:color w:val="000000" w:themeColor="text1"/>
          <w:sz w:val="24"/>
          <w:szCs w:val="24"/>
          <w:highlight w:val="none"/>
          <w14:textFill>
            <w14:solidFill>
              <w14:schemeClr w14:val="tx1"/>
            </w14:solidFill>
          </w14:textFill>
        </w:rPr>
        <w:t>15.</w:t>
      </w:r>
      <w:r>
        <w:rPr>
          <w:rFonts w:hint="eastAsia" w:ascii="宋体" w:hAnsi="宋体" w:cs="宋体"/>
          <w:color w:val="000000" w:themeColor="text1"/>
          <w:sz w:val="24"/>
          <w:szCs w:val="24"/>
          <w:highlight w:val="none"/>
          <w14:textFill>
            <w14:solidFill>
              <w14:schemeClr w14:val="tx1"/>
            </w14:solidFill>
          </w14:textFill>
        </w:rPr>
        <w:t>磋商过程</w:t>
      </w:r>
      <w:bookmarkEnd w:id="150"/>
      <w:bookmarkEnd w:id="151"/>
      <w:bookmarkEnd w:id="152"/>
      <w:bookmarkEnd w:id="153"/>
      <w:bookmarkEnd w:id="154"/>
      <w:bookmarkEnd w:id="155"/>
    </w:p>
    <w:p>
      <w:pPr>
        <w:spacing w:line="360" w:lineRule="auto"/>
        <w:ind w:firstLine="0" w:firstLineChars="0"/>
        <w:jc w:val="left"/>
        <w:rPr>
          <w:rFonts w:ascii="宋体" w:cs="Times New Roman"/>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15.1</w:t>
      </w:r>
      <w:r>
        <w:rPr>
          <w:rFonts w:hint="eastAsia" w:hAnsi="宋体"/>
          <w:color w:val="000000" w:themeColor="text1"/>
          <w:sz w:val="24"/>
          <w:szCs w:val="24"/>
          <w:highlight w:val="none"/>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代理机构按磋商文件中确定的时间和地点组织本项目的磋商活动。</w:t>
      </w:r>
    </w:p>
    <w:p>
      <w:pPr>
        <w:spacing w:line="360" w:lineRule="auto"/>
        <w:ind w:firstLine="0" w:firstLineChars="0"/>
        <w:jc w:val="left"/>
        <w:rPr>
          <w:rFonts w:ascii="宋体" w:cs="Times New Roman"/>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15.2</w:t>
      </w:r>
      <w:r>
        <w:rPr>
          <w:rFonts w:hint="eastAsia" w:ascii="宋体" w:hAnsi="宋体" w:cs="宋体"/>
          <w:color w:val="000000" w:themeColor="text1"/>
          <w:sz w:val="24"/>
          <w:szCs w:val="24"/>
          <w:highlight w:val="none"/>
          <w14:textFill>
            <w14:solidFill>
              <w14:schemeClr w14:val="tx1"/>
            </w14:solidFill>
          </w14:textFill>
        </w:rPr>
        <w:t>对不同文字文本响应文件的解释发生异议的，以中文文本为准。</w:t>
      </w:r>
    </w:p>
    <w:p>
      <w:pPr>
        <w:spacing w:line="360" w:lineRule="auto"/>
        <w:ind w:firstLine="0" w:firstLineChars="0"/>
        <w:jc w:val="left"/>
        <w:rPr>
          <w:rFonts w:ascii="宋体" w:cs="Times New Roman"/>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15.3</w:t>
      </w:r>
      <w:r>
        <w:rPr>
          <w:rFonts w:hint="eastAsia" w:ascii="宋体" w:hAnsi="宋体" w:cs="宋体"/>
          <w:color w:val="000000" w:themeColor="text1"/>
          <w:sz w:val="24"/>
          <w:szCs w:val="24"/>
          <w:highlight w:val="none"/>
          <w14:textFill>
            <w14:solidFill>
              <w14:schemeClr w14:val="tx1"/>
            </w14:solidFill>
          </w14:textFill>
        </w:rPr>
        <w:t>由采购代理机构组织，采购人、采购监管、纪检监察等有关方面代表可根据采购项目的具体情况列席。</w:t>
      </w:r>
    </w:p>
    <w:p>
      <w:pPr>
        <w:spacing w:line="360" w:lineRule="auto"/>
        <w:ind w:firstLine="0" w:firstLineChars="0"/>
        <w:jc w:val="left"/>
        <w:rPr>
          <w:rFonts w:hint="eastAsia" w:ascii="宋体" w:eastAsia="宋体" w:cs="Times New Roman"/>
          <w:color w:val="000000" w:themeColor="text1"/>
          <w:sz w:val="24"/>
          <w:szCs w:val="24"/>
          <w:highlight w:val="none"/>
          <w:lang w:eastAsia="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15.4</w:t>
      </w:r>
      <w:r>
        <w:rPr>
          <w:rFonts w:hint="eastAsia" w:ascii="宋体" w:hAnsi="宋体" w:cs="宋体"/>
          <w:color w:val="000000" w:themeColor="text1"/>
          <w:sz w:val="24"/>
          <w:szCs w:val="24"/>
          <w:highlight w:val="none"/>
          <w14:textFill>
            <w14:solidFill>
              <w14:schemeClr w14:val="tx1"/>
            </w14:solidFill>
          </w14:textFill>
        </w:rPr>
        <w:t>有专人记录，并存档备查。</w:t>
      </w:r>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156" w:name="_Toc31624_WPSOffice_Level2"/>
      <w:bookmarkStart w:id="157" w:name="_Toc18107"/>
      <w:bookmarkStart w:id="158" w:name="_Toc464136631"/>
      <w:bookmarkStart w:id="159" w:name="_Toc376936752"/>
      <w:bookmarkStart w:id="160" w:name="_Toc325726021"/>
      <w:bookmarkStart w:id="161" w:name="_Toc11255"/>
      <w:bookmarkStart w:id="162" w:name="_Toc19030"/>
      <w:bookmarkStart w:id="163" w:name="_Toc15721_WPSOffice_Level2"/>
      <w:r>
        <w:rPr>
          <w:rFonts w:hint="eastAsia" w:ascii="宋体" w:hAnsi="宋体" w:cs="宋体"/>
          <w:b/>
          <w:bCs/>
          <w:color w:val="000000" w:themeColor="text1"/>
          <w:sz w:val="32"/>
          <w:szCs w:val="32"/>
          <w14:textFill>
            <w14:solidFill>
              <w14:schemeClr w14:val="tx1"/>
            </w14:solidFill>
          </w14:textFill>
        </w:rPr>
        <w:t>六、磋商程序及方法</w:t>
      </w:r>
      <w:bookmarkEnd w:id="156"/>
      <w:bookmarkEnd w:id="157"/>
      <w:bookmarkEnd w:id="158"/>
      <w:bookmarkEnd w:id="159"/>
      <w:bookmarkEnd w:id="160"/>
      <w:bookmarkEnd w:id="161"/>
      <w:bookmarkEnd w:id="162"/>
      <w:bookmarkEnd w:id="163"/>
    </w:p>
    <w:p>
      <w:pPr>
        <w:pStyle w:val="26"/>
        <w:ind w:firstLine="0" w:firstLineChars="0"/>
        <w:jc w:val="left"/>
        <w:rPr>
          <w:rFonts w:ascii="宋体" w:hAnsi="宋体" w:cs="宋体"/>
          <w:color w:val="000000" w:themeColor="text1"/>
          <w:sz w:val="24"/>
          <w:szCs w:val="24"/>
          <w14:textFill>
            <w14:solidFill>
              <w14:schemeClr w14:val="tx1"/>
            </w14:solidFill>
          </w14:textFill>
        </w:rPr>
      </w:pPr>
      <w:bookmarkStart w:id="164" w:name="_Toc464136632"/>
      <w:bookmarkStart w:id="165" w:name="_Toc26121"/>
      <w:bookmarkStart w:id="166" w:name="_Toc325726022"/>
      <w:bookmarkStart w:id="167" w:name="_Toc6466"/>
      <w:bookmarkStart w:id="168" w:name="_Toc16935"/>
      <w:bookmarkStart w:id="169" w:name="_Toc22421"/>
      <w:bookmarkStart w:id="170" w:name="_Toc376936753"/>
      <w:bookmarkStart w:id="171" w:name="_Toc6214"/>
      <w:r>
        <w:rPr>
          <w:rFonts w:ascii="宋体" w:hAnsi="宋体" w:cs="宋体"/>
          <w:color w:val="000000" w:themeColor="text1"/>
          <w:sz w:val="24"/>
          <w:szCs w:val="24"/>
          <w14:textFill>
            <w14:solidFill>
              <w14:schemeClr w14:val="tx1"/>
            </w14:solidFill>
          </w14:textFill>
        </w:rPr>
        <w:t>16.</w:t>
      </w:r>
      <w:r>
        <w:rPr>
          <w:rFonts w:hint="eastAsia" w:ascii="宋体" w:hAnsi="宋体" w:cs="宋体"/>
          <w:color w:val="000000" w:themeColor="text1"/>
          <w:sz w:val="24"/>
          <w:szCs w:val="24"/>
          <w14:textFill>
            <w14:solidFill>
              <w14:schemeClr w14:val="tx1"/>
            </w14:solidFill>
          </w14:textFill>
        </w:rPr>
        <w:t>磋商小组</w:t>
      </w:r>
      <w:bookmarkEnd w:id="164"/>
      <w:bookmarkEnd w:id="165"/>
      <w:bookmarkEnd w:id="166"/>
      <w:bookmarkEnd w:id="167"/>
      <w:bookmarkEnd w:id="168"/>
      <w:bookmarkEnd w:id="169"/>
      <w:bookmarkEnd w:id="170"/>
      <w:bookmarkEnd w:id="171"/>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16.1</w:t>
      </w:r>
      <w:r>
        <w:rPr>
          <w:rFonts w:hint="eastAsia" w:ascii="宋体" w:hAnsi="宋体" w:cs="宋体"/>
          <w:color w:val="000000" w:themeColor="text1"/>
          <w:sz w:val="24"/>
          <w:szCs w:val="24"/>
          <w14:textFill>
            <w14:solidFill>
              <w14:schemeClr w14:val="tx1"/>
            </w14:solidFill>
          </w14:textFill>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16.2</w:t>
      </w:r>
      <w:r>
        <w:rPr>
          <w:rFonts w:hint="eastAsia" w:ascii="宋体" w:hAnsi="宋体" w:cs="宋体"/>
          <w:color w:val="000000" w:themeColor="text1"/>
          <w:sz w:val="24"/>
          <w:szCs w:val="24"/>
          <w14:textFill>
            <w14:solidFill>
              <w14:schemeClr w14:val="tx1"/>
            </w14:solidFill>
          </w14:textFill>
        </w:rPr>
        <w:t>采购代理机构负责组织，具体磋商事务由依法组建的磋商小组负责，并独立履行下列职责：</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）审查响应文件是否符合磋商文件要求，并作出评价；</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）要求供应商对响应文件有关事项作出解释或澄清；</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）推荐预成交候选供应商；</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）对非法干预评标工作的人员和机构进行举报或投诉。</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16.3</w:t>
      </w:r>
      <w:r>
        <w:rPr>
          <w:rFonts w:hint="eastAsia" w:ascii="宋体" w:hAnsi="宋体" w:cs="宋体"/>
          <w:color w:val="000000" w:themeColor="text1"/>
          <w:sz w:val="24"/>
          <w:szCs w:val="24"/>
          <w14:textFill>
            <w14:solidFill>
              <w14:schemeClr w14:val="tx1"/>
            </w14:solidFill>
          </w14:textFill>
        </w:rPr>
        <w:t>应遵守并履行下列义务：</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）遵纪守法，客观、公正、廉洁地履行职责；</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）按照磋商文件规定的评审方法和评审标准进行评审，磋商小组成员并对评审意见承担责任；</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）对响应文件、磋商情况和磋商中获悉的商业秘密保密；</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）参与磋商报告的起草；</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）解答供应商及有关方面的质疑；</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）配合纪检部门进行投诉处理工作。</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在有关部门的监督和严格保密的情况下依法开展，任何单位和个人不得非法干预、影响磋商工作和磋商结果。</w:t>
      </w:r>
    </w:p>
    <w:p>
      <w:pPr>
        <w:pStyle w:val="26"/>
        <w:ind w:firstLine="0" w:firstLineChars="0"/>
        <w:jc w:val="left"/>
        <w:rPr>
          <w:rFonts w:ascii="宋体" w:hAnsi="宋体" w:cs="宋体"/>
          <w:color w:val="000000" w:themeColor="text1"/>
          <w:sz w:val="24"/>
          <w:szCs w:val="24"/>
          <w14:textFill>
            <w14:solidFill>
              <w14:schemeClr w14:val="tx1"/>
            </w14:solidFill>
          </w14:textFill>
        </w:rPr>
      </w:pPr>
      <w:bookmarkStart w:id="172" w:name="_Toc464136633"/>
      <w:bookmarkStart w:id="173" w:name="_Toc7266"/>
      <w:bookmarkStart w:id="174" w:name="_Toc14694"/>
      <w:bookmarkStart w:id="175" w:name="_Toc27086"/>
      <w:bookmarkStart w:id="176" w:name="_Toc325726023"/>
      <w:bookmarkStart w:id="177" w:name="_Toc23462"/>
      <w:bookmarkStart w:id="178" w:name="_Toc2762"/>
      <w:bookmarkStart w:id="179" w:name="_Toc376936754"/>
      <w:r>
        <w:rPr>
          <w:rFonts w:ascii="宋体" w:hAnsi="宋体" w:cs="宋体"/>
          <w:color w:val="000000" w:themeColor="text1"/>
          <w:sz w:val="24"/>
          <w:szCs w:val="24"/>
          <w14:textFill>
            <w14:solidFill>
              <w14:schemeClr w14:val="tx1"/>
            </w14:solidFill>
          </w14:textFill>
        </w:rPr>
        <w:t>17.</w:t>
      </w:r>
      <w:r>
        <w:rPr>
          <w:rFonts w:hint="eastAsia" w:ascii="宋体" w:hAnsi="宋体" w:cs="宋体"/>
          <w:color w:val="000000" w:themeColor="text1"/>
          <w:sz w:val="24"/>
          <w:szCs w:val="24"/>
          <w14:textFill>
            <w14:solidFill>
              <w14:schemeClr w14:val="tx1"/>
            </w14:solidFill>
          </w14:textFill>
        </w:rPr>
        <w:t>磋商程序</w:t>
      </w:r>
      <w:bookmarkEnd w:id="172"/>
      <w:bookmarkEnd w:id="173"/>
      <w:bookmarkEnd w:id="174"/>
      <w:bookmarkEnd w:id="175"/>
      <w:bookmarkEnd w:id="176"/>
      <w:bookmarkEnd w:id="177"/>
      <w:bookmarkEnd w:id="178"/>
      <w:bookmarkEnd w:id="179"/>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17.1</w:t>
      </w:r>
      <w:r>
        <w:rPr>
          <w:rFonts w:hint="eastAsia" w:ascii="宋体" w:hAnsi="宋体" w:cs="宋体"/>
          <w:color w:val="000000" w:themeColor="text1"/>
          <w:sz w:val="24"/>
          <w:szCs w:val="24"/>
          <w14:textFill>
            <w14:solidFill>
              <w14:schemeClr w14:val="tx1"/>
            </w14:solidFill>
          </w14:textFill>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w:t>
      </w:r>
      <w:r>
        <w:rPr>
          <w:rFonts w:hint="eastAsia" w:ascii="宋体" w:hAnsi="宋体" w:cs="宋体"/>
          <w:color w:val="000000" w:themeColor="text1"/>
          <w:sz w:val="24"/>
          <w:szCs w:val="24"/>
          <w14:textFill>
            <w14:solidFill>
              <w14:schemeClr w14:val="tx1"/>
            </w14:solidFill>
          </w14:textFill>
        </w:rPr>
        <w:t>初审阶段分为资格性审查和符合性审查。响应文件在响应磋商文件要求方面出现的偏离，分为实质性偏离和非实质性偏离。</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17.2.1</w:t>
      </w:r>
      <w:r>
        <w:rPr>
          <w:rFonts w:hint="eastAsia" w:ascii="宋体" w:hAnsi="宋体" w:cs="宋体"/>
          <w:color w:val="000000" w:themeColor="text1"/>
          <w:sz w:val="24"/>
          <w:szCs w:val="24"/>
          <w14:textFill>
            <w14:solidFill>
              <w14:schemeClr w14:val="tx1"/>
            </w14:solidFill>
          </w14:textFill>
        </w:rPr>
        <w:t>实质性偏离是指响应文件未能实质性响应磋商文件的要求。以下情况属于实质性偏离，响应文件有下列情况之一的，按无效文件处理。</w:t>
      </w:r>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lang w:val="zh-CN"/>
          <w14:textFill>
            <w14:solidFill>
              <w14:schemeClr w14:val="tx1"/>
            </w14:solidFill>
          </w14:textFill>
        </w:rPr>
        <w:t>）不符合</w:t>
      </w:r>
      <w:r>
        <w:rPr>
          <w:rFonts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zh-CN"/>
          <w14:textFill>
            <w14:solidFill>
              <w14:schemeClr w14:val="tx1"/>
            </w14:solidFill>
          </w14:textFill>
        </w:rPr>
        <w:t>合格的供应商</w:t>
      </w:r>
      <w:r>
        <w:rPr>
          <w:rFonts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zh-CN"/>
          <w14:textFill>
            <w14:solidFill>
              <w14:schemeClr w14:val="tx1"/>
            </w14:solidFill>
          </w14:textFill>
        </w:rPr>
        <w:t>之规定的；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ascii="宋体" w:hAnsi="Cambria" w:cs="宋体"/>
          <w:color w:val="000000" w:themeColor="text1"/>
          <w:sz w:val="24"/>
          <w:lang w:val="zh-CN"/>
          <w14:textFill>
            <w14:solidFill>
              <w14:schemeClr w14:val="tx1"/>
            </w14:solidFill>
          </w14:textFill>
        </w:rPr>
        <w:t>2</w:t>
      </w:r>
      <w:r>
        <w:rPr>
          <w:rFonts w:hint="eastAsia" w:ascii="宋体" w:hAnsi="Cambria" w:cs="宋体"/>
          <w:color w:val="000000" w:themeColor="text1"/>
          <w:sz w:val="24"/>
          <w:lang w:val="zh-CN"/>
          <w14:textFill>
            <w14:solidFill>
              <w14:schemeClr w14:val="tx1"/>
            </w14:solidFill>
          </w14:textFill>
        </w:rPr>
        <w:t>）未按磋商文件要求缴纳或未足额缴纳磋商保证金的；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ascii="宋体" w:hAnsi="Cambria" w:cs="宋体"/>
          <w:color w:val="000000" w:themeColor="text1"/>
          <w:sz w:val="24"/>
          <w:lang w:val="zh-CN"/>
          <w14:textFill>
            <w14:solidFill>
              <w14:schemeClr w14:val="tx1"/>
            </w14:solidFill>
          </w14:textFill>
        </w:rPr>
        <w:t>3</w:t>
      </w:r>
      <w:r>
        <w:rPr>
          <w:rFonts w:hint="eastAsia" w:ascii="宋体" w:hAnsi="Cambria" w:cs="宋体"/>
          <w:color w:val="000000" w:themeColor="text1"/>
          <w:sz w:val="24"/>
          <w:lang w:val="zh-CN"/>
          <w14:textFill>
            <w14:solidFill>
              <w14:schemeClr w14:val="tx1"/>
            </w14:solidFill>
          </w14:textFill>
        </w:rPr>
        <w:t>）未按第</w:t>
      </w:r>
      <w:r>
        <w:rPr>
          <w:rFonts w:ascii="宋体" w:hAnsi="Cambria" w:cs="宋体"/>
          <w:color w:val="000000" w:themeColor="text1"/>
          <w:sz w:val="24"/>
          <w:lang w:val="zh-CN"/>
          <w14:textFill>
            <w14:solidFill>
              <w14:schemeClr w14:val="tx1"/>
            </w14:solidFill>
          </w14:textFill>
        </w:rPr>
        <w:t>11</w:t>
      </w:r>
      <w:r>
        <w:rPr>
          <w:rFonts w:hint="eastAsia" w:ascii="宋体" w:hAnsi="Cambria" w:cs="宋体"/>
          <w:color w:val="000000" w:themeColor="text1"/>
          <w:sz w:val="24"/>
          <w:lang w:val="zh-CN"/>
          <w14:textFill>
            <w14:solidFill>
              <w14:schemeClr w14:val="tx1"/>
            </w14:solidFill>
          </w14:textFill>
        </w:rPr>
        <w:t>款（</w:t>
      </w:r>
      <w:r>
        <w:rPr>
          <w:rFonts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lang w:val="zh-CN"/>
          <w14:textFill>
            <w14:solidFill>
              <w14:schemeClr w14:val="tx1"/>
            </w14:solidFill>
          </w14:textFill>
        </w:rPr>
        <w:t>）</w:t>
      </w:r>
      <w:r>
        <w:rPr>
          <w:rFonts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14:textFill>
            <w14:solidFill>
              <w14:schemeClr w14:val="tx1"/>
            </w14:solidFill>
          </w14:textFill>
        </w:rPr>
        <w:t>15</w:t>
      </w:r>
      <w:r>
        <w:rPr>
          <w:rFonts w:hint="eastAsia" w:ascii="宋体" w:hAnsi="Cambria" w:cs="宋体"/>
          <w:color w:val="000000" w:themeColor="text1"/>
          <w:sz w:val="24"/>
          <w:lang w:val="zh-CN"/>
          <w14:textFill>
            <w14:solidFill>
              <w14:schemeClr w14:val="tx1"/>
            </w14:solidFill>
          </w14:textFill>
        </w:rPr>
        <w:t>）要求提供相关资料的；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ascii="宋体" w:hAnsi="Cambria" w:cs="宋体"/>
          <w:color w:val="000000" w:themeColor="text1"/>
          <w:sz w:val="24"/>
          <w:lang w:val="zh-CN"/>
          <w14:textFill>
            <w14:solidFill>
              <w14:schemeClr w14:val="tx1"/>
            </w14:solidFill>
          </w14:textFill>
        </w:rPr>
        <w:t>4</w:t>
      </w:r>
      <w:r>
        <w:rPr>
          <w:rFonts w:hint="eastAsia" w:ascii="宋体" w:hAnsi="Cambria" w:cs="宋体"/>
          <w:color w:val="000000" w:themeColor="text1"/>
          <w:sz w:val="24"/>
          <w:lang w:val="zh-CN"/>
          <w14:textFill>
            <w14:solidFill>
              <w14:schemeClr w14:val="tx1"/>
            </w14:solidFill>
          </w14:textFill>
        </w:rPr>
        <w:t>）响应文件内容没有按磋商文件规定和要求签字、盖章的；</w:t>
      </w:r>
    </w:p>
    <w:p>
      <w:pPr>
        <w:autoSpaceDE w:val="0"/>
        <w:autoSpaceDN w:val="0"/>
        <w:adjustRightInd w:val="0"/>
        <w:spacing w:line="360" w:lineRule="auto"/>
        <w:ind w:firstLine="480"/>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5</w:t>
      </w:r>
      <w:r>
        <w:rPr>
          <w:rFonts w:hint="eastAsia" w:ascii="宋体" w:hAnsi="Cambria" w:cs="宋体"/>
          <w:color w:val="000000" w:themeColor="text1"/>
          <w:sz w:val="24"/>
          <w:lang w:val="zh-CN"/>
          <w14:textFill>
            <w14:solidFill>
              <w14:schemeClr w14:val="tx1"/>
            </w14:solidFill>
          </w14:textFill>
        </w:rPr>
        <w:t>）响应文件编排混乱，导致评审工作难以正常进行的；</w:t>
      </w:r>
    </w:p>
    <w:p>
      <w:pPr>
        <w:autoSpaceDE w:val="0"/>
        <w:autoSpaceDN w:val="0"/>
        <w:adjustRightInd w:val="0"/>
        <w:spacing w:line="360" w:lineRule="auto"/>
        <w:ind w:firstLine="480"/>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6</w:t>
      </w:r>
      <w:r>
        <w:rPr>
          <w:rFonts w:hint="eastAsia" w:ascii="宋体" w:hAnsi="Cambria" w:cs="宋体"/>
          <w:color w:val="000000" w:themeColor="text1"/>
          <w:sz w:val="24"/>
          <w:lang w:val="zh-CN"/>
          <w14:textFill>
            <w14:solidFill>
              <w14:schemeClr w14:val="tx1"/>
            </w14:solidFill>
          </w14:textFill>
        </w:rPr>
        <w:t>）法定代表人未在磋商响应文件中出具保证交货期和交货质量承诺函的；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7</w:t>
      </w:r>
      <w:r>
        <w:rPr>
          <w:rFonts w:hint="eastAsia" w:ascii="宋体" w:hAnsi="Cambria" w:cs="宋体"/>
          <w:color w:val="000000" w:themeColor="text1"/>
          <w:sz w:val="24"/>
          <w:lang w:val="zh-CN"/>
          <w14:textFill>
            <w14:solidFill>
              <w14:schemeClr w14:val="tx1"/>
            </w14:solidFill>
          </w14:textFill>
        </w:rPr>
        <w:t>）交货期、磋商(响应)有效期不能满足磋商文件要求的；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8</w:t>
      </w:r>
      <w:r>
        <w:rPr>
          <w:rFonts w:hint="eastAsia" w:ascii="宋体" w:hAnsi="Cambria" w:cs="宋体"/>
          <w:color w:val="000000" w:themeColor="text1"/>
          <w:sz w:val="24"/>
          <w:lang w:val="zh-CN"/>
          <w14:textFill>
            <w14:solidFill>
              <w14:schemeClr w14:val="tx1"/>
            </w14:solidFill>
          </w14:textFill>
        </w:rPr>
        <w:t>）响应产品、技术标准明显不符合采购项目要求的；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9</w:t>
      </w:r>
      <w:r>
        <w:rPr>
          <w:rFonts w:hint="eastAsia" w:ascii="宋体" w:hAnsi="Cambria" w:cs="宋体"/>
          <w:color w:val="000000" w:themeColor="text1"/>
          <w:sz w:val="24"/>
          <w:lang w:val="zh-CN"/>
          <w14:textFill>
            <w14:solidFill>
              <w14:schemeClr w14:val="tx1"/>
            </w14:solidFill>
          </w14:textFill>
        </w:rPr>
        <w:t>）响应文件中附有采购人不能接受的条件的；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10</w:t>
      </w:r>
      <w:r>
        <w:rPr>
          <w:rFonts w:hint="eastAsia" w:ascii="宋体" w:hAnsi="Cambria" w:cs="宋体"/>
          <w:color w:val="000000" w:themeColor="text1"/>
          <w:sz w:val="24"/>
          <w:lang w:val="zh-CN"/>
          <w14:textFill>
            <w14:solidFill>
              <w14:schemeClr w14:val="tx1"/>
            </w14:solidFill>
          </w14:textFill>
        </w:rPr>
        <w:t>）磋商报价超过采购预算额度或最高限价的；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11</w:t>
      </w:r>
      <w:r>
        <w:rPr>
          <w:rFonts w:hint="eastAsia" w:ascii="宋体" w:hAnsi="Cambria" w:cs="宋体"/>
          <w:color w:val="000000" w:themeColor="text1"/>
          <w:sz w:val="24"/>
          <w:lang w:val="zh-CN"/>
          <w14:textFill>
            <w14:solidFill>
              <w14:schemeClr w14:val="tx1"/>
            </w14:solidFill>
          </w14:textFill>
        </w:rPr>
        <w:t>）磋商小组认为应按响应无效处理的其他情况；</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lang w:val="en-US" w:eastAsia="zh-CN"/>
          <w14:textFill>
            <w14:solidFill>
              <w14:schemeClr w14:val="tx1"/>
            </w14:solidFill>
          </w14:textFill>
        </w:rPr>
        <w:t>2</w:t>
      </w:r>
      <w:r>
        <w:rPr>
          <w:rFonts w:hint="eastAsia" w:ascii="宋体" w:hAnsi="Cambria" w:cs="宋体"/>
          <w:color w:val="000000" w:themeColor="text1"/>
          <w:sz w:val="24"/>
          <w:lang w:val="zh-CN"/>
          <w14:textFill>
            <w14:solidFill>
              <w14:schemeClr w14:val="tx1"/>
            </w14:solidFill>
          </w14:textFill>
        </w:rPr>
        <w:t>）法律、法规规定的其他情形。</w:t>
      </w:r>
    </w:p>
    <w:p>
      <w:pPr>
        <w:tabs>
          <w:tab w:val="left" w:pos="8787"/>
        </w:tabs>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17.2.2</w:t>
      </w:r>
      <w:r>
        <w:rPr>
          <w:rFonts w:hint="eastAsia" w:ascii="宋体" w:hAnsi="宋体" w:cs="宋体"/>
          <w:color w:val="000000" w:themeColor="text1"/>
          <w:sz w:val="24"/>
          <w:szCs w:val="24"/>
          <w14:textFill>
            <w14:solidFill>
              <w14:schemeClr w14:val="tx1"/>
            </w14:solidFill>
          </w14:textFill>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17.2.3</w:t>
      </w:r>
      <w:r>
        <w:rPr>
          <w:rFonts w:hint="eastAsia" w:ascii="宋体" w:hAnsi="宋体" w:cs="宋体"/>
          <w:color w:val="000000" w:themeColor="text1"/>
          <w:sz w:val="24"/>
          <w:szCs w:val="24"/>
          <w14:textFill>
            <w14:solidFill>
              <w14:schemeClr w14:val="tx1"/>
            </w14:solidFill>
          </w14:textFill>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cs="Times New Roman"/>
          <w:color w:val="000000" w:themeColor="text1"/>
          <w:sz w:val="24"/>
          <w:szCs w:val="24"/>
          <w:highlight w:val="none"/>
          <w14:textFill>
            <w14:solidFill>
              <w14:schemeClr w14:val="tx1"/>
            </w14:solidFill>
          </w14:textFill>
        </w:rPr>
      </w:pPr>
      <w:r>
        <w:rPr>
          <w:rFonts w:ascii="宋体" w:hAnsi="宋体" w:cs="宋体"/>
          <w:color w:val="000000" w:themeColor="text1"/>
          <w:sz w:val="24"/>
          <w:szCs w:val="24"/>
          <w14:textFill>
            <w14:solidFill>
              <w14:schemeClr w14:val="tx1"/>
            </w14:solidFill>
          </w14:textFill>
        </w:rPr>
        <w:t>17.2.4</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并在电子化平台以“评审问题澄清函”形式发布。供应商应当按照磋商文件的变动情况和磋商小组的要求在电子化平台上按规定时间作出响应。</w:t>
      </w:r>
    </w:p>
    <w:p>
      <w:pPr>
        <w:spacing w:line="360" w:lineRule="auto"/>
        <w:ind w:firstLine="0" w:firstLineChars="0"/>
        <w:jc w:val="left"/>
        <w:rPr>
          <w:rFonts w:ascii="宋体" w:cs="Times New Roman"/>
          <w:b/>
          <w:bCs/>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17.2.5</w:t>
      </w:r>
      <w:r>
        <w:rPr>
          <w:rFonts w:hint="eastAsia" w:ascii="宋体" w:hAnsi="宋体" w:cs="宋体"/>
          <w:color w:val="000000" w:themeColor="text1"/>
          <w:sz w:val="24"/>
          <w:szCs w:val="24"/>
          <w14:textFill>
            <w14:solidFill>
              <w14:schemeClr w14:val="tx1"/>
            </w14:solidFill>
          </w14:textFill>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26"/>
        <w:ind w:firstLine="0" w:firstLineChars="0"/>
        <w:jc w:val="left"/>
        <w:rPr>
          <w:rFonts w:ascii="宋体" w:hAnsi="宋体" w:cs="宋体"/>
          <w:color w:val="000000" w:themeColor="text1"/>
          <w:sz w:val="24"/>
          <w:szCs w:val="24"/>
          <w14:textFill>
            <w14:solidFill>
              <w14:schemeClr w14:val="tx1"/>
            </w14:solidFill>
          </w14:textFill>
        </w:rPr>
      </w:pPr>
      <w:bookmarkStart w:id="180" w:name="_Toc29795"/>
      <w:bookmarkStart w:id="181" w:name="_Toc325726024"/>
      <w:bookmarkStart w:id="182" w:name="_Toc15777"/>
      <w:bookmarkStart w:id="183" w:name="_Toc13668"/>
      <w:bookmarkStart w:id="184" w:name="_Toc20611"/>
      <w:bookmarkStart w:id="185" w:name="_Toc464136634"/>
      <w:bookmarkStart w:id="186" w:name="_Toc31598"/>
      <w:bookmarkStart w:id="187" w:name="_Toc376936755"/>
      <w:r>
        <w:rPr>
          <w:rFonts w:ascii="宋体" w:hAnsi="宋体" w:cs="宋体"/>
          <w:color w:val="000000" w:themeColor="text1"/>
          <w:sz w:val="24"/>
          <w:szCs w:val="24"/>
          <w14:textFill>
            <w14:solidFill>
              <w14:schemeClr w14:val="tx1"/>
            </w14:solidFill>
          </w14:textFill>
        </w:rPr>
        <w:t>18.</w:t>
      </w:r>
      <w:r>
        <w:rPr>
          <w:rFonts w:hint="eastAsia" w:ascii="宋体" w:hAnsi="宋体" w:cs="宋体"/>
          <w:color w:val="000000" w:themeColor="text1"/>
          <w:sz w:val="24"/>
          <w:szCs w:val="24"/>
          <w14:textFill>
            <w14:solidFill>
              <w14:schemeClr w14:val="tx1"/>
            </w14:solidFill>
          </w14:textFill>
        </w:rPr>
        <w:t>评审办法</w:t>
      </w:r>
      <w:bookmarkEnd w:id="180"/>
      <w:bookmarkEnd w:id="181"/>
      <w:bookmarkEnd w:id="182"/>
      <w:bookmarkEnd w:id="183"/>
      <w:bookmarkEnd w:id="184"/>
      <w:bookmarkEnd w:id="185"/>
      <w:bookmarkEnd w:id="186"/>
      <w:bookmarkEnd w:id="187"/>
    </w:p>
    <w:p>
      <w:pPr>
        <w:spacing w:line="360" w:lineRule="auto"/>
        <w:ind w:firstLine="0" w:firstLineChars="0"/>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18.1</w:t>
      </w:r>
      <w:r>
        <w:rPr>
          <w:rFonts w:hint="eastAsia" w:ascii="宋体" w:hAnsi="宋体" w:cs="宋体"/>
          <w:color w:val="000000" w:themeColor="text1"/>
          <w:sz w:val="24"/>
          <w:szCs w:val="24"/>
          <w14:textFill>
            <w14:solidFill>
              <w14:schemeClr w14:val="tx1"/>
            </w14:solidFill>
          </w14:textFill>
        </w:rPr>
        <w:t>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Cambria" w:cs="宋体"/>
          <w:color w:val="000000" w:themeColor="text1"/>
          <w:sz w:val="24"/>
          <w:szCs w:val="24"/>
          <w:lang w:val="zh-CN"/>
          <w14:textFill>
            <w14:solidFill>
              <w14:schemeClr w14:val="tx1"/>
            </w14:solidFill>
          </w14:textFill>
        </w:rPr>
      </w:pPr>
      <w:r>
        <w:rPr>
          <w:rFonts w:ascii="宋体" w:hAnsi="Cambria" w:cs="宋体"/>
          <w:color w:val="000000" w:themeColor="text1"/>
          <w:sz w:val="24"/>
          <w:szCs w:val="24"/>
          <w:lang w:val="zh-CN"/>
          <w14:textFill>
            <w14:solidFill>
              <w14:schemeClr w14:val="tx1"/>
            </w14:solidFill>
          </w14:textFill>
        </w:rPr>
        <w:t>18.2</w:t>
      </w:r>
      <w:r>
        <w:rPr>
          <w:rFonts w:hint="eastAsia" w:ascii="宋体" w:hAnsi="Cambria" w:cs="宋体"/>
          <w:color w:val="000000" w:themeColor="text1"/>
          <w:sz w:val="24"/>
          <w:szCs w:val="24"/>
          <w:lang w:val="zh-CN"/>
          <w14:textFill>
            <w14:solidFill>
              <w14:schemeClr w14:val="tx1"/>
            </w14:solidFill>
          </w14:textFill>
        </w:rPr>
        <w:t>评审标准和分值分配：</w:t>
      </w:r>
    </w:p>
    <w:p>
      <w:pPr>
        <w:rPr>
          <w:rFonts w:hint="eastAsia" w:ascii="宋体" w:hAnsi="Cambria" w:cs="宋体"/>
          <w:b/>
          <w:bCs/>
          <w:color w:val="000000" w:themeColor="text1"/>
          <w:sz w:val="24"/>
          <w:szCs w:val="24"/>
          <w:lang w:val="en-US" w:eastAsia="zh-CN"/>
          <w14:textFill>
            <w14:solidFill>
              <w14:schemeClr w14:val="tx1"/>
            </w14:solidFill>
          </w14:textFill>
        </w:rPr>
      </w:pPr>
      <w:r>
        <w:rPr>
          <w:rFonts w:hint="eastAsia" w:ascii="宋体" w:hAnsi="Cambria" w:cs="宋体"/>
          <w:b/>
          <w:bCs/>
          <w:color w:val="000000" w:themeColor="text1"/>
          <w:sz w:val="24"/>
          <w:szCs w:val="24"/>
          <w:lang w:val="en-US" w:eastAsia="zh-CN"/>
          <w14:textFill>
            <w14:solidFill>
              <w14:schemeClr w14:val="tx1"/>
            </w14:solidFill>
          </w14:textFill>
        </w:rPr>
        <w:br w:type="page"/>
      </w:r>
    </w:p>
    <w:p>
      <w:pPr>
        <w:pStyle w:val="10"/>
        <w:rPr>
          <w:rFonts w:hint="default" w:eastAsia="宋体"/>
          <w:b/>
          <w:bCs/>
          <w:lang w:val="en-US" w:eastAsia="zh-CN"/>
        </w:rPr>
      </w:pPr>
      <w:r>
        <w:rPr>
          <w:rFonts w:hint="eastAsia" w:ascii="宋体" w:hAnsi="Cambria" w:cs="宋体"/>
          <w:b/>
          <w:bCs/>
          <w:color w:val="000000" w:themeColor="text1"/>
          <w:sz w:val="24"/>
          <w:szCs w:val="24"/>
          <w:lang w:val="en-US" w:eastAsia="zh-CN"/>
          <w14:textFill>
            <w14:solidFill>
              <w14:schemeClr w14:val="tx1"/>
            </w14:solidFill>
          </w14:textFill>
        </w:rPr>
        <w:t>包1：（办公家具）</w:t>
      </w:r>
    </w:p>
    <w:tbl>
      <w:tblPr>
        <w:tblStyle w:val="30"/>
        <w:tblW w:w="10205" w:type="dxa"/>
        <w:jc w:val="center"/>
        <w:tblLayout w:type="fixed"/>
        <w:tblCellMar>
          <w:top w:w="0" w:type="dxa"/>
          <w:left w:w="108" w:type="dxa"/>
          <w:bottom w:w="0" w:type="dxa"/>
          <w:right w:w="108" w:type="dxa"/>
        </w:tblCellMar>
      </w:tblPr>
      <w:tblGrid>
        <w:gridCol w:w="1275"/>
        <w:gridCol w:w="1627"/>
        <w:gridCol w:w="1207"/>
        <w:gridCol w:w="6096"/>
      </w:tblGrid>
      <w:tr>
        <w:tblPrEx>
          <w:tblCellMar>
            <w:top w:w="0" w:type="dxa"/>
            <w:left w:w="108" w:type="dxa"/>
            <w:bottom w:w="0" w:type="dxa"/>
            <w:right w:w="108" w:type="dxa"/>
          </w:tblCellMar>
        </w:tblPrEx>
        <w:trPr>
          <w:trHeight w:val="499" w:hRule="atLeast"/>
          <w:jc w:val="center"/>
        </w:trPr>
        <w:tc>
          <w:tcPr>
            <w:tcW w:w="127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类别</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项目</w:t>
            </w:r>
          </w:p>
        </w:tc>
        <w:tc>
          <w:tcPr>
            <w:tcW w:w="12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满分分值</w:t>
            </w:r>
          </w:p>
        </w:tc>
        <w:tc>
          <w:tcPr>
            <w:tcW w:w="609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评审标准</w:t>
            </w:r>
          </w:p>
        </w:tc>
      </w:tr>
      <w:tr>
        <w:tblPrEx>
          <w:tblCellMar>
            <w:top w:w="0" w:type="dxa"/>
            <w:left w:w="108" w:type="dxa"/>
            <w:bottom w:w="0" w:type="dxa"/>
            <w:right w:w="108" w:type="dxa"/>
          </w:tblCellMar>
        </w:tblPrEx>
        <w:trPr>
          <w:trHeight w:val="3468" w:hRule="atLeast"/>
          <w:jc w:val="center"/>
        </w:trPr>
        <w:tc>
          <w:tcPr>
            <w:tcW w:w="1275"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投标报价</w:t>
            </w:r>
          </w:p>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w:t>
            </w:r>
            <w:r>
              <w:rPr>
                <w:rFonts w:hint="eastAsia" w:ascii="宋体" w:hAnsi="宋体" w:cstheme="minorEastAsia"/>
                <w:bCs/>
                <w:color w:val="000000" w:themeColor="text1"/>
                <w:sz w:val="24"/>
                <w:szCs w:val="24"/>
                <w14:textFill>
                  <w14:solidFill>
                    <w14:schemeClr w14:val="tx1"/>
                  </w14:solidFill>
                </w14:textFill>
              </w:rPr>
              <w:t>30</w:t>
            </w:r>
            <w:r>
              <w:rPr>
                <w:rFonts w:hint="eastAsia" w:ascii="宋体" w:hAnsi="宋体" w:cstheme="minorEastAsia"/>
                <w:bCs/>
                <w:color w:val="000000" w:themeColor="text1"/>
                <w:sz w:val="24"/>
                <w:szCs w:val="24"/>
                <w:lang w:val="zh-CN"/>
                <w14:textFill>
                  <w14:solidFill>
                    <w14:schemeClr w14:val="tx1"/>
                  </w14:solidFill>
                </w14:textFill>
              </w:rPr>
              <w:t>分）</w:t>
            </w:r>
          </w:p>
        </w:tc>
        <w:tc>
          <w:tcPr>
            <w:tcW w:w="1627"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报价分</w:t>
            </w:r>
          </w:p>
        </w:tc>
        <w:tc>
          <w:tcPr>
            <w:tcW w:w="12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240" w:firstLineChars="10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30分</w:t>
            </w:r>
          </w:p>
        </w:tc>
        <w:tc>
          <w:tcPr>
            <w:tcW w:w="609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在所有的有效投标报价中，以最低投标报价为基准价，其价格分为满分。其他投标人的报价分统一按下列公式计算：投标报价得分=(评标基准价／投标报价)×价格权值（30%）×100（四舍五入后保留小数点后两位）。</w:t>
            </w:r>
          </w:p>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注：根据《政府采购促进中小企业发展管理办法》（财库〔2020〕46号）的规定，对于经主管预算单位统筹后未预留份额专门面向中小企业采购的采购项目，以及预留份额项目中的非预留部分采购包，采购人、采购代理机构应当对符合本办法规定的小微企业报价给予6%的扣除，用扣除后的价格参加评审。</w:t>
            </w:r>
          </w:p>
        </w:tc>
      </w:tr>
      <w:tr>
        <w:tblPrEx>
          <w:tblCellMar>
            <w:top w:w="0" w:type="dxa"/>
            <w:left w:w="108" w:type="dxa"/>
            <w:bottom w:w="0" w:type="dxa"/>
            <w:right w:w="108" w:type="dxa"/>
          </w:tblCellMar>
        </w:tblPrEx>
        <w:trPr>
          <w:trHeight w:val="90" w:hRule="atLeast"/>
          <w:jc w:val="center"/>
        </w:trPr>
        <w:tc>
          <w:tcPr>
            <w:tcW w:w="1275" w:type="dxa"/>
            <w:vMerge w:val="restart"/>
            <w:tcBorders>
              <w:top w:val="single" w:color="auto" w:sz="4" w:space="0"/>
              <w:left w:val="single" w:color="auto" w:sz="4" w:space="0"/>
              <w:bottom w:val="single" w:color="auto" w:sz="4"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技术水平  （</w:t>
            </w:r>
            <w:r>
              <w:rPr>
                <w:rFonts w:hint="eastAsia" w:ascii="宋体" w:hAnsi="宋体" w:cstheme="minorEastAsia"/>
                <w:bCs/>
                <w:color w:val="000000" w:themeColor="text1"/>
                <w:sz w:val="24"/>
                <w:szCs w:val="24"/>
                <w:lang w:val="en-US" w:eastAsia="zh-CN"/>
                <w14:textFill>
                  <w14:solidFill>
                    <w14:schemeClr w14:val="tx1"/>
                  </w14:solidFill>
                </w14:textFill>
              </w:rPr>
              <w:t>39</w:t>
            </w:r>
            <w:r>
              <w:rPr>
                <w:rFonts w:hint="eastAsia" w:ascii="宋体" w:hAnsi="宋体" w:cstheme="minorEastAsia"/>
                <w:bCs/>
                <w:color w:val="000000" w:themeColor="text1"/>
                <w:sz w:val="24"/>
                <w:szCs w:val="24"/>
                <w:lang w:val="zh-CN"/>
                <w14:textFill>
                  <w14:solidFill>
                    <w14:schemeClr w14:val="tx1"/>
                  </w14:solidFill>
                </w14:textFill>
              </w:rPr>
              <w:t>分）</w:t>
            </w:r>
          </w:p>
        </w:tc>
        <w:tc>
          <w:tcPr>
            <w:tcW w:w="1627" w:type="dxa"/>
            <w:tcBorders>
              <w:top w:val="single" w:color="auto" w:sz="4" w:space="0"/>
              <w:left w:val="single" w:color="000000" w:sz="6" w:space="0"/>
              <w:bottom w:val="single" w:color="auto" w:sz="4" w:space="0"/>
              <w:right w:val="single" w:color="auto" w:sz="4"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技术参数</w:t>
            </w:r>
          </w:p>
        </w:tc>
        <w:tc>
          <w:tcPr>
            <w:tcW w:w="1207" w:type="dxa"/>
            <w:tcBorders>
              <w:top w:val="single" w:color="000000" w:sz="6" w:space="0"/>
              <w:left w:val="single" w:color="auto" w:sz="4" w:space="0"/>
              <w:bottom w:val="single" w:color="auto" w:sz="4"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en-US" w:eastAsia="zh-CN"/>
                <w14:textFill>
                  <w14:solidFill>
                    <w14:schemeClr w14:val="tx1"/>
                  </w14:solidFill>
                </w14:textFill>
              </w:rPr>
              <w:t>35</w:t>
            </w:r>
            <w:r>
              <w:rPr>
                <w:rFonts w:hint="eastAsia" w:ascii="宋体" w:hAnsi="宋体" w:cstheme="minorEastAsia"/>
                <w:bCs/>
                <w:color w:val="000000" w:themeColor="text1"/>
                <w:sz w:val="24"/>
                <w:szCs w:val="24"/>
                <w:lang w:val="zh-CN"/>
                <w14:textFill>
                  <w14:solidFill>
                    <w14:schemeClr w14:val="tx1"/>
                  </w14:solidFill>
                </w14:textFill>
              </w:rPr>
              <w:t>分</w:t>
            </w:r>
          </w:p>
        </w:tc>
        <w:tc>
          <w:tcPr>
            <w:tcW w:w="609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投标产品技术参数和配置完全满足或高于招标文件要求的，得</w:t>
            </w:r>
            <w:r>
              <w:rPr>
                <w:rFonts w:hint="eastAsia" w:ascii="宋体" w:hAnsi="宋体" w:cstheme="minorEastAsia"/>
                <w:bCs/>
                <w:color w:val="000000" w:themeColor="text1"/>
                <w:sz w:val="24"/>
                <w:szCs w:val="24"/>
                <w:lang w:val="en-US" w:eastAsia="zh-CN"/>
                <w14:textFill>
                  <w14:solidFill>
                    <w14:schemeClr w14:val="tx1"/>
                  </w14:solidFill>
                </w14:textFill>
              </w:rPr>
              <w:t>35</w:t>
            </w:r>
            <w:r>
              <w:rPr>
                <w:rFonts w:hint="eastAsia" w:ascii="宋体" w:hAnsi="宋体" w:cstheme="minorEastAsia"/>
                <w:bCs/>
                <w:color w:val="000000" w:themeColor="text1"/>
                <w:sz w:val="24"/>
                <w:szCs w:val="24"/>
                <w14:textFill>
                  <w14:solidFill>
                    <w14:schemeClr w14:val="tx1"/>
                  </w14:solidFill>
                </w14:textFill>
              </w:rPr>
              <w:t>分。</w:t>
            </w:r>
            <w:r>
              <w:rPr>
                <w:rFonts w:hint="eastAsia" w:ascii="宋体" w:hAnsi="宋体" w:cs="宋体"/>
                <w:color w:val="000000" w:themeColor="text1"/>
                <w:sz w:val="24"/>
                <w:szCs w:val="24"/>
                <w14:textFill>
                  <w14:solidFill>
                    <w14:schemeClr w14:val="tx1"/>
                  </w14:solidFill>
                </w14:textFill>
              </w:rPr>
              <w:t>所投产品</w:t>
            </w:r>
            <w:r>
              <w:rPr>
                <w:rFonts w:hint="eastAsia" w:ascii="宋体" w:hAnsi="宋体" w:cstheme="minorEastAsia"/>
                <w:bCs/>
                <w:color w:val="000000" w:themeColor="text1"/>
                <w:sz w:val="24"/>
                <w:szCs w:val="24"/>
                <w14:textFill>
                  <w14:solidFill>
                    <w14:schemeClr w14:val="tx1"/>
                  </w14:solidFill>
                </w14:textFill>
              </w:rPr>
              <w:t>每有一项负偏离扣</w:t>
            </w:r>
            <w:r>
              <w:rPr>
                <w:rFonts w:hint="eastAsia" w:ascii="宋体" w:hAnsi="宋体" w:cstheme="minorEastAsia"/>
                <w:bCs/>
                <w:color w:val="000000" w:themeColor="text1"/>
                <w:sz w:val="24"/>
                <w:szCs w:val="24"/>
                <w:lang w:val="en-US" w:eastAsia="zh-CN"/>
                <w14:textFill>
                  <w14:solidFill>
                    <w14:schemeClr w14:val="tx1"/>
                  </w14:solidFill>
                </w14:textFill>
              </w:rPr>
              <w:t>3</w:t>
            </w:r>
            <w:r>
              <w:rPr>
                <w:rFonts w:hint="eastAsia" w:ascii="宋体" w:hAnsi="宋体" w:cstheme="minorEastAsia"/>
                <w:bCs/>
                <w:color w:val="000000" w:themeColor="text1"/>
                <w:sz w:val="24"/>
                <w:szCs w:val="24"/>
                <w14:textFill>
                  <w14:solidFill>
                    <w14:schemeClr w14:val="tx1"/>
                  </w14:solidFill>
                </w14:textFill>
              </w:rPr>
              <w:t>分，</w:t>
            </w:r>
            <w:r>
              <w:rPr>
                <w:rFonts w:hint="eastAsia" w:ascii="宋体" w:hAnsi="宋体" w:cs="宋体"/>
                <w:color w:val="000000" w:themeColor="text1"/>
                <w:sz w:val="24"/>
                <w:szCs w:val="24"/>
                <w14:textFill>
                  <w14:solidFill>
                    <w14:schemeClr w14:val="tx1"/>
                  </w14:solidFill>
                </w14:textFill>
              </w:rPr>
              <w:t>直到</w:t>
            </w:r>
            <w:r>
              <w:rPr>
                <w:rFonts w:hint="eastAsia" w:ascii="宋体" w:hAnsi="宋体" w:cstheme="minorEastAsia"/>
                <w:bCs/>
                <w:color w:val="000000" w:themeColor="text1"/>
                <w:sz w:val="24"/>
                <w:szCs w:val="24"/>
                <w14:textFill>
                  <w14:solidFill>
                    <w14:schemeClr w14:val="tx1"/>
                  </w14:solidFill>
                </w14:textFill>
              </w:rPr>
              <w:t>扣完为止。（提供支撑材料，如</w:t>
            </w:r>
            <w:r>
              <w:rPr>
                <w:rFonts w:hint="eastAsia" w:ascii="宋体" w:hAnsi="宋体" w:cstheme="minorEastAsia"/>
                <w:bCs/>
                <w:color w:val="000000" w:themeColor="text1"/>
                <w:sz w:val="24"/>
                <w:szCs w:val="24"/>
                <w:lang w:val="en-US" w:eastAsia="zh-CN"/>
                <w14:textFill>
                  <w14:solidFill>
                    <w14:schemeClr w14:val="tx1"/>
                  </w14:solidFill>
                </w14:textFill>
              </w:rPr>
              <w:t>检测报告或</w:t>
            </w:r>
            <w:r>
              <w:rPr>
                <w:rFonts w:hint="eastAsia" w:ascii="宋体" w:hAnsi="宋体" w:cstheme="minorEastAsia"/>
                <w:bCs/>
                <w:color w:val="000000" w:themeColor="text1"/>
                <w:sz w:val="24"/>
                <w:szCs w:val="24"/>
                <w14:textFill>
                  <w14:solidFill>
                    <w14:schemeClr w14:val="tx1"/>
                  </w14:solidFill>
                </w14:textFill>
              </w:rPr>
              <w:t>彩页或技术白皮书等证明材料）</w:t>
            </w:r>
          </w:p>
        </w:tc>
      </w:tr>
      <w:tr>
        <w:tblPrEx>
          <w:tblCellMar>
            <w:top w:w="0" w:type="dxa"/>
            <w:left w:w="108" w:type="dxa"/>
            <w:bottom w:w="0" w:type="dxa"/>
            <w:right w:w="108" w:type="dxa"/>
          </w:tblCellMar>
        </w:tblPrEx>
        <w:trPr>
          <w:trHeight w:val="90" w:hRule="atLeast"/>
          <w:jc w:val="center"/>
        </w:trPr>
        <w:tc>
          <w:tcPr>
            <w:tcW w:w="1275" w:type="dxa"/>
            <w:vMerge w:val="continue"/>
            <w:tcBorders>
              <w:left w:val="single" w:color="auto" w:sz="4" w:space="0"/>
              <w:right w:val="single" w:color="000000" w:sz="6" w:space="0"/>
            </w:tcBorders>
            <w:shd w:val="clear" w:color="000000" w:fill="FFFFFF"/>
            <w:vAlign w:val="center"/>
          </w:tcPr>
          <w:p>
            <w:pPr>
              <w:ind w:firstLine="0" w:firstLineChars="0"/>
              <w:jc w:val="left"/>
              <w:rPr>
                <w:rFonts w:hint="eastAsia" w:ascii="宋体" w:hAnsi="宋体" w:cstheme="minorEastAsia"/>
                <w:bCs/>
                <w:color w:val="000000" w:themeColor="text1"/>
                <w:sz w:val="24"/>
                <w:szCs w:val="24"/>
                <w:lang w:val="zh-CN"/>
                <w14:textFill>
                  <w14:solidFill>
                    <w14:schemeClr w14:val="tx1"/>
                  </w14:solidFill>
                </w14:textFill>
              </w:rPr>
            </w:pPr>
          </w:p>
        </w:tc>
        <w:tc>
          <w:tcPr>
            <w:tcW w:w="1627" w:type="dxa"/>
            <w:tcBorders>
              <w:top w:val="single" w:color="auto" w:sz="4" w:space="0"/>
              <w:left w:val="single" w:color="000000" w:sz="6" w:space="0"/>
              <w:bottom w:val="single" w:color="auto" w:sz="4" w:space="0"/>
              <w:right w:val="single" w:color="auto" w:sz="4" w:space="0"/>
            </w:tcBorders>
            <w:shd w:val="clear" w:color="000000" w:fill="FFFFFF"/>
            <w:vAlign w:val="center"/>
          </w:tcPr>
          <w:p>
            <w:pPr>
              <w:spacing w:line="360" w:lineRule="auto"/>
              <w:ind w:firstLine="0" w:firstLineChars="0"/>
              <w:jc w:val="center"/>
              <w:rPr>
                <w:rFonts w:hint="eastAsia" w:ascii="宋体" w:hAnsi="宋体" w:cstheme="minorEastAsia"/>
                <w:bCs/>
                <w:color w:val="auto"/>
                <w:sz w:val="24"/>
                <w:szCs w:val="24"/>
                <w:lang w:val="zh-CN"/>
              </w:rPr>
            </w:pPr>
            <w:r>
              <w:rPr>
                <w:rFonts w:hint="eastAsia" w:ascii="宋体" w:hAnsi="宋体" w:cstheme="minorEastAsia"/>
                <w:bCs/>
                <w:color w:val="auto"/>
                <w:sz w:val="24"/>
                <w:szCs w:val="24"/>
              </w:rPr>
              <w:t>质量检验</w:t>
            </w:r>
          </w:p>
        </w:tc>
        <w:tc>
          <w:tcPr>
            <w:tcW w:w="1207" w:type="dxa"/>
            <w:tcBorders>
              <w:top w:val="single" w:color="000000" w:sz="6" w:space="0"/>
              <w:left w:val="single" w:color="auto" w:sz="4" w:space="0"/>
              <w:bottom w:val="single" w:color="auto" w:sz="4" w:space="0"/>
              <w:right w:val="single" w:color="000000" w:sz="6" w:space="0"/>
            </w:tcBorders>
            <w:shd w:val="clear" w:color="000000" w:fill="FFFFFF"/>
            <w:vAlign w:val="center"/>
          </w:tcPr>
          <w:p>
            <w:pPr>
              <w:spacing w:line="360" w:lineRule="auto"/>
              <w:ind w:firstLine="0" w:firstLineChars="0"/>
              <w:jc w:val="center"/>
              <w:rPr>
                <w:rFonts w:hint="default" w:ascii="宋体" w:hAnsi="宋体" w:eastAsia="宋体" w:cstheme="minorEastAsia"/>
                <w:bCs/>
                <w:color w:val="auto"/>
                <w:sz w:val="24"/>
                <w:szCs w:val="24"/>
                <w:lang w:val="en-US" w:eastAsia="zh-CN"/>
              </w:rPr>
            </w:pPr>
            <w:r>
              <w:rPr>
                <w:rFonts w:hint="eastAsia" w:ascii="宋体" w:hAnsi="宋体" w:cstheme="minorEastAsia"/>
                <w:bCs/>
                <w:color w:val="auto"/>
                <w:sz w:val="24"/>
                <w:szCs w:val="24"/>
                <w:lang w:val="en-US" w:eastAsia="zh-CN"/>
              </w:rPr>
              <w:t>2分</w:t>
            </w:r>
          </w:p>
        </w:tc>
        <w:tc>
          <w:tcPr>
            <w:tcW w:w="609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hint="eastAsia" w:ascii="宋体" w:hAnsi="宋体" w:cstheme="minorEastAsia"/>
                <w:bCs/>
                <w:color w:val="auto"/>
                <w:sz w:val="24"/>
                <w:szCs w:val="24"/>
              </w:rPr>
            </w:pPr>
            <w:r>
              <w:rPr>
                <w:rFonts w:hint="eastAsia" w:ascii="宋体" w:hAnsi="宋体" w:cstheme="minorEastAsia"/>
                <w:bCs/>
                <w:color w:val="auto"/>
                <w:sz w:val="24"/>
                <w:szCs w:val="24"/>
              </w:rPr>
              <w:t>提供所投产品相关原材料检测报告。每提供1份</w:t>
            </w:r>
            <w:r>
              <w:rPr>
                <w:rFonts w:hint="eastAsia" w:ascii="宋体" w:hAnsi="宋体" w:cstheme="minorEastAsia"/>
                <w:bCs/>
                <w:color w:val="auto"/>
                <w:sz w:val="24"/>
                <w:szCs w:val="24"/>
                <w:lang w:val="en-US" w:eastAsia="zh-CN"/>
              </w:rPr>
              <w:t>得</w:t>
            </w:r>
            <w:r>
              <w:rPr>
                <w:rFonts w:hint="eastAsia" w:ascii="宋体" w:hAnsi="宋体" w:cstheme="minorEastAsia"/>
                <w:bCs/>
                <w:color w:val="auto"/>
                <w:sz w:val="24"/>
                <w:szCs w:val="24"/>
              </w:rPr>
              <w:t>1分，</w:t>
            </w:r>
            <w:r>
              <w:rPr>
                <w:rFonts w:hint="eastAsia" w:ascii="宋体" w:hAnsi="宋体" w:cstheme="minorEastAsia"/>
                <w:bCs/>
                <w:color w:val="auto"/>
                <w:sz w:val="24"/>
                <w:szCs w:val="24"/>
                <w:lang w:val="en-US" w:eastAsia="zh-CN"/>
              </w:rPr>
              <w:t>满分2分</w:t>
            </w:r>
            <w:r>
              <w:rPr>
                <w:rFonts w:hint="eastAsia" w:ascii="宋体" w:hAnsi="宋体" w:cstheme="minorEastAsia"/>
                <w:bCs/>
                <w:color w:val="auto"/>
                <w:sz w:val="24"/>
                <w:szCs w:val="24"/>
              </w:rPr>
              <w:t>，未提供检测报告或</w:t>
            </w:r>
            <w:r>
              <w:rPr>
                <w:rFonts w:hint="eastAsia" w:ascii="宋体" w:hAnsi="宋体" w:cstheme="minorEastAsia"/>
                <w:bCs/>
                <w:color w:val="auto"/>
                <w:sz w:val="24"/>
                <w:szCs w:val="24"/>
                <w:lang w:val="en-US" w:eastAsia="zh-CN"/>
              </w:rPr>
              <w:t>检测报告</w:t>
            </w:r>
            <w:r>
              <w:rPr>
                <w:rFonts w:hint="eastAsia" w:ascii="宋体" w:hAnsi="宋体" w:cstheme="minorEastAsia"/>
                <w:bCs/>
                <w:color w:val="auto"/>
                <w:sz w:val="24"/>
                <w:szCs w:val="24"/>
              </w:rPr>
              <w:t>不符合要求的不得分。</w:t>
            </w:r>
          </w:p>
        </w:tc>
      </w:tr>
      <w:tr>
        <w:tblPrEx>
          <w:tblCellMar>
            <w:top w:w="0" w:type="dxa"/>
            <w:left w:w="108" w:type="dxa"/>
            <w:bottom w:w="0" w:type="dxa"/>
            <w:right w:w="108" w:type="dxa"/>
          </w:tblCellMar>
        </w:tblPrEx>
        <w:trPr>
          <w:trHeight w:val="458" w:hRule="atLeast"/>
          <w:jc w:val="center"/>
        </w:trPr>
        <w:tc>
          <w:tcPr>
            <w:tcW w:w="1275" w:type="dxa"/>
            <w:vMerge w:val="continue"/>
            <w:tcBorders>
              <w:top w:val="single" w:color="auto" w:sz="4" w:space="0"/>
              <w:left w:val="single" w:color="auto" w:sz="4" w:space="0"/>
              <w:bottom w:val="single" w:color="auto" w:sz="4"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p>
        </w:tc>
        <w:tc>
          <w:tcPr>
            <w:tcW w:w="1627" w:type="dxa"/>
            <w:tcBorders>
              <w:top w:val="single" w:color="auto" w:sz="4" w:space="0"/>
              <w:left w:val="single" w:color="000000" w:sz="6" w:space="0"/>
              <w:bottom w:val="single" w:color="auto" w:sz="4"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节能和环保</w:t>
            </w:r>
          </w:p>
        </w:tc>
        <w:tc>
          <w:tcPr>
            <w:tcW w:w="1207" w:type="dxa"/>
            <w:tcBorders>
              <w:top w:val="single" w:color="auto" w:sz="4" w:space="0"/>
              <w:left w:val="single" w:color="000000" w:sz="6" w:space="0"/>
              <w:bottom w:val="single" w:color="auto" w:sz="4"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2分</w:t>
            </w:r>
          </w:p>
        </w:tc>
        <w:tc>
          <w:tcPr>
            <w:tcW w:w="6096"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供应商或所投产品具有</w:t>
            </w:r>
            <w:r>
              <w:rPr>
                <w:rFonts w:hint="eastAsia" w:ascii="宋体" w:hAnsi="宋体" w:cstheme="minorEastAsia"/>
                <w:bCs/>
                <w:color w:val="000000" w:themeColor="text1"/>
                <w:sz w:val="24"/>
                <w:szCs w:val="24"/>
                <w:lang w:val="zh-CN"/>
                <w14:textFill>
                  <w14:solidFill>
                    <w14:schemeClr w14:val="tx1"/>
                  </w14:solidFill>
                </w14:textFill>
              </w:rPr>
              <w:t>节能产品得</w:t>
            </w:r>
            <w:r>
              <w:rPr>
                <w:rFonts w:hint="eastAsia" w:ascii="宋体" w:hAnsi="宋体" w:cstheme="minorEastAsia"/>
                <w:bCs/>
                <w:color w:val="000000" w:themeColor="text1"/>
                <w:sz w:val="24"/>
                <w:szCs w:val="24"/>
                <w14:textFill>
                  <w14:solidFill>
                    <w14:schemeClr w14:val="tx1"/>
                  </w14:solidFill>
                </w14:textFill>
              </w:rPr>
              <w:t>1</w:t>
            </w:r>
            <w:r>
              <w:rPr>
                <w:rFonts w:hint="eastAsia" w:ascii="宋体" w:hAnsi="宋体" w:cstheme="minorEastAsia"/>
                <w:bCs/>
                <w:color w:val="000000" w:themeColor="text1"/>
                <w:sz w:val="24"/>
                <w:szCs w:val="24"/>
                <w:lang w:val="zh-CN"/>
                <w14:textFill>
                  <w14:solidFill>
                    <w14:schemeClr w14:val="tx1"/>
                  </w14:solidFill>
                </w14:textFill>
              </w:rPr>
              <w:t>分，须提供《国家节能产品认证证书》，所投产品为环保产品得</w:t>
            </w:r>
            <w:r>
              <w:rPr>
                <w:rFonts w:hint="eastAsia" w:ascii="宋体" w:hAnsi="宋体" w:cstheme="minorEastAsia"/>
                <w:bCs/>
                <w:color w:val="000000" w:themeColor="text1"/>
                <w:sz w:val="24"/>
                <w:szCs w:val="24"/>
                <w14:textFill>
                  <w14:solidFill>
                    <w14:schemeClr w14:val="tx1"/>
                  </w14:solidFill>
                </w14:textFill>
              </w:rPr>
              <w:t>1</w:t>
            </w:r>
            <w:r>
              <w:rPr>
                <w:rFonts w:hint="eastAsia" w:ascii="宋体" w:hAnsi="宋体" w:cstheme="minorEastAsia"/>
                <w:bCs/>
                <w:color w:val="000000" w:themeColor="text1"/>
                <w:sz w:val="24"/>
                <w:szCs w:val="24"/>
                <w:lang w:val="zh-CN"/>
                <w14:textFill>
                  <w14:solidFill>
                    <w14:schemeClr w14:val="tx1"/>
                  </w14:solidFill>
                </w14:textFill>
              </w:rPr>
              <w:t>分，须提供《中国环境标志产品认证证书》；满分</w:t>
            </w:r>
            <w:r>
              <w:rPr>
                <w:rFonts w:hint="eastAsia" w:ascii="宋体" w:hAnsi="宋体" w:cstheme="minorEastAsia"/>
                <w:bCs/>
                <w:color w:val="000000" w:themeColor="text1"/>
                <w:sz w:val="24"/>
                <w:szCs w:val="24"/>
                <w14:textFill>
                  <w14:solidFill>
                    <w14:schemeClr w14:val="tx1"/>
                  </w14:solidFill>
                </w14:textFill>
              </w:rPr>
              <w:t>2</w:t>
            </w:r>
            <w:r>
              <w:rPr>
                <w:rFonts w:hint="eastAsia" w:ascii="宋体" w:hAnsi="宋体" w:cstheme="minorEastAsia"/>
                <w:bCs/>
                <w:color w:val="000000" w:themeColor="text1"/>
                <w:sz w:val="24"/>
                <w:szCs w:val="24"/>
                <w:lang w:val="zh-CN"/>
                <w14:textFill>
                  <w14:solidFill>
                    <w14:schemeClr w14:val="tx1"/>
                  </w14:solidFill>
                </w14:textFill>
              </w:rPr>
              <w:t>分，未提供不得分。</w:t>
            </w:r>
          </w:p>
        </w:tc>
      </w:tr>
      <w:tr>
        <w:tblPrEx>
          <w:tblCellMar>
            <w:top w:w="0" w:type="dxa"/>
            <w:left w:w="108" w:type="dxa"/>
            <w:bottom w:w="0" w:type="dxa"/>
            <w:right w:w="108" w:type="dxa"/>
          </w:tblCellMar>
        </w:tblPrEx>
        <w:trPr>
          <w:trHeight w:val="602" w:hRule="atLeast"/>
          <w:jc w:val="center"/>
        </w:trPr>
        <w:tc>
          <w:tcPr>
            <w:tcW w:w="1275"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履约能力(</w:t>
            </w:r>
            <w:r>
              <w:rPr>
                <w:rFonts w:hint="eastAsia" w:ascii="宋体" w:hAnsi="宋体" w:cstheme="minorEastAsia"/>
                <w:bCs/>
                <w:color w:val="000000" w:themeColor="text1"/>
                <w:sz w:val="24"/>
                <w:szCs w:val="24"/>
                <w:lang w:val="en-US" w:eastAsia="zh-CN"/>
                <w14:textFill>
                  <w14:solidFill>
                    <w14:schemeClr w14:val="tx1"/>
                  </w14:solidFill>
                </w14:textFill>
              </w:rPr>
              <w:t>25</w:t>
            </w:r>
            <w:r>
              <w:rPr>
                <w:rFonts w:hint="eastAsia" w:ascii="宋体" w:hAnsi="宋体" w:cstheme="minorEastAsia"/>
                <w:bCs/>
                <w:color w:val="000000" w:themeColor="text1"/>
                <w:sz w:val="24"/>
                <w:szCs w:val="24"/>
                <w14:textFill>
                  <w14:solidFill>
                    <w14:schemeClr w14:val="tx1"/>
                  </w14:solidFill>
                </w14:textFill>
              </w:rPr>
              <w:t>分</w:t>
            </w:r>
            <w:r>
              <w:rPr>
                <w:rFonts w:hint="eastAsia" w:ascii="宋体" w:hAnsi="宋体" w:cstheme="minorEastAsia"/>
                <w:bCs/>
                <w:color w:val="000000" w:themeColor="text1"/>
                <w:sz w:val="24"/>
                <w:szCs w:val="24"/>
                <w:lang w:val="zh-CN"/>
                <w14:textFill>
                  <w14:solidFill>
                    <w14:schemeClr w14:val="tx1"/>
                  </w14:solidFill>
                </w14:textFill>
              </w:rPr>
              <w:t>)</w:t>
            </w:r>
          </w:p>
        </w:tc>
        <w:tc>
          <w:tcPr>
            <w:tcW w:w="1627"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类似业绩</w:t>
            </w:r>
          </w:p>
          <w:p>
            <w:pPr>
              <w:ind w:firstLine="240" w:firstLineChars="10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情况</w:t>
            </w:r>
          </w:p>
        </w:tc>
        <w:tc>
          <w:tcPr>
            <w:tcW w:w="1207"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cstheme="minorEastAsia"/>
                <w:bCs/>
                <w:color w:val="000000" w:themeColor="text1"/>
                <w:sz w:val="24"/>
                <w:szCs w:val="24"/>
                <w14:textFill>
                  <w14:solidFill>
                    <w14:schemeClr w14:val="tx1"/>
                  </w14:solidFill>
                </w14:textFill>
              </w:rPr>
            </w:pPr>
            <w:r>
              <w:rPr>
                <w:rFonts w:hint="eastAsia" w:ascii="宋体" w:hAnsi="宋体" w:cstheme="minorEastAsia"/>
                <w:bCs/>
                <w:color w:val="000000" w:themeColor="text1"/>
                <w:sz w:val="24"/>
                <w:szCs w:val="24"/>
                <w:lang w:val="en-US" w:eastAsia="zh-CN"/>
                <w14:textFill>
                  <w14:solidFill>
                    <w14:schemeClr w14:val="tx1"/>
                  </w14:solidFill>
                </w14:textFill>
              </w:rPr>
              <w:t>10</w:t>
            </w:r>
            <w:r>
              <w:rPr>
                <w:rFonts w:hint="eastAsia" w:ascii="宋体" w:hAnsi="宋体" w:cstheme="minorEastAsia"/>
                <w:bCs/>
                <w:color w:val="000000" w:themeColor="text1"/>
                <w:sz w:val="24"/>
                <w:szCs w:val="24"/>
                <w14:textFill>
                  <w14:solidFill>
                    <w14:schemeClr w14:val="tx1"/>
                  </w14:solidFill>
                </w14:textFill>
              </w:rPr>
              <w:t>分</w:t>
            </w:r>
          </w:p>
        </w:tc>
        <w:tc>
          <w:tcPr>
            <w:tcW w:w="6096"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提供自2019年以来类似业绩证明材料。每提供1项得</w:t>
            </w:r>
            <w:r>
              <w:rPr>
                <w:rFonts w:hint="eastAsia" w:ascii="宋体" w:hAnsi="宋体" w:cstheme="minorEastAsia"/>
                <w:bCs/>
                <w:color w:val="000000" w:themeColor="text1"/>
                <w:sz w:val="24"/>
                <w:szCs w:val="24"/>
                <w:lang w:val="en-US" w:eastAsia="zh-CN"/>
                <w14:textFill>
                  <w14:solidFill>
                    <w14:schemeClr w14:val="tx1"/>
                  </w14:solidFill>
                </w14:textFill>
              </w:rPr>
              <w:t>2</w:t>
            </w:r>
            <w:r>
              <w:rPr>
                <w:rFonts w:hint="eastAsia" w:ascii="宋体" w:hAnsi="宋体" w:cstheme="minorEastAsia"/>
                <w:bCs/>
                <w:color w:val="000000" w:themeColor="text1"/>
                <w:sz w:val="24"/>
                <w:szCs w:val="24"/>
                <w:lang w:val="zh-CN"/>
                <w14:textFill>
                  <w14:solidFill>
                    <w14:schemeClr w14:val="tx1"/>
                  </w14:solidFill>
                </w14:textFill>
              </w:rPr>
              <w:t>分,满分</w:t>
            </w:r>
            <w:r>
              <w:rPr>
                <w:rFonts w:hint="eastAsia" w:ascii="宋体" w:hAnsi="宋体" w:cstheme="minorEastAsia"/>
                <w:bCs/>
                <w:color w:val="000000" w:themeColor="text1"/>
                <w:sz w:val="24"/>
                <w:szCs w:val="24"/>
                <w:lang w:val="en-US" w:eastAsia="zh-CN"/>
                <w14:textFill>
                  <w14:solidFill>
                    <w14:schemeClr w14:val="tx1"/>
                  </w14:solidFill>
                </w14:textFill>
              </w:rPr>
              <w:t>10</w:t>
            </w:r>
            <w:r>
              <w:rPr>
                <w:rFonts w:hint="eastAsia" w:ascii="宋体" w:hAnsi="宋体" w:cstheme="minorEastAsia"/>
                <w:bCs/>
                <w:color w:val="000000" w:themeColor="text1"/>
                <w:sz w:val="24"/>
                <w:szCs w:val="24"/>
                <w:lang w:val="zh-CN"/>
                <w14:textFill>
                  <w14:solidFill>
                    <w14:schemeClr w14:val="tx1"/>
                  </w14:solidFill>
                </w14:textFill>
              </w:rPr>
              <w:t>分；不提供不得分（需提合同协议书或中标通知书复印件）。</w:t>
            </w:r>
          </w:p>
        </w:tc>
      </w:tr>
      <w:tr>
        <w:tblPrEx>
          <w:tblCellMar>
            <w:top w:w="0" w:type="dxa"/>
            <w:left w:w="108" w:type="dxa"/>
            <w:bottom w:w="0" w:type="dxa"/>
            <w:right w:w="108" w:type="dxa"/>
          </w:tblCellMar>
        </w:tblPrEx>
        <w:trPr>
          <w:trHeight w:val="602" w:hRule="atLeast"/>
          <w:jc w:val="center"/>
        </w:trPr>
        <w:tc>
          <w:tcPr>
            <w:tcW w:w="1275" w:type="dxa"/>
            <w:vMerge w:val="continue"/>
            <w:tcBorders>
              <w:left w:val="single" w:color="auto" w:sz="4" w:space="0"/>
              <w:bottom w:val="single" w:color="auto" w:sz="4" w:space="0"/>
              <w:right w:val="single" w:color="auto" w:sz="4" w:space="0"/>
            </w:tcBorders>
            <w:shd w:val="clear" w:color="000000" w:fill="FFFFFF"/>
            <w:vAlign w:val="center"/>
          </w:tcPr>
          <w:p>
            <w:pPr>
              <w:ind w:firstLine="0" w:firstLineChars="0"/>
              <w:jc w:val="left"/>
              <w:rPr>
                <w:rFonts w:hint="eastAsia" w:ascii="宋体" w:hAnsi="宋体" w:cstheme="minorEastAsia"/>
                <w:bCs/>
                <w:color w:val="000000" w:themeColor="text1"/>
                <w:sz w:val="24"/>
                <w:szCs w:val="24"/>
                <w:lang w:val="zh-CN"/>
                <w14:textFill>
                  <w14:solidFill>
                    <w14:schemeClr w14:val="tx1"/>
                  </w14:solidFill>
                </w14:textFill>
              </w:rPr>
            </w:pPr>
          </w:p>
        </w:tc>
        <w:tc>
          <w:tcPr>
            <w:tcW w:w="1627"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240" w:firstLineChars="100"/>
              <w:jc w:val="left"/>
              <w:rPr>
                <w:rFonts w:hint="eastAsia"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实施方案</w:t>
            </w:r>
          </w:p>
        </w:tc>
        <w:tc>
          <w:tcPr>
            <w:tcW w:w="1207"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240" w:firstLineChars="100"/>
              <w:jc w:val="left"/>
              <w:rPr>
                <w:rFonts w:hint="eastAsia" w:ascii="宋体" w:hAnsi="宋体" w:cstheme="minorEastAsia"/>
                <w:bCs/>
                <w:color w:val="000000" w:themeColor="text1"/>
                <w:sz w:val="24"/>
                <w:szCs w:val="24"/>
                <w14:textFill>
                  <w14:solidFill>
                    <w14:schemeClr w14:val="tx1"/>
                  </w14:solidFill>
                </w14:textFill>
              </w:rPr>
            </w:pPr>
            <w:r>
              <w:rPr>
                <w:rFonts w:hint="eastAsia" w:ascii="宋体" w:hAnsi="宋体" w:cstheme="minorEastAsia"/>
                <w:bCs/>
                <w:color w:val="000000" w:themeColor="text1"/>
                <w:sz w:val="24"/>
                <w:szCs w:val="24"/>
                <w:lang w:val="en-US" w:eastAsia="zh-CN"/>
                <w14:textFill>
                  <w14:solidFill>
                    <w14:schemeClr w14:val="tx1"/>
                  </w14:solidFill>
                </w14:textFill>
              </w:rPr>
              <w:t>15</w:t>
            </w:r>
            <w:r>
              <w:rPr>
                <w:rFonts w:hint="eastAsia" w:ascii="宋体" w:hAnsi="宋体" w:cstheme="minorEastAsia"/>
                <w:bCs/>
                <w:color w:val="000000" w:themeColor="text1"/>
                <w:sz w:val="24"/>
                <w:szCs w:val="24"/>
                <w14:textFill>
                  <w14:solidFill>
                    <w14:schemeClr w14:val="tx1"/>
                  </w14:solidFill>
                </w14:textFill>
              </w:rPr>
              <w:t>分</w:t>
            </w:r>
          </w:p>
        </w:tc>
        <w:tc>
          <w:tcPr>
            <w:tcW w:w="6096"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37"/>
              <w:ind w:firstLine="0" w:firstLineChars="0"/>
              <w:rPr>
                <w:rFonts w:ascii="宋体" w:hAnsi="宋体" w:cstheme="minorEastAsia"/>
                <w:bCs/>
                <w:color w:val="000000" w:themeColor="text1"/>
                <w:sz w:val="24"/>
                <w14:textFill>
                  <w14:solidFill>
                    <w14:schemeClr w14:val="tx1"/>
                  </w14:solidFill>
                </w14:textFill>
              </w:rPr>
            </w:pPr>
            <w:r>
              <w:rPr>
                <w:rFonts w:hint="eastAsia" w:ascii="宋体" w:hAnsi="宋体" w:cstheme="minorEastAsia"/>
                <w:bCs/>
                <w:color w:val="000000" w:themeColor="text1"/>
                <w:sz w:val="24"/>
                <w:lang w:val="zh-CN"/>
                <w14:textFill>
                  <w14:solidFill>
                    <w14:schemeClr w14:val="tx1"/>
                  </w14:solidFill>
                </w14:textFill>
              </w:rPr>
              <w:t>（</w:t>
            </w:r>
            <w:r>
              <w:rPr>
                <w:rFonts w:hint="eastAsia" w:ascii="宋体" w:hAnsi="宋体" w:cstheme="minorEastAsia"/>
                <w:bCs/>
                <w:color w:val="000000" w:themeColor="text1"/>
                <w:sz w:val="24"/>
                <w14:textFill>
                  <w14:solidFill>
                    <w14:schemeClr w14:val="tx1"/>
                  </w14:solidFill>
                </w14:textFill>
              </w:rPr>
              <w:t>1</w:t>
            </w:r>
            <w:r>
              <w:rPr>
                <w:rFonts w:hint="eastAsia" w:ascii="宋体" w:hAnsi="宋体" w:cstheme="minorEastAsia"/>
                <w:bCs/>
                <w:color w:val="000000" w:themeColor="text1"/>
                <w:sz w:val="24"/>
                <w:lang w:val="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投标人针对本项目提供项目实施方案，实施方案科学合理、项目契合度高、响应情况</w:t>
            </w:r>
            <w:r>
              <w:rPr>
                <w:rFonts w:hint="eastAsia" w:ascii="宋体" w:hAnsi="宋体" w:cs="宋体"/>
                <w:color w:val="000000" w:themeColor="text1"/>
                <w:sz w:val="24"/>
                <w14:textFill>
                  <w14:solidFill>
                    <w14:schemeClr w14:val="tx1"/>
                  </w14:solidFill>
                </w14:textFill>
              </w:rPr>
              <w:t>高于或优于招标文件要求</w:t>
            </w:r>
            <w:r>
              <w:rPr>
                <w:rFonts w:hint="eastAsia" w:ascii="宋体" w:hAnsi="宋体" w:cs="宋体"/>
                <w:color w:val="000000" w:themeColor="text1"/>
                <w:sz w:val="24"/>
                <w:lang w:val="zh-CN"/>
                <w14:textFill>
                  <w14:solidFill>
                    <w14:schemeClr w14:val="tx1"/>
                  </w14:solidFill>
                </w14:textFill>
              </w:rPr>
              <w:t>的得</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分；实施方案科学合理、</w:t>
            </w:r>
            <w:r>
              <w:rPr>
                <w:rFonts w:hint="eastAsia" w:ascii="宋体" w:hAnsi="宋体" w:cs="宋体"/>
                <w:color w:val="000000" w:themeColor="text1"/>
                <w:sz w:val="24"/>
                <w14:textFill>
                  <w14:solidFill>
                    <w14:schemeClr w14:val="tx1"/>
                  </w14:solidFill>
                </w14:textFill>
              </w:rPr>
              <w:t>响应招标文件要求</w:t>
            </w:r>
            <w:r>
              <w:rPr>
                <w:rFonts w:hint="eastAsia" w:ascii="宋体" w:hAnsi="宋体" w:cs="宋体"/>
                <w:color w:val="000000" w:themeColor="text1"/>
                <w:sz w:val="24"/>
                <w:lang w:val="zh-CN"/>
                <w14:textFill>
                  <w14:solidFill>
                    <w14:schemeClr w14:val="tx1"/>
                  </w14:solidFill>
                </w14:textFill>
              </w:rPr>
              <w:t>的得</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分；实施方案简单粗略的得</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分，未提供的不得分；</w:t>
            </w:r>
          </w:p>
          <w:p>
            <w:pPr>
              <w:pStyle w:val="37"/>
              <w:ind w:firstLine="0" w:firstLineChars="0"/>
              <w:rPr>
                <w:rFonts w:ascii="宋体" w:hAnsi="宋体"/>
                <w:color w:val="000000" w:themeColor="text1"/>
                <w14:textFill>
                  <w14:solidFill>
                    <w14:schemeClr w14:val="tx1"/>
                  </w14:solidFill>
                </w14:textFill>
              </w:rPr>
            </w:pPr>
            <w:r>
              <w:rPr>
                <w:rFonts w:hint="eastAsia" w:ascii="宋体" w:hAnsi="宋体" w:cstheme="minorEastAsia"/>
                <w:bCs/>
                <w:color w:val="000000" w:themeColor="text1"/>
                <w:sz w:val="24"/>
                <w:lang w:val="zh-CN"/>
                <w14:textFill>
                  <w14:solidFill>
                    <w14:schemeClr w14:val="tx1"/>
                  </w14:solidFill>
                </w14:textFill>
              </w:rPr>
              <w:t>（</w:t>
            </w:r>
            <w:r>
              <w:rPr>
                <w:rFonts w:hint="eastAsia" w:ascii="宋体" w:hAnsi="宋体" w:cstheme="minorEastAsia"/>
                <w:bCs/>
                <w:color w:val="000000" w:themeColor="text1"/>
                <w:sz w:val="24"/>
                <w14:textFill>
                  <w14:solidFill>
                    <w14:schemeClr w14:val="tx1"/>
                  </w14:solidFill>
                </w14:textFill>
              </w:rPr>
              <w:t>2</w:t>
            </w:r>
            <w:r>
              <w:rPr>
                <w:rFonts w:hint="eastAsia" w:ascii="宋体" w:hAnsi="宋体" w:cstheme="minorEastAsia"/>
                <w:bCs/>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zh-CN"/>
                <w14:textFill>
                  <w14:solidFill>
                    <w14:schemeClr w14:val="tx1"/>
                  </w14:solidFill>
                </w14:textFill>
              </w:rPr>
              <w:t>计划投入到本项目设备安装、调试等专业技术服务人员的计划情况等方面综合评比。安装、调试合理，契合度</w:t>
            </w:r>
            <w:r>
              <w:rPr>
                <w:rFonts w:hint="eastAsia" w:ascii="宋体" w:hAnsi="宋体" w:cs="宋体"/>
                <w:color w:val="000000" w:themeColor="text1"/>
                <w:sz w:val="24"/>
                <w14:textFill>
                  <w14:solidFill>
                    <w14:schemeClr w14:val="tx1"/>
                  </w14:solidFill>
                </w14:textFill>
              </w:rPr>
              <w:t>高</w:t>
            </w:r>
            <w:r>
              <w:rPr>
                <w:rFonts w:hint="eastAsia" w:ascii="宋体" w:hAnsi="宋体" w:cs="宋体"/>
                <w:color w:val="000000" w:themeColor="text1"/>
                <w:sz w:val="24"/>
                <w:lang w:val="zh-CN"/>
                <w14:textFill>
                  <w14:solidFill>
                    <w14:schemeClr w14:val="tx1"/>
                  </w14:solidFill>
                </w14:textFill>
              </w:rPr>
              <w:t>的得</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分；安装、调试</w:t>
            </w:r>
            <w:r>
              <w:rPr>
                <w:rFonts w:hint="eastAsia" w:ascii="宋体" w:hAnsi="宋体" w:cs="宋体"/>
                <w:color w:val="000000" w:themeColor="text1"/>
                <w:sz w:val="24"/>
                <w14:textFill>
                  <w14:solidFill>
                    <w14:schemeClr w14:val="tx1"/>
                  </w14:solidFill>
                </w14:textFill>
              </w:rPr>
              <w:t>完整</w:t>
            </w:r>
            <w:r>
              <w:rPr>
                <w:rFonts w:hint="eastAsia" w:ascii="宋体" w:hAnsi="宋体" w:cs="宋体"/>
                <w:color w:val="000000" w:themeColor="text1"/>
                <w:sz w:val="24"/>
                <w:lang w:val="zh-CN"/>
                <w14:textFill>
                  <w14:solidFill>
                    <w14:schemeClr w14:val="tx1"/>
                  </w14:solidFill>
                </w14:textFill>
              </w:rPr>
              <w:t>的得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分；设备安装</w:t>
            </w:r>
            <w:r>
              <w:rPr>
                <w:rFonts w:hint="eastAsia" w:ascii="宋体" w:hAnsi="宋体" w:cs="宋体"/>
                <w:color w:val="000000" w:themeColor="text1"/>
                <w:sz w:val="24"/>
                <w14:textFill>
                  <w14:solidFill>
                    <w14:schemeClr w14:val="tx1"/>
                  </w14:solidFill>
                </w14:textFill>
              </w:rPr>
              <w:t>简单粗略</w:t>
            </w:r>
            <w:r>
              <w:rPr>
                <w:rFonts w:hint="eastAsia" w:ascii="宋体" w:hAnsi="宋体" w:cs="宋体"/>
                <w:color w:val="000000" w:themeColor="text1"/>
                <w:sz w:val="24"/>
                <w:lang w:val="zh-CN"/>
                <w14:textFill>
                  <w14:solidFill>
                    <w14:schemeClr w14:val="tx1"/>
                  </w14:solidFill>
                </w14:textFill>
              </w:rPr>
              <w:t>的得</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分，未提供的不得分；</w:t>
            </w:r>
          </w:p>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（3）设置了项目管理机构，并且有科学、具体的项目管理措施，能够结合项目特点制定实施方案的得</w:t>
            </w:r>
            <w:r>
              <w:rPr>
                <w:rFonts w:hint="eastAsia" w:ascii="宋体" w:hAnsi="宋体" w:cstheme="minorEastAsia"/>
                <w:bCs/>
                <w:color w:val="000000" w:themeColor="text1"/>
                <w:sz w:val="24"/>
                <w:szCs w:val="24"/>
                <w:lang w:val="en-US" w:eastAsia="zh-CN"/>
                <w14:textFill>
                  <w14:solidFill>
                    <w14:schemeClr w14:val="tx1"/>
                  </w14:solidFill>
                </w14:textFill>
              </w:rPr>
              <w:t>4</w:t>
            </w:r>
            <w:r>
              <w:rPr>
                <w:rFonts w:hint="eastAsia" w:ascii="宋体" w:hAnsi="宋体" w:cstheme="minorEastAsia"/>
                <w:bCs/>
                <w:color w:val="000000" w:themeColor="text1"/>
                <w:sz w:val="24"/>
                <w:szCs w:val="24"/>
                <w14:textFill>
                  <w14:solidFill>
                    <w14:schemeClr w14:val="tx1"/>
                  </w14:solidFill>
                </w14:textFill>
              </w:rPr>
              <w:t>分；设置了项目管理机构和项目管理措施，但未针对本项目特点制定实施方案的得3分；设置了简单粗略的项目管理机构的得1分；未提供或其他情况的不得分</w:t>
            </w:r>
            <w:r>
              <w:rPr>
                <w:rFonts w:hint="eastAsia" w:ascii="宋体" w:hAnsi="宋体" w:cstheme="minorEastAsia"/>
                <w:bCs/>
                <w:color w:val="000000" w:themeColor="text1"/>
                <w:sz w:val="24"/>
                <w:szCs w:val="24"/>
                <w:lang w:val="zh-CN"/>
                <w14:textFill>
                  <w14:solidFill>
                    <w14:schemeClr w14:val="tx1"/>
                  </w14:solidFill>
                </w14:textFill>
              </w:rPr>
              <w:t>；</w:t>
            </w:r>
          </w:p>
          <w:p>
            <w:pPr>
              <w:ind w:firstLine="0" w:firstLineChars="0"/>
              <w:jc w:val="left"/>
              <w:rPr>
                <w:rFonts w:hint="eastAsia"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（4）交货期进度计划及保证措施：交货进度可行、合理，保证措施计划编制全面、科学的得</w:t>
            </w:r>
            <w:r>
              <w:rPr>
                <w:rFonts w:hint="eastAsia" w:ascii="宋体" w:hAnsi="宋体" w:cstheme="minorEastAsia"/>
                <w:bCs/>
                <w:color w:val="000000" w:themeColor="text1"/>
                <w:sz w:val="24"/>
                <w:szCs w:val="24"/>
                <w:lang w:val="en-US" w:eastAsia="zh-CN"/>
                <w14:textFill>
                  <w14:solidFill>
                    <w14:schemeClr w14:val="tx1"/>
                  </w14:solidFill>
                </w14:textFill>
              </w:rPr>
              <w:t>4</w:t>
            </w:r>
            <w:r>
              <w:rPr>
                <w:rFonts w:hint="eastAsia" w:ascii="宋体" w:hAnsi="宋体" w:cstheme="minorEastAsia"/>
                <w:bCs/>
                <w:color w:val="000000" w:themeColor="text1"/>
                <w:sz w:val="24"/>
                <w:szCs w:val="24"/>
                <w14:textFill>
                  <w14:solidFill>
                    <w14:schemeClr w14:val="tx1"/>
                  </w14:solidFill>
                </w14:textFill>
              </w:rPr>
              <w:t>分；交货进度可行，简单的保证措施计划编制的得3分；交货进度描述简单粗略，但无保证措施的得1分；未提供的不得分。</w:t>
            </w:r>
          </w:p>
        </w:tc>
      </w:tr>
      <w:tr>
        <w:tblPrEx>
          <w:tblCellMar>
            <w:top w:w="0" w:type="dxa"/>
            <w:left w:w="108" w:type="dxa"/>
            <w:bottom w:w="0" w:type="dxa"/>
            <w:right w:w="108" w:type="dxa"/>
          </w:tblCellMar>
        </w:tblPrEx>
        <w:trPr>
          <w:trHeight w:val="602" w:hRule="atLeast"/>
          <w:jc w:val="center"/>
        </w:trPr>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售后服务</w:t>
            </w:r>
          </w:p>
          <w:p>
            <w:pPr>
              <w:ind w:firstLine="0" w:firstLineChars="0"/>
              <w:jc w:val="left"/>
              <w:rPr>
                <w:rFonts w:hint="eastAsia"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w:t>
            </w:r>
            <w:r>
              <w:rPr>
                <w:rFonts w:hint="eastAsia" w:ascii="宋体" w:hAnsi="宋体" w:cstheme="minorEastAsia"/>
                <w:bCs/>
                <w:color w:val="000000" w:themeColor="text1"/>
                <w:sz w:val="24"/>
                <w:szCs w:val="24"/>
                <w:lang w:val="en-US" w:eastAsia="zh-CN"/>
                <w14:textFill>
                  <w14:solidFill>
                    <w14:schemeClr w14:val="tx1"/>
                  </w14:solidFill>
                </w14:textFill>
              </w:rPr>
              <w:t>6</w:t>
            </w:r>
            <w:r>
              <w:rPr>
                <w:rFonts w:hint="eastAsia" w:ascii="宋体" w:hAnsi="宋体" w:cstheme="minorEastAsia"/>
                <w:bCs/>
                <w:color w:val="000000" w:themeColor="text1"/>
                <w:sz w:val="24"/>
                <w:szCs w:val="24"/>
                <w:lang w:val="zh-CN"/>
                <w14:textFill>
                  <w14:solidFill>
                    <w14:schemeClr w14:val="tx1"/>
                  </w14:solidFill>
                </w14:textFill>
              </w:rPr>
              <w:t>分）</w:t>
            </w:r>
          </w:p>
        </w:tc>
        <w:tc>
          <w:tcPr>
            <w:tcW w:w="1627"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left"/>
              <w:rPr>
                <w:rFonts w:hint="eastAsia"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售后服务</w:t>
            </w:r>
            <w:r>
              <w:rPr>
                <w:rFonts w:hint="eastAsia" w:ascii="宋体" w:hAnsi="宋体" w:cstheme="minorEastAsia"/>
                <w:bCs/>
                <w:color w:val="000000" w:themeColor="text1"/>
                <w:sz w:val="24"/>
                <w:szCs w:val="24"/>
                <w:lang w:val="en-US" w:eastAsia="zh-CN"/>
                <w14:textFill>
                  <w14:solidFill>
                    <w14:schemeClr w14:val="tx1"/>
                  </w14:solidFill>
                </w14:textFill>
              </w:rPr>
              <w:t>计</w:t>
            </w:r>
            <w:r>
              <w:rPr>
                <w:rFonts w:hint="eastAsia" w:ascii="宋体" w:hAnsi="宋体" w:cstheme="minorEastAsia"/>
                <w:bCs/>
                <w:color w:val="000000" w:themeColor="text1"/>
                <w:sz w:val="24"/>
                <w:szCs w:val="24"/>
                <w14:textFill>
                  <w14:solidFill>
                    <w14:schemeClr w14:val="tx1"/>
                  </w14:solidFill>
                </w14:textFill>
              </w:rPr>
              <w:t>划</w:t>
            </w:r>
            <w:r>
              <w:rPr>
                <w:rFonts w:hint="eastAsia" w:ascii="宋体" w:hAnsi="宋体" w:cstheme="minorEastAsia"/>
                <w:bCs/>
                <w:color w:val="000000" w:themeColor="text1"/>
                <w:sz w:val="24"/>
                <w:szCs w:val="24"/>
                <w:lang w:val="zh-CN"/>
                <w14:textFill>
                  <w14:solidFill>
                    <w14:schemeClr w14:val="tx1"/>
                  </w14:solidFill>
                </w14:textFill>
              </w:rPr>
              <w:t>、措施及服务承诺</w:t>
            </w:r>
          </w:p>
        </w:tc>
        <w:tc>
          <w:tcPr>
            <w:tcW w:w="1207"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240" w:firstLineChars="100"/>
              <w:jc w:val="left"/>
              <w:rPr>
                <w:rFonts w:hint="eastAsia" w:ascii="宋体" w:hAnsi="宋体" w:cstheme="minorEastAsia"/>
                <w:bCs/>
                <w:color w:val="000000" w:themeColor="text1"/>
                <w:sz w:val="24"/>
                <w:szCs w:val="24"/>
                <w14:textFill>
                  <w14:solidFill>
                    <w14:schemeClr w14:val="tx1"/>
                  </w14:solidFill>
                </w14:textFill>
              </w:rPr>
            </w:pPr>
            <w:r>
              <w:rPr>
                <w:rFonts w:hint="eastAsia" w:ascii="宋体" w:hAnsi="宋体" w:cstheme="minorEastAsia"/>
                <w:bCs/>
                <w:color w:val="000000" w:themeColor="text1"/>
                <w:sz w:val="24"/>
                <w:szCs w:val="24"/>
                <w:lang w:val="en-US" w:eastAsia="zh-CN"/>
                <w14:textFill>
                  <w14:solidFill>
                    <w14:schemeClr w14:val="tx1"/>
                  </w14:solidFill>
                </w14:textFill>
              </w:rPr>
              <w:t>6</w:t>
            </w:r>
            <w:r>
              <w:rPr>
                <w:rFonts w:hint="eastAsia" w:ascii="宋体" w:hAnsi="宋体" w:cstheme="minorEastAsia"/>
                <w:bCs/>
                <w:color w:val="000000" w:themeColor="text1"/>
                <w:sz w:val="24"/>
                <w:szCs w:val="24"/>
                <w:lang w:val="zh-CN"/>
                <w14:textFill>
                  <w14:solidFill>
                    <w14:schemeClr w14:val="tx1"/>
                  </w14:solidFill>
                </w14:textFill>
              </w:rPr>
              <w:t>分</w:t>
            </w:r>
          </w:p>
        </w:tc>
        <w:tc>
          <w:tcPr>
            <w:tcW w:w="6096"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left"/>
              <w:rPr>
                <w:rFonts w:hint="eastAsia" w:ascii="宋体" w:hAnsi="宋体" w:cstheme="minorEastAsia"/>
                <w:bCs/>
                <w:color w:val="000000" w:themeColor="text1"/>
                <w:sz w:val="24"/>
                <w:szCs w:val="24"/>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针对该项目有详尽的组织配送、验收、售后等方面的服务能力、措施及相关承诺，全面、详细、可行的得</w:t>
            </w:r>
            <w:r>
              <w:rPr>
                <w:rFonts w:hint="eastAsia" w:ascii="宋体" w:hAnsi="宋体" w:cstheme="minorEastAsia"/>
                <w:bCs/>
                <w:color w:val="000000" w:themeColor="text1"/>
                <w:sz w:val="24"/>
                <w:szCs w:val="24"/>
                <w:lang w:val="en-US" w:eastAsia="zh-CN"/>
                <w14:textFill>
                  <w14:solidFill>
                    <w14:schemeClr w14:val="tx1"/>
                  </w14:solidFill>
                </w14:textFill>
              </w:rPr>
              <w:t>6</w:t>
            </w:r>
            <w:r>
              <w:rPr>
                <w:rFonts w:hint="eastAsia" w:ascii="宋体" w:hAnsi="宋体" w:cstheme="minorEastAsia"/>
                <w:bCs/>
                <w:color w:val="000000" w:themeColor="text1"/>
                <w:sz w:val="24"/>
                <w:szCs w:val="24"/>
                <w14:textFill>
                  <w14:solidFill>
                    <w14:schemeClr w14:val="tx1"/>
                  </w14:solidFill>
                </w14:textFill>
              </w:rPr>
              <w:t>分；服务能力、措施及相关承诺详细、可行的得</w:t>
            </w:r>
            <w:r>
              <w:rPr>
                <w:rFonts w:hint="eastAsia" w:ascii="宋体" w:hAnsi="宋体" w:cstheme="minorEastAsia"/>
                <w:bCs/>
                <w:color w:val="000000" w:themeColor="text1"/>
                <w:sz w:val="24"/>
                <w:szCs w:val="24"/>
                <w:lang w:val="en-US" w:eastAsia="zh-CN"/>
                <w14:textFill>
                  <w14:solidFill>
                    <w14:schemeClr w14:val="tx1"/>
                  </w14:solidFill>
                </w14:textFill>
              </w:rPr>
              <w:t>5</w:t>
            </w:r>
            <w:r>
              <w:rPr>
                <w:rFonts w:hint="eastAsia" w:ascii="宋体" w:hAnsi="宋体" w:cstheme="minorEastAsia"/>
                <w:bCs/>
                <w:color w:val="000000" w:themeColor="text1"/>
                <w:sz w:val="24"/>
                <w:szCs w:val="24"/>
                <w14:textFill>
                  <w14:solidFill>
                    <w14:schemeClr w14:val="tx1"/>
                  </w14:solidFill>
                </w14:textFill>
              </w:rPr>
              <w:t>分；服务能力、措施及相关承诺可行，但不全面的得</w:t>
            </w:r>
            <w:r>
              <w:rPr>
                <w:rFonts w:hint="eastAsia" w:ascii="宋体" w:hAnsi="宋体" w:cstheme="minorEastAsia"/>
                <w:bCs/>
                <w:color w:val="000000" w:themeColor="text1"/>
                <w:sz w:val="24"/>
                <w:szCs w:val="24"/>
                <w:lang w:val="en-US" w:eastAsia="zh-CN"/>
                <w14:textFill>
                  <w14:solidFill>
                    <w14:schemeClr w14:val="tx1"/>
                  </w14:solidFill>
                </w14:textFill>
              </w:rPr>
              <w:t>3</w:t>
            </w:r>
            <w:r>
              <w:rPr>
                <w:rFonts w:hint="eastAsia" w:ascii="宋体" w:hAnsi="宋体" w:cstheme="minorEastAsia"/>
                <w:bCs/>
                <w:color w:val="000000" w:themeColor="text1"/>
                <w:sz w:val="24"/>
                <w:szCs w:val="24"/>
                <w14:textFill>
                  <w14:solidFill>
                    <w14:schemeClr w14:val="tx1"/>
                  </w14:solidFill>
                </w14:textFill>
              </w:rPr>
              <w:t>分；服务能力、措施及相关承诺仅能</w:t>
            </w:r>
            <w:r>
              <w:rPr>
                <w:rFonts w:hint="eastAsia" w:ascii="宋体" w:hAnsi="宋体" w:cstheme="minorEastAsia"/>
                <w:bCs/>
                <w:color w:val="000000" w:themeColor="text1"/>
                <w:sz w:val="24"/>
                <w:szCs w:val="24"/>
                <w:lang w:val="zh-CN"/>
                <w14:textFill>
                  <w14:solidFill>
                    <w14:schemeClr w14:val="tx1"/>
                  </w14:solidFill>
                </w14:textFill>
              </w:rPr>
              <w:t>满足招标文件要求</w:t>
            </w:r>
            <w:r>
              <w:rPr>
                <w:rFonts w:hint="eastAsia" w:ascii="宋体" w:hAnsi="宋体" w:cstheme="minorEastAsia"/>
                <w:bCs/>
                <w:color w:val="000000" w:themeColor="text1"/>
                <w:sz w:val="24"/>
                <w:szCs w:val="24"/>
                <w14:textFill>
                  <w14:solidFill>
                    <w14:schemeClr w14:val="tx1"/>
                  </w14:solidFill>
                </w14:textFill>
              </w:rPr>
              <w:t>的得1分；未提供的不得分。</w:t>
            </w:r>
          </w:p>
        </w:tc>
      </w:tr>
    </w:tbl>
    <w:p>
      <w:pPr>
        <w:pStyle w:val="10"/>
        <w:ind w:firstLine="420"/>
        <w:rPr>
          <w:rFonts w:hint="eastAsia" w:ascii="宋体" w:hAnsi="Cambria" w:cs="宋体"/>
          <w:b/>
          <w:bCs/>
          <w:color w:val="000000" w:themeColor="text1"/>
          <w:sz w:val="24"/>
          <w:szCs w:val="24"/>
          <w:lang w:val="en-US" w:eastAsia="zh-CN"/>
          <w14:textFill>
            <w14:solidFill>
              <w14:schemeClr w14:val="tx1"/>
            </w14:solidFill>
          </w14:textFill>
        </w:rPr>
      </w:pPr>
    </w:p>
    <w:p>
      <w:pPr>
        <w:pStyle w:val="10"/>
        <w:ind w:firstLine="420"/>
        <w:rPr>
          <w:rFonts w:hint="eastAsia" w:ascii="宋体" w:hAnsi="Cambria" w:cs="宋体"/>
          <w:b/>
          <w:bCs/>
          <w:color w:val="000000" w:themeColor="text1"/>
          <w:sz w:val="24"/>
          <w:szCs w:val="24"/>
          <w:lang w:val="en-US" w:eastAsia="zh-CN"/>
          <w14:textFill>
            <w14:solidFill>
              <w14:schemeClr w14:val="tx1"/>
            </w14:solidFill>
          </w14:textFill>
        </w:rPr>
      </w:pPr>
      <w:r>
        <w:rPr>
          <w:rFonts w:hint="eastAsia" w:ascii="宋体" w:hAnsi="Cambria" w:cs="宋体"/>
          <w:b/>
          <w:bCs/>
          <w:color w:val="000000" w:themeColor="text1"/>
          <w:sz w:val="24"/>
          <w:szCs w:val="24"/>
          <w:lang w:val="en-US" w:eastAsia="zh-CN"/>
          <w14:textFill>
            <w14:solidFill>
              <w14:schemeClr w14:val="tx1"/>
            </w14:solidFill>
          </w14:textFill>
        </w:rPr>
        <w:t>包2：（电子设备）</w:t>
      </w:r>
    </w:p>
    <w:tbl>
      <w:tblPr>
        <w:tblStyle w:val="30"/>
        <w:tblW w:w="10205" w:type="dxa"/>
        <w:jc w:val="center"/>
        <w:tblLayout w:type="fixed"/>
        <w:tblCellMar>
          <w:top w:w="0" w:type="dxa"/>
          <w:left w:w="108" w:type="dxa"/>
          <w:bottom w:w="0" w:type="dxa"/>
          <w:right w:w="108" w:type="dxa"/>
        </w:tblCellMar>
      </w:tblPr>
      <w:tblGrid>
        <w:gridCol w:w="1275"/>
        <w:gridCol w:w="1627"/>
        <w:gridCol w:w="1207"/>
        <w:gridCol w:w="6096"/>
      </w:tblGrid>
      <w:tr>
        <w:tblPrEx>
          <w:tblCellMar>
            <w:top w:w="0" w:type="dxa"/>
            <w:left w:w="108" w:type="dxa"/>
            <w:bottom w:w="0" w:type="dxa"/>
            <w:right w:w="108" w:type="dxa"/>
          </w:tblCellMar>
        </w:tblPrEx>
        <w:trPr>
          <w:trHeight w:val="499" w:hRule="atLeast"/>
          <w:jc w:val="center"/>
        </w:trPr>
        <w:tc>
          <w:tcPr>
            <w:tcW w:w="127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类别</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项目</w:t>
            </w:r>
          </w:p>
        </w:tc>
        <w:tc>
          <w:tcPr>
            <w:tcW w:w="12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满分分值</w:t>
            </w:r>
          </w:p>
        </w:tc>
        <w:tc>
          <w:tcPr>
            <w:tcW w:w="609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评审标准</w:t>
            </w:r>
          </w:p>
        </w:tc>
      </w:tr>
      <w:tr>
        <w:tblPrEx>
          <w:tblCellMar>
            <w:top w:w="0" w:type="dxa"/>
            <w:left w:w="108" w:type="dxa"/>
            <w:bottom w:w="0" w:type="dxa"/>
            <w:right w:w="108" w:type="dxa"/>
          </w:tblCellMar>
        </w:tblPrEx>
        <w:trPr>
          <w:trHeight w:val="971" w:hRule="atLeast"/>
          <w:jc w:val="center"/>
        </w:trPr>
        <w:tc>
          <w:tcPr>
            <w:tcW w:w="1275"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投标报价</w:t>
            </w:r>
          </w:p>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w:t>
            </w:r>
            <w:r>
              <w:rPr>
                <w:rFonts w:hint="eastAsia" w:ascii="宋体" w:hAnsi="宋体" w:cstheme="minorEastAsia"/>
                <w:bCs/>
                <w:color w:val="000000" w:themeColor="text1"/>
                <w:sz w:val="24"/>
                <w:szCs w:val="24"/>
                <w14:textFill>
                  <w14:solidFill>
                    <w14:schemeClr w14:val="tx1"/>
                  </w14:solidFill>
                </w14:textFill>
              </w:rPr>
              <w:t>30</w:t>
            </w:r>
            <w:r>
              <w:rPr>
                <w:rFonts w:hint="eastAsia" w:ascii="宋体" w:hAnsi="宋体" w:cstheme="minorEastAsia"/>
                <w:bCs/>
                <w:color w:val="000000" w:themeColor="text1"/>
                <w:sz w:val="24"/>
                <w:szCs w:val="24"/>
                <w:lang w:val="zh-CN"/>
                <w14:textFill>
                  <w14:solidFill>
                    <w14:schemeClr w14:val="tx1"/>
                  </w14:solidFill>
                </w14:textFill>
              </w:rPr>
              <w:t>分）</w:t>
            </w:r>
          </w:p>
        </w:tc>
        <w:tc>
          <w:tcPr>
            <w:tcW w:w="1627"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报价分</w:t>
            </w:r>
          </w:p>
        </w:tc>
        <w:tc>
          <w:tcPr>
            <w:tcW w:w="12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240" w:firstLineChars="10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30分</w:t>
            </w:r>
          </w:p>
        </w:tc>
        <w:tc>
          <w:tcPr>
            <w:tcW w:w="609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在所有的有效投标报价中，以最低投标报价为基准价，其价格分为满分。其他投标人的报价分统一按下列公式计算：投标报价得分=(评标基准价／投标报价)×价格权值（30%）×100（四舍五入后保留小数点后两位）。</w:t>
            </w:r>
          </w:p>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注：根据《政府采购促进中小企业发展管理办法》（财库〔2020〕46号）的规定，对于经主管预算单位统筹后未预留份额专门面向中小企业采购的采购项目，以及预留份额项目中的非预留部分采购包，采购人、采购代理机构应当对符合本办法规定的小微企业报价给予6%的扣除，用扣除后的价格参加评审。</w:t>
            </w:r>
          </w:p>
        </w:tc>
      </w:tr>
      <w:tr>
        <w:tblPrEx>
          <w:tblCellMar>
            <w:top w:w="0" w:type="dxa"/>
            <w:left w:w="108" w:type="dxa"/>
            <w:bottom w:w="0" w:type="dxa"/>
            <w:right w:w="108" w:type="dxa"/>
          </w:tblCellMar>
        </w:tblPrEx>
        <w:trPr>
          <w:trHeight w:val="90" w:hRule="atLeast"/>
          <w:jc w:val="center"/>
        </w:trPr>
        <w:tc>
          <w:tcPr>
            <w:tcW w:w="1275" w:type="dxa"/>
            <w:vMerge w:val="restart"/>
            <w:tcBorders>
              <w:top w:val="single" w:color="auto" w:sz="4" w:space="0"/>
              <w:left w:val="single" w:color="auto" w:sz="4" w:space="0"/>
              <w:bottom w:val="single" w:color="auto" w:sz="4"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技术水平  （</w:t>
            </w:r>
            <w:r>
              <w:rPr>
                <w:rFonts w:hint="eastAsia" w:ascii="宋体" w:hAnsi="宋体" w:cstheme="minorEastAsia"/>
                <w:bCs/>
                <w:color w:val="000000" w:themeColor="text1"/>
                <w:sz w:val="24"/>
                <w:szCs w:val="24"/>
                <w:lang w:val="en-US" w:eastAsia="zh-CN"/>
                <w14:textFill>
                  <w14:solidFill>
                    <w14:schemeClr w14:val="tx1"/>
                  </w14:solidFill>
                </w14:textFill>
              </w:rPr>
              <w:t>37</w:t>
            </w:r>
            <w:r>
              <w:rPr>
                <w:rFonts w:hint="eastAsia" w:ascii="宋体" w:hAnsi="宋体" w:cstheme="minorEastAsia"/>
                <w:bCs/>
                <w:color w:val="000000" w:themeColor="text1"/>
                <w:sz w:val="24"/>
                <w:szCs w:val="24"/>
                <w:lang w:val="zh-CN"/>
                <w14:textFill>
                  <w14:solidFill>
                    <w14:schemeClr w14:val="tx1"/>
                  </w14:solidFill>
                </w14:textFill>
              </w:rPr>
              <w:t>分）</w:t>
            </w:r>
          </w:p>
        </w:tc>
        <w:tc>
          <w:tcPr>
            <w:tcW w:w="1627" w:type="dxa"/>
            <w:tcBorders>
              <w:top w:val="single" w:color="auto" w:sz="4" w:space="0"/>
              <w:left w:val="single" w:color="000000" w:sz="6" w:space="0"/>
              <w:bottom w:val="single" w:color="auto" w:sz="4" w:space="0"/>
              <w:right w:val="single" w:color="auto" w:sz="4"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技术参数</w:t>
            </w:r>
          </w:p>
        </w:tc>
        <w:tc>
          <w:tcPr>
            <w:tcW w:w="1207" w:type="dxa"/>
            <w:tcBorders>
              <w:top w:val="single" w:color="000000" w:sz="6" w:space="0"/>
              <w:left w:val="single" w:color="auto" w:sz="4" w:space="0"/>
              <w:bottom w:val="single" w:color="auto" w:sz="4"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en-US" w:eastAsia="zh-CN"/>
                <w14:textFill>
                  <w14:solidFill>
                    <w14:schemeClr w14:val="tx1"/>
                  </w14:solidFill>
                </w14:textFill>
              </w:rPr>
              <w:t>35</w:t>
            </w:r>
            <w:r>
              <w:rPr>
                <w:rFonts w:hint="eastAsia" w:ascii="宋体" w:hAnsi="宋体" w:cstheme="minorEastAsia"/>
                <w:bCs/>
                <w:color w:val="000000" w:themeColor="text1"/>
                <w:sz w:val="24"/>
                <w:szCs w:val="24"/>
                <w:lang w:val="zh-CN"/>
                <w14:textFill>
                  <w14:solidFill>
                    <w14:schemeClr w14:val="tx1"/>
                  </w14:solidFill>
                </w14:textFill>
              </w:rPr>
              <w:t>分</w:t>
            </w:r>
          </w:p>
        </w:tc>
        <w:tc>
          <w:tcPr>
            <w:tcW w:w="609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投标产品技术参数和配置完全满足或高于招标文件要求的，得</w:t>
            </w:r>
            <w:r>
              <w:rPr>
                <w:rFonts w:hint="eastAsia" w:ascii="宋体" w:hAnsi="宋体" w:cstheme="minorEastAsia"/>
                <w:bCs/>
                <w:color w:val="000000" w:themeColor="text1"/>
                <w:sz w:val="24"/>
                <w:szCs w:val="24"/>
                <w:lang w:val="en-US" w:eastAsia="zh-CN"/>
                <w14:textFill>
                  <w14:solidFill>
                    <w14:schemeClr w14:val="tx1"/>
                  </w14:solidFill>
                </w14:textFill>
              </w:rPr>
              <w:t>35</w:t>
            </w:r>
            <w:r>
              <w:rPr>
                <w:rFonts w:hint="eastAsia" w:ascii="宋体" w:hAnsi="宋体" w:cstheme="minorEastAsia"/>
                <w:bCs/>
                <w:color w:val="000000" w:themeColor="text1"/>
                <w:sz w:val="24"/>
                <w:szCs w:val="24"/>
                <w14:textFill>
                  <w14:solidFill>
                    <w14:schemeClr w14:val="tx1"/>
                  </w14:solidFill>
                </w14:textFill>
              </w:rPr>
              <w:t>分。</w:t>
            </w:r>
            <w:r>
              <w:rPr>
                <w:rFonts w:hint="eastAsia" w:ascii="宋体" w:hAnsi="宋体" w:cs="宋体"/>
                <w:color w:val="000000" w:themeColor="text1"/>
                <w:sz w:val="24"/>
                <w:szCs w:val="24"/>
                <w14:textFill>
                  <w14:solidFill>
                    <w14:schemeClr w14:val="tx1"/>
                  </w14:solidFill>
                </w14:textFill>
              </w:rPr>
              <w:t>所投产品</w:t>
            </w:r>
            <w:r>
              <w:rPr>
                <w:rFonts w:hint="eastAsia" w:ascii="宋体" w:hAnsi="宋体" w:cstheme="minorEastAsia"/>
                <w:bCs/>
                <w:color w:val="000000" w:themeColor="text1"/>
                <w:sz w:val="24"/>
                <w:szCs w:val="24"/>
                <w14:textFill>
                  <w14:solidFill>
                    <w14:schemeClr w14:val="tx1"/>
                  </w14:solidFill>
                </w14:textFill>
              </w:rPr>
              <w:t>每有一项负偏离扣</w:t>
            </w:r>
            <w:r>
              <w:rPr>
                <w:rFonts w:hint="eastAsia" w:ascii="宋体" w:hAnsi="宋体" w:cstheme="minorEastAsia"/>
                <w:bCs/>
                <w:color w:val="000000" w:themeColor="text1"/>
                <w:sz w:val="24"/>
                <w:szCs w:val="24"/>
                <w:lang w:val="en-US" w:eastAsia="zh-CN"/>
                <w14:textFill>
                  <w14:solidFill>
                    <w14:schemeClr w14:val="tx1"/>
                  </w14:solidFill>
                </w14:textFill>
              </w:rPr>
              <w:t>3</w:t>
            </w:r>
            <w:r>
              <w:rPr>
                <w:rFonts w:hint="eastAsia" w:ascii="宋体" w:hAnsi="宋体" w:cstheme="minorEastAsia"/>
                <w:bCs/>
                <w:color w:val="000000" w:themeColor="text1"/>
                <w:sz w:val="24"/>
                <w:szCs w:val="24"/>
                <w14:textFill>
                  <w14:solidFill>
                    <w14:schemeClr w14:val="tx1"/>
                  </w14:solidFill>
                </w14:textFill>
              </w:rPr>
              <w:t>分，</w:t>
            </w:r>
            <w:r>
              <w:rPr>
                <w:rFonts w:hint="eastAsia" w:ascii="宋体" w:hAnsi="宋体" w:cs="宋体"/>
                <w:color w:val="000000" w:themeColor="text1"/>
                <w:sz w:val="24"/>
                <w:szCs w:val="24"/>
                <w14:textFill>
                  <w14:solidFill>
                    <w14:schemeClr w14:val="tx1"/>
                  </w14:solidFill>
                </w14:textFill>
              </w:rPr>
              <w:t>直到</w:t>
            </w:r>
            <w:r>
              <w:rPr>
                <w:rFonts w:hint="eastAsia" w:ascii="宋体" w:hAnsi="宋体" w:cstheme="minorEastAsia"/>
                <w:bCs/>
                <w:color w:val="000000" w:themeColor="text1"/>
                <w:sz w:val="24"/>
                <w:szCs w:val="24"/>
                <w14:textFill>
                  <w14:solidFill>
                    <w14:schemeClr w14:val="tx1"/>
                  </w14:solidFill>
                </w14:textFill>
              </w:rPr>
              <w:t>扣完为止。（提供支撑材料，如</w:t>
            </w:r>
            <w:r>
              <w:rPr>
                <w:rFonts w:hint="eastAsia" w:ascii="宋体" w:hAnsi="宋体" w:cstheme="minorEastAsia"/>
                <w:bCs/>
                <w:color w:val="000000" w:themeColor="text1"/>
                <w:sz w:val="24"/>
                <w:szCs w:val="24"/>
                <w:lang w:val="en-US" w:eastAsia="zh-CN"/>
                <w14:textFill>
                  <w14:solidFill>
                    <w14:schemeClr w14:val="tx1"/>
                  </w14:solidFill>
                </w14:textFill>
              </w:rPr>
              <w:t>检测报告或</w:t>
            </w:r>
            <w:r>
              <w:rPr>
                <w:rFonts w:hint="eastAsia" w:ascii="宋体" w:hAnsi="宋体" w:cstheme="minorEastAsia"/>
                <w:bCs/>
                <w:color w:val="000000" w:themeColor="text1"/>
                <w:sz w:val="24"/>
                <w:szCs w:val="24"/>
                <w14:textFill>
                  <w14:solidFill>
                    <w14:schemeClr w14:val="tx1"/>
                  </w14:solidFill>
                </w14:textFill>
              </w:rPr>
              <w:t>彩页或技术白皮书等证明材料）</w:t>
            </w:r>
          </w:p>
        </w:tc>
      </w:tr>
      <w:tr>
        <w:tblPrEx>
          <w:tblCellMar>
            <w:top w:w="0" w:type="dxa"/>
            <w:left w:w="108" w:type="dxa"/>
            <w:bottom w:w="0" w:type="dxa"/>
            <w:right w:w="108" w:type="dxa"/>
          </w:tblCellMar>
        </w:tblPrEx>
        <w:trPr>
          <w:trHeight w:val="458" w:hRule="atLeast"/>
          <w:jc w:val="center"/>
        </w:trPr>
        <w:tc>
          <w:tcPr>
            <w:tcW w:w="1275" w:type="dxa"/>
            <w:vMerge w:val="continue"/>
            <w:tcBorders>
              <w:top w:val="single" w:color="auto" w:sz="4" w:space="0"/>
              <w:left w:val="single" w:color="auto" w:sz="4" w:space="0"/>
              <w:bottom w:val="single" w:color="auto" w:sz="4"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p>
        </w:tc>
        <w:tc>
          <w:tcPr>
            <w:tcW w:w="1627" w:type="dxa"/>
            <w:tcBorders>
              <w:top w:val="single" w:color="auto" w:sz="4" w:space="0"/>
              <w:left w:val="single" w:color="000000" w:sz="6" w:space="0"/>
              <w:bottom w:val="single" w:color="auto" w:sz="4"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节能和环保</w:t>
            </w:r>
          </w:p>
        </w:tc>
        <w:tc>
          <w:tcPr>
            <w:tcW w:w="1207" w:type="dxa"/>
            <w:tcBorders>
              <w:top w:val="single" w:color="auto" w:sz="4" w:space="0"/>
              <w:left w:val="single" w:color="000000" w:sz="6" w:space="0"/>
              <w:bottom w:val="single" w:color="auto" w:sz="4"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2分</w:t>
            </w:r>
          </w:p>
        </w:tc>
        <w:tc>
          <w:tcPr>
            <w:tcW w:w="6096"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供应商或所投产品具有</w:t>
            </w:r>
            <w:r>
              <w:rPr>
                <w:rFonts w:hint="eastAsia" w:ascii="宋体" w:hAnsi="宋体" w:cstheme="minorEastAsia"/>
                <w:bCs/>
                <w:color w:val="000000" w:themeColor="text1"/>
                <w:sz w:val="24"/>
                <w:szCs w:val="24"/>
                <w:lang w:val="zh-CN"/>
                <w14:textFill>
                  <w14:solidFill>
                    <w14:schemeClr w14:val="tx1"/>
                  </w14:solidFill>
                </w14:textFill>
              </w:rPr>
              <w:t>节能产品得</w:t>
            </w:r>
            <w:r>
              <w:rPr>
                <w:rFonts w:hint="eastAsia" w:ascii="宋体" w:hAnsi="宋体" w:cstheme="minorEastAsia"/>
                <w:bCs/>
                <w:color w:val="000000" w:themeColor="text1"/>
                <w:sz w:val="24"/>
                <w:szCs w:val="24"/>
                <w14:textFill>
                  <w14:solidFill>
                    <w14:schemeClr w14:val="tx1"/>
                  </w14:solidFill>
                </w14:textFill>
              </w:rPr>
              <w:t>1</w:t>
            </w:r>
            <w:r>
              <w:rPr>
                <w:rFonts w:hint="eastAsia" w:ascii="宋体" w:hAnsi="宋体" w:cstheme="minorEastAsia"/>
                <w:bCs/>
                <w:color w:val="000000" w:themeColor="text1"/>
                <w:sz w:val="24"/>
                <w:szCs w:val="24"/>
                <w:lang w:val="zh-CN"/>
                <w14:textFill>
                  <w14:solidFill>
                    <w14:schemeClr w14:val="tx1"/>
                  </w14:solidFill>
                </w14:textFill>
              </w:rPr>
              <w:t>分，须提供《国家节能产品认证证书》，所投产品为环保产品得</w:t>
            </w:r>
            <w:r>
              <w:rPr>
                <w:rFonts w:hint="eastAsia" w:ascii="宋体" w:hAnsi="宋体" w:cstheme="minorEastAsia"/>
                <w:bCs/>
                <w:color w:val="000000" w:themeColor="text1"/>
                <w:sz w:val="24"/>
                <w:szCs w:val="24"/>
                <w14:textFill>
                  <w14:solidFill>
                    <w14:schemeClr w14:val="tx1"/>
                  </w14:solidFill>
                </w14:textFill>
              </w:rPr>
              <w:t>1</w:t>
            </w:r>
            <w:r>
              <w:rPr>
                <w:rFonts w:hint="eastAsia" w:ascii="宋体" w:hAnsi="宋体" w:cstheme="minorEastAsia"/>
                <w:bCs/>
                <w:color w:val="000000" w:themeColor="text1"/>
                <w:sz w:val="24"/>
                <w:szCs w:val="24"/>
                <w:lang w:val="zh-CN"/>
                <w14:textFill>
                  <w14:solidFill>
                    <w14:schemeClr w14:val="tx1"/>
                  </w14:solidFill>
                </w14:textFill>
              </w:rPr>
              <w:t>分，须提供《中国环境标志产品认证证书》；满分</w:t>
            </w:r>
            <w:r>
              <w:rPr>
                <w:rFonts w:hint="eastAsia" w:ascii="宋体" w:hAnsi="宋体" w:cstheme="minorEastAsia"/>
                <w:bCs/>
                <w:color w:val="000000" w:themeColor="text1"/>
                <w:sz w:val="24"/>
                <w:szCs w:val="24"/>
                <w14:textFill>
                  <w14:solidFill>
                    <w14:schemeClr w14:val="tx1"/>
                  </w14:solidFill>
                </w14:textFill>
              </w:rPr>
              <w:t>2</w:t>
            </w:r>
            <w:r>
              <w:rPr>
                <w:rFonts w:hint="eastAsia" w:ascii="宋体" w:hAnsi="宋体" w:cstheme="minorEastAsia"/>
                <w:bCs/>
                <w:color w:val="000000" w:themeColor="text1"/>
                <w:sz w:val="24"/>
                <w:szCs w:val="24"/>
                <w:lang w:val="zh-CN"/>
                <w14:textFill>
                  <w14:solidFill>
                    <w14:schemeClr w14:val="tx1"/>
                  </w14:solidFill>
                </w14:textFill>
              </w:rPr>
              <w:t>分，未提供不得分。</w:t>
            </w:r>
          </w:p>
        </w:tc>
      </w:tr>
      <w:tr>
        <w:tblPrEx>
          <w:tblCellMar>
            <w:top w:w="0" w:type="dxa"/>
            <w:left w:w="108" w:type="dxa"/>
            <w:bottom w:w="0" w:type="dxa"/>
            <w:right w:w="108" w:type="dxa"/>
          </w:tblCellMar>
        </w:tblPrEx>
        <w:trPr>
          <w:trHeight w:val="602" w:hRule="atLeast"/>
          <w:jc w:val="center"/>
        </w:trPr>
        <w:tc>
          <w:tcPr>
            <w:tcW w:w="1275"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履约能力(</w:t>
            </w:r>
            <w:r>
              <w:rPr>
                <w:rFonts w:hint="eastAsia" w:ascii="宋体" w:hAnsi="宋体" w:cstheme="minorEastAsia"/>
                <w:bCs/>
                <w:color w:val="000000" w:themeColor="text1"/>
                <w:sz w:val="24"/>
                <w:szCs w:val="24"/>
                <w:lang w:val="en-US" w:eastAsia="zh-CN"/>
                <w14:textFill>
                  <w14:solidFill>
                    <w14:schemeClr w14:val="tx1"/>
                  </w14:solidFill>
                </w14:textFill>
              </w:rPr>
              <w:t>27</w:t>
            </w:r>
            <w:r>
              <w:rPr>
                <w:rFonts w:hint="eastAsia" w:ascii="宋体" w:hAnsi="宋体" w:cstheme="minorEastAsia"/>
                <w:bCs/>
                <w:color w:val="000000" w:themeColor="text1"/>
                <w:sz w:val="24"/>
                <w:szCs w:val="24"/>
                <w14:textFill>
                  <w14:solidFill>
                    <w14:schemeClr w14:val="tx1"/>
                  </w14:solidFill>
                </w14:textFill>
              </w:rPr>
              <w:t>分</w:t>
            </w:r>
            <w:r>
              <w:rPr>
                <w:rFonts w:hint="eastAsia" w:ascii="宋体" w:hAnsi="宋体" w:cstheme="minorEastAsia"/>
                <w:bCs/>
                <w:color w:val="000000" w:themeColor="text1"/>
                <w:sz w:val="24"/>
                <w:szCs w:val="24"/>
                <w:lang w:val="zh-CN"/>
                <w14:textFill>
                  <w14:solidFill>
                    <w14:schemeClr w14:val="tx1"/>
                  </w14:solidFill>
                </w14:textFill>
              </w:rPr>
              <w:t>)</w:t>
            </w:r>
          </w:p>
        </w:tc>
        <w:tc>
          <w:tcPr>
            <w:tcW w:w="1627"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类似业绩</w:t>
            </w:r>
          </w:p>
          <w:p>
            <w:pPr>
              <w:ind w:firstLine="240" w:firstLineChars="10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情况</w:t>
            </w:r>
          </w:p>
        </w:tc>
        <w:tc>
          <w:tcPr>
            <w:tcW w:w="1207"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cstheme="minorEastAsia"/>
                <w:bCs/>
                <w:color w:val="000000" w:themeColor="text1"/>
                <w:sz w:val="24"/>
                <w:szCs w:val="24"/>
                <w14:textFill>
                  <w14:solidFill>
                    <w14:schemeClr w14:val="tx1"/>
                  </w14:solidFill>
                </w14:textFill>
              </w:rPr>
            </w:pPr>
            <w:r>
              <w:rPr>
                <w:rFonts w:hint="eastAsia" w:ascii="宋体" w:hAnsi="宋体" w:cstheme="minorEastAsia"/>
                <w:bCs/>
                <w:color w:val="000000" w:themeColor="text1"/>
                <w:sz w:val="24"/>
                <w:szCs w:val="24"/>
                <w:lang w:val="en-US" w:eastAsia="zh-CN"/>
                <w14:textFill>
                  <w14:solidFill>
                    <w14:schemeClr w14:val="tx1"/>
                  </w14:solidFill>
                </w14:textFill>
              </w:rPr>
              <w:t>10</w:t>
            </w:r>
            <w:r>
              <w:rPr>
                <w:rFonts w:hint="eastAsia" w:ascii="宋体" w:hAnsi="宋体" w:cstheme="minorEastAsia"/>
                <w:bCs/>
                <w:color w:val="000000" w:themeColor="text1"/>
                <w:sz w:val="24"/>
                <w:szCs w:val="24"/>
                <w14:textFill>
                  <w14:solidFill>
                    <w14:schemeClr w14:val="tx1"/>
                  </w14:solidFill>
                </w14:textFill>
              </w:rPr>
              <w:t>分</w:t>
            </w:r>
          </w:p>
        </w:tc>
        <w:tc>
          <w:tcPr>
            <w:tcW w:w="6096"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提供自2019年以来类似业绩证明材料。每提供1项得</w:t>
            </w:r>
            <w:r>
              <w:rPr>
                <w:rFonts w:hint="eastAsia" w:ascii="宋体" w:hAnsi="宋体" w:cstheme="minorEastAsia"/>
                <w:bCs/>
                <w:color w:val="000000" w:themeColor="text1"/>
                <w:sz w:val="24"/>
                <w:szCs w:val="24"/>
                <w:lang w:val="en-US" w:eastAsia="zh-CN"/>
                <w14:textFill>
                  <w14:solidFill>
                    <w14:schemeClr w14:val="tx1"/>
                  </w14:solidFill>
                </w14:textFill>
              </w:rPr>
              <w:t>2</w:t>
            </w:r>
            <w:r>
              <w:rPr>
                <w:rFonts w:hint="eastAsia" w:ascii="宋体" w:hAnsi="宋体" w:cstheme="minorEastAsia"/>
                <w:bCs/>
                <w:color w:val="000000" w:themeColor="text1"/>
                <w:sz w:val="24"/>
                <w:szCs w:val="24"/>
                <w:lang w:val="zh-CN"/>
                <w14:textFill>
                  <w14:solidFill>
                    <w14:schemeClr w14:val="tx1"/>
                  </w14:solidFill>
                </w14:textFill>
              </w:rPr>
              <w:t>分,满分</w:t>
            </w:r>
            <w:r>
              <w:rPr>
                <w:rFonts w:hint="eastAsia" w:ascii="宋体" w:hAnsi="宋体" w:cstheme="minorEastAsia"/>
                <w:bCs/>
                <w:color w:val="000000" w:themeColor="text1"/>
                <w:sz w:val="24"/>
                <w:szCs w:val="24"/>
                <w:lang w:val="en-US" w:eastAsia="zh-CN"/>
                <w14:textFill>
                  <w14:solidFill>
                    <w14:schemeClr w14:val="tx1"/>
                  </w14:solidFill>
                </w14:textFill>
              </w:rPr>
              <w:t>10</w:t>
            </w:r>
            <w:r>
              <w:rPr>
                <w:rFonts w:hint="eastAsia" w:ascii="宋体" w:hAnsi="宋体" w:cstheme="minorEastAsia"/>
                <w:bCs/>
                <w:color w:val="000000" w:themeColor="text1"/>
                <w:sz w:val="24"/>
                <w:szCs w:val="24"/>
                <w:lang w:val="zh-CN"/>
                <w14:textFill>
                  <w14:solidFill>
                    <w14:schemeClr w14:val="tx1"/>
                  </w14:solidFill>
                </w14:textFill>
              </w:rPr>
              <w:t>分；不提供不得分（需提合同协议书或中标通知书复印件）。</w:t>
            </w:r>
          </w:p>
        </w:tc>
      </w:tr>
      <w:tr>
        <w:tblPrEx>
          <w:tblCellMar>
            <w:top w:w="0" w:type="dxa"/>
            <w:left w:w="108" w:type="dxa"/>
            <w:bottom w:w="0" w:type="dxa"/>
            <w:right w:w="108" w:type="dxa"/>
          </w:tblCellMar>
        </w:tblPrEx>
        <w:trPr>
          <w:trHeight w:val="602" w:hRule="atLeast"/>
          <w:jc w:val="center"/>
        </w:trPr>
        <w:tc>
          <w:tcPr>
            <w:tcW w:w="1275" w:type="dxa"/>
            <w:vMerge w:val="continue"/>
            <w:tcBorders>
              <w:left w:val="single" w:color="auto" w:sz="4" w:space="0"/>
              <w:right w:val="single" w:color="auto" w:sz="4" w:space="0"/>
            </w:tcBorders>
            <w:shd w:val="clear" w:color="000000" w:fill="FFFFFF"/>
            <w:vAlign w:val="center"/>
          </w:tcPr>
          <w:p>
            <w:pPr>
              <w:ind w:firstLine="0" w:firstLineChars="0"/>
              <w:jc w:val="left"/>
              <w:rPr>
                <w:rFonts w:hint="eastAsia" w:ascii="宋体" w:hAnsi="宋体" w:cstheme="minorEastAsia"/>
                <w:bCs/>
                <w:color w:val="000000" w:themeColor="text1"/>
                <w:sz w:val="24"/>
                <w:szCs w:val="24"/>
                <w:lang w:val="zh-CN"/>
                <w14:textFill>
                  <w14:solidFill>
                    <w14:schemeClr w14:val="tx1"/>
                  </w14:solidFill>
                </w14:textFill>
              </w:rPr>
            </w:pPr>
          </w:p>
        </w:tc>
        <w:tc>
          <w:tcPr>
            <w:tcW w:w="1627"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both"/>
              <w:rPr>
                <w:rFonts w:hint="eastAsia" w:ascii="宋体" w:hAnsi="宋体" w:eastAsia="宋体" w:cstheme="minorEastAsia"/>
                <w:bCs/>
                <w:color w:val="000000" w:themeColor="text1"/>
                <w:sz w:val="24"/>
                <w:szCs w:val="24"/>
                <w:lang w:val="en-US" w:eastAsia="zh-CN"/>
                <w14:textFill>
                  <w14:solidFill>
                    <w14:schemeClr w14:val="tx1"/>
                  </w14:solidFill>
                </w14:textFill>
              </w:rPr>
            </w:pPr>
            <w:r>
              <w:rPr>
                <w:rFonts w:hint="eastAsia" w:ascii="宋体" w:hAnsi="宋体" w:cstheme="minorEastAsia"/>
                <w:bCs/>
                <w:color w:val="000000" w:themeColor="text1"/>
                <w:sz w:val="24"/>
                <w:szCs w:val="24"/>
                <w:lang w:val="en-US" w:eastAsia="zh-CN"/>
                <w14:textFill>
                  <w14:solidFill>
                    <w14:schemeClr w14:val="tx1"/>
                  </w14:solidFill>
                </w14:textFill>
              </w:rPr>
              <w:t>免费质保期</w:t>
            </w:r>
          </w:p>
        </w:tc>
        <w:tc>
          <w:tcPr>
            <w:tcW w:w="1207"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hint="default" w:ascii="宋体" w:hAnsi="宋体" w:eastAsia="宋体" w:cstheme="minorEastAsia"/>
                <w:bCs/>
                <w:color w:val="000000" w:themeColor="text1"/>
                <w:sz w:val="24"/>
                <w:szCs w:val="24"/>
                <w:lang w:val="en-US" w:eastAsia="zh-CN"/>
                <w14:textFill>
                  <w14:solidFill>
                    <w14:schemeClr w14:val="tx1"/>
                  </w14:solidFill>
                </w14:textFill>
              </w:rPr>
            </w:pPr>
            <w:r>
              <w:rPr>
                <w:rFonts w:hint="eastAsia" w:ascii="宋体" w:hAnsi="宋体" w:cstheme="minorEastAsia"/>
                <w:bCs/>
                <w:color w:val="000000" w:themeColor="text1"/>
                <w:sz w:val="24"/>
                <w:szCs w:val="24"/>
                <w:lang w:val="en-US" w:eastAsia="zh-CN"/>
                <w14:textFill>
                  <w14:solidFill>
                    <w14:schemeClr w14:val="tx1"/>
                  </w14:solidFill>
                </w14:textFill>
              </w:rPr>
              <w:t>2分</w:t>
            </w:r>
          </w:p>
        </w:tc>
        <w:tc>
          <w:tcPr>
            <w:tcW w:w="6096"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left"/>
              <w:rPr>
                <w:rFonts w:hint="eastAsia"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eastAsia="zh-CN"/>
                <w14:textFill>
                  <w14:solidFill>
                    <w14:schemeClr w14:val="tx1"/>
                  </w14:solidFill>
                </w14:textFill>
              </w:rPr>
              <w:t>投标人在满足本次采购产品免费质保期要求的基础上，每增加半年质保的得1分，最多得2分。（提供相关承诺函）</w:t>
            </w:r>
          </w:p>
        </w:tc>
      </w:tr>
      <w:tr>
        <w:tblPrEx>
          <w:tblCellMar>
            <w:top w:w="0" w:type="dxa"/>
            <w:left w:w="108" w:type="dxa"/>
            <w:bottom w:w="0" w:type="dxa"/>
            <w:right w:w="108" w:type="dxa"/>
          </w:tblCellMar>
        </w:tblPrEx>
        <w:trPr>
          <w:trHeight w:val="602" w:hRule="atLeast"/>
          <w:jc w:val="center"/>
        </w:trPr>
        <w:tc>
          <w:tcPr>
            <w:tcW w:w="1275" w:type="dxa"/>
            <w:vMerge w:val="continue"/>
            <w:tcBorders>
              <w:left w:val="single" w:color="auto" w:sz="4" w:space="0"/>
              <w:bottom w:val="single" w:color="auto" w:sz="4" w:space="0"/>
              <w:right w:val="single" w:color="auto" w:sz="4" w:space="0"/>
            </w:tcBorders>
            <w:shd w:val="clear" w:color="000000" w:fill="FFFFFF"/>
            <w:vAlign w:val="center"/>
          </w:tcPr>
          <w:p>
            <w:pPr>
              <w:ind w:firstLine="0" w:firstLineChars="0"/>
              <w:jc w:val="left"/>
              <w:rPr>
                <w:rFonts w:hint="eastAsia" w:ascii="宋体" w:hAnsi="宋体" w:cstheme="minorEastAsia"/>
                <w:bCs/>
                <w:color w:val="000000" w:themeColor="text1"/>
                <w:sz w:val="24"/>
                <w:szCs w:val="24"/>
                <w:lang w:val="zh-CN"/>
                <w14:textFill>
                  <w14:solidFill>
                    <w14:schemeClr w14:val="tx1"/>
                  </w14:solidFill>
                </w14:textFill>
              </w:rPr>
            </w:pPr>
          </w:p>
        </w:tc>
        <w:tc>
          <w:tcPr>
            <w:tcW w:w="1627"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240" w:firstLineChars="100"/>
              <w:jc w:val="left"/>
              <w:rPr>
                <w:rFonts w:hint="eastAsia"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实施方案</w:t>
            </w:r>
          </w:p>
        </w:tc>
        <w:tc>
          <w:tcPr>
            <w:tcW w:w="1207"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240" w:firstLineChars="100"/>
              <w:jc w:val="left"/>
              <w:rPr>
                <w:rFonts w:hint="eastAsia" w:ascii="宋体" w:hAnsi="宋体" w:cstheme="minorEastAsia"/>
                <w:bCs/>
                <w:color w:val="000000" w:themeColor="text1"/>
                <w:sz w:val="24"/>
                <w:szCs w:val="24"/>
                <w14:textFill>
                  <w14:solidFill>
                    <w14:schemeClr w14:val="tx1"/>
                  </w14:solidFill>
                </w14:textFill>
              </w:rPr>
            </w:pPr>
            <w:r>
              <w:rPr>
                <w:rFonts w:hint="eastAsia" w:ascii="宋体" w:hAnsi="宋体" w:cstheme="minorEastAsia"/>
                <w:bCs/>
                <w:color w:val="000000" w:themeColor="text1"/>
                <w:sz w:val="24"/>
                <w:szCs w:val="24"/>
                <w:lang w:val="en-US" w:eastAsia="zh-CN"/>
                <w14:textFill>
                  <w14:solidFill>
                    <w14:schemeClr w14:val="tx1"/>
                  </w14:solidFill>
                </w14:textFill>
              </w:rPr>
              <w:t>15</w:t>
            </w:r>
            <w:r>
              <w:rPr>
                <w:rFonts w:hint="eastAsia" w:ascii="宋体" w:hAnsi="宋体" w:cstheme="minorEastAsia"/>
                <w:bCs/>
                <w:color w:val="000000" w:themeColor="text1"/>
                <w:sz w:val="24"/>
                <w:szCs w:val="24"/>
                <w14:textFill>
                  <w14:solidFill>
                    <w14:schemeClr w14:val="tx1"/>
                  </w14:solidFill>
                </w14:textFill>
              </w:rPr>
              <w:t>分</w:t>
            </w:r>
          </w:p>
        </w:tc>
        <w:tc>
          <w:tcPr>
            <w:tcW w:w="6096"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37"/>
              <w:ind w:firstLine="0" w:firstLineChars="0"/>
              <w:rPr>
                <w:rFonts w:ascii="宋体" w:hAnsi="宋体" w:cstheme="minorEastAsia"/>
                <w:bCs/>
                <w:color w:val="000000" w:themeColor="text1"/>
                <w:sz w:val="24"/>
                <w14:textFill>
                  <w14:solidFill>
                    <w14:schemeClr w14:val="tx1"/>
                  </w14:solidFill>
                </w14:textFill>
              </w:rPr>
            </w:pPr>
            <w:r>
              <w:rPr>
                <w:rFonts w:hint="eastAsia" w:ascii="宋体" w:hAnsi="宋体" w:cstheme="minorEastAsia"/>
                <w:bCs/>
                <w:color w:val="000000" w:themeColor="text1"/>
                <w:sz w:val="24"/>
                <w:lang w:val="zh-CN"/>
                <w14:textFill>
                  <w14:solidFill>
                    <w14:schemeClr w14:val="tx1"/>
                  </w14:solidFill>
                </w14:textFill>
              </w:rPr>
              <w:t>（</w:t>
            </w:r>
            <w:r>
              <w:rPr>
                <w:rFonts w:hint="eastAsia" w:ascii="宋体" w:hAnsi="宋体" w:cstheme="minorEastAsia"/>
                <w:bCs/>
                <w:color w:val="000000" w:themeColor="text1"/>
                <w:sz w:val="24"/>
                <w14:textFill>
                  <w14:solidFill>
                    <w14:schemeClr w14:val="tx1"/>
                  </w14:solidFill>
                </w14:textFill>
              </w:rPr>
              <w:t>1</w:t>
            </w:r>
            <w:r>
              <w:rPr>
                <w:rFonts w:hint="eastAsia" w:ascii="宋体" w:hAnsi="宋体" w:cstheme="minorEastAsia"/>
                <w:bCs/>
                <w:color w:val="000000" w:themeColor="text1"/>
                <w:sz w:val="24"/>
                <w:lang w:val="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投标人针对本项目提供项目实施方案，实施方案科学合理、项目契合度高、响应情况</w:t>
            </w:r>
            <w:r>
              <w:rPr>
                <w:rFonts w:hint="eastAsia" w:ascii="宋体" w:hAnsi="宋体" w:cs="宋体"/>
                <w:color w:val="000000" w:themeColor="text1"/>
                <w:sz w:val="24"/>
                <w14:textFill>
                  <w14:solidFill>
                    <w14:schemeClr w14:val="tx1"/>
                  </w14:solidFill>
                </w14:textFill>
              </w:rPr>
              <w:t>高于或优于招标文件要求</w:t>
            </w:r>
            <w:r>
              <w:rPr>
                <w:rFonts w:hint="eastAsia" w:ascii="宋体" w:hAnsi="宋体" w:cs="宋体"/>
                <w:color w:val="000000" w:themeColor="text1"/>
                <w:sz w:val="24"/>
                <w:lang w:val="zh-CN"/>
                <w14:textFill>
                  <w14:solidFill>
                    <w14:schemeClr w14:val="tx1"/>
                  </w14:solidFill>
                </w14:textFill>
              </w:rPr>
              <w:t>的得</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分；实施方案科学合理、</w:t>
            </w:r>
            <w:r>
              <w:rPr>
                <w:rFonts w:hint="eastAsia" w:ascii="宋体" w:hAnsi="宋体" w:cs="宋体"/>
                <w:color w:val="000000" w:themeColor="text1"/>
                <w:sz w:val="24"/>
                <w14:textFill>
                  <w14:solidFill>
                    <w14:schemeClr w14:val="tx1"/>
                  </w14:solidFill>
                </w14:textFill>
              </w:rPr>
              <w:t>响应招标文件要求</w:t>
            </w:r>
            <w:r>
              <w:rPr>
                <w:rFonts w:hint="eastAsia" w:ascii="宋体" w:hAnsi="宋体" w:cs="宋体"/>
                <w:color w:val="000000" w:themeColor="text1"/>
                <w:sz w:val="24"/>
                <w:lang w:val="zh-CN"/>
                <w14:textFill>
                  <w14:solidFill>
                    <w14:schemeClr w14:val="tx1"/>
                  </w14:solidFill>
                </w14:textFill>
              </w:rPr>
              <w:t>的得</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分；实施方案简单粗略的得</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分，未提供的不得分；</w:t>
            </w:r>
          </w:p>
          <w:p>
            <w:pPr>
              <w:pStyle w:val="37"/>
              <w:ind w:firstLine="0" w:firstLineChars="0"/>
              <w:rPr>
                <w:rFonts w:ascii="宋体" w:hAnsi="宋体"/>
                <w:color w:val="000000" w:themeColor="text1"/>
                <w14:textFill>
                  <w14:solidFill>
                    <w14:schemeClr w14:val="tx1"/>
                  </w14:solidFill>
                </w14:textFill>
              </w:rPr>
            </w:pPr>
            <w:r>
              <w:rPr>
                <w:rFonts w:hint="eastAsia" w:ascii="宋体" w:hAnsi="宋体" w:cstheme="minorEastAsia"/>
                <w:bCs/>
                <w:color w:val="000000" w:themeColor="text1"/>
                <w:sz w:val="24"/>
                <w:lang w:val="zh-CN"/>
                <w14:textFill>
                  <w14:solidFill>
                    <w14:schemeClr w14:val="tx1"/>
                  </w14:solidFill>
                </w14:textFill>
              </w:rPr>
              <w:t>（</w:t>
            </w:r>
            <w:r>
              <w:rPr>
                <w:rFonts w:hint="eastAsia" w:ascii="宋体" w:hAnsi="宋体" w:cstheme="minorEastAsia"/>
                <w:bCs/>
                <w:color w:val="000000" w:themeColor="text1"/>
                <w:sz w:val="24"/>
                <w14:textFill>
                  <w14:solidFill>
                    <w14:schemeClr w14:val="tx1"/>
                  </w14:solidFill>
                </w14:textFill>
              </w:rPr>
              <w:t>2</w:t>
            </w:r>
            <w:r>
              <w:rPr>
                <w:rFonts w:hint="eastAsia" w:ascii="宋体" w:hAnsi="宋体" w:cstheme="minorEastAsia"/>
                <w:bCs/>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zh-CN"/>
                <w14:textFill>
                  <w14:solidFill>
                    <w14:schemeClr w14:val="tx1"/>
                  </w14:solidFill>
                </w14:textFill>
              </w:rPr>
              <w:t>计划投入到本项目设备安装、调试等专业技术服务人员的计划情况等方面综合评比。安装、调试合理，契合度</w:t>
            </w:r>
            <w:r>
              <w:rPr>
                <w:rFonts w:hint="eastAsia" w:ascii="宋体" w:hAnsi="宋体" w:cs="宋体"/>
                <w:color w:val="000000" w:themeColor="text1"/>
                <w:sz w:val="24"/>
                <w14:textFill>
                  <w14:solidFill>
                    <w14:schemeClr w14:val="tx1"/>
                  </w14:solidFill>
                </w14:textFill>
              </w:rPr>
              <w:t>高</w:t>
            </w:r>
            <w:r>
              <w:rPr>
                <w:rFonts w:hint="eastAsia" w:ascii="宋体" w:hAnsi="宋体" w:cs="宋体"/>
                <w:color w:val="000000" w:themeColor="text1"/>
                <w:sz w:val="24"/>
                <w:lang w:val="zh-CN"/>
                <w14:textFill>
                  <w14:solidFill>
                    <w14:schemeClr w14:val="tx1"/>
                  </w14:solidFill>
                </w14:textFill>
              </w:rPr>
              <w:t>的得</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分；安装、调试</w:t>
            </w:r>
            <w:r>
              <w:rPr>
                <w:rFonts w:hint="eastAsia" w:ascii="宋体" w:hAnsi="宋体" w:cs="宋体"/>
                <w:color w:val="000000" w:themeColor="text1"/>
                <w:sz w:val="24"/>
                <w14:textFill>
                  <w14:solidFill>
                    <w14:schemeClr w14:val="tx1"/>
                  </w14:solidFill>
                </w14:textFill>
              </w:rPr>
              <w:t>完整</w:t>
            </w:r>
            <w:r>
              <w:rPr>
                <w:rFonts w:hint="eastAsia" w:ascii="宋体" w:hAnsi="宋体" w:cs="宋体"/>
                <w:color w:val="000000" w:themeColor="text1"/>
                <w:sz w:val="24"/>
                <w:lang w:val="zh-CN"/>
                <w14:textFill>
                  <w14:solidFill>
                    <w14:schemeClr w14:val="tx1"/>
                  </w14:solidFill>
                </w14:textFill>
              </w:rPr>
              <w:t>的得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分；设备安装</w:t>
            </w:r>
            <w:r>
              <w:rPr>
                <w:rFonts w:hint="eastAsia" w:ascii="宋体" w:hAnsi="宋体" w:cs="宋体"/>
                <w:color w:val="000000" w:themeColor="text1"/>
                <w:sz w:val="24"/>
                <w14:textFill>
                  <w14:solidFill>
                    <w14:schemeClr w14:val="tx1"/>
                  </w14:solidFill>
                </w14:textFill>
              </w:rPr>
              <w:t>简单粗略</w:t>
            </w:r>
            <w:r>
              <w:rPr>
                <w:rFonts w:hint="eastAsia" w:ascii="宋体" w:hAnsi="宋体" w:cs="宋体"/>
                <w:color w:val="000000" w:themeColor="text1"/>
                <w:sz w:val="24"/>
                <w:lang w:val="zh-CN"/>
                <w14:textFill>
                  <w14:solidFill>
                    <w14:schemeClr w14:val="tx1"/>
                  </w14:solidFill>
                </w14:textFill>
              </w:rPr>
              <w:t>的得</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分，未提供的不得分；</w:t>
            </w:r>
          </w:p>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（3）设置了项目管理机构，并且有科学、具体的项目管理措施，能够结合项目特点制定实施方案的得</w:t>
            </w:r>
            <w:r>
              <w:rPr>
                <w:rFonts w:hint="eastAsia" w:ascii="宋体" w:hAnsi="宋体" w:cstheme="minorEastAsia"/>
                <w:bCs/>
                <w:color w:val="000000" w:themeColor="text1"/>
                <w:sz w:val="24"/>
                <w:szCs w:val="24"/>
                <w:lang w:val="en-US" w:eastAsia="zh-CN"/>
                <w14:textFill>
                  <w14:solidFill>
                    <w14:schemeClr w14:val="tx1"/>
                  </w14:solidFill>
                </w14:textFill>
              </w:rPr>
              <w:t>4</w:t>
            </w:r>
            <w:r>
              <w:rPr>
                <w:rFonts w:hint="eastAsia" w:ascii="宋体" w:hAnsi="宋体" w:cstheme="minorEastAsia"/>
                <w:bCs/>
                <w:color w:val="000000" w:themeColor="text1"/>
                <w:sz w:val="24"/>
                <w:szCs w:val="24"/>
                <w14:textFill>
                  <w14:solidFill>
                    <w14:schemeClr w14:val="tx1"/>
                  </w14:solidFill>
                </w14:textFill>
              </w:rPr>
              <w:t>分；设置了项目管理机构和项目管理措施，但未针对本项目特点制定实施方案的得3分；设置了简单粗略的项目管理机构的得1分；未提供或其他情况的不得分</w:t>
            </w:r>
            <w:r>
              <w:rPr>
                <w:rFonts w:hint="eastAsia" w:ascii="宋体" w:hAnsi="宋体" w:cstheme="minorEastAsia"/>
                <w:bCs/>
                <w:color w:val="000000" w:themeColor="text1"/>
                <w:sz w:val="24"/>
                <w:szCs w:val="24"/>
                <w:lang w:val="zh-CN"/>
                <w14:textFill>
                  <w14:solidFill>
                    <w14:schemeClr w14:val="tx1"/>
                  </w14:solidFill>
                </w14:textFill>
              </w:rPr>
              <w:t>；</w:t>
            </w:r>
          </w:p>
          <w:p>
            <w:pPr>
              <w:ind w:firstLine="0" w:firstLineChars="0"/>
              <w:jc w:val="left"/>
              <w:rPr>
                <w:rFonts w:hint="eastAsia"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（4）交货期进度计划及保证措施：交货进度可行、合理，保证措施计划编制全面、科学的得</w:t>
            </w:r>
            <w:r>
              <w:rPr>
                <w:rFonts w:hint="eastAsia" w:ascii="宋体" w:hAnsi="宋体" w:cstheme="minorEastAsia"/>
                <w:bCs/>
                <w:color w:val="000000" w:themeColor="text1"/>
                <w:sz w:val="24"/>
                <w:szCs w:val="24"/>
                <w:lang w:val="en-US" w:eastAsia="zh-CN"/>
                <w14:textFill>
                  <w14:solidFill>
                    <w14:schemeClr w14:val="tx1"/>
                  </w14:solidFill>
                </w14:textFill>
              </w:rPr>
              <w:t>4</w:t>
            </w:r>
            <w:r>
              <w:rPr>
                <w:rFonts w:hint="eastAsia" w:ascii="宋体" w:hAnsi="宋体" w:cstheme="minorEastAsia"/>
                <w:bCs/>
                <w:color w:val="000000" w:themeColor="text1"/>
                <w:sz w:val="24"/>
                <w:szCs w:val="24"/>
                <w14:textFill>
                  <w14:solidFill>
                    <w14:schemeClr w14:val="tx1"/>
                  </w14:solidFill>
                </w14:textFill>
              </w:rPr>
              <w:t>分；交货进度可行，简单的保证措施计划编制的得3分；交货进度描述简单粗略，但无保证措施的得1分；未提供的不得分。</w:t>
            </w:r>
          </w:p>
        </w:tc>
      </w:tr>
      <w:tr>
        <w:tblPrEx>
          <w:tblCellMar>
            <w:top w:w="0" w:type="dxa"/>
            <w:left w:w="108" w:type="dxa"/>
            <w:bottom w:w="0" w:type="dxa"/>
            <w:right w:w="108" w:type="dxa"/>
          </w:tblCellMar>
        </w:tblPrEx>
        <w:trPr>
          <w:trHeight w:val="602" w:hRule="atLeast"/>
          <w:jc w:val="center"/>
        </w:trPr>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售后服务</w:t>
            </w:r>
          </w:p>
          <w:p>
            <w:pPr>
              <w:ind w:firstLine="0" w:firstLineChars="0"/>
              <w:jc w:val="left"/>
              <w:rPr>
                <w:rFonts w:hint="eastAsia"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w:t>
            </w:r>
            <w:r>
              <w:rPr>
                <w:rFonts w:hint="eastAsia" w:ascii="宋体" w:hAnsi="宋体" w:cstheme="minorEastAsia"/>
                <w:bCs/>
                <w:color w:val="000000" w:themeColor="text1"/>
                <w:sz w:val="24"/>
                <w:szCs w:val="24"/>
                <w:lang w:val="en-US" w:eastAsia="zh-CN"/>
                <w14:textFill>
                  <w14:solidFill>
                    <w14:schemeClr w14:val="tx1"/>
                  </w14:solidFill>
                </w14:textFill>
              </w:rPr>
              <w:t>6</w:t>
            </w:r>
            <w:r>
              <w:rPr>
                <w:rFonts w:hint="eastAsia" w:ascii="宋体" w:hAnsi="宋体" w:cstheme="minorEastAsia"/>
                <w:bCs/>
                <w:color w:val="000000" w:themeColor="text1"/>
                <w:sz w:val="24"/>
                <w:szCs w:val="24"/>
                <w:lang w:val="zh-CN"/>
                <w14:textFill>
                  <w14:solidFill>
                    <w14:schemeClr w14:val="tx1"/>
                  </w14:solidFill>
                </w14:textFill>
              </w:rPr>
              <w:t>分）</w:t>
            </w:r>
          </w:p>
        </w:tc>
        <w:tc>
          <w:tcPr>
            <w:tcW w:w="1627"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left"/>
              <w:rPr>
                <w:rFonts w:hint="eastAsia"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售后服务</w:t>
            </w:r>
            <w:r>
              <w:rPr>
                <w:rFonts w:hint="eastAsia" w:ascii="宋体" w:hAnsi="宋体" w:cstheme="minorEastAsia"/>
                <w:bCs/>
                <w:color w:val="000000" w:themeColor="text1"/>
                <w:sz w:val="24"/>
                <w:szCs w:val="24"/>
                <w:lang w:val="en-US" w:eastAsia="zh-CN"/>
                <w14:textFill>
                  <w14:solidFill>
                    <w14:schemeClr w14:val="tx1"/>
                  </w14:solidFill>
                </w14:textFill>
              </w:rPr>
              <w:t>计</w:t>
            </w:r>
            <w:r>
              <w:rPr>
                <w:rFonts w:hint="eastAsia" w:ascii="宋体" w:hAnsi="宋体" w:cstheme="minorEastAsia"/>
                <w:bCs/>
                <w:color w:val="000000" w:themeColor="text1"/>
                <w:sz w:val="24"/>
                <w:szCs w:val="24"/>
                <w14:textFill>
                  <w14:solidFill>
                    <w14:schemeClr w14:val="tx1"/>
                  </w14:solidFill>
                </w14:textFill>
              </w:rPr>
              <w:t>划</w:t>
            </w:r>
            <w:r>
              <w:rPr>
                <w:rFonts w:hint="eastAsia" w:ascii="宋体" w:hAnsi="宋体" w:cstheme="minorEastAsia"/>
                <w:bCs/>
                <w:color w:val="000000" w:themeColor="text1"/>
                <w:sz w:val="24"/>
                <w:szCs w:val="24"/>
                <w:lang w:val="zh-CN"/>
                <w14:textFill>
                  <w14:solidFill>
                    <w14:schemeClr w14:val="tx1"/>
                  </w14:solidFill>
                </w14:textFill>
              </w:rPr>
              <w:t>、措施及服务承诺</w:t>
            </w:r>
          </w:p>
        </w:tc>
        <w:tc>
          <w:tcPr>
            <w:tcW w:w="1207"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240" w:firstLineChars="100"/>
              <w:jc w:val="left"/>
              <w:rPr>
                <w:rFonts w:hint="eastAsia" w:ascii="宋体" w:hAnsi="宋体" w:cstheme="minorEastAsia"/>
                <w:bCs/>
                <w:color w:val="000000" w:themeColor="text1"/>
                <w:sz w:val="24"/>
                <w:szCs w:val="24"/>
                <w14:textFill>
                  <w14:solidFill>
                    <w14:schemeClr w14:val="tx1"/>
                  </w14:solidFill>
                </w14:textFill>
              </w:rPr>
            </w:pPr>
            <w:r>
              <w:rPr>
                <w:rFonts w:hint="eastAsia" w:ascii="宋体" w:hAnsi="宋体" w:cstheme="minorEastAsia"/>
                <w:bCs/>
                <w:color w:val="000000" w:themeColor="text1"/>
                <w:sz w:val="24"/>
                <w:szCs w:val="24"/>
                <w:lang w:val="en-US" w:eastAsia="zh-CN"/>
                <w14:textFill>
                  <w14:solidFill>
                    <w14:schemeClr w14:val="tx1"/>
                  </w14:solidFill>
                </w14:textFill>
              </w:rPr>
              <w:t>6</w:t>
            </w:r>
            <w:r>
              <w:rPr>
                <w:rFonts w:hint="eastAsia" w:ascii="宋体" w:hAnsi="宋体" w:cstheme="minorEastAsia"/>
                <w:bCs/>
                <w:color w:val="000000" w:themeColor="text1"/>
                <w:sz w:val="24"/>
                <w:szCs w:val="24"/>
                <w:lang w:val="zh-CN"/>
                <w14:textFill>
                  <w14:solidFill>
                    <w14:schemeClr w14:val="tx1"/>
                  </w14:solidFill>
                </w14:textFill>
              </w:rPr>
              <w:t>分</w:t>
            </w:r>
          </w:p>
        </w:tc>
        <w:tc>
          <w:tcPr>
            <w:tcW w:w="6096"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left"/>
              <w:rPr>
                <w:rFonts w:hint="eastAsia" w:ascii="宋体" w:hAnsi="宋体" w:cstheme="minorEastAsia"/>
                <w:bCs/>
                <w:color w:val="000000" w:themeColor="text1"/>
                <w:sz w:val="24"/>
                <w:szCs w:val="24"/>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针对该项目有详尽的组织配送、验收、售后等方面的服务能力、措施及相关承诺，全面、详细、可行的得</w:t>
            </w:r>
            <w:r>
              <w:rPr>
                <w:rFonts w:hint="eastAsia" w:ascii="宋体" w:hAnsi="宋体" w:cstheme="minorEastAsia"/>
                <w:bCs/>
                <w:color w:val="000000" w:themeColor="text1"/>
                <w:sz w:val="24"/>
                <w:szCs w:val="24"/>
                <w:lang w:val="en-US" w:eastAsia="zh-CN"/>
                <w14:textFill>
                  <w14:solidFill>
                    <w14:schemeClr w14:val="tx1"/>
                  </w14:solidFill>
                </w14:textFill>
              </w:rPr>
              <w:t>6</w:t>
            </w:r>
            <w:r>
              <w:rPr>
                <w:rFonts w:hint="eastAsia" w:ascii="宋体" w:hAnsi="宋体" w:cstheme="minorEastAsia"/>
                <w:bCs/>
                <w:color w:val="000000" w:themeColor="text1"/>
                <w:sz w:val="24"/>
                <w:szCs w:val="24"/>
                <w14:textFill>
                  <w14:solidFill>
                    <w14:schemeClr w14:val="tx1"/>
                  </w14:solidFill>
                </w14:textFill>
              </w:rPr>
              <w:t>分；服务能力、措施及相关承诺详细、可行的得</w:t>
            </w:r>
            <w:r>
              <w:rPr>
                <w:rFonts w:hint="eastAsia" w:ascii="宋体" w:hAnsi="宋体" w:cstheme="minorEastAsia"/>
                <w:bCs/>
                <w:color w:val="000000" w:themeColor="text1"/>
                <w:sz w:val="24"/>
                <w:szCs w:val="24"/>
                <w:lang w:val="en-US" w:eastAsia="zh-CN"/>
                <w14:textFill>
                  <w14:solidFill>
                    <w14:schemeClr w14:val="tx1"/>
                  </w14:solidFill>
                </w14:textFill>
              </w:rPr>
              <w:t>5</w:t>
            </w:r>
            <w:r>
              <w:rPr>
                <w:rFonts w:hint="eastAsia" w:ascii="宋体" w:hAnsi="宋体" w:cstheme="minorEastAsia"/>
                <w:bCs/>
                <w:color w:val="000000" w:themeColor="text1"/>
                <w:sz w:val="24"/>
                <w:szCs w:val="24"/>
                <w14:textFill>
                  <w14:solidFill>
                    <w14:schemeClr w14:val="tx1"/>
                  </w14:solidFill>
                </w14:textFill>
              </w:rPr>
              <w:t>分；服务能力、措施及相关承诺可行，但不全面的得</w:t>
            </w:r>
            <w:r>
              <w:rPr>
                <w:rFonts w:hint="eastAsia" w:ascii="宋体" w:hAnsi="宋体" w:cstheme="minorEastAsia"/>
                <w:bCs/>
                <w:color w:val="000000" w:themeColor="text1"/>
                <w:sz w:val="24"/>
                <w:szCs w:val="24"/>
                <w:lang w:val="en-US" w:eastAsia="zh-CN"/>
                <w14:textFill>
                  <w14:solidFill>
                    <w14:schemeClr w14:val="tx1"/>
                  </w14:solidFill>
                </w14:textFill>
              </w:rPr>
              <w:t>3</w:t>
            </w:r>
            <w:r>
              <w:rPr>
                <w:rFonts w:hint="eastAsia" w:ascii="宋体" w:hAnsi="宋体" w:cstheme="minorEastAsia"/>
                <w:bCs/>
                <w:color w:val="000000" w:themeColor="text1"/>
                <w:sz w:val="24"/>
                <w:szCs w:val="24"/>
                <w14:textFill>
                  <w14:solidFill>
                    <w14:schemeClr w14:val="tx1"/>
                  </w14:solidFill>
                </w14:textFill>
              </w:rPr>
              <w:t>分；服务能力、措施及相关承诺仅能</w:t>
            </w:r>
            <w:r>
              <w:rPr>
                <w:rFonts w:hint="eastAsia" w:ascii="宋体" w:hAnsi="宋体" w:cstheme="minorEastAsia"/>
                <w:bCs/>
                <w:color w:val="000000" w:themeColor="text1"/>
                <w:sz w:val="24"/>
                <w:szCs w:val="24"/>
                <w:lang w:val="zh-CN"/>
                <w14:textFill>
                  <w14:solidFill>
                    <w14:schemeClr w14:val="tx1"/>
                  </w14:solidFill>
                </w14:textFill>
              </w:rPr>
              <w:t>满足招标文件要求</w:t>
            </w:r>
            <w:r>
              <w:rPr>
                <w:rFonts w:hint="eastAsia" w:ascii="宋体" w:hAnsi="宋体" w:cstheme="minorEastAsia"/>
                <w:bCs/>
                <w:color w:val="000000" w:themeColor="text1"/>
                <w:sz w:val="24"/>
                <w:szCs w:val="24"/>
                <w14:textFill>
                  <w14:solidFill>
                    <w14:schemeClr w14:val="tx1"/>
                  </w14:solidFill>
                </w14:textFill>
              </w:rPr>
              <w:t>的得1分；未提供的不得分。</w:t>
            </w:r>
          </w:p>
        </w:tc>
      </w:tr>
    </w:tbl>
    <w:p>
      <w:pPr>
        <w:pStyle w:val="11"/>
        <w:rPr>
          <w:lang w:val="zh-CN"/>
        </w:rPr>
      </w:pPr>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188" w:name="_Toc325726025"/>
      <w:bookmarkStart w:id="189" w:name="_Toc376936756"/>
      <w:bookmarkStart w:id="190" w:name="_Toc16658"/>
      <w:bookmarkStart w:id="191" w:name="_Toc6689"/>
      <w:bookmarkStart w:id="192" w:name="_Toc13745_WPSOffice_Level2"/>
      <w:bookmarkStart w:id="193" w:name="_Toc20274_WPSOffice_Level2"/>
      <w:bookmarkStart w:id="194" w:name="_Toc2506"/>
      <w:bookmarkStart w:id="195" w:name="_Toc464136635"/>
      <w:r>
        <w:rPr>
          <w:rFonts w:hint="eastAsia" w:ascii="宋体" w:hAnsi="宋体" w:cs="宋体"/>
          <w:b/>
          <w:bCs/>
          <w:color w:val="000000" w:themeColor="text1"/>
          <w:sz w:val="32"/>
          <w:szCs w:val="32"/>
          <w14:textFill>
            <w14:solidFill>
              <w14:schemeClr w14:val="tx1"/>
            </w14:solidFill>
          </w14:textFill>
        </w:rPr>
        <w:t>七、</w:t>
      </w:r>
      <w:bookmarkEnd w:id="188"/>
      <w:bookmarkEnd w:id="189"/>
      <w:r>
        <w:rPr>
          <w:rFonts w:hint="eastAsia" w:ascii="宋体" w:hAnsi="宋体" w:cs="宋体"/>
          <w:b/>
          <w:bCs/>
          <w:color w:val="000000" w:themeColor="text1"/>
          <w:sz w:val="32"/>
          <w:szCs w:val="32"/>
          <w14:textFill>
            <w14:solidFill>
              <w14:schemeClr w14:val="tx1"/>
            </w14:solidFill>
          </w14:textFill>
        </w:rPr>
        <w:t>确定成交供应商</w:t>
      </w:r>
      <w:bookmarkEnd w:id="190"/>
      <w:bookmarkEnd w:id="191"/>
      <w:bookmarkEnd w:id="192"/>
      <w:bookmarkEnd w:id="193"/>
      <w:bookmarkEnd w:id="194"/>
      <w:bookmarkEnd w:id="195"/>
    </w:p>
    <w:p>
      <w:pPr>
        <w:pStyle w:val="26"/>
        <w:ind w:firstLine="0" w:firstLineChars="0"/>
        <w:jc w:val="left"/>
        <w:rPr>
          <w:rFonts w:ascii="宋体" w:hAnsi="宋体" w:cs="宋体"/>
          <w:color w:val="000000" w:themeColor="text1"/>
          <w:sz w:val="24"/>
          <w:szCs w:val="24"/>
          <w14:textFill>
            <w14:solidFill>
              <w14:schemeClr w14:val="tx1"/>
            </w14:solidFill>
          </w14:textFill>
        </w:rPr>
      </w:pPr>
      <w:bookmarkStart w:id="196" w:name="_Toc376936757"/>
      <w:bookmarkStart w:id="197" w:name="_Toc325726026"/>
      <w:bookmarkStart w:id="198" w:name="_Toc6112"/>
      <w:bookmarkStart w:id="199" w:name="_Toc17038"/>
      <w:bookmarkStart w:id="200" w:name="_Toc23355"/>
      <w:bookmarkStart w:id="201" w:name="_Toc2999"/>
      <w:bookmarkStart w:id="202" w:name="_Toc28889"/>
      <w:bookmarkStart w:id="203" w:name="_Toc464136636"/>
      <w:r>
        <w:rPr>
          <w:rFonts w:ascii="宋体" w:hAnsi="宋体" w:cs="宋体"/>
          <w:color w:val="000000" w:themeColor="text1"/>
          <w:sz w:val="24"/>
          <w:szCs w:val="24"/>
          <w14:textFill>
            <w14:solidFill>
              <w14:schemeClr w14:val="tx1"/>
            </w14:solidFill>
          </w14:textFill>
        </w:rPr>
        <w:t>19.</w:t>
      </w:r>
      <w:r>
        <w:rPr>
          <w:rFonts w:hint="eastAsia" w:ascii="宋体" w:hAnsi="宋体" w:cs="宋体"/>
          <w:color w:val="000000" w:themeColor="text1"/>
          <w:sz w:val="24"/>
          <w:szCs w:val="24"/>
          <w14:textFill>
            <w14:solidFill>
              <w14:schemeClr w14:val="tx1"/>
            </w14:solidFill>
          </w14:textFill>
        </w:rPr>
        <w:t>推荐并确定成交</w:t>
      </w:r>
      <w:bookmarkEnd w:id="196"/>
      <w:bookmarkEnd w:id="197"/>
      <w:r>
        <w:rPr>
          <w:rFonts w:hint="eastAsia" w:ascii="宋体" w:hAnsi="宋体" w:cs="宋体"/>
          <w:color w:val="000000" w:themeColor="text1"/>
          <w:sz w:val="24"/>
          <w:szCs w:val="24"/>
          <w14:textFill>
            <w14:solidFill>
              <w14:schemeClr w14:val="tx1"/>
            </w14:solidFill>
          </w14:textFill>
        </w:rPr>
        <w:t>供应商</w:t>
      </w:r>
      <w:bookmarkEnd w:id="198"/>
      <w:bookmarkEnd w:id="199"/>
      <w:bookmarkEnd w:id="200"/>
      <w:bookmarkEnd w:id="201"/>
      <w:bookmarkEnd w:id="202"/>
      <w:bookmarkEnd w:id="203"/>
    </w:p>
    <w:p>
      <w:pPr>
        <w:spacing w:line="360" w:lineRule="auto"/>
        <w:ind w:firstLine="48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采购代理机构应当在评审结束后</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个工作日内将评审报告送采购人确认。采购人应当在收到评审报告后</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26"/>
        <w:ind w:firstLine="0" w:firstLineChars="0"/>
        <w:jc w:val="left"/>
        <w:rPr>
          <w:rFonts w:ascii="宋体" w:hAnsi="宋体" w:cs="宋体"/>
          <w:color w:val="000000" w:themeColor="text1"/>
          <w:sz w:val="24"/>
          <w:szCs w:val="24"/>
          <w14:textFill>
            <w14:solidFill>
              <w14:schemeClr w14:val="tx1"/>
            </w14:solidFill>
          </w14:textFill>
        </w:rPr>
      </w:pPr>
      <w:bookmarkStart w:id="204" w:name="_Toc27670"/>
      <w:bookmarkStart w:id="205" w:name="_Toc2963"/>
      <w:bookmarkStart w:id="206" w:name="_Toc376936759"/>
      <w:bookmarkStart w:id="207" w:name="_Toc2346"/>
      <w:bookmarkStart w:id="208" w:name="_Toc22492"/>
      <w:bookmarkStart w:id="209" w:name="_Toc20323"/>
      <w:bookmarkStart w:id="210" w:name="_Toc325726028"/>
      <w:bookmarkStart w:id="211" w:name="_Toc464136637"/>
      <w:bookmarkStart w:id="212" w:name="_Toc325726027"/>
      <w:r>
        <w:rPr>
          <w:rFonts w:ascii="宋体" w:hAnsi="宋体" w:cs="宋体"/>
          <w:color w:val="000000" w:themeColor="text1"/>
          <w:sz w:val="24"/>
          <w:szCs w:val="24"/>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成交通知</w:t>
      </w:r>
      <w:bookmarkEnd w:id="204"/>
      <w:bookmarkEnd w:id="205"/>
      <w:bookmarkEnd w:id="206"/>
      <w:bookmarkEnd w:id="207"/>
      <w:bookmarkEnd w:id="208"/>
      <w:bookmarkEnd w:id="209"/>
      <w:bookmarkEnd w:id="210"/>
      <w:bookmarkEnd w:id="211"/>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20.1</w:t>
      </w:r>
      <w:r>
        <w:rPr>
          <w:rFonts w:hint="eastAsia" w:ascii="宋体" w:hAnsi="宋体" w:cs="宋体"/>
          <w:color w:val="000000" w:themeColor="text1"/>
          <w:sz w:val="24"/>
          <w:szCs w:val="24"/>
          <w14:textFill>
            <w14:solidFill>
              <w14:schemeClr w14:val="tx1"/>
            </w14:solidFill>
          </w14:textFill>
        </w:rPr>
        <w:t>采购人或者采购代理机构应当在成交供应商确定后</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个工作日内，在发布磋商公告的网站（青海政府采购网）上公告成交结果，同时向成交供应商发出成交通知书。</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14:textFill>
            <w14:solidFill>
              <w14:schemeClr w14:val="tx1"/>
            </w14:solidFill>
          </w14:textFill>
        </w:rPr>
        <w:t>《成交通知书》发出后，采购人改变成交结果的，或者成交供应商无正当理由放弃成交项目的，依法承担法律责任。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213" w:name="_Toc4119_WPSOffice_Level2"/>
      <w:bookmarkStart w:id="214" w:name="_Toc32739_WPSOffice_Level2"/>
      <w:bookmarkStart w:id="215" w:name="_Toc30719"/>
      <w:bookmarkStart w:id="216" w:name="_Toc5556"/>
      <w:bookmarkStart w:id="217" w:name="_Toc376936758"/>
      <w:bookmarkStart w:id="218" w:name="_Toc18063"/>
      <w:bookmarkStart w:id="219" w:name="_Toc464136638"/>
      <w:r>
        <w:rPr>
          <w:rFonts w:hint="eastAsia" w:ascii="宋体" w:hAnsi="宋体" w:cs="宋体"/>
          <w:b/>
          <w:bCs/>
          <w:color w:val="000000" w:themeColor="text1"/>
          <w:sz w:val="32"/>
          <w:szCs w:val="32"/>
          <w14:textFill>
            <w14:solidFill>
              <w14:schemeClr w14:val="tx1"/>
            </w14:solidFill>
          </w14:textFill>
        </w:rPr>
        <w:t>八、授予合同</w:t>
      </w:r>
      <w:bookmarkEnd w:id="212"/>
      <w:bookmarkEnd w:id="213"/>
      <w:bookmarkEnd w:id="214"/>
      <w:bookmarkEnd w:id="215"/>
      <w:bookmarkEnd w:id="216"/>
      <w:bookmarkEnd w:id="217"/>
      <w:bookmarkEnd w:id="218"/>
      <w:bookmarkEnd w:id="219"/>
    </w:p>
    <w:p>
      <w:pPr>
        <w:pStyle w:val="26"/>
        <w:ind w:firstLine="0" w:firstLineChars="0"/>
        <w:jc w:val="left"/>
        <w:rPr>
          <w:rFonts w:ascii="宋体" w:hAnsi="宋体" w:cs="宋体"/>
          <w:color w:val="000000" w:themeColor="text1"/>
          <w:sz w:val="24"/>
          <w:szCs w:val="24"/>
          <w14:textFill>
            <w14:solidFill>
              <w14:schemeClr w14:val="tx1"/>
            </w14:solidFill>
          </w14:textFill>
        </w:rPr>
      </w:pPr>
      <w:bookmarkStart w:id="220" w:name="_Toc464136639"/>
      <w:bookmarkStart w:id="221" w:name="_Toc921"/>
      <w:bookmarkStart w:id="222" w:name="_Toc376936760"/>
      <w:bookmarkStart w:id="223" w:name="_Toc325726029"/>
      <w:bookmarkStart w:id="224" w:name="_Toc28394"/>
      <w:bookmarkStart w:id="225" w:name="_Toc3745"/>
      <w:bookmarkStart w:id="226" w:name="_Toc30567"/>
      <w:bookmarkStart w:id="227" w:name="_Toc14864"/>
      <w:r>
        <w:rPr>
          <w:rFonts w:ascii="宋体" w:hAnsi="宋体" w:cs="宋体"/>
          <w:color w:val="000000" w:themeColor="text1"/>
          <w:sz w:val="24"/>
          <w:szCs w:val="24"/>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签订合同</w:t>
      </w:r>
      <w:bookmarkEnd w:id="220"/>
      <w:bookmarkEnd w:id="221"/>
      <w:bookmarkEnd w:id="222"/>
      <w:bookmarkEnd w:id="223"/>
      <w:bookmarkEnd w:id="224"/>
      <w:bookmarkEnd w:id="225"/>
      <w:bookmarkEnd w:id="226"/>
      <w:bookmarkEnd w:id="227"/>
    </w:p>
    <w:p>
      <w:pPr>
        <w:spacing w:line="360" w:lineRule="auto"/>
        <w:ind w:firstLine="0" w:firstLineChars="0"/>
        <w:jc w:val="left"/>
        <w:rPr>
          <w:rFonts w:ascii="宋体" w:hAnsi="宋体" w:cs="宋体"/>
          <w:color w:val="000000" w:themeColor="text1"/>
          <w:sz w:val="24"/>
          <w:szCs w:val="24"/>
          <w14:textFill>
            <w14:solidFill>
              <w14:schemeClr w14:val="tx1"/>
            </w14:solidFill>
          </w14:textFill>
        </w:rPr>
      </w:pPr>
      <w:bookmarkStart w:id="228" w:name="_Toc325726030"/>
      <w:bookmarkStart w:id="229" w:name="_Toc376936761"/>
      <w:r>
        <w:rPr>
          <w:rFonts w:ascii="宋体" w:hAnsi="宋体" w:cs="宋体"/>
          <w:color w:val="000000" w:themeColor="text1"/>
          <w:sz w:val="24"/>
          <w:szCs w:val="24"/>
          <w14:textFill>
            <w14:solidFill>
              <w14:schemeClr w14:val="tx1"/>
            </w14:solidFill>
          </w14:textFill>
        </w:rPr>
        <w:t>21.1</w:t>
      </w:r>
      <w:r>
        <w:rPr>
          <w:rFonts w:hint="eastAsia" w:ascii="宋体" w:hAnsi="宋体" w:cs="宋体"/>
          <w:color w:val="000000" w:themeColor="text1"/>
          <w:sz w:val="24"/>
          <w:szCs w:val="24"/>
          <w14:textFill>
            <w14:solidFill>
              <w14:schemeClr w14:val="tx1"/>
            </w14:solidFill>
          </w14:textFill>
        </w:rPr>
        <w:t>采购人与成交供应商应当在成交通知书发出之日起</w:t>
      </w:r>
      <w:r>
        <w:rPr>
          <w:rFonts w:ascii="宋体" w:hAnsi="宋体" w:cs="宋体"/>
          <w:color w:val="000000" w:themeColor="text1"/>
          <w:sz w:val="24"/>
          <w:szCs w:val="24"/>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日内，按照磋商文件确定的合同文本以及采购标的、规格型号、采购金额、采购数量、技术和服务要求等事项签订政府采购合同。</w:t>
      </w:r>
    </w:p>
    <w:p>
      <w:pPr>
        <w:spacing w:line="360" w:lineRule="auto"/>
        <w:ind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21.2签订合同时，供应商应当以支票、汇票、本票等非现金形式向采购人提交履约保证金</w:t>
      </w:r>
      <w:r>
        <w:rPr>
          <w:rFonts w:hint="eastAsia" w:ascii="宋体" w:hAnsi="宋体"/>
          <w:color w:val="000000" w:themeColor="text1"/>
          <w:sz w:val="24"/>
          <w:szCs w:val="24"/>
          <w:lang w:val="zh-CN"/>
          <w14:textFill>
            <w14:solidFill>
              <w14:schemeClr w14:val="tx1"/>
            </w14:solidFill>
          </w14:textFill>
        </w:rPr>
        <w:t>（履约保证金的数额由采购人与成交供应商商定）</w:t>
      </w:r>
      <w:r>
        <w:rPr>
          <w:rFonts w:hint="eastAsia" w:ascii="宋体" w:hAnsi="宋体"/>
          <w:color w:val="000000" w:themeColor="text1"/>
          <w:sz w:val="24"/>
          <w:szCs w:val="24"/>
          <w14:textFill>
            <w14:solidFill>
              <w14:schemeClr w14:val="tx1"/>
            </w14:solidFill>
          </w14:textFill>
        </w:rPr>
        <w:t>，履约保证金须缴纳到采购人指定的账户。（履约保证金可转为质保金）</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230" w:name="_Toc12758_WPSOffice_Level2"/>
      <w:bookmarkStart w:id="231" w:name="_Toc6616"/>
      <w:bookmarkStart w:id="232" w:name="_Toc16046_WPSOffice_Level2"/>
      <w:bookmarkStart w:id="233" w:name="_Toc464136640"/>
      <w:bookmarkStart w:id="234" w:name="_Toc22442"/>
      <w:bookmarkStart w:id="235" w:name="_Toc896"/>
      <w:r>
        <w:rPr>
          <w:rFonts w:hint="eastAsia" w:ascii="宋体" w:hAnsi="宋体" w:cs="宋体"/>
          <w:b/>
          <w:bCs/>
          <w:color w:val="000000" w:themeColor="text1"/>
          <w:sz w:val="32"/>
          <w:szCs w:val="32"/>
          <w14:textFill>
            <w14:solidFill>
              <w14:schemeClr w14:val="tx1"/>
            </w14:solidFill>
          </w14:textFill>
        </w:rPr>
        <w:t>九、</w:t>
      </w:r>
      <w:bookmarkEnd w:id="228"/>
      <w:bookmarkEnd w:id="229"/>
      <w:r>
        <w:rPr>
          <w:rFonts w:hint="eastAsia" w:ascii="宋体" w:hAnsi="宋体" w:cs="宋体"/>
          <w:b/>
          <w:bCs/>
          <w:color w:val="000000" w:themeColor="text1"/>
          <w:sz w:val="32"/>
          <w:szCs w:val="32"/>
          <w14:textFill>
            <w14:solidFill>
              <w14:schemeClr w14:val="tx1"/>
            </w14:solidFill>
          </w14:textFill>
        </w:rPr>
        <w:t>磋商活动终止</w:t>
      </w:r>
      <w:bookmarkEnd w:id="230"/>
      <w:bookmarkEnd w:id="231"/>
      <w:bookmarkEnd w:id="232"/>
      <w:bookmarkEnd w:id="233"/>
      <w:bookmarkEnd w:id="234"/>
      <w:bookmarkEnd w:id="235"/>
    </w:p>
    <w:p>
      <w:pPr>
        <w:pStyle w:val="26"/>
        <w:ind w:firstLine="0" w:firstLineChars="0"/>
        <w:jc w:val="left"/>
        <w:rPr>
          <w:rFonts w:ascii="宋体" w:hAnsi="宋体" w:cs="宋体"/>
          <w:color w:val="000000" w:themeColor="text1"/>
          <w:sz w:val="24"/>
          <w:szCs w:val="24"/>
          <w14:textFill>
            <w14:solidFill>
              <w14:schemeClr w14:val="tx1"/>
            </w14:solidFill>
          </w14:textFill>
        </w:rPr>
      </w:pPr>
      <w:bookmarkStart w:id="236" w:name="_Toc1034"/>
      <w:bookmarkStart w:id="237" w:name="_Toc11684"/>
      <w:bookmarkStart w:id="238" w:name="_Toc7098"/>
      <w:bookmarkStart w:id="239" w:name="_Toc464136641"/>
      <w:bookmarkStart w:id="240" w:name="_Toc8741"/>
      <w:bookmarkStart w:id="241" w:name="_Toc7587"/>
      <w:bookmarkStart w:id="242" w:name="_Toc376936762"/>
      <w:bookmarkStart w:id="243" w:name="_Toc325726031"/>
      <w:r>
        <w:rPr>
          <w:rFonts w:ascii="宋体" w:hAnsi="宋体" w:cs="宋体"/>
          <w:color w:val="000000" w:themeColor="text1"/>
          <w:sz w:val="24"/>
          <w:szCs w:val="24"/>
          <w14:textFill>
            <w14:solidFill>
              <w14:schemeClr w14:val="tx1"/>
            </w14:solidFill>
          </w14:textFill>
        </w:rPr>
        <w:t>22.</w:t>
      </w:r>
      <w:r>
        <w:rPr>
          <w:rFonts w:hint="eastAsia" w:ascii="宋体" w:hAnsi="宋体" w:cs="宋体"/>
          <w:color w:val="000000" w:themeColor="text1"/>
          <w:sz w:val="24"/>
          <w:szCs w:val="24"/>
          <w14:textFill>
            <w14:solidFill>
              <w14:schemeClr w14:val="tx1"/>
            </w14:solidFill>
          </w14:textFill>
        </w:rPr>
        <w:t>终止情形</w:t>
      </w:r>
      <w:bookmarkEnd w:id="236"/>
      <w:bookmarkEnd w:id="237"/>
      <w:bookmarkEnd w:id="238"/>
      <w:bookmarkEnd w:id="239"/>
      <w:bookmarkEnd w:id="240"/>
      <w:bookmarkEnd w:id="241"/>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22.1</w:t>
      </w:r>
      <w:bookmarkEnd w:id="242"/>
      <w:bookmarkEnd w:id="243"/>
      <w:r>
        <w:rPr>
          <w:rFonts w:hint="eastAsia" w:ascii="宋体" w:hAnsi="宋体" w:cs="宋体"/>
          <w:color w:val="000000" w:themeColor="text1"/>
          <w:sz w:val="24"/>
          <w:szCs w:val="24"/>
          <w14:textFill>
            <w14:solidFill>
              <w14:schemeClr w14:val="tx1"/>
            </w14:solidFill>
          </w14:textFill>
        </w:rPr>
        <w:t>出现下列情形之一的，采购代理机构应当终止竞争性磋商采购活动，发布项目终止公告并说明原因，重新开展采购活动：</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）因情况变化，不再符合规定的竞争性磋商采购方式适用情形的；</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）出现影响采购公正的违法、违规行为的；</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）除《政府采购竞争性磋商采购方式管理暂行办法》第二十一条第三款规定的情形外，在采购过程中符合要求的供应商或者作出实质性响应的供应商不足</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家的。</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22.2</w:t>
      </w:r>
      <w:r>
        <w:rPr>
          <w:rFonts w:hint="eastAsia" w:ascii="宋体" w:hAnsi="宋体" w:cs="宋体"/>
          <w:color w:val="000000" w:themeColor="text1"/>
          <w:sz w:val="24"/>
          <w:szCs w:val="24"/>
          <w14:textFill>
            <w14:solidFill>
              <w14:schemeClr w14:val="tx1"/>
            </w14:solidFill>
          </w14:textFill>
        </w:rPr>
        <w:t>终止磋商活动后，由采购代理机构发布终止公告并说明原因。</w:t>
      </w:r>
      <w:bookmarkStart w:id="244" w:name="_Toc325726032"/>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245" w:name="_Toc27950"/>
      <w:bookmarkStart w:id="246" w:name="_Toc2480_WPSOffice_Level2"/>
      <w:bookmarkStart w:id="247" w:name="_Toc26752"/>
      <w:bookmarkStart w:id="248" w:name="_Toc9958_WPSOffice_Level2"/>
      <w:bookmarkStart w:id="249" w:name="_Toc464136642"/>
      <w:bookmarkStart w:id="250" w:name="_Toc6646"/>
      <w:bookmarkStart w:id="251" w:name="_Toc376936763"/>
      <w:r>
        <w:rPr>
          <w:rFonts w:hint="eastAsia" w:ascii="宋体" w:hAnsi="宋体" w:cs="宋体"/>
          <w:b/>
          <w:bCs/>
          <w:color w:val="000000" w:themeColor="text1"/>
          <w:sz w:val="32"/>
          <w:szCs w:val="32"/>
          <w14:textFill>
            <w14:solidFill>
              <w14:schemeClr w14:val="tx1"/>
            </w14:solidFill>
          </w14:textFill>
        </w:rPr>
        <w:t>十、处罚</w:t>
      </w:r>
      <w:bookmarkEnd w:id="244"/>
      <w:bookmarkEnd w:id="245"/>
      <w:bookmarkEnd w:id="246"/>
      <w:bookmarkEnd w:id="247"/>
      <w:bookmarkEnd w:id="248"/>
      <w:bookmarkEnd w:id="249"/>
      <w:bookmarkEnd w:id="250"/>
      <w:bookmarkEnd w:id="251"/>
    </w:p>
    <w:p>
      <w:pPr>
        <w:pStyle w:val="26"/>
        <w:ind w:firstLine="0" w:firstLineChars="0"/>
        <w:jc w:val="left"/>
        <w:rPr>
          <w:rFonts w:ascii="宋体" w:hAnsi="宋体" w:cs="宋体"/>
          <w:color w:val="000000" w:themeColor="text1"/>
          <w:sz w:val="24"/>
          <w:szCs w:val="24"/>
          <w14:textFill>
            <w14:solidFill>
              <w14:schemeClr w14:val="tx1"/>
            </w14:solidFill>
          </w14:textFill>
        </w:rPr>
      </w:pPr>
      <w:bookmarkStart w:id="252" w:name="_Toc325726033"/>
      <w:bookmarkStart w:id="253" w:name="_Toc28018"/>
      <w:bookmarkStart w:id="254" w:name="_Toc376936764"/>
      <w:bookmarkStart w:id="255" w:name="_Toc21229"/>
      <w:bookmarkStart w:id="256" w:name="_Toc25546"/>
      <w:bookmarkStart w:id="257" w:name="_Toc9983"/>
      <w:bookmarkStart w:id="258" w:name="_Toc464136643"/>
      <w:bookmarkStart w:id="259" w:name="_Toc17567"/>
      <w:r>
        <w:rPr>
          <w:rFonts w:ascii="宋体" w:hAnsi="宋体" w:cs="宋体"/>
          <w:color w:val="000000" w:themeColor="text1"/>
          <w:sz w:val="24"/>
          <w:szCs w:val="24"/>
          <w14:textFill>
            <w14:solidFill>
              <w14:schemeClr w14:val="tx1"/>
            </w14:solidFill>
          </w14:textFill>
        </w:rPr>
        <w:t>23.</w:t>
      </w:r>
      <w:r>
        <w:rPr>
          <w:rFonts w:hint="eastAsia" w:ascii="宋体" w:hAnsi="宋体" w:cs="宋体"/>
          <w:color w:val="000000" w:themeColor="text1"/>
          <w:sz w:val="24"/>
          <w:szCs w:val="24"/>
          <w14:textFill>
            <w14:solidFill>
              <w14:schemeClr w14:val="tx1"/>
            </w14:solidFill>
          </w14:textFill>
        </w:rPr>
        <w:t>处罚情形</w:t>
      </w:r>
      <w:bookmarkEnd w:id="252"/>
      <w:bookmarkEnd w:id="253"/>
      <w:bookmarkEnd w:id="254"/>
      <w:bookmarkEnd w:id="255"/>
      <w:bookmarkEnd w:id="256"/>
      <w:bookmarkEnd w:id="257"/>
      <w:bookmarkEnd w:id="258"/>
      <w:bookmarkEnd w:id="259"/>
    </w:p>
    <w:p>
      <w:pPr>
        <w:autoSpaceDE w:val="0"/>
        <w:autoSpaceDN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成交供应商有下列情形之一的，成交结果无效，磋商保证金不予退还。情节严重的，报同级财政部门依法进行处理：</w:t>
      </w:r>
    </w:p>
    <w:p>
      <w:pPr>
        <w:autoSpaceDE w:val="0"/>
        <w:autoSpaceDN w:val="0"/>
        <w:spacing w:line="360" w:lineRule="auto"/>
        <w:ind w:firstLine="0" w:firstLineChars="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）提供虚假材料谋取成交、成交的；</w:t>
      </w:r>
    </w:p>
    <w:p>
      <w:pPr>
        <w:autoSpaceDE w:val="0"/>
        <w:autoSpaceDN w:val="0"/>
        <w:spacing w:line="360" w:lineRule="auto"/>
        <w:ind w:firstLine="0" w:firstLineChars="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）采取不正当手段诋毁、排挤其他供应商的；</w:t>
      </w:r>
    </w:p>
    <w:p>
      <w:pPr>
        <w:autoSpaceDE w:val="0"/>
        <w:autoSpaceDN w:val="0"/>
        <w:spacing w:line="360" w:lineRule="auto"/>
        <w:ind w:firstLine="0" w:firstLineChars="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zh-CN"/>
          <w14:textFill>
            <w14:solidFill>
              <w14:schemeClr w14:val="tx1"/>
            </w14:solidFill>
          </w14:textFill>
        </w:rPr>
        <w:t>）与采购人、其他供应商或者采购代理机构恶意串通的；</w:t>
      </w:r>
    </w:p>
    <w:p>
      <w:pPr>
        <w:autoSpaceDE w:val="0"/>
        <w:autoSpaceDN w:val="0"/>
        <w:spacing w:line="360" w:lineRule="auto"/>
        <w:ind w:firstLine="0" w:firstLineChars="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zh-CN"/>
          <w14:textFill>
            <w14:solidFill>
              <w14:schemeClr w14:val="tx1"/>
            </w14:solidFill>
          </w14:textFill>
        </w:rPr>
        <w:t>）向采购人、采购代理机构行贿或者提供其他不正当利益的；</w:t>
      </w:r>
    </w:p>
    <w:p>
      <w:pPr>
        <w:autoSpaceDE w:val="0"/>
        <w:autoSpaceDN w:val="0"/>
        <w:spacing w:line="360" w:lineRule="auto"/>
        <w:ind w:firstLine="0" w:firstLineChars="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zh-CN"/>
          <w14:textFill>
            <w14:solidFill>
              <w14:schemeClr w14:val="tx1"/>
            </w14:solidFill>
          </w14:textFill>
        </w:rPr>
        <w:t>）向磋商小组行贿或者提供其他不正当利益。</w:t>
      </w:r>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260" w:name="_Toc16406"/>
      <w:bookmarkStart w:id="261" w:name="_Toc12005_WPSOffice_Level2"/>
      <w:bookmarkStart w:id="262" w:name="_Toc19538"/>
      <w:bookmarkStart w:id="263" w:name="_Toc325726034"/>
      <w:bookmarkStart w:id="264" w:name="_Toc2414"/>
      <w:bookmarkStart w:id="265" w:name="_Toc6928_WPSOffice_Level2"/>
      <w:bookmarkStart w:id="266" w:name="_Toc464136644"/>
      <w:bookmarkStart w:id="267" w:name="_Toc376936765"/>
      <w:r>
        <w:rPr>
          <w:rFonts w:hint="eastAsia" w:ascii="宋体" w:hAnsi="宋体" w:cs="宋体"/>
          <w:b/>
          <w:bCs/>
          <w:color w:val="000000" w:themeColor="text1"/>
          <w:sz w:val="32"/>
          <w:szCs w:val="32"/>
          <w14:textFill>
            <w14:solidFill>
              <w14:schemeClr w14:val="tx1"/>
            </w14:solidFill>
          </w14:textFill>
        </w:rPr>
        <w:t>十一、其他</w:t>
      </w:r>
      <w:bookmarkEnd w:id="260"/>
      <w:bookmarkEnd w:id="261"/>
      <w:bookmarkEnd w:id="262"/>
      <w:bookmarkEnd w:id="263"/>
      <w:bookmarkEnd w:id="264"/>
      <w:bookmarkEnd w:id="265"/>
      <w:bookmarkEnd w:id="266"/>
      <w:bookmarkEnd w:id="267"/>
    </w:p>
    <w:p>
      <w:pPr>
        <w:wordWrap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其他未尽事宜，按照《中华人民共和国政府采购法》、《中华人民共和国合同法》、《中华人民共和国政府采购法实施条例》、《政府采购竞争性磋商采购方式管理暂行办法》等法律法规的有关条款执行。</w:t>
      </w:r>
    </w:p>
    <w:p>
      <w:pPr>
        <w:ind w:firstLine="723"/>
        <w:rPr>
          <w:rFonts w:ascii="宋体" w:hAnsi="宋体" w:cs="宋体"/>
          <w:b/>
          <w:bCs/>
          <w:color w:val="000000" w:themeColor="text1"/>
          <w:kern w:val="28"/>
          <w:sz w:val="36"/>
          <w:szCs w:val="36"/>
          <w14:textFill>
            <w14:solidFill>
              <w14:schemeClr w14:val="tx1"/>
            </w14:solidFill>
          </w14:textFill>
        </w:rPr>
      </w:pPr>
      <w:bookmarkStart w:id="268" w:name="_Toc2837_WPSOffice_Level1"/>
      <w:bookmarkStart w:id="269" w:name="_Toc3332"/>
      <w:bookmarkStart w:id="270" w:name="_Toc8770_WPSOffice_Level1"/>
      <w:bookmarkStart w:id="271" w:name="_Toc464136645"/>
      <w:r>
        <w:rPr>
          <w:rFonts w:hint="eastAsia" w:ascii="宋体" w:hAnsi="宋体" w:cs="宋体"/>
          <w:b/>
          <w:bCs/>
          <w:color w:val="000000" w:themeColor="text1"/>
          <w:kern w:val="28"/>
          <w:sz w:val="36"/>
          <w:szCs w:val="36"/>
          <w14:textFill>
            <w14:solidFill>
              <w14:schemeClr w14:val="tx1"/>
            </w14:solidFill>
          </w14:textFill>
        </w:rPr>
        <w:br w:type="page"/>
      </w:r>
    </w:p>
    <w:p>
      <w:pPr>
        <w:pStyle w:val="37"/>
        <w:ind w:firstLine="420"/>
        <w:rPr>
          <w:color w:val="000000" w:themeColor="text1"/>
          <w14:textFill>
            <w14:solidFill>
              <w14:schemeClr w14:val="tx1"/>
            </w14:solidFill>
          </w14:textFill>
        </w:rPr>
      </w:pPr>
    </w:p>
    <w:p>
      <w:pPr>
        <w:keepNext/>
        <w:keepLines/>
        <w:widowControl/>
        <w:snapToGrid w:val="0"/>
        <w:spacing w:line="240" w:lineRule="auto"/>
        <w:ind w:firstLine="1807" w:firstLineChars="500"/>
        <w:outlineLvl w:val="0"/>
        <w:rPr>
          <w:rFonts w:ascii="宋体" w:cs="Times New Roman"/>
          <w:color w:val="000000" w:themeColor="text1"/>
          <w:sz w:val="24"/>
          <w:szCs w:val="24"/>
          <w14:textFill>
            <w14:solidFill>
              <w14:schemeClr w14:val="tx1"/>
            </w14:solidFill>
          </w14:textFill>
        </w:rPr>
      </w:pPr>
      <w:bookmarkStart w:id="272" w:name="_Toc32571"/>
      <w:r>
        <w:rPr>
          <w:rFonts w:hint="eastAsia" w:ascii="宋体" w:hAnsi="宋体" w:cs="宋体"/>
          <w:b/>
          <w:bCs/>
          <w:color w:val="000000" w:themeColor="text1"/>
          <w:kern w:val="28"/>
          <w:sz w:val="36"/>
          <w:szCs w:val="36"/>
          <w14:textFill>
            <w14:solidFill>
              <w14:schemeClr w14:val="tx1"/>
            </w14:solidFill>
          </w14:textFill>
        </w:rPr>
        <w:t>第四部分采购项目合同书</w:t>
      </w:r>
      <w:bookmarkEnd w:id="268"/>
      <w:bookmarkEnd w:id="269"/>
      <w:bookmarkEnd w:id="270"/>
      <w:bookmarkEnd w:id="271"/>
      <w:bookmarkEnd w:id="272"/>
    </w:p>
    <w:p>
      <w:pPr>
        <w:spacing w:line="240" w:lineRule="auto"/>
        <w:ind w:firstLine="0" w:firstLineChars="0"/>
        <w:rPr>
          <w:rFonts w:ascii="宋体" w:cs="Times New Roman"/>
          <w:color w:val="000000" w:themeColor="text1"/>
          <w:sz w:val="24"/>
          <w:szCs w:val="24"/>
          <w14:textFill>
            <w14:solidFill>
              <w14:schemeClr w14:val="tx1"/>
            </w14:solidFill>
          </w14:textFill>
        </w:rPr>
      </w:pPr>
    </w:p>
    <w:p>
      <w:pPr>
        <w:pStyle w:val="41"/>
        <w:spacing w:line="240" w:lineRule="auto"/>
        <w:outlineLvl w:val="9"/>
        <w:rPr>
          <w:rFonts w:ascii="宋体"/>
          <w:color w:val="000000" w:themeColor="text1"/>
          <w:sz w:val="24"/>
          <w:szCs w:val="24"/>
          <w14:textFill>
            <w14:solidFill>
              <w14:schemeClr w14:val="tx1"/>
            </w14:solidFill>
          </w14:textFill>
        </w:rPr>
      </w:pPr>
    </w:p>
    <w:p>
      <w:pPr>
        <w:pStyle w:val="41"/>
        <w:spacing w:line="240" w:lineRule="auto"/>
        <w:outlineLvl w:val="9"/>
        <w:rPr>
          <w:rFonts w:ascii="宋体"/>
          <w:color w:val="000000" w:themeColor="text1"/>
          <w:sz w:val="24"/>
          <w:szCs w:val="24"/>
          <w14:textFill>
            <w14:solidFill>
              <w14:schemeClr w14:val="tx1"/>
            </w14:solidFill>
          </w14:textFill>
        </w:rPr>
      </w:pPr>
    </w:p>
    <w:p>
      <w:pPr>
        <w:pStyle w:val="41"/>
        <w:spacing w:line="240" w:lineRule="auto"/>
        <w:outlineLvl w:val="9"/>
        <w:rPr>
          <w:rFonts w:ascii="宋体"/>
          <w:color w:val="000000" w:themeColor="text1"/>
          <w:sz w:val="24"/>
          <w:szCs w:val="24"/>
          <w14:textFill>
            <w14:solidFill>
              <w14:schemeClr w14:val="tx1"/>
            </w14:solidFill>
          </w14:textFill>
        </w:rPr>
      </w:pPr>
    </w:p>
    <w:p>
      <w:pPr>
        <w:pStyle w:val="41"/>
        <w:spacing w:line="240" w:lineRule="auto"/>
        <w:outlineLvl w:val="9"/>
        <w:rPr>
          <w:rFonts w:ascii="宋体"/>
          <w:color w:val="000000" w:themeColor="text1"/>
          <w:sz w:val="24"/>
          <w:szCs w:val="24"/>
          <w14:textFill>
            <w14:solidFill>
              <w14:schemeClr w14:val="tx1"/>
            </w14:solidFill>
          </w14:textFill>
        </w:rPr>
      </w:pPr>
    </w:p>
    <w:p>
      <w:pPr>
        <w:autoSpaceDE w:val="0"/>
        <w:autoSpaceDN w:val="0"/>
        <w:spacing w:line="240" w:lineRule="auto"/>
        <w:ind w:firstLine="0" w:firstLineChars="0"/>
        <w:jc w:val="center"/>
        <w:rPr>
          <w:rFonts w:ascii="宋体" w:cs="Times New Roman"/>
          <w:b/>
          <w:bCs/>
          <w:color w:val="000000" w:themeColor="text1"/>
          <w:sz w:val="48"/>
          <w:szCs w:val="48"/>
          <w14:textFill>
            <w14:solidFill>
              <w14:schemeClr w14:val="tx1"/>
            </w14:solidFill>
          </w14:textFill>
        </w:rPr>
      </w:pPr>
      <w:bookmarkStart w:id="273" w:name="_Toc2470_WPSOffice_Level2"/>
      <w:bookmarkStart w:id="274" w:name="_Toc27545_WPSOffice_Level2"/>
      <w:r>
        <w:rPr>
          <w:rFonts w:hint="eastAsia" w:ascii="宋体" w:hAnsi="宋体" w:cs="宋体"/>
          <w:b/>
          <w:bCs/>
          <w:color w:val="000000" w:themeColor="text1"/>
          <w:sz w:val="48"/>
          <w:szCs w:val="48"/>
          <w:lang w:val="zh-CN"/>
          <w14:textFill>
            <w14:solidFill>
              <w14:schemeClr w14:val="tx1"/>
            </w14:solidFill>
          </w14:textFill>
        </w:rPr>
        <w:t>青海省政府采购项目合同书</w:t>
      </w:r>
      <w:bookmarkEnd w:id="273"/>
      <w:bookmarkEnd w:id="274"/>
    </w:p>
    <w:p>
      <w:pPr>
        <w:spacing w:line="240" w:lineRule="auto"/>
        <w:ind w:firstLine="0" w:firstLineChars="0"/>
        <w:rPr>
          <w:rFonts w:ascii="宋体" w:cs="Times New Roman"/>
          <w:color w:val="000000" w:themeColor="text1"/>
          <w:sz w:val="24"/>
          <w:szCs w:val="24"/>
          <w14:textFill>
            <w14:solidFill>
              <w14:schemeClr w14:val="tx1"/>
            </w14:solidFill>
          </w14:textFill>
        </w:rPr>
      </w:pPr>
    </w:p>
    <w:p>
      <w:pPr>
        <w:spacing w:line="240" w:lineRule="auto"/>
        <w:ind w:firstLine="0" w:firstLineChars="0"/>
        <w:rPr>
          <w:rFonts w:ascii="宋体" w:cs="Times New Roman"/>
          <w:color w:val="000000" w:themeColor="text1"/>
          <w:sz w:val="24"/>
          <w:szCs w:val="24"/>
          <w14:textFill>
            <w14:solidFill>
              <w14:schemeClr w14:val="tx1"/>
            </w14:solidFill>
          </w14:textFill>
        </w:rPr>
      </w:pPr>
    </w:p>
    <w:p>
      <w:pPr>
        <w:spacing w:line="240" w:lineRule="auto"/>
        <w:ind w:firstLine="0" w:firstLineChars="0"/>
        <w:rPr>
          <w:rFonts w:ascii="宋体" w:cs="Times New Roman"/>
          <w:color w:val="000000" w:themeColor="text1"/>
          <w:sz w:val="24"/>
          <w:szCs w:val="24"/>
          <w14:textFill>
            <w14:solidFill>
              <w14:schemeClr w14:val="tx1"/>
            </w14:solidFill>
          </w14:textFill>
        </w:rPr>
      </w:pPr>
    </w:p>
    <w:p>
      <w:pPr>
        <w:spacing w:line="240" w:lineRule="auto"/>
        <w:ind w:firstLine="0" w:firstLineChars="0"/>
        <w:rPr>
          <w:rFonts w:ascii="宋体" w:cs="Times New Roman"/>
          <w:color w:val="000000" w:themeColor="text1"/>
          <w:sz w:val="24"/>
          <w:szCs w:val="24"/>
          <w14:textFill>
            <w14:solidFill>
              <w14:schemeClr w14:val="tx1"/>
            </w14:solidFill>
          </w14:textFill>
        </w:rPr>
      </w:pPr>
    </w:p>
    <w:p>
      <w:pPr>
        <w:autoSpaceDE w:val="0"/>
        <w:autoSpaceDN w:val="0"/>
        <w:spacing w:line="240" w:lineRule="auto"/>
        <w:ind w:firstLine="0" w:firstLineChars="0"/>
        <w:rPr>
          <w:rFonts w:ascii="宋体" w:hAnsi="宋体" w:cs="宋体"/>
          <w:b/>
          <w:bCs/>
          <w:color w:val="auto"/>
          <w:sz w:val="30"/>
          <w:szCs w:val="30"/>
          <w:u w:val="single"/>
        </w:rPr>
      </w:pPr>
      <w:bookmarkStart w:id="275" w:name="_Toc17174_WPSOffice_Level2"/>
      <w:bookmarkStart w:id="276" w:name="_Toc15796_WPSOffice_Level2"/>
      <w:r>
        <w:rPr>
          <w:rFonts w:hint="eastAsia" w:ascii="宋体" w:hAnsi="宋体" w:cs="宋体"/>
          <w:b/>
          <w:bCs/>
          <w:color w:val="000000" w:themeColor="text1"/>
          <w:sz w:val="30"/>
          <w:szCs w:val="30"/>
          <w:lang w:val="zh-CN"/>
          <w14:textFill>
            <w14:solidFill>
              <w14:schemeClr w14:val="tx1"/>
            </w14:solidFill>
          </w14:textFill>
        </w:rPr>
        <w:t>采购项目编</w:t>
      </w:r>
      <w:r>
        <w:rPr>
          <w:rFonts w:hint="eastAsia" w:ascii="宋体" w:hAnsi="宋体" w:cs="宋体"/>
          <w:b/>
          <w:bCs/>
          <w:color w:val="auto"/>
          <w:sz w:val="30"/>
          <w:szCs w:val="30"/>
          <w:lang w:val="zh-CN"/>
        </w:rPr>
        <w:t>号：</w:t>
      </w:r>
      <w:bookmarkEnd w:id="275"/>
      <w:bookmarkEnd w:id="276"/>
      <w:r>
        <w:rPr>
          <w:rFonts w:hint="eastAsia" w:ascii="宋体" w:hAnsi="宋体" w:cs="宋体"/>
          <w:b/>
          <w:bCs/>
          <w:color w:val="auto"/>
          <w:sz w:val="30"/>
          <w:szCs w:val="30"/>
          <w:u w:val="single"/>
          <w:lang w:val="zh-CN"/>
        </w:rPr>
        <w:t>青海权兴磋商（货物）2022-063</w:t>
      </w:r>
      <w:r>
        <w:rPr>
          <w:rFonts w:hint="eastAsia" w:ascii="宋体" w:hAnsi="宋体" w:cs="宋体"/>
          <w:b/>
          <w:bCs/>
          <w:color w:val="auto"/>
          <w:sz w:val="30"/>
          <w:szCs w:val="30"/>
          <w:u w:val="single"/>
        </w:rPr>
        <w:t xml:space="preserve">  </w:t>
      </w:r>
      <w:r>
        <w:rPr>
          <w:rFonts w:hint="eastAsia" w:ascii="宋体" w:hAnsi="宋体" w:cs="宋体"/>
          <w:b/>
          <w:bCs/>
          <w:color w:val="auto"/>
          <w:sz w:val="30"/>
          <w:szCs w:val="30"/>
          <w:u w:val="single"/>
          <w:lang w:eastAsia="zh-CN"/>
        </w:rPr>
        <w:t>（</w:t>
      </w:r>
      <w:r>
        <w:rPr>
          <w:rFonts w:hint="eastAsia" w:ascii="宋体" w:hAnsi="宋体" w:cs="宋体"/>
          <w:b/>
          <w:bCs/>
          <w:color w:val="auto"/>
          <w:sz w:val="30"/>
          <w:szCs w:val="30"/>
          <w:u w:val="single"/>
          <w:lang w:val="en-US" w:eastAsia="zh-CN"/>
        </w:rPr>
        <w:t xml:space="preserve">包  </w:t>
      </w:r>
      <w:r>
        <w:rPr>
          <w:rFonts w:hint="eastAsia" w:ascii="宋体" w:hAnsi="宋体" w:cs="宋体"/>
          <w:b/>
          <w:bCs/>
          <w:color w:val="auto"/>
          <w:sz w:val="30"/>
          <w:szCs w:val="30"/>
          <w:u w:val="single"/>
          <w:lang w:eastAsia="zh-CN"/>
        </w:rPr>
        <w:t>）</w:t>
      </w:r>
      <w:r>
        <w:rPr>
          <w:rFonts w:hint="eastAsia" w:ascii="宋体" w:hAnsi="宋体" w:cs="宋体"/>
          <w:b/>
          <w:bCs/>
          <w:color w:val="auto"/>
          <w:sz w:val="30"/>
          <w:szCs w:val="30"/>
          <w:u w:val="single"/>
        </w:rPr>
        <w:t xml:space="preserve">                </w:t>
      </w:r>
    </w:p>
    <w:p>
      <w:pPr>
        <w:autoSpaceDE w:val="0"/>
        <w:autoSpaceDN w:val="0"/>
        <w:spacing w:line="240" w:lineRule="auto"/>
        <w:ind w:left="2108" w:hanging="2108" w:hangingChars="700"/>
        <w:rPr>
          <w:rFonts w:ascii="宋体" w:hAnsi="宋体" w:cs="宋体"/>
          <w:b/>
          <w:bCs/>
          <w:color w:val="auto"/>
          <w:w w:val="90"/>
          <w:sz w:val="30"/>
          <w:szCs w:val="30"/>
          <w:u w:val="single"/>
        </w:rPr>
      </w:pPr>
      <w:bookmarkStart w:id="277" w:name="_Toc18226_WPSOffice_Level2"/>
      <w:bookmarkStart w:id="278" w:name="_Toc5091_WPSOffice_Level2"/>
      <w:r>
        <w:rPr>
          <w:rFonts w:hint="eastAsia" w:ascii="宋体" w:hAnsi="宋体" w:cs="宋体"/>
          <w:b/>
          <w:bCs/>
          <w:color w:val="auto"/>
          <w:sz w:val="30"/>
          <w:szCs w:val="30"/>
          <w:lang w:val="zh-CN"/>
        </w:rPr>
        <w:t>采购项目名称：</w:t>
      </w:r>
      <w:bookmarkEnd w:id="277"/>
      <w:bookmarkEnd w:id="278"/>
      <w:r>
        <w:rPr>
          <w:rFonts w:hint="eastAsia" w:ascii="宋体" w:hAnsi="宋体" w:cs="宋体"/>
          <w:b/>
          <w:bCs/>
          <w:color w:val="auto"/>
          <w:sz w:val="30"/>
          <w:szCs w:val="30"/>
          <w:u w:val="single"/>
          <w:lang w:val="zh-CN"/>
        </w:rPr>
        <w:t>城东区老年大学项目（设备购置）</w:t>
      </w:r>
      <w:r>
        <w:rPr>
          <w:rFonts w:hint="eastAsia" w:ascii="宋体" w:hAnsi="宋体" w:cs="宋体"/>
          <w:b/>
          <w:bCs/>
          <w:color w:val="auto"/>
          <w:sz w:val="30"/>
          <w:szCs w:val="30"/>
          <w:u w:val="single"/>
        </w:rPr>
        <w:t xml:space="preserve"> </w:t>
      </w:r>
      <w:r>
        <w:rPr>
          <w:rFonts w:hint="eastAsia" w:ascii="宋体" w:hAnsi="宋体" w:cs="宋体"/>
          <w:b/>
          <w:bCs/>
          <w:color w:val="auto"/>
          <w:w w:val="90"/>
          <w:sz w:val="30"/>
          <w:szCs w:val="30"/>
          <w:u w:val="single"/>
        </w:rPr>
        <w:t xml:space="preserve">                                                 </w:t>
      </w:r>
    </w:p>
    <w:p>
      <w:pPr>
        <w:autoSpaceDE w:val="0"/>
        <w:autoSpaceDN w:val="0"/>
        <w:spacing w:line="240" w:lineRule="auto"/>
        <w:ind w:firstLine="0" w:firstLineChars="0"/>
        <w:rPr>
          <w:rFonts w:ascii="宋体" w:hAnsi="宋体" w:cs="宋体"/>
          <w:b/>
          <w:bCs/>
          <w:color w:val="000000" w:themeColor="text1"/>
          <w:sz w:val="30"/>
          <w:szCs w:val="30"/>
          <w:u w:val="single"/>
          <w14:textFill>
            <w14:solidFill>
              <w14:schemeClr w14:val="tx1"/>
            </w14:solidFill>
          </w14:textFill>
        </w:rPr>
      </w:pPr>
      <w:bookmarkStart w:id="279" w:name="_Toc2685_WPSOffice_Level2"/>
      <w:bookmarkStart w:id="280" w:name="_Toc23442_WPSOffice_Level2"/>
      <w:r>
        <w:rPr>
          <w:rFonts w:hint="eastAsia" w:ascii="宋体" w:hAnsi="宋体" w:cs="宋体"/>
          <w:b/>
          <w:bCs/>
          <w:color w:val="auto"/>
          <w:sz w:val="30"/>
          <w:szCs w:val="30"/>
          <w:lang w:val="zh-CN"/>
        </w:rPr>
        <w:t>采购合同编号：</w:t>
      </w:r>
      <w:r>
        <w:rPr>
          <w:rFonts w:hint="eastAsia" w:ascii="宋体" w:hAnsi="宋体" w:cs="宋体"/>
          <w:b/>
          <w:bCs/>
          <w:color w:val="auto"/>
          <w:sz w:val="30"/>
          <w:szCs w:val="30"/>
          <w:u w:val="single"/>
        </w:rPr>
        <w:t>QHQX -</w:t>
      </w:r>
      <w:bookmarkEnd w:id="279"/>
      <w:bookmarkEnd w:id="280"/>
      <w:r>
        <w:rPr>
          <w:rFonts w:hint="eastAsia" w:ascii="宋体" w:hAnsi="宋体" w:cs="宋体"/>
          <w:b/>
          <w:bCs/>
          <w:color w:val="auto"/>
          <w:sz w:val="30"/>
          <w:szCs w:val="30"/>
          <w:u w:val="single"/>
          <w:lang w:val="zh-CN"/>
        </w:rPr>
        <w:t>2022-0</w:t>
      </w:r>
      <w:r>
        <w:rPr>
          <w:rFonts w:hint="eastAsia" w:ascii="宋体" w:hAnsi="宋体" w:cs="宋体"/>
          <w:b/>
          <w:bCs/>
          <w:color w:val="auto"/>
          <w:sz w:val="30"/>
          <w:szCs w:val="30"/>
          <w:u w:val="single"/>
          <w:lang w:val="en-US" w:eastAsia="zh-CN"/>
        </w:rPr>
        <w:t>63</w:t>
      </w:r>
      <w:r>
        <w:rPr>
          <w:rFonts w:hint="eastAsia" w:ascii="宋体" w:hAnsi="宋体" w:cs="宋体"/>
          <w:b/>
          <w:bCs/>
          <w:color w:val="auto"/>
          <w:sz w:val="30"/>
          <w:szCs w:val="30"/>
          <w:u w:val="single"/>
        </w:rPr>
        <w:t xml:space="preserve">              </w:t>
      </w:r>
      <w:r>
        <w:rPr>
          <w:rFonts w:hint="eastAsia" w:ascii="宋体" w:hAnsi="宋体" w:cs="宋体"/>
          <w:b/>
          <w:bCs/>
          <w:color w:val="000000" w:themeColor="text1"/>
          <w:sz w:val="30"/>
          <w:szCs w:val="30"/>
          <w:u w:val="single"/>
          <w14:textFill>
            <w14:solidFill>
              <w14:schemeClr w14:val="tx1"/>
            </w14:solidFill>
          </w14:textFill>
        </w:rPr>
        <w:t xml:space="preserve">             </w:t>
      </w:r>
    </w:p>
    <w:p>
      <w:pPr>
        <w:autoSpaceDE w:val="0"/>
        <w:autoSpaceDN w:val="0"/>
        <w:spacing w:line="240" w:lineRule="auto"/>
        <w:ind w:firstLine="0" w:firstLineChars="0"/>
        <w:rPr>
          <w:rFonts w:ascii="宋体" w:cs="Times New Roman"/>
          <w:b/>
          <w:bCs/>
          <w:color w:val="000000" w:themeColor="text1"/>
          <w:sz w:val="30"/>
          <w:szCs w:val="30"/>
          <w:u w:val="single"/>
          <w14:textFill>
            <w14:solidFill>
              <w14:schemeClr w14:val="tx1"/>
            </w14:solidFill>
          </w14:textFill>
        </w:rPr>
      </w:pPr>
      <w:bookmarkStart w:id="281" w:name="_Toc496_WPSOffice_Level2"/>
      <w:bookmarkStart w:id="282" w:name="_Toc17337_WPSOffice_Level2"/>
      <w:r>
        <w:rPr>
          <w:rFonts w:hint="eastAsia" w:ascii="宋体" w:hAnsi="宋体" w:cs="宋体"/>
          <w:b/>
          <w:bCs/>
          <w:color w:val="000000" w:themeColor="text1"/>
          <w:sz w:val="30"/>
          <w:szCs w:val="30"/>
          <w:lang w:val="zh-CN"/>
          <w14:textFill>
            <w14:solidFill>
              <w14:schemeClr w14:val="tx1"/>
            </w14:solidFill>
          </w14:textFill>
        </w:rPr>
        <w:t>合同金额（人民币）：</w:t>
      </w:r>
      <w:bookmarkEnd w:id="281"/>
      <w:bookmarkEnd w:id="282"/>
      <w:r>
        <w:rPr>
          <w:rFonts w:hint="eastAsia" w:ascii="宋体" w:hAnsi="宋体" w:cs="宋体"/>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30"/>
          <w:szCs w:val="30"/>
          <w:u w:val="single"/>
          <w:lang w:val="zh-CN"/>
          <w14:textFill>
            <w14:solidFill>
              <w14:schemeClr w14:val="tx1"/>
            </w14:solidFill>
          </w14:textFill>
        </w:rPr>
        <w:t xml:space="preserve">   </w:t>
      </w:r>
      <w:r>
        <w:rPr>
          <w:rFonts w:hint="eastAsia" w:ascii="宋体" w:hAnsi="宋体" w:cs="宋体"/>
          <w:b/>
          <w:bCs/>
          <w:color w:val="000000" w:themeColor="text1"/>
          <w:sz w:val="30"/>
          <w:szCs w:val="30"/>
          <w:u w:val="single"/>
          <w14:textFill>
            <w14:solidFill>
              <w14:schemeClr w14:val="tx1"/>
            </w14:solidFill>
          </w14:textFill>
        </w:rPr>
        <w:t xml:space="preserve">                          </w:t>
      </w:r>
    </w:p>
    <w:p>
      <w:pPr>
        <w:autoSpaceDE w:val="0"/>
        <w:autoSpaceDN w:val="0"/>
        <w:spacing w:line="240" w:lineRule="auto"/>
        <w:ind w:firstLine="0" w:firstLineChars="0"/>
        <w:rPr>
          <w:rFonts w:ascii="宋体" w:cs="Times New Roman"/>
          <w:b/>
          <w:bCs/>
          <w:color w:val="000000" w:themeColor="text1"/>
          <w:sz w:val="30"/>
          <w:szCs w:val="30"/>
          <w14:textFill>
            <w14:solidFill>
              <w14:schemeClr w14:val="tx1"/>
            </w14:solidFill>
          </w14:textFill>
        </w:rPr>
      </w:pPr>
      <w:bookmarkStart w:id="283" w:name="_Toc21384_WPSOffice_Level2"/>
      <w:bookmarkStart w:id="284" w:name="_Toc26458_WPSOffice_Level2"/>
      <w:r>
        <w:rPr>
          <w:rFonts w:hint="eastAsia" w:ascii="宋体" w:hAnsi="宋体" w:cs="宋体"/>
          <w:b/>
          <w:bCs/>
          <w:color w:val="000000" w:themeColor="text1"/>
          <w:sz w:val="30"/>
          <w:szCs w:val="30"/>
          <w:lang w:val="zh-CN"/>
          <w14:textFill>
            <w14:solidFill>
              <w14:schemeClr w14:val="tx1"/>
            </w14:solidFill>
          </w14:textFill>
        </w:rPr>
        <w:t>采购人（甲方）：</w:t>
      </w:r>
      <w:r>
        <w:rPr>
          <w:rFonts w:hint="eastAsia" w:ascii="宋体" w:hAnsi="宋体" w:cs="宋体"/>
          <w:b/>
          <w:bCs/>
          <w:color w:val="000000" w:themeColor="text1"/>
          <w:sz w:val="30"/>
          <w:szCs w:val="30"/>
          <w:u w:val="single"/>
          <w:lang w:val="en-US" w:eastAsia="zh-CN"/>
          <w14:textFill>
            <w14:solidFill>
              <w14:schemeClr w14:val="tx1"/>
            </w14:solidFill>
          </w14:textFill>
        </w:rPr>
        <w:t xml:space="preserve">                       </w:t>
      </w:r>
      <w:r>
        <w:rPr>
          <w:rFonts w:hint="eastAsia" w:ascii="宋体" w:hAnsi="宋体" w:cs="宋体"/>
          <w:b/>
          <w:bCs/>
          <w:color w:val="000000" w:themeColor="text1"/>
          <w:sz w:val="30"/>
          <w:szCs w:val="30"/>
          <w:u w:val="single"/>
          <w:lang w:val="zh-CN"/>
          <w14:textFill>
            <w14:solidFill>
              <w14:schemeClr w14:val="tx1"/>
            </w14:solidFill>
          </w14:textFill>
        </w:rPr>
        <w:t>（盖章）</w:t>
      </w:r>
      <w:bookmarkEnd w:id="283"/>
      <w:bookmarkEnd w:id="284"/>
      <w:r>
        <w:rPr>
          <w:rFonts w:hint="eastAsia" w:ascii="宋体" w:hAnsi="宋体" w:cs="宋体"/>
          <w:b/>
          <w:bCs/>
          <w:color w:val="000000" w:themeColor="text1"/>
          <w:sz w:val="30"/>
          <w:szCs w:val="30"/>
          <w:u w:val="single"/>
          <w14:textFill>
            <w14:solidFill>
              <w14:schemeClr w14:val="tx1"/>
            </w14:solidFill>
          </w14:textFill>
        </w:rPr>
        <w:t xml:space="preserve">                                      </w:t>
      </w:r>
    </w:p>
    <w:p>
      <w:pPr>
        <w:autoSpaceDE w:val="0"/>
        <w:autoSpaceDN w:val="0"/>
        <w:spacing w:line="240" w:lineRule="auto"/>
        <w:ind w:firstLine="0" w:firstLineChars="0"/>
        <w:rPr>
          <w:rFonts w:ascii="宋体" w:cs="Times New Roman"/>
          <w:b/>
          <w:bCs/>
          <w:color w:val="000000" w:themeColor="text1"/>
          <w:sz w:val="30"/>
          <w:szCs w:val="30"/>
          <w14:textFill>
            <w14:solidFill>
              <w14:schemeClr w14:val="tx1"/>
            </w14:solidFill>
          </w14:textFill>
        </w:rPr>
      </w:pPr>
      <w:bookmarkStart w:id="285" w:name="_Toc17513_WPSOffice_Level2"/>
      <w:bookmarkStart w:id="286" w:name="_Toc6622_WPSOffice_Level2"/>
      <w:r>
        <w:rPr>
          <w:rFonts w:hint="eastAsia" w:ascii="宋体" w:hAnsi="宋体" w:cs="宋体"/>
          <w:b/>
          <w:bCs/>
          <w:color w:val="000000" w:themeColor="text1"/>
          <w:sz w:val="30"/>
          <w:szCs w:val="30"/>
          <w:lang w:val="zh-CN"/>
          <w14:textFill>
            <w14:solidFill>
              <w14:schemeClr w14:val="tx1"/>
            </w14:solidFill>
          </w14:textFill>
        </w:rPr>
        <w:t>供应商（乙方）：</w:t>
      </w:r>
      <w:r>
        <w:rPr>
          <w:rFonts w:hint="eastAsia" w:ascii="宋体" w:hAnsi="宋体" w:cs="宋体"/>
          <w:b/>
          <w:bCs/>
          <w:color w:val="000000" w:themeColor="text1"/>
          <w:sz w:val="30"/>
          <w:szCs w:val="30"/>
          <w:u w:val="single"/>
          <w:lang w:val="en-US" w:eastAsia="zh-CN"/>
          <w14:textFill>
            <w14:solidFill>
              <w14:schemeClr w14:val="tx1"/>
            </w14:solidFill>
          </w14:textFill>
        </w:rPr>
        <w:t xml:space="preserve">                      </w:t>
      </w:r>
      <w:r>
        <w:rPr>
          <w:rFonts w:hint="eastAsia" w:ascii="宋体" w:hAnsi="宋体" w:cs="宋体"/>
          <w:b/>
          <w:bCs/>
          <w:color w:val="000000" w:themeColor="text1"/>
          <w:sz w:val="30"/>
          <w:szCs w:val="30"/>
          <w:u w:val="single"/>
          <w:lang w:val="zh-CN"/>
          <w14:textFill>
            <w14:solidFill>
              <w14:schemeClr w14:val="tx1"/>
            </w14:solidFill>
          </w14:textFill>
        </w:rPr>
        <w:t>（盖章）</w:t>
      </w:r>
      <w:bookmarkEnd w:id="285"/>
      <w:bookmarkEnd w:id="286"/>
      <w:r>
        <w:rPr>
          <w:rFonts w:hint="eastAsia" w:ascii="宋体" w:hAnsi="宋体" w:cs="宋体"/>
          <w:b/>
          <w:bCs/>
          <w:color w:val="000000" w:themeColor="text1"/>
          <w:sz w:val="30"/>
          <w:szCs w:val="30"/>
          <w:u w:val="single"/>
          <w14:textFill>
            <w14:solidFill>
              <w14:schemeClr w14:val="tx1"/>
            </w14:solidFill>
          </w14:textFill>
        </w:rPr>
        <w:t xml:space="preserve">                                      </w:t>
      </w:r>
    </w:p>
    <w:p>
      <w:pPr>
        <w:spacing w:line="360" w:lineRule="auto"/>
        <w:ind w:firstLine="0" w:firstLineChars="0"/>
        <w:rPr>
          <w:rFonts w:ascii="宋体" w:cs="Times New Roman"/>
          <w:color w:val="000000" w:themeColor="text1"/>
          <w:sz w:val="24"/>
          <w:szCs w:val="24"/>
          <w:u w:val="single"/>
          <w14:textFill>
            <w14:solidFill>
              <w14:schemeClr w14:val="tx1"/>
            </w14:solidFill>
          </w14:textFill>
        </w:rPr>
      </w:pPr>
      <w:bookmarkStart w:id="287" w:name="_Toc14832_WPSOffice_Level2"/>
      <w:bookmarkStart w:id="288" w:name="_Toc29590_WPSOffice_Level2"/>
      <w:r>
        <w:rPr>
          <w:rFonts w:hint="eastAsia" w:ascii="宋体" w:hAnsi="宋体" w:cs="宋体"/>
          <w:b/>
          <w:color w:val="000000" w:themeColor="text1"/>
          <w:sz w:val="30"/>
          <w:szCs w:val="30"/>
          <w14:textFill>
            <w14:solidFill>
              <w14:schemeClr w14:val="tx1"/>
            </w14:solidFill>
          </w14:textFill>
        </w:rPr>
        <w:t>磋商日期：</w:t>
      </w:r>
      <w:bookmarkEnd w:id="287"/>
      <w:bookmarkEnd w:id="288"/>
      <w:r>
        <w:rPr>
          <w:rFonts w:hint="eastAsia" w:ascii="宋体" w:hAnsi="宋体" w:cs="宋体"/>
          <w:b/>
          <w:color w:val="000000" w:themeColor="text1"/>
          <w:sz w:val="30"/>
          <w:szCs w:val="30"/>
          <w:u w:val="single"/>
          <w14:textFill>
            <w14:solidFill>
              <w14:schemeClr w14:val="tx1"/>
            </w14:solidFill>
          </w14:textFill>
        </w:rPr>
        <w:t xml:space="preserve">               </w:t>
      </w:r>
    </w:p>
    <w:p>
      <w:pPr>
        <w:pStyle w:val="37"/>
        <w:ind w:firstLine="480"/>
        <w:rPr>
          <w:rFonts w:ascii="宋体" w:cs="Times New Roman"/>
          <w:color w:val="000000" w:themeColor="text1"/>
          <w:sz w:val="24"/>
          <w14:textFill>
            <w14:solidFill>
              <w14:schemeClr w14:val="tx1"/>
            </w14:solidFill>
          </w14:textFill>
        </w:rPr>
      </w:pPr>
    </w:p>
    <w:p>
      <w:pPr>
        <w:pStyle w:val="38"/>
        <w:rPr>
          <w:rFonts w:ascii="宋体" w:cs="Times New Roman"/>
          <w:color w:val="000000" w:themeColor="text1"/>
          <w:sz w:val="24"/>
          <w:szCs w:val="24"/>
          <w14:textFill>
            <w14:solidFill>
              <w14:schemeClr w14:val="tx1"/>
            </w14:solidFill>
          </w14:textFill>
        </w:rPr>
      </w:pPr>
    </w:p>
    <w:p>
      <w:pPr>
        <w:pStyle w:val="40"/>
        <w:ind w:firstLine="480"/>
        <w:rPr>
          <w:rFonts w:cs="Times New Roman"/>
          <w:color w:val="000000" w:themeColor="text1"/>
          <w:sz w:val="24"/>
          <w:szCs w:val="24"/>
          <w14:textFill>
            <w14:solidFill>
              <w14:schemeClr w14:val="tx1"/>
            </w14:solidFill>
          </w14:textFill>
        </w:rPr>
      </w:pPr>
    </w:p>
    <w:p>
      <w:pPr>
        <w:ind w:firstLine="480"/>
        <w:rPr>
          <w:rFonts w:ascii="宋体" w:cs="Times New Roman"/>
          <w:color w:val="000000" w:themeColor="text1"/>
          <w:sz w:val="24"/>
          <w:szCs w:val="24"/>
          <w14:textFill>
            <w14:solidFill>
              <w14:schemeClr w14:val="tx1"/>
            </w14:solidFill>
          </w14:textFill>
        </w:rPr>
      </w:pPr>
    </w:p>
    <w:p>
      <w:pPr>
        <w:pStyle w:val="37"/>
        <w:ind w:firstLine="480"/>
        <w:rPr>
          <w:rFonts w:ascii="宋体" w:cs="Times New Roman"/>
          <w:color w:val="000000" w:themeColor="text1"/>
          <w:sz w:val="24"/>
          <w14:textFill>
            <w14:solidFill>
              <w14:schemeClr w14:val="tx1"/>
            </w14:solidFill>
          </w14:textFill>
        </w:rPr>
      </w:pPr>
    </w:p>
    <w:p>
      <w:pPr>
        <w:pStyle w:val="38"/>
        <w:rPr>
          <w:rFonts w:ascii="宋体" w:cs="Times New Roman"/>
          <w:color w:val="000000" w:themeColor="text1"/>
          <w:sz w:val="24"/>
          <w:szCs w:val="24"/>
          <w14:textFill>
            <w14:solidFill>
              <w14:schemeClr w14:val="tx1"/>
            </w14:solidFill>
          </w14:textFill>
        </w:rPr>
      </w:pPr>
    </w:p>
    <w:p>
      <w:pPr>
        <w:pStyle w:val="40"/>
        <w:ind w:firstLine="480"/>
        <w:rPr>
          <w:rFonts w:cs="Times New Roman"/>
          <w:color w:val="000000" w:themeColor="text1"/>
          <w:sz w:val="24"/>
          <w:szCs w:val="24"/>
          <w14:textFill>
            <w14:solidFill>
              <w14:schemeClr w14:val="tx1"/>
            </w14:solidFill>
          </w14:textFill>
        </w:rPr>
      </w:pPr>
    </w:p>
    <w:p>
      <w:pPr>
        <w:ind w:firstLine="480"/>
        <w:rPr>
          <w:rFonts w:ascii="宋体" w:cs="Times New Roman"/>
          <w:color w:val="000000" w:themeColor="text1"/>
          <w:sz w:val="24"/>
          <w:szCs w:val="24"/>
          <w14:textFill>
            <w14:solidFill>
              <w14:schemeClr w14:val="tx1"/>
            </w14:solidFill>
          </w14:textFill>
        </w:rPr>
      </w:pPr>
    </w:p>
    <w:p>
      <w:pPr>
        <w:pStyle w:val="37"/>
        <w:ind w:firstLine="480"/>
        <w:rPr>
          <w:rFonts w:ascii="宋体" w:cs="Times New Roman"/>
          <w:color w:val="000000" w:themeColor="text1"/>
          <w:sz w:val="24"/>
          <w14:textFill>
            <w14:solidFill>
              <w14:schemeClr w14:val="tx1"/>
            </w14:solidFill>
          </w14:textFill>
        </w:rPr>
      </w:pPr>
    </w:p>
    <w:p>
      <w:pPr>
        <w:pStyle w:val="40"/>
        <w:ind w:firstLine="0" w:firstLineChars="0"/>
        <w:rPr>
          <w:color w:val="000000" w:themeColor="text1"/>
          <w14:textFill>
            <w14:solidFill>
              <w14:schemeClr w14:val="tx1"/>
            </w14:solidFill>
          </w14:textFill>
        </w:rPr>
      </w:pPr>
    </w:p>
    <w:p>
      <w:pPr>
        <w:ind w:firstLine="420"/>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360" w:lineRule="auto"/>
        <w:ind w:firstLine="281" w:firstLineChars="100"/>
        <w:rPr>
          <w:rFonts w:ascii="宋体" w:hAnsi="宋体" w:cs="宋体"/>
          <w:b/>
          <w:color w:val="000000" w:themeColor="text1"/>
          <w:sz w:val="28"/>
          <w14:textFill>
            <w14:solidFill>
              <w14:schemeClr w14:val="tx1"/>
            </w14:solidFill>
          </w14:textFill>
        </w:rPr>
      </w:pPr>
      <w:bookmarkStart w:id="289" w:name="_Toc21289_WPSOffice_Level2"/>
      <w:bookmarkStart w:id="290" w:name="_Toc30832_WPSOffice_Level2"/>
      <w:r>
        <w:rPr>
          <w:rFonts w:ascii="宋体" w:hAnsi="宋体" w:cs="宋体"/>
          <w:b/>
          <w:color w:val="000000" w:themeColor="text1"/>
          <w:sz w:val="28"/>
          <w14:textFill>
            <w14:solidFill>
              <w14:schemeClr w14:val="tx1"/>
            </w14:solidFill>
          </w14:textFill>
        </w:rPr>
        <w:t>采购人（以下简称甲方）：</w:t>
      </w:r>
      <w:bookmarkEnd w:id="289"/>
      <w:bookmarkEnd w:id="290"/>
    </w:p>
    <w:p>
      <w:pPr>
        <w:spacing w:line="360" w:lineRule="auto"/>
        <w:ind w:firstLine="281" w:firstLineChars="100"/>
        <w:rPr>
          <w:rFonts w:ascii="宋体" w:hAnsi="宋体" w:cs="宋体"/>
          <w:color w:val="000000" w:themeColor="text1"/>
          <w:sz w:val="28"/>
          <w14:textFill>
            <w14:solidFill>
              <w14:schemeClr w14:val="tx1"/>
            </w14:solidFill>
          </w14:textFill>
        </w:rPr>
      </w:pPr>
      <w:bookmarkStart w:id="291" w:name="_Toc17011_WPSOffice_Level2"/>
      <w:bookmarkStart w:id="292" w:name="_Toc25371_WPSOffice_Level2"/>
      <w:r>
        <w:rPr>
          <w:rFonts w:ascii="宋体" w:hAnsi="宋体" w:cs="宋体"/>
          <w:b/>
          <w:color w:val="000000" w:themeColor="text1"/>
          <w:sz w:val="28"/>
          <w14:textFill>
            <w14:solidFill>
              <w14:schemeClr w14:val="tx1"/>
            </w14:solidFill>
          </w14:textFill>
        </w:rPr>
        <w:t>供应商（以下简称乙方）：</w:t>
      </w:r>
      <w:bookmarkEnd w:id="291"/>
      <w:bookmarkEnd w:id="292"/>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甲、乙双方根据年月日</w:t>
      </w:r>
      <w:r>
        <w:rPr>
          <w:rFonts w:hint="eastAsia" w:ascii="宋体" w:hAnsi="宋体" w:cs="宋体"/>
          <w:color w:val="000000" w:themeColor="text1"/>
          <w:sz w:val="24"/>
          <w:szCs w:val="24"/>
          <w14:textFill>
            <w14:solidFill>
              <w14:schemeClr w14:val="tx1"/>
            </w14:solidFill>
          </w14:textFill>
        </w:rPr>
        <w:t>（项目名称）</w:t>
      </w:r>
      <w:r>
        <w:rPr>
          <w:rFonts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项目编号</w:t>
      </w:r>
      <w:r>
        <w:rPr>
          <w:rFonts w:ascii="宋体" w:hAnsi="宋体" w:cs="宋体"/>
          <w:color w:val="000000" w:themeColor="text1"/>
          <w:sz w:val="24"/>
          <w:szCs w:val="24"/>
          <w:u w:val="single"/>
          <w14:textFill>
            <w14:solidFill>
              <w14:schemeClr w14:val="tx1"/>
            </w14:solidFill>
          </w14:textFill>
        </w:rPr>
        <w:t>）</w:t>
      </w:r>
      <w:r>
        <w:rPr>
          <w:rFonts w:ascii="宋体" w:hAnsi="宋体" w:cs="宋体"/>
          <w:color w:val="000000" w:themeColor="text1"/>
          <w:sz w:val="24"/>
          <w:szCs w:val="24"/>
          <w14:textFill>
            <w14:solidFill>
              <w14:schemeClr w14:val="tx1"/>
            </w14:solidFill>
          </w14:textFill>
        </w:rPr>
        <w:t>的</w:t>
      </w:r>
      <w:r>
        <w:rPr>
          <w:rFonts w:hint="eastAsia" w:ascii="宋体" w:hAnsi="宋体" w:cs="宋体"/>
          <w:color w:val="000000" w:themeColor="text1"/>
          <w:sz w:val="24"/>
          <w:szCs w:val="24"/>
          <w14:textFill>
            <w14:solidFill>
              <w14:schemeClr w14:val="tx1"/>
            </w14:solidFill>
          </w14:textFill>
        </w:rPr>
        <w:t>招标</w:t>
      </w:r>
      <w:r>
        <w:rPr>
          <w:rFonts w:ascii="宋体" w:hAnsi="宋体" w:cs="宋体"/>
          <w:color w:val="000000" w:themeColor="text1"/>
          <w:sz w:val="24"/>
          <w:szCs w:val="24"/>
          <w14:textFill>
            <w14:solidFill>
              <w14:schemeClr w14:val="tx1"/>
            </w14:solidFill>
          </w14:textFill>
        </w:rPr>
        <w:t>文件要求和</w:t>
      </w:r>
      <w:r>
        <w:rPr>
          <w:rFonts w:hint="eastAsia" w:ascii="宋体" w:hAnsi="宋体" w:cs="宋体"/>
          <w:color w:val="000000" w:themeColor="text1"/>
          <w:sz w:val="24"/>
          <w:szCs w:val="24"/>
          <w14:textFill>
            <w14:solidFill>
              <w14:schemeClr w14:val="tx1"/>
            </w14:solidFill>
          </w14:textFill>
        </w:rPr>
        <w:t>青海权兴工程咨询有限公司</w:t>
      </w:r>
      <w:r>
        <w:rPr>
          <w:rFonts w:ascii="宋体" w:hAnsi="宋体" w:cs="宋体"/>
          <w:color w:val="000000" w:themeColor="text1"/>
          <w:sz w:val="24"/>
          <w:szCs w:val="24"/>
          <w14:textFill>
            <w14:solidFill>
              <w14:schemeClr w14:val="tx1"/>
            </w14:solidFill>
          </w14:textFill>
        </w:rPr>
        <w:t>出具的《</w:t>
      </w:r>
      <w:r>
        <w:rPr>
          <w:rFonts w:hint="eastAsia" w:ascii="宋体" w:hAnsi="宋体" w:cs="宋体"/>
          <w:color w:val="000000" w:themeColor="text1"/>
          <w:sz w:val="24"/>
          <w:szCs w:val="24"/>
          <w14:textFill>
            <w14:solidFill>
              <w14:schemeClr w14:val="tx1"/>
            </w14:solidFill>
          </w14:textFill>
        </w:rPr>
        <w:t>成交</w:t>
      </w:r>
      <w:r>
        <w:rPr>
          <w:rFonts w:ascii="宋体" w:hAnsi="宋体" w:cs="宋体"/>
          <w:color w:val="000000" w:themeColor="text1"/>
          <w:sz w:val="24"/>
          <w:szCs w:val="24"/>
          <w14:textFill>
            <w14:solidFill>
              <w14:schemeClr w14:val="tx1"/>
            </w14:solidFill>
          </w14:textFill>
        </w:rPr>
        <w:t>通知书》，并经双方协商一致，签订本合同协议书。</w:t>
      </w:r>
    </w:p>
    <w:p>
      <w:pPr>
        <w:spacing w:line="360" w:lineRule="auto"/>
        <w:ind w:firstLine="480"/>
        <w:rPr>
          <w:rFonts w:ascii="宋体" w:hAnsi="宋体" w:cs="宋体"/>
          <w:color w:val="000000" w:themeColor="text1"/>
          <w:sz w:val="24"/>
          <w:szCs w:val="24"/>
          <w14:textFill>
            <w14:solidFill>
              <w14:schemeClr w14:val="tx1"/>
            </w14:solidFill>
          </w14:textFill>
        </w:rPr>
      </w:pPr>
      <w:bookmarkStart w:id="293" w:name="_Toc2208_WPSOffice_Level2"/>
      <w:bookmarkStart w:id="294" w:name="_Toc27563_WPSOffice_Level2"/>
      <w:r>
        <w:rPr>
          <w:rFonts w:ascii="宋体" w:hAnsi="宋体" w:cs="宋体"/>
          <w:color w:val="000000" w:themeColor="text1"/>
          <w:sz w:val="24"/>
          <w:szCs w:val="24"/>
          <w14:textFill>
            <w14:solidFill>
              <w14:schemeClr w14:val="tx1"/>
            </w14:solidFill>
          </w14:textFill>
        </w:rPr>
        <w:t>一、签订本政府采购合同的依据</w:t>
      </w:r>
      <w:bookmarkEnd w:id="293"/>
      <w:bookmarkEnd w:id="294"/>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本政府采购合同所附下列文件是构成本政府采购合同不可分割的部分：</w:t>
      </w:r>
    </w:p>
    <w:p>
      <w:pPr>
        <w:tabs>
          <w:tab w:val="left" w:pos="3360"/>
        </w:tabs>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磋商</w:t>
      </w:r>
      <w:r>
        <w:rPr>
          <w:rFonts w:ascii="宋体" w:hAnsi="宋体" w:cs="宋体"/>
          <w:color w:val="000000" w:themeColor="text1"/>
          <w:sz w:val="24"/>
          <w:szCs w:val="24"/>
          <w14:textFill>
            <w14:solidFill>
              <w14:schemeClr w14:val="tx1"/>
            </w14:solidFill>
          </w14:textFill>
        </w:rPr>
        <w:t>文件；</w:t>
      </w:r>
      <w:r>
        <w:rPr>
          <w:rFonts w:ascii="宋体" w:hAnsi="宋体" w:cs="宋体"/>
          <w:color w:val="000000" w:themeColor="text1"/>
          <w:sz w:val="24"/>
          <w:szCs w:val="24"/>
          <w14:textFill>
            <w14:solidFill>
              <w14:schemeClr w14:val="tx1"/>
            </w14:solidFill>
          </w14:textFill>
        </w:rPr>
        <w:tab/>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磋商</w:t>
      </w:r>
      <w:r>
        <w:rPr>
          <w:rFonts w:ascii="宋体" w:hAnsi="宋体" w:cs="宋体"/>
          <w:color w:val="000000" w:themeColor="text1"/>
          <w:sz w:val="24"/>
          <w:szCs w:val="24"/>
          <w14:textFill>
            <w14:solidFill>
              <w14:schemeClr w14:val="tx1"/>
            </w14:solidFill>
          </w14:textFill>
        </w:rPr>
        <w:t>文件的更正、变更公告；</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供应商</w:t>
      </w:r>
      <w:r>
        <w:rPr>
          <w:rFonts w:ascii="宋体" w:hAnsi="宋体" w:cs="宋体"/>
          <w:color w:val="000000" w:themeColor="text1"/>
          <w:sz w:val="24"/>
          <w:szCs w:val="24"/>
          <w14:textFill>
            <w14:solidFill>
              <w14:schemeClr w14:val="tx1"/>
            </w14:solidFill>
          </w14:textFill>
        </w:rPr>
        <w:t>提交的</w:t>
      </w:r>
      <w:r>
        <w:rPr>
          <w:rFonts w:hint="eastAsia" w:ascii="宋体" w:hAnsi="宋体" w:cs="宋体"/>
          <w:color w:val="000000" w:themeColor="text1"/>
          <w:sz w:val="24"/>
          <w:szCs w:val="24"/>
          <w14:textFill>
            <w14:solidFill>
              <w14:schemeClr w14:val="tx1"/>
            </w14:solidFill>
          </w14:textFill>
        </w:rPr>
        <w:t>响应</w:t>
      </w:r>
      <w:r>
        <w:rPr>
          <w:rFonts w:ascii="宋体" w:hAnsi="宋体" w:cs="宋体"/>
          <w:color w:val="000000" w:themeColor="text1"/>
          <w:sz w:val="24"/>
          <w:szCs w:val="24"/>
          <w14:textFill>
            <w14:solidFill>
              <w14:schemeClr w14:val="tx1"/>
            </w14:solidFill>
          </w14:textFill>
        </w:rPr>
        <w:t>文件；</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磋商</w:t>
      </w:r>
      <w:r>
        <w:rPr>
          <w:rFonts w:ascii="宋体" w:hAnsi="宋体" w:cs="宋体"/>
          <w:color w:val="000000" w:themeColor="text1"/>
          <w:sz w:val="24"/>
          <w:szCs w:val="24"/>
          <w14:textFill>
            <w14:solidFill>
              <w14:schemeClr w14:val="tx1"/>
            </w14:solidFill>
          </w14:textFill>
        </w:rPr>
        <w:t>文件中规定的政府采购合同通用条款；</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成交</w:t>
      </w:r>
      <w:r>
        <w:rPr>
          <w:rFonts w:ascii="宋体" w:hAnsi="宋体" w:cs="宋体"/>
          <w:color w:val="000000" w:themeColor="text1"/>
          <w:sz w:val="24"/>
          <w:szCs w:val="24"/>
          <w14:textFill>
            <w14:solidFill>
              <w14:schemeClr w14:val="tx1"/>
            </w14:solidFill>
          </w14:textFill>
        </w:rPr>
        <w:t>通知书。</w:t>
      </w:r>
    </w:p>
    <w:p>
      <w:pPr>
        <w:spacing w:line="400" w:lineRule="auto"/>
        <w:ind w:firstLine="480"/>
        <w:rPr>
          <w:rFonts w:ascii="宋体" w:hAnsi="宋体"/>
          <w:b/>
          <w:color w:val="000000" w:themeColor="text1"/>
          <w:sz w:val="24"/>
          <w:szCs w:val="24"/>
          <w14:textFill>
            <w14:solidFill>
              <w14:schemeClr w14:val="tx1"/>
            </w14:solidFill>
          </w14:textFill>
        </w:rPr>
      </w:pPr>
      <w:bookmarkStart w:id="295" w:name="_Toc8048_WPSOffice_Level2"/>
      <w:bookmarkStart w:id="296" w:name="_Toc26476_WPSOffice_Level2"/>
      <w:r>
        <w:rPr>
          <w:rFonts w:ascii="宋体" w:hAnsi="宋体" w:cs="宋体"/>
          <w:color w:val="000000" w:themeColor="text1"/>
          <w:sz w:val="24"/>
          <w:szCs w:val="24"/>
          <w14:textFill>
            <w14:solidFill>
              <w14:schemeClr w14:val="tx1"/>
            </w14:solidFill>
          </w14:textFill>
        </w:rPr>
        <w:t>二、合同标的及金额</w:t>
      </w:r>
      <w:bookmarkEnd w:id="295"/>
      <w:bookmarkEnd w:id="296"/>
    </w:p>
    <w:tbl>
      <w:tblPr>
        <w:tblStyle w:val="30"/>
        <w:tblW w:w="9773" w:type="dxa"/>
        <w:jc w:val="center"/>
        <w:tblLayout w:type="fixed"/>
        <w:tblCellMar>
          <w:top w:w="0" w:type="dxa"/>
          <w:left w:w="108" w:type="dxa"/>
          <w:bottom w:w="0" w:type="dxa"/>
          <w:right w:w="108" w:type="dxa"/>
        </w:tblCellMar>
      </w:tblPr>
      <w:tblGrid>
        <w:gridCol w:w="993"/>
        <w:gridCol w:w="1156"/>
        <w:gridCol w:w="1417"/>
        <w:gridCol w:w="1560"/>
        <w:gridCol w:w="850"/>
        <w:gridCol w:w="992"/>
        <w:gridCol w:w="1134"/>
        <w:gridCol w:w="820"/>
        <w:gridCol w:w="851"/>
      </w:tblGrid>
      <w:tr>
        <w:tblPrEx>
          <w:tblCellMar>
            <w:top w:w="0" w:type="dxa"/>
            <w:left w:w="108" w:type="dxa"/>
            <w:bottom w:w="0" w:type="dxa"/>
            <w:right w:w="108" w:type="dxa"/>
          </w:tblCellMar>
        </w:tblPrEx>
        <w:trPr>
          <w:cantSplit/>
          <w:jc w:val="center"/>
        </w:trPr>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0" w:firstLineChars="0"/>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序号</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生产厂家</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规格型号</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0" w:firstLineChars="0"/>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数量</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单价</w:t>
            </w: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合计</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0" w:firstLineChars="0"/>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备注</w:t>
            </w:r>
          </w:p>
        </w:tc>
      </w:tr>
      <w:tr>
        <w:tblPrEx>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color w:val="000000" w:themeColor="text1"/>
                <w:sz w:val="24"/>
                <w:szCs w:val="24"/>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color w:val="000000" w:themeColor="text1"/>
                <w:sz w:val="24"/>
                <w:szCs w:val="24"/>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color w:val="000000" w:themeColor="text1"/>
                <w:sz w:val="24"/>
                <w:szCs w:val="24"/>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color w:val="000000" w:themeColor="text1"/>
                <w:sz w:val="24"/>
                <w:szCs w:val="24"/>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color w:val="000000" w:themeColor="text1"/>
                <w:sz w:val="24"/>
                <w:szCs w:val="24"/>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color w:val="000000" w:themeColor="text1"/>
                <w:sz w:val="24"/>
                <w:szCs w:val="24"/>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rPr>
                <w:rFonts w:ascii="宋体" w:hAnsi="宋体" w:cs="宋体"/>
                <w:color w:val="000000" w:themeColor="text1"/>
                <w:sz w:val="24"/>
                <w:szCs w:val="24"/>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rPr>
                <w:rFonts w:ascii="宋体" w:hAnsi="宋体" w:cs="宋体"/>
                <w:color w:val="000000" w:themeColor="text1"/>
                <w:sz w:val="24"/>
                <w:szCs w:val="24"/>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color w:val="000000" w:themeColor="text1"/>
                <w:sz w:val="24"/>
                <w:szCs w:val="24"/>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color w:val="000000" w:themeColor="text1"/>
                <w:sz w:val="24"/>
                <w:szCs w:val="24"/>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r>
    </w:tbl>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根据上述采购合同文件要求，本采购合同的总金额为人民币（大写）元。</w:t>
      </w:r>
    </w:p>
    <w:p>
      <w:pPr>
        <w:autoSpaceDE w:val="0"/>
        <w:autoSpaceDN w:val="0"/>
        <w:adjustRightInd w:val="0"/>
        <w:ind w:firstLine="360" w:firstLineChars="150"/>
        <w:rPr>
          <w:rFonts w:asci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14:textFill>
            <w14:solidFill>
              <w14:schemeClr w14:val="tx1"/>
            </w14:solidFill>
          </w14:textFill>
        </w:rPr>
        <w:t>本合同以人民币进行结算，合同总价</w:t>
      </w:r>
      <w:r>
        <w:rPr>
          <w:rFonts w:hint="eastAsia" w:ascii="宋体" w:cs="宋体"/>
          <w:color w:val="000000" w:themeColor="text1"/>
          <w:sz w:val="24"/>
          <w:szCs w:val="24"/>
          <w:lang w:val="zh-CN"/>
          <w14:textFill>
            <w14:solidFill>
              <w14:schemeClr w14:val="tx1"/>
            </w14:solidFill>
          </w14:textFill>
        </w:rPr>
        <w:t>包括：</w:t>
      </w:r>
      <w:r>
        <w:rPr>
          <w:rFonts w:hint="eastAsia" w:cs="宋体"/>
          <w:color w:val="000000" w:themeColor="text1"/>
          <w:sz w:val="24"/>
          <w:szCs w:val="24"/>
          <w:lang w:val="zh-CN"/>
          <w14:textFill>
            <w14:solidFill>
              <w14:schemeClr w14:val="tx1"/>
            </w14:solidFill>
          </w14:textFill>
        </w:rPr>
        <w:t>产品费、验收费、手续费、包装费、运输费、保险费、施工安装费、调试费、培训费、售后服务费、招标代理费及不可预见费等全部费用</w:t>
      </w:r>
      <w:r>
        <w:rPr>
          <w:rFonts w:hint="eastAsia" w:cs="宋体"/>
          <w:color w:val="000000" w:themeColor="text1"/>
          <w:sz w:val="24"/>
          <w:szCs w:val="24"/>
          <w14:textFill>
            <w14:solidFill>
              <w14:schemeClr w14:val="tx1"/>
            </w14:solidFill>
          </w14:textFill>
        </w:rPr>
        <w:t>。</w:t>
      </w:r>
    </w:p>
    <w:p>
      <w:pPr>
        <w:autoSpaceDE w:val="0"/>
        <w:autoSpaceDN w:val="0"/>
        <w:adjustRightInd w:val="0"/>
        <w:ind w:firstLine="360" w:firstLineChars="15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三、交货时间、地点和要求</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交货期：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p>
    <w:p>
      <w:pPr>
        <w:spacing w:line="360" w:lineRule="auto"/>
        <w:ind w:firstLine="638" w:firstLineChars="26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交货</w:t>
      </w:r>
      <w:r>
        <w:rPr>
          <w:rFonts w:ascii="宋体" w:hAnsi="宋体" w:cs="宋体"/>
          <w:color w:val="000000" w:themeColor="text1"/>
          <w:sz w:val="24"/>
          <w:szCs w:val="24"/>
          <w14:textFill>
            <w14:solidFill>
              <w14:schemeClr w14:val="tx1"/>
            </w14:solidFill>
          </w14:textFill>
        </w:rPr>
        <w:t>地点：</w:t>
      </w:r>
      <w:r>
        <w:rPr>
          <w:rFonts w:hint="eastAsia" w:ascii="宋体" w:hAnsi="宋体" w:cs="宋体"/>
          <w:color w:val="000000" w:themeColor="text1"/>
          <w:sz w:val="24"/>
          <w:szCs w:val="24"/>
          <w:u w:val="single"/>
          <w14:textFill>
            <w14:solidFill>
              <w14:schemeClr w14:val="tx1"/>
            </w14:solidFill>
          </w14:textFill>
        </w:rPr>
        <w:t xml:space="preserve">  按采购人指定地点          </w:t>
      </w:r>
      <w:r>
        <w:rPr>
          <w:rFonts w:ascii="宋体" w:hAnsi="宋体" w:cs="宋体"/>
          <w:color w:val="000000" w:themeColor="text1"/>
          <w:sz w:val="24"/>
          <w:szCs w:val="24"/>
          <w14:textFill>
            <w14:solidFill>
              <w14:schemeClr w14:val="tx1"/>
            </w14:solidFill>
          </w14:textFill>
        </w:rPr>
        <w:t>。</w:t>
      </w:r>
    </w:p>
    <w:p>
      <w:pPr>
        <w:spacing w:line="360" w:lineRule="auto"/>
        <w:ind w:firstLine="600" w:firstLineChars="2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免费</w:t>
      </w:r>
      <w:r>
        <w:rPr>
          <w:rFonts w:ascii="宋体" w:hAnsi="宋体" w:cs="宋体"/>
          <w:color w:val="000000" w:themeColor="text1"/>
          <w:sz w:val="24"/>
          <w:szCs w:val="24"/>
          <w14:textFill>
            <w14:solidFill>
              <w14:schemeClr w14:val="tx1"/>
            </w14:solidFill>
          </w14:textFill>
        </w:rPr>
        <w:t>质保期：</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2.乙方提供不符合响应文件和本合同规定的产品，甲方有权拒绝接受。</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3.甲方应当在完工后及时进行验收，验收合格后，由甲乙双方签署产品验收单并加盖采购人公章，甲乙双方各执一份。</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4.甲方应提供该项目验收报告交同级财政监管部门，由财政部门按规定程序抽验后办理资金拨付。</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5.甲方在验收过程中发现乙方有违约问题，可按招、响应文件的规定要求乙方及时予以解决。</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6.乙方向甲方提供产品相关完税销售发票。</w:t>
      </w:r>
    </w:p>
    <w:p>
      <w:pPr>
        <w:spacing w:line="360" w:lineRule="auto"/>
        <w:ind w:firstLine="480"/>
        <w:rPr>
          <w:rFonts w:ascii="宋体" w:hAnsi="宋体" w:cs="宋体"/>
          <w:color w:val="000000" w:themeColor="text1"/>
          <w:sz w:val="24"/>
          <w:szCs w:val="24"/>
          <w14:textFill>
            <w14:solidFill>
              <w14:schemeClr w14:val="tx1"/>
            </w14:solidFill>
          </w14:textFill>
        </w:rPr>
      </w:pPr>
      <w:bookmarkStart w:id="297" w:name="_Toc28309_WPSOffice_Level2"/>
      <w:bookmarkStart w:id="298" w:name="_Toc9815_WPSOffice_Level2"/>
      <w:r>
        <w:rPr>
          <w:rFonts w:ascii="宋体" w:hAnsi="宋体" w:cs="宋体"/>
          <w:color w:val="000000" w:themeColor="text1"/>
          <w:sz w:val="24"/>
          <w:szCs w:val="24"/>
          <w14:textFill>
            <w14:solidFill>
              <w14:schemeClr w14:val="tx1"/>
            </w14:solidFill>
          </w14:textFill>
        </w:rPr>
        <w:t>四、质量保证</w:t>
      </w:r>
      <w:bookmarkEnd w:id="297"/>
      <w:bookmarkEnd w:id="298"/>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1、乙方所提供的产品型号、技术规格、技术参数等质量必须与招、投标文件和承诺相一致，提供的节能和环保产品必须与投标文件和澄清承诺书中的产品一致。</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2、乙方所提供的产品必须是全新、未使用的原装产品，且在正常安装、使用和保养条件下，其使用寿命期内各项指标均达到质量要求。</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3、乙方保证其销售软件是自行开发的，开发成果及过程不侵犯第三人的知识产权，如第三方以该产品侵犯知识产权为由提供诉讼，所造成一切后果由开发方承担，并赔偿由此给委托方造成的一切经济损失。</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质量保证期内如发生质量问题，乙方应在接到甲方诉求一周内（以传真日期为准）给予应答。属于乙方责任的，乙方负责修复、更换或退货，并承担由此发生的一切费用。属于甲方使用不当造成的问题，乙方应积极配合解决，修复或更换的时间及费用由双方协商确定。若乙方在收到甲方诉求十天内无应答，则视为乙方承认质量问题，甲方有权进行自行处理，乙方将承担由此产生的一切费用。</w:t>
      </w:r>
    </w:p>
    <w:p>
      <w:pPr>
        <w:spacing w:line="360" w:lineRule="auto"/>
        <w:ind w:firstLine="480"/>
        <w:rPr>
          <w:rFonts w:ascii="宋体" w:hAnsi="宋体" w:cs="宋体"/>
          <w:color w:val="000000" w:themeColor="text1"/>
          <w:sz w:val="24"/>
          <w:szCs w:val="24"/>
          <w14:textFill>
            <w14:solidFill>
              <w14:schemeClr w14:val="tx1"/>
            </w14:solidFill>
          </w14:textFill>
        </w:rPr>
      </w:pPr>
      <w:bookmarkStart w:id="299" w:name="_Toc18877_WPSOffice_Level2"/>
      <w:bookmarkStart w:id="300" w:name="_Toc2393_WPSOffice_Level2"/>
      <w:r>
        <w:rPr>
          <w:rFonts w:ascii="宋体" w:hAnsi="宋体" w:cs="宋体"/>
          <w:color w:val="000000" w:themeColor="text1"/>
          <w:sz w:val="24"/>
          <w:szCs w:val="24"/>
          <w14:textFill>
            <w14:solidFill>
              <w14:schemeClr w14:val="tx1"/>
            </w14:solidFill>
          </w14:textFill>
        </w:rPr>
        <w:t>五、付款方式</w:t>
      </w:r>
      <w:bookmarkEnd w:id="299"/>
      <w:bookmarkEnd w:id="300"/>
    </w:p>
    <w:p>
      <w:pPr>
        <w:autoSpaceDE w:val="0"/>
        <w:autoSpaceDN w:val="0"/>
        <w:spacing w:line="360" w:lineRule="auto"/>
        <w:ind w:firstLine="480"/>
        <w:rPr>
          <w:rFonts w:hint="eastAsia" w:ascii="宋体" w:hAnsi="宋体" w:cs="宋体"/>
          <w:bCs/>
          <w:color w:val="000000" w:themeColor="text1"/>
          <w:sz w:val="24"/>
          <w:szCs w:val="24"/>
          <w:highlight w:val="none"/>
          <w:lang w:val="zh-CN" w:eastAsia="zh-CN"/>
          <w14:textFill>
            <w14:solidFill>
              <w14:schemeClr w14:val="tx1"/>
            </w14:solidFill>
          </w14:textFill>
        </w:rPr>
      </w:pPr>
      <w:bookmarkStart w:id="301" w:name="_Toc6050_WPSOffice_Level2"/>
      <w:bookmarkStart w:id="302" w:name="_Toc6922_WPSOffice_Level2"/>
      <w:r>
        <w:rPr>
          <w:rFonts w:hint="eastAsia" w:ascii="宋体" w:hAnsi="宋体" w:cs="宋体"/>
          <w:bCs/>
          <w:color w:val="000000" w:themeColor="text1"/>
          <w:sz w:val="24"/>
          <w:szCs w:val="24"/>
          <w:highlight w:val="none"/>
          <w:lang w:val="zh-CN" w:eastAsia="zh-CN"/>
          <w14:textFill>
            <w14:solidFill>
              <w14:schemeClr w14:val="tx1"/>
            </w14:solidFill>
          </w14:textFill>
        </w:rPr>
        <w:t>签订合同后，乙方及时</w:t>
      </w:r>
      <w:r>
        <w:rPr>
          <w:rFonts w:hint="eastAsia" w:ascii="宋体" w:hAnsi="宋体" w:cs="宋体"/>
          <w:bCs/>
          <w:color w:val="000000" w:themeColor="text1"/>
          <w:sz w:val="24"/>
          <w:szCs w:val="24"/>
          <w:highlight w:val="none"/>
          <w:lang w:val="en-US" w:eastAsia="zh-CN"/>
          <w14:textFill>
            <w14:solidFill>
              <w14:schemeClr w14:val="tx1"/>
            </w14:solidFill>
          </w14:textFill>
        </w:rPr>
        <w:t>供货</w:t>
      </w:r>
      <w:r>
        <w:rPr>
          <w:rFonts w:hint="eastAsia" w:ascii="宋体" w:hAnsi="宋体" w:cs="宋体"/>
          <w:bCs/>
          <w:color w:val="000000" w:themeColor="text1"/>
          <w:sz w:val="24"/>
          <w:szCs w:val="24"/>
          <w:highlight w:val="none"/>
          <w:lang w:val="zh-CN"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设备到场安装后</w:t>
      </w:r>
      <w:r>
        <w:rPr>
          <w:rFonts w:hint="eastAsia" w:ascii="宋体" w:hAnsi="宋体" w:cs="宋体"/>
          <w:bCs/>
          <w:color w:val="000000" w:themeColor="text1"/>
          <w:sz w:val="24"/>
          <w:szCs w:val="24"/>
          <w:highlight w:val="none"/>
          <w:lang w:val="zh-CN" w:eastAsia="zh-CN"/>
          <w14:textFill>
            <w14:solidFill>
              <w14:schemeClr w14:val="tx1"/>
            </w14:solidFill>
          </w14:textFill>
        </w:rPr>
        <w:t>，办理相关手续，由相关部门审核后，在规定期限内按合同金额向乙方支付合同价款的</w:t>
      </w:r>
      <w:r>
        <w:rPr>
          <w:rFonts w:hint="eastAsia" w:ascii="宋体" w:hAnsi="宋体" w:cs="宋体"/>
          <w:bCs/>
          <w:color w:val="000000" w:themeColor="text1"/>
          <w:sz w:val="24"/>
          <w:szCs w:val="24"/>
          <w:highlight w:val="none"/>
          <w:lang w:val="en-US" w:eastAsia="zh-CN"/>
          <w14:textFill>
            <w14:solidFill>
              <w14:schemeClr w14:val="tx1"/>
            </w14:solidFill>
          </w14:textFill>
        </w:rPr>
        <w:t>30</w:t>
      </w:r>
      <w:r>
        <w:rPr>
          <w:rFonts w:hint="eastAsia" w:ascii="宋体" w:hAnsi="宋体" w:cs="宋体"/>
          <w:bCs/>
          <w:color w:val="000000" w:themeColor="text1"/>
          <w:sz w:val="24"/>
          <w:szCs w:val="24"/>
          <w:highlight w:val="none"/>
          <w:lang w:val="zh-CN" w:eastAsia="zh-CN"/>
          <w14:textFill>
            <w14:solidFill>
              <w14:schemeClr w14:val="tx1"/>
            </w14:solidFill>
          </w14:textFill>
        </w:rPr>
        <w:t>﹪；即人民币：（大写）￥：     小写：     。所交付产品甲方验收合格后，按合同金额向乙方支付合同价款的</w:t>
      </w:r>
      <w:r>
        <w:rPr>
          <w:rFonts w:hint="eastAsia" w:ascii="宋体" w:hAnsi="宋体" w:cs="宋体"/>
          <w:bCs/>
          <w:color w:val="000000" w:themeColor="text1"/>
          <w:sz w:val="24"/>
          <w:szCs w:val="24"/>
          <w:highlight w:val="none"/>
          <w:lang w:val="en-US" w:eastAsia="zh-CN"/>
          <w14:textFill>
            <w14:solidFill>
              <w14:schemeClr w14:val="tx1"/>
            </w14:solidFill>
          </w14:textFill>
        </w:rPr>
        <w:t>65</w:t>
      </w:r>
      <w:r>
        <w:rPr>
          <w:rFonts w:hint="eastAsia" w:ascii="宋体" w:hAnsi="宋体" w:cs="宋体"/>
          <w:bCs/>
          <w:color w:val="000000" w:themeColor="text1"/>
          <w:sz w:val="24"/>
          <w:szCs w:val="24"/>
          <w:highlight w:val="none"/>
          <w:lang w:val="zh-CN" w:eastAsia="zh-CN"/>
          <w14:textFill>
            <w14:solidFill>
              <w14:schemeClr w14:val="tx1"/>
            </w14:solidFill>
          </w14:textFill>
        </w:rPr>
        <w:t>﹪；</w:t>
      </w:r>
    </w:p>
    <w:p>
      <w:pPr>
        <w:autoSpaceDE w:val="0"/>
        <w:autoSpaceDN w:val="0"/>
        <w:spacing w:line="360" w:lineRule="auto"/>
        <w:ind w:firstLine="480"/>
        <w:rPr>
          <w:rFonts w:hint="eastAsia" w:ascii="宋体" w:hAnsi="宋体" w:cs="宋体"/>
          <w:bCs/>
          <w:color w:val="000000" w:themeColor="text1"/>
          <w:sz w:val="24"/>
          <w:szCs w:val="24"/>
          <w:highlight w:val="yellow"/>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剩余5%为质保金</w:t>
      </w:r>
      <w:r>
        <w:rPr>
          <w:rFonts w:hint="eastAsia" w:ascii="宋体" w:hAnsi="宋体" w:cs="宋体"/>
          <w:bCs/>
          <w:color w:val="000000" w:themeColor="text1"/>
          <w:sz w:val="24"/>
          <w:szCs w:val="24"/>
          <w:highlight w:val="none"/>
          <w:lang w:val="zh-CN" w:eastAsia="zh-CN"/>
          <w14:textFill>
            <w14:solidFill>
              <w14:schemeClr w14:val="tx1"/>
            </w14:solidFill>
          </w14:textFill>
        </w:rPr>
        <w:t>，待本项目质保结束后，由乙方提出申请，经甲方项目负责人及使用人确认并核实，甲方向乙方以转账方式予以退还。</w:t>
      </w:r>
    </w:p>
    <w:p>
      <w:pPr>
        <w:autoSpaceDE w:val="0"/>
        <w:autoSpaceDN w:val="0"/>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六、合同的变更、终止与转让</w:t>
      </w:r>
      <w:bookmarkEnd w:id="301"/>
      <w:bookmarkEnd w:id="302"/>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1.除《中华人民共和国政府采购法》规定的其他情形外，本合同一经签订，甲乙双方不得擅自变更、中止或终止。</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2.乙方不得擅自转让其应履行的合同义务。</w:t>
      </w:r>
    </w:p>
    <w:p>
      <w:pPr>
        <w:spacing w:line="360" w:lineRule="auto"/>
        <w:ind w:firstLine="480"/>
        <w:rPr>
          <w:rFonts w:ascii="宋体" w:hAnsi="宋体" w:cs="宋体"/>
          <w:color w:val="000000" w:themeColor="text1"/>
          <w:sz w:val="24"/>
          <w:szCs w:val="24"/>
          <w14:textFill>
            <w14:solidFill>
              <w14:schemeClr w14:val="tx1"/>
            </w14:solidFill>
          </w14:textFill>
        </w:rPr>
      </w:pPr>
      <w:bookmarkStart w:id="303" w:name="_Toc8410_WPSOffice_Level2"/>
      <w:bookmarkStart w:id="304" w:name="_Toc11130_WPSOffice_Level2"/>
      <w:r>
        <w:rPr>
          <w:rFonts w:ascii="宋体" w:hAnsi="宋体" w:cs="宋体"/>
          <w:color w:val="000000" w:themeColor="text1"/>
          <w:sz w:val="24"/>
          <w:szCs w:val="24"/>
          <w14:textFill>
            <w14:solidFill>
              <w14:schemeClr w14:val="tx1"/>
            </w14:solidFill>
          </w14:textFill>
        </w:rPr>
        <w:t>七、违约责任</w:t>
      </w:r>
      <w:bookmarkEnd w:id="303"/>
      <w:bookmarkEnd w:id="304"/>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1.乙方所提供的产品规格、技术标准、等不合格的，应及时更换；更换不及时的，按逾期交货处罚；因质量问题甲方不同意接收的，质保金全额扣除，并由乙方赔偿由此引起的甲方的一切经济损失。</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2.乙方提供的货物如侵犯了第三方权益而引发纠纷或诉讼的，均由乙方负责交涉并承担全部责任。</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3.因包装、运输引起的货物损坏，按质量不合格处罚。</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4.乙方逾期交货或未按甲方要求完工的，每天应向对方偿付未交货物的货款3‰的违约金，但违约金累计不得超过违约货款的5%，超过</w:t>
      </w:r>
      <w:r>
        <w:rPr>
          <w:rFonts w:ascii="宋体" w:hAnsi="宋体" w:cs="宋体"/>
          <w:color w:val="000000" w:themeColor="text1"/>
          <w:sz w:val="24"/>
          <w:szCs w:val="24"/>
          <w:u w:val="single"/>
          <w14:textFill>
            <w14:solidFill>
              <w14:schemeClr w14:val="tx1"/>
            </w14:solidFill>
          </w14:textFill>
        </w:rPr>
        <w:t>20</w:t>
      </w:r>
      <w:r>
        <w:rPr>
          <w:rFonts w:ascii="宋体" w:hAnsi="宋体" w:cs="宋体"/>
          <w:color w:val="000000" w:themeColor="text1"/>
          <w:sz w:val="24"/>
          <w:szCs w:val="24"/>
          <w14:textFill>
            <w14:solidFill>
              <w14:schemeClr w14:val="tx1"/>
            </w14:solidFill>
          </w14:textFill>
        </w:rPr>
        <w:t>天对方有权解除合同，违约方承担因此给对方造成的经济损失。</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5.乙方未按本合同和响应文件中规定的服务承诺提供售后服务的，乙方应按本合同合计金额的5%向甲方支付违约金。</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6.乙方提供的货物在免费质保期内，因设计、工艺或材料的缺陷和其它质量原因造成的问题，由乙方负责，费用从合同款中扣除，不足另补。</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7.其它违约行为按违约货款额5%收取违约金并赔偿经济损失。</w:t>
      </w:r>
    </w:p>
    <w:p>
      <w:pPr>
        <w:spacing w:line="360" w:lineRule="auto"/>
        <w:ind w:firstLine="480"/>
        <w:rPr>
          <w:rFonts w:ascii="宋体" w:hAnsi="宋体" w:cs="宋体"/>
          <w:color w:val="000000" w:themeColor="text1"/>
          <w:sz w:val="24"/>
          <w:szCs w:val="24"/>
          <w14:textFill>
            <w14:solidFill>
              <w14:schemeClr w14:val="tx1"/>
            </w14:solidFill>
          </w14:textFill>
        </w:rPr>
      </w:pPr>
      <w:bookmarkStart w:id="305" w:name="_Toc25733_WPSOffice_Level2"/>
      <w:bookmarkStart w:id="306" w:name="_Toc23986_WPSOffice_Level2"/>
      <w:r>
        <w:rPr>
          <w:rFonts w:ascii="宋体" w:hAnsi="宋体" w:cs="宋体"/>
          <w:color w:val="000000" w:themeColor="text1"/>
          <w:sz w:val="24"/>
          <w:szCs w:val="24"/>
          <w14:textFill>
            <w14:solidFill>
              <w14:schemeClr w14:val="tx1"/>
            </w14:solidFill>
          </w14:textFill>
        </w:rPr>
        <w:t>八、不可抗力</w:t>
      </w:r>
      <w:bookmarkEnd w:id="305"/>
      <w:bookmarkEnd w:id="306"/>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1.不可抗力使合同的某些内容有变更必要的，双方应通过协商在</w:t>
      </w:r>
      <w:r>
        <w:rPr>
          <w:rFonts w:ascii="宋体" w:hAnsi="宋体" w:cs="宋体"/>
          <w:color w:val="000000" w:themeColor="text1"/>
          <w:sz w:val="24"/>
          <w:szCs w:val="24"/>
          <w:u w:val="single"/>
          <w14:textFill>
            <w14:solidFill>
              <w14:schemeClr w14:val="tx1"/>
            </w14:solidFill>
          </w14:textFill>
        </w:rPr>
        <w:t>15</w:t>
      </w:r>
      <w:r>
        <w:rPr>
          <w:rFonts w:ascii="宋体" w:hAnsi="宋体" w:cs="宋体"/>
          <w:color w:val="000000" w:themeColor="text1"/>
          <w:sz w:val="24"/>
          <w:szCs w:val="24"/>
          <w14:textFill>
            <w14:solidFill>
              <w14:schemeClr w14:val="tx1"/>
            </w14:solidFill>
          </w14:textFill>
        </w:rPr>
        <w:t>天内达成进一步履行合同的协议，因不可抗力致使合同不能履行的，合同终止。</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2.除法律、法规规定的不可抗力情形外，双方约定出现</w:t>
      </w:r>
      <w:r>
        <w:rPr>
          <w:rFonts w:ascii="宋体" w:hAnsi="宋体" w:cs="宋体"/>
          <w:color w:val="000000" w:themeColor="text1"/>
          <w:sz w:val="24"/>
          <w:szCs w:val="24"/>
          <w:u w:val="single"/>
          <w14:textFill>
            <w14:solidFill>
              <w14:schemeClr w14:val="tx1"/>
            </w14:solidFill>
          </w14:textFill>
        </w:rPr>
        <w:t>非人为</w:t>
      </w:r>
      <w:r>
        <w:rPr>
          <w:rFonts w:ascii="宋体" w:hAnsi="宋体" w:cs="宋体"/>
          <w:color w:val="000000" w:themeColor="text1"/>
          <w:sz w:val="24"/>
          <w:szCs w:val="24"/>
          <w14:textFill>
            <w14:solidFill>
              <w14:schemeClr w14:val="tx1"/>
            </w14:solidFill>
          </w14:textFill>
        </w:rPr>
        <w:t>情况亦视为不可抗力。</w:t>
      </w:r>
    </w:p>
    <w:p>
      <w:pPr>
        <w:spacing w:line="360" w:lineRule="auto"/>
        <w:ind w:firstLine="480"/>
        <w:rPr>
          <w:rFonts w:ascii="宋体" w:hAnsi="宋体" w:cs="宋体"/>
          <w:color w:val="000000" w:themeColor="text1"/>
          <w:sz w:val="24"/>
          <w:szCs w:val="24"/>
          <w14:textFill>
            <w14:solidFill>
              <w14:schemeClr w14:val="tx1"/>
            </w14:solidFill>
          </w14:textFill>
        </w:rPr>
      </w:pPr>
      <w:bookmarkStart w:id="307" w:name="_Toc2462_WPSOffice_Level2"/>
      <w:bookmarkStart w:id="308" w:name="_Toc18946_WPSOffice_Level2"/>
      <w:r>
        <w:rPr>
          <w:rFonts w:ascii="宋体" w:hAnsi="宋体" w:cs="宋体"/>
          <w:color w:val="000000" w:themeColor="text1"/>
          <w:sz w:val="24"/>
          <w:szCs w:val="24"/>
          <w14:textFill>
            <w14:solidFill>
              <w14:schemeClr w14:val="tx1"/>
            </w14:solidFill>
          </w14:textFill>
        </w:rPr>
        <w:t>九、知识产权：详见合同通用条款</w:t>
      </w:r>
      <w:bookmarkEnd w:id="307"/>
      <w:bookmarkEnd w:id="308"/>
    </w:p>
    <w:p>
      <w:pPr>
        <w:spacing w:line="360" w:lineRule="auto"/>
        <w:ind w:firstLine="480"/>
        <w:rPr>
          <w:rFonts w:ascii="宋体" w:hAnsi="宋体" w:cs="宋体"/>
          <w:color w:val="000000" w:themeColor="text1"/>
          <w:sz w:val="24"/>
          <w:szCs w:val="24"/>
          <w14:textFill>
            <w14:solidFill>
              <w14:schemeClr w14:val="tx1"/>
            </w14:solidFill>
          </w14:textFill>
        </w:rPr>
      </w:pPr>
      <w:bookmarkStart w:id="309" w:name="_Toc13177_WPSOffice_Level2"/>
      <w:bookmarkStart w:id="310" w:name="_Toc24539_WPSOffice_Level2"/>
      <w:r>
        <w:rPr>
          <w:rFonts w:ascii="宋体" w:hAnsi="宋体" w:cs="宋体"/>
          <w:color w:val="000000" w:themeColor="text1"/>
          <w:sz w:val="24"/>
          <w:szCs w:val="24"/>
          <w14:textFill>
            <w14:solidFill>
              <w14:schemeClr w14:val="tx1"/>
            </w14:solidFill>
          </w14:textFill>
        </w:rPr>
        <w:t>十、合同争议解决</w:t>
      </w:r>
      <w:bookmarkEnd w:id="309"/>
      <w:bookmarkEnd w:id="310"/>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1.因产品质量问题发生争议的，应邀请国家认可的质量检测机构进行鉴定。产品符合标准的，鉴定费由甲方承担；产品不符合标准的，鉴定费由乙方承担。</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2.因履行本合同引起的或与本合同有关的争议，甲乙双方应首先通过友好协商解决，如果协商不能解决，可向</w:t>
      </w:r>
      <w:r>
        <w:rPr>
          <w:rFonts w:ascii="宋体" w:hAnsi="宋体" w:cs="宋体"/>
          <w:color w:val="000000" w:themeColor="text1"/>
          <w:sz w:val="24"/>
          <w:szCs w:val="24"/>
          <w:u w:val="single"/>
          <w14:textFill>
            <w14:solidFill>
              <w14:schemeClr w14:val="tx1"/>
            </w14:solidFill>
          </w14:textFill>
        </w:rPr>
        <w:t>甲方</w:t>
      </w:r>
      <w:r>
        <w:rPr>
          <w:rFonts w:ascii="宋体" w:hAnsi="宋体" w:cs="宋体"/>
          <w:color w:val="000000" w:themeColor="text1"/>
          <w:sz w:val="24"/>
          <w:szCs w:val="24"/>
          <w14:textFill>
            <w14:solidFill>
              <w14:schemeClr w14:val="tx1"/>
            </w14:solidFill>
          </w14:textFill>
        </w:rPr>
        <w:t>所在地仲裁委员会申请仲裁或向甲方所在地人民法院提起诉讼。</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3.诉讼期间，本合同继续履行。</w:t>
      </w:r>
    </w:p>
    <w:p>
      <w:pPr>
        <w:spacing w:line="360" w:lineRule="auto"/>
        <w:ind w:firstLine="480"/>
        <w:rPr>
          <w:rFonts w:ascii="宋体" w:hAnsi="宋体" w:cs="宋体"/>
          <w:color w:val="000000" w:themeColor="text1"/>
          <w:sz w:val="24"/>
          <w:szCs w:val="24"/>
          <w14:textFill>
            <w14:solidFill>
              <w14:schemeClr w14:val="tx1"/>
            </w14:solidFill>
          </w14:textFill>
        </w:rPr>
      </w:pPr>
      <w:bookmarkStart w:id="311" w:name="_Toc10746_WPSOffice_Level2"/>
      <w:bookmarkStart w:id="312" w:name="_Toc26389_WPSOffice_Level2"/>
      <w:r>
        <w:rPr>
          <w:rFonts w:ascii="宋体" w:hAnsi="宋体" w:cs="宋体"/>
          <w:color w:val="000000" w:themeColor="text1"/>
          <w:sz w:val="24"/>
          <w:szCs w:val="24"/>
          <w14:textFill>
            <w14:solidFill>
              <w14:schemeClr w14:val="tx1"/>
            </w14:solidFill>
          </w14:textFill>
        </w:rPr>
        <w:t>十一、合同生效及其它：</w:t>
      </w:r>
      <w:bookmarkEnd w:id="311"/>
      <w:bookmarkEnd w:id="312"/>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1.本合同一式</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份，经双方签字，并加盖公章即为生效。</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2.本合同未尽事宜，按经济合同法有关规定处理。</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3.本合同的组成包含《合同通用条款》。</w:t>
      </w:r>
    </w:p>
    <w:p>
      <w:pPr>
        <w:spacing w:line="360" w:lineRule="auto"/>
        <w:ind w:firstLine="480"/>
        <w:rPr>
          <w:rFonts w:ascii="宋体" w:hAnsi="宋体" w:cs="宋体"/>
          <w:color w:val="000000" w:themeColor="text1"/>
          <w:sz w:val="24"/>
          <w:szCs w:val="24"/>
          <w14:textFill>
            <w14:solidFill>
              <w14:schemeClr w14:val="tx1"/>
            </w14:solidFill>
          </w14:textFill>
        </w:rPr>
      </w:pPr>
    </w:p>
    <w:p>
      <w:pPr>
        <w:spacing w:line="360" w:lineRule="auto"/>
        <w:ind w:firstLine="482"/>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甲方（盖章）：                           乙方（盖章）：</w:t>
      </w:r>
    </w:p>
    <w:p>
      <w:pPr>
        <w:spacing w:line="360" w:lineRule="auto"/>
        <w:ind w:firstLine="482"/>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法定代表人或委托代理人：                  法定代表人或委托代理人：</w:t>
      </w:r>
    </w:p>
    <w:p>
      <w:pPr>
        <w:spacing w:line="360" w:lineRule="auto"/>
        <w:ind w:firstLine="482"/>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 xml:space="preserve">项目负责人：                              开户银行： </w:t>
      </w:r>
    </w:p>
    <w:p>
      <w:pPr>
        <w:spacing w:line="360" w:lineRule="auto"/>
        <w:ind w:firstLine="482"/>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联系电话：                                账号：</w:t>
      </w:r>
    </w:p>
    <w:p>
      <w:pPr>
        <w:spacing w:line="360" w:lineRule="auto"/>
        <w:ind w:firstLine="482"/>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 xml:space="preserve">                                         </w:t>
      </w:r>
      <w:r>
        <w:rPr>
          <w:rFonts w:hint="eastAsia" w:ascii="宋体" w:hAnsi="宋体" w:cs="宋体"/>
          <w:b/>
          <w:bCs/>
          <w:color w:val="000000" w:themeColor="text1"/>
          <w:sz w:val="24"/>
          <w:szCs w:val="24"/>
          <w14:textFill>
            <w14:solidFill>
              <w14:schemeClr w14:val="tx1"/>
            </w14:solidFill>
          </w14:textFill>
        </w:rPr>
        <w:t xml:space="preserve"> </w:t>
      </w:r>
      <w:r>
        <w:rPr>
          <w:rFonts w:ascii="宋体" w:hAnsi="宋体" w:cs="宋体"/>
          <w:b/>
          <w:bCs/>
          <w:color w:val="000000" w:themeColor="text1"/>
          <w:sz w:val="24"/>
          <w:szCs w:val="24"/>
          <w14:textFill>
            <w14:solidFill>
              <w14:schemeClr w14:val="tx1"/>
            </w14:solidFill>
          </w14:textFill>
        </w:rPr>
        <w:t>联系电话：</w:t>
      </w:r>
    </w:p>
    <w:p>
      <w:pPr>
        <w:spacing w:line="360" w:lineRule="auto"/>
        <w:ind w:firstLine="482"/>
        <w:rPr>
          <w:rFonts w:ascii="宋体" w:hAnsi="宋体" w:cs="宋体"/>
          <w:b/>
          <w:bCs/>
          <w:color w:val="000000" w:themeColor="text1"/>
          <w:sz w:val="24"/>
          <w:szCs w:val="24"/>
          <w14:textFill>
            <w14:solidFill>
              <w14:schemeClr w14:val="tx1"/>
            </w14:solidFill>
          </w14:textFill>
        </w:rPr>
      </w:pPr>
    </w:p>
    <w:p>
      <w:pPr>
        <w:spacing w:line="360" w:lineRule="auto"/>
        <w:ind w:firstLine="482"/>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 xml:space="preserve">                      签约时间：</w:t>
      </w:r>
      <w:r>
        <w:rPr>
          <w:rFonts w:hint="eastAsia" w:ascii="宋体" w:hAnsi="宋体" w:cs="宋体"/>
          <w:b/>
          <w:bCs/>
          <w:color w:val="000000" w:themeColor="text1"/>
          <w:sz w:val="24"/>
          <w:szCs w:val="24"/>
          <w14:textFill>
            <w14:solidFill>
              <w14:schemeClr w14:val="tx1"/>
            </w14:solidFill>
          </w14:textFill>
        </w:rPr>
        <w:t xml:space="preserve">  </w:t>
      </w:r>
      <w:r>
        <w:rPr>
          <w:rFonts w:ascii="宋体" w:hAnsi="宋体" w:cs="宋体"/>
          <w:b/>
          <w:bCs/>
          <w:color w:val="000000" w:themeColor="text1"/>
          <w:sz w:val="24"/>
          <w:szCs w:val="24"/>
          <w14:textFill>
            <w14:solidFill>
              <w14:schemeClr w14:val="tx1"/>
            </w14:solidFill>
          </w14:textFill>
        </w:rPr>
        <w:t>年   月   日</w:t>
      </w:r>
    </w:p>
    <w:p>
      <w:pPr>
        <w:pStyle w:val="37"/>
        <w:ind w:firstLine="482"/>
        <w:rPr>
          <w:rFonts w:ascii="宋体" w:hAnsi="宋体" w:cs="宋体"/>
          <w:b/>
          <w:bCs/>
          <w:color w:val="000000" w:themeColor="text1"/>
          <w:sz w:val="24"/>
          <w14:textFill>
            <w14:solidFill>
              <w14:schemeClr w14:val="tx1"/>
            </w14:solidFill>
          </w14:textFill>
        </w:rPr>
      </w:pPr>
    </w:p>
    <w:p>
      <w:pPr>
        <w:pStyle w:val="38"/>
        <w:rPr>
          <w:b/>
          <w:bCs/>
          <w:color w:val="000000" w:themeColor="text1"/>
          <w14:textFill>
            <w14:solidFill>
              <w14:schemeClr w14:val="tx1"/>
            </w14:solidFill>
          </w14:textFill>
        </w:rPr>
      </w:pPr>
    </w:p>
    <w:p>
      <w:pPr>
        <w:pStyle w:val="86"/>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合同备案部门：采购代理机构</w:t>
      </w:r>
    </w:p>
    <w:p>
      <w:pPr>
        <w:pStyle w:val="86"/>
        <w:ind w:firstLine="422"/>
        <w:rPr>
          <w:rFonts w:cs="宋体"/>
          <w:b/>
          <w:bCs/>
          <w:color w:val="000000" w:themeColor="text1"/>
          <w14:textFill>
            <w14:solidFill>
              <w14:schemeClr w14:val="tx1"/>
            </w14:solidFill>
          </w14:textFill>
        </w:rPr>
      </w:pPr>
    </w:p>
    <w:p>
      <w:pPr>
        <w:pStyle w:val="86"/>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负责人或经办人：</w:t>
      </w:r>
    </w:p>
    <w:p>
      <w:pPr>
        <w:pStyle w:val="86"/>
        <w:ind w:firstLine="422"/>
        <w:rPr>
          <w:rFonts w:cs="宋体"/>
          <w:b/>
          <w:bCs/>
          <w:color w:val="000000" w:themeColor="text1"/>
          <w14:textFill>
            <w14:solidFill>
              <w14:schemeClr w14:val="tx1"/>
            </w14:solidFill>
          </w14:textFill>
        </w:rPr>
      </w:pPr>
    </w:p>
    <w:p>
      <w:pPr>
        <w:pStyle w:val="86"/>
        <w:ind w:firstLine="422"/>
        <w:rPr>
          <w:rFonts w:cs="宋体"/>
          <w:b/>
          <w:bCs/>
          <w:color w:val="000000" w:themeColor="text1"/>
          <w14:textFill>
            <w14:solidFill>
              <w14:schemeClr w14:val="tx1"/>
            </w14:solidFill>
          </w14:textFill>
        </w:rPr>
      </w:pPr>
    </w:p>
    <w:p>
      <w:pPr>
        <w:spacing w:line="400" w:lineRule="auto"/>
        <w:ind w:firstLine="482"/>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kern w:val="2"/>
          <w:sz w:val="24"/>
          <w:szCs w:val="20"/>
          <w14:textFill>
            <w14:solidFill>
              <w14:schemeClr w14:val="tx1"/>
            </w14:solidFill>
          </w14:textFill>
        </w:rPr>
        <w:t xml:space="preserve">          合同备案时间：  年  月  日</w:t>
      </w:r>
    </w:p>
    <w:p>
      <w:pPr>
        <w:autoSpaceDE w:val="0"/>
        <w:autoSpaceDN w:val="0"/>
        <w:adjustRightInd w:val="0"/>
        <w:spacing w:line="360" w:lineRule="auto"/>
        <w:ind w:firstLine="562"/>
        <w:jc w:val="left"/>
        <w:rPr>
          <w:rFonts w:ascii="宋体" w:hAnsi="宋体" w:cs="宋体"/>
          <w:b/>
          <w:bCs/>
          <w:color w:val="000000" w:themeColor="text1"/>
          <w:sz w:val="28"/>
          <w:szCs w:val="28"/>
          <w:lang w:val="zh-CN"/>
          <w14:textFill>
            <w14:solidFill>
              <w14:schemeClr w14:val="tx1"/>
            </w14:solidFill>
          </w14:textFill>
        </w:rPr>
      </w:pPr>
    </w:p>
    <w:p>
      <w:pPr>
        <w:autoSpaceDE w:val="0"/>
        <w:autoSpaceDN w:val="0"/>
        <w:spacing w:line="360" w:lineRule="auto"/>
        <w:ind w:firstLine="0" w:firstLineChars="0"/>
        <w:jc w:val="left"/>
        <w:rPr>
          <w:rFonts w:ascii="宋体" w:hAnsi="宋体" w:cs="宋体"/>
          <w:b/>
          <w:bCs/>
          <w:color w:val="000000" w:themeColor="text1"/>
          <w:sz w:val="24"/>
          <w:szCs w:val="24"/>
          <w14:textFill>
            <w14:solidFill>
              <w14:schemeClr w14:val="tx1"/>
            </w14:solidFill>
          </w14:textFill>
        </w:rPr>
      </w:pPr>
    </w:p>
    <w:p>
      <w:pPr>
        <w:keepNext/>
        <w:pageBreakBefore/>
        <w:autoSpaceDE w:val="0"/>
        <w:autoSpaceDN w:val="0"/>
        <w:adjustRightInd w:val="0"/>
        <w:spacing w:line="360" w:lineRule="auto"/>
        <w:ind w:firstLine="0" w:firstLineChars="0"/>
        <w:jc w:val="center"/>
        <w:rPr>
          <w:rFonts w:ascii="宋体" w:cs="Times New Roman"/>
          <w:b/>
          <w:bCs/>
          <w:color w:val="000000" w:themeColor="text1"/>
          <w:sz w:val="28"/>
          <w:szCs w:val="28"/>
          <w14:textFill>
            <w14:solidFill>
              <w14:schemeClr w14:val="tx1"/>
            </w14:solidFill>
          </w14:textFill>
        </w:rPr>
      </w:pPr>
      <w:bookmarkStart w:id="313" w:name="_Toc19658_WPSOffice_Level2"/>
      <w:bookmarkStart w:id="314" w:name="_Toc19118_WPSOffice_Level2"/>
      <w:r>
        <w:rPr>
          <w:rFonts w:hint="eastAsia" w:ascii="宋体" w:hAnsi="宋体" w:cs="宋体"/>
          <w:b/>
          <w:bCs/>
          <w:color w:val="000000" w:themeColor="text1"/>
          <w:sz w:val="28"/>
          <w:szCs w:val="28"/>
          <w:lang w:val="zh-CN"/>
          <w14:textFill>
            <w14:solidFill>
              <w14:schemeClr w14:val="tx1"/>
            </w14:solidFill>
          </w14:textFill>
        </w:rPr>
        <w:t>合同通用条款</w:t>
      </w:r>
      <w:bookmarkEnd w:id="313"/>
      <w:bookmarkEnd w:id="314"/>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15" w:name="_Toc27073_WPSOffice_Level2"/>
      <w:bookmarkStart w:id="316" w:name="_Toc31050_WPSOffice_Level2"/>
      <w:r>
        <w:rPr>
          <w:rFonts w:ascii="宋体" w:hAnsi="宋体" w:cs="宋体"/>
          <w:b/>
          <w:bCs/>
          <w:color w:val="000000" w:themeColor="text1"/>
          <w:sz w:val="24"/>
          <w:szCs w:val="24"/>
          <w14:textFill>
            <w14:solidFill>
              <w14:schemeClr w14:val="tx1"/>
            </w14:solidFill>
          </w14:textFill>
        </w:rPr>
        <w:t>1.</w:t>
      </w:r>
      <w:r>
        <w:rPr>
          <w:rFonts w:hint="eastAsia" w:ascii="宋体" w:hAnsi="宋体" w:cs="宋体"/>
          <w:b/>
          <w:bCs/>
          <w:color w:val="000000" w:themeColor="text1"/>
          <w:sz w:val="24"/>
          <w:szCs w:val="24"/>
          <w:lang w:val="zh-CN"/>
          <w14:textFill>
            <w14:solidFill>
              <w14:schemeClr w14:val="tx1"/>
            </w14:solidFill>
          </w14:textFill>
        </w:rPr>
        <w:t>定义</w:t>
      </w:r>
      <w:bookmarkEnd w:id="315"/>
      <w:bookmarkEnd w:id="316"/>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本合同中的下列术语应解释为：</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 </w:t>
      </w:r>
      <w:r>
        <w:rPr>
          <w:rFonts w:hint="eastAsia" w:ascii="宋体" w:hAnsi="宋体" w:cs="宋体"/>
          <w:color w:val="000000" w:themeColor="text1"/>
          <w:sz w:val="24"/>
          <w:szCs w:val="24"/>
          <w:lang w:val="zh-CN"/>
          <w14:textFill>
            <w14:solidFill>
              <w14:schemeClr w14:val="tx1"/>
            </w14:solidFill>
          </w14:textFill>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1.2 </w:t>
      </w:r>
      <w:r>
        <w:rPr>
          <w:rFonts w:hint="eastAsia" w:ascii="宋体" w:hAnsi="宋体" w:cs="宋体"/>
          <w:color w:val="000000" w:themeColor="text1"/>
          <w:sz w:val="24"/>
          <w:szCs w:val="24"/>
          <w:lang w:val="zh-CN"/>
          <w14:textFill>
            <w14:solidFill>
              <w14:schemeClr w14:val="tx1"/>
            </w14:solidFill>
          </w14:textFill>
        </w:rPr>
        <w:t>“合同金额”指根据合同规定，乙方在正确地完全履行合同义务后甲方应付给乙方的价款。</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1.3 </w:t>
      </w:r>
      <w:r>
        <w:rPr>
          <w:rFonts w:hint="eastAsia" w:ascii="宋体" w:hAnsi="宋体" w:cs="宋体"/>
          <w:color w:val="000000" w:themeColor="text1"/>
          <w:sz w:val="24"/>
          <w:szCs w:val="24"/>
          <w:lang w:val="zh-CN"/>
          <w14:textFill>
            <w14:solidFill>
              <w14:schemeClr w14:val="tx1"/>
            </w14:solidFill>
          </w14:textFill>
        </w:rPr>
        <w:t>“合同条款”指本合同条款。</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1.4 </w:t>
      </w:r>
      <w:r>
        <w:rPr>
          <w:rFonts w:hint="eastAsia" w:ascii="宋体" w:hAnsi="宋体" w:cs="宋体"/>
          <w:color w:val="000000" w:themeColor="text1"/>
          <w:sz w:val="24"/>
          <w:szCs w:val="24"/>
          <w:lang w:val="zh-CN"/>
          <w14:textFill>
            <w14:solidFill>
              <w14:schemeClr w14:val="tx1"/>
            </w14:solidFill>
          </w14:textFill>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1.5 </w:t>
      </w:r>
      <w:r>
        <w:rPr>
          <w:rFonts w:hint="eastAsia" w:ascii="宋体" w:hAnsi="宋体" w:cs="宋体"/>
          <w:color w:val="000000" w:themeColor="text1"/>
          <w:sz w:val="24"/>
          <w:szCs w:val="24"/>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1.6 </w:t>
      </w:r>
      <w:r>
        <w:rPr>
          <w:rFonts w:hint="eastAsia" w:ascii="宋体" w:hAnsi="宋体" w:cs="宋体"/>
          <w:color w:val="000000" w:themeColor="text1"/>
          <w:sz w:val="24"/>
          <w:szCs w:val="24"/>
          <w:lang w:val="zh-CN"/>
          <w14:textFill>
            <w14:solidFill>
              <w14:schemeClr w14:val="tx1"/>
            </w14:solidFill>
          </w14:textFill>
        </w:rPr>
        <w:t>“甲方”指购买货物和服务的单位。</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1.7 </w:t>
      </w:r>
      <w:r>
        <w:rPr>
          <w:rFonts w:hint="eastAsia" w:ascii="宋体" w:hAnsi="宋体" w:cs="宋体"/>
          <w:color w:val="000000" w:themeColor="text1"/>
          <w:sz w:val="24"/>
          <w:szCs w:val="24"/>
          <w:lang w:val="zh-CN"/>
          <w14:textFill>
            <w14:solidFill>
              <w14:schemeClr w14:val="tx1"/>
            </w14:solidFill>
          </w14:textFill>
        </w:rPr>
        <w:t>“乙方”指提供本合同条款下货物和服务的公司或其他实体。</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1.8 </w:t>
      </w:r>
      <w:r>
        <w:rPr>
          <w:rFonts w:hint="eastAsia" w:ascii="宋体" w:hAnsi="宋体" w:cs="宋体"/>
          <w:color w:val="000000" w:themeColor="text1"/>
          <w:sz w:val="24"/>
          <w:szCs w:val="24"/>
          <w:lang w:val="zh-CN"/>
          <w14:textFill>
            <w14:solidFill>
              <w14:schemeClr w14:val="tx1"/>
            </w14:solidFill>
          </w14:textFill>
        </w:rPr>
        <w:t>“现场”指合同规定货物将要运至和安装的地点。</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1.9 </w:t>
      </w:r>
      <w:r>
        <w:rPr>
          <w:rFonts w:hint="eastAsia" w:ascii="宋体" w:hAnsi="宋体" w:cs="宋体"/>
          <w:color w:val="000000" w:themeColor="text1"/>
          <w:sz w:val="24"/>
          <w:szCs w:val="24"/>
          <w:lang w:val="zh-CN"/>
          <w14:textFill>
            <w14:solidFill>
              <w14:schemeClr w14:val="tx1"/>
            </w14:solidFill>
          </w14:textFill>
        </w:rPr>
        <w:t>“验收”指合同双方依据强制性的国家技术质量规范和合同约定，确认合同条款下的货物符合合同规定的活动。</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1.10</w:t>
      </w:r>
      <w:r>
        <w:rPr>
          <w:rFonts w:hint="eastAsia" w:ascii="宋体" w:hAnsi="宋体" w:cs="宋体"/>
          <w:color w:val="000000" w:themeColor="text1"/>
          <w:sz w:val="24"/>
          <w:szCs w:val="24"/>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1.11 </w:t>
      </w:r>
      <w:r>
        <w:rPr>
          <w:rFonts w:hint="eastAsia" w:ascii="宋体" w:hAnsi="宋体" w:cs="宋体"/>
          <w:color w:val="000000" w:themeColor="text1"/>
          <w:sz w:val="24"/>
          <w:szCs w:val="24"/>
          <w:lang w:val="zh-CN"/>
          <w14:textFill>
            <w14:solidFill>
              <w14:schemeClr w14:val="tx1"/>
            </w14:solidFill>
          </w14:textFill>
        </w:rPr>
        <w:t>原产地：指产品的生产地，或提供服务的来源地。</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1.12 </w:t>
      </w:r>
      <w:r>
        <w:rPr>
          <w:rFonts w:hint="eastAsia" w:ascii="宋体" w:hAnsi="宋体" w:cs="宋体"/>
          <w:color w:val="000000" w:themeColor="text1"/>
          <w:sz w:val="24"/>
          <w:szCs w:val="24"/>
          <w:lang w:val="zh-CN"/>
          <w14:textFill>
            <w14:solidFill>
              <w14:schemeClr w14:val="tx1"/>
            </w14:solidFill>
          </w14:textFill>
        </w:rPr>
        <w:t>“工作日”指国家法定工作日，“天”指日历天数。</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17" w:name="_Toc10198_WPSOffice_Level2"/>
      <w:bookmarkStart w:id="318" w:name="_Toc9008_WPSOffice_Level2"/>
      <w:r>
        <w:rPr>
          <w:rFonts w:ascii="宋体" w:hAnsi="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lang w:val="zh-CN"/>
          <w14:textFill>
            <w14:solidFill>
              <w14:schemeClr w14:val="tx1"/>
            </w14:solidFill>
          </w14:textFill>
        </w:rPr>
        <w:t>技术规格要求</w:t>
      </w:r>
      <w:bookmarkEnd w:id="317"/>
      <w:bookmarkEnd w:id="318"/>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2.1 </w:t>
      </w:r>
      <w:r>
        <w:rPr>
          <w:rFonts w:hint="eastAsia" w:ascii="宋体" w:hAnsi="宋体" w:cs="宋体"/>
          <w:color w:val="000000" w:themeColor="text1"/>
          <w:sz w:val="24"/>
          <w:szCs w:val="24"/>
          <w:lang w:val="zh-CN"/>
          <w14:textFill>
            <w14:solidFill>
              <w14:schemeClr w14:val="tx1"/>
            </w14:solidFill>
          </w14:textFill>
        </w:rPr>
        <w:t>本合同条款下提交货物的技术规格要求应等于或优于招响应文件技术规格要求。若技术规格要求中无相应规定，则应符合相应的国家有关部门最新颁布的相应正式标准。</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2.2 </w:t>
      </w:r>
      <w:r>
        <w:rPr>
          <w:rFonts w:hint="eastAsia" w:ascii="宋体" w:hAnsi="宋体" w:cs="宋体"/>
          <w:color w:val="000000" w:themeColor="text1"/>
          <w:sz w:val="24"/>
          <w:szCs w:val="24"/>
          <w:lang w:val="zh-CN"/>
          <w14:textFill>
            <w14:solidFill>
              <w14:schemeClr w14:val="tx1"/>
            </w14:solidFill>
          </w14:textFill>
        </w:rPr>
        <w:t>乙方应向甲方提供货物及服务有关的标准的中文文本。</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2.3 </w:t>
      </w:r>
      <w:r>
        <w:rPr>
          <w:rFonts w:hint="eastAsia" w:ascii="宋体" w:hAnsi="宋体" w:cs="宋体"/>
          <w:color w:val="000000" w:themeColor="text1"/>
          <w:sz w:val="24"/>
          <w:szCs w:val="24"/>
          <w:lang w:val="zh-CN"/>
          <w14:textFill>
            <w14:solidFill>
              <w14:schemeClr w14:val="tx1"/>
            </w14:solidFill>
          </w14:textFill>
        </w:rPr>
        <w:t>除非技术规范中另有规定，计量单位均采用中华人民共和国法定计量单位。</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19" w:name="_Toc32539_WPSOffice_Level2"/>
      <w:bookmarkStart w:id="320" w:name="_Toc32387_WPSOffice_Level2"/>
      <w:r>
        <w:rPr>
          <w:rFonts w:ascii="宋体" w:hAnsi="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zh-CN"/>
          <w14:textFill>
            <w14:solidFill>
              <w14:schemeClr w14:val="tx1"/>
            </w14:solidFill>
          </w14:textFill>
        </w:rPr>
        <w:t>合同范围</w:t>
      </w:r>
      <w:bookmarkEnd w:id="319"/>
      <w:bookmarkEnd w:id="320"/>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3.1 </w:t>
      </w:r>
      <w:r>
        <w:rPr>
          <w:rFonts w:hint="eastAsia" w:ascii="宋体" w:hAnsi="宋体" w:cs="宋体"/>
          <w:color w:val="000000" w:themeColor="text1"/>
          <w:sz w:val="24"/>
          <w:szCs w:val="24"/>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3.2 </w:t>
      </w:r>
      <w:r>
        <w:rPr>
          <w:rFonts w:hint="eastAsia" w:ascii="宋体" w:hAnsi="宋体" w:cs="宋体"/>
          <w:color w:val="000000" w:themeColor="text1"/>
          <w:sz w:val="24"/>
          <w:szCs w:val="24"/>
          <w:lang w:val="zh-CN"/>
          <w14:textFill>
            <w14:solidFill>
              <w14:schemeClr w14:val="tx1"/>
            </w14:solidFill>
          </w14:textFill>
        </w:rPr>
        <w:t>乙方应负责培训甲方的技术人员。</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3.3 </w:t>
      </w:r>
      <w:r>
        <w:rPr>
          <w:rFonts w:hint="eastAsia" w:ascii="宋体" w:hAnsi="宋体" w:cs="宋体"/>
          <w:color w:val="000000" w:themeColor="text1"/>
          <w:sz w:val="24"/>
          <w:szCs w:val="24"/>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21" w:name="_Toc4975_WPSOffice_Level2"/>
      <w:bookmarkStart w:id="322" w:name="_Toc13031_WPSOffice_Level2"/>
      <w:r>
        <w:rPr>
          <w:rFonts w:ascii="宋体" w:hAnsi="宋体" w:cs="宋体"/>
          <w:b/>
          <w:bCs/>
          <w:color w:val="000000" w:themeColor="text1"/>
          <w:sz w:val="24"/>
          <w:szCs w:val="24"/>
          <w14:textFill>
            <w14:solidFill>
              <w14:schemeClr w14:val="tx1"/>
            </w14:solidFill>
          </w14:textFill>
        </w:rPr>
        <w:t>4.</w:t>
      </w:r>
      <w:r>
        <w:rPr>
          <w:rFonts w:hint="eastAsia" w:ascii="宋体" w:hAnsi="宋体" w:cs="宋体"/>
          <w:b/>
          <w:bCs/>
          <w:color w:val="000000" w:themeColor="text1"/>
          <w:sz w:val="24"/>
          <w:szCs w:val="24"/>
          <w:lang w:val="zh-CN"/>
          <w14:textFill>
            <w14:solidFill>
              <w14:schemeClr w14:val="tx1"/>
            </w14:solidFill>
          </w14:textFill>
        </w:rPr>
        <w:t>合同文件和资料</w:t>
      </w:r>
      <w:bookmarkEnd w:id="321"/>
      <w:bookmarkEnd w:id="322"/>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4.1</w:t>
      </w:r>
      <w:r>
        <w:rPr>
          <w:rFonts w:hint="eastAsia" w:ascii="宋体" w:hAnsi="宋体" w:cs="宋体"/>
          <w:color w:val="000000" w:themeColor="text1"/>
          <w:sz w:val="24"/>
          <w:szCs w:val="24"/>
          <w:lang w:val="zh-CN"/>
          <w14:textFill>
            <w14:solidFill>
              <w14:schemeClr w14:val="tx1"/>
            </w14:solidFill>
          </w14:textFill>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4.2</w:t>
      </w:r>
      <w:r>
        <w:rPr>
          <w:rFonts w:hint="eastAsia" w:ascii="宋体" w:hAnsi="宋体" w:cs="宋体"/>
          <w:color w:val="000000" w:themeColor="text1"/>
          <w:sz w:val="24"/>
          <w:szCs w:val="24"/>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23" w:name="_Toc23542_WPSOffice_Level2"/>
      <w:bookmarkStart w:id="324" w:name="_Toc3663_WPSOffice_Level2"/>
      <w:r>
        <w:rPr>
          <w:rFonts w:ascii="宋体" w:hAnsi="宋体" w:cs="宋体"/>
          <w:b/>
          <w:bCs/>
          <w:color w:val="000000" w:themeColor="text1"/>
          <w:sz w:val="24"/>
          <w:szCs w:val="24"/>
          <w14:textFill>
            <w14:solidFill>
              <w14:schemeClr w14:val="tx1"/>
            </w14:solidFill>
          </w14:textFill>
        </w:rPr>
        <w:t>5.</w:t>
      </w:r>
      <w:r>
        <w:rPr>
          <w:rFonts w:hint="eastAsia" w:ascii="宋体" w:hAnsi="宋体" w:cs="宋体"/>
          <w:b/>
          <w:bCs/>
          <w:color w:val="000000" w:themeColor="text1"/>
          <w:sz w:val="24"/>
          <w:szCs w:val="24"/>
          <w:lang w:val="zh-CN"/>
          <w14:textFill>
            <w14:solidFill>
              <w14:schemeClr w14:val="tx1"/>
            </w14:solidFill>
          </w14:textFill>
        </w:rPr>
        <w:t>知识产权</w:t>
      </w:r>
      <w:bookmarkEnd w:id="323"/>
      <w:bookmarkEnd w:id="324"/>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5.1</w:t>
      </w:r>
      <w:r>
        <w:rPr>
          <w:rFonts w:hint="eastAsia" w:ascii="宋体" w:hAnsi="宋体" w:cs="宋体"/>
          <w:color w:val="000000" w:themeColor="text1"/>
          <w:sz w:val="24"/>
          <w:szCs w:val="24"/>
          <w:lang w:val="zh-CN"/>
          <w14:textFill>
            <w14:solidFill>
              <w14:schemeClr w14:val="tx1"/>
            </w14:solidFill>
          </w14:textFill>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5.2</w:t>
      </w:r>
      <w:r>
        <w:rPr>
          <w:rFonts w:hint="eastAsia" w:ascii="宋体" w:hAnsi="宋体" w:cs="宋体"/>
          <w:color w:val="000000" w:themeColor="text1"/>
          <w:sz w:val="24"/>
          <w:szCs w:val="24"/>
          <w:lang w:val="zh-CN"/>
          <w14:textFill>
            <w14:solidFill>
              <w14:schemeClr w14:val="tx1"/>
            </w14:solidFill>
          </w14:textFill>
        </w:rPr>
        <w:t>任何第三方提出侵权指控，乙方须与第三方交涉并承担由此产生的一切责任、费用和经济赔偿。</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5.3</w:t>
      </w:r>
      <w:r>
        <w:rPr>
          <w:rFonts w:hint="eastAsia" w:ascii="宋体" w:hAnsi="宋体" w:cs="宋体"/>
          <w:color w:val="000000" w:themeColor="text1"/>
          <w:sz w:val="24"/>
          <w:szCs w:val="24"/>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5.4</w:t>
      </w:r>
      <w:r>
        <w:rPr>
          <w:rFonts w:hint="eastAsia" w:ascii="宋体" w:hAnsi="宋体" w:cs="宋体"/>
          <w:color w:val="000000" w:themeColor="text1"/>
          <w:sz w:val="24"/>
          <w:szCs w:val="24"/>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5.5</w:t>
      </w:r>
      <w:r>
        <w:rPr>
          <w:rFonts w:hint="eastAsia" w:ascii="宋体" w:hAnsi="宋体" w:cs="宋体"/>
          <w:color w:val="000000" w:themeColor="text1"/>
          <w:sz w:val="24"/>
          <w:szCs w:val="24"/>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25" w:name="_Toc28497_WPSOffice_Level2"/>
      <w:bookmarkStart w:id="326" w:name="_Toc13831_WPSOffice_Level2"/>
      <w:r>
        <w:rPr>
          <w:rFonts w:ascii="宋体" w:hAnsi="宋体" w:cs="宋体"/>
          <w:b/>
          <w:bCs/>
          <w:color w:val="000000" w:themeColor="text1"/>
          <w:sz w:val="24"/>
          <w:szCs w:val="24"/>
          <w14:textFill>
            <w14:solidFill>
              <w14:schemeClr w14:val="tx1"/>
            </w14:solidFill>
          </w14:textFill>
        </w:rPr>
        <w:t>6.</w:t>
      </w:r>
      <w:r>
        <w:rPr>
          <w:rFonts w:hint="eastAsia" w:ascii="宋体" w:hAnsi="宋体" w:cs="宋体"/>
          <w:b/>
          <w:bCs/>
          <w:color w:val="000000" w:themeColor="text1"/>
          <w:sz w:val="24"/>
          <w:szCs w:val="24"/>
          <w:lang w:val="zh-CN"/>
          <w14:textFill>
            <w14:solidFill>
              <w14:schemeClr w14:val="tx1"/>
            </w14:solidFill>
          </w14:textFill>
        </w:rPr>
        <w:t>保密</w:t>
      </w:r>
      <w:bookmarkEnd w:id="325"/>
      <w:bookmarkEnd w:id="326"/>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6.1</w:t>
      </w:r>
      <w:r>
        <w:rPr>
          <w:rFonts w:hint="eastAsia" w:ascii="宋体" w:hAnsi="宋体" w:cs="宋体"/>
          <w:color w:val="000000" w:themeColor="text1"/>
          <w:sz w:val="24"/>
          <w:szCs w:val="24"/>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6.2</w:t>
      </w:r>
      <w:r>
        <w:rPr>
          <w:rFonts w:hint="eastAsia" w:ascii="宋体" w:hAnsi="宋体" w:cs="宋体"/>
          <w:color w:val="000000" w:themeColor="text1"/>
          <w:sz w:val="24"/>
          <w:szCs w:val="24"/>
          <w:lang w:val="zh-CN"/>
          <w14:textFill>
            <w14:solidFill>
              <w14:schemeClr w14:val="tx1"/>
            </w14:solidFill>
          </w14:textFill>
        </w:rPr>
        <w:t>保密信息指任何一方因履行本合同所知悉的任何以口头、书面、图表或电子形式存在的对方信息，具体包括：</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6.2.1</w:t>
      </w:r>
      <w:r>
        <w:rPr>
          <w:rFonts w:hint="eastAsia" w:ascii="宋体" w:hAnsi="宋体" w:cs="宋体"/>
          <w:color w:val="000000" w:themeColor="text1"/>
          <w:sz w:val="24"/>
          <w:szCs w:val="24"/>
          <w:lang w:val="zh-CN"/>
          <w14:textFill>
            <w14:solidFill>
              <w14:schemeClr w14:val="tx1"/>
            </w14:solidFill>
          </w14:textFill>
        </w:rPr>
        <w:t>任何涉及对方过去、现在或将来的商业计划、规章制度、操作规程、处理手段、财务信息；</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6.2.2</w:t>
      </w:r>
      <w:r>
        <w:rPr>
          <w:rFonts w:hint="eastAsia" w:ascii="宋体" w:hAnsi="宋体" w:cs="宋体"/>
          <w:color w:val="000000" w:themeColor="text1"/>
          <w:sz w:val="24"/>
          <w:szCs w:val="24"/>
          <w:lang w:val="zh-CN"/>
          <w14:textFill>
            <w14:solidFill>
              <w14:schemeClr w14:val="tx1"/>
            </w14:solidFill>
          </w14:textFill>
        </w:rPr>
        <w:t>任何对方的技术措施、技术方案、软件应用及开发，硬件设备的品种、质量、数量、品牌等；</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6.2.3</w:t>
      </w:r>
      <w:r>
        <w:rPr>
          <w:rFonts w:hint="eastAsia" w:ascii="宋体" w:hAnsi="宋体" w:cs="宋体"/>
          <w:color w:val="000000" w:themeColor="text1"/>
          <w:sz w:val="24"/>
          <w:szCs w:val="24"/>
          <w:lang w:val="zh-CN"/>
          <w14:textFill>
            <w14:solidFill>
              <w14:schemeClr w14:val="tx1"/>
            </w14:solidFill>
          </w14:textFill>
        </w:rPr>
        <w:t>任何对方的技术秘密或专有知识、文件、报告、数据、客户软件、流程图、数据库、发明、知识、贸易秘密。</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6.3</w:t>
      </w:r>
      <w:r>
        <w:rPr>
          <w:rFonts w:hint="eastAsia" w:ascii="宋体" w:hAnsi="宋体" w:cs="宋体"/>
          <w:color w:val="000000" w:themeColor="text1"/>
          <w:sz w:val="24"/>
          <w:szCs w:val="24"/>
          <w:lang w:val="zh-CN"/>
          <w14:textFill>
            <w14:solidFill>
              <w14:schemeClr w14:val="tx1"/>
            </w14:solidFill>
          </w14:textFill>
        </w:rPr>
        <w:t>乙方应根据甲方的要求签署相应的保密协议，保密协议与本条款存在不一致的，以保密协议为准。</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27" w:name="_Toc82_WPSOffice_Level2"/>
      <w:bookmarkStart w:id="328" w:name="_Toc7121_WPSOffice_Level2"/>
      <w:r>
        <w:rPr>
          <w:rFonts w:ascii="宋体" w:hAnsi="宋体" w:cs="宋体"/>
          <w:b/>
          <w:bCs/>
          <w:color w:val="000000" w:themeColor="text1"/>
          <w:sz w:val="24"/>
          <w:szCs w:val="24"/>
          <w14:textFill>
            <w14:solidFill>
              <w14:schemeClr w14:val="tx1"/>
            </w14:solidFill>
          </w14:textFill>
        </w:rPr>
        <w:t xml:space="preserve">7. </w:t>
      </w:r>
      <w:r>
        <w:rPr>
          <w:rFonts w:hint="eastAsia" w:ascii="宋体" w:hAnsi="宋体" w:cs="宋体"/>
          <w:b/>
          <w:bCs/>
          <w:color w:val="000000" w:themeColor="text1"/>
          <w:sz w:val="24"/>
          <w:szCs w:val="24"/>
          <w:lang w:val="zh-CN"/>
          <w14:textFill>
            <w14:solidFill>
              <w14:schemeClr w14:val="tx1"/>
            </w14:solidFill>
          </w14:textFill>
        </w:rPr>
        <w:t>质量保证</w:t>
      </w:r>
      <w:bookmarkEnd w:id="327"/>
      <w:bookmarkEnd w:id="328"/>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7.1</w:t>
      </w:r>
      <w:r>
        <w:rPr>
          <w:rFonts w:hint="eastAsia" w:ascii="宋体" w:hAnsi="宋体" w:cs="宋体"/>
          <w:color w:val="000000" w:themeColor="text1"/>
          <w:sz w:val="24"/>
          <w:szCs w:val="24"/>
          <w:lang w:val="zh-CN"/>
          <w14:textFill>
            <w14:solidFill>
              <w14:schemeClr w14:val="tx1"/>
            </w14:solidFill>
          </w14:textFill>
        </w:rPr>
        <w:t>货物质量保证</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7.1.1</w:t>
      </w:r>
      <w:r>
        <w:rPr>
          <w:rFonts w:hint="eastAsia" w:ascii="宋体" w:hAnsi="宋体" w:cs="宋体"/>
          <w:color w:val="000000" w:themeColor="text1"/>
          <w:sz w:val="24"/>
          <w:szCs w:val="24"/>
          <w:lang w:val="zh-CN"/>
          <w14:textFill>
            <w14:solidFill>
              <w14:schemeClr w14:val="tx1"/>
            </w14:solidFill>
          </w14:textFill>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7.1.2</w:t>
      </w:r>
      <w:r>
        <w:rPr>
          <w:rFonts w:hint="eastAsia" w:ascii="宋体" w:hAnsi="宋体" w:cs="宋体"/>
          <w:color w:val="000000" w:themeColor="text1"/>
          <w:sz w:val="24"/>
          <w:szCs w:val="24"/>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7.1.3</w:t>
      </w:r>
      <w:r>
        <w:rPr>
          <w:rFonts w:hint="eastAsia" w:ascii="宋体" w:hAnsi="宋体" w:cs="宋体"/>
          <w:color w:val="000000" w:themeColor="text1"/>
          <w:sz w:val="24"/>
          <w:szCs w:val="24"/>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7.1.4</w:t>
      </w:r>
      <w:r>
        <w:rPr>
          <w:rFonts w:hint="eastAsia" w:ascii="宋体" w:hAnsi="宋体" w:cs="宋体"/>
          <w:color w:val="000000" w:themeColor="text1"/>
          <w:sz w:val="24"/>
          <w:szCs w:val="24"/>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7.1.5 </w:t>
      </w:r>
      <w:r>
        <w:rPr>
          <w:rFonts w:hint="eastAsia" w:ascii="宋体" w:hAnsi="宋体" w:cs="宋体"/>
          <w:color w:val="000000" w:themeColor="text1"/>
          <w:sz w:val="24"/>
          <w:szCs w:val="24"/>
          <w:lang w:val="zh-CN"/>
          <w14:textFill>
            <w14:solidFill>
              <w14:schemeClr w14:val="tx1"/>
            </w14:solidFill>
          </w14:textFill>
        </w:rPr>
        <w:t>合同条款下货物的质量保证期自货物通过最终验收起算，合同另行规定除外。</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7.2</w:t>
      </w:r>
      <w:r>
        <w:rPr>
          <w:rFonts w:hint="eastAsia" w:ascii="宋体" w:hAnsi="宋体" w:cs="宋体"/>
          <w:color w:val="000000" w:themeColor="text1"/>
          <w:sz w:val="24"/>
          <w:szCs w:val="24"/>
          <w:lang w:val="zh-CN"/>
          <w14:textFill>
            <w14:solidFill>
              <w14:schemeClr w14:val="tx1"/>
            </w14:solidFill>
          </w14:textFill>
        </w:rPr>
        <w:t>辅助服务质量保证</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7.2.1</w:t>
      </w:r>
      <w:r>
        <w:rPr>
          <w:rFonts w:hint="eastAsia" w:ascii="宋体" w:hAnsi="宋体" w:cs="宋体"/>
          <w:color w:val="000000" w:themeColor="text1"/>
          <w:sz w:val="24"/>
          <w:szCs w:val="24"/>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7.2.2</w:t>
      </w:r>
      <w:r>
        <w:rPr>
          <w:rFonts w:hint="eastAsia" w:ascii="宋体" w:hAnsi="宋体" w:cs="宋体"/>
          <w:color w:val="000000" w:themeColor="text1"/>
          <w:sz w:val="24"/>
          <w:szCs w:val="24"/>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29" w:name="_Toc32168_WPSOffice_Level2"/>
      <w:bookmarkStart w:id="330" w:name="_Toc27693_WPSOffice_Level2"/>
      <w:r>
        <w:rPr>
          <w:rFonts w:ascii="宋体" w:hAnsi="宋体" w:cs="宋体"/>
          <w:b/>
          <w:bCs/>
          <w:color w:val="000000" w:themeColor="text1"/>
          <w:sz w:val="24"/>
          <w:szCs w:val="24"/>
          <w14:textFill>
            <w14:solidFill>
              <w14:schemeClr w14:val="tx1"/>
            </w14:solidFill>
          </w14:textFill>
        </w:rPr>
        <w:t>8.</w:t>
      </w:r>
      <w:r>
        <w:rPr>
          <w:rFonts w:hint="eastAsia" w:ascii="宋体" w:hAnsi="宋体" w:cs="宋体"/>
          <w:b/>
          <w:bCs/>
          <w:color w:val="000000" w:themeColor="text1"/>
          <w:sz w:val="24"/>
          <w:szCs w:val="24"/>
          <w:lang w:val="zh-CN"/>
          <w14:textFill>
            <w14:solidFill>
              <w14:schemeClr w14:val="tx1"/>
            </w14:solidFill>
          </w14:textFill>
        </w:rPr>
        <w:t>包装要求</w:t>
      </w:r>
      <w:bookmarkEnd w:id="329"/>
      <w:bookmarkEnd w:id="330"/>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8.1 </w:t>
      </w:r>
      <w:r>
        <w:rPr>
          <w:rFonts w:hint="eastAsia" w:ascii="宋体" w:hAnsi="宋体" w:cs="宋体"/>
          <w:color w:val="000000" w:themeColor="text1"/>
          <w:sz w:val="24"/>
          <w:szCs w:val="24"/>
          <w:lang w:val="zh-CN"/>
          <w14:textFill>
            <w14:solidFill>
              <w14:schemeClr w14:val="tx1"/>
            </w14:solidFill>
          </w14:textFill>
        </w:rPr>
        <w:t>除合同另有约定外</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乙方提供的全部货物</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均应采用本行业通用的方式进行包装，且该包装应符合国家有关包装的法律、法规的规定。</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8.2 </w:t>
      </w:r>
      <w:r>
        <w:rPr>
          <w:rFonts w:hint="eastAsia" w:ascii="宋体" w:hAnsi="宋体" w:cs="宋体"/>
          <w:color w:val="000000" w:themeColor="text1"/>
          <w:sz w:val="24"/>
          <w:szCs w:val="24"/>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乙方应提供货物运至合同规定的最终目的地所需要的包装，以防止货物在转运中损坏或变质。</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8.3 </w:t>
      </w:r>
      <w:r>
        <w:rPr>
          <w:rFonts w:hint="eastAsia" w:ascii="宋体" w:hAnsi="宋体" w:cs="宋体"/>
          <w:color w:val="000000" w:themeColor="text1"/>
          <w:sz w:val="24"/>
          <w:szCs w:val="24"/>
          <w:lang w:val="zh-CN"/>
          <w14:textFill>
            <w14:solidFill>
              <w14:schemeClr w14:val="tx1"/>
            </w14:solidFill>
          </w14:textFill>
        </w:rPr>
        <w:t>乙方所提供的货物包装均为出厂时原包装。</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8.4 </w:t>
      </w:r>
      <w:r>
        <w:rPr>
          <w:rFonts w:hint="eastAsia" w:ascii="宋体" w:hAnsi="宋体" w:cs="宋体"/>
          <w:color w:val="000000" w:themeColor="text1"/>
          <w:sz w:val="24"/>
          <w:szCs w:val="24"/>
          <w:lang w:val="zh-CN"/>
          <w14:textFill>
            <w14:solidFill>
              <w14:schemeClr w14:val="tx1"/>
            </w14:solidFill>
          </w14:textFill>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8.5 </w:t>
      </w:r>
      <w:r>
        <w:rPr>
          <w:rFonts w:hint="eastAsia" w:ascii="宋体" w:hAnsi="宋体" w:cs="宋体"/>
          <w:color w:val="000000" w:themeColor="text1"/>
          <w:sz w:val="24"/>
          <w:szCs w:val="24"/>
          <w:lang w:val="zh-CN"/>
          <w14:textFill>
            <w14:solidFill>
              <w14:schemeClr w14:val="tx1"/>
            </w14:solidFill>
          </w14:textFill>
        </w:rPr>
        <w:t>货物运输中的运输费用和保险费用均由乙方承担。运输过程中的一切损失、损坏均由乙方负责。</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31" w:name="_Toc27697_WPSOffice_Level2"/>
      <w:bookmarkStart w:id="332" w:name="_Toc32755_WPSOffice_Level2"/>
      <w:r>
        <w:rPr>
          <w:rFonts w:ascii="宋体" w:hAnsi="宋体" w:cs="宋体"/>
          <w:b/>
          <w:bCs/>
          <w:color w:val="000000" w:themeColor="text1"/>
          <w:sz w:val="24"/>
          <w:szCs w:val="24"/>
          <w14:textFill>
            <w14:solidFill>
              <w14:schemeClr w14:val="tx1"/>
            </w14:solidFill>
          </w14:textFill>
        </w:rPr>
        <w:t xml:space="preserve">9. </w:t>
      </w:r>
      <w:r>
        <w:rPr>
          <w:rFonts w:hint="eastAsia" w:ascii="宋体" w:hAnsi="宋体" w:cs="宋体"/>
          <w:b/>
          <w:bCs/>
          <w:color w:val="000000" w:themeColor="text1"/>
          <w:sz w:val="24"/>
          <w:szCs w:val="24"/>
          <w:lang w:val="zh-CN"/>
          <w14:textFill>
            <w14:solidFill>
              <w14:schemeClr w14:val="tx1"/>
            </w14:solidFill>
          </w14:textFill>
        </w:rPr>
        <w:t>价格</w:t>
      </w:r>
      <w:bookmarkEnd w:id="331"/>
      <w:bookmarkEnd w:id="332"/>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9.1 </w:t>
      </w:r>
      <w:r>
        <w:rPr>
          <w:rFonts w:hint="eastAsia" w:ascii="宋体" w:hAnsi="宋体" w:cs="宋体"/>
          <w:color w:val="000000" w:themeColor="text1"/>
          <w:sz w:val="24"/>
          <w:szCs w:val="24"/>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9.2 </w:t>
      </w:r>
      <w:r>
        <w:rPr>
          <w:rFonts w:hint="eastAsia" w:ascii="宋体" w:hAnsi="宋体" w:cs="宋体"/>
          <w:color w:val="000000" w:themeColor="text1"/>
          <w:sz w:val="24"/>
          <w:szCs w:val="24"/>
          <w:lang w:val="zh-CN"/>
          <w14:textFill>
            <w14:solidFill>
              <w14:schemeClr w14:val="tx1"/>
            </w14:solidFill>
          </w14:textFill>
        </w:rPr>
        <w:t>本合同价格为固定价格，包括了乙方履行合同全过程产生的所有成本和费用以及乙方应承担的一切税费。</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9.3</w:t>
      </w:r>
      <w:r>
        <w:rPr>
          <w:rFonts w:hint="eastAsia" w:ascii="宋体" w:hAnsi="宋体" w:cs="宋体"/>
          <w:color w:val="000000" w:themeColor="text1"/>
          <w:sz w:val="24"/>
          <w:szCs w:val="24"/>
          <w:lang w:val="zh-CN"/>
          <w14:textFill>
            <w14:solidFill>
              <w14:schemeClr w14:val="tx1"/>
            </w14:solidFill>
          </w14:textFill>
        </w:rPr>
        <w:t>检验费用</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9.3.1 </w:t>
      </w:r>
      <w:r>
        <w:rPr>
          <w:rFonts w:hint="eastAsia" w:ascii="宋体" w:hAnsi="宋体" w:cs="宋体"/>
          <w:color w:val="000000" w:themeColor="text1"/>
          <w:sz w:val="24"/>
          <w:szCs w:val="24"/>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9.3.2 </w:t>
      </w:r>
      <w:r>
        <w:rPr>
          <w:rFonts w:hint="eastAsia" w:ascii="宋体" w:hAnsi="宋体" w:cs="宋体"/>
          <w:color w:val="000000" w:themeColor="text1"/>
          <w:sz w:val="24"/>
          <w:szCs w:val="24"/>
          <w:lang w:val="zh-CN"/>
          <w14:textFill>
            <w14:solidFill>
              <w14:schemeClr w14:val="tx1"/>
            </w14:solidFill>
          </w14:textFill>
        </w:rPr>
        <w:t>甲方按合同计划参加在乙方工厂所在地检验、测试和验收的费用全部由乙方负责并已包含在合同总价中。</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9.3.3</w:t>
      </w:r>
      <w:r>
        <w:rPr>
          <w:rFonts w:hint="eastAsia" w:ascii="宋体" w:hAnsi="宋体" w:cs="宋体"/>
          <w:color w:val="000000" w:themeColor="text1"/>
          <w:sz w:val="24"/>
          <w:szCs w:val="24"/>
          <w:lang w:val="zh-CN"/>
          <w14:textFill>
            <w14:solidFill>
              <w14:schemeClr w14:val="tx1"/>
            </w14:solidFill>
          </w14:textFill>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33" w:name="_Toc203_WPSOffice_Level2"/>
      <w:bookmarkStart w:id="334" w:name="_Toc7519_WPSOffice_Level2"/>
      <w:r>
        <w:rPr>
          <w:rFonts w:ascii="宋体" w:hAnsi="宋体" w:cs="宋体"/>
          <w:b/>
          <w:bCs/>
          <w:color w:val="000000" w:themeColor="text1"/>
          <w:sz w:val="24"/>
          <w:szCs w:val="24"/>
          <w14:textFill>
            <w14:solidFill>
              <w14:schemeClr w14:val="tx1"/>
            </w14:solidFill>
          </w14:textFill>
        </w:rPr>
        <w:t>10.</w:t>
      </w:r>
      <w:r>
        <w:rPr>
          <w:rFonts w:hint="eastAsia" w:ascii="宋体" w:hAnsi="宋体" w:cs="宋体"/>
          <w:b/>
          <w:bCs/>
          <w:color w:val="000000" w:themeColor="text1"/>
          <w:sz w:val="24"/>
          <w:szCs w:val="24"/>
          <w:lang w:val="zh-CN"/>
          <w14:textFill>
            <w14:solidFill>
              <w14:schemeClr w14:val="tx1"/>
            </w14:solidFill>
          </w14:textFill>
        </w:rPr>
        <w:t>交货方式及交货日期</w:t>
      </w:r>
      <w:bookmarkEnd w:id="333"/>
      <w:bookmarkEnd w:id="334"/>
    </w:p>
    <w:p>
      <w:pPr>
        <w:autoSpaceDE w:val="0"/>
        <w:autoSpaceDN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交货方式：现场交货，乙方负责办理运输和保险，将货物运抵现场。</w:t>
      </w:r>
    </w:p>
    <w:p>
      <w:pPr>
        <w:autoSpaceDE w:val="0"/>
        <w:autoSpaceDN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交货时间：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w:t>
      </w:r>
    </w:p>
    <w:p>
      <w:pPr>
        <w:autoSpaceDE w:val="0"/>
        <w:autoSpaceDN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交货日期：所有货物运抵现场并经双方开箱验收合格之日。</w:t>
      </w:r>
    </w:p>
    <w:p>
      <w:pPr>
        <w:autoSpaceDE w:val="0"/>
        <w:autoSpaceDN w:val="0"/>
        <w:spacing w:line="360" w:lineRule="auto"/>
        <w:ind w:firstLine="480"/>
        <w:rPr>
          <w:rFonts w:ascii="宋体" w:cs="Times New Roman"/>
          <w:color w:val="000000" w:themeColor="text1"/>
          <w:sz w:val="24"/>
          <w:szCs w:val="24"/>
          <w:lang w:val="zh-CN"/>
          <w14:textFill>
            <w14:solidFill>
              <w14:schemeClr w14:val="tx1"/>
            </w14:solidFill>
          </w14:textFill>
        </w:rPr>
      </w:pPr>
      <w:bookmarkStart w:id="335" w:name="_Toc24223_WPSOffice_Level2"/>
      <w:bookmarkStart w:id="336" w:name="_Toc3392_WPSOffice_Level2"/>
      <w:r>
        <w:rPr>
          <w:rFonts w:ascii="宋体" w:hAnsi="宋体" w:cs="宋体"/>
          <w:color w:val="000000" w:themeColor="text1"/>
          <w:sz w:val="24"/>
          <w:szCs w:val="24"/>
          <w:lang w:val="zh-CN"/>
          <w14:textFill>
            <w14:solidFill>
              <w14:schemeClr w14:val="tx1"/>
            </w14:solidFill>
          </w14:textFill>
        </w:rPr>
        <w:t>11.</w:t>
      </w:r>
      <w:r>
        <w:rPr>
          <w:rFonts w:hint="eastAsia" w:ascii="宋体" w:hAnsi="宋体" w:cs="宋体"/>
          <w:color w:val="000000" w:themeColor="text1"/>
          <w:sz w:val="24"/>
          <w:szCs w:val="24"/>
          <w:lang w:val="zh-CN"/>
          <w14:textFill>
            <w14:solidFill>
              <w14:schemeClr w14:val="tx1"/>
            </w14:solidFill>
          </w14:textFill>
        </w:rPr>
        <w:t>检验和验收</w:t>
      </w:r>
      <w:bookmarkEnd w:id="335"/>
      <w:bookmarkEnd w:id="336"/>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11.1</w:t>
      </w:r>
      <w:r>
        <w:rPr>
          <w:rFonts w:hint="eastAsia" w:ascii="宋体" w:hAnsi="宋体" w:cs="宋体"/>
          <w:color w:val="000000" w:themeColor="text1"/>
          <w:sz w:val="24"/>
          <w:szCs w:val="24"/>
          <w:lang w:val="zh-CN"/>
          <w14:textFill>
            <w14:solidFill>
              <w14:schemeClr w14:val="tx1"/>
            </w14:solidFill>
          </w14:textFill>
        </w:rPr>
        <w:t>开箱验收</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11.1.1</w:t>
      </w:r>
      <w:r>
        <w:rPr>
          <w:rFonts w:hint="eastAsia" w:ascii="宋体" w:hAnsi="宋体" w:cs="宋体"/>
          <w:color w:val="000000" w:themeColor="text1"/>
          <w:sz w:val="24"/>
          <w:szCs w:val="24"/>
          <w:lang w:val="zh-CN"/>
          <w14:textFill>
            <w14:solidFill>
              <w14:schemeClr w14:val="tx1"/>
            </w14:solidFill>
          </w14:textFill>
        </w:rPr>
        <w:t>货物运抵现场后，双方应及时开箱验收，并制作验收记录，以确认与本合同约定的数量、型号等是否一致。</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11.1.2 </w:t>
      </w:r>
      <w:r>
        <w:rPr>
          <w:rFonts w:hint="eastAsia" w:ascii="宋体" w:hAnsi="宋体" w:cs="宋体"/>
          <w:color w:val="000000" w:themeColor="text1"/>
          <w:sz w:val="24"/>
          <w:szCs w:val="24"/>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11.1.3 </w:t>
      </w:r>
      <w:r>
        <w:rPr>
          <w:rFonts w:hint="eastAsia" w:ascii="宋体" w:hAnsi="宋体" w:cs="宋体"/>
          <w:color w:val="000000" w:themeColor="text1"/>
          <w:sz w:val="24"/>
          <w:szCs w:val="24"/>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11.2  </w:t>
      </w:r>
      <w:r>
        <w:rPr>
          <w:rFonts w:hint="eastAsia" w:ascii="宋体" w:hAnsi="宋体" w:cs="宋体"/>
          <w:color w:val="000000" w:themeColor="text1"/>
          <w:sz w:val="24"/>
          <w:szCs w:val="24"/>
          <w:lang w:val="zh-CN"/>
          <w14:textFill>
            <w14:solidFill>
              <w14:schemeClr w14:val="tx1"/>
            </w14:solidFill>
          </w14:textFill>
        </w:rPr>
        <w:t>检验验收</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11.2.1 </w:t>
      </w:r>
      <w:r>
        <w:rPr>
          <w:rFonts w:hint="eastAsia" w:ascii="宋体" w:hAnsi="宋体" w:cs="宋体"/>
          <w:color w:val="000000" w:themeColor="text1"/>
          <w:sz w:val="24"/>
          <w:szCs w:val="24"/>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11.2.2 </w:t>
      </w:r>
      <w:r>
        <w:rPr>
          <w:rFonts w:hint="eastAsia" w:ascii="宋体" w:hAnsi="宋体" w:cs="宋体"/>
          <w:color w:val="000000" w:themeColor="text1"/>
          <w:sz w:val="24"/>
          <w:szCs w:val="24"/>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11.2.3  </w:t>
      </w:r>
      <w:r>
        <w:rPr>
          <w:rFonts w:hint="eastAsia" w:ascii="宋体" w:hAnsi="宋体" w:cs="宋体"/>
          <w:color w:val="000000" w:themeColor="text1"/>
          <w:sz w:val="24"/>
          <w:szCs w:val="24"/>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11.2.4  </w:t>
      </w:r>
      <w:r>
        <w:rPr>
          <w:rFonts w:hint="eastAsia" w:ascii="宋体" w:hAnsi="宋体" w:cs="宋体"/>
          <w:color w:val="000000" w:themeColor="text1"/>
          <w:sz w:val="24"/>
          <w:szCs w:val="24"/>
          <w:lang w:val="zh-CN"/>
          <w14:textFill>
            <w14:solidFill>
              <w14:schemeClr w14:val="tx1"/>
            </w14:solidFill>
          </w14:textFill>
        </w:rPr>
        <w:t>检验测试出现全部或部分未达到本合同所约定的技术指标，甲方有权选择下列任一处理方式：</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a.</w:t>
      </w:r>
      <w:r>
        <w:rPr>
          <w:rFonts w:hint="eastAsia" w:ascii="宋体" w:hAnsi="宋体" w:cs="宋体"/>
          <w:color w:val="000000" w:themeColor="text1"/>
          <w:sz w:val="24"/>
          <w:szCs w:val="24"/>
          <w:lang w:val="zh-CN"/>
          <w14:textFill>
            <w14:solidFill>
              <w14:schemeClr w14:val="tx1"/>
            </w14:solidFill>
          </w14:textFill>
        </w:rPr>
        <w:t>重新测试直至合格为止；</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b.</w:t>
      </w:r>
      <w:r>
        <w:rPr>
          <w:rFonts w:hint="eastAsia" w:ascii="宋体" w:hAnsi="宋体" w:cs="宋体"/>
          <w:color w:val="000000" w:themeColor="text1"/>
          <w:sz w:val="24"/>
          <w:szCs w:val="24"/>
          <w:lang w:val="zh-CN"/>
          <w14:textFill>
            <w14:solidFill>
              <w14:schemeClr w14:val="tx1"/>
            </w14:solidFill>
          </w14:textFill>
        </w:rPr>
        <w:t>要求乙方对货物进行免费更换，然后重新测试直至合格为止；</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无论选择何种方式，甲方因此而发生的因卖方原因引起的所有费用均由乙方负担。</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11.3  </w:t>
      </w:r>
      <w:r>
        <w:rPr>
          <w:rFonts w:hint="eastAsia" w:ascii="宋体" w:hAnsi="宋体" w:cs="宋体"/>
          <w:color w:val="000000" w:themeColor="text1"/>
          <w:sz w:val="24"/>
          <w:szCs w:val="24"/>
          <w:lang w:val="zh-CN"/>
          <w14:textFill>
            <w14:solidFill>
              <w14:schemeClr w14:val="tx1"/>
            </w14:solidFill>
          </w14:textFill>
        </w:rPr>
        <w:t>使用过程检验</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11.3.1</w:t>
      </w:r>
      <w:r>
        <w:rPr>
          <w:rFonts w:hint="eastAsia" w:ascii="宋体" w:hAnsi="宋体" w:cs="宋体"/>
          <w:color w:val="000000" w:themeColor="text1"/>
          <w:sz w:val="24"/>
          <w:szCs w:val="24"/>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11.3.2</w:t>
      </w:r>
      <w:r>
        <w:rPr>
          <w:rFonts w:hint="eastAsia" w:ascii="宋体" w:hAnsi="宋体" w:cs="宋体"/>
          <w:color w:val="000000" w:themeColor="text1"/>
          <w:sz w:val="24"/>
          <w:szCs w:val="24"/>
          <w:lang w:val="zh-CN"/>
          <w14:textFill>
            <w14:solidFill>
              <w14:schemeClr w14:val="tx1"/>
            </w14:solidFill>
          </w14:textFill>
        </w:rPr>
        <w:t>如果合同双方对乙方提供的上述试验结果报告的解释有分歧，双方须于出现分歧后</w:t>
      </w:r>
      <w:r>
        <w:rPr>
          <w:rFonts w:ascii="宋体" w:hAnsi="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lang w:val="zh-CN"/>
          <w14:textFill>
            <w14:solidFill>
              <w14:schemeClr w14:val="tx1"/>
            </w14:solidFill>
          </w14:textFill>
        </w:rPr>
        <w:t>天内给对方声明，以陈述己方的观点。声明须附有关证据。分歧应通过协商解决。</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37" w:name="_Toc31493_WPSOffice_Level2"/>
      <w:bookmarkStart w:id="338" w:name="_Toc12424_WPSOffice_Level2"/>
      <w:r>
        <w:rPr>
          <w:rFonts w:ascii="宋体" w:hAnsi="宋体" w:cs="宋体"/>
          <w:b/>
          <w:bCs/>
          <w:color w:val="000000" w:themeColor="text1"/>
          <w:sz w:val="24"/>
          <w:szCs w:val="24"/>
          <w14:textFill>
            <w14:solidFill>
              <w14:schemeClr w14:val="tx1"/>
            </w14:solidFill>
          </w14:textFill>
        </w:rPr>
        <w:t>12.</w:t>
      </w:r>
      <w:r>
        <w:rPr>
          <w:rFonts w:hint="eastAsia" w:ascii="宋体" w:hAnsi="宋体" w:cs="宋体"/>
          <w:b/>
          <w:bCs/>
          <w:color w:val="000000" w:themeColor="text1"/>
          <w:sz w:val="24"/>
          <w:szCs w:val="24"/>
          <w:lang w:val="zh-CN"/>
          <w14:textFill>
            <w14:solidFill>
              <w14:schemeClr w14:val="tx1"/>
            </w14:solidFill>
          </w14:textFill>
        </w:rPr>
        <w:t>付款条件</w:t>
      </w:r>
      <w:bookmarkEnd w:id="337"/>
      <w:bookmarkEnd w:id="338"/>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本合同条款下的付款方法和条件在“青海省政府采购合同书”中具体规定。</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39" w:name="_Toc16210_WPSOffice_Level2"/>
      <w:bookmarkStart w:id="340" w:name="_Toc13931_WPSOffice_Level2"/>
      <w:r>
        <w:rPr>
          <w:rFonts w:ascii="宋体" w:hAnsi="宋体" w:cs="宋体"/>
          <w:b/>
          <w:bCs/>
          <w:color w:val="000000" w:themeColor="text1"/>
          <w:sz w:val="24"/>
          <w:szCs w:val="24"/>
          <w14:textFill>
            <w14:solidFill>
              <w14:schemeClr w14:val="tx1"/>
            </w14:solidFill>
          </w14:textFill>
        </w:rPr>
        <w:t>13.</w:t>
      </w:r>
      <w:r>
        <w:rPr>
          <w:rFonts w:hint="eastAsia" w:ascii="宋体" w:hAnsi="宋体" w:cs="宋体"/>
          <w:b/>
          <w:bCs/>
          <w:color w:val="000000" w:themeColor="text1"/>
          <w:sz w:val="24"/>
          <w:szCs w:val="24"/>
          <w:lang w:val="zh-CN"/>
          <w14:textFill>
            <w14:solidFill>
              <w14:schemeClr w14:val="tx1"/>
            </w14:solidFill>
          </w14:textFill>
        </w:rPr>
        <w:t>履约保证金</w:t>
      </w:r>
      <w:bookmarkEnd w:id="339"/>
      <w:bookmarkEnd w:id="340"/>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13.1</w:t>
      </w:r>
      <w:r>
        <w:rPr>
          <w:rFonts w:hint="eastAsia" w:ascii="宋体" w:hAnsi="宋体" w:cs="宋体"/>
          <w:color w:val="000000" w:themeColor="text1"/>
          <w:sz w:val="24"/>
          <w:szCs w:val="24"/>
          <w:lang w:val="zh-CN"/>
          <w14:textFill>
            <w14:solidFill>
              <w14:schemeClr w14:val="tx1"/>
            </w14:solidFill>
          </w14:textFill>
        </w:rPr>
        <w:t>乙方应在合同签订前，按磋商文件第三部分“八授予合同”中第</w:t>
      </w:r>
      <w:r>
        <w:rPr>
          <w:rFonts w:ascii="宋体" w:hAnsi="宋体" w:cs="宋体"/>
          <w:color w:val="000000" w:themeColor="text1"/>
          <w:sz w:val="24"/>
          <w:szCs w:val="24"/>
          <w:lang w:val="zh-CN"/>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1</w:t>
      </w:r>
      <w:r>
        <w:rPr>
          <w:rFonts w:ascii="宋体" w:hAnsi="宋体" w:cs="宋体"/>
          <w:color w:val="000000" w:themeColor="text1"/>
          <w:sz w:val="24"/>
          <w:szCs w:val="24"/>
          <w:lang w:val="zh-CN"/>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项的约定提交履约保证金。</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13.2</w:t>
      </w:r>
      <w:r>
        <w:rPr>
          <w:rFonts w:hint="eastAsia" w:ascii="宋体" w:hAnsi="宋体" w:cs="宋体"/>
          <w:color w:val="000000" w:themeColor="text1"/>
          <w:sz w:val="24"/>
          <w:szCs w:val="24"/>
          <w:lang w:val="zh-CN"/>
          <w14:textFill>
            <w14:solidFill>
              <w14:schemeClr w14:val="tx1"/>
            </w14:solidFill>
          </w14:textFill>
        </w:rPr>
        <w:t>履约保证金用于补偿甲方因乙方不能履行其合同义务而蒙受的损失。</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13.3</w:t>
      </w:r>
      <w:r>
        <w:rPr>
          <w:rFonts w:hint="eastAsia" w:ascii="宋体" w:hAnsi="宋体" w:cs="宋体"/>
          <w:color w:val="000000" w:themeColor="text1"/>
          <w:sz w:val="24"/>
          <w:szCs w:val="24"/>
          <w:lang w:val="zh-CN"/>
          <w14:textFill>
            <w14:solidFill>
              <w14:schemeClr w14:val="tx1"/>
            </w14:solidFill>
          </w14:textFill>
        </w:rPr>
        <w:t>履约保证金应使用本合同货币，按下述方式之一提交（磋商文件中另有约定的除外）：</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13.3.1</w:t>
      </w:r>
      <w:r>
        <w:rPr>
          <w:rFonts w:hint="eastAsia" w:ascii="宋体" w:hAnsi="宋体" w:cs="宋体"/>
          <w:color w:val="000000" w:themeColor="text1"/>
          <w:sz w:val="24"/>
          <w:szCs w:val="24"/>
          <w:lang w:val="zh-CN"/>
          <w14:textFill>
            <w14:solidFill>
              <w14:schemeClr w14:val="tx1"/>
            </w14:solidFill>
          </w14:textFill>
        </w:rPr>
        <w:t>甲方可接受的在中华人民共和国注册和营业的银行出具的履约保函；</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13.3.2 </w:t>
      </w:r>
      <w:r>
        <w:rPr>
          <w:rFonts w:hint="eastAsia" w:ascii="宋体" w:hAnsi="宋体" w:cs="宋体"/>
          <w:color w:val="000000" w:themeColor="text1"/>
          <w:sz w:val="24"/>
          <w:szCs w:val="24"/>
          <w:lang w:val="zh-CN"/>
          <w14:textFill>
            <w14:solidFill>
              <w14:schemeClr w14:val="tx1"/>
            </w14:solidFill>
          </w14:textFill>
        </w:rPr>
        <w:t>支票或汇票。</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13.4</w:t>
      </w:r>
      <w:r>
        <w:rPr>
          <w:rFonts w:hint="eastAsia" w:ascii="宋体" w:hAnsi="宋体" w:cs="宋体"/>
          <w:color w:val="000000" w:themeColor="text1"/>
          <w:sz w:val="24"/>
          <w:szCs w:val="24"/>
          <w:lang w:val="zh-CN"/>
          <w14:textFill>
            <w14:solidFill>
              <w14:schemeClr w14:val="tx1"/>
            </w14:solidFill>
          </w14:textFill>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41" w:name="_Toc14462_WPSOffice_Level2"/>
      <w:bookmarkStart w:id="342" w:name="_Toc14366_WPSOffice_Level2"/>
      <w:r>
        <w:rPr>
          <w:rFonts w:ascii="宋体" w:hAnsi="宋体" w:cs="宋体"/>
          <w:b/>
          <w:bCs/>
          <w:color w:val="000000" w:themeColor="text1"/>
          <w:sz w:val="24"/>
          <w:szCs w:val="24"/>
          <w14:textFill>
            <w14:solidFill>
              <w14:schemeClr w14:val="tx1"/>
            </w14:solidFill>
          </w14:textFill>
        </w:rPr>
        <w:t>14.</w:t>
      </w:r>
      <w:r>
        <w:rPr>
          <w:rFonts w:hint="eastAsia" w:ascii="宋体" w:hAnsi="宋体" w:cs="宋体"/>
          <w:b/>
          <w:bCs/>
          <w:color w:val="000000" w:themeColor="text1"/>
          <w:sz w:val="24"/>
          <w:szCs w:val="24"/>
          <w:lang w:val="zh-CN"/>
          <w14:textFill>
            <w14:solidFill>
              <w14:schemeClr w14:val="tx1"/>
            </w14:solidFill>
          </w14:textFill>
        </w:rPr>
        <w:t>索赔</w:t>
      </w:r>
      <w:bookmarkEnd w:id="341"/>
      <w:bookmarkEnd w:id="342"/>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14.1</w:t>
      </w:r>
      <w:r>
        <w:rPr>
          <w:rFonts w:hint="eastAsia" w:ascii="宋体" w:hAnsi="宋体" w:cs="宋体"/>
          <w:color w:val="000000" w:themeColor="text1"/>
          <w:sz w:val="24"/>
          <w:szCs w:val="24"/>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14.2</w:t>
      </w:r>
      <w:r>
        <w:rPr>
          <w:rFonts w:hint="eastAsia" w:ascii="宋体" w:hAnsi="宋体" w:cs="宋体"/>
          <w:color w:val="000000" w:themeColor="text1"/>
          <w:sz w:val="24"/>
          <w:szCs w:val="24"/>
          <w:lang w:val="zh-CN"/>
          <w14:textFill>
            <w14:solidFill>
              <w14:schemeClr w14:val="tx1"/>
            </w14:solidFill>
          </w14:textFill>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14.2.1</w:t>
      </w:r>
      <w:r>
        <w:rPr>
          <w:rFonts w:hint="eastAsia" w:ascii="宋体" w:hAnsi="宋体" w:cs="宋体"/>
          <w:color w:val="000000" w:themeColor="text1"/>
          <w:sz w:val="24"/>
          <w:szCs w:val="24"/>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14.2.2</w:t>
      </w:r>
      <w:r>
        <w:rPr>
          <w:rFonts w:hint="eastAsia" w:ascii="宋体" w:hAnsi="宋体" w:cs="宋体"/>
          <w:color w:val="000000" w:themeColor="text1"/>
          <w:sz w:val="24"/>
          <w:szCs w:val="24"/>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14.2.3</w:t>
      </w:r>
      <w:r>
        <w:rPr>
          <w:rFonts w:hint="eastAsia" w:ascii="宋体" w:hAnsi="宋体" w:cs="宋体"/>
          <w:color w:val="000000" w:themeColor="text1"/>
          <w:sz w:val="24"/>
          <w:szCs w:val="24"/>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14.3</w:t>
      </w:r>
      <w:r>
        <w:rPr>
          <w:rFonts w:hint="eastAsia" w:ascii="宋体" w:hAnsi="宋体" w:cs="宋体"/>
          <w:color w:val="000000" w:themeColor="text1"/>
          <w:sz w:val="24"/>
          <w:szCs w:val="24"/>
          <w:lang w:val="zh-CN"/>
          <w14:textFill>
            <w14:solidFill>
              <w14:schemeClr w14:val="tx1"/>
            </w14:solidFill>
          </w14:textFill>
        </w:rPr>
        <w:t>乙方收到甲方发出的索赔通知之日起</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zh-CN"/>
          <w14:textFill>
            <w14:solidFill>
              <w14:schemeClr w14:val="tx1"/>
            </w14:solidFill>
          </w14:textFill>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43" w:name="_Toc3647_WPSOffice_Level2"/>
      <w:bookmarkStart w:id="344" w:name="_Toc1552_WPSOffice_Level2"/>
      <w:r>
        <w:rPr>
          <w:rFonts w:ascii="宋体" w:hAnsi="宋体" w:cs="宋体"/>
          <w:b/>
          <w:bCs/>
          <w:color w:val="000000" w:themeColor="text1"/>
          <w:sz w:val="24"/>
          <w:szCs w:val="24"/>
          <w14:textFill>
            <w14:solidFill>
              <w14:schemeClr w14:val="tx1"/>
            </w14:solidFill>
          </w14:textFill>
        </w:rPr>
        <w:t>15.</w:t>
      </w:r>
      <w:r>
        <w:rPr>
          <w:rFonts w:hint="eastAsia" w:ascii="宋体" w:hAnsi="宋体" w:cs="宋体"/>
          <w:b/>
          <w:bCs/>
          <w:color w:val="000000" w:themeColor="text1"/>
          <w:sz w:val="24"/>
          <w:szCs w:val="24"/>
          <w:lang w:val="zh-CN"/>
          <w14:textFill>
            <w14:solidFill>
              <w14:schemeClr w14:val="tx1"/>
            </w14:solidFill>
          </w14:textFill>
        </w:rPr>
        <w:t>迟延交货</w:t>
      </w:r>
      <w:bookmarkEnd w:id="343"/>
      <w:bookmarkEnd w:id="344"/>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15.1 </w:t>
      </w:r>
      <w:r>
        <w:rPr>
          <w:rFonts w:hint="eastAsia" w:ascii="宋体" w:hAnsi="宋体" w:cs="宋体"/>
          <w:color w:val="000000" w:themeColor="text1"/>
          <w:sz w:val="24"/>
          <w:szCs w:val="24"/>
          <w:lang w:val="zh-CN"/>
          <w14:textFill>
            <w14:solidFill>
              <w14:schemeClr w14:val="tx1"/>
            </w14:solidFill>
          </w14:textFill>
        </w:rPr>
        <w:t>乙方应按照合同约定的时间交货和提供服务。</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15.2 </w:t>
      </w:r>
      <w:r>
        <w:rPr>
          <w:rFonts w:hint="eastAsia" w:ascii="宋体" w:hAnsi="宋体" w:cs="宋体"/>
          <w:color w:val="000000" w:themeColor="text1"/>
          <w:sz w:val="24"/>
          <w:szCs w:val="24"/>
          <w:lang w:val="zh-CN"/>
          <w14:textFill>
            <w14:solidFill>
              <w14:schemeClr w14:val="tx1"/>
            </w14:solidFill>
          </w14:textFill>
        </w:rPr>
        <w:t>除不可抗力因素外，乙方迟延交货，甲方有权提出违约损失赔偿或解除合同。</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15.3</w:t>
      </w:r>
      <w:r>
        <w:rPr>
          <w:rFonts w:hint="eastAsia" w:ascii="宋体" w:hAnsi="宋体" w:cs="宋体"/>
          <w:color w:val="000000" w:themeColor="text1"/>
          <w:sz w:val="24"/>
          <w:szCs w:val="24"/>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45" w:name="_Toc5867_WPSOffice_Level2"/>
      <w:bookmarkStart w:id="346" w:name="_Toc29561_WPSOffice_Level2"/>
      <w:r>
        <w:rPr>
          <w:rFonts w:ascii="宋体" w:hAnsi="宋体" w:cs="宋体"/>
          <w:b/>
          <w:bCs/>
          <w:color w:val="000000" w:themeColor="text1"/>
          <w:sz w:val="24"/>
          <w:szCs w:val="24"/>
          <w14:textFill>
            <w14:solidFill>
              <w14:schemeClr w14:val="tx1"/>
            </w14:solidFill>
          </w14:textFill>
        </w:rPr>
        <w:t>16.</w:t>
      </w:r>
      <w:r>
        <w:rPr>
          <w:rFonts w:hint="eastAsia" w:ascii="宋体" w:hAnsi="宋体" w:cs="宋体"/>
          <w:b/>
          <w:bCs/>
          <w:color w:val="000000" w:themeColor="text1"/>
          <w:sz w:val="24"/>
          <w:szCs w:val="24"/>
          <w:lang w:val="zh-CN"/>
          <w14:textFill>
            <w14:solidFill>
              <w14:schemeClr w14:val="tx1"/>
            </w14:solidFill>
          </w14:textFill>
        </w:rPr>
        <w:t>违约赔偿</w:t>
      </w:r>
      <w:bookmarkEnd w:id="345"/>
      <w:bookmarkEnd w:id="346"/>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47" w:name="_Toc24838_WPSOffice_Level2"/>
      <w:bookmarkStart w:id="348" w:name="_Toc18743_WPSOffice_Level2"/>
      <w:r>
        <w:rPr>
          <w:rFonts w:ascii="宋体" w:hAnsi="宋体" w:cs="宋体"/>
          <w:b/>
          <w:bCs/>
          <w:color w:val="000000" w:themeColor="text1"/>
          <w:sz w:val="24"/>
          <w:szCs w:val="24"/>
          <w14:textFill>
            <w14:solidFill>
              <w14:schemeClr w14:val="tx1"/>
            </w14:solidFill>
          </w14:textFill>
        </w:rPr>
        <w:t>17.</w:t>
      </w:r>
      <w:r>
        <w:rPr>
          <w:rFonts w:hint="eastAsia" w:ascii="宋体" w:hAnsi="宋体" w:cs="宋体"/>
          <w:b/>
          <w:bCs/>
          <w:color w:val="000000" w:themeColor="text1"/>
          <w:sz w:val="24"/>
          <w:szCs w:val="24"/>
          <w:lang w:val="zh-CN"/>
          <w14:textFill>
            <w14:solidFill>
              <w14:schemeClr w14:val="tx1"/>
            </w14:solidFill>
          </w14:textFill>
        </w:rPr>
        <w:t>不可抗力</w:t>
      </w:r>
      <w:bookmarkEnd w:id="347"/>
      <w:bookmarkEnd w:id="348"/>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17.1.</w:t>
      </w:r>
      <w:r>
        <w:rPr>
          <w:rFonts w:hint="eastAsia" w:ascii="宋体" w:hAnsi="宋体" w:cs="宋体"/>
          <w:color w:val="000000" w:themeColor="text1"/>
          <w:sz w:val="24"/>
          <w:szCs w:val="24"/>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w:t>
      </w:r>
      <w:r>
        <w:rPr>
          <w:rFonts w:hint="eastAsia" w:ascii="宋体" w:hAnsi="宋体" w:cs="宋体"/>
          <w:color w:val="000000" w:themeColor="text1"/>
          <w:sz w:val="24"/>
          <w:szCs w:val="24"/>
          <w:lang w:val="zh-CN"/>
          <w14:textFill>
            <w14:solidFill>
              <w14:schemeClr w14:val="tx1"/>
            </w14:solidFill>
          </w14:textFill>
        </w:rPr>
        <w:t>受事故影响的一方应在不可抗力的事故发生后以书面形式通知另一方。</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17.3</w:t>
      </w:r>
      <w:r>
        <w:rPr>
          <w:rFonts w:hint="eastAsia" w:ascii="宋体" w:hAnsi="宋体" w:cs="宋体"/>
          <w:color w:val="000000" w:themeColor="text1"/>
          <w:sz w:val="24"/>
          <w:szCs w:val="24"/>
          <w:lang w:val="zh-CN"/>
          <w14:textFill>
            <w14:solidFill>
              <w14:schemeClr w14:val="tx1"/>
            </w14:solidFill>
          </w14:textFill>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49" w:name="_Toc17641_WPSOffice_Level2"/>
      <w:bookmarkStart w:id="350" w:name="_Toc3745_WPSOffice_Level2"/>
      <w:r>
        <w:rPr>
          <w:rFonts w:ascii="宋体" w:hAnsi="宋体" w:cs="宋体"/>
          <w:b/>
          <w:bCs/>
          <w:color w:val="000000" w:themeColor="text1"/>
          <w:sz w:val="24"/>
          <w:szCs w:val="24"/>
          <w14:textFill>
            <w14:solidFill>
              <w14:schemeClr w14:val="tx1"/>
            </w14:solidFill>
          </w14:textFill>
        </w:rPr>
        <w:t>18.</w:t>
      </w:r>
      <w:r>
        <w:rPr>
          <w:rFonts w:hint="eastAsia" w:ascii="宋体" w:hAnsi="宋体" w:cs="宋体"/>
          <w:b/>
          <w:bCs/>
          <w:color w:val="000000" w:themeColor="text1"/>
          <w:sz w:val="24"/>
          <w:szCs w:val="24"/>
          <w:lang w:val="zh-CN"/>
          <w14:textFill>
            <w14:solidFill>
              <w14:schemeClr w14:val="tx1"/>
            </w14:solidFill>
          </w14:textFill>
        </w:rPr>
        <w:t>税费</w:t>
      </w:r>
      <w:bookmarkEnd w:id="349"/>
      <w:bookmarkEnd w:id="350"/>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与本合同有关的一切税费均由乙方承担。</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51" w:name="_Toc31039_WPSOffice_Level2"/>
      <w:bookmarkStart w:id="352" w:name="_Toc5766_WPSOffice_Level2"/>
      <w:r>
        <w:rPr>
          <w:rFonts w:ascii="宋体" w:hAnsi="宋体" w:cs="宋体"/>
          <w:b/>
          <w:bCs/>
          <w:color w:val="000000" w:themeColor="text1"/>
          <w:sz w:val="24"/>
          <w:szCs w:val="24"/>
          <w14:textFill>
            <w14:solidFill>
              <w14:schemeClr w14:val="tx1"/>
            </w14:solidFill>
          </w14:textFill>
        </w:rPr>
        <w:t>19.</w:t>
      </w:r>
      <w:r>
        <w:rPr>
          <w:rFonts w:hint="eastAsia" w:ascii="宋体" w:hAnsi="宋体" w:cs="宋体"/>
          <w:b/>
          <w:bCs/>
          <w:color w:val="000000" w:themeColor="text1"/>
          <w:sz w:val="24"/>
          <w:szCs w:val="24"/>
          <w:lang w:val="zh-CN"/>
          <w14:textFill>
            <w14:solidFill>
              <w14:schemeClr w14:val="tx1"/>
            </w14:solidFill>
          </w14:textFill>
        </w:rPr>
        <w:t>合同争议的解决</w:t>
      </w:r>
      <w:bookmarkEnd w:id="351"/>
      <w:bookmarkEnd w:id="352"/>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19.1</w:t>
      </w:r>
      <w:r>
        <w:rPr>
          <w:rFonts w:hint="eastAsia" w:ascii="宋体" w:hAnsi="宋体" w:cs="宋体"/>
          <w:color w:val="000000" w:themeColor="text1"/>
          <w:sz w:val="24"/>
          <w:szCs w:val="24"/>
          <w:lang w:val="zh-CN"/>
          <w14:textFill>
            <w14:solidFill>
              <w14:schemeClr w14:val="tx1"/>
            </w14:solidFill>
          </w14:textFill>
        </w:rPr>
        <w:t>甲方和乙方由于本合同的履行而发生任何争议时，双方可先通过协商解决。</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19.2</w:t>
      </w:r>
      <w:r>
        <w:rPr>
          <w:rFonts w:hint="eastAsia" w:ascii="宋体" w:hAnsi="宋体" w:cs="宋体"/>
          <w:color w:val="000000" w:themeColor="text1"/>
          <w:sz w:val="24"/>
          <w:szCs w:val="24"/>
          <w:lang w:val="zh-CN"/>
          <w14:textFill>
            <w14:solidFill>
              <w14:schemeClr w14:val="tx1"/>
            </w14:solidFill>
          </w14:textFill>
        </w:rPr>
        <w:t>任何一方不愿通过协商或通过协商仍不能解决争议，则双方中任何一方均应向甲方所在地人民法院起诉。</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53" w:name="_Toc7749_WPSOffice_Level2"/>
      <w:bookmarkStart w:id="354" w:name="_Toc7299_WPSOffice_Level2"/>
      <w:r>
        <w:rPr>
          <w:rFonts w:ascii="宋体" w:hAnsi="宋体" w:cs="宋体"/>
          <w:b/>
          <w:bCs/>
          <w:color w:val="000000" w:themeColor="text1"/>
          <w:sz w:val="24"/>
          <w:szCs w:val="24"/>
          <w14:textFill>
            <w14:solidFill>
              <w14:schemeClr w14:val="tx1"/>
            </w14:solidFill>
          </w14:textFill>
        </w:rPr>
        <w:t>20.</w:t>
      </w:r>
      <w:r>
        <w:rPr>
          <w:rFonts w:hint="eastAsia" w:ascii="宋体" w:hAnsi="宋体" w:cs="宋体"/>
          <w:b/>
          <w:bCs/>
          <w:color w:val="000000" w:themeColor="text1"/>
          <w:sz w:val="24"/>
          <w:szCs w:val="24"/>
          <w:lang w:val="zh-CN"/>
          <w14:textFill>
            <w14:solidFill>
              <w14:schemeClr w14:val="tx1"/>
            </w14:solidFill>
          </w14:textFill>
        </w:rPr>
        <w:t>违约解除合同</w:t>
      </w:r>
      <w:bookmarkEnd w:id="353"/>
      <w:bookmarkEnd w:id="354"/>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20.1</w:t>
      </w:r>
      <w:r>
        <w:rPr>
          <w:rFonts w:hint="eastAsia" w:ascii="宋体" w:hAnsi="宋体" w:cs="宋体"/>
          <w:color w:val="000000" w:themeColor="text1"/>
          <w:sz w:val="24"/>
          <w:szCs w:val="24"/>
          <w:lang w:val="zh-CN"/>
          <w14:textFill>
            <w14:solidFill>
              <w14:schemeClr w14:val="tx1"/>
            </w14:solidFill>
          </w14:textFill>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20.1.1</w:t>
      </w:r>
      <w:r>
        <w:rPr>
          <w:rFonts w:hint="eastAsia" w:ascii="宋体" w:hAnsi="宋体" w:cs="宋体"/>
          <w:color w:val="000000" w:themeColor="text1"/>
          <w:sz w:val="24"/>
          <w:szCs w:val="24"/>
          <w:lang w:val="zh-CN"/>
          <w14:textFill>
            <w14:solidFill>
              <w14:schemeClr w14:val="tx1"/>
            </w14:solidFill>
          </w14:textFill>
        </w:rPr>
        <w:t>乙方未能在合同规定的限期或甲方同意延长的限期内，提供全部或部分货物的；</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20.1.2</w:t>
      </w:r>
      <w:r>
        <w:rPr>
          <w:rFonts w:hint="eastAsia" w:ascii="宋体" w:hAnsi="宋体" w:cs="宋体"/>
          <w:color w:val="000000" w:themeColor="text1"/>
          <w:sz w:val="24"/>
          <w:szCs w:val="24"/>
          <w:lang w:val="zh-CN"/>
          <w14:textFill>
            <w14:solidFill>
              <w14:schemeClr w14:val="tx1"/>
            </w14:solidFill>
          </w14:textFill>
        </w:rPr>
        <w:t>乙方未能履行合同规定的其它主要义务的；</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20.1.3</w:t>
      </w:r>
      <w:r>
        <w:rPr>
          <w:rFonts w:hint="eastAsia" w:ascii="宋体" w:hAnsi="宋体" w:cs="宋体"/>
          <w:color w:val="000000" w:themeColor="text1"/>
          <w:sz w:val="24"/>
          <w:szCs w:val="24"/>
          <w:lang w:val="zh-CN"/>
          <w14:textFill>
            <w14:solidFill>
              <w14:schemeClr w14:val="tx1"/>
            </w14:solidFill>
          </w14:textFill>
        </w:rPr>
        <w:t>乙方在本合同履行过程中有欺诈行为的。</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55" w:name="_Toc28978_WPSOffice_Level2"/>
      <w:bookmarkStart w:id="356" w:name="_Toc4364_WPSOffice_Level2"/>
      <w:r>
        <w:rPr>
          <w:rFonts w:ascii="宋体" w:hAnsi="宋体" w:cs="宋体"/>
          <w:b/>
          <w:bCs/>
          <w:color w:val="000000" w:themeColor="text1"/>
          <w:sz w:val="24"/>
          <w:szCs w:val="24"/>
          <w14:textFill>
            <w14:solidFill>
              <w14:schemeClr w14:val="tx1"/>
            </w14:solidFill>
          </w14:textFill>
        </w:rPr>
        <w:t>21.</w:t>
      </w:r>
      <w:r>
        <w:rPr>
          <w:rFonts w:hint="eastAsia" w:ascii="宋体" w:hAnsi="宋体" w:cs="宋体"/>
          <w:b/>
          <w:bCs/>
          <w:color w:val="000000" w:themeColor="text1"/>
          <w:sz w:val="24"/>
          <w:szCs w:val="24"/>
          <w:lang w:val="zh-CN"/>
          <w14:textFill>
            <w14:solidFill>
              <w14:schemeClr w14:val="tx1"/>
            </w14:solidFill>
          </w14:textFill>
        </w:rPr>
        <w:t>破产终止合同</w:t>
      </w:r>
      <w:bookmarkEnd w:id="355"/>
      <w:bookmarkEnd w:id="356"/>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57" w:name="_Toc16737_WPSOffice_Level2"/>
      <w:bookmarkStart w:id="358" w:name="_Toc23068_WPSOffice_Level2"/>
      <w:r>
        <w:rPr>
          <w:rFonts w:ascii="宋体" w:hAnsi="宋体" w:cs="宋体"/>
          <w:b/>
          <w:bCs/>
          <w:color w:val="000000" w:themeColor="text1"/>
          <w:sz w:val="24"/>
          <w:szCs w:val="24"/>
          <w14:textFill>
            <w14:solidFill>
              <w14:schemeClr w14:val="tx1"/>
            </w14:solidFill>
          </w14:textFill>
        </w:rPr>
        <w:t>22.</w:t>
      </w:r>
      <w:r>
        <w:rPr>
          <w:rFonts w:hint="eastAsia" w:ascii="宋体" w:hAnsi="宋体" w:cs="宋体"/>
          <w:b/>
          <w:bCs/>
          <w:color w:val="000000" w:themeColor="text1"/>
          <w:sz w:val="24"/>
          <w:szCs w:val="24"/>
          <w:lang w:val="zh-CN"/>
          <w14:textFill>
            <w14:solidFill>
              <w14:schemeClr w14:val="tx1"/>
            </w14:solidFill>
          </w14:textFill>
        </w:rPr>
        <w:t>转让和分包</w:t>
      </w:r>
      <w:bookmarkEnd w:id="357"/>
      <w:bookmarkEnd w:id="358"/>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22.1</w:t>
      </w:r>
      <w:r>
        <w:rPr>
          <w:rFonts w:hint="eastAsia" w:ascii="宋体" w:hAnsi="宋体" w:cs="宋体"/>
          <w:color w:val="000000" w:themeColor="text1"/>
          <w:sz w:val="24"/>
          <w:szCs w:val="24"/>
          <w:lang w:val="zh-CN"/>
          <w14:textFill>
            <w14:solidFill>
              <w14:schemeClr w14:val="tx1"/>
            </w14:solidFill>
          </w14:textFill>
        </w:rPr>
        <w:t>政府采购合同不能转让。</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22.2</w:t>
      </w:r>
      <w:r>
        <w:rPr>
          <w:rFonts w:hint="eastAsia" w:ascii="宋体" w:hAnsi="宋体" w:cs="宋体"/>
          <w:color w:val="000000" w:themeColor="text1"/>
          <w:sz w:val="24"/>
          <w:szCs w:val="24"/>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59" w:name="_Toc19395_WPSOffice_Level2"/>
      <w:bookmarkStart w:id="360" w:name="_Toc22971_WPSOffice_Level2"/>
      <w:r>
        <w:rPr>
          <w:rFonts w:ascii="宋体" w:hAnsi="宋体" w:cs="宋体"/>
          <w:b/>
          <w:bCs/>
          <w:color w:val="000000" w:themeColor="text1"/>
          <w:sz w:val="24"/>
          <w:szCs w:val="24"/>
          <w14:textFill>
            <w14:solidFill>
              <w14:schemeClr w14:val="tx1"/>
            </w14:solidFill>
          </w14:textFill>
        </w:rPr>
        <w:t>23.</w:t>
      </w:r>
      <w:r>
        <w:rPr>
          <w:rFonts w:hint="eastAsia" w:ascii="宋体" w:hAnsi="宋体" w:cs="宋体"/>
          <w:b/>
          <w:bCs/>
          <w:color w:val="000000" w:themeColor="text1"/>
          <w:sz w:val="24"/>
          <w:szCs w:val="24"/>
          <w:lang w:val="zh-CN"/>
          <w14:textFill>
            <w14:solidFill>
              <w14:schemeClr w14:val="tx1"/>
            </w14:solidFill>
          </w14:textFill>
        </w:rPr>
        <w:t>合同修改</w:t>
      </w:r>
      <w:bookmarkEnd w:id="359"/>
      <w:bookmarkEnd w:id="360"/>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61" w:name="_Toc19831_WPSOffice_Level2"/>
      <w:bookmarkStart w:id="362" w:name="_Toc19178_WPSOffice_Level2"/>
      <w:r>
        <w:rPr>
          <w:rFonts w:ascii="宋体" w:hAnsi="宋体" w:cs="宋体"/>
          <w:b/>
          <w:bCs/>
          <w:color w:val="000000" w:themeColor="text1"/>
          <w:sz w:val="24"/>
          <w:szCs w:val="24"/>
          <w14:textFill>
            <w14:solidFill>
              <w14:schemeClr w14:val="tx1"/>
            </w14:solidFill>
          </w14:textFill>
        </w:rPr>
        <w:t>24.</w:t>
      </w:r>
      <w:r>
        <w:rPr>
          <w:rFonts w:hint="eastAsia" w:ascii="宋体" w:hAnsi="宋体" w:cs="宋体"/>
          <w:b/>
          <w:bCs/>
          <w:color w:val="000000" w:themeColor="text1"/>
          <w:sz w:val="24"/>
          <w:szCs w:val="24"/>
          <w:lang w:val="zh-CN"/>
          <w14:textFill>
            <w14:solidFill>
              <w14:schemeClr w14:val="tx1"/>
            </w14:solidFill>
          </w14:textFill>
        </w:rPr>
        <w:t>通知</w:t>
      </w:r>
      <w:bookmarkEnd w:id="361"/>
      <w:bookmarkEnd w:id="362"/>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63" w:name="_Toc24896_WPSOffice_Level2"/>
      <w:bookmarkStart w:id="364" w:name="_Toc30055_WPSOffice_Level2"/>
      <w:r>
        <w:rPr>
          <w:rFonts w:ascii="宋体" w:hAnsi="宋体" w:cs="宋体"/>
          <w:b/>
          <w:bCs/>
          <w:color w:val="000000" w:themeColor="text1"/>
          <w:sz w:val="24"/>
          <w:szCs w:val="24"/>
          <w14:textFill>
            <w14:solidFill>
              <w14:schemeClr w14:val="tx1"/>
            </w14:solidFill>
          </w14:textFill>
        </w:rPr>
        <w:t>25.</w:t>
      </w:r>
      <w:r>
        <w:rPr>
          <w:rFonts w:hint="eastAsia" w:ascii="宋体" w:hAnsi="宋体" w:cs="宋体"/>
          <w:b/>
          <w:bCs/>
          <w:color w:val="000000" w:themeColor="text1"/>
          <w:sz w:val="24"/>
          <w:szCs w:val="24"/>
          <w:lang w:val="zh-CN"/>
          <w14:textFill>
            <w14:solidFill>
              <w14:schemeClr w14:val="tx1"/>
            </w14:solidFill>
          </w14:textFill>
        </w:rPr>
        <w:t>计量单位</w:t>
      </w:r>
      <w:bookmarkEnd w:id="363"/>
      <w:bookmarkEnd w:id="364"/>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除技术规范中另有规定外</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计量单位均使用国家法定计量单位。</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65" w:name="_Toc9057_WPSOffice_Level2"/>
      <w:bookmarkStart w:id="366" w:name="_Toc22219_WPSOffice_Level2"/>
      <w:r>
        <w:rPr>
          <w:rFonts w:ascii="宋体" w:hAnsi="宋体" w:cs="宋体"/>
          <w:b/>
          <w:bCs/>
          <w:color w:val="000000" w:themeColor="text1"/>
          <w:sz w:val="24"/>
          <w:szCs w:val="24"/>
          <w14:textFill>
            <w14:solidFill>
              <w14:schemeClr w14:val="tx1"/>
            </w14:solidFill>
          </w14:textFill>
        </w:rPr>
        <w:t>26.</w:t>
      </w:r>
      <w:r>
        <w:rPr>
          <w:rFonts w:hint="eastAsia" w:ascii="宋体" w:hAnsi="宋体" w:cs="宋体"/>
          <w:b/>
          <w:bCs/>
          <w:color w:val="000000" w:themeColor="text1"/>
          <w:sz w:val="24"/>
          <w:szCs w:val="24"/>
          <w:lang w:val="zh-CN"/>
          <w14:textFill>
            <w14:solidFill>
              <w14:schemeClr w14:val="tx1"/>
            </w14:solidFill>
          </w14:textFill>
        </w:rPr>
        <w:t>适用法律</w:t>
      </w:r>
      <w:bookmarkEnd w:id="365"/>
      <w:bookmarkEnd w:id="366"/>
    </w:p>
    <w:p>
      <w:pPr>
        <w:wordWrap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本合同按照中华人民共和国的相关法律进行解释。</w:t>
      </w:r>
    </w:p>
    <w:p>
      <w:pPr>
        <w:wordWrap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Times New Roman"/>
          <w:color w:val="000000" w:themeColor="text1"/>
          <w:sz w:val="24"/>
          <w:szCs w:val="24"/>
          <w:lang w:val="zh-CN"/>
          <w14:textFill>
            <w14:solidFill>
              <w14:schemeClr w14:val="tx1"/>
            </w14:solidFill>
          </w14:textFill>
        </w:rPr>
        <w:br w:type="page"/>
      </w:r>
    </w:p>
    <w:p>
      <w:pPr>
        <w:keepNext/>
        <w:keepLines/>
        <w:widowControl/>
        <w:snapToGrid w:val="0"/>
        <w:spacing w:line="360" w:lineRule="auto"/>
        <w:ind w:firstLine="0" w:firstLineChars="0"/>
        <w:jc w:val="center"/>
        <w:outlineLvl w:val="0"/>
        <w:rPr>
          <w:rFonts w:ascii="宋体" w:cs="Times New Roman"/>
          <w:b/>
          <w:bCs/>
          <w:color w:val="000000" w:themeColor="text1"/>
          <w:kern w:val="28"/>
          <w:sz w:val="36"/>
          <w:szCs w:val="36"/>
          <w14:textFill>
            <w14:solidFill>
              <w14:schemeClr w14:val="tx1"/>
            </w14:solidFill>
          </w14:textFill>
        </w:rPr>
      </w:pPr>
      <w:bookmarkStart w:id="367" w:name="_Toc464136646"/>
      <w:bookmarkStart w:id="368" w:name="_Toc19709"/>
      <w:bookmarkStart w:id="369" w:name="_Toc25563_WPSOffice_Level1"/>
      <w:bookmarkStart w:id="370" w:name="_Toc13220"/>
      <w:bookmarkStart w:id="371" w:name="_Toc27170_WPSOffice_Level1"/>
      <w:r>
        <w:rPr>
          <w:rFonts w:hint="eastAsia" w:ascii="宋体" w:hAnsi="宋体" w:cs="宋体"/>
          <w:b/>
          <w:bCs/>
          <w:color w:val="000000" w:themeColor="text1"/>
          <w:kern w:val="28"/>
          <w:sz w:val="36"/>
          <w:szCs w:val="36"/>
          <w14:textFill>
            <w14:solidFill>
              <w14:schemeClr w14:val="tx1"/>
            </w14:solidFill>
          </w14:textFill>
        </w:rPr>
        <w:t>第五部分响应文件格式</w:t>
      </w:r>
      <w:bookmarkEnd w:id="367"/>
      <w:bookmarkEnd w:id="368"/>
      <w:bookmarkEnd w:id="369"/>
      <w:bookmarkEnd w:id="370"/>
      <w:bookmarkEnd w:id="371"/>
    </w:p>
    <w:p>
      <w:pPr>
        <w:pStyle w:val="26"/>
        <w:ind w:firstLine="0" w:firstLineChars="0"/>
        <w:jc w:val="left"/>
        <w:rPr>
          <w:rFonts w:ascii="宋体" w:hAnsi="宋体" w:cs="宋体"/>
          <w:color w:val="000000" w:themeColor="text1"/>
          <w:sz w:val="24"/>
          <w:szCs w:val="24"/>
          <w14:textFill>
            <w14:solidFill>
              <w14:schemeClr w14:val="tx1"/>
            </w14:solidFill>
          </w14:textFill>
        </w:rPr>
      </w:pPr>
      <w:bookmarkStart w:id="372" w:name="_Toc464136647"/>
      <w:bookmarkStart w:id="373" w:name="_Toc20121"/>
      <w:bookmarkStart w:id="374" w:name="_Toc23172_WPSOffice_Level2"/>
      <w:bookmarkStart w:id="375" w:name="_Toc16431"/>
      <w:bookmarkStart w:id="376" w:name="_Toc32746"/>
      <w:bookmarkStart w:id="377" w:name="_Toc9848"/>
      <w:bookmarkStart w:id="378" w:name="_Toc30605"/>
      <w:bookmarkStart w:id="379" w:name="_Toc12470_WPSOffice_Level2"/>
      <w:r>
        <w:rPr>
          <w:rFonts w:hint="eastAsia" w:ascii="宋体" w:hAnsi="宋体" w:cs="宋体"/>
          <w:color w:val="000000" w:themeColor="text1"/>
          <w:sz w:val="24"/>
          <w:szCs w:val="24"/>
          <w14:textFill>
            <w14:solidFill>
              <w14:schemeClr w14:val="tx1"/>
            </w14:solidFill>
          </w14:textFill>
        </w:rPr>
        <w:t>附件</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：响应文件封面</w:t>
      </w:r>
      <w:bookmarkEnd w:id="372"/>
      <w:bookmarkEnd w:id="373"/>
      <w:bookmarkEnd w:id="374"/>
      <w:bookmarkEnd w:id="375"/>
      <w:bookmarkEnd w:id="376"/>
      <w:bookmarkEnd w:id="377"/>
      <w:bookmarkEnd w:id="378"/>
      <w:bookmarkEnd w:id="379"/>
    </w:p>
    <w:p>
      <w:pPr>
        <w:spacing w:line="360" w:lineRule="auto"/>
        <w:ind w:firstLine="0" w:firstLineChars="0"/>
        <w:rPr>
          <w:rFonts w:ascii="宋体" w:cs="Times New Roman"/>
          <w:b/>
          <w:bCs/>
          <w:color w:val="000000" w:themeColor="text1"/>
          <w:sz w:val="36"/>
          <w:szCs w:val="36"/>
          <w14:textFill>
            <w14:solidFill>
              <w14:schemeClr w14:val="tx1"/>
            </w14:solidFill>
          </w14:textFill>
        </w:rPr>
      </w:pPr>
    </w:p>
    <w:p>
      <w:pPr>
        <w:spacing w:line="360" w:lineRule="auto"/>
        <w:ind w:firstLine="0" w:firstLineChars="0"/>
        <w:rPr>
          <w:rFonts w:ascii="宋体" w:cs="Times New Roman"/>
          <w:b/>
          <w:bCs/>
          <w:color w:val="000000" w:themeColor="text1"/>
          <w:sz w:val="36"/>
          <w:szCs w:val="36"/>
          <w14:textFill>
            <w14:solidFill>
              <w14:schemeClr w14:val="tx1"/>
            </w14:solidFill>
          </w14:textFill>
        </w:rPr>
      </w:pPr>
    </w:p>
    <w:p>
      <w:pPr>
        <w:spacing w:line="360" w:lineRule="auto"/>
        <w:ind w:firstLine="0" w:firstLineChars="0"/>
        <w:rPr>
          <w:rFonts w:ascii="宋体" w:cs="Times New Roman"/>
          <w:b/>
          <w:bCs/>
          <w:color w:val="000000" w:themeColor="text1"/>
          <w:sz w:val="36"/>
          <w:szCs w:val="36"/>
          <w14:textFill>
            <w14:solidFill>
              <w14:schemeClr w14:val="tx1"/>
            </w14:solidFill>
          </w14:textFill>
        </w:rPr>
      </w:pPr>
    </w:p>
    <w:p>
      <w:pPr>
        <w:spacing w:line="360" w:lineRule="auto"/>
        <w:ind w:firstLine="2364" w:firstLineChars="327"/>
        <w:rPr>
          <w:rFonts w:ascii="宋体" w:cs="Times New Roman"/>
          <w:b/>
          <w:bCs/>
          <w:color w:val="000000" w:themeColor="text1"/>
          <w:sz w:val="72"/>
          <w:szCs w:val="72"/>
          <w14:textFill>
            <w14:solidFill>
              <w14:schemeClr w14:val="tx1"/>
            </w14:solidFill>
          </w14:textFill>
        </w:rPr>
      </w:pPr>
      <w:r>
        <w:rPr>
          <w:rFonts w:hint="eastAsia" w:ascii="宋体" w:hAnsi="宋体" w:cs="宋体"/>
          <w:b/>
          <w:bCs/>
          <w:color w:val="000000" w:themeColor="text1"/>
          <w:sz w:val="72"/>
          <w:szCs w:val="72"/>
          <w14:textFill>
            <w14:solidFill>
              <w14:schemeClr w14:val="tx1"/>
            </w14:solidFill>
          </w14:textFill>
        </w:rPr>
        <w:t>响应文件</w:t>
      </w:r>
    </w:p>
    <w:p>
      <w:pPr>
        <w:adjustRightInd w:val="0"/>
        <w:spacing w:line="360" w:lineRule="auto"/>
        <w:ind w:firstLine="0" w:firstLineChars="0"/>
        <w:textAlignment w:val="baseline"/>
        <w:rPr>
          <w:rFonts w:ascii="宋体" w:cs="Times New Roman"/>
          <w:b/>
          <w:bCs/>
          <w:color w:val="000000" w:themeColor="text1"/>
          <w:sz w:val="36"/>
          <w:szCs w:val="36"/>
          <w14:textFill>
            <w14:solidFill>
              <w14:schemeClr w14:val="tx1"/>
            </w14:solidFill>
          </w14:textFill>
        </w:rPr>
      </w:pPr>
    </w:p>
    <w:p>
      <w:pPr>
        <w:adjustRightInd w:val="0"/>
        <w:spacing w:line="360" w:lineRule="auto"/>
        <w:ind w:firstLine="0" w:firstLineChars="0"/>
        <w:textAlignment w:val="baseline"/>
        <w:rPr>
          <w:rFonts w:ascii="宋体" w:hAnsi="宋体" w:cs="宋体"/>
          <w:b/>
          <w:bCs/>
          <w:color w:val="000000" w:themeColor="text1"/>
          <w:sz w:val="36"/>
          <w:szCs w:val="36"/>
          <w14:textFill>
            <w14:solidFill>
              <w14:schemeClr w14:val="tx1"/>
            </w14:solidFill>
          </w14:textFill>
        </w:rPr>
      </w:pPr>
    </w:p>
    <w:p>
      <w:pPr>
        <w:adjustRightInd w:val="0"/>
        <w:spacing w:line="480" w:lineRule="auto"/>
        <w:ind w:firstLine="0" w:firstLineChars="0"/>
        <w:textAlignment w:val="baseline"/>
        <w:rPr>
          <w:rFonts w:ascii="宋体" w:hAnsi="宋体" w:cs="宋体"/>
          <w:b/>
          <w:bCs/>
          <w:color w:val="000000" w:themeColor="text1"/>
          <w:sz w:val="40"/>
          <w:szCs w:val="40"/>
          <w14:textFill>
            <w14:solidFill>
              <w14:schemeClr w14:val="tx1"/>
            </w14:solidFill>
          </w14:textFill>
        </w:rPr>
      </w:pPr>
    </w:p>
    <w:p>
      <w:pPr>
        <w:adjustRightInd w:val="0"/>
        <w:spacing w:line="480" w:lineRule="auto"/>
        <w:ind w:firstLine="0" w:firstLineChars="0"/>
        <w:textAlignment w:val="baseline"/>
        <w:rPr>
          <w:rFonts w:hint="eastAsia" w:ascii="宋体" w:eastAsia="宋体" w:cs="Times New Roman"/>
          <w:b/>
          <w:bCs/>
          <w:color w:val="auto"/>
          <w:sz w:val="32"/>
          <w:szCs w:val="32"/>
          <w:lang w:eastAsia="zh-CN"/>
        </w:rPr>
      </w:pPr>
      <w:r>
        <w:rPr>
          <w:rFonts w:hint="eastAsia" w:ascii="宋体" w:hAnsi="宋体" w:cs="宋体"/>
          <w:b/>
          <w:bCs/>
          <w:color w:val="000000" w:themeColor="text1"/>
          <w:sz w:val="32"/>
          <w:szCs w:val="32"/>
          <w14:textFill>
            <w14:solidFill>
              <w14:schemeClr w14:val="tx1"/>
            </w14:solidFill>
          </w14:textFill>
        </w:rPr>
        <w:t>采购项目编号</w:t>
      </w:r>
      <w:r>
        <w:rPr>
          <w:rFonts w:hint="eastAsia" w:ascii="宋体" w:hAnsi="宋体" w:cs="宋体"/>
          <w:b/>
          <w:bCs/>
          <w:color w:val="auto"/>
          <w:sz w:val="32"/>
          <w:szCs w:val="32"/>
        </w:rPr>
        <w:t>：</w:t>
      </w:r>
      <w:r>
        <w:rPr>
          <w:rFonts w:hint="eastAsia" w:ascii="宋体" w:hAnsi="宋体" w:cs="宋体"/>
          <w:b/>
          <w:bCs/>
          <w:color w:val="auto"/>
          <w:sz w:val="32"/>
          <w:szCs w:val="32"/>
          <w:lang w:eastAsia="zh-CN"/>
        </w:rPr>
        <w:t>青海权兴磋商（货物）2022-063</w:t>
      </w:r>
    </w:p>
    <w:p>
      <w:pPr>
        <w:adjustRightInd w:val="0"/>
        <w:spacing w:line="480" w:lineRule="auto"/>
        <w:ind w:left="2249" w:hanging="2249" w:hangingChars="700"/>
        <w:textAlignment w:val="baseline"/>
        <w:rPr>
          <w:rFonts w:hint="eastAsia" w:ascii="宋体" w:hAnsi="宋体" w:eastAsia="宋体" w:cs="宋体"/>
          <w:b/>
          <w:bCs/>
          <w:color w:val="auto"/>
          <w:w w:val="90"/>
          <w:sz w:val="32"/>
          <w:szCs w:val="32"/>
          <w:lang w:val="en-US" w:eastAsia="zh-CN"/>
        </w:rPr>
      </w:pPr>
      <w:r>
        <w:rPr>
          <w:rFonts w:hint="eastAsia" w:ascii="宋体" w:hAnsi="宋体" w:cs="宋体"/>
          <w:b/>
          <w:bCs/>
          <w:color w:val="auto"/>
          <w:sz w:val="32"/>
          <w:szCs w:val="32"/>
        </w:rPr>
        <w:t>采购项目名称</w:t>
      </w:r>
      <w:r>
        <w:rPr>
          <w:rFonts w:hint="eastAsia" w:ascii="宋体" w:hAnsi="宋体" w:cs="宋体"/>
          <w:b/>
          <w:bCs/>
          <w:color w:val="auto"/>
          <w:sz w:val="36"/>
          <w:szCs w:val="36"/>
        </w:rPr>
        <w:t>：</w:t>
      </w:r>
      <w:r>
        <w:rPr>
          <w:rFonts w:hint="eastAsia" w:ascii="宋体" w:hAnsi="宋体" w:cs="宋体"/>
          <w:b/>
          <w:bCs/>
          <w:color w:val="auto"/>
          <w:w w:val="90"/>
          <w:sz w:val="32"/>
          <w:szCs w:val="32"/>
          <w:lang w:eastAsia="zh-CN"/>
        </w:rPr>
        <w:t>城东区老年大学项目（设备购置）</w:t>
      </w:r>
    </w:p>
    <w:p>
      <w:pPr>
        <w:pStyle w:val="37"/>
        <w:spacing w:line="480" w:lineRule="auto"/>
        <w:ind w:firstLine="0" w:firstLineChars="0"/>
        <w:rPr>
          <w:rFonts w:hint="eastAsia" w:ascii="宋体" w:hAnsi="宋体" w:cs="宋体"/>
          <w:b/>
          <w:bCs/>
          <w:color w:val="000000" w:themeColor="text1"/>
          <w:w w:val="90"/>
          <w:sz w:val="32"/>
          <w:szCs w:val="32"/>
          <w14:textFill>
            <w14:solidFill>
              <w14:schemeClr w14:val="tx1"/>
            </w14:solidFill>
          </w14:textFill>
        </w:rPr>
      </w:pPr>
      <w:r>
        <w:rPr>
          <w:rFonts w:hint="eastAsia" w:ascii="宋体" w:hAnsi="宋体" w:cs="宋体"/>
          <w:b/>
          <w:bCs/>
          <w:color w:val="000000" w:themeColor="text1"/>
          <w:w w:val="90"/>
          <w:sz w:val="32"/>
          <w:szCs w:val="32"/>
          <w14:textFill>
            <w14:solidFill>
              <w14:schemeClr w14:val="tx1"/>
            </w14:solidFill>
          </w14:textFill>
        </w:rPr>
        <w:t>供应商名称：</w:t>
      </w:r>
    </w:p>
    <w:p>
      <w:pPr>
        <w:pStyle w:val="38"/>
        <w:ind w:left="0" w:leftChars="0" w:firstLine="0" w:firstLineChars="0"/>
        <w:rPr>
          <w:rFonts w:hint="default" w:ascii="宋体" w:hAnsi="宋体" w:eastAsia="宋体" w:cs="宋体"/>
          <w:b/>
          <w:bCs/>
          <w:color w:val="auto"/>
          <w:sz w:val="32"/>
          <w:szCs w:val="32"/>
          <w:lang w:val="en-US" w:eastAsia="zh-CN" w:bidi="ar-SA"/>
        </w:rPr>
      </w:pPr>
      <w:r>
        <w:rPr>
          <w:rFonts w:hint="eastAsia" w:ascii="宋体" w:hAnsi="宋体" w:eastAsia="宋体" w:cs="宋体"/>
          <w:b/>
          <w:bCs/>
          <w:color w:val="auto"/>
          <w:sz w:val="32"/>
          <w:szCs w:val="32"/>
          <w:lang w:val="en-US" w:eastAsia="zh-CN" w:bidi="ar-SA"/>
        </w:rPr>
        <w:t>包号：</w:t>
      </w:r>
    </w:p>
    <w:p>
      <w:pPr>
        <w:adjustRightInd w:val="0"/>
        <w:spacing w:line="360" w:lineRule="auto"/>
        <w:ind w:left="2249" w:hanging="2249" w:hangingChars="700"/>
        <w:textAlignment w:val="baseline"/>
        <w:rPr>
          <w:rFonts w:hint="eastAsia" w:ascii="宋体" w:hAnsi="宋体" w:cs="宋体"/>
          <w:b/>
          <w:bCs/>
          <w:color w:val="000000" w:themeColor="text1"/>
          <w:sz w:val="32"/>
          <w:szCs w:val="32"/>
          <w14:textFill>
            <w14:solidFill>
              <w14:schemeClr w14:val="tx1"/>
            </w14:solidFill>
          </w14:textFill>
        </w:rPr>
      </w:pPr>
    </w:p>
    <w:p>
      <w:pPr>
        <w:pStyle w:val="10"/>
        <w:ind w:firstLine="420"/>
        <w:rPr>
          <w:color w:val="000000" w:themeColor="text1"/>
          <w14:textFill>
            <w14:solidFill>
              <w14:schemeClr w14:val="tx1"/>
            </w14:solidFill>
          </w14:textFill>
        </w:rPr>
      </w:pPr>
    </w:p>
    <w:p>
      <w:pPr>
        <w:adjustRightInd w:val="0"/>
        <w:spacing w:line="360" w:lineRule="auto"/>
        <w:ind w:left="2530" w:hanging="2530" w:hangingChars="700"/>
        <w:textAlignment w:val="baseline"/>
        <w:rPr>
          <w:rFonts w:ascii="宋体" w:hAnsi="宋体" w:cs="宋体"/>
          <w:b/>
          <w:bCs/>
          <w:color w:val="000000" w:themeColor="text1"/>
          <w:sz w:val="36"/>
          <w:szCs w:val="36"/>
          <w14:textFill>
            <w14:solidFill>
              <w14:schemeClr w14:val="tx1"/>
            </w14:solidFill>
          </w14:textFill>
        </w:rPr>
      </w:pPr>
    </w:p>
    <w:p>
      <w:pPr>
        <w:adjustRightInd w:val="0"/>
        <w:spacing w:line="360" w:lineRule="auto"/>
        <w:ind w:firstLine="0" w:firstLineChars="0"/>
        <w:textAlignment w:val="baseline"/>
        <w:rPr>
          <w:rFonts w:ascii="宋体" w:cs="Times New Roman"/>
          <w:b/>
          <w:bCs/>
          <w:color w:val="000000" w:themeColor="text1"/>
          <w:sz w:val="36"/>
          <w:szCs w:val="36"/>
          <w14:textFill>
            <w14:solidFill>
              <w14:schemeClr w14:val="tx1"/>
            </w14:solidFill>
          </w14:textFill>
        </w:rPr>
      </w:pPr>
    </w:p>
    <w:p>
      <w:pPr>
        <w:spacing w:line="360" w:lineRule="auto"/>
        <w:ind w:firstLine="0" w:firstLineChars="0"/>
        <w:rPr>
          <w:rFonts w:ascii="宋体" w:cs="Times New Roman"/>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供应商：                               （公章）</w:t>
      </w:r>
    </w:p>
    <w:p>
      <w:pPr>
        <w:spacing w:line="360" w:lineRule="auto"/>
        <w:ind w:firstLine="0" w:firstLineChars="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法定代表人或委托代理人：              （签字或盖章）</w:t>
      </w:r>
    </w:p>
    <w:p>
      <w:pPr>
        <w:spacing w:line="360" w:lineRule="auto"/>
        <w:ind w:firstLine="0" w:firstLineChars="0"/>
        <w:rPr>
          <w:rFonts w:ascii="宋体" w:hAnsi="宋体" w:cs="宋体"/>
          <w:b/>
          <w:bCs/>
          <w:color w:val="000000" w:themeColor="text1"/>
          <w:sz w:val="32"/>
          <w:szCs w:val="32"/>
          <w14:textFill>
            <w14:solidFill>
              <w14:schemeClr w14:val="tx1"/>
            </w14:solidFill>
          </w14:textFill>
        </w:rPr>
      </w:pPr>
    </w:p>
    <w:p>
      <w:pPr>
        <w:spacing w:line="360" w:lineRule="auto"/>
        <w:ind w:firstLine="0" w:firstLineChars="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年  月  日</w:t>
      </w:r>
    </w:p>
    <w:p>
      <w:pPr>
        <w:pStyle w:val="26"/>
        <w:ind w:firstLine="0" w:firstLineChars="0"/>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14:textFill>
            <w14:solidFill>
              <w14:schemeClr w14:val="tx1"/>
            </w14:solidFill>
          </w14:textFill>
        </w:rPr>
        <w:br w:type="page"/>
      </w:r>
      <w:bookmarkStart w:id="380" w:name="_Toc24741"/>
      <w:bookmarkStart w:id="381" w:name="_Toc23457"/>
      <w:bookmarkStart w:id="382" w:name="_Toc476125034"/>
      <w:bookmarkStart w:id="383" w:name="_Toc6803_WPSOffice_Level2"/>
      <w:bookmarkStart w:id="384" w:name="_Toc1723_WPSOffice_Level2"/>
      <w:bookmarkStart w:id="385" w:name="_Toc23864"/>
      <w:r>
        <w:rPr>
          <w:rFonts w:hint="eastAsia" w:ascii="宋体" w:hAnsi="宋体" w:cs="宋体"/>
          <w:color w:val="000000" w:themeColor="text1"/>
          <w:sz w:val="24"/>
          <w:szCs w:val="24"/>
          <w14:textFill>
            <w14:solidFill>
              <w14:schemeClr w14:val="tx1"/>
            </w14:solidFill>
          </w14:textFill>
        </w:rPr>
        <w:t>附件</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：响应文件目录</w:t>
      </w:r>
      <w:bookmarkEnd w:id="380"/>
      <w:bookmarkEnd w:id="381"/>
      <w:bookmarkEnd w:id="382"/>
      <w:bookmarkEnd w:id="383"/>
      <w:bookmarkEnd w:id="384"/>
      <w:bookmarkEnd w:id="385"/>
    </w:p>
    <w:p>
      <w:pPr>
        <w:autoSpaceDE w:val="0"/>
        <w:autoSpaceDN w:val="0"/>
        <w:adjustRightInd w:val="0"/>
        <w:ind w:firstLine="0" w:firstLineChars="0"/>
        <w:jc w:val="left"/>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1</w:t>
      </w:r>
      <w:r>
        <w:rPr>
          <w:rFonts w:hint="eastAsia" w:ascii="宋体" w:hAnsi="Cambria" w:cs="宋体"/>
          <w:color w:val="000000" w:themeColor="text1"/>
          <w:sz w:val="24"/>
          <w:lang w:val="zh-CN"/>
          <w14:textFill>
            <w14:solidFill>
              <w14:schemeClr w14:val="tx1"/>
            </w14:solidFill>
          </w14:textFill>
        </w:rPr>
        <w:t>）响应文件封面……………………………………………所在页码</w:t>
      </w:r>
    </w:p>
    <w:p>
      <w:pPr>
        <w:autoSpaceDE w:val="0"/>
        <w:autoSpaceDN w:val="0"/>
        <w:adjustRightInd w:val="0"/>
        <w:ind w:firstLine="0" w:firstLineChars="0"/>
        <w:jc w:val="left"/>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（2）响应文件目录……………………………………………所在页码</w:t>
      </w:r>
    </w:p>
    <w:p>
      <w:pPr>
        <w:autoSpaceDE w:val="0"/>
        <w:autoSpaceDN w:val="0"/>
        <w:adjustRightInd w:val="0"/>
        <w:ind w:firstLine="0" w:firstLineChars="0"/>
        <w:jc w:val="left"/>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（3）磋商函……………………………………………………所在页码</w:t>
      </w:r>
    </w:p>
    <w:p>
      <w:pPr>
        <w:autoSpaceDE w:val="0"/>
        <w:autoSpaceDN w:val="0"/>
        <w:adjustRightInd w:val="0"/>
        <w:ind w:firstLine="0" w:firstLineChars="0"/>
        <w:jc w:val="left"/>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（4）报价一览表………………………………………………所在页码</w:t>
      </w:r>
    </w:p>
    <w:p>
      <w:pPr>
        <w:autoSpaceDE w:val="0"/>
        <w:autoSpaceDN w:val="0"/>
        <w:adjustRightInd w:val="0"/>
        <w:ind w:firstLine="0" w:firstLineChars="0"/>
        <w:jc w:val="left"/>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(5)分项报价表…………………………………………………所在页码</w:t>
      </w:r>
    </w:p>
    <w:p>
      <w:pPr>
        <w:autoSpaceDE w:val="0"/>
        <w:autoSpaceDN w:val="0"/>
        <w:adjustRightInd w:val="0"/>
        <w:ind w:firstLine="0" w:firstLineChars="0"/>
        <w:jc w:val="left"/>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（6）技术规格响应表…………………………………………所在页码</w:t>
      </w:r>
    </w:p>
    <w:p>
      <w:pPr>
        <w:autoSpaceDE w:val="0"/>
        <w:autoSpaceDN w:val="0"/>
        <w:adjustRightInd w:val="0"/>
        <w:ind w:firstLine="0" w:firstLineChars="0"/>
        <w:jc w:val="left"/>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（7）法定代表人证明书………………………………………所在页码</w:t>
      </w:r>
    </w:p>
    <w:p>
      <w:pPr>
        <w:autoSpaceDE w:val="0"/>
        <w:autoSpaceDN w:val="0"/>
        <w:adjustRightInd w:val="0"/>
        <w:ind w:firstLine="0" w:firstLineChars="0"/>
        <w:jc w:val="left"/>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（8）法定代表人授权书………………………………………所在页码</w:t>
      </w:r>
    </w:p>
    <w:p>
      <w:pPr>
        <w:autoSpaceDE w:val="0"/>
        <w:autoSpaceDN w:val="0"/>
        <w:adjustRightInd w:val="0"/>
        <w:ind w:firstLine="0" w:firstLineChars="0"/>
        <w:jc w:val="left"/>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（9）供应商承诺函……………………………………………所在页码</w:t>
      </w:r>
    </w:p>
    <w:p>
      <w:pPr>
        <w:autoSpaceDE w:val="0"/>
        <w:autoSpaceDN w:val="0"/>
        <w:adjustRightInd w:val="0"/>
        <w:ind w:firstLine="0" w:firstLineChars="0"/>
        <w:jc w:val="left"/>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（10）供应商诚信承诺书………………………………………所在页码</w:t>
      </w:r>
    </w:p>
    <w:p>
      <w:pPr>
        <w:autoSpaceDE w:val="0"/>
        <w:autoSpaceDN w:val="0"/>
        <w:adjustRightInd w:val="0"/>
        <w:ind w:firstLine="0" w:firstLineChars="0"/>
        <w:jc w:val="left"/>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（11）资格证明材料……………………………………………所在页码</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（12）财务状况、缴纳税收和社会保障资金证………………所在页码</w:t>
      </w:r>
    </w:p>
    <w:p>
      <w:pPr>
        <w:autoSpaceDE w:val="0"/>
        <w:autoSpaceDN w:val="0"/>
        <w:adjustRightInd w:val="0"/>
        <w:ind w:firstLine="0" w:firstLineChars="0"/>
        <w:jc w:val="left"/>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（13）具备履行合同所必须的设备和专业技术能力证明……所在页码</w:t>
      </w:r>
    </w:p>
    <w:p>
      <w:pPr>
        <w:autoSpaceDE w:val="0"/>
        <w:autoSpaceDN w:val="0"/>
        <w:adjustRightInd w:val="0"/>
        <w:ind w:firstLine="0" w:firstLineChars="0"/>
        <w:jc w:val="left"/>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（14）无重大违法记录声明……………………………………所在页码</w:t>
      </w:r>
    </w:p>
    <w:p>
      <w:pPr>
        <w:autoSpaceDE w:val="0"/>
        <w:autoSpaceDN w:val="0"/>
        <w:adjustRightInd w:val="0"/>
        <w:ind w:firstLine="0" w:firstLineChars="0"/>
        <w:jc w:val="left"/>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（15）磋商保证金………………………………………………所在页码</w:t>
      </w:r>
    </w:p>
    <w:p>
      <w:pPr>
        <w:autoSpaceDE w:val="0"/>
        <w:autoSpaceDN w:val="0"/>
        <w:adjustRightInd w:val="0"/>
        <w:ind w:firstLine="0" w:firstLineChars="0"/>
        <w:jc w:val="left"/>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（16）供应商的类似业绩证明材料……………………………所在页码</w:t>
      </w:r>
    </w:p>
    <w:p>
      <w:pPr>
        <w:autoSpaceDE w:val="0"/>
        <w:autoSpaceDN w:val="0"/>
        <w:adjustRightInd w:val="0"/>
        <w:ind w:firstLine="0" w:firstLineChars="0"/>
        <w:jc w:val="left"/>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（17）最终报价表………………………………………………所在页码</w:t>
      </w:r>
    </w:p>
    <w:p>
      <w:pPr>
        <w:autoSpaceDE w:val="0"/>
        <w:autoSpaceDN w:val="0"/>
        <w:adjustRightInd w:val="0"/>
        <w:ind w:firstLine="0" w:firstLineChars="0"/>
        <w:jc w:val="left"/>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（18）中小微型企业声明函……………………………………所在页码</w:t>
      </w:r>
    </w:p>
    <w:p>
      <w:pPr>
        <w:autoSpaceDE w:val="0"/>
        <w:autoSpaceDN w:val="0"/>
        <w:adjustRightInd w:val="0"/>
        <w:ind w:firstLine="0" w:firstLineChars="0"/>
        <w:jc w:val="left"/>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（19）监狱企业证明资料………………………………………所在页码</w:t>
      </w:r>
    </w:p>
    <w:p>
      <w:pPr>
        <w:autoSpaceDE w:val="0"/>
        <w:autoSpaceDN w:val="0"/>
        <w:adjustRightInd w:val="0"/>
        <w:ind w:firstLine="0" w:firstLineChars="0"/>
        <w:jc w:val="left"/>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（20）残疾人福利性单位声明函………………………………所在页码</w:t>
      </w:r>
    </w:p>
    <w:p>
      <w:pPr>
        <w:autoSpaceDE w:val="0"/>
        <w:autoSpaceDN w:val="0"/>
        <w:adjustRightInd w:val="0"/>
        <w:ind w:firstLine="0" w:firstLineChars="0"/>
        <w:jc w:val="left"/>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（21）供应商认为在其他方面有必要说明的事项……………所在页码</w:t>
      </w:r>
    </w:p>
    <w:p>
      <w:pPr>
        <w:ind w:firstLine="420"/>
        <w:rPr>
          <w:color w:val="000000" w:themeColor="text1"/>
          <w:lang w:val="zh-CN"/>
          <w14:textFill>
            <w14:solidFill>
              <w14:schemeClr w14:val="tx1"/>
            </w14:solidFill>
          </w14:textFill>
        </w:rPr>
      </w:pPr>
    </w:p>
    <w:p>
      <w:pPr>
        <w:ind w:firstLine="422"/>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注：此目录根据实际情况编写</w:t>
      </w:r>
    </w:p>
    <w:p>
      <w:pPr>
        <w:pStyle w:val="26"/>
        <w:ind w:firstLine="0" w:firstLineChars="0"/>
        <w:jc w:val="left"/>
        <w:rPr>
          <w:rFonts w:ascii="宋体" w:hAnsi="宋体" w:cs="宋体"/>
          <w:color w:val="000000" w:themeColor="text1"/>
          <w:sz w:val="24"/>
          <w:szCs w:val="24"/>
          <w14:textFill>
            <w14:solidFill>
              <w14:schemeClr w14:val="tx1"/>
            </w14:solidFill>
          </w14:textFill>
        </w:rPr>
      </w:pPr>
      <w:r>
        <w:rPr>
          <w:rFonts w:ascii="宋体"/>
          <w:b w:val="0"/>
          <w:bCs w:val="0"/>
          <w:color w:val="000000" w:themeColor="text1"/>
          <w14:textFill>
            <w14:solidFill>
              <w14:schemeClr w14:val="tx1"/>
            </w14:solidFill>
          </w14:textFill>
        </w:rPr>
        <w:br w:type="page"/>
      </w:r>
      <w:bookmarkStart w:id="386" w:name="_Toc17145"/>
      <w:bookmarkStart w:id="387" w:name="_Toc12882"/>
      <w:bookmarkStart w:id="388" w:name="_Toc32000"/>
      <w:bookmarkStart w:id="389" w:name="_Toc30269"/>
      <w:bookmarkStart w:id="390" w:name="_Toc17238"/>
      <w:bookmarkStart w:id="391" w:name="_Toc28652_WPSOffice_Level2"/>
      <w:bookmarkStart w:id="392" w:name="_Toc464136648"/>
      <w:bookmarkStart w:id="393" w:name="_Toc24332_WPSOffice_Level2"/>
      <w:r>
        <w:rPr>
          <w:rFonts w:hint="eastAsia" w:ascii="宋体" w:hAnsi="宋体" w:cs="宋体"/>
          <w:color w:val="000000" w:themeColor="text1"/>
          <w:sz w:val="24"/>
          <w:szCs w:val="24"/>
          <w14:textFill>
            <w14:solidFill>
              <w14:schemeClr w14:val="tx1"/>
            </w14:solidFill>
          </w14:textFill>
        </w:rPr>
        <w:t>附件</w:t>
      </w:r>
      <w:bookmarkStart w:id="394" w:name="_Toc325726037"/>
      <w:bookmarkStart w:id="395" w:name="_Toc376936768"/>
      <w:r>
        <w:rPr>
          <w:rFonts w:hint="eastAsia" w:ascii="宋体" w:hAnsi="宋体" w:cs="宋体"/>
          <w:color w:val="000000" w:themeColor="text1"/>
          <w:sz w:val="24"/>
          <w:szCs w:val="24"/>
          <w14:textFill>
            <w14:solidFill>
              <w14:schemeClr w14:val="tx1"/>
            </w14:solidFill>
          </w14:textFill>
        </w:rPr>
        <w:t>3：磋商函</w:t>
      </w:r>
      <w:bookmarkEnd w:id="386"/>
      <w:bookmarkEnd w:id="387"/>
      <w:bookmarkEnd w:id="388"/>
      <w:bookmarkEnd w:id="389"/>
      <w:bookmarkEnd w:id="390"/>
      <w:bookmarkEnd w:id="391"/>
      <w:bookmarkEnd w:id="392"/>
      <w:bookmarkEnd w:id="393"/>
      <w:bookmarkEnd w:id="394"/>
      <w:bookmarkEnd w:id="395"/>
    </w:p>
    <w:p>
      <w:pPr>
        <w:spacing w:line="360" w:lineRule="auto"/>
        <w:ind w:firstLine="0" w:firstLineChars="0"/>
        <w:jc w:val="center"/>
        <w:rPr>
          <w:rFonts w:ascii="宋体" w:cs="Times New Roman"/>
          <w:b/>
          <w:bCs/>
          <w:color w:val="000000" w:themeColor="text1"/>
          <w:sz w:val="28"/>
          <w:szCs w:val="28"/>
          <w14:textFill>
            <w14:solidFill>
              <w14:schemeClr w14:val="tx1"/>
            </w14:solidFill>
          </w14:textFill>
        </w:rPr>
      </w:pPr>
      <w:bookmarkStart w:id="396" w:name="_Toc7554_WPSOffice_Level2"/>
      <w:bookmarkStart w:id="397" w:name="_Toc30188_WPSOffice_Level2"/>
      <w:r>
        <w:rPr>
          <w:rFonts w:hint="eastAsia" w:ascii="宋体" w:hAnsi="宋体" w:cs="宋体"/>
          <w:b/>
          <w:bCs/>
          <w:color w:val="000000" w:themeColor="text1"/>
          <w:sz w:val="28"/>
          <w:szCs w:val="28"/>
          <w14:textFill>
            <w14:solidFill>
              <w14:schemeClr w14:val="tx1"/>
            </w14:solidFill>
          </w14:textFill>
        </w:rPr>
        <w:t>磋商函</w:t>
      </w:r>
      <w:bookmarkEnd w:id="396"/>
      <w:bookmarkEnd w:id="397"/>
    </w:p>
    <w:p>
      <w:pPr>
        <w:spacing w:line="360" w:lineRule="auto"/>
        <w:ind w:firstLine="0" w:firstLineChars="0"/>
        <w:textAlignment w:val="baseline"/>
        <w:rPr>
          <w:rFonts w:ascii="宋体" w:cs="Times New Roman"/>
          <w:b/>
          <w:bCs/>
          <w:color w:val="000000" w:themeColor="text1"/>
          <w:sz w:val="28"/>
          <w:szCs w:val="28"/>
          <w14:textFill>
            <w14:solidFill>
              <w14:schemeClr w14:val="tx1"/>
            </w14:solidFill>
          </w14:textFill>
        </w:rPr>
      </w:pPr>
      <w:bookmarkStart w:id="398" w:name="_Toc1282_WPSOffice_Level2"/>
      <w:bookmarkStart w:id="399" w:name="_Toc340_WPSOffice_Level2"/>
      <w:r>
        <w:rPr>
          <w:rFonts w:hint="eastAsia" w:ascii="宋体" w:hAnsi="宋体" w:cs="宋体"/>
          <w:b/>
          <w:bCs/>
          <w:color w:val="000000" w:themeColor="text1"/>
          <w:sz w:val="28"/>
          <w:szCs w:val="28"/>
          <w14:textFill>
            <w14:solidFill>
              <w14:schemeClr w14:val="tx1"/>
            </w14:solidFill>
          </w14:textFill>
        </w:rPr>
        <w:t>致：</w:t>
      </w:r>
      <w:bookmarkEnd w:id="398"/>
      <w:bookmarkEnd w:id="399"/>
      <w:r>
        <w:rPr>
          <w:rFonts w:hint="eastAsia" w:ascii="宋体" w:hAnsi="宋体" w:cs="宋体"/>
          <w:b/>
          <w:bCs/>
          <w:color w:val="000000" w:themeColor="text1"/>
          <w:sz w:val="28"/>
          <w:szCs w:val="28"/>
          <w14:textFill>
            <w14:solidFill>
              <w14:schemeClr w14:val="tx1"/>
            </w14:solidFill>
          </w14:textFill>
        </w:rPr>
        <w:t>青海权兴工程咨询有限公司</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p>
    <w:p>
      <w:pPr>
        <w:spacing w:line="360" w:lineRule="auto"/>
        <w:ind w:firstLine="480"/>
        <w:textAlignment w:val="baseline"/>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我们收到</w:t>
      </w:r>
      <w:r>
        <w:rPr>
          <w:rFonts w:hint="eastAsia" w:ascii="宋体" w:hAnsi="宋体" w:cs="宋体"/>
          <w:color w:val="000000" w:themeColor="text1"/>
          <w:sz w:val="24"/>
          <w:szCs w:val="24"/>
          <w:u w:val="single"/>
          <w14:textFill>
            <w14:solidFill>
              <w14:schemeClr w14:val="tx1"/>
            </w14:solidFill>
          </w14:textFill>
        </w:rPr>
        <w:t>采购项目名称（项目编号）</w:t>
      </w:r>
      <w:r>
        <w:rPr>
          <w:rFonts w:hint="eastAsia" w:ascii="宋体" w:hAnsi="宋体" w:cs="宋体"/>
          <w:color w:val="000000" w:themeColor="text1"/>
          <w:sz w:val="24"/>
          <w:szCs w:val="24"/>
          <w14:textFill>
            <w14:solidFill>
              <w14:schemeClr w14:val="tx1"/>
            </w14:solidFill>
          </w14:textFill>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据此函，签字代表宣布同意如下：</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、我方已详阅磋商文件的全部内容，包括澄清、修改条款等有关附件，承诺对其完全理解并接受。</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、磋商有效期自响应之日起</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日历日内有效。如果在规定的磋商时间后，我方在磋商有效期内撤回投标（响应）或成交后不签约的，磋商保证金将被贵方没收。</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、我方同意按照贵方要求提供与磋商有关的一切数据或资料，理解并接受贵方制定的评审办法。</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、与本磋商有关的一切正式往来通讯请寄：</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w:t>
      </w:r>
      <w:r>
        <w:rPr>
          <w:rFonts w:ascii="宋体" w:hAnsi="宋体" w:cs="宋体"/>
          <w:color w:val="000000" w:themeColor="text1"/>
          <w:sz w:val="24"/>
          <w:szCs w:val="24"/>
          <w14:textFill>
            <w14:solidFill>
              <w14:schemeClr w14:val="tx1"/>
            </w14:solidFill>
          </w14:textFill>
        </w:rPr>
        <w:t xml:space="preserve">_______________        </w:t>
      </w:r>
      <w:r>
        <w:rPr>
          <w:rFonts w:hint="eastAsia" w:ascii="宋体" w:hAnsi="宋体" w:cs="宋体"/>
          <w:color w:val="000000" w:themeColor="text1"/>
          <w:sz w:val="24"/>
          <w:szCs w:val="24"/>
          <w14:textFill>
            <w14:solidFill>
              <w14:schemeClr w14:val="tx1"/>
            </w14:solidFill>
          </w14:textFill>
        </w:rPr>
        <w:t>邮编：</w:t>
      </w:r>
      <w:r>
        <w:rPr>
          <w:rFonts w:ascii="宋体" w:hAnsi="宋体" w:cs="宋体"/>
          <w:color w:val="000000" w:themeColor="text1"/>
          <w:sz w:val="24"/>
          <w:szCs w:val="24"/>
          <w14:textFill>
            <w14:solidFill>
              <w14:schemeClr w14:val="tx1"/>
            </w14:solidFill>
          </w14:textFill>
        </w:rPr>
        <w:t>____________</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w:t>
      </w:r>
      <w:r>
        <w:rPr>
          <w:rFonts w:ascii="宋体" w:hAnsi="宋体" w:cs="宋体"/>
          <w:color w:val="000000" w:themeColor="text1"/>
          <w:sz w:val="24"/>
          <w:szCs w:val="24"/>
          <w14:textFill>
            <w14:solidFill>
              <w14:schemeClr w14:val="tx1"/>
            </w14:solidFill>
          </w14:textFill>
        </w:rPr>
        <w:t xml:space="preserve">_______________        </w:t>
      </w:r>
      <w:r>
        <w:rPr>
          <w:rFonts w:hint="eastAsia" w:ascii="宋体" w:hAnsi="宋体" w:cs="宋体"/>
          <w:color w:val="000000" w:themeColor="text1"/>
          <w:sz w:val="24"/>
          <w:szCs w:val="24"/>
          <w14:textFill>
            <w14:solidFill>
              <w14:schemeClr w14:val="tx1"/>
            </w14:solidFill>
          </w14:textFill>
        </w:rPr>
        <w:t>传真：</w:t>
      </w:r>
      <w:r>
        <w:rPr>
          <w:rFonts w:ascii="宋体" w:hAnsi="宋体" w:cs="宋体"/>
          <w:color w:val="000000" w:themeColor="text1"/>
          <w:sz w:val="24"/>
          <w:szCs w:val="24"/>
          <w14:textFill>
            <w14:solidFill>
              <w14:schemeClr w14:val="tx1"/>
            </w14:solidFill>
          </w14:textFill>
        </w:rPr>
        <w:t>____________</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法定代表人姓名：</w:t>
      </w:r>
      <w:r>
        <w:rPr>
          <w:rFonts w:ascii="宋体" w:hAnsi="宋体" w:cs="宋体"/>
          <w:color w:val="000000" w:themeColor="text1"/>
          <w:sz w:val="24"/>
          <w:szCs w:val="24"/>
          <w14:textFill>
            <w14:solidFill>
              <w14:schemeClr w14:val="tx1"/>
            </w14:solidFill>
          </w14:textFill>
        </w:rPr>
        <w:t xml:space="preserve"> ___________ </w:t>
      </w:r>
      <w:r>
        <w:rPr>
          <w:rFonts w:hint="eastAsia" w:ascii="宋体" w:hAnsi="宋体" w:cs="宋体"/>
          <w:color w:val="000000" w:themeColor="text1"/>
          <w:sz w:val="24"/>
          <w:szCs w:val="24"/>
          <w14:textFill>
            <w14:solidFill>
              <w14:schemeClr w14:val="tx1"/>
            </w14:solidFill>
          </w14:textFill>
        </w:rPr>
        <w:t>职务：</w:t>
      </w:r>
      <w:r>
        <w:rPr>
          <w:rFonts w:ascii="宋体" w:hAnsi="宋体" w:cs="宋体"/>
          <w:color w:val="000000" w:themeColor="text1"/>
          <w:sz w:val="24"/>
          <w:szCs w:val="24"/>
          <w14:textFill>
            <w14:solidFill>
              <w14:schemeClr w14:val="tx1"/>
            </w14:solidFill>
          </w14:textFill>
        </w:rPr>
        <w:t>____________</w:t>
      </w:r>
    </w:p>
    <w:p>
      <w:pPr>
        <w:spacing w:line="360" w:lineRule="auto"/>
        <w:ind w:firstLine="0" w:firstLineChars="0"/>
        <w:rPr>
          <w:rFonts w:ascii="宋体" w:cs="Times New Roman"/>
          <w:color w:val="000000" w:themeColor="text1"/>
          <w:sz w:val="24"/>
          <w:szCs w:val="24"/>
          <w14:textFill>
            <w14:solidFill>
              <w14:schemeClr w14:val="tx1"/>
            </w14:solidFill>
          </w14:textFill>
        </w:rPr>
      </w:pP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p>
    <w:p>
      <w:pPr>
        <w:spacing w:line="360" w:lineRule="auto"/>
        <w:ind w:firstLine="0" w:firstLineChars="0"/>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bookmarkStart w:id="400" w:name="_Toc780_WPSOffice_Level2"/>
      <w:bookmarkStart w:id="401" w:name="_Toc28624_WPSOffice_Level2"/>
      <w:r>
        <w:rPr>
          <w:rFonts w:hint="eastAsia" w:ascii="宋体" w:hAnsi="宋体" w:cs="宋体"/>
          <w:b/>
          <w:bCs/>
          <w:color w:val="000000" w:themeColor="text1"/>
          <w:sz w:val="24"/>
          <w:szCs w:val="24"/>
          <w14:textFill>
            <w14:solidFill>
              <w14:schemeClr w14:val="tx1"/>
            </w14:solidFill>
          </w14:textFill>
        </w:rPr>
        <w:t>供应商：                   （公章）</w:t>
      </w:r>
      <w:bookmarkEnd w:id="400"/>
      <w:bookmarkEnd w:id="401"/>
    </w:p>
    <w:p>
      <w:pPr>
        <w:spacing w:line="360" w:lineRule="auto"/>
        <w:ind w:firstLine="0" w:firstLineChars="0"/>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bookmarkStart w:id="402" w:name="_Toc21435_WPSOffice_Level2"/>
      <w:bookmarkStart w:id="403" w:name="_Toc30578_WPSOffice_Level2"/>
      <w:r>
        <w:rPr>
          <w:rFonts w:hint="eastAsia" w:ascii="宋体" w:hAnsi="宋体" w:cs="宋体"/>
          <w:b/>
          <w:bCs/>
          <w:color w:val="000000" w:themeColor="text1"/>
          <w:sz w:val="24"/>
          <w:szCs w:val="24"/>
          <w14:textFill>
            <w14:solidFill>
              <w14:schemeClr w14:val="tx1"/>
            </w14:solidFill>
          </w14:textFill>
        </w:rPr>
        <w:t>法定代表人或委托代理人：   （签字或盖章）</w:t>
      </w:r>
      <w:bookmarkEnd w:id="402"/>
      <w:bookmarkEnd w:id="403"/>
    </w:p>
    <w:p>
      <w:pPr>
        <w:wordWrap w:val="0"/>
        <w:spacing w:line="360" w:lineRule="auto"/>
        <w:ind w:firstLine="0" w:firstLineChars="0"/>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bookmarkStart w:id="404" w:name="_Toc23351_WPSOffice_Level2"/>
      <w:bookmarkStart w:id="405" w:name="_Toc23042_WPSOffice_Level2"/>
      <w:r>
        <w:rPr>
          <w:rFonts w:hint="eastAsia" w:ascii="宋体" w:hAnsi="宋体" w:cs="宋体"/>
          <w:b/>
          <w:bCs/>
          <w:color w:val="000000" w:themeColor="text1"/>
          <w:sz w:val="24"/>
          <w:szCs w:val="24"/>
          <w14:textFill>
            <w14:solidFill>
              <w14:schemeClr w14:val="tx1"/>
            </w14:solidFill>
          </w14:textFill>
        </w:rPr>
        <w:t>年     月     日</w:t>
      </w:r>
      <w:bookmarkEnd w:id="404"/>
      <w:bookmarkEnd w:id="405"/>
    </w:p>
    <w:p>
      <w:pPr>
        <w:wordWrap w:val="0"/>
        <w:spacing w:line="360" w:lineRule="auto"/>
        <w:ind w:firstLine="0" w:firstLineChars="0"/>
        <w:rPr>
          <w:rFonts w:ascii="宋体" w:cs="Times New Roman"/>
          <w:b/>
          <w:bCs/>
          <w:color w:val="000000" w:themeColor="text1"/>
          <w:sz w:val="24"/>
          <w:szCs w:val="24"/>
          <w14:textFill>
            <w14:solidFill>
              <w14:schemeClr w14:val="tx1"/>
            </w14:solidFill>
          </w14:textFill>
        </w:rPr>
      </w:pPr>
    </w:p>
    <w:p>
      <w:pPr>
        <w:pStyle w:val="26"/>
        <w:ind w:firstLine="0" w:firstLineChars="0"/>
        <w:jc w:val="left"/>
        <w:rPr>
          <w:rFonts w:ascii="宋体" w:hAnsi="宋体" w:cs="宋体"/>
          <w:b w:val="0"/>
          <w:bCs w:val="0"/>
          <w:color w:val="000000" w:themeColor="text1"/>
          <w:sz w:val="24"/>
          <w:szCs w:val="24"/>
          <w14:textFill>
            <w14:solidFill>
              <w14:schemeClr w14:val="tx1"/>
            </w14:solidFill>
          </w14:textFill>
        </w:rPr>
      </w:pPr>
      <w:bookmarkStart w:id="406" w:name="_Toc26950"/>
      <w:bookmarkStart w:id="407" w:name="_Toc464136649"/>
      <w:bookmarkStart w:id="408" w:name="_Toc31069"/>
      <w:r>
        <w:rPr>
          <w:rFonts w:ascii="宋体" w:hAnsi="宋体" w:cs="宋体"/>
          <w:b w:val="0"/>
          <w:bCs w:val="0"/>
          <w:color w:val="000000" w:themeColor="text1"/>
          <w:sz w:val="24"/>
          <w:szCs w:val="24"/>
          <w14:textFill>
            <w14:solidFill>
              <w14:schemeClr w14:val="tx1"/>
            </w14:solidFill>
          </w14:textFill>
        </w:rPr>
        <w:br w:type="page"/>
      </w:r>
      <w:bookmarkStart w:id="409" w:name="_Toc21535"/>
      <w:bookmarkStart w:id="410" w:name="_Toc2654_WPSOffice_Level2"/>
      <w:bookmarkStart w:id="411" w:name="_Toc14568"/>
      <w:bookmarkStart w:id="412" w:name="_Toc3374"/>
      <w:bookmarkStart w:id="413" w:name="_Toc27192_WPSOffice_Level2"/>
      <w:r>
        <w:rPr>
          <w:rFonts w:hint="eastAsia" w:ascii="宋体" w:hAnsi="宋体" w:cs="宋体"/>
          <w:color w:val="000000" w:themeColor="text1"/>
          <w:sz w:val="24"/>
          <w:szCs w:val="24"/>
          <w14:textFill>
            <w14:solidFill>
              <w14:schemeClr w14:val="tx1"/>
            </w14:solidFill>
          </w14:textFill>
        </w:rPr>
        <w:t>附件4：磋商报价一览表</w:t>
      </w:r>
      <w:bookmarkEnd w:id="406"/>
      <w:bookmarkEnd w:id="407"/>
      <w:bookmarkEnd w:id="408"/>
      <w:bookmarkEnd w:id="409"/>
      <w:bookmarkEnd w:id="410"/>
      <w:bookmarkEnd w:id="411"/>
      <w:bookmarkEnd w:id="412"/>
      <w:bookmarkEnd w:id="413"/>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p>
    <w:p>
      <w:pPr>
        <w:ind w:firstLine="0" w:firstLineChars="0"/>
        <w:jc w:val="center"/>
        <w:rPr>
          <w:rFonts w:ascii="宋体" w:hAnsi="宋体" w:cs="宋体"/>
          <w:b/>
          <w:color w:val="000000" w:themeColor="text1"/>
          <w:sz w:val="32"/>
          <w:szCs w:val="30"/>
          <w:lang w:val="zh-CN"/>
          <w14:textFill>
            <w14:solidFill>
              <w14:schemeClr w14:val="tx1"/>
            </w14:solidFill>
          </w14:textFill>
        </w:rPr>
      </w:pPr>
      <w:r>
        <w:rPr>
          <w:rFonts w:hint="eastAsia" w:ascii="宋体" w:hAnsi="宋体" w:cs="宋体"/>
          <w:b/>
          <w:color w:val="000000" w:themeColor="text1"/>
          <w:sz w:val="32"/>
          <w:szCs w:val="30"/>
          <w:lang w:val="zh-CN"/>
          <w14:textFill>
            <w14:solidFill>
              <w14:schemeClr w14:val="tx1"/>
            </w14:solidFill>
          </w14:textFill>
        </w:rPr>
        <w:t>竞争性磋商首次报价表</w:t>
      </w:r>
    </w:p>
    <w:p>
      <w:pPr>
        <w:ind w:firstLine="2711" w:firstLineChars="750"/>
        <w:rPr>
          <w:rFonts w:ascii="宋体" w:hAnsi="宋体" w:cs="宋体"/>
          <w:b/>
          <w:color w:val="000000" w:themeColor="text1"/>
          <w:sz w:val="36"/>
          <w:szCs w:val="36"/>
          <w14:textFill>
            <w14:solidFill>
              <w14:schemeClr w14:val="tx1"/>
            </w14:solidFill>
          </w14:textFill>
        </w:rPr>
      </w:pPr>
    </w:p>
    <w:p>
      <w:pPr>
        <w:ind w:firstLine="0" w:firstLineChars="0"/>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供应商名称：                    </w:t>
      </w:r>
      <w:r>
        <w:rPr>
          <w:rFonts w:hint="eastAsia" w:ascii="宋体" w:hAnsi="宋体" w:cs="宋体"/>
          <w:bCs/>
          <w:color w:val="000000" w:themeColor="text1"/>
          <w:sz w:val="24"/>
          <w:szCs w:val="24"/>
          <w14:textFill>
            <w14:solidFill>
              <w14:schemeClr w14:val="tx1"/>
            </w14:solidFill>
          </w14:textFill>
        </w:rPr>
        <w:t xml:space="preserve">    </w:t>
      </w:r>
      <w:r>
        <w:rPr>
          <w:rFonts w:hint="eastAsia" w:ascii="宋体" w:hAnsi="宋体" w:cs="宋体"/>
          <w:b/>
          <w:color w:val="000000" w:themeColor="text1"/>
          <w:sz w:val="24"/>
          <w:szCs w:val="24"/>
          <w14:textFill>
            <w14:solidFill>
              <w14:schemeClr w14:val="tx1"/>
            </w14:solidFill>
          </w14:textFill>
        </w:rPr>
        <w:t xml:space="preserve">单位：人民币(元)     </w:t>
      </w:r>
      <w:r>
        <w:rPr>
          <w:rFonts w:hint="eastAsia" w:ascii="宋体" w:hAnsi="宋体" w:cs="宋体"/>
          <w:b/>
          <w:color w:val="000000" w:themeColor="text1"/>
          <w:sz w:val="24"/>
          <w:szCs w:val="24"/>
          <w:lang w:val="en-US" w:eastAsia="zh-CN"/>
          <w14:textFill>
            <w14:solidFill>
              <w14:schemeClr w14:val="tx1"/>
            </w14:solidFill>
          </w14:textFill>
        </w:rPr>
        <w:t xml:space="preserve">  包号：</w:t>
      </w:r>
    </w:p>
    <w:tbl>
      <w:tblPr>
        <w:tblStyle w:val="30"/>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4188"/>
        <w:gridCol w:w="1972"/>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073" w:type="dxa"/>
            <w:vAlign w:val="center"/>
          </w:tcPr>
          <w:p>
            <w:pPr>
              <w:adjustRightInd w:val="0"/>
              <w:ind w:firstLine="482"/>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项目名称</w:t>
            </w:r>
          </w:p>
        </w:tc>
        <w:tc>
          <w:tcPr>
            <w:tcW w:w="4188" w:type="dxa"/>
            <w:vAlign w:val="center"/>
          </w:tcPr>
          <w:p>
            <w:pPr>
              <w:adjustRightInd w:val="0"/>
              <w:ind w:firstLine="482"/>
              <w:jc w:val="center"/>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竞争性磋商首次报价（元）</w:t>
            </w:r>
          </w:p>
        </w:tc>
        <w:tc>
          <w:tcPr>
            <w:tcW w:w="1972" w:type="dxa"/>
            <w:vAlign w:val="center"/>
          </w:tcPr>
          <w:p>
            <w:pPr>
              <w:adjustRightInd w:val="0"/>
              <w:ind w:left="275" w:leftChars="16" w:hanging="241" w:hangingChars="100"/>
              <w:jc w:val="center"/>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交货期</w:t>
            </w:r>
          </w:p>
        </w:tc>
        <w:tc>
          <w:tcPr>
            <w:tcW w:w="1787" w:type="dxa"/>
            <w:vAlign w:val="center"/>
          </w:tcPr>
          <w:p>
            <w:pPr>
              <w:adjustRightInd w:val="0"/>
              <w:ind w:left="275" w:leftChars="16" w:hanging="241" w:hangingChars="100"/>
              <w:jc w:val="center"/>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免费质保期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2073" w:type="dxa"/>
            <w:vMerge w:val="restart"/>
            <w:vAlign w:val="center"/>
          </w:tcPr>
          <w:p>
            <w:pPr>
              <w:adjustRightInd w:val="0"/>
              <w:ind w:firstLine="482"/>
              <w:textAlignment w:val="baseline"/>
              <w:rPr>
                <w:rFonts w:ascii="宋体" w:hAnsi="宋体" w:cs="宋体"/>
                <w:b/>
                <w:bCs/>
                <w:color w:val="000000" w:themeColor="text1"/>
                <w:sz w:val="24"/>
                <w:szCs w:val="24"/>
                <w14:textFill>
                  <w14:solidFill>
                    <w14:schemeClr w14:val="tx1"/>
                  </w14:solidFill>
                </w14:textFill>
              </w:rPr>
            </w:pPr>
          </w:p>
        </w:tc>
        <w:tc>
          <w:tcPr>
            <w:tcW w:w="4188" w:type="dxa"/>
            <w:vAlign w:val="center"/>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大写：</w:t>
            </w:r>
          </w:p>
        </w:tc>
        <w:tc>
          <w:tcPr>
            <w:tcW w:w="1972" w:type="dxa"/>
            <w:vMerge w:val="restart"/>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c>
          <w:tcPr>
            <w:tcW w:w="1787" w:type="dxa"/>
            <w:vMerge w:val="restart"/>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073" w:type="dxa"/>
            <w:vMerge w:val="continue"/>
            <w:vAlign w:val="center"/>
          </w:tcPr>
          <w:p>
            <w:pPr>
              <w:adjustRightInd w:val="0"/>
              <w:ind w:firstLine="482"/>
              <w:textAlignment w:val="baseline"/>
              <w:rPr>
                <w:rFonts w:ascii="宋体" w:hAnsi="宋体" w:cs="宋体"/>
                <w:b/>
                <w:bCs/>
                <w:color w:val="000000" w:themeColor="text1"/>
                <w:sz w:val="24"/>
                <w:szCs w:val="24"/>
                <w14:textFill>
                  <w14:solidFill>
                    <w14:schemeClr w14:val="tx1"/>
                  </w14:solidFill>
                </w14:textFill>
              </w:rPr>
            </w:pPr>
          </w:p>
        </w:tc>
        <w:tc>
          <w:tcPr>
            <w:tcW w:w="4188" w:type="dxa"/>
            <w:vAlign w:val="center"/>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小写：</w:t>
            </w:r>
          </w:p>
        </w:tc>
        <w:tc>
          <w:tcPr>
            <w:tcW w:w="1972" w:type="dxa"/>
            <w:vMerge w:val="continue"/>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c>
          <w:tcPr>
            <w:tcW w:w="1787" w:type="dxa"/>
            <w:vMerge w:val="continue"/>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8233" w:type="dxa"/>
            <w:gridSpan w:val="3"/>
            <w:vAlign w:val="center"/>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其他承诺及需要说明的事项：</w:t>
            </w:r>
          </w:p>
        </w:tc>
        <w:tc>
          <w:tcPr>
            <w:tcW w:w="1787" w:type="dxa"/>
            <w:vMerge w:val="continue"/>
            <w:vAlign w:val="center"/>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r>
    </w:tbl>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注：</w:t>
      </w:r>
      <w:r>
        <w:rPr>
          <w:rFonts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lang w:val="zh-CN"/>
          <w14:textFill>
            <w14:solidFill>
              <w14:schemeClr w14:val="tx1"/>
            </w14:solidFill>
          </w14:textFill>
        </w:rPr>
        <w:t>填写此表时不得改变表格形式。</w:t>
      </w:r>
    </w:p>
    <w:p>
      <w:pPr>
        <w:autoSpaceDE w:val="0"/>
        <w:autoSpaceDN w:val="0"/>
        <w:adjustRightInd w:val="0"/>
        <w:ind w:left="991" w:hanging="991" w:hangingChars="413"/>
        <w:rPr>
          <w:rFonts w:ascii="宋体"/>
          <w:color w:val="000000" w:themeColor="text1"/>
          <w:sz w:val="24"/>
          <w:szCs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 xml:space="preserve">    </w:t>
      </w:r>
      <w:r>
        <w:rPr>
          <w:rFonts w:ascii="宋体" w:hAnsi="Cambria" w:cs="宋体"/>
          <w:color w:val="000000" w:themeColor="text1"/>
          <w:sz w:val="24"/>
          <w:lang w:val="zh-CN"/>
          <w14:textFill>
            <w14:solidFill>
              <w14:schemeClr w14:val="tx1"/>
            </w14:solidFill>
          </w14:textFill>
        </w:rPr>
        <w:t>2.</w:t>
      </w:r>
      <w:r>
        <w:rPr>
          <w:rFonts w:hint="eastAsia" w:ascii="宋体" w:hAnsi="Cambria" w:cs="宋体"/>
          <w:color w:val="000000" w:themeColor="text1"/>
          <w:sz w:val="24"/>
          <w:lang w:val="zh-CN"/>
          <w14:textFill>
            <w14:solidFill>
              <w14:schemeClr w14:val="tx1"/>
            </w14:solidFill>
          </w14:textFill>
        </w:rPr>
        <w:t>“响应报价”为磋商总价。</w:t>
      </w:r>
      <w:r>
        <w:rPr>
          <w:rFonts w:hint="eastAsia" w:ascii="宋体"/>
          <w:color w:val="000000" w:themeColor="text1"/>
          <w:sz w:val="24"/>
          <w:szCs w:val="24"/>
          <w:lang w:val="zh-CN"/>
          <w14:textFill>
            <w14:solidFill>
              <w14:schemeClr w14:val="tx1"/>
            </w14:solidFill>
          </w14:textFill>
        </w:rPr>
        <w:t>包括</w:t>
      </w:r>
      <w:r>
        <w:rPr>
          <w:rFonts w:hint="eastAsia" w:cs="宋体"/>
          <w:color w:val="000000" w:themeColor="text1"/>
          <w:sz w:val="24"/>
          <w:szCs w:val="24"/>
          <w:lang w:val="zh-CN"/>
          <w14:textFill>
            <w14:solidFill>
              <w14:schemeClr w14:val="tx1"/>
            </w14:solidFill>
          </w14:textFill>
        </w:rPr>
        <w:t>产品费、验收费、手续费、包装费、运输费、保险费、施工安装费、调试费、培训费、售后服务费、招标代理费及不可预见费等全部费用</w:t>
      </w:r>
      <w:r>
        <w:rPr>
          <w:rFonts w:hint="eastAsia" w:ascii="宋体"/>
          <w:color w:val="000000" w:themeColor="text1"/>
          <w:sz w:val="24"/>
          <w:szCs w:val="24"/>
          <w:lang w:val="zh-CN"/>
          <w14:textFill>
            <w14:solidFill>
              <w14:schemeClr w14:val="tx1"/>
            </w14:solidFill>
          </w14:textFill>
        </w:rPr>
        <w:t>。</w:t>
      </w:r>
    </w:p>
    <w:p>
      <w:pPr>
        <w:autoSpaceDE w:val="0"/>
        <w:autoSpaceDN w:val="0"/>
        <w:adjustRightInd w:val="0"/>
        <w:ind w:firstLine="0" w:firstLineChars="0"/>
        <w:rPr>
          <w:rFonts w:ascii="宋体" w:hAnsi="Cambria" w:cs="宋体"/>
          <w:color w:val="000000" w:themeColor="text1"/>
          <w:sz w:val="24"/>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 xml:space="preserve">    </w:t>
      </w:r>
      <w:r>
        <w:rPr>
          <w:rFonts w:ascii="宋体" w:hAnsi="Cambria" w:cs="宋体"/>
          <w:color w:val="000000" w:themeColor="text1"/>
          <w:sz w:val="24"/>
          <w:lang w:val="zh-CN"/>
          <w14:textFill>
            <w14:solidFill>
              <w14:schemeClr w14:val="tx1"/>
            </w14:solidFill>
          </w14:textFill>
        </w:rPr>
        <w:t>3.</w:t>
      </w:r>
      <w:r>
        <w:rPr>
          <w:rFonts w:hint="eastAsia" w:ascii="宋体" w:hAnsi="Cambria" w:cs="宋体"/>
          <w:color w:val="000000" w:themeColor="text1"/>
          <w:sz w:val="24"/>
          <w:lang w:val="zh-CN"/>
          <w14:textFill>
            <w14:solidFill>
              <w14:schemeClr w14:val="tx1"/>
            </w14:solidFill>
          </w14:textFill>
        </w:rPr>
        <w:t>“交货期”是指项目能够交付使用的具体时间。</w:t>
      </w:r>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4</w:t>
      </w:r>
      <w:r>
        <w:rPr>
          <w:rFonts w:ascii="宋体" w:hAnsi="Cambria" w:cs="宋体"/>
          <w:color w:val="000000" w:themeColor="text1"/>
          <w:sz w:val="24"/>
          <w:lang w:val="zh-CN"/>
          <w14:textFill>
            <w14:solidFill>
              <w14:schemeClr w14:val="tx1"/>
            </w14:solidFill>
          </w14:textFill>
        </w:rPr>
        <w:t xml:space="preserve">. </w:t>
      </w:r>
      <w:r>
        <w:rPr>
          <w:rFonts w:hint="eastAsia" w:ascii="宋体" w:hAnsi="Cambria" w:cs="宋体"/>
          <w:color w:val="000000" w:themeColor="text1"/>
          <w:sz w:val="24"/>
          <w:lang w:val="zh-CN"/>
          <w14:textFill>
            <w14:solidFill>
              <w14:schemeClr w14:val="tx1"/>
            </w14:solidFill>
          </w14:textFill>
        </w:rPr>
        <w:t>响应报价不能有两个或两个以上的报价方案。</w:t>
      </w:r>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p>
    <w:p>
      <w:pPr>
        <w:autoSpaceDE w:val="0"/>
        <w:autoSpaceDN w:val="0"/>
        <w:adjustRightInd w:val="0"/>
        <w:ind w:firstLine="480"/>
        <w:rPr>
          <w:rFonts w:ascii="宋体" w:hAnsi="Cambria" w:cs="宋体"/>
          <w:color w:val="000000" w:themeColor="text1"/>
          <w:sz w:val="24"/>
          <w14:textFill>
            <w14:solidFill>
              <w14:schemeClr w14:val="tx1"/>
            </w14:solidFill>
          </w14:textFill>
        </w:rPr>
      </w:pPr>
    </w:p>
    <w:p>
      <w:pPr>
        <w:autoSpaceDE w:val="0"/>
        <w:autoSpaceDN w:val="0"/>
        <w:adjustRightInd w:val="0"/>
        <w:ind w:firstLine="482"/>
        <w:jc w:val="right"/>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供应商：                    （公章）</w:t>
      </w:r>
    </w:p>
    <w:p>
      <w:pPr>
        <w:autoSpaceDE w:val="0"/>
        <w:autoSpaceDN w:val="0"/>
        <w:adjustRightInd w:val="0"/>
        <w:ind w:firstLine="482"/>
        <w:jc w:val="right"/>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法定代表人或委托代理人：</w:t>
      </w:r>
      <w:r>
        <w:rPr>
          <w:rFonts w:hint="eastAsia" w:ascii="宋体" w:hAnsi="Cambria" w:cs="宋体"/>
          <w:b/>
          <w:bCs/>
          <w:color w:val="000000" w:themeColor="text1"/>
          <w:sz w:val="24"/>
          <w14:textFill>
            <w14:solidFill>
              <w14:schemeClr w14:val="tx1"/>
            </w14:solidFill>
          </w14:textFill>
        </w:rPr>
        <w:t xml:space="preserve">     （签字或盖章）</w:t>
      </w:r>
    </w:p>
    <w:p>
      <w:pPr>
        <w:autoSpaceDE w:val="0"/>
        <w:autoSpaceDN w:val="0"/>
        <w:adjustRightInd w:val="0"/>
        <w:ind w:right="480" w:firstLine="482"/>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年   月    日</w:t>
      </w:r>
    </w:p>
    <w:p>
      <w:pPr>
        <w:ind w:firstLine="480"/>
        <w:rPr>
          <w:rFonts w:ascii="宋体" w:hAnsi="宋体" w:cs="宋体"/>
          <w:color w:val="000000" w:themeColor="text1"/>
          <w:sz w:val="24"/>
          <w:szCs w:val="24"/>
          <w14:textFill>
            <w14:solidFill>
              <w14:schemeClr w14:val="tx1"/>
            </w14:solidFill>
          </w14:textFill>
        </w:rPr>
      </w:pPr>
      <w:bookmarkStart w:id="414" w:name="_Toc478656841"/>
      <w:bookmarkStart w:id="415" w:name="_Toc22199"/>
      <w:bookmarkStart w:id="416" w:name="_Toc11752_WPSOffice_Level2"/>
      <w:bookmarkStart w:id="417" w:name="_Toc480995482"/>
      <w:bookmarkStart w:id="418" w:name="_Toc12585"/>
      <w:bookmarkStart w:id="419" w:name="_Toc457926643"/>
      <w:bookmarkStart w:id="420" w:name="_Toc26580_WPSOffice_Level2"/>
      <w:bookmarkStart w:id="421" w:name="_Toc413856975"/>
      <w:r>
        <w:rPr>
          <w:rFonts w:hint="eastAsia" w:ascii="宋体" w:hAnsi="宋体" w:cs="宋体"/>
          <w:color w:val="000000" w:themeColor="text1"/>
          <w:sz w:val="24"/>
          <w:szCs w:val="24"/>
          <w14:textFill>
            <w14:solidFill>
              <w14:schemeClr w14:val="tx1"/>
            </w14:solidFill>
          </w14:textFill>
        </w:rPr>
        <w:br w:type="page"/>
      </w:r>
    </w:p>
    <w:p>
      <w:pPr>
        <w:pStyle w:val="26"/>
        <w:ind w:firstLine="0" w:firstLineChars="0"/>
        <w:jc w:val="left"/>
        <w:rPr>
          <w:rFonts w:ascii="宋体" w:hAnsi="宋体" w:cs="宋体"/>
          <w:color w:val="000000" w:themeColor="text1"/>
          <w:sz w:val="24"/>
          <w:szCs w:val="24"/>
          <w14:textFill>
            <w14:solidFill>
              <w14:schemeClr w14:val="tx1"/>
            </w14:solidFill>
          </w14:textFill>
        </w:rPr>
      </w:pPr>
      <w:bookmarkStart w:id="422" w:name="_Toc16630"/>
      <w:r>
        <w:rPr>
          <w:rFonts w:hint="eastAsia" w:ascii="宋体" w:hAnsi="宋体" w:cs="宋体"/>
          <w:color w:val="000000" w:themeColor="text1"/>
          <w:sz w:val="24"/>
          <w:szCs w:val="24"/>
          <w14:textFill>
            <w14:solidFill>
              <w14:schemeClr w14:val="tx1"/>
            </w14:solidFill>
          </w14:textFill>
        </w:rPr>
        <w:t>附件5：分项报价表</w:t>
      </w:r>
      <w:bookmarkEnd w:id="414"/>
      <w:bookmarkEnd w:id="415"/>
      <w:bookmarkEnd w:id="416"/>
      <w:bookmarkEnd w:id="417"/>
      <w:bookmarkEnd w:id="418"/>
      <w:bookmarkEnd w:id="419"/>
      <w:bookmarkEnd w:id="420"/>
      <w:bookmarkEnd w:id="422"/>
    </w:p>
    <w:p>
      <w:pPr>
        <w:autoSpaceDE w:val="0"/>
        <w:autoSpaceDN w:val="0"/>
        <w:spacing w:line="360" w:lineRule="auto"/>
        <w:ind w:firstLine="562"/>
        <w:jc w:val="center"/>
        <w:rPr>
          <w:rFonts w:ascii="宋体" w:hAnsi="宋体" w:cs="宋体"/>
          <w:b/>
          <w:bCs/>
          <w:color w:val="000000" w:themeColor="text1"/>
          <w:sz w:val="36"/>
          <w:szCs w:val="36"/>
          <w:lang w:val="zh-CN"/>
          <w14:textFill>
            <w14:solidFill>
              <w14:schemeClr w14:val="tx1"/>
            </w14:solidFill>
          </w14:textFill>
        </w:rPr>
      </w:pPr>
      <w:bookmarkStart w:id="423" w:name="_Toc26316_WPSOffice_Level2"/>
      <w:bookmarkStart w:id="424" w:name="_Toc27687_WPSOffice_Level2"/>
      <w:r>
        <w:rPr>
          <w:rFonts w:hint="eastAsia" w:ascii="宋体" w:hAnsi="宋体" w:cs="宋体"/>
          <w:b/>
          <w:bCs/>
          <w:color w:val="000000" w:themeColor="text1"/>
          <w:sz w:val="28"/>
          <w:szCs w:val="28"/>
          <w:lang w:val="zh-CN"/>
          <w14:textFill>
            <w14:solidFill>
              <w14:schemeClr w14:val="tx1"/>
            </w14:solidFill>
          </w14:textFill>
        </w:rPr>
        <w:t>分项报价表</w:t>
      </w:r>
      <w:bookmarkEnd w:id="423"/>
      <w:bookmarkEnd w:id="424"/>
    </w:p>
    <w:p>
      <w:pPr>
        <w:autoSpaceDE w:val="0"/>
        <w:autoSpaceDN w:val="0"/>
        <w:spacing w:line="360" w:lineRule="auto"/>
        <w:ind w:firstLine="562"/>
        <w:rPr>
          <w:rFonts w:ascii="宋体" w:hAnsi="宋体" w:cs="宋体"/>
          <w:b/>
          <w:bCs/>
          <w:color w:val="000000" w:themeColor="text1"/>
          <w:sz w:val="28"/>
          <w:szCs w:val="28"/>
          <w:lang w:val="zh-CN"/>
          <w14:textFill>
            <w14:solidFill>
              <w14:schemeClr w14:val="tx1"/>
            </w14:solidFill>
          </w14:textFill>
        </w:rPr>
      </w:pPr>
    </w:p>
    <w:p>
      <w:pPr>
        <w:autoSpaceDE w:val="0"/>
        <w:autoSpaceDN w:val="0"/>
        <w:spacing w:line="360" w:lineRule="auto"/>
        <w:ind w:firstLine="422"/>
        <w:rPr>
          <w:rFonts w:ascii="宋体" w:hAnsi="宋体" w:cs="宋体"/>
          <w:color w:val="000000" w:themeColor="text1"/>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项目名称</w:t>
      </w:r>
      <w:r>
        <w:rPr>
          <w:rFonts w:hint="eastAsia" w:ascii="宋体" w:hAnsi="宋体" w:cs="宋体"/>
          <w:b/>
          <w:bCs/>
          <w:color w:val="000000" w:themeColor="text1"/>
          <w14:textFill>
            <w14:solidFill>
              <w14:schemeClr w14:val="tx1"/>
            </w14:solidFill>
          </w14:textFill>
        </w:rPr>
        <w:t xml:space="preserve">：                               </w:t>
      </w:r>
      <w:r>
        <w:rPr>
          <w:rFonts w:hint="eastAsia" w:ascii="宋体" w:hAnsi="宋体" w:cs="宋体"/>
          <w:b/>
          <w:bCs/>
          <w:color w:val="000000" w:themeColor="text1"/>
          <w:lang w:val="en-US" w:eastAsia="zh-CN"/>
          <w14:textFill>
            <w14:solidFill>
              <w14:schemeClr w14:val="tx1"/>
            </w14:solidFill>
          </w14:textFill>
        </w:rPr>
        <w:t>包号：</w:t>
      </w:r>
      <w:r>
        <w:rPr>
          <w:rFonts w:hint="eastAsia" w:ascii="宋体" w:hAnsi="宋体" w:cs="宋体"/>
          <w:b/>
          <w:bCs/>
          <w:color w:val="000000" w:themeColor="text1"/>
          <w14:textFill>
            <w14:solidFill>
              <w14:schemeClr w14:val="tx1"/>
            </w14:solidFill>
          </w14:textFill>
        </w:rPr>
        <w:t xml:space="preserve">                   </w:t>
      </w:r>
    </w:p>
    <w:tbl>
      <w:tblPr>
        <w:tblStyle w:val="30"/>
        <w:tblW w:w="10116" w:type="dxa"/>
        <w:jc w:val="center"/>
        <w:tblLayout w:type="fixed"/>
        <w:tblCellMar>
          <w:top w:w="0" w:type="dxa"/>
          <w:left w:w="28" w:type="dxa"/>
          <w:bottom w:w="0" w:type="dxa"/>
          <w:right w:w="28" w:type="dxa"/>
        </w:tblCellMar>
      </w:tblPr>
      <w:tblGrid>
        <w:gridCol w:w="1135"/>
        <w:gridCol w:w="1984"/>
        <w:gridCol w:w="1843"/>
        <w:gridCol w:w="1464"/>
        <w:gridCol w:w="1324"/>
        <w:gridCol w:w="706"/>
        <w:gridCol w:w="831"/>
        <w:gridCol w:w="829"/>
      </w:tblGrid>
      <w:tr>
        <w:tblPrEx>
          <w:tblCellMar>
            <w:top w:w="0" w:type="dxa"/>
            <w:left w:w="28" w:type="dxa"/>
            <w:bottom w:w="0" w:type="dxa"/>
            <w:right w:w="28" w:type="dxa"/>
          </w:tblCellMar>
        </w:tblPrEx>
        <w:trPr>
          <w:trHeight w:val="23" w:hRule="atLeast"/>
          <w:jc w:val="center"/>
        </w:trPr>
        <w:tc>
          <w:tcPr>
            <w:tcW w:w="1135"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序号</w:t>
            </w:r>
          </w:p>
        </w:tc>
        <w:tc>
          <w:tcPr>
            <w:tcW w:w="1984"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名称</w:t>
            </w:r>
          </w:p>
        </w:tc>
        <w:tc>
          <w:tcPr>
            <w:tcW w:w="184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42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生产厂家</w:t>
            </w:r>
          </w:p>
        </w:tc>
        <w:tc>
          <w:tcPr>
            <w:tcW w:w="1464"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210" w:firstLineChars="1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规格型号</w:t>
            </w:r>
          </w:p>
        </w:tc>
        <w:tc>
          <w:tcPr>
            <w:tcW w:w="1324"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r>
      <w:tr>
        <w:tblPrEx>
          <w:tblCellMar>
            <w:top w:w="0" w:type="dxa"/>
            <w:left w:w="28" w:type="dxa"/>
            <w:bottom w:w="0" w:type="dxa"/>
            <w:right w:w="28" w:type="dxa"/>
          </w:tblCellMar>
        </w:tblPrEx>
        <w:trPr>
          <w:trHeight w:val="23" w:hRule="atLeast"/>
          <w:jc w:val="center"/>
        </w:trPr>
        <w:tc>
          <w:tcPr>
            <w:tcW w:w="113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199" w:firstLineChars="95"/>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1</w:t>
            </w:r>
          </w:p>
        </w:tc>
        <w:tc>
          <w:tcPr>
            <w:tcW w:w="19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8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4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113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199" w:firstLineChars="95"/>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2</w:t>
            </w:r>
          </w:p>
        </w:tc>
        <w:tc>
          <w:tcPr>
            <w:tcW w:w="19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843"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4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113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199" w:firstLineChars="95"/>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3</w:t>
            </w:r>
          </w:p>
        </w:tc>
        <w:tc>
          <w:tcPr>
            <w:tcW w:w="19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843"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4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113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199" w:firstLineChars="95"/>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4</w:t>
            </w:r>
          </w:p>
        </w:tc>
        <w:tc>
          <w:tcPr>
            <w:tcW w:w="19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843"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4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113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p>
        </w:tc>
        <w:tc>
          <w:tcPr>
            <w:tcW w:w="19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843"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4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3119"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磋商(响应)总价</w:t>
            </w:r>
          </w:p>
        </w:tc>
        <w:tc>
          <w:tcPr>
            <w:tcW w:w="1843" w:type="dxa"/>
            <w:tcBorders>
              <w:top w:val="single" w:color="000000" w:sz="6" w:space="0"/>
              <w:left w:val="single" w:color="000000" w:sz="6" w:space="0"/>
              <w:bottom w:val="single" w:color="000000" w:sz="8" w:space="0"/>
              <w:right w:val="single" w:color="000000" w:sz="6" w:space="0"/>
            </w:tcBorders>
          </w:tcPr>
          <w:p>
            <w:pPr>
              <w:autoSpaceDE w:val="0"/>
              <w:autoSpaceDN w:val="0"/>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小写：</w:t>
            </w:r>
          </w:p>
        </w:tc>
        <w:tc>
          <w:tcPr>
            <w:tcW w:w="5154" w:type="dxa"/>
            <w:gridSpan w:val="5"/>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42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大写：</w:t>
            </w:r>
          </w:p>
        </w:tc>
      </w:tr>
    </w:tbl>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注：1.本表应依照采购一览表中的采购内容序号按顺序逐项填写，不得遗漏，否则投标(响应)无效。</w:t>
      </w:r>
    </w:p>
    <w:p>
      <w:pPr>
        <w:autoSpaceDE w:val="0"/>
        <w:autoSpaceDN w:val="0"/>
        <w:adjustRightInd w:val="0"/>
        <w:ind w:firstLine="0" w:firstLineChars="0"/>
        <w:rPr>
          <w:color w:val="000000" w:themeColor="text1"/>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 xml:space="preserve">    </w:t>
      </w:r>
      <w:bookmarkStart w:id="425" w:name="_Toc28832_WPSOffice_Level2"/>
      <w:bookmarkStart w:id="426" w:name="_Toc15463_WPSOffice_Level2"/>
      <w:r>
        <w:rPr>
          <w:rFonts w:hint="eastAsia" w:ascii="宋体" w:hAnsi="Cambria" w:cs="宋体"/>
          <w:color w:val="000000" w:themeColor="text1"/>
          <w:sz w:val="24"/>
          <w:lang w:val="zh-CN"/>
          <w14:textFill>
            <w14:solidFill>
              <w14:schemeClr w14:val="tx1"/>
            </w14:solidFill>
          </w14:textFill>
        </w:rPr>
        <w:t>2.磋商报价不能有两个或两个以上的报价方案。</w:t>
      </w:r>
      <w:bookmarkEnd w:id="425"/>
      <w:bookmarkEnd w:id="426"/>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autoSpaceDE w:val="0"/>
        <w:autoSpaceDN w:val="0"/>
        <w:adjustRightInd w:val="0"/>
        <w:ind w:firstLine="420"/>
        <w:jc w:val="right"/>
        <w:rPr>
          <w:rFonts w:ascii="宋体" w:hAnsi="Cambria" w:cs="宋体"/>
          <w:b/>
          <w:bCs/>
          <w:color w:val="000000" w:themeColor="text1"/>
          <w:sz w:val="24"/>
          <w:lang w:val="zh-CN"/>
          <w14:textFill>
            <w14:solidFill>
              <w14:schemeClr w14:val="tx1"/>
            </w14:solidFill>
          </w14:textFill>
        </w:rPr>
      </w:pPr>
      <w:r>
        <w:rPr>
          <w:color w:val="000000" w:themeColor="text1"/>
          <w:lang w:val="zh-CN"/>
          <w14:textFill>
            <w14:solidFill>
              <w14:schemeClr w14:val="tx1"/>
            </w14:solidFill>
          </w14:textFill>
        </w:rPr>
        <w:tab/>
      </w:r>
      <w:r>
        <w:rPr>
          <w:rFonts w:hint="eastAsia" w:ascii="宋体" w:hAnsi="Cambria" w:cs="宋体"/>
          <w:b/>
          <w:bCs/>
          <w:color w:val="000000" w:themeColor="text1"/>
          <w:sz w:val="24"/>
          <w:lang w:val="zh-CN"/>
          <w14:textFill>
            <w14:solidFill>
              <w14:schemeClr w14:val="tx1"/>
            </w14:solidFill>
          </w14:textFill>
        </w:rPr>
        <w:t>供应商：                    （公章）</w:t>
      </w:r>
    </w:p>
    <w:p>
      <w:pPr>
        <w:autoSpaceDE w:val="0"/>
        <w:autoSpaceDN w:val="0"/>
        <w:adjustRightInd w:val="0"/>
        <w:ind w:firstLine="482"/>
        <w:jc w:val="right"/>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法定代表人或委托代理人：</w:t>
      </w:r>
      <w:r>
        <w:rPr>
          <w:rFonts w:hint="eastAsia" w:ascii="宋体" w:hAnsi="Cambria" w:cs="宋体"/>
          <w:b/>
          <w:bCs/>
          <w:color w:val="000000" w:themeColor="text1"/>
          <w:sz w:val="24"/>
          <w14:textFill>
            <w14:solidFill>
              <w14:schemeClr w14:val="tx1"/>
            </w14:solidFill>
          </w14:textFill>
        </w:rPr>
        <w:t xml:space="preserve">     （签字或盖章）</w:t>
      </w:r>
    </w:p>
    <w:p>
      <w:pPr>
        <w:autoSpaceDE w:val="0"/>
        <w:autoSpaceDN w:val="0"/>
        <w:adjustRightInd w:val="0"/>
        <w:ind w:right="480" w:firstLine="482"/>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年   月    日</w:t>
      </w:r>
    </w:p>
    <w:p>
      <w:pPr>
        <w:pStyle w:val="26"/>
        <w:ind w:firstLine="0" w:firstLineChars="0"/>
        <w:jc w:val="left"/>
        <w:rPr>
          <w:rFonts w:ascii="宋体" w:hAnsi="宋体" w:cs="宋体"/>
          <w:color w:val="000000" w:themeColor="text1"/>
          <w14:textFill>
            <w14:solidFill>
              <w14:schemeClr w14:val="tx1"/>
            </w14:solidFill>
          </w14:textFill>
        </w:rPr>
      </w:pPr>
      <w:r>
        <w:rPr>
          <w:color w:val="000000" w:themeColor="text1"/>
          <w:lang w:val="zh-CN"/>
          <w14:textFill>
            <w14:solidFill>
              <w14:schemeClr w14:val="tx1"/>
            </w14:solidFill>
          </w14:textFill>
        </w:rPr>
        <w:br w:type="page"/>
      </w:r>
      <w:bookmarkStart w:id="427" w:name="_Toc26076_WPSOffice_Level2"/>
      <w:bookmarkStart w:id="428" w:name="_Toc18208_WPSOffice_Level2"/>
      <w:bookmarkStart w:id="429" w:name="_Toc497467604"/>
      <w:bookmarkStart w:id="430" w:name="_Toc18188"/>
      <w:bookmarkStart w:id="431" w:name="_Toc32232"/>
      <w:bookmarkStart w:id="432" w:name="_Toc502225163"/>
      <w:bookmarkStart w:id="433" w:name="_Toc3303"/>
      <w:bookmarkStart w:id="434" w:name="_Toc14675"/>
      <w:bookmarkStart w:id="435" w:name="_Toc464136650"/>
      <w:bookmarkStart w:id="436" w:name="_Toc13693"/>
      <w:r>
        <w:rPr>
          <w:rFonts w:hint="eastAsia" w:ascii="宋体" w:hAnsi="宋体" w:cs="宋体"/>
          <w:color w:val="000000" w:themeColor="text1"/>
          <w:sz w:val="24"/>
          <w:szCs w:val="24"/>
          <w14:textFill>
            <w14:solidFill>
              <w14:schemeClr w14:val="tx1"/>
            </w14:solidFill>
          </w14:textFill>
        </w:rPr>
        <w:t>附件6.技术规格响应表</w:t>
      </w:r>
      <w:bookmarkEnd w:id="427"/>
      <w:bookmarkEnd w:id="428"/>
      <w:bookmarkEnd w:id="429"/>
      <w:bookmarkEnd w:id="430"/>
      <w:bookmarkEnd w:id="431"/>
      <w:bookmarkEnd w:id="432"/>
      <w:bookmarkEnd w:id="433"/>
    </w:p>
    <w:p>
      <w:pPr>
        <w:autoSpaceDE w:val="0"/>
        <w:autoSpaceDN w:val="0"/>
        <w:spacing w:line="360" w:lineRule="auto"/>
        <w:ind w:firstLine="560"/>
        <w:rPr>
          <w:rFonts w:ascii="宋体" w:hAnsi="宋体" w:cs="宋体"/>
          <w:color w:val="000000" w:themeColor="text1"/>
          <w:sz w:val="28"/>
          <w:szCs w:val="28"/>
          <w:lang w:val="zh-CN"/>
          <w14:textFill>
            <w14:solidFill>
              <w14:schemeClr w14:val="tx1"/>
            </w14:solidFill>
          </w14:textFill>
        </w:rPr>
      </w:pPr>
    </w:p>
    <w:p>
      <w:pPr>
        <w:autoSpaceDE w:val="0"/>
        <w:autoSpaceDN w:val="0"/>
        <w:spacing w:line="360" w:lineRule="auto"/>
        <w:ind w:firstLine="562"/>
        <w:jc w:val="center"/>
        <w:rPr>
          <w:rFonts w:ascii="宋体" w:hAnsi="宋体" w:cs="宋体"/>
          <w:b/>
          <w:bCs/>
          <w:color w:val="000000" w:themeColor="text1"/>
          <w:sz w:val="36"/>
          <w:szCs w:val="36"/>
          <w:lang w:val="zh-CN"/>
          <w14:textFill>
            <w14:solidFill>
              <w14:schemeClr w14:val="tx1"/>
            </w14:solidFill>
          </w14:textFill>
        </w:rPr>
      </w:pPr>
      <w:bookmarkStart w:id="437" w:name="_Toc6445_WPSOffice_Level2"/>
      <w:bookmarkStart w:id="438" w:name="_Toc7990_WPSOffice_Level2"/>
      <w:r>
        <w:rPr>
          <w:rFonts w:hint="eastAsia" w:ascii="宋体" w:hAnsi="宋体" w:cs="宋体"/>
          <w:b/>
          <w:bCs/>
          <w:color w:val="000000" w:themeColor="text1"/>
          <w:sz w:val="28"/>
          <w:szCs w:val="28"/>
          <w:lang w:val="zh-CN"/>
          <w14:textFill>
            <w14:solidFill>
              <w14:schemeClr w14:val="tx1"/>
            </w14:solidFill>
          </w14:textFill>
        </w:rPr>
        <w:t>技术规格响应表</w:t>
      </w:r>
      <w:bookmarkEnd w:id="437"/>
      <w:bookmarkEnd w:id="438"/>
    </w:p>
    <w:p>
      <w:pPr>
        <w:autoSpaceDE w:val="0"/>
        <w:autoSpaceDN w:val="0"/>
        <w:spacing w:line="360" w:lineRule="auto"/>
        <w:ind w:firstLine="226" w:firstLineChars="94"/>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项目名称</w:t>
      </w: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cs="宋体"/>
          <w:b/>
          <w:bCs/>
          <w:color w:val="000000" w:themeColor="text1"/>
          <w:sz w:val="24"/>
          <w:szCs w:val="24"/>
          <w:lang w:val="en-US" w:eastAsia="zh-CN"/>
          <w14:textFill>
            <w14:solidFill>
              <w14:schemeClr w14:val="tx1"/>
            </w14:solidFill>
          </w14:textFill>
        </w:rPr>
        <w:t>包号：</w:t>
      </w:r>
      <w:r>
        <w:rPr>
          <w:rFonts w:hint="eastAsia" w:ascii="宋体" w:hAnsi="宋体" w:cs="宋体"/>
          <w:b/>
          <w:bCs/>
          <w:color w:val="000000" w:themeColor="text1"/>
          <w:sz w:val="24"/>
          <w:szCs w:val="24"/>
          <w14:textFill>
            <w14:solidFill>
              <w14:schemeClr w14:val="tx1"/>
            </w14:solidFill>
          </w14:textFill>
        </w:rPr>
        <w:t xml:space="preserve">                         </w:t>
      </w:r>
    </w:p>
    <w:tbl>
      <w:tblPr>
        <w:tblStyle w:val="30"/>
        <w:tblW w:w="9477" w:type="dxa"/>
        <w:jc w:val="center"/>
        <w:tblLayout w:type="fixed"/>
        <w:tblCellMar>
          <w:top w:w="0" w:type="dxa"/>
          <w:left w:w="28" w:type="dxa"/>
          <w:bottom w:w="0" w:type="dxa"/>
          <w:right w:w="28" w:type="dxa"/>
        </w:tblCellMar>
      </w:tblPr>
      <w:tblGrid>
        <w:gridCol w:w="868"/>
        <w:gridCol w:w="1233"/>
        <w:gridCol w:w="2378"/>
        <w:gridCol w:w="1247"/>
        <w:gridCol w:w="2467"/>
        <w:gridCol w:w="1284"/>
      </w:tblGrid>
      <w:tr>
        <w:tblPrEx>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响应产品技术参数、指标</w:t>
            </w: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240" w:firstLineChars="1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偏离</w:t>
            </w:r>
          </w:p>
        </w:tc>
      </w:tr>
      <w:tr>
        <w:tblPrEx>
          <w:tblCellMar>
            <w:top w:w="0" w:type="dxa"/>
            <w:left w:w="28" w:type="dxa"/>
            <w:bottom w:w="0" w:type="dxa"/>
            <w:right w:w="28" w:type="dxa"/>
          </w:tblCellMar>
        </w:tblPrEx>
        <w:trPr>
          <w:trHeight w:val="44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240" w:firstLineChars="1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240" w:firstLineChars="1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技术参数及配置</w:t>
            </w: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r>
    </w:tbl>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注：1.本表应按照 “项目概况及技术参数”中产品序号的指标逐项填写，不得遗漏。</w:t>
      </w:r>
    </w:p>
    <w:p>
      <w:pPr>
        <w:numPr>
          <w:ilvl w:val="0"/>
          <w:numId w:val="1"/>
        </w:numPr>
        <w:autoSpaceDE w:val="0"/>
        <w:autoSpaceDN w:val="0"/>
        <w:spacing w:line="360" w:lineRule="auto"/>
        <w:ind w:firstLine="480" w:firstLineChars="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响应产品技术参数、指标”必须与磋商文件中提供的产品检测报告或彩页等证明材料的实质性响应情况相一致。若在磋商环节发现该项与磋商文件中提供的产品检测报告或彩页（或厂家公开发布的资料参数）等证明材料的实质性响应情况不一致或直接复制磋商文件“采购需求技术参数、指标”内容的，按无效报价处理。</w:t>
      </w:r>
    </w:p>
    <w:p>
      <w:pPr>
        <w:numPr>
          <w:ilvl w:val="0"/>
          <w:numId w:val="1"/>
        </w:numPr>
        <w:autoSpaceDE w:val="0"/>
        <w:autoSpaceDN w:val="0"/>
        <w:spacing w:line="360" w:lineRule="auto"/>
        <w:ind w:firstLine="480" w:firstLineChars="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填写此表时以磋商项目参数要求为基本投标（磋商）要求，满足磋商项目参数要求的指标需列出“</w:t>
      </w:r>
      <w:r>
        <w:rPr>
          <w:rFonts w:hint="eastAsia" w:ascii="宋体" w:hAnsi="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zh-CN"/>
          <w14:textFill>
            <w14:solidFill>
              <w14:schemeClr w14:val="tx1"/>
            </w14:solidFill>
          </w14:textFill>
        </w:rPr>
        <w:t>”；超出、不满足磋商项目参数要求的指标需列出“+”、“-”偏差，并做出详细说明；如果只注明“+”、“-”或未填写，将视为该项指标不响应。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zh-CN"/>
          <w14:textFill>
            <w14:solidFill>
              <w14:schemeClr w14:val="tx1"/>
            </w14:solidFill>
          </w14:textFill>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adjustRightInd w:val="0"/>
        <w:ind w:firstLine="482"/>
        <w:rPr>
          <w:rFonts w:ascii="宋体" w:hAnsi="Cambria" w:cs="宋体"/>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供应商：       （公章）</w:t>
      </w:r>
    </w:p>
    <w:p>
      <w:pPr>
        <w:autoSpaceDE w:val="0"/>
        <w:autoSpaceDN w:val="0"/>
        <w:adjustRightInd w:val="0"/>
        <w:ind w:firstLine="482"/>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法定代表人或委托代理人：（签字或盖章）</w:t>
      </w:r>
    </w:p>
    <w:p>
      <w:pPr>
        <w:autoSpaceDE w:val="0"/>
        <w:autoSpaceDN w:val="0"/>
        <w:adjustRightInd w:val="0"/>
        <w:ind w:firstLine="5513" w:firstLineChars="2288"/>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年  月  日</w:t>
      </w:r>
    </w:p>
    <w:p>
      <w:pPr>
        <w:ind w:firstLine="482"/>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br w:type="page"/>
      </w:r>
    </w:p>
    <w:p>
      <w:pPr>
        <w:pStyle w:val="26"/>
        <w:ind w:firstLine="0" w:firstLineChars="0"/>
        <w:jc w:val="left"/>
        <w:rPr>
          <w:rFonts w:ascii="宋体" w:hAnsi="宋体" w:cs="宋体"/>
          <w:b w:val="0"/>
          <w:bCs w:val="0"/>
          <w:color w:val="000000" w:themeColor="text1"/>
          <w:sz w:val="24"/>
          <w:szCs w:val="24"/>
          <w14:textFill>
            <w14:solidFill>
              <w14:schemeClr w14:val="tx1"/>
            </w14:solidFill>
          </w14:textFill>
        </w:rPr>
      </w:pPr>
      <w:bookmarkStart w:id="439" w:name="_Toc9371_WPSOffice_Level2"/>
      <w:bookmarkStart w:id="440" w:name="_Toc11813_WPSOffice_Level2"/>
      <w:bookmarkStart w:id="441" w:name="_Toc10886"/>
      <w:bookmarkStart w:id="442" w:name="_Toc7596"/>
      <w:bookmarkStart w:id="443" w:name="_Toc22456"/>
      <w:r>
        <w:rPr>
          <w:rFonts w:hint="eastAsia" w:ascii="宋体" w:hAnsi="宋体" w:cs="宋体"/>
          <w:color w:val="000000" w:themeColor="text1"/>
          <w:sz w:val="24"/>
          <w:szCs w:val="24"/>
          <w14:textFill>
            <w14:solidFill>
              <w14:schemeClr w14:val="tx1"/>
            </w14:solidFill>
          </w14:textFill>
        </w:rPr>
        <w:t>附件</w:t>
      </w:r>
      <w:bookmarkStart w:id="444" w:name="_Toc376936774"/>
      <w:bookmarkStart w:id="445" w:name="_Toc325726043"/>
      <w:r>
        <w:rPr>
          <w:rFonts w:hint="eastAsia" w:ascii="宋体" w:hAnsi="宋体" w:cs="宋体"/>
          <w:color w:val="000000" w:themeColor="text1"/>
          <w:sz w:val="24"/>
          <w:szCs w:val="24"/>
          <w14:textFill>
            <w14:solidFill>
              <w14:schemeClr w14:val="tx1"/>
            </w14:solidFill>
          </w14:textFill>
        </w:rPr>
        <w:t>7：法定代表人证明书</w:t>
      </w:r>
      <w:bookmarkEnd w:id="434"/>
      <w:bookmarkEnd w:id="435"/>
      <w:bookmarkEnd w:id="436"/>
      <w:bookmarkEnd w:id="439"/>
      <w:bookmarkEnd w:id="440"/>
      <w:bookmarkEnd w:id="441"/>
      <w:bookmarkEnd w:id="442"/>
      <w:bookmarkEnd w:id="443"/>
      <w:bookmarkEnd w:id="444"/>
      <w:bookmarkEnd w:id="445"/>
    </w:p>
    <w:p>
      <w:pPr>
        <w:spacing w:line="360" w:lineRule="auto"/>
        <w:ind w:firstLine="0" w:firstLineChars="0"/>
        <w:jc w:val="center"/>
        <w:rPr>
          <w:rFonts w:ascii="宋体" w:cs="Times New Roman"/>
          <w:b/>
          <w:bCs/>
          <w:color w:val="000000" w:themeColor="text1"/>
          <w:sz w:val="24"/>
          <w:szCs w:val="24"/>
          <w14:textFill>
            <w14:solidFill>
              <w14:schemeClr w14:val="tx1"/>
            </w14:solidFill>
          </w14:textFill>
        </w:rPr>
      </w:pPr>
    </w:p>
    <w:bookmarkEnd w:id="421"/>
    <w:p>
      <w:pPr>
        <w:autoSpaceDE w:val="0"/>
        <w:autoSpaceDN w:val="0"/>
        <w:spacing w:line="360" w:lineRule="auto"/>
        <w:ind w:firstLine="562"/>
        <w:jc w:val="center"/>
        <w:rPr>
          <w:rFonts w:ascii="宋体" w:hAnsi="宋体" w:cs="宋体"/>
          <w:b/>
          <w:bCs/>
          <w:color w:val="000000" w:themeColor="text1"/>
          <w:sz w:val="36"/>
          <w:szCs w:val="36"/>
          <w:lang w:val="zh-CN"/>
          <w14:textFill>
            <w14:solidFill>
              <w14:schemeClr w14:val="tx1"/>
            </w14:solidFill>
          </w14:textFill>
        </w:rPr>
      </w:pPr>
      <w:bookmarkStart w:id="446" w:name="_Toc31731_WPSOffice_Level2"/>
      <w:bookmarkStart w:id="447" w:name="_Toc14045_WPSOffice_Level2"/>
      <w:bookmarkStart w:id="448" w:name="_Toc201287639"/>
      <w:bookmarkStart w:id="449" w:name="_Toc324756736"/>
      <w:bookmarkStart w:id="450" w:name="_Toc464136651"/>
      <w:bookmarkStart w:id="451" w:name="_Toc31614"/>
      <w:bookmarkStart w:id="452" w:name="_Toc29201"/>
      <w:r>
        <w:rPr>
          <w:rFonts w:hint="eastAsia" w:ascii="宋体" w:hAnsi="宋体" w:cs="宋体"/>
          <w:b/>
          <w:bCs/>
          <w:color w:val="000000" w:themeColor="text1"/>
          <w:sz w:val="28"/>
          <w:szCs w:val="28"/>
          <w:lang w:val="zh-CN"/>
          <w14:textFill>
            <w14:solidFill>
              <w14:schemeClr w14:val="tx1"/>
            </w14:solidFill>
          </w14:textFill>
        </w:rPr>
        <w:t>法定代表人证明书</w:t>
      </w:r>
      <w:bookmarkEnd w:id="446"/>
      <w:bookmarkEnd w:id="447"/>
    </w:p>
    <w:p>
      <w:pPr>
        <w:autoSpaceDE w:val="0"/>
        <w:autoSpaceDN w:val="0"/>
        <w:spacing w:line="360" w:lineRule="auto"/>
        <w:ind w:firstLine="562"/>
        <w:rPr>
          <w:rFonts w:ascii="宋体" w:hAnsi="宋体" w:cs="宋体"/>
          <w:b/>
          <w:bCs/>
          <w:color w:val="000000" w:themeColor="text1"/>
          <w:sz w:val="28"/>
          <w:szCs w:val="28"/>
          <w:lang w:val="zh-CN"/>
          <w14:textFill>
            <w14:solidFill>
              <w14:schemeClr w14:val="tx1"/>
            </w14:solidFill>
          </w14:textFill>
        </w:rPr>
      </w:pPr>
    </w:p>
    <w:p>
      <w:pPr>
        <w:autoSpaceDE w:val="0"/>
        <w:autoSpaceDN w:val="0"/>
        <w:spacing w:line="360" w:lineRule="auto"/>
        <w:ind w:firstLine="482"/>
        <w:rPr>
          <w:rFonts w:ascii="宋体" w:hAnsi="宋体" w:cs="宋体"/>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致：</w:t>
      </w:r>
      <w:r>
        <w:rPr>
          <w:rFonts w:hint="eastAsia" w:ascii="宋体" w:hAnsi="宋体" w:cs="宋体"/>
          <w:b/>
          <w:bCs/>
          <w:color w:val="000000" w:themeColor="text1"/>
          <w:sz w:val="24"/>
          <w:szCs w:val="24"/>
          <w:u w:val="single"/>
          <w:lang w:val="zh-CN"/>
          <w14:textFill>
            <w14:solidFill>
              <w14:schemeClr w14:val="tx1"/>
            </w14:solidFill>
          </w14:textFill>
        </w:rPr>
        <w:t>青海权兴工程咨询有限公司</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u w:val="single"/>
          <w:lang w:val="zh-CN"/>
          <w14:textFill>
            <w14:solidFill>
              <w14:schemeClr w14:val="tx1"/>
            </w14:solidFill>
          </w14:textFill>
        </w:rPr>
        <w:t>（法定代表人姓名）</w:t>
      </w:r>
      <w:r>
        <w:rPr>
          <w:rFonts w:hint="eastAsia" w:ascii="宋体" w:hAnsi="宋体" w:cs="宋体"/>
          <w:color w:val="000000" w:themeColor="text1"/>
          <w:sz w:val="24"/>
          <w:szCs w:val="24"/>
          <w:lang w:val="zh-CN"/>
          <w14:textFill>
            <w14:solidFill>
              <w14:schemeClr w14:val="tx1"/>
            </w14:solidFill>
          </w14:textFill>
        </w:rPr>
        <w:t>现任我单位职务，为法定代表人，特此证明。</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法定代表人基本情况：</w:t>
      </w:r>
    </w:p>
    <w:p>
      <w:pPr>
        <w:autoSpaceDE w:val="0"/>
        <w:autoSpaceDN w:val="0"/>
        <w:spacing w:line="360" w:lineRule="auto"/>
        <w:ind w:firstLine="480"/>
        <w:rPr>
          <w:rFonts w:ascii="宋体" w:hAnsi="宋体" w:cs="宋体"/>
          <w:color w:val="000000" w:themeColor="text1"/>
          <w:sz w:val="24"/>
          <w:szCs w:val="24"/>
          <w:u w:val="single"/>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性别：年龄： 民族：</w:t>
      </w:r>
    </w:p>
    <w:p>
      <w:pPr>
        <w:autoSpaceDE w:val="0"/>
        <w:autoSpaceDN w:val="0"/>
        <w:spacing w:line="360" w:lineRule="auto"/>
        <w:ind w:firstLine="480"/>
        <w:rPr>
          <w:rFonts w:ascii="宋体" w:hAnsi="宋体" w:cs="宋体"/>
          <w:color w:val="000000" w:themeColor="text1"/>
          <w:sz w:val="24"/>
          <w:szCs w:val="24"/>
          <w:u w:val="single"/>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地址：</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身份证号码：</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附法定代表人第二代身份证双面扫描（或复印）件</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2"/>
        <w:jc w:val="center"/>
        <w:rPr>
          <w:rFonts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 xml:space="preserve">                     </w:t>
      </w:r>
      <w:bookmarkStart w:id="453" w:name="_Toc8748_WPSOffice_Level2"/>
      <w:bookmarkStart w:id="454" w:name="_Toc13411_WPSOffice_Level2"/>
      <w:r>
        <w:rPr>
          <w:rFonts w:hint="eastAsia" w:ascii="宋体" w:hAnsi="宋体" w:cs="宋体"/>
          <w:b/>
          <w:bCs/>
          <w:color w:val="000000" w:themeColor="text1"/>
          <w:sz w:val="24"/>
          <w:szCs w:val="24"/>
          <w:lang w:val="zh-CN"/>
          <w14:textFill>
            <w14:solidFill>
              <w14:schemeClr w14:val="tx1"/>
            </w14:solidFill>
          </w14:textFill>
        </w:rPr>
        <w:t>供应商：           （公章）</w:t>
      </w:r>
      <w:bookmarkEnd w:id="453"/>
      <w:bookmarkEnd w:id="454"/>
    </w:p>
    <w:p>
      <w:pPr>
        <w:autoSpaceDE w:val="0"/>
        <w:autoSpaceDN w:val="0"/>
        <w:spacing w:line="360" w:lineRule="auto"/>
        <w:ind w:firstLine="482"/>
        <w:jc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 xml:space="preserve">                   </w:t>
      </w:r>
      <w:bookmarkStart w:id="455" w:name="_Toc26907_WPSOffice_Level2"/>
      <w:bookmarkStart w:id="456" w:name="_Toc16962_WPSOffice_Level2"/>
      <w:r>
        <w:rPr>
          <w:rFonts w:hint="eastAsia" w:ascii="宋体" w:hAnsi="宋体" w:cs="宋体"/>
          <w:b/>
          <w:bCs/>
          <w:color w:val="000000" w:themeColor="text1"/>
          <w:sz w:val="24"/>
          <w:szCs w:val="24"/>
          <w:lang w:val="zh-CN"/>
          <w14:textFill>
            <w14:solidFill>
              <w14:schemeClr w14:val="tx1"/>
            </w14:solidFill>
          </w14:textFill>
        </w:rPr>
        <w:t>年   月   日</w:t>
      </w:r>
      <w:bookmarkEnd w:id="455"/>
      <w:bookmarkEnd w:id="456"/>
    </w:p>
    <w:p>
      <w:pPr>
        <w:pStyle w:val="26"/>
        <w:ind w:firstLine="0" w:firstLineChars="0"/>
        <w:jc w:val="left"/>
        <w:rPr>
          <w:rFonts w:ascii="宋体" w:hAnsi="宋体" w:cs="宋体"/>
          <w:b w:val="0"/>
          <w:bCs w:val="0"/>
          <w:color w:val="000000" w:themeColor="text1"/>
          <w:sz w:val="24"/>
          <w:szCs w:val="24"/>
          <w14:textFill>
            <w14:solidFill>
              <w14:schemeClr w14:val="tx1"/>
            </w14:solidFill>
          </w14:textFill>
        </w:rPr>
      </w:pPr>
      <w:r>
        <w:rPr>
          <w:rFonts w:ascii="宋体" w:hAnsi="宋体" w:cs="宋体"/>
          <w:b w:val="0"/>
          <w:bCs w:val="0"/>
          <w:color w:val="000000" w:themeColor="text1"/>
          <w:sz w:val="24"/>
          <w:szCs w:val="24"/>
          <w14:textFill>
            <w14:solidFill>
              <w14:schemeClr w14:val="tx1"/>
            </w14:solidFill>
          </w14:textFill>
        </w:rPr>
        <w:br w:type="page"/>
      </w:r>
      <w:bookmarkStart w:id="457" w:name="_Toc28878"/>
      <w:bookmarkStart w:id="458" w:name="_Toc9353_WPSOffice_Level2"/>
      <w:bookmarkStart w:id="459" w:name="_Toc6798"/>
      <w:bookmarkStart w:id="460" w:name="_Toc14244"/>
      <w:bookmarkStart w:id="461" w:name="_Toc9387_WPSOffice_Level2"/>
      <w:r>
        <w:rPr>
          <w:rFonts w:hint="eastAsia" w:ascii="宋体" w:hAnsi="宋体" w:cs="宋体"/>
          <w:color w:val="000000" w:themeColor="text1"/>
          <w:sz w:val="24"/>
          <w:szCs w:val="24"/>
          <w14:textFill>
            <w14:solidFill>
              <w14:schemeClr w14:val="tx1"/>
            </w14:solidFill>
          </w14:textFill>
        </w:rPr>
        <w:t>附件</w:t>
      </w:r>
      <w:bookmarkEnd w:id="448"/>
      <w:bookmarkEnd w:id="449"/>
      <w:r>
        <w:rPr>
          <w:rFonts w:hint="eastAsia" w:ascii="宋体" w:hAnsi="宋体" w:cs="宋体"/>
          <w:color w:val="000000" w:themeColor="text1"/>
          <w:sz w:val="24"/>
          <w:szCs w:val="24"/>
          <w14:textFill>
            <w14:solidFill>
              <w14:schemeClr w14:val="tx1"/>
            </w14:solidFill>
          </w14:textFill>
        </w:rPr>
        <w:t>8：法定代表人授权书</w:t>
      </w:r>
      <w:bookmarkEnd w:id="450"/>
      <w:bookmarkEnd w:id="451"/>
      <w:bookmarkEnd w:id="452"/>
      <w:bookmarkEnd w:id="457"/>
      <w:bookmarkEnd w:id="458"/>
      <w:bookmarkEnd w:id="459"/>
      <w:bookmarkEnd w:id="460"/>
      <w:bookmarkEnd w:id="461"/>
    </w:p>
    <w:p>
      <w:pPr>
        <w:spacing w:line="360" w:lineRule="auto"/>
        <w:ind w:firstLine="0" w:firstLineChars="0"/>
        <w:rPr>
          <w:rFonts w:ascii="宋体" w:cs="Times New Roman"/>
          <w:b/>
          <w:bCs/>
          <w:color w:val="000000" w:themeColor="text1"/>
          <w:sz w:val="24"/>
          <w:szCs w:val="24"/>
          <w14:textFill>
            <w14:solidFill>
              <w14:schemeClr w14:val="tx1"/>
            </w14:solidFill>
          </w14:textFill>
        </w:rPr>
      </w:pPr>
    </w:p>
    <w:p>
      <w:pPr>
        <w:spacing w:line="360" w:lineRule="auto"/>
        <w:ind w:firstLine="0" w:firstLineChars="0"/>
        <w:jc w:val="center"/>
        <w:rPr>
          <w:rFonts w:ascii="宋体" w:cs="Times New Roman"/>
          <w:b/>
          <w:bCs/>
          <w:color w:val="000000" w:themeColor="text1"/>
          <w:sz w:val="28"/>
          <w:szCs w:val="28"/>
          <w14:textFill>
            <w14:solidFill>
              <w14:schemeClr w14:val="tx1"/>
            </w14:solidFill>
          </w14:textFill>
        </w:rPr>
      </w:pPr>
      <w:bookmarkStart w:id="462" w:name="_Toc1186_WPSOffice_Level2"/>
      <w:bookmarkStart w:id="463" w:name="_Toc309_WPSOffice_Level2"/>
      <w:r>
        <w:rPr>
          <w:rFonts w:hint="eastAsia" w:ascii="宋体" w:hAnsi="宋体" w:cs="宋体"/>
          <w:b/>
          <w:bCs/>
          <w:color w:val="000000" w:themeColor="text1"/>
          <w:sz w:val="28"/>
          <w:szCs w:val="28"/>
          <w14:textFill>
            <w14:solidFill>
              <w14:schemeClr w14:val="tx1"/>
            </w14:solidFill>
          </w14:textFill>
        </w:rPr>
        <w:t>法定代表人授权书</w:t>
      </w:r>
      <w:bookmarkEnd w:id="462"/>
      <w:bookmarkEnd w:id="463"/>
    </w:p>
    <w:p>
      <w:pPr>
        <w:spacing w:line="360" w:lineRule="auto"/>
        <w:ind w:firstLine="0" w:firstLineChars="0"/>
        <w:rPr>
          <w:rFonts w:ascii="宋体" w:cs="Times New Roman"/>
          <w:b/>
          <w:bCs/>
          <w:color w:val="000000" w:themeColor="text1"/>
          <w:sz w:val="24"/>
          <w:szCs w:val="24"/>
          <w14:textFill>
            <w14:solidFill>
              <w14:schemeClr w14:val="tx1"/>
            </w14:solidFill>
          </w14:textFill>
        </w:rPr>
      </w:pPr>
    </w:p>
    <w:p>
      <w:pPr>
        <w:autoSpaceDE w:val="0"/>
        <w:autoSpaceDN w:val="0"/>
        <w:spacing w:line="360" w:lineRule="auto"/>
        <w:ind w:firstLine="482"/>
        <w:rPr>
          <w:rFonts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致：</w:t>
      </w:r>
      <w:r>
        <w:rPr>
          <w:rFonts w:hint="eastAsia" w:ascii="宋体" w:hAnsi="宋体" w:cs="宋体"/>
          <w:b/>
          <w:bCs/>
          <w:color w:val="000000" w:themeColor="text1"/>
          <w:sz w:val="24"/>
          <w:szCs w:val="24"/>
          <w:u w:val="single"/>
          <w:lang w:val="zh-CN"/>
          <w14:textFill>
            <w14:solidFill>
              <w14:schemeClr w14:val="tx1"/>
            </w14:solidFill>
          </w14:textFill>
        </w:rPr>
        <w:t>青海权兴工程咨询有限公司</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u w:val="single"/>
          <w:lang w:val="zh-CN"/>
          <w14:textFill>
            <w14:solidFill>
              <w14:schemeClr w14:val="tx1"/>
            </w14:solidFill>
          </w14:textFill>
        </w:rPr>
        <w:t>（供应商名称）</w:t>
      </w:r>
      <w:r>
        <w:rPr>
          <w:rFonts w:hint="eastAsia" w:ascii="宋体" w:hAnsi="宋体" w:cs="宋体"/>
          <w:color w:val="000000" w:themeColor="text1"/>
          <w:sz w:val="24"/>
          <w:szCs w:val="24"/>
          <w:lang w:val="zh-CN"/>
          <w14:textFill>
            <w14:solidFill>
              <w14:schemeClr w14:val="tx1"/>
            </w14:solidFill>
          </w14:textFill>
        </w:rPr>
        <w:t>系中华人民共和国合法企业，法定地址</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u w:val="single"/>
          <w:lang w:val="zh-CN"/>
          <w14:textFill>
            <w14:solidFill>
              <w14:schemeClr w14:val="tx1"/>
            </w14:solidFill>
          </w14:textFill>
        </w:rPr>
        <w:t>（法定代表人姓名）</w:t>
      </w:r>
      <w:r>
        <w:rPr>
          <w:rFonts w:hint="eastAsia" w:ascii="宋体" w:hAnsi="宋体" w:cs="宋体"/>
          <w:color w:val="000000" w:themeColor="text1"/>
          <w:sz w:val="24"/>
          <w:szCs w:val="24"/>
          <w:lang w:val="zh-CN"/>
          <w14:textFill>
            <w14:solidFill>
              <w14:schemeClr w14:val="tx1"/>
            </w14:solidFill>
          </w14:textFill>
        </w:rPr>
        <w:t>特授权</w:t>
      </w:r>
      <w:r>
        <w:rPr>
          <w:rFonts w:hint="eastAsia" w:ascii="宋体" w:hAnsi="宋体" w:cs="宋体"/>
          <w:color w:val="000000" w:themeColor="text1"/>
          <w:sz w:val="24"/>
          <w:szCs w:val="24"/>
          <w:u w:val="single"/>
          <w:lang w:val="zh-CN"/>
          <w14:textFill>
            <w14:solidFill>
              <w14:schemeClr w14:val="tx1"/>
            </w14:solidFill>
          </w14:textFill>
        </w:rPr>
        <w:t>（委托代理人姓名）</w:t>
      </w:r>
      <w:r>
        <w:rPr>
          <w:rFonts w:hint="eastAsia" w:ascii="宋体" w:hAnsi="宋体" w:cs="宋体"/>
          <w:color w:val="000000" w:themeColor="text1"/>
          <w:sz w:val="24"/>
          <w:szCs w:val="24"/>
          <w:lang w:val="zh-CN"/>
          <w14:textFill>
            <w14:solidFill>
              <w14:schemeClr w14:val="tx1"/>
            </w14:solidFill>
          </w14:textFill>
        </w:rPr>
        <w:t>代表我单位全权办理</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项目的磋商、答疑等具体工作，并签署全部有关的文件、资料。</w:t>
      </w:r>
    </w:p>
    <w:p>
      <w:pPr>
        <w:autoSpaceDE w:val="0"/>
        <w:autoSpaceDN w:val="0"/>
        <w:spacing w:line="360" w:lineRule="auto"/>
        <w:ind w:firstLine="0" w:firstLineChars="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我单位对被授权人的签名负全部责任。</w:t>
      </w:r>
    </w:p>
    <w:p>
      <w:pPr>
        <w:autoSpaceDE w:val="0"/>
        <w:autoSpaceDN w:val="0"/>
        <w:spacing w:line="360" w:lineRule="auto"/>
        <w:ind w:firstLine="0" w:firstLineChars="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0" w:firstLineChars="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被授权人联系电话：</w:t>
      </w:r>
    </w:p>
    <w:p>
      <w:pPr>
        <w:autoSpaceDE w:val="0"/>
        <w:autoSpaceDN w:val="0"/>
        <w:spacing w:line="360" w:lineRule="auto"/>
        <w:ind w:firstLine="0" w:firstLineChars="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120" w:firstLineChars="50"/>
        <w:rPr>
          <w:rFonts w:ascii="宋体" w:hAnsi="宋体" w:cs="宋体"/>
          <w:color w:val="000000" w:themeColor="text1"/>
          <w:sz w:val="24"/>
          <w:szCs w:val="24"/>
          <w:u w:val="single"/>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被授权人（委托代理人）签字：</w:t>
      </w:r>
      <w:r>
        <w:rPr>
          <w:rFonts w:hint="eastAsia" w:ascii="宋体" w:hAnsi="宋体" w:cs="宋体"/>
          <w:color w:val="000000" w:themeColor="text1"/>
          <w:sz w:val="24"/>
          <w:szCs w:val="24"/>
          <w:u w:val="single"/>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授权人（法定代表人）签字：</w:t>
      </w:r>
      <w:r>
        <w:rPr>
          <w:rFonts w:hint="eastAsia" w:ascii="宋体" w:hAnsi="宋体" w:cs="宋体"/>
          <w:color w:val="000000" w:themeColor="text1"/>
          <w:sz w:val="24"/>
          <w:szCs w:val="24"/>
          <w:u w:val="single"/>
          <w:lang w:val="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zh-CN"/>
          <w14:textFill>
            <w14:solidFill>
              <w14:schemeClr w14:val="tx1"/>
            </w14:solidFill>
          </w14:textFill>
        </w:rPr>
        <w:t xml:space="preserve">     </w:t>
      </w:r>
    </w:p>
    <w:p>
      <w:pPr>
        <w:autoSpaceDE w:val="0"/>
        <w:autoSpaceDN w:val="0"/>
        <w:spacing w:line="360" w:lineRule="auto"/>
        <w:ind w:firstLine="199" w:firstLineChars="83"/>
        <w:rPr>
          <w:rFonts w:ascii="宋体" w:hAnsi="宋体" w:cs="宋体"/>
          <w:color w:val="000000" w:themeColor="text1"/>
          <w:sz w:val="24"/>
          <w:szCs w:val="24"/>
          <w:u w:val="single"/>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职务：</w:t>
      </w:r>
      <w:r>
        <w:rPr>
          <w:rFonts w:hint="eastAsia" w:ascii="宋体" w:hAnsi="宋体" w:cs="宋体"/>
          <w:color w:val="000000" w:themeColor="text1"/>
          <w:sz w:val="24"/>
          <w:szCs w:val="24"/>
          <w:u w:val="single"/>
          <w:lang w:val="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职务：</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zh-CN"/>
          <w14:textFill>
            <w14:solidFill>
              <w14:schemeClr w14:val="tx1"/>
            </w14:solidFill>
          </w14:textFill>
        </w:rPr>
        <w:t xml:space="preserve">                </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附被授权人第二代身份证双面扫描（或复印）件</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2"/>
        <w:jc w:val="center"/>
        <w:rPr>
          <w:rFonts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 xml:space="preserve">                        </w:t>
      </w:r>
      <w:bookmarkStart w:id="464" w:name="_Toc8600_WPSOffice_Level2"/>
      <w:bookmarkStart w:id="465" w:name="_Toc11068_WPSOffice_Level2"/>
      <w:r>
        <w:rPr>
          <w:rFonts w:hint="eastAsia" w:ascii="宋体" w:hAnsi="宋体" w:cs="宋体"/>
          <w:b/>
          <w:bCs/>
          <w:color w:val="000000" w:themeColor="text1"/>
          <w:sz w:val="24"/>
          <w:szCs w:val="24"/>
          <w:lang w:val="zh-CN"/>
          <w14:textFill>
            <w14:solidFill>
              <w14:schemeClr w14:val="tx1"/>
            </w14:solidFill>
          </w14:textFill>
        </w:rPr>
        <w:t>供应商：             （公章）</w:t>
      </w:r>
      <w:bookmarkEnd w:id="464"/>
      <w:bookmarkEnd w:id="465"/>
    </w:p>
    <w:p>
      <w:pPr>
        <w:autoSpaceDE w:val="0"/>
        <w:autoSpaceDN w:val="0"/>
        <w:spacing w:line="360" w:lineRule="auto"/>
        <w:ind w:firstLine="482"/>
        <w:jc w:val="center"/>
        <w:rPr>
          <w:rFonts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 xml:space="preserve">                </w:t>
      </w:r>
      <w:bookmarkStart w:id="466" w:name="_Toc23766_WPSOffice_Level2"/>
      <w:bookmarkStart w:id="467" w:name="_Toc26162_WPSOffice_Level2"/>
      <w:r>
        <w:rPr>
          <w:rFonts w:hint="eastAsia" w:ascii="宋体" w:hAnsi="宋体" w:cs="宋体"/>
          <w:b/>
          <w:bCs/>
          <w:color w:val="000000" w:themeColor="text1"/>
          <w:sz w:val="24"/>
          <w:szCs w:val="24"/>
          <w:lang w:val="zh-CN"/>
          <w14:textFill>
            <w14:solidFill>
              <w14:schemeClr w14:val="tx1"/>
            </w14:solidFill>
          </w14:textFill>
        </w:rPr>
        <w:t>年   月   日</w:t>
      </w:r>
      <w:bookmarkEnd w:id="466"/>
      <w:bookmarkEnd w:id="467"/>
    </w:p>
    <w:p>
      <w:pPr>
        <w:wordWrap w:val="0"/>
        <w:spacing w:line="360" w:lineRule="auto"/>
        <w:ind w:firstLine="0" w:firstLineChars="0"/>
        <w:rPr>
          <w:rFonts w:ascii="宋体" w:cs="Times New Roman"/>
          <w:b/>
          <w:bCs/>
          <w:color w:val="000000" w:themeColor="text1"/>
          <w:sz w:val="24"/>
          <w:szCs w:val="24"/>
          <w14:textFill>
            <w14:solidFill>
              <w14:schemeClr w14:val="tx1"/>
            </w14:solidFill>
          </w14:textFill>
        </w:rPr>
      </w:pPr>
    </w:p>
    <w:p>
      <w:pPr>
        <w:pStyle w:val="26"/>
        <w:ind w:firstLine="0" w:firstLineChars="0"/>
        <w:jc w:val="left"/>
        <w:rPr>
          <w:rFonts w:ascii="宋体" w:hAnsi="宋体" w:cs="宋体"/>
          <w:b w:val="0"/>
          <w:bCs w:val="0"/>
          <w:color w:val="000000" w:themeColor="text1"/>
          <w:sz w:val="24"/>
          <w:szCs w:val="24"/>
          <w14:textFill>
            <w14:solidFill>
              <w14:schemeClr w14:val="tx1"/>
            </w14:solidFill>
          </w14:textFill>
        </w:rPr>
      </w:pPr>
      <w:bookmarkStart w:id="468" w:name="_Toc25884"/>
      <w:bookmarkStart w:id="469" w:name="_Toc464136652"/>
      <w:bookmarkStart w:id="470" w:name="_Toc30284"/>
      <w:r>
        <w:rPr>
          <w:rFonts w:ascii="宋体" w:hAnsi="宋体" w:cs="宋体"/>
          <w:b w:val="0"/>
          <w:bCs w:val="0"/>
          <w:color w:val="000000" w:themeColor="text1"/>
          <w:sz w:val="24"/>
          <w:szCs w:val="24"/>
          <w14:textFill>
            <w14:solidFill>
              <w14:schemeClr w14:val="tx1"/>
            </w14:solidFill>
          </w14:textFill>
        </w:rPr>
        <w:br w:type="page"/>
      </w:r>
      <w:bookmarkStart w:id="471" w:name="_Toc24224_WPSOffice_Level2"/>
      <w:bookmarkStart w:id="472" w:name="_Toc23210_WPSOffice_Level2"/>
      <w:bookmarkStart w:id="473" w:name="_Toc6814"/>
      <w:bookmarkStart w:id="474" w:name="_Toc4643"/>
      <w:bookmarkStart w:id="475" w:name="_Toc27517"/>
      <w:r>
        <w:rPr>
          <w:rFonts w:hint="eastAsia" w:ascii="宋体" w:hAnsi="宋体" w:cs="宋体"/>
          <w:color w:val="000000" w:themeColor="text1"/>
          <w:sz w:val="24"/>
          <w:szCs w:val="24"/>
          <w14:textFill>
            <w14:solidFill>
              <w14:schemeClr w14:val="tx1"/>
            </w14:solidFill>
          </w14:textFill>
        </w:rPr>
        <w:t>附件9：供应商承诺函</w:t>
      </w:r>
      <w:bookmarkEnd w:id="468"/>
      <w:bookmarkEnd w:id="469"/>
      <w:bookmarkEnd w:id="470"/>
      <w:bookmarkEnd w:id="471"/>
      <w:bookmarkEnd w:id="472"/>
      <w:bookmarkEnd w:id="473"/>
      <w:bookmarkEnd w:id="474"/>
      <w:bookmarkEnd w:id="475"/>
    </w:p>
    <w:p>
      <w:pPr>
        <w:spacing w:line="360" w:lineRule="auto"/>
        <w:ind w:firstLine="0" w:firstLineChars="0"/>
        <w:jc w:val="center"/>
        <w:rPr>
          <w:rFonts w:ascii="宋体" w:cs="Times New Roman"/>
          <w:b/>
          <w:bCs/>
          <w:color w:val="000000" w:themeColor="text1"/>
          <w:sz w:val="24"/>
          <w:szCs w:val="24"/>
          <w14:textFill>
            <w14:solidFill>
              <w14:schemeClr w14:val="tx1"/>
            </w14:solidFill>
          </w14:textFill>
        </w:rPr>
      </w:pPr>
    </w:p>
    <w:p>
      <w:pPr>
        <w:spacing w:line="360" w:lineRule="auto"/>
        <w:ind w:firstLine="0" w:firstLineChars="0"/>
        <w:jc w:val="center"/>
        <w:rPr>
          <w:rFonts w:ascii="宋体" w:cs="Times New Roman"/>
          <w:b/>
          <w:bCs/>
          <w:color w:val="000000" w:themeColor="text1"/>
          <w:sz w:val="24"/>
          <w:szCs w:val="24"/>
          <w14:textFill>
            <w14:solidFill>
              <w14:schemeClr w14:val="tx1"/>
            </w14:solidFill>
          </w14:textFill>
        </w:rPr>
      </w:pPr>
      <w:bookmarkStart w:id="476" w:name="_Toc24758_WPSOffice_Level2"/>
      <w:bookmarkStart w:id="477" w:name="_Toc15380_WPSOffice_Level2"/>
      <w:r>
        <w:rPr>
          <w:rFonts w:hint="eastAsia" w:ascii="宋体" w:hAnsi="宋体" w:cs="宋体"/>
          <w:b/>
          <w:bCs/>
          <w:color w:val="000000" w:themeColor="text1"/>
          <w:sz w:val="28"/>
          <w:szCs w:val="28"/>
          <w14:textFill>
            <w14:solidFill>
              <w14:schemeClr w14:val="tx1"/>
            </w14:solidFill>
          </w14:textFill>
        </w:rPr>
        <w:t>供应商承诺函</w:t>
      </w:r>
      <w:bookmarkEnd w:id="476"/>
      <w:bookmarkEnd w:id="477"/>
    </w:p>
    <w:p>
      <w:pPr>
        <w:autoSpaceDE w:val="0"/>
        <w:autoSpaceDN w:val="0"/>
        <w:spacing w:line="360" w:lineRule="auto"/>
        <w:ind w:firstLine="482"/>
        <w:rPr>
          <w:rFonts w:ascii="宋体" w:hAnsi="宋体" w:cs="宋体"/>
          <w:b/>
          <w:color w:val="000000" w:themeColor="text1"/>
          <w:sz w:val="24"/>
          <w:szCs w:val="24"/>
          <w:lang w:val="zh-CN"/>
          <w14:textFill>
            <w14:solidFill>
              <w14:schemeClr w14:val="tx1"/>
            </w14:solidFill>
          </w14:textFill>
        </w:rPr>
      </w:pPr>
      <w:r>
        <w:rPr>
          <w:rFonts w:hint="eastAsia" w:ascii="宋体" w:hAnsi="宋体" w:cs="宋体"/>
          <w:b/>
          <w:color w:val="000000" w:themeColor="text1"/>
          <w:sz w:val="24"/>
          <w:szCs w:val="24"/>
          <w:lang w:val="zh-CN"/>
          <w14:textFill>
            <w14:solidFill>
              <w14:schemeClr w14:val="tx1"/>
            </w14:solidFill>
          </w14:textFill>
        </w:rPr>
        <w:t>致：</w:t>
      </w:r>
      <w:r>
        <w:rPr>
          <w:rFonts w:hint="eastAsia" w:ascii="宋体" w:hAnsi="宋体" w:cs="宋体"/>
          <w:b/>
          <w:color w:val="000000" w:themeColor="text1"/>
          <w:sz w:val="24"/>
          <w:szCs w:val="24"/>
          <w:u w:val="single"/>
          <w:lang w:val="zh-CN"/>
          <w14:textFill>
            <w14:solidFill>
              <w14:schemeClr w14:val="tx1"/>
            </w14:solidFill>
          </w14:textFill>
        </w:rPr>
        <w:t>青海权兴工程咨询有限公司</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关于贵方20</w:t>
      </w:r>
      <w:r>
        <w:rPr>
          <w:rFonts w:hint="eastAsia" w:ascii="宋体" w:hAnsi="宋体" w:cs="宋体"/>
          <w:color w:val="000000" w:themeColor="text1"/>
          <w:sz w:val="24"/>
          <w:szCs w:val="24"/>
          <w14:textFill>
            <w14:solidFill>
              <w14:schemeClr w14:val="tx1"/>
            </w14:solidFill>
          </w14:textFill>
        </w:rPr>
        <w:t>22</w:t>
      </w:r>
      <w:r>
        <w:rPr>
          <w:rFonts w:hint="eastAsia" w:ascii="宋体" w:hAnsi="宋体" w:cs="宋体"/>
          <w:color w:val="000000" w:themeColor="text1"/>
          <w:sz w:val="24"/>
          <w:szCs w:val="24"/>
          <w:lang w:val="zh-CN"/>
          <w14:textFill>
            <w14:solidFill>
              <w14:schemeClr w14:val="tx1"/>
            </w14:solidFill>
          </w14:textFill>
        </w:rPr>
        <w:t>年   月   日          (项目名称)采购项目，本签字人愿意参加磋商，提供采购一览表中要求的产品，并证实提交的所有资料是准确的和真实的。同时，我代表（</w:t>
      </w:r>
      <w:r>
        <w:rPr>
          <w:rFonts w:hint="eastAsia" w:ascii="宋体" w:hAnsi="宋体" w:cs="宋体"/>
          <w:color w:val="000000" w:themeColor="text1"/>
          <w:sz w:val="24"/>
          <w:szCs w:val="24"/>
          <w14:textFill>
            <w14:solidFill>
              <w14:schemeClr w14:val="tx1"/>
            </w14:solidFill>
          </w14:textFill>
        </w:rPr>
        <w:t>供应商</w:t>
      </w:r>
      <w:r>
        <w:rPr>
          <w:rFonts w:hint="eastAsia" w:ascii="宋体" w:hAnsi="宋体" w:cs="宋体"/>
          <w:color w:val="000000" w:themeColor="text1"/>
          <w:sz w:val="24"/>
          <w:szCs w:val="24"/>
          <w:lang w:val="zh-CN"/>
          <w14:textFill>
            <w14:solidFill>
              <w14:schemeClr w14:val="tx1"/>
            </w14:solidFill>
          </w14:textFill>
        </w:rPr>
        <w:t>名称），在此作如下承诺：</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 xml:space="preserve"> 1.完全理解和接受磋商文件的一切规定和要求；</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2.若</w:t>
      </w:r>
      <w:r>
        <w:rPr>
          <w:rFonts w:hint="eastAsia" w:ascii="宋体" w:hAnsi="宋体" w:cs="宋体"/>
          <w:color w:val="000000" w:themeColor="text1"/>
          <w:sz w:val="24"/>
          <w:szCs w:val="24"/>
          <w14:textFill>
            <w14:solidFill>
              <w14:schemeClr w14:val="tx1"/>
            </w14:solidFill>
          </w14:textFill>
        </w:rPr>
        <w:t>成交</w:t>
      </w:r>
      <w:r>
        <w:rPr>
          <w:rFonts w:hint="eastAsia" w:ascii="宋体" w:hAnsi="宋体" w:cs="宋体"/>
          <w:color w:val="000000" w:themeColor="text1"/>
          <w:sz w:val="24"/>
          <w:szCs w:val="24"/>
          <w:lang w:val="zh-CN"/>
          <w14:textFill>
            <w14:solidFill>
              <w14:schemeClr w14:val="tx1"/>
            </w14:solidFill>
          </w14:textFill>
        </w:rPr>
        <w:t>，我方将按照磋商文件的具体规定与采购人签订采购合同，并且严格履行合同义务，按时交货，提供优质的产品和服务。如果在合同执行过程中，发现问题，我方一定尽快更换或补退货，并承担相应的经济责任；</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zh-CN"/>
          <w14:textFill>
            <w14:solidFill>
              <w14:schemeClr w14:val="tx1"/>
            </w14:solidFill>
          </w14:textFill>
        </w:rPr>
        <w:t>、在整个磋商过程中我方若有违规行为，贵方可按磋商文件之规定给予处罚，我方完全接受。</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zh-CN"/>
          <w14:textFill>
            <w14:solidFill>
              <w14:schemeClr w14:val="tx1"/>
            </w14:solidFill>
          </w14:textFill>
        </w:rPr>
        <w:t>、若</w:t>
      </w:r>
      <w:r>
        <w:rPr>
          <w:rFonts w:hint="eastAsia" w:ascii="宋体" w:hAnsi="宋体" w:cs="宋体"/>
          <w:color w:val="000000" w:themeColor="text1"/>
          <w:sz w:val="24"/>
          <w:szCs w:val="24"/>
          <w14:textFill>
            <w14:solidFill>
              <w14:schemeClr w14:val="tx1"/>
            </w14:solidFill>
          </w14:textFill>
        </w:rPr>
        <w:t>成交</w:t>
      </w:r>
      <w:r>
        <w:rPr>
          <w:rFonts w:hint="eastAsia" w:ascii="宋体" w:hAnsi="宋体" w:cs="宋体"/>
          <w:color w:val="000000" w:themeColor="text1"/>
          <w:sz w:val="24"/>
          <w:szCs w:val="24"/>
          <w:lang w:val="zh-CN"/>
          <w14:textFill>
            <w14:solidFill>
              <w14:schemeClr w14:val="tx1"/>
            </w14:solidFill>
          </w14:textFill>
        </w:rPr>
        <w:t>，本承诺将成为合同不可分割的一部分，与合同具有同等的法律效力。</w:t>
      </w:r>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autoSpaceDE w:val="0"/>
        <w:autoSpaceDN w:val="0"/>
        <w:adjustRightInd w:val="0"/>
        <w:ind w:firstLine="482"/>
        <w:rPr>
          <w:rFonts w:ascii="宋体" w:hAnsi="Cambria" w:cs="宋体"/>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供应商：           （公章）</w:t>
      </w:r>
    </w:p>
    <w:p>
      <w:pPr>
        <w:autoSpaceDE w:val="0"/>
        <w:autoSpaceDN w:val="0"/>
        <w:adjustRightInd w:val="0"/>
        <w:ind w:firstLine="482"/>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法定代表人或委托代理人：（签字或盖章）</w:t>
      </w:r>
    </w:p>
    <w:p>
      <w:pPr>
        <w:autoSpaceDE w:val="0"/>
        <w:autoSpaceDN w:val="0"/>
        <w:adjustRightInd w:val="0"/>
        <w:ind w:firstLine="5513" w:firstLineChars="2288"/>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年  月  日</w:t>
      </w:r>
    </w:p>
    <w:p>
      <w:pPr>
        <w:wordWrap w:val="0"/>
        <w:spacing w:line="360" w:lineRule="auto"/>
        <w:ind w:firstLine="0" w:firstLineChars="0"/>
        <w:rPr>
          <w:rFonts w:ascii="宋体" w:cs="Times New Roman"/>
          <w:b/>
          <w:bCs/>
          <w:color w:val="000000" w:themeColor="text1"/>
          <w:sz w:val="24"/>
          <w:szCs w:val="24"/>
          <w14:textFill>
            <w14:solidFill>
              <w14:schemeClr w14:val="tx1"/>
            </w14:solidFill>
          </w14:textFill>
        </w:rPr>
      </w:pPr>
    </w:p>
    <w:p>
      <w:pPr>
        <w:pStyle w:val="26"/>
        <w:ind w:firstLine="0" w:firstLineChars="0"/>
        <w:jc w:val="left"/>
        <w:rPr>
          <w:rFonts w:ascii="宋体" w:hAnsi="宋体" w:cs="宋体"/>
          <w:b w:val="0"/>
          <w:bCs w:val="0"/>
          <w:color w:val="000000" w:themeColor="text1"/>
          <w:sz w:val="24"/>
          <w:szCs w:val="24"/>
          <w14:textFill>
            <w14:solidFill>
              <w14:schemeClr w14:val="tx1"/>
            </w14:solidFill>
          </w14:textFill>
        </w:rPr>
      </w:pPr>
      <w:bookmarkStart w:id="478" w:name="_Toc11349"/>
      <w:bookmarkStart w:id="479" w:name="_Toc11173"/>
      <w:bookmarkStart w:id="480" w:name="_Toc464136653"/>
      <w:r>
        <w:rPr>
          <w:rFonts w:ascii="宋体" w:hAnsi="宋体" w:cs="宋体"/>
          <w:b w:val="0"/>
          <w:bCs w:val="0"/>
          <w:color w:val="000000" w:themeColor="text1"/>
          <w:sz w:val="24"/>
          <w:szCs w:val="24"/>
          <w14:textFill>
            <w14:solidFill>
              <w14:schemeClr w14:val="tx1"/>
            </w14:solidFill>
          </w14:textFill>
        </w:rPr>
        <w:br w:type="page"/>
      </w:r>
      <w:bookmarkStart w:id="481" w:name="_Toc17308"/>
      <w:bookmarkStart w:id="482" w:name="_Toc18288_WPSOffice_Level2"/>
      <w:bookmarkStart w:id="483" w:name="_Toc26984"/>
      <w:bookmarkStart w:id="484" w:name="_Toc25966_WPSOffice_Level2"/>
      <w:bookmarkStart w:id="485" w:name="_Toc15632"/>
      <w:r>
        <w:rPr>
          <w:rFonts w:hint="eastAsia" w:ascii="宋体" w:hAnsi="宋体" w:cs="宋体"/>
          <w:color w:val="000000" w:themeColor="text1"/>
          <w:sz w:val="24"/>
          <w:szCs w:val="24"/>
          <w14:textFill>
            <w14:solidFill>
              <w14:schemeClr w14:val="tx1"/>
            </w14:solidFill>
          </w14:textFill>
        </w:rPr>
        <w:t>附件</w:t>
      </w:r>
      <w:bookmarkStart w:id="486" w:name="_Toc365019584"/>
      <w:bookmarkStart w:id="487" w:name="_Toc351475542"/>
      <w:bookmarkStart w:id="488" w:name="_Toc376936779"/>
      <w:r>
        <w:rPr>
          <w:rFonts w:hint="eastAsia" w:ascii="宋体" w:hAnsi="宋体" w:cs="宋体"/>
          <w:color w:val="000000" w:themeColor="text1"/>
          <w:sz w:val="24"/>
          <w:szCs w:val="24"/>
          <w14:textFill>
            <w14:solidFill>
              <w14:schemeClr w14:val="tx1"/>
            </w14:solidFill>
          </w14:textFill>
        </w:rPr>
        <w:t>10：供应商诚信承诺书</w:t>
      </w:r>
      <w:bookmarkEnd w:id="478"/>
      <w:bookmarkEnd w:id="479"/>
      <w:bookmarkEnd w:id="480"/>
      <w:bookmarkEnd w:id="481"/>
      <w:bookmarkEnd w:id="482"/>
      <w:bookmarkEnd w:id="483"/>
      <w:bookmarkEnd w:id="484"/>
      <w:bookmarkEnd w:id="485"/>
      <w:bookmarkEnd w:id="486"/>
      <w:bookmarkEnd w:id="487"/>
      <w:bookmarkEnd w:id="488"/>
    </w:p>
    <w:p>
      <w:pPr>
        <w:spacing w:line="360" w:lineRule="auto"/>
        <w:ind w:firstLine="0" w:firstLineChars="0"/>
        <w:rPr>
          <w:rFonts w:ascii="宋体" w:cs="Times New Roman"/>
          <w:color w:val="000000" w:themeColor="text1"/>
          <w:sz w:val="24"/>
          <w:szCs w:val="24"/>
          <w14:textFill>
            <w14:solidFill>
              <w14:schemeClr w14:val="tx1"/>
            </w14:solidFill>
          </w14:textFill>
        </w:rPr>
      </w:pPr>
    </w:p>
    <w:p>
      <w:pPr>
        <w:spacing w:line="360" w:lineRule="auto"/>
        <w:ind w:firstLine="0" w:firstLineChars="0"/>
        <w:jc w:val="center"/>
        <w:rPr>
          <w:rFonts w:ascii="宋体" w:cs="Times New Roman"/>
          <w:b/>
          <w:bCs/>
          <w:color w:val="000000" w:themeColor="text1"/>
          <w:sz w:val="28"/>
          <w:szCs w:val="28"/>
          <w14:textFill>
            <w14:solidFill>
              <w14:schemeClr w14:val="tx1"/>
            </w14:solidFill>
          </w14:textFill>
        </w:rPr>
      </w:pPr>
      <w:bookmarkStart w:id="489" w:name="_Toc4704_WPSOffice_Level2"/>
      <w:bookmarkStart w:id="490" w:name="_Toc4707_WPSOffice_Level2"/>
      <w:bookmarkStart w:id="491" w:name="_Toc464136654"/>
      <w:bookmarkStart w:id="492" w:name="_Toc25993"/>
      <w:bookmarkStart w:id="493" w:name="_Toc7486"/>
      <w:r>
        <w:rPr>
          <w:rFonts w:hint="eastAsia" w:ascii="宋体" w:hAnsi="宋体" w:cs="宋体"/>
          <w:b/>
          <w:bCs/>
          <w:color w:val="000000" w:themeColor="text1"/>
          <w:sz w:val="28"/>
          <w:szCs w:val="28"/>
          <w14:textFill>
            <w14:solidFill>
              <w14:schemeClr w14:val="tx1"/>
            </w14:solidFill>
          </w14:textFill>
        </w:rPr>
        <w:t>供应商诚信承诺书</w:t>
      </w:r>
      <w:bookmarkEnd w:id="489"/>
      <w:bookmarkEnd w:id="490"/>
    </w:p>
    <w:p>
      <w:pPr>
        <w:autoSpaceDE w:val="0"/>
        <w:autoSpaceDN w:val="0"/>
        <w:spacing w:line="360" w:lineRule="auto"/>
        <w:ind w:left="0" w:leftChars="0" w:firstLine="482" w:firstLineChars="200"/>
        <w:rPr>
          <w:rFonts w:ascii="宋体" w:hAnsi="宋体" w:cs="宋体"/>
          <w:color w:val="000000" w:themeColor="text1"/>
          <w:sz w:val="24"/>
          <w:szCs w:val="24"/>
          <w:u w:val="none"/>
          <w:lang w:val="zh-CN"/>
          <w14:textFill>
            <w14:solidFill>
              <w14:schemeClr w14:val="tx1"/>
            </w14:solidFill>
          </w14:textFill>
        </w:rPr>
      </w:pPr>
      <w:r>
        <w:rPr>
          <w:rFonts w:hint="eastAsia" w:ascii="宋体" w:hAnsi="宋体" w:cs="宋体"/>
          <w:b/>
          <w:bCs/>
          <w:color w:val="000000" w:themeColor="text1"/>
          <w:sz w:val="24"/>
          <w:szCs w:val="24"/>
          <w:u w:val="none"/>
          <w:lang w:val="zh-CN"/>
          <w14:textFill>
            <w14:solidFill>
              <w14:schemeClr w14:val="tx1"/>
            </w14:solidFill>
          </w14:textFill>
        </w:rPr>
        <w:t>致：</w:t>
      </w:r>
      <w:r>
        <w:rPr>
          <w:rFonts w:hint="eastAsia" w:ascii="宋体" w:hAnsi="宋体" w:cs="宋体"/>
          <w:b/>
          <w:bCs/>
          <w:color w:val="000000" w:themeColor="text1"/>
          <w:sz w:val="24"/>
          <w:szCs w:val="24"/>
          <w:u w:val="single"/>
          <w14:textFill>
            <w14:solidFill>
              <w14:schemeClr w14:val="tx1"/>
            </w14:solidFill>
          </w14:textFill>
        </w:rPr>
        <w:t>青海权兴工程咨询有限公司</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为了诚实、客观、有序地参与青海省政府采购活动，愿就以下内容作出承诺：</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二、参加采购代理机构组织的政府采购活动时，严格按照磋商文件的规定和要求提供所需的相关材料，并对所提供的各类资料的真实性负责，不虚假应标，不虚列业绩。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四、依法参加政府采购活动，不围标、串标，维护市场秩序，不提供“三无”产品、以次充好。</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六、认真履行中标人应承担的责任和义务，全面执行采购合同规定的各项内容，保质保量地按时提供采购物品。</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若本企业（单位）发生有悖于上述承诺的行为，愿意接受《中华人民共和国政府采购法》和《政府采购法实施条例》中对供应商的相关处理。</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本承诺是采购项目磋商文件的组成部分。</w:t>
      </w:r>
    </w:p>
    <w:p>
      <w:pPr>
        <w:ind w:firstLine="422"/>
        <w:rPr>
          <w:b/>
          <w:color w:val="000000" w:themeColor="text1"/>
          <w14:textFill>
            <w14:solidFill>
              <w14:schemeClr w14:val="tx1"/>
            </w14:solidFill>
          </w14:textFill>
        </w:rPr>
      </w:pPr>
    </w:p>
    <w:p>
      <w:pPr>
        <w:autoSpaceDE w:val="0"/>
        <w:autoSpaceDN w:val="0"/>
        <w:adjustRightInd w:val="0"/>
        <w:ind w:firstLine="482"/>
        <w:rPr>
          <w:rFonts w:ascii="宋体" w:hAnsi="Cambria" w:cs="宋体"/>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供应商：         （公章）</w:t>
      </w:r>
    </w:p>
    <w:p>
      <w:pPr>
        <w:autoSpaceDE w:val="0"/>
        <w:autoSpaceDN w:val="0"/>
        <w:adjustRightInd w:val="0"/>
        <w:ind w:firstLine="482"/>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法定代表人或委托代理人：（签字或盖章）</w:t>
      </w:r>
    </w:p>
    <w:p>
      <w:pPr>
        <w:autoSpaceDE w:val="0"/>
        <w:autoSpaceDN w:val="0"/>
        <w:adjustRightInd w:val="0"/>
        <w:ind w:firstLine="5513" w:firstLineChars="2288"/>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年  月  日</w:t>
      </w:r>
    </w:p>
    <w:p>
      <w:pPr>
        <w:pStyle w:val="26"/>
        <w:ind w:firstLine="0" w:firstLineChars="0"/>
        <w:jc w:val="left"/>
        <w:rPr>
          <w:rFonts w:ascii="宋体" w:hAnsi="宋体" w:cs="宋体"/>
          <w:b w:val="0"/>
          <w:bCs w:val="0"/>
          <w:color w:val="000000" w:themeColor="text1"/>
          <w:sz w:val="24"/>
          <w:szCs w:val="24"/>
          <w14:textFill>
            <w14:solidFill>
              <w14:schemeClr w14:val="tx1"/>
            </w14:solidFill>
          </w14:textFill>
        </w:rPr>
      </w:pPr>
      <w:r>
        <w:rPr>
          <w:rFonts w:ascii="宋体" w:hAnsi="宋体" w:cs="宋体"/>
          <w:b w:val="0"/>
          <w:bCs w:val="0"/>
          <w:color w:val="000000" w:themeColor="text1"/>
          <w:sz w:val="24"/>
          <w:szCs w:val="24"/>
          <w14:textFill>
            <w14:solidFill>
              <w14:schemeClr w14:val="tx1"/>
            </w14:solidFill>
          </w14:textFill>
        </w:rPr>
        <w:br w:type="page"/>
      </w:r>
      <w:bookmarkStart w:id="494" w:name="_Toc32194"/>
      <w:bookmarkStart w:id="495" w:name="_Toc6953_WPSOffice_Level2"/>
      <w:bookmarkStart w:id="496" w:name="_Toc22031"/>
      <w:bookmarkStart w:id="497" w:name="_Toc17633"/>
      <w:bookmarkStart w:id="498" w:name="_Toc8676_WPSOffice_Level2"/>
      <w:r>
        <w:rPr>
          <w:rFonts w:hint="eastAsia" w:ascii="宋体" w:hAnsi="宋体" w:cs="宋体"/>
          <w:color w:val="000000" w:themeColor="text1"/>
          <w:sz w:val="24"/>
          <w:szCs w:val="24"/>
          <w14:textFill>
            <w14:solidFill>
              <w14:schemeClr w14:val="tx1"/>
            </w14:solidFill>
          </w14:textFill>
        </w:rPr>
        <w:t>附件11：资格证明材料</w:t>
      </w:r>
      <w:bookmarkEnd w:id="491"/>
      <w:bookmarkEnd w:id="492"/>
      <w:bookmarkEnd w:id="493"/>
      <w:bookmarkEnd w:id="494"/>
      <w:bookmarkEnd w:id="495"/>
      <w:bookmarkEnd w:id="496"/>
      <w:bookmarkEnd w:id="497"/>
      <w:bookmarkEnd w:id="498"/>
    </w:p>
    <w:p>
      <w:pPr>
        <w:spacing w:line="360" w:lineRule="auto"/>
        <w:ind w:firstLine="0" w:firstLineChars="0"/>
        <w:rPr>
          <w:rFonts w:ascii="宋体" w:cs="Times New Roman"/>
          <w:color w:val="000000" w:themeColor="text1"/>
          <w:sz w:val="24"/>
          <w:szCs w:val="24"/>
          <w14:textFill>
            <w14:solidFill>
              <w14:schemeClr w14:val="tx1"/>
            </w14:solidFill>
          </w14:textFill>
        </w:rPr>
      </w:pPr>
    </w:p>
    <w:p>
      <w:pPr>
        <w:spacing w:line="360" w:lineRule="auto"/>
        <w:ind w:firstLine="0" w:firstLineChars="0"/>
        <w:jc w:val="center"/>
        <w:rPr>
          <w:rFonts w:ascii="宋体" w:cs="Times New Roman"/>
          <w:b/>
          <w:bCs/>
          <w:color w:val="000000" w:themeColor="text1"/>
          <w:sz w:val="28"/>
          <w:szCs w:val="28"/>
          <w14:textFill>
            <w14:solidFill>
              <w14:schemeClr w14:val="tx1"/>
            </w14:solidFill>
          </w14:textFill>
        </w:rPr>
      </w:pPr>
      <w:bookmarkStart w:id="499" w:name="_Toc15360_WPSOffice_Level2"/>
      <w:bookmarkStart w:id="500" w:name="_Toc20260_WPSOffice_Level2"/>
      <w:r>
        <w:rPr>
          <w:rFonts w:hint="eastAsia" w:ascii="宋体" w:hAnsi="宋体" w:cs="宋体"/>
          <w:b/>
          <w:bCs/>
          <w:color w:val="000000" w:themeColor="text1"/>
          <w:sz w:val="28"/>
          <w:szCs w:val="28"/>
          <w14:textFill>
            <w14:solidFill>
              <w14:schemeClr w14:val="tx1"/>
            </w14:solidFill>
          </w14:textFill>
        </w:rPr>
        <w:t>资格证明材料</w:t>
      </w:r>
      <w:bookmarkEnd w:id="499"/>
      <w:bookmarkEnd w:id="500"/>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cs="Times New Roman"/>
          <w:color w:val="000000" w:themeColor="text1"/>
          <w:sz w:val="24"/>
          <w:szCs w:val="24"/>
          <w14:textFill>
            <w14:solidFill>
              <w14:schemeClr w14:val="tx1"/>
            </w14:solidFill>
          </w14:textFill>
        </w:rPr>
        <w:t>资格证明材料包括：</w:t>
      </w:r>
    </w:p>
    <w:p>
      <w:pPr>
        <w:numPr>
          <w:ilvl w:val="0"/>
          <w:numId w:val="2"/>
        </w:numPr>
        <w:wordWrap w:val="0"/>
        <w:spacing w:line="360" w:lineRule="auto"/>
        <w:ind w:firstLineChars="0"/>
        <w:rPr>
          <w:rFonts w:ascii="宋体" w:cs="Times New Roman"/>
          <w:color w:val="000000" w:themeColor="text1"/>
          <w:sz w:val="24"/>
          <w:szCs w:val="24"/>
          <w14:textFill>
            <w14:solidFill>
              <w14:schemeClr w14:val="tx1"/>
            </w14:solidFill>
          </w14:textFill>
        </w:rPr>
      </w:pPr>
      <w:r>
        <w:rPr>
          <w:rFonts w:hint="eastAsia" w:ascii="宋体" w:cs="Times New Roman"/>
          <w:color w:val="000000" w:themeColor="text1"/>
          <w:sz w:val="24"/>
          <w:szCs w:val="24"/>
          <w14:textFill>
            <w14:solidFill>
              <w14:schemeClr w14:val="tx1"/>
            </w14:solidFill>
          </w14:textFill>
        </w:rPr>
        <w:t>提供有效的营业执照、税务登记证、机构代码证或三证（五证）合一统一社会代码证及其他资格证明文件（扫描或复印件）；</w:t>
      </w: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cs="Times New Roman"/>
          <w:color w:val="000000" w:themeColor="text1"/>
          <w:sz w:val="24"/>
          <w:szCs w:val="24"/>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cs="Times New Roman"/>
          <w:color w:val="000000" w:themeColor="text1"/>
          <w:sz w:val="24"/>
          <w:szCs w:val="24"/>
          <w14:textFill>
            <w14:solidFill>
              <w14:schemeClr w14:val="tx1"/>
            </w14:solidFill>
          </w14:textFill>
        </w:rPr>
        <w:t>（2）磋商文件规定的有关资格证书、许可证书、认证等；</w:t>
      </w: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cs="Times New Roman"/>
          <w:color w:val="000000" w:themeColor="text1"/>
          <w:sz w:val="24"/>
          <w:szCs w:val="24"/>
          <w14:textFill>
            <w14:solidFill>
              <w14:schemeClr w14:val="tx1"/>
            </w14:solidFill>
          </w14:textFill>
        </w:rPr>
        <w:t>（3）供应商认为有必要提供的其他资格证明文件。</w:t>
      </w:r>
      <w:bookmarkStart w:id="501" w:name="_Toc19128"/>
      <w:bookmarkStart w:id="502" w:name="_Toc464136655"/>
      <w:bookmarkStart w:id="503" w:name="_Toc32130"/>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outlineLvl w:val="0"/>
        <w:rPr>
          <w:rFonts w:ascii="宋体" w:hAnsi="宋体" w:cs="宋体"/>
          <w:b/>
          <w:bCs/>
          <w:color w:val="000000" w:themeColor="text1"/>
          <w:sz w:val="24"/>
          <w:szCs w:val="24"/>
          <w14:textFill>
            <w14:solidFill>
              <w14:schemeClr w14:val="tx1"/>
            </w14:solidFill>
          </w14:textFill>
        </w:rPr>
      </w:pPr>
      <w:bookmarkStart w:id="504" w:name="_Toc1724_WPSOffice_Level2"/>
      <w:bookmarkStart w:id="505" w:name="_Toc29495"/>
      <w:bookmarkStart w:id="506" w:name="_Toc4254_WPSOffice_Level2"/>
      <w:r>
        <w:rPr>
          <w:rFonts w:hint="eastAsia" w:ascii="宋体" w:hAnsi="宋体" w:cs="宋体"/>
          <w:b/>
          <w:bCs/>
          <w:color w:val="000000" w:themeColor="text1"/>
          <w:sz w:val="24"/>
          <w:szCs w:val="24"/>
          <w14:textFill>
            <w14:solidFill>
              <w14:schemeClr w14:val="tx1"/>
            </w14:solidFill>
          </w14:textFill>
        </w:rPr>
        <w:t>附件12：</w:t>
      </w:r>
      <w:bookmarkEnd w:id="501"/>
      <w:bookmarkEnd w:id="502"/>
      <w:bookmarkEnd w:id="503"/>
      <w:r>
        <w:rPr>
          <w:rFonts w:ascii="宋体" w:hAnsi="宋体" w:cs="宋体"/>
          <w:b/>
          <w:bCs/>
          <w:color w:val="000000" w:themeColor="text1"/>
          <w:sz w:val="24"/>
          <w:szCs w:val="24"/>
          <w14:textFill>
            <w14:solidFill>
              <w14:schemeClr w14:val="tx1"/>
            </w14:solidFill>
          </w14:textFill>
        </w:rPr>
        <w:t>财务状况、缴纳税收和社会保障资金证明</w:t>
      </w:r>
      <w:bookmarkEnd w:id="504"/>
      <w:bookmarkEnd w:id="505"/>
      <w:bookmarkEnd w:id="506"/>
    </w:p>
    <w:p>
      <w:pPr>
        <w:autoSpaceDE w:val="0"/>
        <w:autoSpaceDN w:val="0"/>
        <w:adjustRightInd w:val="0"/>
        <w:spacing w:line="360" w:lineRule="auto"/>
        <w:ind w:firstLine="482"/>
        <w:jc w:val="center"/>
        <w:rPr>
          <w:rFonts w:ascii="宋体" w:hAnsi="宋体" w:cs="宋体"/>
          <w:b/>
          <w:bCs/>
          <w:color w:val="000000" w:themeColor="text1"/>
          <w:sz w:val="24"/>
          <w:szCs w:val="24"/>
          <w14:textFill>
            <w14:solidFill>
              <w14:schemeClr w14:val="tx1"/>
            </w14:solidFill>
          </w14:textFill>
        </w:rPr>
      </w:pPr>
      <w:bookmarkStart w:id="507" w:name="_Toc17033_WPSOffice_Level2"/>
      <w:bookmarkStart w:id="508" w:name="_Toc6818_WPSOffice_Level2"/>
      <w:r>
        <w:rPr>
          <w:rFonts w:ascii="宋体" w:hAnsi="宋体" w:cs="宋体"/>
          <w:b/>
          <w:bCs/>
          <w:color w:val="000000" w:themeColor="text1"/>
          <w:sz w:val="24"/>
          <w:szCs w:val="24"/>
          <w14:textFill>
            <w14:solidFill>
              <w14:schemeClr w14:val="tx1"/>
            </w14:solidFill>
          </w14:textFill>
        </w:rPr>
        <w:t>财务状况、缴纳税收和社会保障资金证明</w:t>
      </w:r>
      <w:bookmarkEnd w:id="507"/>
      <w:bookmarkEnd w:id="508"/>
    </w:p>
    <w:p>
      <w:pPr>
        <w:autoSpaceDE w:val="0"/>
        <w:autoSpaceDN w:val="0"/>
        <w:spacing w:line="360" w:lineRule="auto"/>
        <w:ind w:firstLine="482"/>
        <w:rPr>
          <w:rFonts w:ascii="宋体" w:hAnsi="宋体" w:cs="宋体"/>
          <w:b/>
          <w:bCs/>
          <w:color w:val="000000" w:themeColor="text1"/>
          <w:sz w:val="24"/>
          <w:szCs w:val="24"/>
          <w14:textFill>
            <w14:solidFill>
              <w14:schemeClr w14:val="tx1"/>
            </w14:solidFill>
          </w14:textFill>
        </w:rPr>
      </w:pPr>
    </w:p>
    <w:p>
      <w:pPr>
        <w:spacing w:line="360" w:lineRule="auto"/>
        <w:ind w:firstLine="480"/>
        <w:rPr>
          <w:rFonts w:ascii="宋体" w:hAns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按照磋商文件中规定提供以下相关材料。</w:t>
      </w:r>
    </w:p>
    <w:p>
      <w:pPr>
        <w:numPr>
          <w:ilvl w:val="0"/>
          <w:numId w:val="0"/>
        </w:numPr>
        <w:autoSpaceDE w:val="0"/>
        <w:autoSpaceDN w:val="0"/>
        <w:adjustRightInd w:val="0"/>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有良好的企业信誉和健全的财务会计制度（提供投标企业经第三方出具的2021年度财务状况审计报告或基本开户银行近三个月内出具的资信证明）。</w:t>
      </w:r>
    </w:p>
    <w:p>
      <w:pPr>
        <w:autoSpaceDE w:val="0"/>
        <w:autoSpaceDN w:val="0"/>
        <w:adjustRightInd w:val="0"/>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2.提供近半年内的任意3个月的纳税和社保缴纳凭证；依法免税或不需要缴纳社会保障资金的供应商需提供相应文件证明其依法免税或不需要缴纳社会保障资金。</w:t>
      </w:r>
    </w:p>
    <w:p>
      <w:pPr>
        <w:pStyle w:val="78"/>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3.扫描（或复印）件应全面、完整、清晰并加盖供应商公章。</w:t>
      </w:r>
    </w:p>
    <w:p>
      <w:pPr>
        <w:pStyle w:val="78"/>
        <w:spacing w:line="360" w:lineRule="auto"/>
        <w:ind w:firstLine="480"/>
        <w:rPr>
          <w:rFonts w:ascii="宋体" w:hAnsi="宋体" w:cs="宋体"/>
          <w:color w:val="000000" w:themeColor="text1"/>
          <w14:textFill>
            <w14:solidFill>
              <w14:schemeClr w14:val="tx1"/>
            </w14:solidFill>
          </w14:textFill>
        </w:rPr>
      </w:pPr>
      <w:bookmarkStart w:id="509" w:name="_Toc17812_WPSOffice_Level2"/>
      <w:bookmarkStart w:id="510" w:name="_Toc13181"/>
      <w:bookmarkStart w:id="511" w:name="_Toc7471_WPSOffice_Level2"/>
      <w:bookmarkStart w:id="512" w:name="_Toc28497"/>
      <w:bookmarkStart w:id="513" w:name="_Toc23114"/>
      <w:bookmarkStart w:id="514" w:name="_Toc27149"/>
      <w:r>
        <w:rPr>
          <w:rFonts w:hint="eastAsia" w:ascii="宋体" w:hAnsi="宋体" w:cs="宋体"/>
          <w:color w:val="000000" w:themeColor="text1"/>
          <w:sz w:val="24"/>
          <w14:textFill>
            <w14:solidFill>
              <w14:schemeClr w14:val="tx1"/>
            </w14:solidFill>
          </w14:textFill>
        </w:rPr>
        <w:br w:type="page"/>
      </w:r>
    </w:p>
    <w:p>
      <w:pPr>
        <w:pStyle w:val="26"/>
        <w:ind w:firstLine="0" w:firstLineChars="0"/>
        <w:jc w:val="left"/>
        <w:rPr>
          <w:rFonts w:ascii="宋体" w:hAnsi="宋体" w:cs="宋体"/>
          <w:color w:val="000000" w:themeColor="text1"/>
          <w:sz w:val="24"/>
          <w:szCs w:val="24"/>
          <w14:textFill>
            <w14:solidFill>
              <w14:schemeClr w14:val="tx1"/>
            </w14:solidFill>
          </w14:textFill>
        </w:rPr>
      </w:pPr>
      <w:bookmarkStart w:id="515" w:name="_Toc26580"/>
      <w:r>
        <w:rPr>
          <w:rFonts w:hint="eastAsia" w:ascii="宋体" w:hAnsi="宋体" w:cs="宋体"/>
          <w:color w:val="000000" w:themeColor="text1"/>
          <w:sz w:val="24"/>
          <w:szCs w:val="24"/>
          <w14:textFill>
            <w14:solidFill>
              <w14:schemeClr w14:val="tx1"/>
            </w14:solidFill>
          </w14:textFill>
        </w:rPr>
        <w:t>附件13：具备履行合同所必须的设备和专业技术能力证明</w:t>
      </w:r>
      <w:bookmarkEnd w:id="509"/>
      <w:bookmarkEnd w:id="510"/>
      <w:bookmarkEnd w:id="511"/>
      <w:bookmarkEnd w:id="512"/>
      <w:bookmarkEnd w:id="515"/>
    </w:p>
    <w:p>
      <w:pPr>
        <w:autoSpaceDE w:val="0"/>
        <w:autoSpaceDN w:val="0"/>
        <w:spacing w:line="360" w:lineRule="auto"/>
        <w:ind w:firstLine="0" w:firstLineChars="0"/>
        <w:jc w:val="center"/>
        <w:rPr>
          <w:rFonts w:ascii="宋体" w:cs="Times New Roman"/>
          <w:b/>
          <w:bCs/>
          <w:color w:val="000000" w:themeColor="text1"/>
          <w:sz w:val="24"/>
          <w:szCs w:val="24"/>
          <w14:textFill>
            <w14:solidFill>
              <w14:schemeClr w14:val="tx1"/>
            </w14:solidFill>
          </w14:textFill>
        </w:rPr>
      </w:pPr>
      <w:bookmarkStart w:id="516" w:name="_Toc20458_WPSOffice_Level2"/>
      <w:bookmarkStart w:id="517" w:name="_Toc14799_WPSOffice_Level2"/>
      <w:r>
        <w:rPr>
          <w:rFonts w:hint="eastAsia" w:ascii="宋体" w:hAnsi="宋体" w:cs="宋体"/>
          <w:b/>
          <w:bCs/>
          <w:color w:val="000000" w:themeColor="text1"/>
          <w:sz w:val="24"/>
          <w:szCs w:val="24"/>
          <w14:textFill>
            <w14:solidFill>
              <w14:schemeClr w14:val="tx1"/>
            </w14:solidFill>
          </w14:textFill>
        </w:rPr>
        <w:t>具备履行合同所必须的设备和专业技术能力证明</w:t>
      </w:r>
      <w:bookmarkEnd w:id="516"/>
      <w:bookmarkEnd w:id="517"/>
    </w:p>
    <w:p>
      <w:pPr>
        <w:autoSpaceDE w:val="0"/>
        <w:autoSpaceDN w:val="0"/>
        <w:spacing w:line="360" w:lineRule="auto"/>
        <w:ind w:firstLine="482"/>
        <w:rPr>
          <w:rFonts w:ascii="宋体" w:cs="Times New Roman"/>
          <w:b/>
          <w:bCs/>
          <w:color w:val="000000" w:themeColor="text1"/>
          <w:sz w:val="24"/>
          <w:szCs w:val="24"/>
          <w:lang w:val="zh-CN"/>
          <w14:textFill>
            <w14:solidFill>
              <w14:schemeClr w14:val="tx1"/>
            </w14:solidFill>
          </w14:textFill>
        </w:rPr>
      </w:pPr>
    </w:p>
    <w:p>
      <w:pPr>
        <w:ind w:firstLine="480"/>
        <w:rPr>
          <w:rFonts w:ascii="宋体" w:hAnsi="宋体" w:cs="宋体"/>
          <w:color w:val="000000" w:themeColor="text1"/>
          <w:sz w:val="24"/>
          <w:szCs w:val="24"/>
          <w:lang w:val="zh-CN"/>
          <w14:textFill>
            <w14:solidFill>
              <w14:schemeClr w14:val="tx1"/>
            </w14:solidFill>
          </w14:textFill>
        </w:rPr>
      </w:pPr>
      <w:bookmarkStart w:id="518" w:name="_Toc502930648"/>
      <w:bookmarkStart w:id="519" w:name="_Toc464136656"/>
      <w:r>
        <w:rPr>
          <w:rFonts w:hint="eastAsia" w:ascii="宋体" w:hAnsi="宋体" w:cs="宋体"/>
          <w:color w:val="000000" w:themeColor="text1"/>
          <w:sz w:val="24"/>
          <w:szCs w:val="24"/>
          <w:lang w:val="zh-CN"/>
          <w14:textFill>
            <w14:solidFill>
              <w14:schemeClr w14:val="tx1"/>
            </w14:solidFill>
          </w14:textFill>
        </w:rPr>
        <w:t>为保证本项目合同的顺利履行，供应商必须具备履行合同的设备和专业技术能力，须提供必须具备履行合同的设备或专业技术能力的承诺函（格式自拟）或提供相关设备或相关人员的职称证书或用工合同等证明材料。</w:t>
      </w:r>
    </w:p>
    <w:p>
      <w:pPr>
        <w:pStyle w:val="26"/>
        <w:ind w:firstLine="0" w:firstLineChars="0"/>
        <w:jc w:val="left"/>
        <w:rPr>
          <w:color w:val="000000" w:themeColor="text1"/>
          <w14:textFill>
            <w14:solidFill>
              <w14:schemeClr w14:val="tx1"/>
            </w14:solidFill>
          </w14:textFill>
        </w:rPr>
      </w:pPr>
      <w:r>
        <w:rPr>
          <w:rFonts w:ascii="宋体" w:hAnsi="宋体" w:cs="宋体"/>
          <w:color w:val="000000" w:themeColor="text1"/>
          <w:sz w:val="30"/>
          <w:szCs w:val="30"/>
          <w14:textFill>
            <w14:solidFill>
              <w14:schemeClr w14:val="tx1"/>
            </w14:solidFill>
          </w14:textFill>
        </w:rPr>
        <w:br w:type="page"/>
      </w:r>
      <w:bookmarkEnd w:id="518"/>
      <w:bookmarkStart w:id="520" w:name="_Toc376936781"/>
      <w:bookmarkStart w:id="521" w:name="_Toc325726049"/>
      <w:bookmarkStart w:id="522" w:name="_Toc8814"/>
      <w:bookmarkStart w:id="523" w:name="_Toc17138_WPSOffice_Level2"/>
      <w:bookmarkStart w:id="524" w:name="_Toc29693_WPSOffice_Level2"/>
      <w:bookmarkStart w:id="525" w:name="_Toc22415"/>
      <w:bookmarkStart w:id="526" w:name="_Toc1393"/>
      <w:r>
        <w:rPr>
          <w:rFonts w:hint="eastAsia" w:ascii="宋体" w:hAnsi="宋体" w:cs="宋体"/>
          <w:color w:val="000000" w:themeColor="text1"/>
          <w:sz w:val="24"/>
          <w:szCs w:val="24"/>
          <w14:textFill>
            <w14:solidFill>
              <w14:schemeClr w14:val="tx1"/>
            </w14:solidFill>
          </w14:textFill>
        </w:rPr>
        <w:t>附件14：</w:t>
      </w:r>
      <w:bookmarkEnd w:id="520"/>
      <w:bookmarkEnd w:id="521"/>
      <w:r>
        <w:rPr>
          <w:rFonts w:hint="eastAsia" w:ascii="宋体" w:hAnsi="宋体" w:cs="宋体"/>
          <w:color w:val="000000" w:themeColor="text1"/>
          <w:sz w:val="24"/>
          <w:szCs w:val="24"/>
          <w14:textFill>
            <w14:solidFill>
              <w14:schemeClr w14:val="tx1"/>
            </w14:solidFill>
          </w14:textFill>
        </w:rPr>
        <w:t>无重大违法记录声明</w:t>
      </w:r>
      <w:bookmarkEnd w:id="513"/>
      <w:bookmarkEnd w:id="514"/>
      <w:bookmarkEnd w:id="519"/>
      <w:bookmarkEnd w:id="522"/>
      <w:bookmarkEnd w:id="523"/>
      <w:bookmarkEnd w:id="524"/>
      <w:bookmarkEnd w:id="525"/>
      <w:bookmarkEnd w:id="526"/>
    </w:p>
    <w:p>
      <w:pPr>
        <w:spacing w:line="360" w:lineRule="auto"/>
        <w:ind w:firstLine="0" w:firstLineChars="0"/>
        <w:rPr>
          <w:rFonts w:ascii="宋体" w:cs="Times New Roman"/>
          <w:b/>
          <w:bCs/>
          <w:color w:val="000000" w:themeColor="text1"/>
          <w:sz w:val="24"/>
          <w:szCs w:val="24"/>
          <w14:textFill>
            <w14:solidFill>
              <w14:schemeClr w14:val="tx1"/>
            </w14:solidFill>
          </w14:textFill>
        </w:rPr>
      </w:pPr>
    </w:p>
    <w:p>
      <w:pPr>
        <w:spacing w:line="360" w:lineRule="auto"/>
        <w:ind w:firstLine="0" w:firstLineChars="0"/>
        <w:jc w:val="center"/>
        <w:rPr>
          <w:rFonts w:ascii="宋体" w:cs="Times New Roman"/>
          <w:b/>
          <w:bCs/>
          <w:color w:val="000000" w:themeColor="text1"/>
          <w:sz w:val="24"/>
          <w:szCs w:val="24"/>
          <w14:textFill>
            <w14:solidFill>
              <w14:schemeClr w14:val="tx1"/>
            </w14:solidFill>
          </w14:textFill>
        </w:rPr>
      </w:pPr>
      <w:bookmarkStart w:id="527" w:name="_Toc7230_WPSOffice_Level2"/>
      <w:bookmarkStart w:id="528" w:name="_Toc20650_WPSOffice_Level2"/>
      <w:r>
        <w:rPr>
          <w:rFonts w:hint="eastAsia" w:ascii="宋体" w:hAnsi="宋体" w:cs="宋体"/>
          <w:b/>
          <w:bCs/>
          <w:color w:val="000000" w:themeColor="text1"/>
          <w:sz w:val="24"/>
          <w:szCs w:val="24"/>
          <w14:textFill>
            <w14:solidFill>
              <w14:schemeClr w14:val="tx1"/>
            </w14:solidFill>
          </w14:textFill>
        </w:rPr>
        <w:t>无重大违法记录声明</w:t>
      </w:r>
      <w:bookmarkEnd w:id="527"/>
      <w:bookmarkEnd w:id="528"/>
    </w:p>
    <w:p>
      <w:pPr>
        <w:spacing w:line="360" w:lineRule="auto"/>
        <w:ind w:firstLine="482"/>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致：</w:t>
      </w:r>
      <w:r>
        <w:rPr>
          <w:rFonts w:hint="eastAsia" w:ascii="宋体" w:hAnsi="宋体" w:cs="宋体"/>
          <w:b/>
          <w:bCs/>
          <w:color w:val="000000" w:themeColor="text1"/>
          <w:sz w:val="24"/>
          <w:szCs w:val="24"/>
          <w:u w:val="single"/>
          <w14:textFill>
            <w14:solidFill>
              <w14:schemeClr w14:val="tx1"/>
            </w14:solidFill>
          </w14:textFill>
        </w:rPr>
        <w:t>青海权兴工程咨询有限公司</w:t>
      </w:r>
    </w:p>
    <w:p>
      <w:pPr>
        <w:spacing w:line="360" w:lineRule="auto"/>
        <w:ind w:firstLine="482"/>
        <w:rPr>
          <w:rFonts w:ascii="宋体" w:cs="Times New Roman"/>
          <w:b/>
          <w:bCs/>
          <w:color w:val="000000" w:themeColor="text1"/>
          <w:sz w:val="24"/>
          <w:szCs w:val="24"/>
          <w14:textFill>
            <w14:solidFill>
              <w14:schemeClr w14:val="tx1"/>
            </w14:solidFill>
          </w14:textFill>
        </w:rPr>
      </w:pP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我单位参加本次政府采购项目活动前三年内，在经营活动中无重大违法活动记录，符合《政府采购法》规定的供应商资格条件。我方对此声明负全部法律责任。</w:t>
      </w:r>
    </w:p>
    <w:p>
      <w:pPr>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特此声明。</w:t>
      </w:r>
    </w:p>
    <w:p>
      <w:pPr>
        <w:spacing w:line="360" w:lineRule="auto"/>
        <w:ind w:firstLine="480"/>
        <w:rPr>
          <w:rFonts w:ascii="宋体" w:cs="Times New Roman"/>
          <w:color w:val="000000" w:themeColor="text1"/>
          <w:sz w:val="24"/>
          <w:szCs w:val="24"/>
          <w14:textFill>
            <w14:solidFill>
              <w14:schemeClr w14:val="tx1"/>
            </w14:solidFill>
          </w14:textFill>
        </w:rPr>
      </w:pPr>
    </w:p>
    <w:p>
      <w:pPr>
        <w:spacing w:line="360" w:lineRule="auto"/>
        <w:ind w:firstLine="480"/>
        <w:rPr>
          <w:rFonts w:ascii="宋体" w:cs="Times New Roman"/>
          <w:color w:val="000000" w:themeColor="text1"/>
          <w:sz w:val="24"/>
          <w:szCs w:val="24"/>
          <w14:textFill>
            <w14:solidFill>
              <w14:schemeClr w14:val="tx1"/>
            </w14:solidFill>
          </w14:textFill>
        </w:rPr>
      </w:pPr>
    </w:p>
    <w:p>
      <w:pPr>
        <w:spacing w:line="360" w:lineRule="auto"/>
        <w:ind w:firstLine="480"/>
        <w:rPr>
          <w:rFonts w:ascii="宋体" w:cs="Times New Roman"/>
          <w:color w:val="000000" w:themeColor="text1"/>
          <w:sz w:val="24"/>
          <w:szCs w:val="24"/>
          <w14:textFill>
            <w14:solidFill>
              <w14:schemeClr w14:val="tx1"/>
            </w14:solidFill>
          </w14:textFill>
        </w:rPr>
      </w:pPr>
    </w:p>
    <w:p>
      <w:pPr>
        <w:spacing w:line="360" w:lineRule="auto"/>
        <w:ind w:firstLine="480"/>
        <w:rPr>
          <w:rFonts w:ascii="宋体" w:cs="Times New Roman"/>
          <w:color w:val="000000" w:themeColor="text1"/>
          <w:sz w:val="24"/>
          <w:szCs w:val="24"/>
          <w14:textFill>
            <w14:solidFill>
              <w14:schemeClr w14:val="tx1"/>
            </w14:solidFill>
          </w14:textFill>
        </w:rPr>
      </w:pPr>
    </w:p>
    <w:p>
      <w:pPr>
        <w:spacing w:line="360" w:lineRule="auto"/>
        <w:ind w:firstLine="480"/>
        <w:rPr>
          <w:rFonts w:ascii="宋体" w:cs="Times New Roman"/>
          <w:color w:val="000000" w:themeColor="text1"/>
          <w:sz w:val="24"/>
          <w:szCs w:val="24"/>
          <w14:textFill>
            <w14:solidFill>
              <w14:schemeClr w14:val="tx1"/>
            </w14:solidFill>
          </w14:textFill>
        </w:rPr>
      </w:pPr>
    </w:p>
    <w:p>
      <w:pPr>
        <w:spacing w:line="360" w:lineRule="auto"/>
        <w:ind w:firstLine="480"/>
        <w:rPr>
          <w:rFonts w:ascii="宋体" w:cs="Times New Roman"/>
          <w:color w:val="000000" w:themeColor="text1"/>
          <w:sz w:val="24"/>
          <w:szCs w:val="24"/>
          <w14:textFill>
            <w14:solidFill>
              <w14:schemeClr w14:val="tx1"/>
            </w14:solidFill>
          </w14:textFill>
        </w:rPr>
      </w:pPr>
    </w:p>
    <w:p>
      <w:pPr>
        <w:pStyle w:val="2"/>
        <w:ind w:firstLine="360"/>
        <w:rPr>
          <w:color w:val="000000" w:themeColor="text1"/>
          <w14:textFill>
            <w14:solidFill>
              <w14:schemeClr w14:val="tx1"/>
            </w14:solidFill>
          </w14:textFill>
        </w:rPr>
      </w:pPr>
    </w:p>
    <w:p>
      <w:pPr>
        <w:spacing w:line="360" w:lineRule="auto"/>
        <w:ind w:firstLine="480"/>
        <w:rPr>
          <w:rFonts w:ascii="宋体" w:cs="Times New Roman"/>
          <w:color w:val="000000" w:themeColor="text1"/>
          <w:sz w:val="24"/>
          <w:szCs w:val="24"/>
          <w14:textFill>
            <w14:solidFill>
              <w14:schemeClr w14:val="tx1"/>
            </w14:solidFill>
          </w14:textFill>
        </w:rPr>
      </w:pPr>
    </w:p>
    <w:p>
      <w:pPr>
        <w:spacing w:line="360" w:lineRule="auto"/>
        <w:ind w:firstLine="480"/>
        <w:rPr>
          <w:rFonts w:ascii="宋体" w:cs="Times New Roman"/>
          <w:color w:val="000000" w:themeColor="text1"/>
          <w:sz w:val="24"/>
          <w:szCs w:val="24"/>
          <w14:textFill>
            <w14:solidFill>
              <w14:schemeClr w14:val="tx1"/>
            </w14:solidFill>
          </w14:textFill>
        </w:rPr>
      </w:pPr>
    </w:p>
    <w:p>
      <w:pPr>
        <w:autoSpaceDE w:val="0"/>
        <w:autoSpaceDN w:val="0"/>
        <w:adjustRightInd w:val="0"/>
        <w:ind w:firstLine="482"/>
        <w:rPr>
          <w:rFonts w:ascii="宋体" w:hAnsi="Cambria" w:cs="宋体"/>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供应商：         （公章）</w:t>
      </w:r>
    </w:p>
    <w:p>
      <w:pPr>
        <w:autoSpaceDE w:val="0"/>
        <w:autoSpaceDN w:val="0"/>
        <w:adjustRightInd w:val="0"/>
        <w:ind w:firstLine="482"/>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法定代表人或委托代理人：（签字或盖章）</w:t>
      </w:r>
    </w:p>
    <w:p>
      <w:pPr>
        <w:autoSpaceDE w:val="0"/>
        <w:autoSpaceDN w:val="0"/>
        <w:adjustRightInd w:val="0"/>
        <w:ind w:firstLine="5513" w:firstLineChars="2288"/>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年  月  日</w:t>
      </w:r>
    </w:p>
    <w:p>
      <w:pPr>
        <w:pStyle w:val="26"/>
        <w:ind w:firstLine="0" w:firstLineChars="0"/>
        <w:jc w:val="left"/>
        <w:rPr>
          <w:rFonts w:ascii="宋体" w:hAnsi="宋体" w:cs="宋体"/>
          <w:color w:val="000000" w:themeColor="text1"/>
          <w:sz w:val="24"/>
          <w:szCs w:val="24"/>
          <w14:textFill>
            <w14:solidFill>
              <w14:schemeClr w14:val="tx1"/>
            </w14:solidFill>
          </w14:textFill>
        </w:rPr>
      </w:pPr>
      <w:r>
        <w:rPr>
          <w:rFonts w:ascii="宋体"/>
          <w:b w:val="0"/>
          <w:bCs w:val="0"/>
          <w:color w:val="000000" w:themeColor="text1"/>
          <w:sz w:val="24"/>
          <w:szCs w:val="24"/>
          <w14:textFill>
            <w14:solidFill>
              <w14:schemeClr w14:val="tx1"/>
            </w14:solidFill>
          </w14:textFill>
        </w:rPr>
        <w:br w:type="page"/>
      </w:r>
      <w:bookmarkStart w:id="529" w:name="_Toc23344"/>
      <w:bookmarkStart w:id="530" w:name="_Toc24531"/>
      <w:bookmarkStart w:id="531" w:name="_Toc20811"/>
      <w:bookmarkStart w:id="532" w:name="_Toc22957"/>
      <w:bookmarkStart w:id="533" w:name="_Toc32686_WPSOffice_Level2"/>
      <w:bookmarkStart w:id="534" w:name="_Toc32382"/>
      <w:bookmarkStart w:id="535" w:name="_Toc9956_WPSOffice_Level2"/>
      <w:bookmarkStart w:id="536" w:name="_Toc464136657"/>
      <w:r>
        <w:rPr>
          <w:rFonts w:hint="eastAsia" w:ascii="宋体" w:hAnsi="宋体" w:cs="宋体"/>
          <w:color w:val="000000" w:themeColor="text1"/>
          <w:sz w:val="24"/>
          <w:szCs w:val="24"/>
          <w14:textFill>
            <w14:solidFill>
              <w14:schemeClr w14:val="tx1"/>
            </w14:solidFill>
          </w14:textFill>
        </w:rPr>
        <w:t>附件</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5：磋商保证金</w:t>
      </w:r>
      <w:bookmarkEnd w:id="529"/>
      <w:bookmarkEnd w:id="530"/>
      <w:bookmarkEnd w:id="531"/>
      <w:bookmarkEnd w:id="532"/>
      <w:bookmarkEnd w:id="533"/>
      <w:bookmarkEnd w:id="534"/>
      <w:bookmarkEnd w:id="535"/>
      <w:bookmarkEnd w:id="536"/>
    </w:p>
    <w:p>
      <w:pPr>
        <w:spacing w:line="360" w:lineRule="auto"/>
        <w:ind w:firstLine="0" w:firstLineChars="0"/>
        <w:rPr>
          <w:rFonts w:ascii="宋体" w:cs="Times New Roman"/>
          <w:color w:val="000000" w:themeColor="text1"/>
          <w:sz w:val="24"/>
          <w:szCs w:val="24"/>
          <w14:textFill>
            <w14:solidFill>
              <w14:schemeClr w14:val="tx1"/>
            </w14:solidFill>
          </w14:textFill>
        </w:rPr>
      </w:pPr>
    </w:p>
    <w:p>
      <w:pPr>
        <w:spacing w:line="360" w:lineRule="auto"/>
        <w:ind w:firstLine="0" w:firstLineChars="0"/>
        <w:jc w:val="center"/>
        <w:rPr>
          <w:rFonts w:ascii="宋体" w:cs="Times New Roman"/>
          <w:b/>
          <w:bCs/>
          <w:color w:val="000000" w:themeColor="text1"/>
          <w:sz w:val="28"/>
          <w:szCs w:val="28"/>
          <w14:textFill>
            <w14:solidFill>
              <w14:schemeClr w14:val="tx1"/>
            </w14:solidFill>
          </w14:textFill>
        </w:rPr>
      </w:pPr>
      <w:bookmarkStart w:id="537" w:name="_Toc24344_WPSOffice_Level2"/>
      <w:bookmarkStart w:id="538" w:name="_Toc19108_WPSOffice_Level2"/>
      <w:r>
        <w:rPr>
          <w:rFonts w:hint="eastAsia" w:ascii="宋体" w:hAnsi="宋体" w:cs="宋体"/>
          <w:b/>
          <w:bCs/>
          <w:color w:val="000000" w:themeColor="text1"/>
          <w:sz w:val="28"/>
          <w:szCs w:val="28"/>
          <w14:textFill>
            <w14:solidFill>
              <w14:schemeClr w14:val="tx1"/>
            </w14:solidFill>
          </w14:textFill>
        </w:rPr>
        <w:t>磋商保证金</w:t>
      </w:r>
      <w:bookmarkEnd w:id="537"/>
      <w:bookmarkEnd w:id="538"/>
    </w:p>
    <w:p>
      <w:pPr>
        <w:spacing w:line="360" w:lineRule="auto"/>
        <w:ind w:firstLine="0" w:firstLineChars="0"/>
        <w:rPr>
          <w:rFonts w:ascii="宋体" w:cs="Times New Roman"/>
          <w:b/>
          <w:bCs/>
          <w:color w:val="000000" w:themeColor="text1"/>
          <w:sz w:val="24"/>
          <w:szCs w:val="24"/>
          <w14:textFill>
            <w14:solidFill>
              <w14:schemeClr w14:val="tx1"/>
            </w14:solidFill>
          </w14:textFill>
        </w:rPr>
      </w:pPr>
    </w:p>
    <w:p>
      <w:pPr>
        <w:autoSpaceDE w:val="0"/>
        <w:autoSpaceDN w:val="0"/>
        <w:spacing w:line="360" w:lineRule="auto"/>
        <w:ind w:firstLine="482"/>
        <w:rPr>
          <w:rFonts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致：</w:t>
      </w:r>
      <w:r>
        <w:rPr>
          <w:rFonts w:hint="eastAsia" w:ascii="宋体" w:hAnsi="宋体" w:cs="宋体"/>
          <w:b/>
          <w:bCs/>
          <w:color w:val="000000" w:themeColor="text1"/>
          <w:sz w:val="24"/>
          <w:szCs w:val="24"/>
          <w:u w:val="single"/>
          <w14:textFill>
            <w14:solidFill>
              <w14:schemeClr w14:val="tx1"/>
            </w14:solidFill>
          </w14:textFill>
        </w:rPr>
        <w:t>青海权兴工程咨询有限公司</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我方为（采购项目名称）项目（采购项目编号为：        ）递交保证金人民币       （大写：人民币        元）已于     年    月    日以其户转账方式汇入你方账户。</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附件：保证金交款证明复印件（加盖公章）</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户    名：</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开户银行：</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开户帐号：</w:t>
      </w:r>
    </w:p>
    <w:p>
      <w:pPr>
        <w:autoSpaceDE w:val="0"/>
        <w:autoSpaceDN w:val="0"/>
        <w:spacing w:line="360" w:lineRule="auto"/>
        <w:ind w:firstLine="0" w:firstLineChars="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注：通过银行转账的，必须由供应商从其账户汇（转）入</w:t>
      </w:r>
      <w:r>
        <w:rPr>
          <w:rFonts w:hint="eastAsia" w:ascii="宋体" w:hAnsi="宋体" w:cs="宋体"/>
          <w:color w:val="000000" w:themeColor="text1"/>
          <w:sz w:val="24"/>
          <w:szCs w:val="24"/>
          <w14:textFill>
            <w14:solidFill>
              <w14:schemeClr w14:val="tx1"/>
            </w14:solidFill>
          </w14:textFill>
        </w:rPr>
        <w:t>9.1条规定的账户</w:t>
      </w:r>
      <w:r>
        <w:rPr>
          <w:rFonts w:hint="eastAsia" w:ascii="宋体" w:hAnsi="宋体" w:cs="宋体"/>
          <w:color w:val="000000" w:themeColor="text1"/>
          <w:sz w:val="24"/>
          <w:szCs w:val="24"/>
          <w:lang w:val="zh-CN"/>
          <w14:textFill>
            <w14:solidFill>
              <w14:schemeClr w14:val="tx1"/>
            </w14:solidFill>
          </w14:textFill>
        </w:rPr>
        <w:t>。</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adjustRightInd w:val="0"/>
        <w:ind w:firstLine="482"/>
        <w:rPr>
          <w:rFonts w:ascii="宋体" w:hAnsi="Cambria" w:cs="宋体"/>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供应商：         （公章）</w:t>
      </w:r>
    </w:p>
    <w:p>
      <w:pPr>
        <w:autoSpaceDE w:val="0"/>
        <w:autoSpaceDN w:val="0"/>
        <w:adjustRightInd w:val="0"/>
        <w:ind w:firstLine="482"/>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法定代表人或委托代理人：（签字或盖章）</w:t>
      </w:r>
    </w:p>
    <w:p>
      <w:pPr>
        <w:autoSpaceDE w:val="0"/>
        <w:autoSpaceDN w:val="0"/>
        <w:adjustRightInd w:val="0"/>
        <w:ind w:firstLine="5513" w:firstLineChars="2288"/>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年  月  日</w:t>
      </w:r>
    </w:p>
    <w:p>
      <w:pPr>
        <w:pStyle w:val="26"/>
        <w:ind w:firstLine="0" w:firstLineChars="0"/>
        <w:jc w:val="left"/>
        <w:rPr>
          <w:rFonts w:ascii="宋体" w:cs="宋体"/>
          <w:color w:val="000000" w:themeColor="text1"/>
          <w:sz w:val="24"/>
          <w:lang w:val="zh-CN"/>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bookmarkStart w:id="539" w:name="_Toc9238"/>
      <w:bookmarkStart w:id="540" w:name="_Toc23709_WPSOffice_Level2"/>
      <w:bookmarkStart w:id="541" w:name="_Toc11105"/>
      <w:bookmarkStart w:id="542" w:name="_Toc20771"/>
      <w:bookmarkStart w:id="543" w:name="_Toc27277_WPSOffice_Level2"/>
      <w:r>
        <w:rPr>
          <w:rFonts w:hint="eastAsia" w:ascii="宋体" w:hAnsi="宋体" w:cs="宋体"/>
          <w:color w:val="000000" w:themeColor="text1"/>
          <w:sz w:val="24"/>
          <w:szCs w:val="24"/>
          <w14:textFill>
            <w14:solidFill>
              <w14:schemeClr w14:val="tx1"/>
            </w14:solidFill>
          </w14:textFill>
        </w:rPr>
        <w:t>附件</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6：供应商的类似业绩证明材料</w:t>
      </w:r>
      <w:bookmarkEnd w:id="539"/>
      <w:bookmarkEnd w:id="540"/>
      <w:bookmarkEnd w:id="541"/>
      <w:bookmarkEnd w:id="542"/>
      <w:bookmarkEnd w:id="543"/>
    </w:p>
    <w:p>
      <w:pPr>
        <w:pStyle w:val="26"/>
        <w:ind w:firstLine="580" w:firstLineChars="242"/>
        <w:jc w:val="left"/>
        <w:rPr>
          <w:rFonts w:cs="宋体"/>
          <w:color w:val="000000" w:themeColor="text1"/>
          <w14:textFill>
            <w14:solidFill>
              <w14:schemeClr w14:val="tx1"/>
            </w14:solidFill>
          </w14:textFill>
        </w:rPr>
      </w:pPr>
      <w:bookmarkStart w:id="544" w:name="_Toc28400"/>
      <w:bookmarkStart w:id="545" w:name="_Toc10402"/>
      <w:bookmarkStart w:id="546" w:name="_Toc15651"/>
      <w:bookmarkStart w:id="547" w:name="_Toc29843"/>
      <w:bookmarkStart w:id="548" w:name="_Toc24580"/>
      <w:r>
        <w:rPr>
          <w:rFonts w:hint="eastAsia" w:ascii="宋体" w:hAnsi="宋体" w:cs="宋体"/>
          <w:b w:val="0"/>
          <w:color w:val="000000" w:themeColor="text1"/>
          <w:sz w:val="24"/>
          <w:szCs w:val="24"/>
          <w14:textFill>
            <w14:solidFill>
              <w14:schemeClr w14:val="tx1"/>
            </w14:solidFill>
          </w14:textFill>
        </w:rPr>
        <w:t>提供自2019年以来类似业绩证明材料，类似业绩是指与采购项目在产品类型、使用功能等方面相同或相似的项目（需提供完整的合同或中标通知书复印件为准）。</w:t>
      </w:r>
      <w:r>
        <w:rPr>
          <w:rFonts w:cs="宋体"/>
          <w:color w:val="000000" w:themeColor="text1"/>
          <w14:textFill>
            <w14:solidFill>
              <w14:schemeClr w14:val="tx1"/>
            </w14:solidFill>
          </w14:textFill>
        </w:rPr>
        <w:br w:type="page"/>
      </w:r>
      <w:bookmarkStart w:id="549" w:name="_Toc430937689"/>
      <w:r>
        <w:rPr>
          <w:rFonts w:hint="eastAsia" w:ascii="宋体" w:hAnsi="宋体" w:cs="宋体"/>
          <w:color w:val="000000" w:themeColor="text1"/>
          <w:sz w:val="24"/>
          <w:szCs w:val="24"/>
          <w14:textFill>
            <w14:solidFill>
              <w14:schemeClr w14:val="tx1"/>
            </w14:solidFill>
          </w14:textFill>
        </w:rPr>
        <w:t>附件17：最终报价表</w:t>
      </w:r>
      <w:bookmarkEnd w:id="544"/>
      <w:bookmarkEnd w:id="545"/>
      <w:bookmarkEnd w:id="546"/>
      <w:bookmarkEnd w:id="547"/>
      <w:bookmarkEnd w:id="548"/>
    </w:p>
    <w:p>
      <w:pPr>
        <w:ind w:firstLine="0" w:firstLineChars="0"/>
        <w:jc w:val="center"/>
        <w:rPr>
          <w:rFonts w:ascii="宋体" w:hAnsi="宋体" w:cs="宋体"/>
          <w:b/>
          <w:color w:val="000000" w:themeColor="text1"/>
          <w:sz w:val="32"/>
          <w:szCs w:val="30"/>
          <w:lang w:val="zh-CN"/>
          <w14:textFill>
            <w14:solidFill>
              <w14:schemeClr w14:val="tx1"/>
            </w14:solidFill>
          </w14:textFill>
        </w:rPr>
      </w:pPr>
      <w:r>
        <w:rPr>
          <w:rFonts w:hint="eastAsia" w:ascii="宋体" w:hAnsi="宋体" w:cs="宋体"/>
          <w:b/>
          <w:color w:val="000000" w:themeColor="text1"/>
          <w:sz w:val="32"/>
          <w:szCs w:val="30"/>
          <w:lang w:val="zh-CN"/>
          <w14:textFill>
            <w14:solidFill>
              <w14:schemeClr w14:val="tx1"/>
            </w14:solidFill>
          </w14:textFill>
        </w:rPr>
        <w:t>最后磋商报价表</w:t>
      </w:r>
    </w:p>
    <w:p>
      <w:pPr>
        <w:spacing w:line="240" w:lineRule="atLeast"/>
        <w:ind w:firstLine="0" w:firstLineChars="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供应商名称：                           单位：元     </w:t>
      </w:r>
      <w:r>
        <w:rPr>
          <w:rFonts w:hint="eastAsia" w:ascii="宋体" w:hAnsi="宋体" w:cs="宋体"/>
          <w:b/>
          <w:color w:val="000000" w:themeColor="text1"/>
          <w:sz w:val="24"/>
          <w:szCs w:val="24"/>
          <w:lang w:val="en-US" w:eastAsia="zh-CN"/>
          <w14:textFill>
            <w14:solidFill>
              <w14:schemeClr w14:val="tx1"/>
            </w14:solidFill>
          </w14:textFill>
        </w:rPr>
        <w:t xml:space="preserve">    包号：</w:t>
      </w:r>
      <w:r>
        <w:rPr>
          <w:rFonts w:hint="eastAsia" w:ascii="宋体" w:hAnsi="宋体" w:cs="宋体"/>
          <w:b/>
          <w:color w:val="000000" w:themeColor="text1"/>
          <w:sz w:val="24"/>
          <w:szCs w:val="24"/>
          <w14:textFill>
            <w14:solidFill>
              <w14:schemeClr w14:val="tx1"/>
            </w14:solidFill>
          </w14:textFill>
        </w:rPr>
        <w:t xml:space="preserve">  </w:t>
      </w:r>
    </w:p>
    <w:tbl>
      <w:tblPr>
        <w:tblStyle w:val="30"/>
        <w:tblpPr w:leftFromText="180" w:rightFromText="180" w:vertAnchor="text" w:horzAnchor="margin" w:tblpXSpec="center" w:tblpY="147"/>
        <w:tblW w:w="9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4365"/>
        <w:gridCol w:w="1854"/>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521" w:type="dxa"/>
            <w:vAlign w:val="center"/>
          </w:tcPr>
          <w:p>
            <w:pPr>
              <w:adjustRightInd w:val="0"/>
              <w:ind w:firstLine="198" w:firstLineChars="82"/>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项目名称</w:t>
            </w:r>
          </w:p>
        </w:tc>
        <w:tc>
          <w:tcPr>
            <w:tcW w:w="4365" w:type="dxa"/>
            <w:vAlign w:val="center"/>
          </w:tcPr>
          <w:p>
            <w:pPr>
              <w:adjustRightInd w:val="0"/>
              <w:ind w:firstLine="482"/>
              <w:jc w:val="center"/>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最后磋商报价（元）</w:t>
            </w:r>
          </w:p>
        </w:tc>
        <w:tc>
          <w:tcPr>
            <w:tcW w:w="1854" w:type="dxa"/>
            <w:vAlign w:val="center"/>
          </w:tcPr>
          <w:p>
            <w:pPr>
              <w:adjustRightInd w:val="0"/>
              <w:ind w:firstLine="0" w:firstLineChars="0"/>
              <w:jc w:val="center"/>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交货期</w:t>
            </w:r>
          </w:p>
        </w:tc>
        <w:tc>
          <w:tcPr>
            <w:tcW w:w="1588" w:type="dxa"/>
            <w:vAlign w:val="center"/>
          </w:tcPr>
          <w:p>
            <w:pPr>
              <w:adjustRightInd w:val="0"/>
              <w:ind w:firstLine="0" w:firstLineChars="0"/>
              <w:jc w:val="center"/>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免费质保期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521" w:type="dxa"/>
            <w:vMerge w:val="restart"/>
            <w:vAlign w:val="center"/>
          </w:tcPr>
          <w:p>
            <w:pPr>
              <w:adjustRightInd w:val="0"/>
              <w:ind w:firstLine="482"/>
              <w:textAlignment w:val="baseline"/>
              <w:rPr>
                <w:rFonts w:ascii="宋体" w:hAnsi="宋体" w:cs="宋体"/>
                <w:b/>
                <w:bCs/>
                <w:color w:val="000000" w:themeColor="text1"/>
                <w:sz w:val="24"/>
                <w:szCs w:val="24"/>
                <w14:textFill>
                  <w14:solidFill>
                    <w14:schemeClr w14:val="tx1"/>
                  </w14:solidFill>
                </w14:textFill>
              </w:rPr>
            </w:pPr>
          </w:p>
        </w:tc>
        <w:tc>
          <w:tcPr>
            <w:tcW w:w="4365" w:type="dxa"/>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大写：</w:t>
            </w:r>
          </w:p>
        </w:tc>
        <w:tc>
          <w:tcPr>
            <w:tcW w:w="1854" w:type="dxa"/>
            <w:vMerge w:val="restart"/>
            <w:vAlign w:val="center"/>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c>
          <w:tcPr>
            <w:tcW w:w="1588" w:type="dxa"/>
            <w:vMerge w:val="restart"/>
            <w:vAlign w:val="center"/>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521" w:type="dxa"/>
            <w:vMerge w:val="continue"/>
            <w:vAlign w:val="center"/>
          </w:tcPr>
          <w:p>
            <w:pPr>
              <w:adjustRightInd w:val="0"/>
              <w:ind w:firstLine="482"/>
              <w:textAlignment w:val="baseline"/>
              <w:rPr>
                <w:rFonts w:ascii="宋体" w:hAnsi="宋体" w:cs="宋体"/>
                <w:b/>
                <w:bCs/>
                <w:color w:val="000000" w:themeColor="text1"/>
                <w:sz w:val="24"/>
                <w:szCs w:val="24"/>
                <w14:textFill>
                  <w14:solidFill>
                    <w14:schemeClr w14:val="tx1"/>
                  </w14:solidFill>
                </w14:textFill>
              </w:rPr>
            </w:pPr>
          </w:p>
        </w:tc>
        <w:tc>
          <w:tcPr>
            <w:tcW w:w="4365" w:type="dxa"/>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小写：</w:t>
            </w:r>
          </w:p>
        </w:tc>
        <w:tc>
          <w:tcPr>
            <w:tcW w:w="1854" w:type="dxa"/>
            <w:vMerge w:val="continue"/>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c>
          <w:tcPr>
            <w:tcW w:w="1588" w:type="dxa"/>
            <w:vMerge w:val="continue"/>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7" w:hRule="atLeast"/>
        </w:trPr>
        <w:tc>
          <w:tcPr>
            <w:tcW w:w="9328" w:type="dxa"/>
            <w:gridSpan w:val="4"/>
            <w:vAlign w:val="center"/>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最终确定的质量保证及服务承诺：</w:t>
            </w:r>
          </w:p>
        </w:tc>
      </w:tr>
    </w:tbl>
    <w:p>
      <w:pPr>
        <w:spacing w:line="240" w:lineRule="atLeast"/>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ind w:firstLine="352" w:firstLineChars="147"/>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注：1、在磋商过程中，最后磋商报价与首次报价的价格发生的浮动比例，在项目签订合同时对首次报价单价的基础上进行同比例浮动，作为签订合同的最终单价。</w:t>
      </w:r>
    </w:p>
    <w:p>
      <w:pPr>
        <w:tabs>
          <w:tab w:val="left" w:pos="168"/>
        </w:tabs>
        <w:adjustRightInd w:val="0"/>
        <w:spacing w:line="240" w:lineRule="auto"/>
        <w:ind w:firstLine="0" w:firstLineChars="0"/>
        <w:textAlignment w:val="baseline"/>
        <w:rPr>
          <w:rFonts w:ascii="宋体" w:hAnsi="宋体" w:cs="宋体"/>
          <w:b/>
          <w:bCs/>
          <w:color w:val="000000" w:themeColor="text1"/>
          <w:sz w:val="24"/>
          <w:szCs w:val="24"/>
          <w14:textFill>
            <w14:solidFill>
              <w14:schemeClr w14:val="tx1"/>
            </w14:solidFill>
          </w14:textFill>
        </w:rPr>
      </w:pPr>
    </w:p>
    <w:p>
      <w:pPr>
        <w:tabs>
          <w:tab w:val="left" w:pos="168"/>
        </w:tabs>
        <w:adjustRightInd w:val="0"/>
        <w:spacing w:line="240" w:lineRule="auto"/>
        <w:ind w:firstLine="0" w:firstLineChars="0"/>
        <w:textAlignment w:val="baseline"/>
        <w:rPr>
          <w:rFonts w:ascii="宋体" w:hAnsi="宋体" w:cs="宋体"/>
          <w:b/>
          <w:bCs/>
          <w:color w:val="000000" w:themeColor="text1"/>
          <w:sz w:val="24"/>
          <w:szCs w:val="24"/>
          <w14:textFill>
            <w14:solidFill>
              <w14:schemeClr w14:val="tx1"/>
            </w14:solidFill>
          </w14:textFill>
        </w:rPr>
      </w:pPr>
    </w:p>
    <w:p>
      <w:pPr>
        <w:tabs>
          <w:tab w:val="left" w:pos="168"/>
        </w:tabs>
        <w:adjustRightInd w:val="0"/>
        <w:spacing w:line="240" w:lineRule="auto"/>
        <w:ind w:firstLine="0" w:firstLineChars="0"/>
        <w:textAlignment w:val="baseline"/>
        <w:rPr>
          <w:rFonts w:ascii="宋体" w:hAnsi="宋体" w:cs="宋体"/>
          <w:b/>
          <w:bCs/>
          <w:color w:val="000000" w:themeColor="text1"/>
          <w:sz w:val="24"/>
          <w:szCs w:val="24"/>
          <w14:textFill>
            <w14:solidFill>
              <w14:schemeClr w14:val="tx1"/>
            </w14:solidFill>
          </w14:textFill>
        </w:rPr>
      </w:pPr>
    </w:p>
    <w:p>
      <w:pPr>
        <w:tabs>
          <w:tab w:val="left" w:pos="168"/>
        </w:tabs>
        <w:adjustRightInd w:val="0"/>
        <w:spacing w:line="240" w:lineRule="auto"/>
        <w:ind w:firstLine="0" w:firstLineChars="0"/>
        <w:textAlignment w:val="baseline"/>
        <w:rPr>
          <w:rFonts w:ascii="宋体" w:hAnsi="宋体" w:cs="宋体"/>
          <w:b/>
          <w:bCs/>
          <w:color w:val="000000" w:themeColor="text1"/>
          <w:sz w:val="24"/>
          <w:szCs w:val="24"/>
          <w14:textFill>
            <w14:solidFill>
              <w14:schemeClr w14:val="tx1"/>
            </w14:solidFill>
          </w14:textFill>
        </w:rPr>
      </w:pPr>
    </w:p>
    <w:p>
      <w:pPr>
        <w:spacing w:line="240" w:lineRule="auto"/>
        <w:ind w:firstLine="3012" w:firstLineChars="125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供应商：</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b/>
          <w:color w:val="000000" w:themeColor="text1"/>
          <w:sz w:val="24"/>
          <w:szCs w:val="24"/>
          <w14:textFill>
            <w14:solidFill>
              <w14:schemeClr w14:val="tx1"/>
            </w14:solidFill>
          </w14:textFill>
        </w:rPr>
        <w:t>（公章）</w:t>
      </w:r>
    </w:p>
    <w:p>
      <w:pPr>
        <w:spacing w:line="240" w:lineRule="auto"/>
        <w:ind w:firstLine="482"/>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法定代表人或委托代理人：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b/>
          <w:color w:val="000000" w:themeColor="text1"/>
          <w:sz w:val="24"/>
          <w:szCs w:val="24"/>
          <w14:textFill>
            <w14:solidFill>
              <w14:schemeClr w14:val="tx1"/>
            </w14:solidFill>
          </w14:textFill>
        </w:rPr>
        <w:t>（签字或盖章）</w:t>
      </w:r>
    </w:p>
    <w:p>
      <w:pPr>
        <w:spacing w:line="240" w:lineRule="auto"/>
        <w:ind w:firstLine="482"/>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年   月  日</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6"/>
        <w:shd w:val="clear"/>
        <w:ind w:firstLine="0" w:firstLineChars="0"/>
        <w:jc w:val="left"/>
        <w:rPr>
          <w:rFonts w:ascii="宋体" w:hAnsi="宋体" w:cs="宋体"/>
          <w:color w:val="auto"/>
          <w:sz w:val="30"/>
          <w:szCs w:val="30"/>
          <w:highlight w:val="none"/>
        </w:rPr>
      </w:pPr>
      <w:bookmarkStart w:id="550" w:name="_Toc24184"/>
      <w:bookmarkStart w:id="551" w:name="_Toc1201_WPSOffice_Level2"/>
      <w:bookmarkStart w:id="552" w:name="_Toc27635_WPSOffice_Level2"/>
      <w:bookmarkStart w:id="553" w:name="_Toc478656854"/>
      <w:bookmarkStart w:id="554" w:name="_Toc480995495"/>
      <w:bookmarkStart w:id="555" w:name="_Toc20109"/>
      <w:bookmarkStart w:id="556" w:name="_Toc4847"/>
      <w:bookmarkStart w:id="557" w:name="_Toc457926656"/>
      <w:bookmarkStart w:id="558" w:name="_Toc457893334"/>
      <w:r>
        <w:rPr>
          <w:rFonts w:hint="eastAsia" w:ascii="宋体" w:hAnsi="宋体" w:cs="宋体"/>
          <w:color w:val="000000" w:themeColor="text1"/>
          <w:sz w:val="30"/>
          <w:szCs w:val="30"/>
          <w14:textFill>
            <w14:solidFill>
              <w14:schemeClr w14:val="tx1"/>
            </w14:solidFill>
          </w14:textFill>
        </w:rPr>
        <w:t>附件18：</w:t>
      </w:r>
      <w:bookmarkEnd w:id="550"/>
      <w:bookmarkEnd w:id="551"/>
      <w:bookmarkEnd w:id="552"/>
      <w:bookmarkEnd w:id="553"/>
      <w:bookmarkEnd w:id="554"/>
      <w:bookmarkEnd w:id="555"/>
      <w:bookmarkEnd w:id="556"/>
      <w:bookmarkEnd w:id="557"/>
      <w:bookmarkEnd w:id="558"/>
      <w:r>
        <w:rPr>
          <w:rFonts w:hint="eastAsia" w:ascii="宋体" w:hAnsi="宋体" w:cs="宋体"/>
          <w:color w:val="auto"/>
          <w:sz w:val="30"/>
          <w:szCs w:val="30"/>
          <w:highlight w:val="none"/>
        </w:rPr>
        <w:t>中小微型企业声明函</w:t>
      </w:r>
    </w:p>
    <w:p>
      <w:pPr>
        <w:shd w:val="clear"/>
        <w:ind w:firstLine="420"/>
        <w:rPr>
          <w:color w:val="auto"/>
          <w:highlight w:val="none"/>
          <w:lang w:val="zh-CN"/>
        </w:rPr>
      </w:pPr>
    </w:p>
    <w:p>
      <w:pPr>
        <w:shd w:val="clear"/>
        <w:autoSpaceDE w:val="0"/>
        <w:autoSpaceDN w:val="0"/>
        <w:spacing w:line="360" w:lineRule="auto"/>
        <w:ind w:firstLine="560"/>
        <w:jc w:val="center"/>
        <w:rPr>
          <w:rFonts w:ascii="宋体" w:hAnsi="宋体" w:cs="宋体"/>
          <w:color w:val="auto"/>
          <w:sz w:val="28"/>
          <w:szCs w:val="28"/>
          <w:highlight w:val="none"/>
          <w:lang w:val="zh-CN"/>
        </w:rPr>
      </w:pPr>
      <w:r>
        <w:rPr>
          <w:rFonts w:hint="eastAsia" w:ascii="宋体" w:hAnsi="宋体" w:cs="宋体"/>
          <w:b/>
          <w:bCs/>
          <w:color w:val="auto"/>
          <w:sz w:val="28"/>
          <w:szCs w:val="28"/>
          <w:highlight w:val="none"/>
          <w:lang w:val="zh-CN"/>
        </w:rPr>
        <w:t>中小微型企业声明函</w:t>
      </w:r>
    </w:p>
    <w:p>
      <w:pPr>
        <w:shd w:val="clear"/>
        <w:autoSpaceDE w:val="0"/>
        <w:autoSpaceDN w:val="0"/>
        <w:spacing w:line="360" w:lineRule="auto"/>
        <w:ind w:firstLine="482"/>
        <w:rPr>
          <w:rFonts w:hint="eastAsia" w:ascii="宋体" w:hAnsi="宋体" w:eastAsia="宋体" w:cs="宋体"/>
          <w:b/>
          <w:bCs/>
          <w:color w:val="auto"/>
          <w:sz w:val="24"/>
          <w:szCs w:val="24"/>
          <w:highlight w:val="none"/>
          <w:u w:val="single"/>
          <w:lang w:eastAsia="zh-CN"/>
        </w:rPr>
      </w:pPr>
      <w:r>
        <w:rPr>
          <w:rFonts w:hint="eastAsia" w:ascii="宋体" w:hAnsi="宋体" w:cs="宋体"/>
          <w:b/>
          <w:bCs/>
          <w:color w:val="auto"/>
          <w:sz w:val="24"/>
          <w:szCs w:val="24"/>
          <w:highlight w:val="none"/>
          <w:lang w:val="zh-CN"/>
        </w:rPr>
        <w:t>致：</w:t>
      </w:r>
      <w:r>
        <w:rPr>
          <w:rFonts w:hint="eastAsia" w:ascii="宋体" w:hAnsi="宋体"/>
          <w:b/>
          <w:bCs/>
          <w:color w:val="000000" w:themeColor="text1"/>
          <w:sz w:val="24"/>
          <w:szCs w:val="24"/>
          <w:u w:val="single"/>
          <w14:textFill>
            <w14:solidFill>
              <w14:schemeClr w14:val="tx1"/>
            </w14:solidFill>
          </w14:textFill>
        </w:rPr>
        <w:t>青海权兴工程咨询有限公司</w:t>
      </w:r>
    </w:p>
    <w:p>
      <w:pPr>
        <w:spacing w:line="540" w:lineRule="exact"/>
        <w:ind w:firstLine="482"/>
        <w:rPr>
          <w:rFonts w:ascii="宋体" w:hAnsi="宋体" w:cs="宋体"/>
          <w:bCs/>
          <w:sz w:val="24"/>
          <w:szCs w:val="24"/>
        </w:rPr>
      </w:pPr>
      <w:r>
        <w:rPr>
          <w:rFonts w:hint="eastAsia" w:ascii="宋体" w:hAnsi="宋体" w:cs="宋体"/>
          <w:bCs/>
          <w:sz w:val="24"/>
          <w:szCs w:val="24"/>
        </w:rPr>
        <w:t>本公司郑重声明，根据《政府采购促进中小企业发展管理办法》（财库〔2020〕46号）的规定，本公司（联合体）参加</w:t>
      </w:r>
      <w:r>
        <w:rPr>
          <w:rFonts w:hint="eastAsia" w:ascii="宋体" w:hAnsi="宋体" w:cs="宋体"/>
          <w:bCs/>
          <w:sz w:val="24"/>
          <w:szCs w:val="24"/>
          <w:u w:val="single"/>
        </w:rPr>
        <w:t>（单位名称）</w:t>
      </w:r>
      <w:r>
        <w:rPr>
          <w:rFonts w:hint="eastAsia" w:ascii="宋体" w:hAnsi="宋体" w:cs="宋体"/>
          <w:bCs/>
          <w:sz w:val="24"/>
          <w:szCs w:val="24"/>
        </w:rPr>
        <w:t>的</w:t>
      </w:r>
      <w:r>
        <w:rPr>
          <w:rFonts w:hint="eastAsia" w:ascii="宋体" w:hAnsi="宋体" w:cs="宋体"/>
          <w:bCs/>
          <w:sz w:val="24"/>
          <w:szCs w:val="24"/>
          <w:u w:val="single"/>
        </w:rPr>
        <w:t>（项目名称）</w:t>
      </w:r>
      <w:r>
        <w:rPr>
          <w:rFonts w:hint="eastAsia" w:ascii="宋体" w:hAnsi="宋体" w:cs="宋体"/>
          <w:bCs/>
          <w:sz w:val="24"/>
          <w:szCs w:val="24"/>
        </w:rPr>
        <w:t>采购活动，提供的货物全部为符合政策要求的中小企业制造。相关企业（含联合体中的中小企业、签订分包意向协议的中小企业）的具体情况如下：</w:t>
      </w:r>
    </w:p>
    <w:p>
      <w:pPr>
        <w:spacing w:line="540" w:lineRule="exact"/>
        <w:ind w:firstLine="482"/>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u w:val="single"/>
        </w:rPr>
        <w:t>(标的名称)</w:t>
      </w:r>
      <w:r>
        <w:rPr>
          <w:rFonts w:hint="eastAsia" w:ascii="宋体" w:hAnsi="宋体" w:cs="宋体"/>
          <w:bCs/>
          <w:sz w:val="24"/>
          <w:szCs w:val="24"/>
        </w:rPr>
        <w:t>，属于</w:t>
      </w:r>
      <w:r>
        <w:rPr>
          <w:rFonts w:hint="eastAsia" w:ascii="宋体" w:hAnsi="宋体" w:cs="宋体"/>
          <w:bCs/>
          <w:sz w:val="24"/>
          <w:szCs w:val="24"/>
          <w:u w:val="single"/>
        </w:rPr>
        <w:t>(采购文件中明确的所属行业)行业</w:t>
      </w:r>
      <w:r>
        <w:rPr>
          <w:rFonts w:hint="eastAsia" w:ascii="宋体" w:hAnsi="宋体" w:cs="宋体"/>
          <w:bCs/>
          <w:sz w:val="24"/>
          <w:szCs w:val="24"/>
        </w:rPr>
        <w:t>；制造商为</w:t>
      </w:r>
      <w:r>
        <w:rPr>
          <w:rFonts w:hint="eastAsia" w:ascii="宋体" w:hAnsi="宋体" w:cs="宋体"/>
          <w:bCs/>
          <w:sz w:val="24"/>
          <w:szCs w:val="24"/>
          <w:u w:val="single"/>
        </w:rPr>
        <w:t>(企业名称)</w:t>
      </w:r>
      <w:r>
        <w:rPr>
          <w:rFonts w:hint="eastAsia" w:ascii="宋体" w:hAnsi="宋体" w:cs="宋体"/>
          <w:bCs/>
          <w:sz w:val="24"/>
          <w:szCs w:val="24"/>
        </w:rPr>
        <w:t>，从业人员_人，营业收入为</w:t>
      </w:r>
      <w:r>
        <w:rPr>
          <w:rFonts w:hint="eastAsia" w:ascii="宋体" w:hAnsi="宋体" w:cs="宋体"/>
          <w:bCs/>
          <w:sz w:val="24"/>
          <w:szCs w:val="24"/>
          <w:u w:val="single"/>
        </w:rPr>
        <w:t xml:space="preserve">   </w:t>
      </w:r>
      <w:r>
        <w:rPr>
          <w:rFonts w:hint="eastAsia" w:ascii="宋体" w:hAnsi="宋体" w:cs="宋体"/>
          <w:bCs/>
          <w:sz w:val="24"/>
          <w:szCs w:val="24"/>
        </w:rPr>
        <w:t>万元，资产总额为___万元，属于</w:t>
      </w:r>
      <w:r>
        <w:rPr>
          <w:rFonts w:hint="eastAsia" w:ascii="宋体" w:hAnsi="宋体" w:cs="宋体"/>
          <w:bCs/>
          <w:sz w:val="24"/>
          <w:szCs w:val="24"/>
          <w:u w:val="single"/>
        </w:rPr>
        <w:t>(中型企业、小型企业、微型企业)</w:t>
      </w:r>
      <w:r>
        <w:rPr>
          <w:rFonts w:hint="eastAsia" w:ascii="宋体" w:hAnsi="宋体" w:cs="宋体"/>
          <w:bCs/>
          <w:sz w:val="24"/>
          <w:szCs w:val="24"/>
        </w:rPr>
        <w:t>；</w:t>
      </w:r>
    </w:p>
    <w:p>
      <w:pPr>
        <w:spacing w:line="540" w:lineRule="exact"/>
        <w:ind w:firstLine="482"/>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u w:val="single"/>
        </w:rPr>
        <w:t>(标的名称)</w:t>
      </w:r>
      <w:r>
        <w:rPr>
          <w:rFonts w:hint="eastAsia" w:ascii="宋体" w:hAnsi="宋体" w:cs="宋体"/>
          <w:bCs/>
          <w:sz w:val="24"/>
          <w:szCs w:val="24"/>
        </w:rPr>
        <w:t>，属于</w:t>
      </w:r>
      <w:r>
        <w:rPr>
          <w:rFonts w:hint="eastAsia" w:ascii="宋体" w:hAnsi="宋体" w:cs="宋体"/>
          <w:bCs/>
          <w:sz w:val="24"/>
          <w:szCs w:val="24"/>
          <w:u w:val="single"/>
        </w:rPr>
        <w:t>(采购文件中明确的所属行业)行业</w:t>
      </w:r>
      <w:r>
        <w:rPr>
          <w:rFonts w:hint="eastAsia" w:ascii="宋体" w:hAnsi="宋体" w:cs="宋体"/>
          <w:bCs/>
          <w:sz w:val="24"/>
          <w:szCs w:val="24"/>
        </w:rPr>
        <w:t>；制造商为</w:t>
      </w:r>
      <w:r>
        <w:rPr>
          <w:rFonts w:hint="eastAsia" w:ascii="宋体" w:hAnsi="宋体" w:cs="宋体"/>
          <w:bCs/>
          <w:sz w:val="24"/>
          <w:szCs w:val="24"/>
          <w:u w:val="single"/>
        </w:rPr>
        <w:t>(企业名称)</w:t>
      </w:r>
      <w:r>
        <w:rPr>
          <w:rFonts w:hint="eastAsia" w:ascii="宋体" w:hAnsi="宋体" w:cs="宋体"/>
          <w:bCs/>
          <w:sz w:val="24"/>
          <w:szCs w:val="24"/>
        </w:rPr>
        <w:t>，从业人员</w:t>
      </w:r>
      <w:r>
        <w:rPr>
          <w:rFonts w:hint="eastAsia" w:ascii="宋体" w:hAnsi="宋体" w:cs="宋体"/>
          <w:bCs/>
          <w:sz w:val="24"/>
          <w:szCs w:val="24"/>
          <w:u w:val="single"/>
        </w:rPr>
        <w:t xml:space="preserve">  </w:t>
      </w:r>
      <w:r>
        <w:rPr>
          <w:rFonts w:hint="eastAsia" w:ascii="宋体" w:hAnsi="宋体" w:cs="宋体"/>
          <w:bCs/>
          <w:sz w:val="24"/>
          <w:szCs w:val="24"/>
        </w:rPr>
        <w:t>人，营业收入为___万元，资产总额为____万元，属于</w:t>
      </w:r>
      <w:r>
        <w:rPr>
          <w:rFonts w:hint="eastAsia" w:ascii="宋体" w:hAnsi="宋体" w:cs="宋体"/>
          <w:bCs/>
          <w:sz w:val="24"/>
          <w:szCs w:val="24"/>
          <w:u w:val="single"/>
        </w:rPr>
        <w:t>_ (中型企业、小型企业、微型企业)</w:t>
      </w:r>
      <w:r>
        <w:rPr>
          <w:rFonts w:hint="eastAsia" w:ascii="宋体" w:hAnsi="宋体" w:cs="宋体"/>
          <w:bCs/>
          <w:sz w:val="24"/>
          <w:szCs w:val="24"/>
        </w:rPr>
        <w:t>；</w:t>
      </w:r>
    </w:p>
    <w:p>
      <w:pPr>
        <w:spacing w:line="540" w:lineRule="exact"/>
        <w:ind w:firstLine="482"/>
        <w:rPr>
          <w:rFonts w:ascii="宋体" w:hAnsi="宋体" w:cs="宋体"/>
          <w:bCs/>
          <w:sz w:val="24"/>
          <w:szCs w:val="24"/>
        </w:rPr>
      </w:pPr>
      <w:r>
        <w:rPr>
          <w:rFonts w:hint="eastAsia" w:ascii="宋体" w:hAnsi="宋体" w:cs="宋体"/>
          <w:bCs/>
          <w:sz w:val="24"/>
          <w:szCs w:val="24"/>
        </w:rPr>
        <w:t>......</w:t>
      </w:r>
    </w:p>
    <w:p>
      <w:pPr>
        <w:spacing w:line="540" w:lineRule="exact"/>
        <w:ind w:firstLine="482"/>
        <w:rPr>
          <w:rFonts w:ascii="宋体" w:hAnsi="宋体" w:cs="宋体"/>
          <w:bCs/>
          <w:sz w:val="24"/>
          <w:szCs w:val="24"/>
        </w:rPr>
      </w:pPr>
      <w:r>
        <w:rPr>
          <w:rFonts w:hint="eastAsia" w:ascii="宋体" w:hAnsi="宋体" w:cs="宋体"/>
          <w:bCs/>
          <w:sz w:val="24"/>
          <w:szCs w:val="24"/>
        </w:rPr>
        <w:t>以上企业，不属于大企业的分支机构，不存在控股股东为大企业的情形，也不存在与大企业的负责人为同一人的情形。</w:t>
      </w:r>
    </w:p>
    <w:p>
      <w:pPr>
        <w:spacing w:line="540" w:lineRule="exact"/>
        <w:ind w:firstLine="482"/>
        <w:rPr>
          <w:rFonts w:ascii="宋体" w:hAnsi="宋体" w:cs="宋体"/>
          <w:bCs/>
          <w:sz w:val="24"/>
          <w:szCs w:val="24"/>
        </w:rPr>
      </w:pPr>
      <w:r>
        <w:rPr>
          <w:rFonts w:hint="eastAsia" w:ascii="宋体" w:hAnsi="宋体" w:cs="宋体"/>
          <w:bCs/>
          <w:sz w:val="24"/>
          <w:szCs w:val="24"/>
        </w:rPr>
        <w:t>本企业对上述声明内容的真实性负责。如有虚假，将依法承担相应责任。</w:t>
      </w:r>
    </w:p>
    <w:p>
      <w:pPr>
        <w:spacing w:line="540" w:lineRule="exact"/>
        <w:ind w:firstLine="482"/>
        <w:rPr>
          <w:rFonts w:ascii="宋体" w:hAnsi="宋体" w:cs="宋体"/>
          <w:bCs/>
          <w:sz w:val="24"/>
          <w:szCs w:val="24"/>
        </w:rPr>
      </w:pPr>
    </w:p>
    <w:p>
      <w:pPr>
        <w:spacing w:line="540" w:lineRule="exact"/>
        <w:ind w:firstLine="3840" w:firstLineChars="1600"/>
        <w:rPr>
          <w:rFonts w:ascii="宋体" w:hAnsi="宋体" w:cs="宋体"/>
          <w:bCs/>
          <w:sz w:val="24"/>
          <w:szCs w:val="24"/>
        </w:rPr>
      </w:pPr>
      <w:r>
        <w:rPr>
          <w:rFonts w:hint="eastAsia" w:ascii="宋体" w:hAnsi="宋体" w:cs="宋体"/>
          <w:bCs/>
          <w:sz w:val="24"/>
          <w:szCs w:val="24"/>
        </w:rPr>
        <w:t>企业名称：       （公章）</w:t>
      </w:r>
    </w:p>
    <w:p>
      <w:pPr>
        <w:shd w:val="clear"/>
        <w:autoSpaceDE w:val="0"/>
        <w:autoSpaceDN w:val="0"/>
        <w:spacing w:line="360" w:lineRule="auto"/>
        <w:ind w:firstLine="482"/>
        <w:jc w:val="center"/>
        <w:rPr>
          <w:rFonts w:ascii="宋体" w:hAnsi="宋体" w:cs="宋体"/>
          <w:b/>
          <w:bCs/>
          <w:color w:val="auto"/>
          <w:sz w:val="24"/>
          <w:szCs w:val="24"/>
          <w:highlight w:val="none"/>
          <w:lang w:val="zh-CN"/>
        </w:rPr>
      </w:pPr>
      <w:r>
        <w:rPr>
          <w:rFonts w:hint="eastAsia" w:ascii="宋体" w:hAnsi="宋体" w:cs="宋体"/>
          <w:bCs/>
          <w:sz w:val="24"/>
          <w:szCs w:val="24"/>
        </w:rPr>
        <w:t>年   月   日</w:t>
      </w:r>
    </w:p>
    <w:p>
      <w:pPr>
        <w:autoSpaceDE w:val="0"/>
        <w:autoSpaceDN w:val="0"/>
        <w:spacing w:line="360" w:lineRule="auto"/>
        <w:ind w:firstLine="482"/>
        <w:jc w:val="center"/>
        <w:rPr>
          <w:rFonts w:ascii="宋体" w:hAnsi="宋体" w:cs="宋体"/>
          <w:b/>
          <w:bCs/>
          <w:color w:val="000000" w:themeColor="text1"/>
          <w:sz w:val="24"/>
          <w:szCs w:val="24"/>
          <w:lang w:val="zh-CN"/>
          <w14:textFill>
            <w14:solidFill>
              <w14:schemeClr w14:val="tx1"/>
            </w14:solidFill>
          </w14:textFill>
        </w:rPr>
      </w:pPr>
    </w:p>
    <w:p>
      <w:pPr>
        <w:ind w:firstLine="480"/>
        <w:rPr>
          <w:color w:val="000000" w:themeColor="text1"/>
          <w:sz w:val="24"/>
          <w:szCs w:val="24"/>
          <w14:textFill>
            <w14:solidFill>
              <w14:schemeClr w14:val="tx1"/>
            </w14:solidFill>
          </w14:textFill>
        </w:rPr>
      </w:pPr>
    </w:p>
    <w:p>
      <w:pPr>
        <w:pStyle w:val="26"/>
        <w:spacing w:before="0" w:after="0" w:line="360" w:lineRule="auto"/>
        <w:jc w:val="left"/>
        <w:outlineLvl w:val="1"/>
        <w:rPr>
          <w:rFonts w:ascii="楷体" w:hAnsi="楷体" w:eastAsia="楷体" w:cs="楷体"/>
          <w:b w:val="0"/>
          <w:bCs w:val="0"/>
          <w:sz w:val="32"/>
        </w:rPr>
      </w:pPr>
      <w:r>
        <w:rPr>
          <w:rFonts w:ascii="宋体" w:hAnsi="宋体" w:cs="宋体"/>
          <w:color w:val="000000" w:themeColor="text1"/>
          <w:sz w:val="24"/>
          <w:szCs w:val="24"/>
          <w14:textFill>
            <w14:solidFill>
              <w14:schemeClr w14:val="tx1"/>
            </w14:solidFill>
          </w14:textFill>
        </w:rPr>
        <w:br w:type="page"/>
      </w:r>
      <w:bookmarkStart w:id="559" w:name="_Toc517169726"/>
      <w:bookmarkStart w:id="560" w:name="_Toc5813_WPSOffice_Level2"/>
      <w:bookmarkStart w:id="561" w:name="_Toc4780"/>
      <w:bookmarkStart w:id="562" w:name="_Toc20893_WPSOffice_Level2"/>
      <w:bookmarkStart w:id="563" w:name="_Toc7368"/>
      <w:bookmarkStart w:id="564" w:name="_Toc9319"/>
      <w:r>
        <w:rPr>
          <w:rFonts w:hint="eastAsia" w:ascii="宋体" w:hAnsi="宋体" w:cs="宋体"/>
          <w:color w:val="000000" w:themeColor="text1"/>
          <w:sz w:val="30"/>
          <w:szCs w:val="30"/>
          <w14:textFill>
            <w14:solidFill>
              <w14:schemeClr w14:val="tx1"/>
            </w14:solidFill>
          </w14:textFill>
        </w:rPr>
        <w:t>附件19：</w:t>
      </w:r>
      <w:bookmarkEnd w:id="559"/>
      <w:bookmarkEnd w:id="560"/>
      <w:bookmarkEnd w:id="561"/>
      <w:bookmarkEnd w:id="562"/>
      <w:bookmarkEnd w:id="563"/>
      <w:bookmarkEnd w:id="564"/>
      <w:r>
        <w:rPr>
          <w:rFonts w:hint="eastAsia" w:ascii="宋体" w:hAnsi="宋体" w:cs="宋体"/>
          <w:sz w:val="30"/>
          <w:szCs w:val="30"/>
        </w:rPr>
        <w:t>监狱企业证明资料</w:t>
      </w:r>
    </w:p>
    <w:p>
      <w:pPr>
        <w:spacing w:line="480" w:lineRule="auto"/>
        <w:ind w:firstLine="480"/>
        <w:rPr>
          <w:rFonts w:hint="eastAsia" w:asciiTheme="minorEastAsia" w:hAnsiTheme="minorEastAsia" w:eastAsiaTheme="minorEastAsia" w:cstheme="minorEastAsia"/>
          <w:sz w:val="24"/>
          <w:szCs w:val="24"/>
        </w:rPr>
      </w:pPr>
    </w:p>
    <w:p>
      <w:pPr>
        <w:spacing w:line="48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备注：按《财政部 司法部关于政府采购支持监狱企业发展有关问题的通知》(财库〔2014〕68号)文件规定提供证明文件（复印件）。</w:t>
      </w:r>
    </w:p>
    <w:p>
      <w:pPr>
        <w:spacing w:line="48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bookmarkStart w:id="565" w:name="_Toc22071_WPSOffice_Level3"/>
    </w:p>
    <w:p>
      <w:pPr>
        <w:spacing w:line="480" w:lineRule="auto"/>
        <w:ind w:firstLine="48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8"/>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spacing w:line="480" w:lineRule="auto"/>
        <w:ind w:firstLine="3120" w:firstLineChars="1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       （公章）</w:t>
      </w:r>
      <w:bookmarkEnd w:id="565"/>
    </w:p>
    <w:p>
      <w:pPr>
        <w:spacing w:line="48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bookmarkStart w:id="566" w:name="_Toc11539_WPSOffice_Level3"/>
      <w:r>
        <w:rPr>
          <w:rFonts w:hint="eastAsia" w:asciiTheme="minorEastAsia" w:hAnsiTheme="minorEastAsia" w:eastAsiaTheme="minorEastAsia" w:cstheme="minorEastAsia"/>
          <w:sz w:val="24"/>
          <w:szCs w:val="24"/>
        </w:rPr>
        <w:t>法定代表人或委托代理人：       （签字或盖章）</w:t>
      </w:r>
      <w:bookmarkEnd w:id="566"/>
    </w:p>
    <w:p>
      <w:pPr>
        <w:ind w:firstLine="482"/>
        <w:jc w:val="center"/>
        <w:rPr>
          <w:rFonts w:ascii="宋体" w:hAnsi="宋体"/>
          <w:b/>
          <w:bCs/>
          <w:color w:val="000000" w:themeColor="text1"/>
          <w:sz w:val="24"/>
          <w:szCs w:val="24"/>
          <w:lang w:val="zh-CN"/>
          <w14:textFill>
            <w14:solidFill>
              <w14:schemeClr w14:val="tx1"/>
            </w14:solidFill>
          </w14:textFill>
        </w:rPr>
      </w:pPr>
      <w:bookmarkStart w:id="567" w:name="_Toc3285_WPSOffice_Level3"/>
      <w:r>
        <w:rPr>
          <w:rFonts w:hint="eastAsia" w:asciiTheme="minorEastAsia" w:hAnsiTheme="minorEastAsia" w:eastAsiaTheme="minorEastAsia" w:cstheme="minorEastAsia"/>
          <w:bCs/>
          <w:sz w:val="24"/>
          <w:szCs w:val="24"/>
        </w:rPr>
        <w:t>年   月  日</w:t>
      </w:r>
      <w:bookmarkEnd w:id="567"/>
    </w:p>
    <w:p>
      <w:pPr>
        <w:ind w:firstLine="482"/>
        <w:jc w:val="right"/>
        <w:rPr>
          <w:rFonts w:ascii="宋体" w:hAnsi="宋体"/>
          <w:b/>
          <w:bCs/>
          <w:color w:val="000000" w:themeColor="text1"/>
          <w:sz w:val="24"/>
          <w:szCs w:val="24"/>
          <w:lang w:val="zh-CN"/>
          <w14:textFill>
            <w14:solidFill>
              <w14:schemeClr w14:val="tx1"/>
            </w14:solidFill>
          </w14:textFill>
        </w:rPr>
      </w:pPr>
    </w:p>
    <w:p>
      <w:pPr>
        <w:pStyle w:val="26"/>
        <w:ind w:firstLine="0" w:firstLineChars="0"/>
        <w:jc w:val="left"/>
        <w:rPr>
          <w:rFonts w:ascii="宋体"/>
          <w:b w:val="0"/>
          <w:color w:val="000000" w:themeColor="text1"/>
          <w:sz w:val="28"/>
          <w:szCs w:val="28"/>
          <w14:textFill>
            <w14:solidFill>
              <w14:schemeClr w14:val="tx1"/>
            </w14:solidFill>
          </w14:textFill>
        </w:rPr>
      </w:pPr>
      <w:r>
        <w:rPr>
          <w:color w:val="000000" w:themeColor="text1"/>
          <w:lang w:val="zh-CN"/>
          <w14:textFill>
            <w14:solidFill>
              <w14:schemeClr w14:val="tx1"/>
            </w14:solidFill>
          </w14:textFill>
        </w:rPr>
        <w:br w:type="page"/>
      </w:r>
      <w:bookmarkStart w:id="568" w:name="_Toc5713"/>
      <w:bookmarkStart w:id="569" w:name="_Toc26386"/>
      <w:bookmarkStart w:id="570" w:name="_Toc4726_WPSOffice_Level2"/>
      <w:bookmarkStart w:id="571" w:name="_Toc5349"/>
      <w:bookmarkStart w:id="572" w:name="_Toc22193_WPSOffice_Level2"/>
      <w:r>
        <w:rPr>
          <w:rFonts w:hint="eastAsia" w:ascii="宋体" w:hAnsi="宋体" w:cs="宋体"/>
          <w:color w:val="000000" w:themeColor="text1"/>
          <w:sz w:val="30"/>
          <w:szCs w:val="30"/>
          <w14:textFill>
            <w14:solidFill>
              <w14:schemeClr w14:val="tx1"/>
            </w14:solidFill>
          </w14:textFill>
        </w:rPr>
        <w:t>附件20：</w:t>
      </w:r>
      <w:bookmarkEnd w:id="568"/>
      <w:bookmarkEnd w:id="569"/>
      <w:bookmarkEnd w:id="570"/>
      <w:bookmarkEnd w:id="571"/>
      <w:bookmarkEnd w:id="572"/>
      <w:bookmarkStart w:id="573" w:name="_Toc18252"/>
      <w:bookmarkStart w:id="574" w:name="_Toc13489"/>
      <w:bookmarkStart w:id="575" w:name="_Toc22881_WPSOffice_Level2"/>
      <w:bookmarkStart w:id="576" w:name="_Toc20357_WPSOffice_Level2"/>
      <w:bookmarkStart w:id="577" w:name="_Toc15206"/>
      <w:r>
        <w:rPr>
          <w:rFonts w:hint="eastAsia" w:ascii="宋体" w:hAnsi="宋体" w:cs="宋体"/>
          <w:color w:val="000000" w:themeColor="text1"/>
          <w:sz w:val="30"/>
          <w:szCs w:val="30"/>
          <w14:textFill>
            <w14:solidFill>
              <w14:schemeClr w14:val="tx1"/>
            </w14:solidFill>
          </w14:textFill>
        </w:rPr>
        <w:t>残疾人福利性单位声明函</w:t>
      </w:r>
    </w:p>
    <w:p>
      <w:pPr>
        <w:ind w:firstLine="723"/>
        <w:jc w:val="center"/>
        <w:rPr>
          <w:rFonts w:ascii="宋体" w:hAnsi="宋体"/>
          <w:b/>
          <w:color w:val="000000" w:themeColor="text1"/>
          <w:sz w:val="36"/>
          <w:szCs w:val="36"/>
          <w14:textFill>
            <w14:solidFill>
              <w14:schemeClr w14:val="tx1"/>
            </w14:solidFill>
          </w14:textFill>
        </w:rPr>
      </w:pPr>
      <w:bookmarkStart w:id="578" w:name="OLE_LINK14"/>
      <w:bookmarkStart w:id="579" w:name="OLE_LINK13"/>
    </w:p>
    <w:p>
      <w:pPr>
        <w:ind w:firstLine="482"/>
        <w:jc w:val="center"/>
        <w:rPr>
          <w:rFonts w:ascii="宋体" w:hAnsi="宋体"/>
          <w:b/>
          <w:color w:val="000000" w:themeColor="text1"/>
          <w:sz w:val="24"/>
          <w:szCs w:val="24"/>
          <w14:textFill>
            <w14:solidFill>
              <w14:schemeClr w14:val="tx1"/>
            </w14:solidFill>
          </w14:textFill>
        </w:rPr>
      </w:pPr>
      <w:bookmarkStart w:id="580" w:name="_Toc1912_WPSOffice_Level2"/>
      <w:bookmarkStart w:id="581" w:name="_Toc5711_WPSOffice_Level2"/>
      <w:r>
        <w:rPr>
          <w:rFonts w:hint="eastAsia" w:ascii="宋体" w:hAnsi="宋体"/>
          <w:b/>
          <w:color w:val="000000" w:themeColor="text1"/>
          <w:sz w:val="24"/>
          <w:szCs w:val="24"/>
          <w14:textFill>
            <w14:solidFill>
              <w14:schemeClr w14:val="tx1"/>
            </w14:solidFill>
          </w14:textFill>
        </w:rPr>
        <w:t>残疾人福利性单位声明函</w:t>
      </w:r>
      <w:bookmarkEnd w:id="580"/>
      <w:bookmarkEnd w:id="581"/>
    </w:p>
    <w:bookmarkEnd w:id="578"/>
    <w:bookmarkEnd w:id="579"/>
    <w:p>
      <w:pPr>
        <w:spacing w:after="156" w:afterLines="50"/>
        <w:ind w:firstLine="480"/>
        <w:rPr>
          <w:rFonts w:ascii="宋体" w:hAnsi="宋体"/>
          <w:bCs/>
          <w:color w:val="000000" w:themeColor="text1"/>
          <w:sz w:val="24"/>
          <w:szCs w:val="24"/>
          <w14:textFill>
            <w14:solidFill>
              <w14:schemeClr w14:val="tx1"/>
            </w14:solidFill>
          </w14:textFill>
        </w:rPr>
      </w:pPr>
    </w:p>
    <w:p>
      <w:pPr>
        <w:spacing w:after="156" w:afterLines="50"/>
        <w:ind w:firstLine="482"/>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致：</w:t>
      </w:r>
      <w:r>
        <w:rPr>
          <w:rFonts w:hint="eastAsia" w:ascii="宋体" w:hAnsi="宋体"/>
          <w:b/>
          <w:bCs/>
          <w:color w:val="000000" w:themeColor="text1"/>
          <w:sz w:val="24"/>
          <w:szCs w:val="24"/>
          <w:u w:val="single"/>
          <w14:textFill>
            <w14:solidFill>
              <w14:schemeClr w14:val="tx1"/>
            </w14:solidFill>
          </w14:textFill>
        </w:rPr>
        <w:t>青海权兴工程咨询有限公司</w:t>
      </w:r>
    </w:p>
    <w:p>
      <w:pPr>
        <w:spacing w:line="360" w:lineRule="auto"/>
        <w:ind w:firstLine="480"/>
        <w:rPr>
          <w:rFonts w:ascii="宋体" w:hAnsi="宋体"/>
          <w:color w:val="000000" w:themeColor="text1"/>
          <w:sz w:val="24"/>
          <w:szCs w:val="24"/>
          <w14:textFill>
            <w14:solidFill>
              <w14:schemeClr w14:val="tx1"/>
            </w14:solidFill>
          </w14:textFill>
        </w:rPr>
      </w:pPr>
    </w:p>
    <w:p>
      <w:pPr>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人，安置的残疾人人数。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本单位对上述声明的真实性负责。如有虚假，将依法承担相应责任。</w:t>
      </w:r>
    </w:p>
    <w:p>
      <w:pPr>
        <w:spacing w:line="360" w:lineRule="auto"/>
        <w:ind w:firstLine="480"/>
        <w:rPr>
          <w:rFonts w:ascii="宋体" w:hAnsi="宋体"/>
          <w:color w:val="000000" w:themeColor="text1"/>
          <w:sz w:val="24"/>
          <w:szCs w:val="24"/>
          <w14:textFill>
            <w14:solidFill>
              <w14:schemeClr w14:val="tx1"/>
            </w14:solidFill>
          </w14:textFill>
        </w:rPr>
      </w:pPr>
    </w:p>
    <w:p>
      <w:pPr>
        <w:spacing w:line="360" w:lineRule="auto"/>
        <w:ind w:firstLine="480"/>
        <w:rPr>
          <w:rFonts w:ascii="宋体" w:hAnsi="宋体"/>
          <w:color w:val="000000" w:themeColor="text1"/>
          <w:sz w:val="24"/>
          <w:szCs w:val="24"/>
          <w14:textFill>
            <w14:solidFill>
              <w14:schemeClr w14:val="tx1"/>
            </w14:solidFill>
          </w14:textFill>
        </w:rPr>
      </w:pPr>
    </w:p>
    <w:p>
      <w:pPr>
        <w:spacing w:line="360" w:lineRule="auto"/>
        <w:ind w:firstLine="480"/>
        <w:rPr>
          <w:rFonts w:ascii="宋体" w:hAnsi="宋体"/>
          <w:color w:val="000000" w:themeColor="text1"/>
          <w:sz w:val="24"/>
          <w:szCs w:val="24"/>
          <w14:textFill>
            <w14:solidFill>
              <w14:schemeClr w14:val="tx1"/>
            </w14:solidFill>
          </w14:textFill>
        </w:rPr>
      </w:pPr>
    </w:p>
    <w:p>
      <w:pPr>
        <w:spacing w:line="360" w:lineRule="auto"/>
        <w:ind w:firstLine="480"/>
        <w:rPr>
          <w:rFonts w:ascii="宋体" w:hAnsi="宋体"/>
          <w:color w:val="000000" w:themeColor="text1"/>
          <w:sz w:val="24"/>
          <w:szCs w:val="24"/>
          <w14:textFill>
            <w14:solidFill>
              <w14:schemeClr w14:val="tx1"/>
            </w14:solidFill>
          </w14:textFill>
        </w:rPr>
      </w:pPr>
    </w:p>
    <w:p>
      <w:pPr>
        <w:spacing w:line="360" w:lineRule="auto"/>
        <w:ind w:firstLine="480"/>
        <w:rPr>
          <w:rFonts w:ascii="宋体" w:hAnsi="宋体"/>
          <w:color w:val="000000" w:themeColor="text1"/>
          <w:sz w:val="24"/>
          <w:szCs w:val="24"/>
          <w14:textFill>
            <w14:solidFill>
              <w14:schemeClr w14:val="tx1"/>
            </w14:solidFill>
          </w14:textFill>
        </w:rPr>
      </w:pPr>
    </w:p>
    <w:p>
      <w:pPr>
        <w:spacing w:line="360" w:lineRule="auto"/>
        <w:ind w:firstLine="480"/>
        <w:rPr>
          <w:rFonts w:ascii="宋体" w:hAnsi="宋体"/>
          <w:color w:val="000000" w:themeColor="text1"/>
          <w:sz w:val="24"/>
          <w:szCs w:val="24"/>
          <w14:textFill>
            <w14:solidFill>
              <w14:schemeClr w14:val="tx1"/>
            </w14:solidFill>
          </w14:textFill>
        </w:rPr>
      </w:pPr>
    </w:p>
    <w:p>
      <w:pPr>
        <w:spacing w:line="360" w:lineRule="auto"/>
        <w:ind w:firstLine="480"/>
        <w:rPr>
          <w:rFonts w:ascii="宋体" w:hAnsi="宋体"/>
          <w:color w:val="000000" w:themeColor="text1"/>
          <w:sz w:val="24"/>
          <w:szCs w:val="24"/>
          <w14:textFill>
            <w14:solidFill>
              <w14:schemeClr w14:val="tx1"/>
            </w14:solidFill>
          </w14:textFill>
        </w:rPr>
      </w:pPr>
    </w:p>
    <w:p>
      <w:pPr>
        <w:spacing w:line="360" w:lineRule="auto"/>
        <w:ind w:firstLine="480"/>
        <w:rPr>
          <w:rFonts w:ascii="宋体" w:hAnsi="宋体"/>
          <w:color w:val="000000" w:themeColor="text1"/>
          <w:sz w:val="24"/>
          <w:szCs w:val="24"/>
          <w14:textFill>
            <w14:solidFill>
              <w14:schemeClr w14:val="tx1"/>
            </w14:solidFill>
          </w14:textFill>
        </w:rPr>
      </w:pPr>
    </w:p>
    <w:p>
      <w:pPr>
        <w:ind w:firstLine="482"/>
        <w:jc w:val="right"/>
        <w:rPr>
          <w:rFonts w:ascii="宋体" w:hAnsi="宋体"/>
          <w:b/>
          <w:bCs/>
          <w:color w:val="000000" w:themeColor="text1"/>
          <w:sz w:val="24"/>
          <w:szCs w:val="24"/>
          <w:lang w:val="zh-CN"/>
          <w14:textFill>
            <w14:solidFill>
              <w14:schemeClr w14:val="tx1"/>
            </w14:solidFill>
          </w14:textFill>
        </w:rPr>
      </w:pPr>
      <w:r>
        <w:rPr>
          <w:rFonts w:hint="eastAsia" w:ascii="宋体" w:hAnsi="宋体"/>
          <w:b/>
          <w:bCs/>
          <w:color w:val="000000" w:themeColor="text1"/>
          <w:sz w:val="24"/>
          <w:szCs w:val="24"/>
          <w:lang w:val="zh-CN"/>
          <w14:textFill>
            <w14:solidFill>
              <w14:schemeClr w14:val="tx1"/>
            </w14:solidFill>
          </w14:textFill>
        </w:rPr>
        <w:t xml:space="preserve"> 制造（生产）企业名称：       （公章）</w:t>
      </w:r>
    </w:p>
    <w:p>
      <w:pPr>
        <w:ind w:firstLine="482"/>
        <w:jc w:val="right"/>
        <w:rPr>
          <w:rFonts w:ascii="宋体" w:hAnsi="宋体"/>
          <w:b/>
          <w:bCs/>
          <w:color w:val="000000" w:themeColor="text1"/>
          <w:sz w:val="24"/>
          <w:szCs w:val="24"/>
          <w:lang w:val="zh-CN"/>
          <w14:textFill>
            <w14:solidFill>
              <w14:schemeClr w14:val="tx1"/>
            </w14:solidFill>
          </w14:textFill>
        </w:rPr>
      </w:pPr>
      <w:r>
        <w:rPr>
          <w:rFonts w:hint="eastAsia" w:ascii="宋体" w:hAnsi="宋体"/>
          <w:b/>
          <w:bCs/>
          <w:color w:val="000000" w:themeColor="text1"/>
          <w:sz w:val="24"/>
          <w:szCs w:val="24"/>
          <w:lang w:val="zh-CN"/>
          <w14:textFill>
            <w14:solidFill>
              <w14:schemeClr w14:val="tx1"/>
            </w14:solidFill>
          </w14:textFill>
        </w:rPr>
        <w:t>制造（生产）企业法定代表人：       （签字）</w:t>
      </w:r>
    </w:p>
    <w:p>
      <w:pPr>
        <w:pStyle w:val="26"/>
        <w:ind w:firstLine="5301" w:firstLineChars="2200"/>
        <w:jc w:val="left"/>
        <w:rPr>
          <w:rFonts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年   月  日</w:t>
      </w:r>
    </w:p>
    <w:p>
      <w:pP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pPr>
        <w:pStyle w:val="26"/>
        <w:ind w:firstLine="0" w:firstLineChars="0"/>
        <w:jc w:val="left"/>
        <w:rPr>
          <w:color w:val="000000" w:themeColor="text1"/>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附件21：供应商认为在其他方面有必要说明的事项</w:t>
      </w:r>
      <w:bookmarkEnd w:id="573"/>
      <w:bookmarkEnd w:id="574"/>
      <w:bookmarkEnd w:id="575"/>
      <w:bookmarkEnd w:id="576"/>
      <w:bookmarkEnd w:id="577"/>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供应商在参加本项目磋商中根据磋商文件的要求认为需要说明的事项，但不做为评标依据。如没有说明事项，此项可忽略。（格式可自定）</w:t>
      </w:r>
    </w:p>
    <w:p>
      <w:pPr>
        <w:pStyle w:val="26"/>
        <w:ind w:firstLine="643"/>
        <w:rPr>
          <w:rFonts w:ascii="Calibri"/>
          <w:color w:val="000000" w:themeColor="text1"/>
          <w14:textFill>
            <w14:solidFill>
              <w14:schemeClr w14:val="tx1"/>
            </w14:solidFill>
          </w14:textFill>
        </w:rPr>
      </w:pPr>
      <w:bookmarkStart w:id="582" w:name="_Toc464136659"/>
      <w:r>
        <w:rPr>
          <w:rFonts w:cs="宋体"/>
          <w:color w:val="000000" w:themeColor="text1"/>
          <w:lang w:val="zh-CN"/>
          <w14:textFill>
            <w14:solidFill>
              <w14:schemeClr w14:val="tx1"/>
            </w14:solidFill>
          </w14:textFill>
        </w:rPr>
        <w:br w:type="page"/>
      </w:r>
      <w:bookmarkStart w:id="583" w:name="_Toc9234"/>
      <w:bookmarkStart w:id="584" w:name="_Toc29477"/>
      <w:bookmarkStart w:id="585" w:name="_Toc9244_WPSOffice_Level1"/>
      <w:bookmarkStart w:id="586" w:name="_Toc6261_WPSOffice_Level1"/>
      <w:r>
        <w:rPr>
          <w:rFonts w:hint="eastAsia" w:cs="宋体"/>
          <w:color w:val="000000" w:themeColor="text1"/>
          <w:lang w:val="zh-CN"/>
          <w14:textFill>
            <w14:solidFill>
              <w14:schemeClr w14:val="tx1"/>
            </w14:solidFill>
          </w14:textFill>
        </w:rPr>
        <w:t>第六部分采购项目要求及技术参数</w:t>
      </w:r>
      <w:bookmarkEnd w:id="549"/>
      <w:bookmarkEnd w:id="582"/>
      <w:bookmarkEnd w:id="583"/>
      <w:bookmarkEnd w:id="584"/>
      <w:bookmarkEnd w:id="585"/>
      <w:bookmarkEnd w:id="586"/>
    </w:p>
    <w:p>
      <w:pPr>
        <w:pStyle w:val="26"/>
        <w:ind w:firstLine="643"/>
        <w:rPr>
          <w:rFonts w:ascii="Calibri"/>
          <w:color w:val="000000" w:themeColor="text1"/>
          <w14:textFill>
            <w14:solidFill>
              <w14:schemeClr w14:val="tx1"/>
            </w14:solidFill>
          </w14:textFill>
        </w:rPr>
      </w:pPr>
      <w:bookmarkStart w:id="587" w:name="_Toc29735"/>
      <w:bookmarkStart w:id="588" w:name="_Toc31344"/>
      <w:bookmarkStart w:id="589" w:name="_Toc19079"/>
      <w:bookmarkStart w:id="590" w:name="_Toc21399_WPSOffice_Level2"/>
      <w:bookmarkStart w:id="591" w:name="_Toc28800"/>
      <w:bookmarkStart w:id="592" w:name="_Toc19922_WPSOffice_Level2"/>
      <w:bookmarkStart w:id="593" w:name="_Toc464136664"/>
      <w:r>
        <w:rPr>
          <w:rFonts w:hint="eastAsia" w:cs="宋体"/>
          <w:color w:val="000000" w:themeColor="text1"/>
          <w:lang w:val="zh-CN"/>
          <w14:textFill>
            <w14:solidFill>
              <w14:schemeClr w14:val="tx1"/>
            </w14:solidFill>
          </w14:textFill>
        </w:rPr>
        <w:t>（一）采购项目要求</w:t>
      </w:r>
      <w:bookmarkEnd w:id="587"/>
      <w:bookmarkEnd w:id="588"/>
      <w:bookmarkEnd w:id="589"/>
      <w:bookmarkEnd w:id="590"/>
      <w:bookmarkEnd w:id="591"/>
      <w:bookmarkEnd w:id="592"/>
      <w:bookmarkEnd w:id="593"/>
    </w:p>
    <w:p>
      <w:pPr>
        <w:pStyle w:val="26"/>
        <w:spacing w:line="360" w:lineRule="auto"/>
        <w:ind w:firstLine="199" w:firstLineChars="62"/>
        <w:jc w:val="both"/>
        <w:rPr>
          <w:rFonts w:ascii="Calibri"/>
          <w:color w:val="000000" w:themeColor="text1"/>
          <w14:textFill>
            <w14:solidFill>
              <w14:schemeClr w14:val="tx1"/>
            </w14:solidFill>
          </w14:textFill>
        </w:rPr>
      </w:pPr>
      <w:bookmarkStart w:id="594" w:name="_Toc29804"/>
      <w:bookmarkStart w:id="595" w:name="_Toc20488"/>
      <w:bookmarkStart w:id="596" w:name="_Toc464136665"/>
      <w:bookmarkStart w:id="597" w:name="_Toc11896"/>
      <w:bookmarkStart w:id="598" w:name="_Toc30195"/>
      <w:r>
        <w:rPr>
          <w:rFonts w:ascii="宋体" w:hAnsi="宋体" w:cs="宋体"/>
          <w:color w:val="000000" w:themeColor="text1"/>
          <w:lang w:val="zh-CN"/>
          <w14:textFill>
            <w14:solidFill>
              <w14:schemeClr w14:val="tx1"/>
            </w14:solidFill>
          </w14:textFill>
        </w:rPr>
        <w:t>1.</w:t>
      </w:r>
      <w:r>
        <w:rPr>
          <w:rFonts w:hint="eastAsia" w:ascii="宋体" w:hAnsi="宋体" w:cs="宋体"/>
          <w:color w:val="000000" w:themeColor="text1"/>
          <w14:textFill>
            <w14:solidFill>
              <w14:schemeClr w14:val="tx1"/>
            </w14:solidFill>
          </w14:textFill>
        </w:rPr>
        <w:t>投标</w:t>
      </w:r>
      <w:r>
        <w:rPr>
          <w:rFonts w:hint="eastAsia" w:ascii="宋体" w:hAnsi="宋体" w:cs="宋体"/>
          <w:color w:val="000000" w:themeColor="text1"/>
          <w:lang w:val="zh-CN"/>
          <w14:textFill>
            <w14:solidFill>
              <w14:schemeClr w14:val="tx1"/>
            </w14:solidFill>
          </w14:textFill>
        </w:rPr>
        <w:t>说明</w:t>
      </w:r>
      <w:bookmarkEnd w:id="594"/>
      <w:bookmarkEnd w:id="595"/>
      <w:bookmarkEnd w:id="596"/>
      <w:bookmarkEnd w:id="597"/>
      <w:bookmarkEnd w:id="598"/>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bookmarkStart w:id="599" w:name="_Toc464136666"/>
      <w:bookmarkStart w:id="600" w:name="_Toc430937692"/>
      <w:r>
        <w:rPr>
          <w:rFonts w:hint="eastAsia"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14:textFill>
            <w14:solidFill>
              <w14:schemeClr w14:val="tx1"/>
            </w14:solidFill>
          </w14:textFill>
        </w:rPr>
        <w:t>1</w:t>
      </w:r>
      <w:r>
        <w:rPr>
          <w:rFonts w:hint="eastAsia" w:ascii="宋体" w:hAnsi="Cambria" w:cs="宋体"/>
          <w:color w:val="000000" w:themeColor="text1"/>
          <w:sz w:val="24"/>
          <w:lang w:val="zh-CN"/>
          <w14:textFill>
            <w14:solidFill>
              <w14:schemeClr w14:val="tx1"/>
            </w14:solidFill>
          </w14:textFill>
        </w:rPr>
        <w:t>.磋商(响应)报价应</w:t>
      </w:r>
      <w:r>
        <w:rPr>
          <w:rFonts w:hint="eastAsia" w:ascii="宋体" w:hAnsi="Cambria" w:cs="宋体"/>
          <w:color w:val="000000" w:themeColor="text1"/>
          <w:sz w:val="24"/>
          <w14:textFill>
            <w14:solidFill>
              <w14:schemeClr w14:val="tx1"/>
            </w14:solidFill>
          </w14:textFill>
        </w:rPr>
        <w:t>包括：</w:t>
      </w:r>
      <w:r>
        <w:rPr>
          <w:rFonts w:hint="eastAsia" w:cs="宋体"/>
          <w:color w:val="000000" w:themeColor="text1"/>
          <w:sz w:val="24"/>
          <w:szCs w:val="24"/>
          <w:lang w:val="zh-CN"/>
          <w14:textFill>
            <w14:solidFill>
              <w14:schemeClr w14:val="tx1"/>
            </w14:solidFill>
          </w14:textFill>
        </w:rPr>
        <w:t>产品费、验收费、手续费、包装费、运输费、保险费、施工安装费、调试费、培训费、售后服务费、招标代理费及不可预见费等全部费用</w:t>
      </w:r>
      <w:r>
        <w:rPr>
          <w:rFonts w:hint="eastAsia" w:cs="宋体"/>
          <w:color w:val="000000" w:themeColor="text1"/>
          <w:sz w:val="24"/>
          <w:szCs w:val="24"/>
          <w14:textFill>
            <w14:solidFill>
              <w14:schemeClr w14:val="tx1"/>
            </w14:solidFill>
          </w14:textFill>
        </w:rPr>
        <w:t>需含在投标报价中。</w:t>
      </w:r>
      <w:r>
        <w:rPr>
          <w:rFonts w:hint="eastAsia" w:ascii="宋体" w:hAnsi="Cambria" w:cs="宋体"/>
          <w:color w:val="000000" w:themeColor="text1"/>
          <w:sz w:val="24"/>
          <w:lang w:val="zh-CN"/>
          <w14:textFill>
            <w14:solidFill>
              <w14:schemeClr w14:val="tx1"/>
            </w14:solidFill>
          </w14:textFill>
        </w:rPr>
        <w:t>若磋商报价不能完全包括上述内容，该响应将被认为非实质性响应。</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14:textFill>
            <w14:solidFill>
              <w14:schemeClr w14:val="tx1"/>
            </w14:solidFill>
          </w14:textFill>
        </w:rPr>
        <w:t>2</w:t>
      </w:r>
      <w:r>
        <w:rPr>
          <w:rFonts w:hint="eastAsia" w:ascii="宋体" w:hAnsi="Cambria" w:cs="宋体"/>
          <w:color w:val="000000" w:themeColor="text1"/>
          <w:sz w:val="24"/>
          <w:lang w:val="zh-CN"/>
          <w14:textFill>
            <w14:solidFill>
              <w14:schemeClr w14:val="tx1"/>
            </w14:solidFill>
          </w14:textFill>
        </w:rPr>
        <w:t>.供应商必须如实填写“技术规格响应表”，在“响应产品技术参数、指标”栏中列出采购产品的具体规格型号和具体技术参数、指标；以采购人需求为最低指标要求，供应商对超出或不满足最低指标要求的指标需列出“＋、-”偏差。</w:t>
      </w:r>
    </w:p>
    <w:p>
      <w:pPr>
        <w:autoSpaceDE w:val="0"/>
        <w:autoSpaceDN w:val="0"/>
        <w:adjustRightInd w:val="0"/>
        <w:spacing w:line="360" w:lineRule="auto"/>
        <w:ind w:firstLine="480" w:firstLineChars="200"/>
        <w:rPr>
          <w:rFonts w:ascii="宋体" w:hAnsi="Cambria" w:cs="宋体"/>
          <w:color w:val="000000" w:themeColor="text1"/>
          <w:sz w:val="24"/>
          <w14:textFill>
            <w14:solidFill>
              <w14:schemeClr w14:val="tx1"/>
            </w14:solidFill>
          </w14:textFill>
        </w:rPr>
      </w:pPr>
      <w:r>
        <w:rPr>
          <w:rFonts w:hint="eastAsia" w:ascii="宋体" w:hAnsi="Cambria" w:cs="宋体"/>
          <w:color w:val="000000" w:themeColor="text1"/>
          <w:sz w:val="24"/>
          <w14:textFill>
            <w14:solidFill>
              <w14:schemeClr w14:val="tx1"/>
            </w14:solidFill>
          </w14:textFill>
        </w:rPr>
        <w:t>1.3.</w:t>
      </w:r>
      <w:r>
        <w:rPr>
          <w:rFonts w:hint="eastAsia" w:ascii="宋体" w:hAnsi="Cambria" w:cs="宋体"/>
          <w:color w:val="000000" w:themeColor="text1"/>
          <w:sz w:val="24"/>
          <w:lang w:val="zh-CN"/>
          <w14:textFill>
            <w14:solidFill>
              <w14:schemeClr w14:val="tx1"/>
            </w14:solidFill>
          </w14:textFill>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pStyle w:val="26"/>
        <w:spacing w:line="360" w:lineRule="auto"/>
        <w:ind w:firstLine="0" w:firstLineChars="0"/>
        <w:jc w:val="left"/>
        <w:rPr>
          <w:rFonts w:ascii="宋体"/>
          <w:color w:val="000000" w:themeColor="text1"/>
          <w14:textFill>
            <w14:solidFill>
              <w14:schemeClr w14:val="tx1"/>
            </w14:solidFill>
          </w14:textFill>
        </w:rPr>
      </w:pPr>
      <w:bookmarkStart w:id="601" w:name="_Toc20091"/>
      <w:bookmarkStart w:id="602" w:name="_Toc13654"/>
      <w:bookmarkStart w:id="603" w:name="_Toc126"/>
      <w:bookmarkStart w:id="604" w:name="_Toc22235"/>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报价说明</w:t>
      </w:r>
      <w:bookmarkEnd w:id="599"/>
      <w:bookmarkEnd w:id="600"/>
      <w:bookmarkEnd w:id="601"/>
      <w:bookmarkEnd w:id="602"/>
      <w:bookmarkEnd w:id="603"/>
      <w:bookmarkEnd w:id="604"/>
    </w:p>
    <w:p>
      <w:pPr>
        <w:autoSpaceDE w:val="0"/>
        <w:autoSpaceDN w:val="0"/>
        <w:adjustRightInd w:val="0"/>
        <w:spacing w:line="360" w:lineRule="auto"/>
        <w:ind w:firstLine="480"/>
        <w:rPr>
          <w:rFonts w:ascii="宋体" w:cs="Times New Roman"/>
          <w:color w:val="000000" w:themeColor="text1"/>
          <w:sz w:val="24"/>
          <w:szCs w:val="24"/>
          <w:lang w:val="zh-CN"/>
          <w14:textFill>
            <w14:solidFill>
              <w14:schemeClr w14:val="tx1"/>
            </w14:solidFill>
          </w14:textFill>
        </w:rPr>
      </w:pPr>
      <w:bookmarkStart w:id="605" w:name="_Toc464136667"/>
      <w:bookmarkStart w:id="606" w:name="_Toc430937694"/>
      <w:r>
        <w:rPr>
          <w:rFonts w:hint="eastAsia" w:ascii="宋体" w:cs="宋体"/>
          <w:color w:val="000000" w:themeColor="text1"/>
          <w:sz w:val="24"/>
          <w:szCs w:val="24"/>
          <w:lang w:val="zh-CN"/>
          <w14:textFill>
            <w14:solidFill>
              <w14:schemeClr w14:val="tx1"/>
            </w14:solidFill>
          </w14:textFill>
        </w:rPr>
        <w:t>本次磋商文件中规定的磋商最高限价，供应商的磋商(响应)报价不得超出此额度。否则响应无效。</w:t>
      </w:r>
    </w:p>
    <w:p>
      <w:pPr>
        <w:pStyle w:val="26"/>
        <w:spacing w:line="360" w:lineRule="auto"/>
        <w:ind w:firstLine="157" w:firstLineChars="49"/>
        <w:jc w:val="left"/>
        <w:rPr>
          <w:rFonts w:ascii="宋体" w:hAnsi="宋体" w:cs="宋体"/>
          <w:color w:val="000000" w:themeColor="text1"/>
          <w:lang w:val="zh-CN"/>
          <w14:textFill>
            <w14:solidFill>
              <w14:schemeClr w14:val="tx1"/>
            </w14:solidFill>
          </w14:textFill>
        </w:rPr>
      </w:pPr>
      <w:bookmarkStart w:id="607" w:name="_Toc23123"/>
      <w:bookmarkStart w:id="608" w:name="_Toc7045"/>
      <w:bookmarkStart w:id="609" w:name="_Toc22260"/>
      <w:bookmarkStart w:id="610" w:name="_Toc30153"/>
      <w:r>
        <w:rPr>
          <w:rFonts w:hint="eastAsia" w:ascii="宋体" w:hAnsi="宋体" w:cs="宋体"/>
          <w:color w:val="000000" w:themeColor="text1"/>
          <w:lang w:val="zh-CN"/>
          <w14:textFill>
            <w14:solidFill>
              <w14:schemeClr w14:val="tx1"/>
            </w14:solidFill>
          </w14:textFill>
        </w:rPr>
        <w:t>3</w:t>
      </w:r>
      <w:r>
        <w:rPr>
          <w:rFonts w:ascii="宋体" w:hAnsi="宋体" w:cs="宋体"/>
          <w:color w:val="000000" w:themeColor="text1"/>
          <w:lang w:val="zh-CN"/>
          <w14:textFill>
            <w14:solidFill>
              <w14:schemeClr w14:val="tx1"/>
            </w14:solidFill>
          </w14:textFill>
        </w:rPr>
        <w:t>.</w:t>
      </w:r>
      <w:bookmarkEnd w:id="605"/>
      <w:bookmarkEnd w:id="606"/>
      <w:r>
        <w:rPr>
          <w:rFonts w:hint="eastAsia" w:ascii="宋体" w:hAnsi="宋体" w:cs="宋体"/>
          <w:color w:val="000000" w:themeColor="text1"/>
          <w:lang w:val="zh-CN"/>
          <w14:textFill>
            <w14:solidFill>
              <w14:schemeClr w14:val="tx1"/>
            </w14:solidFill>
          </w14:textFill>
        </w:rPr>
        <w:t>重要指标</w:t>
      </w:r>
      <w:bookmarkEnd w:id="607"/>
      <w:bookmarkEnd w:id="608"/>
      <w:bookmarkEnd w:id="609"/>
      <w:bookmarkEnd w:id="610"/>
    </w:p>
    <w:p>
      <w:pPr>
        <w:spacing w:line="360" w:lineRule="auto"/>
        <w:ind w:firstLine="480"/>
        <w:textAlignment w:val="baseline"/>
        <w:rPr>
          <w:rStyle w:val="81"/>
          <w:rFonts w:ascii="宋体" w:hAnsi="宋体"/>
          <w:color w:val="000000" w:themeColor="text1"/>
          <w:sz w:val="24"/>
          <w:szCs w:val="24"/>
          <w:lang w:val="zh-CN"/>
          <w14:textFill>
            <w14:solidFill>
              <w14:schemeClr w14:val="tx1"/>
            </w14:solidFill>
          </w14:textFill>
        </w:rPr>
      </w:pPr>
      <w:bookmarkStart w:id="611" w:name="_Toc485391676"/>
      <w:bookmarkStart w:id="612" w:name="_Toc15227"/>
      <w:bookmarkStart w:id="613" w:name="_Toc5032"/>
      <w:bookmarkStart w:id="614" w:name="_Toc6821"/>
      <w:r>
        <w:rPr>
          <w:rStyle w:val="81"/>
          <w:rFonts w:hint="eastAsia" w:ascii="宋体" w:hAnsi="宋体"/>
          <w:color w:val="000000" w:themeColor="text1"/>
          <w:sz w:val="24"/>
          <w:szCs w:val="24"/>
          <w:lang w:val="zh-CN"/>
          <w14:textFill>
            <w14:solidFill>
              <w14:schemeClr w14:val="tx1"/>
            </w14:solidFill>
          </w14:textFill>
        </w:rPr>
        <w:t>3.</w:t>
      </w:r>
      <w:r>
        <w:rPr>
          <w:rStyle w:val="81"/>
          <w:rFonts w:hint="eastAsia" w:ascii="宋体" w:hAnsi="宋体"/>
          <w:color w:val="000000" w:themeColor="text1"/>
          <w:sz w:val="24"/>
          <w:szCs w:val="24"/>
          <w14:textFill>
            <w14:solidFill>
              <w14:schemeClr w14:val="tx1"/>
            </w14:solidFill>
          </w14:textFill>
        </w:rPr>
        <w:t>1</w:t>
      </w:r>
      <w:r>
        <w:rPr>
          <w:rStyle w:val="81"/>
          <w:rFonts w:hint="eastAsia" w:ascii="宋体" w:hAnsi="宋体"/>
          <w:color w:val="000000" w:themeColor="text1"/>
          <w:sz w:val="24"/>
          <w:szCs w:val="24"/>
          <w:lang w:val="zh-CN"/>
          <w14:textFill>
            <w14:solidFill>
              <w14:schemeClr w14:val="tx1"/>
            </w14:solidFill>
          </w14:textFill>
        </w:rPr>
        <w:t>磋商文件中凡需与原有设备、系统并机、兼容、匹配等要求的，请主动和采购人联系，取得原有设备、系统相关资料。若有磋商文件未提及或变更内容的，请及时与采购代理机构联系。</w:t>
      </w:r>
    </w:p>
    <w:p>
      <w:pPr>
        <w:spacing w:line="360" w:lineRule="auto"/>
        <w:ind w:firstLine="480"/>
        <w:textAlignment w:val="baseline"/>
        <w:rPr>
          <w:rStyle w:val="81"/>
          <w:rFonts w:ascii="宋体" w:hAnsi="宋体"/>
          <w:color w:val="000000" w:themeColor="text1"/>
          <w:sz w:val="24"/>
          <w:szCs w:val="24"/>
          <w14:textFill>
            <w14:solidFill>
              <w14:schemeClr w14:val="tx1"/>
            </w14:solidFill>
          </w14:textFill>
        </w:rPr>
      </w:pPr>
      <w:r>
        <w:rPr>
          <w:rStyle w:val="81"/>
          <w:rFonts w:hint="eastAsia" w:ascii="宋体" w:hAnsi="宋体"/>
          <w:color w:val="000000" w:themeColor="text1"/>
          <w:sz w:val="24"/>
          <w:szCs w:val="24"/>
          <w:lang w:val="zh-CN"/>
          <w14:textFill>
            <w14:solidFill>
              <w14:schemeClr w14:val="tx1"/>
            </w14:solidFill>
          </w14:textFill>
        </w:rPr>
        <w:t>3.</w:t>
      </w:r>
      <w:r>
        <w:rPr>
          <w:rStyle w:val="81"/>
          <w:rFonts w:hint="eastAsia" w:ascii="宋体" w:hAnsi="宋体"/>
          <w:color w:val="000000" w:themeColor="text1"/>
          <w:sz w:val="24"/>
          <w:szCs w:val="24"/>
          <w14:textFill>
            <w14:solidFill>
              <w14:schemeClr w14:val="tx1"/>
            </w14:solidFill>
          </w14:textFill>
        </w:rPr>
        <w:t>2</w:t>
      </w:r>
      <w:r>
        <w:rPr>
          <w:rStyle w:val="81"/>
          <w:rFonts w:hint="eastAsia" w:ascii="宋体" w:hAnsi="宋体"/>
          <w:color w:val="000000" w:themeColor="text1"/>
          <w:sz w:val="24"/>
          <w:szCs w:val="24"/>
          <w:lang w:val="zh-CN"/>
          <w14:textFill>
            <w14:solidFill>
              <w14:schemeClr w14:val="tx1"/>
            </w14:solidFill>
          </w14:textFill>
        </w:rPr>
        <w:t>技术参数中除注明签订合同时提供</w:t>
      </w:r>
      <w:r>
        <w:rPr>
          <w:rStyle w:val="81"/>
          <w:rFonts w:hint="eastAsia" w:ascii="宋体" w:hAnsi="宋体"/>
          <w:color w:val="000000" w:themeColor="text1"/>
          <w:sz w:val="24"/>
          <w:szCs w:val="24"/>
          <w14:textFill>
            <w14:solidFill>
              <w14:schemeClr w14:val="tx1"/>
            </w14:solidFill>
          </w14:textFill>
        </w:rPr>
        <w:t>的相关授权、服务承诺等资料以外，其余相关资料在投标时必须附在响应文件中。</w:t>
      </w:r>
    </w:p>
    <w:p>
      <w:pPr>
        <w:pStyle w:val="26"/>
        <w:spacing w:line="360" w:lineRule="auto"/>
        <w:ind w:firstLine="157" w:firstLineChars="49"/>
        <w:jc w:val="left"/>
        <w:rPr>
          <w:rFonts w:ascii="宋体" w:hAnsi="宋体" w:cs="宋体"/>
          <w:color w:val="000000" w:themeColor="text1"/>
          <w:lang w:val="zh-CN"/>
          <w14:textFill>
            <w14:solidFill>
              <w14:schemeClr w14:val="tx1"/>
            </w14:solidFill>
          </w14:textFill>
        </w:rPr>
      </w:pPr>
      <w:bookmarkStart w:id="615" w:name="_Toc9377"/>
      <w:r>
        <w:rPr>
          <w:rFonts w:hint="eastAsia" w:ascii="宋体" w:hAnsi="宋体" w:cs="宋体"/>
          <w:color w:val="000000" w:themeColor="text1"/>
          <w:lang w:val="zh-CN"/>
          <w14:textFill>
            <w14:solidFill>
              <w14:schemeClr w14:val="tx1"/>
            </w14:solidFill>
          </w14:textFill>
        </w:rPr>
        <w:t>4</w:t>
      </w:r>
      <w:bookmarkStart w:id="616" w:name="_Toc427748115"/>
      <w:r>
        <w:rPr>
          <w:rFonts w:hint="eastAsia" w:ascii="宋体" w:hAnsi="宋体" w:cs="宋体"/>
          <w:color w:val="000000" w:themeColor="text1"/>
          <w:lang w:val="zh-CN"/>
          <w14:textFill>
            <w14:solidFill>
              <w14:schemeClr w14:val="tx1"/>
            </w14:solidFill>
          </w14:textFill>
        </w:rPr>
        <w:t>.</w:t>
      </w:r>
      <w:bookmarkEnd w:id="611"/>
      <w:bookmarkEnd w:id="616"/>
      <w:r>
        <w:rPr>
          <w:rFonts w:hint="eastAsia" w:ascii="宋体" w:hAnsi="宋体" w:cs="宋体"/>
          <w:color w:val="000000" w:themeColor="text1"/>
          <w:lang w:val="zh-CN"/>
          <w14:textFill>
            <w14:solidFill>
              <w14:schemeClr w14:val="tx1"/>
            </w14:solidFill>
          </w14:textFill>
        </w:rPr>
        <w:t>商务要求</w:t>
      </w:r>
      <w:bookmarkEnd w:id="612"/>
      <w:bookmarkEnd w:id="613"/>
      <w:bookmarkEnd w:id="614"/>
      <w:bookmarkEnd w:id="615"/>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1、交货时间：合同签订后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0日历天</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2、交货地点：按采购人指定地点；</w:t>
      </w:r>
    </w:p>
    <w:p>
      <w:pPr>
        <w:spacing w:line="360" w:lineRule="auto"/>
        <w:ind w:firstLine="480"/>
        <w:rPr>
          <w:rFonts w:ascii="宋体" w:cs="宋体"/>
          <w:color w:val="000000" w:themeColor="text1"/>
          <w:sz w:val="24"/>
          <w:highlight w:val="yellow"/>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免费质保</w:t>
      </w:r>
      <w:r>
        <w:rPr>
          <w:rFonts w:hint="eastAsia"/>
          <w:color w:val="000000" w:themeColor="text1"/>
          <w:sz w:val="24"/>
          <w:szCs w:val="24"/>
          <w:highlight w:val="none"/>
          <w14:textFill>
            <w14:solidFill>
              <w14:schemeClr w14:val="tx1"/>
            </w14:solidFill>
          </w14:textFill>
        </w:rPr>
        <w:t>期：</w:t>
      </w:r>
      <w:r>
        <w:rPr>
          <w:rFonts w:hint="eastAsia"/>
          <w:color w:val="000000" w:themeColor="text1"/>
          <w:sz w:val="24"/>
          <w:szCs w:val="24"/>
          <w:highlight w:val="none"/>
          <w:lang w:val="en-US" w:eastAsia="zh-CN"/>
          <w14:textFill>
            <w14:solidFill>
              <w14:schemeClr w14:val="tx1"/>
            </w14:solidFill>
          </w14:textFill>
        </w:rPr>
        <w:t>包1：</w:t>
      </w:r>
      <w:r>
        <w:rPr>
          <w:rFonts w:hint="eastAsia" w:ascii="宋体" w:cs="宋体"/>
          <w:color w:val="000000" w:themeColor="text1"/>
          <w:sz w:val="24"/>
          <w:highlight w:val="none"/>
          <w:lang w:val="en-US" w:eastAsia="zh-CN"/>
          <w14:textFill>
            <w14:solidFill>
              <w14:schemeClr w14:val="tx1"/>
            </w14:solidFill>
          </w14:textFill>
        </w:rPr>
        <w:t>2</w:t>
      </w:r>
      <w:r>
        <w:rPr>
          <w:rFonts w:hint="eastAsia" w:ascii="宋体" w:cs="宋体"/>
          <w:color w:val="000000" w:themeColor="text1"/>
          <w:sz w:val="24"/>
          <w:highlight w:val="none"/>
          <w14:textFill>
            <w14:solidFill>
              <w14:schemeClr w14:val="tx1"/>
            </w14:solidFill>
          </w14:textFill>
        </w:rPr>
        <w:t>年</w:t>
      </w:r>
      <w:r>
        <w:rPr>
          <w:rFonts w:hint="eastAsia" w:ascii="宋体" w:cs="宋体"/>
          <w:color w:val="000000" w:themeColor="text1"/>
          <w:sz w:val="24"/>
          <w:highlight w:val="none"/>
          <w:lang w:val="en-US"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包2：</w:t>
      </w:r>
      <w:r>
        <w:rPr>
          <w:rFonts w:hint="eastAsia" w:ascii="宋体" w:cs="宋体"/>
          <w:color w:val="000000" w:themeColor="text1"/>
          <w:sz w:val="24"/>
          <w:highlight w:val="none"/>
          <w:lang w:val="en-US" w:eastAsia="zh-CN"/>
          <w14:textFill>
            <w14:solidFill>
              <w14:schemeClr w14:val="tx1"/>
            </w14:solidFill>
          </w14:textFill>
        </w:rPr>
        <w:t>2</w:t>
      </w:r>
      <w:r>
        <w:rPr>
          <w:rFonts w:hint="eastAsia" w:ascii="宋体" w:cs="宋体"/>
          <w:color w:val="000000" w:themeColor="text1"/>
          <w:sz w:val="24"/>
          <w:highlight w:val="none"/>
          <w14:textFill>
            <w14:solidFill>
              <w14:schemeClr w14:val="tx1"/>
            </w14:solidFill>
          </w14:textFill>
        </w:rPr>
        <w:t>年</w:t>
      </w:r>
      <w:r>
        <w:rPr>
          <w:rFonts w:hint="eastAsia" w:ascii="宋体" w:cs="宋体"/>
          <w:color w:val="000000" w:themeColor="text1"/>
          <w:sz w:val="24"/>
          <w:highlight w:val="none"/>
          <w:lang w:val="en-US" w:eastAsia="zh-CN"/>
          <w14:textFill>
            <w14:solidFill>
              <w14:schemeClr w14:val="tx1"/>
            </w14:solidFill>
          </w14:textFill>
        </w:rPr>
        <w:t>；</w:t>
      </w:r>
      <w:r>
        <w:rPr>
          <w:rFonts w:hint="eastAsia" w:ascii="宋体" w:cs="宋体"/>
          <w:color w:val="000000" w:themeColor="text1"/>
          <w:sz w:val="24"/>
          <w:highlight w:val="none"/>
          <w:lang w:val="zh-CN"/>
          <w14:textFill>
            <w14:solidFill>
              <w14:schemeClr w14:val="tx1"/>
            </w14:solidFill>
          </w14:textFill>
        </w:rPr>
        <w:t>。</w:t>
      </w:r>
    </w:p>
    <w:p>
      <w:pPr>
        <w:ind w:firstLine="420"/>
        <w:rPr>
          <w:rFonts w:cs="宋体"/>
          <w:b/>
          <w:color w:val="000000" w:themeColor="text1"/>
          <w:sz w:val="28"/>
          <w:szCs w:val="28"/>
          <w:lang w:val="zh-CN"/>
          <w14:textFill>
            <w14:solidFill>
              <w14:schemeClr w14:val="tx1"/>
            </w14:solidFill>
          </w14:textFill>
        </w:rPr>
      </w:pPr>
      <w:r>
        <w:rPr>
          <w:rFonts w:hint="eastAsia"/>
          <w:color w:val="000000" w:themeColor="text1"/>
          <w:lang w:val="zh-CN"/>
          <w14:textFill>
            <w14:solidFill>
              <w14:schemeClr w14:val="tx1"/>
            </w14:solidFill>
          </w14:textFill>
        </w:rPr>
        <w:br w:type="page"/>
      </w:r>
      <w:bookmarkStart w:id="617" w:name="_Toc11406_WPSOffice_Level2"/>
      <w:bookmarkStart w:id="618" w:name="_Toc32530_WPSOffice_Level2"/>
      <w:r>
        <w:rPr>
          <w:rFonts w:hint="eastAsia" w:cs="宋体"/>
          <w:b/>
          <w:color w:val="000000" w:themeColor="text1"/>
          <w:sz w:val="28"/>
          <w:szCs w:val="28"/>
          <w:lang w:val="zh-CN"/>
          <w14:textFill>
            <w14:solidFill>
              <w14:schemeClr w14:val="tx1"/>
            </w14:solidFill>
          </w14:textFill>
        </w:rPr>
        <w:t>（</w:t>
      </w:r>
      <w:r>
        <w:rPr>
          <w:rFonts w:hint="eastAsia" w:cs="宋体"/>
          <w:b/>
          <w:color w:val="000000" w:themeColor="text1"/>
          <w:sz w:val="28"/>
          <w:szCs w:val="28"/>
          <w14:textFill>
            <w14:solidFill>
              <w14:schemeClr w14:val="tx1"/>
            </w14:solidFill>
          </w14:textFill>
        </w:rPr>
        <w:t>二</w:t>
      </w:r>
      <w:r>
        <w:rPr>
          <w:rFonts w:hint="eastAsia" w:cs="宋体"/>
          <w:b/>
          <w:color w:val="000000" w:themeColor="text1"/>
          <w:sz w:val="28"/>
          <w:szCs w:val="28"/>
          <w:lang w:val="zh-CN"/>
          <w14:textFill>
            <w14:solidFill>
              <w14:schemeClr w14:val="tx1"/>
            </w14:solidFill>
          </w14:textFill>
        </w:rPr>
        <w:t>）项目概况及技术参数</w:t>
      </w:r>
      <w:bookmarkEnd w:id="617"/>
      <w:bookmarkEnd w:id="61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包1：</w:t>
      </w:r>
    </w:p>
    <w:tbl>
      <w:tblPr>
        <w:tblStyle w:val="30"/>
        <w:tblW w:w="97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8"/>
        <w:gridCol w:w="1089"/>
        <w:gridCol w:w="5781"/>
        <w:gridCol w:w="763"/>
        <w:gridCol w:w="710"/>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序号</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产品名称</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技术参数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数量</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三人休闲桌椅</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b/>
                <w:bCs/>
                <w:i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color w:val="auto"/>
                <w:kern w:val="0"/>
                <w:sz w:val="24"/>
                <w:szCs w:val="24"/>
                <w:highlight w:val="none"/>
                <w:u w:val="none"/>
                <w:lang w:val="en-US" w:eastAsia="zh-CN" w:bidi="ar"/>
              </w:rPr>
              <w:t>休闲桌一张：≥φ1.5*0.8（m）</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1、基材：采用E1级三聚氰胺板，符合GB18580-2017《室内装饰装修材料人造板及其制品中甲醛释放限量》，含水率≤6%，内结合强度≥0.3MPa，表面胶合强度≥1.2MPa，密度≥0.6g/cm³，甲醛释放量≤0.025mmg/m³；</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2、热熔胶：苯：≤0.01g/kg，甲苯+二甲苯≤0.04g/kg，总挥发性有机物：≤100g/L，符合GB18583-2008《室内装饰装修材料胶粘剂中有害物质限量》；</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3、螺丝符合GB/T3325-2017《金属家具通用技术条件》、QB/T3832-1999《轻工产品金属镀层腐蚀试验结果的评价》、QB/T3827-1999（2009）《轻工产品金属镀层和化学处理层的耐腐蚀试验方法乙酸盐雾试验（ASS）法》，金属件电镀层表面应符合无剥落、返锈、毛刺，表面应无烧焦、起泡、针孔、裂纹、花斑和划痕；</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4、木皮：采用≥0.8mm优质实木木皮，含水率≤10%，甲醛释放量≤1.5mg/L，符合GB/T13010-2006《刨切单板》、GB18580-2017《室内装饰装修材料人造板及其制品中甲醛释放量》标准；</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b/>
                <w:bCs/>
                <w:i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color w:val="auto"/>
                <w:kern w:val="0"/>
                <w:sz w:val="24"/>
                <w:szCs w:val="24"/>
                <w:highlight w:val="none"/>
                <w:u w:val="none"/>
                <w:lang w:val="en-US" w:eastAsia="zh-CN" w:bidi="ar"/>
              </w:rPr>
              <w:t>休闲沙发一张：≥3.8*0.8（m）（</w:t>
            </w:r>
            <w:r>
              <w:rPr>
                <w:rFonts w:hint="eastAsia" w:asciiTheme="minorEastAsia" w:hAnsiTheme="minorEastAsia" w:eastAsiaTheme="minorEastAsia" w:cstheme="minorEastAsia"/>
                <w:b/>
                <w:bCs/>
                <w:color w:val="auto"/>
                <w:sz w:val="24"/>
                <w:szCs w:val="24"/>
                <w:highlight w:val="none"/>
                <w:lang w:val="en-US" w:eastAsia="zh-CN"/>
              </w:rPr>
              <w:t>定制</w:t>
            </w:r>
            <w:r>
              <w:rPr>
                <w:rFonts w:hint="eastAsia" w:asciiTheme="minorEastAsia" w:hAnsiTheme="minorEastAsia" w:eastAsiaTheme="minorEastAsia" w:cstheme="minorEastAsia"/>
                <w:b/>
                <w:bCs/>
                <w:i w:val="0"/>
                <w:color w:val="auto"/>
                <w:kern w:val="0"/>
                <w:sz w:val="24"/>
                <w:szCs w:val="24"/>
                <w:highlight w:val="none"/>
                <w:u w:val="none"/>
                <w:lang w:val="en-US" w:eastAsia="zh-CN" w:bidi="ar"/>
              </w:rPr>
              <w:t>弧形）</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1、面材：布艺材质，纺织面料同一部位绒面的绒毛方向应一致；纺织面料干摩擦牢度≥4级，符合GB/T1952.1-2012《软体家具沙发》标准；</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2、海绵：采用阻燃定型海绵，表观密度≥70kg/m³，回弹率≥60%，75%压缩永久变形≤5%，撕裂强度≥5N/cm,断裂伸长率≥160%，拉伸强度≥250kPa，干热老化后拉伸强度≥55kPa,湿热老化后拉伸强度≥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50kPa,25%压陷硬度≥140N，65%/25%压陷比≥6，TVOC≤0.05mg/㎡h,甲醛释放量≤0.05mg/㎡h，苯乙烯≤0.5mg/㎡h，4-苯基环乙烯≤0.05mg/㎡h。恒定负荷</w:t>
            </w:r>
            <w:r>
              <w:rPr>
                <w:rFonts w:hint="eastAsia" w:asciiTheme="minorEastAsia" w:hAnsiTheme="minorEastAsia" w:eastAsiaTheme="minorEastAsia" w:cstheme="minorEastAsia"/>
                <w:i w:val="0"/>
                <w:color w:val="auto"/>
                <w:kern w:val="0"/>
                <w:sz w:val="24"/>
                <w:szCs w:val="24"/>
                <w:highlight w:val="none"/>
                <w:u w:val="none"/>
                <w:lang w:val="en-US" w:eastAsia="zh-CN" w:bidi="ar"/>
              </w:rPr>
              <w:t>反复压陷疲劳后40%压陷硬度损失值CP≤35%。</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3、框架：采用优质实木框架，符合GB/T3324-2017和GB18584-2001，含水率≤10%，木材全干密度≥0.5g/m³。</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b/>
                <w:bCs/>
                <w:i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color w:val="auto"/>
                <w:kern w:val="0"/>
                <w:sz w:val="24"/>
                <w:szCs w:val="24"/>
                <w:highlight w:val="none"/>
                <w:u w:val="none"/>
                <w:lang w:val="en-US" w:eastAsia="zh-CN" w:bidi="ar"/>
              </w:rPr>
              <w:t>休闲椅两把：≥0.75*0.65*0.45（m）</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1、面材：面材为优质人造革，厚度达到二型0.9mm～1.5mm，撕裂力≥60N,游离甲醛含量≤0.05mg/㎡h，气味干态、湿态的测试达到2级，符合GB/T1952.1-2012《软体家具沙发》标准；</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海绵：采用阻燃定型海绵，表观密度≥70kg/m³，回弹率≥60%，75%压缩永久变形≤5%，撕裂强度≥5N/cm,断裂伸长率≥160%，拉伸强度≥250kPa，干热老化后拉伸强度≥55kPa,湿热老化后拉伸强度≥50kPa,25%压陷硬度≥140N，65%/25%压陷比≥6，TVOC≤0.05mg/㎡h,甲醛释放量≤0.05mg/㎡h，苯乙烯≤0.5mg/㎡h，4-苯基环乙烯≤0.05mg/㎡h。恒定负荷反复压陷疲劳后40%压陷硬度损失值CP≤35%。</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color w:val="auto"/>
                <w:sz w:val="24"/>
                <w:szCs w:val="24"/>
                <w:highlight w:val="none"/>
                <w:lang w:val="en-US" w:eastAsia="zh-CN"/>
              </w:rPr>
              <w:t>3、椅架：金属喷漆（塑）涂层理化性能要求：硬度≥3H，冲击高度400mm应无剥落、裂纹、皱纹，附着力不低于2级。符合GB/T3325-2017《金属家具通用技术条件》标准;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休息沙发</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left="0" w:leftChars="0"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规格：</w:t>
            </w:r>
            <w:r>
              <w:rPr>
                <w:rFonts w:hint="eastAsia" w:asciiTheme="minorEastAsia" w:hAnsiTheme="minorEastAsia" w:eastAsiaTheme="minorEastAsia" w:cstheme="minorEastAsia"/>
                <w:b/>
                <w:bCs/>
                <w:i w:val="0"/>
                <w:color w:val="auto"/>
                <w:kern w:val="0"/>
                <w:sz w:val="24"/>
                <w:szCs w:val="24"/>
                <w:highlight w:val="none"/>
                <w:u w:val="none"/>
                <w:lang w:val="en-US" w:eastAsia="zh-CN" w:bidi="ar"/>
              </w:rPr>
              <w:t>≥3.8*0.8（m）（</w:t>
            </w:r>
            <w:r>
              <w:rPr>
                <w:rFonts w:hint="eastAsia" w:asciiTheme="minorEastAsia" w:hAnsiTheme="minorEastAsia" w:eastAsiaTheme="minorEastAsia" w:cstheme="minorEastAsia"/>
                <w:b/>
                <w:bCs/>
                <w:color w:val="auto"/>
                <w:sz w:val="24"/>
                <w:szCs w:val="24"/>
                <w:highlight w:val="none"/>
                <w:lang w:val="en-US" w:eastAsia="zh-CN"/>
              </w:rPr>
              <w:t>定制</w:t>
            </w:r>
            <w:r>
              <w:rPr>
                <w:rFonts w:hint="eastAsia" w:asciiTheme="minorEastAsia" w:hAnsiTheme="minorEastAsia" w:eastAsiaTheme="minorEastAsia" w:cstheme="minorEastAsia"/>
                <w:b/>
                <w:bCs/>
                <w:i w:val="0"/>
                <w:color w:val="auto"/>
                <w:kern w:val="0"/>
                <w:sz w:val="24"/>
                <w:szCs w:val="24"/>
                <w:highlight w:val="none"/>
                <w:u w:val="none"/>
                <w:lang w:val="en-US" w:eastAsia="zh-CN" w:bidi="ar"/>
              </w:rPr>
              <w:t>弧形）</w:t>
            </w:r>
          </w:p>
          <w:p>
            <w:pPr>
              <w:bidi w:val="0"/>
              <w:spacing w:line="360" w:lineRule="auto"/>
              <w:ind w:left="0" w:leftChars="0" w:firstLine="0" w:firstLineChars="0"/>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i w:val="0"/>
                <w:color w:val="auto"/>
                <w:kern w:val="0"/>
                <w:sz w:val="24"/>
                <w:szCs w:val="24"/>
                <w:highlight w:val="none"/>
                <w:u w:val="none"/>
                <w:lang w:val="en-US" w:eastAsia="zh-CN" w:bidi="ar"/>
              </w:rPr>
              <w:t>面材：面材为优质人造革，厚度达到二型0.9mm～1.5mm，撕裂力≥60N,游离甲醛含量≤0.05mg/㎡h，气味干态、湿态的测试达到2级，符合GB/T1952.1-2012《软体家具沙发》标准；</w:t>
            </w:r>
          </w:p>
          <w:p>
            <w:pPr>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i w:val="0"/>
                <w:color w:val="auto"/>
                <w:kern w:val="0"/>
                <w:sz w:val="24"/>
                <w:szCs w:val="24"/>
                <w:highlight w:val="none"/>
                <w:u w:val="none"/>
                <w:lang w:val="en-US" w:eastAsia="zh-CN" w:bidi="ar"/>
              </w:rPr>
              <w:t>海绵：采用阻燃定型海绵，表观密度≥70kg/m³，回弹率≥60%，75%压缩永久变形≤5%，撕裂强度≥5N/cm,断裂伸长率≥160%，拉伸强度≥250kPa，干热老化后拉伸强度≥55kPa,湿热老化后拉伸强度≥50kPa,25%压陷硬度≥140N，65%/25%压陷比≥6，TVOC≤0.05mg/㎡h,甲醛释放量≤0.05mg/㎡h，苯乙烯≤0.5mg/㎡h，4-苯基环乙烯≤0.05mg/㎡h。恒定负荷反复压陷疲劳后40%压陷硬度损失值CP≤35%。</w:t>
            </w:r>
          </w:p>
          <w:p>
            <w:pPr>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3、框架：采用优质实木框架，符合GB/T3324-2017和GB18584-2001，含水率≤10%，木材全干密度≥0.5g/m³；</w:t>
            </w:r>
          </w:p>
          <w:p>
            <w:pPr>
              <w:bidi w:val="0"/>
              <w:spacing w:line="360" w:lineRule="auto"/>
              <w:ind w:left="0" w:leftChars="0" w:firstLine="0" w:firstLineChars="0"/>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4、油漆：挥发性有机化合物聚氨酯类涂料≤15g/L,苯≤0.3％；甲苯、二甲苯、乙苯含量总和≤30％，游离甲醛≤5mg/kg。</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四人休闲桌椅</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b/>
                <w:bCs/>
                <w:i w:val="0"/>
                <w:color w:val="auto"/>
                <w:kern w:val="0"/>
                <w:sz w:val="24"/>
                <w:szCs w:val="24"/>
                <w:highlight w:val="yellow"/>
                <w:u w:val="none"/>
                <w:lang w:val="en-US" w:eastAsia="zh-CN" w:bidi="ar"/>
              </w:rPr>
            </w:pPr>
            <w:r>
              <w:rPr>
                <w:rFonts w:hint="eastAsia" w:asciiTheme="minorEastAsia" w:hAnsiTheme="minorEastAsia" w:eastAsiaTheme="minorEastAsia" w:cstheme="minorEastAsia"/>
                <w:b/>
                <w:bCs/>
                <w:i w:val="0"/>
                <w:color w:val="auto"/>
                <w:kern w:val="0"/>
                <w:sz w:val="24"/>
                <w:szCs w:val="24"/>
                <w:highlight w:val="none"/>
                <w:u w:val="none"/>
                <w:lang w:val="en-US" w:eastAsia="zh-CN" w:bidi="ar"/>
              </w:rPr>
              <w:t>休闲桌一张：定制异形；</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1、基材：采用E1级三聚氰胺板，符合GB18580-2017《室内装饰装修材料人造板及其制品中甲醛释放限量》，含水率≤6%，内结合强度≥0.3MPa，表面胶合强度≥1.2MPa，密度≥0.6g/cm³，甲醛释放量≤0.025mmg/m³；</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2、热熔胶：苯：≤0.01g/kg，甲苯+二甲苯≤0.04g/kg，总挥发性有机物：≤100g/L，符合GB18583-2008《室内装饰装修材料胶粘剂中有害物质限量》；</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3、封边条：符合QB/T4463-2013《家具用封边条技术要求》标准，甲醛释放E1≤0.1mg/L；</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4、螺丝符合GB/T3325-2017《金属家具通用技术条件》、QB/T3832-1999《轻工产品金属镀层腐蚀试验结果的评价》、QB/T3827-1999（2009）《轻工产品金属镀层和化学处理层的耐腐蚀试验方法乙酸盐雾试验（ASS）法》，金属件电镀层表面应符合无剥落、返锈、毛刺，表面应无烧焦、起泡、针孔、裂纹、花斑和划痕；</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5、木皮：采用≥0.8mm优质实木木皮，含水率≤10%，甲醛释放量≤1.5mg/L，符合GB/T13010-2006《刨切单板》、GB18580-2017《室内装饰装修材料人造板及其制品中甲醛释放量》标准；</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b/>
                <w:bCs/>
                <w:i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color w:val="auto"/>
                <w:kern w:val="0"/>
                <w:sz w:val="24"/>
                <w:szCs w:val="24"/>
                <w:highlight w:val="none"/>
                <w:u w:val="none"/>
                <w:lang w:val="en-US" w:eastAsia="zh-CN" w:bidi="ar"/>
              </w:rPr>
              <w:t>休闲沙发2张：≥2*0.8*0.45（m）</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1、面材：面材为优质人造革，厚度达到二型0.9mm～1.5mm，撕裂力≥60N,游离甲醛含量（分光光度法）为未检出，气味干态、湿态的测试达到2级，符合GB/T1952.1-2012《软体家具沙发》标准；</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海绵：采用阻燃定型海绵，表观密度≥70kg/m³，回弹率≥60%，75%压缩永久变形≤5%，撕裂强度≥5N/cm,断裂伸长率≥160%，拉伸强度≥250kPa，干热老化后拉伸强度≥55kPa,湿热老化后拉伸强度≥50kPa,25%压陷硬度≥140N，65%/25%压陷比≥6，TVOC≤0.05mg/㎡h,甲醛释放量≤0.05mg/㎡h，苯乙烯≤0.5mg/㎡h，4-苯基环乙烯≤0.05mg/㎡h。恒定负荷反复压陷疲劳后40%压陷硬度损失值CP≤35%。</w:t>
            </w:r>
          </w:p>
          <w:p>
            <w:pPr>
              <w:bidi w:val="0"/>
              <w:spacing w:line="360" w:lineRule="auto"/>
              <w:ind w:left="0" w:leftChars="0" w:firstLine="0" w:firstLineChars="0"/>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3、框架：采用优质实木框架，符合GB/T3324-2017和GB18584-2001，含水率≤10%，木材全干密度≥0.5g/m³。</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柜子</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left="0" w:leftChars="0"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规格尺寸：</w:t>
            </w:r>
            <w:r>
              <w:rPr>
                <w:rFonts w:hint="eastAsia" w:asciiTheme="minorEastAsia" w:hAnsiTheme="minorEastAsia" w:eastAsiaTheme="minorEastAsia" w:cstheme="minorEastAsia"/>
                <w:b/>
                <w:bCs/>
                <w:i w:val="0"/>
                <w:color w:val="auto"/>
                <w:kern w:val="0"/>
                <w:sz w:val="24"/>
                <w:szCs w:val="24"/>
                <w:highlight w:val="none"/>
                <w:u w:val="none"/>
                <w:lang w:val="en-US" w:eastAsia="zh-CN" w:bidi="ar"/>
              </w:rPr>
              <w:t>≥</w:t>
            </w:r>
            <w:r>
              <w:rPr>
                <w:rFonts w:hint="eastAsia" w:asciiTheme="minorEastAsia" w:hAnsiTheme="minorEastAsia" w:eastAsiaTheme="minorEastAsia" w:cstheme="minorEastAsia"/>
                <w:b/>
                <w:bCs/>
                <w:color w:val="auto"/>
                <w:sz w:val="24"/>
                <w:szCs w:val="24"/>
                <w:highlight w:val="none"/>
                <w:lang w:val="en-US" w:eastAsia="zh-CN"/>
              </w:rPr>
              <w:t>15㎡（定制）；</w:t>
            </w:r>
          </w:p>
          <w:p>
            <w:pPr>
              <w:bidi w:val="0"/>
              <w:spacing w:line="360" w:lineRule="auto"/>
              <w:ind w:left="0" w:leftChars="0" w:firstLine="0" w:firstLineChars="0"/>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1、基材：采用E1级三聚氰胺板，符合GB18580-2017《室内装饰装修材料人造板及其制品中甲醛释放限量》，含水率≤6%，内结合强度≥0.3MPa，表面胶合强度≥1.2MPa，密度≥0.6g/cm³，甲醛释放量≤0.025mmg/m³；</w:t>
            </w:r>
          </w:p>
          <w:p>
            <w:pPr>
              <w:bidi w:val="0"/>
              <w:spacing w:line="360" w:lineRule="auto"/>
              <w:ind w:left="0" w:leftChars="0" w:firstLine="0" w:firstLineChars="0"/>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i w:val="0"/>
                <w:color w:val="auto"/>
                <w:kern w:val="0"/>
                <w:sz w:val="24"/>
                <w:szCs w:val="24"/>
                <w:highlight w:val="none"/>
                <w:u w:val="none"/>
                <w:lang w:val="en-US" w:eastAsia="zh-CN" w:bidi="ar"/>
              </w:rPr>
              <w:t>热熔胶：苯：≤0.01g/kg，甲苯+二甲苯≤0.04g/kg，总挥发性有机物：≤100g/L，符合GB18583-2008《室内装饰装修材料胶粘剂中有害物质限量》；</w:t>
            </w:r>
          </w:p>
          <w:p>
            <w:pPr>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i w:val="0"/>
                <w:color w:val="auto"/>
                <w:kern w:val="0"/>
                <w:sz w:val="24"/>
                <w:szCs w:val="24"/>
                <w:highlight w:val="none"/>
                <w:u w:val="none"/>
                <w:lang w:val="en-US" w:eastAsia="zh-CN" w:bidi="ar"/>
              </w:rPr>
              <w:t>螺丝符合GB/T3325-2017《金属家具通用技术条件》、QB/T3832-1999《轻工产品金属镀层腐蚀试验结果的评价》、QB/T3827-1999（2009）《轻工产品金属镀层和化学处理层的耐腐蚀试验方法乙酸盐雾试验（ASS）法》，金属件电镀层表面应符合无剥落、返锈、毛刺，表面应无烧焦、起泡、针孔、裂纹、花斑和划痕</w:t>
            </w:r>
            <w:r>
              <w:rPr>
                <w:rFonts w:hint="eastAsia" w:asciiTheme="minorEastAsia" w:hAnsiTheme="minorEastAsia" w:eastAsiaTheme="minorEastAsia" w:cstheme="minorEastAsia"/>
                <w:color w:val="auto"/>
                <w:sz w:val="24"/>
                <w:szCs w:val="24"/>
                <w:highlight w:val="none"/>
                <w:lang w:val="en-US" w:eastAsia="zh-CN"/>
              </w:rPr>
              <w:t>；</w:t>
            </w:r>
          </w:p>
          <w:p>
            <w:pPr>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铝合金拉手：符合QB/T3832-1999《轻工产品金属镀层腐蚀试验结果的评价》、QB/T3827-1999《轻工产品金属镀层和化学处理层的耐腐蚀试验方法乙酸盐雾试验（ASS）法》，金属喷漆（塑）涂层硬度≥2H，附着力不低于2级；</w:t>
            </w:r>
          </w:p>
          <w:p>
            <w:pPr>
              <w:bidi w:val="0"/>
              <w:spacing w:line="360" w:lineRule="auto"/>
              <w:ind w:left="0" w:leftChars="0" w:firstLine="0" w:firstLineChars="0"/>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5、油漆：挥发性有机化合物聚氨酯类涂料≤15g/L,苯≤0.3％；甲苯、二甲苯、乙苯含量总和≤30％，游离甲醛≤5mg/kg。</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电脑桌、椅</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left="0" w:leftChars="0"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电脑桌规格尺寸：≥1.8*0.6*0.75（m）；</w:t>
            </w:r>
          </w:p>
          <w:p>
            <w:pPr>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i w:val="0"/>
                <w:color w:val="auto"/>
                <w:kern w:val="0"/>
                <w:sz w:val="24"/>
                <w:szCs w:val="24"/>
                <w:highlight w:val="none"/>
                <w:u w:val="none"/>
                <w:lang w:val="en-US" w:eastAsia="zh-CN" w:bidi="ar"/>
              </w:rPr>
              <w:t>基材：采用优质中密度纤维板，含水率≤4%，内结合强度≥2MPa密度≥0.8g/cm³，静曲强度≥55MPa，弹性模量≥4600MPa，表面结合强度≥6MPa，吸水厚度膨胀率≤3%，挥发性有机化合物：TVOC≤20ug/m³；甲醛释放量≤0.004mg/m³。符合GB/T11718-2009、GB/T35601-2017、GB18580-2017、GB/T17657-2013标准。</w:t>
            </w:r>
          </w:p>
          <w:p>
            <w:pPr>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i w:val="0"/>
                <w:color w:val="auto"/>
                <w:kern w:val="0"/>
                <w:sz w:val="24"/>
                <w:szCs w:val="24"/>
                <w:highlight w:val="none"/>
                <w:u w:val="none"/>
                <w:lang w:val="en-US" w:eastAsia="zh-CN" w:bidi="ar"/>
              </w:rPr>
              <w:t>热熔胶：苯：≤0.01g/kg，甲苯+二甲苯≤0.04g/kg，总挥发性有机物：≤100g/L，符合GB18583-2008《室内装饰装修材料胶粘剂中有害物质限量》</w:t>
            </w:r>
            <w:r>
              <w:rPr>
                <w:rFonts w:hint="eastAsia" w:asciiTheme="minorEastAsia" w:hAnsiTheme="minorEastAsia" w:eastAsiaTheme="minorEastAsia" w:cstheme="minorEastAsia"/>
                <w:color w:val="auto"/>
                <w:sz w:val="24"/>
                <w:szCs w:val="24"/>
                <w:highlight w:val="none"/>
                <w:lang w:val="en-US" w:eastAsia="zh-CN"/>
              </w:rPr>
              <w:t>；</w:t>
            </w:r>
          </w:p>
          <w:p>
            <w:pPr>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i w:val="0"/>
                <w:color w:val="auto"/>
                <w:kern w:val="0"/>
                <w:sz w:val="24"/>
                <w:szCs w:val="24"/>
                <w:highlight w:val="none"/>
                <w:u w:val="none"/>
                <w:lang w:val="en-US" w:eastAsia="zh-CN" w:bidi="ar"/>
              </w:rPr>
              <w:t>封边条：符合QB/T4463-2013《家具用封边条技术要求》标准，甲醛释放E1≤0.1mg/L</w:t>
            </w:r>
            <w:r>
              <w:rPr>
                <w:rFonts w:hint="eastAsia" w:asciiTheme="minorEastAsia" w:hAnsiTheme="minorEastAsia" w:eastAsiaTheme="minorEastAsia" w:cstheme="minorEastAsia"/>
                <w:color w:val="auto"/>
                <w:sz w:val="24"/>
                <w:szCs w:val="24"/>
                <w:highlight w:val="none"/>
                <w:lang w:val="en-US" w:eastAsia="zh-CN"/>
              </w:rPr>
              <w:t>；</w:t>
            </w:r>
          </w:p>
          <w:p>
            <w:pPr>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三合一连接件：符合QB/T3832-1999《轻工产品金属镀层腐蚀试验结果的评价》、QB/T3827-1999《轻工产品金属镀层和化学处理层的耐腐蚀试验方法乙酸盐雾试验（ASS）法》标准，三合一偏心连接件偏心体抗压强度≥390N，三合一偏心连接件预埋螺母抗拉强度≥750N，三合一偏心连接件中链接螺杆螺纹与预埋螺母的抗拉强度≥920N，金属表面耐腐蚀检测乙酸盐雾连续喷雾100小时或以上试验，且达到10级；</w:t>
            </w:r>
          </w:p>
          <w:p>
            <w:pPr>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螺丝符合GB/T3325-2017《金属家具通用技术条件》、QB/T3832-1999《轻工产品金属镀层腐蚀试验结果的评价》、QB/T3827-1999（2009）《轻工产品金属镀层和化学处理层的耐腐蚀试验方法乙酸盐雾试验（ASS）法》，金属件电镀层表面应符合无剥落、返锈、毛刺，表面应无烧焦、起泡、针孔、裂纹、花斑和划痕；</w:t>
            </w:r>
          </w:p>
          <w:p>
            <w:pPr>
              <w:bidi w:val="0"/>
              <w:spacing w:line="360" w:lineRule="auto"/>
              <w:ind w:left="0" w:leftChars="0" w:firstLine="0" w:firstLineChars="0"/>
              <w:rPr>
                <w:rFonts w:hint="eastAsia" w:asciiTheme="minorEastAsia" w:hAnsiTheme="minorEastAsia" w:eastAsiaTheme="minorEastAsia" w:cstheme="minorEastAsia"/>
                <w:b/>
                <w:bCs/>
                <w:color w:val="FF0000"/>
                <w:sz w:val="24"/>
                <w:szCs w:val="24"/>
                <w:highlight w:val="none"/>
                <w:lang w:val="en-US" w:eastAsia="zh-CN"/>
              </w:rPr>
            </w:pPr>
            <w:r>
              <w:rPr>
                <w:rFonts w:hint="eastAsia" w:asciiTheme="minorEastAsia" w:hAnsiTheme="minorEastAsia" w:eastAsiaTheme="minorEastAsia" w:cstheme="minorEastAsia"/>
                <w:b/>
                <w:bCs/>
                <w:i w:val="0"/>
                <w:color w:val="auto"/>
                <w:kern w:val="0"/>
                <w:sz w:val="24"/>
                <w:szCs w:val="24"/>
                <w:highlight w:val="none"/>
                <w:u w:val="none"/>
                <w:lang w:val="en-US" w:eastAsia="zh-CN" w:bidi="ar"/>
              </w:rPr>
              <w:t>椅子规格：≥0.59*0.62*0.86（m）</w:t>
            </w:r>
          </w:p>
          <w:p>
            <w:pPr>
              <w:bidi w:val="0"/>
              <w:spacing w:line="360" w:lineRule="auto"/>
              <w:ind w:left="0" w:leftChars="0" w:firstLine="0" w:firstLineChars="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i w:val="0"/>
                <w:color w:val="auto"/>
                <w:kern w:val="0"/>
                <w:sz w:val="24"/>
                <w:szCs w:val="24"/>
                <w:highlight w:val="none"/>
                <w:u w:val="none"/>
                <w:lang w:val="en-US" w:eastAsia="zh-CN" w:bidi="ar"/>
              </w:rPr>
              <w:t>面材：优质网布面料，透气性好</w:t>
            </w:r>
            <w:r>
              <w:rPr>
                <w:rFonts w:hint="eastAsia" w:asciiTheme="minorEastAsia" w:hAnsiTheme="minorEastAsia" w:eastAsiaTheme="minorEastAsia" w:cstheme="minorEastAsia"/>
                <w:b w:val="0"/>
                <w:bCs w:val="0"/>
                <w:color w:val="auto"/>
                <w:sz w:val="24"/>
                <w:szCs w:val="24"/>
                <w:highlight w:val="none"/>
                <w:lang w:val="en-US" w:eastAsia="zh-CN"/>
              </w:rPr>
              <w:t>；</w:t>
            </w:r>
          </w:p>
          <w:p>
            <w:pPr>
              <w:bidi w:val="0"/>
              <w:spacing w:line="360" w:lineRule="auto"/>
              <w:ind w:left="0" w:leftChars="0" w:firstLine="0" w:firstLineChars="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i w:val="0"/>
                <w:color w:val="auto"/>
                <w:kern w:val="0"/>
                <w:sz w:val="24"/>
                <w:szCs w:val="24"/>
                <w:highlight w:val="none"/>
                <w:u w:val="none"/>
                <w:lang w:val="en-US" w:eastAsia="zh-CN" w:bidi="ar"/>
              </w:rPr>
              <w:t>海绵：采用阻燃定型海绵，表观密度≥70kg/m³，回弹率≥60%，75%压缩永久变形≤5%，撕裂强度≥5N/cm,断裂伸长率≥160%，拉伸强度≥250kPa，干热老化后拉伸强度≥55kPa,湿热老化后拉伸强度≥50kPa,25%压陷硬度≥140N，65%/25%压陷比≥6，TVOC≤0.05mg/㎡h,甲醛释放量≤0.05mg/㎡h，苯乙烯≤0.5mg/㎡h，4-苯基环乙烯≤0.05mg/㎡h。恒定负荷反复压陷疲劳后40%压陷硬度损失值CP≤35%。</w:t>
            </w:r>
          </w:p>
          <w:p>
            <w:pPr>
              <w:bidi w:val="0"/>
              <w:spacing w:line="360" w:lineRule="auto"/>
              <w:ind w:left="0" w:leftChars="0" w:firstLine="0" w:firstLineChars="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3、椅架：金属喷漆（塑）涂层理化性能要求：硬度≥3H，冲击高度400mm应无剥落、裂纹、皱纹，附着力不低于2级。符合GB/T3325-2017《金属家具通用技术条件》标准;；</w:t>
            </w:r>
          </w:p>
          <w:p>
            <w:pPr>
              <w:bidi w:val="0"/>
              <w:spacing w:line="360" w:lineRule="auto"/>
              <w:ind w:left="0" w:leftChars="0" w:firstLine="0" w:firstLineChars="0"/>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b w:val="0"/>
                <w:bCs w:val="0"/>
                <w:color w:val="auto"/>
                <w:sz w:val="24"/>
                <w:szCs w:val="24"/>
                <w:highlight w:val="none"/>
                <w:lang w:val="en-US" w:eastAsia="zh-CN"/>
              </w:rPr>
              <w:t>4、气压棒：密封性能：气弹簧锁定在任意位置，经72h常温储存后，活塞杆不应产生位移，耐高低温性能≤5%，符合GB/T29525-2013标准。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培训椅</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left="0" w:leftChars="0"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规格：</w:t>
            </w:r>
            <w:r>
              <w:rPr>
                <w:rFonts w:hint="eastAsia" w:asciiTheme="minorEastAsia" w:hAnsiTheme="minorEastAsia" w:eastAsiaTheme="minorEastAsia" w:cstheme="minorEastAsia"/>
                <w:b/>
                <w:bCs/>
                <w:i w:val="0"/>
                <w:color w:val="auto"/>
                <w:kern w:val="0"/>
                <w:sz w:val="24"/>
                <w:szCs w:val="24"/>
                <w:highlight w:val="none"/>
                <w:u w:val="none"/>
                <w:lang w:val="en-US" w:eastAsia="zh-CN" w:bidi="ar"/>
              </w:rPr>
              <w:t>≥</w:t>
            </w:r>
            <w:r>
              <w:rPr>
                <w:rFonts w:hint="eastAsia" w:asciiTheme="minorEastAsia" w:hAnsiTheme="minorEastAsia" w:eastAsiaTheme="minorEastAsia" w:cstheme="minorEastAsia"/>
                <w:b/>
                <w:bCs/>
                <w:color w:val="auto"/>
                <w:sz w:val="24"/>
                <w:szCs w:val="24"/>
                <w:highlight w:val="none"/>
                <w:lang w:val="en-US" w:eastAsia="zh-CN"/>
              </w:rPr>
              <w:t>0.5*0.5*0.45（m）</w:t>
            </w:r>
          </w:p>
          <w:p>
            <w:pPr>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1、框架：采用优质实木框架，符合GB/T3324-2017和GB18584-2001，含水率≤10%，木材全干密度≥0.5g/m³。</w:t>
            </w:r>
          </w:p>
          <w:p>
            <w:pPr>
              <w:bidi w:val="0"/>
              <w:spacing w:line="360" w:lineRule="auto"/>
              <w:ind w:left="0" w:leftChars="0" w:firstLine="0" w:firstLineChars="0"/>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i w:val="0"/>
                <w:color w:val="auto"/>
                <w:kern w:val="0"/>
                <w:sz w:val="24"/>
                <w:szCs w:val="24"/>
                <w:highlight w:val="none"/>
                <w:u w:val="none"/>
                <w:lang w:val="en-US" w:eastAsia="zh-CN" w:bidi="ar"/>
              </w:rPr>
              <w:t>面材：布艺材质，纺织面料同一部位绒面的绒毛方向应一致；纺织面料干摩擦牢度≥4级，符合GB/T1952.1-2012《软体家具沙发》标准</w:t>
            </w:r>
            <w:r>
              <w:rPr>
                <w:rFonts w:hint="eastAsia" w:asciiTheme="minorEastAsia" w:hAnsiTheme="minorEastAsia" w:eastAsiaTheme="minorEastAsia" w:cstheme="minorEastAsia"/>
                <w:color w:val="auto"/>
                <w:sz w:val="24"/>
                <w:szCs w:val="24"/>
                <w:highlight w:val="none"/>
                <w:lang w:val="en-US" w:eastAsia="zh-CN"/>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44</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深度0.4M乐器展示柜</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规格尺寸：</w:t>
            </w:r>
            <w:r>
              <w:rPr>
                <w:rFonts w:hint="eastAsia" w:asciiTheme="minorEastAsia" w:hAnsiTheme="minorEastAsia" w:eastAsiaTheme="minorEastAsia" w:cstheme="minorEastAsia"/>
                <w:b/>
                <w:bCs/>
                <w:i w:val="0"/>
                <w:color w:val="auto"/>
                <w:kern w:val="0"/>
                <w:sz w:val="24"/>
                <w:szCs w:val="24"/>
                <w:highlight w:val="none"/>
                <w:u w:val="none"/>
                <w:lang w:val="en-US" w:eastAsia="zh-CN" w:bidi="ar"/>
              </w:rPr>
              <w:t>≥</w:t>
            </w:r>
            <w:r>
              <w:rPr>
                <w:rFonts w:hint="eastAsia" w:asciiTheme="minorEastAsia" w:hAnsiTheme="minorEastAsia" w:eastAsiaTheme="minorEastAsia" w:cstheme="minorEastAsia"/>
                <w:b/>
                <w:bCs/>
                <w:color w:val="auto"/>
                <w:sz w:val="24"/>
                <w:szCs w:val="24"/>
                <w:highlight w:val="none"/>
                <w:lang w:val="en-US" w:eastAsia="zh-CN"/>
              </w:rPr>
              <w:t>10㎡；</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1、基材：采用E1级三聚氰胺板，符合GB18580-2017《室内装饰装修材料人造板及其制品中甲醛释放限量》，含水率≤6%，内结合强度≥0.3MPa，表面胶合强度≥1.2MPa，密度≥0.6g/cm³，甲醛释放量≤0.025mmg/m³；</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i w:val="0"/>
                <w:color w:val="auto"/>
                <w:kern w:val="0"/>
                <w:sz w:val="24"/>
                <w:szCs w:val="24"/>
                <w:highlight w:val="none"/>
                <w:u w:val="none"/>
                <w:lang w:val="en-US" w:eastAsia="zh-CN" w:bidi="ar"/>
              </w:rPr>
              <w:t>热熔胶：苯：≤0.01g/kg，甲苯+二甲苯≤0.04g/kg，总挥发性有机物：≤100g/L，符合GB18583-2008《室内装饰装修材料胶粘剂中有害物质限量》；</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i w:val="0"/>
                <w:color w:val="auto"/>
                <w:kern w:val="0"/>
                <w:sz w:val="24"/>
                <w:szCs w:val="24"/>
                <w:highlight w:val="none"/>
                <w:u w:val="none"/>
                <w:lang w:val="en-US" w:eastAsia="zh-CN" w:bidi="ar"/>
              </w:rPr>
              <w:t>螺丝符合GB/T3325-2017《金属家具通用技术条件》、QB/T3832-1999《轻工产品金属镀层腐蚀试验结果的评价》、QB/T3827-1999（2009）《轻工产品金属镀层和化学处理层的耐腐蚀试验方法乙酸盐雾试验（ASS）法》，金属件电镀层表面应符合无剥落、返锈、毛刺，表面应无烧焦、起泡、针孔、裂纹、花斑和划痕</w:t>
            </w:r>
            <w:r>
              <w:rPr>
                <w:rFonts w:hint="eastAsia" w:asciiTheme="minorEastAsia" w:hAnsiTheme="minorEastAsia" w:eastAsiaTheme="minorEastAsia" w:cstheme="minorEastAsia"/>
                <w:color w:val="auto"/>
                <w:sz w:val="24"/>
                <w:szCs w:val="24"/>
                <w:highlight w:val="none"/>
                <w:lang w:val="en-US"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4、铝合金拉手：符合QB/T3832-1999《轻工产品金属镀层腐蚀试验结果的评价》、QB/T3827-1999《轻工产品金属镀层和化学处理层的耐腐蚀试验方法乙酸盐雾试验（ASS）法》，金属喷漆（塑）涂层硬度≥2H，附着力不低于2级。</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深度0.95M乐器展示柜</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规格尺寸：</w:t>
            </w:r>
            <w:r>
              <w:rPr>
                <w:rFonts w:hint="eastAsia" w:asciiTheme="minorEastAsia" w:hAnsiTheme="minorEastAsia" w:eastAsiaTheme="minorEastAsia" w:cstheme="minorEastAsia"/>
                <w:b/>
                <w:bCs/>
                <w:i w:val="0"/>
                <w:color w:val="auto"/>
                <w:kern w:val="0"/>
                <w:sz w:val="24"/>
                <w:szCs w:val="24"/>
                <w:highlight w:val="none"/>
                <w:u w:val="none"/>
                <w:lang w:val="en-US" w:eastAsia="zh-CN" w:bidi="ar"/>
              </w:rPr>
              <w:t>≥</w:t>
            </w:r>
            <w:r>
              <w:rPr>
                <w:rFonts w:hint="eastAsia" w:asciiTheme="minorEastAsia" w:hAnsiTheme="minorEastAsia" w:eastAsiaTheme="minorEastAsia" w:cstheme="minorEastAsia"/>
                <w:b/>
                <w:bCs/>
                <w:color w:val="auto"/>
                <w:sz w:val="24"/>
                <w:szCs w:val="24"/>
                <w:highlight w:val="none"/>
                <w:lang w:val="en-US" w:eastAsia="zh-CN"/>
              </w:rPr>
              <w:t>12㎡；</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1、基材：采用E1级三聚氰胺板，符合GB18580-2017《室内装饰装修材料人造板及其制品中甲醛释放限量》，含水率≤6%，内结合强度≥0.3MPa，表面胶合强度≥1.2MPa，密度≥0.6g/cm³，甲醛释放量≤0.025mmg/m³；</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i w:val="0"/>
                <w:color w:val="auto"/>
                <w:kern w:val="0"/>
                <w:sz w:val="24"/>
                <w:szCs w:val="24"/>
                <w:highlight w:val="none"/>
                <w:u w:val="none"/>
                <w:lang w:val="en-US" w:eastAsia="zh-CN" w:bidi="ar"/>
              </w:rPr>
              <w:t>热熔胶：苯：≤0.01g/kg，甲苯+二甲苯≤0.04g/kg，总挥发性有机物：≤100g/L，符合GB18583-2008《室内装饰装修材料胶粘剂中有害物质限量》；</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i w:val="0"/>
                <w:color w:val="auto"/>
                <w:kern w:val="0"/>
                <w:sz w:val="24"/>
                <w:szCs w:val="24"/>
                <w:highlight w:val="none"/>
                <w:u w:val="none"/>
                <w:lang w:val="en-US" w:eastAsia="zh-CN" w:bidi="ar"/>
              </w:rPr>
              <w:t>螺丝符合GB/T3325-2017《金属家具通用技术条件》、QB/T3832-1999《轻工产品金属镀层腐蚀试验结果的评价》、QB/T3827-1999（2009）《轻工产品金属镀层和化学处理层的耐腐蚀试验方法乙酸盐雾试验（ASS）法》，金属件电镀层表面应符合无剥落、返锈、毛刺，表面应无烧焦、起泡、针孔、裂纹、花斑和划痕</w:t>
            </w:r>
            <w:r>
              <w:rPr>
                <w:rFonts w:hint="eastAsia" w:asciiTheme="minorEastAsia" w:hAnsiTheme="minorEastAsia" w:eastAsiaTheme="minorEastAsia" w:cstheme="minorEastAsia"/>
                <w:color w:val="auto"/>
                <w:sz w:val="24"/>
                <w:szCs w:val="24"/>
                <w:highlight w:val="none"/>
                <w:lang w:val="en-US"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4、铝合金拉手：符合QB/T3832-1999《轻工产品金属镀层腐蚀试验结果的评价》、QB/T3827-1999《轻工产品金属镀层和化学处理层的耐腐蚀试验方法乙酸盐雾试验（ASS）法》，金属喷漆（塑）涂层硬度≥2H，附着力不低于2级。</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电子黑板及普通黑板</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both"/>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电子黑板参数：</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both"/>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1、钢化玻璃：≥4mm；</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both"/>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2、显示分辨率：3840（H）×2160（V），亮度：≥500cd/㎡；对比度：≥5000：1；可视角度：≥178°；</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both"/>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3、触摸技术：采用电容触摸感应技术，免驱动；支持10点或以上书写；</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both"/>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4、安卓系统：自带嵌入式安卓（Android）5.0或以上系统，双操作系统，且系统自带电子说明书功能；</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both"/>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5、信号切换功能：产品外接电脑时，可自动识别信号源，并且可供用户选择是否切换输入信号源画面，不接受强制切换；</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both"/>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6、盐雾试验：温度15-35℃，湿度：45-75％RH；</w:t>
            </w:r>
          </w:p>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普通黑板：</w:t>
            </w:r>
            <w:r>
              <w:rPr>
                <w:rFonts w:hint="eastAsia" w:asciiTheme="minorEastAsia" w:hAnsiTheme="minorEastAsia" w:eastAsiaTheme="minorEastAsia" w:cstheme="minorEastAsia"/>
                <w:b/>
                <w:bCs/>
                <w:i w:val="0"/>
                <w:color w:val="auto"/>
                <w:kern w:val="0"/>
                <w:sz w:val="24"/>
                <w:szCs w:val="24"/>
                <w:highlight w:val="none"/>
                <w:u w:val="none"/>
                <w:lang w:val="en-US" w:eastAsia="zh-CN" w:bidi="ar"/>
              </w:rPr>
              <w:t>≥</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4cm*1cm</w:t>
            </w:r>
          </w:p>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center"/>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b w:val="0"/>
                <w:bCs w:val="0"/>
                <w:color w:val="auto"/>
                <w:sz w:val="24"/>
                <w:szCs w:val="24"/>
                <w:highlight w:val="none"/>
                <w:lang w:val="en-US" w:eastAsia="zh-CN"/>
              </w:rPr>
              <w:t>板面：光泽度≤12（光泽单位），甲醛释放量≤1.5mg/L。</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设备柜</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规格：根据现场定制</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1、基材：采用E1级三聚氰胺板，符合GB18580-2017《室内装饰装修材料人造板及其制品中甲醛释放限量》，含水率≤6%，内结合强度≥0.3MPa，表面胶合强度≥1.2MPa，密度≥0.6g/cm³，甲醛释放量≤0.025mmg/m³；</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i w:val="0"/>
                <w:color w:val="auto"/>
                <w:kern w:val="0"/>
                <w:sz w:val="24"/>
                <w:szCs w:val="24"/>
                <w:highlight w:val="none"/>
                <w:u w:val="none"/>
                <w:lang w:val="en-US" w:eastAsia="zh-CN" w:bidi="ar"/>
              </w:rPr>
              <w:t>热熔胶：苯：≤0.01g/kg，甲苯+二甲苯≤0.04g/kg，总挥发性有机物：≤100g/L，符合GB18583-2008《室内装饰装修材料胶粘剂中有害物质限量》；</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三合一连接件：符合QB/T3832-1999《轻工产品金属镀层腐蚀试验结果的评价》、QB/T3827-1999《轻工产品金属镀层和化学处理层的耐腐蚀试验方法乙酸盐雾试验（ASS）法》标准，三合一偏心连接件偏心体抗压强度≥390N，三合一偏心连接件预埋螺母抗拉强度≥750N，三合一偏心连接件中链接螺杆螺纹与预埋螺母的抗拉强度≥920N，金属表面耐腐蚀检测乙酸盐雾连续喷雾100小时或以上试验，且达到10级；</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4、导轨：符合QB/T2454-2013、QB/T3832-1999、QB/T3827-1999检测依据;并所有五金件作防锈、防腐处理，经久耐用，安装坚固；</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5、铝合金拉手：符合QB/T3832-1999《轻工产品金属镀层腐蚀试验结果的评价》、QB/T3827-1999《轻工产品金属镀层和化学处理层的耐腐蚀试验方法乙酸盐雾试验（ASS）法》，金属喷漆（塑）涂层硬度≥2H，附着力不低于2级。</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条形桌</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left="0" w:leftChars="0" w:firstLine="0" w:firstLineChars="0"/>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规格：</w:t>
            </w:r>
            <w:r>
              <w:rPr>
                <w:rFonts w:hint="eastAsia" w:asciiTheme="minorEastAsia" w:hAnsiTheme="minorEastAsia" w:eastAsiaTheme="minorEastAsia" w:cstheme="minorEastAsia"/>
                <w:b/>
                <w:bCs/>
                <w:i w:val="0"/>
                <w:color w:val="auto"/>
                <w:kern w:val="0"/>
                <w:sz w:val="24"/>
                <w:szCs w:val="24"/>
                <w:highlight w:val="none"/>
                <w:u w:val="none"/>
                <w:lang w:val="en-US" w:eastAsia="zh-CN" w:bidi="ar"/>
              </w:rPr>
              <w:t>≥</w:t>
            </w:r>
            <w:r>
              <w:rPr>
                <w:rFonts w:hint="eastAsia" w:asciiTheme="minorEastAsia" w:hAnsiTheme="minorEastAsia" w:eastAsiaTheme="minorEastAsia" w:cstheme="minorEastAsia"/>
                <w:b/>
                <w:bCs/>
                <w:color w:val="auto"/>
                <w:sz w:val="24"/>
                <w:szCs w:val="24"/>
                <w:highlight w:val="none"/>
                <w:lang w:val="en-US" w:eastAsia="zh-CN"/>
              </w:rPr>
              <w:t>1.6*0.5*0.75（m）</w:t>
            </w:r>
          </w:p>
          <w:p>
            <w:pPr>
              <w:bidi w:val="0"/>
              <w:spacing w:line="360" w:lineRule="auto"/>
              <w:ind w:left="0" w:leftChars="0" w:firstLine="0" w:firstLineChars="0"/>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1、木皮：采用≥0.8mm优质实木木皮，含水率≤10%，甲醛释放量≤1.5mg/L，符合GB/T13010-2006《刨切单板》、GB18580-2017《室内装饰装修材料人造板及其制品中甲醛释放量》标准；</w:t>
            </w:r>
          </w:p>
          <w:p>
            <w:pPr>
              <w:bidi w:val="0"/>
              <w:spacing w:line="360" w:lineRule="auto"/>
              <w:ind w:left="0" w:leftChars="0" w:firstLine="0" w:firstLineChars="0"/>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基材：采用优质中密度纤维板，含水率≤4%，内结合强度≥2MPa密度≥0.8g/cm³，静曲强度≥55MPa，弹性模量≥4600MPa，表面结合强度≥6MPa，吸水厚度膨胀率≤3%，挥发性有机化合物：TVOC≤20ug/m³；甲醛释放量≤0.004mg/m³。符合GB/T11718-2009、GB/T35601-2017、GB18580-2017、GB/T17657-2013标准。</w:t>
            </w:r>
          </w:p>
          <w:p>
            <w:pPr>
              <w:bidi w:val="0"/>
              <w:spacing w:line="360" w:lineRule="auto"/>
              <w:ind w:left="0" w:leftChars="0" w:firstLine="0" w:firstLineChars="0"/>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3、</w:t>
            </w:r>
            <w:r>
              <w:rPr>
                <w:rFonts w:hint="eastAsia" w:asciiTheme="minorEastAsia" w:hAnsiTheme="minorEastAsia" w:eastAsiaTheme="minorEastAsia" w:cstheme="minorEastAsia"/>
                <w:color w:val="auto"/>
                <w:sz w:val="24"/>
                <w:szCs w:val="24"/>
                <w:highlight w:val="none"/>
                <w:lang w:val="en-US" w:eastAsia="zh-CN"/>
              </w:rPr>
              <w:t>油漆：挥发性有机化合物聚氨酯类涂料≤15g/L,苯≤0.3％；甲苯、二甲苯、乙苯含量总和≤30％，游离甲醛≤5mg/kg</w:t>
            </w:r>
            <w:r>
              <w:rPr>
                <w:rFonts w:hint="eastAsia" w:asciiTheme="minorEastAsia" w:hAnsiTheme="minorEastAsia" w:eastAsiaTheme="minorEastAsia" w:cstheme="minorEastAsia"/>
                <w:i w:val="0"/>
                <w:color w:val="auto"/>
                <w:kern w:val="0"/>
                <w:sz w:val="24"/>
                <w:szCs w:val="24"/>
                <w:highlight w:val="none"/>
                <w:u w:val="none"/>
                <w:lang w:val="en-US" w:eastAsia="zh-CN" w:bidi="ar"/>
              </w:rPr>
              <w:t>；</w:t>
            </w:r>
          </w:p>
          <w:p>
            <w:pPr>
              <w:bidi w:val="0"/>
              <w:spacing w:line="360" w:lineRule="auto"/>
              <w:ind w:left="0" w:leftChars="0" w:firstLine="0" w:firstLineChars="0"/>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4、白乳胶：游离甲醛：≤0.05g/kg,苯≤0.01g/kg,甲苯+二甲苯：≤0.04g/kg,总挥发性有机物：≤50g/L，符合GB18583-2008《室内装饰装修材料胶粘剂中有害物质限量》；</w:t>
            </w:r>
          </w:p>
          <w:p>
            <w:pPr>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color w:val="auto"/>
                <w:kern w:val="0"/>
                <w:sz w:val="24"/>
                <w:szCs w:val="24"/>
                <w:highlight w:val="none"/>
                <w:u w:val="none"/>
                <w:lang w:val="en-US" w:eastAsia="zh-CN" w:bidi="ar"/>
              </w:rPr>
              <w:t>5、热熔胶：苯：≤0.01g/kg，甲苯+二甲苯≤0.04g/kg，总挥发性有机物：≤100g/L，符合GB18583-2008《室内装饰装修材料胶粘剂中有害物质限量》</w:t>
            </w:r>
            <w:r>
              <w:rPr>
                <w:rFonts w:hint="eastAsia" w:asciiTheme="minorEastAsia" w:hAnsiTheme="minorEastAsia" w:eastAsiaTheme="minorEastAsia" w:cstheme="minorEastAsia"/>
                <w:color w:val="auto"/>
                <w:sz w:val="24"/>
                <w:szCs w:val="24"/>
                <w:highlight w:val="none"/>
                <w:lang w:val="en-US" w:eastAsia="zh-CN"/>
              </w:rPr>
              <w:t>；</w:t>
            </w:r>
          </w:p>
          <w:p>
            <w:pPr>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i w:val="0"/>
                <w:color w:val="auto"/>
                <w:kern w:val="0"/>
                <w:sz w:val="24"/>
                <w:szCs w:val="24"/>
                <w:highlight w:val="none"/>
                <w:u w:val="none"/>
                <w:lang w:val="en-US" w:eastAsia="zh-CN" w:bidi="ar"/>
              </w:rPr>
              <w:t>封边条：符合QB/T4463-2013《家具用封边条技术要求》标准，甲醛释放E1≤0.1mg/L</w:t>
            </w:r>
            <w:r>
              <w:rPr>
                <w:rFonts w:hint="eastAsia" w:asciiTheme="minorEastAsia" w:hAnsiTheme="minorEastAsia" w:eastAsiaTheme="minorEastAsia" w:cstheme="minorEastAsia"/>
                <w:color w:val="auto"/>
                <w:sz w:val="24"/>
                <w:szCs w:val="24"/>
                <w:highlight w:val="none"/>
                <w:lang w:val="en-US" w:eastAsia="zh-CN"/>
              </w:rPr>
              <w:t>；</w:t>
            </w:r>
          </w:p>
          <w:p>
            <w:pPr>
              <w:bidi w:val="0"/>
              <w:spacing w:line="360" w:lineRule="auto"/>
              <w:ind w:left="0" w:leftChars="0" w:firstLine="0" w:firstLineChars="0"/>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7、螺丝符合GB/T3325-2017《金属家具通用技术条件》、QB/T3832-1999《轻工产品金属镀层腐蚀试验结果的评价》、QB/T3827-1999（2009）《轻工产品金属镀层和化学处理层的耐腐蚀试验方法乙酸盐雾试验（ASS）法》，金属件电镀层表面应符合无剥落、返锈、毛刺，表面应无烧焦、起泡、针孔、裂纹、花斑和划痕。</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会议单椅</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left="0" w:leftChars="0" w:firstLine="0" w:firstLineChars="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规格：</w:t>
            </w:r>
            <w:r>
              <w:rPr>
                <w:rFonts w:hint="eastAsia" w:asciiTheme="minorEastAsia" w:hAnsiTheme="minorEastAsia" w:eastAsiaTheme="minorEastAsia" w:cstheme="minorEastAsia"/>
                <w:b/>
                <w:bCs/>
                <w:i w:val="0"/>
                <w:color w:val="auto"/>
                <w:kern w:val="0"/>
                <w:sz w:val="24"/>
                <w:szCs w:val="24"/>
                <w:highlight w:val="none"/>
                <w:u w:val="none"/>
                <w:lang w:val="en-US" w:eastAsia="zh-CN" w:bidi="ar"/>
              </w:rPr>
              <w:t>≥0.5*0.55*0.45（m）</w:t>
            </w:r>
          </w:p>
          <w:p>
            <w:pPr>
              <w:bidi w:val="0"/>
              <w:spacing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1、靠背、扶手材质PA+GF；</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2、坐壳采用PP+GF材质；</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3、连接件铝合金压铸，板面可以折叠；金属表面镀层本身的腐蚀等级为10级，镀层对基本的保护等级为10级，；</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4、脚轮：电镀层表面应无剥落、返锈、毛刺。</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四人阅读书桌椅</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default" w:asciiTheme="minorEastAsia" w:hAnsiTheme="minorEastAsia" w:eastAsiaTheme="minorEastAsia" w:cstheme="minorEastAsia"/>
                <w:b/>
                <w:bCs/>
                <w:i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color w:val="auto"/>
                <w:kern w:val="0"/>
                <w:sz w:val="24"/>
                <w:szCs w:val="24"/>
                <w:highlight w:val="none"/>
                <w:u w:val="none"/>
                <w:lang w:val="en-US" w:eastAsia="zh-CN" w:bidi="ar"/>
              </w:rPr>
              <w:t>阅读桌规格：≥φ1.0m*0.75m</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1、基材：采用E1级三聚氰胺板，符合GB18580-2017《室内装饰装修材料人造板及其制品中甲醛释放限量》，含水率≤6%，内结合强度≥0.3MPa，表面胶合强度≥1.2MPa，密度≥0.6g/cm³，甲醛释放量≤0.025mmg/m³；</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2、热熔胶：苯：≤0.01g/kg，甲苯+二甲苯≤0.04g/kg，总挥发性有机物：≤100g/L，符合GB18583-2008《室内装饰装修材料胶粘剂中有害物质限量》；</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3、封边条：符合QB/T4463-2013《家具用封边条技术要求》标准，甲醛释放E1≤0.1mg/L；</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4、螺丝符合GB/T3325-2017《金属家具通用技术条件》、QB/T3832-1999《轻工产品金属镀层腐蚀试验结果的评价》、QB/T3827-1999（2009）《轻工产品金属镀层和化学处理层的耐腐蚀试验方法乙酸盐雾试验（ASS）法》，金属件电镀层表面应符合无剥落、返锈、毛刺，表面应无烧焦、起泡、针孔、裂纹、花斑和划痕；</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5、木皮：采用≥0.8mm优质实木木皮，含水率≤10%，甲醛释放量≤1.5mg/L，符合GB/T13010-2006《刨切单板》、GB18580-2017《室内装饰装修材料人造板及其制品中甲醛释放量》标准，；</w:t>
            </w:r>
          </w:p>
          <w:p>
            <w:pPr>
              <w:bidi w:val="0"/>
              <w:spacing w:line="360" w:lineRule="auto"/>
              <w:ind w:left="0" w:leftChars="0" w:firstLine="0" w:firstLineChars="0"/>
              <w:rPr>
                <w:rFonts w:hint="eastAsia" w:asciiTheme="minorEastAsia" w:hAnsiTheme="minorEastAsia" w:eastAsiaTheme="minorEastAsia" w:cstheme="minorEastAsia"/>
                <w:b/>
                <w:bCs/>
                <w:i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color w:val="auto"/>
                <w:kern w:val="0"/>
                <w:sz w:val="24"/>
                <w:szCs w:val="24"/>
                <w:highlight w:val="none"/>
                <w:u w:val="none"/>
                <w:lang w:val="en-US" w:eastAsia="zh-CN" w:bidi="ar"/>
              </w:rPr>
              <w:t>阅读椅规格：≥0.75*0.65*0.45（m）</w:t>
            </w:r>
          </w:p>
          <w:p>
            <w:pPr>
              <w:bidi w:val="0"/>
              <w:spacing w:line="360" w:lineRule="auto"/>
              <w:ind w:left="0" w:leftChars="0" w:firstLine="0" w:firstLineChars="0"/>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1、面材：面材为优质人造革，厚度达到二型0.9mm～1.5mm，撕裂力≥60N,游离甲醛含量≤0.05mg/㎡h，气味干态、湿态的测试达到2级，符合GB/T1952.1-2012《软体家具沙发》标准；</w:t>
            </w:r>
          </w:p>
          <w:p>
            <w:pPr>
              <w:bidi w:val="0"/>
              <w:spacing w:line="360" w:lineRule="auto"/>
              <w:ind w:left="0" w:leftChars="0" w:firstLine="0" w:firstLineChars="0"/>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海绵：采用阻燃定型海绵，表观密度≥70kg/m³，回弹率≥60%，75%压缩永久变形≤5%，撕裂强度≥5N/cm,断裂伸长率≥160%，拉伸强度≥250kPa，干热老化后拉伸强度≥55kPa,湿热老化后拉伸强度≥50kPa,25%压陷硬度≥140N，65%/25%压陷比≥6，TVOC≤0.05mg/㎡h,甲醛释放量≤0.05mg/㎡h，苯乙烯≤0.5mg/㎡h，4-苯基环乙烯≤0.05mg/㎡h。恒定负荷反复压陷疲劳后40%压陷硬度损失值CP≤35%。</w:t>
            </w:r>
          </w:p>
          <w:p>
            <w:pPr>
              <w:bidi w:val="0"/>
              <w:spacing w:line="360" w:lineRule="auto"/>
              <w:ind w:left="0" w:leftChars="0" w:firstLine="0" w:firstLineChars="0"/>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3、椅架：金属喷漆（塑）涂层理化性能要求：硬度≥3H，冲击高度400mm应无剥落、裂纹、皱纹，附着力不低于2级。符合GB/T3325-2017《金属家具通用技术条件》标准。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深度0.4m书架</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规格尺寸：</w:t>
            </w:r>
            <w:r>
              <w:rPr>
                <w:rFonts w:hint="eastAsia" w:asciiTheme="minorEastAsia" w:hAnsiTheme="minorEastAsia" w:eastAsiaTheme="minorEastAsia" w:cstheme="minorEastAsia"/>
                <w:b/>
                <w:bCs/>
                <w:i w:val="0"/>
                <w:color w:val="auto"/>
                <w:kern w:val="0"/>
                <w:sz w:val="24"/>
                <w:szCs w:val="24"/>
                <w:highlight w:val="none"/>
                <w:u w:val="none"/>
                <w:lang w:val="en-US" w:eastAsia="zh-CN" w:bidi="ar"/>
              </w:rPr>
              <w:t>≥</w:t>
            </w:r>
            <w:r>
              <w:rPr>
                <w:rFonts w:hint="eastAsia" w:asciiTheme="minorEastAsia" w:hAnsiTheme="minorEastAsia" w:eastAsiaTheme="minorEastAsia" w:cstheme="minorEastAsia"/>
                <w:b/>
                <w:bCs/>
                <w:color w:val="auto"/>
                <w:sz w:val="24"/>
                <w:szCs w:val="24"/>
                <w:highlight w:val="none"/>
                <w:lang w:val="en-US" w:eastAsia="zh-CN"/>
              </w:rPr>
              <w:t>17.55㎡</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1、基材：采用E1级三聚氰胺板，符合GB18580-2017《室内装饰装修材料人造板及其制品中甲醛释放限量》，含水率≤6%，内结合强度≥0.3MPa，表面胶合强度≥1.2MPa，密度≥0.6g/cm³，甲醛释放量≤0.025mmg/m³；</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i w:val="0"/>
                <w:color w:val="auto"/>
                <w:kern w:val="0"/>
                <w:sz w:val="24"/>
                <w:szCs w:val="24"/>
                <w:highlight w:val="none"/>
                <w:u w:val="none"/>
                <w:lang w:val="en-US" w:eastAsia="zh-CN" w:bidi="ar"/>
              </w:rPr>
              <w:t>热熔胶：苯：≤0.01g/kg，甲苯+二甲苯≤0.04g/kg，总挥发性有机物：≤100g/L，符合GB18583-2008《室内装饰装修材料胶粘剂中有害物质限量》；</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i w:val="0"/>
                <w:color w:val="auto"/>
                <w:kern w:val="0"/>
                <w:sz w:val="24"/>
                <w:szCs w:val="24"/>
                <w:highlight w:val="none"/>
                <w:u w:val="none"/>
                <w:lang w:val="en-US" w:eastAsia="zh-CN" w:bidi="ar"/>
              </w:rPr>
              <w:t>螺丝符合GB/T3325-2017《金属家具通用技术条件》、QB/T3832-1999《轻工产品金属镀层腐蚀试验结果的评价》、QB/T3827-1999（2009）《轻工产品金属镀层和化学处理层的耐腐蚀试验方法乙酸盐雾试验（ASS）法》，金属件电镀层表面应符合无剥落、返锈、毛刺，表面应无烧焦、起泡、针孔、裂纹、花斑和划痕</w:t>
            </w:r>
            <w:r>
              <w:rPr>
                <w:rFonts w:hint="eastAsia" w:asciiTheme="minorEastAsia" w:hAnsiTheme="minorEastAsia" w:eastAsiaTheme="minorEastAsia" w:cstheme="minorEastAsia"/>
                <w:color w:val="auto"/>
                <w:sz w:val="24"/>
                <w:szCs w:val="24"/>
                <w:highlight w:val="none"/>
                <w:lang w:val="en-US" w:eastAsia="zh-CN"/>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深度0.9书架</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规格尺寸：</w:t>
            </w:r>
            <w:r>
              <w:rPr>
                <w:rFonts w:hint="eastAsia" w:asciiTheme="minorEastAsia" w:hAnsiTheme="minorEastAsia" w:eastAsiaTheme="minorEastAsia" w:cstheme="minorEastAsia"/>
                <w:b/>
                <w:bCs/>
                <w:i w:val="0"/>
                <w:color w:val="auto"/>
                <w:kern w:val="0"/>
                <w:sz w:val="24"/>
                <w:szCs w:val="24"/>
                <w:highlight w:val="none"/>
                <w:u w:val="none"/>
                <w:lang w:val="en-US" w:eastAsia="zh-CN" w:bidi="ar"/>
              </w:rPr>
              <w:t>≥</w:t>
            </w:r>
            <w:r>
              <w:rPr>
                <w:rFonts w:hint="eastAsia" w:asciiTheme="minorEastAsia" w:hAnsiTheme="minorEastAsia" w:eastAsiaTheme="minorEastAsia" w:cstheme="minorEastAsia"/>
                <w:b/>
                <w:bCs/>
                <w:color w:val="auto"/>
                <w:sz w:val="24"/>
                <w:szCs w:val="24"/>
                <w:highlight w:val="none"/>
                <w:lang w:val="en-US" w:eastAsia="zh-CN"/>
              </w:rPr>
              <w:t>1.25㎡</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1、基材：采用E1级三聚氰胺板，符合GB18580-2017《室内装饰装修材料人造板及其制品中甲醛释放限量》，含水率≤6%，内结合强度≥0.3MPa，表面胶合强度≥1.2MPa，密度≥0.6g/cm³，甲醛释放量≤0.025mmg/m³；</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i w:val="0"/>
                <w:color w:val="auto"/>
                <w:kern w:val="0"/>
                <w:sz w:val="24"/>
                <w:szCs w:val="24"/>
                <w:highlight w:val="none"/>
                <w:u w:val="none"/>
                <w:lang w:val="en-US" w:eastAsia="zh-CN" w:bidi="ar"/>
              </w:rPr>
              <w:t>热熔胶：苯：≤0.01g/kg，甲苯+二甲苯≤0.04g/kg，总挥发性有机物：≤100g/L，符合GB18583-2008《室内装饰装修材料胶粘剂中有害物质限量》；</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i w:val="0"/>
                <w:color w:val="auto"/>
                <w:kern w:val="0"/>
                <w:sz w:val="24"/>
                <w:szCs w:val="24"/>
                <w:highlight w:val="none"/>
                <w:u w:val="none"/>
                <w:lang w:val="en-US" w:eastAsia="zh-CN" w:bidi="ar"/>
              </w:rPr>
              <w:t>螺丝符合GB/T3325-2017《金属家具通用技术条件》、QB/T3832-1999《轻工产品金属镀层腐蚀试验结果的评价》、QB/T3827-1999（2009）《轻工产品金属镀层和化学处理层的耐腐蚀试验方法乙酸盐雾试验（ASS）法》，金属件电镀层表面应符合无剥落、返锈、毛刺，表面应无烧焦、起泡、针孔、裂纹、花斑和划痕</w:t>
            </w:r>
            <w:r>
              <w:rPr>
                <w:rFonts w:hint="eastAsia" w:asciiTheme="minorEastAsia" w:hAnsiTheme="minorEastAsia" w:eastAsiaTheme="minorEastAsia" w:cstheme="minorEastAsia"/>
                <w:color w:val="auto"/>
                <w:sz w:val="24"/>
                <w:szCs w:val="24"/>
                <w:highlight w:val="none"/>
                <w:lang w:val="en-US" w:eastAsia="zh-CN"/>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深度0.3m阅读上墙桌</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规格尺寸：</w:t>
            </w:r>
            <w:r>
              <w:rPr>
                <w:rFonts w:hint="eastAsia" w:asciiTheme="minorEastAsia" w:hAnsiTheme="minorEastAsia" w:eastAsiaTheme="minorEastAsia" w:cstheme="minorEastAsia"/>
                <w:b/>
                <w:bCs/>
                <w:i w:val="0"/>
                <w:color w:val="auto"/>
                <w:kern w:val="0"/>
                <w:sz w:val="24"/>
                <w:szCs w:val="24"/>
                <w:highlight w:val="none"/>
                <w:u w:val="none"/>
                <w:lang w:val="en-US" w:eastAsia="zh-CN" w:bidi="ar"/>
              </w:rPr>
              <w:t>≥</w:t>
            </w:r>
            <w:r>
              <w:rPr>
                <w:rFonts w:hint="eastAsia" w:asciiTheme="minorEastAsia" w:hAnsiTheme="minorEastAsia" w:eastAsiaTheme="minorEastAsia" w:cstheme="minorEastAsia"/>
                <w:b/>
                <w:bCs/>
                <w:color w:val="auto"/>
                <w:sz w:val="24"/>
                <w:szCs w:val="24"/>
                <w:highlight w:val="none"/>
                <w:lang w:val="en-US" w:eastAsia="zh-CN"/>
              </w:rPr>
              <w:t>8㎡；</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1、基材：采用E1级三聚氰胺板，符合GB18580-2017《室内装饰装修材料人造板及其制品中甲醛释放限量》，含水率≤6%，内结合强度≥0.3MPa，表面胶合强度≥1.2MPa，密度≥0.6g/cm³，甲醛释放量≤0.025mmg/m³；</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i w:val="0"/>
                <w:color w:val="auto"/>
                <w:kern w:val="0"/>
                <w:sz w:val="24"/>
                <w:szCs w:val="24"/>
                <w:highlight w:val="none"/>
                <w:u w:val="none"/>
                <w:lang w:val="en-US" w:eastAsia="zh-CN" w:bidi="ar"/>
              </w:rPr>
              <w:t>热熔胶：苯：≤0.01g/kg，甲苯+二甲苯≤0.04g/kg，总挥发性有机物：≤100g/L，符合GB18583-2008《室内装饰装修材料胶粘剂中有害物质限量》；</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i w:val="0"/>
                <w:color w:val="auto"/>
                <w:kern w:val="0"/>
                <w:sz w:val="24"/>
                <w:szCs w:val="24"/>
                <w:highlight w:val="none"/>
                <w:u w:val="none"/>
                <w:lang w:val="en-US" w:eastAsia="zh-CN" w:bidi="ar"/>
              </w:rPr>
              <w:t>螺丝符合GB/T3325-2017《金属家具通用技术条件》、QB/T3832-1999《轻工产品金属镀层腐蚀试验结果的评价》、QB/T3827-1999（2009）《轻工产品金属镀层和化学处理层的耐腐蚀试验方法乙酸盐雾试验（ASS）法》，金属件电镀层表面应符合无剥落、返锈、毛刺，表面应无烧焦、起泡、针孔、裂纹、花斑和划痕</w:t>
            </w:r>
            <w:r>
              <w:rPr>
                <w:rFonts w:hint="eastAsia" w:asciiTheme="minorEastAsia" w:hAnsiTheme="minorEastAsia" w:eastAsiaTheme="minorEastAsia" w:cstheme="minorEastAsia"/>
                <w:color w:val="auto"/>
                <w:sz w:val="24"/>
                <w:szCs w:val="24"/>
                <w:highlight w:val="none"/>
                <w:lang w:val="en-US" w:eastAsia="zh-CN"/>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书法桌椅</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b/>
                <w:bCs/>
                <w:i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color w:val="auto"/>
                <w:kern w:val="0"/>
                <w:sz w:val="24"/>
                <w:szCs w:val="24"/>
                <w:highlight w:val="none"/>
                <w:u w:val="none"/>
                <w:lang w:val="en-US" w:eastAsia="zh-CN" w:bidi="ar"/>
              </w:rPr>
              <w:t>桌子规格尺寸：≥1.2*0.55*0.75（m）</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基材：采用优质中密度纤维板，含水率≤4%，内结合强度≥2MPa密度≥0.8g/cm³，静曲强度≥55MPa，弹性模量≥4600MPa，表面结合强度≥6MPa，吸水厚度膨胀率≤3%，挥发性有机化合物：TVOC≤20ug/m³；甲醛释放量≤0.004mg/m³。符合GB/T11718-2009、GB/T35601-2017、GB18580-2017、GB/T17657-2013标准。</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2、热熔胶：苯：≤0.01g/kg，甲苯+二甲苯≤0.04g/kg，总挥发性有机物：≤100g/L，符合GB18583-2008《室内装饰装修材料胶粘剂中有害物质限量》；</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3、封边条：符合QB/T4463-2013《家具用封边条技术要求》标准，甲醛释放E1≤0.1mg/L；</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4、螺丝符合GB/T3325-2017《金属家具通用技术条件》、QB/T3832-1999《轻工产品金属镀层腐蚀试验结果的评价》、QB/T3827-1999（2009）《轻工产品金属镀层和化学处理层的耐腐蚀试验方法乙酸盐雾试验（ASS）法》，金属件电镀层表面应符合无剥落、返锈、毛刺，表面应无烧焦、起泡、针孔、裂纹、花斑和划痕；</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5、木皮：采用≥0.8mm优质实木木皮，含水率≤10%，甲醛释放量≤1.5mg/L，符合GB/T13010-2006《刨切单板》、GB18580-2017《室内装饰装修材料人造板及其制品中甲醛释放量》标准，；</w:t>
            </w:r>
          </w:p>
          <w:p>
            <w:pPr>
              <w:bidi w:val="0"/>
              <w:spacing w:line="360" w:lineRule="auto"/>
              <w:ind w:left="0" w:leftChars="0" w:firstLine="0" w:firstLineChars="0"/>
              <w:rPr>
                <w:rFonts w:hint="eastAsia" w:asciiTheme="minorEastAsia" w:hAnsiTheme="minorEastAsia" w:eastAsiaTheme="minorEastAsia" w:cstheme="minorEastAsia"/>
                <w:b/>
                <w:bCs/>
                <w:i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color w:val="auto"/>
                <w:kern w:val="0"/>
                <w:sz w:val="24"/>
                <w:szCs w:val="24"/>
                <w:highlight w:val="none"/>
                <w:u w:val="none"/>
                <w:lang w:val="en-US" w:eastAsia="zh-CN" w:bidi="ar"/>
              </w:rPr>
              <w:t>椅子规格：≥0.55*0.55*0.45（m）</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1、坐垫材质：面材为优质人造革，厚度达到二型0.9mm～1.5mm，撕裂力≥60N,游离甲醛含量（分光光度法）为未检出，气味干态、湿态的测试达到2级，符合GB/T1952.1-2012《软体家具沙发》标准；</w:t>
            </w:r>
          </w:p>
          <w:p>
            <w:pPr>
              <w:bidi w:val="0"/>
              <w:spacing w:line="360" w:lineRule="auto"/>
              <w:ind w:left="0" w:leftChars="0" w:firstLine="0" w:firstLineChars="0"/>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海绵：采用阻燃定型海绵，表观密度≥70kg/m³，回弹率≥60%，75%压缩永久变形≤5%，撕裂强度≥5N/cm,断裂伸长率≥160%，拉伸强度≥250kPa，干热老化后拉伸强度≥55kPa,湿热老化后拉伸强度≥50kPa,25%压陷硬度≥140N，65%/25%压陷比≥6，TVOC≤0.05mg/㎡h,甲醛释放量≤0.05mg/㎡h，苯乙烯≤0.5mg/㎡h，4-苯基环乙烯≤0.05mg/㎡h。恒定负荷反复压陷疲劳后40%压陷硬度损失值CP≤35%。</w:t>
            </w:r>
          </w:p>
          <w:p>
            <w:pPr>
              <w:bidi w:val="0"/>
              <w:spacing w:line="360" w:lineRule="auto"/>
              <w:ind w:left="0" w:leftChars="0" w:firstLine="0" w:firstLineChars="0"/>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3、框架：采用优质实木框架，符合GB/T3324-2017和GB18584-2001，含水率≤10%，木材全干密度≥0.5g/m³。</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电子讲桌</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规格尺寸：</w:t>
            </w:r>
            <w:r>
              <w:rPr>
                <w:rFonts w:hint="eastAsia" w:asciiTheme="minorEastAsia" w:hAnsiTheme="minorEastAsia" w:eastAsiaTheme="minorEastAsia" w:cstheme="minorEastAsia"/>
                <w:b/>
                <w:bCs/>
                <w:i w:val="0"/>
                <w:color w:val="auto"/>
                <w:kern w:val="0"/>
                <w:sz w:val="24"/>
                <w:szCs w:val="24"/>
                <w:highlight w:val="none"/>
                <w:u w:val="none"/>
                <w:lang w:val="en-US" w:eastAsia="zh-CN" w:bidi="ar"/>
              </w:rPr>
              <w:t>≥</w:t>
            </w:r>
            <w:r>
              <w:rPr>
                <w:rFonts w:hint="eastAsia" w:asciiTheme="minorEastAsia" w:hAnsiTheme="minorEastAsia" w:eastAsiaTheme="minorEastAsia" w:cstheme="minorEastAsia"/>
                <w:b/>
                <w:bCs/>
                <w:color w:val="auto"/>
                <w:sz w:val="24"/>
                <w:szCs w:val="24"/>
                <w:highlight w:val="none"/>
                <w:lang w:val="en-US" w:eastAsia="zh-CN"/>
              </w:rPr>
              <w:t>0.5*0.5*1.0（m）</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i w:val="0"/>
                <w:color w:val="auto"/>
                <w:kern w:val="0"/>
                <w:sz w:val="24"/>
                <w:szCs w:val="24"/>
                <w:highlight w:val="none"/>
                <w:u w:val="none"/>
                <w:lang w:val="en-US" w:eastAsia="zh-CN" w:bidi="ar"/>
              </w:rPr>
              <w:t>基材：采用优质中密度纤维板，含水率≤4%，内结合强度≥2MPa密度≥0.8g/cm³，静曲强度≥55MPa，弹性模量≥4600MPa，表面结合强度≥6MPa，吸水厚度膨胀率≤3%，挥发性有机化合物：TVOC≤20ug/m³；甲醛释放量≤0.004mg/m³。符合GB/T11718-2009、GB/T35601-2017、GB18580-2017、GB/T17657-2013标准。</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i w:val="0"/>
                <w:color w:val="auto"/>
                <w:kern w:val="0"/>
                <w:sz w:val="24"/>
                <w:szCs w:val="24"/>
                <w:highlight w:val="none"/>
                <w:u w:val="none"/>
                <w:lang w:val="en-US" w:eastAsia="zh-CN" w:bidi="ar"/>
              </w:rPr>
              <w:t>热熔胶：苯：≤0.01g/kg，甲苯+二甲苯≤0.04g/kg，总挥发性有机物：≤100g/L，符合GB18583-2008《室内装饰装修材料胶粘剂中有害物质限量》</w:t>
            </w:r>
            <w:r>
              <w:rPr>
                <w:rFonts w:hint="eastAsia" w:asciiTheme="minorEastAsia" w:hAnsiTheme="minorEastAsia" w:eastAsiaTheme="minorEastAsia" w:cstheme="minorEastAsia"/>
                <w:color w:val="auto"/>
                <w:sz w:val="24"/>
                <w:szCs w:val="24"/>
                <w:highlight w:val="none"/>
                <w:lang w:val="en-US"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i w:val="0"/>
                <w:color w:val="auto"/>
                <w:kern w:val="0"/>
                <w:sz w:val="24"/>
                <w:szCs w:val="24"/>
                <w:highlight w:val="none"/>
                <w:u w:val="none"/>
                <w:lang w:val="en-US" w:eastAsia="zh-CN" w:bidi="ar"/>
              </w:rPr>
              <w:t>封边条：符合QB/T4463-2013《家具用封边条技术要求》标准，甲醛释放E1≤0.1mg/L</w:t>
            </w:r>
            <w:r>
              <w:rPr>
                <w:rFonts w:hint="eastAsia" w:asciiTheme="minorEastAsia" w:hAnsiTheme="minorEastAsia" w:eastAsiaTheme="minorEastAsia" w:cstheme="minorEastAsia"/>
                <w:color w:val="auto"/>
                <w:sz w:val="24"/>
                <w:szCs w:val="24"/>
                <w:highlight w:val="none"/>
                <w:lang w:val="en-US"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4、螺丝符合GB/T3325-2017《金属家具通用技术条件》、QB/T3832-1999《轻工产品金属镀层腐蚀试验结果的评价》、QB/T3827-1999（2009）《轻工产品金属镀层和化学处理层的耐腐蚀试验方法乙酸盐雾试验（ASS）法》，金属件电镀层表面应符合无剥落、返锈、毛刺，表面应无烧焦、起泡、针孔、裂纹、花斑和划痕。</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6人手工桌椅</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b/>
                <w:bCs/>
                <w:i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color w:val="auto"/>
                <w:kern w:val="0"/>
                <w:sz w:val="24"/>
                <w:szCs w:val="24"/>
                <w:highlight w:val="none"/>
                <w:u w:val="none"/>
                <w:lang w:val="en-US" w:eastAsia="zh-CN" w:bidi="ar"/>
              </w:rPr>
              <w:t>桌子规格：异形定制</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基材：采用优质中密度纤维板，含水率≤4%，内结合强度≥2MPa密度≥0.8g/cm³，静曲强度≥55MPa，弹性模量≥4600MPa，表面结合强度≥6MPa，吸水厚度膨胀率≤3%，挥发性有机化合物：TVOC≤20ug/m³；甲醛释放量≤0.004mg/m³。符合GB/T11718-2009、GB/T35601-2017、GB18580-2017、GB/T17657-2013标准。</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2、热熔胶：苯：≤0.01g/kg，甲苯+二甲苯≤0.04g/kg，总挥发性有机物：≤100g/L，符合GB18583-2008《室内装饰装修材料胶粘剂中有害物质限量》；</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3、封边条：符合QB/T4463-2013《家具用封边条技术要求》标准，甲醛释放E1≤0.1mg/L；</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4、螺丝符合GB/T3325-2017《金属家具通用技术条件》、QB/T3832-1999《轻工产品金属镀层腐蚀试验结果的评价》、QB/T3827-1999（2009）《轻工产品金属镀层和化学处理层的耐腐蚀试验方法乙酸盐雾试验（ASS）法》，金属件电镀层表面应符合无剥落、返锈、毛刺，表面应无烧焦、起泡、针孔、裂纹、花斑和划痕；</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5、木皮：采用≥0.8mm优质实木木皮，含水率≤10%，甲醛释放量≤1.5mg/L，符合GB/T13010-2006《刨切单板》、GB18580-2017《室内装饰装修材料人造板及其制品中甲醛释放量》标准；</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both"/>
              <w:textAlignment w:val="center"/>
              <w:rPr>
                <w:rFonts w:hint="eastAsia" w:asciiTheme="minorEastAsia" w:hAnsiTheme="minorEastAsia" w:eastAsiaTheme="minorEastAsia" w:cstheme="minorEastAsia"/>
                <w:b/>
                <w:bCs/>
                <w:i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color w:val="auto"/>
                <w:kern w:val="0"/>
                <w:sz w:val="24"/>
                <w:szCs w:val="24"/>
                <w:highlight w:val="none"/>
                <w:u w:val="none"/>
                <w:lang w:val="en-US" w:eastAsia="zh-CN" w:bidi="ar"/>
              </w:rPr>
              <w:t>椅子规格：≥0.55*0.55*0.45（m）</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both"/>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1、面材：布艺材质，纺织面料同一部位绒面的绒毛方向应一致；纺织面料干摩擦牢度≥4级，符合GB/T1952.1-2012《软体家具沙发》标准；</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both"/>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海绵：采用阻燃定型海绵，表观密度≥70kg/m³，回弹率≥60%，75%压缩永久变形≤5%，撕裂强度≥5N/cm,断裂伸长率≥160%，拉伸强度≥250kPa，干热老化后拉伸强度≥55kPa,湿热老化后拉伸强度≥50kPa,25%压陷硬度≥140N，65%/25%压陷比≥6，TVOC≤0.05mg/㎡h,甲醛释放量≤0.05mg/㎡h，苯乙烯≤0.5mg/㎡h，4-苯基环乙烯≤0.05mg/㎡h。恒定负荷反复压陷疲劳后40%压陷硬度损失值CP≤35%。</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both"/>
              <w:textAlignment w:val="center"/>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3、框架：采用优质实木框架，符合GB/T3324-2017和GB18584-2001，含水率≤10%，木材全干密度≥0.5g/m³。</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母婴护理台</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0" w:firstLineChars="0"/>
              <w:rPr>
                <w:rFonts w:hint="eastAsia" w:asciiTheme="minorEastAsia" w:hAnsiTheme="minorEastAsia" w:eastAsiaTheme="minorEastAsia" w:cstheme="minorEastAsia"/>
                <w:b/>
                <w:bCs/>
                <w:i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color w:val="auto"/>
                <w:kern w:val="0"/>
                <w:sz w:val="24"/>
                <w:szCs w:val="24"/>
                <w:highlight w:val="none"/>
                <w:u w:val="none"/>
                <w:lang w:val="en-US" w:eastAsia="zh-CN" w:bidi="ar"/>
              </w:rPr>
              <w:t>规格尺寸：≥0.85*0.55（m）</w:t>
            </w:r>
          </w:p>
          <w:p>
            <w:pPr>
              <w:spacing w:line="360" w:lineRule="auto"/>
              <w:ind w:firstLine="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基材：选用优质E1级环保刨花板做基材，经防腐、防虫环保处理，甲醛释放量≤0.06mg/m³，通过GB18580-2017《室内装饰装修材料人造板及其制品中甲醛释放量》标准</w:t>
            </w:r>
            <w:r>
              <w:rPr>
                <w:rFonts w:hint="eastAsia" w:asciiTheme="minorEastAsia" w:hAnsiTheme="minorEastAsia" w:eastAsiaTheme="minorEastAsia" w:cstheme="minorEastAsia"/>
                <w:sz w:val="24"/>
                <w:szCs w:val="24"/>
                <w:highlight w:val="none"/>
                <w:lang w:eastAsia="zh-CN"/>
              </w:rPr>
              <w:t>；</w:t>
            </w:r>
          </w:p>
          <w:p>
            <w:pPr>
              <w:spacing w:line="360" w:lineRule="auto"/>
              <w:ind w:firstLine="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i w:val="0"/>
                <w:color w:val="auto"/>
                <w:kern w:val="0"/>
                <w:sz w:val="24"/>
                <w:szCs w:val="24"/>
                <w:highlight w:val="none"/>
                <w:u w:val="none"/>
                <w:lang w:val="en-US" w:eastAsia="zh-CN" w:bidi="ar"/>
              </w:rPr>
              <w:t>封边条：符合QB/T4463-2013《家具用封边条技术要求》标准，甲醛释放E1≤0.1mg/L；</w:t>
            </w:r>
            <w:r>
              <w:rPr>
                <w:rFonts w:hint="eastAsia" w:asciiTheme="minorEastAsia" w:hAnsiTheme="minorEastAsia" w:eastAsiaTheme="minorEastAsia" w:cstheme="minorEastAsia"/>
                <w:sz w:val="24"/>
                <w:szCs w:val="24"/>
                <w:highlight w:val="none"/>
                <w:lang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三合一连接件：符合QB/T3832-1999《轻工产品金属镀层腐蚀试验结果的评价》、QB/T3827-1999《轻工产品金属镀层和化学处理层的耐腐蚀试验方法乙酸盐雾试验（ASS）法》标准，三合一偏心连接件偏心体抗压强度≥390N，三合一偏心连接件预埋螺母抗拉强度≥750N，三合一偏心连接件中链接螺杆螺纹与预埋螺母的抗拉强度≥920N，金属表面耐腐蚀检测乙酸盐雾连续喷雾100小时或以上试验，且达到10级</w:t>
            </w:r>
            <w:r>
              <w:rPr>
                <w:rFonts w:hint="eastAsia" w:asciiTheme="minorEastAsia" w:hAnsiTheme="minorEastAsia" w:eastAsiaTheme="minorEastAsia" w:cstheme="minorEastAsia"/>
                <w:sz w:val="24"/>
                <w:szCs w:val="24"/>
                <w:highlight w:val="none"/>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办公桌椅</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left="0" w:leftChars="0" w:firstLine="0" w:firstLineChars="0"/>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桌子规格：</w:t>
            </w:r>
            <w:r>
              <w:rPr>
                <w:rFonts w:hint="eastAsia" w:asciiTheme="minorEastAsia" w:hAnsiTheme="minorEastAsia" w:eastAsiaTheme="minorEastAsia" w:cstheme="minorEastAsia"/>
                <w:b/>
                <w:bCs/>
                <w:i w:val="0"/>
                <w:color w:val="auto"/>
                <w:kern w:val="0"/>
                <w:sz w:val="24"/>
                <w:szCs w:val="24"/>
                <w:highlight w:val="none"/>
                <w:u w:val="none"/>
                <w:lang w:val="en-US" w:eastAsia="zh-CN" w:bidi="ar"/>
              </w:rPr>
              <w:t>≥</w:t>
            </w:r>
            <w:r>
              <w:rPr>
                <w:rFonts w:hint="eastAsia" w:asciiTheme="minorEastAsia" w:hAnsiTheme="minorEastAsia" w:eastAsiaTheme="minorEastAsia" w:cstheme="minorEastAsia"/>
                <w:b/>
                <w:bCs/>
                <w:color w:val="auto"/>
                <w:sz w:val="24"/>
                <w:szCs w:val="24"/>
                <w:highlight w:val="none"/>
                <w:lang w:val="en-US" w:eastAsia="zh-CN"/>
              </w:rPr>
              <w:t>1.6*0.7*0.75（m）</w:t>
            </w:r>
          </w:p>
          <w:p>
            <w:pPr>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i w:val="0"/>
                <w:color w:val="auto"/>
                <w:kern w:val="0"/>
                <w:sz w:val="24"/>
                <w:szCs w:val="24"/>
                <w:highlight w:val="none"/>
                <w:u w:val="none"/>
                <w:lang w:val="en-US" w:eastAsia="zh-CN" w:bidi="ar"/>
              </w:rPr>
              <w:t>基材：采用优质中密度纤维板，含水率≤4%，内结合强度≥2MPa密度≥0.8g/cm³，静曲强度≥55MPa，弹性模量≥4600MPa，表面结合强度≥6MPa，吸水厚度膨胀率≤3%，挥发性有机化合物：TVOC≤20ug/m³；甲醛释放量≤0.004mg/m³。符合GB/T11718-2009、GB/T35601-2017、GB18580-2017、GB/T17657-2013标准。</w:t>
            </w:r>
          </w:p>
          <w:p>
            <w:pPr>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i w:val="0"/>
                <w:color w:val="auto"/>
                <w:kern w:val="0"/>
                <w:sz w:val="24"/>
                <w:szCs w:val="24"/>
                <w:highlight w:val="none"/>
                <w:u w:val="none"/>
                <w:lang w:val="en-US" w:eastAsia="zh-CN" w:bidi="ar"/>
              </w:rPr>
              <w:t>热熔胶：苯：≤0.01g/kg，甲苯+二甲苯≤0.04g/kg，总挥发性有机物：≤100g/L，符合GB18583-2008《室内装饰装修材料胶粘剂中有害物质限量》</w:t>
            </w:r>
            <w:r>
              <w:rPr>
                <w:rFonts w:hint="eastAsia" w:asciiTheme="minorEastAsia" w:hAnsiTheme="minorEastAsia" w:eastAsiaTheme="minorEastAsia" w:cstheme="minorEastAsia"/>
                <w:color w:val="auto"/>
                <w:sz w:val="24"/>
                <w:szCs w:val="24"/>
                <w:highlight w:val="none"/>
                <w:lang w:val="en-US" w:eastAsia="zh-CN"/>
              </w:rPr>
              <w:t>；</w:t>
            </w:r>
          </w:p>
          <w:p>
            <w:pPr>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i w:val="0"/>
                <w:color w:val="auto"/>
                <w:kern w:val="0"/>
                <w:sz w:val="24"/>
                <w:szCs w:val="24"/>
                <w:highlight w:val="none"/>
                <w:u w:val="none"/>
                <w:lang w:val="en-US" w:eastAsia="zh-CN" w:bidi="ar"/>
              </w:rPr>
              <w:t>封边条：符合QB/T4463-2013《家具用封边条技术要求》标准，甲醛释放E1≤0.1mg/L</w:t>
            </w:r>
            <w:r>
              <w:rPr>
                <w:rFonts w:hint="eastAsia" w:asciiTheme="minorEastAsia" w:hAnsiTheme="minorEastAsia" w:eastAsiaTheme="minorEastAsia" w:cstheme="minorEastAsia"/>
                <w:color w:val="auto"/>
                <w:sz w:val="24"/>
                <w:szCs w:val="24"/>
                <w:highlight w:val="none"/>
                <w:lang w:val="en-US" w:eastAsia="zh-CN"/>
              </w:rPr>
              <w:t>；</w:t>
            </w:r>
          </w:p>
          <w:p>
            <w:pPr>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三合一连接件：符合QB/T3832-1999《轻工产品金属镀层腐蚀试验结果的评价》、QB/T3827-1999《轻工产品金属镀层和化学处理层的耐腐蚀试验方法乙酸盐雾试验（ASS）法》标准，三合一偏心连接件偏心体抗压强度≥390N，三合一偏心连接件预埋螺母抗拉强度≥750N，三合一偏心连接件中链接螺杆螺纹与预埋螺母的抗拉强度≥920N，金属表面耐腐蚀检测乙酸盐雾连续喷雾100小时或以上试验，且达到10级；</w:t>
            </w:r>
          </w:p>
          <w:p>
            <w:pPr>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螺丝符合GB/T3325-2017《金属家具通用技术条件》、QB/T3832-1999《轻工产品金属镀层腐蚀试验结果的评价》、QB/T3827-1999（2009）《轻工产品金属镀层和化学处理层的耐腐蚀试验方法乙酸盐雾试验（ASS）法》，金属件电镀层表面应符合无剥落、返锈、毛刺，表面应无烧焦、起泡、针孔、裂纹、花斑和划痕；</w:t>
            </w:r>
          </w:p>
          <w:p>
            <w:pPr>
              <w:bidi w:val="0"/>
              <w:spacing w:line="360" w:lineRule="auto"/>
              <w:ind w:left="0" w:leftChars="0" w:firstLine="0" w:firstLineChars="0"/>
              <w:rPr>
                <w:rFonts w:hint="eastAsia" w:asciiTheme="minorEastAsia" w:hAnsiTheme="minorEastAsia" w:eastAsiaTheme="minorEastAsia" w:cstheme="minorEastAsia"/>
                <w:b/>
                <w:bCs/>
                <w:i w:val="0"/>
                <w:color w:val="auto"/>
                <w:kern w:val="0"/>
                <w:sz w:val="24"/>
                <w:szCs w:val="24"/>
                <w:highlight w:val="none"/>
                <w:u w:val="none"/>
                <w:lang w:val="en-US" w:eastAsia="zh-CN" w:bidi="ar"/>
              </w:rPr>
            </w:pPr>
            <w:r>
              <w:rPr>
                <w:rFonts w:hint="eastAsia" w:asciiTheme="minorEastAsia" w:hAnsiTheme="minorEastAsia" w:eastAsiaTheme="minorEastAsia" w:cstheme="minorEastAsia"/>
                <w:b/>
                <w:bCs/>
                <w:color w:val="auto"/>
                <w:sz w:val="24"/>
                <w:szCs w:val="24"/>
                <w:highlight w:val="none"/>
                <w:lang w:val="en-US" w:eastAsia="zh-CN"/>
              </w:rPr>
              <w:t>椅子规格尺寸：</w:t>
            </w:r>
            <w:r>
              <w:rPr>
                <w:rFonts w:hint="eastAsia" w:asciiTheme="minorEastAsia" w:hAnsiTheme="minorEastAsia" w:eastAsiaTheme="minorEastAsia" w:cstheme="minorEastAsia"/>
                <w:b/>
                <w:bCs/>
                <w:i w:val="0"/>
                <w:color w:val="auto"/>
                <w:kern w:val="0"/>
                <w:sz w:val="24"/>
                <w:szCs w:val="24"/>
                <w:highlight w:val="none"/>
                <w:u w:val="none"/>
                <w:lang w:val="en-US" w:eastAsia="zh-CN" w:bidi="ar"/>
              </w:rPr>
              <w:t>≥</w:t>
            </w:r>
            <w:r>
              <w:rPr>
                <w:rFonts w:hint="eastAsia" w:asciiTheme="minorEastAsia" w:hAnsiTheme="minorEastAsia" w:eastAsiaTheme="minorEastAsia" w:cstheme="minorEastAsia"/>
                <w:b/>
                <w:bCs/>
                <w:color w:val="auto"/>
                <w:sz w:val="24"/>
                <w:szCs w:val="24"/>
                <w:highlight w:val="none"/>
                <w:lang w:val="en-US" w:eastAsia="zh-CN"/>
              </w:rPr>
              <w:t>0.5*0.55*0.45（m）</w:t>
            </w:r>
          </w:p>
          <w:p>
            <w:pPr>
              <w:bidi w:val="0"/>
              <w:spacing w:line="360" w:lineRule="auto"/>
              <w:ind w:left="0" w:leftChars="0" w:firstLine="0" w:firstLineChars="0"/>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1、面材：优质网布面料，透气性好；</w:t>
            </w:r>
          </w:p>
          <w:p>
            <w:pPr>
              <w:bidi w:val="0"/>
              <w:spacing w:line="360" w:lineRule="auto"/>
              <w:ind w:left="0" w:leftChars="0" w:firstLine="0" w:firstLineChars="0"/>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海绵：采用阻燃定型海绵，表观密度≥70kg/m³，回弹率≥60%，75%压缩永久变形≤5%，撕裂强度≥5N/cm,断裂伸长率≥160%，拉伸强度≥250kPa，干热老化后拉伸强度≥55kPa,湿热老化后拉伸强度≥50kPa,25%压陷硬度≥140N，65%/25%压陷比≥6，TVOC≤0.05mg/㎡h,甲醛释放量≤0.05mg/㎡h，苯乙烯≤0.5mg/㎡h，4-苯基环乙烯≤0.05mg/㎡h。恒定负荷反复压陷疲劳后40%压陷硬度损失值CP≤35%。</w:t>
            </w:r>
          </w:p>
          <w:p>
            <w:pPr>
              <w:bidi w:val="0"/>
              <w:spacing w:line="360" w:lineRule="auto"/>
              <w:ind w:left="0" w:leftChars="0" w:firstLine="0" w:firstLineChars="0"/>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3、气压棒：密封性能：气弹簧锁定在任意位置，经72h常温储存后，活塞杆不应产生位移，耐高低温性能≤5%，符合GB/T29525-2013标准；</w:t>
            </w:r>
          </w:p>
          <w:p>
            <w:pPr>
              <w:bidi w:val="0"/>
              <w:spacing w:line="360" w:lineRule="auto"/>
              <w:ind w:left="0" w:leftChars="0" w:firstLine="0" w:firstLineChars="0"/>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4、脚轮：电镀层表面应无剥落、返锈、毛刺。</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调音桌椅</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left="0" w:leftChars="0"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桌子规格：</w:t>
            </w:r>
            <w:r>
              <w:rPr>
                <w:rFonts w:hint="eastAsia" w:asciiTheme="minorEastAsia" w:hAnsiTheme="minorEastAsia" w:eastAsiaTheme="minorEastAsia" w:cstheme="minorEastAsia"/>
                <w:b/>
                <w:bCs/>
                <w:i w:val="0"/>
                <w:color w:val="auto"/>
                <w:kern w:val="0"/>
                <w:sz w:val="24"/>
                <w:szCs w:val="24"/>
                <w:highlight w:val="none"/>
                <w:u w:val="none"/>
                <w:lang w:val="en-US" w:eastAsia="zh-CN" w:bidi="ar"/>
              </w:rPr>
              <w:t>≥</w:t>
            </w:r>
            <w:r>
              <w:rPr>
                <w:rFonts w:hint="eastAsia" w:asciiTheme="minorEastAsia" w:hAnsiTheme="minorEastAsia" w:eastAsiaTheme="minorEastAsia" w:cstheme="minorEastAsia"/>
                <w:b/>
                <w:bCs/>
                <w:color w:val="auto"/>
                <w:sz w:val="24"/>
                <w:szCs w:val="24"/>
                <w:highlight w:val="none"/>
                <w:lang w:val="en-US" w:eastAsia="zh-CN"/>
              </w:rPr>
              <w:t>1.8*0.7（m）1张，</w:t>
            </w:r>
            <w:r>
              <w:rPr>
                <w:rFonts w:hint="eastAsia" w:asciiTheme="minorEastAsia" w:hAnsiTheme="minorEastAsia" w:eastAsiaTheme="minorEastAsia" w:cstheme="minorEastAsia"/>
                <w:b/>
                <w:bCs/>
                <w:i w:val="0"/>
                <w:color w:val="auto"/>
                <w:kern w:val="0"/>
                <w:sz w:val="24"/>
                <w:szCs w:val="24"/>
                <w:highlight w:val="none"/>
                <w:u w:val="none"/>
                <w:lang w:val="en-US" w:eastAsia="zh-CN" w:bidi="ar"/>
              </w:rPr>
              <w:t>≥</w:t>
            </w:r>
            <w:r>
              <w:rPr>
                <w:rFonts w:hint="eastAsia" w:asciiTheme="minorEastAsia" w:hAnsiTheme="minorEastAsia" w:eastAsiaTheme="minorEastAsia" w:cstheme="minorEastAsia"/>
                <w:b/>
                <w:bCs/>
                <w:color w:val="auto"/>
                <w:sz w:val="24"/>
                <w:szCs w:val="24"/>
                <w:highlight w:val="none"/>
                <w:lang w:val="en-US" w:eastAsia="zh-CN"/>
              </w:rPr>
              <w:t>1.0*0.7（m）1张</w:t>
            </w:r>
          </w:p>
          <w:p>
            <w:pPr>
              <w:bidi w:val="0"/>
              <w:spacing w:line="360" w:lineRule="auto"/>
              <w:ind w:left="0" w:leftChars="0" w:firstLine="0" w:firstLineChars="0"/>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i w:val="0"/>
                <w:color w:val="auto"/>
                <w:kern w:val="0"/>
                <w:sz w:val="24"/>
                <w:szCs w:val="24"/>
                <w:highlight w:val="none"/>
                <w:u w:val="none"/>
                <w:lang w:val="en-US" w:eastAsia="zh-CN" w:bidi="ar"/>
              </w:rPr>
              <w:t>基材：采用优质中密度纤维板，含水率≤4%，内结合强度≥2MPa密度≥0.8g/cm³，静曲强度≥55MPa，弹性模量≥4600MPa，表面结合强度≥6MPa，吸水厚度膨胀率≤3%，挥发性有机化合物：TVOC≤20ug/m³；甲醛释放量≤0.004mg/m³。符合GB/T11718-2009、GB/T35601-2017、GB18580-2017、GB/T17657-2013标准。</w:t>
            </w:r>
          </w:p>
          <w:p>
            <w:pPr>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i w:val="0"/>
                <w:color w:val="auto"/>
                <w:kern w:val="0"/>
                <w:sz w:val="24"/>
                <w:szCs w:val="24"/>
                <w:highlight w:val="none"/>
                <w:u w:val="none"/>
                <w:lang w:val="en-US" w:eastAsia="zh-CN" w:bidi="ar"/>
              </w:rPr>
              <w:t>热熔胶：苯：≤0.01g/kg，甲苯+二甲苯≤0.04g/kg，总挥发性有机物：≤100g/L，符合GB18583-2008《室内装饰装修材料胶粘剂中有害物质限量》</w:t>
            </w:r>
            <w:r>
              <w:rPr>
                <w:rFonts w:hint="eastAsia" w:asciiTheme="minorEastAsia" w:hAnsiTheme="minorEastAsia" w:eastAsiaTheme="minorEastAsia" w:cstheme="minorEastAsia"/>
                <w:color w:val="auto"/>
                <w:sz w:val="24"/>
                <w:szCs w:val="24"/>
                <w:highlight w:val="none"/>
                <w:lang w:val="en-US" w:eastAsia="zh-CN"/>
              </w:rPr>
              <w:t>；</w:t>
            </w:r>
          </w:p>
          <w:p>
            <w:pPr>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i w:val="0"/>
                <w:color w:val="auto"/>
                <w:kern w:val="0"/>
                <w:sz w:val="24"/>
                <w:szCs w:val="24"/>
                <w:highlight w:val="none"/>
                <w:u w:val="none"/>
                <w:lang w:val="en-US" w:eastAsia="zh-CN" w:bidi="ar"/>
              </w:rPr>
              <w:t>封边条：符合QB/T4463-2013《家具用封边条技术要求》标准，甲醛释放E1≤0.1mg/L</w:t>
            </w:r>
            <w:r>
              <w:rPr>
                <w:rFonts w:hint="eastAsia" w:asciiTheme="minorEastAsia" w:hAnsiTheme="minorEastAsia" w:eastAsiaTheme="minorEastAsia" w:cstheme="minorEastAsia"/>
                <w:color w:val="auto"/>
                <w:sz w:val="24"/>
                <w:szCs w:val="24"/>
                <w:highlight w:val="none"/>
                <w:lang w:val="en-US" w:eastAsia="zh-CN"/>
              </w:rPr>
              <w:t>；</w:t>
            </w:r>
          </w:p>
          <w:p>
            <w:pPr>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三合一连接件：符合QB/T3832-1999《轻工产品金属镀层腐蚀试验结果的评价》、QB/T3827-1999《轻工产品金属镀层和化学处理层的耐腐蚀试验方法乙酸盐雾试验（ASS）法》标准，三合一偏心连接件偏心体抗压强度≥390N，三合一偏心连接件预埋螺母抗拉强度≥750N，三合一偏心连接件中链接螺杆螺纹与预埋螺母的抗拉强度≥920N，金属表面耐腐蚀检测乙酸盐雾连续喷雾100小时或以上试验，且达到10级；</w:t>
            </w:r>
          </w:p>
          <w:p>
            <w:pPr>
              <w:bidi w:val="0"/>
              <w:spacing w:line="360" w:lineRule="auto"/>
              <w:ind w:left="0" w:leftChars="0" w:firstLine="0" w:firstLineChars="0"/>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螺丝符合GB/T3325-2017《金属家具通用技术条件》、QB/T3832-1999《轻工产品金属镀层腐蚀试验结果的评价》、QB/T3827-1999（2009）《轻工产品金属镀层和化学处理层的耐腐蚀试验方法乙酸盐雾试验（ASS）法》，金属件电镀层表面应符合无剥落、返锈、毛刺，表面应无烧焦、起泡、针孔、裂纹、花斑和划痕；</w:t>
            </w:r>
          </w:p>
          <w:p>
            <w:pPr>
              <w:bidi w:val="0"/>
              <w:spacing w:line="360" w:lineRule="auto"/>
              <w:ind w:left="0" w:leftChars="0"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椅子两把：</w:t>
            </w:r>
            <w:r>
              <w:rPr>
                <w:rFonts w:hint="eastAsia" w:asciiTheme="minorEastAsia" w:hAnsiTheme="minorEastAsia" w:eastAsiaTheme="minorEastAsia" w:cstheme="minorEastAsia"/>
                <w:b/>
                <w:bCs/>
                <w:i w:val="0"/>
                <w:color w:val="auto"/>
                <w:kern w:val="0"/>
                <w:sz w:val="24"/>
                <w:szCs w:val="24"/>
                <w:highlight w:val="none"/>
                <w:u w:val="none"/>
                <w:lang w:val="en-US" w:eastAsia="zh-CN" w:bidi="ar"/>
              </w:rPr>
              <w:t>≥</w:t>
            </w:r>
            <w:r>
              <w:rPr>
                <w:rFonts w:hint="eastAsia" w:asciiTheme="minorEastAsia" w:hAnsiTheme="minorEastAsia" w:eastAsiaTheme="minorEastAsia" w:cstheme="minorEastAsia"/>
                <w:b/>
                <w:bCs/>
                <w:color w:val="auto"/>
                <w:sz w:val="24"/>
                <w:szCs w:val="24"/>
                <w:highlight w:val="none"/>
                <w:lang w:val="en-US" w:eastAsia="zh-CN"/>
              </w:rPr>
              <w:t>0.5*0.55*0.45（m）</w:t>
            </w:r>
          </w:p>
          <w:p>
            <w:pPr>
              <w:bidi w:val="0"/>
              <w:spacing w:line="360" w:lineRule="auto"/>
              <w:ind w:left="0" w:leftChars="0" w:firstLine="0" w:firstLineChars="0"/>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1、面材：优质网布面料，透气性好；</w:t>
            </w:r>
          </w:p>
          <w:p>
            <w:pPr>
              <w:bidi w:val="0"/>
              <w:spacing w:line="360" w:lineRule="auto"/>
              <w:ind w:left="0" w:leftChars="0" w:firstLine="0" w:firstLineChars="0"/>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海绵：采用阻燃定型海绵，表观密度≥70kg/m³，回弹率≥60%，75%压缩永久变形≤5%，撕裂强度≥5N/cm,断裂伸长率≥160%，拉伸强度≥250kPa，干热老化后拉伸强度≥55kPa,湿热老化后拉伸强度≥50kPa,25%压陷硬度≥140N，65%/25%压陷比≥6，TVOC≤0.05mg/㎡h,甲醛释放量≤0.05mg/㎡h，苯乙烯≤0.5mg/㎡h，4-苯基环乙烯≤0.05mg/㎡h。恒定负荷反复压陷疲劳后40%压陷硬度损失值CP≤35%。</w:t>
            </w:r>
          </w:p>
          <w:p>
            <w:pPr>
              <w:bidi w:val="0"/>
              <w:spacing w:line="360" w:lineRule="auto"/>
              <w:ind w:left="0" w:leftChars="0" w:firstLine="0" w:firstLineChars="0"/>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3、气压棒：密封性能：气弹簧锁定在任意位置，经72h常温储存后，活塞杆不应产生位移，耐高低温性能≤5%，符合GB/T29525-2013标准；</w:t>
            </w:r>
          </w:p>
          <w:p>
            <w:pPr>
              <w:bidi w:val="0"/>
              <w:spacing w:line="360" w:lineRule="auto"/>
              <w:ind w:left="0" w:leftChars="0" w:firstLine="0" w:firstLineChars="0"/>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4、脚轮：电镀层表面应无剥落、返锈、毛刺。</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文件柜</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both"/>
              <w:textAlignment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规格尺寸：≥1.6*0.4*2.0（m）；</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both"/>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1、基材：采用E1级三聚氰胺板，符合GB18580-2017《室内装饰装修材料人造板及其制品中甲醛释放限量》，含水率≤6%，内结合强度≥0.3MPa，表面胶合强度≥1.2MPa，密度≥0.6g/cm³，甲醛释放量≤0.025mmg/m³；</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both"/>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i w:val="0"/>
                <w:color w:val="auto"/>
                <w:kern w:val="0"/>
                <w:sz w:val="24"/>
                <w:szCs w:val="24"/>
                <w:highlight w:val="none"/>
                <w:u w:val="none"/>
                <w:lang w:val="en-US" w:eastAsia="zh-CN" w:bidi="ar"/>
              </w:rPr>
              <w:t>热熔胶：苯：≤0.01g/kg，甲苯+二甲苯≤0.04g/kg，总挥发性有机物：≤100g/L，符合GB18583-2008《室内装饰装修材料胶粘剂中有害物质限量》；</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both"/>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三合一连接件：符合QB/T3832-1999《轻工产品金属镀层腐蚀试验结果的评价》、QB/T3827-1999《轻工产品金属镀层和化学处理层的耐腐蚀试验方法乙酸盐雾试验（ASS）法》标准，三合一偏心连接件偏心体抗压强度≥390N，三合一偏心连接件预埋螺母抗拉强度≥750N，三合一偏心连接件中链接螺杆螺纹与预埋螺母的抗拉强度≥920N，金属表面耐腐蚀检测乙酸盐雾连续喷雾100小时或以上试验，且达到10级；</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both"/>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i w:val="0"/>
                <w:color w:val="auto"/>
                <w:kern w:val="0"/>
                <w:sz w:val="24"/>
                <w:szCs w:val="24"/>
                <w:highlight w:val="none"/>
                <w:u w:val="none"/>
                <w:lang w:val="en-US" w:eastAsia="zh-CN" w:bidi="ar"/>
              </w:rPr>
              <w:t>螺丝符合GB/T3325-2017《金属家具通用技术条件》、QB/T3832-1999《轻工产品金属镀层腐蚀试验结果的评价》、QB/T3827-1999（2009）《轻工产品金属镀层和化学处理层的耐腐蚀试验方法乙酸盐雾试验（ASS）法》，金属件电镀层表面应符合无剥落、返锈、毛刺，表面应无烧焦、起泡、针孔、裂纹、花斑和划痕</w:t>
            </w:r>
            <w:r>
              <w:rPr>
                <w:rFonts w:hint="eastAsia" w:asciiTheme="minorEastAsia" w:hAnsiTheme="minorEastAsia" w:eastAsiaTheme="minorEastAsia" w:cstheme="minorEastAsia"/>
                <w:color w:val="auto"/>
                <w:sz w:val="24"/>
                <w:szCs w:val="24"/>
                <w:highlight w:val="none"/>
                <w:lang w:val="en-US"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both"/>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5、导轨：符合QB/T2454-2013、QB/T3832-1999、QB/T3827-1999检测依据;并所有五金件作防锈、防腐处理，经久耐用，安装坚固；</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both"/>
              <w:textAlignment w:val="center"/>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6、铝合金拉手：符合QB/T3832-1999《轻工产品金属镀层腐蚀试验结果的评价》、QB/T3827-1999《轻工产品金属镀层和化学处理层的耐腐蚀试验方法乙酸盐雾试验（ASS）法》，金属喷漆（塑）涂层硬度≥2H，附着力不低于2级。</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组</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导示区吧椅</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b/>
                <w:bCs/>
                <w:i w:val="0"/>
                <w:color w:val="auto"/>
                <w:kern w:val="0"/>
                <w:sz w:val="24"/>
                <w:szCs w:val="24"/>
                <w:highlight w:val="none"/>
                <w:u w:val="none"/>
                <w:lang w:val="en-US" w:eastAsia="zh-CN" w:bidi="ar"/>
              </w:rPr>
            </w:pPr>
            <w:r>
              <w:rPr>
                <w:rFonts w:hint="eastAsia" w:asciiTheme="minorEastAsia" w:hAnsiTheme="minorEastAsia" w:eastAsiaTheme="minorEastAsia" w:cstheme="minorEastAsia"/>
                <w:b/>
                <w:bCs/>
                <w:color w:val="auto"/>
                <w:sz w:val="24"/>
                <w:szCs w:val="24"/>
                <w:highlight w:val="none"/>
                <w:lang w:val="en-US" w:eastAsia="zh-CN"/>
              </w:rPr>
              <w:t>规格尺寸：</w:t>
            </w:r>
            <w:r>
              <w:rPr>
                <w:rFonts w:hint="eastAsia" w:asciiTheme="minorEastAsia" w:hAnsiTheme="minorEastAsia" w:eastAsiaTheme="minorEastAsia" w:cstheme="minorEastAsia"/>
                <w:b/>
                <w:bCs/>
                <w:i w:val="0"/>
                <w:color w:val="auto"/>
                <w:kern w:val="0"/>
                <w:sz w:val="24"/>
                <w:szCs w:val="24"/>
                <w:highlight w:val="none"/>
                <w:u w:val="none"/>
                <w:lang w:val="en-US" w:eastAsia="zh-CN" w:bidi="ar"/>
              </w:rPr>
              <w:t>≥</w:t>
            </w:r>
            <w:r>
              <w:rPr>
                <w:rFonts w:hint="eastAsia" w:asciiTheme="minorEastAsia" w:hAnsiTheme="minorEastAsia" w:eastAsiaTheme="minorEastAsia" w:cstheme="minorEastAsia"/>
                <w:b/>
                <w:bCs/>
                <w:color w:val="auto"/>
                <w:sz w:val="24"/>
                <w:szCs w:val="24"/>
                <w:highlight w:val="none"/>
                <w:lang w:val="en-US" w:eastAsia="zh-CN"/>
              </w:rPr>
              <w:t>0.59*0.62*0.86（m）</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1、面材：面材为优质人造革，厚度达到二型0.9mm～1.5mm，撕裂力≥60N,游离甲醛含量≤0.05mg/㎡h，气味干态、湿态的测试达到2级，符合GB/T16799-2008《家具用皮革标准》；</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海绵：采用阻燃定型海绵，表观密度≥70kg/m³，回弹率≥60%，75%压缩永久变形≤5%，撕裂强度≥5N/cm,断裂伸长率≥160%，拉伸强度≥250kPa，干热老化后拉伸强度≥55kPa,湿热老化后拉伸强度≥50kPa,25%压陷硬度≥140N，65%/25%压陷比≥6，TVOC≤0.05mg/㎡h,甲醛释放量≤0.05mg/㎡h，苯乙烯≤0.5mg/㎡h，4-苯基环乙烯≤0.05mg/㎡h。恒定负荷反复压陷疲劳后40%压陷硬度损失值CP≤35%。</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3、气压棒：密封性能：气弹簧锁定在任意位置，经72h常温储存后，活塞杆不应产生位移，耐高低温性能≤5%，符合GB/T29525-2013标准。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导示区接待处吧台</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both"/>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规格尺寸：</w:t>
            </w:r>
            <w:r>
              <w:rPr>
                <w:rFonts w:hint="eastAsia" w:asciiTheme="minorEastAsia" w:hAnsiTheme="minorEastAsia" w:eastAsiaTheme="minorEastAsia" w:cstheme="minorEastAsia"/>
                <w:b/>
                <w:bCs/>
                <w:i w:val="0"/>
                <w:color w:val="auto"/>
                <w:kern w:val="0"/>
                <w:sz w:val="24"/>
                <w:szCs w:val="24"/>
                <w:highlight w:val="none"/>
                <w:u w:val="none"/>
                <w:lang w:val="en-US" w:eastAsia="zh-CN" w:bidi="ar"/>
              </w:rPr>
              <w:t>≥</w:t>
            </w:r>
            <w:r>
              <w:rPr>
                <w:rFonts w:hint="eastAsia" w:ascii="仿宋" w:hAnsi="仿宋" w:eastAsia="仿宋" w:cs="仿宋"/>
                <w:b/>
                <w:bCs/>
                <w:color w:val="auto"/>
                <w:sz w:val="24"/>
                <w:szCs w:val="24"/>
                <w:highlight w:val="none"/>
                <w:lang w:val="en-US" w:eastAsia="zh-CN"/>
              </w:rPr>
              <w:t>（2.5+1.7）*0.5（m）（定制L型）</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both"/>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1、面材：面材为优质人造革，厚度达到二型0.9mm～1.5mm，撕裂力≥60N,游离甲醛含量≤0.05mg/㎡h，气味干态、湿态的测试达到2级，符合GB/T16799-2008《家具用皮革标准》；</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both"/>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海绵：采用阻燃定型海绵，表观密度≥70kg/m³，回弹率≥60%，75%压缩永久变形≤5%，撕裂强度≥5N/cm,断裂伸长率≥160%，拉伸强度≥250kPa，干热老化后拉伸强度≥55kPa,湿热老化后拉伸强度≥50kPa,25%压陷硬度≥140N，65%/25%压陷比≥6，TVOC≤0.05mg/㎡h,甲醛释放量≤0.05mg/㎡h，苯乙烯≤0.5mg/㎡h，4-苯基环乙烯≤0.05mg/㎡h。恒定负荷反复压陷疲劳后40%压陷硬度损失值CP≤35%。</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both"/>
              <w:textAlignment w:val="center"/>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3、气压棒：密封性能：气弹簧锁定在任意位置，经72h常温储存后，活塞杆不应产生位移，耐高低温性能≤5%，符合GB/T29525-2013标准。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组</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前台接待处沙发桌椅组合</w:t>
            </w:r>
          </w:p>
        </w:tc>
        <w:tc>
          <w:tcPr>
            <w:tcW w:w="5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b/>
                <w:bCs/>
                <w:i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color w:val="auto"/>
                <w:kern w:val="0"/>
                <w:sz w:val="24"/>
                <w:szCs w:val="24"/>
                <w:highlight w:val="none"/>
                <w:u w:val="none"/>
                <w:lang w:val="en-US" w:eastAsia="zh-CN" w:bidi="ar"/>
              </w:rPr>
              <w:t>桌子规格：≥φ1.5*0.8（m）（定制异性）</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1、基材：采用E1级三聚氰胺板，符合GB18580-2017《室内装饰装修材料人造板及其制品中甲醛释放限量》，含水率≤6%，内结合强度≥0.3MPa，表面胶合强度≥1.2MPa，密度≥0.6g/cm³，甲醛释放量≤0.025mmg/m³；</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2、热熔胶：苯：≤0.01g/kg，甲苯+二甲苯≤0.04g/kg，总挥发性有机物：≤100g/L，符合GB18583-2008《室内装饰装修材料胶粘剂中有害物质限量》；</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3、封边条：符合QB/T4463-2013《家具用封边条技术要求》标准，甲醛释放E1≤0.1mg/L；</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4、螺丝符合GB/T3325-2017《金属家具通用技术条件》、QB/T3832-1999《轻工产品金属镀层腐蚀试验结果的评价》、QB/T3827-1999（2009）《轻工产品金属镀层和化学处理层的耐腐蚀试验方法乙酸盐雾试验（ASS）法》，金属件电镀层表面应符合无剥落、返锈、毛刺，表面应无烧焦、起泡、针孔、裂纹、花斑和划痕；</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5、木皮：采用≥0.8mm优质实木木皮，含水率≤10%，甲醛释放量≤1.5mg/L，符合GB/T13010-2006《刨切单板》、GB18580-2017《室内装饰装修材料人造板及其制品中甲醛释放量》标准；</w:t>
            </w:r>
          </w:p>
          <w:p>
            <w:pPr>
              <w:bidi w:val="0"/>
              <w:spacing w:line="360" w:lineRule="auto"/>
              <w:ind w:left="0" w:leftChars="0" w:firstLine="0" w:firstLineChars="0"/>
              <w:rPr>
                <w:rFonts w:hint="eastAsia" w:asciiTheme="minorEastAsia" w:hAnsiTheme="minorEastAsia" w:eastAsiaTheme="minorEastAsia" w:cstheme="minorEastAsia"/>
                <w:b/>
                <w:bCs/>
                <w:i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color w:val="auto"/>
                <w:kern w:val="0"/>
                <w:sz w:val="24"/>
                <w:szCs w:val="24"/>
                <w:highlight w:val="none"/>
                <w:u w:val="none"/>
                <w:lang w:val="en-US" w:eastAsia="zh-CN" w:bidi="ar"/>
              </w:rPr>
              <w:t>椅子规格：≥0.75*0.65*0.45（m）</w:t>
            </w:r>
          </w:p>
          <w:p>
            <w:pPr>
              <w:bidi w:val="0"/>
              <w:spacing w:line="360" w:lineRule="auto"/>
              <w:ind w:left="0" w:leftChars="0" w:firstLine="0" w:firstLineChars="0"/>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1、面材：面材为优质人造革，厚度达到二型0.9mm～1.5mm，撕裂力≥60N,游离甲醛含量≤0.05mg/㎡h，气味干态、湿态的测试达到2级，符合GB/T1952.1-2012《软体家具沙发》标准；</w:t>
            </w:r>
          </w:p>
          <w:p>
            <w:pPr>
              <w:bidi w:val="0"/>
              <w:spacing w:line="360" w:lineRule="auto"/>
              <w:ind w:left="0" w:leftChars="0" w:firstLine="0" w:firstLineChars="0"/>
              <w:rPr>
                <w:rFonts w:hint="eastAsia" w:asciiTheme="minorEastAsia" w:hAnsiTheme="minorEastAsia" w:eastAsiaTheme="minorEastAsia" w:cstheme="minorEastAsia"/>
                <w:i w:val="0"/>
                <w:color w:val="FF0000"/>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海绵：采用阻燃定型海绵，表观密度≥70kg/m³，回弹率≥60%，75%压缩永久变形≤5%，撕裂强度≥5N/cm,断裂伸长率≥160%，拉伸强度≥250kPa，干热老化后拉伸强度≥55kPa,湿热老化后拉伸强度≥50kPa,25%压陷硬度≥140N，65%/25%压陷比≥6，TVOC≤0.05mg/㎡h,甲醛释放量≤0.05mg/㎡h，苯乙烯≤0.5mg/㎡h，4-苯基环乙烯≤0.05mg/㎡h。恒定负荷反复压陷疲劳后40%压陷硬度损失值CP≤35%。</w:t>
            </w:r>
          </w:p>
          <w:p>
            <w:pPr>
              <w:bidi w:val="0"/>
              <w:spacing w:line="360" w:lineRule="auto"/>
              <w:ind w:left="0" w:leftChars="0"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i w:val="0"/>
                <w:color w:val="auto"/>
                <w:kern w:val="0"/>
                <w:sz w:val="24"/>
                <w:szCs w:val="24"/>
                <w:highlight w:val="none"/>
                <w:u w:val="none"/>
                <w:lang w:val="en-US" w:eastAsia="zh-CN" w:bidi="ar"/>
              </w:rPr>
              <w:t>沙发</w:t>
            </w:r>
            <w:r>
              <w:rPr>
                <w:rFonts w:hint="eastAsia" w:asciiTheme="minorEastAsia" w:hAnsiTheme="minorEastAsia" w:eastAsiaTheme="minorEastAsia" w:cstheme="minorEastAsia"/>
                <w:b/>
                <w:bCs/>
                <w:color w:val="auto"/>
                <w:sz w:val="24"/>
                <w:szCs w:val="24"/>
                <w:highlight w:val="none"/>
                <w:lang w:val="en-US" w:eastAsia="zh-CN"/>
              </w:rPr>
              <w:t>规格：</w:t>
            </w:r>
            <w:r>
              <w:rPr>
                <w:rFonts w:hint="eastAsia" w:asciiTheme="minorEastAsia" w:hAnsiTheme="minorEastAsia" w:eastAsiaTheme="minorEastAsia" w:cstheme="minorEastAsia"/>
                <w:b/>
                <w:bCs/>
                <w:i w:val="0"/>
                <w:color w:val="auto"/>
                <w:kern w:val="0"/>
                <w:sz w:val="24"/>
                <w:szCs w:val="24"/>
                <w:highlight w:val="none"/>
                <w:u w:val="none"/>
                <w:lang w:val="en-US" w:eastAsia="zh-CN" w:bidi="ar"/>
              </w:rPr>
              <w:t>≥</w:t>
            </w:r>
            <w:r>
              <w:rPr>
                <w:rFonts w:hint="eastAsia" w:asciiTheme="minorEastAsia" w:hAnsiTheme="minorEastAsia" w:eastAsiaTheme="minorEastAsia" w:cstheme="minorEastAsia"/>
                <w:b/>
                <w:bCs/>
                <w:color w:val="auto"/>
                <w:sz w:val="24"/>
                <w:szCs w:val="24"/>
                <w:highlight w:val="none"/>
                <w:lang w:val="en-US" w:eastAsia="zh-CN"/>
              </w:rPr>
              <w:t>3.8*0.8（m）（定制弧形）</w:t>
            </w:r>
          </w:p>
          <w:p>
            <w:pPr>
              <w:bidi w:val="0"/>
              <w:spacing w:line="360" w:lineRule="auto"/>
              <w:ind w:left="0" w:leftChars="0" w:firstLine="0" w:firstLineChars="0"/>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i w:val="0"/>
                <w:color w:val="auto"/>
                <w:kern w:val="0"/>
                <w:sz w:val="24"/>
                <w:szCs w:val="24"/>
                <w:highlight w:val="none"/>
                <w:u w:val="none"/>
                <w:lang w:val="en-US" w:eastAsia="zh-CN" w:bidi="ar"/>
              </w:rPr>
              <w:t>面材：面材为优质人造革，厚度达到二型0.9mm～1.5mm，撕裂力≥60N,游离甲醛含量≤0.05mg/㎡h，气味干态、湿态的测试达到2级，符合GB/T1952.1-2012《软体家具沙发》标准；</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i w:val="0"/>
                <w:color w:val="auto"/>
                <w:kern w:val="0"/>
                <w:sz w:val="24"/>
                <w:szCs w:val="24"/>
                <w:highlight w:val="none"/>
                <w:u w:val="none"/>
                <w:lang w:val="en-US" w:eastAsia="zh-CN" w:bidi="ar"/>
              </w:rPr>
              <w:t>海绵：采用阻燃定型海绵，表观密度≥70kg/m³，回弹率≥60%，75%压缩永久变形≤5%，撕裂强度≥5N/cm,断裂伸长率≥160%，拉伸强度≥250kPa，干热老化后拉伸强度≥55kPa,湿热老化后拉伸强度≥50kPa,25%压陷硬度≥140N，65%/25%压陷比≥6，TVOC≤0.05mg/㎡h,甲醛释放量≤0.05mg/㎡h，苯乙烯≤0.5mg/㎡h，4-苯基环乙烯≤0.05mg/㎡h。恒定负荷反复压陷疲劳后40%压陷硬度损失值CP≤35%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组</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bl>
    <w:p>
      <w:pP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br w:type="page"/>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包2：</w:t>
      </w:r>
    </w:p>
    <w:tbl>
      <w:tblPr>
        <w:tblStyle w:val="30"/>
        <w:tblW w:w="97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8"/>
        <w:gridCol w:w="2017"/>
        <w:gridCol w:w="4853"/>
        <w:gridCol w:w="763"/>
        <w:gridCol w:w="710"/>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sz w:val="24"/>
                <w:szCs w:val="24"/>
                <w:highlight w:val="none"/>
              </w:rPr>
              <w:br w:type="page"/>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序号</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产品名称</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技术参数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数量</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电脑</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spacing w:line="360" w:lineRule="auto"/>
              <w:ind w:left="425" w:leftChars="0" w:hanging="425" w:firstLineChars="0"/>
              <w:rPr>
                <w:rFonts w:hint="eastAsia" w:asciiTheme="minorEastAsia" w:hAnsiTheme="minorEastAsia" w:eastAsiaTheme="minorEastAsia" w:cstheme="minorEastAsia"/>
                <w:sz w:val="24"/>
                <w:szCs w:val="24"/>
                <w:highlight w:val="none"/>
                <w:vertAlign w:val="baseline"/>
                <w:lang w:eastAsia="zh-CN"/>
              </w:rPr>
            </w:pPr>
            <w:r>
              <w:rPr>
                <w:rFonts w:hint="eastAsia" w:asciiTheme="minorEastAsia" w:hAnsiTheme="minorEastAsia" w:eastAsiaTheme="minorEastAsia" w:cstheme="minorEastAsia"/>
                <w:sz w:val="24"/>
                <w:szCs w:val="24"/>
                <w:highlight w:val="none"/>
                <w:vertAlign w:val="baseline"/>
                <w:lang w:val="en-US" w:eastAsia="zh-CN"/>
              </w:rPr>
              <w:t>处理器：</w:t>
            </w:r>
            <w:r>
              <w:rPr>
                <w:rFonts w:hint="eastAsia" w:asciiTheme="minorEastAsia" w:hAnsiTheme="minorEastAsia" w:eastAsiaTheme="minorEastAsia" w:cstheme="minorEastAsia"/>
                <w:sz w:val="24"/>
                <w:szCs w:val="24"/>
                <w:highlight w:val="none"/>
                <w:vertAlign w:val="baseline"/>
              </w:rPr>
              <w:t>I5-10400</w:t>
            </w:r>
            <w:r>
              <w:rPr>
                <w:rFonts w:hint="eastAsia" w:asciiTheme="minorEastAsia" w:hAnsiTheme="minorEastAsia" w:eastAsiaTheme="minorEastAsia" w:cstheme="minorEastAsia"/>
                <w:sz w:val="24"/>
                <w:szCs w:val="24"/>
                <w:highlight w:val="none"/>
                <w:vertAlign w:val="baseline"/>
                <w:lang w:eastAsia="zh-CN"/>
              </w:rPr>
              <w:t>；</w:t>
            </w:r>
          </w:p>
          <w:p>
            <w:pPr>
              <w:numPr>
                <w:ilvl w:val="0"/>
                <w:numId w:val="3"/>
              </w:numPr>
              <w:spacing w:line="360" w:lineRule="auto"/>
              <w:ind w:left="425" w:leftChars="0" w:hanging="425" w:firstLineChars="0"/>
              <w:rPr>
                <w:rFonts w:hint="eastAsia" w:asciiTheme="minorEastAsia" w:hAnsiTheme="minorEastAsia" w:eastAsiaTheme="minorEastAsia" w:cstheme="minorEastAsia"/>
                <w:sz w:val="24"/>
                <w:szCs w:val="24"/>
                <w:highlight w:val="none"/>
                <w:vertAlign w:val="baseline"/>
                <w:lang w:eastAsia="zh-CN"/>
              </w:rPr>
            </w:pPr>
            <w:r>
              <w:rPr>
                <w:rFonts w:hint="eastAsia" w:asciiTheme="minorEastAsia" w:hAnsiTheme="minorEastAsia" w:eastAsiaTheme="minorEastAsia" w:cstheme="minorEastAsia"/>
                <w:sz w:val="24"/>
                <w:szCs w:val="24"/>
                <w:highlight w:val="none"/>
                <w:vertAlign w:val="baseline"/>
                <w:lang w:val="en-US" w:eastAsia="zh-CN"/>
              </w:rPr>
              <w:t>内存：</w:t>
            </w:r>
            <w:r>
              <w:rPr>
                <w:rFonts w:hint="eastAsia" w:asciiTheme="minorEastAsia" w:hAnsiTheme="minorEastAsia" w:eastAsiaTheme="minorEastAsia" w:cstheme="minorEastAsia"/>
                <w:sz w:val="24"/>
                <w:szCs w:val="24"/>
                <w:highlight w:val="none"/>
                <w:vertAlign w:val="baseline"/>
              </w:rPr>
              <w:t>8GDDR4-3200</w:t>
            </w:r>
            <w:r>
              <w:rPr>
                <w:rFonts w:hint="eastAsia" w:asciiTheme="minorEastAsia" w:hAnsiTheme="minorEastAsia" w:eastAsiaTheme="minorEastAsia" w:cstheme="minorEastAsia"/>
                <w:sz w:val="24"/>
                <w:szCs w:val="24"/>
                <w:highlight w:val="none"/>
                <w:vertAlign w:val="baseline"/>
                <w:lang w:eastAsia="zh-CN"/>
              </w:rPr>
              <w:t>；</w:t>
            </w:r>
          </w:p>
          <w:p>
            <w:pPr>
              <w:numPr>
                <w:ilvl w:val="0"/>
                <w:numId w:val="3"/>
              </w:numPr>
              <w:spacing w:line="360" w:lineRule="auto"/>
              <w:ind w:left="425" w:leftChars="0" w:hanging="425"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硬盘：</w:t>
            </w:r>
            <w:r>
              <w:rPr>
                <w:rFonts w:hint="eastAsia" w:asciiTheme="minorEastAsia" w:hAnsiTheme="minorEastAsia" w:eastAsiaTheme="minorEastAsia" w:cstheme="minorEastAsia"/>
                <w:sz w:val="24"/>
                <w:szCs w:val="24"/>
                <w:highlight w:val="none"/>
                <w:vertAlign w:val="baseline"/>
              </w:rPr>
              <w:t>128GB</w:t>
            </w:r>
            <w:r>
              <w:rPr>
                <w:rFonts w:hint="eastAsia" w:asciiTheme="minorEastAsia" w:hAnsiTheme="minorEastAsia" w:eastAsiaTheme="minorEastAsia" w:cstheme="minorEastAsia"/>
                <w:sz w:val="24"/>
                <w:szCs w:val="24"/>
                <w:highlight w:val="none"/>
                <w:vertAlign w:val="baseline"/>
                <w:lang w:val="en-US" w:eastAsia="zh-CN"/>
              </w:rPr>
              <w:t xml:space="preserve"> </w:t>
            </w:r>
            <w:r>
              <w:rPr>
                <w:rFonts w:hint="eastAsia" w:asciiTheme="minorEastAsia" w:hAnsiTheme="minorEastAsia" w:eastAsiaTheme="minorEastAsia" w:cstheme="minorEastAsia"/>
                <w:sz w:val="24"/>
                <w:szCs w:val="24"/>
                <w:highlight w:val="none"/>
                <w:vertAlign w:val="baseline"/>
              </w:rPr>
              <w:t>SSD</w:t>
            </w:r>
            <w:r>
              <w:rPr>
                <w:rFonts w:hint="eastAsia" w:asciiTheme="minorEastAsia" w:hAnsiTheme="minorEastAsia" w:eastAsiaTheme="minorEastAsia" w:cstheme="minorEastAsia"/>
                <w:sz w:val="24"/>
                <w:szCs w:val="24"/>
                <w:highlight w:val="none"/>
                <w:vertAlign w:val="baseline"/>
                <w:lang w:val="en-US" w:eastAsia="zh-CN"/>
              </w:rPr>
              <w:t>+1TB 7200rpm；</w:t>
            </w:r>
          </w:p>
          <w:p>
            <w:pPr>
              <w:numPr>
                <w:ilvl w:val="0"/>
                <w:numId w:val="3"/>
              </w:numPr>
              <w:spacing w:line="360" w:lineRule="auto"/>
              <w:ind w:left="425" w:leftChars="0" w:hanging="425" w:firstLineChars="0"/>
              <w:rPr>
                <w:rFonts w:hint="eastAsia" w:asciiTheme="minorEastAsia" w:hAnsiTheme="minorEastAsia" w:eastAsiaTheme="minorEastAsia" w:cstheme="minorEastAsia"/>
                <w:sz w:val="24"/>
                <w:szCs w:val="24"/>
                <w:highlight w:val="none"/>
                <w:vertAlign w:val="baseline"/>
                <w:lang w:eastAsia="zh-CN"/>
              </w:rPr>
            </w:pPr>
            <w:r>
              <w:rPr>
                <w:rFonts w:hint="eastAsia" w:asciiTheme="minorEastAsia" w:hAnsiTheme="minorEastAsia" w:eastAsiaTheme="minorEastAsia" w:cstheme="minorEastAsia"/>
                <w:sz w:val="24"/>
                <w:szCs w:val="24"/>
                <w:highlight w:val="none"/>
                <w:vertAlign w:val="baseline"/>
                <w:lang w:val="en-US" w:eastAsia="zh-CN"/>
              </w:rPr>
              <w:t>显卡：</w:t>
            </w:r>
            <w:r>
              <w:rPr>
                <w:rFonts w:hint="eastAsia" w:asciiTheme="minorEastAsia" w:hAnsiTheme="minorEastAsia" w:eastAsiaTheme="minorEastAsia" w:cstheme="minorEastAsia"/>
                <w:sz w:val="24"/>
                <w:szCs w:val="24"/>
                <w:highlight w:val="none"/>
                <w:vertAlign w:val="baseline"/>
              </w:rPr>
              <w:t>集成显卡</w:t>
            </w:r>
            <w:r>
              <w:rPr>
                <w:rFonts w:hint="eastAsia" w:asciiTheme="minorEastAsia" w:hAnsiTheme="minorEastAsia" w:eastAsiaTheme="minorEastAsia" w:cstheme="minorEastAsia"/>
                <w:sz w:val="24"/>
                <w:szCs w:val="24"/>
                <w:highlight w:val="none"/>
                <w:vertAlign w:val="baseline"/>
                <w:lang w:eastAsia="zh-CN"/>
              </w:rPr>
              <w:t>；</w:t>
            </w:r>
          </w:p>
          <w:p>
            <w:pPr>
              <w:numPr>
                <w:ilvl w:val="0"/>
                <w:numId w:val="3"/>
              </w:numPr>
              <w:spacing w:line="360" w:lineRule="auto"/>
              <w:ind w:left="425" w:leftChars="0" w:hanging="425" w:firstLineChars="0"/>
              <w:jc w:val="left"/>
              <w:rPr>
                <w:rFonts w:hint="eastAsia" w:asciiTheme="minorEastAsia" w:hAnsiTheme="minorEastAsia" w:eastAsiaTheme="minorEastAsia" w:cstheme="minorEastAsia"/>
                <w:sz w:val="24"/>
                <w:szCs w:val="24"/>
                <w:highlight w:val="none"/>
                <w:vertAlign w:val="baseline"/>
              </w:rPr>
            </w:pPr>
            <w:r>
              <w:rPr>
                <w:rFonts w:hint="eastAsia" w:asciiTheme="minorEastAsia" w:hAnsiTheme="minorEastAsia" w:eastAsiaTheme="minorEastAsia" w:cstheme="minorEastAsia"/>
                <w:sz w:val="24"/>
                <w:szCs w:val="24"/>
                <w:highlight w:val="none"/>
                <w:vertAlign w:val="baseline"/>
                <w:lang w:val="en-US" w:eastAsia="zh-CN"/>
              </w:rPr>
              <w:t>接口：</w:t>
            </w:r>
            <w:r>
              <w:rPr>
                <w:rFonts w:hint="eastAsia" w:asciiTheme="minorEastAsia" w:hAnsiTheme="minorEastAsia" w:eastAsiaTheme="minorEastAsia" w:cstheme="minorEastAsia"/>
                <w:sz w:val="24"/>
                <w:szCs w:val="24"/>
                <w:highlight w:val="none"/>
                <w:vertAlign w:val="baseline"/>
              </w:rPr>
              <w:t>RTL8111K1个音频输入/输出接口，</w:t>
            </w:r>
          </w:p>
          <w:p>
            <w:pPr>
              <w:numPr>
                <w:ilvl w:val="0"/>
                <w:numId w:val="3"/>
              </w:numPr>
              <w:spacing w:line="360" w:lineRule="auto"/>
              <w:ind w:left="425" w:leftChars="0" w:hanging="425" w:firstLineChars="0"/>
              <w:jc w:val="left"/>
              <w:rPr>
                <w:rFonts w:hint="eastAsia" w:asciiTheme="minorEastAsia" w:hAnsiTheme="minorEastAsia" w:eastAsiaTheme="minorEastAsia" w:cstheme="minorEastAsia"/>
                <w:sz w:val="24"/>
                <w:szCs w:val="24"/>
                <w:highlight w:val="none"/>
                <w:vertAlign w:val="baseline"/>
                <w:lang w:eastAsia="zh-CN"/>
              </w:rPr>
            </w:pPr>
            <w:r>
              <w:rPr>
                <w:rFonts w:hint="eastAsia" w:asciiTheme="minorEastAsia" w:hAnsiTheme="minorEastAsia" w:eastAsiaTheme="minorEastAsia" w:cstheme="minorEastAsia"/>
                <w:sz w:val="24"/>
                <w:szCs w:val="24"/>
                <w:highlight w:val="none"/>
                <w:vertAlign w:val="baseline"/>
              </w:rPr>
              <w:t>1个音频输入接口4个USB2.0</w:t>
            </w:r>
            <w:r>
              <w:rPr>
                <w:rFonts w:hint="eastAsia" w:asciiTheme="minorEastAsia" w:hAnsiTheme="minorEastAsia" w:eastAsiaTheme="minorEastAsia" w:cstheme="minorEastAsia"/>
                <w:sz w:val="24"/>
                <w:szCs w:val="24"/>
                <w:highlight w:val="none"/>
                <w:vertAlign w:val="baseline"/>
                <w:lang w:eastAsia="zh-CN"/>
              </w:rPr>
              <w:t>；</w:t>
            </w:r>
          </w:p>
          <w:p>
            <w:pPr>
              <w:numPr>
                <w:ilvl w:val="0"/>
                <w:numId w:val="3"/>
              </w:numPr>
              <w:spacing w:line="360" w:lineRule="auto"/>
              <w:ind w:left="425" w:leftChars="0" w:hanging="425" w:firstLineChars="0"/>
              <w:jc w:val="left"/>
              <w:rPr>
                <w:rFonts w:hint="eastAsia" w:asciiTheme="minorEastAsia" w:hAnsiTheme="minorEastAsia" w:eastAsiaTheme="minorEastAsia" w:cstheme="minorEastAsia"/>
                <w:sz w:val="24"/>
                <w:szCs w:val="24"/>
                <w:highlight w:val="none"/>
                <w:vertAlign w:val="baseline"/>
                <w:lang w:eastAsia="zh-CN"/>
              </w:rPr>
            </w:pPr>
            <w:r>
              <w:rPr>
                <w:rFonts w:hint="eastAsia" w:asciiTheme="minorEastAsia" w:hAnsiTheme="minorEastAsia" w:eastAsiaTheme="minorEastAsia" w:cstheme="minorEastAsia"/>
                <w:sz w:val="24"/>
                <w:szCs w:val="24"/>
                <w:highlight w:val="none"/>
                <w:vertAlign w:val="baseline"/>
              </w:rPr>
              <w:t>1个PCIe16x</w:t>
            </w:r>
            <w:r>
              <w:rPr>
                <w:rFonts w:hint="eastAsia" w:asciiTheme="minorEastAsia" w:hAnsiTheme="minorEastAsia" w:eastAsiaTheme="minorEastAsia" w:cstheme="minorEastAsia"/>
                <w:sz w:val="24"/>
                <w:szCs w:val="24"/>
                <w:highlight w:val="none"/>
                <w:vertAlign w:val="baseline"/>
                <w:lang w:eastAsia="zh-CN"/>
              </w:rPr>
              <w:t>；</w:t>
            </w:r>
          </w:p>
          <w:p>
            <w:pPr>
              <w:numPr>
                <w:ilvl w:val="0"/>
                <w:numId w:val="3"/>
              </w:numPr>
              <w:spacing w:line="360" w:lineRule="auto"/>
              <w:ind w:left="425" w:leftChars="0" w:hanging="425" w:firstLineChars="0"/>
              <w:jc w:val="left"/>
              <w:rPr>
                <w:rFonts w:hint="eastAsia" w:asciiTheme="minorEastAsia" w:hAnsiTheme="minorEastAsia" w:eastAsiaTheme="minorEastAsia" w:cstheme="minorEastAsia"/>
                <w:sz w:val="24"/>
                <w:szCs w:val="24"/>
                <w:highlight w:val="none"/>
                <w:vertAlign w:val="baseline"/>
                <w:lang w:eastAsia="zh-CN"/>
              </w:rPr>
            </w:pPr>
            <w:r>
              <w:rPr>
                <w:rFonts w:hint="eastAsia" w:asciiTheme="minorEastAsia" w:hAnsiTheme="minorEastAsia" w:eastAsiaTheme="minorEastAsia" w:cstheme="minorEastAsia"/>
                <w:sz w:val="24"/>
                <w:szCs w:val="24"/>
                <w:highlight w:val="none"/>
                <w:vertAlign w:val="baseline"/>
                <w:lang w:val="en-US" w:eastAsia="zh-CN"/>
              </w:rPr>
              <w:t>网卡：</w:t>
            </w:r>
            <w:r>
              <w:rPr>
                <w:rFonts w:hint="eastAsia" w:asciiTheme="minorEastAsia" w:hAnsiTheme="minorEastAsia" w:eastAsiaTheme="minorEastAsia" w:cstheme="minorEastAsia"/>
                <w:sz w:val="24"/>
                <w:szCs w:val="24"/>
                <w:highlight w:val="none"/>
                <w:vertAlign w:val="baseline"/>
              </w:rPr>
              <w:t>千兆网卡</w:t>
            </w:r>
            <w:r>
              <w:rPr>
                <w:rFonts w:hint="eastAsia" w:asciiTheme="minorEastAsia" w:hAnsiTheme="minorEastAsia" w:eastAsiaTheme="minorEastAsia" w:cstheme="minorEastAsia"/>
                <w:sz w:val="24"/>
                <w:szCs w:val="24"/>
                <w:highlight w:val="none"/>
                <w:vertAlign w:val="baseline"/>
                <w:lang w:eastAsia="zh-CN"/>
              </w:rPr>
              <w:t>；</w:t>
            </w:r>
          </w:p>
          <w:p>
            <w:pPr>
              <w:numPr>
                <w:ilvl w:val="0"/>
                <w:numId w:val="3"/>
              </w:numPr>
              <w:spacing w:line="360" w:lineRule="auto"/>
              <w:ind w:left="425" w:leftChars="0" w:hanging="425" w:firstLineChars="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sz w:val="24"/>
                <w:szCs w:val="24"/>
                <w:highlight w:val="none"/>
                <w:vertAlign w:val="baseline"/>
                <w:lang w:val="en-US" w:eastAsia="zh-CN"/>
              </w:rPr>
              <w:t>机箱：</w:t>
            </w:r>
            <w:r>
              <w:rPr>
                <w:rFonts w:hint="eastAsia" w:asciiTheme="minorEastAsia" w:hAnsiTheme="minorEastAsia" w:eastAsiaTheme="minorEastAsia" w:cstheme="minorEastAsia"/>
                <w:sz w:val="24"/>
                <w:szCs w:val="24"/>
                <w:highlight w:val="none"/>
                <w:vertAlign w:val="baseline"/>
              </w:rPr>
              <w:t>支持CCC认证电磁兼容性B级能效标准</w:t>
            </w:r>
            <w:r>
              <w:rPr>
                <w:rFonts w:hint="eastAsia" w:asciiTheme="minorEastAsia" w:hAnsiTheme="minorEastAsia" w:eastAsiaTheme="minorEastAsia" w:cstheme="minorEastAsia"/>
                <w:sz w:val="24"/>
                <w:szCs w:val="24"/>
                <w:highlight w:val="none"/>
                <w:vertAlign w:val="baseline"/>
                <w:lang w:eastAsia="zh-CN"/>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投影及幕布</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投影技术：3LCD，</w:t>
            </w:r>
          </w:p>
          <w:p>
            <w:pPr>
              <w:numPr>
                <w:ilvl w:val="0"/>
                <w:numId w:val="4"/>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液晶板尺寸：≥0.63英寸；</w:t>
            </w:r>
          </w:p>
          <w:p>
            <w:pPr>
              <w:numPr>
                <w:ilvl w:val="0"/>
                <w:numId w:val="4"/>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标准亮度：≥3300流明；</w:t>
            </w:r>
          </w:p>
          <w:p>
            <w:pPr>
              <w:numPr>
                <w:ilvl w:val="0"/>
                <w:numId w:val="4"/>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对比度：≥20000：</w:t>
            </w:r>
          </w:p>
          <w:p>
            <w:pPr>
              <w:numPr>
                <w:ilvl w:val="0"/>
                <w:numId w:val="4"/>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标准分辨率1024*768（XGA），兼容4：3，16：9；</w:t>
            </w:r>
          </w:p>
          <w:p>
            <w:pPr>
              <w:numPr>
                <w:ilvl w:val="0"/>
                <w:numId w:val="4"/>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手动1.2倍变焦，投射比：1.48-1.78：1；</w:t>
            </w:r>
          </w:p>
          <w:p>
            <w:pPr>
              <w:numPr>
                <w:ilvl w:val="0"/>
                <w:numId w:val="4"/>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灯泡功率：≥230W灯泡；</w:t>
            </w:r>
          </w:p>
          <w:p>
            <w:pPr>
              <w:numPr>
                <w:ilvl w:val="0"/>
                <w:numId w:val="4"/>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整机功耗：≤300W；</w:t>
            </w:r>
          </w:p>
          <w:p>
            <w:pPr>
              <w:numPr>
                <w:ilvl w:val="0"/>
                <w:numId w:val="4"/>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灯泡寿命：普通模式≥10000小时，节能模式≥20000小时，低噪音模式≥10000小时</w:t>
            </w:r>
          </w:p>
          <w:p>
            <w:pPr>
              <w:numPr>
                <w:ilvl w:val="0"/>
                <w:numId w:val="4"/>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机器重量：≥3.0KG；</w:t>
            </w:r>
          </w:p>
          <w:p>
            <w:pPr>
              <w:numPr>
                <w:ilvl w:val="0"/>
                <w:numId w:val="4"/>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内置扬声器：≥2W；</w:t>
            </w:r>
          </w:p>
          <w:p>
            <w:pPr>
              <w:numPr>
                <w:ilvl w:val="0"/>
                <w:numId w:val="4"/>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接口：RGBIN*1，RGBOUT(监视器输出)*1，RS-232C*1，USBB*1（售后维修专用），HDMI*1，VIDEO*1，音频输入*2，音频输出M3*1；</w:t>
            </w:r>
          </w:p>
          <w:p>
            <w:pPr>
              <w:numPr>
                <w:ilvl w:val="0"/>
                <w:numId w:val="4"/>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加强型风琴褶皱式空气过滤网，有效防止灰尘进入机器，更换周期达10000小时；</w:t>
            </w:r>
          </w:p>
          <w:p>
            <w:pPr>
              <w:numPr>
                <w:ilvl w:val="0"/>
                <w:numId w:val="4"/>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正投/吊装自动识别、切换；梯形矫正功能，实现倾斜安装投影，垂直±30°梯形矫正功能；可定制个性化开机LOGO；</w:t>
            </w:r>
          </w:p>
          <w:p>
            <w:pPr>
              <w:numPr>
                <w:ilvl w:val="0"/>
                <w:numId w:val="4"/>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遥控ID设置，投影机身份识别系统，最多可设置6个ID，同时分别遥控六台投影机；</w:t>
            </w:r>
          </w:p>
          <w:p>
            <w:pPr>
              <w:numPr>
                <w:ilvl w:val="0"/>
                <w:numId w:val="4"/>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顶部换灯、侧面更换过滤网；</w:t>
            </w:r>
          </w:p>
          <w:p>
            <w:pPr>
              <w:numPr>
                <w:ilvl w:val="0"/>
                <w:numId w:val="4"/>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多种配色板模式，可在有色板和黑板上正常投影，适合无屏幕情况下的投影；</w:t>
            </w:r>
          </w:p>
          <w:p>
            <w:pPr>
              <w:numPr>
                <w:ilvl w:val="0"/>
                <w:numId w:val="4"/>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画面冻结功能，画面放大功能，快门功能以及演示计时器功能；</w:t>
            </w:r>
          </w:p>
          <w:p>
            <w:pPr>
              <w:numPr>
                <w:ilvl w:val="0"/>
                <w:numId w:val="4"/>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安全防盗设计：安全防盗钩、开机密码设置；</w:t>
            </w:r>
          </w:p>
          <w:p>
            <w:pPr>
              <w:numPr>
                <w:ilvl w:val="0"/>
                <w:numId w:val="4"/>
              </w:numPr>
              <w:spacing w:line="360" w:lineRule="auto"/>
              <w:ind w:left="425" w:leftChars="0" w:hanging="425" w:firstLineChars="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kern w:val="0"/>
                <w:sz w:val="24"/>
                <w:szCs w:val="24"/>
                <w:highlight w:val="none"/>
                <w:lang w:val="en-US" w:eastAsia="zh-CN"/>
              </w:rPr>
              <w:t>节能模式管理：无信号时灯泡节能，快门灯泡节能，无信号休眠模式，待机模式下可输出音频到其他音频系统。</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音响系统设备</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5"/>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适合剧院、歌舞厅、会议厅及全天候户外流动演出；</w:t>
            </w:r>
          </w:p>
          <w:p>
            <w:pPr>
              <w:numPr>
                <w:ilvl w:val="0"/>
                <w:numId w:val="5"/>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多角度的箱体外形可作各角度声场辐射。具有安装方便、使用简单、极佳的流动性能，优美的音质和无可挑剔的性价比，并广泛使用于团体、电教室、娱乐室、健身房、小型流动场、专卖店、企事业单位、学校、部队及酒店等场所；</w:t>
            </w:r>
          </w:p>
          <w:p>
            <w:pPr>
              <w:numPr>
                <w:ilvl w:val="0"/>
                <w:numId w:val="5"/>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组件：LF1×10"(250mm)HF2×3"(75mm)；</w:t>
            </w:r>
          </w:p>
          <w:p>
            <w:pPr>
              <w:numPr>
                <w:ilvl w:val="0"/>
                <w:numId w:val="5"/>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频率响应：43Hz-20kHz±3d；</w:t>
            </w:r>
          </w:p>
          <w:p>
            <w:pPr>
              <w:numPr>
                <w:ilvl w:val="0"/>
                <w:numId w:val="5"/>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灵敏度：96dB；</w:t>
            </w:r>
          </w:p>
          <w:p>
            <w:pPr>
              <w:numPr>
                <w:ilvl w:val="0"/>
                <w:numId w:val="5"/>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最大声压：125dB；</w:t>
            </w:r>
          </w:p>
          <w:p>
            <w:pPr>
              <w:numPr>
                <w:ilvl w:val="0"/>
                <w:numId w:val="5"/>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额定功率：200Watts；</w:t>
            </w:r>
          </w:p>
          <w:p>
            <w:pPr>
              <w:numPr>
                <w:ilvl w:val="0"/>
                <w:numId w:val="5"/>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最大功率：400Watts；</w:t>
            </w:r>
          </w:p>
          <w:p>
            <w:pPr>
              <w:numPr>
                <w:ilvl w:val="0"/>
                <w:numId w:val="5"/>
              </w:numPr>
              <w:spacing w:line="360" w:lineRule="auto"/>
              <w:ind w:left="425" w:leftChars="0" w:hanging="425" w:firstLineChars="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kern w:val="0"/>
                <w:sz w:val="24"/>
                <w:szCs w:val="24"/>
                <w:highlight w:val="none"/>
                <w:lang w:val="en-US" w:eastAsia="zh-CN"/>
              </w:rPr>
              <w:t>标称阻抗：8Ω</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显示屏</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60" w:lineRule="auto"/>
              <w:rPr>
                <w:rFonts w:hint="eastAsia"/>
                <w:sz w:val="24"/>
                <w:szCs w:val="24"/>
                <w:lang w:val="en-US" w:eastAsia="zh-CN"/>
              </w:rPr>
            </w:pPr>
            <w:r>
              <w:rPr>
                <w:rFonts w:hint="eastAsia"/>
                <w:lang w:val="en-US" w:eastAsia="zh-CN"/>
              </w:rPr>
              <w:t>1、</w:t>
            </w:r>
            <w:r>
              <w:rPr>
                <w:rFonts w:hint="eastAsia"/>
                <w:sz w:val="24"/>
                <w:szCs w:val="24"/>
                <w:lang w:val="en-US" w:eastAsia="zh-CN"/>
              </w:rPr>
              <w:t>点间距：≤1.86mm；</w:t>
            </w:r>
          </w:p>
          <w:p>
            <w:pPr>
              <w:numPr>
                <w:ilvl w:val="0"/>
                <w:numId w:val="0"/>
              </w:numPr>
              <w:spacing w:line="360" w:lineRule="auto"/>
              <w:rPr>
                <w:rFonts w:hint="eastAsia"/>
                <w:sz w:val="24"/>
                <w:szCs w:val="24"/>
                <w:lang w:val="en-US" w:eastAsia="zh-CN"/>
              </w:rPr>
            </w:pPr>
            <w:r>
              <w:rPr>
                <w:rFonts w:hint="eastAsia"/>
                <w:sz w:val="24"/>
                <w:szCs w:val="24"/>
                <w:lang w:val="en-US" w:eastAsia="zh-CN"/>
              </w:rPr>
              <w:t>2、扫描方式：43扫；</w:t>
            </w:r>
          </w:p>
          <w:p>
            <w:pPr>
              <w:numPr>
                <w:ilvl w:val="0"/>
                <w:numId w:val="0"/>
              </w:numPr>
              <w:spacing w:line="360" w:lineRule="auto"/>
              <w:rPr>
                <w:rFonts w:hint="eastAsia"/>
                <w:sz w:val="24"/>
                <w:szCs w:val="24"/>
                <w:lang w:val="en-US" w:eastAsia="zh-CN"/>
              </w:rPr>
            </w:pPr>
            <w:r>
              <w:rPr>
                <w:rFonts w:hint="eastAsia"/>
                <w:sz w:val="24"/>
                <w:szCs w:val="24"/>
                <w:lang w:val="en-US" w:eastAsia="zh-CN"/>
              </w:rPr>
              <w:t>3、驱动方式：恒流驱动；</w:t>
            </w:r>
          </w:p>
          <w:p>
            <w:pPr>
              <w:numPr>
                <w:ilvl w:val="0"/>
                <w:numId w:val="0"/>
              </w:numPr>
              <w:spacing w:line="360" w:lineRule="auto"/>
              <w:rPr>
                <w:rFonts w:hint="eastAsia"/>
                <w:sz w:val="24"/>
                <w:szCs w:val="24"/>
                <w:lang w:val="en-US" w:eastAsia="zh-CN"/>
              </w:rPr>
            </w:pPr>
            <w:r>
              <w:rPr>
                <w:rFonts w:hint="eastAsia"/>
                <w:sz w:val="24"/>
                <w:szCs w:val="24"/>
                <w:lang w:val="en-US" w:eastAsia="zh-CN"/>
              </w:rPr>
              <w:t>4、可视角度：水平视角≥140°，垂直视角≥130°；</w:t>
            </w:r>
          </w:p>
          <w:p>
            <w:pPr>
              <w:numPr>
                <w:ilvl w:val="0"/>
                <w:numId w:val="0"/>
              </w:numPr>
              <w:spacing w:line="360" w:lineRule="auto"/>
              <w:rPr>
                <w:rFonts w:hint="eastAsia"/>
                <w:sz w:val="24"/>
                <w:szCs w:val="24"/>
                <w:lang w:val="en-US" w:eastAsia="zh-CN"/>
              </w:rPr>
            </w:pPr>
            <w:r>
              <w:rPr>
                <w:rFonts w:hint="eastAsia"/>
                <w:sz w:val="24"/>
                <w:szCs w:val="24"/>
                <w:lang w:val="en-US" w:eastAsia="zh-CN"/>
              </w:rPr>
              <w:t>5、厚度：≤15厘米；</w:t>
            </w:r>
          </w:p>
          <w:p>
            <w:pPr>
              <w:numPr>
                <w:ilvl w:val="0"/>
                <w:numId w:val="0"/>
              </w:numPr>
              <w:spacing w:line="360" w:lineRule="auto"/>
              <w:rPr>
                <w:rFonts w:hint="eastAsia"/>
                <w:sz w:val="24"/>
                <w:szCs w:val="24"/>
                <w:lang w:val="en-US" w:eastAsia="zh-CN"/>
              </w:rPr>
            </w:pPr>
            <w:r>
              <w:rPr>
                <w:rFonts w:hint="eastAsia"/>
                <w:sz w:val="24"/>
                <w:szCs w:val="24"/>
                <w:lang w:val="en-US" w:eastAsia="zh-CN"/>
              </w:rPr>
              <w:t>6、最大功率：≤600W/㎡；</w:t>
            </w:r>
          </w:p>
          <w:p>
            <w:pPr>
              <w:numPr>
                <w:ilvl w:val="0"/>
                <w:numId w:val="0"/>
              </w:numPr>
              <w:spacing w:line="360" w:lineRule="auto"/>
              <w:rPr>
                <w:rFonts w:hint="eastAsia"/>
                <w:sz w:val="24"/>
                <w:szCs w:val="24"/>
                <w:lang w:val="en-US" w:eastAsia="zh-CN"/>
              </w:rPr>
            </w:pPr>
            <w:r>
              <w:rPr>
                <w:rFonts w:hint="eastAsia"/>
                <w:sz w:val="24"/>
                <w:szCs w:val="24"/>
                <w:lang w:val="en-US" w:eastAsia="zh-CN"/>
              </w:rPr>
              <w:t>7、平均功率：≤400W/㎡；</w:t>
            </w:r>
          </w:p>
          <w:p>
            <w:pPr>
              <w:numPr>
                <w:ilvl w:val="0"/>
                <w:numId w:val="0"/>
              </w:numPr>
              <w:spacing w:line="360" w:lineRule="auto"/>
              <w:rPr>
                <w:rFonts w:hint="eastAsia"/>
                <w:sz w:val="24"/>
                <w:szCs w:val="24"/>
                <w:lang w:val="en-US" w:eastAsia="zh-CN"/>
              </w:rPr>
            </w:pPr>
            <w:r>
              <w:rPr>
                <w:rFonts w:hint="eastAsia"/>
                <w:sz w:val="24"/>
                <w:szCs w:val="24"/>
                <w:lang w:val="en-US" w:eastAsia="zh-CN"/>
              </w:rPr>
              <w:t>8、白平衡亮度：≥500cd/㎡；</w:t>
            </w:r>
          </w:p>
          <w:p>
            <w:pPr>
              <w:numPr>
                <w:ilvl w:val="0"/>
                <w:numId w:val="0"/>
              </w:numPr>
              <w:spacing w:line="360" w:lineRule="auto"/>
              <w:rPr>
                <w:rFonts w:hint="eastAsia"/>
                <w:sz w:val="24"/>
                <w:szCs w:val="24"/>
                <w:lang w:val="en-US" w:eastAsia="zh-CN"/>
              </w:rPr>
            </w:pPr>
            <w:r>
              <w:rPr>
                <w:rFonts w:hint="eastAsia"/>
                <w:sz w:val="24"/>
                <w:szCs w:val="24"/>
                <w:lang w:val="en-US" w:eastAsia="zh-CN"/>
              </w:rPr>
              <w:t>9、像素密度：≥288906点/㎡；</w:t>
            </w:r>
          </w:p>
          <w:p>
            <w:pPr>
              <w:numPr>
                <w:ilvl w:val="0"/>
                <w:numId w:val="0"/>
              </w:numPr>
              <w:spacing w:line="360" w:lineRule="auto"/>
              <w:rPr>
                <w:rFonts w:hint="eastAsia"/>
                <w:sz w:val="24"/>
                <w:szCs w:val="24"/>
                <w:lang w:val="en-US" w:eastAsia="zh-CN"/>
              </w:rPr>
            </w:pPr>
            <w:r>
              <w:rPr>
                <w:rFonts w:hint="eastAsia"/>
                <w:sz w:val="24"/>
                <w:szCs w:val="24"/>
                <w:lang w:val="en-US" w:eastAsia="zh-CN"/>
              </w:rPr>
              <w:t>10、工作环境温度：-20℃～40℃；</w:t>
            </w:r>
          </w:p>
          <w:p>
            <w:pPr>
              <w:numPr>
                <w:ilvl w:val="0"/>
                <w:numId w:val="0"/>
              </w:numPr>
              <w:spacing w:line="360" w:lineRule="auto"/>
              <w:rPr>
                <w:rFonts w:hint="eastAsia"/>
                <w:sz w:val="24"/>
                <w:szCs w:val="24"/>
                <w:lang w:val="en-US" w:eastAsia="zh-CN"/>
              </w:rPr>
            </w:pPr>
            <w:r>
              <w:rPr>
                <w:rFonts w:hint="eastAsia"/>
                <w:sz w:val="24"/>
                <w:szCs w:val="24"/>
                <w:lang w:val="en-US" w:eastAsia="zh-CN"/>
              </w:rPr>
              <w:t>11、工作环境湿度：10%～60%无结露；</w:t>
            </w:r>
          </w:p>
          <w:p>
            <w:pPr>
              <w:numPr>
                <w:ilvl w:val="0"/>
                <w:numId w:val="0"/>
              </w:numPr>
              <w:spacing w:line="360" w:lineRule="auto"/>
              <w:rPr>
                <w:rFonts w:hint="eastAsia"/>
                <w:sz w:val="24"/>
                <w:szCs w:val="24"/>
                <w:lang w:val="en-US" w:eastAsia="zh-CN"/>
              </w:rPr>
            </w:pPr>
            <w:r>
              <w:rPr>
                <w:rFonts w:hint="eastAsia"/>
                <w:sz w:val="24"/>
                <w:szCs w:val="24"/>
                <w:lang w:val="en-US" w:eastAsia="zh-CN"/>
              </w:rPr>
              <w:t>12、存储环境温度：-40℃～80℃；</w:t>
            </w:r>
          </w:p>
          <w:p>
            <w:pPr>
              <w:numPr>
                <w:ilvl w:val="0"/>
                <w:numId w:val="0"/>
              </w:numPr>
              <w:spacing w:line="360" w:lineRule="auto"/>
              <w:rPr>
                <w:rFonts w:hint="eastAsia"/>
                <w:sz w:val="24"/>
                <w:szCs w:val="24"/>
                <w:lang w:val="en-US" w:eastAsia="zh-CN"/>
              </w:rPr>
            </w:pPr>
            <w:r>
              <w:rPr>
                <w:rFonts w:hint="eastAsia"/>
                <w:sz w:val="24"/>
                <w:szCs w:val="24"/>
                <w:lang w:val="en-US" w:eastAsia="zh-CN"/>
              </w:rPr>
              <w:t>13、刷新频率：≥3000Hz；</w:t>
            </w:r>
          </w:p>
          <w:p>
            <w:pPr>
              <w:numPr>
                <w:ilvl w:val="0"/>
                <w:numId w:val="0"/>
              </w:numPr>
              <w:spacing w:line="360" w:lineRule="auto"/>
              <w:rPr>
                <w:rFonts w:hint="eastAsia"/>
                <w:sz w:val="24"/>
                <w:szCs w:val="24"/>
                <w:lang w:val="en-US" w:eastAsia="zh-CN"/>
              </w:rPr>
            </w:pPr>
            <w:r>
              <w:rPr>
                <w:rFonts w:hint="eastAsia"/>
                <w:sz w:val="24"/>
                <w:szCs w:val="24"/>
                <w:lang w:val="en-US" w:eastAsia="zh-CN"/>
              </w:rPr>
              <w:t>14、灰度级数：≥14-16bit；</w:t>
            </w:r>
          </w:p>
          <w:p>
            <w:pPr>
              <w:numPr>
                <w:ilvl w:val="0"/>
                <w:numId w:val="0"/>
              </w:numPr>
              <w:spacing w:line="360" w:lineRule="auto"/>
              <w:rPr>
                <w:rFonts w:hint="eastAsia"/>
                <w:sz w:val="24"/>
                <w:szCs w:val="24"/>
                <w:lang w:val="en-US" w:eastAsia="zh-CN"/>
              </w:rPr>
            </w:pPr>
            <w:r>
              <w:rPr>
                <w:rFonts w:hint="eastAsia"/>
                <w:sz w:val="24"/>
                <w:szCs w:val="24"/>
                <w:lang w:val="en-US" w:eastAsia="zh-CN"/>
              </w:rPr>
              <w:t>15、最大对比度：≥7000：1；</w:t>
            </w:r>
          </w:p>
          <w:p>
            <w:pPr>
              <w:numPr>
                <w:ilvl w:val="0"/>
                <w:numId w:val="0"/>
              </w:numPr>
              <w:spacing w:line="360" w:lineRule="auto"/>
              <w:rPr>
                <w:rFonts w:hint="eastAsia"/>
                <w:sz w:val="24"/>
                <w:szCs w:val="24"/>
                <w:lang w:val="en-US" w:eastAsia="zh-CN"/>
              </w:rPr>
            </w:pPr>
            <w:r>
              <w:rPr>
                <w:rFonts w:hint="eastAsia"/>
                <w:sz w:val="24"/>
                <w:szCs w:val="24"/>
                <w:lang w:val="en-US" w:eastAsia="zh-CN"/>
              </w:rPr>
              <w:t>16、平均无故障时间：≥10000hrs；</w:t>
            </w:r>
          </w:p>
          <w:p>
            <w:pPr>
              <w:numPr>
                <w:ilvl w:val="0"/>
                <w:numId w:val="0"/>
              </w:numPr>
              <w:spacing w:line="360" w:lineRule="auto"/>
              <w:rPr>
                <w:rFonts w:hint="eastAsia"/>
                <w:sz w:val="24"/>
                <w:szCs w:val="24"/>
                <w:lang w:val="en-US" w:eastAsia="zh-CN"/>
              </w:rPr>
            </w:pPr>
            <w:r>
              <w:rPr>
                <w:rFonts w:hint="eastAsia"/>
                <w:sz w:val="24"/>
                <w:szCs w:val="24"/>
                <w:lang w:val="en-US" w:eastAsia="zh-CN"/>
              </w:rPr>
              <w:t>17、稳定性：支持7*24H连续工作。</w:t>
            </w:r>
          </w:p>
          <w:p>
            <w:pPr>
              <w:numPr>
                <w:ilvl w:val="0"/>
                <w:numId w:val="0"/>
              </w:numPr>
              <w:spacing w:line="360" w:lineRule="auto"/>
              <w:rPr>
                <w:rFonts w:hint="eastAsia"/>
                <w:sz w:val="24"/>
                <w:szCs w:val="24"/>
                <w:lang w:val="en-US" w:eastAsia="zh-CN"/>
              </w:rPr>
            </w:pPr>
            <w:r>
              <w:rPr>
                <w:rFonts w:hint="eastAsia"/>
                <w:sz w:val="24"/>
                <w:szCs w:val="24"/>
                <w:lang w:val="en-US" w:eastAsia="zh-CN"/>
              </w:rPr>
              <w:t>18、产品具有CCC证书；</w:t>
            </w:r>
          </w:p>
          <w:p>
            <w:pPr>
              <w:numPr>
                <w:ilvl w:val="0"/>
                <w:numId w:val="0"/>
              </w:numPr>
              <w:spacing w:line="360" w:lineRule="auto"/>
              <w:rPr>
                <w:rFonts w:hint="eastAsia"/>
                <w:sz w:val="24"/>
                <w:szCs w:val="24"/>
                <w:lang w:val="en-US" w:eastAsia="zh-CN"/>
              </w:rPr>
            </w:pPr>
            <w:r>
              <w:rPr>
                <w:rFonts w:hint="eastAsia"/>
                <w:sz w:val="24"/>
                <w:szCs w:val="24"/>
                <w:lang w:val="en-US" w:eastAsia="zh-CN"/>
              </w:rPr>
              <w:t>19、具有质量管理体系认证证书、环境体系认证证书、职业健康认证证书；</w:t>
            </w:r>
          </w:p>
          <w:p>
            <w:pPr>
              <w:numPr>
                <w:ilvl w:val="0"/>
                <w:numId w:val="0"/>
              </w:numPr>
              <w:spacing w:line="360" w:lineRule="auto"/>
              <w:rPr>
                <w:rFonts w:hint="eastAsia"/>
                <w:lang w:val="en-US" w:eastAsia="zh-CN"/>
              </w:rPr>
            </w:pPr>
            <w:r>
              <w:rPr>
                <w:rFonts w:hint="eastAsia"/>
                <w:sz w:val="24"/>
                <w:szCs w:val="24"/>
                <w:lang w:val="en-US" w:eastAsia="zh-CN"/>
              </w:rPr>
              <w:t>23、产品具有CNAS标识的防火阻燃等级报告；</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多媒体系统（调音台、功放、DVD、音箱、话筒、投影）</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60" w:lineRule="auto"/>
              <w:ind w:left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调音台</w:t>
            </w:r>
            <w:r>
              <w:rPr>
                <w:rFonts w:hint="eastAsia" w:asciiTheme="minorEastAsia" w:hAnsiTheme="minorEastAsia" w:eastAsiaTheme="minorEastAsia" w:cstheme="minorEastAsia"/>
                <w:kern w:val="0"/>
                <w:sz w:val="24"/>
                <w:szCs w:val="24"/>
                <w:highlight w:val="none"/>
                <w:lang w:val="en-US" w:eastAsia="zh-CN"/>
              </w:rPr>
              <w:t>：</w:t>
            </w:r>
          </w:p>
          <w:p>
            <w:pPr>
              <w:numPr>
                <w:ilvl w:val="0"/>
                <w:numId w:val="0"/>
              </w:numPr>
              <w:spacing w:line="360" w:lineRule="auto"/>
              <w:ind w:left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1.支持≥4路Mic输入兼容4路线路输入接口，话筒接口幻象电源：+48V，≥4组立体线性输入；</w:t>
            </w:r>
          </w:p>
          <w:p>
            <w:pPr>
              <w:numPr>
                <w:ilvl w:val="0"/>
                <w:numId w:val="0"/>
              </w:numPr>
              <w:spacing w:line="360" w:lineRule="auto"/>
              <w:ind w:left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2.具有≥1组立体声主输出、≥1组辅助输出、≥1组立体声监听输出、≥1路耳机监听输出、≥1组CD/Tape输出；</w:t>
            </w:r>
          </w:p>
          <w:p>
            <w:pPr>
              <w:numPr>
                <w:ilvl w:val="0"/>
                <w:numId w:val="0"/>
              </w:numPr>
              <w:spacing w:line="360" w:lineRule="auto"/>
              <w:ind w:left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3.每路单声道输入通道设有3段EQ，设有峰值LED指示灯；</w:t>
            </w:r>
          </w:p>
          <w:p>
            <w:pPr>
              <w:numPr>
                <w:ilvl w:val="0"/>
                <w:numId w:val="0"/>
              </w:numPr>
              <w:spacing w:line="360" w:lineRule="auto"/>
              <w:ind w:left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4.内置24位DSP效果器，提供≥100种预设效果；</w:t>
            </w:r>
          </w:p>
          <w:p>
            <w:pPr>
              <w:numPr>
                <w:ilvl w:val="0"/>
                <w:numId w:val="0"/>
              </w:numPr>
              <w:spacing w:line="360" w:lineRule="auto"/>
              <w:ind w:leftChars="0"/>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功放：</w:t>
            </w:r>
          </w:p>
          <w:p>
            <w:pPr>
              <w:numPr>
                <w:ilvl w:val="0"/>
                <w:numId w:val="0"/>
              </w:numPr>
              <w:spacing w:line="360" w:lineRule="auto"/>
              <w:ind w:left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1.支持≥2路音频输入，带切换功能;支持≥3路话筒输入功能，带独立增益调节功能;支持MIC1双接口输入，并带幻想电源功能；</w:t>
            </w:r>
          </w:p>
          <w:p>
            <w:pPr>
              <w:numPr>
                <w:ilvl w:val="0"/>
                <w:numId w:val="0"/>
              </w:numPr>
              <w:spacing w:line="36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2.带SD/USB接口的MP3播放器，具有蓝牙播放功能，带数码管显示功能;带MP3录音功能便可以将你的歌唱和讲话录音。可以通过MP3随时、随地播放录音；</w:t>
            </w:r>
          </w:p>
          <w:p>
            <w:pPr>
              <w:numPr>
                <w:ilvl w:val="0"/>
                <w:numId w:val="0"/>
              </w:numPr>
              <w:spacing w:line="36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3.额定输出功率≥2x120W、输出阻抗4~8Ω;信噪比：Mic≥65dB，音乐≥70dB；谐波失真：功放额定输出功率时的失真&lt;1%；</w:t>
            </w:r>
          </w:p>
          <w:p>
            <w:pPr>
              <w:numPr>
                <w:ilvl w:val="0"/>
                <w:numId w:val="0"/>
              </w:numPr>
              <w:spacing w:line="360" w:lineRule="auto"/>
              <w:ind w:left="240" w:hanging="240" w:hangingChars="10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4.效果器参数DELAY：80ms-240ms、ECHO：1-12、REPEAT：0.1s-2s；</w:t>
            </w:r>
          </w:p>
          <w:p>
            <w:pPr>
              <w:numPr>
                <w:ilvl w:val="0"/>
                <w:numId w:val="0"/>
              </w:numPr>
              <w:spacing w:line="36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5.频率响应AUX,VCD：20HZ(±3dB)-20KHZ(±3dB);MIC：50HZ(±3dB)-16kHZ(±3dB)。保护方式：超温/短路、冷却方式：风冷式；</w:t>
            </w:r>
          </w:p>
          <w:p>
            <w:pPr>
              <w:numPr>
                <w:ilvl w:val="0"/>
                <w:numId w:val="0"/>
              </w:numPr>
              <w:spacing w:line="36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音响：</w:t>
            </w:r>
          </w:p>
          <w:p>
            <w:pPr>
              <w:numPr>
                <w:ilvl w:val="0"/>
                <w:numId w:val="0"/>
              </w:numPr>
              <w:spacing w:line="36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1．额定功率：≥60W；</w:t>
            </w:r>
          </w:p>
          <w:p>
            <w:pPr>
              <w:numPr>
                <w:ilvl w:val="0"/>
                <w:numId w:val="0"/>
              </w:numPr>
              <w:spacing w:line="36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2．灵敏度：≥92dB；</w:t>
            </w:r>
          </w:p>
          <w:p>
            <w:pPr>
              <w:numPr>
                <w:ilvl w:val="0"/>
                <w:numId w:val="0"/>
              </w:numPr>
              <w:spacing w:line="36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3．阻抗：8Ω；</w:t>
            </w:r>
          </w:p>
          <w:p>
            <w:pPr>
              <w:numPr>
                <w:ilvl w:val="0"/>
                <w:numId w:val="0"/>
              </w:numPr>
              <w:spacing w:line="36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4．频率响应：60-20KHz；</w:t>
            </w:r>
          </w:p>
          <w:p>
            <w:pPr>
              <w:numPr>
                <w:ilvl w:val="0"/>
                <w:numId w:val="0"/>
              </w:numPr>
              <w:spacing w:line="36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5．喇叭单元：6"×11.5"×1；</w:t>
            </w:r>
          </w:p>
          <w:p>
            <w:pPr>
              <w:numPr>
                <w:ilvl w:val="0"/>
                <w:numId w:val="0"/>
              </w:numPr>
              <w:spacing w:line="36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无线话筒：</w:t>
            </w:r>
          </w:p>
          <w:p>
            <w:pPr>
              <w:numPr>
                <w:ilvl w:val="0"/>
                <w:numId w:val="0"/>
              </w:numPr>
              <w:spacing w:line="36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1.提供640-857MHZ六个频段各100个频率，频率可调，发射功率可调；</w:t>
            </w:r>
          </w:p>
          <w:p>
            <w:pPr>
              <w:numPr>
                <w:ilvl w:val="0"/>
                <w:numId w:val="0"/>
              </w:numPr>
              <w:spacing w:line="36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2.LCD显示视窗，显示频道/频率、RF信号强度、AF音频输出强度；</w:t>
            </w:r>
          </w:p>
          <w:p>
            <w:pPr>
              <w:numPr>
                <w:ilvl w:val="0"/>
                <w:numId w:val="0"/>
              </w:numPr>
              <w:spacing w:line="36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3.具有红外线频率自动同步锁定发射器频率ACT功能；</w:t>
            </w:r>
          </w:p>
          <w:p>
            <w:pPr>
              <w:numPr>
                <w:ilvl w:val="0"/>
                <w:numId w:val="0"/>
              </w:numPr>
              <w:spacing w:line="36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4.内部调节SQ可以调高接收灵敏度以增加接收距离或调低灵敏度以避免杂音干扰；</w:t>
            </w:r>
          </w:p>
          <w:p>
            <w:pPr>
              <w:numPr>
                <w:ilvl w:val="0"/>
                <w:numId w:val="0"/>
              </w:numPr>
              <w:spacing w:line="36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5.系统包括有一台主机+一个无线手持话筒；</w:t>
            </w:r>
          </w:p>
          <w:p>
            <w:pPr>
              <w:pStyle w:val="2"/>
              <w:ind w:left="0" w:leftChars="0" w:firstLine="0" w:firstLineChars="0"/>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会议主机：</w:t>
            </w:r>
          </w:p>
          <w:p>
            <w:pPr>
              <w:pStyle w:val="2"/>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支持WiFi会议系统和全数字会议系统同时使用，具有超大系统容量，具有≥4路会议单元输出接口，系统最大支持≥4096台有线会议单元，≥300台无线会议单元。系统最大支持同时开≥8个有线话筒和≥6个无线话筒。</w:t>
            </w:r>
          </w:p>
          <w:p>
            <w:pPr>
              <w:pStyle w:val="2"/>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2.支持同声传译功能，系统支持传输≥15+1的有线同声传译，支持最大可同时传输≥63+1的有线同声传译。</w:t>
            </w:r>
          </w:p>
          <w:p>
            <w:pPr>
              <w:pStyle w:val="2"/>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3.支持四种话筒管理模式：FIFO/NORMAL/VOICE(声控)/APPLY。</w:t>
            </w:r>
          </w:p>
          <w:p>
            <w:pPr>
              <w:pStyle w:val="2"/>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4.具有≥1路RS-485接口，支持一台摄像机实现摄像跟踪，支持PELCO-D、VISCA控制协议。配合摄像跟踪主机达到多路视频自动跟踪功能。</w:t>
            </w:r>
          </w:p>
          <w:p>
            <w:pPr>
              <w:pStyle w:val="2"/>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5.具有≥1路消防报警联动触发接口，在消防紧急状况下可为会议主机面板触摸屏、单元机屏提供火灾报警信息。</w:t>
            </w:r>
          </w:p>
          <w:p>
            <w:pPr>
              <w:pStyle w:val="2"/>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6.具有≥1路平衡信号和≥1路非平衡信号输入接口，≥1路平衡信号和1路非平衡信号输出接口，采用3针XLR平衡式音频线路，提高系统抗干扰能力。</w:t>
            </w:r>
          </w:p>
          <w:p>
            <w:pPr>
              <w:pStyle w:val="2"/>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7.具有≥1路EXTENSION口，可用于连接扩展主机。支持通过≥RS-232串口（COM接口）连接到中控系统主机或摄像跟踪主机，实现话筒按键指令下发联动。</w:t>
            </w:r>
          </w:p>
          <w:p>
            <w:pPr>
              <w:pStyle w:val="2"/>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8.具有≥1路USB接口，支持插入U盘设备进行录音功能，支持播放背景音乐功能。</w:t>
            </w:r>
          </w:p>
          <w:p>
            <w:pPr>
              <w:pStyle w:val="2"/>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9.具有≥两路功放输出接口，可接驳≥2×25W的定阻音箱。</w:t>
            </w:r>
          </w:p>
          <w:p>
            <w:pPr>
              <w:pStyle w:val="2"/>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10.PC软件端可查看无线单元的电池电量、WiFi信号等信息状态。具有一键关机所有无线单元功能。（需提供第三方检测机构出具的检验报告）</w:t>
            </w:r>
          </w:p>
          <w:p>
            <w:pPr>
              <w:pStyle w:val="2"/>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11.支持投票表决功能，支持数据在后台实时更新显示，并且可选以文本、柱状图、饼状图方式显示结果；支持将表决结果投影放大显示。</w:t>
            </w:r>
          </w:p>
          <w:p>
            <w:pPr>
              <w:pStyle w:val="2"/>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12.支持会议签到功能，支持按键签到、IC卡签到等方式，可设定签到限时时间，支持补充签到、远程控制签到，后台实时显示签到结果，并支持将签到结果投影放大显示。</w:t>
            </w:r>
          </w:p>
          <w:p>
            <w:pPr>
              <w:pStyle w:val="2"/>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13.支持会议信息导出，包括签到信息、表决信息、人员信息、会议总报表等可导出表格。</w:t>
            </w:r>
          </w:p>
          <w:p>
            <w:pPr>
              <w:pStyle w:val="2"/>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14.支持5段EQ调节功能，可针对发言者的声音特点调节不同的音效，直至达到完美的效果。</w:t>
            </w:r>
          </w:p>
          <w:p>
            <w:pPr>
              <w:pStyle w:val="2"/>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15.后台软件可单发或广播短消息到单元机显示屏上显示，提醒单元机使用者。</w:t>
            </w:r>
          </w:p>
          <w:p>
            <w:pPr>
              <w:pStyle w:val="2"/>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16.支持茶水申请服务功能，后台软件可以接收到来自单元机的茶水申请需求，并且提示后台人员处理。</w:t>
            </w:r>
          </w:p>
          <w:p>
            <w:pPr>
              <w:pStyle w:val="2"/>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17.支持对话筒单元机进行发言控制，包括计时发言和定时发言功能。</w:t>
            </w:r>
          </w:p>
          <w:p>
            <w:pPr>
              <w:pStyle w:val="2"/>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18.支持从PC端管理软件获取时间，并可同步下发到在线的会议单元。</w:t>
            </w:r>
          </w:p>
          <w:p>
            <w:pPr>
              <w:pStyle w:val="2"/>
              <w:ind w:left="0" w:leftChars="0" w:firstLine="0" w:firstLineChars="0"/>
              <w:rPr>
                <w:rFonts w:hint="eastAsia"/>
                <w:color w:val="auto"/>
                <w:sz w:val="24"/>
                <w:szCs w:val="24"/>
                <w:lang w:val="en-US" w:eastAsia="zh-CN"/>
              </w:rPr>
            </w:pPr>
            <w:r>
              <w:rPr>
                <w:rFonts w:hint="eastAsia" w:asciiTheme="minorEastAsia" w:hAnsiTheme="minorEastAsia" w:eastAsiaTheme="minorEastAsia" w:cstheme="minorEastAsia"/>
                <w:color w:val="auto"/>
                <w:kern w:val="0"/>
                <w:sz w:val="24"/>
                <w:szCs w:val="24"/>
                <w:highlight w:val="none"/>
                <w:lang w:val="en-US" w:eastAsia="zh-CN" w:bidi="ar-SA"/>
              </w:rPr>
              <w:t>19.通过移动端扫描二维码方式与数字会议系统管理电脑进行连接；通过移动端（手机或平板）查看投票表决，监视投票结果状态。</w:t>
            </w:r>
          </w:p>
          <w:p>
            <w:pPr>
              <w:numPr>
                <w:ilvl w:val="0"/>
                <w:numId w:val="0"/>
              </w:numPr>
              <w:spacing w:line="360" w:lineRule="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投影仪：</w:t>
            </w:r>
          </w:p>
          <w:p>
            <w:pPr>
              <w:numPr>
                <w:ilvl w:val="0"/>
                <w:numId w:val="6"/>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投影技术：3LCD，</w:t>
            </w:r>
          </w:p>
          <w:p>
            <w:pPr>
              <w:numPr>
                <w:ilvl w:val="0"/>
                <w:numId w:val="6"/>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液晶板尺寸：≥0.63英寸；</w:t>
            </w:r>
          </w:p>
          <w:p>
            <w:pPr>
              <w:numPr>
                <w:ilvl w:val="0"/>
                <w:numId w:val="6"/>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标准亮度≥3300流明；</w:t>
            </w:r>
          </w:p>
          <w:p>
            <w:pPr>
              <w:numPr>
                <w:ilvl w:val="0"/>
                <w:numId w:val="6"/>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对比度≥20000；</w:t>
            </w:r>
          </w:p>
          <w:p>
            <w:pPr>
              <w:numPr>
                <w:ilvl w:val="0"/>
                <w:numId w:val="6"/>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标准分辨率1024*768（XGA）；</w:t>
            </w:r>
          </w:p>
          <w:p>
            <w:pPr>
              <w:numPr>
                <w:ilvl w:val="0"/>
                <w:numId w:val="6"/>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兼容4：3，16：9；</w:t>
            </w:r>
          </w:p>
          <w:p>
            <w:pPr>
              <w:numPr>
                <w:ilvl w:val="0"/>
                <w:numId w:val="6"/>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手动1.2倍变焦，投射比：1.48-1.78：1；</w:t>
            </w:r>
          </w:p>
          <w:p>
            <w:pPr>
              <w:numPr>
                <w:ilvl w:val="0"/>
                <w:numId w:val="6"/>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灯泡功率≥230W灯泡；</w:t>
            </w:r>
          </w:p>
          <w:p>
            <w:pPr>
              <w:numPr>
                <w:ilvl w:val="0"/>
                <w:numId w:val="6"/>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整机功耗≤300W；</w:t>
            </w:r>
          </w:p>
          <w:p>
            <w:pPr>
              <w:numPr>
                <w:ilvl w:val="0"/>
                <w:numId w:val="6"/>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灯泡寿命：普通模式≥10000小时，节能模式≥20000小时，低噪音模式≥10000小时机器重量≥3.0KG；</w:t>
            </w:r>
          </w:p>
          <w:p>
            <w:pPr>
              <w:numPr>
                <w:ilvl w:val="0"/>
                <w:numId w:val="6"/>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内置扬声器≥2W；</w:t>
            </w:r>
          </w:p>
          <w:p>
            <w:pPr>
              <w:numPr>
                <w:ilvl w:val="0"/>
                <w:numId w:val="6"/>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接口：RGBIN*1，RGBOUT(监视器输出)*1，RS-232C*1，USBB*1（售后维修专用），HDMI*1，VIDEO*1，音频输入*2，音频输出M3*1；</w:t>
            </w:r>
          </w:p>
          <w:p>
            <w:pPr>
              <w:numPr>
                <w:ilvl w:val="0"/>
                <w:numId w:val="6"/>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加强型风琴褶皱式空气过滤网，有效防止灰尘进入机器，更换周期达10000小时；</w:t>
            </w:r>
          </w:p>
          <w:p>
            <w:pPr>
              <w:numPr>
                <w:ilvl w:val="0"/>
                <w:numId w:val="6"/>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正投/吊装自动识别、切换；梯形矫正功能，实现倾斜安装投影，垂直±30°梯形矫正功能；可定制个性化开机LOGO；</w:t>
            </w:r>
          </w:p>
          <w:p>
            <w:pPr>
              <w:numPr>
                <w:ilvl w:val="0"/>
                <w:numId w:val="6"/>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遥控ID设置，投影机身份识别系统，最多可设置6个ID，同时分别遥控六台投影机；</w:t>
            </w:r>
          </w:p>
          <w:p>
            <w:pPr>
              <w:numPr>
                <w:ilvl w:val="0"/>
                <w:numId w:val="6"/>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顶部换灯、侧面更换过滤网；</w:t>
            </w:r>
          </w:p>
          <w:p>
            <w:pPr>
              <w:numPr>
                <w:ilvl w:val="0"/>
                <w:numId w:val="6"/>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多种配色板模式，可在有色板和黑板上正常投影，适合无屏幕情况下的投影；</w:t>
            </w:r>
          </w:p>
          <w:p>
            <w:pPr>
              <w:numPr>
                <w:ilvl w:val="0"/>
                <w:numId w:val="6"/>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画面冻结功能，画面放大功能，快门功能以及演示计时器功能；</w:t>
            </w:r>
          </w:p>
          <w:p>
            <w:pPr>
              <w:numPr>
                <w:ilvl w:val="0"/>
                <w:numId w:val="6"/>
              </w:numPr>
              <w:spacing w:line="360" w:lineRule="auto"/>
              <w:ind w:left="425" w:leftChars="0" w:hanging="425"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安全防盗设计：安全防盗钩、开机密码设置；</w:t>
            </w:r>
          </w:p>
          <w:p>
            <w:pPr>
              <w:numPr>
                <w:ilvl w:val="0"/>
                <w:numId w:val="6"/>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节能模式管理：无信号时灯泡节能，快门灯泡节能，无信号休眠模式，待机模式下可输出音频到其他音频系统；</w:t>
            </w:r>
          </w:p>
          <w:p>
            <w:pPr>
              <w:pStyle w:val="2"/>
              <w:spacing w:line="360" w:lineRule="auto"/>
              <w:ind w:left="0" w:leftChars="0" w:firstLine="0" w:firstLineChars="0"/>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DVD：</w:t>
            </w:r>
          </w:p>
          <w:p>
            <w:pPr>
              <w:numPr>
                <w:ilvl w:val="0"/>
                <w:numId w:val="0"/>
              </w:numPr>
              <w:spacing w:line="360" w:lineRule="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kern w:val="0"/>
                <w:sz w:val="24"/>
                <w:szCs w:val="24"/>
                <w:highlight w:val="none"/>
                <w:lang w:val="en-US" w:eastAsia="zh-CN"/>
              </w:rPr>
              <w:t>光盘格式：BD-ROM，BD-R，BD-RE，BonusView，BD-Live，DVD，DVD-R，DVD-RW，DVD-RDualLayer，DVD+R，DVD+RW，DVD+RDualLayer，DVDCamcorder8cmDVD，SA-CD（CD），CD（CD-DA），CD-R/-RW，USBPlayback，音场解码</w:t>
            </w:r>
            <w:r>
              <w:rPr>
                <w:rFonts w:hint="eastAsia" w:asciiTheme="minorEastAsia" w:hAnsiTheme="minorEastAsia" w:eastAsiaTheme="minorEastAsia" w:cstheme="minorEastAsia"/>
                <w:kern w:val="0"/>
                <w:sz w:val="24"/>
                <w:szCs w:val="24"/>
                <w:highlight w:val="none"/>
                <w:lang w:val="en-US" w:eastAsia="zh-CN"/>
              </w:rPr>
              <w:tab/>
            </w:r>
            <w:r>
              <w:rPr>
                <w:rFonts w:hint="eastAsia" w:asciiTheme="minorEastAsia" w:hAnsiTheme="minorEastAsia" w:eastAsiaTheme="minorEastAsia" w:cstheme="minorEastAsia"/>
                <w:kern w:val="0"/>
                <w:sz w:val="24"/>
                <w:szCs w:val="24"/>
                <w:highlight w:val="none"/>
                <w:lang w:val="en-US" w:eastAsia="zh-CN"/>
              </w:rPr>
              <w:t>DolbyTrueHD/DTS，支持画面降噪，场景模式，精锐倍线功能，网络视频降噪，x.v.Colour色域标准，DeepColor，24p电影模式；</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专业录音系统设备</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数字调音台：</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输入处理通道：32个输入通道，8个辅助输入通道，8个辅助返送；</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输出处理通道：8个AUX通道，6个矩阵，LCR母线；</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A/D转换器的动态范围：24-Bit，114dB（8通道，192kHz）；</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内部效果器：8/16；</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储存点：100；</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场景文件：500/100；</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信号处理能力：40位浮点处理；</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I/O延迟：0.8ms；</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D/A转换器：24-Bit，120dB动态范围；</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网络延迟：1.1ms；</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对讲输入接口：1；</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RCA输入/输出：2/2；</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XLR输出接口：8；</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监听输出：2/2；</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耳机输出：1；</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扩展卡接口：32个音频通道输入/输出；</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Aux输入/输出：6/6；</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A类USB插口：1；</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TRS输出阻抗：50Ω/50Ω；</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TRS连接器输出电平：+4dBu/+21dBu；</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TRS连接器最大输入电平：+21dBu；</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TRS连接器输入阻抗：20kΩ/40kΩ；</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XLR连接器输出阻抗：50Ω/50Ω；</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XLR连接器输出电平：+4dBu/+21dBu；</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输出1-16XLR连接器底噪电平，静音：-88dBu，22Hz-22kHz；</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输出1-16XLR连接器底噪电平，单位增益：-85dBu，22Hz-22kHz；</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TRS监听输出到XLR连接器底噪电平：-83dBu，22Hz-22kHz；</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尺寸：≥478*617*208mm；</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重量：≥14.3kg；</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工作温度范围：5-40℃；</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功率：≥70W；</w:t>
            </w:r>
          </w:p>
          <w:p>
            <w:pPr>
              <w:numPr>
                <w:ilvl w:val="0"/>
                <w:numId w:val="7"/>
              </w:numPr>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开关电源：自适应AC100-240V（50/60Hz）；</w:t>
            </w:r>
          </w:p>
          <w:p>
            <w:pPr>
              <w:numPr>
                <w:ilvl w:val="0"/>
                <w:numId w:val="0"/>
              </w:numPr>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声卡；</w:t>
            </w:r>
          </w:p>
          <w:p>
            <w:pPr>
              <w:numPr>
                <w:ilvl w:val="0"/>
                <w:numId w:val="0"/>
              </w:numPr>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4个模拟I/O,2路XLR麦克风/线路；</w:t>
            </w:r>
          </w:p>
          <w:p>
            <w:pPr>
              <w:numPr>
                <w:ilvl w:val="0"/>
                <w:numId w:val="0"/>
              </w:numPr>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2路耳机输出，1个ADAT输入/输出，1个MIDI输入/输出；</w:t>
            </w:r>
          </w:p>
          <w:p>
            <w:pPr>
              <w:numPr>
                <w:ilvl w:val="0"/>
                <w:numId w:val="0"/>
              </w:num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稳定时</w:t>
            </w:r>
            <w:r>
              <w:rPr>
                <w:rFonts w:hint="eastAsia" w:asciiTheme="minorEastAsia" w:hAnsiTheme="minorEastAsia" w:eastAsiaTheme="minorEastAsia" w:cstheme="minorEastAsia"/>
                <w:color w:val="auto"/>
                <w:sz w:val="24"/>
                <w:szCs w:val="24"/>
                <w:highlight w:val="none"/>
                <w:lang w:val="en-US" w:eastAsia="zh-CN"/>
              </w:rPr>
              <w:t>钟FS，2路LINE/LNST输入；</w:t>
            </w:r>
          </w:p>
          <w:p>
            <w:pPr>
              <w:numPr>
                <w:ilvl w:val="0"/>
                <w:numId w:val="0"/>
              </w:num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支持直流耦合输出，+19/+4db开关，支持SMUX的ADAT端口或用于高达192kHz的会话的SPDIF，输入和播放通道完全独立地路由和混合到所有物理输出；</w:t>
            </w:r>
          </w:p>
          <w:p>
            <w:pPr>
              <w:numPr>
                <w:ilvl w:val="0"/>
                <w:numId w:val="0"/>
              </w:numPr>
              <w:spacing w:line="360" w:lineRule="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监听音响；</w:t>
            </w:r>
          </w:p>
          <w:p>
            <w:pPr>
              <w:numPr>
                <w:ilvl w:val="0"/>
                <w:numId w:val="8"/>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eastAsia="zh-CN"/>
              </w:rPr>
              <w:t>频率响应：</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54Hz-30kHz</w:t>
            </w:r>
          </w:p>
          <w:p>
            <w:pPr>
              <w:numPr>
                <w:ilvl w:val="0"/>
                <w:numId w:val="8"/>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输出功率：</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70W(LF</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eastAsia="zh-CN"/>
              </w:rPr>
              <w:t>：</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45W,HF</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eastAsia="zh-CN"/>
              </w:rPr>
              <w:t>：</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25W)</w:t>
            </w:r>
          </w:p>
          <w:p>
            <w:pPr>
              <w:numPr>
                <w:ilvl w:val="0"/>
                <w:numId w:val="8"/>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输入灵敏度/阻抗：</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-10dBu/10kohms</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eastAsia="zh-CN"/>
              </w:rPr>
              <w:t>，</w:t>
            </w:r>
          </w:p>
          <w:p>
            <w:pPr>
              <w:numPr>
                <w:ilvl w:val="0"/>
                <w:numId w:val="0"/>
              </w:numPr>
              <w:spacing w:line="360" w:lineRule="auto"/>
              <w:ind w:left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eastAsia="zh-CN"/>
              </w:rPr>
              <w:t>材料：</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MDF；</w:t>
            </w:r>
          </w:p>
          <w:p>
            <w:pPr>
              <w:numPr>
                <w:ilvl w:val="0"/>
                <w:numId w:val="8"/>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箱体类型：低音反射型；</w:t>
            </w:r>
          </w:p>
          <w:p>
            <w:pPr>
              <w:numPr>
                <w:ilvl w:val="0"/>
                <w:numId w:val="0"/>
              </w:numPr>
              <w:spacing w:line="360" w:lineRule="auto"/>
              <w:rPr>
                <w:rFonts w:hint="eastAsia" w:asciiTheme="minorEastAsia" w:hAnsiTheme="minorEastAsia" w:eastAsiaTheme="minorEastAsia" w:cstheme="minorEastAsia"/>
                <w:b/>
                <w:bCs/>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b/>
                <w:bCs/>
                <w:i w:val="0"/>
                <w:iCs w:val="0"/>
                <w:caps w:val="0"/>
                <w:color w:val="auto"/>
                <w:spacing w:val="0"/>
                <w:sz w:val="24"/>
                <w:szCs w:val="24"/>
                <w:highlight w:val="none"/>
                <w:shd w:val="clear" w:color="auto" w:fill="FFFFFF"/>
                <w:lang w:val="en-US" w:eastAsia="zh-CN"/>
              </w:rPr>
              <w:t>电容话筒；</w:t>
            </w:r>
          </w:p>
          <w:p>
            <w:pPr>
              <w:numPr>
                <w:ilvl w:val="0"/>
                <w:numId w:val="0"/>
              </w:numPr>
              <w:spacing w:line="360" w:lineRule="auto"/>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专业的1英寸镀金双振膜电容话筒，可选择心形，全向或八字形拾音模式，压力梯度传感器，带有防震功能，可切换低频滚降和-10db输入衰减，低噪声无变压器FET；</w:t>
            </w:r>
          </w:p>
          <w:p>
            <w:pPr>
              <w:numPr>
                <w:ilvl w:val="0"/>
                <w:numId w:val="0"/>
              </w:numPr>
              <w:spacing w:line="360" w:lineRule="auto"/>
              <w:rPr>
                <w:rFonts w:hint="eastAsia" w:asciiTheme="minorEastAsia" w:hAnsiTheme="minorEastAsia" w:eastAsiaTheme="minorEastAsia" w:cstheme="minorEastAsia"/>
                <w:b/>
                <w:bCs/>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b/>
                <w:bCs/>
                <w:i w:val="0"/>
                <w:iCs w:val="0"/>
                <w:caps w:val="0"/>
                <w:color w:val="auto"/>
                <w:spacing w:val="0"/>
                <w:sz w:val="24"/>
                <w:szCs w:val="24"/>
                <w:highlight w:val="none"/>
                <w:shd w:val="clear" w:color="auto" w:fill="FFFFFF"/>
                <w:lang w:val="en-US" w:eastAsia="zh-CN"/>
              </w:rPr>
              <w:t>话筒放大器；</w:t>
            </w:r>
          </w:p>
          <w:p>
            <w:pPr>
              <w:numPr>
                <w:ilvl w:val="0"/>
                <w:numId w:val="9"/>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2路发烧真空管线路前置话筒放大器/全参数均衡；</w:t>
            </w:r>
          </w:p>
          <w:p>
            <w:pPr>
              <w:numPr>
                <w:ilvl w:val="0"/>
                <w:numId w:val="9"/>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振膜直径：53MM</w:t>
            </w:r>
          </w:p>
          <w:p>
            <w:pPr>
              <w:numPr>
                <w:ilvl w:val="0"/>
                <w:numId w:val="9"/>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频率范围：20HZ-20KHZ</w:t>
            </w:r>
          </w:p>
          <w:p>
            <w:pPr>
              <w:numPr>
                <w:ilvl w:val="0"/>
                <w:numId w:val="9"/>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阻抗：32欧；</w:t>
            </w:r>
          </w:p>
          <w:p>
            <w:pPr>
              <w:numPr>
                <w:ilvl w:val="0"/>
                <w:numId w:val="9"/>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耳机分配器；</w:t>
            </w:r>
          </w:p>
          <w:p>
            <w:pPr>
              <w:numPr>
                <w:ilvl w:val="0"/>
                <w:numId w:val="9"/>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8通道耳机分配器，2个立体声，2个独立混音的主输入，可从所有8个输出通道访问，每通道输出电平控制和精确地8位LED输出表，并行主输出允许多个耳机放大器级联，每个通道上直接输入连接器；</w:t>
            </w:r>
          </w:p>
          <w:p>
            <w:pPr>
              <w:numPr>
                <w:ilvl w:val="0"/>
                <w:numId w:val="9"/>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内存支持4个DDR43200MHZ内存；</w:t>
            </w:r>
          </w:p>
          <w:p>
            <w:pPr>
              <w:numPr>
                <w:ilvl w:val="0"/>
                <w:numId w:val="9"/>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最大支持128GB内存；</w:t>
            </w:r>
          </w:p>
          <w:p>
            <w:pPr>
              <w:numPr>
                <w:ilvl w:val="0"/>
                <w:numId w:val="9"/>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支持2个M.2280固态硬盘插槽和4个2.5英寸SATA3.0硬盘</w:t>
            </w:r>
          </w:p>
          <w:p>
            <w:pPr>
              <w:numPr>
                <w:ilvl w:val="0"/>
                <w:numId w:val="9"/>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支持3个PCIe插槽，千兆网卡，处理器核心数不低于8核；</w:t>
            </w:r>
          </w:p>
          <w:p>
            <w:pPr>
              <w:numPr>
                <w:ilvl w:val="0"/>
                <w:numId w:val="9"/>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主频不低于2.5GHZ,缓存不低于16MB；</w:t>
            </w:r>
          </w:p>
          <w:p>
            <w:pPr>
              <w:numPr>
                <w:ilvl w:val="0"/>
                <w:numId w:val="9"/>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内存容量：≥16G；</w:t>
            </w:r>
          </w:p>
          <w:p>
            <w:pPr>
              <w:numPr>
                <w:ilvl w:val="0"/>
                <w:numId w:val="9"/>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硬盘：≥512GSSD，≥[4THDD；</w:t>
            </w:r>
          </w:p>
          <w:p>
            <w:pPr>
              <w:numPr>
                <w:ilvl w:val="0"/>
                <w:numId w:val="0"/>
              </w:numPr>
              <w:spacing w:line="360" w:lineRule="auto"/>
              <w:rPr>
                <w:rFonts w:hint="eastAsia" w:asciiTheme="minorEastAsia" w:hAnsiTheme="minorEastAsia" w:eastAsiaTheme="minorEastAsia" w:cstheme="minorEastAsia"/>
                <w:b/>
                <w:bCs/>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b/>
                <w:bCs/>
                <w:i w:val="0"/>
                <w:iCs w:val="0"/>
                <w:caps w:val="0"/>
                <w:color w:val="auto"/>
                <w:spacing w:val="0"/>
                <w:sz w:val="24"/>
                <w:szCs w:val="24"/>
                <w:highlight w:val="none"/>
                <w:shd w:val="clear" w:color="auto" w:fill="FFFFFF"/>
                <w:lang w:val="en-US" w:eastAsia="zh-CN"/>
              </w:rPr>
              <w:t>对讲话筒；</w:t>
            </w:r>
          </w:p>
          <w:p>
            <w:pPr>
              <w:numPr>
                <w:ilvl w:val="0"/>
                <w:numId w:val="10"/>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静电型电容式话筒，单一指向性；</w:t>
            </w:r>
          </w:p>
          <w:p>
            <w:pPr>
              <w:numPr>
                <w:ilvl w:val="0"/>
                <w:numId w:val="10"/>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频率响应范围：70-16000HZ；</w:t>
            </w:r>
          </w:p>
          <w:p>
            <w:pPr>
              <w:numPr>
                <w:ilvl w:val="0"/>
                <w:numId w:val="10"/>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阻抗：100OHNS；</w:t>
            </w:r>
          </w:p>
          <w:p>
            <w:pPr>
              <w:numPr>
                <w:ilvl w:val="0"/>
                <w:numId w:val="10"/>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输入声压级134db,信噪比：66db,</w:t>
            </w:r>
          </w:p>
          <w:p>
            <w:pPr>
              <w:numPr>
                <w:ilvl w:val="0"/>
                <w:numId w:val="10"/>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幻想电源：直流11-52VDC；</w:t>
            </w:r>
          </w:p>
          <w:p>
            <w:pPr>
              <w:numPr>
                <w:ilvl w:val="0"/>
                <w:numId w:val="10"/>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输出端子：三针XLRM卡农公头；</w:t>
            </w:r>
          </w:p>
          <w:p>
            <w:pPr>
              <w:numPr>
                <w:ilvl w:val="0"/>
                <w:numId w:val="0"/>
              </w:numPr>
              <w:spacing w:line="360" w:lineRule="auto"/>
              <w:rPr>
                <w:rFonts w:hint="eastAsia" w:asciiTheme="minorEastAsia" w:hAnsiTheme="minorEastAsia" w:eastAsiaTheme="minorEastAsia" w:cstheme="minorEastAsia"/>
                <w:b/>
                <w:bCs/>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b/>
                <w:bCs/>
                <w:i w:val="0"/>
                <w:iCs w:val="0"/>
                <w:caps w:val="0"/>
                <w:color w:val="auto"/>
                <w:spacing w:val="0"/>
                <w:sz w:val="24"/>
                <w:szCs w:val="24"/>
                <w:highlight w:val="none"/>
                <w:shd w:val="clear" w:color="auto" w:fill="FFFFFF"/>
                <w:lang w:val="en-US" w:eastAsia="zh-CN"/>
              </w:rPr>
              <w:t>动圈话筒；</w:t>
            </w:r>
          </w:p>
          <w:p>
            <w:pPr>
              <w:numPr>
                <w:ilvl w:val="0"/>
                <w:numId w:val="11"/>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麦克风类型：动圈；</w:t>
            </w:r>
          </w:p>
          <w:p>
            <w:pPr>
              <w:numPr>
                <w:ilvl w:val="0"/>
                <w:numId w:val="11"/>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内部阻抗：600Ω；</w:t>
            </w:r>
          </w:p>
          <w:p>
            <w:pPr>
              <w:numPr>
                <w:ilvl w:val="0"/>
                <w:numId w:val="11"/>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指向性：超心型；</w:t>
            </w:r>
          </w:p>
          <w:p>
            <w:pPr>
              <w:numPr>
                <w:ilvl w:val="0"/>
                <w:numId w:val="11"/>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供电电压：48V；</w:t>
            </w:r>
          </w:p>
          <w:p>
            <w:pPr>
              <w:numPr>
                <w:ilvl w:val="0"/>
                <w:numId w:val="11"/>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频率范围：40-18000Hz；</w:t>
            </w:r>
          </w:p>
          <w:p>
            <w:pPr>
              <w:numPr>
                <w:ilvl w:val="0"/>
                <w:numId w:val="11"/>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灵敏度：3.5mv/pa；</w:t>
            </w:r>
          </w:p>
          <w:p>
            <w:pPr>
              <w:numPr>
                <w:ilvl w:val="0"/>
                <w:numId w:val="11"/>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接口镀金3针XLR；</w:t>
            </w:r>
          </w:p>
          <w:p>
            <w:pPr>
              <w:numPr>
                <w:ilvl w:val="0"/>
                <w:numId w:val="11"/>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增益设置：0db,6db,12db；</w:t>
            </w:r>
          </w:p>
          <w:p>
            <w:pPr>
              <w:numPr>
                <w:ilvl w:val="0"/>
                <w:numId w:val="11"/>
              </w:numPr>
              <w:spacing w:line="360" w:lineRule="auto"/>
              <w:ind w:left="425" w:leftChars="0" w:hanging="425" w:firstLineChars="0"/>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等效噪声级19db；</w:t>
            </w:r>
          </w:p>
          <w:p>
            <w:pPr>
              <w:numPr>
                <w:ilvl w:val="0"/>
                <w:numId w:val="0"/>
              </w:numPr>
              <w:spacing w:line="360" w:lineRule="auto"/>
              <w:rPr>
                <w:rFonts w:hint="eastAsia" w:asciiTheme="minorEastAsia" w:hAnsiTheme="minorEastAsia" w:eastAsiaTheme="minorEastAsia" w:cstheme="minorEastAsia"/>
                <w:b/>
                <w:bCs/>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b/>
                <w:bCs/>
                <w:i w:val="0"/>
                <w:iCs w:val="0"/>
                <w:caps w:val="0"/>
                <w:color w:val="auto"/>
                <w:spacing w:val="0"/>
                <w:sz w:val="24"/>
                <w:szCs w:val="24"/>
                <w:highlight w:val="none"/>
                <w:shd w:val="clear" w:color="auto" w:fill="FFFFFF"/>
                <w:lang w:val="en-US" w:eastAsia="zh-CN"/>
              </w:rPr>
              <w:t>人声效果器；</w:t>
            </w:r>
          </w:p>
          <w:p>
            <w:pPr>
              <w:numPr>
                <w:ilvl w:val="0"/>
                <w:numId w:val="0"/>
              </w:numPr>
              <w:spacing w:line="360" w:lineRule="auto"/>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额定输入电平：话筒：-40dbu；</w:t>
            </w:r>
          </w:p>
          <w:p>
            <w:pPr>
              <w:numPr>
                <w:ilvl w:val="0"/>
                <w:numId w:val="0"/>
              </w:numPr>
              <w:spacing w:line="360" w:lineRule="auto"/>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吉他：-10dbu,辅助：-20dbu；</w:t>
            </w:r>
          </w:p>
          <w:p>
            <w:pPr>
              <w:numPr>
                <w:ilvl w:val="0"/>
                <w:numId w:val="0"/>
              </w:numPr>
              <w:spacing w:line="360" w:lineRule="auto"/>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额定输出电平：卡侬：-10dbu，耳机，线性：-10dbu，吉他：40dbu；</w:t>
            </w:r>
          </w:p>
          <w:p>
            <w:pPr>
              <w:numPr>
                <w:ilvl w:val="0"/>
                <w:numId w:val="0"/>
              </w:numPr>
              <w:spacing w:line="360" w:lineRule="auto"/>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接口：输入接口：XLR类型（平衡，幻象供电+48V）OUTPUT接口：XLR.耳机/line接口；</w:t>
            </w:r>
          </w:p>
          <w:p>
            <w:pPr>
              <w:numPr>
                <w:ilvl w:val="0"/>
                <w:numId w:val="0"/>
              </w:numPr>
              <w:spacing w:line="360" w:lineRule="auto"/>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记忆模式调用存储50组设置，专用的吉他通道，前级放大器和效果器结合；</w:t>
            </w:r>
          </w:p>
          <w:p>
            <w:pPr>
              <w:numPr>
                <w:ilvl w:val="0"/>
                <w:numId w:val="0"/>
              </w:numPr>
              <w:spacing w:line="360" w:lineRule="auto"/>
              <w:rPr>
                <w:rFonts w:hint="eastAsia" w:asciiTheme="minorEastAsia" w:hAnsiTheme="minorEastAsia" w:eastAsiaTheme="minorEastAsia" w:cstheme="minorEastAsia"/>
                <w:b/>
                <w:bCs/>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b/>
                <w:bCs/>
                <w:i w:val="0"/>
                <w:iCs w:val="0"/>
                <w:caps w:val="0"/>
                <w:color w:val="auto"/>
                <w:spacing w:val="0"/>
                <w:sz w:val="24"/>
                <w:szCs w:val="24"/>
                <w:highlight w:val="none"/>
                <w:shd w:val="clear" w:color="auto" w:fill="FFFFFF"/>
                <w:lang w:val="en-US" w:eastAsia="zh-CN"/>
              </w:rPr>
              <w:t>综合效果器；</w:t>
            </w:r>
          </w:p>
          <w:p>
            <w:pPr>
              <w:numPr>
                <w:ilvl w:val="0"/>
                <w:numId w:val="0"/>
              </w:numPr>
              <w:spacing w:line="360" w:lineRule="auto"/>
              <w:rPr>
                <w:rFonts w:hint="eastAsia" w:asciiTheme="minorEastAsia" w:hAnsiTheme="minorEastAsia" w:eastAsiaTheme="minorEastAsia" w:cstheme="minorEastAsia"/>
                <w:b/>
                <w:bCs/>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独立AD/DA,动态范围：最大127Adb,效果模块16种，效果数量：460，音响模拟数量87，IR性能：支持24-bit,44.1KHz单声道IR文件，1024/2048采样点，乐句循环器：支持立体</w:t>
            </w:r>
            <w:r>
              <w:rPr>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声60秒，支持撤销/重做</w:t>
            </w:r>
            <w:r>
              <w:rPr>
                <w:rFonts w:hint="eastAsia" w:asciiTheme="minorEastAsia" w:hAnsiTheme="minorEastAsia" w:eastAsiaTheme="minorEastAsia" w:cstheme="minorEastAsia"/>
                <w:b/>
                <w:bCs/>
                <w:i w:val="0"/>
                <w:iCs w:val="0"/>
                <w:caps w:val="0"/>
                <w:color w:val="auto"/>
                <w:spacing w:val="0"/>
                <w:sz w:val="24"/>
                <w:szCs w:val="24"/>
                <w:highlight w:val="none"/>
                <w:shd w:val="clear" w:color="auto" w:fill="FFFFFF"/>
                <w:lang w:val="en-US" w:eastAsia="zh-CN"/>
              </w:rPr>
              <w:t>；</w:t>
            </w:r>
          </w:p>
          <w:p>
            <w:pPr>
              <w:numPr>
                <w:ilvl w:val="0"/>
                <w:numId w:val="0"/>
              </w:numPr>
              <w:spacing w:line="360" w:lineRule="auto"/>
              <w:rPr>
                <w:rFonts w:hint="eastAsia" w:asciiTheme="minorEastAsia" w:hAnsiTheme="minorEastAsia" w:eastAsiaTheme="minorEastAsia" w:cstheme="minorEastAsia"/>
                <w:b/>
                <w:bCs/>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b/>
                <w:bCs/>
                <w:i w:val="0"/>
                <w:iCs w:val="0"/>
                <w:caps w:val="0"/>
                <w:color w:val="auto"/>
                <w:spacing w:val="0"/>
                <w:sz w:val="24"/>
                <w:szCs w:val="24"/>
                <w:highlight w:val="none"/>
                <w:shd w:val="clear" w:color="auto" w:fill="FFFFFF"/>
                <w:lang w:val="en-US" w:eastAsia="zh-CN"/>
              </w:rPr>
              <w:t>采集卡；</w:t>
            </w:r>
          </w:p>
          <w:p>
            <w:pPr>
              <w:numPr>
                <w:ilvl w:val="0"/>
                <w:numId w:val="0"/>
              </w:numPr>
              <w:spacing w:line="360" w:lineRule="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支持HDMI音频输入，配备2个以上XLR卡侬输入端子，内置麦克风前置放大器，支持+48V供电，可连接专业级的电容麦克风，配备3.5MMmini-Jack输入接口，配备RCA立体声输入，内置混音器，支持TRS平衡口输出，音频输入配备独立三段EQ,HPF,压缩器，噪声门，音频主输出配备限幅器，压缩器</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楼层热水器</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9"/>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lang w:val="zh-CN"/>
              </w:rPr>
              <w:t>外型尺寸：加热净化集成一体式设计，</w:t>
            </w:r>
            <w:r>
              <w:rPr>
                <w:rFonts w:hint="eastAsia" w:asciiTheme="minorEastAsia" w:hAnsiTheme="minorEastAsia" w:eastAsiaTheme="minorEastAsia" w:cstheme="minorEastAsia"/>
                <w:kern w:val="0"/>
                <w:sz w:val="24"/>
                <w:szCs w:val="24"/>
                <w:highlight w:val="none"/>
              </w:rPr>
              <w:t>600mm</w:t>
            </w:r>
            <w:r>
              <w:rPr>
                <w:rFonts w:hint="eastAsia" w:asciiTheme="minorEastAsia" w:hAnsiTheme="minorEastAsia" w:eastAsiaTheme="minorEastAsia" w:cstheme="minorEastAsia"/>
                <w:kern w:val="0"/>
                <w:sz w:val="24"/>
                <w:szCs w:val="24"/>
                <w:highlight w:val="none"/>
                <w:lang w:val="zh-CN"/>
              </w:rPr>
              <w:t>≤宽度≤</w:t>
            </w:r>
            <w:r>
              <w:rPr>
                <w:rFonts w:hint="eastAsia" w:asciiTheme="minorEastAsia" w:hAnsiTheme="minorEastAsia" w:eastAsiaTheme="minorEastAsia" w:cstheme="minorEastAsia"/>
                <w:kern w:val="0"/>
                <w:sz w:val="24"/>
                <w:szCs w:val="24"/>
                <w:highlight w:val="none"/>
              </w:rPr>
              <w:t>620</w:t>
            </w:r>
            <w:r>
              <w:rPr>
                <w:rFonts w:hint="eastAsia" w:asciiTheme="minorEastAsia" w:hAnsiTheme="minorEastAsia" w:eastAsiaTheme="minorEastAsia" w:cstheme="minorEastAsia"/>
                <w:kern w:val="0"/>
                <w:sz w:val="24"/>
                <w:szCs w:val="24"/>
                <w:highlight w:val="none"/>
                <w:lang w:val="zh-CN"/>
              </w:rPr>
              <w:t>mm，</w:t>
            </w:r>
            <w:r>
              <w:rPr>
                <w:rFonts w:hint="eastAsia" w:asciiTheme="minorEastAsia" w:hAnsiTheme="minorEastAsia" w:eastAsiaTheme="minorEastAsia" w:cstheme="minorEastAsia"/>
                <w:kern w:val="0"/>
                <w:sz w:val="24"/>
                <w:szCs w:val="24"/>
                <w:highlight w:val="none"/>
              </w:rPr>
              <w:t>580mm</w:t>
            </w:r>
            <w:r>
              <w:rPr>
                <w:rFonts w:hint="eastAsia" w:asciiTheme="minorEastAsia" w:hAnsiTheme="minorEastAsia" w:eastAsiaTheme="minorEastAsia" w:cstheme="minorEastAsia"/>
                <w:kern w:val="0"/>
                <w:sz w:val="24"/>
                <w:szCs w:val="24"/>
                <w:highlight w:val="none"/>
                <w:lang w:val="zh-CN"/>
              </w:rPr>
              <w:t>≤厚度≤</w:t>
            </w:r>
            <w:r>
              <w:rPr>
                <w:rFonts w:hint="eastAsia" w:asciiTheme="minorEastAsia" w:hAnsiTheme="minorEastAsia" w:eastAsiaTheme="minorEastAsia" w:cstheme="minorEastAsia"/>
                <w:kern w:val="0"/>
                <w:sz w:val="24"/>
                <w:szCs w:val="24"/>
                <w:highlight w:val="none"/>
              </w:rPr>
              <w:t>600</w:t>
            </w:r>
            <w:r>
              <w:rPr>
                <w:rFonts w:hint="eastAsia" w:asciiTheme="minorEastAsia" w:hAnsiTheme="minorEastAsia" w:eastAsiaTheme="minorEastAsia" w:cstheme="minorEastAsia"/>
                <w:kern w:val="0"/>
                <w:sz w:val="24"/>
                <w:szCs w:val="24"/>
                <w:highlight w:val="none"/>
                <w:lang w:val="zh-CN"/>
              </w:rPr>
              <w:t>mm，</w:t>
            </w:r>
            <w:r>
              <w:rPr>
                <w:rFonts w:hint="eastAsia" w:asciiTheme="minorEastAsia" w:hAnsiTheme="minorEastAsia" w:eastAsiaTheme="minorEastAsia" w:cstheme="minorEastAsia"/>
                <w:kern w:val="0"/>
                <w:sz w:val="24"/>
                <w:szCs w:val="24"/>
                <w:highlight w:val="none"/>
              </w:rPr>
              <w:t>1710mm</w:t>
            </w:r>
            <w:r>
              <w:rPr>
                <w:rFonts w:hint="eastAsia" w:asciiTheme="minorEastAsia" w:hAnsiTheme="minorEastAsia" w:eastAsiaTheme="minorEastAsia" w:cstheme="minorEastAsia"/>
                <w:kern w:val="0"/>
                <w:sz w:val="24"/>
                <w:szCs w:val="24"/>
                <w:highlight w:val="none"/>
                <w:lang w:val="zh-CN"/>
              </w:rPr>
              <w:t>≤高度≤1</w:t>
            </w:r>
            <w:r>
              <w:rPr>
                <w:rFonts w:hint="eastAsia" w:asciiTheme="minorEastAsia" w:hAnsiTheme="minorEastAsia" w:eastAsiaTheme="minorEastAsia" w:cstheme="minorEastAsia"/>
                <w:kern w:val="0"/>
                <w:sz w:val="24"/>
                <w:szCs w:val="24"/>
                <w:highlight w:val="none"/>
              </w:rPr>
              <w:t>750</w:t>
            </w:r>
            <w:r>
              <w:rPr>
                <w:rFonts w:hint="eastAsia" w:asciiTheme="minorEastAsia" w:hAnsiTheme="minorEastAsia" w:eastAsiaTheme="minorEastAsia" w:cstheme="minorEastAsia"/>
                <w:kern w:val="0"/>
                <w:sz w:val="24"/>
                <w:szCs w:val="24"/>
                <w:highlight w:val="none"/>
                <w:lang w:val="zh-CN"/>
              </w:rPr>
              <w:t>mm；设有接壶水台：宽度不低于20cm，接水台距水龙头高度不低于40cm；可按实际需求定制；</w:t>
            </w:r>
          </w:p>
          <w:p>
            <w:pPr>
              <w:pStyle w:val="89"/>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lang w:val="zh-CN"/>
              </w:rPr>
              <w:t>额定功率：6-9kW（按现场需求配置），额定电压：380V50Hz；</w:t>
            </w:r>
          </w:p>
          <w:p>
            <w:pPr>
              <w:pStyle w:val="89"/>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lang w:val="zh-CN"/>
              </w:rPr>
              <w:t>加热方式：分箱步进式加热技术，双温度控制驱动，即开即饮，只烧开一次，烧水补水互不影响，节能省电。出水温度：开水≥92℃（出水温度可依现场需求调节），凉水常温；</w:t>
            </w:r>
          </w:p>
          <w:p>
            <w:pPr>
              <w:pStyle w:val="89"/>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en-US" w:eastAsia="zh-CN"/>
              </w:rPr>
              <w:t>4.</w:t>
            </w:r>
            <w:r>
              <w:rPr>
                <w:rFonts w:hint="eastAsia" w:asciiTheme="minorEastAsia" w:hAnsiTheme="minorEastAsia" w:eastAsiaTheme="minorEastAsia" w:cstheme="minorEastAsia"/>
                <w:kern w:val="0"/>
                <w:sz w:val="24"/>
                <w:szCs w:val="24"/>
                <w:highlight w:val="none"/>
                <w:lang w:val="zh-CN"/>
              </w:rPr>
              <w:t>出水方式：水龙头数2个，按键取水，有开水、直饮水指示，要求出水龙头水嘴距龙头背板7CM左右，8磅水壶能正常离手接水；</w:t>
            </w:r>
          </w:p>
          <w:p>
            <w:pPr>
              <w:pStyle w:val="89"/>
              <w:spacing w:line="360" w:lineRule="auto"/>
              <w:rPr>
                <w:rFonts w:hint="eastAsia" w:asciiTheme="minorEastAsia" w:hAnsiTheme="minorEastAsia" w:eastAsiaTheme="minorEastAsia" w:cstheme="minorEastAsia"/>
                <w:bCs/>
                <w:kern w:val="0"/>
                <w:sz w:val="24"/>
                <w:szCs w:val="24"/>
                <w:highlight w:val="none"/>
                <w:lang w:val="zh-CN"/>
              </w:rPr>
            </w:pP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bCs/>
                <w:kern w:val="0"/>
                <w:sz w:val="24"/>
                <w:szCs w:val="24"/>
                <w:highlight w:val="none"/>
                <w:lang w:val="zh-CN"/>
              </w:rPr>
              <w:t>适用水压：50kPa-300kPa；</w:t>
            </w:r>
          </w:p>
          <w:p>
            <w:pPr>
              <w:pStyle w:val="89"/>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bCs/>
                <w:kern w:val="0"/>
                <w:sz w:val="24"/>
                <w:szCs w:val="24"/>
                <w:highlight w:val="none"/>
                <w:lang w:val="en-US" w:eastAsia="zh-CN"/>
              </w:rPr>
              <w:t>6.</w:t>
            </w:r>
            <w:r>
              <w:rPr>
                <w:rFonts w:hint="eastAsia" w:asciiTheme="minorEastAsia" w:hAnsiTheme="minorEastAsia" w:eastAsiaTheme="minorEastAsia" w:cstheme="minorEastAsia"/>
                <w:kern w:val="0"/>
                <w:sz w:val="24"/>
                <w:szCs w:val="24"/>
                <w:highlight w:val="none"/>
                <w:lang w:val="zh-CN"/>
              </w:rPr>
              <w:t>防触电保护：I类，防水等级IPX3</w:t>
            </w:r>
            <w:bookmarkStart w:id="619" w:name="_Hlk39001751"/>
            <w:r>
              <w:rPr>
                <w:rFonts w:hint="eastAsia" w:asciiTheme="minorEastAsia" w:hAnsiTheme="minorEastAsia" w:eastAsiaTheme="minorEastAsia" w:cstheme="minorEastAsia"/>
                <w:kern w:val="0"/>
                <w:sz w:val="24"/>
                <w:szCs w:val="24"/>
                <w:highlight w:val="none"/>
                <w:lang w:val="zh-CN"/>
              </w:rPr>
              <w:t>；</w:t>
            </w:r>
          </w:p>
          <w:p>
            <w:pPr>
              <w:pStyle w:val="89"/>
              <w:spacing w:line="360" w:lineRule="auto"/>
              <w:rPr>
                <w:rFonts w:hint="eastAsia" w:asciiTheme="minorEastAsia" w:hAnsiTheme="minorEastAsia" w:eastAsiaTheme="minorEastAsia" w:cstheme="minorEastAsia"/>
                <w:bCs/>
                <w:kern w:val="0"/>
                <w:sz w:val="24"/>
                <w:szCs w:val="24"/>
                <w:highlight w:val="none"/>
                <w:lang w:val="zh-CN"/>
              </w:rPr>
            </w:pPr>
            <w:r>
              <w:rPr>
                <w:rFonts w:hint="eastAsia" w:asciiTheme="minorEastAsia" w:hAnsiTheme="minorEastAsia" w:eastAsiaTheme="minorEastAsia" w:cstheme="minorEastAsia"/>
                <w:kern w:val="0"/>
                <w:sz w:val="24"/>
                <w:szCs w:val="24"/>
                <w:highlight w:val="none"/>
                <w:lang w:val="en-US" w:eastAsia="zh-CN"/>
              </w:rPr>
              <w:t>7.</w:t>
            </w:r>
            <w:r>
              <w:rPr>
                <w:rFonts w:hint="eastAsia" w:asciiTheme="minorEastAsia" w:hAnsiTheme="minorEastAsia" w:eastAsiaTheme="minorEastAsia" w:cstheme="minorEastAsia"/>
                <w:kern w:val="0"/>
                <w:sz w:val="24"/>
                <w:szCs w:val="24"/>
                <w:highlight w:val="none"/>
                <w:lang w:val="zh-CN"/>
              </w:rPr>
              <w:t>水质标准：</w:t>
            </w:r>
            <w:r>
              <w:rPr>
                <w:rFonts w:hint="eastAsia" w:asciiTheme="minorEastAsia" w:hAnsiTheme="minorEastAsia" w:eastAsiaTheme="minorEastAsia" w:cstheme="minorEastAsia"/>
                <w:color w:val="000000"/>
                <w:kern w:val="0"/>
                <w:sz w:val="24"/>
                <w:szCs w:val="24"/>
                <w:highlight w:val="none"/>
                <w:lang w:val="zh-CN"/>
              </w:rPr>
              <w:t>五级净化，</w:t>
            </w:r>
            <w:r>
              <w:rPr>
                <w:rFonts w:hint="eastAsia" w:asciiTheme="minorEastAsia" w:hAnsiTheme="minorEastAsia" w:eastAsiaTheme="minorEastAsia" w:cstheme="minorEastAsia"/>
                <w:bCs/>
                <w:kern w:val="0"/>
                <w:sz w:val="24"/>
                <w:szCs w:val="24"/>
                <w:highlight w:val="none"/>
                <w:lang w:val="zh-CN"/>
              </w:rPr>
              <w:t>内置400G（含）以上反渗透直饮水净化装置；水质经过净化处理，生水达直饮标准，设备永不结垢</w:t>
            </w:r>
            <w:bookmarkEnd w:id="619"/>
            <w:r>
              <w:rPr>
                <w:rFonts w:hint="eastAsia" w:asciiTheme="minorEastAsia" w:hAnsiTheme="minorEastAsia" w:eastAsiaTheme="minorEastAsia" w:cstheme="minorEastAsia"/>
                <w:kern w:val="0"/>
                <w:sz w:val="24"/>
                <w:szCs w:val="24"/>
                <w:highlight w:val="none"/>
                <w:lang w:val="zh-CN"/>
              </w:rPr>
              <w:t>；</w:t>
            </w:r>
          </w:p>
          <w:p>
            <w:pPr>
              <w:pStyle w:val="89"/>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en-US" w:eastAsia="zh-CN"/>
              </w:rPr>
              <w:t>8.</w:t>
            </w:r>
            <w:r>
              <w:rPr>
                <w:rFonts w:hint="eastAsia" w:asciiTheme="minorEastAsia" w:hAnsiTheme="minorEastAsia" w:eastAsiaTheme="minorEastAsia" w:cstheme="minorEastAsia"/>
                <w:kern w:val="0"/>
                <w:sz w:val="24"/>
                <w:szCs w:val="24"/>
                <w:highlight w:val="none"/>
                <w:lang w:val="zh-CN"/>
              </w:rPr>
              <w:t>制水量：</w:t>
            </w:r>
            <w:r>
              <w:rPr>
                <w:rFonts w:hint="eastAsia" w:asciiTheme="minorEastAsia" w:hAnsiTheme="minorEastAsia" w:eastAsiaTheme="minorEastAsia" w:cstheme="minorEastAsia"/>
                <w:b w:val="0"/>
                <w:bCs w:val="0"/>
                <w:kern w:val="0"/>
                <w:sz w:val="24"/>
                <w:szCs w:val="24"/>
                <w:highlight w:val="none"/>
                <w:lang w:val="zh-CN"/>
              </w:rPr>
              <w:t>≥60L/H，</w:t>
            </w:r>
            <w:r>
              <w:rPr>
                <w:rFonts w:hint="eastAsia" w:asciiTheme="minorEastAsia" w:hAnsiTheme="minorEastAsia" w:eastAsiaTheme="minorEastAsia" w:cstheme="minorEastAsia"/>
                <w:kern w:val="0"/>
                <w:sz w:val="24"/>
                <w:szCs w:val="24"/>
                <w:highlight w:val="none"/>
                <w:lang w:val="zh-CN"/>
              </w:rPr>
              <w:t>内置6.5G压力桶；</w:t>
            </w:r>
          </w:p>
          <w:p>
            <w:pPr>
              <w:pStyle w:val="89"/>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en-US" w:eastAsia="zh-CN"/>
              </w:rPr>
              <w:t>9.</w:t>
            </w:r>
            <w:r>
              <w:rPr>
                <w:rFonts w:hint="eastAsia" w:asciiTheme="minorEastAsia" w:hAnsiTheme="minorEastAsia" w:eastAsiaTheme="minorEastAsia" w:cstheme="minorEastAsia"/>
                <w:kern w:val="0"/>
                <w:sz w:val="24"/>
                <w:szCs w:val="24"/>
                <w:highlight w:val="none"/>
                <w:lang w:val="zh-CN"/>
              </w:rPr>
              <w:t>供水量：热水≥</w:t>
            </w:r>
            <w:r>
              <w:rPr>
                <w:rFonts w:hint="eastAsia" w:asciiTheme="minorEastAsia" w:hAnsiTheme="minorEastAsia" w:eastAsiaTheme="minorEastAsia" w:cstheme="minorEastAsia"/>
                <w:kern w:val="0"/>
                <w:sz w:val="24"/>
                <w:szCs w:val="24"/>
                <w:highlight w:val="none"/>
              </w:rPr>
              <w:t>90</w:t>
            </w:r>
            <w:r>
              <w:rPr>
                <w:rFonts w:hint="eastAsia" w:asciiTheme="minorEastAsia" w:hAnsiTheme="minorEastAsia" w:eastAsiaTheme="minorEastAsia" w:cstheme="minorEastAsia"/>
                <w:kern w:val="0"/>
                <w:sz w:val="24"/>
                <w:szCs w:val="24"/>
                <w:highlight w:val="none"/>
                <w:lang w:val="zh-CN"/>
              </w:rPr>
              <w:t>L/H；供150-200人饮用；</w:t>
            </w:r>
          </w:p>
          <w:p>
            <w:pPr>
              <w:pStyle w:val="89"/>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en-US" w:eastAsia="zh-CN"/>
              </w:rPr>
              <w:t>10.</w:t>
            </w:r>
            <w:r>
              <w:rPr>
                <w:rFonts w:hint="eastAsia" w:asciiTheme="minorEastAsia" w:hAnsiTheme="minorEastAsia" w:eastAsiaTheme="minorEastAsia" w:cstheme="minorEastAsia"/>
                <w:kern w:val="0"/>
                <w:sz w:val="24"/>
                <w:szCs w:val="24"/>
                <w:highlight w:val="none"/>
                <w:lang w:val="zh-CN"/>
              </w:rPr>
              <w:t>材质：全部采用黑色拉丝耐指纹板不锈钢；厚度不于1.0</w:t>
            </w:r>
            <w:r>
              <w:rPr>
                <w:rFonts w:hint="eastAsia" w:asciiTheme="minorEastAsia" w:hAnsiTheme="minorEastAsia" w:eastAsiaTheme="minorEastAsia" w:cstheme="minorEastAsia"/>
                <w:kern w:val="0"/>
                <w:sz w:val="24"/>
                <w:szCs w:val="24"/>
                <w:highlight w:val="none"/>
              </w:rPr>
              <w:t>mm</w:t>
            </w:r>
            <w:r>
              <w:rPr>
                <w:rFonts w:hint="eastAsia" w:asciiTheme="minorEastAsia" w:hAnsiTheme="minorEastAsia" w:eastAsiaTheme="minorEastAsia" w:cstheme="minorEastAsia"/>
                <w:kern w:val="0"/>
                <w:sz w:val="24"/>
                <w:szCs w:val="24"/>
                <w:highlight w:val="none"/>
                <w:lang w:val="zh-CN"/>
              </w:rPr>
              <w:t>，箱体均为SUS304食品级不锈钢；</w:t>
            </w:r>
            <w:r>
              <w:rPr>
                <w:rFonts w:hint="eastAsia" w:asciiTheme="minorEastAsia" w:hAnsiTheme="minorEastAsia" w:eastAsiaTheme="minorEastAsia" w:cstheme="minorEastAsia"/>
                <w:bCs/>
                <w:kern w:val="0"/>
                <w:sz w:val="24"/>
                <w:szCs w:val="24"/>
                <w:highlight w:val="none"/>
                <w:lang w:val="zh-CN"/>
              </w:rPr>
              <w:t>电加热器壁厚不小于</w:t>
            </w:r>
            <w:r>
              <w:rPr>
                <w:rFonts w:hint="eastAsia" w:asciiTheme="minorEastAsia" w:hAnsiTheme="minorEastAsia" w:eastAsiaTheme="minorEastAsia" w:cstheme="minorEastAsia"/>
                <w:bCs/>
                <w:kern w:val="0"/>
                <w:sz w:val="24"/>
                <w:szCs w:val="24"/>
                <w:highlight w:val="none"/>
              </w:rPr>
              <w:t>1mm</w:t>
            </w:r>
            <w:r>
              <w:rPr>
                <w:rFonts w:hint="eastAsia" w:asciiTheme="minorEastAsia" w:hAnsiTheme="minorEastAsia" w:eastAsiaTheme="minorEastAsia" w:cstheme="minorEastAsia"/>
                <w:bCs/>
                <w:kern w:val="0"/>
                <w:sz w:val="24"/>
                <w:szCs w:val="24"/>
                <w:highlight w:val="none"/>
                <w:lang w:val="zh-CN"/>
              </w:rPr>
              <w:t>；</w:t>
            </w:r>
            <w:r>
              <w:rPr>
                <w:rFonts w:hint="eastAsia" w:asciiTheme="minorEastAsia" w:hAnsiTheme="minorEastAsia" w:eastAsiaTheme="minorEastAsia" w:cstheme="minorEastAsia"/>
                <w:kern w:val="0"/>
                <w:sz w:val="24"/>
                <w:szCs w:val="24"/>
                <w:highlight w:val="none"/>
                <w:lang w:val="zh-CN"/>
              </w:rPr>
              <w:t>设备内部电器连接（水泵、阀、分线盒等）采用防水方式；</w:t>
            </w:r>
          </w:p>
          <w:p>
            <w:pPr>
              <w:pStyle w:val="89"/>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en-US" w:eastAsia="zh-CN"/>
              </w:rPr>
              <w:t>11.</w:t>
            </w:r>
            <w:r>
              <w:rPr>
                <w:rFonts w:hint="eastAsia" w:asciiTheme="minorEastAsia" w:hAnsiTheme="minorEastAsia" w:eastAsiaTheme="minorEastAsia" w:cstheme="minorEastAsia"/>
                <w:kern w:val="0"/>
                <w:sz w:val="24"/>
                <w:szCs w:val="24"/>
                <w:highlight w:val="none"/>
                <w:lang w:val="zh-CN"/>
              </w:rPr>
              <w:t>控制系统须具备以下功能：；</w:t>
            </w:r>
          </w:p>
          <w:p>
            <w:pPr>
              <w:pStyle w:val="89"/>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1）集成式智能控制主板，控制设备的正常工作；</w:t>
            </w:r>
          </w:p>
          <w:p>
            <w:pPr>
              <w:pStyle w:val="89"/>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2）LED显示屏，简洁直观显示水温、水质、运行状态、故障代码及时间；</w:t>
            </w:r>
          </w:p>
          <w:p>
            <w:pPr>
              <w:pStyle w:val="89"/>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3）实现智能预约，自动设置定时开关机；</w:t>
            </w:r>
          </w:p>
          <w:p>
            <w:pPr>
              <w:pStyle w:val="89"/>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4）具有断水保护、断电保护漏电保护、水压保护功能；</w:t>
            </w:r>
          </w:p>
          <w:p>
            <w:pPr>
              <w:pStyle w:val="89"/>
              <w:spacing w:line="360" w:lineRule="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5</w:t>
            </w:r>
            <w:r>
              <w:rPr>
                <w:rFonts w:hint="eastAsia" w:asciiTheme="minorEastAsia" w:hAnsiTheme="minorEastAsia" w:eastAsiaTheme="minorEastAsia" w:cstheme="minorEastAsia"/>
                <w:kern w:val="0"/>
                <w:sz w:val="24"/>
                <w:szCs w:val="24"/>
                <w:highlight w:val="none"/>
                <w:lang w:val="zh-CN"/>
              </w:rPr>
              <w:t>）</w:t>
            </w:r>
            <w:r>
              <w:rPr>
                <w:rFonts w:hint="eastAsia" w:asciiTheme="minorEastAsia" w:hAnsiTheme="minorEastAsia" w:eastAsiaTheme="minorEastAsia" w:cstheme="minorEastAsia"/>
                <w:kern w:val="0"/>
                <w:sz w:val="24"/>
                <w:szCs w:val="24"/>
                <w:highlight w:val="none"/>
              </w:rPr>
              <w:t>智能水控系统，保温箱温度实时控制在95℃-97℃间，不再进行二次煮沸</w:t>
            </w:r>
            <w:r>
              <w:rPr>
                <w:rFonts w:hint="eastAsia" w:asciiTheme="minorEastAsia" w:hAnsiTheme="minorEastAsia" w:eastAsiaTheme="minorEastAsia" w:cstheme="minorEastAsia"/>
                <w:kern w:val="0"/>
                <w:sz w:val="24"/>
                <w:szCs w:val="24"/>
                <w:highlight w:val="none"/>
                <w:lang w:eastAsia="zh-CN"/>
              </w:rPr>
              <w:t>；</w:t>
            </w:r>
          </w:p>
          <w:p>
            <w:pPr>
              <w:pStyle w:val="89"/>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rPr>
              <w:t>6</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zh-CN"/>
              </w:rPr>
              <w:t>五防安全设计（防漏电设计、防干烧设计、防火阻燃设计、防开盖设计、防蒸汽设计），实时制水、自动运行；</w:t>
            </w:r>
          </w:p>
          <w:p>
            <w:pPr>
              <w:pStyle w:val="89"/>
              <w:spacing w:line="360" w:lineRule="auto"/>
              <w:rPr>
                <w:rFonts w:hint="eastAsia" w:asciiTheme="minorEastAsia" w:hAnsiTheme="minorEastAsia" w:eastAsiaTheme="minorEastAsia" w:cstheme="minorEastAsia"/>
                <w:b/>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val="zh-CN"/>
              </w:rPr>
              <w:t>7）主动降噪设计，运行安静；</w:t>
            </w:r>
          </w:p>
          <w:p>
            <w:pPr>
              <w:pStyle w:val="89"/>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en-US" w:eastAsia="zh-CN"/>
              </w:rPr>
              <w:t>12.</w:t>
            </w:r>
            <w:r>
              <w:rPr>
                <w:rFonts w:hint="eastAsia" w:asciiTheme="minorEastAsia" w:hAnsiTheme="minorEastAsia" w:eastAsiaTheme="minorEastAsia" w:cstheme="minorEastAsia"/>
                <w:kern w:val="0"/>
                <w:sz w:val="24"/>
                <w:szCs w:val="24"/>
                <w:highlight w:val="none"/>
                <w:lang w:val="zh-CN"/>
              </w:rPr>
              <w:t>故障发生时自我保护，LED屏显示故障原因，并自动停止工作；</w:t>
            </w:r>
          </w:p>
          <w:p>
            <w:pPr>
              <w:pStyle w:val="89"/>
              <w:spacing w:line="360" w:lineRule="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kern w:val="0"/>
                <w:sz w:val="24"/>
                <w:szCs w:val="24"/>
                <w:highlight w:val="none"/>
                <w:lang w:val="en-US" w:eastAsia="zh-CN"/>
              </w:rPr>
              <w:t>13.</w:t>
            </w:r>
            <w:r>
              <w:rPr>
                <w:rFonts w:hint="eastAsia" w:asciiTheme="minorEastAsia" w:hAnsiTheme="minorEastAsia" w:eastAsiaTheme="minorEastAsia" w:cstheme="minorEastAsia"/>
                <w:kern w:val="0"/>
                <w:sz w:val="24"/>
                <w:szCs w:val="24"/>
                <w:highlight w:val="none"/>
                <w:lang w:val="zh-CN"/>
              </w:rPr>
              <w:t>附加显示板上按键锁功能，防止其他人误操作，导致机器不能正常使用。</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导示区电脑</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2"/>
              </w:numPr>
              <w:spacing w:line="360" w:lineRule="auto"/>
              <w:ind w:left="425" w:leftChars="0" w:hanging="425" w:firstLineChars="0"/>
              <w:rPr>
                <w:rFonts w:hint="eastAsia" w:asciiTheme="minorEastAsia" w:hAnsiTheme="minorEastAsia" w:eastAsiaTheme="minorEastAsia" w:cstheme="minorEastAsia"/>
                <w:sz w:val="24"/>
                <w:szCs w:val="24"/>
                <w:highlight w:val="none"/>
                <w:vertAlign w:val="baseline"/>
                <w:lang w:eastAsia="zh-CN"/>
              </w:rPr>
            </w:pPr>
            <w:r>
              <w:rPr>
                <w:rFonts w:hint="eastAsia" w:asciiTheme="minorEastAsia" w:hAnsiTheme="minorEastAsia" w:eastAsiaTheme="minorEastAsia" w:cstheme="minorEastAsia"/>
                <w:sz w:val="24"/>
                <w:szCs w:val="24"/>
                <w:highlight w:val="none"/>
                <w:vertAlign w:val="baseline"/>
                <w:lang w:val="en-US" w:eastAsia="zh-CN"/>
              </w:rPr>
              <w:t>处理器：</w:t>
            </w:r>
            <w:r>
              <w:rPr>
                <w:rFonts w:hint="eastAsia" w:asciiTheme="minorEastAsia" w:hAnsiTheme="minorEastAsia" w:eastAsiaTheme="minorEastAsia" w:cstheme="minorEastAsia"/>
                <w:sz w:val="24"/>
                <w:szCs w:val="24"/>
                <w:highlight w:val="none"/>
                <w:vertAlign w:val="baseline"/>
              </w:rPr>
              <w:t>I5-10400</w:t>
            </w:r>
            <w:r>
              <w:rPr>
                <w:rFonts w:hint="eastAsia" w:asciiTheme="minorEastAsia" w:hAnsiTheme="minorEastAsia" w:eastAsiaTheme="minorEastAsia" w:cstheme="minorEastAsia"/>
                <w:sz w:val="24"/>
                <w:szCs w:val="24"/>
                <w:highlight w:val="none"/>
                <w:vertAlign w:val="baseline"/>
                <w:lang w:eastAsia="zh-CN"/>
              </w:rPr>
              <w:t>；</w:t>
            </w:r>
          </w:p>
          <w:p>
            <w:pPr>
              <w:numPr>
                <w:ilvl w:val="0"/>
                <w:numId w:val="12"/>
              </w:numPr>
              <w:spacing w:line="360" w:lineRule="auto"/>
              <w:ind w:left="425" w:leftChars="0" w:hanging="425" w:firstLineChars="0"/>
              <w:rPr>
                <w:rFonts w:hint="eastAsia" w:asciiTheme="minorEastAsia" w:hAnsiTheme="minorEastAsia" w:eastAsiaTheme="minorEastAsia" w:cstheme="minorEastAsia"/>
                <w:sz w:val="24"/>
                <w:szCs w:val="24"/>
                <w:highlight w:val="none"/>
                <w:vertAlign w:val="baseline"/>
                <w:lang w:eastAsia="zh-CN"/>
              </w:rPr>
            </w:pPr>
            <w:r>
              <w:rPr>
                <w:rFonts w:hint="eastAsia" w:asciiTheme="minorEastAsia" w:hAnsiTheme="minorEastAsia" w:eastAsiaTheme="minorEastAsia" w:cstheme="minorEastAsia"/>
                <w:sz w:val="24"/>
                <w:szCs w:val="24"/>
                <w:highlight w:val="none"/>
                <w:vertAlign w:val="baseline"/>
                <w:lang w:val="en-US" w:eastAsia="zh-CN"/>
              </w:rPr>
              <w:t>内存：</w:t>
            </w:r>
            <w:r>
              <w:rPr>
                <w:rFonts w:hint="eastAsia" w:asciiTheme="minorEastAsia" w:hAnsiTheme="minorEastAsia" w:eastAsiaTheme="minorEastAsia" w:cstheme="minorEastAsia"/>
                <w:sz w:val="24"/>
                <w:szCs w:val="24"/>
                <w:highlight w:val="none"/>
                <w:vertAlign w:val="baseline"/>
              </w:rPr>
              <w:t>8GDDR4-3200</w:t>
            </w:r>
            <w:r>
              <w:rPr>
                <w:rFonts w:hint="eastAsia" w:asciiTheme="minorEastAsia" w:hAnsiTheme="minorEastAsia" w:eastAsiaTheme="minorEastAsia" w:cstheme="minorEastAsia"/>
                <w:sz w:val="24"/>
                <w:szCs w:val="24"/>
                <w:highlight w:val="none"/>
                <w:vertAlign w:val="baseline"/>
                <w:lang w:eastAsia="zh-CN"/>
              </w:rPr>
              <w:t>；</w:t>
            </w:r>
          </w:p>
          <w:p>
            <w:pPr>
              <w:numPr>
                <w:ilvl w:val="0"/>
                <w:numId w:val="12"/>
              </w:numPr>
              <w:spacing w:line="360" w:lineRule="auto"/>
              <w:ind w:left="425" w:leftChars="0" w:hanging="425"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硬盘：</w:t>
            </w:r>
            <w:r>
              <w:rPr>
                <w:rFonts w:hint="eastAsia" w:asciiTheme="minorEastAsia" w:hAnsiTheme="minorEastAsia" w:eastAsiaTheme="minorEastAsia" w:cstheme="minorEastAsia"/>
                <w:sz w:val="24"/>
                <w:szCs w:val="24"/>
                <w:highlight w:val="none"/>
                <w:vertAlign w:val="baseline"/>
              </w:rPr>
              <w:t>128GB</w:t>
            </w:r>
            <w:r>
              <w:rPr>
                <w:rFonts w:hint="eastAsia" w:asciiTheme="minorEastAsia" w:hAnsiTheme="minorEastAsia" w:eastAsiaTheme="minorEastAsia" w:cstheme="minorEastAsia"/>
                <w:sz w:val="24"/>
                <w:szCs w:val="24"/>
                <w:highlight w:val="none"/>
                <w:vertAlign w:val="baseline"/>
                <w:lang w:val="en-US" w:eastAsia="zh-CN"/>
              </w:rPr>
              <w:t xml:space="preserve"> </w:t>
            </w:r>
            <w:r>
              <w:rPr>
                <w:rFonts w:hint="eastAsia" w:asciiTheme="minorEastAsia" w:hAnsiTheme="minorEastAsia" w:eastAsiaTheme="minorEastAsia" w:cstheme="minorEastAsia"/>
                <w:sz w:val="24"/>
                <w:szCs w:val="24"/>
                <w:highlight w:val="none"/>
                <w:vertAlign w:val="baseline"/>
              </w:rPr>
              <w:t>SSD</w:t>
            </w:r>
            <w:r>
              <w:rPr>
                <w:rFonts w:hint="eastAsia" w:asciiTheme="minorEastAsia" w:hAnsiTheme="minorEastAsia" w:eastAsiaTheme="minorEastAsia" w:cstheme="minorEastAsia"/>
                <w:sz w:val="24"/>
                <w:szCs w:val="24"/>
                <w:highlight w:val="none"/>
                <w:vertAlign w:val="baseline"/>
                <w:lang w:val="en-US" w:eastAsia="zh-CN"/>
              </w:rPr>
              <w:t>+1TB 7200rpm；</w:t>
            </w:r>
          </w:p>
          <w:p>
            <w:pPr>
              <w:numPr>
                <w:ilvl w:val="0"/>
                <w:numId w:val="12"/>
              </w:numPr>
              <w:spacing w:line="360" w:lineRule="auto"/>
              <w:ind w:left="425" w:leftChars="0" w:hanging="425" w:firstLineChars="0"/>
              <w:rPr>
                <w:rFonts w:hint="eastAsia" w:asciiTheme="minorEastAsia" w:hAnsiTheme="minorEastAsia" w:eastAsiaTheme="minorEastAsia" w:cstheme="minorEastAsia"/>
                <w:sz w:val="24"/>
                <w:szCs w:val="24"/>
                <w:highlight w:val="none"/>
                <w:vertAlign w:val="baseline"/>
                <w:lang w:eastAsia="zh-CN"/>
              </w:rPr>
            </w:pPr>
            <w:r>
              <w:rPr>
                <w:rFonts w:hint="eastAsia" w:asciiTheme="minorEastAsia" w:hAnsiTheme="minorEastAsia" w:eastAsiaTheme="minorEastAsia" w:cstheme="minorEastAsia"/>
                <w:sz w:val="24"/>
                <w:szCs w:val="24"/>
                <w:highlight w:val="none"/>
                <w:vertAlign w:val="baseline"/>
                <w:lang w:val="en-US" w:eastAsia="zh-CN"/>
              </w:rPr>
              <w:t>显卡：</w:t>
            </w:r>
            <w:r>
              <w:rPr>
                <w:rFonts w:hint="eastAsia" w:asciiTheme="minorEastAsia" w:hAnsiTheme="minorEastAsia" w:eastAsiaTheme="minorEastAsia" w:cstheme="minorEastAsia"/>
                <w:sz w:val="24"/>
                <w:szCs w:val="24"/>
                <w:highlight w:val="none"/>
                <w:vertAlign w:val="baseline"/>
              </w:rPr>
              <w:t>集成显卡</w:t>
            </w:r>
            <w:r>
              <w:rPr>
                <w:rFonts w:hint="eastAsia" w:asciiTheme="minorEastAsia" w:hAnsiTheme="minorEastAsia" w:eastAsiaTheme="minorEastAsia" w:cstheme="minorEastAsia"/>
                <w:sz w:val="24"/>
                <w:szCs w:val="24"/>
                <w:highlight w:val="none"/>
                <w:vertAlign w:val="baseline"/>
                <w:lang w:eastAsia="zh-CN"/>
              </w:rPr>
              <w:t>；</w:t>
            </w:r>
          </w:p>
          <w:p>
            <w:pPr>
              <w:numPr>
                <w:ilvl w:val="0"/>
                <w:numId w:val="12"/>
              </w:numPr>
              <w:spacing w:line="360" w:lineRule="auto"/>
              <w:ind w:left="425" w:leftChars="0" w:hanging="425" w:firstLineChars="0"/>
              <w:jc w:val="left"/>
              <w:rPr>
                <w:rFonts w:hint="eastAsia" w:asciiTheme="minorEastAsia" w:hAnsiTheme="minorEastAsia" w:eastAsiaTheme="minorEastAsia" w:cstheme="minorEastAsia"/>
                <w:sz w:val="24"/>
                <w:szCs w:val="24"/>
                <w:highlight w:val="none"/>
                <w:vertAlign w:val="baseline"/>
              </w:rPr>
            </w:pPr>
            <w:r>
              <w:rPr>
                <w:rFonts w:hint="eastAsia" w:asciiTheme="minorEastAsia" w:hAnsiTheme="minorEastAsia" w:eastAsiaTheme="minorEastAsia" w:cstheme="minorEastAsia"/>
                <w:sz w:val="24"/>
                <w:szCs w:val="24"/>
                <w:highlight w:val="none"/>
                <w:vertAlign w:val="baseline"/>
                <w:lang w:val="en-US" w:eastAsia="zh-CN"/>
              </w:rPr>
              <w:t>接口：</w:t>
            </w:r>
            <w:r>
              <w:rPr>
                <w:rFonts w:hint="eastAsia" w:asciiTheme="minorEastAsia" w:hAnsiTheme="minorEastAsia" w:eastAsiaTheme="minorEastAsia" w:cstheme="minorEastAsia"/>
                <w:sz w:val="24"/>
                <w:szCs w:val="24"/>
                <w:highlight w:val="none"/>
                <w:vertAlign w:val="baseline"/>
              </w:rPr>
              <w:t>RTL8111K1个音频输入/输出接口，</w:t>
            </w:r>
          </w:p>
          <w:p>
            <w:pPr>
              <w:numPr>
                <w:ilvl w:val="0"/>
                <w:numId w:val="12"/>
              </w:numPr>
              <w:spacing w:line="360" w:lineRule="auto"/>
              <w:ind w:left="425" w:leftChars="0" w:hanging="425" w:firstLineChars="0"/>
              <w:jc w:val="left"/>
              <w:rPr>
                <w:rFonts w:hint="eastAsia" w:asciiTheme="minorEastAsia" w:hAnsiTheme="minorEastAsia" w:eastAsiaTheme="minorEastAsia" w:cstheme="minorEastAsia"/>
                <w:sz w:val="24"/>
                <w:szCs w:val="24"/>
                <w:highlight w:val="none"/>
                <w:vertAlign w:val="baseline"/>
                <w:lang w:eastAsia="zh-CN"/>
              </w:rPr>
            </w:pPr>
            <w:r>
              <w:rPr>
                <w:rFonts w:hint="eastAsia" w:asciiTheme="minorEastAsia" w:hAnsiTheme="minorEastAsia" w:eastAsiaTheme="minorEastAsia" w:cstheme="minorEastAsia"/>
                <w:sz w:val="24"/>
                <w:szCs w:val="24"/>
                <w:highlight w:val="none"/>
                <w:vertAlign w:val="baseline"/>
              </w:rPr>
              <w:t>1个音频输入接口4个USB2.0</w:t>
            </w:r>
            <w:r>
              <w:rPr>
                <w:rFonts w:hint="eastAsia" w:asciiTheme="minorEastAsia" w:hAnsiTheme="minorEastAsia" w:eastAsiaTheme="minorEastAsia" w:cstheme="minorEastAsia"/>
                <w:sz w:val="24"/>
                <w:szCs w:val="24"/>
                <w:highlight w:val="none"/>
                <w:vertAlign w:val="baseline"/>
                <w:lang w:eastAsia="zh-CN"/>
              </w:rPr>
              <w:t>；</w:t>
            </w:r>
          </w:p>
          <w:p>
            <w:pPr>
              <w:numPr>
                <w:ilvl w:val="0"/>
                <w:numId w:val="12"/>
              </w:numPr>
              <w:spacing w:line="360" w:lineRule="auto"/>
              <w:ind w:left="425" w:leftChars="0" w:hanging="425" w:firstLineChars="0"/>
              <w:jc w:val="left"/>
              <w:rPr>
                <w:rFonts w:hint="eastAsia" w:asciiTheme="minorEastAsia" w:hAnsiTheme="minorEastAsia" w:eastAsiaTheme="minorEastAsia" w:cstheme="minorEastAsia"/>
                <w:sz w:val="24"/>
                <w:szCs w:val="24"/>
                <w:highlight w:val="none"/>
                <w:vertAlign w:val="baseline"/>
                <w:lang w:eastAsia="zh-CN"/>
              </w:rPr>
            </w:pPr>
            <w:r>
              <w:rPr>
                <w:rFonts w:hint="eastAsia" w:asciiTheme="minorEastAsia" w:hAnsiTheme="minorEastAsia" w:eastAsiaTheme="minorEastAsia" w:cstheme="minorEastAsia"/>
                <w:sz w:val="24"/>
                <w:szCs w:val="24"/>
                <w:highlight w:val="none"/>
                <w:vertAlign w:val="baseline"/>
              </w:rPr>
              <w:t>1个PCIe16x</w:t>
            </w:r>
            <w:r>
              <w:rPr>
                <w:rFonts w:hint="eastAsia" w:asciiTheme="minorEastAsia" w:hAnsiTheme="minorEastAsia" w:eastAsiaTheme="minorEastAsia" w:cstheme="minorEastAsia"/>
                <w:sz w:val="24"/>
                <w:szCs w:val="24"/>
                <w:highlight w:val="none"/>
                <w:vertAlign w:val="baseline"/>
                <w:lang w:eastAsia="zh-CN"/>
              </w:rPr>
              <w:t>；</w:t>
            </w:r>
          </w:p>
          <w:p>
            <w:pPr>
              <w:numPr>
                <w:ilvl w:val="0"/>
                <w:numId w:val="12"/>
              </w:numPr>
              <w:spacing w:line="360" w:lineRule="auto"/>
              <w:ind w:left="425" w:leftChars="0" w:hanging="425" w:firstLineChars="0"/>
              <w:jc w:val="left"/>
              <w:rPr>
                <w:rFonts w:hint="eastAsia" w:asciiTheme="minorEastAsia" w:hAnsiTheme="minorEastAsia" w:eastAsiaTheme="minorEastAsia" w:cstheme="minorEastAsia"/>
                <w:sz w:val="24"/>
                <w:szCs w:val="24"/>
                <w:highlight w:val="none"/>
                <w:vertAlign w:val="baseline"/>
                <w:lang w:eastAsia="zh-CN"/>
              </w:rPr>
            </w:pPr>
            <w:r>
              <w:rPr>
                <w:rFonts w:hint="eastAsia" w:asciiTheme="minorEastAsia" w:hAnsiTheme="minorEastAsia" w:eastAsiaTheme="minorEastAsia" w:cstheme="minorEastAsia"/>
                <w:sz w:val="24"/>
                <w:szCs w:val="24"/>
                <w:highlight w:val="none"/>
                <w:vertAlign w:val="baseline"/>
                <w:lang w:val="en-US" w:eastAsia="zh-CN"/>
              </w:rPr>
              <w:t>网卡：</w:t>
            </w:r>
            <w:r>
              <w:rPr>
                <w:rFonts w:hint="eastAsia" w:asciiTheme="minorEastAsia" w:hAnsiTheme="minorEastAsia" w:eastAsiaTheme="minorEastAsia" w:cstheme="minorEastAsia"/>
                <w:sz w:val="24"/>
                <w:szCs w:val="24"/>
                <w:highlight w:val="none"/>
                <w:vertAlign w:val="baseline"/>
              </w:rPr>
              <w:t>千兆网卡</w:t>
            </w:r>
            <w:r>
              <w:rPr>
                <w:rFonts w:hint="eastAsia" w:asciiTheme="minorEastAsia" w:hAnsiTheme="minorEastAsia" w:eastAsiaTheme="minorEastAsia" w:cstheme="minorEastAsia"/>
                <w:sz w:val="24"/>
                <w:szCs w:val="24"/>
                <w:highlight w:val="none"/>
                <w:vertAlign w:val="baseline"/>
                <w:lang w:eastAsia="zh-CN"/>
              </w:rPr>
              <w:t>；</w:t>
            </w:r>
          </w:p>
          <w:p>
            <w:pPr>
              <w:numPr>
                <w:ilvl w:val="0"/>
                <w:numId w:val="12"/>
              </w:numPr>
              <w:spacing w:line="360" w:lineRule="auto"/>
              <w:ind w:left="425" w:leftChars="0" w:hanging="425" w:firstLineChars="0"/>
              <w:jc w:val="left"/>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sz w:val="24"/>
                <w:szCs w:val="24"/>
                <w:highlight w:val="none"/>
                <w:vertAlign w:val="baseline"/>
                <w:lang w:val="en-US" w:eastAsia="zh-CN"/>
              </w:rPr>
              <w:t>机箱：</w:t>
            </w:r>
            <w:r>
              <w:rPr>
                <w:rFonts w:hint="eastAsia" w:asciiTheme="minorEastAsia" w:hAnsiTheme="minorEastAsia" w:eastAsiaTheme="minorEastAsia" w:cstheme="minorEastAsia"/>
                <w:sz w:val="24"/>
                <w:szCs w:val="24"/>
                <w:highlight w:val="none"/>
                <w:vertAlign w:val="baseline"/>
              </w:rPr>
              <w:t>支持CCC认证电磁兼容性B级能效标准</w:t>
            </w:r>
            <w:r>
              <w:rPr>
                <w:rFonts w:hint="eastAsia" w:asciiTheme="minorEastAsia" w:hAnsiTheme="minorEastAsia" w:eastAsiaTheme="minorEastAsia" w:cstheme="minorEastAsia"/>
                <w:sz w:val="24"/>
                <w:szCs w:val="24"/>
                <w:highlight w:val="none"/>
                <w:vertAlign w:val="baseline"/>
                <w:lang w:eastAsia="zh-CN"/>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打印机</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3"/>
              </w:numPr>
              <w:bidi w:val="0"/>
              <w:spacing w:line="360" w:lineRule="auto"/>
              <w:ind w:left="425" w:leftChars="0" w:hanging="425" w:firstLineChars="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sz w:val="24"/>
                <w:szCs w:val="24"/>
                <w:highlight w:val="none"/>
                <w:lang w:val="en-US" w:eastAsia="zh-CN"/>
              </w:rPr>
              <w:t>打印幅面：A4；</w:t>
            </w:r>
          </w:p>
          <w:p>
            <w:pPr>
              <w:numPr>
                <w:ilvl w:val="0"/>
                <w:numId w:val="13"/>
              </w:numPr>
              <w:bidi w:val="0"/>
              <w:spacing w:line="360" w:lineRule="auto"/>
              <w:ind w:left="425" w:leftChars="0" w:hanging="425" w:firstLineChars="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sz w:val="24"/>
                <w:szCs w:val="24"/>
                <w:highlight w:val="none"/>
                <w:lang w:val="en-US" w:eastAsia="zh-CN"/>
              </w:rPr>
              <w:t>打印速度：黑白打印速度≥18ppm；</w:t>
            </w:r>
          </w:p>
          <w:p>
            <w:pPr>
              <w:numPr>
                <w:ilvl w:val="0"/>
                <w:numId w:val="13"/>
              </w:numPr>
              <w:bidi w:val="0"/>
              <w:spacing w:line="360" w:lineRule="auto"/>
              <w:ind w:left="425" w:leftChars="0" w:hanging="425" w:firstLineChars="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sz w:val="24"/>
                <w:szCs w:val="24"/>
                <w:highlight w:val="none"/>
                <w:lang w:val="en-US" w:eastAsia="zh-CN"/>
              </w:rPr>
              <w:t>内存：≥2MB；</w:t>
            </w:r>
          </w:p>
          <w:p>
            <w:pPr>
              <w:numPr>
                <w:ilvl w:val="0"/>
                <w:numId w:val="13"/>
              </w:numPr>
              <w:bidi w:val="0"/>
              <w:spacing w:line="360" w:lineRule="auto"/>
              <w:ind w:left="425" w:leftChars="0" w:hanging="425" w:firstLineChars="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sz w:val="24"/>
                <w:szCs w:val="24"/>
                <w:highlight w:val="none"/>
                <w:lang w:val="en-US" w:eastAsia="zh-CN"/>
              </w:rPr>
              <w:t>接口类型：USB2.0；</w:t>
            </w:r>
          </w:p>
          <w:p>
            <w:pPr>
              <w:numPr>
                <w:ilvl w:val="0"/>
                <w:numId w:val="13"/>
              </w:numPr>
              <w:bidi w:val="0"/>
              <w:spacing w:line="360" w:lineRule="auto"/>
              <w:ind w:left="425" w:leftChars="0" w:hanging="425" w:firstLineChars="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sz w:val="24"/>
                <w:szCs w:val="24"/>
                <w:highlight w:val="none"/>
                <w:lang w:val="en-US" w:eastAsia="zh-CN"/>
              </w:rPr>
              <w:t>打印分辨率：≥1200×1200dpi；</w:t>
            </w:r>
          </w:p>
          <w:p>
            <w:pPr>
              <w:numPr>
                <w:ilvl w:val="0"/>
                <w:numId w:val="13"/>
              </w:numPr>
              <w:bidi w:val="0"/>
              <w:spacing w:line="360" w:lineRule="auto"/>
              <w:ind w:left="425" w:leftChars="0" w:hanging="425" w:firstLineChars="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sz w:val="24"/>
                <w:szCs w:val="24"/>
                <w:highlight w:val="none"/>
                <w:lang w:val="en-US" w:eastAsia="zh-CN"/>
              </w:rPr>
              <w:t>首页打印时间：≤8.5秒；</w:t>
            </w:r>
          </w:p>
          <w:p>
            <w:pPr>
              <w:numPr>
                <w:ilvl w:val="0"/>
                <w:numId w:val="13"/>
              </w:numPr>
              <w:bidi w:val="0"/>
              <w:spacing w:line="360" w:lineRule="auto"/>
              <w:ind w:left="425" w:leftChars="0" w:hanging="425" w:firstLineChars="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sz w:val="24"/>
                <w:szCs w:val="24"/>
                <w:highlight w:val="none"/>
                <w:lang w:val="en-US" w:eastAsia="zh-CN"/>
              </w:rPr>
              <w:t>月打印负荷≥5000页；</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打印一体机</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4"/>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控制面板：</w:t>
            </w:r>
            <w:r>
              <w:rPr>
                <w:rFonts w:hint="eastAsia" w:asciiTheme="minorEastAsia" w:hAnsiTheme="minorEastAsia" w:eastAsiaTheme="minorEastAsia" w:cstheme="minorEastAsia"/>
                <w:sz w:val="24"/>
                <w:szCs w:val="24"/>
                <w:highlight w:val="none"/>
                <w:lang w:val="en-US" w:eastAsia="zh-CN"/>
              </w:rPr>
              <w:t>4英寸，5行中文液晶显示屏；</w:t>
            </w:r>
          </w:p>
          <w:p>
            <w:pPr>
              <w:numPr>
                <w:ilvl w:val="0"/>
                <w:numId w:val="14"/>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内置双面模块实现高效双面复印打印输出；</w:t>
            </w:r>
          </w:p>
          <w:p>
            <w:pPr>
              <w:numPr>
                <w:ilvl w:val="0"/>
                <w:numId w:val="14"/>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涵盖功能：</w:t>
            </w:r>
            <w:r>
              <w:rPr>
                <w:rFonts w:hint="eastAsia" w:asciiTheme="minorEastAsia" w:hAnsiTheme="minorEastAsia" w:eastAsiaTheme="minorEastAsia" w:cstheme="minorEastAsia"/>
                <w:sz w:val="24"/>
                <w:szCs w:val="24"/>
                <w:highlight w:val="none"/>
                <w:lang w:eastAsia="zh-CN"/>
              </w:rPr>
              <w:t>双面</w:t>
            </w:r>
            <w:r>
              <w:rPr>
                <w:rFonts w:hint="eastAsia" w:asciiTheme="minorEastAsia" w:hAnsiTheme="minorEastAsia" w:eastAsiaTheme="minorEastAsia" w:cstheme="minorEastAsia"/>
                <w:sz w:val="24"/>
                <w:szCs w:val="24"/>
                <w:highlight w:val="none"/>
              </w:rPr>
              <w:t>复印/</w:t>
            </w:r>
            <w:r>
              <w:rPr>
                <w:rFonts w:hint="eastAsia" w:asciiTheme="minorEastAsia" w:hAnsiTheme="minorEastAsia" w:eastAsiaTheme="minorEastAsia" w:cstheme="minorEastAsia"/>
                <w:sz w:val="24"/>
                <w:szCs w:val="24"/>
                <w:highlight w:val="none"/>
                <w:lang w:eastAsia="zh-CN"/>
              </w:rPr>
              <w:t>双面</w:t>
            </w:r>
            <w:r>
              <w:rPr>
                <w:rFonts w:hint="eastAsia" w:asciiTheme="minorEastAsia" w:hAnsiTheme="minorEastAsia" w:eastAsiaTheme="minorEastAsia" w:cstheme="minorEastAsia"/>
                <w:sz w:val="24"/>
                <w:szCs w:val="24"/>
                <w:highlight w:val="none"/>
              </w:rPr>
              <w:t>网络打印/彩色扫描</w:t>
            </w:r>
            <w:r>
              <w:rPr>
                <w:rFonts w:hint="eastAsia" w:asciiTheme="minorEastAsia" w:hAnsiTheme="minorEastAsia" w:eastAsiaTheme="minorEastAsia" w:cstheme="minorEastAsia"/>
                <w:sz w:val="24"/>
                <w:szCs w:val="24"/>
                <w:highlight w:val="none"/>
                <w:lang w:eastAsia="zh-CN"/>
              </w:rPr>
              <w:t>；</w:t>
            </w:r>
          </w:p>
          <w:p>
            <w:pPr>
              <w:numPr>
                <w:ilvl w:val="0"/>
                <w:numId w:val="14"/>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复印功能：身份证复印、电子分页、十字分套</w:t>
            </w:r>
            <w:r>
              <w:rPr>
                <w:rFonts w:hint="eastAsia" w:asciiTheme="minorEastAsia" w:hAnsiTheme="minorEastAsia" w:eastAsiaTheme="minorEastAsia" w:cstheme="minorEastAsia"/>
                <w:sz w:val="24"/>
                <w:szCs w:val="24"/>
                <w:highlight w:val="none"/>
                <w:lang w:eastAsia="zh-CN"/>
              </w:rPr>
              <w:t>；</w:t>
            </w:r>
          </w:p>
          <w:p>
            <w:pPr>
              <w:numPr>
                <w:ilvl w:val="0"/>
                <w:numId w:val="14"/>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复印打印速度：2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/页/分钟</w:t>
            </w:r>
            <w:r>
              <w:rPr>
                <w:rFonts w:hint="eastAsia" w:asciiTheme="minorEastAsia" w:hAnsiTheme="minorEastAsia" w:eastAsiaTheme="minorEastAsia" w:cstheme="minorEastAsia"/>
                <w:sz w:val="24"/>
                <w:szCs w:val="24"/>
                <w:highlight w:val="none"/>
                <w:lang w:eastAsia="zh-CN"/>
              </w:rPr>
              <w:t>；</w:t>
            </w:r>
          </w:p>
          <w:p>
            <w:pPr>
              <w:numPr>
                <w:ilvl w:val="0"/>
                <w:numId w:val="14"/>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纸张尺寸</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最大A3,最小A6</w:t>
            </w:r>
            <w:r>
              <w:rPr>
                <w:rFonts w:hint="eastAsia" w:asciiTheme="minorEastAsia" w:hAnsiTheme="minorEastAsia" w:eastAsiaTheme="minorEastAsia" w:cstheme="minorEastAsia"/>
                <w:sz w:val="24"/>
                <w:szCs w:val="24"/>
                <w:highlight w:val="none"/>
                <w:lang w:eastAsia="zh-CN"/>
              </w:rPr>
              <w:t>；</w:t>
            </w:r>
          </w:p>
          <w:p>
            <w:pPr>
              <w:numPr>
                <w:ilvl w:val="0"/>
                <w:numId w:val="14"/>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供纸容量</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标准350张,最大850张</w:t>
            </w:r>
            <w:r>
              <w:rPr>
                <w:rFonts w:hint="eastAsia" w:asciiTheme="minorEastAsia" w:hAnsiTheme="minorEastAsia" w:eastAsiaTheme="minorEastAsia" w:cstheme="minorEastAsia"/>
                <w:sz w:val="24"/>
                <w:szCs w:val="24"/>
                <w:highlight w:val="none"/>
                <w:lang w:eastAsia="zh-CN"/>
              </w:rPr>
              <w:t>；</w:t>
            </w:r>
          </w:p>
          <w:p>
            <w:pPr>
              <w:numPr>
                <w:ilvl w:val="0"/>
                <w:numId w:val="14"/>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首页复印时间</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6.4秒;预热时间</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19</w:t>
            </w:r>
            <w:r>
              <w:rPr>
                <w:rFonts w:hint="eastAsia" w:asciiTheme="minorEastAsia" w:hAnsiTheme="minorEastAsia" w:eastAsiaTheme="minorEastAsia" w:cstheme="minorEastAsia"/>
                <w:sz w:val="24"/>
                <w:szCs w:val="24"/>
                <w:highlight w:val="none"/>
              </w:rPr>
              <w:t>秒</w:t>
            </w:r>
            <w:r>
              <w:rPr>
                <w:rFonts w:hint="eastAsia" w:asciiTheme="minorEastAsia" w:hAnsiTheme="minorEastAsia" w:eastAsiaTheme="minorEastAsia" w:cstheme="minorEastAsia"/>
                <w:sz w:val="24"/>
                <w:szCs w:val="24"/>
                <w:highlight w:val="none"/>
                <w:lang w:eastAsia="zh-CN"/>
              </w:rPr>
              <w:t>；</w:t>
            </w:r>
          </w:p>
          <w:p>
            <w:pPr>
              <w:numPr>
                <w:ilvl w:val="0"/>
                <w:numId w:val="14"/>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内存</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标准</w:t>
            </w:r>
            <w:r>
              <w:rPr>
                <w:rFonts w:hint="eastAsia" w:asciiTheme="minorEastAsia" w:hAnsiTheme="minorEastAsia" w:eastAsiaTheme="minorEastAsia" w:cstheme="minorEastAsia"/>
                <w:sz w:val="24"/>
                <w:szCs w:val="24"/>
                <w:highlight w:val="none"/>
                <w:lang w:val="en-US" w:eastAsia="zh-CN"/>
              </w:rPr>
              <w:t>1GB</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w:t>
            </w:r>
          </w:p>
          <w:p>
            <w:pPr>
              <w:numPr>
                <w:ilvl w:val="0"/>
                <w:numId w:val="14"/>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原稿尺寸：最大A3</w:t>
            </w:r>
            <w:r>
              <w:rPr>
                <w:rFonts w:hint="eastAsia" w:asciiTheme="minorEastAsia" w:hAnsiTheme="minorEastAsia" w:eastAsiaTheme="minorEastAsia" w:cstheme="minorEastAsia"/>
                <w:sz w:val="24"/>
                <w:szCs w:val="24"/>
                <w:highlight w:val="none"/>
                <w:lang w:eastAsia="zh-CN"/>
              </w:rPr>
              <w:t>；</w:t>
            </w:r>
          </w:p>
          <w:p>
            <w:pPr>
              <w:numPr>
                <w:ilvl w:val="0"/>
                <w:numId w:val="14"/>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连续复印：最大999份</w:t>
            </w:r>
            <w:r>
              <w:rPr>
                <w:rFonts w:hint="eastAsia" w:asciiTheme="minorEastAsia" w:hAnsiTheme="minorEastAsia" w:eastAsiaTheme="minorEastAsia" w:cstheme="minorEastAsia"/>
                <w:sz w:val="24"/>
                <w:szCs w:val="24"/>
                <w:highlight w:val="none"/>
                <w:lang w:eastAsia="zh-CN"/>
              </w:rPr>
              <w:t>；</w:t>
            </w:r>
          </w:p>
          <w:p>
            <w:pPr>
              <w:numPr>
                <w:ilvl w:val="0"/>
                <w:numId w:val="14"/>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分辨率：600x600dpi</w:t>
            </w:r>
            <w:r>
              <w:rPr>
                <w:rFonts w:hint="eastAsia" w:asciiTheme="minorEastAsia" w:hAnsiTheme="minorEastAsia" w:eastAsiaTheme="minorEastAsia" w:cstheme="minorEastAsia"/>
                <w:sz w:val="24"/>
                <w:szCs w:val="24"/>
                <w:highlight w:val="none"/>
                <w:lang w:eastAsia="zh-CN"/>
              </w:rPr>
              <w:t>；</w:t>
            </w:r>
          </w:p>
          <w:p>
            <w:pPr>
              <w:numPr>
                <w:ilvl w:val="0"/>
                <w:numId w:val="14"/>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缩放范围：25%~400%(使用RSPF时,50~200%)</w:t>
            </w:r>
            <w:r>
              <w:rPr>
                <w:rFonts w:hint="eastAsia" w:asciiTheme="minorEastAsia" w:hAnsiTheme="minorEastAsia" w:eastAsiaTheme="minorEastAsia" w:cstheme="minorEastAsia"/>
                <w:sz w:val="24"/>
                <w:szCs w:val="24"/>
                <w:highlight w:val="none"/>
                <w:lang w:eastAsia="zh-CN"/>
              </w:rPr>
              <w:t>；</w:t>
            </w:r>
          </w:p>
          <w:p>
            <w:pPr>
              <w:numPr>
                <w:ilvl w:val="0"/>
                <w:numId w:val="14"/>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文件格式：TIFF,PDF,JP</w:t>
            </w:r>
            <w:r>
              <w:rPr>
                <w:rFonts w:hint="eastAsia" w:asciiTheme="minorEastAsia" w:hAnsiTheme="minorEastAsia" w:eastAsiaTheme="minorEastAsia" w:cstheme="minorEastAsia"/>
                <w:sz w:val="24"/>
                <w:szCs w:val="24"/>
                <w:highlight w:val="none"/>
                <w:lang w:val="en-US" w:eastAsia="zh-CN"/>
              </w:rPr>
              <w:t>E</w:t>
            </w:r>
            <w:r>
              <w:rPr>
                <w:rFonts w:hint="eastAsia" w:asciiTheme="minorEastAsia" w:hAnsiTheme="minorEastAsia" w:eastAsiaTheme="minorEastAsia" w:cstheme="minorEastAsia"/>
                <w:sz w:val="24"/>
                <w:szCs w:val="24"/>
                <w:highlight w:val="none"/>
              </w:rPr>
              <w:t>G</w:t>
            </w:r>
            <w:r>
              <w:rPr>
                <w:rFonts w:hint="eastAsia" w:asciiTheme="minorEastAsia" w:hAnsiTheme="minorEastAsia" w:eastAsiaTheme="minorEastAsia" w:cstheme="minorEastAsia"/>
                <w:sz w:val="24"/>
                <w:szCs w:val="24"/>
                <w:highlight w:val="none"/>
                <w:lang w:eastAsia="zh-CN"/>
              </w:rPr>
              <w:t>；</w:t>
            </w:r>
          </w:p>
          <w:p>
            <w:pPr>
              <w:numPr>
                <w:ilvl w:val="0"/>
                <w:numId w:val="14"/>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网络打印分辨率：600x600dpi</w:t>
            </w:r>
            <w:r>
              <w:rPr>
                <w:rFonts w:hint="eastAsia" w:asciiTheme="minorEastAsia" w:hAnsiTheme="minorEastAsia" w:eastAsiaTheme="minorEastAsia" w:cstheme="minorEastAsia"/>
                <w:sz w:val="24"/>
                <w:szCs w:val="24"/>
                <w:highlight w:val="none"/>
                <w:lang w:eastAsia="zh-CN"/>
              </w:rPr>
              <w:t>；</w:t>
            </w:r>
          </w:p>
          <w:p>
            <w:pPr>
              <w:numPr>
                <w:ilvl w:val="0"/>
                <w:numId w:val="14"/>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接口：USB2.0</w:t>
            </w:r>
            <w:r>
              <w:rPr>
                <w:rFonts w:hint="eastAsia" w:asciiTheme="minorEastAsia" w:hAnsiTheme="minorEastAsia" w:eastAsiaTheme="minorEastAsia" w:cstheme="minorEastAsia"/>
                <w:sz w:val="24"/>
                <w:szCs w:val="24"/>
                <w:highlight w:val="none"/>
                <w:lang w:eastAsia="zh-CN"/>
              </w:rPr>
              <w:t>；</w:t>
            </w:r>
          </w:p>
          <w:p>
            <w:pPr>
              <w:numPr>
                <w:ilvl w:val="0"/>
                <w:numId w:val="14"/>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网络协议：TCP/IP；</w:t>
            </w:r>
          </w:p>
          <w:p>
            <w:pPr>
              <w:numPr>
                <w:ilvl w:val="0"/>
                <w:numId w:val="14"/>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标配：</w:t>
            </w:r>
            <w:r>
              <w:rPr>
                <w:rFonts w:hint="eastAsia" w:asciiTheme="minorEastAsia" w:hAnsiTheme="minorEastAsia" w:eastAsiaTheme="minorEastAsia" w:cstheme="minorEastAsia"/>
                <w:sz w:val="24"/>
                <w:szCs w:val="24"/>
                <w:highlight w:val="none"/>
                <w:lang w:val="en-US" w:eastAsia="zh-CN"/>
              </w:rPr>
              <w:t>PCL6仿真；</w:t>
            </w:r>
          </w:p>
          <w:p>
            <w:pPr>
              <w:numPr>
                <w:ilvl w:val="0"/>
                <w:numId w:val="14"/>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电源</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220V(±10V),50Hz;</w:t>
            </w:r>
            <w:r>
              <w:rPr>
                <w:rFonts w:hint="eastAsia" w:asciiTheme="minorEastAsia" w:hAnsiTheme="minorEastAsia" w:eastAsiaTheme="minorEastAsia" w:cstheme="minorEastAsia"/>
                <w:sz w:val="24"/>
                <w:szCs w:val="24"/>
                <w:highlight w:val="none"/>
                <w:lang w:eastAsia="zh-CN"/>
              </w:rPr>
              <w:t>；</w:t>
            </w:r>
          </w:p>
          <w:p>
            <w:pPr>
              <w:numPr>
                <w:ilvl w:val="0"/>
                <w:numId w:val="14"/>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能耗</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最大1.2kW;</w:t>
            </w:r>
            <w:r>
              <w:rPr>
                <w:rFonts w:hint="eastAsia" w:asciiTheme="minorEastAsia" w:hAnsiTheme="minorEastAsia" w:eastAsiaTheme="minorEastAsia" w:cstheme="minorEastAsia"/>
                <w:sz w:val="24"/>
                <w:szCs w:val="24"/>
                <w:highlight w:val="none"/>
                <w:lang w:eastAsia="zh-CN"/>
              </w:rPr>
              <w:t>；</w:t>
            </w:r>
          </w:p>
          <w:p>
            <w:pPr>
              <w:numPr>
                <w:ilvl w:val="0"/>
                <w:numId w:val="14"/>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重量</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约34kg(不含载体和墨粉盒)</w:t>
            </w:r>
            <w:r>
              <w:rPr>
                <w:rFonts w:hint="eastAsia" w:asciiTheme="minorEastAsia" w:hAnsiTheme="minorEastAsia" w:eastAsiaTheme="minorEastAsia" w:cstheme="minorEastAsia"/>
                <w:sz w:val="24"/>
                <w:szCs w:val="24"/>
                <w:highlight w:val="none"/>
                <w:lang w:eastAsia="zh-CN"/>
              </w:rPr>
              <w:t>；</w:t>
            </w:r>
          </w:p>
          <w:p>
            <w:pPr>
              <w:numPr>
                <w:ilvl w:val="0"/>
                <w:numId w:val="14"/>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外型尺寸(mm)</w:t>
            </w:r>
            <w:r>
              <w:rPr>
                <w:rFonts w:hint="eastAsia" w:asciiTheme="minorEastAsia" w:hAnsiTheme="minorEastAsia" w:eastAsiaTheme="minorEastAsia" w:cstheme="minorEastAsia"/>
                <w:sz w:val="24"/>
                <w:szCs w:val="24"/>
                <w:highlight w:val="none"/>
                <w:lang w:eastAsia="zh-CN"/>
              </w:rPr>
              <w:t>长</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宽</w:t>
            </w:r>
            <w:r>
              <w:rPr>
                <w:rFonts w:hint="eastAsia" w:asciiTheme="minorEastAsia" w:hAnsiTheme="minorEastAsia" w:eastAsiaTheme="minorEastAsia" w:cstheme="minorEastAsia"/>
                <w:sz w:val="24"/>
                <w:szCs w:val="24"/>
                <w:highlight w:val="none"/>
              </w:rPr>
              <w:t>×高：599×6</w:t>
            </w:r>
            <w:r>
              <w:rPr>
                <w:rFonts w:hint="eastAsia" w:asciiTheme="minorEastAsia" w:hAnsiTheme="minorEastAsia" w:eastAsiaTheme="minorEastAsia" w:cstheme="minorEastAsia"/>
                <w:sz w:val="24"/>
                <w:szCs w:val="24"/>
                <w:highlight w:val="none"/>
                <w:lang w:val="en-US" w:eastAsia="zh-CN"/>
              </w:rPr>
              <w:t>08</w:t>
            </w:r>
            <w:r>
              <w:rPr>
                <w:rFonts w:hint="eastAsia" w:asciiTheme="minorEastAsia" w:hAnsiTheme="minorEastAsia" w:eastAsiaTheme="minorEastAsia" w:cstheme="minorEastAsia"/>
                <w:sz w:val="24"/>
                <w:szCs w:val="24"/>
                <w:highlight w:val="none"/>
              </w:rPr>
              <w:t>×643mm；</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碎纸机</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5"/>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可碎介质：纸，光盘，卡，回形针</w:t>
            </w:r>
            <w:r>
              <w:rPr>
                <w:rFonts w:hint="eastAsia" w:asciiTheme="minorEastAsia" w:hAnsiTheme="minorEastAsia" w:eastAsiaTheme="minorEastAsia" w:cstheme="minorEastAsia"/>
                <w:sz w:val="24"/>
                <w:szCs w:val="24"/>
                <w:highlight w:val="none"/>
                <w:lang w:val="en-US" w:eastAsia="zh-CN"/>
              </w:rPr>
              <w:t>；</w:t>
            </w:r>
          </w:p>
          <w:p>
            <w:pPr>
              <w:numPr>
                <w:ilvl w:val="0"/>
                <w:numId w:val="15"/>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纸箱容量：11-20L</w:t>
            </w:r>
            <w:r>
              <w:rPr>
                <w:rFonts w:hint="eastAsia" w:asciiTheme="minorEastAsia" w:hAnsiTheme="minorEastAsia" w:eastAsiaTheme="minorEastAsia" w:cstheme="minorEastAsia"/>
                <w:sz w:val="24"/>
                <w:szCs w:val="24"/>
                <w:highlight w:val="none"/>
                <w:lang w:val="en-US" w:eastAsia="zh-CN"/>
              </w:rPr>
              <w:t>；</w:t>
            </w:r>
          </w:p>
          <w:p>
            <w:pPr>
              <w:numPr>
                <w:ilvl w:val="0"/>
                <w:numId w:val="15"/>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噪音：40-50dB</w:t>
            </w:r>
            <w:r>
              <w:rPr>
                <w:rFonts w:hint="eastAsia" w:asciiTheme="minorEastAsia" w:hAnsiTheme="minorEastAsia" w:eastAsiaTheme="minorEastAsia" w:cstheme="minorEastAsia"/>
                <w:sz w:val="24"/>
                <w:szCs w:val="24"/>
                <w:highlight w:val="none"/>
                <w:lang w:val="en-US" w:eastAsia="zh-CN"/>
              </w:rPr>
              <w:t>；</w:t>
            </w:r>
          </w:p>
          <w:p>
            <w:pPr>
              <w:numPr>
                <w:ilvl w:val="0"/>
                <w:numId w:val="15"/>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碎纸速度：1-2米/分钟</w:t>
            </w:r>
            <w:r>
              <w:rPr>
                <w:rFonts w:hint="eastAsia" w:asciiTheme="minorEastAsia" w:hAnsiTheme="minorEastAsia" w:eastAsiaTheme="minorEastAsia" w:cstheme="minorEastAsia"/>
                <w:sz w:val="24"/>
                <w:szCs w:val="24"/>
                <w:highlight w:val="none"/>
                <w:lang w:val="en-US" w:eastAsia="zh-CN"/>
              </w:rPr>
              <w:t>；</w:t>
            </w:r>
          </w:p>
          <w:p>
            <w:pPr>
              <w:numPr>
                <w:ilvl w:val="0"/>
                <w:numId w:val="15"/>
              </w:numPr>
              <w:bidi w:val="0"/>
              <w:spacing w:line="360" w:lineRule="auto"/>
              <w:ind w:left="425" w:leftChars="0" w:hanging="425"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保密等级：5级；</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bl>
    <w:p>
      <w:pPr>
        <w:pStyle w:val="2"/>
        <w:rPr>
          <w:rFonts w:hint="eastAsia"/>
          <w:highlight w:val="none"/>
          <w:lang w:val="en-US" w:eastAsia="zh-CN"/>
        </w:rPr>
      </w:pPr>
    </w:p>
    <w:p>
      <w:pPr>
        <w:spacing w:line="240" w:lineRule="auto"/>
        <w:ind w:right="420" w:firstLine="0" w:firstLineChars="0"/>
        <w:jc w:val="left"/>
        <w:rPr>
          <w:rFonts w:ascii="仿宋" w:hAnsi="仿宋" w:eastAsia="仿宋" w:cs="Times New Roman"/>
          <w:color w:val="000000" w:themeColor="text1"/>
          <w:sz w:val="24"/>
          <w:szCs w:val="24"/>
          <w14:textFill>
            <w14:solidFill>
              <w14:schemeClr w14:val="tx1"/>
            </w14:solidFill>
          </w14:textFill>
        </w:rPr>
      </w:pPr>
    </w:p>
    <w:sectPr>
      <w:footerReference r:id="rId15" w:type="default"/>
      <w:pgSz w:w="11906" w:h="16838"/>
      <w:pgMar w:top="1247"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公文小标宋简">
    <w:altName w:val="宋体"/>
    <w:panose1 w:val="0201060901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ZLTXHKM-Identity-H">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400" w:lineRule="exact"/>
      <w:ind w:firstLine="480"/>
      <w:jc w:val="cente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fldChar w:fldCharType="begin"/>
    </w:r>
    <w:r>
      <w:rPr>
        <w:rFonts w:ascii="宋体" w:hAnsi="宋体" w:eastAsia="宋体" w:cs="宋体"/>
        <w:kern w:val="2"/>
        <w:sz w:val="24"/>
        <w:szCs w:val="24"/>
        <w:lang w:val="en-US" w:eastAsia="zh-CN" w:bidi="ar-SA"/>
      </w:rPr>
      <w:instrText xml:space="preserve"> PAGE </w:instrText>
    </w:r>
    <w:r>
      <w:rPr>
        <w:rFonts w:ascii="宋体" w:hAnsi="宋体" w:eastAsia="宋体" w:cs="宋体"/>
        <w:kern w:val="2"/>
        <w:sz w:val="24"/>
        <w:szCs w:val="24"/>
        <w:lang w:val="en-US" w:eastAsia="zh-CN" w:bidi="ar-SA"/>
      </w:rPr>
      <w:fldChar w:fldCharType="separate"/>
    </w:r>
    <w:r>
      <w:rPr>
        <w:rFonts w:ascii="宋体" w:hAnsi="宋体" w:eastAsia="宋体" w:cs="宋体"/>
        <w:kern w:val="2"/>
        <w:sz w:val="24"/>
        <w:szCs w:val="24"/>
        <w:lang w:val="en-US" w:eastAsia="zh-CN" w:bidi="ar-SA"/>
      </w:rPr>
      <w:t>4</w:t>
    </w:r>
    <w:r>
      <w:rPr>
        <w:rFonts w:ascii="宋体" w:hAnsi="宋体" w:eastAsia="宋体" w:cs="宋体"/>
        <w:kern w:val="2"/>
        <w:sz w:val="24"/>
        <w:szCs w:val="24"/>
        <w:lang w:val="en-US" w:eastAsia="zh-CN" w:bidi="ar-SA"/>
      </w:rPr>
      <w:fldChar w:fldCharType="end"/>
    </w:r>
  </w:p>
  <w:p>
    <w:pPr>
      <w:widowControl w:val="0"/>
      <w:snapToGrid w:val="0"/>
      <w:spacing w:line="400" w:lineRule="exact"/>
      <w:ind w:firstLine="360"/>
      <w:jc w:val="left"/>
      <w:rPr>
        <w:rFonts w:ascii="宋体" w:hAnsi="宋体" w:eastAsia="宋体" w:cs="宋体"/>
        <w:kern w:val="2"/>
        <w:sz w:val="24"/>
        <w:szCs w:val="24"/>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400" w:lineRule="exact"/>
      <w:ind w:firstLine="200"/>
      <w:jc w:val="left"/>
      <w:rPr>
        <w:rFonts w:ascii="Times New Roman" w:hAnsi="Times New Roman" w:eastAsia="宋体" w:cs="Times New Roman"/>
        <w:kern w:val="2"/>
        <w:sz w:val="18"/>
        <w:szCs w:val="20"/>
        <w:lang w:val="en-US" w:eastAsia="zh-CN" w:bidi="ar-SA"/>
      </w:rPr>
    </w:pPr>
    <w:r>
      <w:rPr>
        <w:rFonts w:ascii="Times New Roman" w:hAnsi="Times New Roman" w:eastAsia="宋体" w:cs="Times New Roman"/>
        <w:kern w:val="2"/>
        <w:sz w:val="18"/>
        <w:szCs w:val="20"/>
        <w:lang w:val="en-US" w:eastAsia="zh-CN" w:bidi="ar-SA"/>
      </w:rPr>
      <mc:AlternateContent>
        <mc:Choice Requires="wps">
          <w:drawing>
            <wp:anchor distT="0" distB="0" distL="0" distR="0" simplePos="0" relativeHeight="251659264" behindDoc="0" locked="0" layoutInCell="1" allowOverlap="1">
              <wp:simplePos x="0" y="0"/>
              <wp:positionH relativeFrom="column">
                <wp:posOffset>2782570</wp:posOffset>
              </wp:positionH>
              <wp:positionV relativeFrom="paragraph">
                <wp:posOffset>635</wp:posOffset>
              </wp:positionV>
              <wp:extent cx="13970" cy="253365"/>
              <wp:effectExtent l="0" t="0" r="0" b="0"/>
              <wp:wrapSquare wrapText="largest"/>
              <wp:docPr id="9" name="文本框 9"/>
              <wp:cNvGraphicFramePr/>
              <a:graphic xmlns:a="http://schemas.openxmlformats.org/drawingml/2006/main">
                <a:graphicData uri="http://schemas.microsoft.com/office/word/2010/wordprocessingShape">
                  <wps:wsp>
                    <wps:cNvSpPr txBox="1"/>
                    <wps:spPr>
                      <a:xfrm>
                        <a:off x="0" y="0"/>
                        <a:ext cx="13970" cy="253365"/>
                      </a:xfrm>
                      <a:prstGeom prst="rect">
                        <a:avLst/>
                      </a:prstGeom>
                      <a:solidFill>
                        <a:srgbClr val="FFFFFF">
                          <a:alpha val="0"/>
                        </a:srgbClr>
                      </a:solidFill>
                      <a:ln>
                        <a:noFill/>
                      </a:ln>
                    </wps:spPr>
                    <wps:txbx>
                      <w:txbxContent>
                        <w:p>
                          <w:pPr>
                            <w:widowControl w:val="0"/>
                            <w:snapToGrid w:val="0"/>
                            <w:spacing w:line="400" w:lineRule="exact"/>
                            <w:ind w:firstLine="0"/>
                            <w:jc w:val="left"/>
                            <w:rPr>
                              <w:rFonts w:hint="eastAsia" w:ascii="Times New Roman" w:hAnsi="Times New Roman" w:eastAsia="宋体" w:cs="Times New Roman"/>
                              <w:kern w:val="2"/>
                              <w:sz w:val="18"/>
                              <w:szCs w:val="20"/>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left:219.1pt;margin-top:0.05pt;height:19.95pt;width:1.1pt;mso-wrap-distance-bottom:0pt;mso-wrap-distance-left:0pt;mso-wrap-distance-right:0pt;mso-wrap-distance-top:0pt;z-index:251659264;mso-width-relative:page;mso-height-relative:page;" fillcolor="#FFFFFF" filled="t" stroked="f" coordsize="21600,21600" o:gfxdata="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DKKeB0wAAAAcBAAAPAAAAAAAAAAEAIAAA&#10;ACIAAABkcnMvZG93bnJldi54bWxQSwECFAAUAAAACACHTuJAKFqlsNgBAAC2AwAADgAAAAAAAAAB&#10;ACAAAAAiAQAAZHJzL2Uyb0RvYy54bWxQSwUGAAAAAAYABgBZAQAAbAUAAAAA&#10;">
              <v:fill on="t" opacity="0f" focussize="0,0"/>
              <v:stroke on="f"/>
              <v:imagedata o:title=""/>
              <o:lock v:ext="edit" aspectratio="f"/>
              <v:textbox inset="0mm,0mm,0mm,0mm">
                <w:txbxContent>
                  <w:p>
                    <w:pPr>
                      <w:widowControl w:val="0"/>
                      <w:snapToGrid w:val="0"/>
                      <w:spacing w:line="400" w:lineRule="exact"/>
                      <w:ind w:firstLine="0"/>
                      <w:jc w:val="left"/>
                      <w:rPr>
                        <w:rFonts w:hint="eastAsia" w:ascii="Times New Roman" w:hAnsi="Times New Roman" w:eastAsia="宋体" w:cs="Times New Roman"/>
                        <w:kern w:val="2"/>
                        <w:sz w:val="18"/>
                        <w:szCs w:val="20"/>
                        <w:lang w:val="en-US" w:eastAsia="zh-CN" w:bidi="ar-SA"/>
                      </w:rPr>
                    </w:pPr>
                  </w:p>
                </w:txbxContent>
              </v:textbox>
              <w10:wrap type="square" side="largest"/>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rPr>
        <w:rFonts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8305" cy="2603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08305" cy="260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42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40</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0.5pt;width:32.15pt;mso-position-horizontal:center;mso-position-horizontal-relative:margin;mso-wrap-style:none;z-index:251660288;mso-width-relative:page;mso-height-relative:page;" filled="f" stroked="f" coordsize="21600,21600" o:gfxdata="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1KA4jSAAAAAwEAAA8AAAAAAAAAAQAgAAAAIgAAAGRycy9kb3ducmV2LnhtbFBLAQIUABQA&#10;AAAIAIdO4kD4loMoLwIAAFMEAAAOAAAAAAAAAAEAIAAAACEBAABkcnMvZTJvRG9jLnhtbFBLBQYA&#10;AAAABgAGAFkBAADCBQAAAAA=&#10;">
              <v:fill on="f" focussize="0,0"/>
              <v:stroke on="f" weight="0.5pt"/>
              <v:imagedata o:title=""/>
              <o:lock v:ext="edit" aspectratio="f"/>
              <v:textbox inset="0mm,0mm,0mm,0mm" style="mso-fit-shape-to-text:t;">
                <w:txbxContent>
                  <w:p>
                    <w:pPr>
                      <w:pStyle w:val="2"/>
                      <w:ind w:firstLine="42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40</w:t>
                    </w:r>
                    <w:r>
                      <w:rPr>
                        <w:rFonts w:hint="eastAsia"/>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spacing w:line="240" w:lineRule="auto"/>
      <w:ind w:firstLine="360"/>
      <w:jc w:val="both"/>
      <w:rPr>
        <w:rFonts w:ascii="宋体" w:hAnsi="宋体" w:cs="宋体"/>
        <w:sz w:val="15"/>
        <w:szCs w:val="15"/>
      </w:rPr>
    </w:pPr>
    <w:r>
      <w:drawing>
        <wp:anchor distT="0" distB="0" distL="114300" distR="114300" simplePos="0" relativeHeight="251661312" behindDoc="0" locked="0" layoutInCell="1" allowOverlap="1">
          <wp:simplePos x="0" y="0"/>
          <wp:positionH relativeFrom="column">
            <wp:posOffset>36830</wp:posOffset>
          </wp:positionH>
          <wp:positionV relativeFrom="paragraph">
            <wp:posOffset>635</wp:posOffset>
          </wp:positionV>
          <wp:extent cx="827405" cy="315595"/>
          <wp:effectExtent l="0" t="0" r="10795" b="8255"/>
          <wp:wrapTight wrapText="bothSides">
            <wp:wrapPolygon>
              <wp:start x="0" y="0"/>
              <wp:lineTo x="0" y="20166"/>
              <wp:lineTo x="20887" y="20166"/>
              <wp:lineTo x="20887" y="0"/>
              <wp:lineTo x="0" y="0"/>
            </wp:wrapPolygon>
          </wp:wrapTight>
          <wp:docPr id="2" name="图片 2" descr="QQ图片2018102914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81029142940"/>
                  <pic:cNvPicPr>
                    <a:picLocks noChangeAspect="1"/>
                  </pic:cNvPicPr>
                </pic:nvPicPr>
                <pic:blipFill>
                  <a:blip r:embed="rId1"/>
                  <a:stretch>
                    <a:fillRect/>
                  </a:stretch>
                </pic:blipFill>
                <pic:spPr>
                  <a:xfrm>
                    <a:off x="0" y="0"/>
                    <a:ext cx="827405" cy="315595"/>
                  </a:xfrm>
                  <a:prstGeom prst="rect">
                    <a:avLst/>
                  </a:prstGeom>
                  <a:noFill/>
                  <a:ln>
                    <a:noFill/>
                  </a:ln>
                </pic:spPr>
              </pic:pic>
            </a:graphicData>
          </a:graphic>
        </wp:anchor>
      </w:drawing>
    </w:r>
    <w:r>
      <w:rPr>
        <w:rFonts w:hint="eastAsia"/>
      </w:rPr>
      <w:t xml:space="preserve">                                                                   </w:t>
    </w:r>
    <w:r>
      <w:rPr>
        <w:rFonts w:hint="eastAsia" w:ascii="宋体" w:hAnsi="宋体" w:cs="宋体"/>
        <w:sz w:val="15"/>
        <w:szCs w:val="15"/>
      </w:rPr>
      <w:t>青海权兴工程咨询有限公司</w:t>
    </w:r>
  </w:p>
  <w:p>
    <w:pPr>
      <w:pStyle w:val="20"/>
      <w:pBdr>
        <w:bottom w:val="none" w:color="auto" w:sz="0" w:space="1"/>
      </w:pBdr>
      <w:spacing w:line="240" w:lineRule="auto"/>
      <w:ind w:firstLine="300"/>
      <w:jc w:val="both"/>
      <w:rPr>
        <w:rFonts w:ascii="宋体" w:hAnsi="宋体" w:cs="宋体"/>
        <w:sz w:val="15"/>
        <w:szCs w:val="15"/>
        <w:u w:val="single"/>
      </w:rPr>
    </w:pPr>
    <w:r>
      <w:rPr>
        <w:rFonts w:hint="eastAsia" w:ascii="宋体" w:hAnsi="宋体" w:cs="宋体"/>
        <w:sz w:val="15"/>
        <w:szCs w:val="15"/>
      </w:rPr>
      <w:t xml:space="preserve">               </w:t>
    </w:r>
    <w:r>
      <w:rPr>
        <w:rFonts w:hint="eastAsia" w:ascii="宋体" w:hAnsi="宋体" w:cs="宋体"/>
        <w:sz w:val="15"/>
        <w:szCs w:val="15"/>
        <w:u w:val="single"/>
      </w:rPr>
      <w:t xml:space="preserve">                                            </w:t>
    </w:r>
    <w:r>
      <w:rPr>
        <w:rFonts w:ascii="宋体" w:hAnsi="宋体" w:cs="宋体"/>
        <w:sz w:val="15"/>
        <w:szCs w:val="15"/>
        <w:u w:val="single"/>
      </w:rPr>
      <w:t>Qinghai Quanxing Engineering Consulting Co., Ltd.</w:t>
    </w:r>
  </w:p>
  <w:p>
    <w:pPr>
      <w:pStyle w:val="20"/>
      <w:pBdr>
        <w:bottom w:val="none" w:color="auto" w:sz="0" w:space="0"/>
      </w:pBdr>
      <w:spacing w:line="240" w:lineRule="auto"/>
      <w:ind w:firstLine="0" w:firstLineChars="0"/>
      <w:rPr>
        <w:rFonts w:cs="Times New Roman"/>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p>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000000" w:sz="0" w:space="0"/>
        <w:left w:val="none" w:color="000000" w:sz="0" w:space="0"/>
        <w:bottom w:val="single" w:color="000000" w:sz="6" w:space="1"/>
        <w:right w:val="none" w:color="000000" w:sz="0" w:space="0"/>
      </w:pBdr>
      <w:kinsoku/>
      <w:wordWrap/>
      <w:overflowPunct/>
      <w:topLinePunct w:val="0"/>
      <w:autoSpaceDE/>
      <w:autoSpaceDN/>
      <w:bidi w:val="0"/>
      <w:adjustRightInd/>
      <w:snapToGrid w:val="0"/>
      <w:spacing w:line="240" w:lineRule="auto"/>
      <w:ind w:left="0" w:leftChars="0" w:firstLine="0" w:firstLineChars="0"/>
      <w:jc w:val="right"/>
      <w:textAlignment w:val="auto"/>
      <w:rPr>
        <w:rFonts w:hint="eastAsia" w:ascii="宋体" w:hAnsi="宋体" w:eastAsia="宋体" w:cs="宋体"/>
        <w:b/>
        <w:bCs/>
        <w:kern w:val="2"/>
        <w:sz w:val="15"/>
        <w:szCs w:val="15"/>
        <w:lang w:val="en-US" w:eastAsia="zh-CN" w:bidi="ar-SA"/>
      </w:rPr>
    </w:pPr>
    <w:r>
      <w:rPr>
        <w:rFonts w:hint="eastAsia" w:ascii="Times New Roman" w:hAnsi="Times New Roman" w:eastAsia="Times New Roman" w:cs="Times New Roman"/>
        <w:kern w:val="2"/>
        <w:sz w:val="18"/>
        <w:szCs w:val="18"/>
        <w:lang w:val="en-US" w:eastAsia="zh-CN" w:bidi="ar-SA"/>
      </w:rPr>
      <w:drawing>
        <wp:anchor distT="0" distB="0" distL="114935" distR="114935" simplePos="0" relativeHeight="251661312" behindDoc="1" locked="0" layoutInCell="1" allowOverlap="1">
          <wp:simplePos x="0" y="0"/>
          <wp:positionH relativeFrom="column">
            <wp:posOffset>247015</wp:posOffset>
          </wp:positionH>
          <wp:positionV relativeFrom="paragraph">
            <wp:posOffset>-34925</wp:posOffset>
          </wp:positionV>
          <wp:extent cx="826770" cy="314960"/>
          <wp:effectExtent l="0" t="0" r="11430" b="8890"/>
          <wp:wrapTight wrapText="bothSides">
            <wp:wrapPolygon>
              <wp:start x="0" y="0"/>
              <wp:lineTo x="0" y="20206"/>
              <wp:lineTo x="20903" y="20206"/>
              <wp:lineTo x="20903" y="0"/>
              <wp:lineTo x="0" y="0"/>
            </wp:wrapPolygon>
          </wp:wrapTight>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
                  <a:srcRect l="-11" t="-20" r="-11" b="-20"/>
                  <a:stretch>
                    <a:fillRect/>
                  </a:stretch>
                </pic:blipFill>
                <pic:spPr>
                  <a:xfrm>
                    <a:off x="0" y="0"/>
                    <a:ext cx="826770" cy="314960"/>
                  </a:xfrm>
                  <a:prstGeom prst="rect">
                    <a:avLst/>
                  </a:prstGeom>
                  <a:solidFill>
                    <a:srgbClr val="FFFFFF">
                      <a:alpha val="0"/>
                    </a:srgbClr>
                  </a:solidFill>
                  <a:ln>
                    <a:noFill/>
                  </a:ln>
                </pic:spPr>
              </pic:pic>
            </a:graphicData>
          </a:graphic>
        </wp:anchor>
      </w:drawing>
    </w:r>
    <w:r>
      <w:rPr>
        <w:rFonts w:hint="eastAsia" w:ascii="Times New Roman" w:hAnsi="Times New Roman" w:eastAsia="Times New Roman" w:cs="Times New Roman"/>
        <w:kern w:val="2"/>
        <w:sz w:val="18"/>
        <w:szCs w:val="18"/>
        <w:lang w:val="en-US" w:eastAsia="zh-CN" w:bidi="ar-SA"/>
      </w:rPr>
      <w:t xml:space="preserve">                                                                                                                          </w:t>
    </w:r>
    <w:r>
      <w:rPr>
        <w:rFonts w:hint="eastAsia" w:ascii="宋体" w:hAnsi="宋体" w:eastAsia="宋体" w:cs="宋体"/>
        <w:b/>
        <w:bCs/>
        <w:kern w:val="2"/>
        <w:sz w:val="15"/>
        <w:szCs w:val="15"/>
        <w:lang w:val="en-US" w:eastAsia="zh-CN" w:bidi="ar-SA"/>
      </w:rPr>
      <w:t>青海权兴工程咨询有限公司</w:t>
    </w:r>
  </w:p>
  <w:p>
    <w:pPr>
      <w:widowControl w:val="0"/>
      <w:pBdr>
        <w:top w:val="none" w:color="000000" w:sz="0" w:space="0"/>
        <w:left w:val="none" w:color="000000" w:sz="0" w:space="0"/>
        <w:bottom w:val="single" w:color="000000" w:sz="6" w:space="1"/>
        <w:right w:val="none" w:color="000000" w:sz="0" w:space="0"/>
      </w:pBdr>
      <w:snapToGrid w:val="0"/>
      <w:spacing w:line="240" w:lineRule="auto"/>
      <w:ind w:left="4724" w:leftChars="2214" w:hanging="75" w:hangingChars="50"/>
      <w:jc w:val="both"/>
      <w:rPr>
        <w:rFonts w:ascii="Times New Roman" w:hAnsi="Times New Roman" w:eastAsia="宋体" w:cs="Times New Roman"/>
        <w:kern w:val="2"/>
        <w:sz w:val="18"/>
        <w:szCs w:val="18"/>
        <w:lang w:val="en-US" w:eastAsia="zh-CN" w:bidi="ar-SA"/>
      </w:rPr>
    </w:pPr>
    <w:r>
      <w:rPr>
        <w:rFonts w:ascii="宋体" w:hAnsi="宋体" w:eastAsia="宋体" w:cs="宋体"/>
        <w:b/>
        <w:bCs/>
        <w:kern w:val="2"/>
        <w:sz w:val="15"/>
        <w:szCs w:val="15"/>
        <w:lang w:val="en-US" w:eastAsia="zh-CN" w:bidi="ar-SA"/>
      </w:rPr>
      <w:t>Qinghai Quanxing Engineering Consulting Co., Ltd.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000000" w:sz="0" w:space="0"/>
        <w:left w:val="none" w:color="000000" w:sz="0" w:space="0"/>
        <w:bottom w:val="single" w:color="000000" w:sz="6" w:space="1"/>
        <w:right w:val="none" w:color="000000" w:sz="0" w:space="0"/>
      </w:pBdr>
      <w:snapToGrid w:val="0"/>
      <w:spacing w:line="240" w:lineRule="auto"/>
      <w:ind w:left="6750" w:leftChars="150" w:hanging="6435" w:hangingChars="3575"/>
      <w:jc w:val="both"/>
      <w:rPr>
        <w:rFonts w:hint="eastAsia" w:ascii="宋体" w:hAnsi="宋体" w:eastAsia="宋体" w:cs="宋体"/>
        <w:b/>
        <w:bCs/>
        <w:kern w:val="2"/>
        <w:sz w:val="15"/>
        <w:szCs w:val="15"/>
        <w:lang w:val="en-US" w:eastAsia="zh-CN" w:bidi="ar-SA"/>
      </w:rPr>
    </w:pPr>
    <w:r>
      <w:rPr>
        <w:rFonts w:hint="eastAsia" w:ascii="Times New Roman" w:hAnsi="Times New Roman" w:eastAsia="Times New Roman" w:cs="Times New Roman"/>
        <w:kern w:val="2"/>
        <w:sz w:val="18"/>
        <w:szCs w:val="18"/>
        <w:lang w:val="en-US" w:eastAsia="zh-CN" w:bidi="ar-SA"/>
      </w:rPr>
      <w:drawing>
        <wp:anchor distT="0" distB="0" distL="114935" distR="114935" simplePos="0" relativeHeight="251660288" behindDoc="1" locked="0" layoutInCell="1" allowOverlap="1">
          <wp:simplePos x="0" y="0"/>
          <wp:positionH relativeFrom="column">
            <wp:posOffset>-40640</wp:posOffset>
          </wp:positionH>
          <wp:positionV relativeFrom="paragraph">
            <wp:posOffset>-1905</wp:posOffset>
          </wp:positionV>
          <wp:extent cx="826770" cy="314960"/>
          <wp:effectExtent l="0" t="0" r="11430" b="8890"/>
          <wp:wrapTight wrapText="bothSides">
            <wp:wrapPolygon>
              <wp:start x="0" y="0"/>
              <wp:lineTo x="0" y="20206"/>
              <wp:lineTo x="20903" y="20206"/>
              <wp:lineTo x="20903" y="0"/>
              <wp:lineTo x="0" y="0"/>
            </wp:wrapPolygon>
          </wp:wrapTight>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
                  <a:srcRect l="-11" t="-20" r="-11" b="-20"/>
                  <a:stretch>
                    <a:fillRect/>
                  </a:stretch>
                </pic:blipFill>
                <pic:spPr>
                  <a:xfrm>
                    <a:off x="0" y="0"/>
                    <a:ext cx="826770" cy="314960"/>
                  </a:xfrm>
                  <a:prstGeom prst="rect">
                    <a:avLst/>
                  </a:prstGeom>
                  <a:solidFill>
                    <a:srgbClr val="FFFFFF">
                      <a:alpha val="0"/>
                    </a:srgbClr>
                  </a:solidFill>
                  <a:ln>
                    <a:noFill/>
                  </a:ln>
                </pic:spPr>
              </pic:pic>
            </a:graphicData>
          </a:graphic>
        </wp:anchor>
      </w:drawing>
    </w:r>
    <w:r>
      <w:rPr>
        <w:rFonts w:hint="eastAsia" w:ascii="Times New Roman" w:hAnsi="Times New Roman" w:eastAsia="Times New Roman" w:cs="Times New Roman"/>
        <w:kern w:val="2"/>
        <w:sz w:val="18"/>
        <w:szCs w:val="18"/>
        <w:lang w:val="en-US" w:eastAsia="zh-CN" w:bidi="ar-SA"/>
      </w:rPr>
      <w:t xml:space="preserve">                                                                </w:t>
    </w:r>
    <w:r>
      <w:rPr>
        <w:rFonts w:hint="eastAsia" w:ascii="Times New Roman" w:hAnsi="Times New Roman" w:eastAsia="Times New Roman" w:cs="Times New Roman"/>
        <w:b/>
        <w:bCs/>
        <w:kern w:val="2"/>
        <w:sz w:val="18"/>
        <w:szCs w:val="18"/>
        <w:lang w:val="en-US" w:eastAsia="zh-CN" w:bidi="ar-SA"/>
      </w:rPr>
      <w:t xml:space="preserve">                                                             </w:t>
    </w:r>
    <w:r>
      <w:rPr>
        <w:rFonts w:hint="eastAsia" w:ascii="宋体" w:hAnsi="宋体" w:eastAsia="宋体" w:cs="宋体"/>
        <w:b/>
        <w:bCs/>
        <w:kern w:val="2"/>
        <w:sz w:val="15"/>
        <w:szCs w:val="15"/>
        <w:lang w:val="en-US" w:eastAsia="zh-CN" w:bidi="ar-SA"/>
      </w:rPr>
      <w:t>青海权兴工程咨询有限公司</w:t>
    </w:r>
  </w:p>
  <w:p>
    <w:pPr>
      <w:widowControl w:val="0"/>
      <w:pBdr>
        <w:top w:val="none" w:color="000000" w:sz="0" w:space="0"/>
        <w:left w:val="none" w:color="000000" w:sz="0" w:space="0"/>
        <w:bottom w:val="single" w:color="000000" w:sz="6" w:space="1"/>
        <w:right w:val="none" w:color="000000" w:sz="0" w:space="0"/>
      </w:pBdr>
      <w:snapToGrid w:val="0"/>
      <w:spacing w:line="240" w:lineRule="auto"/>
      <w:ind w:left="5066" w:leftChars="2072" w:hanging="715" w:hangingChars="475"/>
      <w:jc w:val="both"/>
      <w:rPr>
        <w:rFonts w:hint="eastAsia" w:ascii="宋体" w:hAnsi="宋体" w:eastAsia="宋体" w:cs="宋体"/>
        <w:b/>
        <w:bCs/>
        <w:kern w:val="2"/>
        <w:sz w:val="15"/>
        <w:szCs w:val="15"/>
        <w:lang w:val="en-US" w:eastAsia="zh-CN" w:bidi="ar-SA"/>
      </w:rPr>
    </w:pPr>
    <w:r>
      <w:rPr>
        <w:rFonts w:ascii="宋体" w:hAnsi="宋体" w:eastAsia="宋体" w:cs="宋体"/>
        <w:b/>
        <w:bCs/>
        <w:kern w:val="2"/>
        <w:sz w:val="15"/>
        <w:szCs w:val="15"/>
        <w:lang w:val="en-US" w:eastAsia="zh-CN" w:bidi="ar-SA"/>
      </w:rPr>
      <w:t>Qinghai Quanxing Engineering Consulting Co.,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C3588"/>
    <w:multiLevelType w:val="singleLevel"/>
    <w:tmpl w:val="A23C3588"/>
    <w:lvl w:ilvl="0" w:tentative="0">
      <w:start w:val="1"/>
      <w:numFmt w:val="decimal"/>
      <w:lvlText w:val="%1."/>
      <w:lvlJc w:val="left"/>
      <w:pPr>
        <w:ind w:left="425" w:hanging="425"/>
      </w:pPr>
      <w:rPr>
        <w:rFonts w:hint="default"/>
      </w:rPr>
    </w:lvl>
  </w:abstractNum>
  <w:abstractNum w:abstractNumId="1">
    <w:nsid w:val="AF1B7BDF"/>
    <w:multiLevelType w:val="singleLevel"/>
    <w:tmpl w:val="AF1B7BDF"/>
    <w:lvl w:ilvl="0" w:tentative="0">
      <w:start w:val="1"/>
      <w:numFmt w:val="decimal"/>
      <w:lvlText w:val="%1."/>
      <w:lvlJc w:val="left"/>
      <w:pPr>
        <w:ind w:left="425" w:hanging="425"/>
      </w:pPr>
      <w:rPr>
        <w:rFonts w:hint="default"/>
      </w:rPr>
    </w:lvl>
  </w:abstractNum>
  <w:abstractNum w:abstractNumId="2">
    <w:nsid w:val="CF9FF1D3"/>
    <w:multiLevelType w:val="singleLevel"/>
    <w:tmpl w:val="CF9FF1D3"/>
    <w:lvl w:ilvl="0" w:tentative="0">
      <w:start w:val="1"/>
      <w:numFmt w:val="decimal"/>
      <w:lvlText w:val="%1."/>
      <w:lvlJc w:val="left"/>
      <w:pPr>
        <w:ind w:left="425" w:hanging="425"/>
      </w:pPr>
      <w:rPr>
        <w:rFonts w:hint="default"/>
      </w:rPr>
    </w:lvl>
  </w:abstractNum>
  <w:abstractNum w:abstractNumId="3">
    <w:nsid w:val="DC6C38F6"/>
    <w:multiLevelType w:val="singleLevel"/>
    <w:tmpl w:val="DC6C38F6"/>
    <w:lvl w:ilvl="0" w:tentative="0">
      <w:start w:val="1"/>
      <w:numFmt w:val="decimal"/>
      <w:lvlText w:val="%1."/>
      <w:lvlJc w:val="left"/>
      <w:pPr>
        <w:ind w:left="425" w:hanging="425"/>
      </w:pPr>
      <w:rPr>
        <w:rFonts w:hint="default"/>
      </w:rPr>
    </w:lvl>
  </w:abstractNum>
  <w:abstractNum w:abstractNumId="4">
    <w:nsid w:val="F5DC99D2"/>
    <w:multiLevelType w:val="singleLevel"/>
    <w:tmpl w:val="F5DC99D2"/>
    <w:lvl w:ilvl="0" w:tentative="0">
      <w:start w:val="1"/>
      <w:numFmt w:val="decimal"/>
      <w:lvlText w:val="%1."/>
      <w:lvlJc w:val="left"/>
      <w:pPr>
        <w:ind w:left="425" w:hanging="425"/>
      </w:pPr>
      <w:rPr>
        <w:rFonts w:hint="default"/>
      </w:rPr>
    </w:lvl>
  </w:abstractNum>
  <w:abstractNum w:abstractNumId="5">
    <w:nsid w:val="FB2893EC"/>
    <w:multiLevelType w:val="singleLevel"/>
    <w:tmpl w:val="FB2893EC"/>
    <w:lvl w:ilvl="0" w:tentative="0">
      <w:start w:val="1"/>
      <w:numFmt w:val="decimal"/>
      <w:lvlText w:val="%1."/>
      <w:lvlJc w:val="left"/>
      <w:pPr>
        <w:ind w:left="425" w:hanging="425"/>
      </w:pPr>
      <w:rPr>
        <w:rFonts w:hint="default"/>
      </w:rPr>
    </w:lvl>
  </w:abstractNum>
  <w:abstractNum w:abstractNumId="6">
    <w:nsid w:val="1BD4370A"/>
    <w:multiLevelType w:val="singleLevel"/>
    <w:tmpl w:val="1BD4370A"/>
    <w:lvl w:ilvl="0" w:tentative="0">
      <w:start w:val="1"/>
      <w:numFmt w:val="decimal"/>
      <w:lvlText w:val="%1."/>
      <w:lvlJc w:val="left"/>
      <w:pPr>
        <w:ind w:left="425" w:hanging="425"/>
      </w:pPr>
      <w:rPr>
        <w:rFonts w:hint="default"/>
      </w:rPr>
    </w:lvl>
  </w:abstractNum>
  <w:abstractNum w:abstractNumId="7">
    <w:nsid w:val="3061F1BC"/>
    <w:multiLevelType w:val="singleLevel"/>
    <w:tmpl w:val="3061F1BC"/>
    <w:lvl w:ilvl="0" w:tentative="0">
      <w:start w:val="1"/>
      <w:numFmt w:val="decimal"/>
      <w:lvlText w:val="%1."/>
      <w:lvlJc w:val="left"/>
      <w:pPr>
        <w:ind w:left="425" w:hanging="425"/>
      </w:pPr>
      <w:rPr>
        <w:rFonts w:hint="default"/>
      </w:rPr>
    </w:lvl>
  </w:abstractNum>
  <w:abstractNum w:abstractNumId="8">
    <w:nsid w:val="31D8AF40"/>
    <w:multiLevelType w:val="singleLevel"/>
    <w:tmpl w:val="31D8AF40"/>
    <w:lvl w:ilvl="0" w:tentative="0">
      <w:start w:val="1"/>
      <w:numFmt w:val="decimal"/>
      <w:lvlText w:val="%1."/>
      <w:lvlJc w:val="left"/>
      <w:pPr>
        <w:ind w:left="425" w:hanging="425"/>
      </w:pPr>
      <w:rPr>
        <w:rFonts w:hint="default"/>
      </w:rPr>
    </w:lvl>
  </w:abstractNum>
  <w:abstractNum w:abstractNumId="9">
    <w:nsid w:val="47E5B8AD"/>
    <w:multiLevelType w:val="singleLevel"/>
    <w:tmpl w:val="47E5B8AD"/>
    <w:lvl w:ilvl="0" w:tentative="0">
      <w:start w:val="1"/>
      <w:numFmt w:val="decimal"/>
      <w:lvlText w:val="%1."/>
      <w:lvlJc w:val="left"/>
      <w:pPr>
        <w:ind w:left="425" w:hanging="425"/>
      </w:pPr>
      <w:rPr>
        <w:rFonts w:hint="default"/>
      </w:rPr>
    </w:lvl>
  </w:abstractNum>
  <w:abstractNum w:abstractNumId="10">
    <w:nsid w:val="561F42AC"/>
    <w:multiLevelType w:val="singleLevel"/>
    <w:tmpl w:val="561F42AC"/>
    <w:lvl w:ilvl="0" w:tentative="0">
      <w:start w:val="2"/>
      <w:numFmt w:val="decimal"/>
      <w:suff w:val="nothing"/>
      <w:lvlText w:val="%1."/>
      <w:lvlJc w:val="left"/>
    </w:lvl>
  </w:abstractNum>
  <w:abstractNum w:abstractNumId="11">
    <w:nsid w:val="59B11739"/>
    <w:multiLevelType w:val="singleLevel"/>
    <w:tmpl w:val="59B11739"/>
    <w:lvl w:ilvl="0" w:tentative="0">
      <w:start w:val="1"/>
      <w:numFmt w:val="decimal"/>
      <w:suff w:val="nothing"/>
      <w:lvlText w:val="（%1）"/>
      <w:lvlJc w:val="left"/>
    </w:lvl>
  </w:abstractNum>
  <w:abstractNum w:abstractNumId="12">
    <w:nsid w:val="5D0C32B8"/>
    <w:multiLevelType w:val="singleLevel"/>
    <w:tmpl w:val="5D0C32B8"/>
    <w:lvl w:ilvl="0" w:tentative="0">
      <w:start w:val="1"/>
      <w:numFmt w:val="decimal"/>
      <w:lvlText w:val="%1."/>
      <w:lvlJc w:val="left"/>
      <w:pPr>
        <w:ind w:left="425" w:hanging="425"/>
      </w:pPr>
      <w:rPr>
        <w:rFonts w:hint="default"/>
      </w:rPr>
    </w:lvl>
  </w:abstractNum>
  <w:abstractNum w:abstractNumId="13">
    <w:nsid w:val="685B347F"/>
    <w:multiLevelType w:val="singleLevel"/>
    <w:tmpl w:val="685B347F"/>
    <w:lvl w:ilvl="0" w:tentative="0">
      <w:start w:val="1"/>
      <w:numFmt w:val="decimal"/>
      <w:lvlText w:val="%1."/>
      <w:lvlJc w:val="left"/>
      <w:pPr>
        <w:ind w:left="425" w:hanging="425"/>
      </w:pPr>
      <w:rPr>
        <w:rFonts w:hint="default"/>
      </w:rPr>
    </w:lvl>
  </w:abstractNum>
  <w:abstractNum w:abstractNumId="14">
    <w:nsid w:val="6BC934F4"/>
    <w:multiLevelType w:val="singleLevel"/>
    <w:tmpl w:val="6BC934F4"/>
    <w:lvl w:ilvl="0" w:tentative="0">
      <w:start w:val="1"/>
      <w:numFmt w:val="decimal"/>
      <w:lvlText w:val="%1."/>
      <w:lvlJc w:val="left"/>
      <w:pPr>
        <w:ind w:left="425" w:hanging="425"/>
      </w:pPr>
      <w:rPr>
        <w:rFonts w:hint="default"/>
      </w:rPr>
    </w:lvl>
  </w:abstractNum>
  <w:num w:numId="1">
    <w:abstractNumId w:val="10"/>
  </w:num>
  <w:num w:numId="2">
    <w:abstractNumId w:val="11"/>
  </w:num>
  <w:num w:numId="3">
    <w:abstractNumId w:val="5"/>
  </w:num>
  <w:num w:numId="4">
    <w:abstractNumId w:val="12"/>
  </w:num>
  <w:num w:numId="5">
    <w:abstractNumId w:val="13"/>
  </w:num>
  <w:num w:numId="6">
    <w:abstractNumId w:val="7"/>
  </w:num>
  <w:num w:numId="7">
    <w:abstractNumId w:val="14"/>
  </w:num>
  <w:num w:numId="8">
    <w:abstractNumId w:val="3"/>
  </w:num>
  <w:num w:numId="9">
    <w:abstractNumId w:val="6"/>
  </w:num>
  <w:num w:numId="10">
    <w:abstractNumId w:val="8"/>
  </w:num>
  <w:num w:numId="11">
    <w:abstractNumId w:val="9"/>
  </w:num>
  <w:num w:numId="12">
    <w:abstractNumId w:val="0"/>
  </w:num>
  <w:num w:numId="13">
    <w:abstractNumId w:val="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MWNiMDJkMjNlMWU0ZTQ5MDllYjgzOWQ3OTlkMGQifQ=="/>
  </w:docVars>
  <w:rsids>
    <w:rsidRoot w:val="6F3A01D0"/>
    <w:rsid w:val="000010AE"/>
    <w:rsid w:val="000010D2"/>
    <w:rsid w:val="00001793"/>
    <w:rsid w:val="000018A1"/>
    <w:rsid w:val="00001A28"/>
    <w:rsid w:val="00004411"/>
    <w:rsid w:val="00006063"/>
    <w:rsid w:val="00006AAA"/>
    <w:rsid w:val="00010881"/>
    <w:rsid w:val="000112F3"/>
    <w:rsid w:val="000114D4"/>
    <w:rsid w:val="0001197C"/>
    <w:rsid w:val="00013A3F"/>
    <w:rsid w:val="000143BF"/>
    <w:rsid w:val="00016F6D"/>
    <w:rsid w:val="00017497"/>
    <w:rsid w:val="00017954"/>
    <w:rsid w:val="000228AF"/>
    <w:rsid w:val="0002371A"/>
    <w:rsid w:val="00024D3C"/>
    <w:rsid w:val="0002526A"/>
    <w:rsid w:val="00026AAA"/>
    <w:rsid w:val="00030D3D"/>
    <w:rsid w:val="00031C07"/>
    <w:rsid w:val="00031EA2"/>
    <w:rsid w:val="0003270B"/>
    <w:rsid w:val="000339B6"/>
    <w:rsid w:val="00034B31"/>
    <w:rsid w:val="00040ED8"/>
    <w:rsid w:val="0004199F"/>
    <w:rsid w:val="00041C33"/>
    <w:rsid w:val="000437E2"/>
    <w:rsid w:val="00045CCE"/>
    <w:rsid w:val="00046248"/>
    <w:rsid w:val="000472CE"/>
    <w:rsid w:val="000500F1"/>
    <w:rsid w:val="00053078"/>
    <w:rsid w:val="000539BE"/>
    <w:rsid w:val="000558DB"/>
    <w:rsid w:val="000560F8"/>
    <w:rsid w:val="000576A2"/>
    <w:rsid w:val="000612E3"/>
    <w:rsid w:val="00062DA2"/>
    <w:rsid w:val="000639E8"/>
    <w:rsid w:val="0006766B"/>
    <w:rsid w:val="00070441"/>
    <w:rsid w:val="00070CC1"/>
    <w:rsid w:val="00071304"/>
    <w:rsid w:val="00071306"/>
    <w:rsid w:val="00072576"/>
    <w:rsid w:val="0007349C"/>
    <w:rsid w:val="0007491A"/>
    <w:rsid w:val="00076527"/>
    <w:rsid w:val="00076B79"/>
    <w:rsid w:val="00077347"/>
    <w:rsid w:val="000858E9"/>
    <w:rsid w:val="00085C2F"/>
    <w:rsid w:val="00085EBD"/>
    <w:rsid w:val="0009171A"/>
    <w:rsid w:val="000920A8"/>
    <w:rsid w:val="00095FFA"/>
    <w:rsid w:val="000961F6"/>
    <w:rsid w:val="00096AF3"/>
    <w:rsid w:val="00096B73"/>
    <w:rsid w:val="00097BB8"/>
    <w:rsid w:val="000A0ED3"/>
    <w:rsid w:val="000A275C"/>
    <w:rsid w:val="000A2BDC"/>
    <w:rsid w:val="000A559F"/>
    <w:rsid w:val="000A75A3"/>
    <w:rsid w:val="000B0970"/>
    <w:rsid w:val="000B0A8D"/>
    <w:rsid w:val="000B1339"/>
    <w:rsid w:val="000B2DE4"/>
    <w:rsid w:val="000B3C0A"/>
    <w:rsid w:val="000B5001"/>
    <w:rsid w:val="000C0345"/>
    <w:rsid w:val="000C1BBE"/>
    <w:rsid w:val="000C23DD"/>
    <w:rsid w:val="000C2795"/>
    <w:rsid w:val="000C3372"/>
    <w:rsid w:val="000C3470"/>
    <w:rsid w:val="000C6156"/>
    <w:rsid w:val="000C7BD1"/>
    <w:rsid w:val="000C7CAD"/>
    <w:rsid w:val="000D0F78"/>
    <w:rsid w:val="000D1874"/>
    <w:rsid w:val="000D290E"/>
    <w:rsid w:val="000D294E"/>
    <w:rsid w:val="000D6399"/>
    <w:rsid w:val="000D783A"/>
    <w:rsid w:val="000E0883"/>
    <w:rsid w:val="000E1BBF"/>
    <w:rsid w:val="000E39A6"/>
    <w:rsid w:val="000E3C38"/>
    <w:rsid w:val="000E4BA1"/>
    <w:rsid w:val="000F0271"/>
    <w:rsid w:val="000F075A"/>
    <w:rsid w:val="000F119B"/>
    <w:rsid w:val="000F1A81"/>
    <w:rsid w:val="000F2AC3"/>
    <w:rsid w:val="000F344E"/>
    <w:rsid w:val="000F43EE"/>
    <w:rsid w:val="000F4455"/>
    <w:rsid w:val="000F622A"/>
    <w:rsid w:val="000F7436"/>
    <w:rsid w:val="0010158E"/>
    <w:rsid w:val="001016DB"/>
    <w:rsid w:val="00101D30"/>
    <w:rsid w:val="001022E0"/>
    <w:rsid w:val="001026E4"/>
    <w:rsid w:val="00103379"/>
    <w:rsid w:val="001038B4"/>
    <w:rsid w:val="00103B35"/>
    <w:rsid w:val="00104A9C"/>
    <w:rsid w:val="0010500C"/>
    <w:rsid w:val="001077A5"/>
    <w:rsid w:val="001106A2"/>
    <w:rsid w:val="001131E0"/>
    <w:rsid w:val="0011384B"/>
    <w:rsid w:val="00114076"/>
    <w:rsid w:val="001160B9"/>
    <w:rsid w:val="00116632"/>
    <w:rsid w:val="00116DD9"/>
    <w:rsid w:val="0011729F"/>
    <w:rsid w:val="00120506"/>
    <w:rsid w:val="001223C3"/>
    <w:rsid w:val="001230CB"/>
    <w:rsid w:val="00123494"/>
    <w:rsid w:val="001235CF"/>
    <w:rsid w:val="001242FB"/>
    <w:rsid w:val="00124D12"/>
    <w:rsid w:val="00124E54"/>
    <w:rsid w:val="0012538F"/>
    <w:rsid w:val="001305DD"/>
    <w:rsid w:val="00130FAF"/>
    <w:rsid w:val="00132878"/>
    <w:rsid w:val="001330E1"/>
    <w:rsid w:val="00134238"/>
    <w:rsid w:val="001357A4"/>
    <w:rsid w:val="00141184"/>
    <w:rsid w:val="00144360"/>
    <w:rsid w:val="00144C79"/>
    <w:rsid w:val="0014635F"/>
    <w:rsid w:val="0014667B"/>
    <w:rsid w:val="00146BF9"/>
    <w:rsid w:val="001514EA"/>
    <w:rsid w:val="00151FAF"/>
    <w:rsid w:val="001546E0"/>
    <w:rsid w:val="00154CE8"/>
    <w:rsid w:val="001552A9"/>
    <w:rsid w:val="001554D3"/>
    <w:rsid w:val="00157BFB"/>
    <w:rsid w:val="00157F4F"/>
    <w:rsid w:val="00157FC7"/>
    <w:rsid w:val="00160A98"/>
    <w:rsid w:val="0016107C"/>
    <w:rsid w:val="00166ACA"/>
    <w:rsid w:val="001705A4"/>
    <w:rsid w:val="00172A5F"/>
    <w:rsid w:val="00176415"/>
    <w:rsid w:val="001776B6"/>
    <w:rsid w:val="00177972"/>
    <w:rsid w:val="001806D4"/>
    <w:rsid w:val="001817CC"/>
    <w:rsid w:val="00182711"/>
    <w:rsid w:val="00182DFE"/>
    <w:rsid w:val="00182EA1"/>
    <w:rsid w:val="00184392"/>
    <w:rsid w:val="001846C5"/>
    <w:rsid w:val="0019058B"/>
    <w:rsid w:val="001915B6"/>
    <w:rsid w:val="00192C4B"/>
    <w:rsid w:val="001937F6"/>
    <w:rsid w:val="00194673"/>
    <w:rsid w:val="001959D4"/>
    <w:rsid w:val="00195F79"/>
    <w:rsid w:val="001965A5"/>
    <w:rsid w:val="00196657"/>
    <w:rsid w:val="001A0BE3"/>
    <w:rsid w:val="001A1970"/>
    <w:rsid w:val="001A264A"/>
    <w:rsid w:val="001A3F79"/>
    <w:rsid w:val="001A46F8"/>
    <w:rsid w:val="001A6298"/>
    <w:rsid w:val="001A7235"/>
    <w:rsid w:val="001A72B4"/>
    <w:rsid w:val="001A74D8"/>
    <w:rsid w:val="001B084C"/>
    <w:rsid w:val="001B1AB9"/>
    <w:rsid w:val="001B262E"/>
    <w:rsid w:val="001B37D9"/>
    <w:rsid w:val="001B49C8"/>
    <w:rsid w:val="001B4DAF"/>
    <w:rsid w:val="001B57F3"/>
    <w:rsid w:val="001B6287"/>
    <w:rsid w:val="001B7ABA"/>
    <w:rsid w:val="001C0111"/>
    <w:rsid w:val="001C15A1"/>
    <w:rsid w:val="001C257B"/>
    <w:rsid w:val="001C2647"/>
    <w:rsid w:val="001C316E"/>
    <w:rsid w:val="001C5B3A"/>
    <w:rsid w:val="001C7549"/>
    <w:rsid w:val="001D02B5"/>
    <w:rsid w:val="001D0342"/>
    <w:rsid w:val="001D321F"/>
    <w:rsid w:val="001D32CF"/>
    <w:rsid w:val="001D4889"/>
    <w:rsid w:val="001D6A6B"/>
    <w:rsid w:val="001D785A"/>
    <w:rsid w:val="001E15A5"/>
    <w:rsid w:val="001E1860"/>
    <w:rsid w:val="001E20FB"/>
    <w:rsid w:val="001E287B"/>
    <w:rsid w:val="001E3358"/>
    <w:rsid w:val="001E35B5"/>
    <w:rsid w:val="001E6198"/>
    <w:rsid w:val="001F0374"/>
    <w:rsid w:val="001F1219"/>
    <w:rsid w:val="001F45E6"/>
    <w:rsid w:val="001F4F26"/>
    <w:rsid w:val="001F573A"/>
    <w:rsid w:val="001F6B1C"/>
    <w:rsid w:val="00200FC3"/>
    <w:rsid w:val="002017D5"/>
    <w:rsid w:val="00203DE6"/>
    <w:rsid w:val="0020603E"/>
    <w:rsid w:val="002069C0"/>
    <w:rsid w:val="00206F86"/>
    <w:rsid w:val="00207390"/>
    <w:rsid w:val="00210144"/>
    <w:rsid w:val="00211267"/>
    <w:rsid w:val="00211E42"/>
    <w:rsid w:val="0021268C"/>
    <w:rsid w:val="00212DCF"/>
    <w:rsid w:val="00213BF8"/>
    <w:rsid w:val="00214153"/>
    <w:rsid w:val="0021447D"/>
    <w:rsid w:val="00215A89"/>
    <w:rsid w:val="00216390"/>
    <w:rsid w:val="00220852"/>
    <w:rsid w:val="00224DB6"/>
    <w:rsid w:val="002260DE"/>
    <w:rsid w:val="0022754C"/>
    <w:rsid w:val="00227ECE"/>
    <w:rsid w:val="0023054E"/>
    <w:rsid w:val="002326A9"/>
    <w:rsid w:val="00232AAD"/>
    <w:rsid w:val="00234134"/>
    <w:rsid w:val="00234A01"/>
    <w:rsid w:val="0024056C"/>
    <w:rsid w:val="00240A60"/>
    <w:rsid w:val="00240B0C"/>
    <w:rsid w:val="00240FD4"/>
    <w:rsid w:val="00242819"/>
    <w:rsid w:val="0024550E"/>
    <w:rsid w:val="00245514"/>
    <w:rsid w:val="002457E2"/>
    <w:rsid w:val="0024631D"/>
    <w:rsid w:val="00247063"/>
    <w:rsid w:val="0025053E"/>
    <w:rsid w:val="00253F37"/>
    <w:rsid w:val="00256EF3"/>
    <w:rsid w:val="002601E0"/>
    <w:rsid w:val="002608BD"/>
    <w:rsid w:val="00261C32"/>
    <w:rsid w:val="0026262A"/>
    <w:rsid w:val="00262784"/>
    <w:rsid w:val="00262891"/>
    <w:rsid w:val="002634B7"/>
    <w:rsid w:val="00265B91"/>
    <w:rsid w:val="002666BE"/>
    <w:rsid w:val="002668F1"/>
    <w:rsid w:val="00266FA2"/>
    <w:rsid w:val="002672D0"/>
    <w:rsid w:val="002705AB"/>
    <w:rsid w:val="00270A28"/>
    <w:rsid w:val="00270F1E"/>
    <w:rsid w:val="00273C35"/>
    <w:rsid w:val="00283DB9"/>
    <w:rsid w:val="00283E6C"/>
    <w:rsid w:val="002875AC"/>
    <w:rsid w:val="00287A2A"/>
    <w:rsid w:val="00290049"/>
    <w:rsid w:val="00294006"/>
    <w:rsid w:val="002970C9"/>
    <w:rsid w:val="002A00C1"/>
    <w:rsid w:val="002A136D"/>
    <w:rsid w:val="002A1B4E"/>
    <w:rsid w:val="002A581A"/>
    <w:rsid w:val="002A6A50"/>
    <w:rsid w:val="002A7445"/>
    <w:rsid w:val="002A7842"/>
    <w:rsid w:val="002B30A4"/>
    <w:rsid w:val="002B4EA2"/>
    <w:rsid w:val="002B56A7"/>
    <w:rsid w:val="002B5B67"/>
    <w:rsid w:val="002B74B7"/>
    <w:rsid w:val="002B789E"/>
    <w:rsid w:val="002C3A20"/>
    <w:rsid w:val="002C5D0F"/>
    <w:rsid w:val="002C673D"/>
    <w:rsid w:val="002C71E7"/>
    <w:rsid w:val="002C758D"/>
    <w:rsid w:val="002C78FC"/>
    <w:rsid w:val="002D15C6"/>
    <w:rsid w:val="002D1CE1"/>
    <w:rsid w:val="002D2A68"/>
    <w:rsid w:val="002D2D6D"/>
    <w:rsid w:val="002D39B2"/>
    <w:rsid w:val="002D6DAB"/>
    <w:rsid w:val="002D6DCC"/>
    <w:rsid w:val="002E06F4"/>
    <w:rsid w:val="002E0E9D"/>
    <w:rsid w:val="002E12AC"/>
    <w:rsid w:val="002E1A72"/>
    <w:rsid w:val="002E1F9E"/>
    <w:rsid w:val="002E2AB5"/>
    <w:rsid w:val="002E6660"/>
    <w:rsid w:val="002E6C3B"/>
    <w:rsid w:val="002F021D"/>
    <w:rsid w:val="002F1EC1"/>
    <w:rsid w:val="002F2A42"/>
    <w:rsid w:val="002F4972"/>
    <w:rsid w:val="002F7C6B"/>
    <w:rsid w:val="00301EAA"/>
    <w:rsid w:val="003038A3"/>
    <w:rsid w:val="0030518E"/>
    <w:rsid w:val="0030605D"/>
    <w:rsid w:val="0031136B"/>
    <w:rsid w:val="00311C7A"/>
    <w:rsid w:val="00312C60"/>
    <w:rsid w:val="00312E29"/>
    <w:rsid w:val="00314825"/>
    <w:rsid w:val="0032212C"/>
    <w:rsid w:val="00324913"/>
    <w:rsid w:val="00326F85"/>
    <w:rsid w:val="00330682"/>
    <w:rsid w:val="00333BF4"/>
    <w:rsid w:val="00337533"/>
    <w:rsid w:val="00340776"/>
    <w:rsid w:val="003422E4"/>
    <w:rsid w:val="00345BB0"/>
    <w:rsid w:val="00346A16"/>
    <w:rsid w:val="00347259"/>
    <w:rsid w:val="0034737A"/>
    <w:rsid w:val="00350363"/>
    <w:rsid w:val="00350B4E"/>
    <w:rsid w:val="0035127C"/>
    <w:rsid w:val="0035427A"/>
    <w:rsid w:val="003552A4"/>
    <w:rsid w:val="00360412"/>
    <w:rsid w:val="003608B9"/>
    <w:rsid w:val="00361C92"/>
    <w:rsid w:val="00363301"/>
    <w:rsid w:val="00367987"/>
    <w:rsid w:val="00371372"/>
    <w:rsid w:val="0037163E"/>
    <w:rsid w:val="003727B3"/>
    <w:rsid w:val="00372989"/>
    <w:rsid w:val="0037333C"/>
    <w:rsid w:val="00373435"/>
    <w:rsid w:val="003739C8"/>
    <w:rsid w:val="003751CD"/>
    <w:rsid w:val="0037648D"/>
    <w:rsid w:val="00377AD4"/>
    <w:rsid w:val="0038230A"/>
    <w:rsid w:val="00382414"/>
    <w:rsid w:val="00383965"/>
    <w:rsid w:val="00384589"/>
    <w:rsid w:val="00384F44"/>
    <w:rsid w:val="00386A2E"/>
    <w:rsid w:val="003873A3"/>
    <w:rsid w:val="003874DF"/>
    <w:rsid w:val="003878C8"/>
    <w:rsid w:val="003908C3"/>
    <w:rsid w:val="00390945"/>
    <w:rsid w:val="00391E6A"/>
    <w:rsid w:val="00394266"/>
    <w:rsid w:val="00395203"/>
    <w:rsid w:val="003959C0"/>
    <w:rsid w:val="00395FB2"/>
    <w:rsid w:val="003A0FFF"/>
    <w:rsid w:val="003A1800"/>
    <w:rsid w:val="003A1E10"/>
    <w:rsid w:val="003A2515"/>
    <w:rsid w:val="003A31AC"/>
    <w:rsid w:val="003A436E"/>
    <w:rsid w:val="003A76BB"/>
    <w:rsid w:val="003B0208"/>
    <w:rsid w:val="003B1C46"/>
    <w:rsid w:val="003B2DF5"/>
    <w:rsid w:val="003B6BD4"/>
    <w:rsid w:val="003B739D"/>
    <w:rsid w:val="003B779F"/>
    <w:rsid w:val="003C018C"/>
    <w:rsid w:val="003C1664"/>
    <w:rsid w:val="003C343F"/>
    <w:rsid w:val="003C4228"/>
    <w:rsid w:val="003C43BD"/>
    <w:rsid w:val="003C5823"/>
    <w:rsid w:val="003C5892"/>
    <w:rsid w:val="003C75CD"/>
    <w:rsid w:val="003C7EBB"/>
    <w:rsid w:val="003D0A55"/>
    <w:rsid w:val="003D10CB"/>
    <w:rsid w:val="003D114E"/>
    <w:rsid w:val="003D1754"/>
    <w:rsid w:val="003D206D"/>
    <w:rsid w:val="003D31C6"/>
    <w:rsid w:val="003D40FD"/>
    <w:rsid w:val="003D4542"/>
    <w:rsid w:val="003D476E"/>
    <w:rsid w:val="003D5291"/>
    <w:rsid w:val="003D55B7"/>
    <w:rsid w:val="003D5AB3"/>
    <w:rsid w:val="003D5DF0"/>
    <w:rsid w:val="003D6E50"/>
    <w:rsid w:val="003D6F1E"/>
    <w:rsid w:val="003D7754"/>
    <w:rsid w:val="003E1ECF"/>
    <w:rsid w:val="003E3885"/>
    <w:rsid w:val="003E4ECD"/>
    <w:rsid w:val="003E6B92"/>
    <w:rsid w:val="003F0BE8"/>
    <w:rsid w:val="003F23C3"/>
    <w:rsid w:val="003F4EBF"/>
    <w:rsid w:val="003F551A"/>
    <w:rsid w:val="003F5582"/>
    <w:rsid w:val="003F5700"/>
    <w:rsid w:val="004012D0"/>
    <w:rsid w:val="004028A5"/>
    <w:rsid w:val="00404C1F"/>
    <w:rsid w:val="004078B7"/>
    <w:rsid w:val="00410959"/>
    <w:rsid w:val="00411537"/>
    <w:rsid w:val="00413172"/>
    <w:rsid w:val="004140C3"/>
    <w:rsid w:val="00416B63"/>
    <w:rsid w:val="00417ABE"/>
    <w:rsid w:val="0042431D"/>
    <w:rsid w:val="004267C1"/>
    <w:rsid w:val="00426E0C"/>
    <w:rsid w:val="004272DD"/>
    <w:rsid w:val="00427436"/>
    <w:rsid w:val="00427810"/>
    <w:rsid w:val="00427C03"/>
    <w:rsid w:val="00427D4C"/>
    <w:rsid w:val="00430CE1"/>
    <w:rsid w:val="00432876"/>
    <w:rsid w:val="00432C68"/>
    <w:rsid w:val="00434446"/>
    <w:rsid w:val="0043539C"/>
    <w:rsid w:val="00441D71"/>
    <w:rsid w:val="0044220B"/>
    <w:rsid w:val="004435AA"/>
    <w:rsid w:val="004458D6"/>
    <w:rsid w:val="0044679C"/>
    <w:rsid w:val="00446A9B"/>
    <w:rsid w:val="00447EBB"/>
    <w:rsid w:val="00451C94"/>
    <w:rsid w:val="00451EC9"/>
    <w:rsid w:val="00453997"/>
    <w:rsid w:val="0045634F"/>
    <w:rsid w:val="0045648F"/>
    <w:rsid w:val="00456DC7"/>
    <w:rsid w:val="00460226"/>
    <w:rsid w:val="004604C9"/>
    <w:rsid w:val="004611A8"/>
    <w:rsid w:val="00461A5A"/>
    <w:rsid w:val="00463225"/>
    <w:rsid w:val="00463695"/>
    <w:rsid w:val="0046388D"/>
    <w:rsid w:val="0046546B"/>
    <w:rsid w:val="004708D4"/>
    <w:rsid w:val="004724D2"/>
    <w:rsid w:val="0047290F"/>
    <w:rsid w:val="0047373B"/>
    <w:rsid w:val="00475031"/>
    <w:rsid w:val="00476B6B"/>
    <w:rsid w:val="00477CF6"/>
    <w:rsid w:val="00482823"/>
    <w:rsid w:val="00483213"/>
    <w:rsid w:val="00484ADF"/>
    <w:rsid w:val="00486243"/>
    <w:rsid w:val="00487643"/>
    <w:rsid w:val="00487F17"/>
    <w:rsid w:val="00490347"/>
    <w:rsid w:val="0049056C"/>
    <w:rsid w:val="00490DCF"/>
    <w:rsid w:val="004923EE"/>
    <w:rsid w:val="0049304B"/>
    <w:rsid w:val="00493E72"/>
    <w:rsid w:val="00495681"/>
    <w:rsid w:val="0049659C"/>
    <w:rsid w:val="004A034C"/>
    <w:rsid w:val="004A055B"/>
    <w:rsid w:val="004A0D64"/>
    <w:rsid w:val="004A135C"/>
    <w:rsid w:val="004A2234"/>
    <w:rsid w:val="004A35C4"/>
    <w:rsid w:val="004A3C84"/>
    <w:rsid w:val="004A3D9F"/>
    <w:rsid w:val="004A6921"/>
    <w:rsid w:val="004A6F57"/>
    <w:rsid w:val="004A718E"/>
    <w:rsid w:val="004A79F5"/>
    <w:rsid w:val="004B0FBB"/>
    <w:rsid w:val="004B402E"/>
    <w:rsid w:val="004B5826"/>
    <w:rsid w:val="004B6FFB"/>
    <w:rsid w:val="004B7905"/>
    <w:rsid w:val="004C3198"/>
    <w:rsid w:val="004C3561"/>
    <w:rsid w:val="004C4A58"/>
    <w:rsid w:val="004C5A48"/>
    <w:rsid w:val="004C6627"/>
    <w:rsid w:val="004C669F"/>
    <w:rsid w:val="004C6B81"/>
    <w:rsid w:val="004C6F29"/>
    <w:rsid w:val="004C734B"/>
    <w:rsid w:val="004C79FA"/>
    <w:rsid w:val="004D076C"/>
    <w:rsid w:val="004D1F08"/>
    <w:rsid w:val="004D2BB3"/>
    <w:rsid w:val="004D2F81"/>
    <w:rsid w:val="004D3D0F"/>
    <w:rsid w:val="004D47AE"/>
    <w:rsid w:val="004D5D81"/>
    <w:rsid w:val="004D6416"/>
    <w:rsid w:val="004D70B4"/>
    <w:rsid w:val="004D7EF9"/>
    <w:rsid w:val="004E0BAB"/>
    <w:rsid w:val="004E2627"/>
    <w:rsid w:val="004E4289"/>
    <w:rsid w:val="004F03CA"/>
    <w:rsid w:val="004F0E46"/>
    <w:rsid w:val="004F259A"/>
    <w:rsid w:val="004F3810"/>
    <w:rsid w:val="004F3A71"/>
    <w:rsid w:val="004F4551"/>
    <w:rsid w:val="004F4D5E"/>
    <w:rsid w:val="004F6363"/>
    <w:rsid w:val="004F7AE8"/>
    <w:rsid w:val="005009F0"/>
    <w:rsid w:val="00500C1C"/>
    <w:rsid w:val="00500FD4"/>
    <w:rsid w:val="00501F30"/>
    <w:rsid w:val="005022EF"/>
    <w:rsid w:val="00502F6A"/>
    <w:rsid w:val="005054EC"/>
    <w:rsid w:val="0050794E"/>
    <w:rsid w:val="0051137A"/>
    <w:rsid w:val="0051171B"/>
    <w:rsid w:val="0051181B"/>
    <w:rsid w:val="00511AC1"/>
    <w:rsid w:val="00513CFF"/>
    <w:rsid w:val="005140E0"/>
    <w:rsid w:val="00515CA8"/>
    <w:rsid w:val="0051628C"/>
    <w:rsid w:val="005173D5"/>
    <w:rsid w:val="0051760B"/>
    <w:rsid w:val="00517A51"/>
    <w:rsid w:val="00522DAF"/>
    <w:rsid w:val="00524058"/>
    <w:rsid w:val="005256F0"/>
    <w:rsid w:val="00527343"/>
    <w:rsid w:val="0053106B"/>
    <w:rsid w:val="0053197A"/>
    <w:rsid w:val="00532190"/>
    <w:rsid w:val="005335C2"/>
    <w:rsid w:val="0053367E"/>
    <w:rsid w:val="00534A51"/>
    <w:rsid w:val="005351FC"/>
    <w:rsid w:val="00535E3E"/>
    <w:rsid w:val="00540A4B"/>
    <w:rsid w:val="005412AC"/>
    <w:rsid w:val="00541AB3"/>
    <w:rsid w:val="00541CC1"/>
    <w:rsid w:val="00541DE4"/>
    <w:rsid w:val="00547098"/>
    <w:rsid w:val="00550D55"/>
    <w:rsid w:val="005513FC"/>
    <w:rsid w:val="00553025"/>
    <w:rsid w:val="00553E4C"/>
    <w:rsid w:val="005542E6"/>
    <w:rsid w:val="00555BF9"/>
    <w:rsid w:val="00560D0B"/>
    <w:rsid w:val="00563748"/>
    <w:rsid w:val="00563B8B"/>
    <w:rsid w:val="00563EA2"/>
    <w:rsid w:val="00565530"/>
    <w:rsid w:val="00566387"/>
    <w:rsid w:val="00567F3C"/>
    <w:rsid w:val="00570557"/>
    <w:rsid w:val="0057065E"/>
    <w:rsid w:val="00572284"/>
    <w:rsid w:val="00572311"/>
    <w:rsid w:val="00572B34"/>
    <w:rsid w:val="00572CF3"/>
    <w:rsid w:val="00573B6D"/>
    <w:rsid w:val="00575BE8"/>
    <w:rsid w:val="00575DCD"/>
    <w:rsid w:val="00576D1A"/>
    <w:rsid w:val="00577AF7"/>
    <w:rsid w:val="00577DF9"/>
    <w:rsid w:val="00580D55"/>
    <w:rsid w:val="005831B1"/>
    <w:rsid w:val="00583E70"/>
    <w:rsid w:val="00584A8F"/>
    <w:rsid w:val="00584C01"/>
    <w:rsid w:val="00585598"/>
    <w:rsid w:val="00586F0F"/>
    <w:rsid w:val="00590544"/>
    <w:rsid w:val="005907B6"/>
    <w:rsid w:val="00591111"/>
    <w:rsid w:val="00591260"/>
    <w:rsid w:val="0059209F"/>
    <w:rsid w:val="00594786"/>
    <w:rsid w:val="005956AD"/>
    <w:rsid w:val="00595E96"/>
    <w:rsid w:val="0059695D"/>
    <w:rsid w:val="005A00DD"/>
    <w:rsid w:val="005A0E0E"/>
    <w:rsid w:val="005A250A"/>
    <w:rsid w:val="005A3A00"/>
    <w:rsid w:val="005A3A3B"/>
    <w:rsid w:val="005B042C"/>
    <w:rsid w:val="005B1CCA"/>
    <w:rsid w:val="005B1EB7"/>
    <w:rsid w:val="005B1EBD"/>
    <w:rsid w:val="005B3BB3"/>
    <w:rsid w:val="005B3DE3"/>
    <w:rsid w:val="005B450D"/>
    <w:rsid w:val="005B5362"/>
    <w:rsid w:val="005B5368"/>
    <w:rsid w:val="005B54A3"/>
    <w:rsid w:val="005B7228"/>
    <w:rsid w:val="005B7D91"/>
    <w:rsid w:val="005C1050"/>
    <w:rsid w:val="005C4F3D"/>
    <w:rsid w:val="005C54C6"/>
    <w:rsid w:val="005C6433"/>
    <w:rsid w:val="005C6B39"/>
    <w:rsid w:val="005D0467"/>
    <w:rsid w:val="005D20B4"/>
    <w:rsid w:val="005D2C82"/>
    <w:rsid w:val="005D39D7"/>
    <w:rsid w:val="005D44A3"/>
    <w:rsid w:val="005D588B"/>
    <w:rsid w:val="005D655F"/>
    <w:rsid w:val="005D77AE"/>
    <w:rsid w:val="005D7DBF"/>
    <w:rsid w:val="005E134E"/>
    <w:rsid w:val="005E2A82"/>
    <w:rsid w:val="005E323F"/>
    <w:rsid w:val="005E5B40"/>
    <w:rsid w:val="005F04C7"/>
    <w:rsid w:val="005F148A"/>
    <w:rsid w:val="005F20A2"/>
    <w:rsid w:val="005F244C"/>
    <w:rsid w:val="005F519F"/>
    <w:rsid w:val="005F6130"/>
    <w:rsid w:val="00601A46"/>
    <w:rsid w:val="006067E1"/>
    <w:rsid w:val="006067FF"/>
    <w:rsid w:val="00607816"/>
    <w:rsid w:val="00613E66"/>
    <w:rsid w:val="00613FE5"/>
    <w:rsid w:val="00614292"/>
    <w:rsid w:val="00614E2B"/>
    <w:rsid w:val="0061523D"/>
    <w:rsid w:val="0061790E"/>
    <w:rsid w:val="00620626"/>
    <w:rsid w:val="00620771"/>
    <w:rsid w:val="006210CA"/>
    <w:rsid w:val="00623201"/>
    <w:rsid w:val="00624094"/>
    <w:rsid w:val="00624187"/>
    <w:rsid w:val="0062490B"/>
    <w:rsid w:val="00624D18"/>
    <w:rsid w:val="00625244"/>
    <w:rsid w:val="00625E7F"/>
    <w:rsid w:val="006262B2"/>
    <w:rsid w:val="00626878"/>
    <w:rsid w:val="00632C75"/>
    <w:rsid w:val="00632F7A"/>
    <w:rsid w:val="00634D7C"/>
    <w:rsid w:val="00640719"/>
    <w:rsid w:val="00640D66"/>
    <w:rsid w:val="00650D9D"/>
    <w:rsid w:val="00650E68"/>
    <w:rsid w:val="00651674"/>
    <w:rsid w:val="00651F55"/>
    <w:rsid w:val="00653A0F"/>
    <w:rsid w:val="00653C29"/>
    <w:rsid w:val="00660422"/>
    <w:rsid w:val="00661E68"/>
    <w:rsid w:val="00662F72"/>
    <w:rsid w:val="00667A6E"/>
    <w:rsid w:val="00670E56"/>
    <w:rsid w:val="00671BFF"/>
    <w:rsid w:val="006724DA"/>
    <w:rsid w:val="0068145F"/>
    <w:rsid w:val="00681F0D"/>
    <w:rsid w:val="0068423C"/>
    <w:rsid w:val="00684C34"/>
    <w:rsid w:val="00686C16"/>
    <w:rsid w:val="00686C84"/>
    <w:rsid w:val="00687B1C"/>
    <w:rsid w:val="006933E6"/>
    <w:rsid w:val="00694261"/>
    <w:rsid w:val="006959CE"/>
    <w:rsid w:val="00695CE5"/>
    <w:rsid w:val="006A174D"/>
    <w:rsid w:val="006A2628"/>
    <w:rsid w:val="006A4827"/>
    <w:rsid w:val="006A5635"/>
    <w:rsid w:val="006A5E7C"/>
    <w:rsid w:val="006A71A9"/>
    <w:rsid w:val="006A73F3"/>
    <w:rsid w:val="006A75F9"/>
    <w:rsid w:val="006A7864"/>
    <w:rsid w:val="006B070D"/>
    <w:rsid w:val="006B0B8B"/>
    <w:rsid w:val="006B0F5A"/>
    <w:rsid w:val="006B174E"/>
    <w:rsid w:val="006B1913"/>
    <w:rsid w:val="006B1FEF"/>
    <w:rsid w:val="006B42BD"/>
    <w:rsid w:val="006B7ABE"/>
    <w:rsid w:val="006B7FFC"/>
    <w:rsid w:val="006C20BB"/>
    <w:rsid w:val="006C337E"/>
    <w:rsid w:val="006C4DDD"/>
    <w:rsid w:val="006C5B8E"/>
    <w:rsid w:val="006D4628"/>
    <w:rsid w:val="006D47CD"/>
    <w:rsid w:val="006D4CE5"/>
    <w:rsid w:val="006D5153"/>
    <w:rsid w:val="006D6CB0"/>
    <w:rsid w:val="006E053C"/>
    <w:rsid w:val="006E083F"/>
    <w:rsid w:val="006E1363"/>
    <w:rsid w:val="006E19B4"/>
    <w:rsid w:val="006E1D48"/>
    <w:rsid w:val="006E276D"/>
    <w:rsid w:val="006E29CB"/>
    <w:rsid w:val="006E3483"/>
    <w:rsid w:val="006E3EBE"/>
    <w:rsid w:val="006E6592"/>
    <w:rsid w:val="006E793A"/>
    <w:rsid w:val="006E7B66"/>
    <w:rsid w:val="006F00B0"/>
    <w:rsid w:val="006F1430"/>
    <w:rsid w:val="006F20CE"/>
    <w:rsid w:val="006F250C"/>
    <w:rsid w:val="006F2555"/>
    <w:rsid w:val="006F258A"/>
    <w:rsid w:val="006F4481"/>
    <w:rsid w:val="006F74C0"/>
    <w:rsid w:val="006F74C9"/>
    <w:rsid w:val="006F7AC4"/>
    <w:rsid w:val="0070115F"/>
    <w:rsid w:val="00706EAD"/>
    <w:rsid w:val="0071274D"/>
    <w:rsid w:val="00715A28"/>
    <w:rsid w:val="0071640D"/>
    <w:rsid w:val="007167C0"/>
    <w:rsid w:val="00717522"/>
    <w:rsid w:val="007209FB"/>
    <w:rsid w:val="0072102B"/>
    <w:rsid w:val="007213BD"/>
    <w:rsid w:val="00724A78"/>
    <w:rsid w:val="00724D2B"/>
    <w:rsid w:val="00726D60"/>
    <w:rsid w:val="00731EF1"/>
    <w:rsid w:val="00732003"/>
    <w:rsid w:val="007328ED"/>
    <w:rsid w:val="00734FC4"/>
    <w:rsid w:val="007365C7"/>
    <w:rsid w:val="00740483"/>
    <w:rsid w:val="007422A2"/>
    <w:rsid w:val="007439CB"/>
    <w:rsid w:val="00743A32"/>
    <w:rsid w:val="00744529"/>
    <w:rsid w:val="00744BF5"/>
    <w:rsid w:val="00746058"/>
    <w:rsid w:val="00750B2B"/>
    <w:rsid w:val="0075138B"/>
    <w:rsid w:val="00751E70"/>
    <w:rsid w:val="00751FA1"/>
    <w:rsid w:val="0075517B"/>
    <w:rsid w:val="0075530D"/>
    <w:rsid w:val="0075610C"/>
    <w:rsid w:val="00760241"/>
    <w:rsid w:val="007602F4"/>
    <w:rsid w:val="007608B5"/>
    <w:rsid w:val="0076250B"/>
    <w:rsid w:val="00764665"/>
    <w:rsid w:val="00765F13"/>
    <w:rsid w:val="007716DB"/>
    <w:rsid w:val="00771EF0"/>
    <w:rsid w:val="00775F7D"/>
    <w:rsid w:val="00777613"/>
    <w:rsid w:val="00781894"/>
    <w:rsid w:val="00783F10"/>
    <w:rsid w:val="0078613D"/>
    <w:rsid w:val="00786621"/>
    <w:rsid w:val="00786C41"/>
    <w:rsid w:val="00787979"/>
    <w:rsid w:val="00790768"/>
    <w:rsid w:val="007910CB"/>
    <w:rsid w:val="007912C2"/>
    <w:rsid w:val="00791C8A"/>
    <w:rsid w:val="00792E1A"/>
    <w:rsid w:val="00796C94"/>
    <w:rsid w:val="00797A73"/>
    <w:rsid w:val="007A0098"/>
    <w:rsid w:val="007A07E9"/>
    <w:rsid w:val="007A17B0"/>
    <w:rsid w:val="007A1B47"/>
    <w:rsid w:val="007A5332"/>
    <w:rsid w:val="007A732C"/>
    <w:rsid w:val="007A7BF5"/>
    <w:rsid w:val="007B0AB8"/>
    <w:rsid w:val="007B27D2"/>
    <w:rsid w:val="007B28B0"/>
    <w:rsid w:val="007B3162"/>
    <w:rsid w:val="007B53FD"/>
    <w:rsid w:val="007B5EFC"/>
    <w:rsid w:val="007B6598"/>
    <w:rsid w:val="007B6CDF"/>
    <w:rsid w:val="007B72B4"/>
    <w:rsid w:val="007B7D6C"/>
    <w:rsid w:val="007C1542"/>
    <w:rsid w:val="007C2610"/>
    <w:rsid w:val="007C623B"/>
    <w:rsid w:val="007C7A3C"/>
    <w:rsid w:val="007C7E04"/>
    <w:rsid w:val="007C7E1C"/>
    <w:rsid w:val="007D03EA"/>
    <w:rsid w:val="007D1A6F"/>
    <w:rsid w:val="007D3828"/>
    <w:rsid w:val="007D4146"/>
    <w:rsid w:val="007D4E93"/>
    <w:rsid w:val="007D70B3"/>
    <w:rsid w:val="007D7320"/>
    <w:rsid w:val="007E0926"/>
    <w:rsid w:val="007E1040"/>
    <w:rsid w:val="007E2D76"/>
    <w:rsid w:val="007E76B4"/>
    <w:rsid w:val="007F07B8"/>
    <w:rsid w:val="007F0F18"/>
    <w:rsid w:val="007F1389"/>
    <w:rsid w:val="007F1A96"/>
    <w:rsid w:val="007F2585"/>
    <w:rsid w:val="007F38B3"/>
    <w:rsid w:val="007F62E2"/>
    <w:rsid w:val="007F6DE6"/>
    <w:rsid w:val="007F7B63"/>
    <w:rsid w:val="00800146"/>
    <w:rsid w:val="00800BF1"/>
    <w:rsid w:val="00804C5D"/>
    <w:rsid w:val="008066E1"/>
    <w:rsid w:val="0081024A"/>
    <w:rsid w:val="0081052C"/>
    <w:rsid w:val="00813E07"/>
    <w:rsid w:val="00816F81"/>
    <w:rsid w:val="008237C5"/>
    <w:rsid w:val="0082487C"/>
    <w:rsid w:val="00824D75"/>
    <w:rsid w:val="0082767C"/>
    <w:rsid w:val="00831174"/>
    <w:rsid w:val="00833660"/>
    <w:rsid w:val="008355C4"/>
    <w:rsid w:val="00835D34"/>
    <w:rsid w:val="00837320"/>
    <w:rsid w:val="00841D04"/>
    <w:rsid w:val="0084274E"/>
    <w:rsid w:val="00844962"/>
    <w:rsid w:val="008449A2"/>
    <w:rsid w:val="00844BED"/>
    <w:rsid w:val="00844D71"/>
    <w:rsid w:val="00845675"/>
    <w:rsid w:val="00845F95"/>
    <w:rsid w:val="00850E7C"/>
    <w:rsid w:val="00851866"/>
    <w:rsid w:val="0085215C"/>
    <w:rsid w:val="0085219B"/>
    <w:rsid w:val="00852485"/>
    <w:rsid w:val="008531D1"/>
    <w:rsid w:val="00854402"/>
    <w:rsid w:val="00856676"/>
    <w:rsid w:val="008572DC"/>
    <w:rsid w:val="00857965"/>
    <w:rsid w:val="00860A53"/>
    <w:rsid w:val="00862284"/>
    <w:rsid w:val="00862B27"/>
    <w:rsid w:val="00862BC8"/>
    <w:rsid w:val="00863FA1"/>
    <w:rsid w:val="0086407C"/>
    <w:rsid w:val="008676D4"/>
    <w:rsid w:val="00873261"/>
    <w:rsid w:val="00873295"/>
    <w:rsid w:val="00873914"/>
    <w:rsid w:val="00873B1A"/>
    <w:rsid w:val="00873D53"/>
    <w:rsid w:val="0087537E"/>
    <w:rsid w:val="008770FA"/>
    <w:rsid w:val="008800FA"/>
    <w:rsid w:val="0088155D"/>
    <w:rsid w:val="00881960"/>
    <w:rsid w:val="0088339E"/>
    <w:rsid w:val="00884896"/>
    <w:rsid w:val="00885CA3"/>
    <w:rsid w:val="00887176"/>
    <w:rsid w:val="00887CE0"/>
    <w:rsid w:val="00892785"/>
    <w:rsid w:val="00893730"/>
    <w:rsid w:val="0089790D"/>
    <w:rsid w:val="00897AEB"/>
    <w:rsid w:val="00897B5F"/>
    <w:rsid w:val="008A069F"/>
    <w:rsid w:val="008A17D1"/>
    <w:rsid w:val="008A1D55"/>
    <w:rsid w:val="008A2380"/>
    <w:rsid w:val="008A2712"/>
    <w:rsid w:val="008A4D53"/>
    <w:rsid w:val="008A64AC"/>
    <w:rsid w:val="008A6E59"/>
    <w:rsid w:val="008A7054"/>
    <w:rsid w:val="008B2F76"/>
    <w:rsid w:val="008B403A"/>
    <w:rsid w:val="008B44A2"/>
    <w:rsid w:val="008B556D"/>
    <w:rsid w:val="008B688A"/>
    <w:rsid w:val="008B6AA8"/>
    <w:rsid w:val="008B6EAA"/>
    <w:rsid w:val="008B79AB"/>
    <w:rsid w:val="008C3301"/>
    <w:rsid w:val="008C5047"/>
    <w:rsid w:val="008C7E81"/>
    <w:rsid w:val="008D07E5"/>
    <w:rsid w:val="008D0ACD"/>
    <w:rsid w:val="008D22FA"/>
    <w:rsid w:val="008D3654"/>
    <w:rsid w:val="008D3C6F"/>
    <w:rsid w:val="008D5038"/>
    <w:rsid w:val="008D73F0"/>
    <w:rsid w:val="008E0479"/>
    <w:rsid w:val="008E3CD4"/>
    <w:rsid w:val="008E4EA9"/>
    <w:rsid w:val="008E6990"/>
    <w:rsid w:val="008E7ECB"/>
    <w:rsid w:val="008E7F5B"/>
    <w:rsid w:val="008F287A"/>
    <w:rsid w:val="008F3B5B"/>
    <w:rsid w:val="008F4529"/>
    <w:rsid w:val="008F539E"/>
    <w:rsid w:val="008F7A15"/>
    <w:rsid w:val="009017DA"/>
    <w:rsid w:val="00902B9D"/>
    <w:rsid w:val="009035E0"/>
    <w:rsid w:val="009059DE"/>
    <w:rsid w:val="009073E1"/>
    <w:rsid w:val="009102BD"/>
    <w:rsid w:val="00910B77"/>
    <w:rsid w:val="00913170"/>
    <w:rsid w:val="00914E56"/>
    <w:rsid w:val="00915220"/>
    <w:rsid w:val="00915B01"/>
    <w:rsid w:val="00915D93"/>
    <w:rsid w:val="00917FF8"/>
    <w:rsid w:val="009253D7"/>
    <w:rsid w:val="009268EA"/>
    <w:rsid w:val="00927F3B"/>
    <w:rsid w:val="009315FC"/>
    <w:rsid w:val="0093287A"/>
    <w:rsid w:val="009339B2"/>
    <w:rsid w:val="00937733"/>
    <w:rsid w:val="00940B8C"/>
    <w:rsid w:val="00942855"/>
    <w:rsid w:val="00943F4F"/>
    <w:rsid w:val="009470DA"/>
    <w:rsid w:val="00947291"/>
    <w:rsid w:val="00951397"/>
    <w:rsid w:val="0095482E"/>
    <w:rsid w:val="00955AE0"/>
    <w:rsid w:val="00960BA9"/>
    <w:rsid w:val="00960E0D"/>
    <w:rsid w:val="009631F9"/>
    <w:rsid w:val="0096428D"/>
    <w:rsid w:val="0097243D"/>
    <w:rsid w:val="009748A9"/>
    <w:rsid w:val="00976482"/>
    <w:rsid w:val="009768CD"/>
    <w:rsid w:val="009817D7"/>
    <w:rsid w:val="0098298A"/>
    <w:rsid w:val="00983756"/>
    <w:rsid w:val="009867EF"/>
    <w:rsid w:val="00987102"/>
    <w:rsid w:val="0098734A"/>
    <w:rsid w:val="00990239"/>
    <w:rsid w:val="00990818"/>
    <w:rsid w:val="00991A55"/>
    <w:rsid w:val="00992309"/>
    <w:rsid w:val="0099638A"/>
    <w:rsid w:val="00997A45"/>
    <w:rsid w:val="009A516F"/>
    <w:rsid w:val="009A5F16"/>
    <w:rsid w:val="009A6BCE"/>
    <w:rsid w:val="009B060A"/>
    <w:rsid w:val="009B1835"/>
    <w:rsid w:val="009B280B"/>
    <w:rsid w:val="009B3578"/>
    <w:rsid w:val="009B3F0A"/>
    <w:rsid w:val="009B533E"/>
    <w:rsid w:val="009B6DAA"/>
    <w:rsid w:val="009B6F50"/>
    <w:rsid w:val="009B6FDF"/>
    <w:rsid w:val="009B7812"/>
    <w:rsid w:val="009C1317"/>
    <w:rsid w:val="009C2A61"/>
    <w:rsid w:val="009C310D"/>
    <w:rsid w:val="009C5855"/>
    <w:rsid w:val="009D14B6"/>
    <w:rsid w:val="009D3102"/>
    <w:rsid w:val="009D48BD"/>
    <w:rsid w:val="009D4EF9"/>
    <w:rsid w:val="009D6385"/>
    <w:rsid w:val="009D6B4E"/>
    <w:rsid w:val="009E0284"/>
    <w:rsid w:val="009E02DC"/>
    <w:rsid w:val="009E0474"/>
    <w:rsid w:val="009E3F69"/>
    <w:rsid w:val="009E64EC"/>
    <w:rsid w:val="009E7CC3"/>
    <w:rsid w:val="009E7F11"/>
    <w:rsid w:val="009F0A4F"/>
    <w:rsid w:val="009F1A30"/>
    <w:rsid w:val="009F36C2"/>
    <w:rsid w:val="009F3847"/>
    <w:rsid w:val="009F42D0"/>
    <w:rsid w:val="009F4C3F"/>
    <w:rsid w:val="009F5C1B"/>
    <w:rsid w:val="009F5E2D"/>
    <w:rsid w:val="00A016FA"/>
    <w:rsid w:val="00A02646"/>
    <w:rsid w:val="00A032C5"/>
    <w:rsid w:val="00A04C20"/>
    <w:rsid w:val="00A06F5C"/>
    <w:rsid w:val="00A07239"/>
    <w:rsid w:val="00A078A5"/>
    <w:rsid w:val="00A07CF1"/>
    <w:rsid w:val="00A110EB"/>
    <w:rsid w:val="00A1387C"/>
    <w:rsid w:val="00A141E8"/>
    <w:rsid w:val="00A15612"/>
    <w:rsid w:val="00A158B6"/>
    <w:rsid w:val="00A165F4"/>
    <w:rsid w:val="00A16A9B"/>
    <w:rsid w:val="00A1732A"/>
    <w:rsid w:val="00A17B48"/>
    <w:rsid w:val="00A20055"/>
    <w:rsid w:val="00A2103F"/>
    <w:rsid w:val="00A21D7E"/>
    <w:rsid w:val="00A22215"/>
    <w:rsid w:val="00A22D1A"/>
    <w:rsid w:val="00A2307D"/>
    <w:rsid w:val="00A23595"/>
    <w:rsid w:val="00A2468A"/>
    <w:rsid w:val="00A25128"/>
    <w:rsid w:val="00A256A1"/>
    <w:rsid w:val="00A31C0C"/>
    <w:rsid w:val="00A3254F"/>
    <w:rsid w:val="00A33D3E"/>
    <w:rsid w:val="00A34210"/>
    <w:rsid w:val="00A34E11"/>
    <w:rsid w:val="00A36A9E"/>
    <w:rsid w:val="00A40C21"/>
    <w:rsid w:val="00A42676"/>
    <w:rsid w:val="00A439A5"/>
    <w:rsid w:val="00A44144"/>
    <w:rsid w:val="00A460E2"/>
    <w:rsid w:val="00A51567"/>
    <w:rsid w:val="00A51B56"/>
    <w:rsid w:val="00A52823"/>
    <w:rsid w:val="00A52F75"/>
    <w:rsid w:val="00A534C9"/>
    <w:rsid w:val="00A55787"/>
    <w:rsid w:val="00A55871"/>
    <w:rsid w:val="00A55A6C"/>
    <w:rsid w:val="00A63501"/>
    <w:rsid w:val="00A63A38"/>
    <w:rsid w:val="00A66E3B"/>
    <w:rsid w:val="00A677C9"/>
    <w:rsid w:val="00A77596"/>
    <w:rsid w:val="00A84CE6"/>
    <w:rsid w:val="00A85FF0"/>
    <w:rsid w:val="00A91A4E"/>
    <w:rsid w:val="00A91E97"/>
    <w:rsid w:val="00A92CE0"/>
    <w:rsid w:val="00AA1E60"/>
    <w:rsid w:val="00AA3D3A"/>
    <w:rsid w:val="00AA3F72"/>
    <w:rsid w:val="00AA43D5"/>
    <w:rsid w:val="00AA6C07"/>
    <w:rsid w:val="00AB07AF"/>
    <w:rsid w:val="00AB08BC"/>
    <w:rsid w:val="00AB347C"/>
    <w:rsid w:val="00AB6600"/>
    <w:rsid w:val="00AB70BE"/>
    <w:rsid w:val="00AB72AC"/>
    <w:rsid w:val="00AC1259"/>
    <w:rsid w:val="00AC14CF"/>
    <w:rsid w:val="00AC3E09"/>
    <w:rsid w:val="00AC3FE6"/>
    <w:rsid w:val="00AC47A5"/>
    <w:rsid w:val="00AC59B3"/>
    <w:rsid w:val="00AC5CD2"/>
    <w:rsid w:val="00AD015B"/>
    <w:rsid w:val="00AD54A6"/>
    <w:rsid w:val="00AD5FBA"/>
    <w:rsid w:val="00AD63DE"/>
    <w:rsid w:val="00AD73EF"/>
    <w:rsid w:val="00AE089D"/>
    <w:rsid w:val="00AE0A76"/>
    <w:rsid w:val="00AE0D63"/>
    <w:rsid w:val="00AE1D7F"/>
    <w:rsid w:val="00AE26ED"/>
    <w:rsid w:val="00AE35A2"/>
    <w:rsid w:val="00AE5309"/>
    <w:rsid w:val="00AE5521"/>
    <w:rsid w:val="00AE5567"/>
    <w:rsid w:val="00AE5A2B"/>
    <w:rsid w:val="00AE60C6"/>
    <w:rsid w:val="00AF15DA"/>
    <w:rsid w:val="00AF2D1E"/>
    <w:rsid w:val="00AF6F6D"/>
    <w:rsid w:val="00AF7C4C"/>
    <w:rsid w:val="00B01066"/>
    <w:rsid w:val="00B019C7"/>
    <w:rsid w:val="00B02DFC"/>
    <w:rsid w:val="00B0352D"/>
    <w:rsid w:val="00B049DA"/>
    <w:rsid w:val="00B072C2"/>
    <w:rsid w:val="00B10FC2"/>
    <w:rsid w:val="00B149C2"/>
    <w:rsid w:val="00B1596F"/>
    <w:rsid w:val="00B21EA3"/>
    <w:rsid w:val="00B22284"/>
    <w:rsid w:val="00B22959"/>
    <w:rsid w:val="00B24214"/>
    <w:rsid w:val="00B258B7"/>
    <w:rsid w:val="00B25991"/>
    <w:rsid w:val="00B26B53"/>
    <w:rsid w:val="00B26BDF"/>
    <w:rsid w:val="00B272B0"/>
    <w:rsid w:val="00B300CB"/>
    <w:rsid w:val="00B31659"/>
    <w:rsid w:val="00B31E5A"/>
    <w:rsid w:val="00B32F61"/>
    <w:rsid w:val="00B339C2"/>
    <w:rsid w:val="00B33C22"/>
    <w:rsid w:val="00B34368"/>
    <w:rsid w:val="00B34B25"/>
    <w:rsid w:val="00B34C72"/>
    <w:rsid w:val="00B34C8E"/>
    <w:rsid w:val="00B34F7E"/>
    <w:rsid w:val="00B3664B"/>
    <w:rsid w:val="00B37883"/>
    <w:rsid w:val="00B37C6E"/>
    <w:rsid w:val="00B40547"/>
    <w:rsid w:val="00B40CED"/>
    <w:rsid w:val="00B430B5"/>
    <w:rsid w:val="00B434C8"/>
    <w:rsid w:val="00B43879"/>
    <w:rsid w:val="00B45CB8"/>
    <w:rsid w:val="00B4778A"/>
    <w:rsid w:val="00B51B05"/>
    <w:rsid w:val="00B53D10"/>
    <w:rsid w:val="00B53D23"/>
    <w:rsid w:val="00B55ACD"/>
    <w:rsid w:val="00B56C7D"/>
    <w:rsid w:val="00B623F9"/>
    <w:rsid w:val="00B66128"/>
    <w:rsid w:val="00B6622E"/>
    <w:rsid w:val="00B6625F"/>
    <w:rsid w:val="00B66D95"/>
    <w:rsid w:val="00B67F36"/>
    <w:rsid w:val="00B70539"/>
    <w:rsid w:val="00B75336"/>
    <w:rsid w:val="00B76960"/>
    <w:rsid w:val="00B80A84"/>
    <w:rsid w:val="00B81676"/>
    <w:rsid w:val="00B81C0A"/>
    <w:rsid w:val="00B81FA2"/>
    <w:rsid w:val="00B83825"/>
    <w:rsid w:val="00B845F3"/>
    <w:rsid w:val="00B928E3"/>
    <w:rsid w:val="00B94FD8"/>
    <w:rsid w:val="00B9561F"/>
    <w:rsid w:val="00B9711E"/>
    <w:rsid w:val="00B971CA"/>
    <w:rsid w:val="00B972A5"/>
    <w:rsid w:val="00BA0C58"/>
    <w:rsid w:val="00BA24A8"/>
    <w:rsid w:val="00BA308F"/>
    <w:rsid w:val="00BA38B8"/>
    <w:rsid w:val="00BA48F3"/>
    <w:rsid w:val="00BB1B34"/>
    <w:rsid w:val="00BB1B92"/>
    <w:rsid w:val="00BB20AE"/>
    <w:rsid w:val="00BB32D1"/>
    <w:rsid w:val="00BB532B"/>
    <w:rsid w:val="00BB669C"/>
    <w:rsid w:val="00BB6AE4"/>
    <w:rsid w:val="00BB7233"/>
    <w:rsid w:val="00BB74B9"/>
    <w:rsid w:val="00BB7620"/>
    <w:rsid w:val="00BB7877"/>
    <w:rsid w:val="00BC07E8"/>
    <w:rsid w:val="00BC2A1B"/>
    <w:rsid w:val="00BC2F75"/>
    <w:rsid w:val="00BC3133"/>
    <w:rsid w:val="00BC34F9"/>
    <w:rsid w:val="00BC7A3B"/>
    <w:rsid w:val="00BD12D0"/>
    <w:rsid w:val="00BD15E4"/>
    <w:rsid w:val="00BD39B5"/>
    <w:rsid w:val="00BD3ABD"/>
    <w:rsid w:val="00BD4035"/>
    <w:rsid w:val="00BD41F1"/>
    <w:rsid w:val="00BD5F94"/>
    <w:rsid w:val="00BE174A"/>
    <w:rsid w:val="00BE2C02"/>
    <w:rsid w:val="00BE3A3C"/>
    <w:rsid w:val="00BE48F4"/>
    <w:rsid w:val="00BE5150"/>
    <w:rsid w:val="00BE74C6"/>
    <w:rsid w:val="00BE7DE5"/>
    <w:rsid w:val="00BF1E7E"/>
    <w:rsid w:val="00BF4406"/>
    <w:rsid w:val="00BF4E42"/>
    <w:rsid w:val="00BF5068"/>
    <w:rsid w:val="00C01B6C"/>
    <w:rsid w:val="00C02140"/>
    <w:rsid w:val="00C02896"/>
    <w:rsid w:val="00C03C2A"/>
    <w:rsid w:val="00C0487D"/>
    <w:rsid w:val="00C050B2"/>
    <w:rsid w:val="00C07BBA"/>
    <w:rsid w:val="00C12D69"/>
    <w:rsid w:val="00C13223"/>
    <w:rsid w:val="00C15260"/>
    <w:rsid w:val="00C15394"/>
    <w:rsid w:val="00C1552B"/>
    <w:rsid w:val="00C15DE7"/>
    <w:rsid w:val="00C17E1A"/>
    <w:rsid w:val="00C206FB"/>
    <w:rsid w:val="00C20CFF"/>
    <w:rsid w:val="00C20E36"/>
    <w:rsid w:val="00C22CFD"/>
    <w:rsid w:val="00C239F6"/>
    <w:rsid w:val="00C23C90"/>
    <w:rsid w:val="00C23F0C"/>
    <w:rsid w:val="00C243FD"/>
    <w:rsid w:val="00C26B5E"/>
    <w:rsid w:val="00C279E5"/>
    <w:rsid w:val="00C30478"/>
    <w:rsid w:val="00C31607"/>
    <w:rsid w:val="00C32EF1"/>
    <w:rsid w:val="00C34C5E"/>
    <w:rsid w:val="00C3521F"/>
    <w:rsid w:val="00C36467"/>
    <w:rsid w:val="00C36ADE"/>
    <w:rsid w:val="00C377A2"/>
    <w:rsid w:val="00C37B05"/>
    <w:rsid w:val="00C4188C"/>
    <w:rsid w:val="00C42391"/>
    <w:rsid w:val="00C42A42"/>
    <w:rsid w:val="00C443D6"/>
    <w:rsid w:val="00C454AD"/>
    <w:rsid w:val="00C51468"/>
    <w:rsid w:val="00C51C97"/>
    <w:rsid w:val="00C51D5A"/>
    <w:rsid w:val="00C53BF2"/>
    <w:rsid w:val="00C5451D"/>
    <w:rsid w:val="00C57EC5"/>
    <w:rsid w:val="00C6453A"/>
    <w:rsid w:val="00C6486F"/>
    <w:rsid w:val="00C66E62"/>
    <w:rsid w:val="00C70377"/>
    <w:rsid w:val="00C70AE6"/>
    <w:rsid w:val="00C72659"/>
    <w:rsid w:val="00C75121"/>
    <w:rsid w:val="00C76513"/>
    <w:rsid w:val="00C8045B"/>
    <w:rsid w:val="00C80B5B"/>
    <w:rsid w:val="00C80D88"/>
    <w:rsid w:val="00C83327"/>
    <w:rsid w:val="00C83A34"/>
    <w:rsid w:val="00C8424C"/>
    <w:rsid w:val="00C84F9C"/>
    <w:rsid w:val="00C8698A"/>
    <w:rsid w:val="00C93932"/>
    <w:rsid w:val="00C95681"/>
    <w:rsid w:val="00C960EF"/>
    <w:rsid w:val="00C97701"/>
    <w:rsid w:val="00CA01DF"/>
    <w:rsid w:val="00CA26B3"/>
    <w:rsid w:val="00CA2D57"/>
    <w:rsid w:val="00CA34E8"/>
    <w:rsid w:val="00CA3E12"/>
    <w:rsid w:val="00CA60EF"/>
    <w:rsid w:val="00CA62A1"/>
    <w:rsid w:val="00CA68F2"/>
    <w:rsid w:val="00CA6ED5"/>
    <w:rsid w:val="00CA7D56"/>
    <w:rsid w:val="00CB12EE"/>
    <w:rsid w:val="00CB35D1"/>
    <w:rsid w:val="00CB49C1"/>
    <w:rsid w:val="00CB5FE0"/>
    <w:rsid w:val="00CC0DF1"/>
    <w:rsid w:val="00CC19C4"/>
    <w:rsid w:val="00CC3D1C"/>
    <w:rsid w:val="00CC7ECF"/>
    <w:rsid w:val="00CD0192"/>
    <w:rsid w:val="00CD213A"/>
    <w:rsid w:val="00CD21F0"/>
    <w:rsid w:val="00CD2657"/>
    <w:rsid w:val="00CD3F78"/>
    <w:rsid w:val="00CD4BF9"/>
    <w:rsid w:val="00CD5643"/>
    <w:rsid w:val="00CD6E6D"/>
    <w:rsid w:val="00CE22F1"/>
    <w:rsid w:val="00CE4179"/>
    <w:rsid w:val="00CE41B8"/>
    <w:rsid w:val="00CE7580"/>
    <w:rsid w:val="00CF0324"/>
    <w:rsid w:val="00CF1883"/>
    <w:rsid w:val="00CF21E4"/>
    <w:rsid w:val="00CF3621"/>
    <w:rsid w:val="00CF469C"/>
    <w:rsid w:val="00CF55EA"/>
    <w:rsid w:val="00CF63F8"/>
    <w:rsid w:val="00CF6560"/>
    <w:rsid w:val="00CF6680"/>
    <w:rsid w:val="00CF67E1"/>
    <w:rsid w:val="00CF79A3"/>
    <w:rsid w:val="00D00208"/>
    <w:rsid w:val="00D00AB0"/>
    <w:rsid w:val="00D01659"/>
    <w:rsid w:val="00D01AA5"/>
    <w:rsid w:val="00D02032"/>
    <w:rsid w:val="00D02F41"/>
    <w:rsid w:val="00D03E44"/>
    <w:rsid w:val="00D11565"/>
    <w:rsid w:val="00D11A46"/>
    <w:rsid w:val="00D12971"/>
    <w:rsid w:val="00D131EF"/>
    <w:rsid w:val="00D132E9"/>
    <w:rsid w:val="00D155E3"/>
    <w:rsid w:val="00D16C8F"/>
    <w:rsid w:val="00D20222"/>
    <w:rsid w:val="00D20CBE"/>
    <w:rsid w:val="00D20E28"/>
    <w:rsid w:val="00D21EDF"/>
    <w:rsid w:val="00D21FF2"/>
    <w:rsid w:val="00D22EC1"/>
    <w:rsid w:val="00D23248"/>
    <w:rsid w:val="00D24876"/>
    <w:rsid w:val="00D27C5A"/>
    <w:rsid w:val="00D3016F"/>
    <w:rsid w:val="00D303C8"/>
    <w:rsid w:val="00D308B9"/>
    <w:rsid w:val="00D3167C"/>
    <w:rsid w:val="00D31F8D"/>
    <w:rsid w:val="00D3235B"/>
    <w:rsid w:val="00D359FA"/>
    <w:rsid w:val="00D364EA"/>
    <w:rsid w:val="00D40A49"/>
    <w:rsid w:val="00D41650"/>
    <w:rsid w:val="00D41712"/>
    <w:rsid w:val="00D41928"/>
    <w:rsid w:val="00D41E92"/>
    <w:rsid w:val="00D42FF6"/>
    <w:rsid w:val="00D4639B"/>
    <w:rsid w:val="00D46659"/>
    <w:rsid w:val="00D47568"/>
    <w:rsid w:val="00D475C2"/>
    <w:rsid w:val="00D5168E"/>
    <w:rsid w:val="00D52903"/>
    <w:rsid w:val="00D54CB1"/>
    <w:rsid w:val="00D5544F"/>
    <w:rsid w:val="00D615C8"/>
    <w:rsid w:val="00D6167E"/>
    <w:rsid w:val="00D6289F"/>
    <w:rsid w:val="00D66A8A"/>
    <w:rsid w:val="00D67402"/>
    <w:rsid w:val="00D6763A"/>
    <w:rsid w:val="00D676B0"/>
    <w:rsid w:val="00D67B88"/>
    <w:rsid w:val="00D703C3"/>
    <w:rsid w:val="00D71374"/>
    <w:rsid w:val="00D736D0"/>
    <w:rsid w:val="00D751C0"/>
    <w:rsid w:val="00D77CA6"/>
    <w:rsid w:val="00D81602"/>
    <w:rsid w:val="00D82919"/>
    <w:rsid w:val="00D839CA"/>
    <w:rsid w:val="00D84F82"/>
    <w:rsid w:val="00D85619"/>
    <w:rsid w:val="00D909E9"/>
    <w:rsid w:val="00D922EA"/>
    <w:rsid w:val="00D97851"/>
    <w:rsid w:val="00D97FF4"/>
    <w:rsid w:val="00DA1CE0"/>
    <w:rsid w:val="00DA344E"/>
    <w:rsid w:val="00DA6030"/>
    <w:rsid w:val="00DB37B5"/>
    <w:rsid w:val="00DB5161"/>
    <w:rsid w:val="00DB57DC"/>
    <w:rsid w:val="00DC0404"/>
    <w:rsid w:val="00DC213C"/>
    <w:rsid w:val="00DC2E21"/>
    <w:rsid w:val="00DD06E8"/>
    <w:rsid w:val="00DD0827"/>
    <w:rsid w:val="00DD137D"/>
    <w:rsid w:val="00DD160A"/>
    <w:rsid w:val="00DD2446"/>
    <w:rsid w:val="00DD3B1F"/>
    <w:rsid w:val="00DD4468"/>
    <w:rsid w:val="00DD4D97"/>
    <w:rsid w:val="00DD6A2F"/>
    <w:rsid w:val="00DE08AD"/>
    <w:rsid w:val="00DE2F40"/>
    <w:rsid w:val="00DE488A"/>
    <w:rsid w:val="00DE4940"/>
    <w:rsid w:val="00DE5536"/>
    <w:rsid w:val="00DE591E"/>
    <w:rsid w:val="00DE6531"/>
    <w:rsid w:val="00DE67A1"/>
    <w:rsid w:val="00DE6A93"/>
    <w:rsid w:val="00DE77D3"/>
    <w:rsid w:val="00DE796F"/>
    <w:rsid w:val="00DF0E8D"/>
    <w:rsid w:val="00DF11C6"/>
    <w:rsid w:val="00DF1B8A"/>
    <w:rsid w:val="00DF38B9"/>
    <w:rsid w:val="00DF4069"/>
    <w:rsid w:val="00E00199"/>
    <w:rsid w:val="00E0114A"/>
    <w:rsid w:val="00E027FE"/>
    <w:rsid w:val="00E029AD"/>
    <w:rsid w:val="00E0405F"/>
    <w:rsid w:val="00E05348"/>
    <w:rsid w:val="00E12699"/>
    <w:rsid w:val="00E142A9"/>
    <w:rsid w:val="00E14EFA"/>
    <w:rsid w:val="00E16C98"/>
    <w:rsid w:val="00E1794D"/>
    <w:rsid w:val="00E17D61"/>
    <w:rsid w:val="00E20BCD"/>
    <w:rsid w:val="00E22C49"/>
    <w:rsid w:val="00E24720"/>
    <w:rsid w:val="00E272D3"/>
    <w:rsid w:val="00E30ECE"/>
    <w:rsid w:val="00E324BD"/>
    <w:rsid w:val="00E32A86"/>
    <w:rsid w:val="00E33459"/>
    <w:rsid w:val="00E3375B"/>
    <w:rsid w:val="00E3587D"/>
    <w:rsid w:val="00E36A22"/>
    <w:rsid w:val="00E415DD"/>
    <w:rsid w:val="00E43103"/>
    <w:rsid w:val="00E44E84"/>
    <w:rsid w:val="00E460A8"/>
    <w:rsid w:val="00E47525"/>
    <w:rsid w:val="00E5335A"/>
    <w:rsid w:val="00E540CB"/>
    <w:rsid w:val="00E54FAC"/>
    <w:rsid w:val="00E5692F"/>
    <w:rsid w:val="00E56B90"/>
    <w:rsid w:val="00E61296"/>
    <w:rsid w:val="00E61AA9"/>
    <w:rsid w:val="00E63275"/>
    <w:rsid w:val="00E63499"/>
    <w:rsid w:val="00E657AA"/>
    <w:rsid w:val="00E658C0"/>
    <w:rsid w:val="00E671CE"/>
    <w:rsid w:val="00E71329"/>
    <w:rsid w:val="00E73FBB"/>
    <w:rsid w:val="00E744CC"/>
    <w:rsid w:val="00E75256"/>
    <w:rsid w:val="00E75282"/>
    <w:rsid w:val="00E77DDD"/>
    <w:rsid w:val="00E819C4"/>
    <w:rsid w:val="00E81AAA"/>
    <w:rsid w:val="00E82C3F"/>
    <w:rsid w:val="00E837A7"/>
    <w:rsid w:val="00E84E7D"/>
    <w:rsid w:val="00E85A1A"/>
    <w:rsid w:val="00E875F9"/>
    <w:rsid w:val="00E90222"/>
    <w:rsid w:val="00E91D80"/>
    <w:rsid w:val="00E92E36"/>
    <w:rsid w:val="00E9682F"/>
    <w:rsid w:val="00E96D8D"/>
    <w:rsid w:val="00EA0A3D"/>
    <w:rsid w:val="00EA11E6"/>
    <w:rsid w:val="00EA14A0"/>
    <w:rsid w:val="00EA28EA"/>
    <w:rsid w:val="00EA3088"/>
    <w:rsid w:val="00EA361B"/>
    <w:rsid w:val="00EA3898"/>
    <w:rsid w:val="00EA4E8C"/>
    <w:rsid w:val="00EA5038"/>
    <w:rsid w:val="00EA5746"/>
    <w:rsid w:val="00EA5F1B"/>
    <w:rsid w:val="00EA6460"/>
    <w:rsid w:val="00EA64E0"/>
    <w:rsid w:val="00EA729E"/>
    <w:rsid w:val="00EB0F04"/>
    <w:rsid w:val="00EB25B4"/>
    <w:rsid w:val="00EB36EC"/>
    <w:rsid w:val="00EB36F5"/>
    <w:rsid w:val="00EB5352"/>
    <w:rsid w:val="00EB6ECA"/>
    <w:rsid w:val="00EC1311"/>
    <w:rsid w:val="00EC1A46"/>
    <w:rsid w:val="00EC1E1D"/>
    <w:rsid w:val="00EC2085"/>
    <w:rsid w:val="00EC2B77"/>
    <w:rsid w:val="00EC4546"/>
    <w:rsid w:val="00EC482B"/>
    <w:rsid w:val="00EC50AA"/>
    <w:rsid w:val="00EC5C35"/>
    <w:rsid w:val="00EC6E9D"/>
    <w:rsid w:val="00ED0C94"/>
    <w:rsid w:val="00ED1596"/>
    <w:rsid w:val="00ED1DD1"/>
    <w:rsid w:val="00ED1E6F"/>
    <w:rsid w:val="00ED2CCD"/>
    <w:rsid w:val="00ED3C6A"/>
    <w:rsid w:val="00ED5CA8"/>
    <w:rsid w:val="00ED659F"/>
    <w:rsid w:val="00ED76BD"/>
    <w:rsid w:val="00EE0BD7"/>
    <w:rsid w:val="00EE0CBC"/>
    <w:rsid w:val="00EE1A54"/>
    <w:rsid w:val="00EE207C"/>
    <w:rsid w:val="00EE2E01"/>
    <w:rsid w:val="00EE3796"/>
    <w:rsid w:val="00EE48EC"/>
    <w:rsid w:val="00EE5961"/>
    <w:rsid w:val="00EE66CD"/>
    <w:rsid w:val="00EE66D6"/>
    <w:rsid w:val="00EE7DE7"/>
    <w:rsid w:val="00EF0C12"/>
    <w:rsid w:val="00EF0E6B"/>
    <w:rsid w:val="00EF1B03"/>
    <w:rsid w:val="00EF1D1A"/>
    <w:rsid w:val="00EF1F66"/>
    <w:rsid w:val="00EF2CD7"/>
    <w:rsid w:val="00EF3B8C"/>
    <w:rsid w:val="00EF5556"/>
    <w:rsid w:val="00EF69F1"/>
    <w:rsid w:val="00F01E1B"/>
    <w:rsid w:val="00F02665"/>
    <w:rsid w:val="00F04A38"/>
    <w:rsid w:val="00F06A09"/>
    <w:rsid w:val="00F1071D"/>
    <w:rsid w:val="00F12A03"/>
    <w:rsid w:val="00F13323"/>
    <w:rsid w:val="00F139ED"/>
    <w:rsid w:val="00F14FCF"/>
    <w:rsid w:val="00F154F4"/>
    <w:rsid w:val="00F15502"/>
    <w:rsid w:val="00F20F51"/>
    <w:rsid w:val="00F22B40"/>
    <w:rsid w:val="00F240EA"/>
    <w:rsid w:val="00F25CF4"/>
    <w:rsid w:val="00F26363"/>
    <w:rsid w:val="00F267BC"/>
    <w:rsid w:val="00F27B66"/>
    <w:rsid w:val="00F3088F"/>
    <w:rsid w:val="00F31016"/>
    <w:rsid w:val="00F31C6D"/>
    <w:rsid w:val="00F32A0A"/>
    <w:rsid w:val="00F344AD"/>
    <w:rsid w:val="00F34878"/>
    <w:rsid w:val="00F364E9"/>
    <w:rsid w:val="00F36FB8"/>
    <w:rsid w:val="00F374F9"/>
    <w:rsid w:val="00F377F5"/>
    <w:rsid w:val="00F402E4"/>
    <w:rsid w:val="00F4180F"/>
    <w:rsid w:val="00F45500"/>
    <w:rsid w:val="00F464F7"/>
    <w:rsid w:val="00F46D15"/>
    <w:rsid w:val="00F515F5"/>
    <w:rsid w:val="00F52D10"/>
    <w:rsid w:val="00F52DAC"/>
    <w:rsid w:val="00F52DDB"/>
    <w:rsid w:val="00F545F6"/>
    <w:rsid w:val="00F57574"/>
    <w:rsid w:val="00F57889"/>
    <w:rsid w:val="00F57AFD"/>
    <w:rsid w:val="00F64195"/>
    <w:rsid w:val="00F64756"/>
    <w:rsid w:val="00F64909"/>
    <w:rsid w:val="00F65C5D"/>
    <w:rsid w:val="00F675C7"/>
    <w:rsid w:val="00F72AC5"/>
    <w:rsid w:val="00F72B5F"/>
    <w:rsid w:val="00F7379C"/>
    <w:rsid w:val="00F741EB"/>
    <w:rsid w:val="00F756EA"/>
    <w:rsid w:val="00F80056"/>
    <w:rsid w:val="00F837EF"/>
    <w:rsid w:val="00F85A85"/>
    <w:rsid w:val="00F90922"/>
    <w:rsid w:val="00F91144"/>
    <w:rsid w:val="00F919B8"/>
    <w:rsid w:val="00F942B2"/>
    <w:rsid w:val="00F943F5"/>
    <w:rsid w:val="00F94704"/>
    <w:rsid w:val="00F953EC"/>
    <w:rsid w:val="00F956C8"/>
    <w:rsid w:val="00FA12FD"/>
    <w:rsid w:val="00FA2016"/>
    <w:rsid w:val="00FA3F1D"/>
    <w:rsid w:val="00FA7844"/>
    <w:rsid w:val="00FB049E"/>
    <w:rsid w:val="00FB0C60"/>
    <w:rsid w:val="00FB1565"/>
    <w:rsid w:val="00FB1651"/>
    <w:rsid w:val="00FB3EBF"/>
    <w:rsid w:val="00FB4340"/>
    <w:rsid w:val="00FB5D6E"/>
    <w:rsid w:val="00FB6230"/>
    <w:rsid w:val="00FB73E2"/>
    <w:rsid w:val="00FB7D2D"/>
    <w:rsid w:val="00FC0BA5"/>
    <w:rsid w:val="00FC0D8E"/>
    <w:rsid w:val="00FC1B37"/>
    <w:rsid w:val="00FC230A"/>
    <w:rsid w:val="00FC2C26"/>
    <w:rsid w:val="00FC2FCF"/>
    <w:rsid w:val="00FC3231"/>
    <w:rsid w:val="00FC3949"/>
    <w:rsid w:val="00FC49C4"/>
    <w:rsid w:val="00FC4CDE"/>
    <w:rsid w:val="00FC4CEB"/>
    <w:rsid w:val="00FC58A0"/>
    <w:rsid w:val="00FC5A42"/>
    <w:rsid w:val="00FC6811"/>
    <w:rsid w:val="00FC6DE7"/>
    <w:rsid w:val="00FC72EC"/>
    <w:rsid w:val="00FC7B71"/>
    <w:rsid w:val="00FC7D3D"/>
    <w:rsid w:val="00FD0ACD"/>
    <w:rsid w:val="00FD1216"/>
    <w:rsid w:val="00FD1A2D"/>
    <w:rsid w:val="00FD2181"/>
    <w:rsid w:val="00FD224A"/>
    <w:rsid w:val="00FD238E"/>
    <w:rsid w:val="00FD4548"/>
    <w:rsid w:val="00FD4868"/>
    <w:rsid w:val="00FD5CD4"/>
    <w:rsid w:val="00FD639E"/>
    <w:rsid w:val="00FD68CD"/>
    <w:rsid w:val="00FE1F58"/>
    <w:rsid w:val="00FE20FF"/>
    <w:rsid w:val="00FE29EB"/>
    <w:rsid w:val="00FE3109"/>
    <w:rsid w:val="00FE510F"/>
    <w:rsid w:val="00FE5DD3"/>
    <w:rsid w:val="00FE796F"/>
    <w:rsid w:val="00FF0B44"/>
    <w:rsid w:val="00FF0D1B"/>
    <w:rsid w:val="00FF1367"/>
    <w:rsid w:val="00FF313C"/>
    <w:rsid w:val="00FF5122"/>
    <w:rsid w:val="00FF586D"/>
    <w:rsid w:val="00FF6EC1"/>
    <w:rsid w:val="00FF719C"/>
    <w:rsid w:val="01056E3D"/>
    <w:rsid w:val="010C0DAF"/>
    <w:rsid w:val="011E0238"/>
    <w:rsid w:val="014927D5"/>
    <w:rsid w:val="015177E5"/>
    <w:rsid w:val="015C718E"/>
    <w:rsid w:val="0185469B"/>
    <w:rsid w:val="019B7D09"/>
    <w:rsid w:val="019D700F"/>
    <w:rsid w:val="01A30075"/>
    <w:rsid w:val="01D17CC9"/>
    <w:rsid w:val="01D97577"/>
    <w:rsid w:val="01DB129E"/>
    <w:rsid w:val="01FD0AA1"/>
    <w:rsid w:val="021766FA"/>
    <w:rsid w:val="0233386D"/>
    <w:rsid w:val="023547D0"/>
    <w:rsid w:val="024209D5"/>
    <w:rsid w:val="024314E3"/>
    <w:rsid w:val="024B6E08"/>
    <w:rsid w:val="026753BC"/>
    <w:rsid w:val="0270693D"/>
    <w:rsid w:val="02B00021"/>
    <w:rsid w:val="02CF4117"/>
    <w:rsid w:val="02E035B7"/>
    <w:rsid w:val="02EE42CB"/>
    <w:rsid w:val="02EF6567"/>
    <w:rsid w:val="030045EB"/>
    <w:rsid w:val="030167FB"/>
    <w:rsid w:val="0306109E"/>
    <w:rsid w:val="0311173F"/>
    <w:rsid w:val="03231C7D"/>
    <w:rsid w:val="0341645D"/>
    <w:rsid w:val="03434399"/>
    <w:rsid w:val="03B5212E"/>
    <w:rsid w:val="03BC017A"/>
    <w:rsid w:val="03C50E3C"/>
    <w:rsid w:val="03CF6E7B"/>
    <w:rsid w:val="04196D10"/>
    <w:rsid w:val="0432329B"/>
    <w:rsid w:val="04394B49"/>
    <w:rsid w:val="044F72D7"/>
    <w:rsid w:val="04655DDB"/>
    <w:rsid w:val="04722D72"/>
    <w:rsid w:val="047231B0"/>
    <w:rsid w:val="047D34C5"/>
    <w:rsid w:val="04961E60"/>
    <w:rsid w:val="0499172D"/>
    <w:rsid w:val="049E2EA8"/>
    <w:rsid w:val="04D035F5"/>
    <w:rsid w:val="04DF5F2E"/>
    <w:rsid w:val="04FF3EDA"/>
    <w:rsid w:val="050C13CE"/>
    <w:rsid w:val="05382A85"/>
    <w:rsid w:val="05436106"/>
    <w:rsid w:val="055D6488"/>
    <w:rsid w:val="05681A70"/>
    <w:rsid w:val="05734751"/>
    <w:rsid w:val="057C5AE0"/>
    <w:rsid w:val="057E5639"/>
    <w:rsid w:val="05834F62"/>
    <w:rsid w:val="059543AC"/>
    <w:rsid w:val="05B179F1"/>
    <w:rsid w:val="05B9052D"/>
    <w:rsid w:val="05E2437C"/>
    <w:rsid w:val="05E2590C"/>
    <w:rsid w:val="05FA1B59"/>
    <w:rsid w:val="061E2248"/>
    <w:rsid w:val="062831F7"/>
    <w:rsid w:val="06466EDC"/>
    <w:rsid w:val="06623C1C"/>
    <w:rsid w:val="067C748D"/>
    <w:rsid w:val="067D4433"/>
    <w:rsid w:val="0690072E"/>
    <w:rsid w:val="06AA27B0"/>
    <w:rsid w:val="06AD40C1"/>
    <w:rsid w:val="06B75368"/>
    <w:rsid w:val="06B82A21"/>
    <w:rsid w:val="06F36E31"/>
    <w:rsid w:val="07217E3E"/>
    <w:rsid w:val="072D2B10"/>
    <w:rsid w:val="073E7D1D"/>
    <w:rsid w:val="07437C08"/>
    <w:rsid w:val="07591F6E"/>
    <w:rsid w:val="077F5090"/>
    <w:rsid w:val="078D0293"/>
    <w:rsid w:val="07A31495"/>
    <w:rsid w:val="07A549E1"/>
    <w:rsid w:val="07BD2E25"/>
    <w:rsid w:val="080A2DC2"/>
    <w:rsid w:val="081965FA"/>
    <w:rsid w:val="082F30B8"/>
    <w:rsid w:val="08910B1C"/>
    <w:rsid w:val="08A474F7"/>
    <w:rsid w:val="08AF6CE2"/>
    <w:rsid w:val="08E02386"/>
    <w:rsid w:val="08ED12AB"/>
    <w:rsid w:val="09062538"/>
    <w:rsid w:val="094C7EFA"/>
    <w:rsid w:val="096058AD"/>
    <w:rsid w:val="09842233"/>
    <w:rsid w:val="098B6253"/>
    <w:rsid w:val="099077F7"/>
    <w:rsid w:val="0A200CC2"/>
    <w:rsid w:val="0A332FA6"/>
    <w:rsid w:val="0A6557E9"/>
    <w:rsid w:val="0A7B2255"/>
    <w:rsid w:val="0A935152"/>
    <w:rsid w:val="0AEA210D"/>
    <w:rsid w:val="0B093C4C"/>
    <w:rsid w:val="0B0C0D5E"/>
    <w:rsid w:val="0B2B77D7"/>
    <w:rsid w:val="0B2E111A"/>
    <w:rsid w:val="0B305B33"/>
    <w:rsid w:val="0B357CE8"/>
    <w:rsid w:val="0B472137"/>
    <w:rsid w:val="0B5C118D"/>
    <w:rsid w:val="0B7F3F31"/>
    <w:rsid w:val="0BA00F3A"/>
    <w:rsid w:val="0BA91F95"/>
    <w:rsid w:val="0BE73659"/>
    <w:rsid w:val="0BEC3D6E"/>
    <w:rsid w:val="0C12580C"/>
    <w:rsid w:val="0C175B1D"/>
    <w:rsid w:val="0C22663B"/>
    <w:rsid w:val="0C484827"/>
    <w:rsid w:val="0C6D3BE9"/>
    <w:rsid w:val="0C6E1B64"/>
    <w:rsid w:val="0CB05271"/>
    <w:rsid w:val="0CD15ABC"/>
    <w:rsid w:val="0CE52F90"/>
    <w:rsid w:val="0CEC5227"/>
    <w:rsid w:val="0CF936BD"/>
    <w:rsid w:val="0D1C45C3"/>
    <w:rsid w:val="0D2D079F"/>
    <w:rsid w:val="0D33784E"/>
    <w:rsid w:val="0D3954CF"/>
    <w:rsid w:val="0D811601"/>
    <w:rsid w:val="0D9E414B"/>
    <w:rsid w:val="0DA74142"/>
    <w:rsid w:val="0DC6586A"/>
    <w:rsid w:val="0DC916B9"/>
    <w:rsid w:val="0E264255"/>
    <w:rsid w:val="0E87741A"/>
    <w:rsid w:val="0E8C5C15"/>
    <w:rsid w:val="0E8E57F9"/>
    <w:rsid w:val="0E8F611B"/>
    <w:rsid w:val="0E902C6F"/>
    <w:rsid w:val="0EB85409"/>
    <w:rsid w:val="0EBD5D1D"/>
    <w:rsid w:val="0EC53684"/>
    <w:rsid w:val="0ECB7BD9"/>
    <w:rsid w:val="0ED46EBF"/>
    <w:rsid w:val="0EE376DD"/>
    <w:rsid w:val="0EFC1210"/>
    <w:rsid w:val="0F017FE5"/>
    <w:rsid w:val="0F256C33"/>
    <w:rsid w:val="0F4D1FCC"/>
    <w:rsid w:val="0F507B65"/>
    <w:rsid w:val="0F7B7746"/>
    <w:rsid w:val="0F86133A"/>
    <w:rsid w:val="0F931C3B"/>
    <w:rsid w:val="0F9C284E"/>
    <w:rsid w:val="0FAC2E04"/>
    <w:rsid w:val="0FDE62FA"/>
    <w:rsid w:val="0FF808E4"/>
    <w:rsid w:val="1024350A"/>
    <w:rsid w:val="10245006"/>
    <w:rsid w:val="104B5ACF"/>
    <w:rsid w:val="106C748E"/>
    <w:rsid w:val="10A71125"/>
    <w:rsid w:val="10B818EE"/>
    <w:rsid w:val="10C73898"/>
    <w:rsid w:val="10EC34EA"/>
    <w:rsid w:val="10FB38F9"/>
    <w:rsid w:val="110203B6"/>
    <w:rsid w:val="111231A7"/>
    <w:rsid w:val="113265BF"/>
    <w:rsid w:val="11381552"/>
    <w:rsid w:val="115F2F69"/>
    <w:rsid w:val="116B49B1"/>
    <w:rsid w:val="11973BED"/>
    <w:rsid w:val="11BE55A4"/>
    <w:rsid w:val="11F272A1"/>
    <w:rsid w:val="12310276"/>
    <w:rsid w:val="12353631"/>
    <w:rsid w:val="124179EB"/>
    <w:rsid w:val="127401A5"/>
    <w:rsid w:val="127609D5"/>
    <w:rsid w:val="12793EF8"/>
    <w:rsid w:val="12952652"/>
    <w:rsid w:val="12987028"/>
    <w:rsid w:val="12A84AF2"/>
    <w:rsid w:val="12AA29F7"/>
    <w:rsid w:val="12B13674"/>
    <w:rsid w:val="12BA3E4B"/>
    <w:rsid w:val="12CD0BF7"/>
    <w:rsid w:val="12D6271E"/>
    <w:rsid w:val="12D778B8"/>
    <w:rsid w:val="12EF5BAF"/>
    <w:rsid w:val="12FA2558"/>
    <w:rsid w:val="1316248D"/>
    <w:rsid w:val="132C07A4"/>
    <w:rsid w:val="1340385A"/>
    <w:rsid w:val="134B2449"/>
    <w:rsid w:val="13903278"/>
    <w:rsid w:val="13932E42"/>
    <w:rsid w:val="139A721D"/>
    <w:rsid w:val="13F83D6E"/>
    <w:rsid w:val="13FB6D23"/>
    <w:rsid w:val="1413041F"/>
    <w:rsid w:val="14494E61"/>
    <w:rsid w:val="146A24D1"/>
    <w:rsid w:val="14867C65"/>
    <w:rsid w:val="14A27E88"/>
    <w:rsid w:val="14B24AC5"/>
    <w:rsid w:val="14B43D76"/>
    <w:rsid w:val="14EF05AD"/>
    <w:rsid w:val="150A38E2"/>
    <w:rsid w:val="15211E68"/>
    <w:rsid w:val="15276FFD"/>
    <w:rsid w:val="152A7A63"/>
    <w:rsid w:val="155107A4"/>
    <w:rsid w:val="1563469A"/>
    <w:rsid w:val="156C56A7"/>
    <w:rsid w:val="157B6B82"/>
    <w:rsid w:val="15A12C67"/>
    <w:rsid w:val="16231905"/>
    <w:rsid w:val="164D07E3"/>
    <w:rsid w:val="16847E36"/>
    <w:rsid w:val="16A40277"/>
    <w:rsid w:val="16CB59CA"/>
    <w:rsid w:val="16D20387"/>
    <w:rsid w:val="170A49EE"/>
    <w:rsid w:val="172405DD"/>
    <w:rsid w:val="1735396E"/>
    <w:rsid w:val="174E29BC"/>
    <w:rsid w:val="179B1A01"/>
    <w:rsid w:val="17AD4DB8"/>
    <w:rsid w:val="17BB6E1C"/>
    <w:rsid w:val="17CB35B6"/>
    <w:rsid w:val="17D94D2D"/>
    <w:rsid w:val="17E15DC5"/>
    <w:rsid w:val="17E44E02"/>
    <w:rsid w:val="18054C7A"/>
    <w:rsid w:val="18061D6F"/>
    <w:rsid w:val="180633D4"/>
    <w:rsid w:val="181635BD"/>
    <w:rsid w:val="1825400E"/>
    <w:rsid w:val="1838509E"/>
    <w:rsid w:val="184C674F"/>
    <w:rsid w:val="18686970"/>
    <w:rsid w:val="186C3428"/>
    <w:rsid w:val="187D363C"/>
    <w:rsid w:val="18A31554"/>
    <w:rsid w:val="18AF7114"/>
    <w:rsid w:val="18BC4478"/>
    <w:rsid w:val="18F15FA8"/>
    <w:rsid w:val="19016810"/>
    <w:rsid w:val="190C08F9"/>
    <w:rsid w:val="193013E3"/>
    <w:rsid w:val="19350FB1"/>
    <w:rsid w:val="195B518C"/>
    <w:rsid w:val="196141DF"/>
    <w:rsid w:val="196F11D7"/>
    <w:rsid w:val="196F3AE0"/>
    <w:rsid w:val="197C4BF6"/>
    <w:rsid w:val="197E58BE"/>
    <w:rsid w:val="19805192"/>
    <w:rsid w:val="19830E16"/>
    <w:rsid w:val="199A742E"/>
    <w:rsid w:val="19B7492C"/>
    <w:rsid w:val="19C5147F"/>
    <w:rsid w:val="19CD4CEB"/>
    <w:rsid w:val="19EE6F0C"/>
    <w:rsid w:val="1A044CDE"/>
    <w:rsid w:val="1A094EE8"/>
    <w:rsid w:val="1A1550FD"/>
    <w:rsid w:val="1A280D6A"/>
    <w:rsid w:val="1A327E22"/>
    <w:rsid w:val="1A370FE5"/>
    <w:rsid w:val="1A5B2805"/>
    <w:rsid w:val="1A714D3D"/>
    <w:rsid w:val="1AAD1E09"/>
    <w:rsid w:val="1ACE781D"/>
    <w:rsid w:val="1ADF4D34"/>
    <w:rsid w:val="1AEA3F31"/>
    <w:rsid w:val="1AF91E54"/>
    <w:rsid w:val="1B0246AC"/>
    <w:rsid w:val="1B184416"/>
    <w:rsid w:val="1B4706CA"/>
    <w:rsid w:val="1B69341D"/>
    <w:rsid w:val="1BA446EE"/>
    <w:rsid w:val="1BA90750"/>
    <w:rsid w:val="1BB170A1"/>
    <w:rsid w:val="1BB41EB7"/>
    <w:rsid w:val="1BCF05FE"/>
    <w:rsid w:val="1BD01CD5"/>
    <w:rsid w:val="1BD17F27"/>
    <w:rsid w:val="1BD64F4F"/>
    <w:rsid w:val="1C0265D4"/>
    <w:rsid w:val="1C0E5C50"/>
    <w:rsid w:val="1C107E6A"/>
    <w:rsid w:val="1C223828"/>
    <w:rsid w:val="1C8208B1"/>
    <w:rsid w:val="1C8C3AC7"/>
    <w:rsid w:val="1C992329"/>
    <w:rsid w:val="1CA116DF"/>
    <w:rsid w:val="1CA32541"/>
    <w:rsid w:val="1CFC3A22"/>
    <w:rsid w:val="1CFF467E"/>
    <w:rsid w:val="1D1756E9"/>
    <w:rsid w:val="1D4504C5"/>
    <w:rsid w:val="1D513113"/>
    <w:rsid w:val="1D591D08"/>
    <w:rsid w:val="1DA75CAC"/>
    <w:rsid w:val="1DAE262E"/>
    <w:rsid w:val="1DBF5C45"/>
    <w:rsid w:val="1DC41F2E"/>
    <w:rsid w:val="1DE26456"/>
    <w:rsid w:val="1DE64446"/>
    <w:rsid w:val="1DEC0533"/>
    <w:rsid w:val="1DF31696"/>
    <w:rsid w:val="1E0379CB"/>
    <w:rsid w:val="1E150B79"/>
    <w:rsid w:val="1E1C7453"/>
    <w:rsid w:val="1E840540"/>
    <w:rsid w:val="1E951B2E"/>
    <w:rsid w:val="1EA508E0"/>
    <w:rsid w:val="1EC27DB2"/>
    <w:rsid w:val="1EC94DA5"/>
    <w:rsid w:val="1F2F13E8"/>
    <w:rsid w:val="1FA21F71"/>
    <w:rsid w:val="1FB042F7"/>
    <w:rsid w:val="1FCC60A6"/>
    <w:rsid w:val="1FE34501"/>
    <w:rsid w:val="20016601"/>
    <w:rsid w:val="203C1140"/>
    <w:rsid w:val="20BD316F"/>
    <w:rsid w:val="20DD743B"/>
    <w:rsid w:val="20E123D7"/>
    <w:rsid w:val="21020C44"/>
    <w:rsid w:val="2103018E"/>
    <w:rsid w:val="210B3996"/>
    <w:rsid w:val="210E434B"/>
    <w:rsid w:val="21240868"/>
    <w:rsid w:val="21260956"/>
    <w:rsid w:val="212F7E4B"/>
    <w:rsid w:val="21315A3D"/>
    <w:rsid w:val="213A0CF6"/>
    <w:rsid w:val="214F2134"/>
    <w:rsid w:val="21610E47"/>
    <w:rsid w:val="21800895"/>
    <w:rsid w:val="219663B1"/>
    <w:rsid w:val="21AA42BF"/>
    <w:rsid w:val="21BC7A75"/>
    <w:rsid w:val="21C44BEE"/>
    <w:rsid w:val="21DF7EE9"/>
    <w:rsid w:val="220666F6"/>
    <w:rsid w:val="2208305B"/>
    <w:rsid w:val="220F32A2"/>
    <w:rsid w:val="225715D0"/>
    <w:rsid w:val="22783F81"/>
    <w:rsid w:val="22980DD8"/>
    <w:rsid w:val="22AA3FF4"/>
    <w:rsid w:val="22BD5F70"/>
    <w:rsid w:val="22C519AF"/>
    <w:rsid w:val="22E3286D"/>
    <w:rsid w:val="22F3286D"/>
    <w:rsid w:val="2308655B"/>
    <w:rsid w:val="230A7819"/>
    <w:rsid w:val="232B46E9"/>
    <w:rsid w:val="2341729B"/>
    <w:rsid w:val="23475059"/>
    <w:rsid w:val="23612C7D"/>
    <w:rsid w:val="238A3E61"/>
    <w:rsid w:val="23994432"/>
    <w:rsid w:val="239B588D"/>
    <w:rsid w:val="23A70C82"/>
    <w:rsid w:val="23D11866"/>
    <w:rsid w:val="24335819"/>
    <w:rsid w:val="244A7406"/>
    <w:rsid w:val="246D7E59"/>
    <w:rsid w:val="247E789E"/>
    <w:rsid w:val="24952962"/>
    <w:rsid w:val="24B2282F"/>
    <w:rsid w:val="24DC2A81"/>
    <w:rsid w:val="250B7534"/>
    <w:rsid w:val="25390311"/>
    <w:rsid w:val="254F040B"/>
    <w:rsid w:val="254F5DC1"/>
    <w:rsid w:val="2555500E"/>
    <w:rsid w:val="25585215"/>
    <w:rsid w:val="255C30E8"/>
    <w:rsid w:val="257047BE"/>
    <w:rsid w:val="2593624D"/>
    <w:rsid w:val="25C53162"/>
    <w:rsid w:val="25D31B02"/>
    <w:rsid w:val="25DA6A91"/>
    <w:rsid w:val="25E104AF"/>
    <w:rsid w:val="260C2A20"/>
    <w:rsid w:val="261B3A72"/>
    <w:rsid w:val="26243349"/>
    <w:rsid w:val="262470E2"/>
    <w:rsid w:val="262D1444"/>
    <w:rsid w:val="262D4531"/>
    <w:rsid w:val="26336EED"/>
    <w:rsid w:val="264C3505"/>
    <w:rsid w:val="26854985"/>
    <w:rsid w:val="26860565"/>
    <w:rsid w:val="26A16E16"/>
    <w:rsid w:val="26B36DB4"/>
    <w:rsid w:val="26DE0DB7"/>
    <w:rsid w:val="2702290D"/>
    <w:rsid w:val="270F023A"/>
    <w:rsid w:val="27124F8E"/>
    <w:rsid w:val="272D7BD4"/>
    <w:rsid w:val="273873D5"/>
    <w:rsid w:val="273D38EF"/>
    <w:rsid w:val="27453952"/>
    <w:rsid w:val="27586295"/>
    <w:rsid w:val="27710A46"/>
    <w:rsid w:val="27992CF1"/>
    <w:rsid w:val="27A42015"/>
    <w:rsid w:val="27C71DAA"/>
    <w:rsid w:val="27DC3F0A"/>
    <w:rsid w:val="28122215"/>
    <w:rsid w:val="2829179D"/>
    <w:rsid w:val="2833617A"/>
    <w:rsid w:val="28453701"/>
    <w:rsid w:val="287A386E"/>
    <w:rsid w:val="28805BBA"/>
    <w:rsid w:val="288D0ABB"/>
    <w:rsid w:val="28981AE6"/>
    <w:rsid w:val="28DA5E8C"/>
    <w:rsid w:val="28F32139"/>
    <w:rsid w:val="291D65FB"/>
    <w:rsid w:val="292518B2"/>
    <w:rsid w:val="292C2C40"/>
    <w:rsid w:val="2939710B"/>
    <w:rsid w:val="29666381"/>
    <w:rsid w:val="296A5F6C"/>
    <w:rsid w:val="29736C6E"/>
    <w:rsid w:val="298172B5"/>
    <w:rsid w:val="29940171"/>
    <w:rsid w:val="29DB3E94"/>
    <w:rsid w:val="29E10664"/>
    <w:rsid w:val="29FD4568"/>
    <w:rsid w:val="2A067935"/>
    <w:rsid w:val="2A0D2667"/>
    <w:rsid w:val="2A102E2B"/>
    <w:rsid w:val="2A176950"/>
    <w:rsid w:val="2A233A66"/>
    <w:rsid w:val="2A510485"/>
    <w:rsid w:val="2A57693D"/>
    <w:rsid w:val="2A5E32AB"/>
    <w:rsid w:val="2A647B55"/>
    <w:rsid w:val="2B4803DF"/>
    <w:rsid w:val="2B676CBC"/>
    <w:rsid w:val="2B683608"/>
    <w:rsid w:val="2B717030"/>
    <w:rsid w:val="2B8863D7"/>
    <w:rsid w:val="2B913B24"/>
    <w:rsid w:val="2BAA633E"/>
    <w:rsid w:val="2BBD0F0F"/>
    <w:rsid w:val="2BC01D66"/>
    <w:rsid w:val="2BC0711A"/>
    <w:rsid w:val="2BC35781"/>
    <w:rsid w:val="2BDA6178"/>
    <w:rsid w:val="2BE51BB2"/>
    <w:rsid w:val="2BFA7F93"/>
    <w:rsid w:val="2BFB728C"/>
    <w:rsid w:val="2C0641C9"/>
    <w:rsid w:val="2C217575"/>
    <w:rsid w:val="2C271C7D"/>
    <w:rsid w:val="2C686297"/>
    <w:rsid w:val="2C733F13"/>
    <w:rsid w:val="2C891ED6"/>
    <w:rsid w:val="2C957B4C"/>
    <w:rsid w:val="2CA03122"/>
    <w:rsid w:val="2CA57561"/>
    <w:rsid w:val="2CDB0F18"/>
    <w:rsid w:val="2CE15055"/>
    <w:rsid w:val="2CF24E1A"/>
    <w:rsid w:val="2D184EBC"/>
    <w:rsid w:val="2D316461"/>
    <w:rsid w:val="2D357584"/>
    <w:rsid w:val="2D3E73E6"/>
    <w:rsid w:val="2D5B2D5B"/>
    <w:rsid w:val="2D650961"/>
    <w:rsid w:val="2DA5341F"/>
    <w:rsid w:val="2DAF1AC5"/>
    <w:rsid w:val="2DC34676"/>
    <w:rsid w:val="2DC670B6"/>
    <w:rsid w:val="2DCC315A"/>
    <w:rsid w:val="2E5215C6"/>
    <w:rsid w:val="2E676665"/>
    <w:rsid w:val="2E74131F"/>
    <w:rsid w:val="2E9201A1"/>
    <w:rsid w:val="2EAE2714"/>
    <w:rsid w:val="2EB82948"/>
    <w:rsid w:val="2EBA2DB3"/>
    <w:rsid w:val="2F2E7EEB"/>
    <w:rsid w:val="2F643CBE"/>
    <w:rsid w:val="2F677E5F"/>
    <w:rsid w:val="2F7A4BD3"/>
    <w:rsid w:val="2F8D6F52"/>
    <w:rsid w:val="2FA224B8"/>
    <w:rsid w:val="2FC71915"/>
    <w:rsid w:val="2FCA4CB6"/>
    <w:rsid w:val="2FCE366A"/>
    <w:rsid w:val="2FD14974"/>
    <w:rsid w:val="2FE44244"/>
    <w:rsid w:val="2FF83235"/>
    <w:rsid w:val="2FFD173F"/>
    <w:rsid w:val="300273FA"/>
    <w:rsid w:val="30057B80"/>
    <w:rsid w:val="302B0B0B"/>
    <w:rsid w:val="302C0E82"/>
    <w:rsid w:val="3032341C"/>
    <w:rsid w:val="304317B8"/>
    <w:rsid w:val="30636578"/>
    <w:rsid w:val="30744ECD"/>
    <w:rsid w:val="30774A1D"/>
    <w:rsid w:val="307D2098"/>
    <w:rsid w:val="30827CB2"/>
    <w:rsid w:val="30862187"/>
    <w:rsid w:val="30C419B0"/>
    <w:rsid w:val="30CA0DF1"/>
    <w:rsid w:val="312B5ED3"/>
    <w:rsid w:val="31327EC2"/>
    <w:rsid w:val="31497332"/>
    <w:rsid w:val="31A12270"/>
    <w:rsid w:val="31A57987"/>
    <w:rsid w:val="31A62D84"/>
    <w:rsid w:val="31B12BE7"/>
    <w:rsid w:val="31BB468E"/>
    <w:rsid w:val="31CE4E9F"/>
    <w:rsid w:val="31D00D31"/>
    <w:rsid w:val="31DE2C54"/>
    <w:rsid w:val="31FE7D85"/>
    <w:rsid w:val="3265210C"/>
    <w:rsid w:val="326A082D"/>
    <w:rsid w:val="32927B4F"/>
    <w:rsid w:val="329E47BA"/>
    <w:rsid w:val="32BD6FFF"/>
    <w:rsid w:val="32D10383"/>
    <w:rsid w:val="330A2A0A"/>
    <w:rsid w:val="331908F2"/>
    <w:rsid w:val="331E1146"/>
    <w:rsid w:val="333049B9"/>
    <w:rsid w:val="33305CBC"/>
    <w:rsid w:val="33323D23"/>
    <w:rsid w:val="3335539D"/>
    <w:rsid w:val="335E1D31"/>
    <w:rsid w:val="335F00E0"/>
    <w:rsid w:val="336B148C"/>
    <w:rsid w:val="337B469D"/>
    <w:rsid w:val="337E582A"/>
    <w:rsid w:val="3392680A"/>
    <w:rsid w:val="33A63E1A"/>
    <w:rsid w:val="33AE0F79"/>
    <w:rsid w:val="33B95D01"/>
    <w:rsid w:val="33C108EE"/>
    <w:rsid w:val="33E31660"/>
    <w:rsid w:val="33E46BED"/>
    <w:rsid w:val="33E76902"/>
    <w:rsid w:val="33F24DC0"/>
    <w:rsid w:val="3401009C"/>
    <w:rsid w:val="3403290B"/>
    <w:rsid w:val="342015F4"/>
    <w:rsid w:val="34537FE8"/>
    <w:rsid w:val="34647A9E"/>
    <w:rsid w:val="34CB1876"/>
    <w:rsid w:val="34E5722F"/>
    <w:rsid w:val="34E66D8D"/>
    <w:rsid w:val="34F434CA"/>
    <w:rsid w:val="350403BD"/>
    <w:rsid w:val="3508344B"/>
    <w:rsid w:val="35143EBF"/>
    <w:rsid w:val="35496682"/>
    <w:rsid w:val="35571615"/>
    <w:rsid w:val="356C4DC6"/>
    <w:rsid w:val="35735A24"/>
    <w:rsid w:val="35866B24"/>
    <w:rsid w:val="35980BD9"/>
    <w:rsid w:val="35CE22E4"/>
    <w:rsid w:val="35CF7E93"/>
    <w:rsid w:val="35DC3305"/>
    <w:rsid w:val="35E55F93"/>
    <w:rsid w:val="35ED7D93"/>
    <w:rsid w:val="35F2555B"/>
    <w:rsid w:val="35F42826"/>
    <w:rsid w:val="360808CD"/>
    <w:rsid w:val="36085EC1"/>
    <w:rsid w:val="36237179"/>
    <w:rsid w:val="36300F9B"/>
    <w:rsid w:val="36307738"/>
    <w:rsid w:val="363812DD"/>
    <w:rsid w:val="364C2016"/>
    <w:rsid w:val="364E35D0"/>
    <w:rsid w:val="3653505E"/>
    <w:rsid w:val="365A502A"/>
    <w:rsid w:val="365E44E6"/>
    <w:rsid w:val="3687636A"/>
    <w:rsid w:val="36ED52C6"/>
    <w:rsid w:val="370934BB"/>
    <w:rsid w:val="370F6B19"/>
    <w:rsid w:val="372D291C"/>
    <w:rsid w:val="374F15BA"/>
    <w:rsid w:val="376219CE"/>
    <w:rsid w:val="37663443"/>
    <w:rsid w:val="37C20955"/>
    <w:rsid w:val="37C239D4"/>
    <w:rsid w:val="37E02224"/>
    <w:rsid w:val="380F3AB3"/>
    <w:rsid w:val="381D0E02"/>
    <w:rsid w:val="38237F7C"/>
    <w:rsid w:val="382A1EE9"/>
    <w:rsid w:val="38572C39"/>
    <w:rsid w:val="38591D4D"/>
    <w:rsid w:val="38692D6A"/>
    <w:rsid w:val="386B5A27"/>
    <w:rsid w:val="38756490"/>
    <w:rsid w:val="388B2F05"/>
    <w:rsid w:val="389E186B"/>
    <w:rsid w:val="38A50F9A"/>
    <w:rsid w:val="38AD5420"/>
    <w:rsid w:val="38BB6B68"/>
    <w:rsid w:val="392C31D6"/>
    <w:rsid w:val="393617B4"/>
    <w:rsid w:val="39431537"/>
    <w:rsid w:val="39554C2A"/>
    <w:rsid w:val="398D5A85"/>
    <w:rsid w:val="39BA3684"/>
    <w:rsid w:val="39C6737D"/>
    <w:rsid w:val="39D548A2"/>
    <w:rsid w:val="39DC15E1"/>
    <w:rsid w:val="3A105E9F"/>
    <w:rsid w:val="3A26158B"/>
    <w:rsid w:val="3A372BFA"/>
    <w:rsid w:val="3A5057D0"/>
    <w:rsid w:val="3A854941"/>
    <w:rsid w:val="3A9C7A28"/>
    <w:rsid w:val="3AA40D3D"/>
    <w:rsid w:val="3AB42FBD"/>
    <w:rsid w:val="3AE04A17"/>
    <w:rsid w:val="3AF4483A"/>
    <w:rsid w:val="3AFC3B23"/>
    <w:rsid w:val="3AFC66B4"/>
    <w:rsid w:val="3B1C7DB2"/>
    <w:rsid w:val="3B256F10"/>
    <w:rsid w:val="3B3D0010"/>
    <w:rsid w:val="3B672386"/>
    <w:rsid w:val="3BCF1717"/>
    <w:rsid w:val="3BDC792A"/>
    <w:rsid w:val="3C0A0517"/>
    <w:rsid w:val="3C177EEA"/>
    <w:rsid w:val="3C2A30F3"/>
    <w:rsid w:val="3C2B6636"/>
    <w:rsid w:val="3C4167F0"/>
    <w:rsid w:val="3C50616F"/>
    <w:rsid w:val="3C875B16"/>
    <w:rsid w:val="3C9C4BE6"/>
    <w:rsid w:val="3CB74F7C"/>
    <w:rsid w:val="3CC5134A"/>
    <w:rsid w:val="3CCE770A"/>
    <w:rsid w:val="3CD24D15"/>
    <w:rsid w:val="3CF071E9"/>
    <w:rsid w:val="3D207CFE"/>
    <w:rsid w:val="3D3437FC"/>
    <w:rsid w:val="3D5F3CBC"/>
    <w:rsid w:val="3D7A0AD0"/>
    <w:rsid w:val="3D813D78"/>
    <w:rsid w:val="3DD34002"/>
    <w:rsid w:val="3DE530D4"/>
    <w:rsid w:val="3E0E088E"/>
    <w:rsid w:val="3E1D40B2"/>
    <w:rsid w:val="3E2058A0"/>
    <w:rsid w:val="3E47191F"/>
    <w:rsid w:val="3E5410FD"/>
    <w:rsid w:val="3E6A413F"/>
    <w:rsid w:val="3E7B53AF"/>
    <w:rsid w:val="3ECF7E9E"/>
    <w:rsid w:val="3ED30010"/>
    <w:rsid w:val="3ED818A0"/>
    <w:rsid w:val="3F082449"/>
    <w:rsid w:val="3F2977C5"/>
    <w:rsid w:val="3F3018B2"/>
    <w:rsid w:val="3F32552E"/>
    <w:rsid w:val="3F3D2360"/>
    <w:rsid w:val="3F680E06"/>
    <w:rsid w:val="3F7124AE"/>
    <w:rsid w:val="3F722166"/>
    <w:rsid w:val="3FB02E1E"/>
    <w:rsid w:val="3FC464FE"/>
    <w:rsid w:val="3FD37A6D"/>
    <w:rsid w:val="3FE07E9A"/>
    <w:rsid w:val="3FF81676"/>
    <w:rsid w:val="401B1666"/>
    <w:rsid w:val="403409B2"/>
    <w:rsid w:val="40644B33"/>
    <w:rsid w:val="406823B9"/>
    <w:rsid w:val="40A95606"/>
    <w:rsid w:val="40AB0DA1"/>
    <w:rsid w:val="40B25C98"/>
    <w:rsid w:val="40D01C3B"/>
    <w:rsid w:val="40D45C40"/>
    <w:rsid w:val="40EC6DDC"/>
    <w:rsid w:val="40F80707"/>
    <w:rsid w:val="410B7759"/>
    <w:rsid w:val="410D0227"/>
    <w:rsid w:val="41196A78"/>
    <w:rsid w:val="41210272"/>
    <w:rsid w:val="41294FC1"/>
    <w:rsid w:val="41430845"/>
    <w:rsid w:val="41654AEA"/>
    <w:rsid w:val="41C73D0F"/>
    <w:rsid w:val="41CF474F"/>
    <w:rsid w:val="41E71B19"/>
    <w:rsid w:val="41EA0A7F"/>
    <w:rsid w:val="41F0671D"/>
    <w:rsid w:val="42223C93"/>
    <w:rsid w:val="422B0598"/>
    <w:rsid w:val="4233597F"/>
    <w:rsid w:val="424C742D"/>
    <w:rsid w:val="42683E5B"/>
    <w:rsid w:val="429F49BA"/>
    <w:rsid w:val="42A66CAB"/>
    <w:rsid w:val="42BC7AEC"/>
    <w:rsid w:val="42BD4483"/>
    <w:rsid w:val="42E4049A"/>
    <w:rsid w:val="43041130"/>
    <w:rsid w:val="43132214"/>
    <w:rsid w:val="432C60D3"/>
    <w:rsid w:val="43370D4C"/>
    <w:rsid w:val="43632096"/>
    <w:rsid w:val="43651B8B"/>
    <w:rsid w:val="436E01A5"/>
    <w:rsid w:val="43802347"/>
    <w:rsid w:val="43A13942"/>
    <w:rsid w:val="43A53233"/>
    <w:rsid w:val="43B3706F"/>
    <w:rsid w:val="43BB58DD"/>
    <w:rsid w:val="43BD1A19"/>
    <w:rsid w:val="43C11142"/>
    <w:rsid w:val="43D04346"/>
    <w:rsid w:val="43D42CB3"/>
    <w:rsid w:val="43D83751"/>
    <w:rsid w:val="43F8135B"/>
    <w:rsid w:val="442E12D3"/>
    <w:rsid w:val="44383CC6"/>
    <w:rsid w:val="443B342B"/>
    <w:rsid w:val="443C1B79"/>
    <w:rsid w:val="44504808"/>
    <w:rsid w:val="44783925"/>
    <w:rsid w:val="4486062D"/>
    <w:rsid w:val="448940B4"/>
    <w:rsid w:val="448F18BF"/>
    <w:rsid w:val="44906D05"/>
    <w:rsid w:val="44B27F70"/>
    <w:rsid w:val="44C44C1B"/>
    <w:rsid w:val="44C701F9"/>
    <w:rsid w:val="44C81BF7"/>
    <w:rsid w:val="44D954F0"/>
    <w:rsid w:val="44F35314"/>
    <w:rsid w:val="44F407BD"/>
    <w:rsid w:val="44F46F86"/>
    <w:rsid w:val="45152EC8"/>
    <w:rsid w:val="45191BF7"/>
    <w:rsid w:val="452B263D"/>
    <w:rsid w:val="45381508"/>
    <w:rsid w:val="45423081"/>
    <w:rsid w:val="457446AF"/>
    <w:rsid w:val="458B1D97"/>
    <w:rsid w:val="45984FD7"/>
    <w:rsid w:val="45A07013"/>
    <w:rsid w:val="45A61368"/>
    <w:rsid w:val="45A95526"/>
    <w:rsid w:val="45B2089C"/>
    <w:rsid w:val="45B956C5"/>
    <w:rsid w:val="45C308F8"/>
    <w:rsid w:val="45FF1A71"/>
    <w:rsid w:val="461045E2"/>
    <w:rsid w:val="462148A8"/>
    <w:rsid w:val="462C6948"/>
    <w:rsid w:val="46405A7F"/>
    <w:rsid w:val="466F6913"/>
    <w:rsid w:val="46723F3E"/>
    <w:rsid w:val="467740B8"/>
    <w:rsid w:val="468D0CD2"/>
    <w:rsid w:val="4700359B"/>
    <w:rsid w:val="47174DB3"/>
    <w:rsid w:val="471A36AC"/>
    <w:rsid w:val="472D4E5E"/>
    <w:rsid w:val="47357966"/>
    <w:rsid w:val="473862B4"/>
    <w:rsid w:val="474358CD"/>
    <w:rsid w:val="477631D8"/>
    <w:rsid w:val="478C4ED8"/>
    <w:rsid w:val="47982D10"/>
    <w:rsid w:val="47AD21D3"/>
    <w:rsid w:val="47D06BC3"/>
    <w:rsid w:val="47E15C0C"/>
    <w:rsid w:val="47E36768"/>
    <w:rsid w:val="481374C8"/>
    <w:rsid w:val="48191029"/>
    <w:rsid w:val="48271F66"/>
    <w:rsid w:val="483A359D"/>
    <w:rsid w:val="48592C2E"/>
    <w:rsid w:val="485F32FE"/>
    <w:rsid w:val="487A6DEB"/>
    <w:rsid w:val="489937E1"/>
    <w:rsid w:val="48BB5E93"/>
    <w:rsid w:val="48C77ECA"/>
    <w:rsid w:val="491B701B"/>
    <w:rsid w:val="491F570A"/>
    <w:rsid w:val="49233622"/>
    <w:rsid w:val="49297E7E"/>
    <w:rsid w:val="4942763A"/>
    <w:rsid w:val="49470238"/>
    <w:rsid w:val="494B45B9"/>
    <w:rsid w:val="4950242A"/>
    <w:rsid w:val="497149EC"/>
    <w:rsid w:val="49A863B8"/>
    <w:rsid w:val="49A9461A"/>
    <w:rsid w:val="49C609FF"/>
    <w:rsid w:val="49CA6D8D"/>
    <w:rsid w:val="49F03550"/>
    <w:rsid w:val="49FD1B68"/>
    <w:rsid w:val="4A223342"/>
    <w:rsid w:val="4A224533"/>
    <w:rsid w:val="4A2D63C1"/>
    <w:rsid w:val="4A371704"/>
    <w:rsid w:val="4A444FF7"/>
    <w:rsid w:val="4A4D6F6B"/>
    <w:rsid w:val="4A616A40"/>
    <w:rsid w:val="4AA23B4F"/>
    <w:rsid w:val="4AA70E7C"/>
    <w:rsid w:val="4AAB7E1A"/>
    <w:rsid w:val="4AB46027"/>
    <w:rsid w:val="4AC710F7"/>
    <w:rsid w:val="4AD91935"/>
    <w:rsid w:val="4AD9505C"/>
    <w:rsid w:val="4B294E54"/>
    <w:rsid w:val="4B324676"/>
    <w:rsid w:val="4B3D6568"/>
    <w:rsid w:val="4B4579C5"/>
    <w:rsid w:val="4B667E31"/>
    <w:rsid w:val="4B6D418B"/>
    <w:rsid w:val="4B6E26A2"/>
    <w:rsid w:val="4B6F6A06"/>
    <w:rsid w:val="4B952139"/>
    <w:rsid w:val="4BB47A19"/>
    <w:rsid w:val="4BC54C8B"/>
    <w:rsid w:val="4BE00DD3"/>
    <w:rsid w:val="4BF363E8"/>
    <w:rsid w:val="4BFE5C25"/>
    <w:rsid w:val="4C237148"/>
    <w:rsid w:val="4C7F6D30"/>
    <w:rsid w:val="4C9F4BDD"/>
    <w:rsid w:val="4CC16D67"/>
    <w:rsid w:val="4CCF446F"/>
    <w:rsid w:val="4D6C7E43"/>
    <w:rsid w:val="4D7C2113"/>
    <w:rsid w:val="4DAF18ED"/>
    <w:rsid w:val="4DB81C93"/>
    <w:rsid w:val="4DB939F6"/>
    <w:rsid w:val="4DC64B62"/>
    <w:rsid w:val="4E3F2F13"/>
    <w:rsid w:val="4E4C3715"/>
    <w:rsid w:val="4E5A40F3"/>
    <w:rsid w:val="4E866A84"/>
    <w:rsid w:val="4EA56E6D"/>
    <w:rsid w:val="4EA750BD"/>
    <w:rsid w:val="4F46562C"/>
    <w:rsid w:val="4F626B34"/>
    <w:rsid w:val="4F746B47"/>
    <w:rsid w:val="4F762D13"/>
    <w:rsid w:val="4F775FDE"/>
    <w:rsid w:val="4FB82BD0"/>
    <w:rsid w:val="4FBA4253"/>
    <w:rsid w:val="4FC010DC"/>
    <w:rsid w:val="4FD23C92"/>
    <w:rsid w:val="4FE535DF"/>
    <w:rsid w:val="500062E6"/>
    <w:rsid w:val="500D4BFD"/>
    <w:rsid w:val="501E285E"/>
    <w:rsid w:val="5024289C"/>
    <w:rsid w:val="502E3A00"/>
    <w:rsid w:val="503E0E60"/>
    <w:rsid w:val="5060059A"/>
    <w:rsid w:val="50681E4C"/>
    <w:rsid w:val="50831069"/>
    <w:rsid w:val="50BC333C"/>
    <w:rsid w:val="50E26CB6"/>
    <w:rsid w:val="50FD6463"/>
    <w:rsid w:val="510A1427"/>
    <w:rsid w:val="510E0CFA"/>
    <w:rsid w:val="511E20DE"/>
    <w:rsid w:val="51234743"/>
    <w:rsid w:val="512543C2"/>
    <w:rsid w:val="5125663C"/>
    <w:rsid w:val="516114E2"/>
    <w:rsid w:val="517C6039"/>
    <w:rsid w:val="51824063"/>
    <w:rsid w:val="518A5AF1"/>
    <w:rsid w:val="518C330E"/>
    <w:rsid w:val="519F3669"/>
    <w:rsid w:val="51B60F1B"/>
    <w:rsid w:val="51BC6E88"/>
    <w:rsid w:val="51CB1AFB"/>
    <w:rsid w:val="51EB74E5"/>
    <w:rsid w:val="52020BD2"/>
    <w:rsid w:val="526934DA"/>
    <w:rsid w:val="52766775"/>
    <w:rsid w:val="528F0DC9"/>
    <w:rsid w:val="5292511B"/>
    <w:rsid w:val="52AD1675"/>
    <w:rsid w:val="52C9502E"/>
    <w:rsid w:val="52DB0171"/>
    <w:rsid w:val="52EC3EE0"/>
    <w:rsid w:val="52FD590D"/>
    <w:rsid w:val="530674A8"/>
    <w:rsid w:val="530F6B7A"/>
    <w:rsid w:val="533341FA"/>
    <w:rsid w:val="5355169B"/>
    <w:rsid w:val="53556FF6"/>
    <w:rsid w:val="53654E1D"/>
    <w:rsid w:val="536D4107"/>
    <w:rsid w:val="536F696D"/>
    <w:rsid w:val="53753D2F"/>
    <w:rsid w:val="5387341B"/>
    <w:rsid w:val="538C17D7"/>
    <w:rsid w:val="53B42000"/>
    <w:rsid w:val="53C275BD"/>
    <w:rsid w:val="53CF278C"/>
    <w:rsid w:val="540B5B03"/>
    <w:rsid w:val="540F674D"/>
    <w:rsid w:val="543E1E31"/>
    <w:rsid w:val="546A32F2"/>
    <w:rsid w:val="546F76DE"/>
    <w:rsid w:val="54B731AF"/>
    <w:rsid w:val="54C02128"/>
    <w:rsid w:val="54D86DEB"/>
    <w:rsid w:val="54E425AA"/>
    <w:rsid w:val="55064074"/>
    <w:rsid w:val="554047AA"/>
    <w:rsid w:val="555903D1"/>
    <w:rsid w:val="55723098"/>
    <w:rsid w:val="557D01FC"/>
    <w:rsid w:val="559B2D78"/>
    <w:rsid w:val="55A5607B"/>
    <w:rsid w:val="55C71816"/>
    <w:rsid w:val="55E00113"/>
    <w:rsid w:val="55FF3C9F"/>
    <w:rsid w:val="56453B96"/>
    <w:rsid w:val="56744A11"/>
    <w:rsid w:val="567D6431"/>
    <w:rsid w:val="567F09C5"/>
    <w:rsid w:val="56A60D14"/>
    <w:rsid w:val="56B1542F"/>
    <w:rsid w:val="56B54E3B"/>
    <w:rsid w:val="57161D7C"/>
    <w:rsid w:val="57184854"/>
    <w:rsid w:val="573621DE"/>
    <w:rsid w:val="573D73AB"/>
    <w:rsid w:val="575D71E8"/>
    <w:rsid w:val="57723F69"/>
    <w:rsid w:val="57740505"/>
    <w:rsid w:val="5780680A"/>
    <w:rsid w:val="57871F75"/>
    <w:rsid w:val="57946970"/>
    <w:rsid w:val="57B952B1"/>
    <w:rsid w:val="57CB115A"/>
    <w:rsid w:val="57DC4496"/>
    <w:rsid w:val="58077AF3"/>
    <w:rsid w:val="580F5357"/>
    <w:rsid w:val="58194AB7"/>
    <w:rsid w:val="58216F28"/>
    <w:rsid w:val="583A2477"/>
    <w:rsid w:val="58501EAA"/>
    <w:rsid w:val="588C35A0"/>
    <w:rsid w:val="589862CC"/>
    <w:rsid w:val="58A505CC"/>
    <w:rsid w:val="58A87D4B"/>
    <w:rsid w:val="58AE1D0D"/>
    <w:rsid w:val="58B32A1A"/>
    <w:rsid w:val="58BD79DA"/>
    <w:rsid w:val="58C507FC"/>
    <w:rsid w:val="58C804C6"/>
    <w:rsid w:val="59101387"/>
    <w:rsid w:val="59145778"/>
    <w:rsid w:val="593F7F95"/>
    <w:rsid w:val="595F3309"/>
    <w:rsid w:val="5998796E"/>
    <w:rsid w:val="59A815C0"/>
    <w:rsid w:val="59C400F9"/>
    <w:rsid w:val="59CC13CD"/>
    <w:rsid w:val="59D0397F"/>
    <w:rsid w:val="59EF4A69"/>
    <w:rsid w:val="5A463DDF"/>
    <w:rsid w:val="5A525467"/>
    <w:rsid w:val="5A541020"/>
    <w:rsid w:val="5A7149D3"/>
    <w:rsid w:val="5A76216A"/>
    <w:rsid w:val="5A883978"/>
    <w:rsid w:val="5A8C7845"/>
    <w:rsid w:val="5A923F1F"/>
    <w:rsid w:val="5AB16242"/>
    <w:rsid w:val="5AB44E8B"/>
    <w:rsid w:val="5ABF1785"/>
    <w:rsid w:val="5AC11CCF"/>
    <w:rsid w:val="5AC67BC9"/>
    <w:rsid w:val="5B0F703C"/>
    <w:rsid w:val="5B123195"/>
    <w:rsid w:val="5B215E0E"/>
    <w:rsid w:val="5B2C01EB"/>
    <w:rsid w:val="5B5F6070"/>
    <w:rsid w:val="5B764A8E"/>
    <w:rsid w:val="5B8A281A"/>
    <w:rsid w:val="5B8C005D"/>
    <w:rsid w:val="5B8F444A"/>
    <w:rsid w:val="5BCF1595"/>
    <w:rsid w:val="5BE7385C"/>
    <w:rsid w:val="5BE924E2"/>
    <w:rsid w:val="5BF10BE8"/>
    <w:rsid w:val="5C182909"/>
    <w:rsid w:val="5C1B369F"/>
    <w:rsid w:val="5C396998"/>
    <w:rsid w:val="5C930647"/>
    <w:rsid w:val="5CB97967"/>
    <w:rsid w:val="5D045B54"/>
    <w:rsid w:val="5D04612E"/>
    <w:rsid w:val="5D076A16"/>
    <w:rsid w:val="5D0E2A0B"/>
    <w:rsid w:val="5D2E442E"/>
    <w:rsid w:val="5D347D3A"/>
    <w:rsid w:val="5D6255E7"/>
    <w:rsid w:val="5D7553D2"/>
    <w:rsid w:val="5DB51429"/>
    <w:rsid w:val="5DBF419E"/>
    <w:rsid w:val="5DC33975"/>
    <w:rsid w:val="5DCF2131"/>
    <w:rsid w:val="5DEA0AAE"/>
    <w:rsid w:val="5E0C766A"/>
    <w:rsid w:val="5E1122C6"/>
    <w:rsid w:val="5E1C3E11"/>
    <w:rsid w:val="5E2A04BC"/>
    <w:rsid w:val="5E513B9E"/>
    <w:rsid w:val="5E80558F"/>
    <w:rsid w:val="5E9128E9"/>
    <w:rsid w:val="5EA60B7B"/>
    <w:rsid w:val="5EBD3D5F"/>
    <w:rsid w:val="5EC74AF0"/>
    <w:rsid w:val="5ECF2145"/>
    <w:rsid w:val="5EE45A14"/>
    <w:rsid w:val="5EF231CD"/>
    <w:rsid w:val="5EFB62D5"/>
    <w:rsid w:val="5F002A90"/>
    <w:rsid w:val="5F0C3AFD"/>
    <w:rsid w:val="5F1C6D82"/>
    <w:rsid w:val="5F1F3D26"/>
    <w:rsid w:val="5F291E52"/>
    <w:rsid w:val="5F2B6CD7"/>
    <w:rsid w:val="5F696BC4"/>
    <w:rsid w:val="5F760973"/>
    <w:rsid w:val="5F7B28B3"/>
    <w:rsid w:val="5F864CEB"/>
    <w:rsid w:val="5FA236B4"/>
    <w:rsid w:val="5FE17A98"/>
    <w:rsid w:val="5FFB2AE5"/>
    <w:rsid w:val="600721F4"/>
    <w:rsid w:val="608C0004"/>
    <w:rsid w:val="608D429F"/>
    <w:rsid w:val="609324E5"/>
    <w:rsid w:val="609C2FBE"/>
    <w:rsid w:val="60B601DF"/>
    <w:rsid w:val="60C55936"/>
    <w:rsid w:val="60CF79E2"/>
    <w:rsid w:val="60D93B5A"/>
    <w:rsid w:val="610D4DCE"/>
    <w:rsid w:val="613B56E8"/>
    <w:rsid w:val="61530879"/>
    <w:rsid w:val="61543183"/>
    <w:rsid w:val="615F10FE"/>
    <w:rsid w:val="616B0FA2"/>
    <w:rsid w:val="61842912"/>
    <w:rsid w:val="618C0520"/>
    <w:rsid w:val="61A9098D"/>
    <w:rsid w:val="61C25B6C"/>
    <w:rsid w:val="61C4762D"/>
    <w:rsid w:val="61E97811"/>
    <w:rsid w:val="62371799"/>
    <w:rsid w:val="62910A5C"/>
    <w:rsid w:val="629155D6"/>
    <w:rsid w:val="62BD2580"/>
    <w:rsid w:val="62F648EE"/>
    <w:rsid w:val="63071DC5"/>
    <w:rsid w:val="630E596E"/>
    <w:rsid w:val="633B195C"/>
    <w:rsid w:val="63442EF0"/>
    <w:rsid w:val="6352470F"/>
    <w:rsid w:val="636A4263"/>
    <w:rsid w:val="636B5240"/>
    <w:rsid w:val="63AD3FA4"/>
    <w:rsid w:val="63B055AF"/>
    <w:rsid w:val="63BD1E52"/>
    <w:rsid w:val="63D01F6B"/>
    <w:rsid w:val="64075638"/>
    <w:rsid w:val="641500A2"/>
    <w:rsid w:val="64172825"/>
    <w:rsid w:val="641F2D9E"/>
    <w:rsid w:val="64202DC6"/>
    <w:rsid w:val="64207FB0"/>
    <w:rsid w:val="642739C0"/>
    <w:rsid w:val="64361941"/>
    <w:rsid w:val="643E43E0"/>
    <w:rsid w:val="645144EE"/>
    <w:rsid w:val="645667E8"/>
    <w:rsid w:val="64597D96"/>
    <w:rsid w:val="64717849"/>
    <w:rsid w:val="64A00420"/>
    <w:rsid w:val="64AA7EF3"/>
    <w:rsid w:val="64B60B2F"/>
    <w:rsid w:val="64F90CB1"/>
    <w:rsid w:val="65212235"/>
    <w:rsid w:val="6566142D"/>
    <w:rsid w:val="656E5C67"/>
    <w:rsid w:val="65785B97"/>
    <w:rsid w:val="659728AA"/>
    <w:rsid w:val="65AB004C"/>
    <w:rsid w:val="65B0017A"/>
    <w:rsid w:val="65C31E6C"/>
    <w:rsid w:val="65C93EAF"/>
    <w:rsid w:val="65D9419B"/>
    <w:rsid w:val="66052824"/>
    <w:rsid w:val="661F68BC"/>
    <w:rsid w:val="66247397"/>
    <w:rsid w:val="66341F85"/>
    <w:rsid w:val="6646277B"/>
    <w:rsid w:val="66624B45"/>
    <w:rsid w:val="66800E70"/>
    <w:rsid w:val="6696430E"/>
    <w:rsid w:val="66AE6C69"/>
    <w:rsid w:val="66D000CD"/>
    <w:rsid w:val="66DE779D"/>
    <w:rsid w:val="66E7729F"/>
    <w:rsid w:val="66EF2F88"/>
    <w:rsid w:val="66F62D95"/>
    <w:rsid w:val="676C3778"/>
    <w:rsid w:val="676F1D70"/>
    <w:rsid w:val="678F4084"/>
    <w:rsid w:val="67984197"/>
    <w:rsid w:val="67A7745E"/>
    <w:rsid w:val="67C8682C"/>
    <w:rsid w:val="67FE2A02"/>
    <w:rsid w:val="67FF050D"/>
    <w:rsid w:val="68255E06"/>
    <w:rsid w:val="68290650"/>
    <w:rsid w:val="68347887"/>
    <w:rsid w:val="686139AD"/>
    <w:rsid w:val="689A7AD2"/>
    <w:rsid w:val="68CA50AF"/>
    <w:rsid w:val="68EE6AED"/>
    <w:rsid w:val="68F351BA"/>
    <w:rsid w:val="69317A80"/>
    <w:rsid w:val="69330F71"/>
    <w:rsid w:val="69482A27"/>
    <w:rsid w:val="69513A74"/>
    <w:rsid w:val="695218D5"/>
    <w:rsid w:val="696D4097"/>
    <w:rsid w:val="697F58F9"/>
    <w:rsid w:val="69870636"/>
    <w:rsid w:val="69923A11"/>
    <w:rsid w:val="69C51D1A"/>
    <w:rsid w:val="69CE7B43"/>
    <w:rsid w:val="69D63F27"/>
    <w:rsid w:val="69FC2CB8"/>
    <w:rsid w:val="6A4B791D"/>
    <w:rsid w:val="6A5F2713"/>
    <w:rsid w:val="6A972B8F"/>
    <w:rsid w:val="6AA578C7"/>
    <w:rsid w:val="6ABA624C"/>
    <w:rsid w:val="6AC868F4"/>
    <w:rsid w:val="6AFF17C7"/>
    <w:rsid w:val="6B295089"/>
    <w:rsid w:val="6BAD7F92"/>
    <w:rsid w:val="6BC57D12"/>
    <w:rsid w:val="6BE82C8F"/>
    <w:rsid w:val="6BFB3E1B"/>
    <w:rsid w:val="6C0C459D"/>
    <w:rsid w:val="6C155823"/>
    <w:rsid w:val="6C1825D5"/>
    <w:rsid w:val="6C313825"/>
    <w:rsid w:val="6C3719E4"/>
    <w:rsid w:val="6CA36EC6"/>
    <w:rsid w:val="6CA5322A"/>
    <w:rsid w:val="6CB519DF"/>
    <w:rsid w:val="6CBF3ED6"/>
    <w:rsid w:val="6CC02984"/>
    <w:rsid w:val="6CE6439E"/>
    <w:rsid w:val="6CF74B19"/>
    <w:rsid w:val="6D024D0B"/>
    <w:rsid w:val="6D095DCD"/>
    <w:rsid w:val="6D7D5CF9"/>
    <w:rsid w:val="6D843BEF"/>
    <w:rsid w:val="6D86010E"/>
    <w:rsid w:val="6D8E36D3"/>
    <w:rsid w:val="6DE1768F"/>
    <w:rsid w:val="6DEF2708"/>
    <w:rsid w:val="6E3851B0"/>
    <w:rsid w:val="6E406336"/>
    <w:rsid w:val="6E461F37"/>
    <w:rsid w:val="6E4B7A20"/>
    <w:rsid w:val="6ED21161"/>
    <w:rsid w:val="6ED25A55"/>
    <w:rsid w:val="6ED74517"/>
    <w:rsid w:val="6EE23992"/>
    <w:rsid w:val="6F3A01D0"/>
    <w:rsid w:val="6F6249A3"/>
    <w:rsid w:val="6FA37741"/>
    <w:rsid w:val="6FB71E85"/>
    <w:rsid w:val="6FEC0000"/>
    <w:rsid w:val="70021316"/>
    <w:rsid w:val="70251764"/>
    <w:rsid w:val="704532AB"/>
    <w:rsid w:val="70547772"/>
    <w:rsid w:val="705A60AB"/>
    <w:rsid w:val="705B1F93"/>
    <w:rsid w:val="70787A1E"/>
    <w:rsid w:val="70A02177"/>
    <w:rsid w:val="70E94785"/>
    <w:rsid w:val="71164E68"/>
    <w:rsid w:val="712405E4"/>
    <w:rsid w:val="712941D2"/>
    <w:rsid w:val="713F23B2"/>
    <w:rsid w:val="7149287F"/>
    <w:rsid w:val="714D6A1F"/>
    <w:rsid w:val="714F0255"/>
    <w:rsid w:val="716E7F3B"/>
    <w:rsid w:val="719533EC"/>
    <w:rsid w:val="71E852C4"/>
    <w:rsid w:val="71F633B8"/>
    <w:rsid w:val="71F96EF3"/>
    <w:rsid w:val="72015D4C"/>
    <w:rsid w:val="7247063D"/>
    <w:rsid w:val="72637D1A"/>
    <w:rsid w:val="72817A23"/>
    <w:rsid w:val="729861E6"/>
    <w:rsid w:val="72D65DE4"/>
    <w:rsid w:val="72E33A5C"/>
    <w:rsid w:val="732C6925"/>
    <w:rsid w:val="73425E81"/>
    <w:rsid w:val="73443D4D"/>
    <w:rsid w:val="7380756C"/>
    <w:rsid w:val="739209B3"/>
    <w:rsid w:val="73A04021"/>
    <w:rsid w:val="73B3499D"/>
    <w:rsid w:val="73EE6B7F"/>
    <w:rsid w:val="7413634E"/>
    <w:rsid w:val="742E66B7"/>
    <w:rsid w:val="742E78B2"/>
    <w:rsid w:val="742F4960"/>
    <w:rsid w:val="745C7301"/>
    <w:rsid w:val="747D1B6F"/>
    <w:rsid w:val="74804F03"/>
    <w:rsid w:val="7493320B"/>
    <w:rsid w:val="74A64CA4"/>
    <w:rsid w:val="74AD55BF"/>
    <w:rsid w:val="74B60EE3"/>
    <w:rsid w:val="74C11D0D"/>
    <w:rsid w:val="74CA1872"/>
    <w:rsid w:val="74DD4A15"/>
    <w:rsid w:val="74E05E84"/>
    <w:rsid w:val="751E712D"/>
    <w:rsid w:val="75342496"/>
    <w:rsid w:val="75474DE8"/>
    <w:rsid w:val="75476597"/>
    <w:rsid w:val="754D7793"/>
    <w:rsid w:val="755D3847"/>
    <w:rsid w:val="757471F0"/>
    <w:rsid w:val="75796397"/>
    <w:rsid w:val="757B1DDD"/>
    <w:rsid w:val="75B97E87"/>
    <w:rsid w:val="75C4532B"/>
    <w:rsid w:val="75C61ADC"/>
    <w:rsid w:val="75CE551C"/>
    <w:rsid w:val="75E43F46"/>
    <w:rsid w:val="75F545E9"/>
    <w:rsid w:val="75FC0905"/>
    <w:rsid w:val="75FE45EA"/>
    <w:rsid w:val="76042FCE"/>
    <w:rsid w:val="7614051C"/>
    <w:rsid w:val="762558B3"/>
    <w:rsid w:val="76255EF7"/>
    <w:rsid w:val="76355E8A"/>
    <w:rsid w:val="763639CF"/>
    <w:rsid w:val="766A5D19"/>
    <w:rsid w:val="767A5A9F"/>
    <w:rsid w:val="76916515"/>
    <w:rsid w:val="76C55334"/>
    <w:rsid w:val="77137713"/>
    <w:rsid w:val="77271BFD"/>
    <w:rsid w:val="77510AE5"/>
    <w:rsid w:val="77522CD5"/>
    <w:rsid w:val="77831996"/>
    <w:rsid w:val="77931B15"/>
    <w:rsid w:val="77AA2348"/>
    <w:rsid w:val="77D231AF"/>
    <w:rsid w:val="77DE46D3"/>
    <w:rsid w:val="780F6DA3"/>
    <w:rsid w:val="78337C0B"/>
    <w:rsid w:val="78341F10"/>
    <w:rsid w:val="78350936"/>
    <w:rsid w:val="7839552E"/>
    <w:rsid w:val="78566BC8"/>
    <w:rsid w:val="785E5813"/>
    <w:rsid w:val="786D067F"/>
    <w:rsid w:val="786D7F30"/>
    <w:rsid w:val="788A03B6"/>
    <w:rsid w:val="788D2776"/>
    <w:rsid w:val="78AF2279"/>
    <w:rsid w:val="78B61206"/>
    <w:rsid w:val="78BC4D91"/>
    <w:rsid w:val="78F21A44"/>
    <w:rsid w:val="790F7007"/>
    <w:rsid w:val="791C6BD4"/>
    <w:rsid w:val="79207D46"/>
    <w:rsid w:val="793F5E6E"/>
    <w:rsid w:val="7946500C"/>
    <w:rsid w:val="79482E70"/>
    <w:rsid w:val="796035E0"/>
    <w:rsid w:val="796C3F60"/>
    <w:rsid w:val="796D3C59"/>
    <w:rsid w:val="797B1E31"/>
    <w:rsid w:val="797F0137"/>
    <w:rsid w:val="79B764D6"/>
    <w:rsid w:val="79CC49FF"/>
    <w:rsid w:val="79EB483D"/>
    <w:rsid w:val="7A0D4386"/>
    <w:rsid w:val="7A30384E"/>
    <w:rsid w:val="7A3C4925"/>
    <w:rsid w:val="7A437EA7"/>
    <w:rsid w:val="7A46090E"/>
    <w:rsid w:val="7A476315"/>
    <w:rsid w:val="7A6A0E96"/>
    <w:rsid w:val="7A7254EE"/>
    <w:rsid w:val="7A852FBF"/>
    <w:rsid w:val="7AAB1AE6"/>
    <w:rsid w:val="7ABC6FAF"/>
    <w:rsid w:val="7AC84515"/>
    <w:rsid w:val="7ADE4171"/>
    <w:rsid w:val="7AE2097E"/>
    <w:rsid w:val="7B1C1D68"/>
    <w:rsid w:val="7B5D3A6A"/>
    <w:rsid w:val="7B65685C"/>
    <w:rsid w:val="7B751C22"/>
    <w:rsid w:val="7B98053C"/>
    <w:rsid w:val="7BB85D35"/>
    <w:rsid w:val="7BCB75DF"/>
    <w:rsid w:val="7BD50503"/>
    <w:rsid w:val="7BDF310F"/>
    <w:rsid w:val="7C1341B5"/>
    <w:rsid w:val="7C182ED8"/>
    <w:rsid w:val="7C51625D"/>
    <w:rsid w:val="7C6453C2"/>
    <w:rsid w:val="7C6A63F8"/>
    <w:rsid w:val="7C6B49A3"/>
    <w:rsid w:val="7C74368C"/>
    <w:rsid w:val="7CC71482"/>
    <w:rsid w:val="7CD36DB7"/>
    <w:rsid w:val="7CE4241A"/>
    <w:rsid w:val="7D035BB6"/>
    <w:rsid w:val="7D137CD6"/>
    <w:rsid w:val="7D190E2A"/>
    <w:rsid w:val="7D332E73"/>
    <w:rsid w:val="7D4032F1"/>
    <w:rsid w:val="7D786351"/>
    <w:rsid w:val="7D890306"/>
    <w:rsid w:val="7D935DE6"/>
    <w:rsid w:val="7D9B4FEB"/>
    <w:rsid w:val="7DA712FB"/>
    <w:rsid w:val="7DAF3065"/>
    <w:rsid w:val="7DB12889"/>
    <w:rsid w:val="7DCB3F62"/>
    <w:rsid w:val="7DE94935"/>
    <w:rsid w:val="7E424211"/>
    <w:rsid w:val="7E723DC7"/>
    <w:rsid w:val="7E7271F2"/>
    <w:rsid w:val="7E7B4722"/>
    <w:rsid w:val="7E953D75"/>
    <w:rsid w:val="7E9F58CF"/>
    <w:rsid w:val="7EA20697"/>
    <w:rsid w:val="7EA5419C"/>
    <w:rsid w:val="7EAC287C"/>
    <w:rsid w:val="7EC15CA3"/>
    <w:rsid w:val="7EF671F9"/>
    <w:rsid w:val="7F205267"/>
    <w:rsid w:val="7F231E22"/>
    <w:rsid w:val="7F460DAF"/>
    <w:rsid w:val="7F563AB9"/>
    <w:rsid w:val="7F567244"/>
    <w:rsid w:val="7F6322AE"/>
    <w:rsid w:val="7F820039"/>
    <w:rsid w:val="7FB0163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0"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0" w:semiHidden="0"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paragraph" w:styleId="3">
    <w:name w:val="heading 1"/>
    <w:basedOn w:val="1"/>
    <w:next w:val="1"/>
    <w:link w:val="54"/>
    <w:qFormat/>
    <w:uiPriority w:val="0"/>
    <w:pPr>
      <w:keepNext/>
      <w:keepLines/>
      <w:spacing w:before="340" w:after="330" w:line="578" w:lineRule="atLeast"/>
      <w:outlineLvl w:val="0"/>
    </w:pPr>
    <w:rPr>
      <w:b/>
      <w:bCs/>
      <w:kern w:val="44"/>
      <w:sz w:val="44"/>
      <w:szCs w:val="44"/>
    </w:rPr>
  </w:style>
  <w:style w:type="paragraph" w:styleId="4">
    <w:name w:val="heading 2"/>
    <w:basedOn w:val="1"/>
    <w:next w:val="1"/>
    <w:link w:val="56"/>
    <w:unhideWhenUsed/>
    <w:qFormat/>
    <w:uiPriority w:val="0"/>
    <w:pPr>
      <w:keepNext/>
      <w:keepLines/>
      <w:spacing w:before="260" w:after="260" w:line="416" w:lineRule="atLeast"/>
      <w:outlineLvl w:val="1"/>
    </w:pPr>
    <w:rPr>
      <w:rFonts w:ascii="Cambria" w:hAnsi="Cambria" w:cs="Times New Roman"/>
      <w:b/>
      <w:bCs/>
      <w:sz w:val="32"/>
      <w:szCs w:val="32"/>
    </w:rPr>
  </w:style>
  <w:style w:type="paragraph" w:styleId="5">
    <w:name w:val="heading 3"/>
    <w:basedOn w:val="1"/>
    <w:next w:val="1"/>
    <w:link w:val="60"/>
    <w:qFormat/>
    <w:uiPriority w:val="99"/>
    <w:pPr>
      <w:keepNext/>
      <w:keepLines/>
      <w:spacing w:before="260" w:after="260" w:line="416" w:lineRule="auto"/>
      <w:ind w:firstLine="0" w:firstLineChars="0"/>
      <w:outlineLvl w:val="2"/>
    </w:pPr>
    <w:rPr>
      <w:rFonts w:ascii="Times New Roman" w:hAnsi="Times New Roman" w:cs="Times New Roman"/>
      <w:b/>
      <w:bCs/>
      <w:kern w:val="2"/>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6"/>
    <w:qFormat/>
    <w:uiPriority w:val="99"/>
    <w:pPr>
      <w:tabs>
        <w:tab w:val="center" w:pos="4153"/>
        <w:tab w:val="right" w:pos="8306"/>
      </w:tabs>
      <w:snapToGrid w:val="0"/>
      <w:jc w:val="left"/>
    </w:pPr>
    <w:rPr>
      <w:sz w:val="18"/>
      <w:szCs w:val="18"/>
    </w:rPr>
  </w:style>
  <w:style w:type="paragraph" w:styleId="7">
    <w:name w:val="Normal Indent"/>
    <w:basedOn w:val="1"/>
    <w:link w:val="58"/>
    <w:qFormat/>
    <w:uiPriority w:val="0"/>
    <w:pPr>
      <w:ind w:firstLine="420"/>
    </w:pPr>
    <w:rPr>
      <w:rFonts w:cs="Times New Roman"/>
    </w:rPr>
  </w:style>
  <w:style w:type="paragraph" w:styleId="8">
    <w:name w:val="Document Map"/>
    <w:basedOn w:val="1"/>
    <w:link w:val="69"/>
    <w:semiHidden/>
    <w:unhideWhenUsed/>
    <w:qFormat/>
    <w:locked/>
    <w:uiPriority w:val="99"/>
    <w:rPr>
      <w:rFonts w:ascii="宋体"/>
      <w:sz w:val="18"/>
      <w:szCs w:val="18"/>
    </w:rPr>
  </w:style>
  <w:style w:type="paragraph" w:styleId="9">
    <w:name w:val="annotation text"/>
    <w:basedOn w:val="1"/>
    <w:link w:val="70"/>
    <w:qFormat/>
    <w:locked/>
    <w:uiPriority w:val="0"/>
    <w:pPr>
      <w:spacing w:line="240" w:lineRule="auto"/>
      <w:ind w:firstLine="0" w:firstLineChars="0"/>
      <w:jc w:val="left"/>
    </w:pPr>
    <w:rPr>
      <w:rFonts w:ascii="宋体" w:hAnsi="Times New Roman" w:cs="Times New Roman"/>
      <w:sz w:val="24"/>
      <w:szCs w:val="22"/>
    </w:rPr>
  </w:style>
  <w:style w:type="paragraph" w:styleId="10">
    <w:name w:val="Body Text"/>
    <w:basedOn w:val="1"/>
    <w:next w:val="11"/>
    <w:link w:val="42"/>
    <w:qFormat/>
    <w:uiPriority w:val="99"/>
    <w:pPr>
      <w:spacing w:line="360" w:lineRule="exact"/>
    </w:pPr>
  </w:style>
  <w:style w:type="paragraph" w:customStyle="1" w:styleId="11">
    <w:name w:val="一级条标题"/>
    <w:basedOn w:val="12"/>
    <w:next w:val="13"/>
    <w:qFormat/>
    <w:uiPriority w:val="99"/>
    <w:pPr>
      <w:spacing w:line="240" w:lineRule="auto"/>
      <w:ind w:left="420"/>
      <w:outlineLvl w:val="2"/>
    </w:pPr>
  </w:style>
  <w:style w:type="paragraph" w:customStyle="1" w:styleId="12">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13">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4">
    <w:name w:val="Body Text Indent"/>
    <w:basedOn w:val="1"/>
    <w:next w:val="6"/>
    <w:link w:val="43"/>
    <w:qFormat/>
    <w:uiPriority w:val="99"/>
    <w:pPr>
      <w:spacing w:after="120"/>
      <w:ind w:left="420" w:leftChars="200"/>
    </w:pPr>
  </w:style>
  <w:style w:type="paragraph" w:styleId="15">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16">
    <w:name w:val="Plain Text"/>
    <w:basedOn w:val="1"/>
    <w:link w:val="44"/>
    <w:qFormat/>
    <w:uiPriority w:val="99"/>
    <w:rPr>
      <w:rFonts w:ascii="宋体" w:hAnsi="Courier New" w:cs="宋体"/>
    </w:rPr>
  </w:style>
  <w:style w:type="paragraph" w:styleId="17">
    <w:name w:val="Body Text Indent 2"/>
    <w:basedOn w:val="1"/>
    <w:next w:val="18"/>
    <w:qFormat/>
    <w:locked/>
    <w:uiPriority w:val="0"/>
    <w:pPr>
      <w:tabs>
        <w:tab w:val="left" w:pos="1140"/>
      </w:tabs>
      <w:ind w:firstLine="560"/>
    </w:pPr>
    <w:rPr>
      <w:rFonts w:ascii="Arial" w:hAnsi="Arial"/>
      <w:color w:val="000000"/>
      <w:sz w:val="28"/>
    </w:rPr>
  </w:style>
  <w:style w:type="paragraph" w:customStyle="1" w:styleId="18">
    <w:name w:val="样式1"/>
    <w:basedOn w:val="5"/>
    <w:next w:val="1"/>
    <w:qFormat/>
    <w:uiPriority w:val="0"/>
    <w:rPr>
      <w:rFonts w:ascii="公文小标宋简" w:hAnsi="公文小标宋简"/>
    </w:rPr>
  </w:style>
  <w:style w:type="paragraph" w:styleId="19">
    <w:name w:val="Balloon Text"/>
    <w:basedOn w:val="1"/>
    <w:link w:val="45"/>
    <w:semiHidden/>
    <w:qFormat/>
    <w:uiPriority w:val="99"/>
    <w:pPr>
      <w:spacing w:line="240" w:lineRule="auto"/>
    </w:pPr>
    <w:rPr>
      <w:rFonts w:ascii="Times New Roman" w:hAnsi="Times New Roman" w:cs="Times New Roman"/>
      <w:sz w:val="18"/>
      <w:szCs w:val="18"/>
    </w:rPr>
  </w:style>
  <w:style w:type="paragraph" w:styleId="20">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b/>
      <w:bCs/>
      <w:caps/>
      <w:sz w:val="20"/>
      <w:szCs w:val="20"/>
    </w:rPr>
  </w:style>
  <w:style w:type="paragraph" w:styleId="22">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23">
    <w:name w:val="Body Text Indent 3"/>
    <w:basedOn w:val="1"/>
    <w:qFormat/>
    <w:locked/>
    <w:uiPriority w:val="0"/>
    <w:pPr>
      <w:ind w:left="420" w:leftChars="200"/>
    </w:pPr>
    <w:rPr>
      <w:sz w:val="16"/>
    </w:rPr>
  </w:style>
  <w:style w:type="paragraph" w:styleId="24">
    <w:name w:val="toc 2"/>
    <w:basedOn w:val="1"/>
    <w:next w:val="1"/>
    <w:qFormat/>
    <w:uiPriority w:val="39"/>
    <w:pPr>
      <w:tabs>
        <w:tab w:val="right" w:leader="dot" w:pos="8302"/>
      </w:tabs>
      <w:ind w:firstLine="0" w:firstLineChars="0"/>
      <w:jc w:val="left"/>
    </w:pPr>
  </w:style>
  <w:style w:type="paragraph" w:styleId="25">
    <w:name w:val="Normal (Web)"/>
    <w:basedOn w:val="1"/>
    <w:qFormat/>
    <w:uiPriority w:val="99"/>
    <w:pPr>
      <w:widowControl/>
      <w:spacing w:before="100" w:beforeAutospacing="1" w:after="119"/>
      <w:jc w:val="left"/>
    </w:pPr>
    <w:rPr>
      <w:rFonts w:ascii="宋体" w:hAnsi="宋体" w:cs="宋体"/>
      <w:sz w:val="24"/>
      <w:szCs w:val="24"/>
    </w:rPr>
  </w:style>
  <w:style w:type="paragraph" w:styleId="26">
    <w:name w:val="Title"/>
    <w:basedOn w:val="1"/>
    <w:next w:val="1"/>
    <w:link w:val="52"/>
    <w:qFormat/>
    <w:uiPriority w:val="0"/>
    <w:pPr>
      <w:spacing w:before="240" w:after="60"/>
      <w:jc w:val="center"/>
      <w:outlineLvl w:val="0"/>
    </w:pPr>
    <w:rPr>
      <w:rFonts w:ascii="Cambria" w:hAnsi="Cambria" w:cs="Times New Roman"/>
      <w:b/>
      <w:bCs/>
      <w:sz w:val="32"/>
      <w:szCs w:val="32"/>
    </w:rPr>
  </w:style>
  <w:style w:type="paragraph" w:styleId="27">
    <w:name w:val="annotation subject"/>
    <w:basedOn w:val="9"/>
    <w:next w:val="9"/>
    <w:link w:val="71"/>
    <w:semiHidden/>
    <w:unhideWhenUsed/>
    <w:qFormat/>
    <w:locked/>
    <w:uiPriority w:val="99"/>
    <w:pPr>
      <w:spacing w:line="400" w:lineRule="exact"/>
      <w:ind w:firstLine="200" w:firstLineChars="200"/>
    </w:pPr>
    <w:rPr>
      <w:rFonts w:ascii="Calibri" w:hAnsi="Calibri" w:cs="Calibri"/>
      <w:b/>
      <w:bCs/>
      <w:sz w:val="21"/>
      <w:szCs w:val="21"/>
    </w:rPr>
  </w:style>
  <w:style w:type="paragraph" w:styleId="28">
    <w:name w:val="Body Text First Indent"/>
    <w:basedOn w:val="10"/>
    <w:next w:val="1"/>
    <w:qFormat/>
    <w:locked/>
    <w:uiPriority w:val="0"/>
    <w:pPr>
      <w:adjustRightInd w:val="0"/>
      <w:ind w:firstLine="420"/>
      <w:textAlignment w:val="baseline"/>
    </w:pPr>
    <w:rPr>
      <w:rFonts w:ascii="宋体" w:hAnsi="宋体"/>
      <w:sz w:val="30"/>
    </w:rPr>
  </w:style>
  <w:style w:type="paragraph" w:styleId="29">
    <w:name w:val="Body Text First Indent 2"/>
    <w:basedOn w:val="14"/>
    <w:qFormat/>
    <w:locked/>
    <w:uiPriority w:val="0"/>
  </w:style>
  <w:style w:type="table" w:styleId="31">
    <w:name w:val="Table Grid"/>
    <w:basedOn w:val="3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Strong"/>
    <w:basedOn w:val="32"/>
    <w:qFormat/>
    <w:uiPriority w:val="0"/>
    <w:rPr>
      <w:rFonts w:cs="Times New Roman"/>
      <w:b/>
    </w:rPr>
  </w:style>
  <w:style w:type="character" w:styleId="34">
    <w:name w:val="page number"/>
    <w:basedOn w:val="32"/>
    <w:qFormat/>
    <w:uiPriority w:val="99"/>
  </w:style>
  <w:style w:type="character" w:styleId="35">
    <w:name w:val="Hyperlink"/>
    <w:qFormat/>
    <w:uiPriority w:val="99"/>
    <w:rPr>
      <w:color w:val="auto"/>
      <w:u w:val="none"/>
    </w:rPr>
  </w:style>
  <w:style w:type="character" w:styleId="36">
    <w:name w:val="annotation reference"/>
    <w:unhideWhenUsed/>
    <w:qFormat/>
    <w:locked/>
    <w:uiPriority w:val="0"/>
    <w:rPr>
      <w:sz w:val="21"/>
      <w:szCs w:val="21"/>
    </w:rPr>
  </w:style>
  <w:style w:type="paragraph" w:customStyle="1" w:styleId="37">
    <w:name w:val="BodyText"/>
    <w:basedOn w:val="1"/>
    <w:next w:val="38"/>
    <w:qFormat/>
    <w:uiPriority w:val="0"/>
    <w:pPr>
      <w:spacing w:after="120"/>
      <w:textAlignment w:val="baseline"/>
    </w:pPr>
    <w:rPr>
      <w:kern w:val="2"/>
      <w:szCs w:val="24"/>
    </w:rPr>
  </w:style>
  <w:style w:type="paragraph" w:customStyle="1" w:styleId="38">
    <w:name w:val="UserStyle_28"/>
    <w:basedOn w:val="39"/>
    <w:next w:val="40"/>
    <w:qFormat/>
    <w:uiPriority w:val="0"/>
    <w:pPr>
      <w:spacing w:line="240" w:lineRule="auto"/>
      <w:ind w:left="420"/>
    </w:pPr>
  </w:style>
  <w:style w:type="paragraph" w:customStyle="1" w:styleId="39">
    <w:name w:val="UserStyle_33"/>
    <w:next w:val="1"/>
    <w:qFormat/>
    <w:uiPriority w:val="0"/>
    <w:pPr>
      <w:spacing w:line="360" w:lineRule="auto"/>
      <w:jc w:val="both"/>
      <w:textAlignment w:val="baseline"/>
    </w:pPr>
    <w:rPr>
      <w:rFonts w:ascii="黑体" w:hAnsi="Times New Roman" w:eastAsia="黑体" w:cstheme="minorBidi"/>
      <w:sz w:val="21"/>
      <w:szCs w:val="21"/>
      <w:lang w:val="en-US" w:eastAsia="zh-CN" w:bidi="ar-SA"/>
    </w:rPr>
  </w:style>
  <w:style w:type="paragraph" w:customStyle="1" w:styleId="40">
    <w:name w:val="UserStyle_30"/>
    <w:next w:val="1"/>
    <w:qFormat/>
    <w:uiPriority w:val="0"/>
    <w:pPr>
      <w:ind w:firstLine="200" w:firstLineChars="200"/>
      <w:jc w:val="both"/>
      <w:textAlignment w:val="baseline"/>
    </w:pPr>
    <w:rPr>
      <w:rFonts w:ascii="宋体" w:hAnsi="Times New Roman" w:eastAsia="宋体" w:cstheme="minorBidi"/>
      <w:sz w:val="21"/>
      <w:szCs w:val="21"/>
      <w:lang w:val="en-US" w:eastAsia="zh-CN" w:bidi="ar-SA"/>
    </w:rPr>
  </w:style>
  <w:style w:type="paragraph" w:customStyle="1" w:styleId="41">
    <w:name w:val="样式 标题 3 + 首行缩进:  2 字符"/>
    <w:basedOn w:val="5"/>
    <w:qFormat/>
    <w:uiPriority w:val="0"/>
    <w:pPr>
      <w:spacing w:before="0" w:after="0" w:line="480" w:lineRule="exact"/>
      <w:jc w:val="left"/>
    </w:pPr>
    <w:rPr>
      <w:sz w:val="28"/>
      <w:szCs w:val="28"/>
      <w:lang w:bidi="ar-DZ"/>
    </w:rPr>
  </w:style>
  <w:style w:type="character" w:customStyle="1" w:styleId="42">
    <w:name w:val="正文文本 Char"/>
    <w:link w:val="10"/>
    <w:semiHidden/>
    <w:qFormat/>
    <w:locked/>
    <w:uiPriority w:val="99"/>
    <w:rPr>
      <w:rFonts w:ascii="Calibri" w:hAnsi="Calibri" w:cs="Calibri"/>
      <w:kern w:val="0"/>
      <w:sz w:val="21"/>
      <w:szCs w:val="21"/>
    </w:rPr>
  </w:style>
  <w:style w:type="character" w:customStyle="1" w:styleId="43">
    <w:name w:val="正文文本缩进 Char"/>
    <w:link w:val="14"/>
    <w:semiHidden/>
    <w:qFormat/>
    <w:locked/>
    <w:uiPriority w:val="99"/>
    <w:rPr>
      <w:rFonts w:ascii="Calibri" w:hAnsi="Calibri" w:cs="Calibri"/>
      <w:kern w:val="0"/>
      <w:sz w:val="21"/>
      <w:szCs w:val="21"/>
    </w:rPr>
  </w:style>
  <w:style w:type="character" w:customStyle="1" w:styleId="44">
    <w:name w:val="纯文本 Char"/>
    <w:link w:val="16"/>
    <w:semiHidden/>
    <w:qFormat/>
    <w:locked/>
    <w:uiPriority w:val="99"/>
    <w:rPr>
      <w:rFonts w:ascii="宋体" w:hAnsi="Courier New" w:cs="宋体"/>
      <w:kern w:val="0"/>
      <w:sz w:val="21"/>
      <w:szCs w:val="21"/>
    </w:rPr>
  </w:style>
  <w:style w:type="character" w:customStyle="1" w:styleId="45">
    <w:name w:val="批注框文本 Char"/>
    <w:link w:val="19"/>
    <w:qFormat/>
    <w:locked/>
    <w:uiPriority w:val="99"/>
    <w:rPr>
      <w:sz w:val="18"/>
      <w:szCs w:val="18"/>
    </w:rPr>
  </w:style>
  <w:style w:type="character" w:customStyle="1" w:styleId="46">
    <w:name w:val="页脚 Char"/>
    <w:link w:val="2"/>
    <w:qFormat/>
    <w:locked/>
    <w:uiPriority w:val="99"/>
    <w:rPr>
      <w:rFonts w:ascii="Calibri" w:hAnsi="Calibri" w:cs="Calibri"/>
      <w:kern w:val="0"/>
      <w:sz w:val="18"/>
      <w:szCs w:val="18"/>
    </w:rPr>
  </w:style>
  <w:style w:type="character" w:customStyle="1" w:styleId="47">
    <w:name w:val="页眉 Char"/>
    <w:link w:val="20"/>
    <w:qFormat/>
    <w:locked/>
    <w:uiPriority w:val="99"/>
    <w:rPr>
      <w:rFonts w:ascii="Calibri" w:hAnsi="Calibri" w:cs="Calibri"/>
      <w:kern w:val="0"/>
      <w:sz w:val="18"/>
      <w:szCs w:val="18"/>
    </w:rPr>
  </w:style>
  <w:style w:type="character" w:customStyle="1" w:styleId="48">
    <w:name w:val="Title Char"/>
    <w:qFormat/>
    <w:locked/>
    <w:uiPriority w:val="99"/>
    <w:rPr>
      <w:rFonts w:ascii="Cambria" w:hAnsi="Cambria" w:cs="Cambria"/>
      <w:b/>
      <w:bCs/>
      <w:kern w:val="0"/>
      <w:sz w:val="32"/>
      <w:szCs w:val="32"/>
    </w:rPr>
  </w:style>
  <w:style w:type="paragraph" w:customStyle="1" w:styleId="49">
    <w:name w:val="列出段落1"/>
    <w:basedOn w:val="1"/>
    <w:qFormat/>
    <w:uiPriority w:val="99"/>
    <w:pPr>
      <w:ind w:firstLine="420"/>
    </w:pPr>
  </w:style>
  <w:style w:type="paragraph" w:customStyle="1" w:styleId="50">
    <w:name w:val="Char Char4"/>
    <w:basedOn w:val="1"/>
    <w:qFormat/>
    <w:uiPriority w:val="99"/>
    <w:pPr>
      <w:spacing w:line="240" w:lineRule="auto"/>
      <w:ind w:firstLine="0" w:firstLineChars="0"/>
    </w:pPr>
    <w:rPr>
      <w:rFonts w:ascii="Tahoma" w:hAnsi="Tahoma" w:cs="Tahoma"/>
      <w:kern w:val="2"/>
      <w:sz w:val="24"/>
      <w:szCs w:val="24"/>
    </w:rPr>
  </w:style>
  <w:style w:type="paragraph" w:customStyle="1" w:styleId="51">
    <w:name w:val="默认段落字体 Para Char"/>
    <w:basedOn w:val="1"/>
    <w:qFormat/>
    <w:uiPriority w:val="99"/>
    <w:pPr>
      <w:spacing w:line="360" w:lineRule="auto"/>
    </w:pPr>
    <w:rPr>
      <w:rFonts w:ascii="宋体" w:hAnsi="宋体" w:cs="宋体"/>
      <w:kern w:val="2"/>
      <w:sz w:val="24"/>
      <w:szCs w:val="24"/>
    </w:rPr>
  </w:style>
  <w:style w:type="character" w:customStyle="1" w:styleId="52">
    <w:name w:val="标题 Char"/>
    <w:link w:val="26"/>
    <w:qFormat/>
    <w:locked/>
    <w:uiPriority w:val="0"/>
    <w:rPr>
      <w:rFonts w:ascii="Cambria" w:hAnsi="Cambria"/>
      <w:b/>
      <w:bCs/>
      <w:sz w:val="32"/>
      <w:szCs w:val="32"/>
    </w:rPr>
  </w:style>
  <w:style w:type="character" w:customStyle="1" w:styleId="53">
    <w:name w:val="Char Char"/>
    <w:qFormat/>
    <w:uiPriority w:val="99"/>
    <w:rPr>
      <w:rFonts w:ascii="Cambria" w:hAnsi="Cambria" w:cs="Cambria"/>
      <w:b/>
      <w:bCs/>
      <w:kern w:val="2"/>
      <w:sz w:val="32"/>
      <w:szCs w:val="32"/>
    </w:rPr>
  </w:style>
  <w:style w:type="character" w:customStyle="1" w:styleId="54">
    <w:name w:val="标题 1 Char"/>
    <w:link w:val="3"/>
    <w:qFormat/>
    <w:uiPriority w:val="0"/>
    <w:rPr>
      <w:rFonts w:ascii="Calibri" w:hAnsi="Calibri" w:cs="Calibri"/>
      <w:b/>
      <w:bCs/>
      <w:kern w:val="44"/>
      <w:sz w:val="44"/>
      <w:szCs w:val="44"/>
    </w:rPr>
  </w:style>
  <w:style w:type="paragraph" w:customStyle="1" w:styleId="55">
    <w:name w:val="TOC 标题1"/>
    <w:basedOn w:val="3"/>
    <w:next w:val="1"/>
    <w:unhideWhenUsed/>
    <w:qFormat/>
    <w:uiPriority w:val="39"/>
    <w:pPr>
      <w:widowControl/>
      <w:spacing w:before="480" w:after="0" w:line="276" w:lineRule="auto"/>
      <w:ind w:firstLine="0" w:firstLineChars="0"/>
      <w:jc w:val="left"/>
      <w:outlineLvl w:val="9"/>
    </w:pPr>
    <w:rPr>
      <w:rFonts w:ascii="Cambria" w:hAnsi="Cambria" w:cs="Times New Roman"/>
      <w:color w:val="365F91"/>
      <w:kern w:val="0"/>
      <w:sz w:val="28"/>
      <w:szCs w:val="28"/>
    </w:rPr>
  </w:style>
  <w:style w:type="character" w:customStyle="1" w:styleId="56">
    <w:name w:val="标题 2 Char"/>
    <w:link w:val="4"/>
    <w:semiHidden/>
    <w:qFormat/>
    <w:uiPriority w:val="0"/>
    <w:rPr>
      <w:rFonts w:ascii="Cambria" w:hAnsi="Cambria" w:eastAsia="宋体" w:cs="Times New Roman"/>
      <w:b/>
      <w:bCs/>
      <w:sz w:val="32"/>
      <w:szCs w:val="32"/>
    </w:rPr>
  </w:style>
  <w:style w:type="character" w:customStyle="1" w:styleId="57">
    <w:name w:val="apple-style-span"/>
    <w:basedOn w:val="32"/>
    <w:qFormat/>
    <w:uiPriority w:val="0"/>
  </w:style>
  <w:style w:type="character" w:customStyle="1" w:styleId="58">
    <w:name w:val="正文缩进 Char"/>
    <w:link w:val="7"/>
    <w:qFormat/>
    <w:uiPriority w:val="0"/>
    <w:rPr>
      <w:rFonts w:ascii="Calibri" w:hAnsi="Calibri" w:cs="Calibri"/>
      <w:sz w:val="21"/>
      <w:szCs w:val="21"/>
    </w:rPr>
  </w:style>
  <w:style w:type="paragraph" w:customStyle="1" w:styleId="59">
    <w:name w:val="样式 小四 段前: 5 磅 段后: 5 磅 首行缩进:  2 字符"/>
    <w:basedOn w:val="1"/>
    <w:qFormat/>
    <w:uiPriority w:val="0"/>
    <w:pPr>
      <w:spacing w:line="360" w:lineRule="auto"/>
      <w:ind w:firstLine="0" w:firstLineChars="0"/>
    </w:pPr>
    <w:rPr>
      <w:rFonts w:ascii="宋体" w:hAnsi="宋体" w:cs="Times New Roman"/>
      <w:kern w:val="2"/>
    </w:rPr>
  </w:style>
  <w:style w:type="character" w:customStyle="1" w:styleId="60">
    <w:name w:val="标题 3 Char"/>
    <w:link w:val="5"/>
    <w:qFormat/>
    <w:uiPriority w:val="99"/>
    <w:rPr>
      <w:b/>
      <w:bCs/>
      <w:kern w:val="2"/>
      <w:sz w:val="32"/>
      <w:szCs w:val="32"/>
    </w:rPr>
  </w:style>
  <w:style w:type="paragraph" w:customStyle="1" w:styleId="61">
    <w:name w:val="正文 New New New New"/>
    <w:qFormat/>
    <w:uiPriority w:val="99"/>
    <w:pPr>
      <w:widowControl w:val="0"/>
      <w:jc w:val="both"/>
    </w:pPr>
    <w:rPr>
      <w:rFonts w:ascii="Times New Roman" w:hAnsi="Times New Roman" w:eastAsia="宋体" w:cs="Times New Roman"/>
      <w:szCs w:val="24"/>
      <w:lang w:val="en-US" w:eastAsia="zh-CN" w:bidi="ar-SA"/>
    </w:rPr>
  </w:style>
  <w:style w:type="paragraph" w:customStyle="1" w:styleId="62">
    <w:name w:val="图表中 居中加粗"/>
    <w:basedOn w:val="1"/>
    <w:link w:val="63"/>
    <w:qFormat/>
    <w:uiPriority w:val="99"/>
    <w:pPr>
      <w:spacing w:line="360" w:lineRule="auto"/>
      <w:ind w:firstLine="0" w:firstLineChars="0"/>
      <w:jc w:val="center"/>
    </w:pPr>
    <w:rPr>
      <w:rFonts w:ascii="Times New Roman" w:hAnsi="Times New Roman" w:cs="Times New Roman"/>
      <w:b/>
      <w:bCs/>
      <w:sz w:val="18"/>
      <w:szCs w:val="18"/>
    </w:rPr>
  </w:style>
  <w:style w:type="character" w:customStyle="1" w:styleId="63">
    <w:name w:val="图表中 居中加粗 Char"/>
    <w:link w:val="62"/>
    <w:qFormat/>
    <w:locked/>
    <w:uiPriority w:val="99"/>
    <w:rPr>
      <w:b/>
      <w:bCs/>
      <w:sz w:val="18"/>
      <w:szCs w:val="18"/>
    </w:rPr>
  </w:style>
  <w:style w:type="paragraph" w:customStyle="1" w:styleId="6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5">
    <w:name w:val="列出段落2"/>
    <w:basedOn w:val="1"/>
    <w:qFormat/>
    <w:uiPriority w:val="34"/>
    <w:pPr>
      <w:spacing w:line="240" w:lineRule="auto"/>
      <w:ind w:firstLine="420"/>
    </w:pPr>
    <w:rPr>
      <w:rFonts w:ascii="Times New Roman" w:hAnsi="Times New Roman" w:cs="Times New Roman"/>
      <w:kern w:val="2"/>
      <w:szCs w:val="20"/>
    </w:rPr>
  </w:style>
  <w:style w:type="paragraph" w:styleId="66">
    <w:name w:val="List Paragraph"/>
    <w:basedOn w:val="1"/>
    <w:qFormat/>
    <w:uiPriority w:val="34"/>
    <w:pPr>
      <w:spacing w:line="360" w:lineRule="auto"/>
      <w:ind w:firstLine="420"/>
    </w:pPr>
    <w:rPr>
      <w:rFonts w:cs="Times New Roman"/>
      <w:kern w:val="2"/>
      <w:sz w:val="24"/>
      <w:szCs w:val="22"/>
    </w:rPr>
  </w:style>
  <w:style w:type="character" w:customStyle="1" w:styleId="67">
    <w:name w:val="bg02"/>
    <w:basedOn w:val="32"/>
    <w:qFormat/>
    <w:uiPriority w:val="0"/>
  </w:style>
  <w:style w:type="character" w:customStyle="1" w:styleId="68">
    <w:name w:val="font11"/>
    <w:qFormat/>
    <w:uiPriority w:val="0"/>
    <w:rPr>
      <w:rFonts w:hint="eastAsia" w:ascii="宋体" w:hAnsi="宋体" w:eastAsia="宋体" w:cs="宋体"/>
      <w:color w:val="000000"/>
      <w:sz w:val="24"/>
      <w:szCs w:val="24"/>
      <w:u w:val="none"/>
    </w:rPr>
  </w:style>
  <w:style w:type="character" w:customStyle="1" w:styleId="69">
    <w:name w:val="文档结构图 Char"/>
    <w:link w:val="8"/>
    <w:semiHidden/>
    <w:qFormat/>
    <w:uiPriority w:val="99"/>
    <w:rPr>
      <w:rFonts w:ascii="宋体" w:hAnsi="Calibri" w:cs="Calibri"/>
      <w:sz w:val="18"/>
      <w:szCs w:val="18"/>
    </w:rPr>
  </w:style>
  <w:style w:type="character" w:customStyle="1" w:styleId="70">
    <w:name w:val="批注文字 Char"/>
    <w:link w:val="9"/>
    <w:qFormat/>
    <w:uiPriority w:val="0"/>
    <w:rPr>
      <w:rFonts w:ascii="宋体"/>
      <w:sz w:val="24"/>
      <w:szCs w:val="22"/>
    </w:rPr>
  </w:style>
  <w:style w:type="character" w:customStyle="1" w:styleId="71">
    <w:name w:val="批注主题 Char"/>
    <w:link w:val="27"/>
    <w:qFormat/>
    <w:uiPriority w:val="0"/>
    <w:rPr>
      <w:rFonts w:ascii="宋体"/>
      <w:sz w:val="24"/>
      <w:szCs w:val="22"/>
    </w:rPr>
  </w:style>
  <w:style w:type="character" w:customStyle="1" w:styleId="72">
    <w:name w:val="fontstyle01"/>
    <w:qFormat/>
    <w:uiPriority w:val="0"/>
    <w:rPr>
      <w:rFonts w:hint="default" w:ascii="FZLTXHKM-Identity-H" w:hAnsi="FZLTXHKM-Identity-H"/>
      <w:color w:val="231F20"/>
      <w:sz w:val="18"/>
      <w:szCs w:val="18"/>
    </w:rPr>
  </w:style>
  <w:style w:type="paragraph" w:styleId="73">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74">
    <w:name w:val="_Style 32"/>
    <w:qFormat/>
    <w:uiPriority w:val="1"/>
    <w:pPr>
      <w:widowControl w:val="0"/>
      <w:jc w:val="both"/>
    </w:pPr>
    <w:rPr>
      <w:rFonts w:ascii="Calibri" w:hAnsi="Calibri" w:eastAsia="宋体" w:cs="Times New Roman"/>
      <w:kern w:val="2"/>
      <w:sz w:val="21"/>
      <w:szCs w:val="24"/>
      <w:lang w:val="en-US" w:eastAsia="zh-CN" w:bidi="ar-SA"/>
    </w:rPr>
  </w:style>
  <w:style w:type="paragraph" w:customStyle="1" w:styleId="75">
    <w:name w:val="2"/>
    <w:qFormat/>
    <w:uiPriority w:val="1"/>
    <w:pPr>
      <w:widowControl w:val="0"/>
      <w:jc w:val="both"/>
    </w:pPr>
    <w:rPr>
      <w:rFonts w:ascii="Calibri" w:hAnsi="Calibri" w:eastAsia="宋体" w:cs="Times New Roman"/>
      <w:kern w:val="2"/>
      <w:sz w:val="21"/>
      <w:szCs w:val="24"/>
      <w:lang w:val="en-US" w:eastAsia="zh-CN" w:bidi="ar-SA"/>
    </w:rPr>
  </w:style>
  <w:style w:type="paragraph" w:customStyle="1" w:styleId="76">
    <w:name w:val="Char"/>
    <w:basedOn w:val="1"/>
    <w:qFormat/>
    <w:uiPriority w:val="0"/>
    <w:pPr>
      <w:widowControl/>
      <w:spacing w:after="160" w:line="240" w:lineRule="exact"/>
      <w:jc w:val="left"/>
    </w:pPr>
    <w:rPr>
      <w:rFonts w:ascii="Verdana" w:hAnsi="Verdana"/>
      <w:szCs w:val="20"/>
      <w:lang w:eastAsia="en-US"/>
    </w:rPr>
  </w:style>
  <w:style w:type="paragraph" w:customStyle="1" w:styleId="77">
    <w:name w:val="09正文_wh"/>
    <w:qFormat/>
    <w:uiPriority w:val="0"/>
    <w:pPr>
      <w:spacing w:line="300" w:lineRule="auto"/>
      <w:ind w:firstLine="200" w:firstLineChars="200"/>
      <w:jc w:val="both"/>
    </w:pPr>
    <w:rPr>
      <w:rFonts w:ascii="Calibri" w:hAnsi="Calibri" w:eastAsia="宋体" w:cs="Times New Roman"/>
      <w:kern w:val="2"/>
      <w:sz w:val="28"/>
      <w:szCs w:val="24"/>
      <w:lang w:val="en-US" w:eastAsia="zh-CN" w:bidi="ar-SA"/>
    </w:rPr>
  </w:style>
  <w:style w:type="paragraph" w:customStyle="1" w:styleId="78">
    <w:name w:val="_Style 29"/>
    <w:basedOn w:val="1"/>
    <w:qFormat/>
    <w:uiPriority w:val="34"/>
    <w:pPr>
      <w:spacing w:line="240" w:lineRule="auto"/>
      <w:ind w:firstLine="420"/>
    </w:pPr>
    <w:rPr>
      <w:rFonts w:cs="Times New Roman"/>
      <w:kern w:val="2"/>
      <w:szCs w:val="24"/>
    </w:rPr>
  </w:style>
  <w:style w:type="paragraph" w:customStyle="1" w:styleId="79">
    <w:name w:val="WPSOffice手动目录 1"/>
    <w:qFormat/>
    <w:uiPriority w:val="0"/>
    <w:rPr>
      <w:rFonts w:ascii="Calibri" w:hAnsi="Calibri" w:eastAsia="宋体" w:cs="Times New Roman"/>
      <w:lang w:val="en-US" w:eastAsia="zh-CN" w:bidi="ar-SA"/>
    </w:rPr>
  </w:style>
  <w:style w:type="paragraph" w:customStyle="1" w:styleId="80">
    <w:name w:val="WPSOffice手动目录 2"/>
    <w:qFormat/>
    <w:uiPriority w:val="0"/>
    <w:pPr>
      <w:ind w:left="200" w:leftChars="200"/>
    </w:pPr>
    <w:rPr>
      <w:rFonts w:ascii="Calibri" w:hAnsi="Calibri" w:eastAsia="宋体" w:cs="Times New Roman"/>
      <w:lang w:val="en-US" w:eastAsia="zh-CN" w:bidi="ar-SA"/>
    </w:rPr>
  </w:style>
  <w:style w:type="character" w:customStyle="1" w:styleId="81">
    <w:name w:val="NormalCharacter"/>
    <w:semiHidden/>
    <w:qFormat/>
    <w:uiPriority w:val="0"/>
    <w:rPr>
      <w:rFonts w:ascii="Calibri" w:hAnsi="Calibri" w:eastAsia="宋体" w:cs="Calibri"/>
      <w:sz w:val="21"/>
      <w:szCs w:val="21"/>
      <w:lang w:val="en-US" w:eastAsia="zh-CN" w:bidi="ar-SA"/>
    </w:rPr>
  </w:style>
  <w:style w:type="character" w:customStyle="1" w:styleId="82">
    <w:name w:val="font41"/>
    <w:basedOn w:val="32"/>
    <w:qFormat/>
    <w:uiPriority w:val="0"/>
    <w:rPr>
      <w:rFonts w:ascii="Calibri" w:hAnsi="Calibri" w:cs="Calibri"/>
      <w:color w:val="000000"/>
      <w:sz w:val="24"/>
      <w:szCs w:val="24"/>
      <w:u w:val="none"/>
    </w:rPr>
  </w:style>
  <w:style w:type="character" w:customStyle="1" w:styleId="83">
    <w:name w:val="font21"/>
    <w:basedOn w:val="32"/>
    <w:qFormat/>
    <w:uiPriority w:val="0"/>
    <w:rPr>
      <w:rFonts w:hint="eastAsia" w:ascii="宋体" w:hAnsi="宋体" w:eastAsia="宋体" w:cs="宋体"/>
      <w:color w:val="000000"/>
      <w:sz w:val="24"/>
      <w:szCs w:val="24"/>
      <w:u w:val="none"/>
    </w:rPr>
  </w:style>
  <w:style w:type="paragraph" w:customStyle="1" w:styleId="84">
    <w:name w:val="正文文本缩进 21"/>
    <w:basedOn w:val="1"/>
    <w:qFormat/>
    <w:uiPriority w:val="0"/>
    <w:pPr>
      <w:spacing w:after="120" w:line="480" w:lineRule="auto"/>
      <w:ind w:left="200" w:leftChars="200"/>
    </w:pPr>
  </w:style>
  <w:style w:type="paragraph" w:customStyle="1" w:styleId="85">
    <w:name w:val="Table Paragraph"/>
    <w:basedOn w:val="1"/>
    <w:qFormat/>
    <w:uiPriority w:val="6"/>
    <w:rPr>
      <w:rFonts w:ascii="宋体" w:hAnsi="宋体" w:cs="宋体"/>
      <w:lang w:val="zh-CN" w:bidi="zh-CN"/>
    </w:rPr>
  </w:style>
  <w:style w:type="paragraph" w:customStyle="1" w:styleId="86">
    <w:name w:val="纯文本1"/>
    <w:basedOn w:val="1"/>
    <w:qFormat/>
    <w:uiPriority w:val="0"/>
    <w:rPr>
      <w:rFonts w:ascii="宋体" w:hAnsi="宋体" w:cs="Courier New"/>
      <w:szCs w:val="20"/>
    </w:rPr>
  </w:style>
  <w:style w:type="paragraph" w:customStyle="1" w:styleId="87">
    <w:name w:val="文章正文"/>
    <w:basedOn w:val="1"/>
    <w:qFormat/>
    <w:uiPriority w:val="0"/>
    <w:pPr>
      <w:spacing w:line="240" w:lineRule="auto"/>
      <w:ind w:firstLine="560"/>
    </w:pPr>
    <w:rPr>
      <w:rFonts w:ascii="仿宋_GB2312" w:hAnsi="仿宋_GB2312" w:eastAsia="仿宋_GB2312" w:cs="宋体"/>
      <w:color w:val="000000"/>
      <w:sz w:val="28"/>
      <w:szCs w:val="20"/>
    </w:rPr>
  </w:style>
  <w:style w:type="paragraph" w:customStyle="1" w:styleId="88">
    <w:name w:val="Plain Text"/>
    <w:basedOn w:val="1"/>
    <w:qFormat/>
    <w:uiPriority w:val="0"/>
    <w:rPr>
      <w:rFonts w:ascii="宋体" w:hAnsi="Courier New"/>
      <w:szCs w:val="20"/>
    </w:rPr>
  </w:style>
  <w:style w:type="paragraph" w:customStyle="1" w:styleId="89">
    <w:name w:val="无间隔1"/>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E53934-481B-4DA8-B833-524AC9779FA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98</Pages>
  <Words>43562</Words>
  <Characters>52324</Characters>
  <Lines>357</Lines>
  <Paragraphs>100</Paragraphs>
  <TotalTime>40</TotalTime>
  <ScaleCrop>false</ScaleCrop>
  <LinksUpToDate>false</LinksUpToDate>
  <CharactersWithSpaces>54594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2021-10-03T02:55:00Z</dcterms:created>
  <dc:creator>Administrator</dc:creator>
  <cp:lastModifiedBy>失忆</cp:lastModifiedBy>
  <cp:lastPrinted>2022-02-17T01:10:00Z</cp:lastPrinted>
  <dcterms:modified xsi:type="dcterms:W3CDTF">2022-09-06T07:11:32Z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012E07FD686849FA8CE04EA93AB670AE</vt:lpwstr>
  </property>
</Properties>
</file>