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kern w:val="0"/>
          <w:sz w:val="84"/>
          <w:szCs w:val="84"/>
        </w:rPr>
      </w:pPr>
    </w:p>
    <w:p>
      <w:pPr>
        <w:autoSpaceDE w:val="0"/>
        <w:autoSpaceDN w:val="0"/>
        <w:adjustRightInd w:val="0"/>
        <w:spacing w:line="360" w:lineRule="auto"/>
        <w:jc w:val="center"/>
        <w:rPr>
          <w:rFonts w:ascii="宋体" w:hAnsi="宋体" w:cs="宋体"/>
          <w:b/>
          <w:bCs/>
          <w:kern w:val="0"/>
          <w:sz w:val="84"/>
          <w:szCs w:val="84"/>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采购项目编号：川招青海公招（货物）2020-126</w:t>
      </w:r>
    </w:p>
    <w:p>
      <w:pPr>
        <w:autoSpaceDE w:val="0"/>
        <w:autoSpaceDN w:val="0"/>
        <w:adjustRightInd w:val="0"/>
        <w:spacing w:line="360" w:lineRule="auto"/>
        <w:jc w:val="left"/>
        <w:rPr>
          <w:rFonts w:ascii="宋体" w:hAnsi="宋体" w:cs="宋体"/>
          <w:b/>
          <w:bCs/>
          <w:kern w:val="0"/>
          <w:sz w:val="36"/>
          <w:szCs w:val="36"/>
          <w:lang w:val="zh-CN"/>
        </w:rPr>
      </w:pPr>
      <w:r>
        <w:rPr>
          <w:rFonts w:hint="eastAsia" w:ascii="宋体" w:hAnsi="宋体" w:cs="宋体"/>
          <w:b/>
          <w:bCs/>
          <w:kern w:val="0"/>
          <w:sz w:val="36"/>
          <w:szCs w:val="36"/>
          <w:lang w:val="zh-CN"/>
        </w:rPr>
        <w:t>采购项目名称：互助县职业技术学校教学实训设备采购项目</w:t>
      </w:r>
    </w:p>
    <w:p>
      <w:pPr>
        <w:autoSpaceDE w:val="0"/>
        <w:autoSpaceDN w:val="0"/>
        <w:adjustRightInd w:val="0"/>
        <w:spacing w:line="360" w:lineRule="auto"/>
        <w:jc w:val="left"/>
        <w:rPr>
          <w:rFonts w:ascii="宋体" w:hAnsi="宋体" w:cs="宋体"/>
          <w:b/>
          <w:bCs/>
          <w:kern w:val="0"/>
          <w:sz w:val="36"/>
          <w:szCs w:val="36"/>
          <w:lang w:val="zh-CN"/>
        </w:rPr>
      </w:pPr>
      <w:r>
        <w:rPr>
          <w:rFonts w:hint="eastAsia" w:ascii="宋体" w:hAnsi="宋体" w:cs="宋体"/>
          <w:b/>
          <w:bCs/>
          <w:kern w:val="0"/>
          <w:sz w:val="36"/>
          <w:szCs w:val="36"/>
          <w:lang w:val="zh-CN"/>
        </w:rPr>
        <w:t>采 购 人：互助县职业技术学校</w:t>
      </w:r>
    </w:p>
    <w:p>
      <w:pPr>
        <w:autoSpaceDE w:val="0"/>
        <w:autoSpaceDN w:val="0"/>
        <w:adjustRightInd w:val="0"/>
        <w:spacing w:line="360" w:lineRule="auto"/>
        <w:jc w:val="left"/>
        <w:rPr>
          <w:rFonts w:ascii="宋体" w:hAnsi="宋体" w:cs="宋体"/>
          <w:b/>
          <w:bCs/>
          <w:kern w:val="0"/>
          <w:sz w:val="36"/>
          <w:szCs w:val="36"/>
        </w:rPr>
      </w:pPr>
    </w:p>
    <w:p>
      <w:pPr>
        <w:autoSpaceDE w:val="0"/>
        <w:autoSpaceDN w:val="0"/>
        <w:adjustRightInd w:val="0"/>
        <w:spacing w:line="360" w:lineRule="auto"/>
        <w:jc w:val="left"/>
        <w:rPr>
          <w:rFonts w:ascii="宋体" w:hAnsi="宋体" w:cs="宋体"/>
          <w:b/>
          <w:bCs/>
          <w:kern w:val="0"/>
          <w:sz w:val="36"/>
          <w:szCs w:val="36"/>
        </w:rPr>
      </w:pPr>
    </w:p>
    <w:p>
      <w:pPr>
        <w:autoSpaceDE w:val="0"/>
        <w:autoSpaceDN w:val="0"/>
        <w:adjustRightInd w:val="0"/>
        <w:spacing w:line="360" w:lineRule="auto"/>
        <w:jc w:val="left"/>
        <w:rPr>
          <w:rFonts w:ascii="宋体" w:hAnsi="宋体" w:cs="宋体"/>
          <w:b/>
          <w:bCs/>
          <w:kern w:val="0"/>
          <w:sz w:val="36"/>
          <w:szCs w:val="36"/>
        </w:rPr>
      </w:pPr>
    </w:p>
    <w:p>
      <w:pPr>
        <w:autoSpaceDE w:val="0"/>
        <w:autoSpaceDN w:val="0"/>
        <w:adjustRightInd w:val="0"/>
        <w:spacing w:line="360" w:lineRule="auto"/>
        <w:ind w:left="-46" w:leftChars="-177" w:hanging="379" w:hangingChars="118"/>
        <w:jc w:val="center"/>
        <w:rPr>
          <w:rFonts w:ascii="宋体" w:hAnsi="宋体" w:cs="宋体"/>
          <w:b/>
          <w:bCs/>
          <w:kern w:val="0"/>
          <w:sz w:val="28"/>
          <w:szCs w:val="28"/>
          <w:u w:val="single"/>
          <w:lang w:val="zh-CN"/>
        </w:rPr>
      </w:pPr>
      <w:r>
        <w:rPr>
          <w:rFonts w:hint="eastAsia" w:ascii="宋体" w:hAnsi="宋体" w:cs="宋体"/>
          <w:b/>
          <w:bCs/>
          <w:kern w:val="0"/>
          <w:sz w:val="32"/>
          <w:szCs w:val="36"/>
          <w:lang w:val="zh-CN"/>
        </w:rPr>
        <w:t>采购代理机构：四川国际招标有限责任公司</w:t>
      </w:r>
    </w:p>
    <w:p>
      <w:pPr>
        <w:autoSpaceDE w:val="0"/>
        <w:autoSpaceDN w:val="0"/>
        <w:adjustRightInd w:val="0"/>
        <w:spacing w:line="360" w:lineRule="auto"/>
        <w:jc w:val="center"/>
        <w:rPr>
          <w:rFonts w:ascii="宋体" w:hAnsi="Calibri" w:cs="宋体"/>
          <w:b/>
          <w:bCs/>
          <w:kern w:val="0"/>
          <w:sz w:val="32"/>
          <w:szCs w:val="36"/>
          <w:lang w:val="zh-CN"/>
        </w:rPr>
      </w:pPr>
      <w:r>
        <w:rPr>
          <w:rFonts w:hint="eastAsia" w:ascii="宋体" w:hAnsi="Calibri" w:cs="宋体"/>
          <w:b/>
          <w:bCs/>
          <w:kern w:val="0"/>
          <w:sz w:val="32"/>
          <w:szCs w:val="36"/>
          <w:lang w:val="zh-CN"/>
        </w:rPr>
        <w:t>20</w:t>
      </w:r>
      <w:r>
        <w:rPr>
          <w:rFonts w:ascii="宋体" w:hAnsi="Calibri" w:cs="宋体"/>
          <w:b/>
          <w:bCs/>
          <w:kern w:val="0"/>
          <w:sz w:val="32"/>
          <w:szCs w:val="36"/>
          <w:lang w:val="zh-CN"/>
        </w:rPr>
        <w:t>20</w:t>
      </w:r>
      <w:r>
        <w:rPr>
          <w:rFonts w:hint="eastAsia" w:ascii="宋体" w:hAnsi="Calibri" w:cs="宋体"/>
          <w:b/>
          <w:bCs/>
          <w:kern w:val="0"/>
          <w:sz w:val="32"/>
          <w:szCs w:val="36"/>
          <w:lang w:val="zh-CN"/>
        </w:rPr>
        <w:t>年</w:t>
      </w:r>
      <w:r>
        <w:rPr>
          <w:rFonts w:hint="eastAsia" w:ascii="宋体" w:hAnsi="Calibri" w:cs="宋体"/>
          <w:b/>
          <w:bCs/>
          <w:kern w:val="0"/>
          <w:sz w:val="32"/>
          <w:szCs w:val="36"/>
        </w:rPr>
        <w:t>09</w:t>
      </w:r>
      <w:r>
        <w:rPr>
          <w:rFonts w:hint="eastAsia" w:ascii="宋体" w:hAnsi="Calibri" w:cs="宋体"/>
          <w:b/>
          <w:bCs/>
          <w:kern w:val="0"/>
          <w:sz w:val="32"/>
          <w:szCs w:val="36"/>
          <w:lang w:val="zh-CN"/>
        </w:rPr>
        <w:t>月</w:t>
      </w:r>
    </w:p>
    <w:p>
      <w:pPr>
        <w:autoSpaceDE w:val="0"/>
        <w:autoSpaceDN w:val="0"/>
        <w:adjustRightInd w:val="0"/>
        <w:spacing w:line="360" w:lineRule="auto"/>
        <w:rPr>
          <w:rFonts w:ascii="宋体" w:hAnsi="宋体" w:cs="宋体"/>
          <w:kern w:val="0"/>
          <w:sz w:val="36"/>
          <w:szCs w:val="36"/>
        </w:rPr>
      </w:pPr>
    </w:p>
    <w:p>
      <w:pPr>
        <w:autoSpaceDE w:val="0"/>
        <w:autoSpaceDN w:val="0"/>
        <w:adjustRightInd w:val="0"/>
        <w:spacing w:line="360" w:lineRule="auto"/>
        <w:rPr>
          <w:rFonts w:ascii="宋体" w:hAnsi="宋体" w:cs="宋体"/>
          <w:kern w:val="0"/>
          <w:sz w:val="36"/>
          <w:szCs w:val="36"/>
        </w:rPr>
      </w:pPr>
    </w:p>
    <w:p>
      <w:pPr>
        <w:tabs>
          <w:tab w:val="left" w:pos="5149"/>
        </w:tabs>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t>目  录</w:t>
      </w:r>
    </w:p>
    <w:p>
      <w:pPr>
        <w:pStyle w:val="21"/>
        <w:tabs>
          <w:tab w:val="right" w:leader="dot" w:pos="8819"/>
        </w:tabs>
        <w:ind w:firstLine="420"/>
        <w:rPr>
          <w:rFonts w:asciiTheme="minorHAnsi" w:hAnsiTheme="minorHAnsi" w:eastAsiaTheme="minorEastAsia" w:cstheme="minorBidi"/>
          <w:b w:val="0"/>
          <w:bCs w:val="0"/>
          <w:caps w:val="0"/>
          <w:sz w:val="21"/>
          <w:szCs w:val="22"/>
        </w:rPr>
      </w:pPr>
      <w:r>
        <w:rPr>
          <w:rFonts w:hint="eastAsia" w:ascii="宋体" w:hAnsi="宋体" w:cs="宋体"/>
          <w:b w:val="0"/>
          <w:bCs w:val="0"/>
          <w:kern w:val="0"/>
          <w:sz w:val="21"/>
          <w:szCs w:val="21"/>
        </w:rPr>
        <w:fldChar w:fldCharType="begin"/>
      </w:r>
      <w:r>
        <w:rPr>
          <w:rStyle w:val="39"/>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kern w:val="0"/>
          <w:sz w:val="21"/>
          <w:szCs w:val="21"/>
        </w:rPr>
        <w:fldChar w:fldCharType="separate"/>
      </w:r>
      <w:r>
        <w:fldChar w:fldCharType="begin"/>
      </w:r>
      <w:r>
        <w:instrText xml:space="preserve"> HYPERLINK \l "_Toc516567632" </w:instrText>
      </w:r>
      <w:r>
        <w:fldChar w:fldCharType="separate"/>
      </w:r>
      <w:r>
        <w:rPr>
          <w:rStyle w:val="39"/>
          <w:rFonts w:hint="eastAsia" w:ascii="宋体" w:hAnsi="宋体" w:cs="宋体"/>
          <w:color w:val="auto"/>
          <w:lang w:val="zh-CN"/>
        </w:rPr>
        <w:t>第一部分</w:t>
      </w:r>
      <w:r>
        <w:rPr>
          <w:rStyle w:val="39"/>
          <w:rFonts w:ascii="宋体" w:hAnsi="宋体" w:cs="宋体"/>
          <w:color w:val="auto"/>
          <w:lang w:val="zh-CN"/>
        </w:rPr>
        <w:t xml:space="preserve">  </w:t>
      </w:r>
      <w:r>
        <w:rPr>
          <w:rStyle w:val="39"/>
          <w:rFonts w:hint="eastAsia" w:ascii="宋体" w:hAnsi="宋体" w:cs="宋体"/>
          <w:color w:val="auto"/>
          <w:lang w:val="zh-CN"/>
        </w:rPr>
        <w:t>投标邀请</w:t>
      </w:r>
      <w:r>
        <w:tab/>
      </w:r>
      <w:r>
        <w:fldChar w:fldCharType="begin"/>
      </w:r>
      <w:r>
        <w:instrText xml:space="preserve"> PAGEREF _Toc516567632 \h </w:instrText>
      </w:r>
      <w:r>
        <w:fldChar w:fldCharType="separate"/>
      </w:r>
      <w:r>
        <w:t>5</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"_Toc516567633" </w:instrText>
      </w:r>
      <w:r>
        <w:fldChar w:fldCharType="separate"/>
      </w:r>
      <w:r>
        <w:rPr>
          <w:rStyle w:val="39"/>
          <w:rFonts w:hint="eastAsia" w:ascii="宋体" w:hAnsi="宋体" w:cs="宋体"/>
          <w:color w:val="auto"/>
          <w:lang w:val="zh-CN"/>
        </w:rPr>
        <w:t>第二部分</w:t>
      </w:r>
      <w:r>
        <w:rPr>
          <w:rStyle w:val="39"/>
          <w:rFonts w:ascii="宋体" w:hAnsi="宋体" w:cs="宋体"/>
          <w:color w:val="auto"/>
          <w:lang w:val="zh-CN"/>
        </w:rPr>
        <w:t xml:space="preserve">  </w:t>
      </w:r>
      <w:r>
        <w:rPr>
          <w:rStyle w:val="39"/>
          <w:rFonts w:hint="eastAsia" w:ascii="宋体" w:hAnsi="宋体" w:cs="宋体"/>
          <w:color w:val="auto"/>
          <w:lang w:val="zh-CN"/>
        </w:rPr>
        <w:t>投标人须知</w:t>
      </w:r>
      <w:r>
        <w:tab/>
      </w:r>
      <w:r>
        <w:fldChar w:fldCharType="begin"/>
      </w:r>
      <w:r>
        <w:instrText xml:space="preserve"> PAGEREF _Toc516567633 \h </w:instrText>
      </w:r>
      <w:r>
        <w:fldChar w:fldCharType="separate"/>
      </w:r>
      <w:r>
        <w:t>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"_Toc516567634" </w:instrText>
      </w:r>
      <w:r>
        <w:fldChar w:fldCharType="separate"/>
      </w:r>
      <w:r>
        <w:rPr>
          <w:rStyle w:val="39"/>
          <w:rFonts w:hint="eastAsia" w:ascii="宋体" w:hAnsi="宋体" w:cs="宋体"/>
          <w:color w:val="auto"/>
          <w:lang w:val="zh-CN"/>
        </w:rPr>
        <w:t>一、说明</w:t>
      </w:r>
      <w:r>
        <w:tab/>
      </w:r>
      <w:r>
        <w:fldChar w:fldCharType="begin"/>
      </w:r>
      <w:r>
        <w:instrText xml:space="preserve"> PAGEREF _Toc516567634 \h </w:instrText>
      </w:r>
      <w:r>
        <w:fldChar w:fldCharType="separate"/>
      </w:r>
      <w:r>
        <w:t>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"_Toc516567635" </w:instrText>
      </w:r>
      <w:r>
        <w:fldChar w:fldCharType="separate"/>
      </w:r>
      <w:r>
        <w:rPr>
          <w:rStyle w:val="39"/>
          <w:rFonts w:ascii="宋体" w:hAnsi="宋体" w:cs="宋体"/>
          <w:color w:val="auto"/>
          <w:lang w:val="zh-CN"/>
        </w:rPr>
        <w:t>1.</w:t>
      </w:r>
      <w:r>
        <w:rPr>
          <w:rStyle w:val="39"/>
          <w:rFonts w:hint="eastAsia" w:ascii="宋体" w:hAnsi="宋体" w:cs="宋体"/>
          <w:color w:val="auto"/>
          <w:lang w:val="zh-CN"/>
        </w:rPr>
        <w:t>适用范围</w:t>
      </w:r>
      <w:r>
        <w:tab/>
      </w:r>
      <w:r>
        <w:fldChar w:fldCharType="begin"/>
      </w:r>
      <w:r>
        <w:instrText xml:space="preserve"> PAGEREF _Toc516567635 \h </w:instrText>
      </w:r>
      <w:r>
        <w:fldChar w:fldCharType="separate"/>
      </w:r>
      <w:r>
        <w:t>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"_Toc516567636" </w:instrText>
      </w:r>
      <w:r>
        <w:fldChar w:fldCharType="separate"/>
      </w:r>
      <w:r>
        <w:rPr>
          <w:rStyle w:val="39"/>
          <w:rFonts w:ascii="宋体" w:hAnsi="宋体" w:cs="宋体"/>
          <w:color w:val="auto"/>
          <w:lang w:val="zh-CN"/>
        </w:rPr>
        <w:t>2.</w:t>
      </w:r>
      <w:r>
        <w:rPr>
          <w:rStyle w:val="39"/>
          <w:rFonts w:hint="eastAsia" w:ascii="宋体" w:hAnsi="宋体" w:cs="宋体"/>
          <w:color w:val="auto"/>
          <w:lang w:val="zh-CN"/>
        </w:rPr>
        <w:t>采购方式、合格的投标人</w:t>
      </w:r>
      <w:r>
        <w:tab/>
      </w:r>
      <w:r>
        <w:fldChar w:fldCharType="begin"/>
      </w:r>
      <w:r>
        <w:instrText xml:space="preserve"> PAGEREF _Toc516567636 \h </w:instrText>
      </w:r>
      <w:r>
        <w:fldChar w:fldCharType="separate"/>
      </w:r>
      <w:r>
        <w:t>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"_Toc516567637" </w:instrText>
      </w:r>
      <w:r>
        <w:fldChar w:fldCharType="separate"/>
      </w:r>
      <w:r>
        <w:rPr>
          <w:rStyle w:val="39"/>
          <w:rFonts w:ascii="宋体" w:hAnsi="宋体" w:cs="宋体"/>
          <w:color w:val="auto"/>
          <w:lang w:val="zh-CN"/>
        </w:rPr>
        <w:t>3.</w:t>
      </w:r>
      <w:r>
        <w:rPr>
          <w:rStyle w:val="39"/>
          <w:rFonts w:hint="eastAsia" w:ascii="宋体" w:hAnsi="宋体" w:cs="宋体"/>
          <w:color w:val="auto"/>
          <w:lang w:val="zh-CN"/>
        </w:rPr>
        <w:t>投标费用</w:t>
      </w:r>
      <w:r>
        <w:tab/>
      </w:r>
      <w:r>
        <w:fldChar w:fldCharType="begin"/>
      </w:r>
      <w:r>
        <w:instrText xml:space="preserve"> PAGEREF _Toc516567637 \h </w:instrText>
      </w:r>
      <w:r>
        <w:fldChar w:fldCharType="separate"/>
      </w:r>
      <w:r>
        <w:t>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"_Toc516567638" </w:instrText>
      </w:r>
      <w:r>
        <w:fldChar w:fldCharType="separate"/>
      </w:r>
      <w:r>
        <w:rPr>
          <w:rStyle w:val="39"/>
          <w:rFonts w:hint="eastAsia" w:ascii="宋体" w:hAnsi="宋体" w:cs="宋体"/>
          <w:color w:val="auto"/>
          <w:lang w:val="zh-CN"/>
        </w:rPr>
        <w:t>二、招标文件说明</w:t>
      </w:r>
      <w:r>
        <w:tab/>
      </w:r>
      <w:r>
        <w:fldChar w:fldCharType="begin"/>
      </w:r>
      <w:r>
        <w:instrText xml:space="preserve"> PAGEREF _Toc516567638 \h </w:instrText>
      </w:r>
      <w:r>
        <w:fldChar w:fldCharType="separate"/>
      </w:r>
      <w:r>
        <w:t>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"_Toc516567639" </w:instrText>
      </w:r>
      <w:r>
        <w:fldChar w:fldCharType="separate"/>
      </w:r>
      <w:r>
        <w:rPr>
          <w:rStyle w:val="39"/>
          <w:rFonts w:ascii="宋体" w:hAnsi="宋体" w:cs="宋体"/>
          <w:color w:val="auto"/>
          <w:lang w:val="zh-CN"/>
        </w:rPr>
        <w:t>4.</w:t>
      </w:r>
      <w:r>
        <w:rPr>
          <w:rStyle w:val="39"/>
          <w:rFonts w:hint="eastAsia" w:ascii="宋体" w:hAnsi="宋体" w:cs="宋体"/>
          <w:color w:val="auto"/>
          <w:lang w:val="zh-CN"/>
        </w:rPr>
        <w:t>招标文件的构成</w:t>
      </w:r>
      <w:r>
        <w:tab/>
      </w:r>
      <w:r>
        <w:fldChar w:fldCharType="begin"/>
      </w:r>
      <w:r>
        <w:instrText xml:space="preserve"> PAGEREF _Toc516567639 \h </w:instrText>
      </w:r>
      <w:r>
        <w:fldChar w:fldCharType="separate"/>
      </w:r>
      <w:r>
        <w:t>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"_Toc516567640" </w:instrText>
      </w:r>
      <w:r>
        <w:fldChar w:fldCharType="separate"/>
      </w:r>
      <w:r>
        <w:rPr>
          <w:rStyle w:val="39"/>
          <w:rFonts w:ascii="宋体" w:hAnsi="宋体" w:cs="宋体"/>
          <w:color w:val="auto"/>
          <w:lang w:val="zh-CN"/>
        </w:rPr>
        <w:t>5.</w:t>
      </w:r>
      <w:r>
        <w:rPr>
          <w:rStyle w:val="39"/>
          <w:color w:val="auto"/>
        </w:rPr>
        <w:t xml:space="preserve"> </w:t>
      </w:r>
      <w:r>
        <w:rPr>
          <w:rStyle w:val="39"/>
          <w:rFonts w:hint="eastAsia" w:ascii="宋体" w:hAnsi="宋体" w:cs="宋体"/>
          <w:color w:val="auto"/>
          <w:lang w:val="zh-CN"/>
        </w:rPr>
        <w:t>招标文件、采购活动和中标结果的质疑</w:t>
      </w:r>
      <w:r>
        <w:tab/>
      </w:r>
      <w:r>
        <w:fldChar w:fldCharType="begin"/>
      </w:r>
      <w:r>
        <w:instrText xml:space="preserve"> PAGEREF _Toc516567640 \h </w:instrText>
      </w:r>
      <w:r>
        <w:fldChar w:fldCharType="separate"/>
      </w:r>
      <w:r>
        <w:t>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"_Toc516567641" </w:instrText>
      </w:r>
      <w:r>
        <w:fldChar w:fldCharType="separate"/>
      </w:r>
      <w:r>
        <w:rPr>
          <w:rStyle w:val="39"/>
          <w:rFonts w:ascii="宋体" w:hAnsi="宋体" w:cs="宋体"/>
          <w:color w:val="auto"/>
          <w:lang w:val="zh-CN"/>
        </w:rPr>
        <w:t>6.</w:t>
      </w:r>
      <w:r>
        <w:rPr>
          <w:rStyle w:val="39"/>
          <w:rFonts w:hint="eastAsia" w:ascii="宋体" w:hAnsi="宋体" w:cs="宋体"/>
          <w:color w:val="auto"/>
          <w:lang w:val="zh-CN"/>
        </w:rPr>
        <w:t>招标文件的澄清或修改</w:t>
      </w:r>
      <w:r>
        <w:tab/>
      </w:r>
      <w:r>
        <w:fldChar w:fldCharType="begin"/>
      </w:r>
      <w:r>
        <w:instrText xml:space="preserve"> PAGEREF _Toc516567641 \h </w:instrText>
      </w:r>
      <w:r>
        <w:fldChar w:fldCharType="separate"/>
      </w:r>
      <w:r>
        <w:t>9</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"_Toc516567642" </w:instrText>
      </w:r>
      <w:r>
        <w:fldChar w:fldCharType="separate"/>
      </w:r>
      <w:r>
        <w:rPr>
          <w:rStyle w:val="39"/>
          <w:rFonts w:hint="eastAsia" w:ascii="宋体" w:hAnsi="宋体" w:cs="宋体"/>
          <w:color w:val="auto"/>
          <w:lang w:val="zh-CN"/>
        </w:rPr>
        <w:t>三、投标文件的编制</w:t>
      </w:r>
      <w:r>
        <w:tab/>
      </w:r>
      <w:r>
        <w:fldChar w:fldCharType="begin"/>
      </w:r>
      <w:r>
        <w:instrText xml:space="preserve"> PAGEREF _Toc516567642 \h </w:instrText>
      </w:r>
      <w:r>
        <w:fldChar w:fldCharType="separate"/>
      </w:r>
      <w:r>
        <w:t>9</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"_Toc516567643" </w:instrText>
      </w:r>
      <w:r>
        <w:fldChar w:fldCharType="separate"/>
      </w:r>
      <w:r>
        <w:rPr>
          <w:rStyle w:val="39"/>
          <w:rFonts w:ascii="宋体" w:hAnsi="宋体" w:cs="宋体"/>
          <w:color w:val="auto"/>
          <w:lang w:val="zh-CN"/>
        </w:rPr>
        <w:t>7.</w:t>
      </w:r>
      <w:r>
        <w:rPr>
          <w:rStyle w:val="39"/>
          <w:rFonts w:hint="eastAsia" w:ascii="宋体" w:hAnsi="宋体" w:cs="宋体"/>
          <w:color w:val="auto"/>
          <w:lang w:val="zh-CN"/>
        </w:rPr>
        <w:t>投标文件的语言及度量衡单位</w:t>
      </w:r>
      <w:r>
        <w:tab/>
      </w:r>
      <w:r>
        <w:fldChar w:fldCharType="begin"/>
      </w:r>
      <w:r>
        <w:instrText xml:space="preserve"> PAGEREF _Toc516567643 \h </w:instrText>
      </w:r>
      <w:r>
        <w:fldChar w:fldCharType="separate"/>
      </w:r>
      <w:r>
        <w:t>9</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"_Toc516567644" </w:instrText>
      </w:r>
      <w:r>
        <w:fldChar w:fldCharType="separate"/>
      </w:r>
      <w:r>
        <w:rPr>
          <w:rStyle w:val="39"/>
          <w:rFonts w:ascii="宋体" w:hAnsi="宋体" w:cs="宋体"/>
          <w:color w:val="auto"/>
          <w:lang w:val="zh-CN"/>
        </w:rPr>
        <w:t>8.</w:t>
      </w:r>
      <w:r>
        <w:rPr>
          <w:rStyle w:val="39"/>
          <w:rFonts w:hint="eastAsia" w:ascii="宋体" w:hAnsi="宋体" w:cs="宋体"/>
          <w:color w:val="auto"/>
          <w:lang w:val="zh-CN"/>
        </w:rPr>
        <w:t>投标报价及币种</w:t>
      </w:r>
      <w:r>
        <w:tab/>
      </w:r>
      <w:r>
        <w:fldChar w:fldCharType="begin"/>
      </w:r>
      <w:r>
        <w:instrText xml:space="preserve"> PAGEREF _Toc516567644 \h </w:instrText>
      </w:r>
      <w:r>
        <w:fldChar w:fldCharType="separate"/>
      </w:r>
      <w:r>
        <w:t>10</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"_Toc516567645" </w:instrText>
      </w:r>
      <w:r>
        <w:fldChar w:fldCharType="separate"/>
      </w:r>
      <w:r>
        <w:rPr>
          <w:rStyle w:val="39"/>
          <w:rFonts w:ascii="宋体" w:hAnsi="宋体" w:cs="宋体"/>
          <w:color w:val="auto"/>
          <w:lang w:val="zh-CN"/>
        </w:rPr>
        <w:t>9.</w:t>
      </w:r>
      <w:r>
        <w:rPr>
          <w:rStyle w:val="39"/>
          <w:rFonts w:hint="eastAsia" w:ascii="宋体" w:hAnsi="宋体" w:cs="宋体"/>
          <w:color w:val="auto"/>
          <w:lang w:val="zh-CN"/>
        </w:rPr>
        <w:t>投标保证金</w:t>
      </w:r>
      <w:r>
        <w:tab/>
      </w:r>
      <w:r>
        <w:fldChar w:fldCharType="begin"/>
      </w:r>
      <w:r>
        <w:instrText xml:space="preserve"> PAGEREF _Toc516567645 \h </w:instrText>
      </w:r>
      <w:r>
        <w:fldChar w:fldCharType="separate"/>
      </w:r>
      <w:r>
        <w:t>10</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"_Toc516567646" </w:instrText>
      </w:r>
      <w:r>
        <w:fldChar w:fldCharType="separate"/>
      </w:r>
      <w:r>
        <w:rPr>
          <w:rStyle w:val="39"/>
          <w:rFonts w:ascii="宋体" w:hAnsi="宋体" w:cs="宋体"/>
          <w:color w:val="auto"/>
          <w:lang w:val="zh-CN"/>
        </w:rPr>
        <w:t>10.</w:t>
      </w:r>
      <w:r>
        <w:rPr>
          <w:rStyle w:val="39"/>
          <w:rFonts w:hint="eastAsia" w:ascii="宋体" w:hAnsi="宋体" w:cs="宋体"/>
          <w:color w:val="auto"/>
          <w:lang w:val="zh-CN"/>
        </w:rPr>
        <w:t>投标有效期</w:t>
      </w:r>
      <w:r>
        <w:tab/>
      </w:r>
      <w:r>
        <w:fldChar w:fldCharType="begin"/>
      </w:r>
      <w:r>
        <w:instrText xml:space="preserve"> PAGEREF _Toc516567646 \h </w:instrText>
      </w:r>
      <w:r>
        <w:fldChar w:fldCharType="separate"/>
      </w:r>
      <w:r>
        <w:t>11</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"_Toc516567647" </w:instrText>
      </w:r>
      <w:r>
        <w:fldChar w:fldCharType="separate"/>
      </w:r>
      <w:r>
        <w:rPr>
          <w:rStyle w:val="39"/>
          <w:rFonts w:ascii="宋体" w:hAnsi="宋体" w:cs="宋体"/>
          <w:color w:val="auto"/>
          <w:lang w:val="zh-CN"/>
        </w:rPr>
        <w:t>11.</w:t>
      </w:r>
      <w:r>
        <w:rPr>
          <w:rStyle w:val="39"/>
          <w:rFonts w:hint="eastAsia" w:ascii="宋体" w:hAnsi="宋体" w:cs="宋体"/>
          <w:color w:val="auto"/>
          <w:lang w:val="zh-CN"/>
        </w:rPr>
        <w:t>投标文件构成</w:t>
      </w:r>
      <w:r>
        <w:tab/>
      </w:r>
      <w:r>
        <w:fldChar w:fldCharType="begin"/>
      </w:r>
      <w:r>
        <w:instrText xml:space="preserve"> PAGEREF _Toc516567647 \h </w:instrText>
      </w:r>
      <w:r>
        <w:fldChar w:fldCharType="separate"/>
      </w:r>
      <w:r>
        <w:t>11</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"_Toc516567648" </w:instrText>
      </w:r>
      <w:r>
        <w:fldChar w:fldCharType="separate"/>
      </w:r>
      <w:r>
        <w:rPr>
          <w:rStyle w:val="39"/>
          <w:rFonts w:ascii="宋体" w:hAnsi="宋体" w:cs="宋体"/>
          <w:color w:val="auto"/>
          <w:lang w:val="zh-CN"/>
        </w:rPr>
        <w:t>12.</w:t>
      </w:r>
      <w:r>
        <w:rPr>
          <w:rStyle w:val="39"/>
          <w:rFonts w:hint="eastAsia" w:ascii="宋体" w:hAnsi="宋体" w:cs="宋体"/>
          <w:color w:val="auto"/>
          <w:lang w:val="zh-CN"/>
        </w:rPr>
        <w:t>投标文件的编制要求</w:t>
      </w:r>
      <w:r>
        <w:tab/>
      </w:r>
      <w:r>
        <w:fldChar w:fldCharType="begin"/>
      </w:r>
      <w:r>
        <w:instrText xml:space="preserve"> PAGEREF _Toc516567648 \h </w:instrText>
      </w:r>
      <w:r>
        <w:fldChar w:fldCharType="separate"/>
      </w:r>
      <w:r>
        <w:t>12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"_Toc516567649" </w:instrText>
      </w:r>
      <w:r>
        <w:fldChar w:fldCharType="separate"/>
      </w:r>
      <w:r>
        <w:rPr>
          <w:rStyle w:val="39"/>
          <w:rFonts w:hint="eastAsia" w:ascii="宋体" w:hAnsi="宋体" w:cs="宋体"/>
          <w:color w:val="auto"/>
          <w:lang w:val="zh-CN"/>
        </w:rPr>
        <w:t>四、投标文件的提交</w:t>
      </w:r>
      <w:r>
        <w:tab/>
      </w:r>
      <w:r>
        <w:fldChar w:fldCharType="begin"/>
      </w:r>
      <w:r>
        <w:instrText xml:space="preserve"> PAGEREF _Toc516567649 \h </w:instrText>
      </w:r>
      <w:r>
        <w:fldChar w:fldCharType="separate"/>
      </w:r>
      <w:r>
        <w:t>12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"_Toc516567650" </w:instrText>
      </w:r>
      <w:r>
        <w:fldChar w:fldCharType="separate"/>
      </w:r>
      <w:r>
        <w:rPr>
          <w:rStyle w:val="39"/>
          <w:rFonts w:ascii="宋体" w:hAnsi="宋体" w:cs="宋体"/>
          <w:color w:val="auto"/>
          <w:lang w:val="zh-CN"/>
        </w:rPr>
        <w:t>13.</w:t>
      </w:r>
      <w:r>
        <w:rPr>
          <w:rStyle w:val="39"/>
          <w:rFonts w:hint="eastAsia" w:ascii="宋体" w:hAnsi="宋体" w:cs="宋体"/>
          <w:color w:val="auto"/>
          <w:lang w:val="zh-CN"/>
        </w:rPr>
        <w:t>投标文件的密封和标记</w:t>
      </w:r>
      <w:r>
        <w:tab/>
      </w:r>
      <w:r>
        <w:fldChar w:fldCharType="begin"/>
      </w:r>
      <w:r>
        <w:instrText xml:space="preserve"> PAGEREF _Toc516567650 \h </w:instrText>
      </w:r>
      <w:r>
        <w:fldChar w:fldCharType="separate"/>
      </w:r>
      <w:r>
        <w:t>12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"_Toc516567651" </w:instrText>
      </w:r>
      <w:r>
        <w:fldChar w:fldCharType="separate"/>
      </w:r>
      <w:r>
        <w:rPr>
          <w:rStyle w:val="39"/>
          <w:rFonts w:ascii="宋体" w:hAnsi="宋体" w:cs="宋体"/>
          <w:color w:val="auto"/>
          <w:lang w:val="zh-CN"/>
        </w:rPr>
        <w:t>14.</w:t>
      </w:r>
      <w:r>
        <w:rPr>
          <w:rStyle w:val="39"/>
          <w:color w:val="auto"/>
        </w:rPr>
        <w:t xml:space="preserve"> </w:t>
      </w:r>
      <w:r>
        <w:rPr>
          <w:rStyle w:val="39"/>
          <w:rFonts w:hint="eastAsia" w:ascii="宋体" w:hAnsi="宋体" w:cs="宋体"/>
          <w:color w:val="auto"/>
          <w:lang w:val="zh-CN"/>
        </w:rPr>
        <w:t>提交投标文件的时间、地点、方式</w:t>
      </w:r>
      <w:r>
        <w:tab/>
      </w:r>
      <w:r>
        <w:fldChar w:fldCharType="begin"/>
      </w:r>
      <w:r>
        <w:instrText xml:space="preserve"> PAGEREF _Toc516567651 \h </w:instrText>
      </w:r>
      <w:r>
        <w:fldChar w:fldCharType="separate"/>
      </w:r>
      <w:r>
        <w:t>13</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"_Toc516567652" </w:instrText>
      </w:r>
      <w:r>
        <w:fldChar w:fldCharType="separate"/>
      </w:r>
      <w:r>
        <w:rPr>
          <w:rStyle w:val="39"/>
          <w:rFonts w:ascii="宋体" w:hAnsi="宋体" w:cs="宋体"/>
          <w:color w:val="auto"/>
          <w:lang w:val="zh-CN"/>
        </w:rPr>
        <w:t>15.</w:t>
      </w:r>
      <w:r>
        <w:rPr>
          <w:rStyle w:val="39"/>
          <w:rFonts w:hint="eastAsia" w:ascii="宋体" w:hAnsi="宋体" w:cs="宋体"/>
          <w:color w:val="auto"/>
          <w:lang w:val="zh-CN"/>
        </w:rPr>
        <w:t>投标文件的补充、修改或者撤回</w:t>
      </w:r>
      <w:r>
        <w:tab/>
      </w:r>
      <w:r>
        <w:fldChar w:fldCharType="begin"/>
      </w:r>
      <w:r>
        <w:instrText xml:space="preserve"> PAGEREF _Toc516567652 \h </w:instrText>
      </w:r>
      <w:r>
        <w:fldChar w:fldCharType="separate"/>
      </w:r>
      <w:r>
        <w:t>13</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"_Toc516567653" </w:instrText>
      </w:r>
      <w:r>
        <w:fldChar w:fldCharType="separate"/>
      </w:r>
      <w:r>
        <w:rPr>
          <w:rStyle w:val="39"/>
          <w:rFonts w:hint="eastAsia" w:ascii="宋体" w:hAnsi="宋体" w:cs="宋体"/>
          <w:color w:val="auto"/>
          <w:lang w:val="zh-CN"/>
        </w:rPr>
        <w:t>五、开标</w:t>
      </w:r>
      <w:r>
        <w:tab/>
      </w:r>
      <w:r>
        <w:fldChar w:fldCharType="begin"/>
      </w:r>
      <w:r>
        <w:instrText xml:space="preserve"> PAGEREF _Toc516567653 \h </w:instrText>
      </w:r>
      <w:r>
        <w:fldChar w:fldCharType="separate"/>
      </w:r>
      <w:r>
        <w:t>13</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"_Toc516567654" </w:instrText>
      </w:r>
      <w:r>
        <w:fldChar w:fldCharType="separate"/>
      </w:r>
      <w:r>
        <w:rPr>
          <w:rStyle w:val="39"/>
          <w:rFonts w:ascii="宋体" w:hAnsi="宋体" w:cs="宋体"/>
          <w:color w:val="auto"/>
          <w:lang w:val="zh-CN"/>
        </w:rPr>
        <w:t>16.</w:t>
      </w:r>
      <w:r>
        <w:rPr>
          <w:rStyle w:val="39"/>
          <w:rFonts w:hint="eastAsia" w:ascii="宋体" w:hAnsi="宋体" w:cs="宋体"/>
          <w:color w:val="auto"/>
          <w:lang w:val="zh-CN"/>
        </w:rPr>
        <w:t>开标</w:t>
      </w:r>
      <w:r>
        <w:tab/>
      </w:r>
      <w:r>
        <w:fldChar w:fldCharType="begin"/>
      </w:r>
      <w:r>
        <w:instrText xml:space="preserve"> PAGEREF _Toc516567654 \h </w:instrText>
      </w:r>
      <w:r>
        <w:fldChar w:fldCharType="separate"/>
      </w:r>
      <w:r>
        <w:t>13</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"_Toc516567655" </w:instrText>
      </w:r>
      <w:r>
        <w:fldChar w:fldCharType="separate"/>
      </w:r>
      <w:r>
        <w:rPr>
          <w:rStyle w:val="39"/>
          <w:rFonts w:hint="eastAsia" w:ascii="宋体" w:hAnsi="宋体" w:cs="宋体"/>
          <w:color w:val="auto"/>
          <w:kern w:val="0"/>
        </w:rPr>
        <w:t>六、资格</w:t>
      </w:r>
      <w:r>
        <w:rPr>
          <w:rStyle w:val="39"/>
          <w:rFonts w:hint="eastAsia" w:ascii="宋体" w:hAnsi="宋体" w:cs="宋体"/>
          <w:color w:val="auto"/>
          <w:lang w:val="zh-CN"/>
        </w:rPr>
        <w:t>审查</w:t>
      </w:r>
      <w:r>
        <w:rPr>
          <w:rStyle w:val="39"/>
          <w:rFonts w:hint="eastAsia" w:ascii="宋体" w:hAnsi="宋体" w:cs="宋体"/>
          <w:color w:val="auto"/>
          <w:kern w:val="0"/>
        </w:rPr>
        <w:t>程序</w:t>
      </w:r>
      <w:r>
        <w:tab/>
      </w:r>
      <w:r>
        <w:fldChar w:fldCharType="begin"/>
      </w:r>
      <w:r>
        <w:instrText xml:space="preserve"> PAGEREF _Toc516567655 \h </w:instrText>
      </w:r>
      <w:r>
        <w:fldChar w:fldCharType="separate"/>
      </w:r>
      <w:r>
        <w:t>14</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"_Toc516567656" </w:instrText>
      </w:r>
      <w:r>
        <w:fldChar w:fldCharType="separate"/>
      </w:r>
      <w:r>
        <w:rPr>
          <w:rStyle w:val="39"/>
          <w:rFonts w:ascii="宋体" w:hAnsi="宋体" w:cs="宋体"/>
          <w:color w:val="auto"/>
        </w:rPr>
        <w:t>17.</w:t>
      </w:r>
      <w:r>
        <w:rPr>
          <w:rStyle w:val="39"/>
          <w:rFonts w:hint="eastAsia" w:ascii="宋体" w:hAnsi="宋体" w:cs="宋体"/>
          <w:color w:val="auto"/>
        </w:rPr>
        <w:t>资格审查</w:t>
      </w:r>
      <w:r>
        <w:tab/>
      </w:r>
      <w:r>
        <w:fldChar w:fldCharType="begin"/>
      </w:r>
      <w:r>
        <w:instrText xml:space="preserve"> PAGEREF _Toc516567656 \h </w:instrText>
      </w:r>
      <w:r>
        <w:fldChar w:fldCharType="separate"/>
      </w:r>
      <w:r>
        <w:t>14</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"_Toc516567657" </w:instrText>
      </w:r>
      <w:r>
        <w:fldChar w:fldCharType="separate"/>
      </w:r>
      <w:r>
        <w:rPr>
          <w:rStyle w:val="39"/>
          <w:rFonts w:hint="eastAsia" w:ascii="宋体" w:hAnsi="宋体" w:cs="宋体"/>
          <w:color w:val="auto"/>
          <w:lang w:val="zh-CN"/>
        </w:rPr>
        <w:t>七、评审程序及方法</w:t>
      </w:r>
      <w:r>
        <w:tab/>
      </w:r>
      <w:r>
        <w:fldChar w:fldCharType="begin"/>
      </w:r>
      <w:r>
        <w:instrText xml:space="preserve"> PAGEREF _Toc516567657 \h </w:instrText>
      </w:r>
      <w:r>
        <w:fldChar w:fldCharType="separate"/>
      </w:r>
      <w:r>
        <w:t>14</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"_Toc516567658" </w:instrText>
      </w:r>
      <w:r>
        <w:fldChar w:fldCharType="separate"/>
      </w:r>
      <w:r>
        <w:rPr>
          <w:rStyle w:val="39"/>
          <w:rFonts w:ascii="宋体" w:hAnsi="宋体" w:cs="宋体"/>
          <w:color w:val="auto"/>
          <w:lang w:val="zh-CN"/>
        </w:rPr>
        <w:t>1</w:t>
      </w:r>
      <w:r>
        <w:rPr>
          <w:rStyle w:val="39"/>
          <w:rFonts w:ascii="宋体" w:hAnsi="宋体" w:cs="宋体"/>
          <w:color w:val="auto"/>
        </w:rPr>
        <w:t>8</w:t>
      </w:r>
      <w:r>
        <w:rPr>
          <w:rStyle w:val="39"/>
          <w:rFonts w:ascii="宋体" w:hAnsi="宋体" w:cs="宋体"/>
          <w:color w:val="auto"/>
          <w:lang w:val="zh-CN"/>
        </w:rPr>
        <w:t>.</w:t>
      </w:r>
      <w:r>
        <w:rPr>
          <w:rStyle w:val="39"/>
          <w:rFonts w:hint="eastAsia" w:ascii="宋体" w:hAnsi="宋体" w:cs="宋体"/>
          <w:color w:val="auto"/>
          <w:lang w:val="zh-CN"/>
        </w:rPr>
        <w:t>评标委员会</w:t>
      </w:r>
      <w:r>
        <w:tab/>
      </w:r>
      <w:r>
        <w:fldChar w:fldCharType="begin"/>
      </w:r>
      <w:r>
        <w:instrText xml:space="preserve"> PAGEREF _Toc516567658 \h </w:instrText>
      </w:r>
      <w:r>
        <w:fldChar w:fldCharType="separate"/>
      </w:r>
      <w:r>
        <w:t>14</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"_Toc516567659" </w:instrText>
      </w:r>
      <w:r>
        <w:fldChar w:fldCharType="separate"/>
      </w:r>
      <w:r>
        <w:rPr>
          <w:rStyle w:val="39"/>
          <w:rFonts w:ascii="宋体" w:hAnsi="宋体" w:cs="宋体"/>
          <w:color w:val="auto"/>
        </w:rPr>
        <w:t>19</w:t>
      </w:r>
      <w:r>
        <w:rPr>
          <w:rStyle w:val="39"/>
          <w:rFonts w:ascii="宋体" w:hAnsi="宋体" w:cs="宋体"/>
          <w:color w:val="auto"/>
          <w:lang w:val="zh-CN"/>
        </w:rPr>
        <w:t>.</w:t>
      </w:r>
      <w:r>
        <w:rPr>
          <w:rStyle w:val="39"/>
          <w:rFonts w:hint="eastAsia" w:ascii="宋体" w:hAnsi="宋体" w:cs="宋体"/>
          <w:color w:val="auto"/>
          <w:lang w:val="zh-CN"/>
        </w:rPr>
        <w:t>评审工作程序</w:t>
      </w:r>
      <w:r>
        <w:tab/>
      </w:r>
      <w:r>
        <w:fldChar w:fldCharType="begin"/>
      </w:r>
      <w:r>
        <w:instrText xml:space="preserve"> PAGEREF _Toc516567659 \h </w:instrText>
      </w:r>
      <w:r>
        <w:fldChar w:fldCharType="separate"/>
      </w:r>
      <w:r>
        <w:t>16</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"_Toc516567660" </w:instrText>
      </w:r>
      <w:r>
        <w:fldChar w:fldCharType="separate"/>
      </w:r>
      <w:r>
        <w:rPr>
          <w:rStyle w:val="39"/>
          <w:rFonts w:ascii="宋体" w:hAnsi="宋体" w:cs="宋体"/>
          <w:color w:val="auto"/>
        </w:rPr>
        <w:t>20</w:t>
      </w:r>
      <w:r>
        <w:rPr>
          <w:rStyle w:val="39"/>
          <w:rFonts w:ascii="宋体" w:hAnsi="宋体" w:cs="宋体"/>
          <w:color w:val="auto"/>
          <w:lang w:val="zh-CN"/>
        </w:rPr>
        <w:t>.</w:t>
      </w:r>
      <w:r>
        <w:rPr>
          <w:rStyle w:val="39"/>
          <w:rFonts w:hint="eastAsia" w:ascii="宋体" w:hAnsi="宋体" w:cs="宋体"/>
          <w:color w:val="auto"/>
          <w:lang w:val="zh-CN"/>
        </w:rPr>
        <w:t>评审方法和标准</w:t>
      </w:r>
      <w:r>
        <w:tab/>
      </w:r>
      <w:r>
        <w:fldChar w:fldCharType="begin"/>
      </w:r>
      <w:r>
        <w:instrText xml:space="preserve"> PAGEREF _Toc516567660 \h </w:instrText>
      </w:r>
      <w:r>
        <w:fldChar w:fldCharType="separate"/>
      </w:r>
      <w:r>
        <w:t>18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"_Toc516567661" </w:instrText>
      </w:r>
      <w:r>
        <w:fldChar w:fldCharType="separate"/>
      </w:r>
      <w:r>
        <w:rPr>
          <w:rStyle w:val="39"/>
          <w:rFonts w:hint="eastAsia" w:ascii="宋体" w:hAnsi="宋体" w:cs="宋体"/>
          <w:color w:val="auto"/>
          <w:lang w:val="zh-CN"/>
        </w:rPr>
        <w:t>八、中标</w:t>
      </w:r>
      <w:r>
        <w:tab/>
      </w:r>
      <w:r>
        <w:fldChar w:fldCharType="begin"/>
      </w:r>
      <w:r>
        <w:instrText xml:space="preserve"> PAGEREF _Toc516567661 \h </w:instrText>
      </w:r>
      <w:r>
        <w:fldChar w:fldCharType="separate"/>
      </w:r>
      <w:r>
        <w:t>21</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"_Toc516567662" </w:instrText>
      </w:r>
      <w:r>
        <w:fldChar w:fldCharType="separate"/>
      </w:r>
      <w:r>
        <w:rPr>
          <w:rStyle w:val="39"/>
          <w:rFonts w:ascii="宋体" w:hAnsi="宋体" w:cs="宋体"/>
          <w:color w:val="auto"/>
          <w:lang w:val="zh-CN"/>
        </w:rPr>
        <w:t>2</w:t>
      </w:r>
      <w:r>
        <w:rPr>
          <w:rStyle w:val="39"/>
          <w:rFonts w:ascii="宋体" w:hAnsi="宋体" w:cs="宋体"/>
          <w:color w:val="auto"/>
        </w:rPr>
        <w:t>1</w:t>
      </w:r>
      <w:r>
        <w:rPr>
          <w:rStyle w:val="39"/>
          <w:rFonts w:ascii="宋体" w:hAnsi="宋体" w:cs="宋体"/>
          <w:color w:val="auto"/>
          <w:lang w:val="zh-CN"/>
        </w:rPr>
        <w:t>.</w:t>
      </w:r>
      <w:r>
        <w:rPr>
          <w:rStyle w:val="39"/>
          <w:rFonts w:hint="eastAsia" w:ascii="宋体" w:hAnsi="宋体" w:cs="宋体"/>
          <w:color w:val="auto"/>
          <w:lang w:val="zh-CN"/>
        </w:rPr>
        <w:t>推荐并确定中标人</w:t>
      </w:r>
      <w:r>
        <w:tab/>
      </w:r>
      <w:r>
        <w:fldChar w:fldCharType="begin"/>
      </w:r>
      <w:r>
        <w:instrText xml:space="preserve"> PAGEREF _Toc516567662 \h </w:instrText>
      </w:r>
      <w:r>
        <w:fldChar w:fldCharType="separate"/>
      </w:r>
      <w:r>
        <w:t>21</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"_Toc516567663" </w:instrText>
      </w:r>
      <w:r>
        <w:fldChar w:fldCharType="separate"/>
      </w:r>
      <w:r>
        <w:rPr>
          <w:rStyle w:val="39"/>
          <w:rFonts w:ascii="宋体" w:hAnsi="宋体" w:cs="宋体"/>
          <w:color w:val="auto"/>
          <w:lang w:val="zh-CN"/>
        </w:rPr>
        <w:t>2</w:t>
      </w:r>
      <w:r>
        <w:rPr>
          <w:rStyle w:val="39"/>
          <w:rFonts w:ascii="宋体" w:hAnsi="宋体" w:cs="宋体"/>
          <w:color w:val="auto"/>
        </w:rPr>
        <w:t>2</w:t>
      </w:r>
      <w:r>
        <w:rPr>
          <w:rStyle w:val="39"/>
          <w:rFonts w:ascii="宋体" w:hAnsi="宋体" w:cs="宋体"/>
          <w:color w:val="auto"/>
          <w:lang w:val="zh-CN"/>
        </w:rPr>
        <w:t>.</w:t>
      </w:r>
      <w:r>
        <w:rPr>
          <w:rStyle w:val="39"/>
          <w:rFonts w:hint="eastAsia" w:ascii="宋体" w:hAnsi="宋体" w:cs="宋体"/>
          <w:color w:val="auto"/>
          <w:lang w:val="zh-CN"/>
        </w:rPr>
        <w:t>中标通知</w:t>
      </w:r>
      <w:r>
        <w:tab/>
      </w:r>
      <w:r>
        <w:fldChar w:fldCharType="begin"/>
      </w:r>
      <w:r>
        <w:instrText xml:space="preserve"> PAGEREF _Toc516567663 \h </w:instrText>
      </w:r>
      <w:r>
        <w:fldChar w:fldCharType="separate"/>
      </w:r>
      <w:r>
        <w:t>22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"_Toc516567664" </w:instrText>
      </w:r>
      <w:r>
        <w:fldChar w:fldCharType="separate"/>
      </w:r>
      <w:r>
        <w:rPr>
          <w:rStyle w:val="39"/>
          <w:rFonts w:hint="eastAsia" w:ascii="宋体" w:hAnsi="宋体" w:cs="宋体"/>
          <w:color w:val="auto"/>
          <w:lang w:val="zh-CN"/>
        </w:rPr>
        <w:t>九、授予合同</w:t>
      </w:r>
      <w:r>
        <w:tab/>
      </w:r>
      <w:r>
        <w:fldChar w:fldCharType="begin"/>
      </w:r>
      <w:r>
        <w:instrText xml:space="preserve"> PAGEREF _Toc516567664 \h </w:instrText>
      </w:r>
      <w:r>
        <w:fldChar w:fldCharType="separate"/>
      </w:r>
      <w:r>
        <w:t>22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"_Toc516567665" </w:instrText>
      </w:r>
      <w:r>
        <w:fldChar w:fldCharType="separate"/>
      </w:r>
      <w:r>
        <w:rPr>
          <w:rStyle w:val="39"/>
          <w:rFonts w:ascii="宋体" w:hAnsi="宋体" w:cs="宋体"/>
          <w:color w:val="auto"/>
          <w:lang w:val="zh-CN"/>
        </w:rPr>
        <w:t>2</w:t>
      </w:r>
      <w:r>
        <w:rPr>
          <w:rStyle w:val="39"/>
          <w:rFonts w:ascii="宋体" w:hAnsi="宋体" w:cs="宋体"/>
          <w:color w:val="auto"/>
        </w:rPr>
        <w:t>3</w:t>
      </w:r>
      <w:r>
        <w:rPr>
          <w:rStyle w:val="39"/>
          <w:rFonts w:ascii="宋体" w:hAnsi="宋体" w:cs="宋体"/>
          <w:color w:val="auto"/>
          <w:lang w:val="zh-CN"/>
        </w:rPr>
        <w:t>.</w:t>
      </w:r>
      <w:r>
        <w:rPr>
          <w:rStyle w:val="39"/>
          <w:rFonts w:hint="eastAsia" w:ascii="宋体" w:hAnsi="宋体" w:cs="宋体"/>
          <w:color w:val="auto"/>
          <w:lang w:val="zh-CN"/>
        </w:rPr>
        <w:t>签订合同</w:t>
      </w:r>
      <w:r>
        <w:tab/>
      </w:r>
      <w:r>
        <w:fldChar w:fldCharType="begin"/>
      </w:r>
      <w:r>
        <w:instrText xml:space="preserve"> PAGEREF _Toc516567665 \h </w:instrText>
      </w:r>
      <w:r>
        <w:fldChar w:fldCharType="separate"/>
      </w:r>
      <w:r>
        <w:t>22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"_Toc516567666" </w:instrText>
      </w:r>
      <w:r>
        <w:fldChar w:fldCharType="separate"/>
      </w:r>
      <w:r>
        <w:rPr>
          <w:rStyle w:val="39"/>
          <w:rFonts w:hint="eastAsia" w:ascii="宋体" w:hAnsi="宋体" w:cs="宋体"/>
          <w:color w:val="auto"/>
          <w:lang w:val="zh-CN"/>
        </w:rPr>
        <w:t>十、其他</w:t>
      </w:r>
      <w:r>
        <w:tab/>
      </w:r>
      <w:r>
        <w:fldChar w:fldCharType="begin"/>
      </w:r>
      <w:r>
        <w:instrText xml:space="preserve"> PAGEREF _Toc516567666 \h </w:instrText>
      </w:r>
      <w:r>
        <w:fldChar w:fldCharType="separate"/>
      </w:r>
      <w:r>
        <w:t>23</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"_Toc516567667" </w:instrText>
      </w:r>
      <w:r>
        <w:fldChar w:fldCharType="separate"/>
      </w:r>
      <w:r>
        <w:rPr>
          <w:rStyle w:val="39"/>
          <w:rFonts w:ascii="宋体" w:hAnsi="宋体" w:cs="宋体"/>
          <w:color w:val="auto"/>
        </w:rPr>
        <w:t xml:space="preserve">24. </w:t>
      </w:r>
      <w:r>
        <w:rPr>
          <w:rStyle w:val="39"/>
          <w:rFonts w:hint="eastAsia" w:ascii="宋体" w:hAnsi="宋体" w:cs="宋体"/>
          <w:color w:val="auto"/>
        </w:rPr>
        <w:t>串通投标的情形</w:t>
      </w:r>
      <w:r>
        <w:tab/>
      </w:r>
      <w:r>
        <w:fldChar w:fldCharType="begin"/>
      </w:r>
      <w:r>
        <w:instrText xml:space="preserve"> PAGEREF _Toc516567667 \h </w:instrText>
      </w:r>
      <w:r>
        <w:fldChar w:fldCharType="separate"/>
      </w:r>
      <w:r>
        <w:t>23</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"_Toc516567668" </w:instrText>
      </w:r>
      <w:r>
        <w:fldChar w:fldCharType="separate"/>
      </w:r>
      <w:r>
        <w:rPr>
          <w:rStyle w:val="39"/>
          <w:rFonts w:ascii="宋体" w:hAnsi="宋体" w:cs="宋体"/>
          <w:color w:val="auto"/>
        </w:rPr>
        <w:t xml:space="preserve">25. </w:t>
      </w:r>
      <w:r>
        <w:rPr>
          <w:rStyle w:val="39"/>
          <w:rFonts w:hint="eastAsia" w:ascii="宋体" w:hAnsi="宋体" w:cs="宋体"/>
          <w:color w:val="auto"/>
        </w:rPr>
        <w:t>废标</w:t>
      </w:r>
      <w:r>
        <w:tab/>
      </w:r>
      <w:r>
        <w:fldChar w:fldCharType="begin"/>
      </w:r>
      <w:r>
        <w:instrText xml:space="preserve"> PAGEREF _Toc516567668 \h </w:instrText>
      </w:r>
      <w:r>
        <w:fldChar w:fldCharType="separate"/>
      </w:r>
      <w:r>
        <w:t>23</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"_Toc516567669" </w:instrText>
      </w:r>
      <w:r>
        <w:fldChar w:fldCharType="separate"/>
      </w:r>
      <w:r>
        <w:rPr>
          <w:rStyle w:val="39"/>
          <w:rFonts w:ascii="宋体" w:hAnsi="宋体" w:cs="宋体"/>
          <w:color w:val="auto"/>
        </w:rPr>
        <w:t xml:space="preserve">26. </w:t>
      </w:r>
      <w:r>
        <w:rPr>
          <w:rStyle w:val="39"/>
          <w:rFonts w:hint="eastAsia" w:ascii="宋体" w:hAnsi="宋体" w:cs="宋体"/>
          <w:color w:val="auto"/>
        </w:rPr>
        <w:t>中标服务费</w:t>
      </w:r>
      <w:r>
        <w:tab/>
      </w:r>
      <w:r>
        <w:fldChar w:fldCharType="begin"/>
      </w:r>
      <w:r>
        <w:instrText xml:space="preserve"> PAGEREF _Toc516567669 \h </w:instrText>
      </w:r>
      <w:r>
        <w:fldChar w:fldCharType="separate"/>
      </w:r>
      <w:r>
        <w:t>24</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"_Toc516567670" </w:instrText>
      </w:r>
      <w:r>
        <w:fldChar w:fldCharType="separate"/>
      </w:r>
      <w:r>
        <w:rPr>
          <w:rStyle w:val="39"/>
          <w:rFonts w:hint="eastAsia" w:ascii="宋体" w:hAnsi="宋体" w:cs="宋体"/>
          <w:color w:val="auto"/>
          <w:lang w:val="zh-CN"/>
        </w:rPr>
        <w:t>第三部分</w:t>
      </w:r>
      <w:r>
        <w:rPr>
          <w:rStyle w:val="39"/>
          <w:rFonts w:ascii="宋体" w:hAnsi="宋体" w:cs="宋体"/>
          <w:color w:val="auto"/>
          <w:lang w:val="zh-CN"/>
        </w:rPr>
        <w:t xml:space="preserve"> </w:t>
      </w:r>
      <w:r>
        <w:rPr>
          <w:rStyle w:val="39"/>
          <w:rFonts w:ascii="宋体" w:hAnsi="宋体" w:cs="宋体"/>
          <w:color w:val="auto"/>
        </w:rPr>
        <w:t xml:space="preserve"> </w:t>
      </w:r>
      <w:r>
        <w:rPr>
          <w:rStyle w:val="39"/>
          <w:rFonts w:hint="eastAsia" w:ascii="宋体" w:hAnsi="宋体" w:cs="宋体"/>
          <w:color w:val="auto"/>
          <w:lang w:val="zh-CN"/>
        </w:rPr>
        <w:t>青海省政府采购项目合同书范本</w:t>
      </w:r>
      <w:r>
        <w:tab/>
      </w:r>
      <w:r>
        <w:fldChar w:fldCharType="begin"/>
      </w:r>
      <w:r>
        <w:instrText xml:space="preserve"> PAGEREF _Toc516567670 \h </w:instrText>
      </w:r>
      <w:r>
        <w:fldChar w:fldCharType="separate"/>
      </w:r>
      <w:r>
        <w:t>25</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"_Toc516567671" </w:instrText>
      </w:r>
      <w:r>
        <w:fldChar w:fldCharType="separate"/>
      </w:r>
      <w:r>
        <w:rPr>
          <w:rStyle w:val="39"/>
          <w:rFonts w:hint="eastAsia" w:ascii="宋体" w:hAnsi="宋体" w:cs="宋体"/>
          <w:color w:val="auto"/>
          <w:lang w:val="zh-CN"/>
        </w:rPr>
        <w:t>第四部分</w:t>
      </w:r>
      <w:r>
        <w:rPr>
          <w:rStyle w:val="39"/>
          <w:rFonts w:ascii="宋体" w:hAnsi="宋体" w:cs="宋体"/>
          <w:color w:val="auto"/>
          <w:lang w:val="zh-CN"/>
        </w:rPr>
        <w:t xml:space="preserve">  </w:t>
      </w:r>
      <w:r>
        <w:rPr>
          <w:rStyle w:val="39"/>
          <w:rFonts w:hint="eastAsia" w:ascii="宋体" w:hAnsi="宋体" w:cs="宋体"/>
          <w:color w:val="auto"/>
          <w:lang w:val="zh-CN"/>
        </w:rPr>
        <w:t>投标文件格式</w:t>
      </w:r>
      <w:r>
        <w:tab/>
      </w:r>
      <w:r>
        <w:fldChar w:fldCharType="begin"/>
      </w:r>
      <w:r>
        <w:instrText xml:space="preserve"> PAGEREF _Toc516567671 \h </w:instrText>
      </w:r>
      <w:r>
        <w:fldChar w:fldCharType="separate"/>
      </w:r>
      <w:r>
        <w:t>38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"_Toc516567672" </w:instrText>
      </w:r>
      <w:r>
        <w:fldChar w:fldCharType="separate"/>
      </w:r>
      <w:r>
        <w:rPr>
          <w:rStyle w:val="39"/>
          <w:rFonts w:hint="eastAsia" w:ascii="宋体" w:hAnsi="宋体" w:cs="宋体"/>
          <w:color w:val="auto"/>
          <w:lang w:val="zh-CN"/>
        </w:rPr>
        <w:t>封面（上册）</w:t>
      </w:r>
      <w:r>
        <w:tab/>
      </w:r>
      <w:r>
        <w:fldChar w:fldCharType="begin"/>
      </w:r>
      <w:r>
        <w:instrText xml:space="preserve"> PAGEREF _Toc516567672 \h </w:instrText>
      </w:r>
      <w:r>
        <w:fldChar w:fldCharType="separate"/>
      </w:r>
      <w:r>
        <w:t>38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"_Toc516567673" </w:instrText>
      </w:r>
      <w:r>
        <w:fldChar w:fldCharType="separate"/>
      </w:r>
      <w:r>
        <w:rPr>
          <w:rStyle w:val="39"/>
          <w:rFonts w:hint="eastAsia" w:ascii="宋体" w:hAnsi="宋体" w:cs="宋体"/>
          <w:color w:val="auto"/>
          <w:lang w:val="zh-CN"/>
        </w:rPr>
        <w:t>目录（上册）</w:t>
      </w:r>
      <w:r>
        <w:tab/>
      </w:r>
      <w:r>
        <w:fldChar w:fldCharType="begin"/>
      </w:r>
      <w:r>
        <w:instrText xml:space="preserve"> PAGEREF _Toc516567673 \h </w:instrText>
      </w:r>
      <w:r>
        <w:fldChar w:fldCharType="separate"/>
      </w:r>
      <w:r>
        <w:t>39</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"_Toc516567674" </w:instrText>
      </w:r>
      <w:r>
        <w:fldChar w:fldCharType="separate"/>
      </w:r>
      <w:r>
        <w:rPr>
          <w:rStyle w:val="39"/>
          <w:rFonts w:hint="eastAsia" w:ascii="宋体" w:hAnsi="宋体" w:cs="宋体"/>
          <w:color w:val="auto"/>
        </w:rPr>
        <w:t>（</w:t>
      </w:r>
      <w:r>
        <w:rPr>
          <w:rStyle w:val="39"/>
          <w:rFonts w:ascii="宋体" w:hAnsi="宋体" w:cs="宋体"/>
          <w:color w:val="auto"/>
        </w:rPr>
        <w:t>1</w:t>
      </w:r>
      <w:r>
        <w:rPr>
          <w:rStyle w:val="39"/>
          <w:rFonts w:hint="eastAsia" w:ascii="宋体" w:hAnsi="宋体" w:cs="宋体"/>
          <w:color w:val="auto"/>
        </w:rPr>
        <w:t>）</w:t>
      </w:r>
      <w:r>
        <w:rPr>
          <w:rStyle w:val="39"/>
          <w:rFonts w:hint="eastAsia" w:ascii="宋体" w:hAnsi="宋体" w:cs="宋体"/>
          <w:color w:val="auto"/>
          <w:lang w:val="zh-CN"/>
        </w:rPr>
        <w:t>投标函</w:t>
      </w:r>
      <w:r>
        <w:tab/>
      </w:r>
      <w:r>
        <w:fldChar w:fldCharType="begin"/>
      </w:r>
      <w:r>
        <w:instrText xml:space="preserve"> PAGEREF _Toc516567674 \h </w:instrText>
      </w:r>
      <w:r>
        <w:fldChar w:fldCharType="separate"/>
      </w:r>
      <w:r>
        <w:t>40</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"_Toc516567675" </w:instrText>
      </w:r>
      <w:r>
        <w:fldChar w:fldCharType="separate"/>
      </w:r>
      <w:r>
        <w:rPr>
          <w:rStyle w:val="39"/>
          <w:rFonts w:hint="eastAsia" w:ascii="宋体" w:hAnsi="宋体" w:cs="宋体"/>
          <w:color w:val="auto"/>
          <w:kern w:val="0"/>
          <w:lang w:val="zh-CN"/>
        </w:rPr>
        <w:t>（</w:t>
      </w:r>
      <w:r>
        <w:rPr>
          <w:rStyle w:val="39"/>
          <w:rFonts w:ascii="宋体" w:hAnsi="宋体" w:cs="宋体"/>
          <w:color w:val="auto"/>
          <w:kern w:val="0"/>
        </w:rPr>
        <w:t>2</w:t>
      </w:r>
      <w:r>
        <w:rPr>
          <w:rStyle w:val="39"/>
          <w:rFonts w:hint="eastAsia" w:ascii="宋体" w:hAnsi="宋体" w:cs="宋体"/>
          <w:color w:val="auto"/>
          <w:kern w:val="0"/>
          <w:lang w:val="zh-CN"/>
        </w:rPr>
        <w:t>）</w:t>
      </w:r>
      <w:r>
        <w:rPr>
          <w:rStyle w:val="39"/>
          <w:rFonts w:hint="eastAsia" w:ascii="宋体" w:hAnsi="宋体" w:cs="宋体"/>
          <w:color w:val="auto"/>
        </w:rPr>
        <w:t>法定代表人证明书</w:t>
      </w:r>
      <w:r>
        <w:tab/>
      </w:r>
      <w:r>
        <w:fldChar w:fldCharType="begin"/>
      </w:r>
      <w:r>
        <w:instrText xml:space="preserve"> PAGEREF _Toc516567675 \h </w:instrText>
      </w:r>
      <w:r>
        <w:fldChar w:fldCharType="separate"/>
      </w:r>
      <w:r>
        <w:t>41</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"_Toc516567676" </w:instrText>
      </w:r>
      <w:r>
        <w:fldChar w:fldCharType="separate"/>
      </w:r>
      <w:r>
        <w:rPr>
          <w:rStyle w:val="39"/>
          <w:rFonts w:hint="eastAsia" w:ascii="宋体" w:hAnsi="宋体" w:cs="宋体"/>
          <w:color w:val="auto"/>
        </w:rPr>
        <w:t>（</w:t>
      </w:r>
      <w:r>
        <w:rPr>
          <w:rStyle w:val="39"/>
          <w:rFonts w:ascii="宋体" w:hAnsi="宋体" w:cs="宋体"/>
          <w:color w:val="auto"/>
        </w:rPr>
        <w:t>3</w:t>
      </w:r>
      <w:r>
        <w:rPr>
          <w:rStyle w:val="39"/>
          <w:rFonts w:hint="eastAsia" w:ascii="宋体" w:hAnsi="宋体" w:cs="宋体"/>
          <w:color w:val="auto"/>
        </w:rPr>
        <w:t>）</w:t>
      </w:r>
      <w:r>
        <w:rPr>
          <w:rStyle w:val="39"/>
          <w:rFonts w:hint="eastAsia" w:ascii="宋体" w:hAnsi="宋体" w:cs="宋体"/>
          <w:color w:val="auto"/>
          <w:lang w:val="zh-CN"/>
        </w:rPr>
        <w:t>法定代表人授权书</w:t>
      </w:r>
      <w:r>
        <w:tab/>
      </w:r>
      <w:r>
        <w:fldChar w:fldCharType="begin"/>
      </w:r>
      <w:r>
        <w:instrText xml:space="preserve"> PAGEREF _Toc516567676 \h </w:instrText>
      </w:r>
      <w:r>
        <w:fldChar w:fldCharType="separate"/>
      </w:r>
      <w:r>
        <w:t>42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"_Toc516567677" </w:instrText>
      </w:r>
      <w:r>
        <w:fldChar w:fldCharType="separate"/>
      </w:r>
      <w:r>
        <w:rPr>
          <w:rStyle w:val="39"/>
          <w:rFonts w:hint="eastAsia" w:ascii="宋体" w:hAnsi="宋体" w:cs="宋体"/>
          <w:color w:val="auto"/>
        </w:rPr>
        <w:t>（</w:t>
      </w:r>
      <w:r>
        <w:rPr>
          <w:rStyle w:val="39"/>
          <w:rFonts w:ascii="宋体" w:hAnsi="宋体" w:cs="宋体"/>
          <w:color w:val="auto"/>
        </w:rPr>
        <w:t>4</w:t>
      </w:r>
      <w:r>
        <w:rPr>
          <w:rStyle w:val="39"/>
          <w:rFonts w:hint="eastAsia" w:ascii="宋体" w:hAnsi="宋体" w:cs="宋体"/>
          <w:color w:val="auto"/>
        </w:rPr>
        <w:t>）</w:t>
      </w:r>
      <w:r>
        <w:rPr>
          <w:rStyle w:val="39"/>
          <w:rFonts w:hint="eastAsia" w:ascii="宋体" w:hAnsi="宋体" w:cs="宋体"/>
          <w:color w:val="auto"/>
          <w:lang w:val="zh-CN"/>
        </w:rPr>
        <w:t>投标人承诺函</w:t>
      </w:r>
      <w:r>
        <w:tab/>
      </w:r>
      <w:r>
        <w:fldChar w:fldCharType="begin"/>
      </w:r>
      <w:r>
        <w:instrText xml:space="preserve"> PAGEREF _Toc516567677 \h </w:instrText>
      </w:r>
      <w:r>
        <w:fldChar w:fldCharType="separate"/>
      </w:r>
      <w:r>
        <w:t>43</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"_Toc516567678" </w:instrText>
      </w:r>
      <w:r>
        <w:fldChar w:fldCharType="separate"/>
      </w:r>
      <w:r>
        <w:rPr>
          <w:rStyle w:val="39"/>
          <w:rFonts w:hint="eastAsia" w:ascii="宋体" w:hAnsi="宋体" w:cs="宋体"/>
          <w:color w:val="auto"/>
        </w:rPr>
        <w:t>（</w:t>
      </w:r>
      <w:r>
        <w:rPr>
          <w:rStyle w:val="39"/>
          <w:rFonts w:ascii="宋体" w:hAnsi="宋体" w:cs="宋体"/>
          <w:color w:val="auto"/>
        </w:rPr>
        <w:t>5</w:t>
      </w:r>
      <w:r>
        <w:rPr>
          <w:rStyle w:val="39"/>
          <w:rFonts w:hint="eastAsia" w:ascii="宋体" w:hAnsi="宋体" w:cs="宋体"/>
          <w:color w:val="auto"/>
        </w:rPr>
        <w:t>）</w:t>
      </w:r>
      <w:r>
        <w:rPr>
          <w:rStyle w:val="39"/>
          <w:rFonts w:hint="eastAsia" w:ascii="宋体" w:hAnsi="宋体" w:cs="宋体"/>
          <w:color w:val="auto"/>
          <w:lang w:val="zh-CN"/>
        </w:rPr>
        <w:t>投标人诚信承诺书</w:t>
      </w:r>
      <w:r>
        <w:tab/>
      </w:r>
      <w:r>
        <w:fldChar w:fldCharType="begin"/>
      </w:r>
      <w:r>
        <w:instrText xml:space="preserve"> PAGEREF _Toc516567678 \h </w:instrText>
      </w:r>
      <w:r>
        <w:fldChar w:fldCharType="separate"/>
      </w:r>
      <w:r>
        <w:t>44</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"_Toc516567679" </w:instrText>
      </w:r>
      <w:r>
        <w:fldChar w:fldCharType="separate"/>
      </w:r>
      <w:r>
        <w:rPr>
          <w:rStyle w:val="39"/>
          <w:rFonts w:hint="eastAsia" w:ascii="宋体" w:hAnsi="宋体" w:cs="宋体"/>
          <w:color w:val="auto"/>
        </w:rPr>
        <w:t>（</w:t>
      </w:r>
      <w:r>
        <w:rPr>
          <w:rStyle w:val="39"/>
          <w:rFonts w:ascii="宋体" w:hAnsi="宋体" w:cs="宋体"/>
          <w:color w:val="auto"/>
        </w:rPr>
        <w:t>6</w:t>
      </w:r>
      <w:r>
        <w:rPr>
          <w:rStyle w:val="39"/>
          <w:rFonts w:hint="eastAsia" w:ascii="宋体" w:hAnsi="宋体" w:cs="宋体"/>
          <w:color w:val="auto"/>
        </w:rPr>
        <w:t>）</w:t>
      </w:r>
      <w:r>
        <w:rPr>
          <w:rStyle w:val="39"/>
          <w:rFonts w:hint="eastAsia" w:ascii="宋体" w:hAnsi="宋体" w:cs="宋体"/>
          <w:color w:val="auto"/>
          <w:lang w:val="zh-CN"/>
        </w:rPr>
        <w:t>资格证明材料</w:t>
      </w:r>
      <w:r>
        <w:tab/>
      </w:r>
      <w:r>
        <w:fldChar w:fldCharType="begin"/>
      </w:r>
      <w:r>
        <w:instrText xml:space="preserve"> PAGEREF _Toc516567679 \h </w:instrText>
      </w:r>
      <w:r>
        <w:fldChar w:fldCharType="separate"/>
      </w:r>
      <w:r>
        <w:t>45</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"_Toc516567680" </w:instrText>
      </w:r>
      <w:r>
        <w:fldChar w:fldCharType="separate"/>
      </w:r>
      <w:r>
        <w:rPr>
          <w:rStyle w:val="39"/>
          <w:rFonts w:hint="eastAsia" w:ascii="宋体" w:hAnsi="宋体" w:cs="宋体"/>
          <w:color w:val="auto"/>
        </w:rPr>
        <w:t>（</w:t>
      </w:r>
      <w:r>
        <w:rPr>
          <w:rStyle w:val="39"/>
          <w:rFonts w:ascii="宋体" w:hAnsi="宋体" w:cs="宋体"/>
          <w:color w:val="auto"/>
        </w:rPr>
        <w:t>7</w:t>
      </w:r>
      <w:r>
        <w:rPr>
          <w:rStyle w:val="39"/>
          <w:rFonts w:hint="eastAsia" w:ascii="宋体" w:hAnsi="宋体" w:cs="宋体"/>
          <w:color w:val="auto"/>
        </w:rPr>
        <w:t>）</w:t>
      </w:r>
      <w:r>
        <w:rPr>
          <w:rStyle w:val="39"/>
          <w:rFonts w:hint="eastAsia" w:ascii="宋体" w:hAnsi="宋体" w:cs="宋体"/>
          <w:color w:val="auto"/>
          <w:lang w:val="zh-CN"/>
        </w:rPr>
        <w:t>财务状况报告，依法缴纳税收和社会保障资金的相关材料</w:t>
      </w:r>
      <w:r>
        <w:tab/>
      </w:r>
      <w:r>
        <w:fldChar w:fldCharType="begin"/>
      </w:r>
      <w:r>
        <w:instrText xml:space="preserve"> PAGEREF _Toc516567680 \h </w:instrText>
      </w:r>
      <w:r>
        <w:fldChar w:fldCharType="separate"/>
      </w:r>
      <w:r>
        <w:t>46</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"_Toc516567681" </w:instrText>
      </w:r>
      <w:r>
        <w:fldChar w:fldCharType="separate"/>
      </w:r>
      <w:r>
        <w:rPr>
          <w:rStyle w:val="39"/>
          <w:rFonts w:hint="eastAsia" w:ascii="宋体" w:hAnsi="宋体" w:cs="宋体"/>
          <w:color w:val="auto"/>
        </w:rPr>
        <w:t>（</w:t>
      </w:r>
      <w:r>
        <w:rPr>
          <w:rStyle w:val="39"/>
          <w:rFonts w:ascii="宋体" w:hAnsi="宋体" w:cs="宋体"/>
          <w:color w:val="auto"/>
        </w:rPr>
        <w:t>8</w:t>
      </w:r>
      <w:r>
        <w:rPr>
          <w:rStyle w:val="39"/>
          <w:rFonts w:hint="eastAsia" w:ascii="宋体" w:hAnsi="宋体" w:cs="宋体"/>
          <w:color w:val="auto"/>
        </w:rPr>
        <w:t>）</w:t>
      </w:r>
      <w:r>
        <w:rPr>
          <w:rStyle w:val="39"/>
          <w:rFonts w:hint="eastAsia" w:ascii="宋体" w:hAnsi="宋体" w:cs="宋体"/>
          <w:color w:val="auto"/>
          <w:lang w:val="zh-CN"/>
        </w:rPr>
        <w:t>具备履行合同所必需的设备和专业技术能力的证明材料</w:t>
      </w:r>
      <w:r>
        <w:tab/>
      </w:r>
      <w:r>
        <w:fldChar w:fldCharType="begin"/>
      </w:r>
      <w:r>
        <w:instrText xml:space="preserve"> PAGEREF _Toc516567681 \h </w:instrText>
      </w:r>
      <w:r>
        <w:fldChar w:fldCharType="separate"/>
      </w:r>
      <w:r>
        <w:t>47</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"_Toc516567682" </w:instrText>
      </w:r>
      <w:r>
        <w:fldChar w:fldCharType="separate"/>
      </w:r>
      <w:r>
        <w:rPr>
          <w:rStyle w:val="39"/>
          <w:rFonts w:hint="eastAsia" w:ascii="宋体" w:hAnsi="宋体" w:cs="宋体"/>
          <w:color w:val="auto"/>
        </w:rPr>
        <w:t>（</w:t>
      </w:r>
      <w:r>
        <w:rPr>
          <w:rStyle w:val="39"/>
          <w:rFonts w:ascii="宋体" w:hAnsi="宋体" w:cs="宋体"/>
          <w:color w:val="auto"/>
        </w:rPr>
        <w:t>9</w:t>
      </w:r>
      <w:r>
        <w:rPr>
          <w:rStyle w:val="39"/>
          <w:rFonts w:hint="eastAsia" w:ascii="宋体" w:hAnsi="宋体" w:cs="宋体"/>
          <w:color w:val="auto"/>
        </w:rPr>
        <w:t>）</w:t>
      </w:r>
      <w:r>
        <w:rPr>
          <w:rStyle w:val="39"/>
          <w:rFonts w:hint="eastAsia" w:ascii="宋体" w:hAnsi="宋体" w:cs="宋体"/>
          <w:color w:val="auto"/>
          <w:lang w:val="zh-CN"/>
        </w:rPr>
        <w:t>无重大违法记录声明</w:t>
      </w:r>
      <w:r>
        <w:tab/>
      </w:r>
      <w:r>
        <w:fldChar w:fldCharType="begin"/>
      </w:r>
      <w:r>
        <w:instrText xml:space="preserve"> PAGEREF _Toc516567682 \h </w:instrText>
      </w:r>
      <w:r>
        <w:fldChar w:fldCharType="separate"/>
      </w:r>
      <w:r>
        <w:t>48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"_Toc516567683" </w:instrText>
      </w:r>
      <w:r>
        <w:fldChar w:fldCharType="separate"/>
      </w:r>
      <w:r>
        <w:rPr>
          <w:rStyle w:val="39"/>
          <w:rFonts w:hint="eastAsia" w:ascii="宋体" w:hAnsi="宋体" w:cs="宋体"/>
          <w:color w:val="auto"/>
        </w:rPr>
        <w:t>（</w:t>
      </w:r>
      <w:r>
        <w:rPr>
          <w:rStyle w:val="39"/>
          <w:rFonts w:ascii="宋体" w:hAnsi="宋体" w:cs="宋体"/>
          <w:color w:val="auto"/>
        </w:rPr>
        <w:t>10</w:t>
      </w:r>
      <w:r>
        <w:rPr>
          <w:rStyle w:val="39"/>
          <w:rFonts w:hint="eastAsia" w:ascii="宋体" w:hAnsi="宋体" w:cs="宋体"/>
          <w:color w:val="auto"/>
        </w:rPr>
        <w:t>）</w:t>
      </w:r>
      <w:r>
        <w:rPr>
          <w:rStyle w:val="39"/>
          <w:rFonts w:hint="eastAsia" w:ascii="宋体" w:hAnsi="宋体" w:cs="宋体"/>
          <w:color w:val="auto"/>
          <w:lang w:val="zh-CN"/>
        </w:rPr>
        <w:t>投标保证金证明</w:t>
      </w:r>
      <w:r>
        <w:tab/>
      </w:r>
      <w:r>
        <w:fldChar w:fldCharType="begin"/>
      </w:r>
      <w:r>
        <w:instrText xml:space="preserve"> PAGEREF _Toc516567683 \h </w:instrText>
      </w:r>
      <w:r>
        <w:fldChar w:fldCharType="separate"/>
      </w:r>
      <w:r>
        <w:t>49</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"_Toc516567684" </w:instrText>
      </w:r>
      <w:r>
        <w:fldChar w:fldCharType="separate"/>
      </w:r>
      <w:r>
        <w:rPr>
          <w:rStyle w:val="39"/>
          <w:rFonts w:hint="eastAsia" w:ascii="宋体" w:hAnsi="宋体" w:cs="宋体"/>
          <w:color w:val="auto"/>
          <w:lang w:val="zh-CN"/>
        </w:rPr>
        <w:t>（下册）</w:t>
      </w:r>
      <w:r>
        <w:tab/>
      </w:r>
      <w:r>
        <w:fldChar w:fldCharType="begin"/>
      </w:r>
      <w:r>
        <w:instrText xml:space="preserve"> PAGEREF _Toc516567684 \h </w:instrText>
      </w:r>
      <w:r>
        <w:fldChar w:fldCharType="separate"/>
      </w:r>
      <w:r>
        <w:t>50</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"_Toc516567685" </w:instrText>
      </w:r>
      <w:r>
        <w:fldChar w:fldCharType="separate"/>
      </w:r>
      <w:r>
        <w:rPr>
          <w:rStyle w:val="39"/>
          <w:rFonts w:hint="eastAsia" w:ascii="宋体" w:hAnsi="宋体" w:cs="宋体"/>
          <w:color w:val="auto"/>
          <w:lang w:val="zh-CN"/>
        </w:rPr>
        <w:t>目录（下册）</w:t>
      </w:r>
      <w:r>
        <w:tab/>
      </w:r>
      <w:r>
        <w:fldChar w:fldCharType="begin"/>
      </w:r>
      <w:r>
        <w:instrText xml:space="preserve"> PAGEREF _Toc516567685 \h </w:instrText>
      </w:r>
      <w:r>
        <w:fldChar w:fldCharType="separate"/>
      </w:r>
      <w:r>
        <w:t>51</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"_Toc516567686" </w:instrText>
      </w:r>
      <w:r>
        <w:fldChar w:fldCharType="separate"/>
      </w:r>
      <w:r>
        <w:rPr>
          <w:rStyle w:val="39"/>
          <w:rFonts w:hint="eastAsia" w:ascii="宋体" w:hAnsi="宋体" w:cs="宋体"/>
          <w:color w:val="auto"/>
        </w:rPr>
        <w:t>（</w:t>
      </w:r>
      <w:r>
        <w:rPr>
          <w:rStyle w:val="39"/>
          <w:rFonts w:ascii="宋体" w:hAnsi="宋体" w:cs="宋体"/>
          <w:color w:val="auto"/>
        </w:rPr>
        <w:t>11</w:t>
      </w:r>
      <w:r>
        <w:rPr>
          <w:rStyle w:val="39"/>
          <w:rFonts w:hint="eastAsia" w:ascii="宋体" w:hAnsi="宋体" w:cs="宋体"/>
          <w:color w:val="auto"/>
        </w:rPr>
        <w:t>）</w:t>
      </w:r>
      <w:r>
        <w:rPr>
          <w:rStyle w:val="39"/>
          <w:rFonts w:hint="eastAsia" w:ascii="宋体" w:hAnsi="宋体" w:cs="宋体"/>
          <w:color w:val="auto"/>
          <w:lang w:val="zh-CN"/>
        </w:rPr>
        <w:t>评分对照表</w:t>
      </w:r>
      <w:r>
        <w:tab/>
      </w:r>
      <w:r>
        <w:fldChar w:fldCharType="begin"/>
      </w:r>
      <w:r>
        <w:instrText xml:space="preserve"> PAGEREF _Toc516567686 \h </w:instrText>
      </w:r>
      <w:r>
        <w:fldChar w:fldCharType="separate"/>
      </w:r>
      <w:r>
        <w:t>52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"_Toc516567687" </w:instrText>
      </w:r>
      <w:r>
        <w:fldChar w:fldCharType="separate"/>
      </w:r>
      <w:r>
        <w:rPr>
          <w:rStyle w:val="39"/>
          <w:rFonts w:hint="eastAsia" w:ascii="宋体" w:hAnsi="宋体" w:cs="宋体"/>
          <w:color w:val="auto"/>
        </w:rPr>
        <w:t>（</w:t>
      </w:r>
      <w:r>
        <w:rPr>
          <w:rStyle w:val="39"/>
          <w:rFonts w:ascii="宋体" w:hAnsi="宋体" w:cs="宋体"/>
          <w:color w:val="auto"/>
        </w:rPr>
        <w:t>12</w:t>
      </w:r>
      <w:r>
        <w:rPr>
          <w:rStyle w:val="39"/>
          <w:rFonts w:hint="eastAsia" w:ascii="宋体" w:hAnsi="宋体" w:cs="宋体"/>
          <w:color w:val="auto"/>
        </w:rPr>
        <w:t>）</w:t>
      </w:r>
      <w:r>
        <w:rPr>
          <w:rStyle w:val="39"/>
          <w:rFonts w:hint="eastAsia" w:ascii="宋体" w:hAnsi="宋体" w:cs="宋体"/>
          <w:color w:val="auto"/>
          <w:lang w:val="zh-CN"/>
        </w:rPr>
        <w:t>开标一览表（报价表）</w:t>
      </w:r>
      <w:r>
        <w:tab/>
      </w:r>
      <w:r>
        <w:fldChar w:fldCharType="begin"/>
      </w:r>
      <w:r>
        <w:instrText xml:space="preserve"> PAGEREF _Toc516567687 \h </w:instrText>
      </w:r>
      <w:r>
        <w:fldChar w:fldCharType="separate"/>
      </w:r>
      <w:r>
        <w:t>53</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"_Toc516567688" </w:instrText>
      </w:r>
      <w:r>
        <w:fldChar w:fldCharType="separate"/>
      </w:r>
      <w:r>
        <w:rPr>
          <w:rStyle w:val="39"/>
          <w:rFonts w:hint="eastAsia" w:ascii="宋体" w:hAnsi="宋体" w:cs="宋体"/>
          <w:color w:val="auto"/>
        </w:rPr>
        <w:t>（</w:t>
      </w:r>
      <w:r>
        <w:rPr>
          <w:rStyle w:val="39"/>
          <w:rFonts w:ascii="宋体" w:hAnsi="宋体" w:cs="宋体"/>
          <w:color w:val="auto"/>
        </w:rPr>
        <w:t>13</w:t>
      </w:r>
      <w:r>
        <w:rPr>
          <w:rStyle w:val="39"/>
          <w:rFonts w:hint="eastAsia" w:ascii="宋体" w:hAnsi="宋体" w:cs="宋体"/>
          <w:color w:val="auto"/>
        </w:rPr>
        <w:t>）</w:t>
      </w:r>
      <w:r>
        <w:rPr>
          <w:rStyle w:val="39"/>
          <w:rFonts w:hint="eastAsia" w:ascii="宋体" w:hAnsi="宋体" w:cs="宋体"/>
          <w:color w:val="auto"/>
          <w:lang w:val="zh-CN"/>
        </w:rPr>
        <w:t>分项报价表</w:t>
      </w:r>
      <w:r>
        <w:tab/>
      </w:r>
      <w:r>
        <w:fldChar w:fldCharType="begin"/>
      </w:r>
      <w:r>
        <w:instrText xml:space="preserve"> PAGEREF _Toc516567688 \h </w:instrText>
      </w:r>
      <w:r>
        <w:fldChar w:fldCharType="separate"/>
      </w:r>
      <w:r>
        <w:t>54</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"_Toc516567689" </w:instrText>
      </w:r>
      <w:r>
        <w:fldChar w:fldCharType="separate"/>
      </w:r>
      <w:r>
        <w:rPr>
          <w:rStyle w:val="39"/>
          <w:rFonts w:hint="eastAsia" w:ascii="宋体" w:hAnsi="宋体" w:cs="宋体"/>
          <w:color w:val="auto"/>
        </w:rPr>
        <w:t>（</w:t>
      </w:r>
      <w:r>
        <w:rPr>
          <w:rStyle w:val="39"/>
          <w:rFonts w:ascii="宋体" w:hAnsi="宋体" w:cs="宋体"/>
          <w:color w:val="auto"/>
        </w:rPr>
        <w:t>14</w:t>
      </w:r>
      <w:r>
        <w:rPr>
          <w:rStyle w:val="39"/>
          <w:rFonts w:hint="eastAsia" w:ascii="宋体" w:hAnsi="宋体" w:cs="宋体"/>
          <w:color w:val="auto"/>
        </w:rPr>
        <w:t>）</w:t>
      </w:r>
      <w:r>
        <w:rPr>
          <w:rStyle w:val="39"/>
          <w:rFonts w:hint="eastAsia" w:ascii="宋体" w:hAnsi="宋体" w:cs="宋体"/>
          <w:color w:val="auto"/>
          <w:lang w:val="zh-CN"/>
        </w:rPr>
        <w:t>技术规格响应表</w:t>
      </w:r>
      <w:r>
        <w:tab/>
      </w:r>
      <w:r>
        <w:fldChar w:fldCharType="begin"/>
      </w:r>
      <w:r>
        <w:instrText xml:space="preserve"> PAGEREF _Toc516567689 \h </w:instrText>
      </w:r>
      <w:r>
        <w:fldChar w:fldCharType="separate"/>
      </w:r>
      <w:r>
        <w:t>55</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"_Toc516567690" </w:instrText>
      </w:r>
      <w:r>
        <w:fldChar w:fldCharType="separate"/>
      </w:r>
      <w:r>
        <w:rPr>
          <w:rStyle w:val="39"/>
          <w:rFonts w:hint="eastAsia" w:ascii="宋体" w:hAnsi="宋体" w:cs="宋体"/>
          <w:color w:val="auto"/>
        </w:rPr>
        <w:t>（</w:t>
      </w:r>
      <w:r>
        <w:rPr>
          <w:rStyle w:val="39"/>
          <w:rFonts w:ascii="宋体" w:hAnsi="宋体" w:cs="宋体"/>
          <w:color w:val="auto"/>
        </w:rPr>
        <w:t>15</w:t>
      </w:r>
      <w:r>
        <w:rPr>
          <w:rStyle w:val="39"/>
          <w:rFonts w:hint="eastAsia" w:ascii="宋体" w:hAnsi="宋体" w:cs="宋体"/>
          <w:color w:val="auto"/>
        </w:rPr>
        <w:t>）</w:t>
      </w:r>
      <w:r>
        <w:rPr>
          <w:rStyle w:val="39"/>
          <w:rFonts w:hint="eastAsia" w:ascii="宋体" w:hAnsi="宋体" w:cs="宋体"/>
          <w:color w:val="auto"/>
          <w:lang w:val="zh-CN"/>
        </w:rPr>
        <w:t>投标产品相关资料</w:t>
      </w:r>
      <w:r>
        <w:tab/>
      </w:r>
      <w:r>
        <w:fldChar w:fldCharType="begin"/>
      </w:r>
      <w:r>
        <w:instrText xml:space="preserve"> PAGEREF _Toc516567690 \h </w:instrText>
      </w:r>
      <w:r>
        <w:fldChar w:fldCharType="separate"/>
      </w:r>
      <w:r>
        <w:t>56</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"_Toc516567691" </w:instrText>
      </w:r>
      <w:r>
        <w:fldChar w:fldCharType="separate"/>
      </w:r>
      <w:r>
        <w:rPr>
          <w:rStyle w:val="39"/>
          <w:rFonts w:hint="eastAsia" w:ascii="宋体" w:hAnsi="宋体" w:cs="宋体"/>
          <w:color w:val="auto"/>
        </w:rPr>
        <w:t>（</w:t>
      </w:r>
      <w:r>
        <w:rPr>
          <w:rStyle w:val="39"/>
          <w:rFonts w:ascii="宋体" w:hAnsi="宋体" w:cs="宋体"/>
          <w:color w:val="auto"/>
        </w:rPr>
        <w:t>16</w:t>
      </w:r>
      <w:r>
        <w:rPr>
          <w:rStyle w:val="39"/>
          <w:rFonts w:hint="eastAsia" w:ascii="宋体" w:hAnsi="宋体" w:cs="宋体"/>
          <w:color w:val="auto"/>
        </w:rPr>
        <w:t>）</w:t>
      </w:r>
      <w:r>
        <w:rPr>
          <w:rStyle w:val="39"/>
          <w:rFonts w:hint="eastAsia" w:ascii="宋体" w:hAnsi="宋体" w:cs="宋体"/>
          <w:color w:val="auto"/>
          <w:lang w:val="zh-CN"/>
        </w:rPr>
        <w:t>投标人的类似业绩证明材料</w:t>
      </w:r>
      <w:r>
        <w:tab/>
      </w:r>
      <w:r>
        <w:fldChar w:fldCharType="begin"/>
      </w:r>
      <w:r>
        <w:instrText xml:space="preserve"> PAGEREF _Toc516567691 \h </w:instrText>
      </w:r>
      <w:r>
        <w:fldChar w:fldCharType="separate"/>
      </w:r>
      <w:r>
        <w:t>57</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"_Toc516567692" </w:instrText>
      </w:r>
      <w:r>
        <w:fldChar w:fldCharType="separate"/>
      </w:r>
      <w:r>
        <w:rPr>
          <w:rStyle w:val="39"/>
          <w:rFonts w:hint="eastAsia" w:ascii="宋体" w:hAnsi="宋体" w:cs="宋体"/>
          <w:color w:val="auto"/>
        </w:rPr>
        <w:t>（</w:t>
      </w:r>
      <w:r>
        <w:rPr>
          <w:rStyle w:val="39"/>
          <w:rFonts w:ascii="宋体" w:hAnsi="宋体" w:cs="宋体"/>
          <w:color w:val="auto"/>
        </w:rPr>
        <w:t>17.1</w:t>
      </w:r>
      <w:r>
        <w:rPr>
          <w:rStyle w:val="39"/>
          <w:rFonts w:hint="eastAsia" w:ascii="宋体" w:hAnsi="宋体" w:cs="宋体"/>
          <w:color w:val="auto"/>
        </w:rPr>
        <w:t>）</w:t>
      </w:r>
      <w:r>
        <w:rPr>
          <w:rStyle w:val="39"/>
          <w:rFonts w:hint="eastAsia" w:ascii="宋体" w:hAnsi="宋体" w:cs="宋体"/>
          <w:color w:val="auto"/>
          <w:lang w:val="zh-CN"/>
        </w:rPr>
        <w:t>制造（生产）企业小型、微型企业声明函</w:t>
      </w:r>
      <w:r>
        <w:tab/>
      </w:r>
      <w:r>
        <w:fldChar w:fldCharType="begin"/>
      </w:r>
      <w:r>
        <w:instrText xml:space="preserve"> PAGEREF _Toc516567692 \h </w:instrText>
      </w:r>
      <w:r>
        <w:fldChar w:fldCharType="separate"/>
      </w:r>
      <w:r>
        <w:t>58</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"_Toc516567693" </w:instrText>
      </w:r>
      <w:r>
        <w:fldChar w:fldCharType="separate"/>
      </w:r>
      <w:r>
        <w:rPr>
          <w:rStyle w:val="39"/>
          <w:rFonts w:hint="eastAsia" w:ascii="宋体" w:hAnsi="宋体" w:cs="宋体"/>
          <w:color w:val="auto"/>
        </w:rPr>
        <w:t>（</w:t>
      </w:r>
      <w:r>
        <w:rPr>
          <w:rStyle w:val="39"/>
          <w:rFonts w:ascii="宋体" w:hAnsi="宋体" w:cs="宋体"/>
          <w:color w:val="auto"/>
        </w:rPr>
        <w:t>17.2</w:t>
      </w:r>
      <w:r>
        <w:rPr>
          <w:rStyle w:val="39"/>
          <w:rFonts w:hint="eastAsia" w:ascii="宋体" w:hAnsi="宋体" w:cs="宋体"/>
          <w:color w:val="auto"/>
        </w:rPr>
        <w:t>）</w:t>
      </w:r>
      <w:r>
        <w:rPr>
          <w:rStyle w:val="39"/>
          <w:rFonts w:hint="eastAsia" w:ascii="宋体" w:hAnsi="宋体" w:cs="宋体"/>
          <w:color w:val="auto"/>
          <w:lang w:val="zh-CN"/>
        </w:rPr>
        <w:t>从业人员声明函</w:t>
      </w:r>
      <w:r>
        <w:tab/>
      </w:r>
      <w:r>
        <w:fldChar w:fldCharType="begin"/>
      </w:r>
      <w:r>
        <w:instrText xml:space="preserve"> PAGEREF _Toc516567693 \h </w:instrText>
      </w:r>
      <w:r>
        <w:fldChar w:fldCharType="separate"/>
      </w:r>
      <w:r>
        <w:t>59</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"_Toc516567694" </w:instrText>
      </w:r>
      <w:r>
        <w:fldChar w:fldCharType="separate"/>
      </w:r>
      <w:r>
        <w:rPr>
          <w:rStyle w:val="39"/>
          <w:rFonts w:hint="eastAsia" w:ascii="宋体" w:hAnsi="宋体" w:cs="宋体"/>
          <w:color w:val="auto"/>
          <w:lang w:val="zh-CN"/>
        </w:rPr>
        <w:t>（</w:t>
      </w:r>
      <w:r>
        <w:rPr>
          <w:rStyle w:val="39"/>
          <w:rFonts w:ascii="宋体" w:hAnsi="宋体" w:cs="宋体"/>
          <w:color w:val="auto"/>
        </w:rPr>
        <w:t>18</w:t>
      </w:r>
      <w:r>
        <w:rPr>
          <w:rStyle w:val="39"/>
          <w:rFonts w:hint="eastAsia" w:ascii="宋体" w:hAnsi="宋体" w:cs="宋体"/>
          <w:color w:val="auto"/>
          <w:lang w:val="zh-CN"/>
        </w:rPr>
        <w:t>）残疾人</w:t>
      </w:r>
      <w:r>
        <w:rPr>
          <w:rStyle w:val="39"/>
          <w:rFonts w:hint="eastAsia" w:ascii="宋体" w:hAnsi="宋体" w:cs="宋体"/>
          <w:color w:val="auto"/>
        </w:rPr>
        <w:t>福利性单位声明函</w:t>
      </w:r>
      <w:r>
        <w:tab/>
      </w:r>
      <w:r>
        <w:fldChar w:fldCharType="begin"/>
      </w:r>
      <w:r>
        <w:instrText xml:space="preserve"> PAGEREF _Toc516567694 \h </w:instrText>
      </w:r>
      <w:r>
        <w:fldChar w:fldCharType="separate"/>
      </w:r>
      <w:r>
        <w:t>60</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"_Toc516567695" </w:instrText>
      </w:r>
      <w:r>
        <w:fldChar w:fldCharType="separate"/>
      </w:r>
      <w:r>
        <w:rPr>
          <w:rStyle w:val="39"/>
          <w:rFonts w:hint="eastAsia" w:ascii="宋体" w:hAnsi="宋体" w:cs="宋体"/>
          <w:color w:val="auto"/>
        </w:rPr>
        <w:t>（</w:t>
      </w:r>
      <w:r>
        <w:rPr>
          <w:rStyle w:val="39"/>
          <w:rFonts w:ascii="宋体" w:hAnsi="宋体" w:cs="宋体"/>
          <w:color w:val="auto"/>
        </w:rPr>
        <w:t>19</w:t>
      </w:r>
      <w:r>
        <w:rPr>
          <w:rStyle w:val="39"/>
          <w:rFonts w:hint="eastAsia" w:ascii="宋体" w:hAnsi="宋体" w:cs="宋体"/>
          <w:color w:val="auto"/>
        </w:rPr>
        <w:t>）</w:t>
      </w:r>
      <w:r>
        <w:rPr>
          <w:rStyle w:val="39"/>
          <w:rFonts w:hint="eastAsia" w:ascii="宋体" w:hAnsi="宋体" w:cs="宋体"/>
          <w:color w:val="auto"/>
          <w:lang w:val="zh-CN"/>
        </w:rPr>
        <w:t>投标人认为在其他方面有必要说明的事项</w:t>
      </w:r>
      <w:r>
        <w:tab/>
      </w:r>
      <w:r>
        <w:fldChar w:fldCharType="begin"/>
      </w:r>
      <w:r>
        <w:instrText xml:space="preserve"> PAGEREF _Toc516567695 \h </w:instrText>
      </w:r>
      <w:r>
        <w:fldChar w:fldCharType="separate"/>
      </w:r>
      <w:r>
        <w:t>61</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"_Toc516567696" </w:instrText>
      </w:r>
      <w:r>
        <w:fldChar w:fldCharType="separate"/>
      </w:r>
      <w:r>
        <w:rPr>
          <w:rStyle w:val="39"/>
          <w:rFonts w:hint="eastAsia" w:ascii="宋体" w:hAnsi="宋体" w:cs="宋体"/>
          <w:color w:val="auto"/>
          <w:lang w:val="zh-CN"/>
        </w:rPr>
        <w:t>第五部分</w:t>
      </w:r>
      <w:r>
        <w:rPr>
          <w:rStyle w:val="39"/>
          <w:rFonts w:ascii="宋体" w:hAnsi="宋体" w:cs="宋体"/>
          <w:color w:val="auto"/>
          <w:lang w:val="zh-CN"/>
        </w:rPr>
        <w:t xml:space="preserve">  </w:t>
      </w:r>
      <w:r>
        <w:rPr>
          <w:rStyle w:val="39"/>
          <w:rFonts w:hint="eastAsia" w:ascii="宋体" w:hAnsi="宋体" w:cs="宋体"/>
          <w:color w:val="auto"/>
          <w:lang w:val="zh-CN"/>
        </w:rPr>
        <w:t>采购项目要求及技术参数</w:t>
      </w:r>
      <w:r>
        <w:tab/>
      </w:r>
      <w:r>
        <w:fldChar w:fldCharType="begin"/>
      </w:r>
      <w:r>
        <w:instrText xml:space="preserve"> PAGEREF _Toc516567696 \h </w:instrText>
      </w:r>
      <w:r>
        <w:fldChar w:fldCharType="separate"/>
      </w:r>
      <w:r>
        <w:t>62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"_Toc516567697" </w:instrText>
      </w:r>
      <w:r>
        <w:fldChar w:fldCharType="separate"/>
      </w:r>
      <w:r>
        <w:rPr>
          <w:rStyle w:val="39"/>
          <w:rFonts w:hint="eastAsia" w:ascii="宋体" w:hAnsi="宋体" w:cs="宋体"/>
          <w:color w:val="auto"/>
          <w:lang w:val="zh-CN"/>
        </w:rPr>
        <w:t>（一）投标要求</w:t>
      </w:r>
      <w:r>
        <w:tab/>
      </w:r>
      <w:r>
        <w:fldChar w:fldCharType="begin"/>
      </w:r>
      <w:r>
        <w:instrText xml:space="preserve"> PAGEREF _Toc516567697 \h </w:instrText>
      </w:r>
      <w:r>
        <w:fldChar w:fldCharType="separate"/>
      </w:r>
      <w:r>
        <w:t>62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"_Toc516567698" </w:instrText>
      </w:r>
      <w:r>
        <w:fldChar w:fldCharType="separate"/>
      </w:r>
      <w:r>
        <w:rPr>
          <w:rStyle w:val="39"/>
          <w:rFonts w:ascii="宋体" w:hAnsi="宋体" w:cs="宋体"/>
          <w:color w:val="auto"/>
          <w:lang w:val="zh-CN"/>
        </w:rPr>
        <w:t>1.</w:t>
      </w:r>
      <w:r>
        <w:rPr>
          <w:rStyle w:val="39"/>
          <w:rFonts w:hint="eastAsia" w:ascii="宋体" w:hAnsi="宋体" w:cs="宋体"/>
          <w:color w:val="auto"/>
          <w:lang w:val="zh-CN"/>
        </w:rPr>
        <w:t>投标说明</w:t>
      </w:r>
      <w:r>
        <w:tab/>
      </w:r>
      <w:r>
        <w:fldChar w:fldCharType="begin"/>
      </w:r>
      <w:r>
        <w:instrText xml:space="preserve"> PAGEREF _Toc516567698 \h </w:instrText>
      </w:r>
      <w:r>
        <w:fldChar w:fldCharType="separate"/>
      </w:r>
      <w:r>
        <w:t>62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"_Toc516567699" </w:instrText>
      </w:r>
      <w:r>
        <w:fldChar w:fldCharType="separate"/>
      </w:r>
      <w:r>
        <w:rPr>
          <w:rStyle w:val="39"/>
          <w:rFonts w:ascii="宋体" w:hAnsi="宋体" w:cs="宋体"/>
          <w:color w:val="auto"/>
        </w:rPr>
        <w:t>2.</w:t>
      </w:r>
      <w:r>
        <w:rPr>
          <w:rStyle w:val="39"/>
          <w:rFonts w:hint="eastAsia" w:ascii="宋体" w:hAnsi="宋体" w:cs="宋体"/>
          <w:color w:val="auto"/>
          <w:lang w:val="zh-CN"/>
        </w:rPr>
        <w:t>重要指标</w:t>
      </w:r>
      <w:r>
        <w:tab/>
      </w:r>
      <w:r>
        <w:fldChar w:fldCharType="begin"/>
      </w:r>
      <w:r>
        <w:instrText xml:space="preserve"> PAGEREF _Toc516567699 \h </w:instrText>
      </w:r>
      <w:r>
        <w:fldChar w:fldCharType="separate"/>
      </w:r>
      <w:r>
        <w:t>62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"_Toc516567700" </w:instrText>
      </w:r>
      <w:r>
        <w:fldChar w:fldCharType="separate"/>
      </w:r>
      <w:r>
        <w:rPr>
          <w:rStyle w:val="39"/>
          <w:rFonts w:ascii="宋体" w:hAnsi="宋体" w:cs="宋体"/>
          <w:color w:val="auto"/>
        </w:rPr>
        <w:t>3</w:t>
      </w:r>
      <w:r>
        <w:rPr>
          <w:rStyle w:val="39"/>
          <w:rFonts w:ascii="宋体" w:hAnsi="宋体" w:cs="宋体"/>
          <w:color w:val="auto"/>
          <w:lang w:val="zh-CN"/>
        </w:rPr>
        <w:t>.</w:t>
      </w:r>
      <w:r>
        <w:rPr>
          <w:rStyle w:val="39"/>
          <w:rFonts w:hint="eastAsia" w:ascii="宋体" w:hAnsi="宋体" w:cs="宋体"/>
          <w:color w:val="auto"/>
          <w:lang w:val="zh-CN"/>
        </w:rPr>
        <w:t>商务要求</w:t>
      </w:r>
      <w:r>
        <w:tab/>
      </w:r>
      <w:r>
        <w:fldChar w:fldCharType="begin"/>
      </w:r>
      <w:r>
        <w:instrText xml:space="preserve"> PAGEREF _Toc516567700 \h </w:instrText>
      </w:r>
      <w:r>
        <w:fldChar w:fldCharType="separate"/>
      </w:r>
      <w:r>
        <w:t>62</w:t>
      </w:r>
      <w:r>
        <w:fldChar w:fldCharType="end"/>
      </w:r>
      <w:r>
        <w:fldChar w:fldCharType="end"/>
      </w:r>
    </w:p>
    <w:p>
      <w:pPr>
        <w:pStyle w:val="21"/>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"_Toc516567701" </w:instrText>
      </w:r>
      <w:r>
        <w:fldChar w:fldCharType="separate"/>
      </w:r>
      <w:r>
        <w:rPr>
          <w:rStyle w:val="39"/>
          <w:rFonts w:hint="eastAsia" w:ascii="宋体" w:hAnsi="宋体" w:cs="宋体"/>
          <w:color w:val="auto"/>
          <w:lang w:val="zh-CN"/>
        </w:rPr>
        <w:t>（二）项目概况及技术参数</w:t>
      </w:r>
      <w:r>
        <w:tab/>
      </w:r>
      <w:r>
        <w:fldChar w:fldCharType="begin"/>
      </w:r>
      <w:r>
        <w:instrText xml:space="preserve"> PAGEREF _Toc516567701 \h </w:instrText>
      </w:r>
      <w:r>
        <w:fldChar w:fldCharType="separate"/>
      </w:r>
      <w:r>
        <w:t>62</w:t>
      </w:r>
      <w:r>
        <w:fldChar w:fldCharType="end"/>
      </w:r>
      <w:r>
        <w:fldChar w:fldCharType="end"/>
      </w:r>
    </w:p>
    <w:p>
      <w:pPr>
        <w:spacing w:line="360" w:lineRule="auto"/>
        <w:rPr>
          <w:rFonts w:ascii="宋体" w:hAnsi="宋体" w:cs="宋体"/>
        </w:rPr>
      </w:pPr>
      <w:r>
        <w:rPr>
          <w:rFonts w:hint="eastAsia" w:ascii="宋体" w:hAnsi="宋体" w:cs="宋体"/>
          <w:szCs w:val="21"/>
        </w:rPr>
        <w:fldChar w:fldCharType="end"/>
      </w:r>
    </w:p>
    <w:p>
      <w:pPr>
        <w:pStyle w:val="26"/>
        <w:spacing w:before="0" w:after="0" w:line="360" w:lineRule="auto"/>
        <w:rPr>
          <w:rFonts w:ascii="宋体" w:hAnsi="宋体" w:cs="宋体"/>
          <w:szCs w:val="36"/>
          <w:lang w:val="zh-CN"/>
        </w:rPr>
      </w:pPr>
      <w:r>
        <w:rPr>
          <w:rFonts w:hint="eastAsia" w:ascii="宋体" w:hAnsi="宋体" w:cs="宋体"/>
        </w:rPr>
        <w:br w:type="page"/>
      </w:r>
      <w:bookmarkStart w:id="0" w:name="_Toc516567632"/>
      <w:r>
        <w:rPr>
          <w:rFonts w:hint="eastAsia" w:ascii="宋体" w:hAnsi="宋体" w:cs="宋体"/>
          <w:szCs w:val="36"/>
          <w:lang w:val="zh-CN"/>
        </w:rPr>
        <w:t>第一部分  投标邀请</w:t>
      </w:r>
      <w:bookmarkEnd w:id="0"/>
    </w:p>
    <w:p>
      <w:pPr>
        <w:autoSpaceDE w:val="0"/>
        <w:autoSpaceDN w:val="0"/>
        <w:adjustRightInd w:val="0"/>
        <w:spacing w:line="360" w:lineRule="auto"/>
        <w:ind w:firstLine="480" w:firstLineChars="200"/>
        <w:rPr>
          <w:rFonts w:ascii="宋体" w:hAnsi="宋体" w:cs="宋体"/>
          <w:kern w:val="0"/>
          <w:lang w:val="zh-CN"/>
        </w:rPr>
      </w:pPr>
      <w:r>
        <w:rPr>
          <w:rFonts w:hint="eastAsia" w:ascii="宋体" w:hAnsi="宋体" w:cs="宋体"/>
          <w:kern w:val="0"/>
          <w:lang w:val="zh-CN"/>
        </w:rPr>
        <w:t>四川国际招标有限责任公司（以下均简称“采购代理机构”）受互助县职业技术学校（以下均简称“采购人”）委托,拟对</w:t>
      </w:r>
      <w:r>
        <w:rPr>
          <w:rFonts w:hint="eastAsia" w:ascii="宋体" w:hAnsi="宋体" w:cs="仿宋"/>
        </w:rPr>
        <w:t>互助县职业技术学校教学实训设备采购项目</w:t>
      </w:r>
      <w:r>
        <w:rPr>
          <w:rFonts w:hint="eastAsia" w:ascii="宋体" w:hAnsi="宋体" w:cs="宋体"/>
          <w:kern w:val="0"/>
          <w:lang w:val="zh-CN"/>
        </w:rPr>
        <w:t>进行国内公开招标，现予以公告，欢迎潜在的投标人参加本次政府采购活动。</w:t>
      </w:r>
    </w:p>
    <w:tbl>
      <w:tblPr>
        <w:tblStyle w:val="28"/>
        <w:tblW w:w="9133" w:type="dxa"/>
        <w:jc w:val="center"/>
        <w:tblLayout w:type="fixed"/>
        <w:tblCellMar>
          <w:top w:w="0" w:type="dxa"/>
          <w:left w:w="108" w:type="dxa"/>
          <w:bottom w:w="0" w:type="dxa"/>
          <w:right w:w="108" w:type="dxa"/>
        </w:tblCellMar>
      </w:tblPr>
      <w:tblGrid>
        <w:gridCol w:w="2409"/>
        <w:gridCol w:w="6724"/>
      </w:tblGrid>
      <w:tr>
        <w:tblPrEx>
          <w:tblCellMar>
            <w:top w:w="0" w:type="dxa"/>
            <w:left w:w="108" w:type="dxa"/>
            <w:bottom w:w="0" w:type="dxa"/>
            <w:right w:w="108" w:type="dxa"/>
          </w:tblCellMar>
        </w:tblPrEx>
        <w:trPr>
          <w:trHeight w:val="298"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bookmarkStart w:id="1" w:name="_Hlk20220107"/>
            <w:r>
              <w:rPr>
                <w:rFonts w:hint="eastAsia" w:ascii="宋体" w:hAnsi="宋体" w:cs="宋体"/>
                <w:kern w:val="0"/>
                <w:lang w:val="zh-CN"/>
              </w:rPr>
              <w:t>采购项目编号</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lang w:val="zh-CN"/>
              </w:rPr>
              <w:t>川招青海公招（货物）2020-126</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bookmarkStart w:id="2" w:name="_Hlk20220086"/>
            <w:r>
              <w:rPr>
                <w:rFonts w:hint="eastAsia" w:ascii="宋体" w:hAnsi="宋体" w:cs="宋体"/>
                <w:kern w:val="0"/>
                <w:lang w:val="zh-CN"/>
              </w:rPr>
              <w:t>采购项目名称</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lang w:val="zh-CN"/>
              </w:rPr>
              <w:t>互助县职业技术学校教学实训设备采购项目</w:t>
            </w:r>
          </w:p>
        </w:tc>
      </w:tr>
      <w:bookmarkEnd w:id="2"/>
      <w:tr>
        <w:tblPrEx>
          <w:tblCellMar>
            <w:top w:w="0" w:type="dxa"/>
            <w:left w:w="108" w:type="dxa"/>
            <w:bottom w:w="0" w:type="dxa"/>
            <w:right w:w="108" w:type="dxa"/>
          </w:tblCellMar>
        </w:tblPrEx>
        <w:trPr>
          <w:trHeight w:val="496"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采购方式</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lang w:val="zh-CN"/>
              </w:rPr>
              <w:t>公开招标</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采购预算额度</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rPr>
              <w:t>148.3679万元</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项目分包个数</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rPr>
            </w:pPr>
            <w:r>
              <w:rPr>
                <w:rFonts w:hint="eastAsia" w:ascii="宋体" w:hAnsi="Calibri" w:cs="宋体"/>
                <w:kern w:val="0"/>
              </w:rPr>
              <w:t>2</w:t>
            </w:r>
          </w:p>
        </w:tc>
      </w:tr>
      <w:tr>
        <w:tblPrEx>
          <w:tblCellMar>
            <w:top w:w="0" w:type="dxa"/>
            <w:left w:w="108" w:type="dxa"/>
            <w:bottom w:w="0" w:type="dxa"/>
            <w:right w:w="108" w:type="dxa"/>
          </w:tblCellMar>
        </w:tblPrEx>
        <w:trPr>
          <w:trHeight w:val="740"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各包要求</w:t>
            </w:r>
          </w:p>
        </w:tc>
        <w:tc>
          <w:tcPr>
            <w:tcW w:w="6724" w:type="dxa"/>
            <w:tcBorders>
              <w:top w:val="single" w:color="000000" w:sz="6" w:space="0"/>
              <w:left w:val="single" w:color="000000" w:sz="6" w:space="0"/>
              <w:bottom w:val="single" w:color="000000" w:sz="6" w:space="0"/>
              <w:right w:val="single" w:color="000000" w:sz="6" w:space="0"/>
            </w:tcBorders>
            <w:vAlign w:val="center"/>
          </w:tcPr>
          <w:p>
            <w:pPr>
              <w:spacing w:line="276" w:lineRule="auto"/>
              <w:rPr>
                <w:rFonts w:ascii="宋体" w:hAnsi="Calibri" w:cs="宋体"/>
                <w:kern w:val="0"/>
                <w:lang w:val="zh-CN"/>
              </w:rPr>
            </w:pPr>
            <w:r>
              <w:rPr>
                <w:rFonts w:hint="eastAsia" w:ascii="宋体" w:hAnsi="Calibri" w:cs="宋体"/>
                <w:kern w:val="0"/>
                <w:lang w:val="zh-CN"/>
              </w:rPr>
              <w:t>包一：</w:t>
            </w:r>
          </w:p>
          <w:p>
            <w:pPr>
              <w:spacing w:line="276" w:lineRule="auto"/>
              <w:rPr>
                <w:rFonts w:ascii="宋体" w:hAnsi="Calibri" w:cs="宋体"/>
                <w:kern w:val="0"/>
                <w:lang w:val="zh-CN"/>
              </w:rPr>
            </w:pPr>
            <w:r>
              <w:rPr>
                <w:rFonts w:hint="eastAsia" w:ascii="宋体" w:hAnsi="Calibri" w:cs="宋体"/>
                <w:kern w:val="0"/>
                <w:lang w:val="zh-CN"/>
              </w:rPr>
              <w:t>采购内容：家政服务专业实训室采购设备一批；</w:t>
            </w:r>
          </w:p>
          <w:p>
            <w:pPr>
              <w:spacing w:line="276" w:lineRule="auto"/>
              <w:rPr>
                <w:rFonts w:ascii="宋体" w:hAnsi="Calibri" w:cs="宋体"/>
                <w:kern w:val="0"/>
                <w:lang w:val="zh-CN"/>
              </w:rPr>
            </w:pPr>
            <w:r>
              <w:rPr>
                <w:rFonts w:hint="eastAsia" w:ascii="宋体" w:hAnsi="Calibri" w:cs="宋体"/>
                <w:kern w:val="0"/>
              </w:rPr>
              <w:t>采购</w:t>
            </w:r>
            <w:r>
              <w:rPr>
                <w:rFonts w:hint="eastAsia" w:ascii="宋体" w:hAnsi="Calibri" w:cs="宋体"/>
                <w:kern w:val="0"/>
                <w:lang w:val="zh-CN"/>
              </w:rPr>
              <w:t>预算额度：</w:t>
            </w:r>
            <w:r>
              <w:rPr>
                <w:rFonts w:ascii="宋体" w:hAnsi="Calibri" w:cs="宋体"/>
                <w:kern w:val="0"/>
              </w:rPr>
              <w:t>73</w:t>
            </w:r>
            <w:r>
              <w:rPr>
                <w:rFonts w:hint="eastAsia" w:ascii="宋体" w:hAnsi="Calibri" w:cs="宋体"/>
                <w:kern w:val="0"/>
              </w:rPr>
              <w:t>.</w:t>
            </w:r>
            <w:r>
              <w:rPr>
                <w:rFonts w:ascii="宋体" w:hAnsi="Calibri" w:cs="宋体"/>
                <w:kern w:val="0"/>
              </w:rPr>
              <w:t>1384</w:t>
            </w:r>
            <w:r>
              <w:rPr>
                <w:rFonts w:hint="eastAsia" w:ascii="宋体" w:hAnsi="Calibri" w:cs="宋体"/>
                <w:kern w:val="0"/>
              </w:rPr>
              <w:t>万元</w:t>
            </w:r>
            <w:r>
              <w:rPr>
                <w:rFonts w:hint="eastAsia" w:ascii="宋体" w:hAnsi="Calibri" w:cs="宋体"/>
                <w:kern w:val="0"/>
                <w:lang w:val="zh-CN"/>
              </w:rPr>
              <w:t>；</w:t>
            </w:r>
          </w:p>
          <w:p>
            <w:pPr>
              <w:spacing w:line="276" w:lineRule="auto"/>
              <w:rPr>
                <w:rFonts w:ascii="宋体" w:hAnsi="Calibri" w:cs="宋体"/>
                <w:kern w:val="0"/>
                <w:lang w:val="zh-CN"/>
              </w:rPr>
            </w:pPr>
            <w:r>
              <w:rPr>
                <w:rFonts w:hint="eastAsia" w:ascii="宋体" w:hAnsi="Calibri" w:cs="宋体"/>
                <w:kern w:val="0"/>
                <w:lang w:val="zh-CN"/>
              </w:rPr>
              <w:t xml:space="preserve">包二： </w:t>
            </w:r>
          </w:p>
          <w:p>
            <w:pPr>
              <w:spacing w:line="276" w:lineRule="auto"/>
              <w:rPr>
                <w:rFonts w:ascii="宋体" w:hAnsi="Calibri" w:cs="宋体"/>
                <w:kern w:val="0"/>
                <w:lang w:val="zh-CN"/>
              </w:rPr>
            </w:pPr>
            <w:r>
              <w:rPr>
                <w:rFonts w:hint="eastAsia" w:ascii="宋体" w:hAnsi="Calibri" w:cs="宋体"/>
                <w:kern w:val="0"/>
                <w:lang w:val="zh-CN"/>
              </w:rPr>
              <w:t>采购内容：</w:t>
            </w:r>
            <w:r>
              <w:rPr>
                <w:rFonts w:hint="eastAsia"/>
              </w:rPr>
              <w:t>中</w:t>
            </w:r>
            <w:r>
              <w:t>餐</w:t>
            </w:r>
            <w:r>
              <w:rPr>
                <w:rFonts w:hint="eastAsia"/>
              </w:rPr>
              <w:t>烹</w:t>
            </w:r>
            <w:r>
              <w:t>饪</w:t>
            </w:r>
            <w:r>
              <w:rPr>
                <w:rFonts w:hint="eastAsia"/>
              </w:rPr>
              <w:t>实训</w:t>
            </w:r>
            <w:r>
              <w:rPr>
                <w:rFonts w:hint="eastAsia" w:ascii="宋体" w:hAnsi="Calibri" w:cs="宋体"/>
                <w:kern w:val="0"/>
                <w:lang w:val="zh-CN"/>
              </w:rPr>
              <w:t>采购设备一批；</w:t>
            </w:r>
          </w:p>
          <w:p>
            <w:pPr>
              <w:spacing w:line="276" w:lineRule="auto"/>
              <w:rPr>
                <w:rFonts w:ascii="宋体" w:hAnsi="Calibri" w:cs="宋体"/>
                <w:kern w:val="0"/>
                <w:lang w:val="zh-CN"/>
              </w:rPr>
            </w:pPr>
            <w:r>
              <w:rPr>
                <w:rFonts w:hint="eastAsia" w:ascii="宋体" w:hAnsi="Calibri" w:cs="宋体"/>
                <w:kern w:val="0"/>
              </w:rPr>
              <w:t>采购</w:t>
            </w:r>
            <w:r>
              <w:rPr>
                <w:rFonts w:hint="eastAsia" w:ascii="宋体" w:hAnsi="Calibri" w:cs="宋体"/>
                <w:kern w:val="0"/>
                <w:lang w:val="zh-CN"/>
              </w:rPr>
              <w:t>预算额度：</w:t>
            </w:r>
            <w:r>
              <w:rPr>
                <w:rFonts w:ascii="宋体" w:hAnsi="Calibri" w:cs="宋体"/>
                <w:kern w:val="0"/>
              </w:rPr>
              <w:t>75</w:t>
            </w:r>
            <w:r>
              <w:rPr>
                <w:rFonts w:hint="eastAsia" w:ascii="宋体" w:hAnsi="Calibri" w:cs="宋体"/>
                <w:kern w:val="0"/>
              </w:rPr>
              <w:t>.</w:t>
            </w:r>
            <w:r>
              <w:rPr>
                <w:rFonts w:ascii="宋体" w:hAnsi="Calibri" w:cs="宋体"/>
                <w:kern w:val="0"/>
              </w:rPr>
              <w:t>2295</w:t>
            </w:r>
            <w:r>
              <w:rPr>
                <w:rFonts w:hint="eastAsia" w:ascii="宋体" w:hAnsi="Calibri" w:cs="宋体"/>
                <w:kern w:val="0"/>
              </w:rPr>
              <w:t>万元</w:t>
            </w:r>
            <w:r>
              <w:rPr>
                <w:rFonts w:hint="eastAsia" w:ascii="宋体" w:hAnsi="Calibri" w:cs="宋体"/>
                <w:kern w:val="0"/>
                <w:lang w:val="zh-CN"/>
              </w:rPr>
              <w:t>；</w:t>
            </w:r>
          </w:p>
          <w:p>
            <w:pPr>
              <w:autoSpaceDE w:val="0"/>
              <w:autoSpaceDN w:val="0"/>
              <w:adjustRightInd w:val="0"/>
              <w:spacing w:line="276" w:lineRule="auto"/>
              <w:rPr>
                <w:rFonts w:ascii="宋体" w:hAnsi="宋体" w:cs="宋体"/>
                <w:kern w:val="0"/>
                <w:u w:val="dashDotHeavy"/>
                <w:lang w:val="zh-CN"/>
              </w:rPr>
            </w:pPr>
            <w:r>
              <w:rPr>
                <w:rFonts w:hint="eastAsia" w:ascii="宋体" w:hAnsi="宋体" w:cs="宋体"/>
                <w:kern w:val="0"/>
                <w:lang w:val="zh-CN"/>
              </w:rPr>
              <w:t>具体内容详见《招标文件》</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w:t>
            </w:r>
          </w:p>
        </w:tc>
        <w:tc>
          <w:tcPr>
            <w:tcW w:w="672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rPr>
                <w:rFonts w:ascii="宋体" w:hAnsi="Calibri" w:cs="宋体"/>
                <w:kern w:val="0"/>
                <w:lang w:val="zh-CN"/>
              </w:rPr>
            </w:pPr>
            <w:r>
              <w:rPr>
                <w:rFonts w:hint="eastAsia" w:ascii="宋体" w:hAnsi="Calibri" w:cs="宋体"/>
                <w:kern w:val="0"/>
                <w:lang w:val="zh-CN"/>
              </w:rPr>
              <w:t>1.符合《政府采购法》第22条条件，并提供下列材料：</w:t>
            </w:r>
          </w:p>
          <w:p>
            <w:pPr>
              <w:autoSpaceDE w:val="0"/>
              <w:autoSpaceDN w:val="0"/>
              <w:adjustRightInd w:val="0"/>
              <w:spacing w:line="400" w:lineRule="exact"/>
              <w:rPr>
                <w:rFonts w:ascii="宋体" w:hAnsi="Calibri" w:cs="宋体"/>
                <w:kern w:val="0"/>
                <w:lang w:val="zh-CN"/>
              </w:rPr>
            </w:pPr>
            <w:r>
              <w:rPr>
                <w:rFonts w:hint="eastAsia" w:ascii="宋体" w:hAnsi="Calibri" w:cs="宋体"/>
                <w:kern w:val="0"/>
                <w:lang w:val="zh-CN"/>
              </w:rPr>
              <w:t>（1）投标人的营业执照等证明文件，自然人的身份证明。</w:t>
            </w:r>
          </w:p>
          <w:p>
            <w:pPr>
              <w:autoSpaceDE w:val="0"/>
              <w:autoSpaceDN w:val="0"/>
              <w:adjustRightInd w:val="0"/>
              <w:spacing w:line="400" w:lineRule="exact"/>
              <w:rPr>
                <w:rFonts w:ascii="宋体" w:hAnsi="Calibri" w:cs="宋体"/>
                <w:kern w:val="0"/>
                <w:lang w:val="zh-CN"/>
              </w:rPr>
            </w:pPr>
            <w:r>
              <w:rPr>
                <w:rFonts w:hint="eastAsia" w:ascii="宋体" w:hAnsi="Calibri" w:cs="宋体"/>
                <w:kern w:val="0"/>
                <w:lang w:val="zh-CN"/>
              </w:rPr>
              <w:t>（2）有良好的企业信誉和健全的财务会计制度（提供投标企业经第三方出具的2</w:t>
            </w:r>
            <w:r>
              <w:rPr>
                <w:rFonts w:ascii="宋体" w:hAnsi="Calibri" w:cs="宋体"/>
                <w:kern w:val="0"/>
                <w:lang w:val="zh-CN"/>
              </w:rPr>
              <w:t>019</w:t>
            </w:r>
            <w:r>
              <w:rPr>
                <w:rFonts w:hint="eastAsia" w:ascii="宋体" w:hAnsi="Calibri" w:cs="宋体"/>
                <w:kern w:val="0"/>
                <w:lang w:val="zh-CN"/>
              </w:rPr>
              <w:t>年度财务状况审计报告，注册时间至文件递交截止日不足一年的提供在工商备案的公司章程或银行资信证明）。</w:t>
            </w:r>
          </w:p>
          <w:p>
            <w:pPr>
              <w:autoSpaceDE w:val="0"/>
              <w:autoSpaceDN w:val="0"/>
              <w:adjustRightInd w:val="0"/>
              <w:spacing w:line="400" w:lineRule="exact"/>
              <w:rPr>
                <w:rFonts w:ascii="宋体" w:hAnsi="Calibri" w:cs="宋体"/>
                <w:kern w:val="0"/>
                <w:lang w:val="zh-CN"/>
              </w:rPr>
            </w:pPr>
            <w:r>
              <w:rPr>
                <w:rFonts w:hint="eastAsia" w:ascii="宋体" w:hAnsi="Calibri" w:cs="宋体"/>
                <w:kern w:val="0"/>
                <w:lang w:val="zh-CN"/>
              </w:rPr>
              <w:t>（3）有依法缴纳税收和社会保障资金的良好记录（提供20</w:t>
            </w:r>
            <w:r>
              <w:rPr>
                <w:rFonts w:ascii="宋体" w:hAnsi="Calibri" w:cs="宋体"/>
                <w:kern w:val="0"/>
                <w:lang w:val="zh-CN"/>
              </w:rPr>
              <w:t>20</w:t>
            </w:r>
            <w:r>
              <w:rPr>
                <w:rFonts w:hint="eastAsia" w:ascii="宋体" w:hAnsi="Calibri" w:cs="宋体"/>
                <w:kern w:val="0"/>
                <w:lang w:val="zh-CN"/>
              </w:rPr>
              <w:t>年</w:t>
            </w:r>
            <w:r>
              <w:rPr>
                <w:rFonts w:ascii="宋体" w:hAnsi="Calibri" w:cs="宋体"/>
                <w:kern w:val="0"/>
                <w:lang w:val="zh-CN"/>
              </w:rPr>
              <w:t>0</w:t>
            </w:r>
            <w:r>
              <w:rPr>
                <w:rFonts w:hint="eastAsia" w:ascii="宋体" w:hAnsi="Calibri" w:cs="宋体"/>
                <w:kern w:val="0"/>
                <w:lang w:val="zh-CN"/>
              </w:rPr>
              <w:t>3月-</w:t>
            </w:r>
            <w:r>
              <w:rPr>
                <w:rFonts w:ascii="宋体" w:hAnsi="Calibri" w:cs="宋体"/>
                <w:kern w:val="0"/>
              </w:rPr>
              <w:t>2020</w:t>
            </w:r>
            <w:r>
              <w:rPr>
                <w:rFonts w:hint="eastAsia" w:ascii="宋体" w:hAnsi="Calibri" w:cs="宋体"/>
                <w:kern w:val="0"/>
              </w:rPr>
              <w:t>年09</w:t>
            </w:r>
            <w:r>
              <w:rPr>
                <w:rFonts w:hint="eastAsia" w:ascii="宋体" w:hAnsi="Calibri" w:cs="宋体"/>
                <w:kern w:val="0"/>
                <w:lang w:val="zh-CN"/>
              </w:rPr>
              <w:t>月中任意3个月的纳税和社保缴纳凭证）。</w:t>
            </w:r>
          </w:p>
          <w:p>
            <w:pPr>
              <w:autoSpaceDE w:val="0"/>
              <w:autoSpaceDN w:val="0"/>
              <w:adjustRightInd w:val="0"/>
              <w:spacing w:line="400" w:lineRule="exact"/>
              <w:rPr>
                <w:rFonts w:ascii="宋体" w:hAnsi="Calibri" w:cs="宋体"/>
                <w:kern w:val="0"/>
                <w:lang w:val="zh-CN"/>
              </w:rPr>
            </w:pPr>
            <w:r>
              <w:rPr>
                <w:rFonts w:hint="eastAsia" w:ascii="宋体" w:hAnsi="Calibri" w:cs="宋体"/>
                <w:kern w:val="0"/>
                <w:lang w:val="zh-CN"/>
              </w:rPr>
              <w:t>（4）具备履行合同所必需的设备和专业技术能力的证明材料。（提供承诺函）</w:t>
            </w:r>
          </w:p>
          <w:p>
            <w:pPr>
              <w:autoSpaceDE w:val="0"/>
              <w:autoSpaceDN w:val="0"/>
              <w:adjustRightInd w:val="0"/>
              <w:spacing w:line="400" w:lineRule="exact"/>
              <w:rPr>
                <w:rFonts w:ascii="宋体" w:hAnsi="Calibri" w:cs="宋体"/>
                <w:kern w:val="0"/>
                <w:lang w:val="zh-CN"/>
              </w:rPr>
            </w:pPr>
            <w:r>
              <w:rPr>
                <w:rFonts w:hint="eastAsia" w:ascii="宋体" w:hAnsi="Calibri" w:cs="宋体"/>
                <w:kern w:val="0"/>
                <w:lang w:val="zh-CN"/>
              </w:rPr>
              <w:t>（5）参加政府采购活动前3年内（2</w:t>
            </w:r>
            <w:r>
              <w:rPr>
                <w:rFonts w:ascii="宋体" w:hAnsi="Calibri" w:cs="宋体"/>
                <w:kern w:val="0"/>
                <w:lang w:val="zh-CN"/>
              </w:rPr>
              <w:t>017</w:t>
            </w:r>
            <w:r>
              <w:rPr>
                <w:rFonts w:hint="eastAsia" w:ascii="宋体" w:hAnsi="Calibri" w:cs="宋体"/>
                <w:kern w:val="0"/>
                <w:lang w:val="zh-CN"/>
              </w:rPr>
              <w:t>年至今）在经营活动中没有重大违法记录的书面声明。（提供承诺函）</w:t>
            </w:r>
          </w:p>
          <w:p>
            <w:pPr>
              <w:autoSpaceDE w:val="0"/>
              <w:autoSpaceDN w:val="0"/>
              <w:adjustRightInd w:val="0"/>
              <w:spacing w:line="400" w:lineRule="exact"/>
              <w:rPr>
                <w:rFonts w:ascii="宋体" w:hAnsi="Calibri" w:cs="宋体"/>
                <w:kern w:val="0"/>
                <w:lang w:val="zh-CN"/>
              </w:rPr>
            </w:pPr>
            <w:r>
              <w:rPr>
                <w:rFonts w:hint="eastAsia" w:ascii="宋体" w:hAnsi="Calibri" w:cs="宋体"/>
                <w:kern w:val="0"/>
                <w:lang w:val="zh-CN"/>
              </w:rPr>
              <w:t>（6）具备法律、行政法规规定的其他条件的证明材料。</w:t>
            </w:r>
          </w:p>
          <w:p>
            <w:pPr>
              <w:autoSpaceDE w:val="0"/>
              <w:autoSpaceDN w:val="0"/>
              <w:adjustRightInd w:val="0"/>
              <w:spacing w:line="400" w:lineRule="exact"/>
              <w:rPr>
                <w:rFonts w:ascii="宋体" w:hAnsi="Calibri" w:cs="宋体"/>
                <w:kern w:val="0"/>
                <w:lang w:val="zh-CN"/>
              </w:rPr>
            </w:pPr>
            <w:r>
              <w:rPr>
                <w:rFonts w:hint="eastAsia" w:ascii="宋体" w:hAnsi="Calibri" w:cs="宋体"/>
                <w:kern w:val="0"/>
                <w:lang w:val="zh-CN"/>
              </w:rPr>
              <w:t>2.单位负责人为同一人或者存在直接控股、管理关系的不同投标人，不得参加同一合同项下的政府采购活动。否则，皆取消投标资格；</w:t>
            </w:r>
          </w:p>
          <w:p>
            <w:pPr>
              <w:autoSpaceDE w:val="0"/>
              <w:autoSpaceDN w:val="0"/>
              <w:adjustRightInd w:val="0"/>
              <w:spacing w:line="400" w:lineRule="exact"/>
              <w:rPr>
                <w:rFonts w:hAnsi="Calibri" w:cs="宋体"/>
                <w:kern w:val="0"/>
                <w:lang w:val="zh-CN"/>
              </w:rPr>
            </w:pPr>
            <w:r>
              <w:rPr>
                <w:rFonts w:hint="eastAsia" w:ascii="宋体" w:hAnsi="Calibri" w:cs="宋体"/>
                <w:kern w:val="0"/>
                <w:lang w:val="zh-CN"/>
              </w:rPr>
              <w:t>3</w:t>
            </w:r>
            <w:r>
              <w:rPr>
                <w:rFonts w:hAnsi="Calibri" w:cs="宋体"/>
                <w:kern w:val="0"/>
                <w:lang w:val="zh-CN"/>
              </w:rPr>
              <w:t>.</w:t>
            </w:r>
            <w:r>
              <w:rPr>
                <w:rFonts w:hint="eastAsia" w:hAnsi="Calibri" w:cs="宋体"/>
                <w:kern w:val="0"/>
                <w:lang w:val="zh-CN"/>
              </w:rPr>
              <w:t>本项目不接受投标人以联合体方式进行投标；</w:t>
            </w:r>
          </w:p>
          <w:p>
            <w:pPr>
              <w:autoSpaceDE w:val="0"/>
              <w:autoSpaceDN w:val="0"/>
              <w:adjustRightInd w:val="0"/>
              <w:spacing w:line="400" w:lineRule="exact"/>
              <w:rPr>
                <w:rFonts w:ascii="宋体" w:hAnsi="Calibri" w:cs="宋体"/>
                <w:kern w:val="0"/>
                <w:lang w:val="zh-CN"/>
              </w:rPr>
            </w:pPr>
            <w:r>
              <w:rPr>
                <w:rFonts w:ascii="宋体" w:hAnsi="Calibri" w:cs="宋体"/>
                <w:kern w:val="0"/>
                <w:lang w:val="zh-CN"/>
              </w:rPr>
              <w:t>4</w:t>
            </w:r>
            <w:r>
              <w:rPr>
                <w:rFonts w:hint="eastAsia" w:ascii="宋体" w:hAnsi="Calibri" w:cs="宋体"/>
                <w:kern w:val="0"/>
                <w:lang w:val="zh-CN"/>
              </w:rPr>
              <w:t>.</w:t>
            </w:r>
            <w:r>
              <w:rPr>
                <w:rFonts w:hint="eastAsia" w:ascii="宋体" w:hAnsi="Calibri" w:cs="宋体"/>
                <w:kern w:val="0"/>
              </w:rPr>
              <w:t>提供在《信用中国》网站（www.creditchina.gov.cn）、中国政府采购网(www.ccgp.gov.cn)信用信息栏中无任何不良记录的查询截图（提供网站</w:t>
            </w:r>
            <w:r>
              <w:rPr>
                <w:rFonts w:hint="eastAsia" w:ascii="宋体" w:hAnsi="Calibri" w:cs="宋体"/>
                <w:kern w:val="0"/>
                <w:lang w:val="zh-CN"/>
              </w:rPr>
              <w:t>的查询截图，</w:t>
            </w:r>
            <w:r>
              <w:rPr>
                <w:rFonts w:hint="eastAsia" w:ascii="宋体" w:hAnsi="Calibri" w:cs="宋体"/>
                <w:kern w:val="0"/>
              </w:rPr>
              <w:t>查询</w:t>
            </w:r>
            <w:r>
              <w:rPr>
                <w:rFonts w:hint="eastAsia" w:ascii="宋体" w:hAnsi="Calibri" w:cs="宋体"/>
                <w:kern w:val="0"/>
                <w:lang w:val="zh-CN"/>
              </w:rPr>
              <w:t>时间为投标截止时间前20天内）。</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宋体" w:hAnsi="宋体" w:cs="宋体"/>
                <w:kern w:val="0"/>
              </w:rPr>
            </w:pPr>
            <w:r>
              <w:rPr>
                <w:rFonts w:ascii="宋体" w:hAnsi="宋体" w:cs="宋体"/>
                <w:kern w:val="0"/>
              </w:rPr>
              <w:t>2020年0</w:t>
            </w:r>
            <w:r>
              <w:rPr>
                <w:rFonts w:hint="eastAsia" w:ascii="宋体" w:hAnsi="宋体" w:cs="宋体"/>
                <w:kern w:val="0"/>
              </w:rPr>
              <w:t>9</w:t>
            </w:r>
            <w:r>
              <w:rPr>
                <w:rFonts w:ascii="宋体" w:hAnsi="宋体" w:cs="宋体"/>
                <w:kern w:val="0"/>
              </w:rPr>
              <w:t>月</w:t>
            </w:r>
            <w:r>
              <w:rPr>
                <w:rFonts w:hint="eastAsia" w:ascii="宋体" w:hAnsi="宋体" w:cs="宋体"/>
                <w:kern w:val="0"/>
              </w:rPr>
              <w:t>11</w:t>
            </w:r>
            <w:r>
              <w:rPr>
                <w:rFonts w:ascii="宋体" w:hAnsi="宋体" w:cs="宋体"/>
                <w:kern w:val="0"/>
              </w:rPr>
              <w:t>日</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宋体" w:hAnsi="宋体" w:cs="宋体"/>
                <w:kern w:val="0"/>
              </w:rPr>
            </w:pPr>
            <w:r>
              <w:rPr>
                <w:rFonts w:hint="eastAsia" w:ascii="宋体" w:hAnsi="宋体" w:cs="宋体"/>
                <w:kern w:val="0"/>
              </w:rPr>
              <w:t>20</w:t>
            </w:r>
            <w:r>
              <w:rPr>
                <w:rFonts w:ascii="宋体" w:hAnsi="宋体" w:cs="宋体"/>
                <w:kern w:val="0"/>
              </w:rPr>
              <w:t>20</w:t>
            </w:r>
            <w:r>
              <w:rPr>
                <w:rFonts w:hint="eastAsia" w:ascii="宋体" w:hAnsi="宋体" w:cs="宋体"/>
                <w:kern w:val="0"/>
              </w:rPr>
              <w:t>年</w:t>
            </w:r>
            <w:r>
              <w:rPr>
                <w:rFonts w:ascii="宋体" w:hAnsi="宋体" w:cs="宋体"/>
                <w:kern w:val="0"/>
              </w:rPr>
              <w:t>0</w:t>
            </w:r>
            <w:r>
              <w:rPr>
                <w:rFonts w:hint="eastAsia" w:ascii="宋体" w:hAnsi="宋体" w:cs="宋体"/>
                <w:kern w:val="0"/>
              </w:rPr>
              <w:t>9月14日至20</w:t>
            </w:r>
            <w:r>
              <w:rPr>
                <w:rFonts w:ascii="宋体" w:hAnsi="宋体" w:cs="宋体"/>
                <w:kern w:val="0"/>
              </w:rPr>
              <w:t>20</w:t>
            </w:r>
            <w:r>
              <w:rPr>
                <w:rFonts w:hint="eastAsia" w:ascii="宋体" w:hAnsi="宋体" w:cs="宋体"/>
                <w:kern w:val="0"/>
              </w:rPr>
              <w:t>年</w:t>
            </w:r>
            <w:r>
              <w:rPr>
                <w:rFonts w:ascii="宋体" w:hAnsi="宋体" w:cs="宋体"/>
                <w:kern w:val="0"/>
              </w:rPr>
              <w:t>0</w:t>
            </w:r>
            <w:r>
              <w:rPr>
                <w:rFonts w:hint="eastAsia" w:ascii="宋体" w:hAnsi="宋体" w:cs="宋体"/>
                <w:kern w:val="0"/>
              </w:rPr>
              <w:t>9月18日，上午9:00-12:00,下午</w:t>
            </w:r>
            <w:r>
              <w:rPr>
                <w:rFonts w:ascii="宋体" w:hAnsi="宋体" w:cs="宋体"/>
                <w:kern w:val="0"/>
              </w:rPr>
              <w:t>14</w:t>
            </w:r>
            <w:r>
              <w:rPr>
                <w:rFonts w:hint="eastAsia" w:ascii="宋体" w:hAnsi="宋体" w:cs="宋体"/>
                <w:kern w:val="0"/>
              </w:rPr>
              <w:t>:30-</w:t>
            </w:r>
            <w:r>
              <w:rPr>
                <w:rFonts w:ascii="宋体" w:hAnsi="宋体" w:cs="宋体"/>
                <w:kern w:val="0"/>
              </w:rPr>
              <w:t>17</w:t>
            </w:r>
            <w:r>
              <w:rPr>
                <w:rFonts w:hint="eastAsia" w:ascii="宋体" w:hAnsi="宋体" w:cs="宋体"/>
                <w:kern w:val="0"/>
              </w:rPr>
              <w:t>:30（节假日除外）</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724"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cs="宋体"/>
                <w:kern w:val="0"/>
                <w:lang w:val="zh-CN"/>
              </w:rPr>
            </w:pPr>
            <w:r>
              <w:rPr>
                <w:rFonts w:ascii="宋体" w:hAnsi="Calibri" w:cs="宋体"/>
                <w:kern w:val="0"/>
                <w:lang w:val="zh-CN"/>
              </w:rPr>
              <w:t>5</w:t>
            </w:r>
            <w:r>
              <w:rPr>
                <w:rFonts w:hint="eastAsia" w:ascii="宋体" w:hAnsi="Calibri" w:cs="宋体"/>
                <w:kern w:val="0"/>
                <w:lang w:val="zh-CN"/>
              </w:rPr>
              <w:t>00元</w:t>
            </w:r>
            <w:r>
              <w:rPr>
                <w:rFonts w:ascii="宋体" w:hAnsi="Calibri" w:cs="宋体"/>
                <w:kern w:val="0"/>
                <w:lang w:val="zh-CN"/>
              </w:rPr>
              <w:t>/</w:t>
            </w:r>
            <w:r>
              <w:rPr>
                <w:rFonts w:hint="eastAsia" w:ascii="宋体" w:hAnsi="Calibri" w:cs="宋体"/>
                <w:kern w:val="0"/>
                <w:lang w:val="zh-CN"/>
              </w:rPr>
              <w:t>包</w:t>
            </w:r>
            <w:r>
              <w:rPr>
                <w:rFonts w:hint="eastAsia" w:ascii="宋体" w:hAnsi="宋体" w:cs="宋体"/>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12" w:lineRule="auto"/>
              <w:rPr>
                <w:rFonts w:ascii="宋体" w:hAnsi="宋体" w:cs="宋体"/>
                <w:kern w:val="0"/>
                <w:lang w:val="zh-CN"/>
              </w:rPr>
            </w:pPr>
            <w:r>
              <w:rPr>
                <w:rFonts w:ascii="宋体" w:hAnsi="宋体" w:cs="宋体"/>
                <w:kern w:val="0"/>
                <w:lang w:val="zh-CN"/>
              </w:rPr>
              <w:t>四川国际招标有限责任公司青海分公司</w:t>
            </w:r>
            <w:r>
              <w:rPr>
                <w:rFonts w:hint="eastAsia" w:ascii="宋体" w:hAnsi="宋体" w:cs="宋体"/>
                <w:kern w:val="0"/>
                <w:lang w:val="zh-CN"/>
              </w:rPr>
              <w:t>（西宁市城西区文苑路7号庄和财富广场B座8楼208</w:t>
            </w:r>
            <w:r>
              <w:rPr>
                <w:rFonts w:ascii="宋体" w:hAnsi="宋体" w:cs="宋体"/>
                <w:kern w:val="0"/>
                <w:lang w:val="zh-CN"/>
              </w:rPr>
              <w:t>7</w:t>
            </w:r>
            <w:r>
              <w:rPr>
                <w:rFonts w:hint="eastAsia" w:ascii="宋体" w:hAnsi="宋体" w:cs="宋体"/>
                <w:kern w:val="0"/>
                <w:lang w:val="zh-CN"/>
              </w:rPr>
              <w:t>室）</w:t>
            </w:r>
          </w:p>
          <w:p>
            <w:pPr>
              <w:autoSpaceDE w:val="0"/>
              <w:autoSpaceDN w:val="0"/>
              <w:adjustRightInd w:val="0"/>
              <w:snapToGrid w:val="0"/>
              <w:spacing w:line="312" w:lineRule="auto"/>
              <w:rPr>
                <w:rFonts w:ascii="宋体" w:cs="宋体"/>
                <w:kern w:val="0"/>
                <w:lang w:val="zh-CN"/>
              </w:rPr>
            </w:pPr>
            <w:r>
              <w:rPr>
                <w:rFonts w:hint="eastAsia" w:ascii="宋体" w:hAnsi="宋体" w:cs="宋体"/>
                <w:kern w:val="0"/>
                <w:lang w:val="zh-CN"/>
              </w:rPr>
              <w:t>标书购买联系人：</w:t>
            </w:r>
            <w:r>
              <w:rPr>
                <w:rFonts w:hint="eastAsia" w:ascii="宋体" w:cs="宋体"/>
                <w:kern w:val="0"/>
              </w:rPr>
              <w:t>宁</w:t>
            </w:r>
            <w:r>
              <w:rPr>
                <w:rFonts w:hint="eastAsia" w:ascii="宋体" w:cs="宋体"/>
                <w:kern w:val="0"/>
                <w:lang w:val="zh-CN"/>
              </w:rPr>
              <w:t>女士</w:t>
            </w:r>
          </w:p>
          <w:p>
            <w:pPr>
              <w:autoSpaceDE w:val="0"/>
              <w:autoSpaceDN w:val="0"/>
              <w:adjustRightInd w:val="0"/>
              <w:snapToGrid w:val="0"/>
              <w:spacing w:line="312" w:lineRule="auto"/>
              <w:rPr>
                <w:rFonts w:ascii="宋体" w:cs="宋体"/>
                <w:kern w:val="0"/>
                <w:lang w:val="zh-CN"/>
              </w:rPr>
            </w:pPr>
            <w:r>
              <w:rPr>
                <w:rFonts w:hint="eastAsia" w:ascii="宋体" w:hAnsi="宋体" w:cs="宋体"/>
                <w:kern w:val="0"/>
                <w:lang w:val="zh-CN"/>
              </w:rPr>
              <w:t>电话：</w:t>
            </w:r>
            <w:r>
              <w:rPr>
                <w:rFonts w:hint="eastAsia" w:ascii="宋体" w:cs="宋体"/>
                <w:kern w:val="0"/>
                <w:lang w:val="zh-CN"/>
              </w:rPr>
              <w:t>0971-</w:t>
            </w:r>
            <w:r>
              <w:rPr>
                <w:rFonts w:ascii="宋体" w:cs="宋体"/>
                <w:kern w:val="0"/>
                <w:lang w:val="zh-CN"/>
              </w:rPr>
              <w:t>8176995</w:t>
            </w:r>
          </w:p>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电子邮箱：</w:t>
            </w:r>
            <w:r>
              <w:fldChar w:fldCharType="begin"/>
            </w:r>
            <w:r>
              <w:instrText xml:space="preserve"> HYPERLINK "mailto:czqhfgs@163.com" </w:instrText>
            </w:r>
            <w:r>
              <w:fldChar w:fldCharType="separate"/>
            </w:r>
            <w:r>
              <w:rPr>
                <w:rStyle w:val="39"/>
                <w:rFonts w:hint="eastAsia" w:ascii="宋体" w:cs="宋体"/>
                <w:color w:val="auto"/>
                <w:kern w:val="0"/>
                <w:lang w:val="zh-CN"/>
              </w:rPr>
              <w:t>czqhfgs@163.com</w:t>
            </w:r>
            <w:r>
              <w:rPr>
                <w:rStyle w:val="39"/>
                <w:rFonts w:hint="eastAsia" w:ascii="宋体" w:cs="宋体"/>
                <w:color w:val="auto"/>
                <w:kern w:val="0"/>
                <w:lang w:val="zh-CN"/>
              </w:rPr>
              <w:fldChar w:fldCharType="end"/>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购买招标文件时应提供材料</w:t>
            </w:r>
          </w:p>
        </w:tc>
        <w:tc>
          <w:tcPr>
            <w:tcW w:w="6724" w:type="dxa"/>
            <w:tcBorders>
              <w:top w:val="single" w:color="000000" w:sz="6" w:space="0"/>
              <w:left w:val="single" w:color="000000" w:sz="6" w:space="0"/>
              <w:bottom w:val="single" w:color="000000" w:sz="6" w:space="0"/>
              <w:right w:val="single" w:color="000000" w:sz="6" w:space="0"/>
            </w:tcBorders>
            <w:vAlign w:val="center"/>
          </w:tcPr>
          <w:p>
            <w:pPr>
              <w:pStyle w:val="11"/>
              <w:spacing w:line="276" w:lineRule="auto"/>
              <w:jc w:val="both"/>
              <w:rPr>
                <w:rFonts w:ascii="宋体" w:hAnsi="宋体" w:cs="宋体"/>
                <w:kern w:val="0"/>
                <w:lang w:val="zh-CN"/>
              </w:rPr>
            </w:pPr>
            <w:r>
              <w:rPr>
                <w:rFonts w:hint="eastAsia" w:ascii="宋体" w:hAnsi="宋体" w:cs="宋体"/>
                <w:kern w:val="0"/>
                <w:lang w:val="zh-CN"/>
              </w:rPr>
              <w:t>营业执照副本复印件（加盖单位公章）、法定代表人授权书或介绍信（加盖单位公章）、本人身份证复印件（加盖单位公章）注：需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bookmarkStart w:id="3" w:name="_Hlk26436850"/>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bookmarkEnd w:id="3"/>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ascii="宋体" w:hAnsi="Calibri" w:cs="宋体"/>
                <w:kern w:val="0"/>
                <w:lang w:val="zh-CN"/>
              </w:rPr>
              <w:t>2020年</w:t>
            </w:r>
            <w:r>
              <w:rPr>
                <w:rFonts w:hint="eastAsia" w:ascii="宋体" w:hAnsi="Calibri" w:cs="宋体"/>
                <w:kern w:val="0"/>
                <w:lang w:val="zh-CN"/>
              </w:rPr>
              <w:t>10</w:t>
            </w:r>
            <w:r>
              <w:rPr>
                <w:rFonts w:ascii="宋体" w:hAnsi="Calibri" w:cs="宋体"/>
                <w:kern w:val="0"/>
                <w:lang w:val="zh-CN"/>
              </w:rPr>
              <w:t>月</w:t>
            </w:r>
            <w:r>
              <w:rPr>
                <w:rFonts w:hint="eastAsia" w:ascii="宋体" w:hAnsi="Calibri" w:cs="宋体"/>
                <w:kern w:val="0"/>
              </w:rPr>
              <w:t>10</w:t>
            </w:r>
            <w:r>
              <w:rPr>
                <w:rFonts w:ascii="宋体" w:hAnsi="Calibri" w:cs="宋体"/>
                <w:kern w:val="0"/>
                <w:lang w:val="zh-CN"/>
              </w:rPr>
              <w:t>日</w:t>
            </w:r>
            <w:r>
              <w:rPr>
                <w:rFonts w:hint="eastAsia" w:ascii="宋体" w:hAnsi="Calibri" w:cs="宋体"/>
                <w:kern w:val="0"/>
                <w:lang w:val="zh-CN"/>
              </w:rPr>
              <w:t>13</w:t>
            </w:r>
            <w:r>
              <w:rPr>
                <w:rFonts w:ascii="宋体" w:hAnsi="Calibri" w:cs="宋体"/>
                <w:kern w:val="0"/>
                <w:lang w:val="zh-CN"/>
              </w:rPr>
              <w:t>时（北京时间）</w:t>
            </w:r>
          </w:p>
        </w:tc>
      </w:tr>
      <w:tr>
        <w:tblPrEx>
          <w:tblCellMar>
            <w:top w:w="0" w:type="dxa"/>
            <w:left w:w="108" w:type="dxa"/>
            <w:bottom w:w="0" w:type="dxa"/>
            <w:right w:w="108" w:type="dxa"/>
          </w:tblCellMar>
        </w:tblPrEx>
        <w:trPr>
          <w:trHeight w:val="301"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投标及开标地点</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12" w:lineRule="auto"/>
              <w:rPr>
                <w:rFonts w:ascii="宋体" w:hAnsi="宋体" w:cs="宋体"/>
                <w:kern w:val="0"/>
                <w:lang w:val="zh-CN"/>
              </w:rPr>
            </w:pPr>
            <w:r>
              <w:rPr>
                <w:rFonts w:hint="eastAsia" w:ascii="宋体" w:hAnsi="宋体" w:cs="宋体"/>
                <w:kern w:val="0"/>
              </w:rPr>
              <w:t>海东市公共资源交易中心1号开标室</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互助县职业技术学校</w:t>
            </w:r>
          </w:p>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联系人：马</w:t>
            </w:r>
            <w:r>
              <w:rPr>
                <w:rFonts w:ascii="宋体" w:hAnsi="宋体" w:cs="宋体"/>
                <w:kern w:val="0"/>
                <w:lang w:val="zh-CN"/>
              </w:rPr>
              <w:t>老师</w:t>
            </w:r>
            <w:r>
              <w:rPr>
                <w:rFonts w:hint="eastAsia" w:ascii="宋体" w:hAnsi="宋体" w:cs="宋体"/>
                <w:kern w:val="0"/>
                <w:lang w:val="zh-CN"/>
              </w:rPr>
              <w:t xml:space="preserve">   </w:t>
            </w:r>
          </w:p>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联系电话：19909723698</w:t>
            </w:r>
          </w:p>
          <w:p>
            <w:pPr>
              <w:autoSpaceDE w:val="0"/>
              <w:autoSpaceDN w:val="0"/>
              <w:adjustRightInd w:val="0"/>
              <w:spacing w:line="360" w:lineRule="exact"/>
              <w:rPr>
                <w:rFonts w:ascii="宋体" w:hAnsi="宋体" w:cs="宋体" w:eastAsiaTheme="minorEastAsia"/>
                <w:kern w:val="0"/>
              </w:rPr>
            </w:pPr>
            <w:r>
              <w:rPr>
                <w:rFonts w:hint="eastAsia" w:ascii="宋体" w:hAnsi="宋体" w:cs="宋体"/>
                <w:kern w:val="0"/>
                <w:lang w:val="zh-CN"/>
              </w:rPr>
              <w:t>联系地址：互助县威远镇振兴大道</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12" w:lineRule="auto"/>
              <w:rPr>
                <w:rFonts w:ascii="宋体" w:hAnsi="宋体" w:cs="宋体"/>
                <w:kern w:val="0"/>
                <w:lang w:val="zh-CN"/>
              </w:rPr>
            </w:pPr>
            <w:r>
              <w:rPr>
                <w:rFonts w:ascii="宋体" w:hAnsi="宋体" w:cs="宋体"/>
                <w:kern w:val="0"/>
                <w:lang w:val="zh-CN"/>
              </w:rPr>
              <w:t>四川国际招标有限责任公司</w:t>
            </w:r>
          </w:p>
          <w:p>
            <w:pPr>
              <w:autoSpaceDE w:val="0"/>
              <w:autoSpaceDN w:val="0"/>
              <w:adjustRightInd w:val="0"/>
              <w:snapToGrid w:val="0"/>
              <w:spacing w:line="312" w:lineRule="auto"/>
              <w:rPr>
                <w:rFonts w:ascii="宋体" w:hAnsi="宋体" w:cs="宋体"/>
                <w:kern w:val="0"/>
                <w:lang w:val="zh-CN"/>
              </w:rPr>
            </w:pPr>
            <w:r>
              <w:rPr>
                <w:rFonts w:hint="eastAsia" w:ascii="宋体" w:hAnsi="宋体" w:cs="宋体"/>
                <w:kern w:val="0"/>
                <w:lang w:val="zh-CN"/>
              </w:rPr>
              <w:t>联系人：</w:t>
            </w:r>
            <w:r>
              <w:rPr>
                <w:rFonts w:hint="eastAsia" w:ascii="宋体" w:hAnsi="宋体" w:cs="宋体"/>
                <w:kern w:val="0"/>
              </w:rPr>
              <w:t>赵</w:t>
            </w:r>
            <w:r>
              <w:rPr>
                <w:rFonts w:hint="eastAsia" w:ascii="宋体" w:cs="宋体"/>
                <w:kern w:val="0"/>
                <w:lang w:val="zh-CN"/>
              </w:rPr>
              <w:t>女士</w:t>
            </w:r>
          </w:p>
          <w:p>
            <w:pPr>
              <w:autoSpaceDE w:val="0"/>
              <w:autoSpaceDN w:val="0"/>
              <w:adjustRightInd w:val="0"/>
              <w:snapToGrid w:val="0"/>
              <w:spacing w:line="312" w:lineRule="auto"/>
              <w:rPr>
                <w:rFonts w:ascii="宋体" w:hAnsi="宋体" w:cs="宋体"/>
                <w:kern w:val="0"/>
              </w:rPr>
            </w:pPr>
            <w:r>
              <w:rPr>
                <w:rFonts w:hint="eastAsia" w:ascii="宋体" w:hAnsi="宋体" w:cs="宋体"/>
                <w:kern w:val="0"/>
                <w:lang w:val="zh-CN"/>
              </w:rPr>
              <w:t>联系电话：0971-</w:t>
            </w:r>
            <w:r>
              <w:rPr>
                <w:rFonts w:ascii="宋体" w:hAnsi="宋体" w:cs="宋体"/>
                <w:kern w:val="0"/>
                <w:lang w:val="zh-CN"/>
              </w:rPr>
              <w:t>8176995</w:t>
            </w:r>
            <w:r>
              <w:rPr>
                <w:rFonts w:hint="eastAsia" w:ascii="宋体" w:hAnsi="宋体" w:cs="宋体"/>
                <w:kern w:val="0"/>
                <w:lang w:val="zh-CN"/>
              </w:rPr>
              <w:t>-</w:t>
            </w:r>
            <w:r>
              <w:rPr>
                <w:rFonts w:ascii="宋体" w:hAnsi="宋体" w:cs="宋体"/>
                <w:kern w:val="0"/>
                <w:lang w:val="zh-CN"/>
              </w:rPr>
              <w:t>800</w:t>
            </w:r>
            <w:r>
              <w:rPr>
                <w:rFonts w:hint="eastAsia" w:ascii="宋体" w:hAnsi="宋体" w:cs="宋体"/>
                <w:kern w:val="0"/>
              </w:rPr>
              <w:t>5</w:t>
            </w:r>
          </w:p>
          <w:p>
            <w:pPr>
              <w:autoSpaceDE w:val="0"/>
              <w:autoSpaceDN w:val="0"/>
              <w:adjustRightInd w:val="0"/>
              <w:snapToGrid w:val="0"/>
              <w:spacing w:line="312" w:lineRule="auto"/>
              <w:rPr>
                <w:rFonts w:ascii="宋体" w:hAnsi="宋体" w:cs="宋体"/>
                <w:kern w:val="0"/>
                <w:lang w:val="zh-CN"/>
              </w:rPr>
            </w:pPr>
            <w:r>
              <w:rPr>
                <w:rFonts w:hint="eastAsia" w:ascii="宋体" w:hAnsi="宋体" w:cs="宋体"/>
                <w:kern w:val="0"/>
                <w:lang w:val="zh-CN"/>
              </w:rPr>
              <w:t>联系地址：青海省西宁市城西区文苑路7号庄和财富广场B座8楼2087室</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代理机构开户行</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仿宋"/>
              </w:rPr>
              <w:t>中国民生银行股份有限公司西宁分行</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收款人</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Calibri" w:cs="宋体"/>
                <w:kern w:val="0"/>
                <w:lang w:val="zh-CN"/>
              </w:rPr>
              <w:t>四川国际招标有限责任公司青海分公司</w:t>
            </w:r>
          </w:p>
        </w:tc>
      </w:tr>
      <w:tr>
        <w:tblPrEx>
          <w:tblCellMar>
            <w:top w:w="0" w:type="dxa"/>
            <w:left w:w="108" w:type="dxa"/>
            <w:bottom w:w="0" w:type="dxa"/>
            <w:right w:w="108" w:type="dxa"/>
          </w:tblCellMar>
        </w:tblPrEx>
        <w:trPr>
          <w:trHeight w:val="55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银行账号</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lang w:val="zh-CN"/>
              </w:rPr>
              <w:t>保证金账户：</w:t>
            </w:r>
            <w:r>
              <w:rPr>
                <w:rFonts w:ascii="宋体" w:hAnsi="Calibri" w:cs="宋体"/>
                <w:kern w:val="0"/>
                <w:lang w:val="zh-CN"/>
              </w:rPr>
              <w:t>9902001219241260</w:t>
            </w:r>
            <w:r>
              <w:rPr>
                <w:rFonts w:hint="eastAsia" w:ascii="宋体" w:hAnsi="Calibri" w:cs="宋体"/>
                <w:kern w:val="0"/>
                <w:lang w:val="zh-CN"/>
              </w:rPr>
              <w:t>（保证金汇款，</w:t>
            </w:r>
            <w:r>
              <w:rPr>
                <w:rFonts w:hint="eastAsia" w:ascii="宋体" w:hAnsi="Calibri" w:cs="宋体"/>
                <w:b/>
                <w:kern w:val="0"/>
                <w:lang w:val="zh-CN"/>
              </w:rPr>
              <w:t>后附项目编号及包号</w:t>
            </w:r>
            <w:r>
              <w:rPr>
                <w:rFonts w:hint="eastAsia" w:ascii="宋体" w:hAnsi="Calibri" w:cs="宋体"/>
                <w:kern w:val="0"/>
                <w:lang w:val="zh-CN"/>
              </w:rPr>
              <w:t>）</w:t>
            </w:r>
          </w:p>
          <w:p>
            <w:pPr>
              <w:autoSpaceDE w:val="0"/>
              <w:autoSpaceDN w:val="0"/>
              <w:adjustRightInd w:val="0"/>
              <w:spacing w:line="320" w:lineRule="exact"/>
              <w:rPr>
                <w:rFonts w:ascii="宋体" w:hAnsi="Calibri" w:cs="宋体"/>
                <w:kern w:val="0"/>
                <w:lang w:val="zh-CN"/>
              </w:rPr>
            </w:pPr>
            <w:r>
              <w:rPr>
                <w:rFonts w:hint="eastAsia" w:ascii="宋体" w:hAnsi="Calibri" w:cs="宋体"/>
                <w:kern w:val="0"/>
                <w:lang w:val="zh-CN"/>
              </w:rPr>
              <w:t>一般账号：698859723（标书费、中标服务费汇款，后附项目编号）</w:t>
            </w:r>
          </w:p>
          <w:p>
            <w:pPr>
              <w:autoSpaceDE w:val="0"/>
              <w:autoSpaceDN w:val="0"/>
              <w:adjustRightInd w:val="0"/>
              <w:spacing w:line="360" w:lineRule="auto"/>
              <w:rPr>
                <w:rFonts w:ascii="宋体" w:hAnsi="宋体" w:cs="宋体"/>
                <w:kern w:val="0"/>
                <w:lang w:val="zh-CN"/>
              </w:rPr>
            </w:pPr>
            <w:r>
              <w:rPr>
                <w:rFonts w:hint="eastAsia" w:ascii="宋体" w:hAnsi="Calibri" w:cs="宋体"/>
                <w:kern w:val="0"/>
                <w:lang w:val="zh-CN"/>
              </w:rPr>
              <w:t>行号：305851007001</w:t>
            </w:r>
          </w:p>
        </w:tc>
      </w:tr>
      <w:tr>
        <w:tblPrEx>
          <w:tblCellMar>
            <w:top w:w="0" w:type="dxa"/>
            <w:left w:w="108" w:type="dxa"/>
            <w:bottom w:w="0" w:type="dxa"/>
            <w:right w:w="108" w:type="dxa"/>
          </w:tblCellMar>
        </w:tblPrEx>
        <w:trPr>
          <w:trHeight w:val="1146"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宋体" w:cs="宋体"/>
                <w:kern w:val="0"/>
                <w:lang w:val="zh-CN"/>
              </w:rPr>
            </w:pPr>
            <w:r>
              <w:rPr>
                <w:rFonts w:hint="eastAsia" w:ascii="宋体" w:hAnsi="Calibri" w:cs="宋体"/>
                <w:kern w:val="0"/>
                <w:lang w:val="zh-CN"/>
              </w:rPr>
              <w:t>投标文件必须在投标截止时间前送达开标地点。本次招标不接受邮寄的投标文件。公告期限：自青海政府采购网发布之日起5个工作日；公告内容以青海政府采购网发布的为准公告发布媒体等</w:t>
            </w:r>
          </w:p>
        </w:tc>
      </w:tr>
      <w:tr>
        <w:tblPrEx>
          <w:tblCellMar>
            <w:top w:w="0" w:type="dxa"/>
            <w:left w:w="108" w:type="dxa"/>
            <w:bottom w:w="0" w:type="dxa"/>
            <w:right w:w="108" w:type="dxa"/>
          </w:tblCellMar>
        </w:tblPrEx>
        <w:trPr>
          <w:trHeight w:val="55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财政监督部门及电话</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lang w:val="zh-CN"/>
              </w:rPr>
            </w:pPr>
            <w:r>
              <w:rPr>
                <w:rFonts w:hint="eastAsia" w:ascii="宋体" w:hAnsi="Calibri" w:cs="宋体"/>
                <w:lang w:val="zh-CN"/>
              </w:rPr>
              <w:t>监督单位：互助土族自治县财政局</w:t>
            </w:r>
          </w:p>
          <w:p>
            <w:pPr>
              <w:autoSpaceDE w:val="0"/>
              <w:autoSpaceDN w:val="0"/>
              <w:adjustRightInd w:val="0"/>
              <w:spacing w:line="320" w:lineRule="exact"/>
              <w:rPr>
                <w:rFonts w:ascii="宋体" w:hAnsi="宋体" w:cs="宋体"/>
                <w:kern w:val="0"/>
                <w:lang w:val="zh-CN"/>
              </w:rPr>
            </w:pPr>
            <w:r>
              <w:rPr>
                <w:rFonts w:hint="eastAsia" w:ascii="宋体" w:hAnsi="Calibri" w:cs="宋体"/>
                <w:lang w:val="zh-CN"/>
              </w:rPr>
              <w:t>联系电话：0972-8326169</w:t>
            </w:r>
          </w:p>
        </w:tc>
      </w:tr>
      <w:bookmarkEnd w:id="1"/>
    </w:tbl>
    <w:p>
      <w:pPr>
        <w:pStyle w:val="26"/>
        <w:spacing w:before="0" w:after="0" w:line="360" w:lineRule="auto"/>
        <w:rPr>
          <w:rFonts w:ascii="宋体" w:hAnsi="宋体" w:cs="宋体"/>
          <w:szCs w:val="36"/>
        </w:rPr>
      </w:pPr>
      <w:bookmarkStart w:id="4" w:name="_Toc428180535"/>
      <w:r>
        <w:rPr>
          <w:rFonts w:hint="eastAsia" w:ascii="宋体" w:hAnsi="宋体" w:cs="宋体"/>
          <w:lang w:val="zh-CN"/>
        </w:rPr>
        <w:br w:type="page"/>
      </w:r>
      <w:bookmarkEnd w:id="4"/>
      <w:bookmarkStart w:id="5" w:name="_Toc516567633"/>
      <w:r>
        <w:rPr>
          <w:rFonts w:hint="eastAsia" w:ascii="宋体" w:hAnsi="宋体" w:cs="宋体"/>
          <w:szCs w:val="36"/>
          <w:lang w:val="zh-CN"/>
        </w:rPr>
        <w:t>第二部分  投标人须知</w:t>
      </w:r>
      <w:bookmarkEnd w:id="5"/>
    </w:p>
    <w:p>
      <w:pPr>
        <w:pStyle w:val="26"/>
        <w:spacing w:before="0" w:after="0" w:line="360" w:lineRule="auto"/>
        <w:rPr>
          <w:rFonts w:ascii="宋体" w:hAnsi="宋体" w:cs="宋体"/>
        </w:rPr>
      </w:pPr>
      <w:bookmarkStart w:id="6" w:name="_Toc516567634"/>
      <w:r>
        <w:rPr>
          <w:rFonts w:hint="eastAsia" w:ascii="宋体" w:hAnsi="宋体" w:cs="宋体"/>
          <w:lang w:val="zh-CN"/>
        </w:rPr>
        <w:t>一、说明</w:t>
      </w:r>
      <w:bookmarkEnd w:id="6"/>
    </w:p>
    <w:p>
      <w:pPr>
        <w:pStyle w:val="26"/>
        <w:spacing w:before="0" w:after="0" w:line="360" w:lineRule="auto"/>
        <w:jc w:val="left"/>
        <w:rPr>
          <w:rFonts w:ascii="宋体" w:hAnsi="宋体" w:cs="宋体"/>
          <w:lang w:val="zh-CN"/>
        </w:rPr>
      </w:pPr>
      <w:bookmarkStart w:id="7" w:name="_Toc516567635"/>
      <w:r>
        <w:rPr>
          <w:rFonts w:hint="eastAsia" w:ascii="宋体" w:hAnsi="宋体" w:cs="宋体"/>
          <w:sz w:val="28"/>
          <w:szCs w:val="28"/>
          <w:lang w:val="zh-CN"/>
        </w:rPr>
        <w:t>1.适用范围</w:t>
      </w:r>
      <w:bookmarkEnd w:id="7"/>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26"/>
        <w:spacing w:before="0" w:after="0" w:line="360" w:lineRule="auto"/>
        <w:jc w:val="left"/>
        <w:rPr>
          <w:rFonts w:ascii="宋体" w:hAnsi="宋体" w:cs="宋体"/>
          <w:lang w:val="zh-CN"/>
        </w:rPr>
      </w:pPr>
      <w:bookmarkStart w:id="8" w:name="_Toc516567636"/>
      <w:r>
        <w:rPr>
          <w:rFonts w:hint="eastAsia" w:ascii="宋体" w:hAnsi="宋体" w:cs="宋体"/>
          <w:sz w:val="28"/>
          <w:szCs w:val="28"/>
          <w:lang w:val="zh-CN"/>
        </w:rPr>
        <w:t>2.采购方式、合格的投标人</w:t>
      </w:r>
      <w:bookmarkEnd w:id="8"/>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26"/>
        <w:spacing w:before="0" w:after="0" w:line="360" w:lineRule="auto"/>
        <w:jc w:val="left"/>
        <w:rPr>
          <w:rFonts w:ascii="宋体" w:hAnsi="宋体" w:cs="宋体"/>
          <w:lang w:val="zh-CN"/>
        </w:rPr>
      </w:pPr>
      <w:bookmarkStart w:id="9" w:name="_Toc516567637"/>
      <w:r>
        <w:rPr>
          <w:rFonts w:hint="eastAsia" w:ascii="宋体" w:hAnsi="宋体" w:cs="宋体"/>
          <w:sz w:val="28"/>
          <w:szCs w:val="28"/>
          <w:lang w:val="zh-CN"/>
        </w:rPr>
        <w:t>3.投标费用</w:t>
      </w:r>
      <w:bookmarkEnd w:id="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26"/>
        <w:spacing w:before="0" w:after="0" w:line="360" w:lineRule="auto"/>
        <w:rPr>
          <w:rFonts w:ascii="宋体" w:hAnsi="宋体" w:cs="宋体"/>
        </w:rPr>
      </w:pPr>
      <w:bookmarkStart w:id="10" w:name="_Toc516567638"/>
      <w:r>
        <w:rPr>
          <w:rFonts w:hint="eastAsia" w:ascii="宋体" w:hAnsi="宋体" w:cs="宋体"/>
          <w:lang w:val="zh-CN"/>
        </w:rPr>
        <w:t>二、招标文件说明</w:t>
      </w:r>
      <w:bookmarkEnd w:id="10"/>
    </w:p>
    <w:p>
      <w:pPr>
        <w:pStyle w:val="26"/>
        <w:spacing w:before="0" w:after="0" w:line="360" w:lineRule="auto"/>
        <w:jc w:val="left"/>
        <w:rPr>
          <w:rFonts w:ascii="宋体" w:hAnsi="宋体" w:cs="宋体"/>
          <w:lang w:val="zh-CN"/>
        </w:rPr>
      </w:pPr>
      <w:bookmarkStart w:id="11" w:name="_Toc516567639"/>
      <w:r>
        <w:rPr>
          <w:rFonts w:hint="eastAsia" w:ascii="宋体" w:hAnsi="宋体" w:cs="宋体"/>
          <w:sz w:val="28"/>
          <w:szCs w:val="28"/>
          <w:lang w:val="zh-CN"/>
        </w:rPr>
        <w:t>4.招标文件的构成</w:t>
      </w:r>
      <w:bookmarkEnd w:id="11"/>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6"/>
        <w:spacing w:before="0" w:after="0" w:line="360" w:lineRule="auto"/>
        <w:jc w:val="left"/>
        <w:rPr>
          <w:rFonts w:ascii="宋体" w:hAnsi="宋体" w:cs="宋体"/>
          <w:sz w:val="28"/>
          <w:szCs w:val="28"/>
          <w:lang w:val="zh-CN"/>
        </w:rPr>
      </w:pPr>
      <w:bookmarkStart w:id="12" w:name="_Toc516567640"/>
      <w:r>
        <w:rPr>
          <w:rFonts w:hint="eastAsia" w:ascii="宋体" w:hAnsi="宋体" w:cs="宋体"/>
          <w:sz w:val="28"/>
          <w:szCs w:val="28"/>
          <w:lang w:val="zh-CN"/>
        </w:rPr>
        <w:t>5.</w:t>
      </w:r>
      <w:r>
        <w:rPr>
          <w:rFonts w:hint="eastAsia"/>
        </w:rPr>
        <w:t xml:space="preserve"> </w:t>
      </w:r>
      <w:r>
        <w:rPr>
          <w:rFonts w:hint="eastAsia" w:ascii="宋体" w:hAnsi="宋体" w:cs="宋体"/>
          <w:sz w:val="28"/>
          <w:szCs w:val="28"/>
          <w:lang w:val="zh-CN"/>
        </w:rPr>
        <w:t>招标文件、采购活动和中标结果的质疑</w:t>
      </w:r>
      <w:bookmarkEnd w:id="1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w:t>
      </w:r>
      <w:r>
        <w:rPr>
          <w:rFonts w:ascii="宋体" w:hAnsi="宋体" w:cs="宋体"/>
          <w:kern w:val="0"/>
          <w:lang w:val="zh-CN"/>
        </w:rPr>
        <w:t>提出质疑</w:t>
      </w:r>
      <w:r>
        <w:rPr>
          <w:rFonts w:hint="eastAsia" w:ascii="宋体" w:hAnsi="宋体" w:cs="宋体"/>
          <w:kern w:val="0"/>
          <w:lang w:val="zh-CN"/>
        </w:rPr>
        <w:t>，</w:t>
      </w:r>
      <w:r>
        <w:rPr>
          <w:rFonts w:ascii="宋体" w:hAnsi="宋体" w:cs="宋体"/>
          <w:kern w:val="0"/>
          <w:lang w:val="zh-CN"/>
        </w:rPr>
        <w:t>对采购文件提出质疑的，应当在获取采购文件或者采购文件公告期限届满之日起7个工作日内</w:t>
      </w:r>
      <w:r>
        <w:rPr>
          <w:rFonts w:ascii="Arial" w:hAnsi="Arial" w:cs="Arial"/>
        </w:rPr>
        <w:t>提出</w:t>
      </w:r>
      <w:r>
        <w:rPr>
          <w:rFonts w:hint="eastAsia" w:ascii="宋体" w:hAnsi="宋体" w:cs="宋体"/>
          <w:kern w:val="0"/>
        </w:rPr>
        <w:t>。</w:t>
      </w:r>
      <w:r>
        <w:rPr>
          <w:rFonts w:ascii="Arial" w:hAnsi="Arial" w:cs="Arial"/>
        </w:rPr>
        <w:t>供应商</w:t>
      </w:r>
      <w:r>
        <w:rPr>
          <w:rFonts w:hint="eastAsia" w:ascii="Arial" w:hAnsi="Arial" w:cs="Arial"/>
        </w:rPr>
        <w:t>须</w:t>
      </w:r>
      <w:r>
        <w:rPr>
          <w:rFonts w:ascii="Arial" w:hAnsi="Arial" w:cs="Arial"/>
        </w:rPr>
        <w:t>在法定质疑期内一次性提出针对同一采购</w:t>
      </w:r>
      <w:r>
        <w:rPr>
          <w:rFonts w:ascii="宋体" w:hAnsi="宋体" w:cs="宋体"/>
          <w:kern w:val="0"/>
          <w:lang w:val="zh-CN"/>
        </w:rPr>
        <w:t>程序环节的质疑。</w:t>
      </w:r>
      <w:r>
        <w:rPr>
          <w:rFonts w:hint="eastAsia" w:ascii="宋体" w:hAnsi="宋体" w:cs="宋体"/>
          <w:kern w:val="0"/>
          <w:lang w:val="zh-CN"/>
        </w:rPr>
        <w:t>采购人或采购代理机构在收到书面</w:t>
      </w:r>
      <w:r>
        <w:rPr>
          <w:rFonts w:ascii="宋体" w:hAnsi="宋体" w:cs="宋体"/>
          <w:kern w:val="0"/>
          <w:lang w:val="zh-CN"/>
        </w:rPr>
        <w:t>质疑函后7个工作日内作出答复</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26"/>
        <w:spacing w:before="0" w:after="0" w:line="360" w:lineRule="auto"/>
        <w:jc w:val="left"/>
        <w:rPr>
          <w:rFonts w:ascii="宋体" w:hAnsi="宋体" w:cs="宋体"/>
          <w:lang w:val="zh-CN"/>
        </w:rPr>
      </w:pPr>
      <w:bookmarkStart w:id="13" w:name="_Toc516567641"/>
      <w:r>
        <w:rPr>
          <w:rFonts w:hint="eastAsia" w:ascii="宋体" w:hAnsi="宋体" w:cs="宋体"/>
          <w:sz w:val="28"/>
          <w:szCs w:val="28"/>
          <w:lang w:val="zh-CN"/>
        </w:rPr>
        <w:t>6.招标文件的澄清或修改</w:t>
      </w:r>
      <w:bookmarkEnd w:id="1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26"/>
        <w:spacing w:before="0" w:after="0" w:line="360" w:lineRule="auto"/>
        <w:rPr>
          <w:rFonts w:ascii="宋体" w:hAnsi="宋体" w:cs="宋体"/>
        </w:rPr>
      </w:pPr>
      <w:bookmarkStart w:id="14" w:name="_Toc516567642"/>
      <w:r>
        <w:rPr>
          <w:rFonts w:hint="eastAsia" w:ascii="宋体" w:hAnsi="宋体" w:cs="宋体"/>
          <w:lang w:val="zh-CN"/>
        </w:rPr>
        <w:t>三、投标文件的编制</w:t>
      </w:r>
      <w:bookmarkEnd w:id="14"/>
    </w:p>
    <w:p>
      <w:pPr>
        <w:pStyle w:val="26"/>
        <w:spacing w:before="0" w:after="0" w:line="360" w:lineRule="auto"/>
        <w:jc w:val="left"/>
        <w:rPr>
          <w:rFonts w:ascii="宋体" w:hAnsi="宋体" w:cs="宋体"/>
          <w:lang w:val="zh-CN"/>
        </w:rPr>
      </w:pPr>
      <w:bookmarkStart w:id="15" w:name="_Toc516567643"/>
      <w:r>
        <w:rPr>
          <w:rFonts w:hint="eastAsia" w:ascii="宋体" w:hAnsi="宋体" w:cs="宋体"/>
          <w:sz w:val="28"/>
          <w:szCs w:val="28"/>
          <w:lang w:val="zh-CN"/>
        </w:rPr>
        <w:t>7.投标文件的语言及度量衡单位</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26"/>
        <w:spacing w:before="0" w:after="0" w:line="360" w:lineRule="auto"/>
        <w:jc w:val="left"/>
        <w:rPr>
          <w:rFonts w:ascii="宋体" w:hAnsi="宋体" w:cs="宋体"/>
          <w:lang w:val="zh-CN"/>
        </w:rPr>
      </w:pPr>
      <w:bookmarkStart w:id="16" w:name="_Toc516567644"/>
      <w:r>
        <w:rPr>
          <w:rFonts w:hint="eastAsia" w:ascii="宋体" w:hAnsi="宋体" w:cs="宋体"/>
          <w:sz w:val="28"/>
          <w:szCs w:val="28"/>
          <w:lang w:val="zh-CN"/>
        </w:rPr>
        <w:t>8.投标报价及币种</w:t>
      </w:r>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26"/>
        <w:spacing w:before="0" w:after="0" w:line="360" w:lineRule="auto"/>
        <w:jc w:val="left"/>
        <w:rPr>
          <w:rFonts w:ascii="宋体" w:hAnsi="宋体" w:cs="宋体"/>
          <w:lang w:val="zh-CN"/>
        </w:rPr>
      </w:pPr>
      <w:bookmarkStart w:id="17" w:name="_Toc516567645"/>
      <w:r>
        <w:rPr>
          <w:rFonts w:hint="eastAsia" w:ascii="宋体" w:hAnsi="宋体" w:cs="宋体"/>
          <w:sz w:val="28"/>
          <w:szCs w:val="28"/>
          <w:lang w:val="zh-CN"/>
        </w:rPr>
        <w:t>9.投标保证金</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w:t>
      </w:r>
      <w:r>
        <w:rPr>
          <w:rFonts w:hint="eastAsia" w:ascii="宋体" w:hAnsi="宋体" w:cs="宋体"/>
          <w:kern w:val="0"/>
        </w:rPr>
        <w:t xml:space="preserve"> </w:t>
      </w:r>
      <w:r>
        <w:rPr>
          <w:rFonts w:hint="eastAsia" w:ascii="宋体" w:hAnsi="宋体" w:cs="宋体"/>
          <w:kern w:val="0"/>
          <w:lang w:val="zh-CN"/>
        </w:rPr>
        <w:t>投标人须在投标截止期前按以下要求交纳投标保证金（说明：收取的投标保证金不得超过采购项目预算金额的2%）：</w:t>
      </w:r>
    </w:p>
    <w:p>
      <w:pPr>
        <w:autoSpaceDE w:val="0"/>
        <w:autoSpaceDN w:val="0"/>
        <w:spacing w:line="360" w:lineRule="auto"/>
        <w:ind w:firstLine="482" w:firstLineChars="200"/>
        <w:rPr>
          <w:rFonts w:ascii="宋体" w:hAnsi="宋体" w:cs="宋体"/>
          <w:b/>
          <w:kern w:val="0"/>
          <w:lang w:val="zh-CN"/>
        </w:rPr>
      </w:pPr>
      <w:r>
        <w:rPr>
          <w:rFonts w:hint="eastAsia" w:ascii="宋体" w:hAnsi="宋体" w:cs="宋体"/>
          <w:b/>
          <w:kern w:val="0"/>
          <w:lang w:val="zh-CN"/>
        </w:rPr>
        <w:t>包一：</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投标保证金：14000元整（大写：壹万肆仟元整）；</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收款单位：四川国际招标有限责任公司青海分公司</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开 户 行：中国民生银行西宁分行</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银行账号：</w:t>
      </w:r>
      <w:r>
        <w:rPr>
          <w:rFonts w:ascii="宋体" w:hAnsi="宋体" w:cs="宋体"/>
          <w:b/>
          <w:bCs/>
          <w:kern w:val="0"/>
          <w:lang w:val="zh-CN"/>
        </w:rPr>
        <w:t>9902001219241260</w:t>
      </w:r>
      <w:r>
        <w:rPr>
          <w:rFonts w:hint="eastAsia" w:ascii="宋体" w:hAnsi="宋体" w:cs="宋体"/>
          <w:b/>
          <w:bCs/>
          <w:kern w:val="0"/>
          <w:lang w:val="zh-CN"/>
        </w:rPr>
        <w:t>（行号：305851007001）（后附项目编号及包号）</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交纳时间：</w:t>
      </w:r>
      <w:r>
        <w:rPr>
          <w:rFonts w:ascii="宋体" w:hAnsi="宋体" w:cs="宋体"/>
          <w:b/>
          <w:bCs/>
          <w:kern w:val="0"/>
          <w:lang w:val="zh-CN"/>
        </w:rPr>
        <w:t>20</w:t>
      </w:r>
      <w:r>
        <w:rPr>
          <w:rFonts w:hint="eastAsia" w:ascii="宋体" w:hAnsi="宋体" w:cs="宋体"/>
          <w:b/>
          <w:bCs/>
          <w:kern w:val="0"/>
          <w:lang w:val="zh-CN"/>
        </w:rPr>
        <w:t>20</w:t>
      </w:r>
      <w:r>
        <w:rPr>
          <w:rFonts w:ascii="宋体" w:hAnsi="宋体" w:cs="宋体"/>
          <w:b/>
          <w:bCs/>
          <w:kern w:val="0"/>
          <w:lang w:val="zh-CN"/>
        </w:rPr>
        <w:t>年</w:t>
      </w:r>
      <w:r>
        <w:rPr>
          <w:rFonts w:hint="eastAsia" w:ascii="宋体" w:hAnsi="宋体" w:cs="宋体"/>
          <w:b/>
          <w:bCs/>
          <w:kern w:val="0"/>
        </w:rPr>
        <w:t>10</w:t>
      </w:r>
      <w:r>
        <w:rPr>
          <w:rFonts w:ascii="宋体" w:hAnsi="宋体" w:cs="宋体"/>
          <w:b/>
          <w:bCs/>
          <w:kern w:val="0"/>
          <w:lang w:val="zh-CN"/>
        </w:rPr>
        <w:t>月</w:t>
      </w:r>
      <w:r>
        <w:rPr>
          <w:rFonts w:hint="eastAsia" w:ascii="宋体" w:hAnsi="宋体" w:cs="宋体"/>
          <w:b/>
          <w:bCs/>
          <w:kern w:val="0"/>
          <w:lang w:val="zh-CN"/>
        </w:rPr>
        <w:t>10</w:t>
      </w:r>
      <w:r>
        <w:rPr>
          <w:rFonts w:ascii="宋体" w:hAnsi="宋体" w:cs="宋体"/>
          <w:b/>
          <w:bCs/>
          <w:kern w:val="0"/>
          <w:lang w:val="zh-CN"/>
        </w:rPr>
        <w:t>日</w:t>
      </w:r>
      <w:r>
        <w:rPr>
          <w:rFonts w:hint="eastAsia" w:ascii="宋体" w:hAnsi="宋体" w:cs="宋体"/>
          <w:b/>
          <w:bCs/>
          <w:kern w:val="0"/>
          <w:lang w:val="zh-CN"/>
        </w:rPr>
        <w:t>13时前，以银行到账时间为准。</w:t>
      </w:r>
    </w:p>
    <w:p>
      <w:pPr>
        <w:autoSpaceDE w:val="0"/>
        <w:autoSpaceDN w:val="0"/>
        <w:spacing w:line="360" w:lineRule="auto"/>
        <w:ind w:firstLine="482" w:firstLineChars="200"/>
        <w:rPr>
          <w:rFonts w:ascii="宋体" w:hAnsi="宋体" w:cs="宋体"/>
          <w:b/>
          <w:kern w:val="0"/>
          <w:lang w:val="zh-CN"/>
        </w:rPr>
      </w:pPr>
      <w:r>
        <w:rPr>
          <w:rFonts w:hint="eastAsia" w:ascii="宋体" w:hAnsi="宋体" w:cs="宋体"/>
          <w:b/>
          <w:kern w:val="0"/>
          <w:lang w:val="zh-CN"/>
        </w:rPr>
        <w:t>包二：</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投标保证金：15000元整（大写：壹万伍仟元整）；</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收款单位：四川国际招标有限责任公司青海分公司</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开 户 行：中国民生银行西宁分行</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银行账号：</w:t>
      </w:r>
      <w:r>
        <w:rPr>
          <w:rFonts w:ascii="宋体" w:hAnsi="宋体" w:cs="宋体"/>
          <w:b/>
          <w:bCs/>
          <w:kern w:val="0"/>
          <w:lang w:val="zh-CN"/>
        </w:rPr>
        <w:t>9902001219241260</w:t>
      </w:r>
      <w:r>
        <w:rPr>
          <w:rFonts w:hint="eastAsia" w:ascii="宋体" w:hAnsi="宋体" w:cs="宋体"/>
          <w:b/>
          <w:bCs/>
          <w:kern w:val="0"/>
          <w:lang w:val="zh-CN"/>
        </w:rPr>
        <w:t>（行号：305851007001）（后附项目编号及包号）</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交纳时间：</w:t>
      </w:r>
      <w:r>
        <w:rPr>
          <w:rFonts w:ascii="宋体" w:hAnsi="宋体" w:cs="宋体"/>
          <w:b/>
          <w:bCs/>
          <w:kern w:val="0"/>
          <w:lang w:val="zh-CN"/>
        </w:rPr>
        <w:t>20</w:t>
      </w:r>
      <w:r>
        <w:rPr>
          <w:rFonts w:hint="eastAsia" w:ascii="宋体" w:hAnsi="宋体" w:cs="宋体"/>
          <w:b/>
          <w:bCs/>
          <w:kern w:val="0"/>
          <w:lang w:val="zh-CN"/>
        </w:rPr>
        <w:t>20</w:t>
      </w:r>
      <w:r>
        <w:rPr>
          <w:rFonts w:ascii="宋体" w:hAnsi="宋体" w:cs="宋体"/>
          <w:b/>
          <w:bCs/>
          <w:kern w:val="0"/>
          <w:lang w:val="zh-CN"/>
        </w:rPr>
        <w:t>年</w:t>
      </w:r>
      <w:r>
        <w:rPr>
          <w:rFonts w:hint="eastAsia" w:ascii="宋体" w:hAnsi="宋体" w:cs="宋体"/>
          <w:b/>
          <w:bCs/>
          <w:kern w:val="0"/>
        </w:rPr>
        <w:t>10</w:t>
      </w:r>
      <w:r>
        <w:rPr>
          <w:rFonts w:ascii="宋体" w:hAnsi="宋体" w:cs="宋体"/>
          <w:b/>
          <w:bCs/>
          <w:kern w:val="0"/>
          <w:lang w:val="zh-CN"/>
        </w:rPr>
        <w:t>月</w:t>
      </w:r>
      <w:r>
        <w:rPr>
          <w:rFonts w:hint="eastAsia" w:ascii="宋体" w:hAnsi="宋体" w:cs="宋体"/>
          <w:b/>
          <w:bCs/>
          <w:kern w:val="0"/>
          <w:lang w:val="zh-CN"/>
        </w:rPr>
        <w:t>10</w:t>
      </w:r>
      <w:r>
        <w:rPr>
          <w:rFonts w:ascii="宋体" w:hAnsi="宋体" w:cs="宋体"/>
          <w:b/>
          <w:bCs/>
          <w:kern w:val="0"/>
          <w:lang w:val="zh-CN"/>
        </w:rPr>
        <w:t>日</w:t>
      </w:r>
      <w:r>
        <w:rPr>
          <w:rFonts w:hint="eastAsia" w:ascii="宋体" w:hAnsi="宋体" w:cs="宋体"/>
          <w:b/>
          <w:bCs/>
          <w:kern w:val="0"/>
          <w:lang w:val="zh-CN"/>
        </w:rPr>
        <w:t>13时前，以银行到账时间为准。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9.4 投标有效期内投标人撤销投标文件的，采购人或者采购代理机构可以不退还投标保证金。</w:t>
      </w:r>
    </w:p>
    <w:p>
      <w:pPr>
        <w:pStyle w:val="26"/>
        <w:spacing w:before="0" w:after="0" w:line="360" w:lineRule="auto"/>
        <w:jc w:val="left"/>
        <w:rPr>
          <w:rFonts w:ascii="宋体" w:hAnsi="宋体" w:cs="宋体"/>
          <w:lang w:val="zh-CN"/>
        </w:rPr>
      </w:pPr>
      <w:bookmarkStart w:id="18" w:name="_Toc516567646"/>
      <w:r>
        <w:rPr>
          <w:rFonts w:hint="eastAsia" w:ascii="宋体" w:hAnsi="宋体" w:cs="宋体"/>
          <w:sz w:val="28"/>
          <w:szCs w:val="28"/>
          <w:lang w:val="zh-CN"/>
        </w:rPr>
        <w:t>10.投标有效期</w:t>
      </w:r>
      <w:bookmarkEnd w:id="18"/>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w:t>
      </w:r>
      <w:r>
        <w:rPr>
          <w:rFonts w:hint="eastAsia" w:ascii="宋体" w:hAnsi="宋体" w:cs="宋体"/>
          <w:kern w:val="0"/>
          <w:lang w:val="zh-CN"/>
        </w:rPr>
        <w:t>起90日历日。投标文件中承诺的投标有效期应当不少于招标文件中载明的投标有效期。投标有效期内投标人撤销投标文件的，采购人或者采购代理机构可以不退还投标保证金。</w:t>
      </w:r>
    </w:p>
    <w:p>
      <w:pPr>
        <w:pStyle w:val="26"/>
        <w:spacing w:before="0" w:after="0" w:line="360" w:lineRule="auto"/>
        <w:jc w:val="left"/>
        <w:rPr>
          <w:rFonts w:ascii="宋体" w:hAnsi="宋体" w:cs="宋体"/>
          <w:lang w:val="zh-CN"/>
        </w:rPr>
      </w:pPr>
      <w:bookmarkStart w:id="19" w:name="_Toc516567647"/>
      <w:r>
        <w:rPr>
          <w:rFonts w:hint="eastAsia" w:ascii="宋体" w:hAnsi="宋体" w:cs="宋体"/>
          <w:sz w:val="28"/>
          <w:szCs w:val="28"/>
          <w:lang w:val="zh-CN"/>
        </w:rPr>
        <w:t>11.投标文件构成</w:t>
      </w:r>
      <w:bookmarkEnd w:id="1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技术规格响应表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投标产品相关资料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投标人的类似业绩证明材料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制造（生产）企业小型、微型企业声明函、从业人员声明函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rPr>
        <w:t>残疾人福利性单位声明函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26"/>
        <w:spacing w:before="0" w:after="0" w:line="360" w:lineRule="auto"/>
        <w:jc w:val="left"/>
        <w:rPr>
          <w:rFonts w:ascii="宋体" w:hAnsi="宋体" w:cs="宋体"/>
          <w:lang w:val="zh-CN"/>
        </w:rPr>
      </w:pPr>
      <w:bookmarkStart w:id="20" w:name="_Toc516567648"/>
      <w:r>
        <w:rPr>
          <w:rFonts w:hint="eastAsia" w:ascii="宋体" w:hAnsi="宋体" w:cs="宋体"/>
          <w:sz w:val="28"/>
          <w:szCs w:val="28"/>
          <w:lang w:val="zh-CN"/>
        </w:rPr>
        <w:t>12.投标文件的编制要求</w:t>
      </w:r>
      <w:bookmarkEnd w:id="2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rPr>
        <w:t>4份(上、下册)</w:t>
      </w:r>
      <w:r>
        <w:rPr>
          <w:rFonts w:hint="eastAsia" w:ascii="宋体" w:hAnsi="宋体" w:cs="宋体"/>
          <w:kern w:val="0"/>
          <w:lang w:val="zh-CN"/>
        </w:rPr>
        <w:t>，电子文档1份</w:t>
      </w:r>
      <w:r>
        <w:rPr>
          <w:rFonts w:hint="eastAsia" w:ascii="宋体" w:hAnsi="宋体" w:cs="宋体"/>
          <w:kern w:val="0"/>
        </w:rPr>
        <w:t>(上、下册)、</w:t>
      </w:r>
      <w:r>
        <w:rPr>
          <w:rFonts w:ascii="宋体" w:hAnsi="宋体" w:cs="宋体"/>
          <w:kern w:val="0"/>
        </w:rPr>
        <w:t>报价一览表</w:t>
      </w:r>
      <w:r>
        <w:rPr>
          <w:rFonts w:hint="eastAsia" w:ascii="宋体" w:hAnsi="宋体" w:cs="宋体"/>
          <w:kern w:val="0"/>
        </w:rPr>
        <w:t>1份</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w:t>
      </w:r>
      <w:r>
        <w:rPr>
          <w:rFonts w:ascii="宋体" w:hAnsi="宋体" w:cs="宋体"/>
          <w:kern w:val="0"/>
        </w:rPr>
        <w:t>报价一览表</w:t>
      </w:r>
      <w:r>
        <w:rPr>
          <w:rFonts w:hint="eastAsia" w:ascii="宋体" w:hAnsi="宋体" w:cs="宋体"/>
          <w:kern w:val="0"/>
          <w:lang w:val="zh-CN"/>
        </w:rPr>
        <w:t>必须和投标文件正本中</w:t>
      </w:r>
      <w:r>
        <w:rPr>
          <w:rFonts w:ascii="宋体" w:hAnsi="宋体" w:cs="宋体"/>
          <w:kern w:val="0"/>
          <w:lang w:val="zh-CN"/>
        </w:rPr>
        <w:t>报价一览表</w:t>
      </w:r>
      <w:r>
        <w:rPr>
          <w:rFonts w:hint="eastAsia" w:ascii="宋体" w:hAnsi="宋体" w:cs="宋体"/>
          <w:kern w:val="0"/>
          <w:lang w:val="zh-CN"/>
        </w:rPr>
        <w:t>一致，电子文档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26"/>
        <w:spacing w:before="0" w:after="0" w:line="360" w:lineRule="auto"/>
        <w:rPr>
          <w:rFonts w:ascii="宋体" w:hAnsi="宋体" w:cs="宋体"/>
        </w:rPr>
      </w:pPr>
      <w:bookmarkStart w:id="21" w:name="_Toc516567649"/>
      <w:r>
        <w:rPr>
          <w:rFonts w:hint="eastAsia" w:ascii="宋体" w:hAnsi="宋体" w:cs="宋体"/>
          <w:lang w:val="zh-CN"/>
        </w:rPr>
        <w:t>四、投标文件的提交</w:t>
      </w:r>
      <w:bookmarkEnd w:id="21"/>
    </w:p>
    <w:p>
      <w:pPr>
        <w:pStyle w:val="26"/>
        <w:spacing w:before="0" w:after="0" w:line="360" w:lineRule="auto"/>
        <w:jc w:val="left"/>
        <w:rPr>
          <w:rFonts w:ascii="宋体" w:hAnsi="宋体" w:cs="宋体"/>
          <w:lang w:val="zh-CN"/>
        </w:rPr>
      </w:pPr>
      <w:bookmarkStart w:id="22" w:name="_Toc516567650"/>
      <w:r>
        <w:rPr>
          <w:rFonts w:hint="eastAsia" w:ascii="宋体" w:hAnsi="宋体" w:cs="宋体"/>
          <w:sz w:val="28"/>
          <w:szCs w:val="28"/>
          <w:lang w:val="zh-CN"/>
        </w:rPr>
        <w:t>13.投标文件的密封和标记</w:t>
      </w:r>
      <w:bookmarkEnd w:id="2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(上、下册)、报价</w:t>
      </w:r>
      <w:r>
        <w:rPr>
          <w:rFonts w:ascii="宋体" w:hAnsi="宋体" w:cs="宋体"/>
          <w:kern w:val="0"/>
        </w:rPr>
        <w:t>一览表</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 密封后的投标文件密封袋用“于20</w:t>
      </w:r>
      <w:r>
        <w:rPr>
          <w:rFonts w:ascii="宋体" w:hAnsi="宋体" w:cs="宋体"/>
          <w:kern w:val="0"/>
          <w:lang w:val="zh-CN"/>
        </w:rPr>
        <w:t>20</w:t>
      </w:r>
      <w:r>
        <w:rPr>
          <w:rFonts w:hint="eastAsia" w:ascii="宋体" w:hAnsi="宋体" w:cs="宋体"/>
          <w:kern w:val="0"/>
          <w:lang w:val="zh-CN"/>
        </w:rPr>
        <w:t>年</w:t>
      </w:r>
      <w:r>
        <w:rPr>
          <w:rFonts w:ascii="宋体" w:hAnsi="宋体" w:cs="宋体"/>
          <w:kern w:val="0"/>
          <w:lang w:val="zh-CN"/>
        </w:rPr>
        <w:t>*</w:t>
      </w:r>
      <w:r>
        <w:rPr>
          <w:rFonts w:hint="eastAsia" w:ascii="宋体" w:hAnsi="宋体" w:cs="宋体"/>
          <w:kern w:val="0"/>
          <w:lang w:val="zh-CN"/>
        </w:rPr>
        <w:t>月</w:t>
      </w:r>
      <w:r>
        <w:rPr>
          <w:rFonts w:ascii="宋体" w:hAnsi="宋体" w:cs="宋体"/>
          <w:kern w:val="0"/>
          <w:lang w:val="zh-CN"/>
        </w:rPr>
        <w:t>*</w:t>
      </w:r>
      <w:r>
        <w:rPr>
          <w:rFonts w:hint="eastAsia" w:ascii="宋体" w:hAnsi="宋体" w:cs="宋体"/>
          <w:kern w:val="0"/>
          <w:lang w:val="zh-CN"/>
        </w:rPr>
        <w:t>日</w:t>
      </w:r>
      <w:r>
        <w:rPr>
          <w:rFonts w:ascii="宋体" w:hAnsi="宋体" w:cs="宋体"/>
          <w:kern w:val="0"/>
          <w:lang w:val="zh-CN"/>
        </w:rPr>
        <w:t>*</w:t>
      </w:r>
      <w:r>
        <w:rPr>
          <w:rFonts w:hint="eastAsia" w:ascii="宋体" w:hAnsi="宋体" w:cs="宋体"/>
          <w:kern w:val="0"/>
          <w:lang w:val="zh-CN"/>
        </w:rPr>
        <w:t>时</w:t>
      </w:r>
      <w:r>
        <w:rPr>
          <w:rFonts w:ascii="宋体" w:hAnsi="宋体" w:cs="宋体"/>
          <w:kern w:val="0"/>
          <w:lang w:val="zh-CN"/>
        </w:rPr>
        <w:t>*</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hAnsi="宋体" w:cs="宋体"/>
          <w:sz w:val="28"/>
          <w:szCs w:val="28"/>
          <w:lang w:val="zh-CN"/>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26"/>
        <w:spacing w:before="0" w:after="0" w:line="360" w:lineRule="auto"/>
        <w:jc w:val="left"/>
        <w:rPr>
          <w:rFonts w:ascii="宋体" w:hAnsi="宋体" w:cs="宋体"/>
          <w:lang w:val="zh-CN"/>
        </w:rPr>
      </w:pPr>
      <w:bookmarkStart w:id="23" w:name="_Toc516567651"/>
      <w:r>
        <w:rPr>
          <w:rFonts w:hint="eastAsia" w:ascii="宋体" w:hAnsi="宋体" w:cs="宋体"/>
          <w:sz w:val="28"/>
          <w:szCs w:val="28"/>
          <w:lang w:val="zh-CN"/>
        </w:rPr>
        <w:t>14.</w:t>
      </w:r>
      <w:r>
        <w:rPr>
          <w:rFonts w:hint="eastAsia"/>
        </w:rPr>
        <w:t xml:space="preserve"> </w:t>
      </w:r>
      <w:r>
        <w:rPr>
          <w:rFonts w:hint="eastAsia" w:ascii="宋体" w:hAnsi="宋体" w:cs="宋体"/>
          <w:sz w:val="28"/>
          <w:szCs w:val="28"/>
          <w:lang w:val="zh-CN"/>
        </w:rPr>
        <w:t>提交投标文件的时间、地点、方式</w:t>
      </w:r>
      <w:bookmarkEnd w:id="2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在截止时间后送达的，采购人、集中采购机构或者评标委员会应当拒收。</w:t>
      </w:r>
      <w:r>
        <w:rPr>
          <w:rFonts w:hint="eastAsia" w:ascii="宋体" w:hAnsi="宋体" w:cs="宋体"/>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26"/>
        <w:spacing w:before="0" w:after="0" w:line="360" w:lineRule="auto"/>
        <w:jc w:val="left"/>
        <w:rPr>
          <w:rFonts w:ascii="宋体" w:hAnsi="宋体" w:cs="宋体"/>
          <w:lang w:val="zh-CN"/>
        </w:rPr>
      </w:pPr>
      <w:bookmarkStart w:id="24" w:name="_Toc516567652"/>
      <w:r>
        <w:rPr>
          <w:rFonts w:hint="eastAsia" w:ascii="宋体" w:hAnsi="宋体" w:cs="宋体"/>
          <w:sz w:val="28"/>
          <w:szCs w:val="28"/>
          <w:lang w:val="zh-CN"/>
        </w:rPr>
        <w:t>15.投标文件的补充、修改或者撤回</w:t>
      </w:r>
      <w:bookmarkEnd w:id="24"/>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autoSpaceDE w:val="0"/>
        <w:autoSpaceDN w:val="0"/>
        <w:spacing w:line="360" w:lineRule="auto"/>
        <w:ind w:firstLine="480" w:firstLineChars="200"/>
        <w:rPr>
          <w:rFonts w:ascii="宋体" w:hAnsi="宋体" w:cs="宋体"/>
          <w:kern w:val="0"/>
          <w:lang w:val="zh-CN"/>
        </w:rPr>
      </w:pPr>
    </w:p>
    <w:p>
      <w:pPr>
        <w:pStyle w:val="26"/>
        <w:spacing w:before="0" w:after="0" w:line="360" w:lineRule="auto"/>
        <w:rPr>
          <w:rFonts w:ascii="宋体" w:hAnsi="宋体" w:cs="宋体"/>
        </w:rPr>
      </w:pPr>
      <w:bookmarkStart w:id="25" w:name="_Toc516567653"/>
      <w:r>
        <w:rPr>
          <w:rFonts w:hint="eastAsia" w:ascii="宋体" w:hAnsi="宋体" w:cs="宋体"/>
          <w:lang w:val="zh-CN"/>
        </w:rPr>
        <w:t>五、开标</w:t>
      </w:r>
      <w:bookmarkEnd w:id="25"/>
    </w:p>
    <w:p>
      <w:pPr>
        <w:pStyle w:val="26"/>
        <w:spacing w:before="0" w:after="0" w:line="360" w:lineRule="auto"/>
        <w:jc w:val="left"/>
        <w:rPr>
          <w:rFonts w:ascii="宋体" w:hAnsi="宋体" w:cs="宋体"/>
          <w:lang w:val="zh-CN"/>
        </w:rPr>
      </w:pPr>
      <w:bookmarkStart w:id="26" w:name="_Toc516567654"/>
      <w:r>
        <w:rPr>
          <w:rFonts w:hint="eastAsia" w:ascii="宋体" w:hAnsi="宋体" w:cs="宋体"/>
          <w:sz w:val="28"/>
          <w:szCs w:val="28"/>
          <w:lang w:val="zh-CN"/>
        </w:rPr>
        <w:t>16.开标</w:t>
      </w:r>
      <w:bookmarkEnd w:id="2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 开标由采购人或采购代理机构主持，邀请投标人参加。评标委员会成员不得参加开标活动。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16.3 开标时，应当由投标人或者其推选的代表检查投标文件的密封情况；经确认无误后，由采购人或者采购代理机构工作人员当众拆封，宣布投标人名称、投标价格和其他主要内容。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投标人不足3家的，不得开标。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16.4 开标过程应当由采购人或者采购代理机构负责记录，由参加开标的各投标人代表和相关工作人员签字确认后随采购文件一并存档。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autoSpaceDE w:val="0"/>
        <w:autoSpaceDN w:val="0"/>
        <w:spacing w:line="360" w:lineRule="auto"/>
        <w:ind w:firstLine="480" w:firstLineChars="200"/>
        <w:rPr>
          <w:rFonts w:ascii="宋体" w:hAnsi="宋体" w:cs="宋体"/>
          <w:kern w:val="0"/>
        </w:rPr>
      </w:pPr>
    </w:p>
    <w:p>
      <w:pPr>
        <w:pStyle w:val="26"/>
        <w:spacing w:before="0" w:after="0" w:line="360" w:lineRule="auto"/>
        <w:rPr>
          <w:rFonts w:ascii="宋体" w:hAnsi="宋体" w:cs="宋体"/>
          <w:kern w:val="0"/>
        </w:rPr>
      </w:pPr>
      <w:bookmarkStart w:id="27" w:name="_Toc516567655"/>
      <w:bookmarkStart w:id="28" w:name="_Toc496004006"/>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7"/>
      <w:bookmarkEnd w:id="28"/>
    </w:p>
    <w:p>
      <w:pPr>
        <w:pStyle w:val="26"/>
        <w:spacing w:before="0" w:after="0" w:line="360" w:lineRule="auto"/>
        <w:jc w:val="left"/>
        <w:rPr>
          <w:rFonts w:ascii="宋体" w:hAnsi="宋体" w:cs="宋体"/>
          <w:sz w:val="28"/>
          <w:szCs w:val="28"/>
        </w:rPr>
      </w:pPr>
      <w:bookmarkStart w:id="29" w:name="_Toc516567656"/>
      <w:r>
        <w:rPr>
          <w:rFonts w:hint="eastAsia" w:ascii="宋体" w:hAnsi="宋体" w:cs="宋体"/>
          <w:sz w:val="28"/>
          <w:szCs w:val="28"/>
        </w:rPr>
        <w:t>17.资格审查</w:t>
      </w:r>
      <w:bookmarkEnd w:id="29"/>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30" w:name="_Toc497503315"/>
      <w:bookmarkStart w:id="31" w:name="_Toc497503449"/>
      <w:bookmarkStart w:id="32" w:name="_Toc497503249"/>
      <w:bookmarkStart w:id="33" w:name="_Toc30809"/>
      <w:bookmarkStart w:id="34" w:name="_Toc497503516"/>
      <w:r>
        <w:rPr>
          <w:rFonts w:hint="eastAsia" w:ascii="宋体" w:hAnsi="宋体" w:cs="宋体"/>
          <w:kern w:val="0"/>
        </w:rPr>
        <w:t>17.3 资格审查时，投标人存在下列情况之一的，按无效投标处理：</w:t>
      </w:r>
      <w:bookmarkEnd w:id="30"/>
      <w:bookmarkEnd w:id="31"/>
      <w:bookmarkEnd w:id="32"/>
      <w:bookmarkEnd w:id="33"/>
      <w:bookmarkEnd w:id="34"/>
    </w:p>
    <w:p>
      <w:pPr>
        <w:numPr>
          <w:ilvl w:val="0"/>
          <w:numId w:val="3"/>
        </w:numPr>
        <w:tabs>
          <w:tab w:val="left" w:pos="960"/>
        </w:tabs>
        <w:autoSpaceDE w:val="0"/>
        <w:autoSpaceDN w:val="0"/>
        <w:spacing w:line="360" w:lineRule="auto"/>
        <w:ind w:firstLine="480"/>
        <w:rPr>
          <w:rFonts w:ascii="宋体" w:hAnsi="宋体" w:cs="宋体"/>
          <w:kern w:val="0"/>
        </w:rPr>
      </w:pPr>
      <w:r>
        <w:rPr>
          <w:rFonts w:hint="eastAsia" w:ascii="宋体" w:hAnsi="宋体" w:cs="宋体"/>
          <w:shd w:val="clear" w:color="auto" w:fill="FFFFFF"/>
        </w:rPr>
        <w:t>不具备第一部分“投标邀请”中各包投标人资格要求的；</w:t>
      </w:r>
    </w:p>
    <w:p>
      <w:pPr>
        <w:numPr>
          <w:ilvl w:val="0"/>
          <w:numId w:val="3"/>
        </w:numPr>
        <w:tabs>
          <w:tab w:val="left" w:pos="960"/>
        </w:tabs>
        <w:autoSpaceDE w:val="0"/>
        <w:autoSpaceDN w:val="0"/>
        <w:spacing w:line="360" w:lineRule="auto"/>
        <w:ind w:firstLine="480"/>
        <w:rPr>
          <w:rFonts w:ascii="宋体" w:hAnsi="宋体" w:cs="宋体"/>
          <w:kern w:val="0"/>
        </w:rPr>
      </w:pPr>
      <w:r>
        <w:rPr>
          <w:rFonts w:hint="eastAsia" w:ascii="宋体" w:hAnsi="宋体" w:cs="宋体"/>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26"/>
        <w:spacing w:before="0" w:after="0" w:line="360" w:lineRule="auto"/>
        <w:rPr>
          <w:rFonts w:ascii="宋体" w:hAnsi="宋体" w:cs="宋体"/>
        </w:rPr>
      </w:pPr>
      <w:bookmarkStart w:id="35" w:name="_Toc516567657"/>
      <w:r>
        <w:rPr>
          <w:rFonts w:hint="eastAsia" w:ascii="宋体" w:hAnsi="宋体" w:cs="宋体"/>
          <w:lang w:val="zh-CN"/>
        </w:rPr>
        <w:t>七、评审程序及方法</w:t>
      </w:r>
      <w:bookmarkEnd w:id="35"/>
    </w:p>
    <w:p>
      <w:pPr>
        <w:pStyle w:val="26"/>
        <w:spacing w:before="0" w:after="0" w:line="360" w:lineRule="auto"/>
        <w:jc w:val="left"/>
        <w:rPr>
          <w:rFonts w:ascii="宋体" w:hAnsi="宋体" w:cs="宋体"/>
          <w:lang w:val="zh-CN"/>
        </w:rPr>
      </w:pPr>
      <w:bookmarkStart w:id="36" w:name="_Toc516567658"/>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18.1</w:t>
      </w:r>
      <w:r>
        <w:rPr>
          <w:rFonts w:hint="eastAsia" w:ascii="宋体" w:hAnsi="宋体" w:cs="宋体"/>
          <w:kern w:val="0"/>
          <w:lang w:val="zh-CN"/>
        </w:rPr>
        <w:t xml:space="preserve"> 采购人或采购代理机构负责组织评标工作，并履行下列职责：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采购人或采购代理机构应当将变更、重新组建评标委员会的情况予以记录，并随采购文件一并存档。</w:t>
      </w:r>
    </w:p>
    <w:p>
      <w:pPr>
        <w:pStyle w:val="26"/>
        <w:spacing w:before="0" w:after="0" w:line="360" w:lineRule="auto"/>
        <w:jc w:val="left"/>
        <w:rPr>
          <w:rFonts w:ascii="宋体" w:hAnsi="宋体" w:cs="宋体"/>
          <w:lang w:val="zh-CN"/>
        </w:rPr>
      </w:pPr>
      <w:bookmarkStart w:id="37" w:name="_Toc516567659"/>
      <w:r>
        <w:rPr>
          <w:rFonts w:hint="eastAsia" w:ascii="宋体" w:hAnsi="宋体" w:cs="宋体"/>
          <w:sz w:val="28"/>
          <w:szCs w:val="28"/>
        </w:rPr>
        <w:t>19</w:t>
      </w:r>
      <w:r>
        <w:rPr>
          <w:rFonts w:hint="eastAsia" w:ascii="宋体" w:hAnsi="宋体" w:cs="宋体"/>
          <w:sz w:val="28"/>
          <w:szCs w:val="28"/>
          <w:lang w:val="zh-CN"/>
        </w:rPr>
        <w:t>.评审工作程序</w:t>
      </w:r>
      <w:bookmarkEnd w:id="37"/>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15</w:t>
      </w:r>
      <w:r>
        <w:rPr>
          <w:rFonts w:ascii="宋体" w:hAnsi="宋体" w:cs="宋体"/>
          <w:lang w:val="zh-CN"/>
        </w:rPr>
        <w:t>）</w:t>
      </w:r>
      <w:r>
        <w:rPr>
          <w:rFonts w:hint="eastAsia" w:ascii="宋体" w:hAnsi="宋体" w:cs="宋体"/>
          <w:lang w:val="zh-CN"/>
        </w:rPr>
        <w:t>款要求提供相关资料的；</w:t>
      </w:r>
    </w:p>
    <w:p>
      <w:pPr>
        <w:numPr>
          <w:ilvl w:val="0"/>
          <w:numId w:val="5"/>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投标总报价超过招标文件规定的采购预算额度或者最高限价的；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投标产品的技术规格、技术标准明显不符合采购项目要求的；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投标产品未完全满足招标文件确定的重要技术指标、参数的；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又不按19.1.1进行确认</w:t>
      </w:r>
      <w:r>
        <w:rPr>
          <w:rFonts w:ascii="宋体" w:hAnsi="宋体"/>
        </w:rPr>
        <w:t>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评标委员会认为应按无效投标处理的其他情况；</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6"/>
        <w:spacing w:before="0" w:after="0" w:line="360" w:lineRule="auto"/>
        <w:jc w:val="left"/>
        <w:rPr>
          <w:rFonts w:ascii="宋体" w:hAnsi="宋体" w:cs="宋体"/>
          <w:sz w:val="28"/>
          <w:szCs w:val="28"/>
          <w:lang w:val="zh-CN"/>
        </w:rPr>
      </w:pPr>
      <w:bookmarkStart w:id="38" w:name="_Toc516567660"/>
      <w:r>
        <w:rPr>
          <w:rFonts w:hint="eastAsia" w:ascii="宋体" w:hAnsi="宋体" w:cs="宋体"/>
          <w:sz w:val="28"/>
          <w:szCs w:val="28"/>
        </w:rPr>
        <w:t>20</w:t>
      </w:r>
      <w:r>
        <w:rPr>
          <w:rFonts w:hint="eastAsia" w:ascii="宋体" w:hAnsi="宋体" w:cs="宋体"/>
          <w:sz w:val="28"/>
          <w:szCs w:val="28"/>
          <w:lang w:val="zh-CN"/>
        </w:rPr>
        <w:t>.评审方法和标准</w:t>
      </w:r>
      <w:bookmarkEnd w:id="3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kern w:val="0"/>
          <w:u w:val="dashDotHeavy"/>
        </w:rPr>
      </w:pPr>
      <w:r>
        <w:rPr>
          <w:rFonts w:hint="eastAsia" w:ascii="宋体" w:hAnsi="宋体" w:cs="宋体"/>
          <w:kern w:val="0"/>
        </w:rPr>
        <w:t>20</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本次评审方法采用</w:t>
      </w:r>
      <w:r>
        <w:rPr>
          <w:rFonts w:hint="eastAsia" w:ascii="宋体" w:hAnsi="宋体" w:cs="宋体"/>
          <w:b/>
          <w:bCs/>
          <w:sz w:val="28"/>
          <w:szCs w:val="28"/>
          <w:lang w:val="zh-CN"/>
        </w:rPr>
        <w:t>综合评分法。</w:t>
      </w:r>
    </w:p>
    <w:p>
      <w:pPr>
        <w:autoSpaceDE w:val="0"/>
        <w:autoSpaceDN w:val="0"/>
        <w:spacing w:line="360" w:lineRule="auto"/>
        <w:ind w:firstLine="482" w:firstLineChars="200"/>
        <w:rPr>
          <w:rFonts w:ascii="宋体" w:hAnsi="宋体" w:cs="宋体"/>
          <w:b/>
          <w:bCs/>
          <w:szCs w:val="28"/>
          <w:lang w:val="zh-CN"/>
        </w:rPr>
      </w:pPr>
      <w:r>
        <w:rPr>
          <w:rFonts w:hint="eastAsia" w:ascii="宋体" w:hAnsi="宋体" w:cs="宋体"/>
          <w:b/>
          <w:bCs/>
          <w:szCs w:val="28"/>
          <w:lang w:val="zh-CN"/>
        </w:rPr>
        <w:t>评审方法：采用综合评分法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pStyle w:val="90"/>
      </w:pPr>
    </w:p>
    <w:p>
      <w:pPr>
        <w:pStyle w:val="90"/>
        <w:rPr>
          <w:b/>
        </w:rPr>
      </w:pPr>
      <w:r>
        <w:rPr>
          <w:b/>
        </w:rPr>
        <w:t>包</w:t>
      </w:r>
      <w:r>
        <w:rPr>
          <w:rFonts w:hint="eastAsia"/>
          <w:b/>
        </w:rPr>
        <w:t>1评分标准：</w:t>
      </w:r>
    </w:p>
    <w:p>
      <w:pPr>
        <w:pStyle w:val="90"/>
      </w:pPr>
    </w:p>
    <w:tbl>
      <w:tblPr>
        <w:tblStyle w:val="28"/>
        <w:tblW w:w="9228" w:type="dxa"/>
        <w:jc w:val="center"/>
        <w:tblLayout w:type="fixed"/>
        <w:tblCellMar>
          <w:top w:w="0" w:type="dxa"/>
          <w:left w:w="108" w:type="dxa"/>
          <w:bottom w:w="0" w:type="dxa"/>
          <w:right w:w="108" w:type="dxa"/>
        </w:tblCellMar>
      </w:tblPr>
      <w:tblGrid>
        <w:gridCol w:w="723"/>
        <w:gridCol w:w="1200"/>
        <w:gridCol w:w="7305"/>
      </w:tblGrid>
      <w:tr>
        <w:tblPrEx>
          <w:tblCellMar>
            <w:top w:w="0" w:type="dxa"/>
            <w:left w:w="108" w:type="dxa"/>
            <w:bottom w:w="0" w:type="dxa"/>
            <w:right w:w="108" w:type="dxa"/>
          </w:tblCellMar>
        </w:tblPrEx>
        <w:trPr>
          <w:trHeight w:val="415"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rPr>
                <w:rFonts w:ascii="宋体" w:hAnsi="宋体" w:cs="宋体"/>
                <w:lang w:val="zh-CN"/>
              </w:rPr>
            </w:pPr>
            <w:r>
              <w:rPr>
                <w:rFonts w:hint="eastAsia" w:ascii="宋体" w:hAnsi="宋体" w:cs="宋体"/>
                <w:lang w:val="zh-CN"/>
              </w:rPr>
              <w:t>序号</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rPr>
                <w:rFonts w:ascii="宋体" w:hAnsi="宋体" w:cs="宋体"/>
              </w:rPr>
            </w:pPr>
            <w:r>
              <w:rPr>
                <w:rFonts w:hint="eastAsia" w:ascii="宋体" w:hAnsi="宋体" w:cs="宋体"/>
                <w:lang w:val="zh-CN"/>
              </w:rPr>
              <w:t>评审</w:t>
            </w:r>
            <w:r>
              <w:rPr>
                <w:rFonts w:hint="eastAsia" w:ascii="宋体" w:hAnsi="宋体" w:cs="宋体"/>
              </w:rPr>
              <w:t>因素</w:t>
            </w:r>
          </w:p>
        </w:tc>
        <w:tc>
          <w:tcPr>
            <w:tcW w:w="7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0"/>
              <w:jc w:val="center"/>
              <w:rPr>
                <w:rFonts w:ascii="宋体" w:hAnsi="宋体" w:cs="宋体"/>
                <w:lang w:val="zh-CN"/>
              </w:rPr>
            </w:pPr>
            <w:r>
              <w:rPr>
                <w:rFonts w:hint="eastAsia" w:ascii="宋体" w:hAnsi="宋体" w:cs="宋体"/>
              </w:rPr>
              <w:t>评审标准</w:t>
            </w:r>
          </w:p>
        </w:tc>
      </w:tr>
      <w:tr>
        <w:tblPrEx>
          <w:tblCellMar>
            <w:top w:w="0" w:type="dxa"/>
            <w:left w:w="108" w:type="dxa"/>
            <w:bottom w:w="0" w:type="dxa"/>
            <w:right w:w="108" w:type="dxa"/>
          </w:tblCellMar>
        </w:tblPrEx>
        <w:trPr>
          <w:trHeight w:val="415"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1"/>
              <w:jc w:val="center"/>
              <w:rPr>
                <w:rFonts w:ascii="宋体" w:hAnsi="宋体" w:cs="宋体"/>
                <w:b/>
                <w:bCs/>
              </w:rPr>
            </w:pPr>
            <w:r>
              <w:rPr>
                <w:rFonts w:hint="eastAsia" w:ascii="宋体" w:hAnsi="宋体" w:cs="宋体"/>
                <w:b/>
                <w:bCs/>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jc w:val="center"/>
              <w:rPr>
                <w:rFonts w:ascii="宋体" w:hAnsi="宋体" w:cs="宋体"/>
                <w:b/>
                <w:bCs/>
                <w:lang w:val="zh-CN"/>
              </w:rPr>
            </w:pPr>
            <w:r>
              <w:rPr>
                <w:rFonts w:hint="eastAsia" w:ascii="宋体" w:hAnsi="宋体" w:cs="宋体"/>
                <w:b/>
                <w:bCs/>
                <w:shd w:val="clear" w:color="auto" w:fill="FFFFFF"/>
              </w:rPr>
              <w:t>投标报价 (</w:t>
            </w:r>
            <w:r>
              <w:rPr>
                <w:rFonts w:hint="eastAsia" w:ascii="宋体" w:hAnsi="宋体" w:cs="宋体"/>
                <w:b/>
                <w:bCs/>
              </w:rPr>
              <w:t>30%</w:t>
            </w:r>
            <w:r>
              <w:rPr>
                <w:rFonts w:hint="eastAsia" w:ascii="宋体" w:hAnsi="宋体" w:cs="宋体"/>
                <w:b/>
                <w:bCs/>
                <w:shd w:val="clear" w:color="auto" w:fill="FFFFFF"/>
              </w:rPr>
              <w:t>)</w:t>
            </w:r>
          </w:p>
        </w:tc>
        <w:tc>
          <w:tcPr>
            <w:tcW w:w="7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0"/>
              <w:jc w:val="both"/>
              <w:rPr>
                <w:rFonts w:ascii="宋体" w:hAnsi="宋体" w:cs="宋体"/>
                <w:shd w:val="clear" w:color="auto" w:fill="FFFFFF"/>
              </w:rPr>
            </w:pPr>
            <w:r>
              <w:rPr>
                <w:rFonts w:hint="eastAsia" w:ascii="宋体" w:hAnsi="宋体" w:cs="宋体"/>
                <w:shd w:val="clear" w:color="auto" w:fill="FFFFFF"/>
              </w:rPr>
              <w:t>在所有的有效投标报价中，以最低投标报价为基准价，其价格分为满分。其他投标人的报价分统一按下列公式计算：投标报价得分=(评标基准价／投标报价)×价格权值（30%）×100（四舍五入后保留小数点后两位）。</w:t>
            </w:r>
          </w:p>
          <w:p>
            <w:pPr>
              <w:pStyle w:val="25"/>
              <w:widowControl/>
              <w:spacing w:before="0" w:beforeAutospacing="0" w:after="0" w:afterAutospacing="0" w:line="360" w:lineRule="auto"/>
              <w:ind w:firstLine="360"/>
              <w:jc w:val="both"/>
              <w:rPr>
                <w:rFonts w:ascii="宋体" w:hAnsi="宋体" w:cs="宋体"/>
                <w:shd w:val="clear" w:color="auto" w:fill="FFFFFF"/>
              </w:rPr>
            </w:pPr>
            <w:r>
              <w:rPr>
                <w:rFonts w:hint="eastAsia" w:ascii="宋体" w:hAnsi="宋体" w:cs="宋体"/>
                <w:shd w:val="clear" w:color="auto" w:fill="FFFFFF"/>
              </w:rPr>
              <w:t>注：根据《政府采购促进中小企业发展暂行办法》的相关规定，对小型和微型企业、监狱企业、残疾人福利性单位制造（生产）产品的价格给予6%的扣除，用扣除后的价格参与评审（附中小企业声明函及相关证明材料）。</w:t>
            </w:r>
          </w:p>
          <w:p>
            <w:pPr>
              <w:pStyle w:val="25"/>
              <w:widowControl/>
              <w:spacing w:before="0" w:beforeAutospacing="0" w:after="0" w:afterAutospacing="0" w:line="360" w:lineRule="auto"/>
              <w:ind w:firstLine="360"/>
              <w:jc w:val="both"/>
              <w:rPr>
                <w:rFonts w:ascii="宋体" w:hAnsi="宋体" w:cs="宋体"/>
                <w:shd w:val="clear" w:color="auto" w:fill="FFFFFF"/>
              </w:rPr>
            </w:pPr>
            <w:r>
              <w:rPr>
                <w:rFonts w:hint="eastAsia" w:ascii="宋体" w:hAnsi="宋体" w:cs="宋体"/>
                <w:shd w:val="clear" w:color="auto" w:fill="FFFFFF"/>
              </w:rPr>
              <w:t>（1）货物项目的价格分值占总分值的比重不得低于30%；</w:t>
            </w:r>
          </w:p>
          <w:p>
            <w:pPr>
              <w:pStyle w:val="25"/>
              <w:widowControl/>
              <w:spacing w:before="0" w:beforeAutospacing="0" w:after="0" w:afterAutospacing="0" w:line="360" w:lineRule="auto"/>
              <w:ind w:firstLine="360"/>
              <w:jc w:val="both"/>
              <w:rPr>
                <w:rFonts w:ascii="宋体" w:hAnsi="宋体" w:cs="宋体"/>
                <w:shd w:val="clear" w:color="auto" w:fill="FFFFFF"/>
              </w:rPr>
            </w:pPr>
            <w:r>
              <w:rPr>
                <w:rFonts w:hint="eastAsia" w:ascii="宋体" w:hAnsi="宋体" w:cs="宋体"/>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25"/>
              <w:widowControl/>
              <w:spacing w:before="0" w:beforeAutospacing="0" w:after="0" w:afterAutospacing="0" w:line="360" w:lineRule="auto"/>
              <w:ind w:firstLine="360"/>
              <w:jc w:val="both"/>
              <w:rPr>
                <w:rFonts w:ascii="宋体" w:hAnsi="宋体" w:cs="宋体"/>
                <w:shd w:val="clear" w:color="auto" w:fill="FFFFFF"/>
              </w:rPr>
            </w:pPr>
            <w:r>
              <w:rPr>
                <w:rFonts w:hint="eastAsia" w:ascii="宋体" w:hAnsi="宋体" w:cs="宋体"/>
                <w:shd w:val="clear" w:color="auto" w:fill="FFFFFF"/>
              </w:rPr>
              <w:t>（3）因落实政府采购政策进行价格调整的，以调整后的价格计算评标基准价和投标报价。残疾人福利性单位属于小型、微型企业的，不重复享受政策。</w:t>
            </w:r>
          </w:p>
          <w:p>
            <w:pPr>
              <w:pStyle w:val="25"/>
              <w:widowControl/>
              <w:spacing w:before="0" w:beforeAutospacing="0" w:after="0" w:afterAutospacing="0" w:line="360" w:lineRule="auto"/>
              <w:ind w:firstLine="360"/>
              <w:jc w:val="both"/>
              <w:rPr>
                <w:rFonts w:ascii="宋体" w:hAnsi="宋体" w:cs="宋体"/>
                <w:shd w:val="clear" w:color="auto" w:fill="FFFFFF"/>
              </w:rPr>
            </w:pPr>
            <w:r>
              <w:rPr>
                <w:rFonts w:hint="eastAsia" w:ascii="宋体" w:hAnsi="宋体" w:cs="宋体"/>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552"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1"/>
              <w:jc w:val="center"/>
              <w:rPr>
                <w:rFonts w:ascii="宋体" w:hAnsi="宋体" w:cs="宋体"/>
                <w:b/>
                <w:bCs/>
                <w:highlight w:val="yellow"/>
              </w:rPr>
            </w:pPr>
            <w:r>
              <w:rPr>
                <w:rFonts w:hint="eastAsia" w:ascii="宋体" w:hAnsi="宋体" w:cs="宋体"/>
                <w:b/>
                <w:bCs/>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rPr>
                <w:rFonts w:ascii="宋体" w:hAnsi="宋体" w:cs="宋体"/>
                <w:b/>
                <w:bCs/>
                <w:lang w:val="zh-CN"/>
              </w:rPr>
            </w:pPr>
            <w:r>
              <w:rPr>
                <w:rFonts w:hint="eastAsia" w:ascii="宋体" w:hAnsi="宋体" w:cs="宋体"/>
                <w:b/>
                <w:bCs/>
                <w:lang w:val="zh-CN"/>
              </w:rPr>
              <w:t>技术水平</w:t>
            </w:r>
          </w:p>
          <w:p>
            <w:pPr>
              <w:pStyle w:val="25"/>
              <w:widowControl/>
              <w:spacing w:before="0" w:beforeAutospacing="0" w:after="0" w:afterAutospacing="0" w:line="360" w:lineRule="auto"/>
              <w:rPr>
                <w:rFonts w:ascii="宋体" w:hAnsi="宋体" w:cs="宋体"/>
                <w:b/>
                <w:bCs/>
                <w:lang w:val="zh-CN"/>
              </w:rPr>
            </w:pPr>
            <w:r>
              <w:rPr>
                <w:rFonts w:hint="eastAsia" w:ascii="宋体" w:hAnsi="宋体" w:cs="宋体"/>
                <w:b/>
                <w:bCs/>
                <w:lang w:val="zh-CN"/>
              </w:rPr>
              <w:t>（</w:t>
            </w:r>
            <w:r>
              <w:rPr>
                <w:rFonts w:ascii="宋体" w:hAnsi="宋体" w:cs="宋体"/>
                <w:b/>
                <w:bCs/>
              </w:rPr>
              <w:t>40</w:t>
            </w:r>
            <w:r>
              <w:rPr>
                <w:rFonts w:hint="eastAsia" w:ascii="宋体" w:hAnsi="宋体" w:cs="宋体"/>
                <w:b/>
                <w:bCs/>
              </w:rPr>
              <w:t>%</w:t>
            </w:r>
            <w:r>
              <w:rPr>
                <w:rFonts w:hint="eastAsia" w:ascii="宋体" w:hAnsi="宋体" w:cs="宋体"/>
                <w:b/>
                <w:bCs/>
                <w:lang w:val="zh-CN"/>
              </w:rPr>
              <w:t>）</w:t>
            </w:r>
          </w:p>
        </w:tc>
        <w:tc>
          <w:tcPr>
            <w:tcW w:w="7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400" w:lineRule="exact"/>
              <w:jc w:val="both"/>
              <w:rPr>
                <w:rFonts w:ascii="宋体" w:hAnsi="宋体" w:cs="宋体"/>
                <w:shd w:val="clear" w:color="auto" w:fill="FFFFFF"/>
              </w:rPr>
            </w:pPr>
            <w:r>
              <w:rPr>
                <w:rFonts w:hint="eastAsia" w:ascii="宋体" w:hAnsi="宋体" w:cs="宋体"/>
                <w:b/>
                <w:bCs/>
                <w:lang w:val="zh-CN"/>
              </w:rPr>
              <w:t>（1）</w:t>
            </w:r>
            <w:r>
              <w:rPr>
                <w:rFonts w:hint="eastAsia" w:ascii="宋体" w:hAnsi="宋体" w:cs="宋体"/>
                <w:b/>
                <w:bCs/>
              </w:rPr>
              <w:t>技术参数：</w:t>
            </w:r>
            <w:r>
              <w:rPr>
                <w:rFonts w:hint="eastAsia" w:ascii="宋体" w:hAnsi="宋体" w:cs="宋体"/>
                <w:shd w:val="clear" w:color="auto" w:fill="FFFFFF"/>
              </w:rPr>
              <w:t>投标产品技术参数和配置完全满足或高于招标文件要求的，得</w:t>
            </w:r>
            <w:r>
              <w:rPr>
                <w:rFonts w:ascii="宋体" w:hAnsi="宋体" w:cs="宋体"/>
                <w:b/>
                <w:bCs/>
                <w:u w:val="single"/>
                <w:shd w:val="clear" w:color="auto" w:fill="FFFFFF"/>
              </w:rPr>
              <w:t>30</w:t>
            </w:r>
            <w:r>
              <w:rPr>
                <w:rFonts w:hint="eastAsia" w:ascii="宋体" w:hAnsi="宋体" w:cs="宋体"/>
                <w:b/>
                <w:bCs/>
                <w:shd w:val="clear" w:color="auto" w:fill="FFFFFF"/>
              </w:rPr>
              <w:t>分</w:t>
            </w:r>
            <w:r>
              <w:rPr>
                <w:rFonts w:hint="eastAsia" w:ascii="宋体" w:hAnsi="宋体" w:cs="宋体"/>
                <w:shd w:val="clear" w:color="auto" w:fill="FFFFFF"/>
              </w:rPr>
              <w:t>；技术参数有一项负偏离扣</w:t>
            </w:r>
            <w:r>
              <w:rPr>
                <w:rFonts w:ascii="宋体" w:hAnsi="宋体" w:cs="宋体"/>
                <w:b/>
                <w:bCs/>
                <w:u w:val="single"/>
                <w:shd w:val="clear" w:color="auto" w:fill="FFFFFF"/>
              </w:rPr>
              <w:t>1</w:t>
            </w:r>
            <w:r>
              <w:rPr>
                <w:rFonts w:hint="eastAsia" w:ascii="宋体" w:hAnsi="宋体" w:cs="宋体"/>
                <w:b/>
                <w:bCs/>
                <w:shd w:val="clear" w:color="auto" w:fill="FFFFFF"/>
              </w:rPr>
              <w:t>分</w:t>
            </w:r>
            <w:r>
              <w:rPr>
                <w:rFonts w:hint="eastAsia" w:ascii="宋体" w:hAnsi="宋体" w:cs="宋体"/>
                <w:shd w:val="clear" w:color="auto" w:fill="FFFFFF"/>
              </w:rPr>
              <w:t>，标注▲符号的重要技术指标有一项负偏离扣</w:t>
            </w:r>
            <w:r>
              <w:rPr>
                <w:rFonts w:hint="eastAsia" w:ascii="宋体" w:hAnsi="宋体" w:cs="宋体"/>
                <w:b/>
                <w:u w:val="single"/>
                <w:shd w:val="clear" w:color="auto" w:fill="FFFFFF"/>
              </w:rPr>
              <w:t>5</w:t>
            </w:r>
            <w:r>
              <w:rPr>
                <w:rFonts w:hint="eastAsia" w:ascii="宋体" w:hAnsi="宋体" w:cs="宋体"/>
                <w:b/>
                <w:shd w:val="clear" w:color="auto" w:fill="FFFFFF"/>
              </w:rPr>
              <w:t>分</w:t>
            </w:r>
            <w:r>
              <w:rPr>
                <w:rFonts w:hint="eastAsia" w:ascii="宋体" w:hAnsi="宋体" w:cs="宋体"/>
                <w:shd w:val="clear" w:color="auto" w:fill="FFFFFF"/>
              </w:rPr>
              <w:t>；扣完该项得分为止（</w:t>
            </w:r>
            <w:r>
              <w:rPr>
                <w:rFonts w:hint="eastAsia" w:ascii="宋体" w:hAnsi="宋体" w:cs="宋体"/>
                <w:szCs w:val="18"/>
              </w:rPr>
              <w:t>需提供所投产品生产厂家彩页及其他相关证明材料）。</w:t>
            </w:r>
          </w:p>
          <w:p>
            <w:pPr>
              <w:pStyle w:val="25"/>
              <w:widowControl/>
              <w:spacing w:before="0" w:beforeAutospacing="0" w:after="0" w:afterAutospacing="0" w:line="400" w:lineRule="exact"/>
              <w:jc w:val="both"/>
              <w:rPr>
                <w:rFonts w:ascii="宋体" w:hAnsi="宋体" w:cs="宋体"/>
              </w:rPr>
            </w:pPr>
            <w:r>
              <w:rPr>
                <w:rFonts w:hint="eastAsia" w:ascii="宋体" w:hAnsi="宋体" w:cs="宋体"/>
                <w:b/>
                <w:bCs/>
              </w:rPr>
              <w:t>（2）节能和环保：</w:t>
            </w:r>
            <w:r>
              <w:rPr>
                <w:rFonts w:hint="eastAsia" w:ascii="宋体" w:hAnsi="宋体" w:cs="宋体"/>
              </w:rPr>
              <w:t>所投产品为节能产品，得</w:t>
            </w:r>
            <w:r>
              <w:rPr>
                <w:rFonts w:hint="eastAsia" w:ascii="宋体" w:hAnsi="宋体" w:cs="宋体"/>
                <w:b/>
                <w:bCs/>
                <w:u w:val="single"/>
              </w:rPr>
              <w:t>1</w:t>
            </w:r>
            <w:r>
              <w:rPr>
                <w:rFonts w:hint="eastAsia" w:ascii="宋体" w:hAnsi="宋体" w:cs="宋体"/>
                <w:b/>
                <w:bCs/>
              </w:rPr>
              <w:t>分</w:t>
            </w:r>
            <w:r>
              <w:rPr>
                <w:rFonts w:hint="eastAsia" w:ascii="宋体" w:hAnsi="宋体" w:cs="宋体"/>
              </w:rPr>
              <w:t>；所投产品为环保产品，得</w:t>
            </w:r>
            <w:r>
              <w:rPr>
                <w:rFonts w:hint="eastAsia" w:ascii="宋体" w:hAnsi="宋体" w:cs="宋体"/>
                <w:b/>
                <w:bCs/>
                <w:u w:val="single"/>
              </w:rPr>
              <w:t>1</w:t>
            </w:r>
            <w:r>
              <w:rPr>
                <w:rFonts w:hint="eastAsia" w:ascii="宋体" w:hAnsi="宋体" w:cs="宋体"/>
                <w:b/>
                <w:bCs/>
              </w:rPr>
              <w:t>分</w:t>
            </w:r>
            <w:r>
              <w:rPr>
                <w:rFonts w:hint="eastAsia" w:ascii="宋体" w:hAnsi="宋体" w:cs="宋体"/>
              </w:rPr>
              <w:t>；未提供不得分。该项得分的认定以《国家节能产品认证证书》、《中国环境标志产品认证证书》扫描件或政府部门公布的《节能产品政府采购清单》、《环境标志产品政府采购清单》网页截屏为准。</w:t>
            </w:r>
          </w:p>
          <w:p>
            <w:pPr>
              <w:pStyle w:val="25"/>
              <w:widowControl/>
              <w:spacing w:before="0" w:beforeAutospacing="0" w:after="0" w:afterAutospacing="0" w:line="400" w:lineRule="exact"/>
              <w:jc w:val="both"/>
              <w:rPr>
                <w:rFonts w:ascii="宋体" w:hAnsi="宋体" w:cs="宋体"/>
              </w:rPr>
            </w:pPr>
            <w:r>
              <w:rPr>
                <w:rFonts w:hint="eastAsia" w:ascii="宋体" w:hAnsi="宋体" w:cs="宋体"/>
                <w:b/>
                <w:bCs/>
              </w:rPr>
              <w:t>（</w:t>
            </w:r>
            <w:r>
              <w:rPr>
                <w:rFonts w:ascii="宋体" w:hAnsi="宋体" w:cs="宋体"/>
                <w:b/>
                <w:bCs/>
              </w:rPr>
              <w:t>3</w:t>
            </w:r>
            <w:r>
              <w:rPr>
                <w:rFonts w:hint="eastAsia" w:ascii="宋体" w:hAnsi="宋体" w:cs="宋体"/>
                <w:b/>
                <w:bCs/>
              </w:rPr>
              <w:t>）所投产品的操作性：</w:t>
            </w:r>
            <w:r>
              <w:rPr>
                <w:rFonts w:hint="eastAsia" w:ascii="宋体" w:hAnsi="宋体" w:cs="宋体"/>
              </w:rPr>
              <w:t>所投产品便于操作、安全可靠、功能齐全、性能良好且满足或优于招标文件要求的得</w:t>
            </w:r>
            <w:r>
              <w:rPr>
                <w:rFonts w:ascii="宋体" w:hAnsi="宋体" w:cs="宋体"/>
                <w:b/>
                <w:bCs/>
              </w:rPr>
              <w:t>5</w:t>
            </w:r>
            <w:r>
              <w:rPr>
                <w:rFonts w:hint="eastAsia" w:ascii="宋体" w:hAnsi="宋体" w:cs="宋体"/>
              </w:rPr>
              <w:t>分；操作性较好、较安全可靠、功能基本齐全、性能良好且满足招标文件要求的得</w:t>
            </w:r>
            <w:r>
              <w:rPr>
                <w:rFonts w:ascii="宋体" w:hAnsi="宋体" w:cs="宋体"/>
                <w:b/>
                <w:bCs/>
              </w:rPr>
              <w:t>3</w:t>
            </w:r>
            <w:r>
              <w:rPr>
                <w:rFonts w:hint="eastAsia" w:ascii="宋体" w:hAnsi="宋体" w:cs="宋体"/>
              </w:rPr>
              <w:t>分；操作性较一般、较安全、功能部分齐全、性能一般且基本满足磋商文件要求的得</w:t>
            </w:r>
            <w:r>
              <w:rPr>
                <w:rFonts w:ascii="宋体" w:hAnsi="宋体" w:cs="宋体"/>
                <w:b/>
                <w:bCs/>
              </w:rPr>
              <w:t>1</w:t>
            </w:r>
            <w:r>
              <w:rPr>
                <w:rFonts w:hint="eastAsia" w:ascii="宋体" w:hAnsi="宋体" w:cs="宋体"/>
              </w:rPr>
              <w:t>分；差或未提供的不得分。</w:t>
            </w:r>
          </w:p>
          <w:p>
            <w:pPr>
              <w:pStyle w:val="25"/>
              <w:widowControl/>
              <w:spacing w:before="0" w:beforeAutospacing="0" w:after="0" w:afterAutospacing="0" w:line="400" w:lineRule="exact"/>
              <w:jc w:val="both"/>
              <w:rPr>
                <w:rFonts w:ascii="宋体" w:hAnsi="宋体" w:cs="宋体"/>
              </w:rPr>
            </w:pPr>
            <w:r>
              <w:rPr>
                <w:rFonts w:hint="eastAsia" w:ascii="宋体" w:hAnsi="宋体" w:cs="宋体"/>
                <w:b/>
              </w:rPr>
              <w:t>（</w:t>
            </w:r>
            <w:r>
              <w:rPr>
                <w:rFonts w:ascii="宋体" w:hAnsi="宋体" w:cs="宋体"/>
                <w:b/>
              </w:rPr>
              <w:t>4</w:t>
            </w:r>
            <w:r>
              <w:rPr>
                <w:rFonts w:hint="eastAsia" w:ascii="宋体" w:hAnsi="宋体" w:cs="宋体"/>
                <w:b/>
              </w:rPr>
              <w:t>）</w:t>
            </w:r>
            <w:r>
              <w:rPr>
                <w:rFonts w:hint="eastAsia" w:ascii="宋体" w:hAnsi="宋体" w:cs="宋体"/>
                <w:b/>
                <w:bCs/>
              </w:rPr>
              <w:t>所投设备的支撑性</w:t>
            </w:r>
            <w:r>
              <w:rPr>
                <w:rFonts w:hint="eastAsia" w:ascii="宋体" w:hAnsi="宋体" w:cs="宋体"/>
              </w:rPr>
              <w:t>：所投设备的技术支持能力强、安装调试技术指导完整详尽可行性强的得</w:t>
            </w:r>
            <w:r>
              <w:rPr>
                <w:rFonts w:hint="eastAsia" w:ascii="宋体" w:hAnsi="宋体" w:cs="宋体"/>
                <w:b/>
                <w:bCs/>
              </w:rPr>
              <w:t>3</w:t>
            </w:r>
            <w:r>
              <w:rPr>
                <w:rFonts w:hint="eastAsia" w:ascii="宋体" w:hAnsi="宋体" w:cs="宋体"/>
              </w:rPr>
              <w:t>分；所投设备的技术支持能力较好、安装调试技术指导完整可行的得</w:t>
            </w:r>
            <w:r>
              <w:rPr>
                <w:rFonts w:hint="eastAsia" w:ascii="宋体" w:hAnsi="宋体" w:cs="宋体"/>
                <w:b/>
                <w:bCs/>
              </w:rPr>
              <w:t>2</w:t>
            </w:r>
            <w:r>
              <w:rPr>
                <w:rFonts w:hint="eastAsia" w:ascii="宋体" w:hAnsi="宋体" w:cs="宋体"/>
              </w:rPr>
              <w:t>分；所投设备的技术支持能力一般、安装调试技术指导较完整的得</w:t>
            </w:r>
            <w:r>
              <w:rPr>
                <w:rFonts w:hint="eastAsia" w:ascii="宋体" w:hAnsi="宋体" w:cs="宋体"/>
                <w:b/>
                <w:bCs/>
              </w:rPr>
              <w:t>1</w:t>
            </w:r>
            <w:r>
              <w:rPr>
                <w:rFonts w:hint="eastAsia" w:ascii="宋体" w:hAnsi="宋体" w:cs="宋体"/>
              </w:rPr>
              <w:t>分；差或未提供的不得分。</w:t>
            </w:r>
          </w:p>
        </w:tc>
      </w:tr>
      <w:tr>
        <w:tblPrEx>
          <w:tblCellMar>
            <w:top w:w="0" w:type="dxa"/>
            <w:left w:w="108" w:type="dxa"/>
            <w:bottom w:w="0" w:type="dxa"/>
            <w:right w:w="108" w:type="dxa"/>
          </w:tblCellMar>
        </w:tblPrEx>
        <w:trPr>
          <w:trHeight w:val="415"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1"/>
              <w:jc w:val="center"/>
              <w:rPr>
                <w:rFonts w:ascii="宋体" w:hAnsi="宋体" w:cs="宋体"/>
                <w:b/>
                <w:bCs/>
              </w:rPr>
            </w:pPr>
            <w:r>
              <w:rPr>
                <w:rFonts w:hint="eastAsia" w:ascii="宋体" w:hAnsi="宋体" w:cs="宋体"/>
                <w:b/>
                <w:bCs/>
              </w:rPr>
              <w:t>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jc w:val="center"/>
              <w:rPr>
                <w:rFonts w:ascii="宋体" w:hAnsi="宋体" w:cs="宋体"/>
                <w:b/>
                <w:bCs/>
                <w:lang w:val="zh-CN"/>
              </w:rPr>
            </w:pPr>
            <w:r>
              <w:rPr>
                <w:rFonts w:hint="eastAsia" w:ascii="宋体" w:hAnsi="宋体" w:cs="宋体"/>
                <w:b/>
                <w:bCs/>
                <w:lang w:val="zh-CN"/>
              </w:rPr>
              <w:t>履约能力</w:t>
            </w:r>
          </w:p>
          <w:p>
            <w:pPr>
              <w:pStyle w:val="25"/>
              <w:widowControl/>
              <w:spacing w:before="0" w:beforeAutospacing="0" w:after="0" w:afterAutospacing="0" w:line="360" w:lineRule="auto"/>
              <w:jc w:val="center"/>
              <w:rPr>
                <w:rFonts w:ascii="宋体" w:hAnsi="宋体" w:cs="宋体"/>
                <w:b/>
                <w:bCs/>
                <w:lang w:val="zh-CN"/>
              </w:rPr>
            </w:pPr>
            <w:r>
              <w:rPr>
                <w:rFonts w:hint="eastAsia" w:ascii="宋体" w:hAnsi="宋体" w:cs="宋体"/>
                <w:b/>
                <w:bCs/>
                <w:shd w:val="clear" w:color="auto" w:fill="FFFFFF"/>
              </w:rPr>
              <w:t>(</w:t>
            </w:r>
            <w:r>
              <w:rPr>
                <w:rFonts w:ascii="宋体" w:hAnsi="宋体" w:cs="宋体"/>
                <w:b/>
                <w:bCs/>
              </w:rPr>
              <w:t>5</w:t>
            </w:r>
            <w:r>
              <w:rPr>
                <w:rFonts w:hint="eastAsia" w:ascii="宋体" w:hAnsi="宋体" w:cs="宋体"/>
                <w:b/>
                <w:bCs/>
              </w:rPr>
              <w:t>%</w:t>
            </w:r>
            <w:r>
              <w:rPr>
                <w:rFonts w:hint="eastAsia" w:ascii="宋体" w:hAnsi="宋体" w:cs="宋体"/>
                <w:b/>
                <w:bCs/>
                <w:shd w:val="clear" w:color="auto" w:fill="FFFFFF"/>
              </w:rPr>
              <w:t>)</w:t>
            </w:r>
          </w:p>
        </w:tc>
        <w:tc>
          <w:tcPr>
            <w:tcW w:w="7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400" w:lineRule="exact"/>
              <w:jc w:val="both"/>
              <w:rPr>
                <w:rFonts w:ascii="宋体" w:hAnsi="宋体" w:cs="宋体"/>
                <w:szCs w:val="18"/>
              </w:rPr>
            </w:pPr>
            <w:r>
              <w:rPr>
                <w:rFonts w:hint="eastAsia" w:ascii="宋体" w:hAnsi="宋体" w:cs="宋体"/>
              </w:rPr>
              <w:t>投标人提供投标截止日前3年（</w:t>
            </w:r>
            <w:r>
              <w:rPr>
                <w:rFonts w:ascii="宋体" w:hAnsi="宋体" w:cs="宋体"/>
                <w:szCs w:val="18"/>
              </w:rPr>
              <w:t>201</w:t>
            </w:r>
            <w:r>
              <w:rPr>
                <w:rFonts w:hint="eastAsia" w:ascii="宋体" w:hAnsi="宋体" w:cs="宋体"/>
                <w:szCs w:val="18"/>
              </w:rPr>
              <w:t>7年1月1日至投标截止时间</w:t>
            </w:r>
            <w:r>
              <w:rPr>
                <w:rFonts w:hint="eastAsia" w:ascii="宋体" w:hAnsi="宋体" w:cs="宋体"/>
              </w:rPr>
              <w:t>）的类似业绩证明材料，</w:t>
            </w:r>
            <w:r>
              <w:rPr>
                <w:rFonts w:hint="eastAsia" w:ascii="宋体" w:hAnsi="宋体" w:cs="宋体"/>
                <w:szCs w:val="18"/>
              </w:rPr>
              <w:t>每提供一项得</w:t>
            </w:r>
            <w:r>
              <w:rPr>
                <w:rFonts w:ascii="宋体" w:hAnsi="宋体" w:cs="宋体"/>
                <w:b/>
                <w:bCs/>
                <w:szCs w:val="18"/>
              </w:rPr>
              <w:t>1</w:t>
            </w:r>
            <w:r>
              <w:rPr>
                <w:rFonts w:hint="eastAsia" w:ascii="宋体" w:hAnsi="宋体" w:cs="宋体"/>
                <w:b/>
                <w:bCs/>
                <w:szCs w:val="18"/>
              </w:rPr>
              <w:t>分</w:t>
            </w:r>
            <w:r>
              <w:rPr>
                <w:rFonts w:ascii="宋体" w:cs="宋体"/>
                <w:szCs w:val="18"/>
              </w:rPr>
              <w:t>,</w:t>
            </w:r>
            <w:r>
              <w:rPr>
                <w:rFonts w:hint="eastAsia" w:ascii="宋体" w:hAnsi="宋体" w:cs="宋体"/>
                <w:szCs w:val="18"/>
              </w:rPr>
              <w:t>满分</w:t>
            </w:r>
            <w:r>
              <w:rPr>
                <w:rFonts w:ascii="宋体" w:hAnsi="宋体" w:cs="宋体"/>
                <w:b/>
                <w:bCs/>
                <w:szCs w:val="18"/>
                <w:u w:val="dashDotHeavy"/>
              </w:rPr>
              <w:t>5</w:t>
            </w:r>
            <w:r>
              <w:rPr>
                <w:rFonts w:hint="eastAsia" w:ascii="宋体" w:hAnsi="宋体" w:cs="宋体"/>
                <w:b/>
                <w:bCs/>
                <w:szCs w:val="18"/>
              </w:rPr>
              <w:t>分</w:t>
            </w:r>
            <w:r>
              <w:rPr>
                <w:rFonts w:hint="eastAsia" w:ascii="宋体" w:hAnsi="宋体" w:cs="宋体"/>
                <w:szCs w:val="18"/>
              </w:rPr>
              <w:t>；没有或未提供的不得分；</w:t>
            </w:r>
          </w:p>
          <w:p>
            <w:pPr>
              <w:pStyle w:val="25"/>
              <w:widowControl/>
              <w:spacing w:before="0" w:beforeAutospacing="0" w:after="0" w:afterAutospacing="0" w:line="400" w:lineRule="exact"/>
              <w:jc w:val="both"/>
              <w:rPr>
                <w:rFonts w:ascii="宋体" w:hAnsi="宋体" w:cs="宋体"/>
                <w:szCs w:val="18"/>
              </w:rPr>
            </w:pPr>
            <w:r>
              <w:rPr>
                <w:rFonts w:hint="eastAsia" w:ascii="宋体" w:hAnsi="宋体" w:cs="宋体"/>
                <w:szCs w:val="18"/>
              </w:rPr>
              <w:t>注：以上需提供中标通知书及合同的复印件加盖公章，否则不得分。</w:t>
            </w:r>
          </w:p>
        </w:tc>
      </w:tr>
      <w:tr>
        <w:tblPrEx>
          <w:tblCellMar>
            <w:top w:w="0" w:type="dxa"/>
            <w:left w:w="108" w:type="dxa"/>
            <w:bottom w:w="0" w:type="dxa"/>
            <w:right w:w="108" w:type="dxa"/>
          </w:tblCellMar>
        </w:tblPrEx>
        <w:trPr>
          <w:trHeight w:val="415"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1"/>
              <w:jc w:val="center"/>
              <w:rPr>
                <w:rFonts w:ascii="宋体" w:hAnsi="宋体" w:cs="宋体"/>
                <w:b/>
                <w:bCs/>
              </w:rPr>
            </w:pPr>
            <w:r>
              <w:rPr>
                <w:rFonts w:hint="eastAsia" w:ascii="宋体" w:hAnsi="宋体" w:cs="宋体"/>
                <w:b/>
                <w:bCs/>
              </w:rPr>
              <w:t>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jc w:val="center"/>
              <w:rPr>
                <w:rFonts w:ascii="宋体" w:hAnsi="宋体" w:cs="宋体"/>
                <w:b/>
                <w:bCs/>
                <w:lang w:val="zh-CN"/>
              </w:rPr>
            </w:pPr>
            <w:r>
              <w:rPr>
                <w:rFonts w:hint="eastAsia" w:ascii="宋体" w:hAnsi="宋体" w:cs="宋体"/>
                <w:b/>
                <w:bCs/>
                <w:lang w:val="zh-CN"/>
              </w:rPr>
              <w:t>课程演示</w:t>
            </w:r>
          </w:p>
          <w:p>
            <w:pPr>
              <w:pStyle w:val="25"/>
              <w:widowControl/>
              <w:spacing w:before="0" w:beforeAutospacing="0" w:after="0" w:afterAutospacing="0" w:line="360" w:lineRule="auto"/>
              <w:jc w:val="center"/>
              <w:rPr>
                <w:rFonts w:ascii="宋体" w:hAnsi="宋体" w:cs="宋体"/>
                <w:b/>
                <w:bCs/>
                <w:lang w:val="zh-CN"/>
              </w:rPr>
            </w:pPr>
            <w:r>
              <w:rPr>
                <w:rFonts w:hint="eastAsia" w:ascii="宋体" w:hAnsi="宋体" w:cs="宋体"/>
                <w:b/>
                <w:bCs/>
                <w:lang w:val="zh-CN"/>
              </w:rPr>
              <w:t>（</w:t>
            </w:r>
            <w:r>
              <w:rPr>
                <w:rFonts w:ascii="宋体" w:hAnsi="宋体" w:cs="宋体"/>
                <w:b/>
                <w:bCs/>
                <w:lang w:val="zh-CN"/>
              </w:rPr>
              <w:t>15</w:t>
            </w:r>
            <w:r>
              <w:rPr>
                <w:rFonts w:hint="eastAsia" w:ascii="宋体" w:hAnsi="宋体" w:cs="宋体"/>
                <w:b/>
                <w:bCs/>
                <w:lang w:val="zh-CN"/>
              </w:rPr>
              <w:t>%）</w:t>
            </w:r>
          </w:p>
        </w:tc>
        <w:tc>
          <w:tcPr>
            <w:tcW w:w="7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400" w:lineRule="exact"/>
              <w:jc w:val="both"/>
              <w:rPr>
                <w:rFonts w:ascii="宋体" w:hAnsi="宋体" w:cs="宋体"/>
              </w:rPr>
            </w:pPr>
            <w:r>
              <w:rPr>
                <w:rFonts w:hint="eastAsia" w:ascii="宋体" w:hAnsi="宋体" w:cs="宋体"/>
              </w:rPr>
              <w:t>投标人提供《家常菜品的制作过程》、《中式面点的制作及烤制过程》、《西式面点的制作及烤制过程》课程软件的视频演示内容（U盘提供），每演示一门课程且课程符合技术要求的得</w:t>
            </w:r>
            <w:r>
              <w:rPr>
                <w:rFonts w:ascii="宋体" w:hAnsi="宋体" w:cs="宋体"/>
                <w:b/>
              </w:rPr>
              <w:t>5</w:t>
            </w:r>
            <w:r>
              <w:rPr>
                <w:rFonts w:hint="eastAsia" w:ascii="宋体" w:hAnsi="宋体" w:cs="宋体"/>
                <w:b/>
              </w:rPr>
              <w:t>分</w:t>
            </w:r>
            <w:r>
              <w:rPr>
                <w:rFonts w:hint="eastAsia" w:ascii="宋体" w:hAnsi="宋体" w:cs="宋体"/>
              </w:rPr>
              <w:t>，最多得</w:t>
            </w:r>
            <w:r>
              <w:rPr>
                <w:rFonts w:ascii="宋体" w:hAnsi="宋体" w:cs="宋体"/>
                <w:b/>
              </w:rPr>
              <w:t>15</w:t>
            </w:r>
            <w:r>
              <w:rPr>
                <w:rFonts w:hint="eastAsia" w:ascii="宋体" w:hAnsi="宋体" w:cs="宋体"/>
                <w:b/>
              </w:rPr>
              <w:t>分</w:t>
            </w:r>
            <w:r>
              <w:rPr>
                <w:rFonts w:hint="eastAsia" w:ascii="宋体" w:hAnsi="宋体" w:cs="宋体"/>
              </w:rPr>
              <w:t>。</w:t>
            </w:r>
          </w:p>
        </w:tc>
      </w:tr>
      <w:tr>
        <w:tblPrEx>
          <w:tblCellMar>
            <w:top w:w="0" w:type="dxa"/>
            <w:left w:w="108" w:type="dxa"/>
            <w:bottom w:w="0" w:type="dxa"/>
            <w:right w:w="108" w:type="dxa"/>
          </w:tblCellMar>
        </w:tblPrEx>
        <w:trPr>
          <w:trHeight w:val="415"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1"/>
              <w:jc w:val="center"/>
              <w:rPr>
                <w:rFonts w:ascii="宋体" w:hAnsi="宋体" w:cs="宋体"/>
                <w:b/>
                <w:bCs/>
              </w:rPr>
            </w:pPr>
            <w:r>
              <w:rPr>
                <w:rFonts w:ascii="宋体" w:hAnsi="宋体" w:cs="宋体"/>
                <w:b/>
                <w:bCs/>
              </w:rPr>
              <w:t>5</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jc w:val="center"/>
              <w:rPr>
                <w:rFonts w:ascii="宋体" w:hAnsi="宋体" w:cs="宋体"/>
                <w:szCs w:val="18"/>
                <w:lang w:val="zh-CN"/>
              </w:rPr>
            </w:pPr>
            <w:r>
              <w:rPr>
                <w:rFonts w:hint="eastAsia" w:ascii="宋体" w:hAnsi="宋体" w:cs="宋体"/>
                <w:b/>
                <w:bCs/>
                <w:lang w:val="zh-CN"/>
              </w:rPr>
              <w:t>售后服务 (1</w:t>
            </w:r>
            <w:r>
              <w:rPr>
                <w:rFonts w:ascii="宋体" w:hAnsi="宋体" w:cs="宋体"/>
                <w:b/>
                <w:bCs/>
                <w:lang w:val="zh-CN"/>
              </w:rPr>
              <w:t>0</w:t>
            </w:r>
            <w:r>
              <w:rPr>
                <w:rFonts w:hint="eastAsia" w:ascii="宋体" w:hAnsi="宋体" w:cs="宋体"/>
                <w:b/>
                <w:bCs/>
                <w:lang w:val="zh-CN"/>
              </w:rPr>
              <w:t>%)</w:t>
            </w:r>
          </w:p>
        </w:tc>
        <w:tc>
          <w:tcPr>
            <w:tcW w:w="7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szCs w:val="18"/>
                <w:lang w:val="zh-CN"/>
              </w:rPr>
            </w:pPr>
            <w:r>
              <w:rPr>
                <w:rFonts w:hint="eastAsia" w:ascii="宋体" w:hAnsi="宋体" w:cs="宋体"/>
                <w:szCs w:val="18"/>
                <w:lang w:val="zh-CN"/>
              </w:rPr>
              <w:t>（1）本地化服务能力：投标人在青海省内设有服务机构或有合作性服务机构的得</w:t>
            </w:r>
            <w:r>
              <w:rPr>
                <w:rFonts w:hint="eastAsia" w:ascii="宋体" w:hAnsi="宋体" w:cs="宋体"/>
                <w:b/>
                <w:bCs/>
                <w:szCs w:val="18"/>
                <w:u w:val="single"/>
                <w:lang w:val="zh-CN"/>
              </w:rPr>
              <w:t>3</w:t>
            </w:r>
            <w:r>
              <w:rPr>
                <w:rFonts w:hint="eastAsia" w:ascii="宋体" w:hAnsi="宋体" w:cs="宋体"/>
                <w:b/>
                <w:bCs/>
                <w:szCs w:val="18"/>
                <w:lang w:val="zh-CN"/>
              </w:rPr>
              <w:t>分</w:t>
            </w:r>
            <w:r>
              <w:rPr>
                <w:rFonts w:hint="eastAsia" w:ascii="宋体" w:hAnsi="宋体" w:cs="宋体"/>
                <w:szCs w:val="18"/>
                <w:lang w:val="zh-CN"/>
              </w:rPr>
              <w:t>；承诺中标后设立的服务机构（分支机构）的得</w:t>
            </w:r>
            <w:r>
              <w:rPr>
                <w:rFonts w:hint="eastAsia" w:ascii="宋体" w:hAnsi="宋体" w:cs="宋体"/>
                <w:b/>
                <w:bCs/>
                <w:szCs w:val="18"/>
                <w:u w:val="single"/>
                <w:lang w:val="zh-CN"/>
              </w:rPr>
              <w:t>1</w:t>
            </w:r>
            <w:r>
              <w:rPr>
                <w:rFonts w:hint="eastAsia" w:ascii="宋体" w:hAnsi="宋体" w:cs="宋体"/>
                <w:b/>
                <w:bCs/>
                <w:szCs w:val="18"/>
                <w:lang w:val="zh-CN"/>
              </w:rPr>
              <w:t>分</w:t>
            </w:r>
            <w:r>
              <w:rPr>
                <w:rFonts w:hint="eastAsia" w:ascii="宋体" w:hAnsi="宋体" w:cs="宋体"/>
                <w:szCs w:val="18"/>
                <w:lang w:val="zh-CN"/>
              </w:rPr>
              <w:t>；没有的或未承诺的不得分。注：本地化服务能力应包括人员配置、服务能力、售后服务工程师联系方式等（需提供相关证明材料复印件加盖公章）</w:t>
            </w:r>
          </w:p>
          <w:p>
            <w:pPr>
              <w:spacing w:line="400" w:lineRule="exact"/>
              <w:rPr>
                <w:rFonts w:ascii="宋体" w:hAnsi="宋体" w:cs="宋体"/>
                <w:szCs w:val="18"/>
                <w:lang w:val="zh-CN"/>
              </w:rPr>
            </w:pPr>
            <w:r>
              <w:rPr>
                <w:rFonts w:hint="eastAsia" w:ascii="宋体" w:hAnsi="宋体" w:cs="宋体"/>
                <w:szCs w:val="18"/>
                <w:lang w:val="zh-CN"/>
              </w:rPr>
              <w:t>（2）售后服务计划、措施：投标人针对项目提供详尽的验收方案、售后服务计划、措施、相关承诺及响应时间等方面进行横向比较：供应商验收方案详细完整、售后服务计划及措施合理性强、相关承诺及响应时间完整可行性强、所述内容对招标文件要求响应优秀的得</w:t>
            </w:r>
            <w:r>
              <w:rPr>
                <w:rFonts w:ascii="宋体" w:hAnsi="宋体" w:cs="宋体"/>
                <w:b/>
                <w:bCs/>
                <w:szCs w:val="18"/>
                <w:u w:val="single"/>
                <w:lang w:val="zh-CN"/>
              </w:rPr>
              <w:t>6</w:t>
            </w:r>
            <w:r>
              <w:rPr>
                <w:rFonts w:hint="eastAsia" w:ascii="宋体" w:hAnsi="宋体" w:cs="宋体"/>
                <w:b/>
                <w:bCs/>
                <w:szCs w:val="18"/>
                <w:lang w:val="zh-CN"/>
              </w:rPr>
              <w:t>分</w:t>
            </w:r>
            <w:r>
              <w:rPr>
                <w:rFonts w:hint="eastAsia" w:ascii="宋体" w:hAnsi="宋体" w:cs="宋体"/>
                <w:szCs w:val="18"/>
                <w:lang w:val="zh-CN"/>
              </w:rPr>
              <w:t>；投标人验收方案较为完整、售后服务计划及措施较为合理、相关承诺及响应时间较完整可行、所述内容对招标文件要求响应良好的得</w:t>
            </w:r>
            <w:r>
              <w:rPr>
                <w:rFonts w:ascii="宋体" w:hAnsi="宋体" w:cs="宋体"/>
                <w:b/>
                <w:bCs/>
                <w:szCs w:val="18"/>
                <w:u w:val="single"/>
                <w:lang w:val="zh-CN"/>
              </w:rPr>
              <w:t>3</w:t>
            </w:r>
            <w:r>
              <w:rPr>
                <w:rFonts w:hint="eastAsia" w:ascii="宋体" w:hAnsi="宋体" w:cs="宋体"/>
                <w:b/>
                <w:bCs/>
                <w:szCs w:val="18"/>
                <w:lang w:val="zh-CN"/>
              </w:rPr>
              <w:t>分</w:t>
            </w:r>
            <w:r>
              <w:rPr>
                <w:rFonts w:hint="eastAsia" w:ascii="宋体" w:hAnsi="宋体" w:cs="宋体"/>
                <w:szCs w:val="18"/>
                <w:lang w:val="zh-CN"/>
              </w:rPr>
              <w:t>；投标人验收方案简单、售后服务计划及措施基本合理、相关承诺及响应时间较差、所述内容对招标文件要求响应一般的得</w:t>
            </w:r>
            <w:r>
              <w:rPr>
                <w:rFonts w:hint="eastAsia" w:ascii="宋体" w:hAnsi="宋体" w:cs="宋体"/>
                <w:b/>
                <w:bCs/>
                <w:szCs w:val="18"/>
                <w:u w:val="single"/>
                <w:lang w:val="zh-CN"/>
              </w:rPr>
              <w:t>1</w:t>
            </w:r>
            <w:r>
              <w:rPr>
                <w:rFonts w:hint="eastAsia" w:ascii="宋体" w:hAnsi="宋体" w:cs="宋体"/>
                <w:b/>
                <w:bCs/>
                <w:szCs w:val="18"/>
                <w:lang w:val="zh-CN"/>
              </w:rPr>
              <w:t>分</w:t>
            </w:r>
            <w:r>
              <w:rPr>
                <w:rFonts w:hint="eastAsia" w:ascii="宋体" w:hAnsi="宋体" w:cs="宋体"/>
                <w:szCs w:val="18"/>
                <w:lang w:val="zh-CN"/>
              </w:rPr>
              <w:t>；未提供的不得分。</w:t>
            </w:r>
          </w:p>
          <w:p>
            <w:pPr>
              <w:spacing w:line="400" w:lineRule="exact"/>
              <w:rPr>
                <w:rFonts w:ascii="宋体" w:hAnsi="宋体" w:cs="宋体"/>
                <w:szCs w:val="18"/>
                <w:lang w:val="zh-CN"/>
              </w:rPr>
            </w:pPr>
            <w:r>
              <w:rPr>
                <w:rFonts w:ascii="宋体" w:hAnsi="宋体" w:cs="宋体"/>
                <w:szCs w:val="18"/>
                <w:lang w:val="zh-CN"/>
              </w:rPr>
              <w:t>3</w:t>
            </w:r>
            <w:r>
              <w:rPr>
                <w:rFonts w:hint="eastAsia" w:ascii="宋体" w:hAnsi="宋体" w:cs="宋体"/>
                <w:szCs w:val="18"/>
                <w:lang w:val="zh-CN"/>
              </w:rPr>
              <w:t>. 投标人提供售后服务工程师联系人及联系方式的得</w:t>
            </w:r>
            <w:r>
              <w:rPr>
                <w:rFonts w:ascii="宋体" w:hAnsi="宋体" w:cs="宋体"/>
                <w:b/>
                <w:bCs/>
                <w:szCs w:val="18"/>
                <w:u w:val="single"/>
                <w:lang w:val="zh-CN"/>
              </w:rPr>
              <w:t>1</w:t>
            </w:r>
            <w:r>
              <w:rPr>
                <w:rFonts w:hint="eastAsia" w:ascii="宋体" w:hAnsi="宋体" w:cs="宋体"/>
                <w:b/>
                <w:bCs/>
                <w:szCs w:val="18"/>
                <w:lang w:val="zh-CN"/>
              </w:rPr>
              <w:t>分</w:t>
            </w:r>
            <w:r>
              <w:rPr>
                <w:rFonts w:hint="eastAsia" w:ascii="宋体" w:hAnsi="宋体" w:cs="宋体"/>
                <w:szCs w:val="18"/>
                <w:lang w:val="zh-CN"/>
              </w:rPr>
              <w:t>。</w:t>
            </w:r>
          </w:p>
        </w:tc>
      </w:tr>
    </w:tbl>
    <w:p>
      <w:pPr>
        <w:autoSpaceDE w:val="0"/>
        <w:autoSpaceDN w:val="0"/>
        <w:spacing w:line="360" w:lineRule="auto"/>
        <w:ind w:firstLine="480" w:firstLineChars="200"/>
        <w:rPr>
          <w:rFonts w:ascii="宋体" w:hAnsi="宋体" w:cs="宋体"/>
          <w:shd w:val="clear" w:color="auto" w:fill="FFFFFF"/>
        </w:rPr>
      </w:pPr>
    </w:p>
    <w:p>
      <w:pPr>
        <w:pStyle w:val="90"/>
        <w:rPr>
          <w:b/>
        </w:rPr>
      </w:pPr>
      <w:r>
        <w:rPr>
          <w:b/>
        </w:rPr>
        <w:t>包2</w:t>
      </w:r>
      <w:r>
        <w:rPr>
          <w:rFonts w:hint="eastAsia"/>
          <w:b/>
        </w:rPr>
        <w:t>评分标准：</w:t>
      </w:r>
    </w:p>
    <w:tbl>
      <w:tblPr>
        <w:tblStyle w:val="28"/>
        <w:tblW w:w="9228" w:type="dxa"/>
        <w:jc w:val="center"/>
        <w:tblLayout w:type="fixed"/>
        <w:tblCellMar>
          <w:top w:w="0" w:type="dxa"/>
          <w:left w:w="108" w:type="dxa"/>
          <w:bottom w:w="0" w:type="dxa"/>
          <w:right w:w="108" w:type="dxa"/>
        </w:tblCellMar>
      </w:tblPr>
      <w:tblGrid>
        <w:gridCol w:w="723"/>
        <w:gridCol w:w="1200"/>
        <w:gridCol w:w="7305"/>
      </w:tblGrid>
      <w:tr>
        <w:tblPrEx>
          <w:tblCellMar>
            <w:top w:w="0" w:type="dxa"/>
            <w:left w:w="108" w:type="dxa"/>
            <w:bottom w:w="0" w:type="dxa"/>
            <w:right w:w="108" w:type="dxa"/>
          </w:tblCellMar>
        </w:tblPrEx>
        <w:trPr>
          <w:trHeight w:val="415"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rPr>
                <w:rFonts w:ascii="宋体" w:hAnsi="宋体" w:cs="宋体"/>
                <w:lang w:val="zh-CN"/>
              </w:rPr>
            </w:pPr>
            <w:r>
              <w:rPr>
                <w:rFonts w:hint="eastAsia" w:ascii="宋体" w:hAnsi="宋体" w:cs="宋体"/>
                <w:lang w:val="zh-CN"/>
              </w:rPr>
              <w:t>序号</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rPr>
                <w:rFonts w:ascii="宋体" w:hAnsi="宋体" w:cs="宋体"/>
              </w:rPr>
            </w:pPr>
            <w:r>
              <w:rPr>
                <w:rFonts w:hint="eastAsia" w:ascii="宋体" w:hAnsi="宋体" w:cs="宋体"/>
                <w:lang w:val="zh-CN"/>
              </w:rPr>
              <w:t>评审</w:t>
            </w:r>
            <w:r>
              <w:rPr>
                <w:rFonts w:hint="eastAsia" w:ascii="宋体" w:hAnsi="宋体" w:cs="宋体"/>
              </w:rPr>
              <w:t>因素</w:t>
            </w:r>
          </w:p>
        </w:tc>
        <w:tc>
          <w:tcPr>
            <w:tcW w:w="7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0"/>
              <w:jc w:val="center"/>
              <w:rPr>
                <w:rFonts w:ascii="宋体" w:hAnsi="宋体" w:cs="宋体"/>
                <w:lang w:val="zh-CN"/>
              </w:rPr>
            </w:pPr>
            <w:r>
              <w:rPr>
                <w:rFonts w:hint="eastAsia" w:ascii="宋体" w:hAnsi="宋体" w:cs="宋体"/>
              </w:rPr>
              <w:t>评审标准</w:t>
            </w:r>
          </w:p>
        </w:tc>
      </w:tr>
      <w:tr>
        <w:tblPrEx>
          <w:tblCellMar>
            <w:top w:w="0" w:type="dxa"/>
            <w:left w:w="108" w:type="dxa"/>
            <w:bottom w:w="0" w:type="dxa"/>
            <w:right w:w="108" w:type="dxa"/>
          </w:tblCellMar>
        </w:tblPrEx>
        <w:trPr>
          <w:trHeight w:val="415"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1"/>
              <w:jc w:val="center"/>
              <w:rPr>
                <w:rFonts w:ascii="宋体" w:hAnsi="宋体" w:cs="宋体"/>
                <w:b/>
                <w:bCs/>
              </w:rPr>
            </w:pPr>
            <w:r>
              <w:rPr>
                <w:rFonts w:hint="eastAsia" w:ascii="宋体" w:hAnsi="宋体" w:cs="宋体"/>
                <w:b/>
                <w:bCs/>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jc w:val="center"/>
              <w:rPr>
                <w:rFonts w:ascii="宋体" w:hAnsi="宋体" w:cs="宋体"/>
                <w:b/>
                <w:bCs/>
                <w:lang w:val="zh-CN"/>
              </w:rPr>
            </w:pPr>
            <w:r>
              <w:rPr>
                <w:rFonts w:hint="eastAsia" w:ascii="宋体" w:hAnsi="宋体" w:cs="宋体"/>
                <w:b/>
                <w:bCs/>
                <w:shd w:val="clear" w:color="auto" w:fill="FFFFFF"/>
              </w:rPr>
              <w:t>投标报价 (</w:t>
            </w:r>
            <w:r>
              <w:rPr>
                <w:rFonts w:hint="eastAsia" w:ascii="宋体" w:hAnsi="宋体" w:cs="宋体"/>
                <w:b/>
                <w:bCs/>
              </w:rPr>
              <w:t>30%</w:t>
            </w:r>
            <w:r>
              <w:rPr>
                <w:rFonts w:hint="eastAsia" w:ascii="宋体" w:hAnsi="宋体" w:cs="宋体"/>
                <w:b/>
                <w:bCs/>
                <w:shd w:val="clear" w:color="auto" w:fill="FFFFFF"/>
              </w:rPr>
              <w:t>)</w:t>
            </w:r>
          </w:p>
        </w:tc>
        <w:tc>
          <w:tcPr>
            <w:tcW w:w="7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0"/>
              <w:jc w:val="both"/>
              <w:rPr>
                <w:rFonts w:ascii="宋体" w:hAnsi="宋体" w:cs="宋体"/>
                <w:shd w:val="clear" w:color="auto" w:fill="FFFFFF"/>
              </w:rPr>
            </w:pPr>
            <w:r>
              <w:rPr>
                <w:rFonts w:hint="eastAsia" w:ascii="宋体" w:hAnsi="宋体" w:cs="宋体"/>
                <w:shd w:val="clear" w:color="auto" w:fill="FFFFFF"/>
              </w:rPr>
              <w:t>在所有的有效投标报价中，以最低投标报价为基准价，其价格分为满分。其他投标人的报价分统一按下列公式计算：投标报价得分=(评标基准价／投标报价)×价格权值（30%）×100（四舍五入后保留小数点后两位）。</w:t>
            </w:r>
          </w:p>
          <w:p>
            <w:pPr>
              <w:pStyle w:val="25"/>
              <w:widowControl/>
              <w:spacing w:before="0" w:beforeAutospacing="0" w:after="0" w:afterAutospacing="0" w:line="360" w:lineRule="auto"/>
              <w:ind w:firstLine="360"/>
              <w:jc w:val="both"/>
              <w:rPr>
                <w:rFonts w:ascii="宋体" w:hAnsi="宋体" w:cs="宋体"/>
                <w:shd w:val="clear" w:color="auto" w:fill="FFFFFF"/>
              </w:rPr>
            </w:pPr>
            <w:r>
              <w:rPr>
                <w:rFonts w:hint="eastAsia" w:ascii="宋体" w:hAnsi="宋体" w:cs="宋体"/>
                <w:shd w:val="clear" w:color="auto" w:fill="FFFFFF"/>
              </w:rPr>
              <w:t>注：根据《政府采购促进中小企业发展暂行办法》的相关规定，对小型和微型企业、监狱企业、残疾人福利性单位制造（生产）产品的价格给予6%的扣除，用扣除后的价格参与评审（附中小企业声明函及相关证明材料）。</w:t>
            </w:r>
          </w:p>
          <w:p>
            <w:pPr>
              <w:pStyle w:val="25"/>
              <w:widowControl/>
              <w:spacing w:before="0" w:beforeAutospacing="0" w:after="0" w:afterAutospacing="0" w:line="360" w:lineRule="auto"/>
              <w:ind w:firstLine="360"/>
              <w:jc w:val="both"/>
              <w:rPr>
                <w:rFonts w:ascii="宋体" w:hAnsi="宋体" w:cs="宋体"/>
                <w:shd w:val="clear" w:color="auto" w:fill="FFFFFF"/>
              </w:rPr>
            </w:pPr>
            <w:r>
              <w:rPr>
                <w:rFonts w:hint="eastAsia" w:ascii="宋体" w:hAnsi="宋体" w:cs="宋体"/>
                <w:shd w:val="clear" w:color="auto" w:fill="FFFFFF"/>
              </w:rPr>
              <w:t>（1）货物项目的价格分值占总分值的比重不得低于30%；</w:t>
            </w:r>
          </w:p>
          <w:p>
            <w:pPr>
              <w:pStyle w:val="25"/>
              <w:widowControl/>
              <w:spacing w:before="0" w:beforeAutospacing="0" w:after="0" w:afterAutospacing="0" w:line="360" w:lineRule="auto"/>
              <w:ind w:firstLine="360"/>
              <w:jc w:val="both"/>
              <w:rPr>
                <w:rFonts w:ascii="宋体" w:hAnsi="宋体" w:cs="宋体"/>
                <w:shd w:val="clear" w:color="auto" w:fill="FFFFFF"/>
              </w:rPr>
            </w:pPr>
            <w:r>
              <w:rPr>
                <w:rFonts w:hint="eastAsia" w:ascii="宋体" w:hAnsi="宋体" w:cs="宋体"/>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25"/>
              <w:widowControl/>
              <w:spacing w:before="0" w:beforeAutospacing="0" w:after="0" w:afterAutospacing="0" w:line="360" w:lineRule="auto"/>
              <w:ind w:firstLine="360"/>
              <w:jc w:val="both"/>
              <w:rPr>
                <w:rFonts w:ascii="宋体" w:hAnsi="宋体" w:cs="宋体"/>
                <w:shd w:val="clear" w:color="auto" w:fill="FFFFFF"/>
              </w:rPr>
            </w:pPr>
            <w:r>
              <w:rPr>
                <w:rFonts w:hint="eastAsia" w:ascii="宋体" w:hAnsi="宋体" w:cs="宋体"/>
                <w:shd w:val="clear" w:color="auto" w:fill="FFFFFF"/>
              </w:rPr>
              <w:t>（3）因落实政府采购政策进行价格调整的，以调整后的价格计算评标基准价和投标报价。残疾人福利性单位属于小型、微型企业的，不重复享受政策。</w:t>
            </w:r>
          </w:p>
          <w:p>
            <w:pPr>
              <w:pStyle w:val="25"/>
              <w:widowControl/>
              <w:spacing w:before="0" w:beforeAutospacing="0" w:after="0" w:afterAutospacing="0" w:line="360" w:lineRule="auto"/>
              <w:ind w:firstLine="360"/>
              <w:jc w:val="both"/>
              <w:rPr>
                <w:rFonts w:ascii="宋体" w:hAnsi="宋体" w:cs="宋体"/>
                <w:shd w:val="clear" w:color="auto" w:fill="FFFFFF"/>
              </w:rPr>
            </w:pPr>
            <w:r>
              <w:rPr>
                <w:rFonts w:hint="eastAsia" w:ascii="宋体" w:hAnsi="宋体" w:cs="宋体"/>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552"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1"/>
              <w:jc w:val="center"/>
              <w:rPr>
                <w:rFonts w:ascii="宋体" w:hAnsi="宋体" w:cs="宋体"/>
                <w:b/>
                <w:bCs/>
                <w:highlight w:val="yellow"/>
              </w:rPr>
            </w:pPr>
            <w:r>
              <w:rPr>
                <w:rFonts w:hint="eastAsia" w:ascii="宋体" w:hAnsi="宋体" w:cs="宋体"/>
                <w:b/>
                <w:bCs/>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rPr>
                <w:rFonts w:ascii="宋体" w:hAnsi="宋体" w:cs="宋体"/>
                <w:b/>
                <w:bCs/>
                <w:lang w:val="zh-CN"/>
              </w:rPr>
            </w:pPr>
            <w:r>
              <w:rPr>
                <w:rFonts w:hint="eastAsia" w:ascii="宋体" w:hAnsi="宋体" w:cs="宋体"/>
                <w:b/>
                <w:bCs/>
                <w:lang w:val="zh-CN"/>
              </w:rPr>
              <w:t>技术水平</w:t>
            </w:r>
          </w:p>
          <w:p>
            <w:pPr>
              <w:pStyle w:val="25"/>
              <w:widowControl/>
              <w:spacing w:before="0" w:beforeAutospacing="0" w:after="0" w:afterAutospacing="0" w:line="360" w:lineRule="auto"/>
              <w:rPr>
                <w:rFonts w:ascii="宋体" w:hAnsi="宋体" w:cs="宋体"/>
                <w:b/>
                <w:bCs/>
                <w:lang w:val="zh-CN"/>
              </w:rPr>
            </w:pPr>
            <w:r>
              <w:rPr>
                <w:rFonts w:hint="eastAsia" w:ascii="宋体" w:hAnsi="宋体" w:cs="宋体"/>
                <w:b/>
                <w:bCs/>
                <w:lang w:val="zh-CN"/>
              </w:rPr>
              <w:t>（</w:t>
            </w:r>
            <w:r>
              <w:rPr>
                <w:rFonts w:ascii="宋体" w:hAnsi="宋体" w:cs="宋体"/>
                <w:b/>
                <w:bCs/>
              </w:rPr>
              <w:t>54</w:t>
            </w:r>
            <w:r>
              <w:rPr>
                <w:rFonts w:hint="eastAsia" w:ascii="宋体" w:hAnsi="宋体" w:cs="宋体"/>
                <w:b/>
                <w:bCs/>
              </w:rPr>
              <w:t>%</w:t>
            </w:r>
            <w:r>
              <w:rPr>
                <w:rFonts w:hint="eastAsia" w:ascii="宋体" w:hAnsi="宋体" w:cs="宋体"/>
                <w:b/>
                <w:bCs/>
                <w:lang w:val="zh-CN"/>
              </w:rPr>
              <w:t>）</w:t>
            </w:r>
          </w:p>
        </w:tc>
        <w:tc>
          <w:tcPr>
            <w:tcW w:w="7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400" w:lineRule="exact"/>
              <w:jc w:val="both"/>
              <w:rPr>
                <w:rFonts w:ascii="宋体" w:hAnsi="宋体" w:cs="宋体"/>
                <w:shd w:val="clear" w:color="auto" w:fill="FFFFFF"/>
              </w:rPr>
            </w:pPr>
            <w:r>
              <w:rPr>
                <w:rFonts w:hint="eastAsia" w:ascii="宋体" w:hAnsi="宋体" w:cs="宋体"/>
                <w:b/>
                <w:bCs/>
                <w:lang w:val="zh-CN"/>
              </w:rPr>
              <w:t>（1）</w:t>
            </w:r>
            <w:r>
              <w:rPr>
                <w:rFonts w:hint="eastAsia" w:ascii="宋体" w:hAnsi="宋体" w:cs="宋体"/>
                <w:b/>
                <w:bCs/>
              </w:rPr>
              <w:t>技术参数：</w:t>
            </w:r>
            <w:r>
              <w:rPr>
                <w:rFonts w:hint="eastAsia" w:ascii="宋体" w:hAnsi="宋体" w:cs="宋体"/>
                <w:shd w:val="clear" w:color="auto" w:fill="FFFFFF"/>
              </w:rPr>
              <w:t>投标产品技术参数和配置完全满足或高于招标文件要求的，得</w:t>
            </w:r>
            <w:r>
              <w:rPr>
                <w:rFonts w:hint="eastAsia" w:ascii="宋体" w:hAnsi="宋体" w:cs="宋体"/>
                <w:b/>
                <w:bCs/>
                <w:u w:val="single"/>
                <w:shd w:val="clear" w:color="auto" w:fill="FFFFFF"/>
              </w:rPr>
              <w:t>40</w:t>
            </w:r>
            <w:r>
              <w:rPr>
                <w:rFonts w:hint="eastAsia" w:ascii="宋体" w:hAnsi="宋体" w:cs="宋体"/>
                <w:b/>
                <w:bCs/>
                <w:shd w:val="clear" w:color="auto" w:fill="FFFFFF"/>
              </w:rPr>
              <w:t>分</w:t>
            </w:r>
            <w:r>
              <w:rPr>
                <w:rFonts w:hint="eastAsia" w:ascii="宋体" w:hAnsi="宋体" w:cs="宋体"/>
                <w:shd w:val="clear" w:color="auto" w:fill="FFFFFF"/>
              </w:rPr>
              <w:t>；技术参数有一项负偏离扣</w:t>
            </w:r>
            <w:r>
              <w:rPr>
                <w:rFonts w:ascii="宋体" w:hAnsi="宋体" w:cs="宋体"/>
                <w:b/>
                <w:bCs/>
                <w:u w:val="single"/>
                <w:shd w:val="clear" w:color="auto" w:fill="FFFFFF"/>
              </w:rPr>
              <w:t>2</w:t>
            </w:r>
            <w:r>
              <w:rPr>
                <w:rFonts w:hint="eastAsia" w:ascii="宋体" w:hAnsi="宋体" w:cs="宋体"/>
                <w:b/>
                <w:bCs/>
                <w:shd w:val="clear" w:color="auto" w:fill="FFFFFF"/>
              </w:rPr>
              <w:t>分</w:t>
            </w:r>
            <w:r>
              <w:rPr>
                <w:rFonts w:hint="eastAsia" w:ascii="宋体" w:hAnsi="宋体" w:cs="宋体"/>
                <w:shd w:val="clear" w:color="auto" w:fill="FFFFFF"/>
              </w:rPr>
              <w:t>，标注▲符号的重要技术指标有一项负偏离扣</w:t>
            </w:r>
            <w:r>
              <w:rPr>
                <w:rFonts w:hint="eastAsia" w:ascii="宋体" w:hAnsi="宋体" w:cs="宋体"/>
                <w:b/>
                <w:u w:val="single"/>
                <w:shd w:val="clear" w:color="auto" w:fill="FFFFFF"/>
              </w:rPr>
              <w:t>5</w:t>
            </w:r>
            <w:r>
              <w:rPr>
                <w:rFonts w:hint="eastAsia" w:ascii="宋体" w:hAnsi="宋体" w:cs="宋体"/>
                <w:b/>
                <w:shd w:val="clear" w:color="auto" w:fill="FFFFFF"/>
              </w:rPr>
              <w:t>分</w:t>
            </w:r>
            <w:r>
              <w:rPr>
                <w:rFonts w:hint="eastAsia" w:ascii="宋体" w:hAnsi="宋体" w:cs="宋体"/>
                <w:shd w:val="clear" w:color="auto" w:fill="FFFFFF"/>
              </w:rPr>
              <w:t>，扣完该项得分为止（</w:t>
            </w:r>
            <w:r>
              <w:rPr>
                <w:rFonts w:hint="eastAsia" w:ascii="宋体" w:hAnsi="宋体" w:cs="宋体"/>
                <w:szCs w:val="18"/>
              </w:rPr>
              <w:t>需提供所投产品生产厂家彩页及其他相关证明材料）。</w:t>
            </w:r>
          </w:p>
          <w:p>
            <w:pPr>
              <w:pStyle w:val="25"/>
              <w:widowControl/>
              <w:spacing w:before="0" w:beforeAutospacing="0" w:after="0" w:afterAutospacing="0" w:line="400" w:lineRule="exact"/>
              <w:jc w:val="both"/>
              <w:rPr>
                <w:rFonts w:ascii="宋体" w:hAnsi="宋体" w:cs="宋体"/>
              </w:rPr>
            </w:pPr>
            <w:r>
              <w:rPr>
                <w:rFonts w:hint="eastAsia" w:ascii="宋体" w:hAnsi="宋体" w:cs="宋体"/>
                <w:b/>
                <w:bCs/>
              </w:rPr>
              <w:t>（2）节能和环保：</w:t>
            </w:r>
            <w:r>
              <w:rPr>
                <w:rFonts w:hint="eastAsia" w:ascii="宋体" w:hAnsi="宋体" w:cs="宋体"/>
              </w:rPr>
              <w:t>所投产品为节能产品，得</w:t>
            </w:r>
            <w:r>
              <w:rPr>
                <w:rFonts w:hint="eastAsia" w:ascii="宋体" w:hAnsi="宋体" w:cs="宋体"/>
                <w:b/>
                <w:bCs/>
                <w:u w:val="single"/>
              </w:rPr>
              <w:t>1</w:t>
            </w:r>
            <w:r>
              <w:rPr>
                <w:rFonts w:hint="eastAsia" w:ascii="宋体" w:hAnsi="宋体" w:cs="宋体"/>
                <w:b/>
                <w:bCs/>
              </w:rPr>
              <w:t>分</w:t>
            </w:r>
            <w:r>
              <w:rPr>
                <w:rFonts w:hint="eastAsia" w:ascii="宋体" w:hAnsi="宋体" w:cs="宋体"/>
              </w:rPr>
              <w:t>；所投产品为环保产品，得</w:t>
            </w:r>
            <w:r>
              <w:rPr>
                <w:rFonts w:hint="eastAsia" w:ascii="宋体" w:hAnsi="宋体" w:cs="宋体"/>
                <w:b/>
                <w:bCs/>
                <w:u w:val="single"/>
              </w:rPr>
              <w:t>1</w:t>
            </w:r>
            <w:r>
              <w:rPr>
                <w:rFonts w:hint="eastAsia" w:ascii="宋体" w:hAnsi="宋体" w:cs="宋体"/>
                <w:b/>
                <w:bCs/>
              </w:rPr>
              <w:t>分</w:t>
            </w:r>
            <w:r>
              <w:rPr>
                <w:rFonts w:hint="eastAsia" w:ascii="宋体" w:hAnsi="宋体" w:cs="宋体"/>
              </w:rPr>
              <w:t>；未提供不得分。该项得分的认定以《国家节能产品认证证书》、《中国环境标志产品认证证书》扫描件或政府部门公布的《节能产品政府采购清单》、《环境标志产品政府采购清单》网页截屏为准。</w:t>
            </w:r>
          </w:p>
          <w:p>
            <w:pPr>
              <w:pStyle w:val="25"/>
              <w:widowControl/>
              <w:spacing w:before="0" w:beforeAutospacing="0" w:after="0" w:afterAutospacing="0" w:line="400" w:lineRule="exact"/>
              <w:jc w:val="both"/>
              <w:rPr>
                <w:rFonts w:ascii="宋体" w:hAnsi="宋体" w:cs="宋体"/>
              </w:rPr>
            </w:pPr>
            <w:r>
              <w:rPr>
                <w:rFonts w:hint="eastAsia" w:ascii="宋体" w:hAnsi="宋体" w:cs="宋体"/>
                <w:b/>
                <w:bCs/>
              </w:rPr>
              <w:t>（3）所投产品的可靠性：</w:t>
            </w:r>
            <w:r>
              <w:rPr>
                <w:rFonts w:hint="eastAsia" w:ascii="宋体" w:hAnsi="宋体" w:cs="宋体"/>
              </w:rPr>
              <w:t>所投产品取得国家相关部门的认可或权威机构出具的检测报告证明合格的得</w:t>
            </w:r>
            <w:r>
              <w:rPr>
                <w:rFonts w:hint="eastAsia" w:ascii="宋体" w:hAnsi="宋体" w:cs="宋体"/>
                <w:b/>
                <w:bCs/>
              </w:rPr>
              <w:t>3</w:t>
            </w:r>
            <w:r>
              <w:rPr>
                <w:rFonts w:hint="eastAsia" w:ascii="宋体" w:hAnsi="宋体" w:cs="宋体"/>
              </w:rPr>
              <w:t>分；没有或未提供的不得分。</w:t>
            </w:r>
          </w:p>
          <w:p>
            <w:pPr>
              <w:pStyle w:val="25"/>
              <w:widowControl/>
              <w:spacing w:before="0" w:beforeAutospacing="0" w:after="0" w:afterAutospacing="0" w:line="400" w:lineRule="exact"/>
              <w:jc w:val="both"/>
              <w:rPr>
                <w:rFonts w:ascii="宋体" w:hAnsi="宋体" w:cs="宋体"/>
              </w:rPr>
            </w:pPr>
            <w:r>
              <w:rPr>
                <w:rFonts w:hint="eastAsia" w:ascii="宋体" w:hAnsi="宋体" w:cs="宋体"/>
                <w:b/>
                <w:bCs/>
              </w:rPr>
              <w:t>（4）所投产品的操作性：</w:t>
            </w:r>
            <w:r>
              <w:rPr>
                <w:rFonts w:hint="eastAsia" w:ascii="宋体" w:hAnsi="宋体" w:cs="宋体"/>
              </w:rPr>
              <w:t>所投产品便于操作、安全可靠、功能齐全、性能良好且满足或优于招标文件要求的得</w:t>
            </w:r>
            <w:r>
              <w:rPr>
                <w:rFonts w:ascii="宋体" w:hAnsi="宋体" w:cs="宋体"/>
                <w:b/>
                <w:bCs/>
              </w:rPr>
              <w:t>5</w:t>
            </w:r>
            <w:r>
              <w:rPr>
                <w:rFonts w:hint="eastAsia" w:ascii="宋体" w:hAnsi="宋体" w:cs="宋体"/>
              </w:rPr>
              <w:t>分；操作性较好、较安全可靠、功能基本齐全、性能良好且满足招标文件要求的得</w:t>
            </w:r>
            <w:r>
              <w:rPr>
                <w:rFonts w:ascii="宋体" w:hAnsi="宋体" w:cs="宋体"/>
                <w:b/>
                <w:bCs/>
              </w:rPr>
              <w:t>3</w:t>
            </w:r>
            <w:r>
              <w:rPr>
                <w:rFonts w:hint="eastAsia" w:ascii="宋体" w:hAnsi="宋体" w:cs="宋体"/>
              </w:rPr>
              <w:t>分；操作性较一般、较安全、功能部分齐全、性能一般且基本满足磋商文件要求的得</w:t>
            </w:r>
            <w:r>
              <w:rPr>
                <w:rFonts w:ascii="宋体" w:hAnsi="宋体" w:cs="宋体"/>
                <w:b/>
                <w:bCs/>
              </w:rPr>
              <w:t>1</w:t>
            </w:r>
            <w:r>
              <w:rPr>
                <w:rFonts w:hint="eastAsia" w:ascii="宋体" w:hAnsi="宋体" w:cs="宋体"/>
              </w:rPr>
              <w:t>分；差或未提供的不得分。</w:t>
            </w:r>
          </w:p>
          <w:p>
            <w:pPr>
              <w:pStyle w:val="25"/>
              <w:widowControl/>
              <w:spacing w:before="0" w:beforeAutospacing="0" w:after="0" w:afterAutospacing="0" w:line="400" w:lineRule="exact"/>
              <w:jc w:val="both"/>
              <w:rPr>
                <w:rFonts w:ascii="宋体" w:hAnsi="宋体" w:cs="宋体"/>
              </w:rPr>
            </w:pPr>
            <w:r>
              <w:rPr>
                <w:rFonts w:hint="eastAsia" w:ascii="宋体" w:hAnsi="宋体" w:cs="宋体"/>
                <w:b/>
              </w:rPr>
              <w:t>（5）</w:t>
            </w:r>
            <w:r>
              <w:rPr>
                <w:rFonts w:hint="eastAsia" w:ascii="宋体" w:hAnsi="宋体" w:cs="宋体"/>
                <w:b/>
                <w:bCs/>
              </w:rPr>
              <w:t>所投设备的支撑性</w:t>
            </w:r>
            <w:r>
              <w:rPr>
                <w:rFonts w:hint="eastAsia" w:ascii="宋体" w:hAnsi="宋体" w:cs="宋体"/>
              </w:rPr>
              <w:t>：所投设备的技术支持能力强、安装调试技术指导完整详尽可行性强的得</w:t>
            </w:r>
            <w:r>
              <w:rPr>
                <w:rFonts w:hint="eastAsia" w:ascii="宋体" w:hAnsi="宋体" w:cs="宋体"/>
                <w:b/>
                <w:bCs/>
              </w:rPr>
              <w:t>4</w:t>
            </w:r>
            <w:r>
              <w:rPr>
                <w:rFonts w:hint="eastAsia" w:ascii="宋体" w:hAnsi="宋体" w:cs="宋体"/>
              </w:rPr>
              <w:t>分；所投设备的技术支持能力较好、安装调试技术指导完整可行的得</w:t>
            </w:r>
            <w:r>
              <w:rPr>
                <w:rFonts w:hint="eastAsia" w:ascii="宋体" w:hAnsi="宋体" w:cs="宋体"/>
                <w:b/>
                <w:bCs/>
              </w:rPr>
              <w:t>2</w:t>
            </w:r>
            <w:r>
              <w:rPr>
                <w:rFonts w:hint="eastAsia" w:ascii="宋体" w:hAnsi="宋体" w:cs="宋体"/>
              </w:rPr>
              <w:t>分；所投设备的技术支持能力一般、安装调试技术指导较完整的得</w:t>
            </w:r>
            <w:r>
              <w:rPr>
                <w:rFonts w:hint="eastAsia" w:ascii="宋体" w:hAnsi="宋体" w:cs="宋体"/>
                <w:b/>
                <w:bCs/>
              </w:rPr>
              <w:t>1</w:t>
            </w:r>
            <w:r>
              <w:rPr>
                <w:rFonts w:hint="eastAsia" w:ascii="宋体" w:hAnsi="宋体" w:cs="宋体"/>
              </w:rPr>
              <w:t>分；差或未提供的不得分。</w:t>
            </w:r>
          </w:p>
        </w:tc>
      </w:tr>
      <w:tr>
        <w:tblPrEx>
          <w:tblCellMar>
            <w:top w:w="0" w:type="dxa"/>
            <w:left w:w="108" w:type="dxa"/>
            <w:bottom w:w="0" w:type="dxa"/>
            <w:right w:w="108" w:type="dxa"/>
          </w:tblCellMar>
        </w:tblPrEx>
        <w:trPr>
          <w:trHeight w:val="415"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1"/>
              <w:jc w:val="center"/>
              <w:rPr>
                <w:rFonts w:ascii="宋体" w:hAnsi="宋体" w:cs="宋体"/>
                <w:b/>
                <w:bCs/>
              </w:rPr>
            </w:pPr>
            <w:r>
              <w:rPr>
                <w:rFonts w:hint="eastAsia" w:ascii="宋体" w:hAnsi="宋体" w:cs="宋体"/>
                <w:b/>
                <w:bCs/>
              </w:rPr>
              <w:t>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jc w:val="center"/>
              <w:rPr>
                <w:rFonts w:ascii="宋体" w:hAnsi="宋体" w:cs="宋体"/>
                <w:b/>
                <w:bCs/>
                <w:lang w:val="zh-CN"/>
              </w:rPr>
            </w:pPr>
            <w:r>
              <w:rPr>
                <w:rFonts w:hint="eastAsia" w:ascii="宋体" w:hAnsi="宋体" w:cs="宋体"/>
                <w:b/>
                <w:bCs/>
                <w:lang w:val="zh-CN"/>
              </w:rPr>
              <w:t>履约能力</w:t>
            </w:r>
          </w:p>
          <w:p>
            <w:pPr>
              <w:pStyle w:val="25"/>
              <w:widowControl/>
              <w:spacing w:before="0" w:beforeAutospacing="0" w:after="0" w:afterAutospacing="0" w:line="360" w:lineRule="auto"/>
              <w:jc w:val="center"/>
              <w:rPr>
                <w:rFonts w:ascii="宋体" w:hAnsi="宋体" w:cs="宋体"/>
                <w:b/>
                <w:bCs/>
                <w:lang w:val="zh-CN"/>
              </w:rPr>
            </w:pPr>
            <w:r>
              <w:rPr>
                <w:rFonts w:hint="eastAsia" w:ascii="宋体" w:hAnsi="宋体" w:cs="宋体"/>
                <w:b/>
                <w:bCs/>
                <w:shd w:val="clear" w:color="auto" w:fill="FFFFFF"/>
              </w:rPr>
              <w:t>(</w:t>
            </w:r>
            <w:r>
              <w:rPr>
                <w:rFonts w:ascii="宋体" w:hAnsi="宋体" w:cs="宋体"/>
                <w:b/>
                <w:bCs/>
              </w:rPr>
              <w:t>5</w:t>
            </w:r>
            <w:r>
              <w:rPr>
                <w:rFonts w:hint="eastAsia" w:ascii="宋体" w:hAnsi="宋体" w:cs="宋体"/>
                <w:b/>
                <w:bCs/>
              </w:rPr>
              <w:t>%</w:t>
            </w:r>
            <w:r>
              <w:rPr>
                <w:rFonts w:hint="eastAsia" w:ascii="宋体" w:hAnsi="宋体" w:cs="宋体"/>
                <w:b/>
                <w:bCs/>
                <w:shd w:val="clear" w:color="auto" w:fill="FFFFFF"/>
              </w:rPr>
              <w:t>)</w:t>
            </w:r>
          </w:p>
        </w:tc>
        <w:tc>
          <w:tcPr>
            <w:tcW w:w="7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400" w:lineRule="exact"/>
              <w:jc w:val="both"/>
              <w:rPr>
                <w:rFonts w:ascii="宋体" w:hAnsi="宋体" w:cs="宋体"/>
                <w:szCs w:val="18"/>
              </w:rPr>
            </w:pPr>
            <w:r>
              <w:rPr>
                <w:rFonts w:hint="eastAsia" w:ascii="宋体" w:hAnsi="宋体" w:cs="宋体"/>
              </w:rPr>
              <w:t>投标人提供投标截止日前3年（</w:t>
            </w:r>
            <w:r>
              <w:rPr>
                <w:rFonts w:ascii="宋体" w:hAnsi="宋体" w:cs="宋体"/>
                <w:szCs w:val="18"/>
              </w:rPr>
              <w:t>201</w:t>
            </w:r>
            <w:r>
              <w:rPr>
                <w:rFonts w:hint="eastAsia" w:ascii="宋体" w:hAnsi="宋体" w:cs="宋体"/>
                <w:szCs w:val="18"/>
              </w:rPr>
              <w:t>7年1月1日至投标截止时间</w:t>
            </w:r>
            <w:r>
              <w:rPr>
                <w:rFonts w:hint="eastAsia" w:ascii="宋体" w:hAnsi="宋体" w:cs="宋体"/>
              </w:rPr>
              <w:t>）的类似业绩证明材料，</w:t>
            </w:r>
            <w:r>
              <w:rPr>
                <w:rFonts w:hint="eastAsia" w:ascii="宋体" w:hAnsi="宋体" w:cs="宋体"/>
                <w:szCs w:val="18"/>
              </w:rPr>
              <w:t>每提供一项得</w:t>
            </w:r>
            <w:r>
              <w:rPr>
                <w:rFonts w:ascii="宋体" w:hAnsi="宋体" w:cs="宋体"/>
                <w:b/>
                <w:bCs/>
                <w:szCs w:val="18"/>
              </w:rPr>
              <w:t>1</w:t>
            </w:r>
            <w:r>
              <w:rPr>
                <w:rFonts w:hint="eastAsia" w:ascii="宋体" w:hAnsi="宋体" w:cs="宋体"/>
                <w:b/>
                <w:bCs/>
                <w:szCs w:val="18"/>
              </w:rPr>
              <w:t>分</w:t>
            </w:r>
            <w:r>
              <w:rPr>
                <w:rFonts w:ascii="宋体" w:cs="宋体"/>
                <w:szCs w:val="18"/>
              </w:rPr>
              <w:t>,</w:t>
            </w:r>
            <w:r>
              <w:rPr>
                <w:rFonts w:hint="eastAsia" w:ascii="宋体" w:hAnsi="宋体" w:cs="宋体"/>
                <w:szCs w:val="18"/>
              </w:rPr>
              <w:t>满分</w:t>
            </w:r>
            <w:r>
              <w:rPr>
                <w:rFonts w:ascii="宋体" w:hAnsi="宋体" w:cs="宋体"/>
                <w:b/>
                <w:bCs/>
                <w:szCs w:val="18"/>
                <w:u w:val="dashDotHeavy"/>
              </w:rPr>
              <w:t>5</w:t>
            </w:r>
            <w:r>
              <w:rPr>
                <w:rFonts w:hint="eastAsia" w:ascii="宋体" w:hAnsi="宋体" w:cs="宋体"/>
                <w:b/>
                <w:bCs/>
                <w:szCs w:val="18"/>
              </w:rPr>
              <w:t>分</w:t>
            </w:r>
            <w:r>
              <w:rPr>
                <w:rFonts w:hint="eastAsia" w:ascii="宋体" w:hAnsi="宋体" w:cs="宋体"/>
                <w:szCs w:val="18"/>
              </w:rPr>
              <w:t>；没有或未提供的不得分；</w:t>
            </w:r>
          </w:p>
          <w:p>
            <w:pPr>
              <w:pStyle w:val="25"/>
              <w:widowControl/>
              <w:spacing w:before="0" w:beforeAutospacing="0" w:after="0" w:afterAutospacing="0" w:line="400" w:lineRule="exact"/>
              <w:jc w:val="both"/>
              <w:rPr>
                <w:rFonts w:ascii="宋体" w:hAnsi="宋体" w:cs="宋体"/>
                <w:szCs w:val="18"/>
              </w:rPr>
            </w:pPr>
            <w:r>
              <w:rPr>
                <w:rFonts w:hint="eastAsia" w:ascii="宋体" w:hAnsi="宋体" w:cs="宋体"/>
                <w:szCs w:val="18"/>
              </w:rPr>
              <w:t>注：以上需提供中标通知书及合同的复印件加盖公章，否则不得分。</w:t>
            </w:r>
          </w:p>
        </w:tc>
      </w:tr>
      <w:tr>
        <w:tblPrEx>
          <w:tblCellMar>
            <w:top w:w="0" w:type="dxa"/>
            <w:left w:w="108" w:type="dxa"/>
            <w:bottom w:w="0" w:type="dxa"/>
            <w:right w:w="108" w:type="dxa"/>
          </w:tblCellMar>
        </w:tblPrEx>
        <w:trPr>
          <w:trHeight w:val="415"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ind w:firstLine="361"/>
              <w:jc w:val="center"/>
              <w:rPr>
                <w:rFonts w:ascii="宋体" w:hAnsi="宋体" w:cs="宋体"/>
                <w:b/>
                <w:bCs/>
              </w:rPr>
            </w:pPr>
            <w:r>
              <w:rPr>
                <w:rFonts w:hint="eastAsia" w:ascii="宋体" w:hAnsi="宋体" w:cs="宋体"/>
                <w:b/>
                <w:bCs/>
              </w:rPr>
              <w:t>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5"/>
              <w:widowControl/>
              <w:spacing w:before="0" w:beforeAutospacing="0" w:after="0" w:afterAutospacing="0" w:line="360" w:lineRule="auto"/>
              <w:jc w:val="center"/>
              <w:rPr>
                <w:rFonts w:ascii="宋体" w:hAnsi="宋体" w:cs="宋体"/>
                <w:szCs w:val="18"/>
                <w:lang w:val="zh-CN"/>
              </w:rPr>
            </w:pPr>
            <w:r>
              <w:rPr>
                <w:rFonts w:hint="eastAsia" w:ascii="宋体" w:hAnsi="宋体" w:cs="宋体"/>
                <w:b/>
                <w:bCs/>
                <w:lang w:val="zh-CN"/>
              </w:rPr>
              <w:t>售后服务 (1</w:t>
            </w:r>
            <w:r>
              <w:rPr>
                <w:rFonts w:ascii="宋体" w:hAnsi="宋体" w:cs="宋体"/>
                <w:b/>
                <w:bCs/>
                <w:lang w:val="zh-CN"/>
              </w:rPr>
              <w:t>1</w:t>
            </w:r>
            <w:r>
              <w:rPr>
                <w:rFonts w:hint="eastAsia" w:ascii="宋体" w:hAnsi="宋体" w:cs="宋体"/>
                <w:b/>
                <w:bCs/>
                <w:lang w:val="zh-CN"/>
              </w:rPr>
              <w:t>%)</w:t>
            </w:r>
          </w:p>
        </w:tc>
        <w:tc>
          <w:tcPr>
            <w:tcW w:w="7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szCs w:val="18"/>
                <w:lang w:val="zh-CN"/>
              </w:rPr>
            </w:pPr>
            <w:r>
              <w:rPr>
                <w:rFonts w:hint="eastAsia" w:ascii="宋体" w:hAnsi="宋体" w:cs="宋体"/>
                <w:szCs w:val="18"/>
                <w:lang w:val="zh-CN"/>
              </w:rPr>
              <w:t>（1）本地化服务能力：投标人在青海省内设有服务机构或有合作性服务机构的得</w:t>
            </w:r>
            <w:r>
              <w:rPr>
                <w:rFonts w:hint="eastAsia" w:ascii="宋体" w:hAnsi="宋体" w:cs="宋体"/>
                <w:b/>
                <w:bCs/>
                <w:szCs w:val="18"/>
                <w:u w:val="single"/>
                <w:lang w:val="zh-CN"/>
              </w:rPr>
              <w:t>3</w:t>
            </w:r>
            <w:r>
              <w:rPr>
                <w:rFonts w:hint="eastAsia" w:ascii="宋体" w:hAnsi="宋体" w:cs="宋体"/>
                <w:b/>
                <w:bCs/>
                <w:szCs w:val="18"/>
                <w:lang w:val="zh-CN"/>
              </w:rPr>
              <w:t>分</w:t>
            </w:r>
            <w:r>
              <w:rPr>
                <w:rFonts w:hint="eastAsia" w:ascii="宋体" w:hAnsi="宋体" w:cs="宋体"/>
                <w:szCs w:val="18"/>
                <w:lang w:val="zh-CN"/>
              </w:rPr>
              <w:t>；承诺中标后设立的服务机构（分支机构）的得</w:t>
            </w:r>
            <w:r>
              <w:rPr>
                <w:rFonts w:hint="eastAsia" w:ascii="宋体" w:hAnsi="宋体" w:cs="宋体"/>
                <w:b/>
                <w:bCs/>
                <w:szCs w:val="18"/>
                <w:u w:val="single"/>
                <w:lang w:val="zh-CN"/>
              </w:rPr>
              <w:t>1</w:t>
            </w:r>
            <w:r>
              <w:rPr>
                <w:rFonts w:hint="eastAsia" w:ascii="宋体" w:hAnsi="宋体" w:cs="宋体"/>
                <w:b/>
                <w:bCs/>
                <w:szCs w:val="18"/>
                <w:lang w:val="zh-CN"/>
              </w:rPr>
              <w:t>分</w:t>
            </w:r>
            <w:r>
              <w:rPr>
                <w:rFonts w:hint="eastAsia" w:ascii="宋体" w:hAnsi="宋体" w:cs="宋体"/>
                <w:szCs w:val="18"/>
                <w:lang w:val="zh-CN"/>
              </w:rPr>
              <w:t>；没有的或未承诺的不得分。注：本地化服务能力应包括人员配置、服务能力、售后服务工程师联系方式等（需提供相关证明材料复印件加盖公章）</w:t>
            </w:r>
          </w:p>
          <w:p>
            <w:pPr>
              <w:spacing w:line="400" w:lineRule="exact"/>
              <w:rPr>
                <w:rFonts w:ascii="宋体" w:hAnsi="宋体" w:cs="宋体"/>
                <w:szCs w:val="18"/>
                <w:lang w:val="zh-CN"/>
              </w:rPr>
            </w:pPr>
            <w:r>
              <w:rPr>
                <w:rFonts w:hint="eastAsia" w:ascii="宋体" w:hAnsi="宋体" w:cs="宋体"/>
                <w:szCs w:val="18"/>
                <w:lang w:val="zh-CN"/>
              </w:rPr>
              <w:t>（2）售后服务计划、措施：投标人针对项目提供详尽的验收方案、售后服务计划、措施、相关承诺及响应时间等方面进行横向比较：供应商验收方案详细完整、售后服务计划及措施合理性强、相关承诺及响应时间完整可行性强、所述内容对招标文件要求响应优秀的得</w:t>
            </w:r>
            <w:r>
              <w:rPr>
                <w:rFonts w:ascii="宋体" w:hAnsi="宋体" w:cs="宋体"/>
                <w:b/>
                <w:bCs/>
                <w:szCs w:val="18"/>
                <w:u w:val="single"/>
                <w:lang w:val="zh-CN"/>
              </w:rPr>
              <w:t>6</w:t>
            </w:r>
            <w:r>
              <w:rPr>
                <w:rFonts w:hint="eastAsia" w:ascii="宋体" w:hAnsi="宋体" w:cs="宋体"/>
                <w:b/>
                <w:bCs/>
                <w:szCs w:val="18"/>
                <w:lang w:val="zh-CN"/>
              </w:rPr>
              <w:t>分</w:t>
            </w:r>
            <w:r>
              <w:rPr>
                <w:rFonts w:hint="eastAsia" w:ascii="宋体" w:hAnsi="宋体" w:cs="宋体"/>
                <w:szCs w:val="18"/>
                <w:lang w:val="zh-CN"/>
              </w:rPr>
              <w:t>；投标人验收方案较为完整、售后服务计划及措施较为合理、相关承诺及响应时间较完整可行、所述内容对招标文件要求响应良好的得</w:t>
            </w:r>
            <w:r>
              <w:rPr>
                <w:rFonts w:ascii="宋体" w:hAnsi="宋体" w:cs="宋体"/>
                <w:b/>
                <w:bCs/>
                <w:szCs w:val="18"/>
                <w:u w:val="single"/>
                <w:lang w:val="zh-CN"/>
              </w:rPr>
              <w:t>3</w:t>
            </w:r>
            <w:r>
              <w:rPr>
                <w:rFonts w:hint="eastAsia" w:ascii="宋体" w:hAnsi="宋体" w:cs="宋体"/>
                <w:b/>
                <w:bCs/>
                <w:szCs w:val="18"/>
                <w:lang w:val="zh-CN"/>
              </w:rPr>
              <w:t>分</w:t>
            </w:r>
            <w:r>
              <w:rPr>
                <w:rFonts w:hint="eastAsia" w:ascii="宋体" w:hAnsi="宋体" w:cs="宋体"/>
                <w:szCs w:val="18"/>
                <w:lang w:val="zh-CN"/>
              </w:rPr>
              <w:t>；投标人验收方案简单、售后服务计划及措施基本合理、相关承诺及响应时间较差、所述内容对招标文件要求响应一般的得</w:t>
            </w:r>
            <w:r>
              <w:rPr>
                <w:rFonts w:hint="eastAsia" w:ascii="宋体" w:hAnsi="宋体" w:cs="宋体"/>
                <w:b/>
                <w:bCs/>
                <w:szCs w:val="18"/>
                <w:u w:val="single"/>
                <w:lang w:val="zh-CN"/>
              </w:rPr>
              <w:t>1</w:t>
            </w:r>
            <w:r>
              <w:rPr>
                <w:rFonts w:hint="eastAsia" w:ascii="宋体" w:hAnsi="宋体" w:cs="宋体"/>
                <w:b/>
                <w:bCs/>
                <w:szCs w:val="18"/>
                <w:lang w:val="zh-CN"/>
              </w:rPr>
              <w:t>分</w:t>
            </w:r>
            <w:r>
              <w:rPr>
                <w:rFonts w:hint="eastAsia" w:ascii="宋体" w:hAnsi="宋体" w:cs="宋体"/>
                <w:szCs w:val="18"/>
                <w:lang w:val="zh-CN"/>
              </w:rPr>
              <w:t>；未提供的不得分。</w:t>
            </w:r>
          </w:p>
          <w:p>
            <w:pPr>
              <w:spacing w:line="400" w:lineRule="exact"/>
              <w:rPr>
                <w:rFonts w:ascii="宋体" w:hAnsi="宋体" w:cs="宋体"/>
                <w:szCs w:val="18"/>
                <w:lang w:val="zh-CN"/>
              </w:rPr>
            </w:pPr>
            <w:r>
              <w:rPr>
                <w:rFonts w:ascii="宋体" w:hAnsi="宋体" w:cs="宋体"/>
                <w:szCs w:val="18"/>
                <w:lang w:val="zh-CN"/>
              </w:rPr>
              <w:t>3</w:t>
            </w:r>
            <w:r>
              <w:rPr>
                <w:rFonts w:hint="eastAsia" w:ascii="宋体" w:hAnsi="宋体" w:cs="宋体"/>
                <w:szCs w:val="18"/>
                <w:lang w:val="zh-CN"/>
              </w:rPr>
              <w:t>. 投标人提供售后服务工程师联系人及联系方式的得</w:t>
            </w:r>
            <w:r>
              <w:rPr>
                <w:rFonts w:hint="eastAsia" w:ascii="宋体" w:hAnsi="宋体" w:cs="宋体"/>
                <w:b/>
                <w:bCs/>
                <w:szCs w:val="18"/>
                <w:u w:val="single"/>
                <w:lang w:val="zh-CN"/>
              </w:rPr>
              <w:t>2</w:t>
            </w:r>
            <w:r>
              <w:rPr>
                <w:rFonts w:hint="eastAsia" w:ascii="宋体" w:hAnsi="宋体" w:cs="宋体"/>
                <w:b/>
                <w:bCs/>
                <w:szCs w:val="18"/>
                <w:lang w:val="zh-CN"/>
              </w:rPr>
              <w:t>分</w:t>
            </w:r>
            <w:r>
              <w:rPr>
                <w:rFonts w:hint="eastAsia" w:ascii="宋体" w:hAnsi="宋体" w:cs="宋体"/>
                <w:szCs w:val="18"/>
                <w:lang w:val="zh-CN"/>
              </w:rPr>
              <w:t>。</w:t>
            </w:r>
          </w:p>
        </w:tc>
      </w:tr>
    </w:tbl>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 xml:space="preserve">20.3 </w:t>
      </w:r>
      <w:r>
        <w:rPr>
          <w:rFonts w:hint="eastAsia" w:ascii="宋体" w:hAnsi="宋体" w:cs="宋体"/>
          <w:b/>
          <w:bCs/>
          <w:kern w:val="0"/>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26"/>
        <w:spacing w:before="0" w:after="0" w:line="360" w:lineRule="auto"/>
        <w:rPr>
          <w:rFonts w:ascii="宋体" w:hAnsi="宋体" w:cs="宋体"/>
          <w:lang w:val="zh-CN"/>
        </w:rPr>
      </w:pPr>
      <w:bookmarkStart w:id="39" w:name="_Toc516567661"/>
    </w:p>
    <w:p>
      <w:pPr>
        <w:pStyle w:val="26"/>
        <w:spacing w:before="0" w:after="0" w:line="360" w:lineRule="auto"/>
        <w:rPr>
          <w:rFonts w:ascii="宋体" w:hAnsi="宋体" w:cs="宋体"/>
          <w:lang w:val="zh-CN"/>
        </w:rPr>
      </w:pPr>
      <w:r>
        <w:rPr>
          <w:rFonts w:hint="eastAsia" w:ascii="宋体" w:hAnsi="宋体" w:cs="宋体"/>
          <w:lang w:val="zh-CN"/>
        </w:rPr>
        <w:t>八、中标</w:t>
      </w:r>
      <w:bookmarkEnd w:id="39"/>
    </w:p>
    <w:p>
      <w:pPr>
        <w:pStyle w:val="26"/>
        <w:spacing w:before="0" w:after="0" w:line="360" w:lineRule="auto"/>
        <w:jc w:val="left"/>
        <w:rPr>
          <w:rFonts w:ascii="宋体" w:hAnsi="宋体" w:cs="宋体"/>
          <w:lang w:val="zh-CN"/>
        </w:rPr>
      </w:pPr>
      <w:bookmarkStart w:id="40" w:name="_Toc516567662"/>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40"/>
    </w:p>
    <w:p>
      <w:pPr>
        <w:autoSpaceDE w:val="0"/>
        <w:autoSpaceDN w:val="0"/>
        <w:spacing w:line="360" w:lineRule="auto"/>
        <w:ind w:firstLine="480" w:firstLineChars="200"/>
        <w:rPr>
          <w:rFonts w:ascii="宋体" w:hAnsi="宋体" w:cs="宋体"/>
        </w:rPr>
      </w:pPr>
      <w:r>
        <w:rPr>
          <w:rFonts w:hint="eastAsia" w:ascii="宋体" w:hAnsi="宋体" w:cs="宋体"/>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pStyle w:val="26"/>
        <w:spacing w:before="0" w:after="0" w:line="360" w:lineRule="auto"/>
        <w:jc w:val="left"/>
        <w:rPr>
          <w:rFonts w:ascii="宋体" w:hAnsi="宋体" w:cs="宋体"/>
          <w:lang w:val="zh-CN"/>
        </w:rPr>
      </w:pPr>
      <w:bookmarkStart w:id="41" w:name="_Toc516567663"/>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41"/>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26"/>
        <w:spacing w:before="0" w:after="0" w:line="360" w:lineRule="auto"/>
        <w:rPr>
          <w:rFonts w:ascii="宋体" w:hAnsi="宋体" w:cs="宋体"/>
          <w:lang w:val="zh-CN"/>
        </w:rPr>
      </w:pPr>
      <w:bookmarkStart w:id="42" w:name="_Toc516567664"/>
      <w:r>
        <w:rPr>
          <w:rFonts w:hint="eastAsia" w:ascii="宋体" w:hAnsi="宋体" w:cs="宋体"/>
          <w:lang w:val="zh-CN"/>
        </w:rPr>
        <w:t>九、授予合同</w:t>
      </w:r>
      <w:bookmarkEnd w:id="42"/>
    </w:p>
    <w:p>
      <w:pPr>
        <w:pStyle w:val="26"/>
        <w:spacing w:before="0" w:after="0" w:line="360" w:lineRule="auto"/>
        <w:jc w:val="left"/>
        <w:rPr>
          <w:rFonts w:ascii="宋体" w:hAnsi="宋体" w:cs="宋体"/>
          <w:kern w:val="0"/>
          <w:sz w:val="24"/>
        </w:rPr>
      </w:pPr>
      <w:bookmarkStart w:id="43" w:name="_Toc516567665"/>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3"/>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 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pStyle w:val="26"/>
        <w:spacing w:before="0" w:after="0" w:line="360" w:lineRule="auto"/>
        <w:rPr>
          <w:rFonts w:ascii="宋体" w:hAnsi="宋体" w:cs="宋体"/>
          <w:lang w:val="zh-CN"/>
        </w:rPr>
      </w:pPr>
      <w:bookmarkStart w:id="44" w:name="_Toc516567666"/>
      <w:r>
        <w:rPr>
          <w:rFonts w:hint="eastAsia" w:ascii="宋体" w:hAnsi="宋体" w:cs="宋体"/>
          <w:lang w:val="zh-CN"/>
        </w:rPr>
        <w:t>十、其他</w:t>
      </w:r>
      <w:bookmarkEnd w:id="44"/>
    </w:p>
    <w:p>
      <w:pPr>
        <w:pStyle w:val="26"/>
        <w:spacing w:before="0" w:after="0" w:line="360" w:lineRule="auto"/>
        <w:jc w:val="left"/>
        <w:rPr>
          <w:rFonts w:ascii="宋体" w:hAnsi="宋体" w:cs="宋体"/>
          <w:sz w:val="28"/>
          <w:szCs w:val="28"/>
        </w:rPr>
      </w:pPr>
      <w:bookmarkStart w:id="45" w:name="_Toc516567667"/>
      <w:bookmarkStart w:id="46" w:name="_Toc515908202"/>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45"/>
      <w:bookmarkEnd w:id="46"/>
    </w:p>
    <w:p>
      <w:pPr>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24.2</w:t>
      </w:r>
      <w:r>
        <w:rPr>
          <w:rFonts w:ascii="宋体" w:hAnsi="宋体" w:cs="宋体"/>
          <w:kern w:val="0"/>
        </w:rPr>
        <w:t xml:space="preserve">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pStyle w:val="26"/>
        <w:spacing w:before="0" w:after="0" w:line="360" w:lineRule="auto"/>
        <w:jc w:val="both"/>
        <w:rPr>
          <w:rFonts w:ascii="宋体" w:hAnsi="宋体" w:cs="宋体"/>
          <w:sz w:val="28"/>
          <w:szCs w:val="28"/>
        </w:rPr>
      </w:pPr>
      <w:bookmarkStart w:id="47" w:name="_Toc516567668"/>
      <w:bookmarkStart w:id="48" w:name="_Toc515908203"/>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47"/>
      <w:bookmarkEnd w:id="48"/>
    </w:p>
    <w:p>
      <w:pPr>
        <w:autoSpaceDE w:val="0"/>
        <w:autoSpaceDN w:val="0"/>
        <w:spacing w:line="360" w:lineRule="auto"/>
        <w:ind w:firstLine="480" w:firstLineChars="200"/>
        <w:rPr>
          <w:rFonts w:ascii="宋体" w:hAnsi="宋体" w:cs="宋体"/>
          <w:kern w:val="0"/>
        </w:rPr>
      </w:pPr>
      <w:r>
        <w:rPr>
          <w:rFonts w:hint="eastAsia" w:ascii="宋体" w:hAnsi="宋体" w:cs="宋体"/>
          <w:kern w:val="0"/>
        </w:rPr>
        <w:t>25.1</w:t>
      </w:r>
      <w:r>
        <w:rPr>
          <w:rFonts w:ascii="宋体" w:hAnsi="宋体" w:cs="宋体"/>
          <w:kern w:val="0"/>
        </w:rPr>
        <w:t xml:space="preserve"> </w:t>
      </w:r>
      <w:r>
        <w:rPr>
          <w:rFonts w:hint="eastAsia" w:ascii="宋体" w:hAnsi="宋体" w:cs="宋体"/>
          <w:kern w:val="0"/>
        </w:rPr>
        <w:t>在招标采购中，出现下列情形之一的，应予废标：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26"/>
        <w:spacing w:before="0" w:after="0" w:line="360" w:lineRule="auto"/>
        <w:jc w:val="left"/>
        <w:rPr>
          <w:rFonts w:ascii="宋体" w:hAnsi="宋体" w:cs="宋体"/>
          <w:sz w:val="28"/>
          <w:szCs w:val="28"/>
        </w:rPr>
      </w:pPr>
      <w:bookmarkStart w:id="49" w:name="_Toc515908204"/>
      <w:bookmarkStart w:id="50" w:name="_Toc516567669"/>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49"/>
      <w:bookmarkEnd w:id="50"/>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26.1 收取对象：</w:t>
      </w:r>
      <w:r>
        <w:rPr>
          <w:rFonts w:hint="eastAsia" w:ascii="宋体" w:hAnsi="宋体" w:cs="宋体"/>
          <w:b/>
          <w:kern w:val="0"/>
          <w:u w:val="dashDotDotHeavy"/>
          <w:lang w:val="zh-CN"/>
        </w:rPr>
        <w:t>中标人</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kern w:val="0"/>
          <w:lang w:val="zh-CN"/>
        </w:rPr>
      </w:pPr>
      <w:r>
        <w:rPr>
          <w:rFonts w:ascii="宋体" w:hAnsi="宋体" w:cs="宋体"/>
          <w:kern w:val="0"/>
        </w:rPr>
        <w:t xml:space="preserve">26.2 </w:t>
      </w:r>
      <w:r>
        <w:rPr>
          <w:rFonts w:hint="eastAsia" w:ascii="宋体" w:hAnsi="宋体" w:cs="宋体"/>
          <w:kern w:val="0"/>
          <w:lang w:val="zh-CN"/>
        </w:rPr>
        <w:t>收费金额：</w:t>
      </w:r>
      <w:r>
        <w:rPr>
          <w:rFonts w:hint="eastAsia" w:ascii="宋体" w:hAnsi="宋体" w:cs="宋体"/>
          <w:b/>
          <w:kern w:val="0"/>
          <w:u w:val="single"/>
          <w:lang w:val="zh-CN"/>
        </w:rPr>
        <w:t>包一：</w:t>
      </w:r>
      <w:r>
        <w:rPr>
          <w:rFonts w:ascii="宋体" w:hAnsi="宋体" w:cs="宋体"/>
          <w:b/>
          <w:kern w:val="0"/>
          <w:u w:val="single"/>
        </w:rPr>
        <w:t>1097</w:t>
      </w:r>
      <w:r>
        <w:rPr>
          <w:rFonts w:hint="eastAsia" w:ascii="宋体" w:hAnsi="宋体" w:cs="宋体"/>
          <w:b/>
          <w:kern w:val="0"/>
          <w:u w:val="single"/>
        </w:rPr>
        <w:t>1元  包二：</w:t>
      </w:r>
      <w:r>
        <w:rPr>
          <w:rFonts w:ascii="宋体" w:hAnsi="宋体" w:cs="宋体"/>
          <w:b/>
          <w:kern w:val="0"/>
          <w:u w:val="single"/>
        </w:rPr>
        <w:t>11284</w:t>
      </w:r>
      <w:r>
        <w:rPr>
          <w:rFonts w:hint="eastAsia" w:ascii="宋体" w:hAnsi="宋体" w:cs="宋体"/>
          <w:b/>
          <w:kern w:val="0"/>
          <w:u w:val="single"/>
        </w:rPr>
        <w:t xml:space="preserve">元  </w:t>
      </w:r>
      <w:r>
        <w:rPr>
          <w:rFonts w:hint="eastAsia" w:ascii="宋体" w:hAnsi="宋体" w:cs="宋体"/>
          <w:kern w:val="0"/>
        </w:rPr>
        <w:t>，由中标人在领取中标通知书前向代理机构缴纳，如投标人报名参加本项目的投标，则视同完全响应此要求。</w:t>
      </w:r>
    </w:p>
    <w:p>
      <w:pPr>
        <w:autoSpaceDE w:val="0"/>
        <w:autoSpaceDN w:val="0"/>
        <w:spacing w:line="360" w:lineRule="auto"/>
        <w:ind w:firstLine="480" w:firstLineChars="200"/>
        <w:rPr>
          <w:rFonts w:ascii="宋体" w:hAnsi="宋体" w:cs="宋体"/>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26"/>
        <w:spacing w:before="0" w:after="0" w:line="360" w:lineRule="auto"/>
        <w:rPr>
          <w:rFonts w:ascii="宋体" w:hAnsi="宋体" w:cs="宋体"/>
          <w:szCs w:val="36"/>
          <w:lang w:val="zh-CN"/>
        </w:rPr>
      </w:pPr>
      <w:r>
        <w:rPr>
          <w:rFonts w:hint="eastAsia" w:ascii="宋体" w:hAnsi="宋体" w:cs="宋体"/>
          <w:szCs w:val="36"/>
          <w:lang w:val="zh-CN"/>
        </w:rPr>
        <w:br w:type="page"/>
      </w:r>
      <w:bookmarkStart w:id="51" w:name="_Toc516567670"/>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51"/>
    </w:p>
    <w:p>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r>
        <w:rPr>
          <w:rFonts w:hint="eastAsia" w:ascii="宋体" w:hAnsi="宋体" w:cs="宋体"/>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采购合同编号：</w:t>
      </w:r>
      <w:r>
        <w:rPr>
          <w:rFonts w:ascii="宋体" w:hAnsi="宋体" w:cs="宋体"/>
          <w:kern w:val="0"/>
          <w:sz w:val="30"/>
          <w:szCs w:val="30"/>
          <w:u w:val="single"/>
          <w:lang w:val="zh-CN"/>
        </w:rPr>
        <w:t>CZQH-</w:t>
      </w:r>
      <w:r>
        <w:rPr>
          <w:rFonts w:hint="eastAsia" w:ascii="宋体" w:hAnsi="宋体" w:cs="宋体"/>
          <w:kern w:val="0"/>
          <w:sz w:val="30"/>
          <w:szCs w:val="30"/>
          <w:u w:val="single"/>
          <w:lang w:val="zh-CN"/>
        </w:rPr>
        <w:t>2020-126</w:t>
      </w:r>
      <w:r>
        <w:rPr>
          <w:rFonts w:ascii="宋体" w:hAnsi="宋体" w:cs="宋体"/>
          <w:kern w:val="0"/>
          <w:sz w:val="30"/>
          <w:szCs w:val="30"/>
          <w:u w:val="single"/>
          <w:lang w:val="zh-CN"/>
        </w:rPr>
        <w:t xml:space="preserve">  </w:t>
      </w:r>
      <w:r>
        <w:rPr>
          <w:rFonts w:ascii="宋体" w:hAnsi="宋体" w:cs="宋体"/>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left"/>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w:t>
      </w:r>
      <w:r>
        <w:rPr>
          <w:rFonts w:hint="eastAsia" w:ascii="宋体" w:hAnsi="宋体" w:cs="宋体"/>
          <w:b/>
          <w:bCs/>
          <w:kern w:val="0"/>
          <w:sz w:val="28"/>
          <w:szCs w:val="28"/>
        </w:rPr>
        <w:t xml:space="preserve"> </w:t>
      </w:r>
      <w:r>
        <w:rPr>
          <w:rFonts w:hint="eastAsia" w:ascii="宋体" w:hAnsi="宋体" w:cs="宋体"/>
          <w:b/>
          <w:bCs/>
          <w:kern w:val="0"/>
          <w:sz w:val="28"/>
          <w:szCs w:val="28"/>
          <w:lang w:val="zh-CN"/>
        </w:rPr>
        <w:t>购</w:t>
      </w:r>
      <w:r>
        <w:rPr>
          <w:rFonts w:hint="eastAsia" w:ascii="宋体" w:hAnsi="宋体" w:cs="宋体"/>
          <w:b/>
          <w:bCs/>
          <w:kern w:val="0"/>
          <w:sz w:val="28"/>
          <w:szCs w:val="28"/>
        </w:rPr>
        <w:t xml:space="preserve"> </w:t>
      </w:r>
      <w:r>
        <w:rPr>
          <w:rFonts w:hint="eastAsia" w:ascii="宋体" w:hAnsi="宋体" w:cs="宋体"/>
          <w:b/>
          <w:bCs/>
          <w:kern w:val="0"/>
          <w:sz w:val="28"/>
          <w:szCs w:val="28"/>
          <w:lang w:val="zh-CN"/>
        </w:rPr>
        <w:t>人（以下简称甲方）：</w:t>
      </w:r>
    </w:p>
    <w:p>
      <w:pPr>
        <w:autoSpaceDE w:val="0"/>
        <w:autoSpaceDN w:val="0"/>
        <w:adjustRightInd w:val="0"/>
        <w:spacing w:line="360" w:lineRule="auto"/>
        <w:rPr>
          <w:rFonts w:ascii="宋体" w:hAnsi="宋体" w:cs="宋体"/>
          <w:kern w:val="0"/>
          <w:sz w:val="28"/>
          <w:szCs w:val="28"/>
        </w:rPr>
      </w:pPr>
      <w:r>
        <w:rPr>
          <w:rFonts w:hint="eastAsia" w:ascii="宋体" w:hAnsi="宋体" w:cs="宋体"/>
          <w:b/>
          <w:bCs/>
          <w:kern w:val="0"/>
          <w:sz w:val="30"/>
          <w:szCs w:val="30"/>
          <w:lang w:val="zh-CN"/>
        </w:rPr>
        <w:t>中</w:t>
      </w:r>
      <w:r>
        <w:rPr>
          <w:rFonts w:hint="eastAsia" w:ascii="宋体" w:hAnsi="宋体" w:cs="宋体"/>
          <w:b/>
          <w:bCs/>
          <w:kern w:val="0"/>
          <w:sz w:val="30"/>
          <w:szCs w:val="30"/>
        </w:rPr>
        <w:t xml:space="preserve"> </w:t>
      </w:r>
      <w:r>
        <w:rPr>
          <w:rFonts w:hint="eastAsia" w:ascii="宋体" w:hAnsi="宋体" w:cs="宋体"/>
          <w:b/>
          <w:bCs/>
          <w:kern w:val="0"/>
          <w:sz w:val="30"/>
          <w:szCs w:val="30"/>
          <w:lang w:val="zh-CN"/>
        </w:rPr>
        <w:t>标</w:t>
      </w:r>
      <w:r>
        <w:rPr>
          <w:rFonts w:hint="eastAsia" w:ascii="宋体" w:hAnsi="宋体" w:cs="宋体"/>
          <w:b/>
          <w:bCs/>
          <w:kern w:val="0"/>
          <w:sz w:val="30"/>
          <w:szCs w:val="30"/>
        </w:rPr>
        <w:t xml:space="preserve"> </w:t>
      </w:r>
      <w:r>
        <w:rPr>
          <w:rFonts w:hint="eastAsia" w:ascii="宋体" w:hAnsi="宋体" w:cs="宋体"/>
          <w:b/>
          <w:bCs/>
          <w:kern w:val="0"/>
          <w:sz w:val="30"/>
          <w:szCs w:val="30"/>
          <w:lang w:val="zh-CN"/>
        </w:rPr>
        <w:t>人</w:t>
      </w:r>
      <w:r>
        <w:rPr>
          <w:rFonts w:hint="eastAsia" w:ascii="宋体" w:hAnsi="宋体" w:cs="宋体"/>
          <w:b/>
          <w:bCs/>
          <w:kern w:val="0"/>
          <w:sz w:val="28"/>
          <w:szCs w:val="28"/>
          <w:lang w:val="zh-CN"/>
        </w:rPr>
        <w:t>（以下简称乙方）：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甲、乙双方根据XXXX年XX月XX日（采购项目名称）采购项目（采购项目编号）的招标文件要求和采购代理机构出具的《中标通知书》，并经双方协商一致，签订本合同协议书。</w:t>
      </w:r>
    </w:p>
    <w:p>
      <w:pPr>
        <w:autoSpaceDE w:val="0"/>
        <w:autoSpaceDN w:val="0"/>
        <w:spacing w:line="360" w:lineRule="auto"/>
        <w:rPr>
          <w:rFonts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1.招标文件；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2.招标文件的澄清、变更公告；</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3.中标人提交的投标文件；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5.中标通知书；</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6.履约保证金缴费证明。</w:t>
      </w:r>
    </w:p>
    <w:p>
      <w:pPr>
        <w:autoSpaceDE w:val="0"/>
        <w:autoSpaceDN w:val="0"/>
        <w:spacing w:line="360" w:lineRule="auto"/>
        <w:rPr>
          <w:rFonts w:ascii="宋体" w:hAnsi="宋体" w:cs="宋体"/>
          <w:kern w:val="0"/>
          <w:lang w:val="zh-CN"/>
        </w:rPr>
      </w:pPr>
      <w:r>
        <w:rPr>
          <w:rFonts w:hint="eastAsia" w:ascii="宋体" w:hAnsi="宋体" w:cs="宋体"/>
          <w:kern w:val="0"/>
          <w:lang w:val="zh-CN"/>
        </w:rPr>
        <w:t>二、合同标的及金额                                       单位：元</w:t>
      </w:r>
    </w:p>
    <w:tbl>
      <w:tblPr>
        <w:tblStyle w:val="28"/>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bottom"/>
          </w:tcPr>
          <w:p>
            <w:pPr>
              <w:autoSpaceDE w:val="0"/>
              <w:autoSpaceDN w:val="0"/>
              <w:spacing w:line="360" w:lineRule="auto"/>
              <w:jc w:val="center"/>
              <w:rPr>
                <w:rFonts w:ascii="宋体" w:hAnsi="宋体" w:cs="宋体"/>
                <w:kern w:val="0"/>
                <w:lang w:val="zh-CN"/>
              </w:rPr>
            </w:pPr>
            <w:r>
              <w:rPr>
                <w:rFonts w:hint="eastAsia" w:ascii="宋体" w:hAnsi="宋体" w:cs="宋体"/>
                <w:kern w:val="0"/>
              </w:rPr>
              <w:t>序</w:t>
            </w:r>
            <w:r>
              <w:rPr>
                <w:rFonts w:hint="eastAsia" w:ascii="宋体" w:hAnsi="宋体" w:cs="宋体"/>
                <w:kern w:val="0"/>
                <w:lang w:val="zh-CN"/>
              </w:rPr>
              <w:t>号</w:t>
            </w:r>
          </w:p>
        </w:tc>
        <w:tc>
          <w:tcPr>
            <w:tcW w:w="2271" w:type="dxa"/>
            <w:tcBorders>
              <w:top w:val="single" w:color="auto" w:sz="4" w:space="0"/>
              <w:left w:val="single" w:color="auto" w:sz="4" w:space="0"/>
              <w:bottom w:val="single" w:color="auto" w:sz="4" w:space="0"/>
              <w:right w:val="single" w:color="auto" w:sz="4" w:space="0"/>
            </w:tcBorders>
            <w:vAlign w:val="bottom"/>
          </w:tcPr>
          <w:p>
            <w:pPr>
              <w:autoSpaceDE w:val="0"/>
              <w:autoSpaceDN w:val="0"/>
              <w:spacing w:line="360" w:lineRule="auto"/>
              <w:jc w:val="center"/>
              <w:rPr>
                <w:rFonts w:ascii="宋体" w:hAnsi="宋体" w:cs="宋体"/>
                <w:kern w:val="0"/>
                <w:lang w:val="zh-CN"/>
              </w:rPr>
            </w:pPr>
            <w:r>
              <w:rPr>
                <w:rFonts w:hint="eastAsia" w:ascii="宋体" w:hAnsi="宋体" w:cs="宋体"/>
                <w:kern w:val="0"/>
              </w:rPr>
              <w:t>设备</w:t>
            </w:r>
            <w:r>
              <w:rPr>
                <w:rFonts w:hint="eastAsia" w:ascii="宋体" w:hAnsi="宋体" w:cs="宋体"/>
                <w:kern w:val="0"/>
                <w:lang w:val="zh-CN"/>
              </w:rPr>
              <w:t>名称</w:t>
            </w:r>
          </w:p>
        </w:tc>
        <w:tc>
          <w:tcPr>
            <w:tcW w:w="1899" w:type="dxa"/>
            <w:tcBorders>
              <w:top w:val="single" w:color="auto" w:sz="4" w:space="0"/>
              <w:left w:val="single" w:color="auto" w:sz="4" w:space="0"/>
              <w:bottom w:val="single" w:color="auto" w:sz="4" w:space="0"/>
              <w:right w:val="single" w:color="auto" w:sz="4" w:space="0"/>
            </w:tcBorders>
            <w:vAlign w:val="bottom"/>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bottom"/>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bottom"/>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bottom"/>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bottom"/>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rPr>
            </w:pPr>
            <w:r>
              <w:rPr>
                <w:rFonts w:hint="eastAsia" w:ascii="宋体" w:hAnsi="宋体" w:cs="宋体"/>
                <w:kern w:val="0"/>
              </w:rPr>
              <w:t>合计</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r>
    </w:tbl>
    <w:p>
      <w:pPr>
        <w:autoSpaceDE w:val="0"/>
        <w:autoSpaceDN w:val="0"/>
        <w:snapToGrid w:val="0"/>
        <w:spacing w:line="312" w:lineRule="auto"/>
        <w:jc w:val="left"/>
        <w:rPr>
          <w:rFonts w:ascii="宋体" w:hAnsi="宋体" w:cs="宋体"/>
          <w:kern w:val="0"/>
          <w:u w:val="single"/>
        </w:rPr>
      </w:pPr>
      <w:r>
        <w:rPr>
          <w:rFonts w:hint="eastAsia" w:ascii="宋体" w:hAnsi="宋体" w:cs="宋体"/>
          <w:kern w:val="0"/>
          <w:lang w:val="zh-CN"/>
        </w:rPr>
        <w:t>根据上述政府采购合同文件要求，本政府采购合同的总金额为人民币</w:t>
      </w:r>
      <w:r>
        <w:rPr>
          <w:rFonts w:hint="eastAsia" w:ascii="宋体" w:hAnsi="宋体" w:cs="宋体"/>
          <w:kern w:val="0"/>
          <w:u w:val="single"/>
        </w:rPr>
        <w:t xml:space="preserve">           </w:t>
      </w:r>
    </w:p>
    <w:p>
      <w:pPr>
        <w:autoSpaceDE w:val="0"/>
        <w:autoSpaceDN w:val="0"/>
        <w:snapToGrid w:val="0"/>
        <w:spacing w:line="312" w:lineRule="auto"/>
        <w:jc w:val="left"/>
        <w:rPr>
          <w:rFonts w:ascii="宋体" w:hAnsi="宋体" w:cs="宋体"/>
          <w:kern w:val="0"/>
          <w:lang w:val="zh-CN"/>
        </w:rPr>
      </w:pPr>
      <w:r>
        <w:rPr>
          <w:rFonts w:hint="eastAsia" w:ascii="宋体" w:hAnsi="宋体" w:cs="宋体"/>
          <w:kern w:val="0"/>
          <w:lang w:val="zh-CN"/>
        </w:rPr>
        <w:t>（大写）</w:t>
      </w:r>
      <w:r>
        <w:rPr>
          <w:rFonts w:hint="eastAsia" w:ascii="宋体" w:hAnsi="宋体" w:cs="宋体"/>
          <w:kern w:val="0"/>
          <w:u w:val="single"/>
          <w:lang w:val="zh-CN"/>
        </w:rPr>
        <w:t xml:space="preserve">                 </w:t>
      </w:r>
      <w:r>
        <w:rPr>
          <w:rFonts w:hint="eastAsia" w:ascii="宋体" w:hAnsi="宋体" w:cs="宋体"/>
          <w:kern w:val="0"/>
          <w:lang w:val="zh-CN"/>
        </w:rPr>
        <w:t>元。</w:t>
      </w:r>
    </w:p>
    <w:p>
      <w:pPr>
        <w:autoSpaceDE w:val="0"/>
        <w:autoSpaceDN w:val="0"/>
        <w:snapToGrid w:val="0"/>
        <w:spacing w:line="312" w:lineRule="auto"/>
        <w:ind w:firstLine="360"/>
        <w:rPr>
          <w:rFonts w:ascii="宋体" w:hAns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宋体" w:hAns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hAnsi="宋体" w:cs="宋体"/>
          <w:kern w:val="0"/>
          <w:lang w:val="zh-CN"/>
        </w:rPr>
      </w:pPr>
      <w:r>
        <w:rPr>
          <w:rFonts w:hint="eastAsia" w:ascii="宋体" w:hAnsi="宋体" w:cs="宋体"/>
          <w:kern w:val="0"/>
        </w:rPr>
        <w:t>1.</w:t>
      </w:r>
      <w:r>
        <w:rPr>
          <w:rFonts w:hint="eastAsia" w:ascii="宋体" w:hAnsi="宋体" w:cs="宋体"/>
          <w:kern w:val="0"/>
          <w:lang w:val="zh-CN"/>
        </w:rPr>
        <w:t>交货时间：</w:t>
      </w:r>
      <w:r>
        <w:rPr>
          <w:rFonts w:hint="eastAsia" w:ascii="宋体" w:hAnsi="Calibri" w:cs="宋体"/>
          <w:kern w:val="0"/>
          <w:u w:val="single"/>
          <w:lang w:val="zh-CN"/>
        </w:rPr>
        <w:t xml:space="preserve"> 60个日历日</w:t>
      </w:r>
      <w:r>
        <w:rPr>
          <w:rFonts w:hint="eastAsia" w:ascii="宋体" w:hAnsi="宋体" w:cs="宋体"/>
          <w:kern w:val="0"/>
          <w:lang w:val="zh-CN"/>
        </w:rPr>
        <w:t xml:space="preserve">； </w:t>
      </w:r>
    </w:p>
    <w:p>
      <w:pPr>
        <w:autoSpaceDE w:val="0"/>
        <w:autoSpaceDN w:val="0"/>
        <w:spacing w:line="360" w:lineRule="auto"/>
        <w:ind w:firstLine="600" w:firstLineChars="250"/>
        <w:jc w:val="left"/>
        <w:rPr>
          <w:rFonts w:ascii="宋体" w:hAnsi="宋体" w:cs="宋体"/>
          <w:kern w:val="0"/>
        </w:rPr>
      </w:pPr>
      <w:r>
        <w:rPr>
          <w:rFonts w:hint="eastAsia" w:ascii="宋体" w:hAnsi="宋体" w:cs="宋体"/>
          <w:kern w:val="0"/>
          <w:lang w:val="zh-CN"/>
        </w:rPr>
        <w:t>交货地点：</w:t>
      </w:r>
      <w:r>
        <w:rPr>
          <w:rFonts w:hint="eastAsia" w:ascii="宋体" w:hAnsi="宋体" w:cs="宋体"/>
          <w:kern w:val="0"/>
          <w:u w:val="single"/>
          <w:lang w:val="zh-CN"/>
        </w:rPr>
        <w:t xml:space="preserve"> 互助县职业技术学校</w:t>
      </w:r>
      <w:r>
        <w:rPr>
          <w:rFonts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甲方应当在到货（安装、调试完）后</w:t>
      </w:r>
      <w:r>
        <w:rPr>
          <w:rFonts w:hint="eastAsia" w:ascii="宋体" w:hAnsi="宋体" w:cs="宋体"/>
          <w:kern w:val="0"/>
          <w:u w:val="single"/>
        </w:rPr>
        <w:t xml:space="preserve"> 15</w:t>
      </w:r>
      <w:r>
        <w:rPr>
          <w:rFonts w:ascii="宋体" w:hAnsi="宋体" w:cs="宋体"/>
          <w:kern w:val="0"/>
          <w:u w:val="single"/>
        </w:rPr>
        <w:t xml:space="preserve"> </w:t>
      </w:r>
      <w:r>
        <w:rPr>
          <w:rFonts w:hint="eastAsia" w:ascii="宋体" w:hAnsi="宋体" w:cs="宋体"/>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hAns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1.签订合同前乙方向甲方支付中标价10%履约保证金，即人民币小写：</w:t>
      </w:r>
      <w:r>
        <w:rPr>
          <w:rFonts w:hint="eastAsia" w:ascii="宋体" w:hAnsi="宋体" w:cs="宋体"/>
          <w:kern w:val="0"/>
        </w:rPr>
        <w:t xml:space="preserve">      </w:t>
      </w:r>
      <w:r>
        <w:rPr>
          <w:rFonts w:hint="eastAsia" w:ascii="宋体" w:hAnsi="宋体" w:cs="宋体"/>
          <w:kern w:val="0"/>
          <w:lang w:val="zh-CN"/>
        </w:rPr>
        <w:t>元（大写：</w:t>
      </w:r>
      <w:r>
        <w:rPr>
          <w:rFonts w:hint="eastAsia" w:ascii="宋体" w:hAnsi="宋体" w:cs="宋体"/>
          <w:kern w:val="0"/>
        </w:rPr>
        <w:t xml:space="preserve">       </w:t>
      </w:r>
      <w:r>
        <w:rPr>
          <w:rFonts w:hint="eastAsia" w:ascii="宋体" w:hAnsi="宋体" w:cs="宋体"/>
          <w:kern w:val="0"/>
          <w:lang w:val="zh-CN"/>
        </w:rPr>
        <w:t> ），保证项目的正常实施。</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2.验收合格后，15 个工作日内甲方向乙方支付合同总价款的 100 %，即人民币小写：</w:t>
      </w:r>
      <w:r>
        <w:rPr>
          <w:rFonts w:hint="eastAsia" w:ascii="宋体" w:hAnsi="宋体" w:cs="宋体"/>
          <w:kern w:val="0"/>
        </w:rPr>
        <w:t xml:space="preserve">       元</w:t>
      </w:r>
      <w:r>
        <w:rPr>
          <w:rFonts w:hint="eastAsia" w:ascii="宋体" w:hAnsi="宋体" w:cs="宋体"/>
          <w:kern w:val="0"/>
          <w:lang w:val="zh-CN"/>
        </w:rPr>
        <w:t>（大写：</w:t>
      </w:r>
      <w:r>
        <w:rPr>
          <w:rFonts w:hint="eastAsia" w:ascii="宋体" w:hAnsi="宋体" w:cs="宋体"/>
          <w:kern w:val="0"/>
        </w:rPr>
        <w:t xml:space="preserve">     </w:t>
      </w:r>
      <w:r>
        <w:rPr>
          <w:rFonts w:hint="eastAsia" w:ascii="宋体" w:hAnsi="宋体" w:cs="宋体"/>
          <w:kern w:val="0"/>
          <w:lang w:val="zh-CN"/>
        </w:rPr>
        <w:t>）。并将10%履约保证金转为质量保证金。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3.质量保证金待约定的满 1（年）且通过甲方验收产品无质量问题</w:t>
      </w:r>
      <w:r>
        <w:rPr>
          <w:rFonts w:ascii="宋体" w:hAnsi="宋体" w:cs="宋体"/>
          <w:kern w:val="0"/>
          <w:lang w:val="zh-CN"/>
        </w:rPr>
        <w:t>后，</w:t>
      </w:r>
      <w:r>
        <w:rPr>
          <w:rFonts w:hint="eastAsia" w:ascii="宋体" w:hAnsi="宋体" w:cs="宋体"/>
          <w:kern w:val="0"/>
          <w:lang w:val="zh-CN"/>
        </w:rPr>
        <w:t>由</w:t>
      </w:r>
      <w:r>
        <w:rPr>
          <w:rFonts w:ascii="宋体" w:hAnsi="宋体" w:cs="宋体"/>
          <w:kern w:val="0"/>
          <w:lang w:val="zh-CN"/>
        </w:rPr>
        <w:t>乙方提出书面申请，</w:t>
      </w:r>
      <w:r>
        <w:rPr>
          <w:rFonts w:hint="eastAsia" w:ascii="宋体" w:hAnsi="宋体" w:cs="宋体"/>
          <w:kern w:val="0"/>
          <w:lang w:val="zh-CN"/>
        </w:rPr>
        <w:t>甲</w:t>
      </w:r>
      <w:r>
        <w:rPr>
          <w:rFonts w:ascii="宋体" w:hAnsi="宋体" w:cs="宋体"/>
          <w:kern w:val="0"/>
          <w:lang w:val="zh-CN"/>
        </w:rPr>
        <w:t>方以转账方式予以退还</w:t>
      </w:r>
      <w:r>
        <w:rPr>
          <w:rFonts w:hint="eastAsia" w:ascii="宋体" w:hAnsi="宋体" w:cs="宋体"/>
          <w:kern w:val="0"/>
          <w:lang w:val="zh-CN"/>
        </w:rPr>
        <w:t>。</w:t>
      </w:r>
    </w:p>
    <w:p>
      <w:pPr>
        <w:autoSpaceDE w:val="0"/>
        <w:autoSpaceDN w:val="0"/>
        <w:spacing w:line="360" w:lineRule="auto"/>
        <w:rPr>
          <w:rFonts w:ascii="宋体" w:hAns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hAns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rPr>
        <w:t>3</w:t>
      </w:r>
      <w:r>
        <w:rPr>
          <w:rFonts w:hint="eastAsia" w:ascii="宋体" w:hAnsi="宋体" w:cs="宋体"/>
          <w:kern w:val="0"/>
          <w:lang w:val="zh-CN"/>
        </w:rPr>
        <w:t>‰的违约金，但违约金累计不得超过违约货款的</w:t>
      </w:r>
      <w:r>
        <w:rPr>
          <w:rFonts w:hint="eastAsia" w:ascii="宋体" w:hAnsi="宋体" w:cs="宋体"/>
          <w:kern w:val="0"/>
        </w:rPr>
        <w:t>5%</w:t>
      </w:r>
      <w:r>
        <w:rPr>
          <w:rFonts w:hint="eastAsia" w:ascii="宋体" w:hAnsi="宋体" w:cs="宋体"/>
          <w:kern w:val="0"/>
          <w:lang w:val="zh-CN"/>
        </w:rPr>
        <w:t>，超过</w:t>
      </w:r>
      <w:r>
        <w:rPr>
          <w:rFonts w:hint="eastAsia" w:ascii="宋体" w:hAnsi="宋体" w:cs="宋体"/>
          <w:kern w:val="0"/>
          <w:u w:val="single"/>
        </w:rPr>
        <w:t xml:space="preserve">    </w:t>
      </w:r>
      <w:r>
        <w:rPr>
          <w:rFonts w:hint="eastAsia" w:ascii="宋体" w:hAnsi="宋体" w:cs="宋体"/>
          <w:kern w:val="0"/>
          <w:lang w:val="zh-CN"/>
        </w:rPr>
        <w:t>天对方有权解除合同，违约方承担因此给对方造成的经济损失。</w:t>
      </w:r>
    </w:p>
    <w:p>
      <w:pPr>
        <w:autoSpaceDE w:val="0"/>
        <w:autoSpaceDN w:val="0"/>
        <w:spacing w:line="36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hAns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hAnsi="宋体" w:cs="宋体"/>
          <w:kern w:val="0"/>
        </w:rPr>
      </w:pPr>
      <w:r>
        <w:rPr>
          <w:rFonts w:hint="eastAsia" w:ascii="宋体" w:hAnsi="宋体" w:cs="宋体"/>
          <w:kern w:val="0"/>
          <w:lang w:val="zh-CN"/>
        </w:rPr>
        <w:t>不可抗力使合同的某些内容有变更必要的，双方应通过协商在</w:t>
      </w:r>
      <w:r>
        <w:rPr>
          <w:rFonts w:hint="eastAsia" w:ascii="宋体" w:hAnsi="宋体" w:cs="宋体"/>
          <w:kern w:val="0"/>
          <w:u w:val="single"/>
        </w:rPr>
        <w:t xml:space="preserve">   </w:t>
      </w:r>
      <w:r>
        <w:rPr>
          <w:rFonts w:hint="eastAsia" w:ascii="宋体" w:hAnsi="宋体" w:cs="宋体"/>
          <w:kern w:val="0"/>
          <w:lang w:val="zh-CN"/>
        </w:rPr>
        <w:t>天内达成进一步履行合同的协议，因不可抗力致使合同不能履行的，合同终止。</w:t>
      </w:r>
    </w:p>
    <w:p>
      <w:pPr>
        <w:autoSpaceDE w:val="0"/>
        <w:autoSpaceDN w:val="0"/>
        <w:spacing w:line="360" w:lineRule="auto"/>
        <w:rPr>
          <w:rFonts w:ascii="宋体" w:hAns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hAnsi="宋体" w:cs="宋体"/>
          <w:kern w:val="0"/>
        </w:rPr>
      </w:pPr>
      <w:r>
        <w:rPr>
          <w:rFonts w:hint="eastAsia" w:ascii="宋体" w:hAnsi="宋体" w:cs="宋体"/>
          <w:kern w:val="0"/>
          <w:lang w:val="zh-CN"/>
        </w:rPr>
        <w:t>九、其他约定：</w:t>
      </w:r>
    </w:p>
    <w:p>
      <w:pPr>
        <w:autoSpaceDE w:val="0"/>
        <w:autoSpaceDN w:val="0"/>
        <w:spacing w:line="360" w:lineRule="auto"/>
        <w:rPr>
          <w:rFonts w:ascii="宋体" w:hAns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dashDotHeavy"/>
          <w:lang w:val="zh-CN"/>
        </w:rPr>
        <w:t>六</w:t>
      </w:r>
      <w:r>
        <w:rPr>
          <w:rFonts w:hint="eastAsia" w:ascii="宋体" w:hAnsi="宋体" w:cs="宋体"/>
          <w:kern w:val="0"/>
          <w:lang w:val="zh-CN"/>
        </w:rPr>
        <w:t>份，经双方签字，并加盖公章即为生效。</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hAnsi="宋体" w:cs="宋体"/>
          <w:kern w:val="0"/>
        </w:rPr>
      </w:pPr>
      <w:r>
        <w:rPr>
          <w:rFonts w:hint="eastAsia" w:ascii="宋体" w:hAnsi="宋体" w:cs="宋体"/>
          <w:kern w:val="0"/>
          <w:lang w:val="zh-CN"/>
        </w:rPr>
        <w:t>甲方（盖章）：</w:t>
      </w:r>
      <w:r>
        <w:rPr>
          <w:rFonts w:hint="eastAsia" w:ascii="宋体" w:hAnsi="宋体" w:cs="宋体"/>
          <w:kern w:val="0"/>
        </w:rPr>
        <w:t xml:space="preserve">                         </w:t>
      </w:r>
      <w:r>
        <w:rPr>
          <w:rFonts w:hint="eastAsia" w:ascii="宋体" w:hAnsi="宋体" w:cs="宋体"/>
          <w:kern w:val="0"/>
          <w:lang w:val="zh-CN"/>
        </w:rPr>
        <w:t>乙方（盖章）：</w:t>
      </w:r>
    </w:p>
    <w:p>
      <w:pPr>
        <w:autoSpaceDE w:val="0"/>
        <w:autoSpaceDN w:val="0"/>
        <w:spacing w:line="360" w:lineRule="auto"/>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开户银行：</w:t>
      </w:r>
    </w:p>
    <w:p>
      <w:pPr>
        <w:autoSpaceDE w:val="0"/>
        <w:autoSpaceDN w:val="0"/>
        <w:spacing w:line="360" w:lineRule="auto"/>
        <w:ind w:firstLine="240" w:firstLineChars="100"/>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账号：</w:t>
      </w:r>
    </w:p>
    <w:p>
      <w:pPr>
        <w:autoSpaceDE w:val="0"/>
        <w:autoSpaceDN w:val="0"/>
        <w:spacing w:line="360" w:lineRule="auto"/>
        <w:rPr>
          <w:rFonts w:ascii="宋体" w:hAnsi="宋体" w:cs="宋体"/>
          <w:kern w:val="0"/>
          <w:lang w:val="zh-CN"/>
        </w:rPr>
      </w:pPr>
      <w:r>
        <w:rPr>
          <w:rFonts w:hint="eastAsia" w:ascii="宋体" w:hAnsi="宋体" w:cs="宋体"/>
          <w:kern w:val="0"/>
          <w:lang w:val="zh-CN"/>
        </w:rPr>
        <w:t>地址：</w:t>
      </w:r>
      <w:r>
        <w:rPr>
          <w:rFonts w:hint="eastAsia" w:ascii="宋体" w:hAnsi="宋体" w:cs="宋体"/>
          <w:kern w:val="0"/>
        </w:rPr>
        <w:t xml:space="preserve">                                 </w:t>
      </w:r>
      <w:r>
        <w:rPr>
          <w:rFonts w:hint="eastAsia" w:ascii="宋体" w:hAnsi="宋体" w:cs="宋体"/>
          <w:kern w:val="0"/>
          <w:lang w:val="zh-CN"/>
        </w:rPr>
        <w:t>地址：</w:t>
      </w:r>
    </w:p>
    <w:p>
      <w:pPr>
        <w:autoSpaceDE w:val="0"/>
        <w:autoSpaceDN w:val="0"/>
        <w:spacing w:line="360" w:lineRule="auto"/>
        <w:rPr>
          <w:rFonts w:ascii="宋体" w:hAnsi="宋体" w:cs="宋体"/>
          <w:kern w:val="0"/>
        </w:rPr>
      </w:pPr>
      <w:r>
        <w:rPr>
          <w:rFonts w:hint="eastAsia" w:ascii="宋体" w:hAnsi="宋体" w:cs="宋体"/>
          <w:kern w:val="0"/>
          <w:lang w:val="zh-CN"/>
        </w:rPr>
        <w:t>联系电话：</w:t>
      </w:r>
      <w:r>
        <w:rPr>
          <w:rFonts w:hint="eastAsia" w:ascii="宋体" w:hAnsi="宋体" w:cs="宋体"/>
          <w:kern w:val="0"/>
        </w:rPr>
        <w:t xml:space="preserve">                             </w:t>
      </w:r>
      <w:r>
        <w:rPr>
          <w:rFonts w:hint="eastAsia" w:ascii="宋体" w:hAnsi="宋体" w:cs="宋体"/>
          <w:kern w:val="0"/>
          <w:lang w:val="zh-CN"/>
        </w:rPr>
        <w:t>联系电话：</w:t>
      </w:r>
    </w:p>
    <w:p>
      <w:pPr>
        <w:autoSpaceDE w:val="0"/>
        <w:autoSpaceDN w:val="0"/>
        <w:spacing w:line="360" w:lineRule="auto"/>
        <w:ind w:firstLine="1320" w:firstLineChars="550"/>
        <w:rPr>
          <w:rFonts w:ascii="宋体" w:hAnsi="宋体" w:cs="宋体"/>
          <w:kern w:val="0"/>
          <w:lang w:val="zh-CN"/>
        </w:rPr>
      </w:pPr>
      <w:r>
        <w:rPr>
          <w:rFonts w:hint="eastAsia" w:ascii="宋体" w:hAnsi="宋体" w:cs="宋体"/>
          <w:kern w:val="0"/>
          <w:lang w:val="zh-CN"/>
        </w:rPr>
        <w:t>签约时间：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spacing w:line="360" w:lineRule="auto"/>
        <w:ind w:firstLine="1320" w:firstLineChars="550"/>
        <w:rPr>
          <w:rFonts w:ascii="宋体" w:hAnsi="宋体" w:cs="宋体"/>
          <w:kern w:val="0"/>
        </w:rPr>
      </w:pPr>
    </w:p>
    <w:p>
      <w:pPr>
        <w:autoSpaceDE w:val="0"/>
        <w:autoSpaceDN w:val="0"/>
        <w:spacing w:line="360" w:lineRule="auto"/>
        <w:rPr>
          <w:rFonts w:ascii="宋体" w:hAnsi="宋体" w:cs="宋体"/>
          <w:kern w:val="0"/>
        </w:rPr>
      </w:pPr>
      <w:r>
        <w:rPr>
          <w:rFonts w:hint="eastAsia" w:ascii="宋体" w:hAnsi="宋体" w:cs="宋体"/>
          <w:kern w:val="0"/>
          <w:lang w:val="zh-CN"/>
        </w:rPr>
        <w:t>采购代理机构：</w:t>
      </w:r>
    </w:p>
    <w:p>
      <w:pPr>
        <w:autoSpaceDE w:val="0"/>
        <w:autoSpaceDN w:val="0"/>
        <w:spacing w:line="360" w:lineRule="auto"/>
        <w:rPr>
          <w:rFonts w:ascii="宋体" w:hAns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hAnsi="宋体" w:cs="宋体"/>
          <w:b/>
          <w:bCs/>
          <w:kern w:val="0"/>
          <w:sz w:val="28"/>
          <w:szCs w:val="28"/>
        </w:rPr>
      </w:pPr>
      <w:r>
        <w:rPr>
          <w:rFonts w:hint="eastAsia" w:ascii="宋体" w:hAnsi="宋体" w:cs="宋体"/>
          <w:kern w:val="0"/>
          <w:lang w:val="zh-CN"/>
        </w:rPr>
        <w:t>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hAnsi="宋体" w:cs="宋体"/>
          <w:kern w:val="0"/>
          <w:sz w:val="28"/>
          <w:szCs w:val="28"/>
        </w:rPr>
      </w:pPr>
    </w:p>
    <w:p>
      <w:pPr>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 授予合同”中第22.2项的约定提交履约保证金。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26"/>
        <w:spacing w:before="0" w:after="0" w:line="360" w:lineRule="auto"/>
        <w:rPr>
          <w:rFonts w:ascii="宋体" w:hAnsi="宋体" w:cs="宋体"/>
          <w:lang w:val="zh-CN"/>
        </w:rPr>
      </w:pPr>
      <w:r>
        <w:rPr>
          <w:rFonts w:hint="eastAsia" w:ascii="宋体" w:hAnsi="宋体" w:cs="宋体"/>
          <w:szCs w:val="36"/>
          <w:lang w:val="zh-CN"/>
        </w:rPr>
        <w:br w:type="page"/>
      </w:r>
      <w:bookmarkStart w:id="52" w:name="_Toc516567671"/>
      <w:r>
        <w:rPr>
          <w:rFonts w:hint="eastAsia" w:ascii="宋体" w:hAnsi="宋体" w:cs="宋体"/>
          <w:szCs w:val="36"/>
          <w:lang w:val="zh-CN"/>
        </w:rPr>
        <w:t>第四部分  投标文件格式</w:t>
      </w:r>
      <w:bookmarkEnd w:id="52"/>
    </w:p>
    <w:p>
      <w:pPr>
        <w:pStyle w:val="26"/>
        <w:spacing w:before="0" w:after="0" w:line="360" w:lineRule="auto"/>
        <w:jc w:val="left"/>
        <w:outlineLvl w:val="1"/>
        <w:rPr>
          <w:rFonts w:ascii="宋体" w:hAnsi="宋体" w:cs="宋体"/>
        </w:rPr>
      </w:pPr>
      <w:bookmarkStart w:id="53" w:name="_Toc11851"/>
      <w:bookmarkStart w:id="54" w:name="_Toc516567672"/>
      <w:r>
        <w:rPr>
          <w:rFonts w:hint="eastAsia" w:ascii="宋体" w:hAnsi="宋体" w:cs="宋体"/>
          <w:sz w:val="30"/>
          <w:szCs w:val="30"/>
          <w:lang w:val="zh-CN"/>
        </w:rPr>
        <w:t>封面</w:t>
      </w:r>
      <w:bookmarkEnd w:id="53"/>
      <w:r>
        <w:rPr>
          <w:rFonts w:hint="eastAsia" w:ascii="宋体" w:hAnsi="宋体" w:cs="宋体"/>
          <w:sz w:val="30"/>
          <w:szCs w:val="30"/>
          <w:lang w:val="zh-CN"/>
        </w:rPr>
        <w:t>（上册）</w:t>
      </w:r>
      <w:bookmarkEnd w:id="54"/>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26"/>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55" w:name="_Toc516567673"/>
      <w:bookmarkStart w:id="56" w:name="_Toc29902"/>
      <w:bookmarkStart w:id="57" w:name="_Toc8514"/>
      <w:r>
        <w:rPr>
          <w:rFonts w:hint="eastAsia" w:ascii="宋体" w:hAnsi="宋体" w:cs="宋体"/>
          <w:sz w:val="30"/>
          <w:szCs w:val="30"/>
          <w:lang w:val="zh-CN"/>
        </w:rPr>
        <w:t>目录（上册）</w:t>
      </w:r>
      <w:bookmarkEnd w:id="55"/>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投标保证金证明…………………………………………………所在页码</w:t>
      </w:r>
    </w:p>
    <w:bookmarkEnd w:id="56"/>
    <w:bookmarkEnd w:id="57"/>
    <w:p>
      <w:pPr>
        <w:pStyle w:val="26"/>
        <w:spacing w:before="0" w:after="0" w:line="360" w:lineRule="auto"/>
        <w:jc w:val="left"/>
        <w:outlineLvl w:val="1"/>
        <w:rPr>
          <w:rFonts w:ascii="宋体" w:hAnsi="宋体" w:cs="宋体"/>
          <w:lang w:val="zh-CN"/>
        </w:rPr>
      </w:pPr>
      <w:bookmarkStart w:id="58" w:name="_Toc19582"/>
      <w:r>
        <w:rPr>
          <w:rFonts w:hint="eastAsia" w:ascii="宋体" w:hAnsi="宋体" w:cs="宋体"/>
          <w:sz w:val="30"/>
          <w:szCs w:val="30"/>
          <w:lang w:val="zh-CN"/>
        </w:rPr>
        <w:br w:type="page"/>
      </w:r>
      <w:bookmarkStart w:id="59" w:name="_Toc516567674"/>
      <w:r>
        <w:rPr>
          <w:rFonts w:hint="eastAsia" w:ascii="宋体" w:hAnsi="宋体" w:cs="宋体"/>
          <w:sz w:val="30"/>
          <w:szCs w:val="30"/>
        </w:rPr>
        <w:t>（1）</w:t>
      </w:r>
      <w:r>
        <w:rPr>
          <w:rFonts w:hint="eastAsia" w:ascii="宋体" w:hAnsi="宋体" w:cs="宋体"/>
          <w:sz w:val="30"/>
          <w:szCs w:val="30"/>
          <w:lang w:val="zh-CN"/>
        </w:rPr>
        <w:t>投标函</w:t>
      </w:r>
      <w:bookmarkEnd w:id="58"/>
      <w:bookmarkEnd w:id="59"/>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60" w:name="_Toc516567675"/>
      <w:bookmarkStart w:id="61"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60"/>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法定代表人：    </w:t>
      </w:r>
      <w:r>
        <w:rPr>
          <w:rFonts w:ascii="宋体" w:hAnsi="宋体" w:cs="宋体"/>
          <w:b/>
          <w:bCs/>
          <w:kern w:val="0"/>
          <w:lang w:val="zh-CN"/>
        </w:rPr>
        <w:t xml:space="preserve">            </w:t>
      </w:r>
      <w:r>
        <w:rPr>
          <w:rFonts w:hint="eastAsia" w:ascii="宋体" w:hAnsi="宋体" w:cs="宋体"/>
          <w:b/>
          <w:bCs/>
          <w:kern w:val="0"/>
          <w:lang w:val="zh-CN"/>
        </w:rPr>
        <w:t xml:space="preserve">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360" w:lineRule="auto"/>
        <w:jc w:val="left"/>
        <w:outlineLvl w:val="1"/>
        <w:rPr>
          <w:rFonts w:ascii="宋体" w:hAnsi="宋体" w:cs="宋体"/>
          <w:lang w:val="zh-CN"/>
        </w:rPr>
      </w:pPr>
      <w:r>
        <w:rPr>
          <w:rFonts w:hint="eastAsia" w:ascii="宋体" w:hAnsi="宋体" w:cs="宋体"/>
          <w:lang w:val="zh-CN"/>
        </w:rPr>
        <w:br w:type="page"/>
      </w:r>
      <w:bookmarkEnd w:id="61"/>
      <w:bookmarkStart w:id="62" w:name="_Toc516567676"/>
      <w:bookmarkStart w:id="63" w:name="_Toc17284"/>
      <w:r>
        <w:rPr>
          <w:rFonts w:hint="eastAsia" w:ascii="宋体" w:hAnsi="宋体" w:cs="宋体"/>
          <w:sz w:val="30"/>
          <w:szCs w:val="30"/>
        </w:rPr>
        <w:t>（3）</w:t>
      </w:r>
      <w:r>
        <w:rPr>
          <w:rFonts w:hint="eastAsia" w:ascii="宋体" w:hAnsi="宋体" w:cs="宋体"/>
          <w:sz w:val="30"/>
          <w:szCs w:val="30"/>
          <w:lang w:val="zh-CN"/>
        </w:rPr>
        <w:t>法定代表人授权书</w:t>
      </w:r>
      <w:bookmarkEnd w:id="62"/>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法定代表人：    </w:t>
      </w:r>
      <w:r>
        <w:rPr>
          <w:rFonts w:ascii="宋体" w:hAnsi="宋体" w:cs="宋体"/>
          <w:b/>
          <w:bCs/>
          <w:kern w:val="0"/>
          <w:lang w:val="zh-CN"/>
        </w:rPr>
        <w:t xml:space="preserve">            </w:t>
      </w:r>
      <w:r>
        <w:rPr>
          <w:rFonts w:hint="eastAsia" w:ascii="宋体" w:hAnsi="宋体" w:cs="宋体"/>
          <w:b/>
          <w:bCs/>
          <w:kern w:val="0"/>
          <w:lang w:val="zh-CN"/>
        </w:rPr>
        <w:t xml:space="preserve">    （签字）</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26"/>
        <w:spacing w:before="0" w:after="0" w:line="360" w:lineRule="auto"/>
        <w:jc w:val="left"/>
        <w:outlineLvl w:val="1"/>
        <w:rPr>
          <w:rFonts w:ascii="宋体" w:hAnsi="宋体" w:cs="宋体"/>
          <w:lang w:val="zh-CN"/>
        </w:rPr>
      </w:pPr>
      <w:r>
        <w:rPr>
          <w:rFonts w:hint="eastAsia" w:ascii="宋体" w:hAnsi="宋体" w:cs="宋体"/>
          <w:lang w:val="zh-CN"/>
        </w:rPr>
        <w:br w:type="page"/>
      </w:r>
      <w:bookmarkStart w:id="64" w:name="_Toc516567677"/>
      <w:r>
        <w:rPr>
          <w:rFonts w:hint="eastAsia" w:ascii="宋体" w:hAnsi="宋体" w:cs="宋体"/>
          <w:sz w:val="30"/>
          <w:szCs w:val="30"/>
        </w:rPr>
        <w:t>（4）</w:t>
      </w:r>
      <w:r>
        <w:rPr>
          <w:rFonts w:hint="eastAsia" w:ascii="宋体" w:hAnsi="宋体" w:cs="宋体"/>
          <w:sz w:val="30"/>
          <w:szCs w:val="30"/>
          <w:lang w:val="zh-CN"/>
        </w:rPr>
        <w:t>投标人承诺函</w:t>
      </w:r>
      <w:bookmarkEnd w:id="64"/>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kern w:val="0"/>
        </w:rPr>
      </w:pPr>
      <w:r>
        <w:rPr>
          <w:rFonts w:hint="eastAsia" w:ascii="宋体" w:hAnsi="宋体" w:cs="宋体"/>
          <w:kern w:val="0"/>
          <w:lang w:val="zh-CN"/>
        </w:rPr>
        <w:t xml:space="preserve"> </w:t>
      </w:r>
      <w:r>
        <w:rPr>
          <w:rFonts w:ascii="宋体" w:hAnsi="宋体" w:cs="宋体"/>
          <w:kern w:val="0"/>
          <w:lang w:val="zh-CN"/>
        </w:rPr>
        <w:t xml:space="preserve">  </w:t>
      </w:r>
      <w:r>
        <w:rPr>
          <w:rFonts w:hint="eastAsia" w:ascii="宋体" w:hAnsi="宋体" w:cs="宋体"/>
          <w:kern w:val="0"/>
          <w:lang w:val="zh-CN"/>
        </w:rPr>
        <w:t xml:space="preserve"> </w:t>
      </w:r>
      <w:r>
        <w:rPr>
          <w:rFonts w:hint="eastAsia" w:ascii="宋体" w:hAnsi="宋体" w:cs="宋体"/>
          <w:kern w:val="0"/>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360" w:lineRule="auto"/>
        <w:jc w:val="left"/>
        <w:outlineLvl w:val="1"/>
        <w:rPr>
          <w:rFonts w:ascii="宋体" w:hAnsi="宋体" w:cs="宋体"/>
          <w:lang w:val="zh-CN"/>
        </w:rPr>
      </w:pPr>
      <w:r>
        <w:rPr>
          <w:rFonts w:hint="eastAsia" w:ascii="宋体" w:hAnsi="宋体" w:cs="宋体"/>
          <w:lang w:val="zh-CN"/>
        </w:rPr>
        <w:br w:type="page"/>
      </w:r>
      <w:bookmarkStart w:id="65" w:name="_Toc516567678"/>
      <w:r>
        <w:rPr>
          <w:rFonts w:hint="eastAsia" w:ascii="宋体" w:hAnsi="宋体" w:cs="宋体"/>
          <w:sz w:val="30"/>
          <w:szCs w:val="30"/>
        </w:rPr>
        <w:t>（5）</w:t>
      </w:r>
      <w:r>
        <w:rPr>
          <w:rFonts w:hint="eastAsia" w:ascii="宋体" w:hAnsi="宋体" w:cs="宋体"/>
          <w:sz w:val="30"/>
          <w:szCs w:val="30"/>
          <w:lang w:val="zh-CN"/>
        </w:rPr>
        <w:t>投标人诚信承诺书</w:t>
      </w:r>
      <w:bookmarkEnd w:id="65"/>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63"/>
      <w:bookmarkStart w:id="66" w:name="_Toc516567679"/>
      <w:bookmarkStart w:id="67" w:name="_Toc8344"/>
      <w:r>
        <w:rPr>
          <w:rFonts w:hint="eastAsia" w:ascii="宋体" w:hAnsi="宋体" w:cs="宋体"/>
          <w:sz w:val="30"/>
          <w:szCs w:val="30"/>
        </w:rPr>
        <w:t>（6）</w:t>
      </w:r>
      <w:r>
        <w:rPr>
          <w:rFonts w:hint="eastAsia" w:ascii="宋体" w:hAnsi="宋体" w:cs="宋体"/>
          <w:sz w:val="30"/>
          <w:szCs w:val="30"/>
          <w:lang w:val="zh-CN"/>
        </w:rPr>
        <w:t>资格证明材料</w:t>
      </w:r>
      <w:bookmarkEnd w:id="66"/>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7"/>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ascii="宋体" w:hAnsi="宋体" w:cs="宋体"/>
        </w:rPr>
      </w:pPr>
      <w:r>
        <w:rPr>
          <w:rFonts w:hint="eastAsia" w:ascii="宋体" w:hAnsi="宋体" w:cs="宋体"/>
        </w:rPr>
        <w:t>（3）投标人认为有必要提供的其他资格证明文件。</w:t>
      </w:r>
    </w:p>
    <w:p>
      <w:pPr>
        <w:autoSpaceDE w:val="0"/>
        <w:autoSpaceDN w:val="0"/>
        <w:spacing w:line="360" w:lineRule="auto"/>
        <w:ind w:firstLine="600" w:firstLineChars="250"/>
        <w:rPr>
          <w:rFonts w:ascii="宋体" w:hAnsi="宋体" w:cs="宋体"/>
          <w:kern w:val="0"/>
        </w:rPr>
      </w:pPr>
    </w:p>
    <w:p>
      <w:pPr>
        <w:pStyle w:val="26"/>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8" w:name="_Toc516567680"/>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6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1、投标人经第三方机构出具的2</w:t>
      </w:r>
      <w:r>
        <w:rPr>
          <w:rFonts w:ascii="宋体" w:hAnsi="宋体" w:cs="宋体"/>
          <w:kern w:val="0"/>
          <w:lang w:val="zh-CN"/>
        </w:rPr>
        <w:t>019</w:t>
      </w:r>
      <w:r>
        <w:rPr>
          <w:rFonts w:hint="eastAsia" w:ascii="宋体" w:hAnsi="宋体" w:cs="宋体"/>
          <w:kern w:val="0"/>
          <w:lang w:val="zh-CN"/>
        </w:rPr>
        <w:t>年</w:t>
      </w:r>
      <w:r>
        <w:rPr>
          <w:rFonts w:ascii="宋体" w:hAnsi="宋体" w:cs="宋体"/>
          <w:kern w:val="0"/>
          <w:lang w:val="zh-CN"/>
        </w:rPr>
        <w:t>度</w:t>
      </w:r>
      <w:r>
        <w:rPr>
          <w:rFonts w:hint="eastAsia" w:ascii="宋体" w:hAnsi="宋体" w:cs="宋体"/>
          <w:kern w:val="0"/>
          <w:lang w:val="zh-CN"/>
        </w:rPr>
        <w:t>财务状况审计报告（扫描或复印件应全面、完整、清晰），包括资产负债表、现金流量表、利润表和财务（会计）报表附注,并提供第三方机构的营业执照、执业证书。（注册时间至文件递交截止日不足一年的提供在工商备案的公司章程或银行资信证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w:t>
      </w:r>
      <w:r>
        <w:rPr>
          <w:rFonts w:hint="eastAsia" w:ascii="宋体" w:hAnsi="Calibri" w:cs="宋体"/>
          <w:kern w:val="0"/>
          <w:lang w:val="zh-CN"/>
        </w:rPr>
        <w:t>提供20</w:t>
      </w:r>
      <w:r>
        <w:rPr>
          <w:rFonts w:ascii="宋体" w:hAnsi="Calibri" w:cs="宋体"/>
          <w:kern w:val="0"/>
          <w:lang w:val="zh-CN"/>
        </w:rPr>
        <w:t>20</w:t>
      </w:r>
      <w:r>
        <w:rPr>
          <w:rFonts w:hint="eastAsia" w:ascii="宋体" w:hAnsi="Calibri" w:cs="宋体"/>
          <w:kern w:val="0"/>
          <w:lang w:val="zh-CN"/>
        </w:rPr>
        <w:t>年</w:t>
      </w:r>
      <w:r>
        <w:rPr>
          <w:rFonts w:ascii="宋体" w:hAnsi="Calibri" w:cs="宋体"/>
          <w:kern w:val="0"/>
        </w:rPr>
        <w:t>0</w:t>
      </w:r>
      <w:r>
        <w:rPr>
          <w:rFonts w:hint="eastAsia" w:ascii="宋体" w:hAnsi="Calibri" w:cs="宋体"/>
          <w:kern w:val="0"/>
        </w:rPr>
        <w:t>3</w:t>
      </w:r>
      <w:r>
        <w:rPr>
          <w:rFonts w:hint="eastAsia" w:ascii="宋体" w:hAnsi="Calibri" w:cs="宋体"/>
          <w:kern w:val="0"/>
          <w:lang w:val="zh-CN"/>
        </w:rPr>
        <w:t>月</w:t>
      </w:r>
      <w:r>
        <w:rPr>
          <w:rFonts w:ascii="宋体" w:hAnsi="Calibri" w:cs="宋体"/>
          <w:kern w:val="0"/>
          <w:lang w:val="zh-CN"/>
        </w:rPr>
        <w:t>-2020</w:t>
      </w:r>
      <w:r>
        <w:rPr>
          <w:rFonts w:hint="eastAsia" w:ascii="宋体" w:hAnsi="Calibri" w:cs="宋体"/>
          <w:kern w:val="0"/>
          <w:lang w:val="zh-CN"/>
        </w:rPr>
        <w:t>年09月中任意3个月</w:t>
      </w:r>
      <w:r>
        <w:rPr>
          <w:rFonts w:hint="eastAsia" w:ascii="宋体" w:hAnsi="宋体" w:cs="宋体"/>
          <w:kern w:val="0"/>
          <w:lang w:val="zh-CN"/>
        </w:rPr>
        <w:t>的依法缴纳税收和社会保障资金记录的证明材料；依法免税或不需要缴纳社会保障资金的投标人须提供相应文件证明其依法免税或不需要缴纳社会保障资金。</w:t>
      </w:r>
    </w:p>
    <w:p>
      <w:pPr>
        <w:pStyle w:val="26"/>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67"/>
      <w:bookmarkStart w:id="69" w:name="_Toc516567681"/>
      <w:bookmarkStart w:id="70"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69"/>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6"/>
        <w:spacing w:before="0" w:after="0" w:line="360" w:lineRule="auto"/>
        <w:jc w:val="both"/>
        <w:outlineLvl w:val="1"/>
        <w:rPr>
          <w:rFonts w:ascii="宋体" w:hAnsi="宋体" w:cs="宋体"/>
        </w:rPr>
      </w:pPr>
      <w:r>
        <w:rPr>
          <w:rFonts w:hint="eastAsia" w:ascii="宋体" w:hAnsi="宋体" w:cs="宋体"/>
          <w:kern w:val="0"/>
          <w:sz w:val="24"/>
          <w:lang w:val="zh-CN"/>
        </w:rPr>
        <w:br w:type="page"/>
      </w:r>
      <w:bookmarkStart w:id="71" w:name="_Toc516567682"/>
      <w:r>
        <w:rPr>
          <w:rFonts w:hint="eastAsia" w:ascii="宋体" w:hAnsi="宋体" w:cs="宋体"/>
          <w:sz w:val="30"/>
          <w:szCs w:val="30"/>
        </w:rPr>
        <w:t>（9）</w:t>
      </w:r>
      <w:r>
        <w:rPr>
          <w:rFonts w:hint="eastAsia" w:ascii="宋体" w:hAnsi="宋体" w:cs="宋体"/>
          <w:sz w:val="30"/>
          <w:szCs w:val="30"/>
          <w:lang w:val="zh-CN"/>
        </w:rPr>
        <w:t>无重大违法记录声明</w:t>
      </w:r>
      <w:bookmarkEnd w:id="71"/>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我单位参加本次政府采购项目活动前三年（2</w:t>
      </w:r>
      <w:r>
        <w:rPr>
          <w:rFonts w:ascii="宋体" w:hAnsi="宋体" w:cs="宋体"/>
        </w:rPr>
        <w:t>017</w:t>
      </w:r>
      <w:r>
        <w:rPr>
          <w:rFonts w:hint="eastAsia" w:ascii="宋体" w:hAnsi="宋体" w:cs="宋体"/>
        </w:rPr>
        <w:t>年至今）内，在经营活动中无重大违法活动记录，符合《政府采购法》规定的供应商资格条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r>
        <w:rPr>
          <w:rFonts w:hint="eastAsia" w:ascii="宋体" w:hAnsi="宋体" w:cs="宋体"/>
          <w:kern w:val="0"/>
          <w:lang w:val="zh-CN"/>
        </w:rPr>
        <w:t xml:space="preserve"> </w:t>
      </w:r>
    </w:p>
    <w:p>
      <w:pPr>
        <w:autoSpaceDE w:val="0"/>
        <w:autoSpaceDN w:val="0"/>
        <w:spacing w:line="360" w:lineRule="auto"/>
        <w:ind w:firstLine="720" w:firstLineChars="300"/>
        <w:jc w:val="left"/>
        <w:rPr>
          <w:rFonts w:ascii="宋体" w:hAnsi="宋体" w:cs="宋体"/>
          <w:kern w:val="0"/>
          <w:lang w:val="zh-CN"/>
        </w:rPr>
      </w:pPr>
      <w:r>
        <w:rPr>
          <w:rFonts w:hint="eastAsia" w:ascii="宋体" w:hAnsi="宋体" w:cs="宋体"/>
          <w:kern w:val="0"/>
          <w:lang w:val="zh-CN"/>
        </w:rPr>
        <w:t>附“信用中国”、“</w:t>
      </w:r>
      <w:r>
        <w:rPr>
          <w:rFonts w:hint="eastAsia" w:ascii="宋体" w:hAnsi="宋体" w:cs="宋体"/>
          <w:kern w:val="0"/>
        </w:rPr>
        <w:t>中国政府采购网</w:t>
      </w:r>
      <w:r>
        <w:rPr>
          <w:rFonts w:hint="eastAsia" w:ascii="宋体" w:hAnsi="宋体" w:cs="宋体"/>
          <w:kern w:val="0"/>
          <w:lang w:val="zh-CN"/>
        </w:rPr>
        <w:t>”网站查询截图，时间为投标截止时间前20天内。</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360" w:lineRule="auto"/>
        <w:jc w:val="left"/>
        <w:outlineLvl w:val="1"/>
        <w:rPr>
          <w:rFonts w:ascii="宋体" w:hAnsi="宋体" w:cs="宋体"/>
          <w:lang w:val="zh-CN"/>
        </w:rPr>
      </w:pPr>
      <w:r>
        <w:rPr>
          <w:rFonts w:hint="eastAsia" w:ascii="宋体" w:hAnsi="宋体" w:cs="宋体"/>
          <w:lang w:val="zh-CN"/>
        </w:rPr>
        <w:br w:type="page"/>
      </w:r>
      <w:bookmarkStart w:id="72" w:name="_Toc516567683"/>
      <w:bookmarkStart w:id="73" w:name="_Toc29764"/>
      <w:r>
        <w:rPr>
          <w:rFonts w:hint="eastAsia" w:ascii="宋体" w:hAnsi="宋体" w:cs="宋体"/>
          <w:sz w:val="30"/>
          <w:szCs w:val="30"/>
        </w:rPr>
        <w:t>（10）</w:t>
      </w:r>
      <w:r>
        <w:rPr>
          <w:rFonts w:hint="eastAsia" w:ascii="宋体" w:hAnsi="宋体" w:cs="宋体"/>
          <w:sz w:val="30"/>
          <w:szCs w:val="30"/>
          <w:lang w:val="zh-CN"/>
        </w:rPr>
        <w:t>投标保证金证明</w:t>
      </w:r>
      <w:bookmarkEnd w:id="72"/>
      <w:bookmarkEnd w:id="73"/>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日以转账方式汇入你方账户。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 xml:space="preserve">    </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b/>
          <w:bCs/>
          <w:kern w:val="0"/>
          <w:lang w:val="zh-CN"/>
        </w:rPr>
      </w:pPr>
    </w:p>
    <w:bookmarkEnd w:id="70"/>
    <w:p>
      <w:pPr>
        <w:pStyle w:val="26"/>
        <w:spacing w:before="0" w:after="0" w:line="360" w:lineRule="auto"/>
        <w:jc w:val="left"/>
        <w:rPr>
          <w:rFonts w:ascii="宋体" w:hAnsi="宋体" w:cs="宋体"/>
        </w:rPr>
      </w:pPr>
      <w:r>
        <w:rPr>
          <w:rFonts w:hint="eastAsia" w:ascii="宋体" w:hAnsi="宋体" w:cs="宋体"/>
          <w:kern w:val="0"/>
          <w:sz w:val="24"/>
          <w:szCs w:val="24"/>
          <w:lang w:val="zh-CN"/>
        </w:rPr>
        <w:br w:type="page"/>
      </w:r>
      <w:bookmarkStart w:id="74" w:name="_Toc516567684"/>
      <w:r>
        <w:rPr>
          <w:rFonts w:hint="eastAsia" w:ascii="宋体" w:hAnsi="宋体" w:cs="宋体"/>
          <w:sz w:val="30"/>
          <w:szCs w:val="30"/>
          <w:lang w:val="zh-CN"/>
        </w:rPr>
        <w:t>（下册）</w:t>
      </w:r>
      <w:bookmarkEnd w:id="74"/>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26"/>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75" w:name="_Toc516567685"/>
      <w:r>
        <w:rPr>
          <w:rFonts w:hint="eastAsia" w:ascii="宋体" w:hAnsi="宋体" w:cs="宋体"/>
          <w:sz w:val="30"/>
          <w:szCs w:val="30"/>
          <w:lang w:val="zh-CN"/>
        </w:rPr>
        <w:t>目录（下册）</w:t>
      </w:r>
      <w:bookmarkEnd w:id="75"/>
    </w:p>
    <w:p>
      <w:pPr>
        <w:numPr>
          <w:ilvl w:val="0"/>
          <w:numId w:val="8"/>
        </w:numPr>
        <w:autoSpaceDE w:val="0"/>
        <w:autoSpaceDN w:val="0"/>
        <w:spacing w:line="36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分项报价表………………………………………………………所在页码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技术规格响应表…………………………………………………所在页码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投标产品相关资料………………………………………………所在页码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8"/>
        </w:numPr>
        <w:autoSpaceDE w:val="0"/>
        <w:autoSpaceDN w:val="0"/>
        <w:spacing w:line="360" w:lineRule="auto"/>
        <w:rPr>
          <w:rFonts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残疾人福利性单位声明函………………………………………所在页码</w:t>
      </w:r>
    </w:p>
    <w:p>
      <w:pPr>
        <w:numPr>
          <w:ilvl w:val="0"/>
          <w:numId w:val="8"/>
        </w:numPr>
        <w:autoSpaceDE w:val="0"/>
        <w:autoSpaceDN w:val="0"/>
        <w:spacing w:line="360" w:lineRule="auto"/>
        <w:rPr>
          <w:rFonts w:ascii="宋体" w:hAnsi="宋体" w:cs="宋体"/>
          <w:lang w:val="zh-CN"/>
        </w:rPr>
      </w:pPr>
      <w:r>
        <w:rPr>
          <w:rFonts w:hint="eastAsia" w:ascii="宋体" w:hAnsi="宋体" w:cs="宋体"/>
          <w:kern w:val="0"/>
          <w:lang w:val="zh-CN"/>
        </w:rPr>
        <w:t>投标人认为在其他方面有必要说明的事项……………………所在页码</w:t>
      </w:r>
    </w:p>
    <w:p>
      <w:pPr>
        <w:pStyle w:val="26"/>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76" w:name="_Toc516567686"/>
      <w:r>
        <w:rPr>
          <w:rFonts w:hint="eastAsia" w:ascii="宋体" w:hAnsi="宋体" w:cs="宋体"/>
          <w:sz w:val="30"/>
          <w:szCs w:val="30"/>
        </w:rPr>
        <w:t>（11）</w:t>
      </w:r>
      <w:r>
        <w:rPr>
          <w:rFonts w:hint="eastAsia" w:ascii="宋体" w:hAnsi="宋体" w:cs="宋体"/>
          <w:sz w:val="30"/>
          <w:szCs w:val="30"/>
          <w:lang w:val="zh-CN"/>
        </w:rPr>
        <w:t>评分对照表</w:t>
      </w:r>
      <w:bookmarkEnd w:id="76"/>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2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7"/>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7"/>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7"/>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szCs w:val="24"/>
              </w:rPr>
            </w:pPr>
          </w:p>
        </w:tc>
        <w:tc>
          <w:tcPr>
            <w:tcW w:w="2514" w:type="dxa"/>
            <w:vAlign w:val="center"/>
          </w:tcPr>
          <w:p>
            <w:pPr>
              <w:pStyle w:val="7"/>
              <w:spacing w:line="360" w:lineRule="auto"/>
              <w:ind w:firstLine="0"/>
              <w:jc w:val="center"/>
              <w:rPr>
                <w:rFonts w:ascii="宋体" w:hAnsi="宋体" w:cs="宋体"/>
                <w:szCs w:val="24"/>
              </w:rPr>
            </w:pPr>
          </w:p>
        </w:tc>
        <w:tc>
          <w:tcPr>
            <w:tcW w:w="2266" w:type="dxa"/>
            <w:vAlign w:val="center"/>
          </w:tcPr>
          <w:p>
            <w:pPr>
              <w:pStyle w:val="7"/>
              <w:spacing w:line="360" w:lineRule="auto"/>
              <w:ind w:firstLine="0"/>
              <w:jc w:val="center"/>
              <w:rPr>
                <w:rFonts w:ascii="宋体" w:hAnsi="宋体" w:cs="宋体"/>
                <w:szCs w:val="24"/>
              </w:rPr>
            </w:pPr>
          </w:p>
        </w:tc>
        <w:tc>
          <w:tcPr>
            <w:tcW w:w="2966" w:type="dxa"/>
            <w:vAlign w:val="center"/>
          </w:tcPr>
          <w:p>
            <w:pPr>
              <w:pStyle w:val="7"/>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szCs w:val="24"/>
              </w:rPr>
            </w:pPr>
          </w:p>
        </w:tc>
        <w:tc>
          <w:tcPr>
            <w:tcW w:w="2514" w:type="dxa"/>
            <w:vAlign w:val="center"/>
          </w:tcPr>
          <w:p>
            <w:pPr>
              <w:pStyle w:val="7"/>
              <w:spacing w:line="360" w:lineRule="auto"/>
              <w:ind w:firstLine="0"/>
              <w:jc w:val="center"/>
              <w:rPr>
                <w:rFonts w:ascii="宋体" w:hAnsi="宋体" w:cs="宋体"/>
                <w:szCs w:val="24"/>
              </w:rPr>
            </w:pPr>
          </w:p>
        </w:tc>
        <w:tc>
          <w:tcPr>
            <w:tcW w:w="2266" w:type="dxa"/>
            <w:vAlign w:val="center"/>
          </w:tcPr>
          <w:p>
            <w:pPr>
              <w:pStyle w:val="7"/>
              <w:spacing w:line="360" w:lineRule="auto"/>
              <w:ind w:firstLine="0"/>
              <w:jc w:val="center"/>
              <w:rPr>
                <w:rFonts w:ascii="宋体" w:hAnsi="宋体" w:cs="宋体"/>
                <w:szCs w:val="24"/>
              </w:rPr>
            </w:pPr>
          </w:p>
        </w:tc>
        <w:tc>
          <w:tcPr>
            <w:tcW w:w="2966" w:type="dxa"/>
            <w:vAlign w:val="center"/>
          </w:tcPr>
          <w:p>
            <w:pPr>
              <w:pStyle w:val="7"/>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szCs w:val="24"/>
              </w:rPr>
            </w:pPr>
          </w:p>
        </w:tc>
        <w:tc>
          <w:tcPr>
            <w:tcW w:w="2514" w:type="dxa"/>
            <w:vAlign w:val="center"/>
          </w:tcPr>
          <w:p>
            <w:pPr>
              <w:pStyle w:val="7"/>
              <w:spacing w:line="360" w:lineRule="auto"/>
              <w:ind w:firstLine="0"/>
              <w:jc w:val="center"/>
              <w:rPr>
                <w:rFonts w:ascii="宋体" w:hAnsi="宋体" w:cs="宋体"/>
                <w:szCs w:val="24"/>
              </w:rPr>
            </w:pPr>
          </w:p>
        </w:tc>
        <w:tc>
          <w:tcPr>
            <w:tcW w:w="2266" w:type="dxa"/>
            <w:vAlign w:val="center"/>
          </w:tcPr>
          <w:p>
            <w:pPr>
              <w:pStyle w:val="7"/>
              <w:spacing w:line="360" w:lineRule="auto"/>
              <w:ind w:firstLine="0"/>
              <w:jc w:val="center"/>
              <w:rPr>
                <w:rFonts w:ascii="宋体" w:hAnsi="宋体" w:cs="宋体"/>
                <w:szCs w:val="24"/>
              </w:rPr>
            </w:pPr>
          </w:p>
        </w:tc>
        <w:tc>
          <w:tcPr>
            <w:tcW w:w="2966" w:type="dxa"/>
            <w:vAlign w:val="center"/>
          </w:tcPr>
          <w:p>
            <w:pPr>
              <w:pStyle w:val="7"/>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szCs w:val="24"/>
              </w:rPr>
            </w:pPr>
          </w:p>
        </w:tc>
        <w:tc>
          <w:tcPr>
            <w:tcW w:w="2514" w:type="dxa"/>
            <w:vAlign w:val="center"/>
          </w:tcPr>
          <w:p>
            <w:pPr>
              <w:pStyle w:val="7"/>
              <w:spacing w:line="360" w:lineRule="auto"/>
              <w:ind w:firstLine="0"/>
              <w:jc w:val="center"/>
              <w:rPr>
                <w:rFonts w:ascii="宋体" w:hAnsi="宋体" w:cs="宋体"/>
                <w:szCs w:val="24"/>
              </w:rPr>
            </w:pPr>
          </w:p>
        </w:tc>
        <w:tc>
          <w:tcPr>
            <w:tcW w:w="2266" w:type="dxa"/>
            <w:vAlign w:val="center"/>
          </w:tcPr>
          <w:p>
            <w:pPr>
              <w:pStyle w:val="7"/>
              <w:spacing w:line="360" w:lineRule="auto"/>
              <w:ind w:firstLine="0"/>
              <w:jc w:val="center"/>
              <w:rPr>
                <w:rFonts w:ascii="宋体" w:hAnsi="宋体" w:cs="宋体"/>
                <w:szCs w:val="24"/>
              </w:rPr>
            </w:pPr>
          </w:p>
        </w:tc>
        <w:tc>
          <w:tcPr>
            <w:tcW w:w="2966" w:type="dxa"/>
            <w:vAlign w:val="center"/>
          </w:tcPr>
          <w:p>
            <w:pPr>
              <w:pStyle w:val="7"/>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szCs w:val="24"/>
              </w:rPr>
            </w:pPr>
          </w:p>
        </w:tc>
        <w:tc>
          <w:tcPr>
            <w:tcW w:w="2514" w:type="dxa"/>
            <w:vAlign w:val="center"/>
          </w:tcPr>
          <w:p>
            <w:pPr>
              <w:pStyle w:val="7"/>
              <w:spacing w:line="360" w:lineRule="auto"/>
              <w:ind w:firstLine="0"/>
              <w:jc w:val="center"/>
              <w:rPr>
                <w:rFonts w:ascii="宋体" w:hAnsi="宋体" w:cs="宋体"/>
                <w:szCs w:val="24"/>
              </w:rPr>
            </w:pPr>
          </w:p>
        </w:tc>
        <w:tc>
          <w:tcPr>
            <w:tcW w:w="2266" w:type="dxa"/>
            <w:vAlign w:val="center"/>
          </w:tcPr>
          <w:p>
            <w:pPr>
              <w:pStyle w:val="7"/>
              <w:spacing w:line="360" w:lineRule="auto"/>
              <w:ind w:firstLine="0"/>
              <w:jc w:val="center"/>
              <w:rPr>
                <w:rFonts w:ascii="宋体" w:hAnsi="宋体" w:cs="宋体"/>
                <w:szCs w:val="24"/>
              </w:rPr>
            </w:pPr>
          </w:p>
        </w:tc>
        <w:tc>
          <w:tcPr>
            <w:tcW w:w="2966" w:type="dxa"/>
            <w:vAlign w:val="center"/>
          </w:tcPr>
          <w:p>
            <w:pPr>
              <w:pStyle w:val="7"/>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szCs w:val="24"/>
              </w:rPr>
            </w:pPr>
          </w:p>
        </w:tc>
        <w:tc>
          <w:tcPr>
            <w:tcW w:w="2514" w:type="dxa"/>
            <w:vAlign w:val="center"/>
          </w:tcPr>
          <w:p>
            <w:pPr>
              <w:pStyle w:val="7"/>
              <w:spacing w:line="360" w:lineRule="auto"/>
              <w:ind w:firstLine="0"/>
              <w:jc w:val="center"/>
              <w:rPr>
                <w:rFonts w:ascii="宋体" w:hAnsi="宋体" w:cs="宋体"/>
                <w:szCs w:val="24"/>
              </w:rPr>
            </w:pPr>
          </w:p>
        </w:tc>
        <w:tc>
          <w:tcPr>
            <w:tcW w:w="2266" w:type="dxa"/>
            <w:vAlign w:val="center"/>
          </w:tcPr>
          <w:p>
            <w:pPr>
              <w:pStyle w:val="7"/>
              <w:spacing w:line="360" w:lineRule="auto"/>
              <w:ind w:firstLine="0"/>
              <w:jc w:val="center"/>
              <w:rPr>
                <w:rFonts w:ascii="宋体" w:hAnsi="宋体" w:cs="宋体"/>
                <w:szCs w:val="24"/>
              </w:rPr>
            </w:pPr>
          </w:p>
        </w:tc>
        <w:tc>
          <w:tcPr>
            <w:tcW w:w="2966" w:type="dxa"/>
            <w:vAlign w:val="center"/>
          </w:tcPr>
          <w:p>
            <w:pPr>
              <w:pStyle w:val="7"/>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26"/>
        <w:spacing w:before="0" w:after="0" w:line="360" w:lineRule="auto"/>
        <w:jc w:val="left"/>
        <w:outlineLvl w:val="1"/>
        <w:rPr>
          <w:rFonts w:ascii="宋体" w:hAnsi="宋体" w:cs="宋体"/>
          <w:lang w:val="zh-CN"/>
        </w:rPr>
      </w:pPr>
      <w:bookmarkStart w:id="77" w:name="_Toc28963"/>
      <w:r>
        <w:rPr>
          <w:rFonts w:hint="eastAsia" w:ascii="宋体" w:hAnsi="宋体" w:cs="宋体"/>
          <w:sz w:val="30"/>
          <w:szCs w:val="30"/>
          <w:lang w:val="zh-CN"/>
        </w:rPr>
        <w:br w:type="page"/>
      </w:r>
      <w:bookmarkStart w:id="78" w:name="_Toc26451"/>
      <w:bookmarkStart w:id="79" w:name="_Toc516567687"/>
      <w:r>
        <w:rPr>
          <w:rFonts w:hint="eastAsia" w:ascii="宋体" w:hAnsi="宋体" w:cs="宋体"/>
          <w:sz w:val="30"/>
          <w:szCs w:val="30"/>
        </w:rPr>
        <w:t>（12）</w:t>
      </w:r>
      <w:r>
        <w:rPr>
          <w:rFonts w:hint="eastAsia" w:ascii="宋体" w:hAnsi="宋体" w:cs="宋体"/>
          <w:sz w:val="30"/>
          <w:szCs w:val="30"/>
          <w:lang w:val="zh-CN"/>
        </w:rPr>
        <w:t>开标一览表（报价表）</w:t>
      </w:r>
      <w:bookmarkEnd w:id="78"/>
      <w:bookmarkEnd w:id="79"/>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hAnsi="宋体" w:cs="宋体"/>
          <w:b/>
          <w:bCs/>
          <w:kern w:val="0"/>
          <w:sz w:val="28"/>
          <w:szCs w:val="28"/>
          <w:lang w:val="zh-CN"/>
        </w:rPr>
      </w:pPr>
    </w:p>
    <w:tbl>
      <w:tblPr>
        <w:tblStyle w:val="2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32" w:type="dxa"/>
            <w:vAlign w:val="center"/>
          </w:tcPr>
          <w:p>
            <w:pPr>
              <w:pStyle w:val="7"/>
              <w:spacing w:line="36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7"/>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hAnsi="宋体" w:cs="宋体"/>
                <w:szCs w:val="24"/>
              </w:rPr>
            </w:pPr>
            <w:r>
              <w:rPr>
                <w:rFonts w:hint="eastAsia" w:ascii="宋体" w:hAnsi="宋体" w:cs="宋体"/>
                <w:szCs w:val="24"/>
                <w:lang w:val="zh-CN"/>
              </w:rPr>
              <w:t>投标包号</w:t>
            </w:r>
          </w:p>
        </w:tc>
        <w:tc>
          <w:tcPr>
            <w:tcW w:w="5985" w:type="dxa"/>
            <w:vAlign w:val="center"/>
          </w:tcPr>
          <w:p>
            <w:pPr>
              <w:pStyle w:val="7"/>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pStyle w:val="7"/>
              <w:spacing w:line="360" w:lineRule="auto"/>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hAnsi="宋体" w:cs="宋体"/>
                <w:szCs w:val="24"/>
              </w:rPr>
            </w:pPr>
            <w:r>
              <w:rPr>
                <w:rFonts w:hint="eastAsia" w:ascii="宋体" w:hAnsi="宋体" w:cs="宋体"/>
                <w:szCs w:val="24"/>
              </w:rPr>
              <w:t>交货时间</w:t>
            </w:r>
          </w:p>
        </w:tc>
        <w:tc>
          <w:tcPr>
            <w:tcW w:w="5985" w:type="dxa"/>
            <w:vAlign w:val="center"/>
          </w:tcPr>
          <w:p>
            <w:pPr>
              <w:pStyle w:val="7"/>
              <w:spacing w:line="360" w:lineRule="auto"/>
              <w:ind w:firstLine="0"/>
              <w:rPr>
                <w:rFonts w:ascii="宋体" w:hAnsi="宋体" w:cs="宋体"/>
                <w:szCs w:val="24"/>
              </w:rPr>
            </w:pPr>
          </w:p>
        </w:tc>
      </w:tr>
    </w:tbl>
    <w:p>
      <w:pPr>
        <w:autoSpaceDE w:val="0"/>
        <w:autoSpaceDN w:val="0"/>
        <w:spacing w:line="36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cs="宋体"/>
          <w:kern w:val="0"/>
        </w:rPr>
      </w:pPr>
      <w:r>
        <w:rPr>
          <w:rFonts w:hint="eastAsia" w:ascii="宋体" w:hAnsi="宋体" w:cs="宋体"/>
          <w:kern w:val="0"/>
          <w:lang w:val="zh-CN"/>
        </w:rPr>
        <w:t>3.“交货时间”是指产品能够交付使用的具体时间（日历日）。</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26"/>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80" w:name="_Toc516567688"/>
      <w:r>
        <w:rPr>
          <w:rFonts w:hint="eastAsia" w:ascii="宋体" w:hAnsi="宋体" w:cs="宋体"/>
          <w:sz w:val="30"/>
          <w:szCs w:val="30"/>
        </w:rPr>
        <w:t>（13）</w:t>
      </w:r>
      <w:r>
        <w:rPr>
          <w:rFonts w:hint="eastAsia" w:ascii="宋体" w:hAnsi="宋体" w:cs="宋体"/>
          <w:sz w:val="30"/>
          <w:szCs w:val="30"/>
          <w:lang w:val="zh-CN"/>
        </w:rPr>
        <w:t>分项报价表</w:t>
      </w:r>
      <w:bookmarkEnd w:id="77"/>
      <w:bookmarkEnd w:id="80"/>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28"/>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autoSpaceDE w:val="0"/>
              <w:autoSpaceDN w:val="0"/>
              <w:spacing w:line="360" w:lineRule="auto"/>
              <w:rPr>
                <w:rFonts w:ascii="宋体" w:hAnsi="宋体" w:cs="宋体"/>
                <w:kern w:val="0"/>
                <w:lang w:val="zh-CN"/>
              </w:rPr>
            </w:pPr>
            <w:r>
              <w:rPr>
                <w:rFonts w:hint="eastAsia" w:ascii="宋体" w:hAnsi="宋体" w:cs="宋体"/>
                <w:kern w:val="0"/>
                <w:lang w:val="zh-CN"/>
              </w:rPr>
              <w:t>小写：</w:t>
            </w:r>
          </w:p>
        </w:tc>
      </w:tr>
    </w:tbl>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本表应依照每包采购一览表中的产品序号按顺序逐项填写，不得遗漏，否则，按无效投标处理。</w:t>
      </w:r>
    </w:p>
    <w:p>
      <w:pPr>
        <w:autoSpaceDE w:val="0"/>
        <w:autoSpaceDN w:val="0"/>
        <w:spacing w:line="36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rPr>
          <w:rFonts w:ascii="宋体" w:hAnsi="宋体" w:cs="宋体"/>
          <w:b/>
          <w:bCs/>
          <w:kern w:val="0"/>
          <w:lang w:val="zh-CN"/>
        </w:rPr>
      </w:pPr>
    </w:p>
    <w:p>
      <w:pPr>
        <w:pStyle w:val="26"/>
        <w:spacing w:before="0" w:after="0" w:line="360" w:lineRule="auto"/>
        <w:jc w:val="both"/>
        <w:outlineLvl w:val="1"/>
        <w:rPr>
          <w:rFonts w:ascii="宋体" w:hAnsi="宋体" w:cs="宋体"/>
        </w:rPr>
      </w:pPr>
      <w:r>
        <w:rPr>
          <w:rFonts w:hint="eastAsia" w:ascii="宋体" w:hAnsi="宋体" w:cs="宋体"/>
          <w:sz w:val="30"/>
          <w:szCs w:val="30"/>
          <w:lang w:val="zh-CN"/>
        </w:rPr>
        <w:br w:type="page"/>
      </w:r>
      <w:bookmarkStart w:id="81" w:name="_Toc516567689"/>
      <w:r>
        <w:rPr>
          <w:rFonts w:hint="eastAsia" w:ascii="宋体" w:hAnsi="宋体" w:cs="宋体"/>
          <w:sz w:val="30"/>
          <w:szCs w:val="30"/>
        </w:rPr>
        <w:t>（14）</w:t>
      </w:r>
      <w:r>
        <w:rPr>
          <w:rFonts w:hint="eastAsia" w:ascii="宋体" w:hAnsi="宋体" w:cs="宋体"/>
          <w:sz w:val="30"/>
          <w:szCs w:val="30"/>
          <w:lang w:val="zh-CN"/>
        </w:rPr>
        <w:t>技术规格响应表</w:t>
      </w:r>
      <w:bookmarkEnd w:id="81"/>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2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bl>
    <w:p>
      <w:pPr>
        <w:autoSpaceDE w:val="0"/>
        <w:autoSpaceDN w:val="0"/>
        <w:spacing w:line="360" w:lineRule="auto"/>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注：1.本表应按照每包“项目概况及技术参数”中产品序号的指标逐项填写，不得遗漏，否则，按无效投标处理。</w:t>
      </w:r>
    </w:p>
    <w:p>
      <w:pPr>
        <w:numPr>
          <w:ilvl w:val="0"/>
          <w:numId w:val="9"/>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9"/>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360" w:lineRule="auto"/>
        <w:jc w:val="left"/>
        <w:outlineLvl w:val="1"/>
        <w:rPr>
          <w:rFonts w:ascii="宋体" w:hAnsi="宋体" w:cs="宋体"/>
        </w:rPr>
      </w:pPr>
      <w:r>
        <w:rPr>
          <w:rFonts w:hint="eastAsia" w:ascii="宋体" w:hAnsi="宋体" w:cs="宋体"/>
          <w:kern w:val="0"/>
          <w:sz w:val="24"/>
          <w:szCs w:val="24"/>
          <w:lang w:val="zh-CN"/>
        </w:rPr>
        <w:br w:type="page"/>
      </w:r>
      <w:bookmarkStart w:id="82" w:name="_Toc516567690"/>
      <w:bookmarkStart w:id="83" w:name="_Toc14290"/>
      <w:r>
        <w:rPr>
          <w:rFonts w:hint="eastAsia" w:ascii="宋体" w:hAnsi="宋体" w:cs="宋体"/>
          <w:sz w:val="30"/>
          <w:szCs w:val="30"/>
        </w:rPr>
        <w:t>（15）</w:t>
      </w:r>
      <w:r>
        <w:rPr>
          <w:rFonts w:hint="eastAsia" w:ascii="宋体" w:hAnsi="宋体" w:cs="宋体"/>
          <w:sz w:val="30"/>
          <w:szCs w:val="30"/>
          <w:lang w:val="zh-CN"/>
        </w:rPr>
        <w:t>投标产品相关资料</w:t>
      </w:r>
      <w:bookmarkEnd w:id="82"/>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26"/>
        <w:spacing w:before="0" w:after="0" w:line="360" w:lineRule="auto"/>
        <w:jc w:val="left"/>
        <w:outlineLvl w:val="1"/>
        <w:rPr>
          <w:rFonts w:ascii="宋体" w:hAnsi="宋体" w:cs="宋体"/>
        </w:rPr>
      </w:pPr>
      <w:r>
        <w:rPr>
          <w:rFonts w:hint="eastAsia" w:ascii="宋体" w:hAnsi="宋体" w:cs="宋体"/>
          <w:lang w:val="zh-CN"/>
        </w:rPr>
        <w:br w:type="page"/>
      </w:r>
      <w:bookmarkStart w:id="84" w:name="_Toc516567691"/>
      <w:r>
        <w:rPr>
          <w:rFonts w:hint="eastAsia" w:ascii="宋体" w:hAnsi="宋体" w:cs="宋体"/>
          <w:sz w:val="30"/>
          <w:szCs w:val="30"/>
        </w:rPr>
        <w:t>（16）</w:t>
      </w:r>
      <w:r>
        <w:rPr>
          <w:rFonts w:hint="eastAsia" w:ascii="宋体" w:hAnsi="宋体" w:cs="宋体"/>
          <w:sz w:val="30"/>
          <w:szCs w:val="30"/>
          <w:lang w:val="zh-CN"/>
        </w:rPr>
        <w:t>投标人的类似业绩证明材料</w:t>
      </w:r>
      <w:bookmarkEnd w:id="83"/>
      <w:bookmarkEnd w:id="84"/>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提供自</w:t>
      </w:r>
      <w:r>
        <w:rPr>
          <w:rFonts w:hint="eastAsia" w:ascii="宋体" w:hAnsi="宋体" w:cs="宋体"/>
          <w:kern w:val="0"/>
          <w:u w:val="single"/>
          <w:lang w:val="zh-CN"/>
        </w:rPr>
        <w:t xml:space="preserve">     </w:t>
      </w:r>
      <w:r>
        <w:rPr>
          <w:rFonts w:hint="eastAsia" w:ascii="宋体" w:hAnsi="宋体" w:cs="宋体"/>
          <w:kern w:val="0"/>
          <w:lang w:val="zh-CN"/>
        </w:rPr>
        <w:t>年以来的类似业绩证明材料。类似业绩是指与采购项目在产品类型、使用功能、</w:t>
      </w:r>
      <w:r>
        <w:rPr>
          <w:rFonts w:ascii="宋体" w:hAnsi="宋体" w:cs="宋体"/>
          <w:kern w:val="0"/>
          <w:lang w:val="zh-CN"/>
        </w:rPr>
        <w:t>合同规模</w:t>
      </w:r>
      <w:r>
        <w:rPr>
          <w:rFonts w:hint="eastAsia" w:ascii="宋体" w:hAnsi="宋体" w:cs="宋体"/>
          <w:kern w:val="0"/>
          <w:lang w:val="zh-CN"/>
        </w:rPr>
        <w:t>等方面相同或相近的项目。</w:t>
      </w:r>
      <w:r>
        <w:rPr>
          <w:rFonts w:hint="eastAsia" w:ascii="宋体" w:hAnsi="宋体"/>
        </w:rPr>
        <w:t>需提供包含合同首页、标的及金额所在页、供货合同签字盖章页的扫描（或复印）件。</w:t>
      </w:r>
    </w:p>
    <w:p>
      <w:pPr>
        <w:pStyle w:val="26"/>
        <w:spacing w:before="0" w:after="0" w:line="360" w:lineRule="auto"/>
        <w:jc w:val="left"/>
        <w:outlineLvl w:val="1"/>
        <w:rPr>
          <w:rFonts w:ascii="宋体" w:hAnsi="宋体" w:cs="宋体"/>
          <w:lang w:val="zh-CN"/>
        </w:rPr>
      </w:pPr>
      <w:r>
        <w:rPr>
          <w:rFonts w:hint="eastAsia" w:ascii="宋体" w:hAnsi="宋体" w:cs="宋体"/>
          <w:lang w:val="zh-CN"/>
        </w:rPr>
        <w:br w:type="page"/>
      </w:r>
      <w:bookmarkStart w:id="85" w:name="_Toc10010"/>
      <w:bookmarkStart w:id="86" w:name="_Toc516567692"/>
      <w:r>
        <w:rPr>
          <w:rFonts w:hint="eastAsia" w:ascii="宋体" w:hAnsi="宋体" w:cs="宋体"/>
          <w:sz w:val="30"/>
          <w:szCs w:val="30"/>
        </w:rPr>
        <w:t>（17.1）</w:t>
      </w:r>
      <w:r>
        <w:rPr>
          <w:rFonts w:hint="eastAsia" w:ascii="宋体" w:hAnsi="宋体" w:cs="宋体"/>
          <w:sz w:val="30"/>
          <w:szCs w:val="30"/>
          <w:lang w:val="zh-CN"/>
        </w:rPr>
        <w:t>制造（生产）企业小型、微型企业声明函</w:t>
      </w:r>
      <w:bookmarkEnd w:id="85"/>
      <w:bookmarkEnd w:id="86"/>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ascii="宋体" w:hAnsi="宋体" w:cs="宋体"/>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ascii="宋体" w:hAnsi="宋体" w:cs="宋体"/>
          <w:kern w:val="0"/>
          <w:lang w:val="zh-CN"/>
        </w:rPr>
      </w:pPr>
      <w:r>
        <w:rPr>
          <w:rFonts w:hint="eastAsia" w:ascii="宋体" w:hAnsi="宋体"/>
        </w:rPr>
        <w:t>4、若无此项内容，可不提供此函。</w:t>
      </w:r>
    </w:p>
    <w:p>
      <w:pPr>
        <w:autoSpaceDE w:val="0"/>
        <w:autoSpaceDN w:val="0"/>
        <w:spacing w:line="360" w:lineRule="auto"/>
        <w:ind w:firstLine="480" w:firstLineChars="200"/>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360" w:lineRule="auto"/>
        <w:jc w:val="left"/>
        <w:outlineLvl w:val="1"/>
        <w:rPr>
          <w:rFonts w:ascii="宋体" w:hAnsi="宋体" w:cs="宋体"/>
          <w:lang w:val="zh-CN"/>
        </w:rPr>
      </w:pPr>
      <w:r>
        <w:rPr>
          <w:rFonts w:hint="eastAsia" w:ascii="宋体" w:hAnsi="宋体" w:cs="宋体"/>
          <w:kern w:val="0"/>
          <w:lang w:val="zh-CN"/>
        </w:rPr>
        <w:br w:type="page"/>
      </w:r>
      <w:bookmarkStart w:id="87" w:name="_Toc516567693"/>
      <w:r>
        <w:rPr>
          <w:rFonts w:hint="eastAsia" w:ascii="宋体" w:hAnsi="宋体" w:cs="宋体"/>
          <w:sz w:val="30"/>
          <w:szCs w:val="30"/>
        </w:rPr>
        <w:t>（17.2）</w:t>
      </w:r>
      <w:r>
        <w:rPr>
          <w:rFonts w:hint="eastAsia" w:ascii="宋体" w:hAnsi="宋体" w:cs="宋体"/>
          <w:sz w:val="30"/>
          <w:szCs w:val="30"/>
          <w:lang w:val="zh-CN"/>
        </w:rPr>
        <w:t>从业人员声明函</w:t>
      </w:r>
      <w:bookmarkEnd w:id="87"/>
    </w:p>
    <w:p>
      <w:pPr>
        <w:adjustRightInd w:val="0"/>
        <w:snapToGrid w:val="0"/>
        <w:spacing w:line="440" w:lineRule="exact"/>
        <w:ind w:left="6987" w:hanging="6987" w:hangingChars="2900"/>
        <w:jc w:val="center"/>
        <w:rPr>
          <w:rFonts w:ascii="宋体" w:hAnsi="宋体" w:cs="宋体"/>
          <w:b/>
          <w:bCs/>
          <w:kern w:val="0"/>
          <w:lang w:val="zh-CN"/>
        </w:rPr>
      </w:pPr>
    </w:p>
    <w:p>
      <w:pPr>
        <w:adjustRightInd w:val="0"/>
        <w:snapToGrid w:val="0"/>
        <w:spacing w:line="440" w:lineRule="exact"/>
        <w:ind w:left="8152" w:hanging="8152"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987" w:hangingChars="2900"/>
        <w:rPr>
          <w:rFonts w:ascii="宋体" w:hAnsi="宋体" w:cs="宋体"/>
          <w:b/>
          <w:bCs/>
          <w:kern w:val="0"/>
          <w:lang w:val="zh-CN"/>
        </w:rPr>
      </w:pPr>
    </w:p>
    <w:p>
      <w:pPr>
        <w:adjustRightInd w:val="0"/>
        <w:snapToGrid w:val="0"/>
        <w:spacing w:line="440" w:lineRule="exact"/>
        <w:ind w:left="6987" w:hanging="6987" w:hangingChars="2900"/>
        <w:rPr>
          <w:rFonts w:ascii="宋体" w:hAnsi="宋体" w:cs="宋体"/>
        </w:rPr>
      </w:pPr>
      <w:r>
        <w:rPr>
          <w:rFonts w:hint="eastAsia" w:ascii="宋体" w:hAnsi="宋体" w:cs="宋体"/>
          <w:b/>
          <w:bCs/>
          <w:kern w:val="0"/>
          <w:lang w:val="zh-CN"/>
        </w:rPr>
        <w:t>致：采购代理机构</w:t>
      </w:r>
    </w:p>
    <w:p>
      <w:pPr>
        <w:adjustRightInd w:val="0"/>
        <w:snapToGrid w:val="0"/>
        <w:spacing w:line="440" w:lineRule="exact"/>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6"/>
        <w:spacing w:before="0" w:after="0" w:line="360" w:lineRule="auto"/>
        <w:jc w:val="left"/>
        <w:outlineLvl w:val="1"/>
        <w:rPr>
          <w:rFonts w:ascii="宋体" w:hAnsi="宋体" w:cs="宋体"/>
          <w:b w:val="0"/>
          <w:sz w:val="28"/>
          <w:szCs w:val="28"/>
        </w:rPr>
      </w:pPr>
      <w:r>
        <w:rPr>
          <w:rFonts w:hint="eastAsia" w:ascii="宋体" w:hAnsi="宋体" w:cs="宋体"/>
          <w:lang w:val="zh-CN"/>
        </w:rPr>
        <w:br w:type="page"/>
      </w:r>
      <w:bookmarkStart w:id="88" w:name="_Toc516567694"/>
      <w:bookmarkStart w:id="89"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8"/>
    </w:p>
    <w:p>
      <w:pPr>
        <w:jc w:val="center"/>
        <w:rPr>
          <w:rFonts w:ascii="宋体" w:hAnsi="宋体" w:cs="宋体"/>
          <w:b/>
          <w:sz w:val="36"/>
          <w:szCs w:val="36"/>
        </w:rPr>
      </w:pPr>
      <w:bookmarkStart w:id="90" w:name="OLE_LINK13"/>
      <w:bookmarkStart w:id="91" w:name="OLE_LINK14"/>
    </w:p>
    <w:p>
      <w:pPr>
        <w:jc w:val="center"/>
        <w:rPr>
          <w:rFonts w:ascii="宋体" w:hAnsi="宋体" w:cs="宋体"/>
          <w:b/>
          <w:sz w:val="36"/>
          <w:szCs w:val="36"/>
        </w:rPr>
      </w:pPr>
      <w:r>
        <w:rPr>
          <w:rFonts w:hint="eastAsia" w:ascii="宋体" w:hAnsi="宋体" w:cs="宋体"/>
          <w:b/>
          <w:sz w:val="36"/>
          <w:szCs w:val="36"/>
        </w:rPr>
        <w:t>残疾人福利性单位声明函</w:t>
      </w:r>
    </w:p>
    <w:bookmarkEnd w:id="90"/>
    <w:bookmarkEnd w:id="91"/>
    <w:p>
      <w:pPr>
        <w:spacing w:after="120" w:afterLines="50"/>
        <w:rPr>
          <w:rFonts w:ascii="宋体" w:hAnsi="宋体" w:cs="宋体"/>
          <w:bCs/>
        </w:rPr>
      </w:pPr>
    </w:p>
    <w:p>
      <w:pPr>
        <w:spacing w:after="120"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26"/>
        <w:spacing w:before="0" w:after="0" w:line="360" w:lineRule="auto"/>
        <w:jc w:val="left"/>
        <w:outlineLvl w:val="1"/>
        <w:rPr>
          <w:rFonts w:ascii="宋体" w:hAnsi="宋体" w:cs="宋体"/>
        </w:rPr>
      </w:pPr>
      <w:r>
        <w:rPr>
          <w:rFonts w:hint="eastAsia" w:ascii="宋体" w:hAnsi="宋体" w:cs="宋体"/>
          <w:lang w:val="zh-CN"/>
        </w:rPr>
        <w:br w:type="page"/>
      </w:r>
      <w:bookmarkStart w:id="92" w:name="_Toc516567695"/>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89"/>
      <w:bookmarkEnd w:id="92"/>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p>
      <w:pPr>
        <w:pStyle w:val="26"/>
        <w:spacing w:before="0" w:after="0" w:line="360" w:lineRule="auto"/>
        <w:rPr>
          <w:rFonts w:ascii="宋体" w:hAnsi="宋体" w:cs="宋体"/>
        </w:rPr>
      </w:pPr>
      <w:r>
        <w:rPr>
          <w:rFonts w:hint="eastAsia" w:ascii="宋体" w:hAnsi="宋体" w:cs="宋体"/>
          <w:lang w:val="zh-CN"/>
        </w:rPr>
        <w:br w:type="page"/>
      </w:r>
      <w:bookmarkStart w:id="93" w:name="_Toc516567696"/>
      <w:bookmarkStart w:id="94" w:name="_Toc18752"/>
      <w:r>
        <w:rPr>
          <w:rFonts w:hint="eastAsia" w:ascii="宋体" w:hAnsi="宋体" w:cs="宋体"/>
          <w:szCs w:val="36"/>
          <w:lang w:val="zh-CN"/>
        </w:rPr>
        <w:t>第五部分  采购项目要求及技术参数</w:t>
      </w:r>
      <w:bookmarkEnd w:id="93"/>
      <w:bookmarkEnd w:id="94"/>
    </w:p>
    <w:p>
      <w:pPr>
        <w:pStyle w:val="26"/>
        <w:spacing w:before="0" w:after="0" w:line="360" w:lineRule="auto"/>
        <w:outlineLvl w:val="1"/>
        <w:rPr>
          <w:rFonts w:ascii="宋体" w:hAnsi="宋体" w:cs="宋体"/>
          <w:szCs w:val="36"/>
        </w:rPr>
      </w:pPr>
      <w:bookmarkStart w:id="95" w:name="_Toc9451"/>
      <w:bookmarkStart w:id="96" w:name="_Toc516567697"/>
      <w:r>
        <w:rPr>
          <w:rFonts w:hint="eastAsia" w:ascii="宋体" w:hAnsi="宋体" w:cs="宋体"/>
          <w:lang w:val="zh-CN"/>
        </w:rPr>
        <w:t>（一）投标要求</w:t>
      </w:r>
      <w:bookmarkEnd w:id="95"/>
      <w:bookmarkEnd w:id="96"/>
    </w:p>
    <w:p>
      <w:pPr>
        <w:pStyle w:val="26"/>
        <w:spacing w:before="0" w:after="0" w:line="360" w:lineRule="auto"/>
        <w:jc w:val="left"/>
        <w:outlineLvl w:val="1"/>
        <w:rPr>
          <w:rFonts w:ascii="宋体" w:hAnsi="宋体" w:cs="宋体"/>
          <w:lang w:val="zh-CN"/>
        </w:rPr>
      </w:pPr>
      <w:bookmarkStart w:id="97" w:name="_Toc516567698"/>
      <w:bookmarkStart w:id="98" w:name="_Toc4601"/>
      <w:r>
        <w:rPr>
          <w:rFonts w:hint="eastAsia" w:ascii="宋体" w:hAnsi="宋体" w:cs="宋体"/>
          <w:sz w:val="28"/>
          <w:szCs w:val="28"/>
          <w:lang w:val="zh-CN"/>
        </w:rPr>
        <w:t>1.投标说明</w:t>
      </w:r>
      <w:bookmarkEnd w:id="97"/>
      <w:bookmarkEnd w:id="98"/>
    </w:p>
    <w:p>
      <w:pPr>
        <w:autoSpaceDE w:val="0"/>
        <w:autoSpaceDN w:val="0"/>
        <w:spacing w:line="360" w:lineRule="auto"/>
        <w:ind w:firstLine="480" w:firstLineChars="200"/>
        <w:rPr>
          <w:rFonts w:ascii="宋体" w:hAnsi="宋体" w:cs="宋体"/>
          <w:kern w:val="0"/>
          <w:lang w:val="zh-CN"/>
        </w:rPr>
      </w:pPr>
      <w:bookmarkStart w:id="99" w:name="_Toc26125"/>
      <w:r>
        <w:rPr>
          <w:rFonts w:hint="eastAsia" w:ascii="宋体" w:hAnsi="宋体" w:cs="宋体"/>
          <w:kern w:val="0"/>
          <w:lang w:val="zh-CN"/>
        </w:rPr>
        <w:t>1.1</w:t>
      </w:r>
      <w:r>
        <w:rPr>
          <w:rFonts w:hint="eastAsia" w:ascii="宋体" w:hAnsi="宋体" w:cs="宋体"/>
          <w:kern w:val="0"/>
        </w:rPr>
        <w:t xml:space="preserve"> </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w:t>
      </w:r>
      <w:r>
        <w:rPr>
          <w:rFonts w:hint="eastAsia" w:ascii="宋体" w:hAnsi="宋体" w:cs="宋体"/>
          <w:kern w:val="0"/>
        </w:rPr>
        <w:t xml:space="preserve"> </w:t>
      </w:r>
      <w:r>
        <w:rPr>
          <w:rFonts w:hint="eastAsia" w:ascii="宋体" w:hAnsi="宋体" w:cs="宋体"/>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rPr>
        <w:t xml:space="preserve"> </w:t>
      </w:r>
      <w:r>
        <w:rPr>
          <w:rFonts w:hint="eastAsia" w:ascii="宋体" w:hAnsi="宋体" w:cs="宋体"/>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36" w:lineRule="auto"/>
        <w:ind w:firstLine="480" w:firstLineChars="200"/>
        <w:rPr>
          <w:rFonts w:ascii="宋体" w:hAnsi="宋体" w:cs="宋体"/>
          <w:kern w:val="0"/>
          <w:lang w:val="zh-CN"/>
        </w:rPr>
      </w:pPr>
      <w:r>
        <w:rPr>
          <w:rFonts w:hint="eastAsia" w:ascii="宋体" w:hAnsi="宋体" w:cs="宋体"/>
          <w:kern w:val="0"/>
          <w:lang w:val="zh-CN"/>
        </w:rPr>
        <w:t>1.4 所投产品或其任何一部分不得侵犯专利权、著作权、商标权和工业设计权等知识产权。</w:t>
      </w:r>
    </w:p>
    <w:p>
      <w:pPr>
        <w:autoSpaceDE w:val="0"/>
        <w:autoSpaceDN w:val="0"/>
        <w:spacing w:line="336" w:lineRule="auto"/>
        <w:ind w:firstLine="480" w:firstLineChars="200"/>
        <w:rPr>
          <w:rFonts w:ascii="宋体" w:hAnsi="宋体" w:cs="宋体"/>
          <w:kern w:val="0"/>
          <w:lang w:val="zh-CN"/>
        </w:rPr>
      </w:pPr>
      <w:r>
        <w:rPr>
          <w:rFonts w:hint="eastAsia" w:ascii="宋体" w:hAnsi="宋体" w:cs="宋体"/>
          <w:kern w:val="0"/>
        </w:rPr>
        <w:t>1.</w:t>
      </w:r>
      <w:r>
        <w:rPr>
          <w:rFonts w:ascii="宋体" w:hAnsi="宋体" w:cs="宋体"/>
          <w:kern w:val="0"/>
        </w:rPr>
        <w:t>5</w:t>
      </w:r>
      <w:r>
        <w:rPr>
          <w:rFonts w:hint="eastAsia" w:ascii="宋体" w:hAnsi="宋体" w:cs="宋体"/>
          <w:kern w:val="0"/>
        </w:rPr>
        <w:t xml:space="preserve"> 项目中标后分包情况：</w:t>
      </w:r>
      <w:r>
        <w:rPr>
          <w:rFonts w:hint="eastAsia" w:ascii="宋体" w:hAnsi="宋体" w:cs="宋体"/>
          <w:kern w:val="0"/>
          <w:u w:val="dashDotHeavy"/>
        </w:rPr>
        <w:t>不允许。</w:t>
      </w:r>
    </w:p>
    <w:p>
      <w:pPr>
        <w:pStyle w:val="26"/>
        <w:spacing w:before="0" w:after="0" w:line="336" w:lineRule="auto"/>
        <w:jc w:val="left"/>
        <w:outlineLvl w:val="1"/>
        <w:rPr>
          <w:rFonts w:ascii="宋体" w:hAnsi="宋体" w:cs="宋体"/>
          <w:lang w:val="zh-CN"/>
        </w:rPr>
      </w:pPr>
      <w:bookmarkStart w:id="100" w:name="_Toc516567699"/>
      <w:r>
        <w:rPr>
          <w:rFonts w:hint="eastAsia" w:ascii="宋体" w:hAnsi="宋体" w:cs="宋体"/>
          <w:sz w:val="28"/>
          <w:szCs w:val="28"/>
        </w:rPr>
        <w:t>2.</w:t>
      </w:r>
      <w:bookmarkEnd w:id="99"/>
      <w:bookmarkStart w:id="101" w:name="_Toc1475"/>
      <w:r>
        <w:rPr>
          <w:rFonts w:hint="eastAsia" w:ascii="宋体" w:hAnsi="宋体" w:cs="宋体"/>
          <w:sz w:val="28"/>
          <w:szCs w:val="28"/>
          <w:lang w:val="zh-CN"/>
        </w:rPr>
        <w:t>重要指标</w:t>
      </w:r>
      <w:bookmarkEnd w:id="100"/>
      <w:bookmarkEnd w:id="101"/>
    </w:p>
    <w:p>
      <w:pPr>
        <w:autoSpaceDE w:val="0"/>
        <w:autoSpaceDN w:val="0"/>
        <w:spacing w:line="336" w:lineRule="auto"/>
        <w:ind w:firstLine="480" w:firstLineChars="200"/>
        <w:rPr>
          <w:rFonts w:ascii="宋体" w:hAnsi="宋体" w:cs="宋体"/>
          <w:kern w:val="0"/>
          <w:lang w:val="zh-CN"/>
        </w:rPr>
      </w:pPr>
      <w:bookmarkStart w:id="102" w:name="_Toc18880"/>
      <w:r>
        <w:rPr>
          <w:rFonts w:hint="eastAsia" w:ascii="宋体" w:hAnsi="宋体" w:cs="宋体"/>
          <w:kern w:val="0"/>
        </w:rPr>
        <w:t>2</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36" w:lineRule="auto"/>
        <w:ind w:firstLine="480" w:firstLineChars="200"/>
        <w:rPr>
          <w:rFonts w:ascii="宋体" w:hAnsi="宋体" w:cs="宋体"/>
        </w:rPr>
      </w:pPr>
      <w:r>
        <w:rPr>
          <w:rFonts w:hint="eastAsia" w:ascii="宋体" w:hAnsi="宋体" w:cs="宋体"/>
          <w:kern w:val="0"/>
        </w:rPr>
        <w:t>2</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技术参数中除注明签订合同时提供</w:t>
      </w:r>
      <w:r>
        <w:rPr>
          <w:rFonts w:hint="eastAsia" w:ascii="宋体" w:hAnsi="宋体" w:cs="宋体"/>
        </w:rPr>
        <w:t>的相关授权、服务承诺等资料以外，其余相关资料在投标时必须附在投标文件中。</w:t>
      </w:r>
    </w:p>
    <w:p>
      <w:pPr>
        <w:pStyle w:val="26"/>
        <w:spacing w:before="0" w:after="0" w:line="360" w:lineRule="auto"/>
        <w:jc w:val="left"/>
        <w:outlineLvl w:val="1"/>
        <w:rPr>
          <w:rFonts w:ascii="宋体" w:hAnsi="宋体" w:cs="宋体"/>
          <w:lang w:val="zh-CN"/>
        </w:rPr>
      </w:pPr>
      <w:bookmarkStart w:id="103" w:name="_Toc516567700"/>
      <w:r>
        <w:rPr>
          <w:rFonts w:hint="eastAsia" w:ascii="宋体" w:hAnsi="宋体" w:cs="宋体"/>
          <w:sz w:val="28"/>
          <w:szCs w:val="28"/>
        </w:rPr>
        <w:t>3</w:t>
      </w:r>
      <w:r>
        <w:rPr>
          <w:rFonts w:hint="eastAsia" w:ascii="宋体" w:hAnsi="宋体" w:cs="宋体"/>
          <w:sz w:val="28"/>
          <w:szCs w:val="28"/>
          <w:lang w:val="zh-CN"/>
        </w:rPr>
        <w:t>.商务要求</w:t>
      </w:r>
      <w:bookmarkEnd w:id="102"/>
      <w:bookmarkEnd w:id="10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.1.交货时间：</w:t>
      </w:r>
      <w:r>
        <w:rPr>
          <w:rFonts w:hint="eastAsia" w:ascii="宋体" w:hAnsi="Calibri" w:cs="宋体"/>
          <w:kern w:val="0"/>
          <w:u w:val="single"/>
          <w:lang w:val="zh-CN"/>
        </w:rPr>
        <w:t xml:space="preserve"> 60个日历日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.2.交货地点：</w:t>
      </w:r>
      <w:r>
        <w:rPr>
          <w:rFonts w:hint="eastAsia" w:ascii="宋体" w:hAnsi="宋体" w:cs="宋体"/>
          <w:kern w:val="0"/>
          <w:u w:val="single"/>
          <w:lang w:val="zh-CN"/>
        </w:rPr>
        <w:t>互助县职业技术学校</w:t>
      </w:r>
      <w:r>
        <w:rPr>
          <w:rFonts w:ascii="宋体" w:hAnsi="宋体" w:cs="宋体"/>
          <w:kern w:val="0"/>
          <w:u w:val="single"/>
          <w:lang w:val="zh-CN"/>
        </w:rPr>
        <w:t xml:space="preserve">  </w:t>
      </w:r>
      <w:r>
        <w:rPr>
          <w:rFonts w:hint="eastAsia" w:ascii="宋体" w:hAnsi="Calibri" w:cs="宋体"/>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.3.付款方式：</w:t>
      </w:r>
      <w:r>
        <w:rPr>
          <w:rFonts w:hint="eastAsia" w:ascii="宋体" w:hAnsi="宋体" w:cs="宋体"/>
          <w:kern w:val="0"/>
        </w:rPr>
        <w:t>详见“第三部分  青海省政府采购项目合同书范本”中“四、付款方式”的规定</w:t>
      </w:r>
      <w:bookmarkStart w:id="106" w:name="_GoBack"/>
      <w:bookmarkEnd w:id="106"/>
    </w:p>
    <w:p>
      <w:pPr>
        <w:autoSpaceDE w:val="0"/>
        <w:autoSpaceDN w:val="0"/>
        <w:spacing w:line="360" w:lineRule="auto"/>
        <w:ind w:firstLine="480" w:firstLineChars="200"/>
        <w:rPr>
          <w:rFonts w:ascii="宋体" w:hAnsi="宋体" w:cs="宋体"/>
          <w:szCs w:val="21"/>
        </w:rPr>
      </w:pPr>
      <w:r>
        <w:rPr>
          <w:rFonts w:hint="eastAsia" w:ascii="宋体" w:hAnsi="宋体" w:cs="宋体"/>
          <w:kern w:val="0"/>
        </w:rPr>
        <w:t>3</w:t>
      </w:r>
      <w:r>
        <w:rPr>
          <w:rFonts w:hint="eastAsia" w:ascii="宋体" w:hAnsi="宋体" w:cs="宋体"/>
          <w:kern w:val="0"/>
          <w:lang w:val="zh-CN"/>
        </w:rPr>
        <w:t>.4.免费质保期：</w:t>
      </w:r>
      <w:bookmarkStart w:id="104" w:name="_Toc28576"/>
      <w:bookmarkStart w:id="105" w:name="_Toc516567701"/>
      <w:r>
        <w:rPr>
          <w:rFonts w:hint="eastAsia" w:ascii="宋体" w:hAnsi="宋体" w:cs="宋体"/>
          <w:kern w:val="0"/>
        </w:rPr>
        <w:t>2</w:t>
      </w:r>
      <w:r>
        <w:rPr>
          <w:rFonts w:hint="eastAsia" w:ascii="宋体" w:hAnsi="宋体" w:cs="宋体"/>
          <w:szCs w:val="21"/>
        </w:rPr>
        <w:t>年</w:t>
      </w:r>
    </w:p>
    <w:p>
      <w:pPr>
        <w:autoSpaceDE w:val="0"/>
        <w:autoSpaceDN w:val="0"/>
        <w:spacing w:line="360" w:lineRule="auto"/>
        <w:ind w:firstLine="480" w:firstLineChars="200"/>
        <w:rPr>
          <w:rFonts w:ascii="宋体" w:hAnsi="宋体" w:cs="宋体"/>
          <w:szCs w:val="21"/>
        </w:rPr>
      </w:pPr>
      <w:r>
        <w:rPr>
          <w:rFonts w:hint="eastAsia" w:ascii="宋体" w:hAnsi="宋体" w:cs="宋体"/>
          <w:szCs w:val="21"/>
        </w:rPr>
        <w:t>3</w:t>
      </w:r>
      <w:r>
        <w:rPr>
          <w:rFonts w:ascii="宋体" w:hAnsi="宋体" w:cs="宋体"/>
          <w:szCs w:val="21"/>
        </w:rPr>
        <w:t>.5.</w:t>
      </w:r>
      <w:r>
        <w:rPr>
          <w:rFonts w:hint="eastAsia" w:ascii="宋体" w:hAnsi="宋体" w:cs="宋体"/>
          <w:szCs w:val="21"/>
        </w:rPr>
        <w:t>服务要求：</w:t>
      </w:r>
    </w:p>
    <w:p>
      <w:pPr>
        <w:autoSpaceDE w:val="0"/>
        <w:autoSpaceDN w:val="0"/>
        <w:spacing w:line="360" w:lineRule="auto"/>
        <w:ind w:firstLine="480" w:firstLineChars="200"/>
        <w:rPr>
          <w:rFonts w:ascii="宋体" w:hAnsi="宋体" w:cs="宋体"/>
          <w:szCs w:val="21"/>
        </w:rPr>
      </w:pPr>
      <w:r>
        <w:rPr>
          <w:rFonts w:ascii="宋体" w:hAnsi="宋体" w:cs="宋体"/>
          <w:szCs w:val="21"/>
        </w:rPr>
        <w:t xml:space="preserve">3.5.1 </w:t>
      </w:r>
      <w:r>
        <w:rPr>
          <w:rFonts w:hint="eastAsia" w:ascii="宋体" w:hAnsi="宋体" w:cs="宋体"/>
          <w:szCs w:val="21"/>
        </w:rPr>
        <w:t>要求故障2小时内响应，24小时内解决出现问题，如果问题解决时长超过2天，提供备用设备；</w:t>
      </w:r>
    </w:p>
    <w:p>
      <w:pPr>
        <w:autoSpaceDE w:val="0"/>
        <w:autoSpaceDN w:val="0"/>
        <w:spacing w:line="360" w:lineRule="auto"/>
        <w:ind w:firstLine="480" w:firstLineChars="200"/>
        <w:rPr>
          <w:rFonts w:ascii="宋体" w:hAnsi="宋体" w:cs="宋体"/>
          <w:szCs w:val="21"/>
        </w:rPr>
      </w:pPr>
      <w:r>
        <w:rPr>
          <w:rFonts w:ascii="宋体" w:hAnsi="宋体" w:cs="宋体"/>
          <w:szCs w:val="21"/>
        </w:rPr>
        <w:t xml:space="preserve">3.5.2 </w:t>
      </w:r>
      <w:r>
        <w:rPr>
          <w:rFonts w:hint="eastAsia" w:ascii="宋体" w:hAnsi="宋体" w:cs="宋体"/>
          <w:szCs w:val="21"/>
        </w:rPr>
        <w:t>所有设备要求负责上门安装、调试、维修和技术支持；</w:t>
      </w:r>
    </w:p>
    <w:p>
      <w:r>
        <w:br w:type="page"/>
      </w:r>
    </w:p>
    <w:p>
      <w:pPr>
        <w:pStyle w:val="26"/>
        <w:pageBreakBefore/>
        <w:spacing w:before="0" w:after="0" w:line="360" w:lineRule="auto"/>
        <w:rPr>
          <w:rFonts w:ascii="宋体" w:hAnsi="宋体" w:cs="宋体"/>
          <w:bCs w:val="0"/>
          <w:sz w:val="22"/>
          <w:szCs w:val="28"/>
        </w:rPr>
      </w:pPr>
      <w:r>
        <w:rPr>
          <w:rFonts w:hint="eastAsia" w:ascii="宋体" w:hAnsi="宋体" w:cs="宋体"/>
          <w:lang w:val="zh-CN"/>
        </w:rPr>
        <w:t>（二）项目概况及技术参数</w:t>
      </w:r>
      <w:bookmarkEnd w:id="104"/>
      <w:bookmarkEnd w:id="105"/>
      <w:r>
        <w:rPr>
          <w:rFonts w:ascii="宋体" w:hAnsi="宋体" w:cs="宋体"/>
          <w:bCs w:val="0"/>
          <w:sz w:val="22"/>
          <w:szCs w:val="28"/>
        </w:rPr>
        <w:tab/>
      </w:r>
    </w:p>
    <w:tbl>
      <w:tblPr>
        <w:tblStyle w:val="28"/>
        <w:tblW w:w="9344" w:type="dxa"/>
        <w:jc w:val="center"/>
        <w:tblLayout w:type="fixed"/>
        <w:tblCellMar>
          <w:top w:w="0" w:type="dxa"/>
          <w:left w:w="0" w:type="dxa"/>
          <w:bottom w:w="0" w:type="dxa"/>
          <w:right w:w="0" w:type="dxa"/>
        </w:tblCellMar>
      </w:tblPr>
      <w:tblGrid>
        <w:gridCol w:w="633"/>
        <w:gridCol w:w="1033"/>
        <w:gridCol w:w="6390"/>
        <w:gridCol w:w="708"/>
        <w:gridCol w:w="580"/>
      </w:tblGrid>
      <w:tr>
        <w:tblPrEx>
          <w:tblCellMar>
            <w:top w:w="0" w:type="dxa"/>
            <w:left w:w="0" w:type="dxa"/>
            <w:bottom w:w="0" w:type="dxa"/>
            <w:right w:w="0" w:type="dxa"/>
          </w:tblCellMar>
        </w:tblPrEx>
        <w:trPr>
          <w:trHeight w:val="552" w:hRule="atLeast"/>
          <w:jc w:val="center"/>
        </w:trPr>
        <w:tc>
          <w:tcPr>
            <w:tcW w:w="93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 w:val="21"/>
                <w:szCs w:val="21"/>
                <w:lang w:bidi="ar"/>
              </w:rPr>
            </w:pPr>
            <w:r>
              <w:rPr>
                <w:rFonts w:hint="eastAsia" w:ascii="宋体" w:hAnsi="宋体" w:cs="宋体"/>
                <w:b/>
                <w:kern w:val="0"/>
                <w:sz w:val="21"/>
                <w:szCs w:val="21"/>
                <w:lang w:bidi="ar"/>
              </w:rPr>
              <w:t>包一：家政服务专业实训室设备</w:t>
            </w:r>
          </w:p>
        </w:tc>
      </w:tr>
      <w:tr>
        <w:tblPrEx>
          <w:tblCellMar>
            <w:top w:w="0" w:type="dxa"/>
            <w:left w:w="0" w:type="dxa"/>
            <w:bottom w:w="0" w:type="dxa"/>
            <w:right w:w="0" w:type="dxa"/>
          </w:tblCellMar>
        </w:tblPrEx>
        <w:trPr>
          <w:trHeight w:val="55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lang w:bidi="ar"/>
              </w:rPr>
              <w:t>序号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lang w:bidi="ar"/>
              </w:rPr>
              <w:t>项目名称</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lang w:bidi="ar"/>
              </w:rPr>
              <w:t>技术参数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lang w:bidi="ar"/>
              </w:rPr>
              <w:t>数量</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lang w:bidi="ar"/>
              </w:rPr>
              <w:t>单位</w:t>
            </w:r>
          </w:p>
        </w:tc>
      </w:tr>
      <w:tr>
        <w:tblPrEx>
          <w:tblCellMar>
            <w:top w:w="0" w:type="dxa"/>
            <w:left w:w="0" w:type="dxa"/>
            <w:bottom w:w="0" w:type="dxa"/>
            <w:right w:w="0" w:type="dxa"/>
          </w:tblCellMar>
        </w:tblPrEx>
        <w:trPr>
          <w:trHeight w:val="691"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自动洗地机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1.规格：约</w:t>
            </w:r>
            <w:r>
              <w:t xml:space="preserve"> </w:t>
            </w:r>
            <w:r>
              <w:rPr>
                <w:rFonts w:ascii="宋体" w:hAnsi="宋体" w:cs="宋体"/>
                <w:sz w:val="21"/>
                <w:szCs w:val="21"/>
              </w:rPr>
              <w:t>1000*500*400</w:t>
            </w:r>
            <w:r>
              <w:rPr>
                <w:rFonts w:hint="eastAsia" w:ascii="宋体" w:hAnsi="宋体" w:cs="宋体"/>
                <w:sz w:val="21"/>
                <w:szCs w:val="21"/>
              </w:rPr>
              <w:t>（mm</w:t>
            </w:r>
            <w:r>
              <w:rPr>
                <w:rFonts w:ascii="宋体" w:hAnsi="宋体" w:cs="宋体"/>
                <w:sz w:val="21"/>
                <w:szCs w:val="21"/>
              </w:rPr>
              <w:t>）</w:t>
            </w:r>
          </w:p>
          <w:p>
            <w:pPr>
              <w:widowControl/>
              <w:jc w:val="left"/>
              <w:textAlignment w:val="center"/>
              <w:rPr>
                <w:rFonts w:ascii="宋体" w:hAnsi="宋体" w:cs="宋体"/>
                <w:sz w:val="21"/>
                <w:szCs w:val="21"/>
              </w:rPr>
            </w:pPr>
            <w:r>
              <w:rPr>
                <w:rFonts w:hint="eastAsia" w:ascii="宋体" w:hAnsi="宋体" w:cs="宋体"/>
                <w:sz w:val="21"/>
                <w:szCs w:val="21"/>
              </w:rPr>
              <w:t>2.控制面板操作简单，锂电池供电，续航能力持久，容易拆卸。机械式按钮操作简便，刷盘起落方便，外接快速充电，工作充电也</w:t>
            </w:r>
            <w:r>
              <w:rPr>
                <w:rFonts w:ascii="宋体" w:hAnsi="宋体" w:cs="宋体"/>
                <w:sz w:val="21"/>
                <w:szCs w:val="21"/>
              </w:rPr>
              <w:t>可用</w:t>
            </w:r>
            <w:r>
              <w:rPr>
                <w:rFonts w:hint="eastAsia" w:ascii="宋体" w:hAnsi="宋体" w:cs="宋体"/>
                <w:sz w:val="21"/>
                <w:szCs w:val="21"/>
              </w:rPr>
              <w:t>，蝴蝶螺母设计，无需工具，可调节水扒及吸水胶条，360°万向节，灵活旋转机动性好，双刷盘设计可更好的掌握平衡度，适合复杂工作环境，清水及污水箱分离设计，方便清洁，额定工作电压为24V，工作宽度45cm,吸水宽度50cm，刷盘功率2*200W，吸水功率250W</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54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落地式大功率吸尘器</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功能：吸尘/吸水，容量为70L，配套2个铜芯1KW电机，工作电压为220V/50Hz，配件管件为40mm,冷却方式采用循环风冷，真空吸力强，配8米防水电缆。</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54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手提式吸尘器</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1.规格：≤</w:t>
            </w:r>
            <w:r>
              <w:t xml:space="preserve"> </w:t>
            </w:r>
            <w:r>
              <w:rPr>
                <w:rFonts w:ascii="宋体" w:hAnsi="宋体" w:cs="宋体"/>
                <w:sz w:val="21"/>
                <w:szCs w:val="21"/>
              </w:rPr>
              <w:t>1140*230*210</w:t>
            </w:r>
            <w:r>
              <w:rPr>
                <w:rFonts w:hint="eastAsia" w:ascii="宋体" w:hAnsi="宋体" w:cs="宋体"/>
                <w:sz w:val="21"/>
                <w:szCs w:val="21"/>
              </w:rPr>
              <w:t>（mm</w:t>
            </w:r>
            <w:r>
              <w:rPr>
                <w:rFonts w:ascii="宋体" w:hAnsi="宋体" w:cs="宋体"/>
                <w:sz w:val="21"/>
                <w:szCs w:val="21"/>
              </w:rPr>
              <w:t>）</w:t>
            </w:r>
          </w:p>
          <w:p>
            <w:pPr>
              <w:widowControl/>
              <w:jc w:val="left"/>
              <w:textAlignment w:val="center"/>
              <w:rPr>
                <w:rFonts w:ascii="宋体" w:hAnsi="宋体" w:cs="宋体"/>
                <w:sz w:val="21"/>
                <w:szCs w:val="21"/>
              </w:rPr>
            </w:pPr>
            <w:r>
              <w:rPr>
                <w:rFonts w:hint="eastAsia" w:ascii="宋体" w:hAnsi="宋体" w:cs="宋体"/>
                <w:sz w:val="21"/>
                <w:szCs w:val="21"/>
              </w:rPr>
              <w:t>2.采用5级强力精钢滤芯，吸力持久不堵赛。工作压力瞬间达到15000Pa，160W大功率电机，锁住及过滤微尘，自带LED照明能照亮每个黑暗角落，可拆卸锂电池，降噪设计，配套多种洗头，满足不同工作环境。</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54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地毯专用洗地机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电压220V/50Hz,功率1HP，转速200RPM，整机重量约40KG，配套电源线长度12M，配置：主机，手柄，水箱，针座，地刷，毯刷。采用特种尼龙齿轮传动，噪音小，中心出泡，配合泡槽刷，能让泡沫均匀刷洗，偏心设计，金属铝合金手柄，防撞金属顶盖。</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无线打蜡护理机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pBdr>
                <w:top w:val="single" w:color="FFFFFF" w:sz="6" w:space="0"/>
              </w:pBdr>
              <w:shd w:val="clear" w:color="auto" w:fill="FFFFFF"/>
              <w:spacing w:before="150" w:line="270" w:lineRule="atLeast"/>
              <w:ind w:right="225"/>
              <w:jc w:val="left"/>
              <w:textAlignment w:val="center"/>
              <w:rPr>
                <w:rFonts w:ascii="宋体" w:hAnsi="宋体" w:cs="宋体"/>
                <w:sz w:val="21"/>
                <w:szCs w:val="21"/>
              </w:rPr>
            </w:pPr>
            <w:r>
              <w:rPr>
                <w:rFonts w:hint="eastAsia" w:ascii="宋体" w:hAnsi="宋体" w:cs="宋体"/>
                <w:sz w:val="21"/>
                <w:szCs w:val="21"/>
              </w:rPr>
              <w:t>1.电源方式: 12V直流，颜色分类: 高配（2.1AH电池） 高配+打蜡抛光四件套 高配+2.1电池+打蜡抛光四件套，转速: 600转/分钟以下，搭载强悍电机，高性能电池，超长待机50分钟，输出稳定，7级防水。</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柜式空调机组</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1.规格：3匹</w:t>
            </w:r>
          </w:p>
          <w:p>
            <w:pPr>
              <w:widowControl/>
              <w:jc w:val="left"/>
              <w:textAlignment w:val="center"/>
              <w:rPr>
                <w:rFonts w:ascii="宋体" w:hAnsi="宋体" w:cs="宋体"/>
                <w:sz w:val="21"/>
                <w:szCs w:val="21"/>
              </w:rPr>
            </w:pPr>
            <w:r>
              <w:rPr>
                <w:rFonts w:hint="eastAsia" w:ascii="宋体" w:hAnsi="宋体" w:cs="宋体"/>
                <w:sz w:val="21"/>
                <w:szCs w:val="21"/>
              </w:rPr>
              <w:t>2.具有快速制冷制热，一键智能控温，运行安静，噪音低，也可智能语音控制，具备App远程操控系统，产品安全节能，采用自清洁系统，滤网采用高密度银离子滤网，抗菌率达99%，制冷量为：7200W，制冷功率2.8KW，能效等级为：3级。</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挂机空调</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pBdr>
                <w:top w:val="single" w:color="FFFFFF" w:sz="6" w:space="0"/>
              </w:pBdr>
              <w:shd w:val="clear" w:color="auto" w:fill="FFFFFF"/>
              <w:spacing w:before="150" w:line="270" w:lineRule="atLeast"/>
              <w:ind w:right="225"/>
              <w:jc w:val="left"/>
              <w:textAlignment w:val="center"/>
              <w:rPr>
                <w:rFonts w:ascii="宋体" w:hAnsi="宋体" w:cs="宋体"/>
                <w:sz w:val="21"/>
                <w:szCs w:val="21"/>
              </w:rPr>
            </w:pPr>
            <w:r>
              <w:rPr>
                <w:rFonts w:hint="eastAsia" w:ascii="宋体" w:hAnsi="宋体" w:cs="宋体"/>
                <w:sz w:val="21"/>
                <w:szCs w:val="21"/>
              </w:rPr>
              <w:t>1. 规格：1.5匹</w:t>
            </w:r>
          </w:p>
          <w:p>
            <w:pPr>
              <w:widowControl/>
              <w:pBdr>
                <w:top w:val="single" w:color="FFFFFF" w:sz="6" w:space="0"/>
              </w:pBdr>
              <w:shd w:val="clear" w:color="auto" w:fill="FFFFFF"/>
              <w:spacing w:before="150" w:line="270" w:lineRule="atLeast"/>
              <w:ind w:right="225"/>
              <w:jc w:val="left"/>
              <w:textAlignment w:val="center"/>
              <w:rPr>
                <w:rFonts w:ascii="宋体" w:hAnsi="宋体" w:cs="宋体"/>
                <w:sz w:val="21"/>
                <w:szCs w:val="21"/>
              </w:rPr>
            </w:pPr>
            <w:r>
              <w:rPr>
                <w:rFonts w:hint="eastAsia" w:ascii="宋体" w:hAnsi="宋体" w:cs="宋体"/>
                <w:sz w:val="21"/>
                <w:szCs w:val="21"/>
              </w:rPr>
              <w:t>2.采用新二级能效标准制造，15秒即冷，带智能物联系统，可以远程操控便捷，独立除湿。180°正弧玻直流变频技术，运行更平稳，低噪音，制冷量3500W，额定制冷功率：885W，制热量：4800W，额定制热功率：1245W.</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挂烫机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1.主机规格：≤330*300*270（mm</w:t>
            </w:r>
            <w:r>
              <w:rPr>
                <w:rFonts w:ascii="宋体" w:hAnsi="宋体" w:cs="宋体"/>
                <w:sz w:val="21"/>
                <w:szCs w:val="21"/>
              </w:rPr>
              <w:t>）</w:t>
            </w:r>
          </w:p>
          <w:p>
            <w:pPr>
              <w:widowControl/>
              <w:jc w:val="left"/>
              <w:textAlignment w:val="center"/>
              <w:rPr>
                <w:rFonts w:ascii="宋体" w:hAnsi="宋体" w:cs="宋体"/>
                <w:sz w:val="21"/>
                <w:szCs w:val="21"/>
              </w:rPr>
            </w:pPr>
            <w:r>
              <w:rPr>
                <w:rFonts w:hint="eastAsia" w:ascii="宋体" w:hAnsi="宋体" w:cs="宋体"/>
                <w:sz w:val="21"/>
                <w:szCs w:val="21"/>
              </w:rPr>
              <w:t>2.采用8挡位温度控制调节，一体式铸铝储热面板喷头，4.0高能传热锅炉系统大幅度提升加热效率，热效能高，1800W大功率，蒸汽浓度强，表面采用静电喷涂工艺，2.4升超大水箱。配套配件：烫衣板，除垢剂，衣领小助手，喷头，软管，伸缩杆，防烫手套。</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玻璃刮＋涂水器</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（加长）304不锈钢橡胶胶条，配铝盒伸缩杆。玻璃刮胶条可更换，杆最大伸缩长度为3米</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双面玻璃器</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18-35MM强磁玻璃器，能有效的附着双层真空玻璃表面。规格：</w:t>
            </w:r>
            <w:r>
              <w:rPr>
                <w:rFonts w:ascii="宋体" w:hAnsi="宋体" w:cs="宋体"/>
                <w:sz w:val="21"/>
                <w:szCs w:val="21"/>
              </w:rPr>
              <w:t>60CM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玻璃刮胶条</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橡胶胶条 35厘米。规格：</w:t>
            </w:r>
            <w:r>
              <w:rPr>
                <w:rFonts w:ascii="宋体" w:hAnsi="宋体" w:cs="宋体"/>
                <w:sz w:val="21"/>
                <w:szCs w:val="21"/>
              </w:rPr>
              <w:t>40CM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12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橡胶手套</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选用特厚牛筋制造，比普通手套更耐磨，天然乳胶，更耐用，手掌防滑纹路设计，拿持物品不打滑，密封性能好，不渗水，不漏油，加长设计。</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双</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13</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地刷</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手柄选用铝合金伸缩杆，能伸展到房间死角，刷面采用工程塑料，强度高。（加厚杆）</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把</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14</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吸水抹布</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加厚超细纤维</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条</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15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纯棉抹布</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（加厚）纯棉制品，不掉毛。</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条</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16</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干粉灭火器</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采用干粉式制造，能有效的扑灭各种火源，规格：5公斤。</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17</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液沫灭火器</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采用液沫式制造，能有效的扑灭各种火源，规格：5公斤。</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18</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洗洁精</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1*6瓶（2升）</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件</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19</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家庭急救箱</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1.规格：约</w:t>
            </w:r>
            <w:r>
              <w:rPr>
                <w:rFonts w:ascii="宋体" w:hAnsi="宋体" w:cs="宋体"/>
                <w:sz w:val="21"/>
                <w:szCs w:val="21"/>
              </w:rPr>
              <w:t>300*190*200</w:t>
            </w:r>
            <w:r>
              <w:rPr>
                <w:rFonts w:hint="eastAsia" w:ascii="宋体" w:hAnsi="宋体" w:cs="宋体"/>
                <w:sz w:val="21"/>
                <w:szCs w:val="21"/>
              </w:rPr>
              <w:t>（mm</w:t>
            </w:r>
            <w:r>
              <w:rPr>
                <w:rFonts w:ascii="宋体" w:hAnsi="宋体" w:cs="宋体"/>
                <w:sz w:val="21"/>
                <w:szCs w:val="21"/>
              </w:rPr>
              <w:t>）</w:t>
            </w:r>
          </w:p>
          <w:p>
            <w:pPr>
              <w:widowControl/>
              <w:jc w:val="left"/>
              <w:textAlignment w:val="center"/>
              <w:rPr>
                <w:rFonts w:ascii="宋体" w:hAnsi="宋体" w:cs="宋体"/>
                <w:sz w:val="21"/>
                <w:szCs w:val="21"/>
              </w:rPr>
            </w:pPr>
            <w:r>
              <w:rPr>
                <w:rFonts w:hint="eastAsia" w:ascii="宋体" w:hAnsi="宋体" w:cs="宋体"/>
                <w:sz w:val="21"/>
                <w:szCs w:val="21"/>
              </w:rPr>
              <w:t>2.箱体采用铝合金结构，带锁分多个隔层，坚固耐用，内配套棉签，创可贴。医用酒精，医用棉签等，可放置家里必备的常用药品。</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血压计</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1.整机采用防水结构，便于清洗，一次充电，百次测量，语音播报，智能加压技术，，测量更精确，大屏幕显示，结果更清晰。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21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电子血糖仪</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1.语音播报，背光显示，带50片试纸及酒精。</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22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立式对开式智能冰箱◆</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1.规格：约</w:t>
            </w:r>
            <w:r>
              <w:rPr>
                <w:rFonts w:ascii="宋体" w:hAnsi="宋体" w:cs="宋体"/>
                <w:sz w:val="21"/>
                <w:szCs w:val="21"/>
              </w:rPr>
              <w:t>680*830*1908</w:t>
            </w:r>
            <w:r>
              <w:rPr>
                <w:rFonts w:hint="eastAsia" w:ascii="宋体" w:hAnsi="宋体" w:cs="宋体"/>
                <w:sz w:val="21"/>
                <w:szCs w:val="21"/>
              </w:rPr>
              <w:t>（mm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2.自由嵌入式\气悬浮无油科技\LOGO灯\MSA控氧保鲜\红外恒温\3秒渐亮面光源\双重杀菌\珍品区&amp;宽幅变温区(5~-20)\触控滑动开门\可拆卸全自动制冰机\谷物分配器\人感\智能WIFI</w:t>
            </w:r>
          </w:p>
          <w:p>
            <w:pPr>
              <w:jc w:val="left"/>
              <w:textAlignment w:val="center"/>
              <w:rPr>
                <w:rFonts w:ascii="宋体" w:hAnsi="宋体" w:cs="宋体"/>
                <w:b/>
                <w:sz w:val="21"/>
                <w:szCs w:val="21"/>
              </w:rPr>
            </w:pPr>
            <w:r>
              <w:rPr>
                <w:rFonts w:hint="eastAsia" w:ascii="宋体" w:hAnsi="宋体" w:cs="宋体"/>
                <w:sz w:val="21"/>
                <w:szCs w:val="21"/>
              </w:rPr>
              <w:t>3.国家能效标识3级或3级以上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401"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23</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咖啡机</w:t>
            </w:r>
          </w:p>
          <w:p>
            <w:pPr>
              <w:widowControl/>
              <w:jc w:val="center"/>
              <w:textAlignment w:val="center"/>
              <w:rPr>
                <w:rFonts w:ascii="宋体" w:hAnsi="宋体" w:cs="宋体"/>
                <w:sz w:val="21"/>
                <w:szCs w:val="21"/>
              </w:rPr>
            </w:pPr>
            <w:r>
              <w:rPr>
                <w:rFonts w:hint="eastAsia" w:ascii="宋体" w:hAnsi="宋体" w:cs="宋体"/>
                <w:sz w:val="21"/>
                <w:szCs w:val="21"/>
              </w:rPr>
              <w:t>◆</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 xml:space="preserve">1.滴漏式1500ml                              </w:t>
            </w:r>
          </w:p>
          <w:p>
            <w:pPr>
              <w:jc w:val="left"/>
              <w:textAlignment w:val="center"/>
              <w:rPr>
                <w:rFonts w:ascii="宋体" w:hAnsi="宋体" w:cs="宋体"/>
                <w:sz w:val="21"/>
                <w:szCs w:val="21"/>
              </w:rPr>
            </w:pPr>
            <w:r>
              <w:rPr>
                <w:rFonts w:hint="eastAsia" w:ascii="宋体" w:hAnsi="宋体" w:cs="宋体"/>
                <w:sz w:val="21"/>
                <w:szCs w:val="21"/>
              </w:rPr>
              <w:t>2.多档位粗细调节；豆粉两用；24小时预约；</w:t>
            </w:r>
          </w:p>
          <w:p>
            <w:pPr>
              <w:jc w:val="left"/>
              <w:textAlignment w:val="center"/>
              <w:rPr>
                <w:rFonts w:ascii="宋体" w:hAnsi="宋体" w:cs="宋体"/>
                <w:sz w:val="21"/>
                <w:szCs w:val="21"/>
              </w:rPr>
            </w:pPr>
            <w:r>
              <w:rPr>
                <w:rFonts w:hint="eastAsia" w:ascii="宋体" w:hAnsi="宋体" w:cs="宋体"/>
                <w:sz w:val="21"/>
                <w:szCs w:val="21"/>
              </w:rPr>
              <w:t xml:space="preserve">3.淡中浓三种模式调节 </w:t>
            </w:r>
          </w:p>
          <w:p>
            <w:pPr>
              <w:jc w:val="left"/>
              <w:textAlignment w:val="center"/>
              <w:rPr>
                <w:rFonts w:ascii="宋体" w:hAnsi="宋体" w:cs="宋体"/>
                <w:sz w:val="21"/>
                <w:szCs w:val="21"/>
              </w:rPr>
            </w:pPr>
            <w:r>
              <w:rPr>
                <w:rFonts w:hint="eastAsia" w:ascii="宋体" w:hAnsi="宋体" w:cs="宋体"/>
                <w:sz w:val="21"/>
                <w:szCs w:val="21"/>
              </w:rPr>
              <w:t>4.标配：整机1台（含咖啡壶）</w:t>
            </w:r>
          </w:p>
          <w:p>
            <w:pPr>
              <w:jc w:val="left"/>
              <w:textAlignment w:val="center"/>
              <w:rPr>
                <w:rFonts w:ascii="宋体" w:hAnsi="宋体" w:cs="宋体"/>
                <w:sz w:val="21"/>
                <w:szCs w:val="21"/>
              </w:rPr>
            </w:pPr>
            <w:r>
              <w:rPr>
                <w:rFonts w:hint="eastAsia" w:ascii="宋体" w:hAnsi="宋体" w:cs="宋体"/>
                <w:sz w:val="21"/>
                <w:szCs w:val="21"/>
              </w:rPr>
              <w:t>5.咖啡豆1包</w:t>
            </w:r>
          </w:p>
          <w:p>
            <w:pPr>
              <w:jc w:val="left"/>
              <w:textAlignment w:val="center"/>
              <w:rPr>
                <w:rFonts w:ascii="宋体" w:hAnsi="宋体" w:cs="宋体"/>
                <w:sz w:val="21"/>
                <w:szCs w:val="21"/>
              </w:rPr>
            </w:pPr>
            <w:r>
              <w:rPr>
                <w:rFonts w:hint="eastAsia" w:ascii="宋体" w:hAnsi="宋体" w:cs="宋体"/>
                <w:sz w:val="21"/>
                <w:szCs w:val="21"/>
              </w:rPr>
              <w:t>6.咖啡罐1个</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24</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消毒柜</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1.规格：600*(≥480)*600（宽*深*高）（mm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2.光波巴氏消毒技术，零臭氧、无异味、无残留，环保健康；消毒更彻底，速度更快，体验更好；净烘一体系统，高效快捷，消毒烘干一步到位；                                                                        3.智能跟踪，自动杀菌，无需担心</w:t>
            </w:r>
          </w:p>
          <w:p>
            <w:pPr>
              <w:jc w:val="left"/>
              <w:textAlignment w:val="center"/>
              <w:rPr>
                <w:rFonts w:ascii="宋体" w:hAnsi="宋体" w:cs="宋体"/>
                <w:sz w:val="21"/>
                <w:szCs w:val="21"/>
              </w:rPr>
            </w:pPr>
            <w:r>
              <w:rPr>
                <w:rFonts w:hint="eastAsia" w:ascii="宋体" w:hAnsi="宋体" w:cs="宋体"/>
                <w:sz w:val="21"/>
                <w:szCs w:val="21"/>
              </w:rPr>
              <w:t>4.安全门锁、童锁保护，智能温控三重保护</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25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侧吸式吸油烟机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1.规格：≤895*410*840（mm</w:t>
            </w:r>
            <w:r>
              <w:rPr>
                <w:rFonts w:ascii="宋体" w:hAnsi="宋体" w:cs="宋体"/>
                <w:sz w:val="21"/>
                <w:szCs w:val="21"/>
              </w:rPr>
              <w:t>）</w:t>
            </w:r>
            <w:r>
              <w:rPr>
                <w:rFonts w:hint="eastAsia" w:ascii="宋体" w:hAnsi="宋体" w:cs="宋体"/>
                <w:sz w:val="21"/>
                <w:szCs w:val="21"/>
              </w:rPr>
              <w:t>（宽*厚*高）</w:t>
            </w:r>
          </w:p>
          <w:p>
            <w:pPr>
              <w:jc w:val="left"/>
              <w:textAlignment w:val="center"/>
              <w:rPr>
                <w:rFonts w:ascii="宋体" w:hAnsi="宋体" w:cs="宋体"/>
                <w:sz w:val="21"/>
                <w:szCs w:val="21"/>
              </w:rPr>
            </w:pPr>
            <w:r>
              <w:rPr>
                <w:rFonts w:hint="eastAsia" w:ascii="宋体" w:hAnsi="宋体" w:cs="宋体"/>
                <w:sz w:val="21"/>
                <w:szCs w:val="21"/>
              </w:rPr>
              <w:t>2.全隐藏式油杯设计，20m³/min常态风量</w:t>
            </w:r>
          </w:p>
          <w:p>
            <w:pPr>
              <w:jc w:val="left"/>
              <w:textAlignment w:val="center"/>
              <w:rPr>
                <w:rFonts w:ascii="宋体" w:hAnsi="宋体" w:cs="宋体"/>
                <w:sz w:val="21"/>
                <w:szCs w:val="21"/>
              </w:rPr>
            </w:pPr>
            <w:r>
              <w:rPr>
                <w:rFonts w:hint="eastAsia" w:ascii="宋体" w:hAnsi="宋体" w:cs="宋体"/>
                <w:sz w:val="21"/>
                <w:szCs w:val="21"/>
              </w:rPr>
              <w:t>3.云翼扰流增压系统，吸的快</w:t>
            </w:r>
          </w:p>
          <w:p>
            <w:pPr>
              <w:jc w:val="left"/>
              <w:textAlignment w:val="center"/>
              <w:rPr>
                <w:rFonts w:ascii="宋体" w:hAnsi="宋体" w:cs="宋体"/>
                <w:sz w:val="21"/>
                <w:szCs w:val="21"/>
              </w:rPr>
            </w:pPr>
            <w:r>
              <w:rPr>
                <w:rFonts w:hint="eastAsia" w:ascii="宋体" w:hAnsi="宋体" w:cs="宋体"/>
                <w:sz w:val="21"/>
                <w:szCs w:val="21"/>
              </w:rPr>
              <w:t>4.变频直驱增压系统，排的强</w:t>
            </w:r>
          </w:p>
          <w:p>
            <w:pPr>
              <w:jc w:val="left"/>
              <w:textAlignment w:val="center"/>
              <w:rPr>
                <w:rFonts w:ascii="宋体" w:hAnsi="宋体" w:cs="宋体"/>
                <w:sz w:val="21"/>
                <w:szCs w:val="21"/>
              </w:rPr>
            </w:pPr>
            <w:r>
              <w:rPr>
                <w:rFonts w:hint="eastAsia" w:ascii="宋体" w:hAnsi="宋体" w:cs="宋体"/>
                <w:sz w:val="21"/>
                <w:szCs w:val="21"/>
              </w:rPr>
              <w:t>5.烟灶射频感应联动</w:t>
            </w:r>
          </w:p>
          <w:p>
            <w:pPr>
              <w:jc w:val="left"/>
              <w:textAlignment w:val="center"/>
              <w:rPr>
                <w:rFonts w:ascii="宋体" w:hAnsi="宋体" w:cs="宋体"/>
                <w:sz w:val="21"/>
                <w:szCs w:val="21"/>
              </w:rPr>
            </w:pPr>
            <w:r>
              <w:rPr>
                <w:rFonts w:hint="eastAsia" w:ascii="宋体" w:hAnsi="宋体" w:cs="宋体"/>
                <w:sz w:val="21"/>
                <w:szCs w:val="21"/>
              </w:rPr>
              <w:t>6.无级滑控/随心单点，双控风量</w:t>
            </w:r>
          </w:p>
          <w:p>
            <w:pPr>
              <w:jc w:val="left"/>
              <w:textAlignment w:val="center"/>
              <w:rPr>
                <w:rFonts w:ascii="宋体" w:hAnsi="宋体" w:cs="宋体"/>
                <w:sz w:val="21"/>
                <w:szCs w:val="21"/>
              </w:rPr>
            </w:pPr>
            <w:r>
              <w:rPr>
                <w:rFonts w:hint="eastAsia" w:ascii="宋体" w:hAnsi="宋体" w:cs="宋体"/>
                <w:sz w:val="21"/>
                <w:szCs w:val="21"/>
              </w:rPr>
              <w:t>7.U+远程遥控”一键清新空气”</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26</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燃气集能灶◆</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spacing w:line="360" w:lineRule="atLeast"/>
              <w:jc w:val="left"/>
              <w:textAlignment w:val="center"/>
              <w:rPr>
                <w:rFonts w:ascii="宋体" w:hAnsi="宋体" w:cs="宋体"/>
                <w:sz w:val="21"/>
                <w:szCs w:val="21"/>
              </w:rPr>
            </w:pPr>
            <w:r>
              <w:rPr>
                <w:rFonts w:hint="eastAsia" w:ascii="宋体" w:hAnsi="宋体" w:cs="宋体"/>
                <w:sz w:val="21"/>
                <w:szCs w:val="21"/>
              </w:rPr>
              <w:t>1.规格：≤</w:t>
            </w:r>
            <w:r>
              <w:rPr>
                <w:rFonts w:ascii="宋体" w:hAnsi="宋体" w:cs="宋体"/>
                <w:sz w:val="21"/>
                <w:szCs w:val="21"/>
              </w:rPr>
              <w:t>1200*750*900</w:t>
            </w:r>
            <w:r>
              <w:rPr>
                <w:rFonts w:hint="eastAsia" w:ascii="宋体" w:hAnsi="宋体" w:cs="宋体"/>
                <w:sz w:val="21"/>
                <w:szCs w:val="21"/>
              </w:rPr>
              <w:t>（mm</w:t>
            </w:r>
            <w:r>
              <w:rPr>
                <w:rFonts w:ascii="宋体" w:hAnsi="宋体" w:cs="宋体"/>
                <w:sz w:val="21"/>
                <w:szCs w:val="21"/>
              </w:rPr>
              <w:t>）</w:t>
            </w:r>
          </w:p>
          <w:p>
            <w:pPr>
              <w:widowControl/>
              <w:shd w:val="clear" w:color="auto" w:fill="FFFFFF"/>
              <w:spacing w:line="360" w:lineRule="atLeast"/>
              <w:jc w:val="left"/>
              <w:textAlignment w:val="center"/>
              <w:rPr>
                <w:rFonts w:ascii="宋体" w:hAnsi="宋体" w:cs="宋体"/>
                <w:sz w:val="21"/>
                <w:szCs w:val="21"/>
              </w:rPr>
            </w:pPr>
            <w:r>
              <w:rPr>
                <w:rFonts w:hint="eastAsia" w:ascii="宋体" w:hAnsi="宋体" w:cs="宋体"/>
                <w:sz w:val="21"/>
                <w:szCs w:val="21"/>
              </w:rPr>
              <w:t>2.将</w:t>
            </w:r>
            <w:r>
              <w:fldChar w:fldCharType="begin"/>
            </w:r>
            <w:r>
              <w:instrText xml:space="preserve"> HYPERLINK "https://baike.baidu.com/item/%E6%B2%B9%E7%83%9F%E6%9C%BA" \t "_blank" </w:instrText>
            </w:r>
            <w:r>
              <w:fldChar w:fldCharType="separate"/>
            </w:r>
            <w:r>
              <w:rPr>
                <w:rFonts w:hint="eastAsia" w:ascii="宋体" w:hAnsi="宋体" w:cs="宋体"/>
                <w:sz w:val="21"/>
                <w:szCs w:val="21"/>
              </w:rPr>
              <w:t>油烟机</w:t>
            </w:r>
            <w:r>
              <w:rPr>
                <w:rFonts w:hint="eastAsia" w:ascii="宋体" w:hAnsi="宋体" w:cs="宋体"/>
                <w:sz w:val="21"/>
                <w:szCs w:val="21"/>
              </w:rPr>
              <w:fldChar w:fldCharType="end"/>
            </w:r>
            <w:r>
              <w:rPr>
                <w:rFonts w:hint="eastAsia" w:ascii="宋体" w:hAnsi="宋体" w:cs="宋体"/>
                <w:sz w:val="21"/>
                <w:szCs w:val="21"/>
              </w:rPr>
              <w:t>、灶具、</w:t>
            </w:r>
            <w:r>
              <w:fldChar w:fldCharType="begin"/>
            </w:r>
            <w:r>
              <w:instrText xml:space="preserve"> HYPERLINK "https://baike.baidu.com/item/%E6%B6%88%E6%AF%92%E6%9F%9C" \t "_blank" </w:instrText>
            </w:r>
            <w:r>
              <w:fldChar w:fldCharType="separate"/>
            </w:r>
            <w:r>
              <w:rPr>
                <w:rFonts w:hint="eastAsia" w:ascii="宋体" w:hAnsi="宋体" w:cs="宋体"/>
                <w:sz w:val="21"/>
                <w:szCs w:val="21"/>
              </w:rPr>
              <w:t>消毒柜</w:t>
            </w:r>
            <w:r>
              <w:rPr>
                <w:rFonts w:hint="eastAsia" w:ascii="宋体" w:hAnsi="宋体" w:cs="宋体"/>
                <w:sz w:val="21"/>
                <w:szCs w:val="21"/>
              </w:rPr>
              <w:fldChar w:fldCharType="end"/>
            </w:r>
            <w:r>
              <w:rPr>
                <w:rFonts w:hint="eastAsia" w:ascii="宋体" w:hAnsi="宋体" w:cs="宋体"/>
                <w:sz w:val="21"/>
                <w:szCs w:val="21"/>
              </w:rPr>
              <w:t>、储藏柜等多种功能集合在一起，具有油烟吸净率高、节能环保、超静音及显示直观等特点，节省空间、费用以及人力操作程序。 </w:t>
            </w:r>
          </w:p>
          <w:p>
            <w:pPr>
              <w:widowControl/>
              <w:shd w:val="clear" w:color="auto" w:fill="FFFFFF"/>
              <w:spacing w:line="360" w:lineRule="atLeast"/>
              <w:jc w:val="left"/>
              <w:textAlignment w:val="center"/>
              <w:rPr>
                <w:rFonts w:ascii="宋体" w:hAnsi="宋体" w:cs="宋体"/>
                <w:sz w:val="21"/>
                <w:szCs w:val="21"/>
              </w:rPr>
            </w:pPr>
            <w:r>
              <w:rPr>
                <w:rFonts w:hint="eastAsia" w:ascii="宋体" w:hAnsi="宋体" w:cs="宋体"/>
                <w:sz w:val="21"/>
                <w:szCs w:val="21"/>
              </w:rPr>
              <w:t>3.运用微空气</w:t>
            </w:r>
            <w:r>
              <w:fldChar w:fldCharType="begin"/>
            </w:r>
            <w:r>
              <w:instrText xml:space="preserve"> HYPERLINK "https://baike.baidu.com/item/%E5%8A%A8%E5%8A%9B%E5%AD%A6" \t "_blank" </w:instrText>
            </w:r>
            <w:r>
              <w:fldChar w:fldCharType="separate"/>
            </w:r>
            <w:r>
              <w:rPr>
                <w:rFonts w:hint="eastAsia" w:ascii="宋体" w:hAnsi="宋体" w:cs="宋体"/>
                <w:sz w:val="21"/>
                <w:szCs w:val="21"/>
              </w:rPr>
              <w:t>动力学</w:t>
            </w:r>
            <w:r>
              <w:rPr>
                <w:rFonts w:hint="eastAsia" w:ascii="宋体" w:hAnsi="宋体" w:cs="宋体"/>
                <w:sz w:val="21"/>
                <w:szCs w:val="21"/>
              </w:rPr>
              <w:fldChar w:fldCharType="end"/>
            </w:r>
            <w:r>
              <w:rPr>
                <w:rFonts w:hint="eastAsia" w:ascii="宋体" w:hAnsi="宋体" w:cs="宋体"/>
                <w:sz w:val="21"/>
                <w:szCs w:val="21"/>
              </w:rPr>
              <w:t>原理，采用深井下排或侧吸下排，下排风产生流体负压区的原理，让油烟魔力般的往下吸走，看不到油烟四处升腾的现象，油烟吸净率达95%以上。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27</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双头嵌入式中餐灶</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1.规格：约</w:t>
            </w:r>
            <w:r>
              <w:rPr>
                <w:rFonts w:ascii="宋体" w:hAnsi="宋体" w:cs="宋体"/>
                <w:sz w:val="21"/>
                <w:szCs w:val="21"/>
              </w:rPr>
              <w:t>830*400</w:t>
            </w:r>
            <w:r>
              <w:rPr>
                <w:rFonts w:hint="eastAsia" w:ascii="宋体" w:hAnsi="宋体" w:cs="宋体"/>
                <w:sz w:val="21"/>
                <w:szCs w:val="21"/>
              </w:rPr>
              <w:t>（mm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2.燃烧系统，猛、匀、稳、微火焰；4.5KW超大火力；600MM超大炉头中心距，</w:t>
            </w:r>
          </w:p>
          <w:p>
            <w:pPr>
              <w:jc w:val="left"/>
              <w:textAlignment w:val="center"/>
              <w:rPr>
                <w:rFonts w:ascii="宋体" w:hAnsi="宋体" w:cs="宋体"/>
                <w:sz w:val="21"/>
                <w:szCs w:val="21"/>
              </w:rPr>
            </w:pPr>
            <w:r>
              <w:rPr>
                <w:rFonts w:hint="eastAsia" w:ascii="宋体" w:hAnsi="宋体" w:cs="宋体"/>
                <w:sz w:val="21"/>
                <w:szCs w:val="21"/>
              </w:rPr>
              <w:t>3.烟灶联动，操作便捷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28</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直吸式油烟机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1.规格：约895*525*613（宽*厚*高）</w:t>
            </w:r>
          </w:p>
          <w:p>
            <w:pPr>
              <w:jc w:val="left"/>
              <w:textAlignment w:val="center"/>
              <w:rPr>
                <w:rFonts w:ascii="宋体" w:hAnsi="宋体" w:cs="宋体"/>
                <w:sz w:val="21"/>
                <w:szCs w:val="21"/>
              </w:rPr>
            </w:pPr>
            <w:r>
              <w:rPr>
                <w:rFonts w:hint="eastAsia" w:ascii="宋体" w:hAnsi="宋体" w:cs="宋体"/>
                <w:sz w:val="21"/>
                <w:szCs w:val="21"/>
              </w:rPr>
              <w:t>2.深拢劲吸系统，深腔静吸</w:t>
            </w:r>
          </w:p>
          <w:p>
            <w:pPr>
              <w:jc w:val="left"/>
              <w:textAlignment w:val="center"/>
              <w:rPr>
                <w:rFonts w:ascii="宋体" w:hAnsi="宋体" w:cs="宋体"/>
                <w:sz w:val="21"/>
                <w:szCs w:val="21"/>
              </w:rPr>
            </w:pPr>
            <w:r>
              <w:rPr>
                <w:rFonts w:hint="eastAsia" w:ascii="宋体" w:hAnsi="宋体" w:cs="宋体"/>
                <w:sz w:val="21"/>
                <w:szCs w:val="21"/>
              </w:rPr>
              <w:t>3.高效畅吸风道，52dB  静音设计</w:t>
            </w:r>
          </w:p>
          <w:p>
            <w:pPr>
              <w:jc w:val="left"/>
              <w:textAlignment w:val="center"/>
              <w:rPr>
                <w:rFonts w:ascii="宋体" w:hAnsi="宋体" w:cs="宋体"/>
                <w:sz w:val="21"/>
                <w:szCs w:val="21"/>
              </w:rPr>
            </w:pPr>
            <w:r>
              <w:rPr>
                <w:rFonts w:hint="eastAsia" w:ascii="宋体" w:hAnsi="宋体" w:cs="宋体"/>
                <w:sz w:val="21"/>
                <w:szCs w:val="21"/>
              </w:rPr>
              <w:t>4.独创内隐式双层净极网”</w:t>
            </w:r>
          </w:p>
          <w:p>
            <w:pPr>
              <w:jc w:val="left"/>
              <w:textAlignment w:val="center"/>
              <w:rPr>
                <w:rFonts w:ascii="宋体" w:hAnsi="宋体" w:cs="宋体"/>
                <w:sz w:val="21"/>
                <w:szCs w:val="21"/>
              </w:rPr>
            </w:pPr>
            <w:r>
              <w:rPr>
                <w:rFonts w:hint="eastAsia" w:ascii="宋体" w:hAnsi="宋体" w:cs="宋体"/>
                <w:sz w:val="21"/>
                <w:szCs w:val="21"/>
              </w:rPr>
              <w:t>5.可嵌入橱柜安装</w:t>
            </w:r>
          </w:p>
          <w:p>
            <w:pPr>
              <w:jc w:val="left"/>
              <w:textAlignment w:val="center"/>
              <w:rPr>
                <w:rFonts w:ascii="宋体" w:hAnsi="宋体" w:cs="宋体"/>
                <w:sz w:val="21"/>
                <w:szCs w:val="21"/>
              </w:rPr>
            </w:pPr>
            <w:r>
              <w:rPr>
                <w:rFonts w:hint="eastAsia" w:ascii="宋体" w:hAnsi="宋体" w:cs="宋体"/>
                <w:sz w:val="21"/>
                <w:szCs w:val="21"/>
              </w:rPr>
              <w:t>6.烟灶联动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29</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家用烘焙烤箱</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1.规格：600*(≥580)*600（宽*深*高）（mm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2.温控精度±3℃；72l大容量，机械式旋钮；7种加热模式；低温冷门设计</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家用烘焙蒸箱</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1.规格：600*(≥580)*460（宽*深*高）（mm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2.蒸、烤独立分区，3种蒸功能+10种烤功能</w:t>
            </w:r>
          </w:p>
          <w:p>
            <w:pPr>
              <w:jc w:val="left"/>
              <w:textAlignment w:val="center"/>
              <w:rPr>
                <w:rFonts w:ascii="宋体" w:hAnsi="宋体" w:cs="宋体"/>
                <w:sz w:val="21"/>
                <w:szCs w:val="21"/>
              </w:rPr>
            </w:pPr>
            <w:r>
              <w:rPr>
                <w:rFonts w:hint="eastAsia" w:ascii="宋体" w:hAnsi="宋体" w:cs="宋体"/>
                <w:sz w:val="21"/>
                <w:szCs w:val="21"/>
              </w:rPr>
              <w:t>3.双模鲜蒸（高温蒸、鲜味蒸）、双模嫩烤（3级蒸汽辅助烤，3D立体烤）</w:t>
            </w:r>
          </w:p>
          <w:p>
            <w:pPr>
              <w:jc w:val="left"/>
              <w:textAlignment w:val="center"/>
              <w:rPr>
                <w:rFonts w:ascii="宋体" w:hAnsi="宋体" w:cs="宋体"/>
                <w:sz w:val="21"/>
                <w:szCs w:val="21"/>
              </w:rPr>
            </w:pPr>
            <w:r>
              <w:rPr>
                <w:rFonts w:hint="eastAsia" w:ascii="宋体" w:hAnsi="宋体" w:cs="宋体"/>
                <w:sz w:val="21"/>
                <w:szCs w:val="21"/>
              </w:rPr>
              <w:t>4.蒸、烤叠加自动程序</w:t>
            </w:r>
          </w:p>
          <w:p>
            <w:pPr>
              <w:jc w:val="left"/>
              <w:textAlignment w:val="center"/>
              <w:rPr>
                <w:rFonts w:ascii="宋体" w:hAnsi="宋体" w:cs="宋体"/>
                <w:sz w:val="21"/>
                <w:szCs w:val="21"/>
              </w:rPr>
            </w:pPr>
            <w:r>
              <w:rPr>
                <w:rFonts w:hint="eastAsia" w:ascii="宋体" w:hAnsi="宋体" w:cs="宋体"/>
                <w:sz w:val="21"/>
                <w:szCs w:val="21"/>
              </w:rPr>
              <w:t>5.大蒸汽量，独立式1.3L大容积水盒</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31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家用烘焙家用万能蒸烤箱</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1.规格：600*（≥580）*600（宽*深*高）（mm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 精准控温，控温精度可达±1℃；10种功能；3D热风，全空间匀温</w:t>
            </w:r>
          </w:p>
          <w:p>
            <w:pPr>
              <w:jc w:val="left"/>
              <w:textAlignment w:val="center"/>
              <w:rPr>
                <w:rFonts w:ascii="宋体" w:hAnsi="宋体" w:cs="宋体"/>
                <w:sz w:val="21"/>
                <w:szCs w:val="21"/>
              </w:rPr>
            </w:pPr>
            <w:r>
              <w:rPr>
                <w:rFonts w:hint="eastAsia" w:ascii="宋体" w:hAnsi="宋体" w:cs="宋体"/>
                <w:sz w:val="21"/>
                <w:szCs w:val="21"/>
              </w:rPr>
              <w:t>；超大容积，76L大内胆；智慧互联，远程操控</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32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微波炉</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1.规格：约600*550*392（mm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2.微波+烧烤，一机两用；独立循环风道设计；15种自动烹饪模式，一键美味；三重安全防护，门体采用独特抗流结构，整体冲压成型，有效防止微波泄漏</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33</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嵌入式双头光波炉</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1.规格：约</w:t>
            </w:r>
            <w:r>
              <w:rPr>
                <w:rFonts w:ascii="宋体" w:hAnsi="宋体" w:cs="宋体"/>
                <w:sz w:val="21"/>
                <w:szCs w:val="21"/>
              </w:rPr>
              <w:t>738*418*85</w:t>
            </w:r>
            <w:r>
              <w:rPr>
                <w:rFonts w:hint="eastAsia" w:ascii="宋体" w:hAnsi="宋体" w:cs="宋体"/>
                <w:sz w:val="21"/>
                <w:szCs w:val="21"/>
              </w:rPr>
              <w:t>（mm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2.高强度不锈钢结构，坚固结实；发热炉盘和微晶玻璃面板，使用寿命更长； 触摸感应调节0~9档火力控制，定时功能的设计； 光滑的台面和直角圆边工艺设计，清洁更方便； 锁键功能防止误操作和定时结束有提示报警； 有过流、过热等多重保护，安全可靠 ; 高效节能、绿色环保，热效率高，运行费用低。 电压(V) 220 电流(A) 8.2 功率(kw) 。</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34</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厨宝</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1.规格：6升</w:t>
            </w:r>
          </w:p>
          <w:p>
            <w:pPr>
              <w:jc w:val="left"/>
              <w:textAlignment w:val="center"/>
              <w:rPr>
                <w:rFonts w:ascii="宋体" w:hAnsi="宋体" w:cs="宋体"/>
                <w:sz w:val="21"/>
                <w:szCs w:val="21"/>
              </w:rPr>
            </w:pPr>
            <w:r>
              <w:rPr>
                <w:rFonts w:hint="eastAsia" w:ascii="宋体" w:hAnsi="宋体" w:cs="宋体"/>
                <w:sz w:val="21"/>
                <w:szCs w:val="21"/>
              </w:rPr>
              <w:t>2.有线遥控技术，实现半隐藏、全隐藏安装，释放浴室空间，防电墙安全预警技术，解决热水器安全问题，确保洗浴安全，金刚三层胆专利技术，16万次承压检验，内胆抗爆、抗溶、抗酸性能优，寿命更长。</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35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家用全自动现磨咖啡机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1.功能:</w:t>
            </w:r>
            <w:r>
              <w:rPr>
                <w:rFonts w:ascii="宋体" w:hAnsi="宋体" w:cs="宋体"/>
                <w:sz w:val="21"/>
                <w:szCs w:val="21"/>
              </w:rPr>
              <w:t xml:space="preserve"> </w:t>
            </w:r>
            <w:r>
              <w:rPr>
                <w:rFonts w:hint="eastAsia" w:ascii="宋体" w:hAnsi="宋体" w:cs="宋体"/>
                <w:sz w:val="21"/>
                <w:szCs w:val="21"/>
              </w:rPr>
              <w:t>意大利式</w:t>
            </w:r>
          </w:p>
          <w:p>
            <w:pPr>
              <w:jc w:val="left"/>
              <w:textAlignment w:val="center"/>
              <w:rPr>
                <w:rFonts w:ascii="宋体" w:hAnsi="宋体" w:cs="宋体"/>
                <w:sz w:val="21"/>
                <w:szCs w:val="21"/>
              </w:rPr>
            </w:pPr>
            <w:r>
              <w:rPr>
                <w:rFonts w:hint="eastAsia" w:ascii="宋体" w:hAnsi="宋体" w:cs="宋体"/>
                <w:sz w:val="21"/>
                <w:szCs w:val="21"/>
              </w:rPr>
              <w:t>2.使用方式: 全自动</w:t>
            </w:r>
          </w:p>
          <w:p>
            <w:pPr>
              <w:jc w:val="left"/>
              <w:textAlignment w:val="center"/>
              <w:rPr>
                <w:rFonts w:ascii="宋体" w:hAnsi="宋体" w:cs="宋体"/>
                <w:sz w:val="21"/>
                <w:szCs w:val="21"/>
              </w:rPr>
            </w:pPr>
            <w:r>
              <w:rPr>
                <w:rFonts w:hint="eastAsia" w:ascii="宋体" w:hAnsi="宋体" w:cs="宋体"/>
                <w:sz w:val="21"/>
                <w:szCs w:val="21"/>
              </w:rPr>
              <w:t>3.咖啡壶分类: 泵压式</w:t>
            </w:r>
          </w:p>
          <w:p>
            <w:pPr>
              <w:jc w:val="left"/>
              <w:textAlignment w:val="center"/>
              <w:rPr>
                <w:rFonts w:ascii="宋体" w:hAnsi="宋体" w:cs="宋体"/>
                <w:sz w:val="21"/>
                <w:szCs w:val="21"/>
              </w:rPr>
            </w:pPr>
            <w:r>
              <w:rPr>
                <w:rFonts w:hint="eastAsia" w:ascii="宋体" w:hAnsi="宋体" w:cs="宋体"/>
                <w:sz w:val="21"/>
                <w:szCs w:val="21"/>
              </w:rPr>
              <w:t>4.产品尺寸：约238*430*351（mm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5.产品重量：约9千克</w:t>
            </w:r>
          </w:p>
          <w:p>
            <w:pPr>
              <w:jc w:val="left"/>
              <w:textAlignment w:val="center"/>
              <w:rPr>
                <w:rFonts w:ascii="宋体" w:hAnsi="宋体" w:cs="宋体"/>
                <w:sz w:val="21"/>
                <w:szCs w:val="21"/>
              </w:rPr>
            </w:pPr>
            <w:r>
              <w:rPr>
                <w:rFonts w:hint="eastAsia" w:ascii="宋体" w:hAnsi="宋体" w:cs="宋体"/>
                <w:sz w:val="21"/>
                <w:szCs w:val="21"/>
              </w:rPr>
              <w:t>6.额定功率：1450瓦</w:t>
            </w:r>
          </w:p>
          <w:p>
            <w:pPr>
              <w:jc w:val="left"/>
              <w:textAlignment w:val="center"/>
              <w:rPr>
                <w:rFonts w:ascii="宋体" w:hAnsi="宋体" w:cs="宋体"/>
                <w:sz w:val="21"/>
                <w:szCs w:val="21"/>
              </w:rPr>
            </w:pPr>
            <w:r>
              <w:rPr>
                <w:rFonts w:hint="eastAsia" w:ascii="宋体" w:hAnsi="宋体" w:cs="宋体"/>
                <w:sz w:val="21"/>
                <w:szCs w:val="21"/>
              </w:rPr>
              <w:t>7.额定电压：220-240伏</w:t>
            </w:r>
          </w:p>
          <w:p>
            <w:pPr>
              <w:jc w:val="left"/>
              <w:textAlignment w:val="center"/>
              <w:rPr>
                <w:rFonts w:ascii="宋体" w:hAnsi="宋体" w:cs="宋体"/>
                <w:sz w:val="21"/>
                <w:szCs w:val="21"/>
              </w:rPr>
            </w:pPr>
            <w:r>
              <w:rPr>
                <w:rFonts w:hint="eastAsia" w:ascii="宋体" w:hAnsi="宋体" w:cs="宋体"/>
                <w:sz w:val="21"/>
                <w:szCs w:val="21"/>
              </w:rPr>
              <w:t>8.额定频率：50*60赫兹</w:t>
            </w:r>
          </w:p>
          <w:p>
            <w:pPr>
              <w:jc w:val="left"/>
              <w:textAlignment w:val="center"/>
              <w:rPr>
                <w:rFonts w:ascii="宋体" w:hAnsi="宋体" w:cs="宋体"/>
                <w:sz w:val="21"/>
                <w:szCs w:val="21"/>
              </w:rPr>
            </w:pPr>
            <w:r>
              <w:rPr>
                <w:rFonts w:hint="eastAsia" w:ascii="宋体" w:hAnsi="宋体" w:cs="宋体"/>
                <w:sz w:val="21"/>
                <w:szCs w:val="21"/>
              </w:rPr>
              <w:t>9.泵压力：15马</w:t>
            </w:r>
          </w:p>
          <w:p>
            <w:pPr>
              <w:jc w:val="left"/>
              <w:textAlignment w:val="center"/>
              <w:rPr>
                <w:rFonts w:ascii="宋体" w:hAnsi="宋体" w:cs="宋体"/>
                <w:sz w:val="21"/>
                <w:szCs w:val="21"/>
              </w:rPr>
            </w:pPr>
            <w:r>
              <w:rPr>
                <w:rFonts w:hint="eastAsia" w:ascii="宋体" w:hAnsi="宋体" w:cs="宋体"/>
                <w:sz w:val="21"/>
                <w:szCs w:val="21"/>
              </w:rPr>
              <w:t>10.咖啡豆仓容量：250克</w:t>
            </w:r>
          </w:p>
          <w:p>
            <w:pPr>
              <w:jc w:val="left"/>
              <w:textAlignment w:val="center"/>
              <w:rPr>
                <w:rFonts w:ascii="宋体" w:hAnsi="宋体" w:cs="宋体"/>
                <w:sz w:val="21"/>
                <w:szCs w:val="21"/>
              </w:rPr>
            </w:pPr>
            <w:r>
              <w:rPr>
                <w:rFonts w:hint="eastAsia" w:ascii="宋体" w:hAnsi="宋体" w:cs="宋体"/>
                <w:sz w:val="21"/>
                <w:szCs w:val="21"/>
              </w:rPr>
              <w:t>11.水箱容量：1.8升</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36</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养生壶</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1.规格：约</w:t>
            </w:r>
            <w:r>
              <w:rPr>
                <w:rFonts w:ascii="宋体" w:hAnsi="宋体" w:cs="宋体"/>
                <w:sz w:val="21"/>
                <w:szCs w:val="21"/>
              </w:rPr>
              <w:t>226*120*290</w:t>
            </w:r>
            <w:r>
              <w:rPr>
                <w:rFonts w:hint="eastAsia" w:ascii="宋体" w:hAnsi="宋体" w:cs="宋体"/>
                <w:sz w:val="21"/>
                <w:szCs w:val="21"/>
              </w:rPr>
              <w:t>（mm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2.人体工学把手设计</w:t>
            </w:r>
          </w:p>
          <w:p>
            <w:pPr>
              <w:jc w:val="left"/>
              <w:textAlignment w:val="center"/>
              <w:rPr>
                <w:rFonts w:ascii="宋体" w:hAnsi="宋体" w:cs="宋体"/>
                <w:sz w:val="21"/>
                <w:szCs w:val="21"/>
              </w:rPr>
            </w:pPr>
            <w:r>
              <w:rPr>
                <w:rFonts w:hint="eastAsia" w:ascii="宋体" w:hAnsi="宋体" w:cs="宋体"/>
                <w:sz w:val="21"/>
                <w:szCs w:val="21"/>
              </w:rPr>
              <w:t>3.智能保温/预约定时</w:t>
            </w:r>
          </w:p>
          <w:p>
            <w:pPr>
              <w:jc w:val="left"/>
              <w:textAlignment w:val="center"/>
              <w:rPr>
                <w:rFonts w:ascii="宋体" w:hAnsi="宋体" w:cs="宋体"/>
                <w:sz w:val="21"/>
                <w:szCs w:val="21"/>
              </w:rPr>
            </w:pPr>
            <w:r>
              <w:rPr>
                <w:rFonts w:hint="eastAsia" w:ascii="宋体" w:hAnsi="宋体" w:cs="宋体"/>
                <w:sz w:val="21"/>
                <w:szCs w:val="21"/>
              </w:rPr>
              <w:t>4.镭雕镂空电镀按键</w:t>
            </w:r>
          </w:p>
          <w:p>
            <w:pPr>
              <w:jc w:val="left"/>
              <w:textAlignment w:val="center"/>
              <w:rPr>
                <w:rFonts w:ascii="宋体" w:hAnsi="宋体" w:cs="宋体"/>
                <w:sz w:val="21"/>
                <w:szCs w:val="21"/>
              </w:rPr>
            </w:pPr>
            <w:r>
              <w:rPr>
                <w:rFonts w:hint="eastAsia" w:ascii="宋体" w:hAnsi="宋体" w:cs="宋体"/>
                <w:sz w:val="21"/>
                <w:szCs w:val="21"/>
              </w:rPr>
              <w:t>5.双壶盖防烫手设计</w:t>
            </w:r>
          </w:p>
          <w:p>
            <w:pPr>
              <w:jc w:val="left"/>
              <w:textAlignment w:val="center"/>
              <w:rPr>
                <w:rFonts w:ascii="宋体" w:hAnsi="宋体" w:cs="宋体"/>
                <w:sz w:val="21"/>
                <w:szCs w:val="21"/>
              </w:rPr>
            </w:pPr>
            <w:r>
              <w:rPr>
                <w:rFonts w:hint="eastAsia" w:ascii="宋体" w:hAnsi="宋体" w:cs="宋体"/>
                <w:sz w:val="21"/>
                <w:szCs w:val="21"/>
              </w:rPr>
              <w:t>6.全塑机身，无金属接触</w:t>
            </w:r>
          </w:p>
          <w:p>
            <w:pPr>
              <w:jc w:val="left"/>
              <w:textAlignment w:val="center"/>
              <w:rPr>
                <w:rFonts w:ascii="宋体" w:hAnsi="宋体" w:cs="宋体"/>
                <w:sz w:val="21"/>
                <w:szCs w:val="21"/>
              </w:rPr>
            </w:pPr>
            <w:r>
              <w:rPr>
                <w:rFonts w:hint="eastAsia" w:ascii="宋体" w:hAnsi="宋体" w:cs="宋体"/>
                <w:sz w:val="21"/>
                <w:szCs w:val="21"/>
              </w:rPr>
              <w:t>7.平底隐藏式感温器设计</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37</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食物破壁料理机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1.规格：约</w:t>
            </w:r>
            <w:r>
              <w:rPr>
                <w:rFonts w:ascii="宋体" w:hAnsi="宋体" w:cs="宋体"/>
                <w:sz w:val="21"/>
                <w:szCs w:val="21"/>
              </w:rPr>
              <w:t>420*275*340</w:t>
            </w:r>
            <w:r>
              <w:rPr>
                <w:rFonts w:hint="eastAsia" w:ascii="宋体" w:hAnsi="宋体" w:cs="宋体"/>
                <w:sz w:val="21"/>
                <w:szCs w:val="21"/>
              </w:rPr>
              <w:t>（mm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2.母婴设计材质安全放心</w:t>
            </w:r>
          </w:p>
          <w:p>
            <w:pPr>
              <w:jc w:val="left"/>
              <w:textAlignment w:val="center"/>
              <w:rPr>
                <w:rFonts w:ascii="宋体" w:hAnsi="宋体" w:cs="宋体"/>
                <w:sz w:val="21"/>
                <w:szCs w:val="21"/>
              </w:rPr>
            </w:pPr>
            <w:r>
              <w:rPr>
                <w:rFonts w:hint="eastAsia" w:ascii="宋体" w:hAnsi="宋体" w:cs="宋体"/>
                <w:sz w:val="21"/>
                <w:szCs w:val="21"/>
              </w:rPr>
              <w:t>3.大旋钮数码旋钮；9档调速适用多种情景</w:t>
            </w:r>
          </w:p>
          <w:p>
            <w:pPr>
              <w:jc w:val="left"/>
              <w:textAlignment w:val="center"/>
              <w:rPr>
                <w:rFonts w:ascii="宋体" w:hAnsi="宋体" w:cs="宋体"/>
                <w:sz w:val="21"/>
                <w:szCs w:val="21"/>
              </w:rPr>
            </w:pPr>
            <w:r>
              <w:rPr>
                <w:rFonts w:hint="eastAsia" w:ascii="宋体" w:hAnsi="宋体" w:cs="宋体"/>
                <w:sz w:val="21"/>
                <w:szCs w:val="21"/>
              </w:rPr>
              <w:t>4.大扰流筋杯体设计</w:t>
            </w:r>
          </w:p>
          <w:p>
            <w:pPr>
              <w:jc w:val="left"/>
              <w:textAlignment w:val="center"/>
              <w:rPr>
                <w:rFonts w:ascii="宋体" w:hAnsi="宋体" w:cs="宋体"/>
                <w:sz w:val="21"/>
                <w:szCs w:val="21"/>
              </w:rPr>
            </w:pPr>
            <w:r>
              <w:rPr>
                <w:rFonts w:hint="eastAsia" w:ascii="宋体" w:hAnsi="宋体" w:cs="宋体"/>
                <w:sz w:val="21"/>
                <w:szCs w:val="21"/>
              </w:rPr>
              <w:t>6.智能云食谱WiFi功能</w:t>
            </w:r>
          </w:p>
          <w:p>
            <w:pPr>
              <w:jc w:val="left"/>
              <w:textAlignment w:val="center"/>
              <w:rPr>
                <w:rFonts w:ascii="宋体" w:hAnsi="宋体" w:cs="宋体"/>
                <w:sz w:val="21"/>
                <w:szCs w:val="21"/>
              </w:rPr>
            </w:pPr>
            <w:r>
              <w:rPr>
                <w:rFonts w:hint="eastAsia" w:ascii="宋体" w:hAnsi="宋体" w:cs="宋体"/>
                <w:sz w:val="21"/>
                <w:szCs w:val="21"/>
              </w:rPr>
              <w:t>7.电镀物理按键设计</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38</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家用烘焙手持电动全自动打奶油机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表面采用金属机身，带自动充电功能，功率300W，九档调速，智能微电脑显示，304不锈钢打蛋/和面棒</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39</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家用喷淋式洗碗机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1.安装方式: 独立式(自由摆放)</w:t>
            </w:r>
          </w:p>
          <w:p>
            <w:pPr>
              <w:jc w:val="left"/>
              <w:textAlignment w:val="center"/>
              <w:rPr>
                <w:rFonts w:ascii="宋体" w:hAnsi="宋体" w:cs="宋体"/>
                <w:sz w:val="21"/>
                <w:szCs w:val="21"/>
              </w:rPr>
            </w:pPr>
            <w:r>
              <w:rPr>
                <w:rFonts w:hint="eastAsia" w:ascii="宋体" w:hAnsi="宋体" w:cs="宋体"/>
                <w:sz w:val="21"/>
                <w:szCs w:val="21"/>
              </w:rPr>
              <w:t>2.洗涤方式: 喷淋式</w:t>
            </w:r>
          </w:p>
          <w:p>
            <w:pPr>
              <w:jc w:val="left"/>
              <w:textAlignment w:val="center"/>
              <w:rPr>
                <w:rFonts w:ascii="宋体" w:hAnsi="宋体" w:cs="宋体"/>
                <w:sz w:val="21"/>
                <w:szCs w:val="21"/>
              </w:rPr>
            </w:pPr>
            <w:r>
              <w:rPr>
                <w:rFonts w:hint="eastAsia" w:ascii="宋体" w:hAnsi="宋体" w:cs="宋体"/>
                <w:sz w:val="21"/>
                <w:szCs w:val="21"/>
              </w:rPr>
              <w:t>3.餐具套数: 6套</w:t>
            </w:r>
          </w:p>
          <w:p>
            <w:pPr>
              <w:jc w:val="left"/>
              <w:textAlignment w:val="center"/>
              <w:rPr>
                <w:rFonts w:ascii="宋体" w:hAnsi="宋体" w:cs="宋体"/>
                <w:sz w:val="21"/>
                <w:szCs w:val="21"/>
              </w:rPr>
            </w:pPr>
            <w:r>
              <w:rPr>
                <w:rFonts w:hint="eastAsia" w:ascii="宋体" w:hAnsi="宋体" w:cs="宋体"/>
                <w:sz w:val="21"/>
                <w:szCs w:val="21"/>
              </w:rPr>
              <w:t>4.控制方式: 机械式</w:t>
            </w:r>
          </w:p>
          <w:p>
            <w:pPr>
              <w:jc w:val="left"/>
              <w:textAlignment w:val="center"/>
              <w:rPr>
                <w:rFonts w:ascii="宋体" w:hAnsi="宋体" w:cs="宋体"/>
                <w:sz w:val="21"/>
                <w:szCs w:val="21"/>
              </w:rPr>
            </w:pPr>
            <w:r>
              <w:rPr>
                <w:rFonts w:hint="eastAsia" w:ascii="宋体" w:hAnsi="宋体" w:cs="宋体"/>
                <w:sz w:val="21"/>
                <w:szCs w:val="21"/>
              </w:rPr>
              <w:t>5.开合方式: 前开式</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40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绞肉机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1.机体外形尺寸: 约590*538*535mm（mm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2.功率：270W</w:t>
            </w:r>
          </w:p>
          <w:p>
            <w:pPr>
              <w:jc w:val="left"/>
              <w:textAlignment w:val="center"/>
              <w:rPr>
                <w:rFonts w:ascii="宋体" w:hAnsi="宋体" w:cs="宋体"/>
                <w:sz w:val="21"/>
                <w:szCs w:val="21"/>
              </w:rPr>
            </w:pPr>
            <w:r>
              <w:rPr>
                <w:rFonts w:hint="eastAsia" w:ascii="宋体" w:hAnsi="宋体" w:cs="宋体"/>
                <w:sz w:val="21"/>
                <w:szCs w:val="21"/>
              </w:rPr>
              <w:t>3.电压：交流220伏50赫兹</w:t>
            </w:r>
          </w:p>
          <w:p>
            <w:pPr>
              <w:jc w:val="left"/>
              <w:textAlignment w:val="center"/>
              <w:rPr>
                <w:rFonts w:ascii="宋体" w:hAnsi="宋体" w:cs="宋体"/>
                <w:sz w:val="21"/>
                <w:szCs w:val="21"/>
              </w:rPr>
            </w:pPr>
            <w:r>
              <w:rPr>
                <w:rFonts w:hint="eastAsia" w:ascii="宋体" w:hAnsi="宋体" w:cs="宋体"/>
                <w:sz w:val="21"/>
                <w:szCs w:val="21"/>
              </w:rPr>
              <w:t>4.叶片直径：300毫米，自由调整</w:t>
            </w:r>
          </w:p>
          <w:p>
            <w:pPr>
              <w:jc w:val="left"/>
              <w:textAlignment w:val="center"/>
              <w:rPr>
                <w:rFonts w:ascii="宋体" w:hAnsi="宋体" w:cs="宋体"/>
                <w:sz w:val="21"/>
                <w:szCs w:val="21"/>
              </w:rPr>
            </w:pPr>
            <w:r>
              <w:rPr>
                <w:rFonts w:hint="eastAsia" w:ascii="宋体" w:hAnsi="宋体" w:cs="宋体"/>
                <w:sz w:val="21"/>
                <w:szCs w:val="21"/>
              </w:rPr>
              <w:t>5.磨床-自动装置，碳钢</w:t>
            </w:r>
          </w:p>
          <w:p>
            <w:pPr>
              <w:jc w:val="left"/>
              <w:textAlignment w:val="center"/>
              <w:rPr>
                <w:rFonts w:ascii="宋体" w:hAnsi="宋体" w:cs="宋体"/>
                <w:sz w:val="21"/>
                <w:szCs w:val="21"/>
              </w:rPr>
            </w:pPr>
            <w:r>
              <w:rPr>
                <w:rFonts w:hint="eastAsia" w:ascii="宋体" w:hAnsi="宋体" w:cs="宋体"/>
                <w:sz w:val="21"/>
                <w:szCs w:val="21"/>
              </w:rPr>
              <w:t>6.每分钟转速:440 - 460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41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家用烘焙多功能搅拌机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Bdr>
                <w:top w:val="single" w:color="FFFFFF" w:sz="6" w:space="0"/>
              </w:pBdr>
              <w:jc w:val="left"/>
              <w:textAlignment w:val="center"/>
              <w:rPr>
                <w:rFonts w:ascii="宋体" w:hAnsi="宋体" w:cs="宋体"/>
                <w:sz w:val="21"/>
                <w:szCs w:val="21"/>
              </w:rPr>
            </w:pPr>
            <w:r>
              <w:rPr>
                <w:rFonts w:hint="eastAsia" w:ascii="宋体" w:hAnsi="宋体" w:cs="宋体"/>
                <w:sz w:val="21"/>
                <w:szCs w:val="21"/>
              </w:rPr>
              <w:t>1.规格：5升</w:t>
            </w:r>
          </w:p>
          <w:p>
            <w:pPr>
              <w:pBdr>
                <w:top w:val="single" w:color="FFFFFF" w:sz="6" w:space="0"/>
              </w:pBdr>
              <w:jc w:val="left"/>
              <w:textAlignment w:val="center"/>
              <w:rPr>
                <w:rFonts w:ascii="宋体" w:hAnsi="宋体" w:cs="宋体"/>
                <w:sz w:val="21"/>
                <w:szCs w:val="21"/>
              </w:rPr>
            </w:pPr>
            <w:r>
              <w:rPr>
                <w:rFonts w:hint="eastAsia" w:ascii="宋体" w:hAnsi="宋体" w:cs="宋体"/>
                <w:sz w:val="21"/>
                <w:szCs w:val="21"/>
              </w:rPr>
              <w:t>2.采用不锈钢制作，采用高性能电机，转速快，三种刀头配置，根据实际操作需要可任意更换刀头，可用于: 榨汁，切菜，碎肉，碎冰，搅拌，打蛋，制奶昔等功能。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42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成套实训家用中餐带水盆操作柜</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优质不锈钢（304）彩钢喷涂制作，台面选用小米粒面板。柜门配有不锈钢门铰、门锁及磁力胶边。内层衬板选用压花铝板，经久不变形，含科勒水盆及水龙头，使用寿命长，家庭式拐角设计，内装滑道式米箱，根据所选的油烟机，灶具，烤箱。蒸箱，洗碗机嵌入其中，上部带吊柜设计，油烟机管道隐蔽其中，预留净水器安装空间，纯中式设计。定尺（加装上下水.电）</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43</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家用烘焙嵌入式醒发酵箱</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w:t>
            </w:r>
            <w:r>
              <w:rPr>
                <w:rFonts w:ascii="宋体" w:hAnsi="宋体" w:cs="宋体"/>
                <w:sz w:val="21"/>
                <w:szCs w:val="21"/>
              </w:rPr>
              <w:t>450*400*600</w:t>
            </w:r>
            <w:r>
              <w:rPr>
                <w:rFonts w:hint="eastAsia" w:ascii="宋体" w:hAnsi="宋体" w:cs="宋体"/>
                <w:sz w:val="21"/>
                <w:szCs w:val="21"/>
              </w:rPr>
              <w:t>（mm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2.自动调节操作面板，机身尽显高贵、豪华 </w:t>
            </w:r>
          </w:p>
          <w:p>
            <w:pPr>
              <w:jc w:val="left"/>
              <w:textAlignment w:val="center"/>
              <w:rPr>
                <w:rFonts w:ascii="宋体" w:hAnsi="宋体" w:cs="宋体"/>
                <w:sz w:val="21"/>
                <w:szCs w:val="21"/>
              </w:rPr>
            </w:pPr>
            <w:r>
              <w:rPr>
                <w:rFonts w:hint="eastAsia" w:ascii="宋体" w:hAnsi="宋体" w:cs="宋体"/>
                <w:sz w:val="21"/>
                <w:szCs w:val="21"/>
              </w:rPr>
              <w:t>内置优化循环式，采用电加热和热风循环对流，使箱内温度、湿度更均匀，营造最佳发酵环境</w:t>
            </w:r>
          </w:p>
          <w:p>
            <w:pPr>
              <w:jc w:val="left"/>
              <w:textAlignment w:val="center"/>
              <w:rPr>
                <w:rFonts w:ascii="宋体" w:hAnsi="宋体" w:cs="宋体"/>
                <w:sz w:val="21"/>
                <w:szCs w:val="21"/>
              </w:rPr>
            </w:pPr>
            <w:r>
              <w:rPr>
                <w:rFonts w:hint="eastAsia" w:ascii="宋体" w:hAnsi="宋体" w:cs="宋体"/>
                <w:sz w:val="21"/>
                <w:szCs w:val="21"/>
              </w:rPr>
              <w:t>人性化把手，轻松开关，玻璃大视窗，即时掌控发酵状况</w:t>
            </w:r>
          </w:p>
          <w:p>
            <w:pPr>
              <w:jc w:val="left"/>
              <w:textAlignment w:val="center"/>
              <w:rPr>
                <w:rFonts w:ascii="宋体" w:hAnsi="宋体" w:cs="宋体"/>
                <w:sz w:val="21"/>
                <w:szCs w:val="21"/>
              </w:rPr>
            </w:pPr>
            <w:r>
              <w:rPr>
                <w:rFonts w:hint="eastAsia" w:ascii="宋体" w:hAnsi="宋体" w:cs="宋体"/>
                <w:sz w:val="21"/>
                <w:szCs w:val="21"/>
              </w:rPr>
              <w:t>层架设计，清洁卫生，坚固耐用5、超大容量，多层设置，高效，美观，带自动进水装置。</w:t>
            </w:r>
          </w:p>
          <w:p>
            <w:pPr>
              <w:jc w:val="left"/>
              <w:textAlignment w:val="center"/>
              <w:rPr>
                <w:rFonts w:ascii="宋体" w:hAnsi="宋体" w:cs="宋体"/>
                <w:sz w:val="21"/>
                <w:szCs w:val="21"/>
              </w:rPr>
            </w:pPr>
            <w:r>
              <w:rPr>
                <w:rFonts w:hint="eastAsia" w:ascii="宋体" w:hAnsi="宋体" w:cs="宋体"/>
                <w:sz w:val="21"/>
                <w:szCs w:val="21"/>
              </w:rPr>
              <w:t>万向脚轮，方便省力</w:t>
            </w:r>
          </w:p>
          <w:p>
            <w:pPr>
              <w:jc w:val="left"/>
              <w:textAlignment w:val="center"/>
              <w:rPr>
                <w:rFonts w:ascii="宋体" w:hAnsi="宋体" w:cs="宋体"/>
                <w:sz w:val="21"/>
                <w:szCs w:val="21"/>
              </w:rPr>
            </w:pPr>
            <w:r>
              <w:rPr>
                <w:rFonts w:hint="eastAsia" w:ascii="宋体" w:hAnsi="宋体" w:cs="宋体"/>
                <w:sz w:val="21"/>
                <w:szCs w:val="21"/>
              </w:rPr>
              <w:t>温度范围： 35~40℃</w:t>
            </w:r>
          </w:p>
          <w:p>
            <w:pPr>
              <w:jc w:val="left"/>
              <w:textAlignment w:val="center"/>
              <w:rPr>
                <w:rFonts w:ascii="宋体" w:hAnsi="宋体" w:cs="宋体"/>
                <w:sz w:val="21"/>
                <w:szCs w:val="21"/>
              </w:rPr>
            </w:pPr>
            <w:r>
              <w:rPr>
                <w:rFonts w:hint="eastAsia" w:ascii="宋体" w:hAnsi="宋体" w:cs="宋体"/>
                <w:sz w:val="21"/>
                <w:szCs w:val="21"/>
              </w:rPr>
              <w:t>湿度范围： 80~85%</w:t>
            </w:r>
          </w:p>
          <w:p>
            <w:pPr>
              <w:jc w:val="left"/>
              <w:textAlignment w:val="center"/>
              <w:rPr>
                <w:rFonts w:ascii="宋体" w:hAnsi="宋体" w:cs="宋体"/>
                <w:sz w:val="21"/>
                <w:szCs w:val="21"/>
              </w:rPr>
            </w:pPr>
            <w:r>
              <w:rPr>
                <w:rFonts w:hint="eastAsia" w:ascii="宋体" w:hAnsi="宋体" w:cs="宋体"/>
                <w:sz w:val="21"/>
                <w:szCs w:val="21"/>
              </w:rPr>
              <w:t>烤盘数量： 5盘</w:t>
            </w:r>
          </w:p>
          <w:p>
            <w:pPr>
              <w:jc w:val="left"/>
              <w:textAlignment w:val="center"/>
              <w:rPr>
                <w:rFonts w:ascii="宋体" w:hAnsi="宋体" w:cs="宋体"/>
                <w:sz w:val="21"/>
                <w:szCs w:val="21"/>
              </w:rPr>
            </w:pPr>
            <w:r>
              <w:rPr>
                <w:rFonts w:hint="eastAsia" w:ascii="宋体" w:hAnsi="宋体" w:cs="宋体"/>
                <w:sz w:val="21"/>
                <w:szCs w:val="21"/>
              </w:rPr>
              <w:t>电压：220V，功率：1KW </w:t>
            </w:r>
          </w:p>
          <w:p>
            <w:pPr>
              <w:jc w:val="left"/>
              <w:textAlignment w:val="center"/>
              <w:rPr>
                <w:rFonts w:ascii="宋体" w:hAnsi="宋体" w:cs="宋体"/>
                <w:sz w:val="21"/>
                <w:szCs w:val="21"/>
              </w:rPr>
            </w:pPr>
            <w:r>
              <w:rPr>
                <w:rFonts w:hint="eastAsia" w:ascii="宋体" w:hAnsi="宋体" w:cs="宋体"/>
                <w:sz w:val="21"/>
                <w:szCs w:val="21"/>
              </w:rPr>
              <w:t>材质：（304）不锈钢0.6mm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44</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家用豆浆机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Bdr>
                <w:top w:val="single" w:color="FFFFFF" w:sz="6" w:space="0"/>
              </w:pBdr>
              <w:jc w:val="left"/>
              <w:textAlignment w:val="center"/>
              <w:rPr>
                <w:rFonts w:ascii="宋体" w:hAnsi="宋体" w:cs="宋体"/>
                <w:sz w:val="21"/>
                <w:szCs w:val="21"/>
              </w:rPr>
            </w:pPr>
            <w:r>
              <w:rPr>
                <w:rFonts w:hint="eastAsia" w:ascii="宋体" w:hAnsi="宋体" w:cs="宋体"/>
                <w:sz w:val="21"/>
                <w:szCs w:val="21"/>
              </w:rPr>
              <w:t xml:space="preserve">1.功能: 干豆 湿豆 五谷          </w:t>
            </w:r>
          </w:p>
          <w:p>
            <w:pPr>
              <w:pBdr>
                <w:top w:val="single" w:color="FFFFFF" w:sz="6" w:space="0"/>
              </w:pBdr>
              <w:jc w:val="left"/>
              <w:textAlignment w:val="center"/>
              <w:rPr>
                <w:rFonts w:ascii="宋体" w:hAnsi="宋体" w:cs="宋体"/>
                <w:sz w:val="21"/>
                <w:szCs w:val="21"/>
              </w:rPr>
            </w:pPr>
            <w:r>
              <w:rPr>
                <w:rFonts w:hint="eastAsia" w:ascii="宋体" w:hAnsi="宋体" w:cs="宋体"/>
                <w:sz w:val="21"/>
                <w:szCs w:val="21"/>
              </w:rPr>
              <w:t>2.容积: 1.1L(含)-1.3L(含)</w:t>
            </w:r>
          </w:p>
          <w:p>
            <w:pPr>
              <w:pBdr>
                <w:top w:val="single" w:color="FFFFFF" w:sz="6" w:space="0"/>
              </w:pBdr>
              <w:jc w:val="left"/>
              <w:textAlignment w:val="center"/>
              <w:rPr>
                <w:rFonts w:ascii="宋体" w:hAnsi="宋体" w:cs="宋体"/>
                <w:sz w:val="21"/>
                <w:szCs w:val="21"/>
              </w:rPr>
            </w:pPr>
            <w:r>
              <w:rPr>
                <w:rFonts w:hint="eastAsia" w:ascii="宋体" w:hAnsi="宋体" w:cs="宋体"/>
                <w:sz w:val="21"/>
                <w:szCs w:val="21"/>
              </w:rPr>
              <w:t>3.功率: 751W(含)-1000W(含)，豆浆/榨汁/搅拌/料理机</w:t>
            </w:r>
          </w:p>
          <w:p>
            <w:pPr>
              <w:pBdr>
                <w:top w:val="single" w:color="FFFFFF" w:sz="6" w:space="0"/>
              </w:pBdr>
              <w:jc w:val="left"/>
              <w:textAlignment w:val="center"/>
              <w:rPr>
                <w:rFonts w:ascii="宋体" w:hAnsi="宋体" w:cs="宋体"/>
                <w:sz w:val="21"/>
                <w:szCs w:val="21"/>
              </w:rPr>
            </w:pPr>
            <w:r>
              <w:rPr>
                <w:rFonts w:hint="eastAsia" w:ascii="宋体" w:hAnsi="宋体" w:cs="宋体"/>
                <w:sz w:val="21"/>
                <w:szCs w:val="21"/>
              </w:rPr>
              <w:t>4.适用人数: 2-5人</w:t>
            </w:r>
          </w:p>
          <w:p>
            <w:pPr>
              <w:pBdr>
                <w:top w:val="single" w:color="FFFFFF" w:sz="6" w:space="0"/>
              </w:pBdr>
              <w:jc w:val="left"/>
              <w:textAlignment w:val="center"/>
              <w:rPr>
                <w:rFonts w:ascii="宋体" w:hAnsi="宋体" w:cs="宋体"/>
                <w:sz w:val="21"/>
                <w:szCs w:val="21"/>
              </w:rPr>
            </w:pPr>
            <w:r>
              <w:rPr>
                <w:rFonts w:hint="eastAsia" w:ascii="宋体" w:hAnsi="宋体" w:cs="宋体"/>
                <w:sz w:val="21"/>
                <w:szCs w:val="21"/>
              </w:rPr>
              <w:t>5.颜色分类: 玫瑰金杯体</w:t>
            </w:r>
          </w:p>
          <w:p>
            <w:pPr>
              <w:pBdr>
                <w:top w:val="single" w:color="FFFFFF" w:sz="6" w:space="0"/>
              </w:pBdr>
              <w:jc w:val="left"/>
              <w:textAlignment w:val="center"/>
              <w:rPr>
                <w:rFonts w:ascii="宋体" w:hAnsi="宋体" w:cs="宋体"/>
                <w:sz w:val="21"/>
                <w:szCs w:val="21"/>
              </w:rPr>
            </w:pPr>
            <w:r>
              <w:rPr>
                <w:rFonts w:hint="eastAsia" w:ascii="宋体" w:hAnsi="宋体" w:cs="宋体"/>
                <w:sz w:val="21"/>
                <w:szCs w:val="21"/>
              </w:rPr>
              <w:t>6.材质: 不锈钢，有网研磨，加热方式: 立体环绕加热</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45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家用鲜奶搅拌机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1.规格：5升</w:t>
            </w:r>
          </w:p>
          <w:p>
            <w:pPr>
              <w:jc w:val="left"/>
              <w:textAlignment w:val="center"/>
              <w:rPr>
                <w:rFonts w:ascii="宋体" w:hAnsi="宋体" w:cs="宋体"/>
                <w:sz w:val="21"/>
                <w:szCs w:val="21"/>
              </w:rPr>
            </w:pPr>
            <w:r>
              <w:rPr>
                <w:rFonts w:hint="eastAsia" w:ascii="宋体" w:hAnsi="宋体" w:cs="宋体"/>
                <w:sz w:val="21"/>
                <w:szCs w:val="21"/>
              </w:rPr>
              <w:t>2.采用高效电机，电机线圈100%的铜线；配防护罩联动微动开关，开罩即停机保护，保障操作者的人身安全；采用高品质交流接触器，保证设备电气安全；采用简洁操控面板，独立按键操控，操作简单可靠。</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46</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家用酸奶机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1.规格：3盘</w:t>
            </w:r>
          </w:p>
          <w:p>
            <w:pPr>
              <w:jc w:val="left"/>
              <w:textAlignment w:val="center"/>
              <w:rPr>
                <w:rFonts w:ascii="宋体" w:hAnsi="宋体" w:cs="宋体"/>
                <w:sz w:val="21"/>
                <w:szCs w:val="21"/>
              </w:rPr>
            </w:pPr>
            <w:r>
              <w:rPr>
                <w:rFonts w:hint="eastAsia" w:ascii="宋体" w:hAnsi="宋体" w:cs="宋体"/>
                <w:sz w:val="21"/>
                <w:szCs w:val="21"/>
              </w:rPr>
              <w:t>2.操控方式：全自动型</w:t>
            </w:r>
          </w:p>
          <w:p>
            <w:pPr>
              <w:jc w:val="left"/>
              <w:textAlignment w:val="center"/>
              <w:rPr>
                <w:rFonts w:ascii="宋体" w:hAnsi="宋体" w:cs="宋体"/>
                <w:sz w:val="21"/>
                <w:szCs w:val="21"/>
              </w:rPr>
            </w:pPr>
            <w:r>
              <w:rPr>
                <w:rFonts w:hint="eastAsia" w:ascii="宋体" w:hAnsi="宋体" w:cs="宋体"/>
                <w:sz w:val="21"/>
                <w:szCs w:val="21"/>
              </w:rPr>
              <w:t>3.内胆材质：不锈钢喷涂</w:t>
            </w:r>
          </w:p>
          <w:p>
            <w:pPr>
              <w:jc w:val="left"/>
              <w:textAlignment w:val="center"/>
              <w:rPr>
                <w:rFonts w:ascii="宋体" w:hAnsi="宋体" w:cs="宋体"/>
                <w:sz w:val="21"/>
                <w:szCs w:val="21"/>
              </w:rPr>
            </w:pPr>
            <w:r>
              <w:rPr>
                <w:rFonts w:hint="eastAsia" w:ascii="宋体" w:hAnsi="宋体" w:cs="宋体"/>
                <w:sz w:val="21"/>
                <w:szCs w:val="21"/>
              </w:rPr>
              <w:t>4.额定电压v：220v</w:t>
            </w:r>
          </w:p>
          <w:p>
            <w:pPr>
              <w:jc w:val="left"/>
              <w:textAlignment w:val="center"/>
              <w:rPr>
                <w:rFonts w:ascii="宋体" w:hAnsi="宋体" w:cs="宋体"/>
                <w:sz w:val="21"/>
                <w:szCs w:val="21"/>
              </w:rPr>
            </w:pPr>
            <w:r>
              <w:rPr>
                <w:rFonts w:hint="eastAsia" w:ascii="宋体" w:hAnsi="宋体" w:cs="宋体"/>
                <w:sz w:val="21"/>
                <w:szCs w:val="21"/>
              </w:rPr>
              <w:t>5.额定频率hz：50hz</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47</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家用烘焙吐司面包盒</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1.规格大小：</w:t>
            </w:r>
            <w:r>
              <w:rPr>
                <w:rFonts w:ascii="宋体" w:hAnsi="宋体" w:cs="宋体"/>
                <w:sz w:val="21"/>
                <w:szCs w:val="21"/>
              </w:rPr>
              <w:t>750M</w:t>
            </w:r>
          </w:p>
          <w:p>
            <w:pPr>
              <w:jc w:val="left"/>
              <w:textAlignment w:val="center"/>
              <w:rPr>
                <w:rFonts w:ascii="宋体" w:hAnsi="宋体" w:cs="宋体"/>
                <w:sz w:val="21"/>
                <w:szCs w:val="21"/>
              </w:rPr>
            </w:pPr>
            <w:r>
              <w:rPr>
                <w:rFonts w:hint="eastAsia" w:ascii="宋体" w:hAnsi="宋体" w:cs="宋体"/>
                <w:sz w:val="21"/>
                <w:szCs w:val="21"/>
              </w:rPr>
              <w:t>2.形状：正多边形</w:t>
            </w:r>
          </w:p>
          <w:p>
            <w:pPr>
              <w:jc w:val="left"/>
              <w:textAlignment w:val="center"/>
              <w:rPr>
                <w:rFonts w:ascii="宋体" w:hAnsi="宋体" w:cs="宋体"/>
                <w:sz w:val="21"/>
                <w:szCs w:val="21"/>
              </w:rPr>
            </w:pPr>
            <w:r>
              <w:rPr>
                <w:rFonts w:hint="eastAsia" w:ascii="宋体" w:hAnsi="宋体" w:cs="宋体"/>
                <w:sz w:val="21"/>
                <w:szCs w:val="21"/>
              </w:rPr>
              <w:t>3.材质：铁</w:t>
            </w:r>
          </w:p>
          <w:p>
            <w:pPr>
              <w:jc w:val="left"/>
              <w:textAlignment w:val="center"/>
              <w:rPr>
                <w:rFonts w:ascii="宋体" w:hAnsi="宋体" w:cs="宋体"/>
                <w:sz w:val="21"/>
                <w:szCs w:val="21"/>
              </w:rPr>
            </w:pPr>
            <w:r>
              <w:rPr>
                <w:rFonts w:hint="eastAsia" w:ascii="宋体" w:hAnsi="宋体" w:cs="宋体"/>
                <w:sz w:val="21"/>
                <w:szCs w:val="21"/>
              </w:rPr>
              <w:t>4.用途：烘焙</w:t>
            </w:r>
          </w:p>
          <w:p>
            <w:pPr>
              <w:jc w:val="left"/>
              <w:textAlignment w:val="center"/>
              <w:rPr>
                <w:rFonts w:ascii="宋体" w:hAnsi="宋体" w:cs="宋体"/>
                <w:sz w:val="21"/>
                <w:szCs w:val="21"/>
              </w:rPr>
            </w:pPr>
            <w:r>
              <w:rPr>
                <w:rFonts w:hint="eastAsia" w:ascii="宋体" w:hAnsi="宋体" w:cs="宋体"/>
                <w:sz w:val="21"/>
                <w:szCs w:val="21"/>
              </w:rPr>
              <w:t>6.规格：250g吐司盒041407,450g吐司盒041406,750g吐司盒041403,900g吐司盒041402,1000g吐司盒041401，2000g。</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48</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家用烘焙蛋糕刀</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6" w:lineRule="exact"/>
              <w:jc w:val="left"/>
              <w:textAlignment w:val="center"/>
              <w:rPr>
                <w:rFonts w:ascii="宋体" w:hAnsi="宋体" w:cs="宋体"/>
                <w:sz w:val="21"/>
                <w:szCs w:val="21"/>
              </w:rPr>
            </w:pPr>
            <w:r>
              <w:rPr>
                <w:rFonts w:hint="eastAsia" w:ascii="宋体" w:hAnsi="宋体" w:cs="宋体"/>
                <w:sz w:val="21"/>
                <w:szCs w:val="21"/>
              </w:rPr>
              <w:t>（加长）不锈钢1.0mm，刀柄采用优质枣木制成，使用寿命长，不开裂。</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把</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49</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单柄中式炒锅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w:t>
            </w:r>
            <w:r>
              <w:t xml:space="preserve"> </w:t>
            </w:r>
            <w:r>
              <w:rPr>
                <w:rFonts w:hint="eastAsia" w:ascii="宋体" w:hAnsi="宋体" w:cs="宋体"/>
                <w:sz w:val="21"/>
                <w:szCs w:val="21"/>
              </w:rPr>
              <w:t>规格：</w:t>
            </w:r>
            <w:r>
              <w:rPr>
                <w:rFonts w:ascii="宋体" w:hAnsi="宋体" w:cs="宋体"/>
                <w:sz w:val="21"/>
                <w:szCs w:val="21"/>
              </w:rPr>
              <w:t>30CM</w:t>
            </w:r>
          </w:p>
          <w:p>
            <w:pPr>
              <w:jc w:val="left"/>
              <w:textAlignment w:val="center"/>
              <w:rPr>
                <w:rFonts w:ascii="宋体" w:hAnsi="宋体" w:cs="宋体"/>
                <w:sz w:val="21"/>
                <w:szCs w:val="21"/>
              </w:rPr>
            </w:pPr>
            <w:r>
              <w:rPr>
                <w:rFonts w:hint="eastAsia" w:ascii="宋体" w:hAnsi="宋体" w:cs="宋体"/>
                <w:sz w:val="21"/>
                <w:szCs w:val="21"/>
              </w:rPr>
              <w:t>2.采用优质精铁、加入工艺焊接，全钢精制而成，手工打造，锅体表面均匀清洗容易，坚固耐用，手柄采用工程塑料材质，耐高温，能有效的减缓热量的传递。</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口</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双耳中式炒锅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w:t>
            </w:r>
            <w:r>
              <w:rPr>
                <w:rFonts w:ascii="宋体" w:hAnsi="宋体" w:cs="宋体"/>
                <w:sz w:val="21"/>
                <w:szCs w:val="21"/>
              </w:rPr>
              <w:t>30CM</w:t>
            </w:r>
          </w:p>
          <w:p>
            <w:pPr>
              <w:jc w:val="left"/>
              <w:textAlignment w:val="center"/>
              <w:rPr>
                <w:rFonts w:ascii="宋体" w:hAnsi="宋体" w:cs="宋体"/>
                <w:sz w:val="21"/>
                <w:szCs w:val="21"/>
              </w:rPr>
            </w:pPr>
            <w:r>
              <w:rPr>
                <w:rFonts w:hint="eastAsia" w:ascii="宋体" w:hAnsi="宋体" w:cs="宋体"/>
                <w:sz w:val="21"/>
                <w:szCs w:val="21"/>
              </w:rPr>
              <w:t>2.采用优质精铁、手柄采用传统工艺铆接而成，锅体手工锻打，锅体表面均匀清洗容易，坚固耐用，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口</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51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实木菜板</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1.规格：约</w:t>
            </w:r>
            <w:r>
              <w:rPr>
                <w:rFonts w:ascii="宋体" w:hAnsi="宋体" w:cs="宋体"/>
                <w:sz w:val="21"/>
                <w:szCs w:val="21"/>
              </w:rPr>
              <w:t>400*500</w:t>
            </w:r>
            <w:r>
              <w:rPr>
                <w:rFonts w:hint="eastAsia" w:ascii="宋体" w:hAnsi="宋体" w:cs="宋体"/>
                <w:sz w:val="21"/>
                <w:szCs w:val="21"/>
              </w:rPr>
              <w:t>（mm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2.乌樟木加工制作而成，表面抗菌处理</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52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平底煎锅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w:t>
            </w:r>
            <w:r>
              <w:rPr>
                <w:rFonts w:ascii="宋体" w:hAnsi="宋体" w:cs="宋体"/>
                <w:sz w:val="21"/>
                <w:szCs w:val="21"/>
              </w:rPr>
              <w:t>30CM</w:t>
            </w:r>
          </w:p>
          <w:p>
            <w:pPr>
              <w:jc w:val="left"/>
              <w:textAlignment w:val="center"/>
              <w:rPr>
                <w:rFonts w:ascii="宋体" w:hAnsi="宋体" w:cs="宋体"/>
                <w:sz w:val="21"/>
                <w:szCs w:val="21"/>
              </w:rPr>
            </w:pPr>
            <w:r>
              <w:rPr>
                <w:rFonts w:hint="eastAsia" w:ascii="宋体" w:hAnsi="宋体" w:cs="宋体"/>
                <w:sz w:val="21"/>
                <w:szCs w:val="21"/>
              </w:rPr>
              <w:t>2.整体选用铝合金制造，底部采用复合底设计，使用广泛。带配套钢化玻璃透明盖，顶部配防烫手柄，适用炉灶：燃气灶，电灶，光波炉，电磁炉</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口</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53</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汁锅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w:t>
            </w:r>
            <w:r>
              <w:rPr>
                <w:rFonts w:ascii="宋体" w:hAnsi="宋体" w:cs="宋体"/>
                <w:sz w:val="21"/>
                <w:szCs w:val="21"/>
              </w:rPr>
              <w:t>30CM</w:t>
            </w:r>
          </w:p>
          <w:p>
            <w:pPr>
              <w:jc w:val="left"/>
              <w:textAlignment w:val="center"/>
              <w:rPr>
                <w:rFonts w:ascii="宋体" w:hAnsi="宋体" w:cs="宋体"/>
                <w:sz w:val="21"/>
                <w:szCs w:val="21"/>
              </w:rPr>
            </w:pPr>
            <w:r>
              <w:rPr>
                <w:rFonts w:hint="eastAsia" w:ascii="宋体" w:hAnsi="宋体" w:cs="宋体"/>
                <w:sz w:val="21"/>
                <w:szCs w:val="21"/>
              </w:rPr>
              <w:t>2.整体选用不锈钢制造，底部采用复合底设计，使用广泛。带配套钢化玻璃透明盖，顶部配防烫手柄，适用炉灶：燃气灶，电灶，光波炉，电磁炉。</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口</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54</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不锈钢蒸锅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50" w:lineRule="exact"/>
              <w:jc w:val="left"/>
              <w:textAlignment w:val="center"/>
              <w:rPr>
                <w:rFonts w:ascii="宋体" w:hAnsi="宋体" w:cs="宋体"/>
                <w:sz w:val="21"/>
                <w:szCs w:val="21"/>
              </w:rPr>
            </w:pPr>
            <w:r>
              <w:rPr>
                <w:rFonts w:hint="eastAsia" w:ascii="宋体" w:hAnsi="宋体" w:cs="宋体"/>
                <w:sz w:val="21"/>
                <w:szCs w:val="21"/>
              </w:rPr>
              <w:t>1.</w:t>
            </w:r>
            <w:r>
              <w:t xml:space="preserve"> </w:t>
            </w:r>
            <w:r>
              <w:rPr>
                <w:rFonts w:hint="eastAsia" w:ascii="宋体" w:hAnsi="宋体" w:cs="宋体"/>
                <w:sz w:val="21"/>
                <w:szCs w:val="21"/>
              </w:rPr>
              <w:t>规格：</w:t>
            </w:r>
            <w:r>
              <w:rPr>
                <w:rFonts w:ascii="宋体" w:hAnsi="宋体" w:cs="宋体"/>
                <w:sz w:val="21"/>
                <w:szCs w:val="21"/>
              </w:rPr>
              <w:t>32CM</w:t>
            </w:r>
          </w:p>
          <w:p>
            <w:pPr>
              <w:spacing w:line="250" w:lineRule="exact"/>
              <w:jc w:val="left"/>
              <w:textAlignment w:val="center"/>
              <w:rPr>
                <w:rFonts w:ascii="宋体" w:hAnsi="宋体" w:cs="宋体"/>
                <w:sz w:val="21"/>
                <w:szCs w:val="21"/>
              </w:rPr>
            </w:pPr>
            <w:r>
              <w:rPr>
                <w:rFonts w:hint="eastAsia" w:ascii="宋体" w:hAnsi="宋体" w:cs="宋体"/>
                <w:sz w:val="21"/>
                <w:szCs w:val="21"/>
              </w:rPr>
              <w:t>2.优质不锈钢材质，厚度：1.2mm，强度高。配套双层不锈钢蒸蓖。</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55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复合底三能汤锅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w:t>
            </w:r>
            <w:r>
              <w:t xml:space="preserve"> </w:t>
            </w:r>
            <w:r>
              <w:rPr>
                <w:rFonts w:hint="eastAsia" w:ascii="宋体" w:hAnsi="宋体" w:cs="宋体"/>
                <w:sz w:val="21"/>
                <w:szCs w:val="21"/>
              </w:rPr>
              <w:t>规格：</w:t>
            </w:r>
            <w:r>
              <w:rPr>
                <w:rFonts w:ascii="宋体" w:hAnsi="宋体" w:cs="宋体"/>
                <w:sz w:val="21"/>
                <w:szCs w:val="21"/>
              </w:rPr>
              <w:t>35CM</w:t>
            </w:r>
          </w:p>
          <w:p>
            <w:pPr>
              <w:jc w:val="left"/>
              <w:textAlignment w:val="center"/>
              <w:rPr>
                <w:rFonts w:ascii="宋体" w:hAnsi="宋体" w:cs="宋体"/>
                <w:sz w:val="21"/>
                <w:szCs w:val="21"/>
              </w:rPr>
            </w:pPr>
            <w:r>
              <w:rPr>
                <w:rFonts w:hint="eastAsia" w:ascii="宋体" w:hAnsi="宋体" w:cs="宋体"/>
                <w:sz w:val="21"/>
                <w:szCs w:val="21"/>
              </w:rPr>
              <w:t>2.材质：不锈钢</w:t>
            </w:r>
          </w:p>
          <w:p>
            <w:pPr>
              <w:jc w:val="left"/>
              <w:textAlignment w:val="center"/>
              <w:rPr>
                <w:rFonts w:ascii="宋体" w:hAnsi="宋体" w:cs="宋体"/>
                <w:sz w:val="21"/>
                <w:szCs w:val="21"/>
              </w:rPr>
            </w:pPr>
            <w:r>
              <w:rPr>
                <w:rFonts w:hint="eastAsia" w:ascii="宋体" w:hAnsi="宋体" w:cs="宋体"/>
                <w:sz w:val="21"/>
                <w:szCs w:val="21"/>
              </w:rPr>
              <w:t>3.是否带盖：是</w:t>
            </w:r>
          </w:p>
          <w:p>
            <w:pPr>
              <w:jc w:val="left"/>
              <w:textAlignment w:val="center"/>
              <w:rPr>
                <w:rFonts w:ascii="宋体" w:hAnsi="宋体" w:cs="宋体"/>
                <w:sz w:val="21"/>
                <w:szCs w:val="21"/>
              </w:rPr>
            </w:pPr>
            <w:r>
              <w:rPr>
                <w:rFonts w:hint="eastAsia" w:ascii="宋体" w:hAnsi="宋体" w:cs="宋体"/>
                <w:sz w:val="21"/>
                <w:szCs w:val="21"/>
              </w:rPr>
              <w:t>4.适用炉灶：通用</w:t>
            </w:r>
          </w:p>
          <w:p>
            <w:pPr>
              <w:jc w:val="left"/>
              <w:textAlignment w:val="center"/>
              <w:rPr>
                <w:rFonts w:ascii="宋体" w:hAnsi="宋体" w:cs="宋体"/>
                <w:sz w:val="21"/>
                <w:szCs w:val="21"/>
              </w:rPr>
            </w:pPr>
            <w:r>
              <w:rPr>
                <w:rFonts w:hint="eastAsia" w:ascii="宋体" w:hAnsi="宋体" w:cs="宋体"/>
                <w:sz w:val="21"/>
                <w:szCs w:val="21"/>
              </w:rPr>
              <w:t>5.类型：复合</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56</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铜制火锅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w:t>
            </w:r>
            <w:r>
              <w:t xml:space="preserve"> </w:t>
            </w:r>
            <w:r>
              <w:rPr>
                <w:rFonts w:ascii="宋体" w:hAnsi="宋体" w:cs="宋体"/>
                <w:sz w:val="21"/>
                <w:szCs w:val="21"/>
              </w:rPr>
              <w:t>32CM</w:t>
            </w:r>
          </w:p>
          <w:p>
            <w:pPr>
              <w:jc w:val="left"/>
              <w:textAlignment w:val="center"/>
              <w:rPr>
                <w:rFonts w:ascii="宋体" w:hAnsi="宋体" w:cs="宋体"/>
                <w:sz w:val="21"/>
                <w:szCs w:val="21"/>
              </w:rPr>
            </w:pPr>
            <w:r>
              <w:rPr>
                <w:rFonts w:hint="eastAsia" w:ascii="宋体" w:hAnsi="宋体" w:cs="宋体"/>
                <w:sz w:val="21"/>
                <w:szCs w:val="21"/>
              </w:rPr>
              <w:t>2.材质：铜</w:t>
            </w:r>
          </w:p>
          <w:p>
            <w:pPr>
              <w:jc w:val="left"/>
              <w:textAlignment w:val="center"/>
              <w:rPr>
                <w:rFonts w:ascii="宋体" w:hAnsi="宋体" w:cs="宋体"/>
                <w:sz w:val="21"/>
                <w:szCs w:val="21"/>
              </w:rPr>
            </w:pPr>
            <w:r>
              <w:rPr>
                <w:rFonts w:hint="eastAsia" w:ascii="宋体" w:hAnsi="宋体" w:cs="宋体"/>
                <w:sz w:val="21"/>
                <w:szCs w:val="21"/>
              </w:rPr>
              <w:t>3.是否带盖：是</w:t>
            </w:r>
          </w:p>
          <w:p>
            <w:pPr>
              <w:jc w:val="left"/>
              <w:textAlignment w:val="center"/>
              <w:rPr>
                <w:rFonts w:ascii="宋体" w:hAnsi="宋体" w:cs="宋体"/>
                <w:sz w:val="21"/>
                <w:szCs w:val="21"/>
              </w:rPr>
            </w:pPr>
            <w:r>
              <w:rPr>
                <w:rFonts w:hint="eastAsia" w:ascii="宋体" w:hAnsi="宋体" w:cs="宋体"/>
                <w:sz w:val="21"/>
                <w:szCs w:val="21"/>
              </w:rPr>
              <w:t>4.适用炉灶：木炭</w:t>
            </w:r>
          </w:p>
          <w:p>
            <w:pPr>
              <w:jc w:val="left"/>
              <w:textAlignment w:val="center"/>
              <w:rPr>
                <w:rFonts w:ascii="宋体" w:hAnsi="宋体" w:cs="宋体"/>
                <w:sz w:val="21"/>
                <w:szCs w:val="21"/>
              </w:rPr>
            </w:pPr>
            <w:r>
              <w:rPr>
                <w:rFonts w:hint="eastAsia" w:ascii="宋体" w:hAnsi="宋体" w:cs="宋体"/>
                <w:sz w:val="21"/>
                <w:szCs w:val="21"/>
              </w:rPr>
              <w:t>5.类型：单底</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57</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中式全套刀具</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手工断打制作而成，经久耐用，刀盒采用经典胡桃木色，耐脏耐看，刀柄整把一体成型，不断柄，配套含：切片刀，斩骨刀，小厨刀，磨刀棒，厨房剪刀，刀座共六件套。</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58</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西式厨用全套刀具</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采用不锈钢及精钢制作而成，经久耐用，刀盒采用经典胡桃木色，耐脏耐看，刀柄整把一体成型，不断柄，配套含：切片刀，斩骨刀，小厨刀，磨刀棒，厨房剪刀，刀座，毛夹，料理刀，料理刀，刮皮刀，排刀，肉锤，煎刀，扒刀，扒铲。</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59</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蛋糕模具</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采用加厚0.8mm铝合金制作，包含传统蛋糕及动物图形制作而成，包含：8寸披萨饼盘1个，铝合金蛋挞杯6个，吐司烤盘1个，手持打蛋器2把，电子克称1台，量杯500ml的1个，面粉筛1个，动物图形6种。提拉米苏模具烤盘1个。</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60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康舒煲</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（大号）选用优质陶瓷土，外涂黑色釉二次烧制而成。色泽光亮，耐高温，不炸裂，结实耐用。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61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砂锅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（大号）选用优质陶瓷土，外涂黑色釉二次烧制而成。色泽光亮，耐高温，不炸裂，结实耐用。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62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保鲜盒</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宋体" w:hAnsi="宋体" w:cs="宋体"/>
                <w:sz w:val="21"/>
                <w:szCs w:val="21"/>
              </w:rPr>
            </w:pPr>
            <w:r>
              <w:rPr>
                <w:rFonts w:hint="eastAsia" w:ascii="宋体" w:hAnsi="宋体" w:cs="宋体"/>
                <w:sz w:val="21"/>
                <w:szCs w:val="21"/>
              </w:rPr>
              <w:t>采用高级PE料制造，环保无毒，坚固耐用，带扣密封性能好，规格大号：430*270*130mm,规格中号：380*255*120mm规格小号：315*220*110mm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40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63</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保鲜膜</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宋体" w:hAnsi="宋体" w:cs="宋体"/>
                <w:sz w:val="21"/>
                <w:szCs w:val="21"/>
              </w:rPr>
            </w:pPr>
            <w:r>
              <w:rPr>
                <w:rFonts w:hint="eastAsia" w:ascii="宋体" w:hAnsi="宋体" w:cs="宋体"/>
                <w:sz w:val="21"/>
                <w:szCs w:val="21"/>
              </w:rPr>
              <w:t>采用优质食品级PE材质制造，选用规格为：40cm*30m。1*6卷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卷</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64</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食品收纳箱</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textAlignment w:val="center"/>
              <w:rPr>
                <w:rFonts w:ascii="宋体" w:hAnsi="宋体" w:cs="宋体"/>
                <w:sz w:val="21"/>
                <w:szCs w:val="21"/>
              </w:rPr>
            </w:pPr>
            <w:r>
              <w:rPr>
                <w:rFonts w:hint="eastAsia" w:ascii="宋体" w:hAnsi="宋体" w:cs="宋体"/>
                <w:sz w:val="21"/>
                <w:szCs w:val="21"/>
              </w:rPr>
              <w:t>采用高级PE料制造，环保无毒，坚固耐用；大号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保鲜袋</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采用高级PE料制造，环保无毒，坚固耐用；大号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件</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66</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锡纸</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0" w:lineRule="exact"/>
              <w:jc w:val="left"/>
              <w:textAlignment w:val="center"/>
              <w:rPr>
                <w:rFonts w:ascii="宋体" w:hAnsi="宋体" w:cs="宋体"/>
                <w:sz w:val="21"/>
                <w:szCs w:val="21"/>
              </w:rPr>
            </w:pPr>
            <w:r>
              <w:rPr>
                <w:rFonts w:hint="eastAsia" w:ascii="宋体" w:hAnsi="宋体" w:cs="宋体"/>
                <w:sz w:val="21"/>
                <w:szCs w:val="21"/>
              </w:rPr>
              <w:t>40cm*30m,1*6卷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件</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67</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西式平底炒锅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宋体" w:hAnsi="宋体" w:cs="宋体"/>
                <w:sz w:val="21"/>
                <w:szCs w:val="21"/>
              </w:rPr>
            </w:pPr>
            <w:r>
              <w:rPr>
                <w:rFonts w:hint="eastAsia" w:ascii="宋体" w:hAnsi="宋体" w:cs="宋体"/>
                <w:sz w:val="21"/>
                <w:szCs w:val="21"/>
              </w:rPr>
              <w:t>规格：</w:t>
            </w:r>
            <w:r>
              <w:rPr>
                <w:rFonts w:ascii="宋体" w:hAnsi="宋体" w:cs="宋体"/>
                <w:sz w:val="21"/>
                <w:szCs w:val="21"/>
              </w:rPr>
              <w:t>32CM</w:t>
            </w:r>
            <w:r>
              <w:rPr>
                <w:rFonts w:hint="eastAsia" w:ascii="宋体" w:hAnsi="宋体" w:cs="宋体"/>
                <w:sz w:val="21"/>
                <w:szCs w:val="21"/>
              </w:rPr>
              <w:t xml:space="preserve">  采用优质不锈钢、加入工艺焊接，全钢不锈钢精致而成，高档材质，清洗容易，坚固耐用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68</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炒勺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textAlignment w:val="center"/>
              <w:rPr>
                <w:rFonts w:ascii="宋体" w:hAnsi="宋体" w:cs="宋体"/>
                <w:sz w:val="21"/>
                <w:szCs w:val="21"/>
              </w:rPr>
            </w:pPr>
            <w:r>
              <w:rPr>
                <w:rFonts w:hint="eastAsia" w:ascii="宋体" w:hAnsi="宋体" w:cs="宋体"/>
                <w:sz w:val="21"/>
                <w:szCs w:val="21"/>
              </w:rPr>
              <w:t>优质不锈钢材质，厚度：1.2mm，强度高，重量轻，2号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口</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69</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炒铲</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textAlignment w:val="center"/>
              <w:rPr>
                <w:rFonts w:ascii="宋体" w:hAnsi="宋体" w:cs="宋体"/>
                <w:sz w:val="21"/>
                <w:szCs w:val="21"/>
              </w:rPr>
            </w:pPr>
            <w:r>
              <w:rPr>
                <w:rFonts w:hint="eastAsia" w:ascii="宋体" w:hAnsi="宋体" w:cs="宋体"/>
                <w:sz w:val="21"/>
                <w:szCs w:val="21"/>
              </w:rPr>
              <w:t>优质不锈钢材质，厚度：1.2mm，强度高，重量轻，2号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把</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70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电饭锅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1.类别：电脑版</w:t>
            </w:r>
          </w:p>
          <w:p>
            <w:pPr>
              <w:jc w:val="left"/>
              <w:textAlignment w:val="center"/>
              <w:rPr>
                <w:rFonts w:ascii="宋体" w:hAnsi="宋体" w:cs="宋体"/>
                <w:sz w:val="21"/>
                <w:szCs w:val="21"/>
              </w:rPr>
            </w:pPr>
            <w:r>
              <w:rPr>
                <w:rFonts w:hint="eastAsia" w:ascii="宋体" w:hAnsi="宋体" w:cs="宋体"/>
                <w:sz w:val="21"/>
                <w:szCs w:val="21"/>
              </w:rPr>
              <w:t>2.产品造型：方形煲</w:t>
            </w:r>
          </w:p>
          <w:p>
            <w:pPr>
              <w:jc w:val="left"/>
              <w:textAlignment w:val="center"/>
              <w:rPr>
                <w:rFonts w:ascii="宋体" w:hAnsi="宋体" w:cs="宋体"/>
                <w:sz w:val="21"/>
                <w:szCs w:val="21"/>
              </w:rPr>
            </w:pPr>
            <w:r>
              <w:rPr>
                <w:rFonts w:hint="eastAsia" w:ascii="宋体" w:hAnsi="宋体" w:cs="宋体"/>
                <w:sz w:val="21"/>
                <w:szCs w:val="21"/>
              </w:rPr>
              <w:t>3.容量：5L</w:t>
            </w:r>
          </w:p>
          <w:p>
            <w:pPr>
              <w:jc w:val="left"/>
              <w:textAlignment w:val="center"/>
              <w:rPr>
                <w:rFonts w:ascii="宋体" w:hAnsi="宋体" w:cs="宋体"/>
                <w:sz w:val="21"/>
                <w:szCs w:val="21"/>
              </w:rPr>
            </w:pPr>
            <w:r>
              <w:rPr>
                <w:rFonts w:hint="eastAsia" w:ascii="宋体" w:hAnsi="宋体" w:cs="宋体"/>
                <w:sz w:val="21"/>
                <w:szCs w:val="21"/>
              </w:rPr>
              <w:t>4.内胆材质：聚能厚釜内胆</w:t>
            </w:r>
          </w:p>
          <w:p>
            <w:pPr>
              <w:jc w:val="left"/>
              <w:textAlignment w:val="center"/>
              <w:rPr>
                <w:rFonts w:ascii="宋体" w:hAnsi="宋体" w:cs="宋体"/>
                <w:sz w:val="21"/>
                <w:szCs w:val="21"/>
              </w:rPr>
            </w:pPr>
            <w:r>
              <w:rPr>
                <w:rFonts w:hint="eastAsia" w:ascii="宋体" w:hAnsi="宋体" w:cs="宋体"/>
                <w:sz w:val="21"/>
                <w:szCs w:val="21"/>
              </w:rPr>
              <w:t>5.包装尺寸（mm）：约440*332*305(mm)</w:t>
            </w:r>
          </w:p>
          <w:p>
            <w:pPr>
              <w:jc w:val="left"/>
              <w:textAlignment w:val="center"/>
              <w:rPr>
                <w:rFonts w:ascii="宋体" w:hAnsi="宋体" w:cs="宋体"/>
                <w:sz w:val="21"/>
                <w:szCs w:val="21"/>
              </w:rPr>
            </w:pPr>
            <w:r>
              <w:rPr>
                <w:rFonts w:hint="eastAsia" w:ascii="宋体" w:hAnsi="宋体" w:cs="宋体"/>
                <w:sz w:val="21"/>
                <w:szCs w:val="21"/>
              </w:rPr>
              <w:t>6.产品毛重（kg）：7.2kg</w:t>
            </w:r>
          </w:p>
          <w:p>
            <w:pPr>
              <w:jc w:val="left"/>
              <w:textAlignment w:val="center"/>
              <w:rPr>
                <w:rFonts w:ascii="宋体" w:hAnsi="宋体" w:cs="宋体"/>
                <w:sz w:val="21"/>
                <w:szCs w:val="21"/>
              </w:rPr>
            </w:pPr>
            <w:r>
              <w:rPr>
                <w:rFonts w:hint="eastAsia" w:ascii="宋体" w:hAnsi="宋体" w:cs="宋体"/>
                <w:sz w:val="21"/>
                <w:szCs w:val="21"/>
              </w:rPr>
              <w:t>7.预约功能；支持</w:t>
            </w:r>
          </w:p>
          <w:p>
            <w:pPr>
              <w:jc w:val="left"/>
              <w:textAlignment w:val="center"/>
              <w:rPr>
                <w:rFonts w:ascii="宋体" w:hAnsi="宋体" w:cs="宋体"/>
                <w:sz w:val="21"/>
                <w:szCs w:val="21"/>
              </w:rPr>
            </w:pPr>
            <w:r>
              <w:rPr>
                <w:rFonts w:hint="eastAsia" w:ascii="宋体" w:hAnsi="宋体" w:cs="宋体"/>
                <w:sz w:val="21"/>
                <w:szCs w:val="21"/>
              </w:rPr>
              <w:t>8.加热方式：IH电磁加热</w:t>
            </w:r>
          </w:p>
          <w:p>
            <w:pPr>
              <w:jc w:val="left"/>
              <w:textAlignment w:val="center"/>
              <w:rPr>
                <w:rFonts w:ascii="宋体" w:hAnsi="宋体" w:cs="宋体"/>
                <w:sz w:val="21"/>
                <w:szCs w:val="21"/>
              </w:rPr>
            </w:pPr>
            <w:r>
              <w:rPr>
                <w:rFonts w:hint="eastAsia" w:ascii="宋体" w:hAnsi="宋体" w:cs="宋体"/>
                <w:sz w:val="21"/>
                <w:szCs w:val="21"/>
              </w:rPr>
              <w:t>9.产品尺寸（mm）：约426*317*285(mm)</w:t>
            </w:r>
          </w:p>
          <w:p>
            <w:pPr>
              <w:jc w:val="left"/>
              <w:textAlignment w:val="center"/>
              <w:rPr>
                <w:rFonts w:ascii="宋体" w:hAnsi="宋体" w:cs="宋体"/>
                <w:sz w:val="21"/>
                <w:szCs w:val="21"/>
              </w:rPr>
            </w:pPr>
            <w:r>
              <w:rPr>
                <w:rFonts w:hint="eastAsia" w:ascii="宋体" w:hAnsi="宋体" w:cs="宋体"/>
                <w:sz w:val="21"/>
                <w:szCs w:val="21"/>
              </w:rPr>
              <w:t>10.产品重量（kg）：6.1kg</w:t>
            </w:r>
          </w:p>
          <w:p>
            <w:pPr>
              <w:jc w:val="left"/>
              <w:textAlignment w:val="center"/>
              <w:rPr>
                <w:rFonts w:ascii="宋体" w:hAnsi="宋体" w:cs="宋体"/>
                <w:sz w:val="21"/>
                <w:szCs w:val="21"/>
              </w:rPr>
            </w:pPr>
            <w:r>
              <w:rPr>
                <w:rFonts w:hint="eastAsia" w:ascii="宋体" w:hAnsi="宋体" w:cs="宋体"/>
                <w:sz w:val="21"/>
                <w:szCs w:val="21"/>
              </w:rPr>
              <w:t>11.额定电压：220v</w:t>
            </w:r>
          </w:p>
          <w:p>
            <w:pPr>
              <w:jc w:val="left"/>
              <w:textAlignment w:val="center"/>
              <w:rPr>
                <w:rFonts w:ascii="宋体" w:hAnsi="宋体" w:cs="宋体"/>
                <w:sz w:val="21"/>
                <w:szCs w:val="21"/>
              </w:rPr>
            </w:pPr>
            <w:r>
              <w:rPr>
                <w:rFonts w:hint="eastAsia" w:ascii="宋体" w:hAnsi="宋体" w:cs="宋体"/>
                <w:sz w:val="21"/>
                <w:szCs w:val="21"/>
              </w:rPr>
              <w:t>12.额定功率：1200W</w:t>
            </w:r>
          </w:p>
          <w:p>
            <w:pPr>
              <w:jc w:val="left"/>
              <w:textAlignment w:val="center"/>
              <w:rPr>
                <w:rFonts w:ascii="宋体" w:hAnsi="宋体" w:cs="宋体"/>
                <w:sz w:val="21"/>
                <w:szCs w:val="21"/>
              </w:rPr>
            </w:pPr>
            <w:r>
              <w:rPr>
                <w:rFonts w:hint="eastAsia" w:ascii="宋体" w:hAnsi="宋体" w:cs="宋体"/>
                <w:sz w:val="21"/>
                <w:szCs w:val="21"/>
              </w:rPr>
              <w:t>13.额定频率：50HZ</w:t>
            </w:r>
          </w:p>
          <w:p>
            <w:pPr>
              <w:jc w:val="left"/>
              <w:textAlignment w:val="center"/>
              <w:rPr>
                <w:rFonts w:ascii="宋体" w:hAnsi="宋体" w:cs="宋体"/>
                <w:sz w:val="21"/>
                <w:szCs w:val="21"/>
              </w:rPr>
            </w:pPr>
            <w:r>
              <w:rPr>
                <w:rFonts w:hint="eastAsia" w:ascii="宋体" w:hAnsi="宋体" w:cs="宋体"/>
                <w:sz w:val="21"/>
                <w:szCs w:val="21"/>
              </w:rPr>
              <w:t>14.特性：IH电磁环绕加热、聚能厚釜、沸腾煮柴火饭</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71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电压力锅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1.内胆：双胆</w:t>
            </w:r>
          </w:p>
          <w:p>
            <w:pPr>
              <w:jc w:val="left"/>
              <w:textAlignment w:val="center"/>
              <w:rPr>
                <w:rFonts w:ascii="宋体" w:hAnsi="宋体" w:cs="宋体"/>
                <w:sz w:val="21"/>
                <w:szCs w:val="21"/>
              </w:rPr>
            </w:pPr>
            <w:r>
              <w:rPr>
                <w:rFonts w:hint="eastAsia" w:ascii="宋体" w:hAnsi="宋体" w:cs="宋体"/>
                <w:sz w:val="21"/>
                <w:szCs w:val="21"/>
              </w:rPr>
              <w:t>2.容量（L)：6L</w:t>
            </w:r>
          </w:p>
          <w:p>
            <w:pPr>
              <w:jc w:val="left"/>
              <w:textAlignment w:val="center"/>
              <w:rPr>
                <w:rFonts w:ascii="宋体" w:hAnsi="宋体" w:cs="宋体"/>
                <w:sz w:val="21"/>
                <w:szCs w:val="21"/>
              </w:rPr>
            </w:pPr>
            <w:r>
              <w:rPr>
                <w:rFonts w:hint="eastAsia" w:ascii="宋体" w:hAnsi="宋体" w:cs="宋体"/>
                <w:sz w:val="21"/>
                <w:szCs w:val="21"/>
              </w:rPr>
              <w:t>3.操控方式：电脑版</w:t>
            </w:r>
          </w:p>
          <w:p>
            <w:pPr>
              <w:jc w:val="left"/>
              <w:textAlignment w:val="center"/>
              <w:rPr>
                <w:rFonts w:ascii="宋体" w:hAnsi="宋体" w:cs="宋体"/>
                <w:sz w:val="21"/>
                <w:szCs w:val="21"/>
              </w:rPr>
            </w:pPr>
            <w:r>
              <w:rPr>
                <w:rFonts w:hint="eastAsia" w:ascii="宋体" w:hAnsi="宋体" w:cs="宋体"/>
                <w:sz w:val="21"/>
                <w:szCs w:val="21"/>
              </w:rPr>
              <w:t>4.内胆材质：晶瓷厚釜内胆、黄金不粘内胆</w:t>
            </w:r>
          </w:p>
          <w:p>
            <w:pPr>
              <w:jc w:val="left"/>
              <w:textAlignment w:val="center"/>
              <w:rPr>
                <w:rFonts w:ascii="宋体" w:hAnsi="宋体" w:cs="宋体"/>
                <w:sz w:val="21"/>
                <w:szCs w:val="21"/>
              </w:rPr>
            </w:pPr>
            <w:r>
              <w:rPr>
                <w:rFonts w:hint="eastAsia" w:ascii="宋体" w:hAnsi="宋体" w:cs="宋体"/>
                <w:sz w:val="21"/>
                <w:szCs w:val="21"/>
              </w:rPr>
              <w:t>5.液晶显示：有</w:t>
            </w:r>
          </w:p>
          <w:p>
            <w:pPr>
              <w:jc w:val="left"/>
              <w:textAlignment w:val="center"/>
              <w:rPr>
                <w:rFonts w:ascii="宋体" w:hAnsi="宋体" w:cs="宋体"/>
                <w:sz w:val="21"/>
                <w:szCs w:val="21"/>
              </w:rPr>
            </w:pPr>
            <w:r>
              <w:rPr>
                <w:rFonts w:hint="eastAsia" w:ascii="宋体" w:hAnsi="宋体" w:cs="宋体"/>
                <w:sz w:val="21"/>
                <w:szCs w:val="21"/>
              </w:rPr>
              <w:t>6.工作压力（kpa）：70pa</w:t>
            </w:r>
          </w:p>
          <w:p>
            <w:pPr>
              <w:jc w:val="left"/>
              <w:textAlignment w:val="center"/>
              <w:rPr>
                <w:rFonts w:ascii="宋体" w:hAnsi="宋体" w:cs="宋体"/>
                <w:sz w:val="21"/>
                <w:szCs w:val="21"/>
              </w:rPr>
            </w:pPr>
            <w:r>
              <w:rPr>
                <w:rFonts w:hint="eastAsia" w:ascii="宋体" w:hAnsi="宋体" w:cs="宋体"/>
                <w:sz w:val="21"/>
                <w:szCs w:val="21"/>
              </w:rPr>
              <w:t>7.预约功能：12-24小时</w:t>
            </w:r>
          </w:p>
          <w:p>
            <w:pPr>
              <w:jc w:val="left"/>
              <w:textAlignment w:val="center"/>
              <w:rPr>
                <w:rFonts w:ascii="宋体" w:hAnsi="宋体" w:cs="宋体"/>
                <w:sz w:val="21"/>
                <w:szCs w:val="21"/>
              </w:rPr>
            </w:pPr>
            <w:r>
              <w:rPr>
                <w:rFonts w:hint="eastAsia" w:ascii="宋体" w:hAnsi="宋体" w:cs="宋体"/>
                <w:sz w:val="21"/>
                <w:szCs w:val="21"/>
              </w:rPr>
              <w:t>8.压力锅功能：米饭、五谷饭、熬粥、煲汤、鱼、蛋糕、鸡鸭肉、豆蹄筋、排骨、焖炖、营养焗、保温、预约</w:t>
            </w:r>
          </w:p>
          <w:p>
            <w:pPr>
              <w:jc w:val="left"/>
              <w:textAlignment w:val="center"/>
              <w:rPr>
                <w:rFonts w:ascii="宋体" w:hAnsi="宋体" w:cs="宋体"/>
                <w:sz w:val="21"/>
                <w:szCs w:val="21"/>
              </w:rPr>
            </w:pPr>
            <w:r>
              <w:rPr>
                <w:rFonts w:hint="eastAsia" w:ascii="宋体" w:hAnsi="宋体" w:cs="宋体"/>
                <w:sz w:val="21"/>
                <w:szCs w:val="21"/>
              </w:rPr>
              <w:t>9.无水炖：支持</w:t>
            </w:r>
          </w:p>
          <w:p>
            <w:pPr>
              <w:jc w:val="left"/>
              <w:textAlignment w:val="center"/>
              <w:rPr>
                <w:rFonts w:ascii="宋体" w:hAnsi="宋体" w:cs="宋体"/>
                <w:sz w:val="21"/>
                <w:szCs w:val="21"/>
              </w:rPr>
            </w:pPr>
            <w:r>
              <w:rPr>
                <w:rFonts w:hint="eastAsia" w:ascii="宋体" w:hAnsi="宋体" w:cs="宋体"/>
                <w:sz w:val="21"/>
                <w:szCs w:val="21"/>
              </w:rPr>
              <w:t>10.特性：6L大容量 一锅双胆 智能段调压 24小时预约 多种口感选择</w:t>
            </w:r>
          </w:p>
          <w:p>
            <w:pPr>
              <w:jc w:val="left"/>
              <w:textAlignment w:val="center"/>
              <w:rPr>
                <w:rFonts w:ascii="宋体" w:hAnsi="宋体" w:cs="宋体"/>
                <w:sz w:val="21"/>
                <w:szCs w:val="21"/>
              </w:rPr>
            </w:pPr>
            <w:r>
              <w:rPr>
                <w:rFonts w:hint="eastAsia" w:ascii="宋体" w:hAnsi="宋体" w:cs="宋体"/>
                <w:sz w:val="21"/>
                <w:szCs w:val="21"/>
              </w:rPr>
              <w:t>11.产品尺寸mm：约338x338x514</w:t>
            </w:r>
          </w:p>
          <w:p>
            <w:pPr>
              <w:jc w:val="left"/>
              <w:textAlignment w:val="center"/>
              <w:rPr>
                <w:rFonts w:ascii="宋体" w:hAnsi="宋体" w:cs="宋体"/>
                <w:sz w:val="21"/>
                <w:szCs w:val="21"/>
              </w:rPr>
            </w:pPr>
            <w:r>
              <w:rPr>
                <w:rFonts w:hint="eastAsia" w:ascii="宋体" w:hAnsi="宋体" w:cs="宋体"/>
                <w:sz w:val="21"/>
                <w:szCs w:val="21"/>
              </w:rPr>
              <w:t>12.产品毛重kg：约7.0</w:t>
            </w:r>
          </w:p>
          <w:p>
            <w:pPr>
              <w:jc w:val="left"/>
              <w:textAlignment w:val="center"/>
              <w:rPr>
                <w:rFonts w:ascii="宋体" w:hAnsi="宋体" w:cs="宋体"/>
                <w:sz w:val="21"/>
                <w:szCs w:val="21"/>
              </w:rPr>
            </w:pPr>
            <w:r>
              <w:rPr>
                <w:rFonts w:hint="eastAsia" w:ascii="宋体" w:hAnsi="宋体" w:cs="宋体"/>
                <w:sz w:val="21"/>
                <w:szCs w:val="21"/>
              </w:rPr>
              <w:t>13.额定电压：220v</w:t>
            </w:r>
          </w:p>
          <w:p>
            <w:pPr>
              <w:jc w:val="left"/>
              <w:textAlignment w:val="center"/>
              <w:rPr>
                <w:rFonts w:ascii="宋体" w:hAnsi="宋体" w:cs="宋体"/>
                <w:sz w:val="21"/>
                <w:szCs w:val="21"/>
              </w:rPr>
            </w:pPr>
            <w:r>
              <w:rPr>
                <w:rFonts w:hint="eastAsia" w:ascii="宋体" w:hAnsi="宋体" w:cs="宋体"/>
                <w:sz w:val="21"/>
                <w:szCs w:val="21"/>
              </w:rPr>
              <w:t>14.额定功率（w）：1000W</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72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水槽式家用洗碗机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1.规格：约</w:t>
            </w:r>
            <w:r>
              <w:rPr>
                <w:rFonts w:ascii="宋体" w:hAnsi="宋体" w:cs="宋体"/>
                <w:sz w:val="21"/>
                <w:szCs w:val="21"/>
              </w:rPr>
              <w:t>800*430*590</w:t>
            </w:r>
            <w:r>
              <w:rPr>
                <w:rFonts w:hint="eastAsia" w:ascii="宋体" w:hAnsi="宋体" w:cs="宋体"/>
                <w:sz w:val="21"/>
                <w:szCs w:val="21"/>
              </w:rPr>
              <w:t>（mm</w:t>
            </w:r>
            <w:r>
              <w:rPr>
                <w:rFonts w:ascii="宋体" w:hAnsi="宋体" w:cs="宋体"/>
                <w:sz w:val="21"/>
                <w:szCs w:val="21"/>
              </w:rPr>
              <w:t>）</w:t>
            </w:r>
          </w:p>
          <w:p>
            <w:pPr>
              <w:jc w:val="left"/>
              <w:textAlignment w:val="center"/>
              <w:rPr>
                <w:rFonts w:ascii="宋体" w:hAnsi="宋体" w:cs="宋体"/>
                <w:sz w:val="21"/>
                <w:szCs w:val="21"/>
              </w:rPr>
            </w:pPr>
            <w:r>
              <w:rPr>
                <w:rFonts w:hint="eastAsia" w:ascii="宋体" w:hAnsi="宋体" w:cs="宋体"/>
                <w:sz w:val="21"/>
                <w:szCs w:val="21"/>
              </w:rPr>
              <w:t>类别：水槽洗碗机</w:t>
            </w:r>
          </w:p>
          <w:p>
            <w:pPr>
              <w:jc w:val="left"/>
              <w:textAlignment w:val="center"/>
              <w:rPr>
                <w:rFonts w:ascii="宋体" w:hAnsi="宋体" w:cs="宋体"/>
                <w:sz w:val="21"/>
                <w:szCs w:val="21"/>
              </w:rPr>
            </w:pPr>
            <w:r>
              <w:rPr>
                <w:rFonts w:hint="eastAsia" w:ascii="宋体" w:hAnsi="宋体" w:cs="宋体"/>
                <w:sz w:val="21"/>
                <w:szCs w:val="21"/>
              </w:rPr>
              <w:t>餐具容量：饭碗6个、餐盘6个、、汤盆1个、玻璃杯4个（佐料碟2个）、汤勺、筷子等小物若干</w:t>
            </w:r>
          </w:p>
          <w:p>
            <w:pPr>
              <w:jc w:val="left"/>
              <w:textAlignment w:val="center"/>
              <w:rPr>
                <w:rFonts w:ascii="宋体" w:hAnsi="宋体" w:cs="宋体"/>
                <w:sz w:val="21"/>
                <w:szCs w:val="21"/>
              </w:rPr>
            </w:pPr>
            <w:r>
              <w:rPr>
                <w:rFonts w:hint="eastAsia" w:ascii="宋体" w:hAnsi="宋体" w:cs="宋体"/>
                <w:sz w:val="21"/>
                <w:szCs w:val="21"/>
              </w:rPr>
              <w:t>耗水量：碗碟清洗：6L 低水位27L、中水位36L、高水位48L</w:t>
            </w:r>
          </w:p>
          <w:p>
            <w:pPr>
              <w:jc w:val="left"/>
              <w:textAlignment w:val="center"/>
              <w:rPr>
                <w:rFonts w:ascii="宋体" w:hAnsi="宋体" w:cs="宋体"/>
                <w:sz w:val="21"/>
                <w:szCs w:val="21"/>
              </w:rPr>
            </w:pPr>
            <w:r>
              <w:rPr>
                <w:rFonts w:hint="eastAsia" w:ascii="宋体" w:hAnsi="宋体" w:cs="宋体"/>
                <w:sz w:val="21"/>
                <w:szCs w:val="21"/>
              </w:rPr>
              <w:t>耗电量：0.32度/一次洗碗</w:t>
            </w:r>
          </w:p>
          <w:p>
            <w:pPr>
              <w:jc w:val="left"/>
              <w:textAlignment w:val="center"/>
              <w:rPr>
                <w:rFonts w:ascii="宋体" w:hAnsi="宋体" w:cs="宋体"/>
                <w:sz w:val="21"/>
                <w:szCs w:val="21"/>
              </w:rPr>
            </w:pPr>
            <w:r>
              <w:rPr>
                <w:rFonts w:hint="eastAsia" w:ascii="宋体" w:hAnsi="宋体" w:cs="宋体"/>
                <w:sz w:val="21"/>
                <w:szCs w:val="21"/>
              </w:rPr>
              <w:t>电压/频率（V/hz）：220V~/50Hz</w:t>
            </w:r>
          </w:p>
          <w:p>
            <w:pPr>
              <w:jc w:val="left"/>
              <w:textAlignment w:val="center"/>
              <w:rPr>
                <w:rFonts w:ascii="宋体" w:hAnsi="宋体" w:cs="宋体"/>
                <w:sz w:val="21"/>
                <w:szCs w:val="21"/>
              </w:rPr>
            </w:pPr>
            <w:r>
              <w:rPr>
                <w:rFonts w:hint="eastAsia" w:ascii="宋体" w:hAnsi="宋体" w:cs="宋体"/>
                <w:sz w:val="21"/>
                <w:szCs w:val="21"/>
              </w:rPr>
              <w:t>功率（w）：1900W</w:t>
            </w:r>
          </w:p>
          <w:p>
            <w:pPr>
              <w:jc w:val="left"/>
              <w:textAlignment w:val="center"/>
              <w:rPr>
                <w:rFonts w:ascii="宋体" w:hAnsi="宋体" w:cs="宋体"/>
                <w:sz w:val="21"/>
                <w:szCs w:val="21"/>
              </w:rPr>
            </w:pPr>
            <w:r>
              <w:rPr>
                <w:rFonts w:hint="eastAsia" w:ascii="宋体" w:hAnsi="宋体" w:cs="宋体"/>
                <w:sz w:val="21"/>
                <w:szCs w:val="21"/>
              </w:rPr>
              <w:t>1、旋风接力水流喷射系统 ①回旋喷淋臂：回旋喷淋臂上独特设计全方位出水孔，精准计算水流的喷射及回旋角度，形成环幕式强劲瀑流，如无数把高压水枪，全方位冲洗餐具，洁净”零“死角； ②电机：方太专属专利动力系统，释放源源不断的强劲洁净力； ③叶轮：离心水流增压叶轮，灵感源自航空发动机，令水流喷射更加强劲。 2、湍流速洗去除果蔬农残 湍流速洗：通过强力水流，超大容量循环水冲刷蔬果表面达到去除污渍及农残的目的； 3、飞碟高效速热盘，高效去油除菌 ①利用飞碟高效速热盘，快速将水温加热，去除动物油脂等顽固油腻；高温蒸汽可有效杀死大肠杆菌、金黄色葡萄球菌等常见细菌，去除率高达99.9%，确保餐具洁净。 ②加热盘：飞碟高效加热盘为盘状整体加热，避免了管式加热因水垢凝结导致的加热不均匀。 4、零能耗余热烘干 利用高温漂洗后的腔体余热，将餐具快速烘干，不仅节能，更能防止餐具二次污染；</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73</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家用烘焙防烫手套</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1.类别：烘焙工具</w:t>
            </w:r>
          </w:p>
          <w:p>
            <w:pPr>
              <w:jc w:val="left"/>
              <w:textAlignment w:val="center"/>
              <w:rPr>
                <w:rFonts w:ascii="宋体" w:hAnsi="宋体" w:cs="宋体"/>
                <w:sz w:val="21"/>
                <w:szCs w:val="21"/>
              </w:rPr>
            </w:pPr>
            <w:r>
              <w:rPr>
                <w:rFonts w:hint="eastAsia" w:ascii="宋体" w:hAnsi="宋体" w:cs="宋体"/>
                <w:sz w:val="21"/>
                <w:szCs w:val="21"/>
              </w:rPr>
              <w:t>2.材质：硅胶+纯棉  加厚</w:t>
            </w:r>
          </w:p>
          <w:p>
            <w:pPr>
              <w:jc w:val="left"/>
              <w:textAlignment w:val="center"/>
              <w:rPr>
                <w:rFonts w:ascii="宋体" w:hAnsi="宋体" w:cs="宋体"/>
                <w:sz w:val="21"/>
                <w:szCs w:val="21"/>
              </w:rPr>
            </w:pPr>
            <w:r>
              <w:rPr>
                <w:rFonts w:hint="eastAsia" w:ascii="宋体" w:hAnsi="宋体" w:cs="宋体"/>
                <w:sz w:val="21"/>
                <w:szCs w:val="21"/>
              </w:rPr>
              <w:t>3.尺寸：约320*180mm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双</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74</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铝制烤盘</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textAlignment w:val="center"/>
              <w:rPr>
                <w:rFonts w:ascii="宋体" w:hAnsi="宋体" w:cs="宋体"/>
                <w:sz w:val="21"/>
                <w:szCs w:val="21"/>
              </w:rPr>
            </w:pPr>
            <w:r>
              <w:rPr>
                <w:rFonts w:hint="eastAsia" w:ascii="宋体" w:hAnsi="宋体" w:cs="宋体"/>
                <w:sz w:val="21"/>
                <w:szCs w:val="21"/>
              </w:rPr>
              <w:t>采用加厚铝合金制作，表面特氟龙表层，在烤制过程不粘。尺寸：约</w:t>
            </w:r>
            <w:r>
              <w:rPr>
                <w:rFonts w:ascii="宋体" w:hAnsi="宋体" w:cs="宋体"/>
                <w:sz w:val="21"/>
                <w:szCs w:val="21"/>
              </w:rPr>
              <w:t>500*400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75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调料包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不锈钢制品，在卤制食物时，保持调料不外泄，保持汤色处理。中号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76</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茶叶密封罐</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left="-34" w:leftChars="-14" w:firstLine="25" w:firstLineChars="12"/>
              <w:jc w:val="left"/>
              <w:textAlignment w:val="center"/>
              <w:rPr>
                <w:rFonts w:ascii="宋体" w:hAnsi="宋体" w:cs="宋体"/>
                <w:sz w:val="21"/>
                <w:szCs w:val="21"/>
              </w:rPr>
            </w:pPr>
            <w:r>
              <w:rPr>
                <w:rFonts w:hint="eastAsia" w:ascii="宋体" w:hAnsi="宋体" w:cs="宋体"/>
                <w:sz w:val="21"/>
                <w:szCs w:val="21"/>
              </w:rPr>
              <w:t>选用优质无铅水晶，由高温加工后人工吹制而成，且不变色。</w:t>
            </w:r>
            <w:r>
              <w:rPr>
                <w:rFonts w:ascii="宋体" w:hAnsi="宋体" w:cs="宋体"/>
                <w:sz w:val="21"/>
                <w:szCs w:val="21"/>
              </w:rPr>
              <w:t>500ML</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77</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木制饭铲</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1.规格：2号</w:t>
            </w:r>
          </w:p>
          <w:p>
            <w:pPr>
              <w:jc w:val="left"/>
              <w:textAlignment w:val="center"/>
              <w:rPr>
                <w:rFonts w:ascii="宋体" w:hAnsi="宋体" w:cs="宋体"/>
                <w:sz w:val="21"/>
                <w:szCs w:val="21"/>
              </w:rPr>
            </w:pPr>
            <w:r>
              <w:rPr>
                <w:rFonts w:hint="eastAsia" w:ascii="宋体" w:hAnsi="宋体" w:cs="宋体"/>
                <w:sz w:val="21"/>
                <w:szCs w:val="21"/>
              </w:rPr>
              <w:t>2.类别：铲类</w:t>
            </w:r>
          </w:p>
          <w:p>
            <w:pPr>
              <w:jc w:val="left"/>
              <w:textAlignment w:val="center"/>
              <w:rPr>
                <w:rFonts w:ascii="宋体" w:hAnsi="宋体" w:cs="宋体"/>
                <w:sz w:val="21"/>
                <w:szCs w:val="21"/>
              </w:rPr>
            </w:pPr>
            <w:r>
              <w:rPr>
                <w:rFonts w:hint="eastAsia" w:ascii="宋体" w:hAnsi="宋体" w:cs="宋体"/>
                <w:sz w:val="21"/>
                <w:szCs w:val="21"/>
              </w:rPr>
              <w:t>3.厨具材质：木质</w:t>
            </w:r>
          </w:p>
          <w:p>
            <w:pPr>
              <w:jc w:val="left"/>
              <w:textAlignment w:val="center"/>
              <w:rPr>
                <w:rFonts w:ascii="宋体" w:hAnsi="宋体" w:cs="宋体"/>
                <w:sz w:val="21"/>
                <w:szCs w:val="21"/>
              </w:rPr>
            </w:pPr>
            <w:r>
              <w:rPr>
                <w:rFonts w:hint="eastAsia" w:ascii="宋体" w:hAnsi="宋体" w:cs="宋体"/>
                <w:sz w:val="21"/>
                <w:szCs w:val="21"/>
              </w:rPr>
              <w:t>4.规格：约22.5*7.6*1.5(CM)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把</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78</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蛋糕纸</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1.类别：烘焙工具</w:t>
            </w:r>
          </w:p>
          <w:p>
            <w:pPr>
              <w:jc w:val="left"/>
              <w:textAlignment w:val="center"/>
              <w:rPr>
                <w:rFonts w:ascii="宋体" w:hAnsi="宋体" w:cs="宋体"/>
                <w:sz w:val="21"/>
                <w:szCs w:val="21"/>
              </w:rPr>
            </w:pPr>
            <w:r>
              <w:rPr>
                <w:rFonts w:hint="eastAsia" w:ascii="宋体" w:hAnsi="宋体" w:cs="宋体"/>
                <w:sz w:val="21"/>
                <w:szCs w:val="21"/>
              </w:rPr>
              <w:t>2.材质：双面硅加工耐油纸</w:t>
            </w:r>
          </w:p>
          <w:p>
            <w:pPr>
              <w:jc w:val="left"/>
              <w:textAlignment w:val="center"/>
              <w:rPr>
                <w:rFonts w:ascii="宋体" w:hAnsi="宋体" w:cs="宋体"/>
                <w:sz w:val="21"/>
                <w:szCs w:val="21"/>
              </w:rPr>
            </w:pPr>
            <w:r>
              <w:rPr>
                <w:rFonts w:hint="eastAsia" w:ascii="宋体" w:hAnsi="宋体" w:cs="宋体"/>
                <w:sz w:val="21"/>
                <w:szCs w:val="21"/>
              </w:rPr>
              <w:t>3.颜色：白色</w:t>
            </w:r>
          </w:p>
          <w:p>
            <w:pPr>
              <w:jc w:val="left"/>
              <w:textAlignment w:val="center"/>
              <w:rPr>
                <w:rFonts w:ascii="宋体" w:hAnsi="宋体" w:cs="宋体"/>
                <w:sz w:val="21"/>
                <w:szCs w:val="21"/>
              </w:rPr>
            </w:pPr>
            <w:r>
              <w:rPr>
                <w:rFonts w:hint="eastAsia" w:ascii="宋体" w:hAnsi="宋体" w:cs="宋体"/>
                <w:sz w:val="21"/>
                <w:szCs w:val="21"/>
              </w:rPr>
              <w:t xml:space="preserve">4.尺寸: 30CM*5M </w:t>
            </w:r>
          </w:p>
          <w:p>
            <w:pPr>
              <w:jc w:val="left"/>
              <w:textAlignment w:val="center"/>
            </w:pPr>
            <w:r>
              <w:rPr>
                <w:rFonts w:hint="eastAsia" w:ascii="宋体" w:hAnsi="宋体" w:cs="宋体"/>
                <w:sz w:val="21"/>
                <w:szCs w:val="21"/>
              </w:rPr>
              <w:t>5.规格：</w:t>
            </w:r>
            <w:r>
              <w:rPr>
                <w:rFonts w:ascii="宋体" w:hAnsi="宋体" w:cs="宋体"/>
                <w:sz w:val="21"/>
                <w:szCs w:val="21"/>
              </w:rPr>
              <w:t>40CM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包</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79</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走锤</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textAlignment w:val="center"/>
              <w:rPr>
                <w:rFonts w:ascii="宋体" w:hAnsi="宋体" w:cs="宋体"/>
                <w:sz w:val="21"/>
                <w:szCs w:val="21"/>
              </w:rPr>
            </w:pPr>
            <w:r>
              <w:rPr>
                <w:rFonts w:hint="eastAsia" w:ascii="宋体" w:hAnsi="宋体" w:cs="宋体"/>
                <w:sz w:val="21"/>
                <w:szCs w:val="21"/>
              </w:rPr>
              <w:t>采用优质枣木；2号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80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擀面杖</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宋体" w:hAnsi="宋体" w:cs="宋体"/>
                <w:sz w:val="21"/>
                <w:szCs w:val="21"/>
              </w:rPr>
            </w:pPr>
            <w:r>
              <w:rPr>
                <w:rFonts w:hint="eastAsia" w:ascii="宋体" w:hAnsi="宋体" w:cs="宋体"/>
                <w:sz w:val="21"/>
                <w:szCs w:val="21"/>
              </w:rPr>
              <w:t>采用优质枣木，1米</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81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擀面杖</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宋体" w:hAnsi="宋体" w:cs="宋体"/>
                <w:sz w:val="21"/>
                <w:szCs w:val="21"/>
              </w:rPr>
            </w:pPr>
            <w:r>
              <w:rPr>
                <w:rFonts w:hint="eastAsia" w:ascii="宋体" w:hAnsi="宋体" w:cs="宋体"/>
                <w:sz w:val="21"/>
                <w:szCs w:val="21"/>
              </w:rPr>
              <w:t>采用优质枣木，0.6米</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82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蛋挞模具</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采用加厚铝合金制作而成，1*30个，2号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83</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厨房垃圾桶</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采用高级PE料制造，环保无毒，坚固耐用，大号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84</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煎铲</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6" w:lineRule="exact"/>
              <w:jc w:val="left"/>
              <w:textAlignment w:val="center"/>
              <w:rPr>
                <w:rFonts w:ascii="宋体" w:hAnsi="宋体" w:cs="宋体"/>
                <w:sz w:val="21"/>
                <w:szCs w:val="21"/>
              </w:rPr>
            </w:pPr>
            <w:r>
              <w:rPr>
                <w:rFonts w:hint="eastAsia" w:ascii="宋体" w:hAnsi="宋体" w:cs="宋体"/>
                <w:sz w:val="21"/>
                <w:szCs w:val="21"/>
              </w:rPr>
              <w:t>采用不锈钢加工制作，手柄采用优质胡桃木制作，整体结实耐用，2号。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把</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不锈钢盆</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6" w:lineRule="exact"/>
              <w:jc w:val="left"/>
              <w:textAlignment w:val="center"/>
              <w:rPr>
                <w:rFonts w:ascii="宋体" w:hAnsi="宋体" w:cs="宋体"/>
                <w:b/>
                <w:sz w:val="21"/>
                <w:szCs w:val="21"/>
              </w:rPr>
            </w:pPr>
            <w:r>
              <w:rPr>
                <w:rFonts w:hint="eastAsia" w:ascii="宋体" w:hAnsi="宋体" w:cs="宋体"/>
                <w:sz w:val="21"/>
                <w:szCs w:val="21"/>
              </w:rPr>
              <w:t>采用不锈钢加厚无磁0.8mm制造。规格：</w:t>
            </w:r>
            <w:r>
              <w:rPr>
                <w:rFonts w:ascii="宋体" w:hAnsi="宋体" w:cs="宋体"/>
                <w:sz w:val="21"/>
                <w:szCs w:val="21"/>
              </w:rPr>
              <w:t>40CM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86</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不锈钢盆</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6" w:lineRule="exact"/>
              <w:jc w:val="left"/>
              <w:textAlignment w:val="center"/>
              <w:rPr>
                <w:rFonts w:ascii="宋体" w:hAnsi="宋体" w:cs="宋体"/>
                <w:sz w:val="21"/>
                <w:szCs w:val="21"/>
              </w:rPr>
            </w:pPr>
            <w:r>
              <w:rPr>
                <w:rFonts w:hint="eastAsia" w:ascii="宋体" w:hAnsi="宋体" w:cs="宋体"/>
                <w:sz w:val="21"/>
                <w:szCs w:val="21"/>
              </w:rPr>
              <w:t>采用不锈钢加厚无磁0.8mm制造。规格：</w:t>
            </w:r>
            <w:r>
              <w:rPr>
                <w:rFonts w:ascii="宋体" w:hAnsi="宋体" w:cs="宋体"/>
                <w:sz w:val="21"/>
                <w:szCs w:val="21"/>
              </w:rPr>
              <w:t>32CM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87</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台式电磁炉◆</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textAlignment w:val="center"/>
              <w:rPr>
                <w:rFonts w:ascii="宋体" w:hAnsi="宋体" w:cs="宋体"/>
                <w:sz w:val="21"/>
                <w:szCs w:val="21"/>
              </w:rPr>
            </w:pPr>
            <w:r>
              <w:rPr>
                <w:rFonts w:hint="eastAsia" w:ascii="宋体" w:hAnsi="宋体" w:cs="宋体"/>
                <w:sz w:val="21"/>
                <w:szCs w:val="21"/>
              </w:rPr>
              <w:t>1.功率 3.5KW/220v</w:t>
            </w:r>
          </w:p>
          <w:p>
            <w:pPr>
              <w:spacing w:line="300" w:lineRule="exact"/>
              <w:jc w:val="left"/>
              <w:textAlignment w:val="center"/>
              <w:rPr>
                <w:rFonts w:ascii="宋体" w:hAnsi="宋体" w:cs="宋体"/>
                <w:sz w:val="21"/>
                <w:szCs w:val="21"/>
              </w:rPr>
            </w:pPr>
            <w:r>
              <w:rPr>
                <w:rFonts w:hint="eastAsia" w:ascii="宋体" w:hAnsi="宋体" w:cs="宋体"/>
                <w:sz w:val="21"/>
                <w:szCs w:val="21"/>
              </w:rPr>
              <w:t>2.尺寸：约430*545*250mm</w:t>
            </w:r>
          </w:p>
          <w:p>
            <w:pPr>
              <w:spacing w:line="300" w:lineRule="exact"/>
              <w:jc w:val="left"/>
              <w:textAlignment w:val="center"/>
              <w:rPr>
                <w:rFonts w:ascii="宋体" w:hAnsi="宋体" w:cs="宋体"/>
                <w:sz w:val="21"/>
                <w:szCs w:val="21"/>
              </w:rPr>
            </w:pPr>
            <w:r>
              <w:rPr>
                <w:rFonts w:hint="eastAsia" w:ascii="宋体" w:hAnsi="宋体" w:cs="宋体"/>
                <w:sz w:val="21"/>
                <w:szCs w:val="21"/>
              </w:rPr>
              <w:t>3.钢板材质与厚度：201，1.0mm</w:t>
            </w:r>
          </w:p>
          <w:p>
            <w:pPr>
              <w:spacing w:line="192" w:lineRule="auto"/>
              <w:jc w:val="left"/>
              <w:textAlignment w:val="center"/>
              <w:rPr>
                <w:rFonts w:ascii="宋体" w:hAnsi="宋体" w:cs="宋体"/>
                <w:sz w:val="21"/>
                <w:szCs w:val="21"/>
              </w:rPr>
            </w:pPr>
            <w:r>
              <w:rPr>
                <w:rFonts w:hint="eastAsia" w:ascii="宋体" w:hAnsi="宋体" w:cs="宋体"/>
                <w:sz w:val="21"/>
                <w:szCs w:val="21"/>
              </w:rPr>
              <w:t>4.显示屏带有中文故障原因，方便维修处理。</w:t>
            </w:r>
          </w:p>
          <w:p>
            <w:pPr>
              <w:spacing w:line="192" w:lineRule="auto"/>
              <w:jc w:val="left"/>
              <w:textAlignment w:val="center"/>
              <w:rPr>
                <w:rFonts w:ascii="宋体" w:hAnsi="宋体" w:cs="宋体"/>
                <w:sz w:val="21"/>
                <w:szCs w:val="21"/>
              </w:rPr>
            </w:pPr>
            <w:r>
              <w:rPr>
                <w:rFonts w:hint="eastAsia" w:ascii="宋体" w:hAnsi="宋体" w:cs="宋体"/>
                <w:sz w:val="21"/>
                <w:szCs w:val="21"/>
              </w:rPr>
              <w:t>5.显示屏显示用电量，节能看得见。</w:t>
            </w:r>
          </w:p>
          <w:p>
            <w:pPr>
              <w:spacing w:line="192" w:lineRule="auto"/>
              <w:jc w:val="left"/>
              <w:textAlignment w:val="center"/>
              <w:rPr>
                <w:rFonts w:ascii="宋体" w:hAnsi="宋体" w:cs="宋体"/>
                <w:sz w:val="21"/>
                <w:szCs w:val="21"/>
              </w:rPr>
            </w:pPr>
            <w:r>
              <w:rPr>
                <w:rFonts w:hint="eastAsia" w:ascii="宋体" w:hAnsi="宋体" w:cs="宋体"/>
                <w:sz w:val="21"/>
                <w:szCs w:val="21"/>
              </w:rPr>
              <w:t>6.实时显示当前输出功率，方便火候掌控。</w:t>
            </w:r>
          </w:p>
          <w:p>
            <w:pPr>
              <w:jc w:val="left"/>
              <w:textAlignment w:val="center"/>
              <w:rPr>
                <w:rFonts w:ascii="宋体" w:hAnsi="宋体" w:cs="宋体"/>
                <w:sz w:val="21"/>
                <w:szCs w:val="21"/>
              </w:rPr>
            </w:pPr>
            <w:r>
              <w:rPr>
                <w:rFonts w:hint="eastAsia" w:ascii="宋体" w:hAnsi="宋体" w:cs="宋体"/>
                <w:sz w:val="21"/>
                <w:szCs w:val="21"/>
              </w:rPr>
              <w:t>7.耐用方便的9档磁控360度旋纽火力调节器。</w:t>
            </w:r>
          </w:p>
          <w:p>
            <w:pPr>
              <w:jc w:val="left"/>
              <w:textAlignment w:val="center"/>
              <w:rPr>
                <w:rFonts w:ascii="宋体" w:hAnsi="宋体" w:cs="宋体"/>
                <w:sz w:val="21"/>
                <w:szCs w:val="21"/>
              </w:rPr>
            </w:pPr>
            <w:r>
              <w:rPr>
                <w:rFonts w:hint="eastAsia" w:ascii="宋体" w:hAnsi="宋体" w:cs="宋体"/>
                <w:sz w:val="21"/>
                <w:szCs w:val="21"/>
              </w:rPr>
              <w:t>8.可以通过LED无损触屏快速启动3种常用功能：定时，定温，预约功能。</w:t>
            </w:r>
          </w:p>
          <w:p>
            <w:pPr>
              <w:jc w:val="left"/>
              <w:textAlignment w:val="center"/>
              <w:rPr>
                <w:rFonts w:ascii="宋体" w:hAnsi="宋体" w:cs="宋体"/>
                <w:sz w:val="21"/>
                <w:szCs w:val="21"/>
              </w:rPr>
            </w:pPr>
            <w:r>
              <w:rPr>
                <w:rFonts w:ascii="宋体" w:hAnsi="宋体" w:cs="宋体"/>
                <w:sz w:val="21"/>
                <w:szCs w:val="21"/>
              </w:rPr>
              <w:t>9.</w:t>
            </w:r>
            <w:r>
              <w:rPr>
                <w:rFonts w:hint="eastAsia" w:ascii="宋体" w:hAnsi="宋体" w:cs="宋体"/>
                <w:sz w:val="21"/>
                <w:szCs w:val="21"/>
              </w:rPr>
              <w:t>LED无损触屏可启动5种自编菜单，可以分别对时间、火力参数进行设定，实现出品标准化。</w:t>
            </w:r>
          </w:p>
          <w:p>
            <w:pPr>
              <w:jc w:val="left"/>
              <w:textAlignment w:val="center"/>
              <w:rPr>
                <w:rFonts w:ascii="宋体" w:hAnsi="宋体" w:cs="宋体"/>
                <w:sz w:val="21"/>
                <w:szCs w:val="21"/>
              </w:rPr>
            </w:pPr>
            <w:r>
              <w:rPr>
                <w:rFonts w:hint="eastAsia" w:ascii="宋体" w:hAnsi="宋体" w:cs="宋体"/>
                <w:sz w:val="21"/>
                <w:szCs w:val="21"/>
              </w:rPr>
              <w:t>10.提供3.5KW台式平炉，通过权威机构出具的型式检验报告。</w:t>
            </w:r>
          </w:p>
          <w:p>
            <w:pPr>
              <w:jc w:val="left"/>
              <w:textAlignment w:val="center"/>
              <w:rPr>
                <w:rFonts w:ascii="宋体" w:hAnsi="宋体" w:cs="宋体"/>
                <w:sz w:val="21"/>
                <w:szCs w:val="21"/>
              </w:rPr>
            </w:pPr>
            <w:r>
              <w:rPr>
                <w:rFonts w:hint="eastAsia" w:ascii="宋体" w:hAnsi="宋体" w:cs="宋体"/>
                <w:b/>
                <w:sz w:val="21"/>
                <w:szCs w:val="21"/>
              </w:rPr>
              <w:t>▲</w:t>
            </w:r>
            <w:r>
              <w:rPr>
                <w:rFonts w:hint="eastAsia" w:ascii="宋体" w:hAnsi="宋体" w:cs="宋体"/>
                <w:sz w:val="21"/>
                <w:szCs w:val="21"/>
              </w:rPr>
              <w:t>1</w:t>
            </w:r>
            <w:r>
              <w:rPr>
                <w:rFonts w:ascii="宋体" w:hAnsi="宋体" w:cs="宋体"/>
                <w:sz w:val="21"/>
                <w:szCs w:val="21"/>
              </w:rPr>
              <w:t>1</w:t>
            </w:r>
            <w:r>
              <w:rPr>
                <w:rFonts w:hint="eastAsia" w:ascii="宋体" w:hAnsi="宋体" w:cs="宋体"/>
                <w:sz w:val="21"/>
                <w:szCs w:val="21"/>
              </w:rPr>
              <w:t>.提供3.5KW台式平炉，权威机构出具的按EN 62233:2008标准的电磁场幅射报告，前、后、左、右四个面皆低于15%的检验报告。</w:t>
            </w:r>
          </w:p>
          <w:p>
            <w:pPr>
              <w:jc w:val="left"/>
              <w:textAlignment w:val="center"/>
              <w:rPr>
                <w:rFonts w:ascii="宋体" w:hAnsi="宋体" w:cs="宋体"/>
                <w:sz w:val="21"/>
                <w:szCs w:val="21"/>
              </w:rPr>
            </w:pPr>
            <w:r>
              <w:rPr>
                <w:rFonts w:hint="eastAsia" w:ascii="宋体" w:hAnsi="宋体" w:cs="宋体"/>
                <w:b/>
                <w:sz w:val="21"/>
                <w:szCs w:val="21"/>
              </w:rPr>
              <w:t>▲</w:t>
            </w:r>
            <w:r>
              <w:rPr>
                <w:rFonts w:hint="eastAsia" w:ascii="宋体" w:hAnsi="宋体" w:cs="宋体"/>
                <w:sz w:val="21"/>
                <w:szCs w:val="21"/>
              </w:rPr>
              <w:t>12.提供3.5KW台式平炉，由权威机构出具的能效测试报告，且能效不低于94%。</w:t>
            </w:r>
          </w:p>
          <w:p>
            <w:pPr>
              <w:jc w:val="left"/>
              <w:textAlignment w:val="center"/>
              <w:rPr>
                <w:rFonts w:ascii="宋体" w:hAnsi="宋体" w:cs="宋体"/>
                <w:sz w:val="21"/>
                <w:szCs w:val="21"/>
              </w:rPr>
            </w:pPr>
            <w:r>
              <w:rPr>
                <w:rFonts w:hint="eastAsia" w:ascii="宋体" w:hAnsi="宋体" w:cs="宋体"/>
                <w:b/>
                <w:sz w:val="21"/>
                <w:szCs w:val="21"/>
              </w:rPr>
              <w:t>▲</w:t>
            </w:r>
            <w:r>
              <w:rPr>
                <w:rFonts w:hint="eastAsia" w:ascii="宋体" w:hAnsi="宋体" w:cs="宋体"/>
                <w:sz w:val="21"/>
                <w:szCs w:val="21"/>
              </w:rPr>
              <w:t>13.提供3.5KW台式平炉，中国节能产品认证证书。</w:t>
            </w:r>
          </w:p>
          <w:p>
            <w:pPr>
              <w:jc w:val="left"/>
              <w:textAlignment w:val="center"/>
              <w:rPr>
                <w:rFonts w:ascii="宋体" w:hAnsi="宋体" w:cs="宋体"/>
                <w:sz w:val="21"/>
                <w:szCs w:val="21"/>
              </w:rPr>
            </w:pPr>
            <w:r>
              <w:rPr>
                <w:rFonts w:hint="eastAsia" w:ascii="宋体" w:hAnsi="宋体" w:cs="宋体"/>
                <w:b/>
                <w:sz w:val="21"/>
                <w:szCs w:val="21"/>
              </w:rPr>
              <w:t>▲</w:t>
            </w:r>
            <w:r>
              <w:rPr>
                <w:rFonts w:hint="eastAsia" w:ascii="宋体" w:hAnsi="宋体" w:cs="宋体"/>
                <w:sz w:val="21"/>
                <w:szCs w:val="21"/>
              </w:rPr>
              <w:t>14.提供3.5KW台式平炉，依据GB4806.7-2016、GB4806.9-2016、GB4806.11-2016标准，进行测试的《CQC标志认证试验报告》。</w:t>
            </w:r>
          </w:p>
          <w:p>
            <w:pPr>
              <w:spacing w:line="276" w:lineRule="exact"/>
              <w:jc w:val="left"/>
              <w:textAlignment w:val="center"/>
              <w:rPr>
                <w:rFonts w:ascii="宋体" w:hAnsi="宋体" w:cs="宋体"/>
                <w:sz w:val="21"/>
                <w:szCs w:val="21"/>
              </w:rPr>
            </w:pPr>
            <w:r>
              <w:rPr>
                <w:rFonts w:hint="eastAsia" w:ascii="宋体" w:hAnsi="宋体" w:cs="宋体"/>
                <w:b/>
                <w:sz w:val="21"/>
                <w:szCs w:val="21"/>
              </w:rPr>
              <w:t>▲</w:t>
            </w:r>
            <w:r>
              <w:rPr>
                <w:rFonts w:hint="eastAsia" w:ascii="宋体" w:hAnsi="宋体" w:cs="宋体"/>
                <w:sz w:val="21"/>
                <w:szCs w:val="21"/>
              </w:rPr>
              <w:t>15.提供3.5KW台式平炉，由权威机构出具的的食品接触产品安全认证证书。）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401"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88</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营养学及烹饪所对应的课程资料软件</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课程内容：1.中医养生，药膳营养。2.孕妇的营养与膳食，婴幼儿的营养与膳食。3.儿童的营养与膳食。4.青少年的营养与膳食。5.老年人的营养与膳食。6.家庭正常的营养与膳食.7.膳食结构与膳食指南。8.营养配餐。9.烹饪技巧。10.食物中毒及预防，各种常见疾病的营养治疗。11.食材选购及食品安全。12.食谱的编制及基本烹调的知识及技能成套系统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89</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烹饪设备的操作与使用课程软件</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课程内容：</w:t>
            </w:r>
          </w:p>
          <w:p>
            <w:pPr>
              <w:jc w:val="left"/>
              <w:textAlignment w:val="center"/>
              <w:rPr>
                <w:rFonts w:ascii="宋体" w:hAnsi="宋体" w:cs="宋体"/>
                <w:sz w:val="21"/>
                <w:szCs w:val="21"/>
              </w:rPr>
            </w:pPr>
            <w:r>
              <w:rPr>
                <w:rFonts w:hint="eastAsia" w:ascii="宋体" w:hAnsi="宋体" w:cs="宋体"/>
                <w:sz w:val="21"/>
                <w:szCs w:val="21"/>
              </w:rPr>
              <w:t>1.提供相对于先进烹饪设备的操作与使用软件。</w:t>
            </w:r>
          </w:p>
          <w:p>
            <w:pPr>
              <w:jc w:val="left"/>
              <w:textAlignment w:val="center"/>
              <w:rPr>
                <w:rFonts w:ascii="宋体" w:hAnsi="宋体" w:cs="宋体"/>
                <w:sz w:val="21"/>
                <w:szCs w:val="21"/>
              </w:rPr>
            </w:pPr>
            <w:r>
              <w:rPr>
                <w:rFonts w:hint="eastAsia" w:ascii="宋体" w:hAnsi="宋体" w:cs="宋体"/>
                <w:sz w:val="21"/>
                <w:szCs w:val="21"/>
              </w:rPr>
              <w:t>2.提供相对烹饪设备制作加工和制作食物的实操作软件。</w:t>
            </w:r>
          </w:p>
          <w:p>
            <w:pPr>
              <w:jc w:val="left"/>
              <w:textAlignment w:val="center"/>
              <w:rPr>
                <w:rFonts w:ascii="宋体" w:hAnsi="宋体" w:cs="宋体"/>
                <w:sz w:val="21"/>
                <w:szCs w:val="21"/>
              </w:rPr>
            </w:pPr>
            <w:r>
              <w:rPr>
                <w:rFonts w:hint="eastAsia" w:ascii="宋体" w:hAnsi="宋体" w:cs="宋体"/>
                <w:sz w:val="21"/>
                <w:szCs w:val="21"/>
              </w:rPr>
              <w:t>3.家常菜品的制作过程软件。</w:t>
            </w:r>
          </w:p>
          <w:p>
            <w:pPr>
              <w:jc w:val="left"/>
              <w:textAlignment w:val="center"/>
              <w:rPr>
                <w:rFonts w:ascii="宋体" w:hAnsi="宋体" w:cs="宋体"/>
                <w:sz w:val="21"/>
                <w:szCs w:val="21"/>
              </w:rPr>
            </w:pPr>
            <w:r>
              <w:rPr>
                <w:rFonts w:ascii="宋体" w:hAnsi="宋体" w:cs="宋体"/>
                <w:sz w:val="21"/>
                <w:szCs w:val="21"/>
              </w:rPr>
              <w:t>4.</w:t>
            </w:r>
            <w:r>
              <w:rPr>
                <w:rFonts w:hint="eastAsia" w:ascii="宋体" w:hAnsi="宋体" w:cs="宋体"/>
                <w:sz w:val="21"/>
                <w:szCs w:val="21"/>
              </w:rPr>
              <w:t>中式面点的制作及烤制过程成套软件。</w:t>
            </w:r>
          </w:p>
          <w:p>
            <w:pPr>
              <w:jc w:val="left"/>
              <w:textAlignment w:val="center"/>
            </w:pPr>
            <w:r>
              <w:rPr>
                <w:rFonts w:hint="eastAsia" w:ascii="宋体" w:hAnsi="宋体" w:cs="宋体"/>
                <w:sz w:val="21"/>
                <w:szCs w:val="21"/>
              </w:rPr>
              <w:t>5.西式面点的制作及烤制过程成套软件。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2051"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1"/>
                <w:szCs w:val="21"/>
                <w:lang w:bidi="ar"/>
              </w:rPr>
              <w:t>90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sz w:val="21"/>
                <w:szCs w:val="21"/>
              </w:rPr>
            </w:pPr>
            <w:r>
              <w:rPr>
                <w:rFonts w:hint="eastAsia" w:ascii="宋体" w:hAnsi="宋体" w:cs="宋体"/>
                <w:sz w:val="21"/>
                <w:szCs w:val="21"/>
              </w:rPr>
              <w:t>教室吊顶及水电布线</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25"/>
              <w:tabs>
                <w:tab w:val="left" w:pos="320"/>
              </w:tabs>
              <w:spacing w:before="42"/>
              <w:jc w:val="left"/>
              <w:textAlignment w:val="center"/>
              <w:rPr>
                <w:szCs w:val="21"/>
                <w:lang w:val="en-US" w:bidi="ar-SA"/>
              </w:rPr>
            </w:pPr>
            <w:r>
              <w:rPr>
                <w:rFonts w:hint="eastAsia"/>
                <w:szCs w:val="21"/>
                <w:lang w:val="en-US" w:bidi="ar-SA"/>
              </w:rPr>
              <w:t>按教室实际使用面积进行吊顶及设备摆放位置进行。</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套</w:t>
            </w:r>
          </w:p>
        </w:tc>
      </w:tr>
      <w:tr>
        <w:tblPrEx>
          <w:tblCellMar>
            <w:top w:w="0" w:type="dxa"/>
            <w:left w:w="0" w:type="dxa"/>
            <w:bottom w:w="0" w:type="dxa"/>
            <w:right w:w="0" w:type="dxa"/>
          </w:tblCellMar>
        </w:tblPrEx>
        <w:trPr>
          <w:trHeight w:val="773" w:hRule="atLeast"/>
          <w:jc w:val="center"/>
        </w:trPr>
        <w:tc>
          <w:tcPr>
            <w:tcW w:w="93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b/>
                <w:kern w:val="0"/>
                <w:sz w:val="21"/>
                <w:szCs w:val="21"/>
              </w:rPr>
            </w:pPr>
            <w:r>
              <w:rPr>
                <w:rFonts w:hint="eastAsia" w:ascii="宋体" w:hAnsi="宋体" w:cs="宋体"/>
                <w:b/>
                <w:kern w:val="0"/>
                <w:sz w:val="21"/>
                <w:szCs w:val="21"/>
              </w:rPr>
              <w:t>包二：中餐烹饪实训设备采购</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多功能搅拌机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21"/>
                <w:szCs w:val="21"/>
              </w:rPr>
            </w:pPr>
            <w:r>
              <w:rPr>
                <w:rFonts w:hint="eastAsia" w:ascii="宋体" w:hAnsi="宋体" w:cs="宋体"/>
                <w:sz w:val="21"/>
                <w:szCs w:val="21"/>
              </w:rPr>
              <w:t>电压：220V，功率为0.75KW，仿手工和面，不规则和面棒配密集行星轨迹，面团搅拌更均匀充分，零死角搅拌，沿不锈钢碗边沿顺时针旋转，无死角搅拌，一机多用，和面，打发，搅拌一机多用，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2347"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双炒双温电磁炒炉◆</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21"/>
                <w:szCs w:val="21"/>
              </w:rPr>
            </w:pPr>
            <w:r>
              <w:rPr>
                <w:rFonts w:hint="eastAsia" w:ascii="宋体" w:hAnsi="宋体" w:cs="宋体"/>
                <w:sz w:val="21"/>
                <w:szCs w:val="21"/>
              </w:rPr>
              <w:t>1.材质：面板SUS304不锈钢板，实厚1.25，侧板201,实厚1.0。提供304板材的食品接触产品检测报告；</w:t>
            </w:r>
          </w:p>
          <w:p>
            <w:pPr>
              <w:jc w:val="left"/>
              <w:rPr>
                <w:rFonts w:ascii="宋体" w:hAnsi="宋体" w:cs="宋体"/>
                <w:sz w:val="21"/>
                <w:szCs w:val="21"/>
              </w:rPr>
            </w:pPr>
            <w:r>
              <w:rPr>
                <w:rFonts w:hint="eastAsia" w:ascii="宋体" w:hAnsi="宋体" w:cs="宋体"/>
                <w:sz w:val="21"/>
                <w:szCs w:val="21"/>
              </w:rPr>
              <w:t>2.功率/电压：15KW*2/380V</w:t>
            </w:r>
          </w:p>
          <w:p>
            <w:pPr>
              <w:jc w:val="left"/>
              <w:rPr>
                <w:rFonts w:ascii="宋体" w:hAnsi="宋体" w:cs="宋体"/>
                <w:sz w:val="21"/>
                <w:szCs w:val="21"/>
              </w:rPr>
            </w:pPr>
            <w:r>
              <w:rPr>
                <w:rFonts w:hint="eastAsia" w:ascii="宋体" w:hAnsi="宋体" w:cs="宋体"/>
                <w:sz w:val="21"/>
                <w:szCs w:val="21"/>
              </w:rPr>
              <w:t>3.要求显示屏带有中文故障原因，方便维修处理。</w:t>
            </w:r>
          </w:p>
          <w:p>
            <w:pPr>
              <w:jc w:val="left"/>
              <w:rPr>
                <w:rFonts w:ascii="宋体" w:hAnsi="宋体" w:cs="宋体"/>
                <w:sz w:val="21"/>
                <w:szCs w:val="21"/>
              </w:rPr>
            </w:pPr>
            <w:r>
              <w:rPr>
                <w:rFonts w:hint="eastAsia" w:ascii="宋体" w:hAnsi="宋体" w:cs="宋体"/>
                <w:sz w:val="21"/>
                <w:szCs w:val="21"/>
              </w:rPr>
              <w:t>4.要求显示屏显示用电量，节能看得见</w:t>
            </w:r>
          </w:p>
          <w:p>
            <w:pPr>
              <w:jc w:val="left"/>
              <w:rPr>
                <w:rFonts w:ascii="宋体" w:hAnsi="宋体" w:cs="宋体"/>
                <w:sz w:val="21"/>
                <w:szCs w:val="21"/>
              </w:rPr>
            </w:pPr>
            <w:r>
              <w:rPr>
                <w:rFonts w:hint="eastAsia" w:ascii="宋体" w:hAnsi="宋体" w:cs="宋体"/>
                <w:sz w:val="21"/>
                <w:szCs w:val="21"/>
              </w:rPr>
              <w:t>5.耐用方便的10档9段磁控滑档火力调节器。</w:t>
            </w:r>
          </w:p>
          <w:p>
            <w:pPr>
              <w:jc w:val="left"/>
              <w:rPr>
                <w:rFonts w:ascii="宋体" w:hAnsi="宋体" w:cs="宋体"/>
                <w:sz w:val="21"/>
                <w:szCs w:val="21"/>
              </w:rPr>
            </w:pPr>
            <w:r>
              <w:rPr>
                <w:rFonts w:hint="eastAsia" w:ascii="宋体" w:hAnsi="宋体" w:cs="宋体"/>
                <w:sz w:val="21"/>
                <w:szCs w:val="21"/>
              </w:rPr>
              <w:t>6.双系统火力控制，可启动无损触屏和磁控两种火力调节，可以交替使用。</w:t>
            </w:r>
          </w:p>
          <w:p>
            <w:pPr>
              <w:jc w:val="left"/>
              <w:rPr>
                <w:rFonts w:ascii="宋体" w:hAnsi="宋体" w:cs="宋体"/>
                <w:sz w:val="21"/>
                <w:szCs w:val="21"/>
              </w:rPr>
            </w:pPr>
            <w:r>
              <w:rPr>
                <w:rFonts w:hint="eastAsia" w:ascii="宋体" w:hAnsi="宋体" w:cs="宋体"/>
                <w:sz w:val="21"/>
                <w:szCs w:val="21"/>
              </w:rPr>
              <w:t>7.要求能通过LED无损触屏，快速启动3种常用功能：定时、定温、预约功能。均精确至秒</w:t>
            </w:r>
          </w:p>
          <w:p>
            <w:pPr>
              <w:jc w:val="left"/>
              <w:rPr>
                <w:rFonts w:ascii="宋体" w:hAnsi="宋体" w:cs="宋体"/>
                <w:sz w:val="21"/>
                <w:szCs w:val="21"/>
              </w:rPr>
            </w:pPr>
            <w:r>
              <w:rPr>
                <w:rFonts w:hint="eastAsia" w:ascii="宋体" w:hAnsi="宋体" w:cs="宋体"/>
                <w:sz w:val="21"/>
                <w:szCs w:val="21"/>
              </w:rPr>
              <w:t>8.要求LED无损触屏可启动5种自编菜单，可以分别对时间、火力参数进行设定，实现出品标准化。</w:t>
            </w:r>
          </w:p>
          <w:p>
            <w:pPr>
              <w:jc w:val="left"/>
              <w:rPr>
                <w:rFonts w:ascii="宋体" w:hAnsi="宋体" w:cs="宋体"/>
                <w:sz w:val="21"/>
                <w:szCs w:val="21"/>
              </w:rPr>
            </w:pPr>
            <w:r>
              <w:rPr>
                <w:rFonts w:hint="eastAsia" w:ascii="宋体" w:hAnsi="宋体" w:cs="宋体"/>
                <w:sz w:val="21"/>
                <w:szCs w:val="21"/>
              </w:rPr>
              <w:t>▲9.提供15KW双头单尾小炒炉，通过权威机构出具型式检验报告。</w:t>
            </w:r>
          </w:p>
          <w:p>
            <w:pPr>
              <w:jc w:val="left"/>
              <w:rPr>
                <w:rFonts w:ascii="宋体" w:hAnsi="宋体" w:cs="宋体"/>
                <w:sz w:val="21"/>
                <w:szCs w:val="21"/>
              </w:rPr>
            </w:pPr>
            <w:r>
              <w:rPr>
                <w:rFonts w:hint="eastAsia" w:ascii="宋体" w:hAnsi="宋体" w:cs="宋体"/>
                <w:sz w:val="21"/>
                <w:szCs w:val="21"/>
              </w:rPr>
              <w:t>▲</w:t>
            </w:r>
            <w:r>
              <w:rPr>
                <w:rFonts w:ascii="宋体" w:hAnsi="宋体" w:cs="宋体"/>
                <w:sz w:val="21"/>
                <w:szCs w:val="21"/>
              </w:rPr>
              <w:t>10.</w:t>
            </w:r>
            <w:r>
              <w:rPr>
                <w:rFonts w:hint="eastAsia" w:ascii="宋体" w:hAnsi="宋体" w:cs="宋体"/>
                <w:sz w:val="21"/>
                <w:szCs w:val="21"/>
              </w:rPr>
              <w:t>提供15KW双头单尾小炒炉，依据EN 62233:2008标准，由权威机构出具的电磁场幅射报告，前、后、左、右四个面皆低于20%的检验报告。</w:t>
            </w:r>
          </w:p>
          <w:p>
            <w:pPr>
              <w:jc w:val="left"/>
              <w:rPr>
                <w:rFonts w:ascii="宋体" w:hAnsi="宋体" w:cs="宋体"/>
                <w:sz w:val="21"/>
                <w:szCs w:val="21"/>
              </w:rPr>
            </w:pPr>
            <w:r>
              <w:rPr>
                <w:rFonts w:hint="eastAsia" w:ascii="宋体" w:hAnsi="宋体" w:cs="宋体"/>
                <w:sz w:val="21"/>
                <w:szCs w:val="21"/>
              </w:rPr>
              <w:t>▲</w:t>
            </w:r>
            <w:r>
              <w:rPr>
                <w:rFonts w:ascii="宋体" w:hAnsi="宋体" w:cs="宋体"/>
                <w:sz w:val="21"/>
                <w:szCs w:val="21"/>
              </w:rPr>
              <w:t>11.</w:t>
            </w:r>
            <w:r>
              <w:rPr>
                <w:rFonts w:hint="eastAsia" w:ascii="宋体" w:hAnsi="宋体" w:cs="宋体"/>
                <w:sz w:val="21"/>
                <w:szCs w:val="21"/>
              </w:rPr>
              <w:t>提供15KW双头单尾小炒炉，由权威机构出具能效测试报告，且能效不低于94%。</w:t>
            </w:r>
          </w:p>
          <w:p>
            <w:pPr>
              <w:jc w:val="left"/>
              <w:rPr>
                <w:rFonts w:ascii="宋体" w:hAnsi="宋体" w:cs="宋体"/>
                <w:sz w:val="21"/>
                <w:szCs w:val="21"/>
              </w:rPr>
            </w:pPr>
            <w:r>
              <w:rPr>
                <w:rFonts w:hint="eastAsia" w:ascii="宋体" w:hAnsi="宋体" w:cs="宋体"/>
                <w:sz w:val="21"/>
                <w:szCs w:val="21"/>
              </w:rPr>
              <w:t>▲</w:t>
            </w:r>
            <w:r>
              <w:rPr>
                <w:rFonts w:ascii="宋体" w:hAnsi="宋体" w:cs="宋体"/>
                <w:sz w:val="21"/>
                <w:szCs w:val="21"/>
              </w:rPr>
              <w:t>12.</w:t>
            </w:r>
            <w:r>
              <w:rPr>
                <w:rFonts w:hint="eastAsia" w:ascii="宋体" w:hAnsi="宋体" w:cs="宋体"/>
                <w:sz w:val="21"/>
                <w:szCs w:val="21"/>
              </w:rPr>
              <w:t>提供15KW双头单尾小炒炉，由权威机构出具的中国节能产品认证证书。</w:t>
            </w:r>
          </w:p>
          <w:p>
            <w:pPr>
              <w:jc w:val="left"/>
              <w:rPr>
                <w:rFonts w:ascii="宋体" w:hAnsi="宋体" w:cs="宋体"/>
                <w:sz w:val="21"/>
                <w:szCs w:val="21"/>
              </w:rPr>
            </w:pPr>
            <w:r>
              <w:rPr>
                <w:rFonts w:hint="eastAsia" w:ascii="宋体" w:hAnsi="宋体" w:cs="宋体"/>
                <w:sz w:val="21"/>
                <w:szCs w:val="21"/>
              </w:rPr>
              <w:t>▲</w:t>
            </w:r>
            <w:r>
              <w:rPr>
                <w:rFonts w:ascii="宋体" w:hAnsi="宋体" w:cs="宋体"/>
                <w:sz w:val="21"/>
                <w:szCs w:val="21"/>
              </w:rPr>
              <w:t>13.</w:t>
            </w:r>
            <w:r>
              <w:rPr>
                <w:rFonts w:hint="eastAsia" w:ascii="宋体" w:hAnsi="宋体" w:cs="宋体"/>
                <w:sz w:val="21"/>
                <w:szCs w:val="21"/>
              </w:rPr>
              <w:t>提供15KW双头单尾小炒炉，权威机构依据GB4806.7-2016、GB4806.9-2016、GB4806.11-2016标准，进行测试的《CQC标志认证试验报告》。</w:t>
            </w:r>
          </w:p>
          <w:p>
            <w:pPr>
              <w:jc w:val="left"/>
            </w:pPr>
            <w:r>
              <w:rPr>
                <w:rFonts w:ascii="宋体" w:hAnsi="宋体" w:cs="宋体"/>
                <w:sz w:val="21"/>
                <w:szCs w:val="21"/>
              </w:rPr>
              <w:t>14.</w:t>
            </w:r>
            <w:r>
              <w:rPr>
                <w:rFonts w:hint="eastAsia" w:ascii="宋体" w:hAnsi="宋体" w:cs="宋体"/>
                <w:sz w:val="21"/>
                <w:szCs w:val="21"/>
              </w:rPr>
              <w:t>提供15KW双头单尾小炒炉，由权威机构出具的食品接触产品安全认证证书。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十八子片刀</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采用纸盒包装，采用复合材料制造，两边采用430不锈钢制造，性能易磨，不易生锈，使用时间长，中层采用八硌钢制作，性能坚硬，锋利，手柄采用工程分色材料制造，可轻易分辨。刃长230mm，厚度11mm,刀背厚度大约为3mm,净重大约为550克。2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40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把</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十八子片刀</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采用纸盒包装，采用复合材料制造，两边采用430不锈钢制造，性能易磨，不易生锈，使用时间长，中层采用八硌钢制作，性能坚硬，锋利，手柄采用工程分色材料制造，可轻易分辨。刃长238mm，厚度12mm,刀背厚度大约为3mm,净重大约为600克。1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把</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一键式电子双炒静音炒炉</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1.规格：≤</w:t>
            </w:r>
            <w:r>
              <w:rPr>
                <w:rFonts w:ascii="宋体" w:hAnsi="宋体" w:cs="宋体"/>
                <w:sz w:val="21"/>
                <w:szCs w:val="21"/>
              </w:rPr>
              <w:t>1800*1000*800</w:t>
            </w:r>
            <w:r>
              <w:rPr>
                <w:rFonts w:hint="eastAsia" w:ascii="宋体" w:hAnsi="宋体" w:cs="宋体"/>
                <w:sz w:val="21"/>
                <w:szCs w:val="21"/>
              </w:rPr>
              <w:t>（mm</w:t>
            </w:r>
            <w:r>
              <w:rPr>
                <w:rFonts w:ascii="宋体" w:hAnsi="宋体" w:cs="宋体"/>
                <w:sz w:val="21"/>
                <w:szCs w:val="21"/>
              </w:rPr>
              <w:t>）</w:t>
            </w:r>
          </w:p>
          <w:p>
            <w:pPr>
              <w:jc w:val="left"/>
              <w:rPr>
                <w:rFonts w:ascii="宋体" w:hAnsi="宋体" w:cs="宋体"/>
                <w:sz w:val="21"/>
                <w:szCs w:val="21"/>
              </w:rPr>
            </w:pPr>
            <w:r>
              <w:rPr>
                <w:rFonts w:hint="eastAsia" w:ascii="宋体" w:hAnsi="宋体" w:cs="宋体"/>
                <w:sz w:val="21"/>
                <w:szCs w:val="21"/>
              </w:rPr>
              <w:t>2.面板为304/2B不锈钢磨砂板，不锈钢板厚度为≥1.2mm；侧板及背板厚度为1.0mm；炉围：用厚不锈钢液压拉伸成型；灶台面要求一次性冲压成型，配一个Φ860mm加厚铁锅；炉体采用40mm×40mm角钢骨架式连接；单冷摇摆龙头，前置给水控制；双阀门设计；Φ50mm不锈钢可调子弹脚；风机采用220V铝壳优质中压鼓风机二套。炉头摆动且配铁圈，燃烧充分、节能效果好；用电为550W/220V。有与人接触部位压边焊接处钝化处理。K+S点火及供气系统，一键启动。带漏气自锁装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401"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三门海鲜蒸柜◆</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规格：约</w:t>
            </w:r>
            <w:r>
              <w:rPr>
                <w:rFonts w:ascii="宋体" w:hAnsi="宋体" w:cs="宋体"/>
                <w:sz w:val="21"/>
                <w:szCs w:val="21"/>
              </w:rPr>
              <w:t>1200*910*1850</w:t>
            </w:r>
            <w:r>
              <w:rPr>
                <w:rFonts w:hint="eastAsia" w:ascii="宋体" w:hAnsi="宋体" w:cs="宋体"/>
                <w:sz w:val="21"/>
                <w:szCs w:val="21"/>
              </w:rPr>
              <w:t>，采用1.2不锈钢,内锅体为3㎜厚201钢板,铁架为碳钢支架,钢支架为201钢板.锅体内径1140㎜,锅体深度670㎜,高度1110㎜,支架尺寸：1400*680㎜采用304不锈钢1.2㎜面板，蒸柜炉由上柜体及下炉胆支架组成。上体采用不锈钢拉丝板制作，分为三层，上面两层每层内含不锈钢层网一件，下面一层含不锈钢层网两件，每格上有不锈钢掩门，门框上采用优质、卫生无毒及耐高温密封条，防止蒸汽泄漏，每一格设有独立安全泄气阀开关，自动排出过压蒸汽。下支架用50*50*4mm角钢并加涂防锈漆，水胆为5mm厚黑铁板，外封不锈钢板，使炉身外观优美并坚固。配置不锈钢自动供水水箱一个。K+S点火及供气系统</w:t>
            </w:r>
          </w:p>
          <w:p>
            <w:pPr>
              <w:jc w:val="left"/>
              <w:rPr>
                <w:rFonts w:ascii="宋体" w:hAnsi="宋体" w:cs="宋体"/>
                <w:b/>
                <w:sz w:val="21"/>
                <w:szCs w:val="21"/>
              </w:rPr>
            </w:pPr>
            <w:r>
              <w:rPr>
                <w:rFonts w:ascii="宋体" w:hAnsi="宋体" w:cs="宋体"/>
                <w:sz w:val="21"/>
                <w:szCs w:val="21"/>
              </w:rPr>
              <w:t>具有中国节能产品认证标识</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制冰机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规格：约</w:t>
            </w:r>
            <w:r>
              <w:rPr>
                <w:rFonts w:ascii="宋体" w:hAnsi="宋体" w:cs="宋体"/>
                <w:sz w:val="21"/>
                <w:szCs w:val="21"/>
              </w:rPr>
              <w:t>580*665*1635</w:t>
            </w:r>
            <w:r>
              <w:rPr>
                <w:rFonts w:hint="eastAsia" w:ascii="宋体" w:hAnsi="宋体" w:cs="宋体"/>
                <w:sz w:val="21"/>
                <w:szCs w:val="21"/>
              </w:rPr>
              <w:t>（mm</w:t>
            </w:r>
            <w:r>
              <w:rPr>
                <w:rFonts w:ascii="宋体" w:hAnsi="宋体" w:cs="宋体"/>
                <w:sz w:val="21"/>
                <w:szCs w:val="21"/>
              </w:rPr>
              <w:t>）</w:t>
            </w:r>
            <w:r>
              <w:rPr>
                <w:rFonts w:hint="eastAsia" w:ascii="宋体" w:hAnsi="宋体" w:cs="宋体"/>
                <w:sz w:val="21"/>
                <w:szCs w:val="21"/>
              </w:rPr>
              <w:t>额定电流：3.5A，额定功率0.7KW，单次出冰160粒，冰块规格：22*22*22mm</w:t>
            </w:r>
          </w:p>
          <w:p>
            <w:pPr>
              <w:jc w:val="left"/>
              <w:rPr>
                <w:rFonts w:ascii="宋体" w:hAnsi="宋体" w:cs="宋体"/>
                <w:sz w:val="21"/>
                <w:szCs w:val="21"/>
              </w:rPr>
            </w:pPr>
            <w:r>
              <w:rPr>
                <w:rFonts w:hint="eastAsia" w:ascii="宋体" w:hAnsi="宋体" w:cs="宋体"/>
                <w:sz w:val="21"/>
                <w:szCs w:val="21"/>
              </w:rPr>
              <w:t>额定电压：220-240V～50/Hz,防护等级：1级,产品净重：34KG外观材质：不锈钢</w:t>
            </w:r>
          </w:p>
          <w:p>
            <w:pPr>
              <w:jc w:val="left"/>
              <w:rPr>
                <w:rFonts w:ascii="宋体" w:hAnsi="宋体" w:cs="宋体"/>
                <w:sz w:val="21"/>
                <w:szCs w:val="21"/>
              </w:rPr>
            </w:pPr>
            <w:r>
              <w:rPr>
                <w:rFonts w:hint="eastAsia" w:ascii="宋体" w:hAnsi="宋体" w:cs="宋体"/>
                <w:sz w:val="21"/>
                <w:szCs w:val="21"/>
              </w:rPr>
              <w:t>储冰量：220KG智能调节：预约、定时、自动清洁提醒：LED指示灯（带净水过滤及软化水系统）</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碎冰机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 xml:space="preserve">1.冰块均匀，大小可调：轧制出的冰块，颗粒均匀，粉末率低，而且可根据实际需要，冰块直径在20－60mm之间可任意调整冰块大小。 </w:t>
            </w:r>
          </w:p>
          <w:p>
            <w:pPr>
              <w:jc w:val="left"/>
              <w:rPr>
                <w:rFonts w:ascii="宋体" w:hAnsi="宋体" w:cs="宋体"/>
                <w:sz w:val="21"/>
                <w:szCs w:val="21"/>
              </w:rPr>
            </w:pPr>
            <w:r>
              <w:rPr>
                <w:rFonts w:hint="eastAsia" w:ascii="宋体" w:hAnsi="宋体" w:cs="宋体"/>
                <w:sz w:val="21"/>
                <w:szCs w:val="21"/>
              </w:rPr>
              <w:t>2.使</w:t>
            </w:r>
            <w:r>
              <w:rPr>
                <w:rFonts w:ascii="宋体" w:hAnsi="宋体" w:cs="宋体"/>
                <w:sz w:val="21"/>
                <w:szCs w:val="21"/>
              </w:rPr>
              <w:t>用寿命长：</w:t>
            </w:r>
            <w:r>
              <w:rPr>
                <w:rFonts w:hint="eastAsia" w:ascii="宋体" w:hAnsi="宋体" w:cs="宋体"/>
                <w:sz w:val="21"/>
                <w:szCs w:val="21"/>
              </w:rPr>
              <w:t xml:space="preserve">采用两对滚筒正、反相对转动轧制，冰块落入机内几秒钟即能轧净，主要零部件均采用精密铸造加工而成。 </w:t>
            </w:r>
          </w:p>
          <w:p>
            <w:pPr>
              <w:jc w:val="left"/>
              <w:rPr>
                <w:rFonts w:ascii="宋体" w:hAnsi="宋体" w:cs="宋体"/>
                <w:sz w:val="21"/>
                <w:szCs w:val="21"/>
              </w:rPr>
            </w:pPr>
            <w:r>
              <w:rPr>
                <w:rFonts w:hint="eastAsia" w:ascii="宋体" w:hAnsi="宋体" w:cs="宋体"/>
                <w:sz w:val="21"/>
                <w:szCs w:val="21"/>
              </w:rPr>
              <w:t>3.低耗节能：采用双列向心球面球轴承，运转自如。手动式铜芯电机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分子式破壁机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1.功能：榨汁,混合,搅拌,碎冰,干磨,碎肉</w:t>
            </w:r>
          </w:p>
          <w:p>
            <w:pPr>
              <w:jc w:val="left"/>
              <w:rPr>
                <w:rFonts w:ascii="宋体" w:hAnsi="宋体" w:cs="宋体"/>
                <w:sz w:val="21"/>
                <w:szCs w:val="21"/>
              </w:rPr>
            </w:pPr>
            <w:r>
              <w:rPr>
                <w:rFonts w:hint="eastAsia" w:ascii="宋体" w:hAnsi="宋体" w:cs="宋体"/>
                <w:sz w:val="21"/>
                <w:szCs w:val="21"/>
              </w:rPr>
              <w:t>2.调速档位：3档</w:t>
            </w:r>
          </w:p>
          <w:p>
            <w:pPr>
              <w:jc w:val="left"/>
              <w:rPr>
                <w:rFonts w:ascii="宋体" w:hAnsi="宋体" w:cs="宋体"/>
                <w:sz w:val="21"/>
                <w:szCs w:val="21"/>
              </w:rPr>
            </w:pPr>
            <w:r>
              <w:rPr>
                <w:rFonts w:hint="eastAsia" w:ascii="宋体" w:hAnsi="宋体" w:cs="宋体"/>
                <w:sz w:val="21"/>
                <w:szCs w:val="21"/>
              </w:rPr>
              <w:t>3.容量：10升以下</w:t>
            </w:r>
          </w:p>
          <w:p>
            <w:pPr>
              <w:jc w:val="left"/>
              <w:rPr>
                <w:rFonts w:ascii="宋体" w:hAnsi="宋体" w:cs="宋体"/>
                <w:sz w:val="21"/>
                <w:szCs w:val="21"/>
              </w:rPr>
            </w:pPr>
            <w:r>
              <w:rPr>
                <w:rFonts w:hint="eastAsia" w:ascii="宋体" w:hAnsi="宋体" w:cs="宋体"/>
                <w:sz w:val="21"/>
                <w:szCs w:val="21"/>
              </w:rPr>
              <w:t>4.额定电压：220（V）</w:t>
            </w:r>
          </w:p>
          <w:p>
            <w:pPr>
              <w:jc w:val="left"/>
              <w:rPr>
                <w:rFonts w:ascii="宋体" w:hAnsi="宋体" w:cs="宋体"/>
                <w:sz w:val="21"/>
                <w:szCs w:val="21"/>
              </w:rPr>
            </w:pPr>
            <w:r>
              <w:rPr>
                <w:rFonts w:hint="eastAsia" w:ascii="宋体" w:hAnsi="宋体" w:cs="宋体"/>
                <w:sz w:val="21"/>
                <w:szCs w:val="21"/>
              </w:rPr>
              <w:t>5.额定频率：50（HZ）</w:t>
            </w:r>
          </w:p>
          <w:p>
            <w:pPr>
              <w:jc w:val="left"/>
              <w:rPr>
                <w:rFonts w:ascii="宋体" w:hAnsi="宋体" w:cs="宋体"/>
                <w:sz w:val="21"/>
                <w:szCs w:val="21"/>
              </w:rPr>
            </w:pPr>
            <w:r>
              <w:rPr>
                <w:rFonts w:hint="eastAsia" w:ascii="宋体" w:hAnsi="宋体" w:cs="宋体"/>
                <w:sz w:val="21"/>
                <w:szCs w:val="21"/>
              </w:rPr>
              <w:t>6.额定功率：2000（W）</w:t>
            </w:r>
          </w:p>
          <w:p>
            <w:pPr>
              <w:jc w:val="left"/>
              <w:rPr>
                <w:rFonts w:ascii="宋体" w:hAnsi="宋体" w:cs="宋体"/>
                <w:sz w:val="21"/>
                <w:szCs w:val="21"/>
              </w:rPr>
            </w:pPr>
            <w:r>
              <w:rPr>
                <w:rFonts w:hint="eastAsia" w:ascii="宋体" w:hAnsi="宋体" w:cs="宋体"/>
                <w:sz w:val="21"/>
                <w:szCs w:val="21"/>
              </w:rPr>
              <w:t>7.</w:t>
            </w:r>
            <w:r>
              <w:rPr>
                <w:rFonts w:ascii="宋体" w:hAnsi="宋体" w:cs="宋体"/>
                <w:sz w:val="21"/>
                <w:szCs w:val="21"/>
              </w:rPr>
              <w:t xml:space="preserve"> </w:t>
            </w:r>
            <w:r>
              <w:rPr>
                <w:rFonts w:hint="eastAsia" w:ascii="宋体" w:hAnsi="宋体" w:cs="宋体"/>
                <w:sz w:val="21"/>
                <w:szCs w:val="21"/>
              </w:rPr>
              <w:t>规格：</w:t>
            </w:r>
            <w:r>
              <w:rPr>
                <w:rFonts w:ascii="宋体" w:hAnsi="宋体" w:cs="宋体"/>
                <w:sz w:val="21"/>
                <w:szCs w:val="21"/>
              </w:rPr>
              <w:t>1.5KW</w:t>
            </w:r>
          </w:p>
          <w:p>
            <w:pPr>
              <w:jc w:val="left"/>
              <w:rPr>
                <w:rFonts w:ascii="宋体" w:hAnsi="宋体" w:cs="宋体"/>
                <w:sz w:val="21"/>
                <w:szCs w:val="21"/>
              </w:rPr>
            </w:pPr>
            <w:r>
              <w:rPr>
                <w:rFonts w:hint="eastAsia" w:ascii="宋体" w:hAnsi="宋体" w:cs="宋体"/>
                <w:sz w:val="21"/>
                <w:szCs w:val="21"/>
              </w:rPr>
              <w:t>8.产品特点：1、电机使用纯铜漆包线，优质滚珠轴承，内有过温，过电流保护装置。电机转速高，马力大，噪声小，转速高达35000转/分。促使食物或水果瞬间破碎，保留食物、水果原有新鲜和营养分子。能让您100%吸收蔬果的珍贵营养成分，抗氧化元素，酵素纤维和其它养分。对防止便秘、肥胖、降低胆固醇防癌有其帮助的价值。</w:t>
            </w:r>
          </w:p>
          <w:p>
            <w:pPr>
              <w:jc w:val="left"/>
              <w:rPr>
                <w:rFonts w:ascii="宋体" w:hAnsi="宋体" w:cs="宋体"/>
                <w:sz w:val="21"/>
                <w:szCs w:val="21"/>
              </w:rPr>
            </w:pPr>
            <w:r>
              <w:rPr>
                <w:rFonts w:hint="eastAsia" w:ascii="宋体" w:hAnsi="宋体" w:cs="宋体"/>
                <w:sz w:val="21"/>
                <w:szCs w:val="21"/>
              </w:rPr>
              <w:t>2、机器配套有IC电路系统，可控制更低速度，稳定电流，抗外干扰。自动调速控制，快速定时设定，操作更轻松。</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双门保鲜陈列柜</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1.规格：约</w:t>
            </w:r>
            <w:r>
              <w:rPr>
                <w:rFonts w:ascii="宋体" w:hAnsi="宋体" w:cs="宋体"/>
                <w:sz w:val="21"/>
                <w:szCs w:val="21"/>
              </w:rPr>
              <w:t>1200*700*1950</w:t>
            </w:r>
            <w:r>
              <w:rPr>
                <w:rFonts w:hint="eastAsia" w:ascii="宋体" w:hAnsi="宋体" w:cs="宋体"/>
                <w:sz w:val="21"/>
                <w:szCs w:val="21"/>
              </w:rPr>
              <w:t>（mm</w:t>
            </w:r>
            <w:r>
              <w:rPr>
                <w:rFonts w:ascii="宋体" w:hAnsi="宋体" w:cs="宋体"/>
                <w:sz w:val="21"/>
                <w:szCs w:val="21"/>
              </w:rPr>
              <w:t>）</w:t>
            </w:r>
          </w:p>
          <w:p>
            <w:pPr>
              <w:jc w:val="left"/>
              <w:rPr>
                <w:rFonts w:ascii="宋体" w:hAnsi="宋体" w:cs="宋体"/>
                <w:sz w:val="21"/>
                <w:szCs w:val="21"/>
              </w:rPr>
            </w:pPr>
            <w:r>
              <w:rPr>
                <w:rFonts w:hint="eastAsia" w:ascii="宋体" w:hAnsi="宋体" w:cs="宋体"/>
                <w:sz w:val="21"/>
                <w:szCs w:val="21"/>
              </w:rPr>
              <w:t>2.柜体采用304不锈钢，中温玻璃设计，保温性良好，液晶显示温控器温度调节方便直观，超厚发泡层，有隔热效果，高效厚精密保温层，万向轮设计，名牌压缩机，高效制冷，噪音低</w:t>
            </w:r>
          </w:p>
          <w:p>
            <w:pPr>
              <w:jc w:val="left"/>
              <w:rPr>
                <w:rFonts w:ascii="宋体" w:hAnsi="宋体" w:cs="宋体"/>
                <w:sz w:val="21"/>
                <w:szCs w:val="21"/>
              </w:rPr>
            </w:pPr>
            <w:r>
              <w:rPr>
                <w:rFonts w:hint="eastAsia" w:ascii="宋体" w:hAnsi="宋体" w:cs="宋体"/>
                <w:sz w:val="21"/>
                <w:szCs w:val="21"/>
              </w:rPr>
              <w:t>3.耗电量：2.3KW/24h</w:t>
            </w:r>
          </w:p>
          <w:p>
            <w:pPr>
              <w:jc w:val="left"/>
              <w:rPr>
                <w:rFonts w:ascii="宋体" w:hAnsi="宋体" w:cs="宋体"/>
                <w:sz w:val="21"/>
                <w:szCs w:val="21"/>
              </w:rPr>
            </w:pPr>
            <w:r>
              <w:rPr>
                <w:rFonts w:hint="eastAsia" w:ascii="宋体" w:hAnsi="宋体" w:cs="宋体"/>
                <w:sz w:val="21"/>
                <w:szCs w:val="21"/>
              </w:rPr>
              <w:t>4.温度范围：+10℃~0℃</w:t>
            </w:r>
          </w:p>
          <w:p>
            <w:pPr>
              <w:jc w:val="left"/>
              <w:rPr>
                <w:rFonts w:ascii="宋体" w:hAnsi="宋体" w:cs="宋体"/>
                <w:sz w:val="21"/>
                <w:szCs w:val="21"/>
              </w:rPr>
            </w:pPr>
            <w:r>
              <w:rPr>
                <w:rFonts w:hint="eastAsia" w:ascii="宋体" w:hAnsi="宋体" w:cs="宋体"/>
                <w:sz w:val="21"/>
                <w:szCs w:val="21"/>
              </w:rPr>
              <w:t>5.有效容积：780L（单温-冷藏）</w:t>
            </w:r>
          </w:p>
          <w:p>
            <w:pPr>
              <w:jc w:val="left"/>
              <w:rPr>
                <w:rFonts w:ascii="宋体" w:hAnsi="宋体" w:cs="宋体"/>
                <w:sz w:val="21"/>
                <w:szCs w:val="21"/>
              </w:rPr>
            </w:pPr>
            <w:r>
              <w:rPr>
                <w:rFonts w:hint="eastAsia" w:ascii="宋体" w:hAnsi="宋体" w:cs="宋体"/>
                <w:sz w:val="21"/>
                <w:szCs w:val="21"/>
              </w:rPr>
              <w:t>6.输入功率：260W</w:t>
            </w:r>
          </w:p>
          <w:p>
            <w:pPr>
              <w:widowControl/>
              <w:jc w:val="left"/>
              <w:textAlignment w:val="center"/>
              <w:rPr>
                <w:rFonts w:ascii="宋体" w:hAnsi="宋体" w:cs="宋体"/>
                <w:sz w:val="21"/>
                <w:szCs w:val="21"/>
              </w:rPr>
            </w:pPr>
            <w:r>
              <w:rPr>
                <w:rFonts w:hint="eastAsia" w:ascii="宋体" w:hAnsi="宋体" w:cs="宋体"/>
                <w:sz w:val="21"/>
                <w:szCs w:val="21"/>
              </w:rPr>
              <w:t>7.额定电压：220V</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走锤</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采用桃花心制作，外表无漆无蜡，自然实木，整体长度为40cm,360°旋转，旋转走锤滚轴，擀面省力。人体工学弧度，握感舒适，擀面更自在。2号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45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把</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全自动热水器</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最大容积：80L容量</w:t>
            </w:r>
          </w:p>
          <w:p>
            <w:pPr>
              <w:jc w:val="left"/>
              <w:rPr>
                <w:rFonts w:ascii="宋体" w:hAnsi="宋体" w:cs="宋体"/>
                <w:sz w:val="21"/>
                <w:szCs w:val="21"/>
              </w:rPr>
            </w:pPr>
            <w:r>
              <w:rPr>
                <w:rFonts w:hint="eastAsia" w:ascii="宋体" w:hAnsi="宋体" w:cs="宋体"/>
                <w:sz w:val="21"/>
                <w:szCs w:val="21"/>
              </w:rPr>
              <w:t>加热功率：2500W</w:t>
            </w:r>
          </w:p>
          <w:p>
            <w:pPr>
              <w:jc w:val="left"/>
              <w:rPr>
                <w:rFonts w:ascii="宋体" w:hAnsi="宋体" w:cs="宋体"/>
                <w:sz w:val="21"/>
                <w:szCs w:val="21"/>
              </w:rPr>
            </w:pPr>
            <w:r>
              <w:rPr>
                <w:rFonts w:hint="eastAsia" w:ascii="宋体" w:hAnsi="宋体" w:cs="宋体"/>
                <w:sz w:val="21"/>
                <w:szCs w:val="21"/>
              </w:rPr>
              <w:t>能效等级：一级能效</w:t>
            </w:r>
          </w:p>
          <w:p>
            <w:pPr>
              <w:jc w:val="left"/>
              <w:rPr>
                <w:rFonts w:ascii="宋体" w:hAnsi="宋体" w:cs="宋体"/>
                <w:sz w:val="21"/>
                <w:szCs w:val="21"/>
              </w:rPr>
            </w:pPr>
            <w:r>
              <w:rPr>
                <w:rFonts w:hint="eastAsia" w:ascii="宋体" w:hAnsi="宋体" w:cs="宋体"/>
                <w:sz w:val="21"/>
                <w:szCs w:val="21"/>
              </w:rPr>
              <w:t>控制方式：触摸式</w:t>
            </w:r>
          </w:p>
          <w:p>
            <w:pPr>
              <w:jc w:val="left"/>
              <w:rPr>
                <w:rFonts w:ascii="宋体" w:hAnsi="宋体" w:cs="宋体"/>
                <w:sz w:val="21"/>
                <w:szCs w:val="21"/>
              </w:rPr>
            </w:pPr>
            <w:r>
              <w:rPr>
                <w:rFonts w:hint="eastAsia" w:ascii="宋体" w:hAnsi="宋体" w:cs="宋体"/>
                <w:sz w:val="21"/>
                <w:szCs w:val="21"/>
              </w:rPr>
              <w:t>款式：横式</w:t>
            </w:r>
          </w:p>
          <w:p>
            <w:pPr>
              <w:jc w:val="left"/>
              <w:rPr>
                <w:rFonts w:ascii="宋体" w:hAnsi="宋体" w:cs="宋体"/>
                <w:sz w:val="21"/>
                <w:szCs w:val="21"/>
              </w:rPr>
            </w:pPr>
            <w:r>
              <w:rPr>
                <w:rFonts w:hint="eastAsia" w:ascii="宋体" w:hAnsi="宋体" w:cs="宋体"/>
                <w:sz w:val="21"/>
                <w:szCs w:val="21"/>
              </w:rPr>
              <w:t>颜色分类：白色</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12</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13</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毛巾菜墩刀具消毒柜</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1.不锈钢材料，紫外线加红外线热风循环消毒。</w:t>
            </w:r>
          </w:p>
          <w:p>
            <w:pPr>
              <w:rPr>
                <w:rFonts w:ascii="宋体" w:hAnsi="宋体" w:cs="宋体"/>
                <w:sz w:val="21"/>
                <w:szCs w:val="21"/>
              </w:rPr>
            </w:pPr>
            <w:r>
              <w:rPr>
                <w:rFonts w:hint="eastAsia" w:ascii="宋体" w:hAnsi="宋体" w:cs="宋体"/>
                <w:sz w:val="21"/>
                <w:szCs w:val="21"/>
              </w:rPr>
              <w:t>2.紫外线功率:17w/220v</w:t>
            </w:r>
          </w:p>
          <w:p>
            <w:pPr>
              <w:rPr>
                <w:rFonts w:ascii="宋体" w:hAnsi="宋体" w:cs="宋体"/>
                <w:sz w:val="21"/>
                <w:szCs w:val="21"/>
              </w:rPr>
            </w:pPr>
            <w:r>
              <w:rPr>
                <w:rFonts w:hint="eastAsia" w:ascii="宋体" w:hAnsi="宋体" w:cs="宋体"/>
                <w:sz w:val="21"/>
                <w:szCs w:val="21"/>
              </w:rPr>
              <w:t>3.红外线功率:300w/220v</w:t>
            </w:r>
          </w:p>
          <w:p>
            <w:pPr>
              <w:rPr>
                <w:rFonts w:ascii="宋体" w:hAnsi="宋体" w:cs="宋体"/>
                <w:sz w:val="21"/>
                <w:szCs w:val="21"/>
              </w:rPr>
            </w:pPr>
            <w:r>
              <w:rPr>
                <w:rFonts w:hint="eastAsia" w:ascii="宋体" w:hAnsi="宋体" w:cs="宋体"/>
                <w:sz w:val="21"/>
                <w:szCs w:val="21"/>
              </w:rPr>
              <w:t>4.消毒刀具:20把</w:t>
            </w:r>
          </w:p>
          <w:p>
            <w:pPr>
              <w:rPr>
                <w:rFonts w:ascii="宋体" w:hAnsi="宋体" w:cs="宋体"/>
                <w:sz w:val="21"/>
                <w:szCs w:val="21"/>
              </w:rPr>
            </w:pPr>
            <w:r>
              <w:rPr>
                <w:rFonts w:hint="eastAsia" w:ascii="宋体" w:hAnsi="宋体" w:cs="宋体"/>
                <w:sz w:val="21"/>
                <w:szCs w:val="21"/>
              </w:rPr>
              <w:t>5.消毒毛巾:24块</w:t>
            </w:r>
          </w:p>
          <w:p>
            <w:pPr>
              <w:jc w:val="left"/>
              <w:rPr>
                <w:rFonts w:ascii="宋体" w:hAnsi="宋体" w:cs="宋体"/>
                <w:sz w:val="21"/>
                <w:szCs w:val="21"/>
              </w:rPr>
            </w:pPr>
            <w:r>
              <w:rPr>
                <w:rFonts w:hint="eastAsia" w:ascii="宋体" w:hAnsi="宋体" w:cs="宋体"/>
                <w:sz w:val="21"/>
                <w:szCs w:val="21"/>
              </w:rPr>
              <w:t>6.消毒砧板:10块〔直径50cm,厚度10cm〕</w:t>
            </w:r>
          </w:p>
          <w:p>
            <w:pPr>
              <w:rPr>
                <w:rFonts w:ascii="宋体" w:hAnsi="宋体" w:cs="宋体"/>
                <w:sz w:val="21"/>
                <w:szCs w:val="21"/>
              </w:rPr>
            </w:pPr>
            <w:r>
              <w:rPr>
                <w:rFonts w:hint="eastAsia" w:ascii="宋体" w:hAnsi="宋体" w:cs="宋体"/>
                <w:sz w:val="21"/>
                <w:szCs w:val="21"/>
              </w:rPr>
              <w:t>7.生、熟刀具分开存放</w:t>
            </w:r>
          </w:p>
          <w:p>
            <w:r>
              <w:rPr>
                <w:rFonts w:hint="eastAsia" w:ascii="宋体" w:hAnsi="宋体" w:cs="宋体"/>
                <w:sz w:val="21"/>
                <w:szCs w:val="21"/>
              </w:rPr>
              <w:t>8.规格：约</w:t>
            </w:r>
            <w:r>
              <w:rPr>
                <w:rFonts w:ascii="宋体" w:hAnsi="宋体" w:cs="宋体"/>
                <w:sz w:val="21"/>
                <w:szCs w:val="21"/>
              </w:rPr>
              <w:t>1200*600*1800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台</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14</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手打双耳不锈钢锅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采用优质铁板，高档材质，清洗容易，坚固耐用，重量大约7KG。1.4尺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不锈钢炒勺</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优质不锈钢材质，厚度：1.2mm，强度高，重量轻，10两</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把</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16</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不锈钢钢板漏</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不锈钢0.8mm强度高，耐腐蚀，</w:t>
            </w:r>
            <w:r>
              <w:rPr>
                <w:rFonts w:ascii="宋体" w:hAnsi="宋体" w:cs="宋体"/>
                <w:sz w:val="21"/>
                <w:szCs w:val="21"/>
              </w:rPr>
              <w:t>30CM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30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把</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17</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双耳密漏</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sz w:val="21"/>
                <w:szCs w:val="21"/>
              </w:rPr>
            </w:pPr>
            <w:r>
              <w:rPr>
                <w:rFonts w:hint="eastAsia" w:ascii="宋体" w:hAnsi="宋体" w:cs="宋体"/>
                <w:sz w:val="21"/>
                <w:szCs w:val="21"/>
              </w:rPr>
              <w:t>不锈钢0.8mm</w:t>
            </w:r>
            <w:r>
              <w:rPr>
                <w:rFonts w:ascii="宋体" w:hAnsi="宋体" w:cs="宋体"/>
                <w:sz w:val="21"/>
                <w:szCs w:val="21"/>
              </w:rPr>
              <w:t xml:space="preserve"> </w:t>
            </w:r>
            <w:r>
              <w:rPr>
                <w:rFonts w:hint="eastAsia" w:ascii="宋体" w:hAnsi="宋体" w:cs="宋体"/>
                <w:sz w:val="21"/>
                <w:szCs w:val="21"/>
              </w:rPr>
              <w:t>，10寸</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30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18</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不锈钢蒸锅</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21"/>
                <w:szCs w:val="21"/>
              </w:rPr>
            </w:pPr>
            <w:r>
              <w:rPr>
                <w:rFonts w:hint="eastAsia" w:ascii="宋体" w:hAnsi="宋体" w:cs="宋体"/>
                <w:sz w:val="21"/>
                <w:szCs w:val="21"/>
              </w:rPr>
              <w:t>优质不锈钢材质，复合底设计，可广泛用于，明火灶具，光波炉，电磁炉，厚度：1.2mm，强度高。配套双层不锈钢蒸蓖。</w:t>
            </w:r>
            <w:r>
              <w:rPr>
                <w:rFonts w:ascii="宋体" w:hAnsi="宋体" w:cs="宋体"/>
                <w:sz w:val="21"/>
                <w:szCs w:val="21"/>
              </w:rPr>
              <w:t>36CM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个</w:t>
            </w:r>
          </w:p>
        </w:tc>
      </w:tr>
      <w:tr>
        <w:tblPrEx>
          <w:tblCellMar>
            <w:top w:w="0" w:type="dxa"/>
            <w:left w:w="0" w:type="dxa"/>
            <w:bottom w:w="0" w:type="dxa"/>
            <w:right w:w="0" w:type="dxa"/>
          </w:tblCellMar>
        </w:tblPrEx>
        <w:trPr>
          <w:trHeight w:val="773"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1"/>
                <w:szCs w:val="21"/>
              </w:rPr>
            </w:pPr>
            <w:r>
              <w:rPr>
                <w:rFonts w:hint="eastAsia" w:ascii="宋体" w:hAnsi="宋体" w:cs="宋体"/>
                <w:sz w:val="21"/>
                <w:szCs w:val="21"/>
              </w:rPr>
              <w:t>19</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四层平板货架（可调式）</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sz w:val="21"/>
                <w:szCs w:val="21"/>
              </w:rPr>
            </w:pPr>
            <w:r>
              <w:rPr>
                <w:rFonts w:hint="eastAsia" w:ascii="宋体" w:hAnsi="宋体" w:cs="宋体"/>
                <w:sz w:val="21"/>
                <w:szCs w:val="21"/>
              </w:rPr>
              <w:t>规格：约</w:t>
            </w:r>
            <w:r>
              <w:rPr>
                <w:rFonts w:ascii="宋体" w:hAnsi="宋体" w:cs="宋体"/>
                <w:sz w:val="21"/>
                <w:szCs w:val="21"/>
              </w:rPr>
              <w:t>1200×500×1</w:t>
            </w:r>
            <w:r>
              <w:rPr>
                <w:rFonts w:hint="eastAsia" w:ascii="宋体" w:hAnsi="宋体" w:cs="宋体"/>
                <w:sz w:val="21"/>
                <w:szCs w:val="21"/>
              </w:rPr>
              <w:t>80</w:t>
            </w:r>
            <w:r>
              <w:rPr>
                <w:rFonts w:ascii="宋体" w:hAnsi="宋体" w:cs="宋体"/>
                <w:sz w:val="21"/>
                <w:szCs w:val="21"/>
              </w:rPr>
              <w:t>0</w:t>
            </w:r>
            <w:r>
              <w:rPr>
                <w:rFonts w:hint="eastAsia" w:ascii="宋体" w:hAnsi="宋体" w:cs="宋体"/>
                <w:sz w:val="21"/>
                <w:szCs w:val="21"/>
              </w:rPr>
              <w:t>mm；优质SUS304/2B1.2mm不锈钢制造；采用50×25×1.2mm格栅型层板；配圆柱Φ38×1.2mm不锈钢管配4套子弹调节脚。</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1"/>
                <w:szCs w:val="21"/>
              </w:rPr>
            </w:pPr>
            <w:r>
              <w:rPr>
                <w:rFonts w:hint="eastAsia" w:ascii="宋体" w:hAnsi="宋体" w:cs="宋体"/>
                <w:sz w:val="21"/>
                <w:szCs w:val="21"/>
              </w:rPr>
              <w:t>台</w:t>
            </w:r>
          </w:p>
        </w:tc>
      </w:tr>
    </w:tbl>
    <w:p>
      <w:pPr>
        <w:pStyle w:val="99"/>
      </w:pPr>
    </w:p>
    <w:p>
      <w:pPr>
        <w:rPr>
          <w:b/>
          <w:lang w:val="zh-CN"/>
        </w:rPr>
      </w:pPr>
      <w:r>
        <w:rPr>
          <w:b/>
          <w:lang w:val="zh-CN"/>
        </w:rPr>
        <w:t>注</w:t>
      </w:r>
      <w:r>
        <w:rPr>
          <w:rFonts w:hint="eastAsia"/>
          <w:b/>
          <w:lang w:val="zh-CN"/>
        </w:rPr>
        <w:t>：</w:t>
      </w:r>
      <w:r>
        <w:rPr>
          <w:rFonts w:hint="eastAsia" w:ascii="宋体" w:hAnsi="宋体" w:cs="宋体"/>
          <w:b/>
          <w:bCs/>
          <w:color w:val="000000"/>
          <w:szCs w:val="28"/>
        </w:rPr>
        <w:t>提供相同品牌产品处理：非单一产品采购项目中，采购人根据采购项目技术构成、产品价格比重等合理确定核心产品。多家投标人提供的全部核心产品品牌相同的，视为提供相同品牌产品。本项目 “技术参数”中用星号“◆”符号标注的属于核心产品。</w:t>
      </w:r>
    </w:p>
    <w:p/>
    <w:sectPr>
      <w:headerReference r:id="rId3" w:type="default"/>
      <w:footerReference r:id="rId4" w:type="default"/>
      <w:footerReference r:id="rId5" w:type="even"/>
      <w:pgSz w:w="11849" w:h="16781"/>
      <w:pgMar w:top="1440" w:right="1219" w:bottom="1440" w:left="1803" w:header="851" w:footer="992" w:gutter="0"/>
      <w:pgNumType w:start="1"/>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974725" cy="147955"/>
              <wp:effectExtent l="0" t="0" r="15875" b="4445"/>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a:effectLst/>
                    </wps:spPr>
                    <wps:txbx>
                      <w:txbxContent>
                        <w:p>
                          <w:pPr>
                            <w:pStyle w:val="19"/>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76.75pt;mso-position-horizontal:center;mso-position-horizontal-relative:margin;mso-wrap-style:none;z-index:251656192;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9uWx0gAAAAQBAAAPAAAAAAAAAAEAIAAAACIAAABkcnMvZG93bnJldi54bWxQSwECFAAUAAAA&#10;CACHTuJAFRZfZ/QBAADCAwAADgAAAAAAAAABACAAAAAhAQAAZHJzL2Uyb0RvYy54bWxQSwUGAAAA&#10;AAYABgBZAQAAhwUAAAAA&#10;">
              <v:fill on="f" focussize="0,0"/>
              <v:stroke on="f"/>
              <v:imagedata o:title=""/>
              <o:lock v:ext="edit" aspectratio="f"/>
              <v:textbox inset="0mm,0mm,0mm,0mm" style="mso-fit-shape-to-text:t;">
                <w:txbxContent>
                  <w:p>
                    <w:pPr>
                      <w:pStyle w:val="19"/>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2"/>
      </w:rPr>
    </w:pPr>
    <w:r>
      <w:fldChar w:fldCharType="begin"/>
    </w:r>
    <w:r>
      <w:rPr>
        <w:rStyle w:val="32"/>
      </w:rPr>
      <w:instrText xml:space="preserve">PAGE  </w:instrText>
    </w:r>
    <w:r>
      <w:fldChar w:fldCharType="end"/>
    </w:r>
  </w:p>
  <w:p>
    <w:pPr>
      <w:pStyle w:val="1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pPr>
    <w:r>
      <w:drawing>
        <wp:inline distT="0" distB="0" distL="0" distR="0">
          <wp:extent cx="2352675" cy="33337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52675" cy="333375"/>
                  </a:xfrm>
                  <a:prstGeom prst="rect">
                    <a:avLst/>
                  </a:prstGeom>
                  <a:noFill/>
                  <a:ln>
                    <a:noFill/>
                  </a:ln>
                </pic:spPr>
              </pic:pic>
            </a:graphicData>
          </a:graphic>
        </wp:inline>
      </w:drawing>
    </w:r>
    <w:r>
      <w:t xml:space="preserve">            </w:t>
    </w:r>
    <w:r>
      <w:drawing>
        <wp:inline distT="0" distB="0" distL="0" distR="0">
          <wp:extent cx="2066925" cy="152400"/>
          <wp:effectExtent l="0" t="0" r="9525" b="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66925"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pStyle w:val="98"/>
      <w:suff w:val="nothing"/>
      <w:lvlText w:val="（%1）"/>
      <w:lvlJc w:val="left"/>
    </w:lvl>
  </w:abstractNum>
  <w:abstractNum w:abstractNumId="3">
    <w:nsid w:val="59FC3E95"/>
    <w:multiLevelType w:val="singleLevel"/>
    <w:tmpl w:val="59FC3E95"/>
    <w:lvl w:ilvl="0" w:tentative="0">
      <w:start w:val="1"/>
      <w:numFmt w:val="decimal"/>
      <w:lvlText w:val="(%1)"/>
      <w:lvlJc w:val="left"/>
      <w:pPr>
        <w:tabs>
          <w:tab w:val="left" w:pos="312"/>
        </w:tabs>
      </w:pPr>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698"/>
    <w:multiLevelType w:val="singleLevel"/>
    <w:tmpl w:val="59FC4698"/>
    <w:lvl w:ilvl="0" w:tentative="0">
      <w:start w:val="1"/>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abstractNum w:abstractNumId="7">
    <w:nsid w:val="59FC4D84"/>
    <w:multiLevelType w:val="singleLevel"/>
    <w:tmpl w:val="59FC4D84"/>
    <w:lvl w:ilvl="0" w:tentative="0">
      <w:start w:val="11"/>
      <w:numFmt w:val="decimal"/>
      <w:suff w:val="nothing"/>
      <w:lvlText w:val="（%1）"/>
      <w:lvlJc w:val="left"/>
    </w:lvl>
  </w:abstractNum>
  <w:abstractNum w:abstractNumId="8">
    <w:nsid w:val="67ED2C4A"/>
    <w:multiLevelType w:val="multilevel"/>
    <w:tmpl w:val="67ED2C4A"/>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1134"/>
        </w:tabs>
        <w:ind w:left="1134" w:hanging="850"/>
      </w:pPr>
      <w:rPr>
        <w:rFonts w:hint="eastAsia"/>
      </w:rPr>
    </w:lvl>
    <w:lvl w:ilvl="2" w:tentative="0">
      <w:start w:val="1"/>
      <w:numFmt w:val="decimal"/>
      <w:lvlText w:val="%1.%2.%3"/>
      <w:lvlJc w:val="left"/>
      <w:pPr>
        <w:tabs>
          <w:tab w:val="left" w:pos="1588"/>
        </w:tabs>
        <w:ind w:left="1588" w:hanging="1021"/>
      </w:pPr>
      <w:rPr>
        <w:rFonts w:hint="eastAsia"/>
      </w:rPr>
    </w:lvl>
    <w:lvl w:ilvl="3" w:tentative="0">
      <w:start w:val="1"/>
      <w:numFmt w:val="decimal"/>
      <w:lvlText w:val="%1.%2.%3.%4"/>
      <w:lvlJc w:val="left"/>
      <w:pPr>
        <w:tabs>
          <w:tab w:val="left" w:pos="1985"/>
        </w:tabs>
        <w:ind w:left="1985" w:hanging="113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pStyle w:val="6"/>
      <w:lvlText w:val="%1.%2.%3.%4.%5.%6.%7"/>
      <w:lvlJc w:val="left"/>
      <w:pPr>
        <w:tabs>
          <w:tab w:val="left" w:pos="1296"/>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num w:numId="1">
    <w:abstractNumId w:val="8"/>
  </w:num>
  <w:num w:numId="2">
    <w:abstractNumId w:val="2"/>
  </w:num>
  <w:num w:numId="3">
    <w:abstractNumId w:val="3"/>
  </w:num>
  <w:num w:numId="4">
    <w:abstractNumId w:val="4"/>
  </w:num>
  <w:num w:numId="5">
    <w:abstractNumId w:val="5"/>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35"/>
    <w:rsid w:val="000001FF"/>
    <w:rsid w:val="00001FEC"/>
    <w:rsid w:val="00006BF3"/>
    <w:rsid w:val="0000716E"/>
    <w:rsid w:val="0000762C"/>
    <w:rsid w:val="00007940"/>
    <w:rsid w:val="00007B6D"/>
    <w:rsid w:val="00012202"/>
    <w:rsid w:val="00012525"/>
    <w:rsid w:val="000126D4"/>
    <w:rsid w:val="00015D41"/>
    <w:rsid w:val="00015D7F"/>
    <w:rsid w:val="000214E6"/>
    <w:rsid w:val="000262D7"/>
    <w:rsid w:val="0003279C"/>
    <w:rsid w:val="00044789"/>
    <w:rsid w:val="00046BFF"/>
    <w:rsid w:val="000505F8"/>
    <w:rsid w:val="00053D9C"/>
    <w:rsid w:val="00057675"/>
    <w:rsid w:val="00060CD0"/>
    <w:rsid w:val="0007225C"/>
    <w:rsid w:val="00075483"/>
    <w:rsid w:val="00075987"/>
    <w:rsid w:val="00075D5F"/>
    <w:rsid w:val="00077692"/>
    <w:rsid w:val="00083A9A"/>
    <w:rsid w:val="00084AB7"/>
    <w:rsid w:val="00085511"/>
    <w:rsid w:val="00086D4D"/>
    <w:rsid w:val="00091CAB"/>
    <w:rsid w:val="000965B5"/>
    <w:rsid w:val="000A1032"/>
    <w:rsid w:val="000A7290"/>
    <w:rsid w:val="000A7B6E"/>
    <w:rsid w:val="000B092B"/>
    <w:rsid w:val="000B1157"/>
    <w:rsid w:val="000B3574"/>
    <w:rsid w:val="000C1BD1"/>
    <w:rsid w:val="000C2D10"/>
    <w:rsid w:val="000D0644"/>
    <w:rsid w:val="000D1B3D"/>
    <w:rsid w:val="000D4A1A"/>
    <w:rsid w:val="000E0A21"/>
    <w:rsid w:val="000E161C"/>
    <w:rsid w:val="000E4A14"/>
    <w:rsid w:val="000E625A"/>
    <w:rsid w:val="000F2E26"/>
    <w:rsid w:val="000F4486"/>
    <w:rsid w:val="000F711C"/>
    <w:rsid w:val="001055DC"/>
    <w:rsid w:val="001067CC"/>
    <w:rsid w:val="001119FF"/>
    <w:rsid w:val="00116B95"/>
    <w:rsid w:val="00116E7D"/>
    <w:rsid w:val="00117800"/>
    <w:rsid w:val="00121CF5"/>
    <w:rsid w:val="00124642"/>
    <w:rsid w:val="00124F18"/>
    <w:rsid w:val="001255F2"/>
    <w:rsid w:val="001277AD"/>
    <w:rsid w:val="001318FB"/>
    <w:rsid w:val="0013278C"/>
    <w:rsid w:val="001341C3"/>
    <w:rsid w:val="001468F7"/>
    <w:rsid w:val="00147FD0"/>
    <w:rsid w:val="00154777"/>
    <w:rsid w:val="00160AE4"/>
    <w:rsid w:val="001673C5"/>
    <w:rsid w:val="00170CB7"/>
    <w:rsid w:val="00175977"/>
    <w:rsid w:val="001831B4"/>
    <w:rsid w:val="00185332"/>
    <w:rsid w:val="00185A7D"/>
    <w:rsid w:val="001916EE"/>
    <w:rsid w:val="00193693"/>
    <w:rsid w:val="001A2CBC"/>
    <w:rsid w:val="001B0C4A"/>
    <w:rsid w:val="001B1906"/>
    <w:rsid w:val="001B1C8A"/>
    <w:rsid w:val="001B4149"/>
    <w:rsid w:val="001C500A"/>
    <w:rsid w:val="001D22BC"/>
    <w:rsid w:val="001D3E29"/>
    <w:rsid w:val="001D5110"/>
    <w:rsid w:val="001E1E6F"/>
    <w:rsid w:val="001F225F"/>
    <w:rsid w:val="001F26BC"/>
    <w:rsid w:val="001F4F21"/>
    <w:rsid w:val="0020392F"/>
    <w:rsid w:val="002115D4"/>
    <w:rsid w:val="002126F4"/>
    <w:rsid w:val="002178AF"/>
    <w:rsid w:val="002214DF"/>
    <w:rsid w:val="00230135"/>
    <w:rsid w:val="00234B79"/>
    <w:rsid w:val="002422DB"/>
    <w:rsid w:val="0025034A"/>
    <w:rsid w:val="00250889"/>
    <w:rsid w:val="00251A1D"/>
    <w:rsid w:val="00254C99"/>
    <w:rsid w:val="00255F5C"/>
    <w:rsid w:val="00256D47"/>
    <w:rsid w:val="002656AF"/>
    <w:rsid w:val="00273501"/>
    <w:rsid w:val="002738EE"/>
    <w:rsid w:val="0027414B"/>
    <w:rsid w:val="00274A52"/>
    <w:rsid w:val="00291307"/>
    <w:rsid w:val="00293E01"/>
    <w:rsid w:val="00293F27"/>
    <w:rsid w:val="00294124"/>
    <w:rsid w:val="002A395C"/>
    <w:rsid w:val="002A609F"/>
    <w:rsid w:val="002B1414"/>
    <w:rsid w:val="002B5EBB"/>
    <w:rsid w:val="002B6C82"/>
    <w:rsid w:val="002B76D9"/>
    <w:rsid w:val="002C5099"/>
    <w:rsid w:val="002D2E0B"/>
    <w:rsid w:val="002D34C1"/>
    <w:rsid w:val="002D35E6"/>
    <w:rsid w:val="002D4A9F"/>
    <w:rsid w:val="002E3896"/>
    <w:rsid w:val="002E6E4F"/>
    <w:rsid w:val="002F1BBF"/>
    <w:rsid w:val="002F1C00"/>
    <w:rsid w:val="002F22C6"/>
    <w:rsid w:val="0030162F"/>
    <w:rsid w:val="003121DF"/>
    <w:rsid w:val="003127DB"/>
    <w:rsid w:val="0031349F"/>
    <w:rsid w:val="00313A7B"/>
    <w:rsid w:val="003157F3"/>
    <w:rsid w:val="0031708A"/>
    <w:rsid w:val="003242EC"/>
    <w:rsid w:val="00325A74"/>
    <w:rsid w:val="00326782"/>
    <w:rsid w:val="003278D6"/>
    <w:rsid w:val="0033085B"/>
    <w:rsid w:val="00331A52"/>
    <w:rsid w:val="00334621"/>
    <w:rsid w:val="003353C1"/>
    <w:rsid w:val="00335794"/>
    <w:rsid w:val="00335D9E"/>
    <w:rsid w:val="00337AFD"/>
    <w:rsid w:val="003424AC"/>
    <w:rsid w:val="00344499"/>
    <w:rsid w:val="003502B3"/>
    <w:rsid w:val="00353C67"/>
    <w:rsid w:val="00354E46"/>
    <w:rsid w:val="0035640B"/>
    <w:rsid w:val="00360972"/>
    <w:rsid w:val="0036227E"/>
    <w:rsid w:val="0036580A"/>
    <w:rsid w:val="00365F2E"/>
    <w:rsid w:val="00366D85"/>
    <w:rsid w:val="00372FA1"/>
    <w:rsid w:val="003842FF"/>
    <w:rsid w:val="00392355"/>
    <w:rsid w:val="0039257F"/>
    <w:rsid w:val="00394A8B"/>
    <w:rsid w:val="003A05F0"/>
    <w:rsid w:val="003A554E"/>
    <w:rsid w:val="003B1895"/>
    <w:rsid w:val="003C43FD"/>
    <w:rsid w:val="003C59B0"/>
    <w:rsid w:val="003C78F3"/>
    <w:rsid w:val="003D103B"/>
    <w:rsid w:val="003D2456"/>
    <w:rsid w:val="003D348A"/>
    <w:rsid w:val="003D456D"/>
    <w:rsid w:val="003E0112"/>
    <w:rsid w:val="003E1888"/>
    <w:rsid w:val="003E6BE7"/>
    <w:rsid w:val="003F1346"/>
    <w:rsid w:val="003F1D42"/>
    <w:rsid w:val="003F47D3"/>
    <w:rsid w:val="003F6092"/>
    <w:rsid w:val="003F645D"/>
    <w:rsid w:val="00402095"/>
    <w:rsid w:val="00414DB9"/>
    <w:rsid w:val="00416D3B"/>
    <w:rsid w:val="00416F3E"/>
    <w:rsid w:val="004176DB"/>
    <w:rsid w:val="00417EF9"/>
    <w:rsid w:val="00424D7B"/>
    <w:rsid w:val="0042511E"/>
    <w:rsid w:val="00425CFC"/>
    <w:rsid w:val="00425F46"/>
    <w:rsid w:val="0042734F"/>
    <w:rsid w:val="00427934"/>
    <w:rsid w:val="00431897"/>
    <w:rsid w:val="00433A4C"/>
    <w:rsid w:val="00433F4A"/>
    <w:rsid w:val="00435697"/>
    <w:rsid w:val="00437EB4"/>
    <w:rsid w:val="00441754"/>
    <w:rsid w:val="00441869"/>
    <w:rsid w:val="00441D25"/>
    <w:rsid w:val="00450900"/>
    <w:rsid w:val="0045258E"/>
    <w:rsid w:val="00453F76"/>
    <w:rsid w:val="0045594C"/>
    <w:rsid w:val="00457F63"/>
    <w:rsid w:val="00460278"/>
    <w:rsid w:val="0046061C"/>
    <w:rsid w:val="00464291"/>
    <w:rsid w:val="00465940"/>
    <w:rsid w:val="00466493"/>
    <w:rsid w:val="00467806"/>
    <w:rsid w:val="004723EA"/>
    <w:rsid w:val="004777CD"/>
    <w:rsid w:val="0047786D"/>
    <w:rsid w:val="004847EA"/>
    <w:rsid w:val="00485952"/>
    <w:rsid w:val="00490D30"/>
    <w:rsid w:val="00491B8A"/>
    <w:rsid w:val="00494852"/>
    <w:rsid w:val="00494D35"/>
    <w:rsid w:val="00495D3F"/>
    <w:rsid w:val="004A2AFB"/>
    <w:rsid w:val="004B10C3"/>
    <w:rsid w:val="004B1122"/>
    <w:rsid w:val="004B4201"/>
    <w:rsid w:val="004B48B8"/>
    <w:rsid w:val="004C1981"/>
    <w:rsid w:val="004C592B"/>
    <w:rsid w:val="004C5B80"/>
    <w:rsid w:val="004C5FF5"/>
    <w:rsid w:val="004D0F9C"/>
    <w:rsid w:val="004D5019"/>
    <w:rsid w:val="004D6F1E"/>
    <w:rsid w:val="004D7A8E"/>
    <w:rsid w:val="004E2E49"/>
    <w:rsid w:val="004E7BA8"/>
    <w:rsid w:val="004F24C6"/>
    <w:rsid w:val="004F3CFE"/>
    <w:rsid w:val="004F68A9"/>
    <w:rsid w:val="004F713E"/>
    <w:rsid w:val="004F78B0"/>
    <w:rsid w:val="00510CE1"/>
    <w:rsid w:val="00511705"/>
    <w:rsid w:val="00517269"/>
    <w:rsid w:val="005203EE"/>
    <w:rsid w:val="00520C07"/>
    <w:rsid w:val="00522C22"/>
    <w:rsid w:val="00524557"/>
    <w:rsid w:val="005277AB"/>
    <w:rsid w:val="00527ED6"/>
    <w:rsid w:val="00531162"/>
    <w:rsid w:val="00535F6F"/>
    <w:rsid w:val="00540790"/>
    <w:rsid w:val="0054245C"/>
    <w:rsid w:val="00547D8D"/>
    <w:rsid w:val="00553168"/>
    <w:rsid w:val="005544A1"/>
    <w:rsid w:val="005563E7"/>
    <w:rsid w:val="0055770D"/>
    <w:rsid w:val="0056416E"/>
    <w:rsid w:val="005641C2"/>
    <w:rsid w:val="0057150B"/>
    <w:rsid w:val="00580645"/>
    <w:rsid w:val="00584820"/>
    <w:rsid w:val="00585C7C"/>
    <w:rsid w:val="00586802"/>
    <w:rsid w:val="00594FE9"/>
    <w:rsid w:val="005A0476"/>
    <w:rsid w:val="005A2124"/>
    <w:rsid w:val="005A4678"/>
    <w:rsid w:val="005A7234"/>
    <w:rsid w:val="005B439C"/>
    <w:rsid w:val="005D08A0"/>
    <w:rsid w:val="005D0EBF"/>
    <w:rsid w:val="005D1A8A"/>
    <w:rsid w:val="005D249F"/>
    <w:rsid w:val="005D4200"/>
    <w:rsid w:val="005E0F02"/>
    <w:rsid w:val="005E1EFD"/>
    <w:rsid w:val="005E1F5E"/>
    <w:rsid w:val="005E2958"/>
    <w:rsid w:val="005E3A9A"/>
    <w:rsid w:val="005F0D4F"/>
    <w:rsid w:val="005F3E16"/>
    <w:rsid w:val="005F4023"/>
    <w:rsid w:val="005F515A"/>
    <w:rsid w:val="005F644B"/>
    <w:rsid w:val="005F72AA"/>
    <w:rsid w:val="005F799A"/>
    <w:rsid w:val="006001BA"/>
    <w:rsid w:val="00600A56"/>
    <w:rsid w:val="00606E1E"/>
    <w:rsid w:val="00610F9F"/>
    <w:rsid w:val="0062095E"/>
    <w:rsid w:val="00621B34"/>
    <w:rsid w:val="00626DB5"/>
    <w:rsid w:val="006305CA"/>
    <w:rsid w:val="00630E4A"/>
    <w:rsid w:val="00631BDE"/>
    <w:rsid w:val="00635C51"/>
    <w:rsid w:val="00637574"/>
    <w:rsid w:val="00642319"/>
    <w:rsid w:val="00642658"/>
    <w:rsid w:val="006463A9"/>
    <w:rsid w:val="006518F4"/>
    <w:rsid w:val="00656E45"/>
    <w:rsid w:val="00660591"/>
    <w:rsid w:val="006612F6"/>
    <w:rsid w:val="00681398"/>
    <w:rsid w:val="00682D98"/>
    <w:rsid w:val="006870BA"/>
    <w:rsid w:val="00687425"/>
    <w:rsid w:val="0069228E"/>
    <w:rsid w:val="00697F7C"/>
    <w:rsid w:val="006A0311"/>
    <w:rsid w:val="006A2A1A"/>
    <w:rsid w:val="006A4895"/>
    <w:rsid w:val="006B2BB3"/>
    <w:rsid w:val="006B33DC"/>
    <w:rsid w:val="006B3C53"/>
    <w:rsid w:val="006B4C85"/>
    <w:rsid w:val="006B5331"/>
    <w:rsid w:val="006B71F6"/>
    <w:rsid w:val="006B76F0"/>
    <w:rsid w:val="006C428F"/>
    <w:rsid w:val="006C49B0"/>
    <w:rsid w:val="006D2D01"/>
    <w:rsid w:val="006D4816"/>
    <w:rsid w:val="006E5526"/>
    <w:rsid w:val="006E61B0"/>
    <w:rsid w:val="006F1560"/>
    <w:rsid w:val="006F6472"/>
    <w:rsid w:val="007047AF"/>
    <w:rsid w:val="007109DA"/>
    <w:rsid w:val="00714480"/>
    <w:rsid w:val="007157D4"/>
    <w:rsid w:val="00724385"/>
    <w:rsid w:val="00725E71"/>
    <w:rsid w:val="00731CAE"/>
    <w:rsid w:val="007367A3"/>
    <w:rsid w:val="007420D5"/>
    <w:rsid w:val="0074219F"/>
    <w:rsid w:val="00744A9C"/>
    <w:rsid w:val="00745ED1"/>
    <w:rsid w:val="00752207"/>
    <w:rsid w:val="00753497"/>
    <w:rsid w:val="007563CD"/>
    <w:rsid w:val="00762811"/>
    <w:rsid w:val="00763DDA"/>
    <w:rsid w:val="007662D7"/>
    <w:rsid w:val="00767EB6"/>
    <w:rsid w:val="007701C5"/>
    <w:rsid w:val="00771F69"/>
    <w:rsid w:val="007741FF"/>
    <w:rsid w:val="00774CDA"/>
    <w:rsid w:val="0078019F"/>
    <w:rsid w:val="00786046"/>
    <w:rsid w:val="00793CEB"/>
    <w:rsid w:val="0079412A"/>
    <w:rsid w:val="00796ADC"/>
    <w:rsid w:val="00797EAE"/>
    <w:rsid w:val="007A1FF8"/>
    <w:rsid w:val="007A33A1"/>
    <w:rsid w:val="007A43A7"/>
    <w:rsid w:val="007A5F18"/>
    <w:rsid w:val="007A64BA"/>
    <w:rsid w:val="007B41BF"/>
    <w:rsid w:val="007B7C9A"/>
    <w:rsid w:val="007C2C75"/>
    <w:rsid w:val="007C34CF"/>
    <w:rsid w:val="007C44B7"/>
    <w:rsid w:val="007C5E33"/>
    <w:rsid w:val="007D1661"/>
    <w:rsid w:val="007D3F20"/>
    <w:rsid w:val="007D45A7"/>
    <w:rsid w:val="007D75C9"/>
    <w:rsid w:val="007D7F5B"/>
    <w:rsid w:val="007E28BA"/>
    <w:rsid w:val="007E2A0E"/>
    <w:rsid w:val="007F27BA"/>
    <w:rsid w:val="007F5985"/>
    <w:rsid w:val="007F6536"/>
    <w:rsid w:val="00802836"/>
    <w:rsid w:val="008061C9"/>
    <w:rsid w:val="00816B9E"/>
    <w:rsid w:val="008258AC"/>
    <w:rsid w:val="00835ED9"/>
    <w:rsid w:val="008409FB"/>
    <w:rsid w:val="00841535"/>
    <w:rsid w:val="00841A52"/>
    <w:rsid w:val="0084239A"/>
    <w:rsid w:val="00842E19"/>
    <w:rsid w:val="008446A6"/>
    <w:rsid w:val="00850C16"/>
    <w:rsid w:val="00851365"/>
    <w:rsid w:val="0085207E"/>
    <w:rsid w:val="00855CC5"/>
    <w:rsid w:val="00856C60"/>
    <w:rsid w:val="008742F0"/>
    <w:rsid w:val="008748ED"/>
    <w:rsid w:val="0087795C"/>
    <w:rsid w:val="00881403"/>
    <w:rsid w:val="00882EC1"/>
    <w:rsid w:val="008909B4"/>
    <w:rsid w:val="008918A1"/>
    <w:rsid w:val="00895C7B"/>
    <w:rsid w:val="008A1FFA"/>
    <w:rsid w:val="008B46DF"/>
    <w:rsid w:val="008B4F0A"/>
    <w:rsid w:val="008B5FC7"/>
    <w:rsid w:val="008C0344"/>
    <w:rsid w:val="008C5BA0"/>
    <w:rsid w:val="008C7D32"/>
    <w:rsid w:val="008D3296"/>
    <w:rsid w:val="008E38BE"/>
    <w:rsid w:val="008E6885"/>
    <w:rsid w:val="008E7A98"/>
    <w:rsid w:val="008F22D3"/>
    <w:rsid w:val="008F4018"/>
    <w:rsid w:val="008F58ED"/>
    <w:rsid w:val="008F6882"/>
    <w:rsid w:val="008F717D"/>
    <w:rsid w:val="00901359"/>
    <w:rsid w:val="009039F4"/>
    <w:rsid w:val="009075C1"/>
    <w:rsid w:val="009106D1"/>
    <w:rsid w:val="00912428"/>
    <w:rsid w:val="00912B5F"/>
    <w:rsid w:val="00913D68"/>
    <w:rsid w:val="00921310"/>
    <w:rsid w:val="0092257C"/>
    <w:rsid w:val="00934908"/>
    <w:rsid w:val="009358B9"/>
    <w:rsid w:val="009429DE"/>
    <w:rsid w:val="00944028"/>
    <w:rsid w:val="00946855"/>
    <w:rsid w:val="00950BA1"/>
    <w:rsid w:val="00954A4D"/>
    <w:rsid w:val="009558C0"/>
    <w:rsid w:val="00956FB5"/>
    <w:rsid w:val="0096155A"/>
    <w:rsid w:val="00961DF3"/>
    <w:rsid w:val="00962BF8"/>
    <w:rsid w:val="00965746"/>
    <w:rsid w:val="00966D3F"/>
    <w:rsid w:val="00966F7D"/>
    <w:rsid w:val="009740D0"/>
    <w:rsid w:val="0097588C"/>
    <w:rsid w:val="00977549"/>
    <w:rsid w:val="009819CD"/>
    <w:rsid w:val="00981C90"/>
    <w:rsid w:val="009863E0"/>
    <w:rsid w:val="00996835"/>
    <w:rsid w:val="009A4BDB"/>
    <w:rsid w:val="009A545C"/>
    <w:rsid w:val="009A5536"/>
    <w:rsid w:val="009B18FA"/>
    <w:rsid w:val="009B43F9"/>
    <w:rsid w:val="009B6510"/>
    <w:rsid w:val="009B6ED4"/>
    <w:rsid w:val="009C21BB"/>
    <w:rsid w:val="009C3C61"/>
    <w:rsid w:val="009D1826"/>
    <w:rsid w:val="009D37B5"/>
    <w:rsid w:val="009D5EDB"/>
    <w:rsid w:val="009E2E49"/>
    <w:rsid w:val="009F06F0"/>
    <w:rsid w:val="009F2877"/>
    <w:rsid w:val="009F3B43"/>
    <w:rsid w:val="00A0024E"/>
    <w:rsid w:val="00A02150"/>
    <w:rsid w:val="00A0404A"/>
    <w:rsid w:val="00A04279"/>
    <w:rsid w:val="00A1001D"/>
    <w:rsid w:val="00A13076"/>
    <w:rsid w:val="00A15E90"/>
    <w:rsid w:val="00A21366"/>
    <w:rsid w:val="00A21FC4"/>
    <w:rsid w:val="00A2391F"/>
    <w:rsid w:val="00A317D6"/>
    <w:rsid w:val="00A3373A"/>
    <w:rsid w:val="00A3465C"/>
    <w:rsid w:val="00A35A4B"/>
    <w:rsid w:val="00A36115"/>
    <w:rsid w:val="00A546AE"/>
    <w:rsid w:val="00A564EA"/>
    <w:rsid w:val="00A57892"/>
    <w:rsid w:val="00A642A5"/>
    <w:rsid w:val="00A67B67"/>
    <w:rsid w:val="00A829DF"/>
    <w:rsid w:val="00A844B0"/>
    <w:rsid w:val="00A84A3C"/>
    <w:rsid w:val="00A9334E"/>
    <w:rsid w:val="00A96EF5"/>
    <w:rsid w:val="00AA0950"/>
    <w:rsid w:val="00AA4767"/>
    <w:rsid w:val="00AA6B69"/>
    <w:rsid w:val="00AB0AFA"/>
    <w:rsid w:val="00AB1022"/>
    <w:rsid w:val="00AB26D0"/>
    <w:rsid w:val="00AB4168"/>
    <w:rsid w:val="00AB4818"/>
    <w:rsid w:val="00AB5258"/>
    <w:rsid w:val="00AC08ED"/>
    <w:rsid w:val="00AC23DA"/>
    <w:rsid w:val="00AC6B07"/>
    <w:rsid w:val="00AD38D1"/>
    <w:rsid w:val="00AD449C"/>
    <w:rsid w:val="00AD71F4"/>
    <w:rsid w:val="00AE0008"/>
    <w:rsid w:val="00AE4435"/>
    <w:rsid w:val="00AE4915"/>
    <w:rsid w:val="00AE4D07"/>
    <w:rsid w:val="00AE5D9D"/>
    <w:rsid w:val="00AF0A62"/>
    <w:rsid w:val="00AF1012"/>
    <w:rsid w:val="00AF3256"/>
    <w:rsid w:val="00AF4ED4"/>
    <w:rsid w:val="00AF634F"/>
    <w:rsid w:val="00AF6EE7"/>
    <w:rsid w:val="00AF750C"/>
    <w:rsid w:val="00AF7F2D"/>
    <w:rsid w:val="00B00B14"/>
    <w:rsid w:val="00B1599B"/>
    <w:rsid w:val="00B232D7"/>
    <w:rsid w:val="00B23D05"/>
    <w:rsid w:val="00B257D4"/>
    <w:rsid w:val="00B301EE"/>
    <w:rsid w:val="00B31166"/>
    <w:rsid w:val="00B3537F"/>
    <w:rsid w:val="00B409E1"/>
    <w:rsid w:val="00B45D6F"/>
    <w:rsid w:val="00B55BA4"/>
    <w:rsid w:val="00B608D7"/>
    <w:rsid w:val="00B6295C"/>
    <w:rsid w:val="00B65B0B"/>
    <w:rsid w:val="00B72538"/>
    <w:rsid w:val="00B754A1"/>
    <w:rsid w:val="00B75A73"/>
    <w:rsid w:val="00B80403"/>
    <w:rsid w:val="00B8064A"/>
    <w:rsid w:val="00B8433A"/>
    <w:rsid w:val="00B848CB"/>
    <w:rsid w:val="00B8514A"/>
    <w:rsid w:val="00B87A46"/>
    <w:rsid w:val="00B907F9"/>
    <w:rsid w:val="00B911C2"/>
    <w:rsid w:val="00B94C24"/>
    <w:rsid w:val="00B95F93"/>
    <w:rsid w:val="00B96569"/>
    <w:rsid w:val="00B97D83"/>
    <w:rsid w:val="00BA0955"/>
    <w:rsid w:val="00BA1D1C"/>
    <w:rsid w:val="00BA1E19"/>
    <w:rsid w:val="00BA5E3B"/>
    <w:rsid w:val="00BA7FDF"/>
    <w:rsid w:val="00BC2416"/>
    <w:rsid w:val="00BC5398"/>
    <w:rsid w:val="00BC69EE"/>
    <w:rsid w:val="00BC70FC"/>
    <w:rsid w:val="00BC7C7D"/>
    <w:rsid w:val="00BD092D"/>
    <w:rsid w:val="00BD3BF6"/>
    <w:rsid w:val="00BD61A7"/>
    <w:rsid w:val="00BF47DC"/>
    <w:rsid w:val="00C02DF5"/>
    <w:rsid w:val="00C039A4"/>
    <w:rsid w:val="00C04874"/>
    <w:rsid w:val="00C05420"/>
    <w:rsid w:val="00C05D9F"/>
    <w:rsid w:val="00C05DDA"/>
    <w:rsid w:val="00C10D26"/>
    <w:rsid w:val="00C10FDD"/>
    <w:rsid w:val="00C12127"/>
    <w:rsid w:val="00C13B64"/>
    <w:rsid w:val="00C14973"/>
    <w:rsid w:val="00C17460"/>
    <w:rsid w:val="00C2311D"/>
    <w:rsid w:val="00C301F4"/>
    <w:rsid w:val="00C31262"/>
    <w:rsid w:val="00C31BC1"/>
    <w:rsid w:val="00C31E0B"/>
    <w:rsid w:val="00C33303"/>
    <w:rsid w:val="00C40BF1"/>
    <w:rsid w:val="00C41BC5"/>
    <w:rsid w:val="00C473F6"/>
    <w:rsid w:val="00C514F0"/>
    <w:rsid w:val="00C52C1C"/>
    <w:rsid w:val="00C5541F"/>
    <w:rsid w:val="00C558DF"/>
    <w:rsid w:val="00C60AC3"/>
    <w:rsid w:val="00C614D3"/>
    <w:rsid w:val="00C61A14"/>
    <w:rsid w:val="00C62019"/>
    <w:rsid w:val="00C62F0E"/>
    <w:rsid w:val="00C7084A"/>
    <w:rsid w:val="00C75997"/>
    <w:rsid w:val="00C80832"/>
    <w:rsid w:val="00C80F2E"/>
    <w:rsid w:val="00C81236"/>
    <w:rsid w:val="00C8481E"/>
    <w:rsid w:val="00C879FF"/>
    <w:rsid w:val="00C90333"/>
    <w:rsid w:val="00C938B2"/>
    <w:rsid w:val="00C95ED4"/>
    <w:rsid w:val="00CA3F85"/>
    <w:rsid w:val="00CB52FB"/>
    <w:rsid w:val="00CD0CE7"/>
    <w:rsid w:val="00CD1CEC"/>
    <w:rsid w:val="00CD23D0"/>
    <w:rsid w:val="00CD576D"/>
    <w:rsid w:val="00CD789F"/>
    <w:rsid w:val="00CE237B"/>
    <w:rsid w:val="00CE4DF4"/>
    <w:rsid w:val="00CE4ED7"/>
    <w:rsid w:val="00CE79FA"/>
    <w:rsid w:val="00CF2AD1"/>
    <w:rsid w:val="00CF50C0"/>
    <w:rsid w:val="00D1307C"/>
    <w:rsid w:val="00D14FF0"/>
    <w:rsid w:val="00D15C4A"/>
    <w:rsid w:val="00D16CEE"/>
    <w:rsid w:val="00D170DA"/>
    <w:rsid w:val="00D201A6"/>
    <w:rsid w:val="00D27A9F"/>
    <w:rsid w:val="00D3101B"/>
    <w:rsid w:val="00D356B2"/>
    <w:rsid w:val="00D377CB"/>
    <w:rsid w:val="00D3797F"/>
    <w:rsid w:val="00D411C3"/>
    <w:rsid w:val="00D43E28"/>
    <w:rsid w:val="00D45283"/>
    <w:rsid w:val="00D547D8"/>
    <w:rsid w:val="00D579AC"/>
    <w:rsid w:val="00D615A3"/>
    <w:rsid w:val="00D62618"/>
    <w:rsid w:val="00D66040"/>
    <w:rsid w:val="00D735C2"/>
    <w:rsid w:val="00D73F2C"/>
    <w:rsid w:val="00D77961"/>
    <w:rsid w:val="00D81704"/>
    <w:rsid w:val="00D82CF2"/>
    <w:rsid w:val="00D847C1"/>
    <w:rsid w:val="00D941F4"/>
    <w:rsid w:val="00DA3CE9"/>
    <w:rsid w:val="00DB04BF"/>
    <w:rsid w:val="00DC27ED"/>
    <w:rsid w:val="00DC427E"/>
    <w:rsid w:val="00DC4935"/>
    <w:rsid w:val="00DD00F9"/>
    <w:rsid w:val="00DD3646"/>
    <w:rsid w:val="00DD459A"/>
    <w:rsid w:val="00DD5D0A"/>
    <w:rsid w:val="00DE0F2D"/>
    <w:rsid w:val="00DE3651"/>
    <w:rsid w:val="00DE529D"/>
    <w:rsid w:val="00DF01DD"/>
    <w:rsid w:val="00E073BC"/>
    <w:rsid w:val="00E109A5"/>
    <w:rsid w:val="00E10D8F"/>
    <w:rsid w:val="00E10F61"/>
    <w:rsid w:val="00E13444"/>
    <w:rsid w:val="00E15196"/>
    <w:rsid w:val="00E165E8"/>
    <w:rsid w:val="00E16861"/>
    <w:rsid w:val="00E201D7"/>
    <w:rsid w:val="00E209AA"/>
    <w:rsid w:val="00E21F23"/>
    <w:rsid w:val="00E23B27"/>
    <w:rsid w:val="00E25086"/>
    <w:rsid w:val="00E271BB"/>
    <w:rsid w:val="00E30E16"/>
    <w:rsid w:val="00E366E6"/>
    <w:rsid w:val="00E43DD2"/>
    <w:rsid w:val="00E46FB8"/>
    <w:rsid w:val="00E514F5"/>
    <w:rsid w:val="00E55B8B"/>
    <w:rsid w:val="00E620C5"/>
    <w:rsid w:val="00E62D73"/>
    <w:rsid w:val="00E63693"/>
    <w:rsid w:val="00E712A0"/>
    <w:rsid w:val="00E84F85"/>
    <w:rsid w:val="00E8536E"/>
    <w:rsid w:val="00E855EE"/>
    <w:rsid w:val="00E858E6"/>
    <w:rsid w:val="00E934B6"/>
    <w:rsid w:val="00E9452F"/>
    <w:rsid w:val="00E947CF"/>
    <w:rsid w:val="00E95453"/>
    <w:rsid w:val="00E974D5"/>
    <w:rsid w:val="00EA0777"/>
    <w:rsid w:val="00EA3818"/>
    <w:rsid w:val="00EA5320"/>
    <w:rsid w:val="00EA7455"/>
    <w:rsid w:val="00EB17D0"/>
    <w:rsid w:val="00EB3A51"/>
    <w:rsid w:val="00EB7192"/>
    <w:rsid w:val="00EB74C2"/>
    <w:rsid w:val="00EC2497"/>
    <w:rsid w:val="00EC33FF"/>
    <w:rsid w:val="00EC4962"/>
    <w:rsid w:val="00EC71D3"/>
    <w:rsid w:val="00ED2BE4"/>
    <w:rsid w:val="00ED3AFA"/>
    <w:rsid w:val="00EE0B4C"/>
    <w:rsid w:val="00EE2064"/>
    <w:rsid w:val="00EE3EB1"/>
    <w:rsid w:val="00EE643A"/>
    <w:rsid w:val="00EF1B66"/>
    <w:rsid w:val="00F007C1"/>
    <w:rsid w:val="00F033F7"/>
    <w:rsid w:val="00F035E1"/>
    <w:rsid w:val="00F04D02"/>
    <w:rsid w:val="00F1080A"/>
    <w:rsid w:val="00F1085F"/>
    <w:rsid w:val="00F1445D"/>
    <w:rsid w:val="00F163CD"/>
    <w:rsid w:val="00F25958"/>
    <w:rsid w:val="00F25E88"/>
    <w:rsid w:val="00F268A4"/>
    <w:rsid w:val="00F31CBC"/>
    <w:rsid w:val="00F32431"/>
    <w:rsid w:val="00F336C0"/>
    <w:rsid w:val="00F36DC8"/>
    <w:rsid w:val="00F41598"/>
    <w:rsid w:val="00F41E10"/>
    <w:rsid w:val="00F455DA"/>
    <w:rsid w:val="00F47CAC"/>
    <w:rsid w:val="00F47F99"/>
    <w:rsid w:val="00F5613F"/>
    <w:rsid w:val="00F57956"/>
    <w:rsid w:val="00F673D5"/>
    <w:rsid w:val="00F67F17"/>
    <w:rsid w:val="00F70B48"/>
    <w:rsid w:val="00F73BB0"/>
    <w:rsid w:val="00F750BE"/>
    <w:rsid w:val="00F76180"/>
    <w:rsid w:val="00F768C6"/>
    <w:rsid w:val="00F852DA"/>
    <w:rsid w:val="00F92C8B"/>
    <w:rsid w:val="00F94D95"/>
    <w:rsid w:val="00FA025E"/>
    <w:rsid w:val="00FA33B3"/>
    <w:rsid w:val="00FA3B50"/>
    <w:rsid w:val="00FA486B"/>
    <w:rsid w:val="00FA49F2"/>
    <w:rsid w:val="00FA4CDA"/>
    <w:rsid w:val="00FA61A5"/>
    <w:rsid w:val="00FA6A3A"/>
    <w:rsid w:val="00FB59CF"/>
    <w:rsid w:val="00FB5CBC"/>
    <w:rsid w:val="00FB7CD6"/>
    <w:rsid w:val="00FC4396"/>
    <w:rsid w:val="00FC4FE7"/>
    <w:rsid w:val="00FC58E4"/>
    <w:rsid w:val="00FD0C29"/>
    <w:rsid w:val="00FD1C7E"/>
    <w:rsid w:val="00FD3ADF"/>
    <w:rsid w:val="00FD7353"/>
    <w:rsid w:val="00FE215E"/>
    <w:rsid w:val="00FE5A83"/>
    <w:rsid w:val="00FF1848"/>
    <w:rsid w:val="00FF1C9D"/>
    <w:rsid w:val="00FF4537"/>
    <w:rsid w:val="00FF6734"/>
    <w:rsid w:val="00FF7F23"/>
    <w:rsid w:val="01081D25"/>
    <w:rsid w:val="01112761"/>
    <w:rsid w:val="01211666"/>
    <w:rsid w:val="0195414E"/>
    <w:rsid w:val="01EB5D3B"/>
    <w:rsid w:val="03BF7E99"/>
    <w:rsid w:val="05937BD7"/>
    <w:rsid w:val="07A0532B"/>
    <w:rsid w:val="09273A1C"/>
    <w:rsid w:val="09725D0D"/>
    <w:rsid w:val="09D3610B"/>
    <w:rsid w:val="0D2529B5"/>
    <w:rsid w:val="0E3E34DA"/>
    <w:rsid w:val="105F021E"/>
    <w:rsid w:val="113223FE"/>
    <w:rsid w:val="118378D2"/>
    <w:rsid w:val="19A43465"/>
    <w:rsid w:val="1A3A155A"/>
    <w:rsid w:val="1AF80AAA"/>
    <w:rsid w:val="1C363B8B"/>
    <w:rsid w:val="1C3B3891"/>
    <w:rsid w:val="1D7C0C84"/>
    <w:rsid w:val="22C029B6"/>
    <w:rsid w:val="23A001CD"/>
    <w:rsid w:val="246529AA"/>
    <w:rsid w:val="247425C0"/>
    <w:rsid w:val="25143A74"/>
    <w:rsid w:val="253A0100"/>
    <w:rsid w:val="25FB2DE0"/>
    <w:rsid w:val="2D037F2F"/>
    <w:rsid w:val="3122270D"/>
    <w:rsid w:val="33D31452"/>
    <w:rsid w:val="33EE004E"/>
    <w:rsid w:val="34CA06AE"/>
    <w:rsid w:val="354F46A7"/>
    <w:rsid w:val="39FD3454"/>
    <w:rsid w:val="3AA31DB3"/>
    <w:rsid w:val="3BD27231"/>
    <w:rsid w:val="3D757159"/>
    <w:rsid w:val="3D8B63BA"/>
    <w:rsid w:val="3DA123A9"/>
    <w:rsid w:val="405F6330"/>
    <w:rsid w:val="4461561B"/>
    <w:rsid w:val="448D49EA"/>
    <w:rsid w:val="463A09C6"/>
    <w:rsid w:val="473F209E"/>
    <w:rsid w:val="48672271"/>
    <w:rsid w:val="48D72435"/>
    <w:rsid w:val="494F1734"/>
    <w:rsid w:val="49711FE4"/>
    <w:rsid w:val="4A9F2BAB"/>
    <w:rsid w:val="4C935DD5"/>
    <w:rsid w:val="4E2E2D6E"/>
    <w:rsid w:val="4EAA18D8"/>
    <w:rsid w:val="51C473E9"/>
    <w:rsid w:val="550B2FC4"/>
    <w:rsid w:val="55461372"/>
    <w:rsid w:val="55B53DAC"/>
    <w:rsid w:val="574A3D18"/>
    <w:rsid w:val="574B4825"/>
    <w:rsid w:val="59780EFD"/>
    <w:rsid w:val="5A4E47BD"/>
    <w:rsid w:val="5CFE3440"/>
    <w:rsid w:val="5F5F433F"/>
    <w:rsid w:val="5FD208D8"/>
    <w:rsid w:val="617F1329"/>
    <w:rsid w:val="65BF01CA"/>
    <w:rsid w:val="68C25C27"/>
    <w:rsid w:val="6A4E498E"/>
    <w:rsid w:val="6AC0272E"/>
    <w:rsid w:val="6ACD6C06"/>
    <w:rsid w:val="6B644FAD"/>
    <w:rsid w:val="6E020C07"/>
    <w:rsid w:val="7220059B"/>
    <w:rsid w:val="75953385"/>
    <w:rsid w:val="766B08B8"/>
    <w:rsid w:val="78802156"/>
    <w:rsid w:val="7A791C52"/>
    <w:rsid w:val="7C7A2D4A"/>
    <w:rsid w:val="7EE11187"/>
    <w:rsid w:val="7F880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5"/>
    <w:qFormat/>
    <w:uiPriority w:val="0"/>
    <w:pPr>
      <w:keepNext/>
      <w:keepLines/>
      <w:spacing w:before="340" w:after="330" w:line="576" w:lineRule="auto"/>
      <w:outlineLvl w:val="0"/>
    </w:pPr>
    <w:rPr>
      <w:b/>
      <w:bCs/>
      <w:kern w:val="44"/>
      <w:sz w:val="30"/>
      <w:szCs w:val="44"/>
      <w:lang w:val="zh-CN"/>
    </w:rPr>
  </w:style>
  <w:style w:type="paragraph" w:styleId="4">
    <w:name w:val="heading 2"/>
    <w:basedOn w:val="1"/>
    <w:next w:val="1"/>
    <w:link w:val="46"/>
    <w:qFormat/>
    <w:uiPriority w:val="0"/>
    <w:pPr>
      <w:keepNext/>
      <w:keepLines/>
      <w:spacing w:before="260" w:after="260" w:line="415" w:lineRule="auto"/>
      <w:outlineLvl w:val="1"/>
    </w:pPr>
    <w:rPr>
      <w:rFonts w:ascii="Cambria" w:hAnsi="Cambria"/>
      <w:b/>
      <w:bCs/>
      <w:sz w:val="32"/>
      <w:szCs w:val="32"/>
      <w:lang w:val="zh-CN"/>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adjustRightInd w:val="0"/>
      <w:spacing w:before="280" w:after="290" w:line="376" w:lineRule="atLeast"/>
      <w:textAlignment w:val="baseline"/>
      <w:outlineLvl w:val="3"/>
    </w:pPr>
    <w:rPr>
      <w:rFonts w:ascii="Arial" w:hAnsi="Arial"/>
      <w:b/>
      <w:spacing w:val="20"/>
      <w:sz w:val="28"/>
    </w:rPr>
  </w:style>
  <w:style w:type="paragraph" w:styleId="6">
    <w:name w:val="heading 7"/>
    <w:basedOn w:val="1"/>
    <w:next w:val="7"/>
    <w:link w:val="105"/>
    <w:qFormat/>
    <w:uiPriority w:val="0"/>
    <w:pPr>
      <w:keepNext/>
      <w:keepLines/>
      <w:numPr>
        <w:ilvl w:val="6"/>
        <w:numId w:val="1"/>
      </w:numPr>
      <w:spacing w:before="240" w:after="64" w:line="320" w:lineRule="auto"/>
      <w:outlineLvl w:val="6"/>
    </w:pPr>
    <w:rPr>
      <w:b/>
      <w:szCs w:val="20"/>
    </w:rPr>
  </w:style>
  <w:style w:type="paragraph" w:styleId="8">
    <w:name w:val="heading 8"/>
    <w:basedOn w:val="1"/>
    <w:next w:val="7"/>
    <w:link w:val="106"/>
    <w:qFormat/>
    <w:uiPriority w:val="0"/>
    <w:pPr>
      <w:keepNext/>
      <w:keepLines/>
      <w:numPr>
        <w:ilvl w:val="7"/>
        <w:numId w:val="1"/>
      </w:numPr>
      <w:spacing w:before="240" w:after="64" w:line="320" w:lineRule="auto"/>
      <w:outlineLvl w:val="7"/>
    </w:pPr>
    <w:rPr>
      <w:rFonts w:ascii="Arial" w:hAnsi="Arial" w:eastAsia="黑体"/>
      <w:szCs w:val="20"/>
    </w:rPr>
  </w:style>
  <w:style w:type="paragraph" w:styleId="9">
    <w:name w:val="heading 9"/>
    <w:basedOn w:val="1"/>
    <w:next w:val="7"/>
    <w:link w:val="107"/>
    <w:qFormat/>
    <w:uiPriority w:val="0"/>
    <w:pPr>
      <w:keepNext/>
      <w:keepLines/>
      <w:numPr>
        <w:ilvl w:val="8"/>
        <w:numId w:val="1"/>
      </w:numPr>
      <w:spacing w:before="240" w:after="64" w:line="320" w:lineRule="auto"/>
      <w:outlineLvl w:val="8"/>
    </w:pPr>
    <w:rPr>
      <w:rFonts w:ascii="Arial" w:hAnsi="Arial" w:eastAsia="黑体"/>
      <w:sz w:val="21"/>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0">
    <w:name w:val="Document Map"/>
    <w:basedOn w:val="1"/>
    <w:link w:val="60"/>
    <w:qFormat/>
    <w:uiPriority w:val="0"/>
    <w:pPr>
      <w:shd w:val="clear" w:color="auto" w:fill="000080"/>
    </w:pPr>
    <w:rPr>
      <w:rFonts w:asciiTheme="minorHAnsi" w:hAnsiTheme="minorHAnsi" w:eastAsiaTheme="minorEastAsia" w:cstheme="minorBidi"/>
    </w:rPr>
  </w:style>
  <w:style w:type="paragraph" w:styleId="11">
    <w:name w:val="annotation text"/>
    <w:basedOn w:val="1"/>
    <w:link w:val="50"/>
    <w:qFormat/>
    <w:uiPriority w:val="0"/>
    <w:pPr>
      <w:jc w:val="left"/>
    </w:pPr>
    <w:rPr>
      <w:rFonts w:asciiTheme="minorHAnsi" w:hAnsiTheme="minorHAnsi" w:eastAsiaTheme="minorEastAsia" w:cstheme="minorBidi"/>
    </w:rPr>
  </w:style>
  <w:style w:type="paragraph" w:styleId="12">
    <w:name w:val="Body Text"/>
    <w:basedOn w:val="1"/>
    <w:link w:val="92"/>
    <w:qFormat/>
    <w:uiPriority w:val="0"/>
    <w:pPr>
      <w:spacing w:after="120"/>
    </w:pPr>
    <w:rPr>
      <w:lang w:val="zh-CN"/>
    </w:rPr>
  </w:style>
  <w:style w:type="paragraph" w:styleId="13">
    <w:name w:val="Body Text Indent"/>
    <w:basedOn w:val="1"/>
    <w:link w:val="64"/>
    <w:qFormat/>
    <w:uiPriority w:val="0"/>
    <w:pPr>
      <w:spacing w:after="120"/>
      <w:ind w:left="420" w:leftChars="200"/>
    </w:pPr>
    <w:rPr>
      <w:rFonts w:asciiTheme="minorHAnsi" w:hAnsiTheme="minorHAnsi" w:eastAsiaTheme="minorEastAsia" w:cstheme="minorBidi"/>
      <w:sz w:val="21"/>
    </w:rPr>
  </w:style>
  <w:style w:type="paragraph" w:styleId="14">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5">
    <w:name w:val="Plain Text"/>
    <w:basedOn w:val="1"/>
    <w:link w:val="47"/>
    <w:qFormat/>
    <w:uiPriority w:val="0"/>
    <w:rPr>
      <w:rFonts w:ascii="宋体" w:hAnsi="Courier New" w:cs="Courier New" w:eastAsiaTheme="minorEastAsia"/>
      <w:sz w:val="21"/>
      <w:szCs w:val="21"/>
    </w:rPr>
  </w:style>
  <w:style w:type="paragraph" w:styleId="16">
    <w:name w:val="Date"/>
    <w:basedOn w:val="1"/>
    <w:next w:val="1"/>
    <w:link w:val="66"/>
    <w:qFormat/>
    <w:uiPriority w:val="0"/>
    <w:pPr>
      <w:ind w:left="100" w:leftChars="2500"/>
    </w:pPr>
    <w:rPr>
      <w:rFonts w:eastAsia="仿宋_GB2312" w:asciiTheme="minorHAnsi" w:hAnsiTheme="minorHAnsi" w:cstheme="minorBidi"/>
      <w:sz w:val="32"/>
    </w:rPr>
  </w:style>
  <w:style w:type="paragraph" w:styleId="17">
    <w:name w:val="Body Text Indent 2"/>
    <w:basedOn w:val="1"/>
    <w:link w:val="108"/>
    <w:qFormat/>
    <w:uiPriority w:val="0"/>
    <w:pPr>
      <w:spacing w:line="400" w:lineRule="atLeast"/>
      <w:ind w:left="840"/>
    </w:pPr>
    <w:rPr>
      <w:rFonts w:ascii="华文中宋" w:hAnsi="宋体" w:eastAsia="华文中宋"/>
      <w:kern w:val="0"/>
      <w:szCs w:val="20"/>
    </w:rPr>
  </w:style>
  <w:style w:type="paragraph" w:styleId="18">
    <w:name w:val="Balloon Text"/>
    <w:basedOn w:val="1"/>
    <w:link w:val="71"/>
    <w:qFormat/>
    <w:uiPriority w:val="0"/>
    <w:rPr>
      <w:sz w:val="18"/>
      <w:szCs w:val="18"/>
      <w:lang w:val="zh-CN"/>
    </w:rPr>
  </w:style>
  <w:style w:type="paragraph" w:styleId="19">
    <w:name w:val="footer"/>
    <w:basedOn w:val="1"/>
    <w:link w:val="54"/>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0">
    <w:name w:val="header"/>
    <w:basedOn w:val="1"/>
    <w:link w:val="6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1">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22">
    <w:name w:val="Subtitle"/>
    <w:basedOn w:val="1"/>
    <w:next w:val="1"/>
    <w:link w:val="62"/>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23">
    <w:name w:val="Body Text Indent 3"/>
    <w:basedOn w:val="1"/>
    <w:link w:val="53"/>
    <w:qFormat/>
    <w:uiPriority w:val="0"/>
    <w:pPr>
      <w:spacing w:after="120"/>
      <w:ind w:left="420" w:leftChars="200"/>
    </w:pPr>
    <w:rPr>
      <w:rFonts w:asciiTheme="minorHAnsi" w:hAnsiTheme="minorHAnsi" w:eastAsiaTheme="minorEastAsia" w:cstheme="minorBidi"/>
      <w:sz w:val="16"/>
      <w:szCs w:val="16"/>
    </w:rPr>
  </w:style>
  <w:style w:type="paragraph" w:styleId="24">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25">
    <w:name w:val="Normal (Web)"/>
    <w:basedOn w:val="1"/>
    <w:qFormat/>
    <w:uiPriority w:val="0"/>
    <w:pPr>
      <w:spacing w:before="100" w:beforeAutospacing="1" w:after="100" w:afterAutospacing="1"/>
      <w:jc w:val="left"/>
    </w:pPr>
    <w:rPr>
      <w:kern w:val="0"/>
    </w:rPr>
  </w:style>
  <w:style w:type="paragraph" w:styleId="26">
    <w:name w:val="Title"/>
    <w:basedOn w:val="1"/>
    <w:next w:val="1"/>
    <w:link w:val="52"/>
    <w:qFormat/>
    <w:uiPriority w:val="0"/>
    <w:pPr>
      <w:spacing w:before="240" w:after="60"/>
      <w:jc w:val="center"/>
      <w:outlineLvl w:val="0"/>
    </w:pPr>
    <w:rPr>
      <w:rFonts w:ascii="Cambria" w:hAnsi="Cambria" w:eastAsiaTheme="minorEastAsia" w:cstheme="minorBidi"/>
      <w:b/>
      <w:bCs/>
      <w:sz w:val="36"/>
      <w:szCs w:val="32"/>
    </w:rPr>
  </w:style>
  <w:style w:type="paragraph" w:styleId="27">
    <w:name w:val="annotation subject"/>
    <w:basedOn w:val="11"/>
    <w:next w:val="11"/>
    <w:link w:val="49"/>
    <w:qFormat/>
    <w:uiPriority w:val="0"/>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qFormat/>
    <w:uiPriority w:val="0"/>
  </w:style>
  <w:style w:type="character" w:styleId="35">
    <w:name w:val="HTML Definition"/>
    <w:basedOn w:val="30"/>
    <w:semiHidden/>
    <w:unhideWhenUsed/>
    <w:uiPriority w:val="99"/>
  </w:style>
  <w:style w:type="character" w:styleId="36">
    <w:name w:val="HTML Typewriter"/>
    <w:basedOn w:val="30"/>
    <w:semiHidden/>
    <w:unhideWhenUsed/>
    <w:uiPriority w:val="99"/>
    <w:rPr>
      <w:rFonts w:hint="default" w:ascii="monospace" w:hAnsi="monospace" w:eastAsia="monospace" w:cs="monospace"/>
      <w:sz w:val="20"/>
    </w:rPr>
  </w:style>
  <w:style w:type="character" w:styleId="37">
    <w:name w:val="HTML Acronym"/>
    <w:basedOn w:val="30"/>
    <w:semiHidden/>
    <w:unhideWhenUsed/>
    <w:uiPriority w:val="99"/>
  </w:style>
  <w:style w:type="character" w:styleId="38">
    <w:name w:val="HTML Variable"/>
    <w:basedOn w:val="30"/>
    <w:semiHidden/>
    <w:unhideWhenUsed/>
    <w:uiPriority w:val="99"/>
    <w:rPr>
      <w:bdr w:val="single" w:color="999999" w:sz="6" w:space="0"/>
      <w:shd w:val="clear" w:color="auto" w:fill="FFFFFF"/>
    </w:rPr>
  </w:style>
  <w:style w:type="character" w:styleId="39">
    <w:name w:val="Hyperlink"/>
    <w:qFormat/>
    <w:uiPriority w:val="0"/>
    <w:rPr>
      <w:color w:val="000000"/>
      <w:u w:val="none"/>
    </w:rPr>
  </w:style>
  <w:style w:type="character" w:styleId="40">
    <w:name w:val="HTML Code"/>
    <w:basedOn w:val="30"/>
    <w:semiHidden/>
    <w:unhideWhenUsed/>
    <w:uiPriority w:val="99"/>
    <w:rPr>
      <w:rFonts w:hint="default" w:ascii="monospace" w:hAnsi="monospace" w:eastAsia="monospace" w:cs="monospace"/>
      <w:sz w:val="20"/>
    </w:rPr>
  </w:style>
  <w:style w:type="character" w:styleId="41">
    <w:name w:val="annotation reference"/>
    <w:qFormat/>
    <w:uiPriority w:val="99"/>
    <w:rPr>
      <w:sz w:val="21"/>
      <w:szCs w:val="21"/>
    </w:rPr>
  </w:style>
  <w:style w:type="character" w:styleId="42">
    <w:name w:val="HTML Cite"/>
    <w:basedOn w:val="30"/>
    <w:semiHidden/>
    <w:unhideWhenUsed/>
    <w:uiPriority w:val="99"/>
  </w:style>
  <w:style w:type="character" w:styleId="43">
    <w:name w:val="HTML Keyboard"/>
    <w:basedOn w:val="30"/>
    <w:semiHidden/>
    <w:unhideWhenUsed/>
    <w:uiPriority w:val="99"/>
    <w:rPr>
      <w:rFonts w:hint="default" w:ascii="monospace" w:hAnsi="monospace" w:eastAsia="monospace" w:cs="monospace"/>
      <w:sz w:val="20"/>
      <w:bdr w:val="single" w:color="BDBEC1" w:sz="6" w:space="0"/>
      <w:shd w:val="clear" w:color="auto" w:fill="FFFFFF"/>
    </w:rPr>
  </w:style>
  <w:style w:type="character" w:styleId="44">
    <w:name w:val="HTML Sample"/>
    <w:basedOn w:val="30"/>
    <w:semiHidden/>
    <w:unhideWhenUsed/>
    <w:uiPriority w:val="99"/>
    <w:rPr>
      <w:rFonts w:ascii="monospace" w:hAnsi="monospace" w:eastAsia="monospace" w:cs="monospace"/>
    </w:rPr>
  </w:style>
  <w:style w:type="character" w:customStyle="1" w:styleId="45">
    <w:name w:val="标题 1 Char"/>
    <w:basedOn w:val="30"/>
    <w:link w:val="3"/>
    <w:qFormat/>
    <w:uiPriority w:val="0"/>
    <w:rPr>
      <w:rFonts w:ascii="Times New Roman" w:hAnsi="Times New Roman" w:eastAsia="宋体" w:cs="Times New Roman"/>
      <w:b/>
      <w:bCs/>
      <w:kern w:val="44"/>
      <w:sz w:val="30"/>
      <w:szCs w:val="44"/>
      <w:lang w:val="zh-CN" w:eastAsia="zh-CN"/>
    </w:rPr>
  </w:style>
  <w:style w:type="character" w:customStyle="1" w:styleId="46">
    <w:name w:val="标题 2 Char"/>
    <w:basedOn w:val="30"/>
    <w:link w:val="4"/>
    <w:qFormat/>
    <w:uiPriority w:val="0"/>
    <w:rPr>
      <w:rFonts w:ascii="Cambria" w:hAnsi="Cambria" w:eastAsia="宋体" w:cs="Times New Roman"/>
      <w:b/>
      <w:bCs/>
      <w:sz w:val="32"/>
      <w:szCs w:val="32"/>
      <w:lang w:val="zh-CN" w:eastAsia="zh-CN"/>
    </w:rPr>
  </w:style>
  <w:style w:type="character" w:customStyle="1" w:styleId="47">
    <w:name w:val="纯文本 Char1"/>
    <w:link w:val="15"/>
    <w:qFormat/>
    <w:uiPriority w:val="0"/>
    <w:rPr>
      <w:rFonts w:ascii="宋体" w:hAnsi="Courier New" w:cs="Courier New"/>
      <w:szCs w:val="21"/>
    </w:rPr>
  </w:style>
  <w:style w:type="character" w:customStyle="1" w:styleId="48">
    <w:name w:val="apple-converted-space"/>
    <w:qFormat/>
    <w:uiPriority w:val="0"/>
  </w:style>
  <w:style w:type="character" w:customStyle="1" w:styleId="49">
    <w:name w:val="批注主题 Char"/>
    <w:basedOn w:val="50"/>
    <w:link w:val="27"/>
    <w:qFormat/>
    <w:uiPriority w:val="0"/>
    <w:rPr>
      <w:sz w:val="24"/>
      <w:szCs w:val="24"/>
    </w:rPr>
  </w:style>
  <w:style w:type="character" w:customStyle="1" w:styleId="50">
    <w:name w:val="批注文字 Char"/>
    <w:link w:val="11"/>
    <w:qFormat/>
    <w:uiPriority w:val="0"/>
    <w:rPr>
      <w:sz w:val="24"/>
      <w:szCs w:val="24"/>
    </w:rPr>
  </w:style>
  <w:style w:type="character" w:customStyle="1" w:styleId="51">
    <w:name w:val="标题 Char1"/>
    <w:qFormat/>
    <w:uiPriority w:val="0"/>
    <w:rPr>
      <w:rFonts w:ascii="Cambria" w:hAnsi="Cambria" w:cs="Times New Roman"/>
      <w:b/>
      <w:bCs/>
      <w:kern w:val="2"/>
      <w:sz w:val="32"/>
      <w:szCs w:val="32"/>
    </w:rPr>
  </w:style>
  <w:style w:type="character" w:customStyle="1" w:styleId="52">
    <w:name w:val="标题 Char"/>
    <w:link w:val="26"/>
    <w:qFormat/>
    <w:uiPriority w:val="0"/>
    <w:rPr>
      <w:rFonts w:ascii="Cambria" w:hAnsi="Cambria"/>
      <w:b/>
      <w:bCs/>
      <w:sz w:val="36"/>
      <w:szCs w:val="32"/>
    </w:rPr>
  </w:style>
  <w:style w:type="character" w:customStyle="1" w:styleId="53">
    <w:name w:val="正文文本缩进 3 Char"/>
    <w:link w:val="23"/>
    <w:qFormat/>
    <w:uiPriority w:val="0"/>
    <w:rPr>
      <w:sz w:val="16"/>
      <w:szCs w:val="16"/>
    </w:rPr>
  </w:style>
  <w:style w:type="character" w:customStyle="1" w:styleId="54">
    <w:name w:val="页脚 Char"/>
    <w:link w:val="19"/>
    <w:qFormat/>
    <w:uiPriority w:val="99"/>
    <w:rPr>
      <w:sz w:val="18"/>
      <w:szCs w:val="18"/>
    </w:rPr>
  </w:style>
  <w:style w:type="character" w:customStyle="1" w:styleId="55">
    <w:name w:val="纯文本 Char"/>
    <w:qFormat/>
    <w:uiPriority w:val="0"/>
    <w:rPr>
      <w:rFonts w:ascii="宋体" w:hAnsi="Courier New" w:cs="Courier New"/>
      <w:kern w:val="2"/>
      <w:sz w:val="21"/>
      <w:szCs w:val="21"/>
    </w:rPr>
  </w:style>
  <w:style w:type="character" w:customStyle="1" w:styleId="56">
    <w:name w:val="bg02"/>
    <w:basedOn w:val="30"/>
    <w:qFormat/>
    <w:uiPriority w:val="0"/>
  </w:style>
  <w:style w:type="character" w:customStyle="1" w:styleId="57">
    <w:name w:val="bg01"/>
    <w:basedOn w:val="30"/>
    <w:qFormat/>
    <w:uiPriority w:val="0"/>
  </w:style>
  <w:style w:type="character" w:customStyle="1" w:styleId="58">
    <w:name w:val="副标题 Char1"/>
    <w:qFormat/>
    <w:uiPriority w:val="0"/>
    <w:rPr>
      <w:rFonts w:ascii="Cambria" w:hAnsi="Cambria" w:cs="Times New Roman"/>
      <w:b/>
      <w:bCs/>
      <w:kern w:val="28"/>
      <w:sz w:val="32"/>
      <w:szCs w:val="32"/>
    </w:rPr>
  </w:style>
  <w:style w:type="character" w:customStyle="1" w:styleId="59">
    <w:name w:val="more"/>
    <w:qFormat/>
    <w:uiPriority w:val="0"/>
    <w:rPr>
      <w:color w:val="666666"/>
      <w:sz w:val="18"/>
      <w:szCs w:val="18"/>
    </w:rPr>
  </w:style>
  <w:style w:type="character" w:customStyle="1" w:styleId="60">
    <w:name w:val="文档结构图 Char"/>
    <w:link w:val="10"/>
    <w:qFormat/>
    <w:uiPriority w:val="0"/>
    <w:rPr>
      <w:sz w:val="24"/>
      <w:szCs w:val="24"/>
      <w:shd w:val="clear" w:color="auto" w:fill="000080"/>
    </w:rPr>
  </w:style>
  <w:style w:type="character" w:customStyle="1" w:styleId="61">
    <w:name w:val="正文文本缩进 3 Char1"/>
    <w:qFormat/>
    <w:uiPriority w:val="0"/>
    <w:rPr>
      <w:kern w:val="2"/>
      <w:sz w:val="16"/>
      <w:szCs w:val="16"/>
    </w:rPr>
  </w:style>
  <w:style w:type="character" w:customStyle="1" w:styleId="62">
    <w:name w:val="副标题 Char"/>
    <w:link w:val="22"/>
    <w:qFormat/>
    <w:uiPriority w:val="0"/>
    <w:rPr>
      <w:rFonts w:ascii="Cambria" w:hAnsi="Cambria"/>
      <w:b/>
      <w:bCs/>
      <w:kern w:val="28"/>
      <w:sz w:val="32"/>
      <w:szCs w:val="32"/>
    </w:rPr>
  </w:style>
  <w:style w:type="character" w:customStyle="1" w:styleId="63">
    <w:name w:val="页眉 Char"/>
    <w:link w:val="20"/>
    <w:qFormat/>
    <w:uiPriority w:val="0"/>
    <w:rPr>
      <w:sz w:val="18"/>
      <w:szCs w:val="18"/>
    </w:rPr>
  </w:style>
  <w:style w:type="character" w:customStyle="1" w:styleId="64">
    <w:name w:val="正文文本缩进 Char"/>
    <w:link w:val="13"/>
    <w:qFormat/>
    <w:uiPriority w:val="0"/>
    <w:rPr>
      <w:szCs w:val="24"/>
    </w:rPr>
  </w:style>
  <w:style w:type="character" w:customStyle="1" w:styleId="65">
    <w:name w:val="tabg"/>
    <w:qFormat/>
    <w:uiPriority w:val="0"/>
    <w:rPr>
      <w:rFonts w:ascii="微软雅黑" w:hAnsi="微软雅黑" w:eastAsia="微软雅黑" w:cs="微软雅黑"/>
      <w:color w:val="FFFFFF"/>
      <w:sz w:val="27"/>
      <w:szCs w:val="27"/>
    </w:rPr>
  </w:style>
  <w:style w:type="character" w:customStyle="1" w:styleId="66">
    <w:name w:val="日期 Char"/>
    <w:link w:val="16"/>
    <w:qFormat/>
    <w:uiPriority w:val="0"/>
    <w:rPr>
      <w:rFonts w:eastAsia="仿宋_GB2312"/>
      <w:sz w:val="32"/>
      <w:szCs w:val="24"/>
    </w:rPr>
  </w:style>
  <w:style w:type="character" w:customStyle="1" w:styleId="67">
    <w:name w:val="页眉 Char1"/>
    <w:basedOn w:val="30"/>
    <w:semiHidden/>
    <w:qFormat/>
    <w:uiPriority w:val="99"/>
    <w:rPr>
      <w:rFonts w:ascii="Times New Roman" w:hAnsi="Times New Roman" w:eastAsia="宋体" w:cs="Times New Roman"/>
      <w:sz w:val="18"/>
      <w:szCs w:val="18"/>
    </w:rPr>
  </w:style>
  <w:style w:type="character" w:customStyle="1" w:styleId="68">
    <w:name w:val="标题 Char2"/>
    <w:basedOn w:val="30"/>
    <w:qFormat/>
    <w:uiPriority w:val="10"/>
    <w:rPr>
      <w:rFonts w:eastAsia="宋体" w:asciiTheme="majorHAnsi" w:hAnsiTheme="majorHAnsi" w:cstheme="majorBidi"/>
      <w:b/>
      <w:bCs/>
      <w:sz w:val="32"/>
      <w:szCs w:val="32"/>
    </w:rPr>
  </w:style>
  <w:style w:type="character" w:customStyle="1" w:styleId="69">
    <w:name w:val="页脚 Char1"/>
    <w:basedOn w:val="30"/>
    <w:semiHidden/>
    <w:qFormat/>
    <w:uiPriority w:val="99"/>
    <w:rPr>
      <w:rFonts w:ascii="Times New Roman" w:hAnsi="Times New Roman" w:eastAsia="宋体" w:cs="Times New Roman"/>
      <w:sz w:val="18"/>
      <w:szCs w:val="18"/>
    </w:rPr>
  </w:style>
  <w:style w:type="character" w:customStyle="1" w:styleId="70">
    <w:name w:val="正文文本缩进 Char1"/>
    <w:basedOn w:val="30"/>
    <w:semiHidden/>
    <w:qFormat/>
    <w:uiPriority w:val="99"/>
    <w:rPr>
      <w:rFonts w:ascii="Times New Roman" w:hAnsi="Times New Roman" w:eastAsia="宋体" w:cs="Times New Roman"/>
      <w:sz w:val="24"/>
      <w:szCs w:val="24"/>
    </w:rPr>
  </w:style>
  <w:style w:type="character" w:customStyle="1" w:styleId="71">
    <w:name w:val="批注框文本 Char"/>
    <w:basedOn w:val="30"/>
    <w:link w:val="18"/>
    <w:qFormat/>
    <w:uiPriority w:val="0"/>
    <w:rPr>
      <w:rFonts w:ascii="Times New Roman" w:hAnsi="Times New Roman" w:eastAsia="宋体" w:cs="Times New Roman"/>
      <w:sz w:val="18"/>
      <w:szCs w:val="18"/>
      <w:lang w:val="zh-CN" w:eastAsia="zh-CN"/>
    </w:rPr>
  </w:style>
  <w:style w:type="character" w:customStyle="1" w:styleId="72">
    <w:name w:val="文档结构图 Char1"/>
    <w:basedOn w:val="30"/>
    <w:semiHidden/>
    <w:qFormat/>
    <w:uiPriority w:val="99"/>
    <w:rPr>
      <w:rFonts w:ascii="Microsoft YaHei UI" w:hAnsi="Times New Roman" w:eastAsia="Microsoft YaHei UI" w:cs="Times New Roman"/>
      <w:sz w:val="18"/>
      <w:szCs w:val="18"/>
    </w:rPr>
  </w:style>
  <w:style w:type="character" w:customStyle="1" w:styleId="73">
    <w:name w:val="副标题 Char2"/>
    <w:basedOn w:val="30"/>
    <w:qFormat/>
    <w:uiPriority w:val="11"/>
    <w:rPr>
      <w:rFonts w:eastAsia="宋体" w:asciiTheme="majorHAnsi" w:hAnsiTheme="majorHAnsi" w:cstheme="majorBidi"/>
      <w:b/>
      <w:bCs/>
      <w:kern w:val="28"/>
      <w:sz w:val="32"/>
      <w:szCs w:val="32"/>
    </w:rPr>
  </w:style>
  <w:style w:type="character" w:customStyle="1" w:styleId="74">
    <w:name w:val="批注文字 Char1"/>
    <w:basedOn w:val="30"/>
    <w:semiHidden/>
    <w:qFormat/>
    <w:uiPriority w:val="99"/>
    <w:rPr>
      <w:rFonts w:ascii="Times New Roman" w:hAnsi="Times New Roman" w:eastAsia="宋体" w:cs="Times New Roman"/>
      <w:sz w:val="24"/>
      <w:szCs w:val="24"/>
    </w:rPr>
  </w:style>
  <w:style w:type="character" w:customStyle="1" w:styleId="75">
    <w:name w:val="批注主题 Char1"/>
    <w:basedOn w:val="74"/>
    <w:semiHidden/>
    <w:qFormat/>
    <w:uiPriority w:val="99"/>
    <w:rPr>
      <w:rFonts w:ascii="Times New Roman" w:hAnsi="Times New Roman" w:eastAsia="宋体" w:cs="Times New Roman"/>
      <w:b/>
      <w:bCs/>
      <w:sz w:val="24"/>
      <w:szCs w:val="24"/>
    </w:rPr>
  </w:style>
  <w:style w:type="character" w:customStyle="1" w:styleId="76">
    <w:name w:val="日期 Char1"/>
    <w:basedOn w:val="30"/>
    <w:semiHidden/>
    <w:qFormat/>
    <w:uiPriority w:val="99"/>
    <w:rPr>
      <w:rFonts w:ascii="Times New Roman" w:hAnsi="Times New Roman" w:eastAsia="宋体" w:cs="Times New Roman"/>
      <w:sz w:val="24"/>
      <w:szCs w:val="24"/>
    </w:rPr>
  </w:style>
  <w:style w:type="character" w:customStyle="1" w:styleId="77">
    <w:name w:val="纯文本 Char2"/>
    <w:basedOn w:val="30"/>
    <w:semiHidden/>
    <w:qFormat/>
    <w:uiPriority w:val="99"/>
    <w:rPr>
      <w:rFonts w:ascii="宋体" w:hAnsi="Courier New" w:eastAsia="宋体" w:cs="Courier New"/>
      <w:szCs w:val="21"/>
    </w:rPr>
  </w:style>
  <w:style w:type="character" w:customStyle="1" w:styleId="78">
    <w:name w:val="正文文本缩进 3 Char2"/>
    <w:basedOn w:val="30"/>
    <w:semiHidden/>
    <w:qFormat/>
    <w:uiPriority w:val="99"/>
    <w:rPr>
      <w:rFonts w:ascii="Times New Roman" w:hAnsi="Times New Roman" w:eastAsia="宋体" w:cs="Times New Roman"/>
      <w:sz w:val="16"/>
      <w:szCs w:val="16"/>
    </w:rPr>
  </w:style>
  <w:style w:type="paragraph" w:customStyle="1" w:styleId="79">
    <w:name w:val="_Style 31"/>
    <w:basedOn w:val="10"/>
    <w:qFormat/>
    <w:uiPriority w:val="0"/>
    <w:rPr>
      <w:szCs w:val="20"/>
      <w:shd w:val="clear" w:color="auto" w:fill="000080"/>
    </w:rPr>
  </w:style>
  <w:style w:type="paragraph" w:styleId="80">
    <w:name w:val="List Paragraph"/>
    <w:basedOn w:val="1"/>
    <w:qFormat/>
    <w:uiPriority w:val="34"/>
    <w:pPr>
      <w:ind w:firstLine="420" w:firstLineChars="200"/>
    </w:pPr>
    <w:rPr>
      <w:rFonts w:ascii="Calibri" w:hAnsi="Calibri"/>
      <w:sz w:val="21"/>
      <w:szCs w:val="22"/>
    </w:rPr>
  </w:style>
  <w:style w:type="paragraph" w:customStyle="1" w:styleId="81">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Char"/>
    <w:basedOn w:val="1"/>
    <w:qFormat/>
    <w:uiPriority w:val="0"/>
    <w:rPr>
      <w:szCs w:val="21"/>
    </w:rPr>
  </w:style>
  <w:style w:type="paragraph" w:customStyle="1" w:styleId="83">
    <w:name w:val="样式3"/>
    <w:basedOn w:val="84"/>
    <w:qFormat/>
    <w:uiPriority w:val="0"/>
    <w:pPr>
      <w:jc w:val="center"/>
    </w:pPr>
  </w:style>
  <w:style w:type="paragraph" w:customStyle="1" w:styleId="84">
    <w:name w:val="样式2"/>
    <w:basedOn w:val="1"/>
    <w:qFormat/>
    <w:uiPriority w:val="0"/>
    <w:rPr>
      <w:rFonts w:eastAsia="华文中宋"/>
      <w:sz w:val="44"/>
    </w:rPr>
  </w:style>
  <w:style w:type="paragraph" w:customStyle="1" w:styleId="85">
    <w:name w:val="样式1"/>
    <w:basedOn w:val="1"/>
    <w:qFormat/>
    <w:uiPriority w:val="0"/>
    <w:rPr>
      <w:rFonts w:eastAsia="仿宋_GB2312"/>
      <w:sz w:val="32"/>
    </w:rPr>
  </w:style>
  <w:style w:type="paragraph" w:customStyle="1" w:styleId="86">
    <w:name w:val="_Style 15"/>
    <w:basedOn w:val="1"/>
    <w:qFormat/>
    <w:uiPriority w:val="0"/>
    <w:pPr>
      <w:tabs>
        <w:tab w:val="left" w:pos="360"/>
      </w:tabs>
    </w:pPr>
  </w:style>
  <w:style w:type="paragraph" w:customStyle="1" w:styleId="87">
    <w:name w:val="Char1"/>
    <w:basedOn w:val="1"/>
    <w:qFormat/>
    <w:uiPriority w:val="0"/>
    <w:rPr>
      <w:rFonts w:ascii="Tahoma" w:hAnsi="Tahoma"/>
      <w:szCs w:val="20"/>
    </w:rPr>
  </w:style>
  <w:style w:type="paragraph" w:customStyle="1" w:styleId="88">
    <w:name w:val="正文1"/>
    <w:basedOn w:val="1"/>
    <w:qFormat/>
    <w:uiPriority w:val="0"/>
    <w:pPr>
      <w:tabs>
        <w:tab w:val="left" w:pos="2220"/>
      </w:tabs>
      <w:spacing w:line="360" w:lineRule="auto"/>
    </w:pPr>
    <w:rPr>
      <w:rFonts w:ascii="宋体" w:hAnsi="宋体"/>
      <w:sz w:val="21"/>
    </w:rPr>
  </w:style>
  <w:style w:type="paragraph" w:customStyle="1" w:styleId="89">
    <w:name w:val="列出段落1"/>
    <w:basedOn w:val="1"/>
    <w:qFormat/>
    <w:uiPriority w:val="0"/>
    <w:pPr>
      <w:ind w:firstLine="420" w:firstLineChars="200"/>
    </w:pPr>
    <w:rPr>
      <w:sz w:val="21"/>
    </w:rPr>
  </w:style>
  <w:style w:type="paragraph" w:customStyle="1" w:styleId="90">
    <w:name w:val="1"/>
    <w:basedOn w:val="1"/>
    <w:qFormat/>
    <w:uiPriority w:val="0"/>
    <w:rPr>
      <w:rFonts w:ascii="Tahoma" w:hAnsi="Tahoma"/>
      <w:szCs w:val="20"/>
    </w:rPr>
  </w:style>
  <w:style w:type="table" w:customStyle="1" w:styleId="91">
    <w:name w:val="网格型1"/>
    <w:basedOn w:val="2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正文文本 Char"/>
    <w:basedOn w:val="30"/>
    <w:link w:val="12"/>
    <w:qFormat/>
    <w:uiPriority w:val="0"/>
    <w:rPr>
      <w:rFonts w:ascii="Times New Roman" w:hAnsi="Times New Roman" w:eastAsia="宋体" w:cs="Times New Roman"/>
      <w:sz w:val="24"/>
      <w:szCs w:val="24"/>
      <w:lang w:val="zh-CN" w:eastAsia="zh-CN"/>
    </w:rPr>
  </w:style>
  <w:style w:type="character" w:customStyle="1" w:styleId="93">
    <w:name w:val="font11"/>
    <w:basedOn w:val="30"/>
    <w:qFormat/>
    <w:uiPriority w:val="0"/>
    <w:rPr>
      <w:rFonts w:hint="default" w:ascii="Times New Roman" w:hAnsi="Times New Roman" w:eastAsia="宋体" w:cs="Times New Roman"/>
      <w:color w:val="000000"/>
      <w:sz w:val="24"/>
      <w:szCs w:val="24"/>
      <w:u w:val="none"/>
    </w:rPr>
  </w:style>
  <w:style w:type="character" w:customStyle="1" w:styleId="94">
    <w:name w:val="font91"/>
    <w:qFormat/>
    <w:uiPriority w:val="0"/>
    <w:rPr>
      <w:rFonts w:hint="eastAsia" w:ascii="微软雅黑" w:hAnsi="微软雅黑" w:eastAsia="微软雅黑" w:cs="微软雅黑"/>
      <w:color w:val="000000"/>
      <w:sz w:val="20"/>
      <w:szCs w:val="20"/>
      <w:u w:val="none"/>
    </w:rPr>
  </w:style>
  <w:style w:type="character" w:customStyle="1" w:styleId="95">
    <w:name w:val="font81"/>
    <w:qFormat/>
    <w:uiPriority w:val="0"/>
    <w:rPr>
      <w:rFonts w:hint="eastAsia" w:ascii="宋体" w:hAnsi="宋体" w:eastAsia="宋体" w:cs="宋体"/>
      <w:color w:val="000000"/>
      <w:sz w:val="20"/>
      <w:szCs w:val="20"/>
      <w:u w:val="none"/>
    </w:rPr>
  </w:style>
  <w:style w:type="character" w:customStyle="1" w:styleId="96">
    <w:name w:val="font31"/>
    <w:qFormat/>
    <w:uiPriority w:val="0"/>
    <w:rPr>
      <w:rFonts w:hint="eastAsia" w:ascii="微软雅黑" w:hAnsi="微软雅黑" w:eastAsia="微软雅黑" w:cs="微软雅黑"/>
      <w:b/>
      <w:color w:val="000000"/>
      <w:sz w:val="20"/>
      <w:szCs w:val="20"/>
      <w:u w:val="none"/>
    </w:rPr>
  </w:style>
  <w:style w:type="character" w:customStyle="1" w:styleId="97">
    <w:name w:val="项目 Char"/>
    <w:link w:val="98"/>
    <w:qFormat/>
    <w:uiPriority w:val="0"/>
    <w:rPr>
      <w:rFonts w:ascii="宋体" w:hAnsi="宋体"/>
      <w:color w:val="000000"/>
      <w:sz w:val="24"/>
      <w:lang w:val="zh-CN" w:eastAsia="zh-CN"/>
    </w:rPr>
  </w:style>
  <w:style w:type="paragraph" w:customStyle="1" w:styleId="98">
    <w:name w:val="项目"/>
    <w:basedOn w:val="1"/>
    <w:link w:val="97"/>
    <w:qFormat/>
    <w:uiPriority w:val="0"/>
    <w:pPr>
      <w:numPr>
        <w:ilvl w:val="0"/>
        <w:numId w:val="2"/>
      </w:numPr>
      <w:spacing w:line="360" w:lineRule="auto"/>
    </w:pPr>
    <w:rPr>
      <w:rFonts w:ascii="宋体" w:hAnsi="宋体" w:eastAsiaTheme="minorEastAsia" w:cstheme="minorBidi"/>
      <w:color w:val="000000"/>
      <w:szCs w:val="22"/>
      <w:lang w:val="zh-CN"/>
    </w:rPr>
  </w:style>
  <w:style w:type="paragraph" w:customStyle="1" w:styleId="99">
    <w:name w:val="a"/>
    <w:basedOn w:val="1"/>
    <w:qFormat/>
    <w:uiPriority w:val="0"/>
    <w:pPr>
      <w:widowControl/>
      <w:jc w:val="left"/>
    </w:pPr>
    <w:rPr>
      <w:rFonts w:ascii="宋体" w:hAnsi="宋体" w:cs="宋体"/>
      <w:kern w:val="0"/>
    </w:rPr>
  </w:style>
  <w:style w:type="paragraph" w:customStyle="1" w:styleId="100">
    <w:name w:val="修订1"/>
    <w:hidden/>
    <w:unhideWhenUsed/>
    <w:qFormat/>
    <w:uiPriority w:val="99"/>
    <w:rPr>
      <w:rFonts w:ascii="Times New Roman" w:hAnsi="Times New Roman" w:eastAsia="宋体" w:cs="Times New Roman"/>
      <w:kern w:val="2"/>
      <w:sz w:val="24"/>
      <w:szCs w:val="24"/>
      <w:lang w:val="en-US" w:eastAsia="zh-CN" w:bidi="ar-SA"/>
    </w:rPr>
  </w:style>
  <w:style w:type="paragraph" w:customStyle="1" w:styleId="101">
    <w:name w:val="TOC 标题11"/>
    <w:basedOn w:val="3"/>
    <w:next w:val="1"/>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102">
    <w:name w:val="List Paragraph1"/>
    <w:basedOn w:val="1"/>
    <w:qFormat/>
    <w:uiPriority w:val="0"/>
    <w:pPr>
      <w:ind w:firstLine="420" w:firstLineChars="200"/>
    </w:pPr>
    <w:rPr>
      <w:sz w:val="21"/>
    </w:rPr>
  </w:style>
  <w:style w:type="paragraph" w:customStyle="1" w:styleId="103">
    <w:name w:val="修订11"/>
    <w:hidden/>
    <w:semiHidden/>
    <w:unhideWhenUsed/>
    <w:qFormat/>
    <w:uiPriority w:val="99"/>
    <w:rPr>
      <w:rFonts w:ascii="Times New Roman" w:hAnsi="Times New Roman" w:eastAsia="宋体" w:cs="Times New Roman"/>
      <w:kern w:val="2"/>
      <w:sz w:val="24"/>
      <w:szCs w:val="24"/>
      <w:lang w:val="en-US" w:eastAsia="zh-CN" w:bidi="ar-SA"/>
    </w:rPr>
  </w:style>
  <w:style w:type="character" w:customStyle="1" w:styleId="104">
    <w:name w:val="font01"/>
    <w:basedOn w:val="30"/>
    <w:qFormat/>
    <w:uiPriority w:val="0"/>
    <w:rPr>
      <w:color w:val="000000"/>
      <w:sz w:val="22"/>
      <w:szCs w:val="22"/>
      <w:u w:val="none"/>
    </w:rPr>
  </w:style>
  <w:style w:type="character" w:customStyle="1" w:styleId="105">
    <w:name w:val="标题 7 Char"/>
    <w:basedOn w:val="30"/>
    <w:link w:val="6"/>
    <w:qFormat/>
    <w:uiPriority w:val="0"/>
    <w:rPr>
      <w:rFonts w:ascii="Times New Roman" w:hAnsi="Times New Roman"/>
      <w:b/>
      <w:kern w:val="2"/>
      <w:sz w:val="24"/>
    </w:rPr>
  </w:style>
  <w:style w:type="character" w:customStyle="1" w:styleId="106">
    <w:name w:val="标题 8 Char"/>
    <w:basedOn w:val="30"/>
    <w:link w:val="8"/>
    <w:qFormat/>
    <w:uiPriority w:val="0"/>
    <w:rPr>
      <w:rFonts w:ascii="Arial" w:hAnsi="Arial" w:eastAsia="黑体"/>
      <w:kern w:val="2"/>
      <w:sz w:val="24"/>
    </w:rPr>
  </w:style>
  <w:style w:type="character" w:customStyle="1" w:styleId="107">
    <w:name w:val="标题 9 Char"/>
    <w:basedOn w:val="30"/>
    <w:link w:val="9"/>
    <w:qFormat/>
    <w:uiPriority w:val="0"/>
    <w:rPr>
      <w:rFonts w:ascii="Arial" w:hAnsi="Arial" w:eastAsia="黑体"/>
      <w:kern w:val="2"/>
      <w:sz w:val="21"/>
    </w:rPr>
  </w:style>
  <w:style w:type="character" w:customStyle="1" w:styleId="108">
    <w:name w:val="正文文本缩进 2 Char"/>
    <w:basedOn w:val="30"/>
    <w:link w:val="17"/>
    <w:qFormat/>
    <w:uiPriority w:val="0"/>
    <w:rPr>
      <w:rFonts w:ascii="华文中宋" w:hAnsi="宋体" w:eastAsia="华文中宋"/>
      <w:sz w:val="24"/>
    </w:rPr>
  </w:style>
  <w:style w:type="character" w:customStyle="1" w:styleId="109">
    <w:name w:val="Char Char1"/>
    <w:qFormat/>
    <w:uiPriority w:val="0"/>
    <w:rPr>
      <w:rFonts w:eastAsia="宋体"/>
      <w:kern w:val="2"/>
      <w:sz w:val="18"/>
      <w:szCs w:val="18"/>
      <w:lang w:val="en-US" w:eastAsia="zh-CN" w:bidi="ar-SA"/>
    </w:rPr>
  </w:style>
  <w:style w:type="character" w:customStyle="1" w:styleId="110">
    <w:name w:val="Char Char"/>
    <w:qFormat/>
    <w:uiPriority w:val="0"/>
    <w:rPr>
      <w:rFonts w:eastAsia="宋体"/>
      <w:kern w:val="2"/>
      <w:sz w:val="18"/>
      <w:szCs w:val="18"/>
      <w:lang w:val="en-US" w:eastAsia="zh-CN" w:bidi="ar-SA"/>
    </w:rPr>
  </w:style>
  <w:style w:type="paragraph" w:customStyle="1" w:styleId="111">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112">
    <w:name w:val="grame"/>
    <w:basedOn w:val="30"/>
    <w:qFormat/>
    <w:uiPriority w:val="0"/>
  </w:style>
  <w:style w:type="character" w:customStyle="1" w:styleId="113">
    <w:name w:val="标题 1 Char Char2"/>
    <w:qFormat/>
    <w:uiPriority w:val="0"/>
    <w:rPr>
      <w:rFonts w:ascii="宋体"/>
    </w:rPr>
  </w:style>
  <w:style w:type="paragraph" w:customStyle="1" w:styleId="114">
    <w:name w:val="正常"/>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5">
    <w:name w:val="font41"/>
    <w:qFormat/>
    <w:uiPriority w:val="0"/>
    <w:rPr>
      <w:rFonts w:hint="eastAsia" w:ascii="宋体" w:hAnsi="宋体" w:eastAsia="宋体" w:cs="宋体"/>
      <w:color w:val="000000"/>
      <w:sz w:val="20"/>
      <w:szCs w:val="20"/>
      <w:u w:val="none"/>
    </w:rPr>
  </w:style>
  <w:style w:type="character" w:customStyle="1" w:styleId="116">
    <w:name w:val="font21"/>
    <w:qFormat/>
    <w:uiPriority w:val="0"/>
    <w:rPr>
      <w:rFonts w:ascii="Arial" w:hAnsi="Arial" w:cs="Arial"/>
      <w:color w:val="000000"/>
      <w:sz w:val="20"/>
      <w:szCs w:val="20"/>
      <w:u w:val="none"/>
    </w:rPr>
  </w:style>
  <w:style w:type="character" w:customStyle="1" w:styleId="117">
    <w:name w:val="font51"/>
    <w:qFormat/>
    <w:uiPriority w:val="0"/>
    <w:rPr>
      <w:rFonts w:hint="default" w:ascii="Arial" w:hAnsi="Arial" w:cs="Arial"/>
      <w:color w:val="000000"/>
      <w:sz w:val="20"/>
      <w:szCs w:val="20"/>
      <w:u w:val="none"/>
    </w:rPr>
  </w:style>
  <w:style w:type="character" w:customStyle="1" w:styleId="118">
    <w:name w:val="NormalCharacter"/>
    <w:qFormat/>
    <w:uiPriority w:val="0"/>
    <w:rPr>
      <w:rFonts w:asciiTheme="minorHAnsi" w:hAnsiTheme="minorHAnsi" w:eastAsiaTheme="minorEastAsia" w:cstheme="minorBidi"/>
      <w:kern w:val="2"/>
      <w:sz w:val="21"/>
      <w:szCs w:val="24"/>
      <w:lang w:val="en-US" w:eastAsia="zh-CN" w:bidi="ar-SA"/>
    </w:rPr>
  </w:style>
  <w:style w:type="character" w:customStyle="1" w:styleId="119">
    <w:name w:val="font101"/>
    <w:basedOn w:val="30"/>
    <w:qFormat/>
    <w:uiPriority w:val="0"/>
    <w:rPr>
      <w:rFonts w:hint="eastAsia" w:ascii="宋体" w:hAnsi="宋体" w:eastAsia="宋体" w:cs="宋体"/>
      <w:color w:val="000000"/>
      <w:sz w:val="24"/>
      <w:szCs w:val="24"/>
      <w:u w:val="none"/>
    </w:rPr>
  </w:style>
  <w:style w:type="character" w:customStyle="1" w:styleId="120">
    <w:name w:val="productdetailname"/>
    <w:basedOn w:val="30"/>
    <w:uiPriority w:val="0"/>
  </w:style>
  <w:style w:type="paragraph" w:customStyle="1" w:styleId="121">
    <w:name w:val="正文内容"/>
    <w:basedOn w:val="1"/>
    <w:qFormat/>
    <w:uiPriority w:val="0"/>
    <w:pPr>
      <w:adjustRightInd w:val="0"/>
      <w:spacing w:line="360" w:lineRule="auto"/>
      <w:ind w:firstLine="200" w:firstLineChars="200"/>
    </w:pPr>
    <w:rPr>
      <w:lang w:val="zh-CN"/>
    </w:rPr>
  </w:style>
  <w:style w:type="paragraph" w:customStyle="1" w:styleId="122">
    <w:name w:val="标准正文"/>
    <w:basedOn w:val="1"/>
    <w:qFormat/>
    <w:uiPriority w:val="0"/>
    <w:pPr>
      <w:widowControl/>
      <w:spacing w:before="100" w:beforeAutospacing="1" w:after="100" w:afterAutospacing="1" w:line="360" w:lineRule="auto"/>
      <w:ind w:firstLine="420" w:firstLineChars="200"/>
      <w:contextualSpacing/>
    </w:pPr>
    <w:rPr>
      <w:rFonts w:ascii="Arial" w:hAnsi="Arial" w:eastAsiaTheme="minorEastAsia" w:cstheme="minorBidi"/>
      <w:sz w:val="21"/>
      <w:szCs w:val="22"/>
      <w:lang w:eastAsia="en-US" w:bidi="en-US"/>
    </w:rPr>
  </w:style>
  <w:style w:type="paragraph" w:customStyle="1" w:styleId="123">
    <w:name w:val="Default"/>
    <w:qFormat/>
    <w:uiPriority w:val="0"/>
    <w:pPr>
      <w:widowControl w:val="0"/>
    </w:pPr>
    <w:rPr>
      <w:rFonts w:ascii="Wingdings" w:hAnsi="Wingdings" w:eastAsia="宋体" w:cs="Wingdings"/>
      <w:sz w:val="24"/>
      <w:szCs w:val="24"/>
      <w:lang w:val="en-US" w:eastAsia="zh-CN" w:bidi="ar-SA"/>
    </w:rPr>
  </w:style>
  <w:style w:type="paragraph" w:customStyle="1" w:styleId="124">
    <w:name w:val="列出段落11"/>
    <w:qFormat/>
    <w:uiPriority w:val="0"/>
    <w:pPr>
      <w:spacing w:after="200" w:line="276" w:lineRule="auto"/>
      <w:ind w:left="720"/>
      <w:contextualSpacing/>
    </w:pPr>
    <w:rPr>
      <w:rFonts w:ascii="Times New Roman" w:hAnsi="Times New Roman" w:eastAsia="宋体" w:cs="Times New Roman"/>
      <w:kern w:val="1"/>
      <w:sz w:val="22"/>
      <w:szCs w:val="24"/>
      <w:lang w:val="en-US" w:eastAsia="zh-CN" w:bidi="ar-SA"/>
    </w:rPr>
  </w:style>
  <w:style w:type="paragraph" w:customStyle="1" w:styleId="125">
    <w:name w:val="Table Paragraph"/>
    <w:basedOn w:val="1"/>
    <w:qFormat/>
    <w:uiPriority w:val="1"/>
    <w:rPr>
      <w:rFonts w:ascii="宋体" w:hAnsi="宋体" w:cs="宋体"/>
      <w:sz w:val="21"/>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EF598-91EC-4FD2-B01B-81EE04E43D6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77</Pages>
  <Words>7733</Words>
  <Characters>44082</Characters>
  <Lines>367</Lines>
  <Paragraphs>103</Paragraphs>
  <TotalTime>654</TotalTime>
  <ScaleCrop>false</ScaleCrop>
  <LinksUpToDate>false</LinksUpToDate>
  <CharactersWithSpaces>51712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2020-07-05T08:59:00Z</dcterms:created>
  <dc:creator>峰 峰</dc:creator>
  <cp:lastModifiedBy>阿喇叭啦</cp:lastModifiedBy>
  <cp:lastPrinted>2018-05-28T09:58:00Z</cp:lastPrinted>
  <dcterms:modified xsi:type="dcterms:W3CDTF">2020-09-11T07:13:24Z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