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rPr>
          <w:rFonts w:hint="eastAsia" w:ascii="宋体" w:hAnsi="宋体" w:cs="宋体"/>
          <w:b/>
          <w:color w:val="000000"/>
          <w:sz w:val="84"/>
          <w:szCs w:val="84"/>
          <w:lang w:val="zh-CN"/>
        </w:rPr>
      </w:pPr>
    </w:p>
    <w:p>
      <w:pPr>
        <w:keepLines w:val="0"/>
        <w:widowControl w:val="0"/>
        <w:kinsoku/>
        <w:wordWrap/>
        <w:overflowPunct/>
        <w:topLinePunct w:val="0"/>
        <w:autoSpaceDE w:val="0"/>
        <w:autoSpaceDN w:val="0"/>
        <w:bidi w:val="0"/>
        <w:adjustRightInd w:val="0"/>
        <w:snapToGrid/>
        <w:spacing w:line="480" w:lineRule="auto"/>
        <w:ind w:firstLine="0" w:firstLineChars="0"/>
        <w:jc w:val="center"/>
        <w:rPr>
          <w:rFonts w:ascii="宋体" w:hAnsi="宋体" w:cs="宋体"/>
          <w:b/>
          <w:color w:val="000000"/>
          <w:sz w:val="36"/>
          <w:szCs w:val="36"/>
        </w:rPr>
      </w:pPr>
      <w:r>
        <w:rPr>
          <w:rFonts w:hint="eastAsia" w:ascii="宋体" w:hAnsi="宋体" w:cs="宋体"/>
          <w:b/>
          <w:color w:val="000000"/>
          <w:sz w:val="84"/>
          <w:szCs w:val="84"/>
          <w:lang w:val="zh-CN"/>
        </w:rPr>
        <w:t>竞争性磋商文件</w:t>
      </w: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cs="宋体"/>
          <w:b/>
          <w:color w:val="000000"/>
          <w:sz w:val="36"/>
          <w:szCs w:val="36"/>
        </w:rPr>
      </w:pP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cs="宋体"/>
          <w:b/>
          <w:color w:val="000000"/>
          <w:sz w:val="36"/>
          <w:szCs w:val="36"/>
        </w:rPr>
      </w:pPr>
    </w:p>
    <w:p>
      <w:pPr>
        <w:keepLines w:val="0"/>
        <w:widowControl w:val="0"/>
        <w:kinsoku/>
        <w:wordWrap/>
        <w:overflowPunct/>
        <w:topLinePunct w:val="0"/>
        <w:bidi w:val="0"/>
        <w:adjustRightInd w:val="0"/>
        <w:snapToGrid/>
        <w:spacing w:line="480" w:lineRule="auto"/>
        <w:ind w:firstLine="0" w:firstLineChars="0"/>
        <w:jc w:val="left"/>
        <w:textAlignment w:val="baseline"/>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采购项目编号：</w:t>
      </w:r>
      <w:r>
        <w:rPr>
          <w:rFonts w:hint="eastAsia" w:ascii="宋体" w:hAnsi="宋体" w:cs="宋体"/>
          <w:b/>
          <w:color w:val="000000"/>
          <w:sz w:val="36"/>
          <w:szCs w:val="36"/>
          <w:lang w:eastAsia="zh-CN"/>
        </w:rPr>
        <w:t>皓鼎竞磋（服务）2020-003</w:t>
      </w:r>
    </w:p>
    <w:p>
      <w:pPr>
        <w:keepLines w:val="0"/>
        <w:widowControl w:val="0"/>
        <w:kinsoku/>
        <w:wordWrap/>
        <w:overflowPunct/>
        <w:topLinePunct w:val="0"/>
        <w:bidi w:val="0"/>
        <w:adjustRightInd w:val="0"/>
        <w:snapToGrid/>
        <w:spacing w:line="480" w:lineRule="auto"/>
        <w:ind w:left="2530" w:hanging="2530" w:hangingChars="700"/>
        <w:jc w:val="left"/>
        <w:textAlignment w:val="baseline"/>
        <w:rPr>
          <w:rFonts w:ascii="宋体" w:hAnsi="宋体" w:cs="宋体"/>
          <w:b/>
          <w:color w:val="000000"/>
          <w:sz w:val="36"/>
          <w:szCs w:val="36"/>
        </w:rPr>
      </w:pPr>
      <w:r>
        <w:rPr>
          <w:rFonts w:hint="eastAsia" w:ascii="宋体" w:hAnsi="宋体" w:cs="宋体"/>
          <w:b/>
          <w:color w:val="000000"/>
          <w:sz w:val="36"/>
          <w:szCs w:val="36"/>
        </w:rPr>
        <w:t>采购项目名称：</w:t>
      </w:r>
      <w:r>
        <w:rPr>
          <w:rFonts w:hint="eastAsia" w:ascii="宋体" w:hAnsi="宋体" w:cs="宋体"/>
          <w:b/>
          <w:sz w:val="36"/>
          <w:szCs w:val="36"/>
          <w:lang w:val="zh-CN"/>
        </w:rPr>
        <w:t>城北区排水工程设计服务项目</w:t>
      </w: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cs="宋体"/>
          <w:b/>
          <w:color w:val="000000"/>
          <w:sz w:val="36"/>
          <w:szCs w:val="36"/>
          <w:lang w:eastAsia="zh-CN"/>
        </w:rPr>
      </w:pPr>
      <w:r>
        <w:rPr>
          <w:rFonts w:hint="eastAsia" w:ascii="宋体" w:hAnsi="宋体" w:cs="宋体"/>
          <w:b/>
          <w:color w:val="000000"/>
          <w:sz w:val="36"/>
          <w:szCs w:val="36"/>
        </w:rPr>
        <w:t xml:space="preserve">采   购   人： </w:t>
      </w:r>
      <w:r>
        <w:rPr>
          <w:rFonts w:hint="eastAsia" w:ascii="宋体" w:hAnsi="宋体" w:cs="宋体"/>
          <w:b/>
          <w:color w:val="000000"/>
          <w:sz w:val="36"/>
          <w:szCs w:val="36"/>
          <w:lang w:eastAsia="zh-CN"/>
        </w:rPr>
        <w:t>格尔木市西城区行政委员会</w:t>
      </w: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采购代理机构：</w:t>
      </w:r>
      <w:r>
        <w:rPr>
          <w:rFonts w:hint="eastAsia" w:ascii="宋体" w:hAnsi="宋体" w:cs="宋体"/>
          <w:b/>
          <w:color w:val="000000"/>
          <w:sz w:val="36"/>
          <w:szCs w:val="36"/>
          <w:lang w:eastAsia="zh-CN"/>
        </w:rPr>
        <w:t>青海皓鼎项目管理有限公司</w:t>
      </w:r>
    </w:p>
    <w:p>
      <w:pPr>
        <w:keepLines w:val="0"/>
        <w:widowControl w:val="0"/>
        <w:kinsoku/>
        <w:wordWrap/>
        <w:overflowPunct/>
        <w:topLinePunct w:val="0"/>
        <w:bidi w:val="0"/>
        <w:snapToGrid/>
        <w:spacing w:line="480" w:lineRule="auto"/>
        <w:ind w:firstLine="0" w:firstLineChars="0"/>
        <w:jc w:val="left"/>
        <w:rPr>
          <w:rFonts w:ascii="宋体" w:hAnsi="宋体" w:cs="宋体"/>
          <w:b/>
          <w:bCs/>
          <w:color w:val="000000"/>
          <w:sz w:val="24"/>
          <w:szCs w:val="24"/>
        </w:rPr>
      </w:pPr>
    </w:p>
    <w:p>
      <w:pPr>
        <w:keepLines w:val="0"/>
        <w:widowControl w:val="0"/>
        <w:kinsoku/>
        <w:wordWrap/>
        <w:overflowPunct/>
        <w:topLinePunct w:val="0"/>
        <w:bidi w:val="0"/>
        <w:snapToGrid/>
        <w:spacing w:line="480" w:lineRule="auto"/>
        <w:ind w:firstLine="3253" w:firstLineChars="900"/>
        <w:jc w:val="left"/>
        <w:rPr>
          <w:rFonts w:ascii="宋体" w:hAnsi="宋体" w:cs="宋体"/>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rPr>
        <w:t>20</w:t>
      </w:r>
      <w:r>
        <w:rPr>
          <w:rFonts w:ascii="宋体" w:hAnsi="宋体" w:cs="宋体"/>
          <w:b/>
          <w:bCs/>
          <w:color w:val="000000"/>
          <w:sz w:val="36"/>
          <w:szCs w:val="36"/>
        </w:rPr>
        <w:t>年3月</w:t>
      </w:r>
    </w:p>
    <w:p>
      <w:pPr>
        <w:keepNext/>
        <w:keepLines w:val="0"/>
        <w:pageBreakBefore/>
        <w:widowControl w:val="0"/>
        <w:kinsoku/>
        <w:wordWrap/>
        <w:overflowPunct/>
        <w:topLinePunct w:val="0"/>
        <w:bidi w:val="0"/>
        <w:adjustRightInd w:val="0"/>
        <w:snapToGrid/>
        <w:spacing w:line="480" w:lineRule="auto"/>
        <w:ind w:firstLine="0" w:firstLineChars="0"/>
        <w:jc w:val="left"/>
        <w:textAlignment w:val="baseline"/>
        <w:rPr>
          <w:rFonts w:ascii="宋体" w:hAnsi="宋体" w:cs="宋体"/>
          <w:b/>
          <w:color w:val="000000"/>
          <w:sz w:val="40"/>
          <w:szCs w:val="30"/>
        </w:rPr>
        <w:sectPr>
          <w:headerReference r:id="rId4" w:type="first"/>
          <w:footerReference r:id="rId7" w:type="first"/>
          <w:footerReference r:id="rId5" w:type="default"/>
          <w:headerReference r:id="rId3" w:type="even"/>
          <w:footerReference r:id="rId6" w:type="even"/>
          <w:pgSz w:w="11905" w:h="16838"/>
          <w:pgMar w:top="1701" w:right="1134" w:bottom="1701" w:left="1701" w:header="1134" w:footer="1134" w:gutter="0"/>
          <w:pgNumType w:start="1"/>
          <w:cols w:space="0" w:num="1"/>
          <w:rtlGutter w:val="0"/>
          <w:docGrid w:linePitch="312" w:charSpace="0"/>
        </w:sectPr>
      </w:pPr>
    </w:p>
    <w:p>
      <w:pPr>
        <w:keepNext/>
        <w:pageBreakBefore/>
        <w:adjustRightInd w:val="0"/>
        <w:spacing w:line="720" w:lineRule="auto"/>
        <w:ind w:firstLine="0" w:firstLineChars="0"/>
        <w:jc w:val="center"/>
        <w:textAlignment w:val="baseline"/>
        <w:rPr>
          <w:rFonts w:ascii="宋体" w:hAnsi="宋体" w:cs="宋体"/>
          <w:b/>
          <w:color w:val="000000"/>
          <w:sz w:val="40"/>
          <w:szCs w:val="30"/>
        </w:rPr>
      </w:pPr>
      <w:r>
        <w:rPr>
          <w:rFonts w:hint="eastAsia" w:ascii="宋体" w:hAnsi="宋体" w:cs="宋体"/>
          <w:b/>
          <w:color w:val="000000"/>
          <w:sz w:val="40"/>
          <w:szCs w:val="30"/>
        </w:rPr>
        <w:t>目录</w:t>
      </w:r>
    </w:p>
    <w:p>
      <w:pPr>
        <w:adjustRightInd w:val="0"/>
        <w:spacing w:line="720" w:lineRule="auto"/>
        <w:ind w:firstLine="0" w:firstLineChars="0"/>
        <w:jc w:val="center"/>
        <w:textAlignment w:val="baseline"/>
        <w:rPr>
          <w:rFonts w:ascii="宋体" w:hAnsi="宋体" w:cs="宋体"/>
          <w:bCs/>
          <w:color w:val="000000"/>
          <w:sz w:val="24"/>
          <w:szCs w:val="24"/>
        </w:rPr>
      </w:pPr>
    </w:p>
    <w:p>
      <w:pPr>
        <w:pStyle w:val="30"/>
        <w:tabs>
          <w:tab w:val="right" w:leader="dot" w:pos="9072"/>
        </w:tabs>
        <w:ind w:firstLine="480"/>
        <w:rPr>
          <w:sz w:val="24"/>
          <w:szCs w:val="24"/>
        </w:rPr>
      </w:pPr>
      <w:r>
        <w:rPr>
          <w:rFonts w:ascii="宋体" w:hAnsi="宋体" w:cs="宋体"/>
          <w:b w:val="0"/>
          <w:color w:val="000000"/>
          <w:sz w:val="24"/>
          <w:szCs w:val="24"/>
          <w:lang w:val="zh-CN"/>
        </w:rPr>
        <w:fldChar w:fldCharType="begin"/>
      </w:r>
      <w:r>
        <w:rPr>
          <w:rStyle w:val="53"/>
          <w:rFonts w:ascii="宋体" w:hAnsi="宋体" w:cs="宋体"/>
          <w:b w:val="0"/>
          <w:color w:val="000000"/>
          <w:sz w:val="24"/>
          <w:szCs w:val="24"/>
          <w:lang w:val="zh-CN"/>
        </w:rPr>
        <w:instrText xml:space="preserve"> TOC \o "1-3" \h \z \u </w:instrText>
      </w:r>
      <w:r>
        <w:rPr>
          <w:rFonts w:ascii="宋体" w:hAnsi="宋体" w:cs="宋体"/>
          <w:b w:val="0"/>
          <w:color w:val="000000"/>
          <w:sz w:val="24"/>
          <w:szCs w:val="24"/>
          <w:lang w:val="zh-CN"/>
        </w:rPr>
        <w:fldChar w:fldCharType="separate"/>
      </w:r>
      <w:r>
        <w:fldChar w:fldCharType="begin"/>
      </w:r>
      <w:r>
        <w:instrText xml:space="preserve"> HYPERLINK \l "_Toc19237" </w:instrText>
      </w:r>
      <w:r>
        <w:fldChar w:fldCharType="separate"/>
      </w:r>
      <w:r>
        <w:rPr>
          <w:rFonts w:hint="eastAsia" w:ascii="宋体" w:hAnsi="宋体" w:cs="宋体"/>
          <w:bCs w:val="0"/>
          <w:sz w:val="24"/>
          <w:szCs w:val="48"/>
          <w:lang w:val="zh-CN"/>
        </w:rPr>
        <w:t>第一部分竞争性磋商公告</w:t>
      </w:r>
      <w:r>
        <w:rPr>
          <w:sz w:val="24"/>
          <w:szCs w:val="24"/>
        </w:rPr>
        <w:tab/>
      </w:r>
      <w:r>
        <w:rPr>
          <w:sz w:val="24"/>
          <w:szCs w:val="24"/>
        </w:rPr>
        <w:fldChar w:fldCharType="begin"/>
      </w:r>
      <w:r>
        <w:rPr>
          <w:sz w:val="24"/>
          <w:szCs w:val="24"/>
        </w:rPr>
        <w:instrText xml:space="preserve"> PAGEREF _Toc19237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0"/>
        <w:tabs>
          <w:tab w:val="right" w:leader="dot" w:pos="9072"/>
        </w:tabs>
        <w:ind w:firstLine="482"/>
        <w:rPr>
          <w:sz w:val="24"/>
          <w:szCs w:val="24"/>
        </w:rPr>
      </w:pPr>
      <w:r>
        <w:fldChar w:fldCharType="begin"/>
      </w:r>
      <w:r>
        <w:instrText xml:space="preserve"> HYPERLINK \l "_Toc31699" </w:instrText>
      </w:r>
      <w:r>
        <w:fldChar w:fldCharType="separate"/>
      </w:r>
      <w:r>
        <w:rPr>
          <w:rFonts w:hint="eastAsia" w:ascii="宋体" w:hAnsi="宋体" w:cs="宋体"/>
          <w:bCs w:val="0"/>
          <w:sz w:val="24"/>
          <w:szCs w:val="48"/>
          <w:lang w:val="zh-CN"/>
        </w:rPr>
        <w:t>第二部分供应商须知前附表</w:t>
      </w:r>
      <w:r>
        <w:rPr>
          <w:sz w:val="24"/>
          <w:szCs w:val="24"/>
        </w:rPr>
        <w:tab/>
      </w:r>
      <w:r>
        <w:rPr>
          <w:sz w:val="24"/>
          <w:szCs w:val="24"/>
        </w:rPr>
        <w:fldChar w:fldCharType="begin"/>
      </w:r>
      <w:r>
        <w:rPr>
          <w:sz w:val="24"/>
          <w:szCs w:val="24"/>
        </w:rPr>
        <w:instrText xml:space="preserve"> PAGEREF _Toc31699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0"/>
        <w:tabs>
          <w:tab w:val="right" w:leader="dot" w:pos="9072"/>
        </w:tabs>
        <w:ind w:firstLine="482"/>
        <w:rPr>
          <w:sz w:val="24"/>
          <w:szCs w:val="24"/>
        </w:rPr>
      </w:pPr>
      <w:r>
        <w:fldChar w:fldCharType="begin"/>
      </w:r>
      <w:r>
        <w:instrText xml:space="preserve"> HYPERLINK \l "_Toc31779" </w:instrText>
      </w:r>
      <w:r>
        <w:fldChar w:fldCharType="separate"/>
      </w:r>
      <w:r>
        <w:rPr>
          <w:rFonts w:hint="eastAsia" w:ascii="宋体" w:hAnsi="宋体" w:cs="宋体"/>
          <w:kern w:val="28"/>
          <w:sz w:val="24"/>
          <w:szCs w:val="24"/>
        </w:rPr>
        <w:t>第三部分供应商须知</w:t>
      </w:r>
      <w:r>
        <w:rPr>
          <w:sz w:val="24"/>
          <w:szCs w:val="24"/>
        </w:rPr>
        <w:tab/>
      </w:r>
      <w:r>
        <w:rPr>
          <w:sz w:val="24"/>
          <w:szCs w:val="24"/>
        </w:rPr>
        <w:fldChar w:fldCharType="begin"/>
      </w:r>
      <w:r>
        <w:rPr>
          <w:sz w:val="24"/>
          <w:szCs w:val="24"/>
        </w:rPr>
        <w:instrText xml:space="preserve"> PAGEREF _Toc31779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0"/>
        <w:tabs>
          <w:tab w:val="right" w:leader="dot" w:pos="9072"/>
        </w:tabs>
        <w:ind w:firstLine="482"/>
        <w:rPr>
          <w:sz w:val="24"/>
          <w:szCs w:val="24"/>
        </w:rPr>
      </w:pPr>
      <w:r>
        <w:fldChar w:fldCharType="begin"/>
      </w:r>
      <w:r>
        <w:instrText xml:space="preserve"> HYPERLINK \l "_Toc3284" </w:instrText>
      </w:r>
      <w:r>
        <w:fldChar w:fldCharType="separate"/>
      </w:r>
      <w:r>
        <w:rPr>
          <w:rFonts w:hint="eastAsia" w:ascii="宋体" w:hAnsi="宋体" w:cs="宋体"/>
          <w:kern w:val="28"/>
          <w:sz w:val="24"/>
          <w:szCs w:val="24"/>
        </w:rPr>
        <w:t>第四部分采购项目合同书</w:t>
      </w:r>
      <w:r>
        <w:rPr>
          <w:sz w:val="24"/>
          <w:szCs w:val="24"/>
        </w:rPr>
        <w:tab/>
      </w:r>
      <w:r>
        <w:rPr>
          <w:sz w:val="24"/>
          <w:szCs w:val="24"/>
        </w:rPr>
        <w:fldChar w:fldCharType="begin"/>
      </w:r>
      <w:r>
        <w:rPr>
          <w:sz w:val="24"/>
          <w:szCs w:val="24"/>
        </w:rPr>
        <w:instrText xml:space="preserve"> PAGEREF _Toc3284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0"/>
        <w:tabs>
          <w:tab w:val="right" w:leader="dot" w:pos="9072"/>
        </w:tabs>
        <w:ind w:firstLine="482"/>
        <w:rPr>
          <w:sz w:val="24"/>
          <w:szCs w:val="24"/>
        </w:rPr>
      </w:pPr>
      <w:r>
        <w:fldChar w:fldCharType="begin"/>
      </w:r>
      <w:r>
        <w:instrText xml:space="preserve"> HYPERLINK \l "_Toc3024" </w:instrText>
      </w:r>
      <w:r>
        <w:fldChar w:fldCharType="separate"/>
      </w:r>
      <w:r>
        <w:rPr>
          <w:rFonts w:hint="eastAsia" w:ascii="宋体" w:hAnsi="宋体" w:cs="宋体"/>
          <w:kern w:val="28"/>
          <w:sz w:val="24"/>
          <w:szCs w:val="24"/>
        </w:rPr>
        <w:t>第五部分响应文件格式</w:t>
      </w:r>
      <w:r>
        <w:rPr>
          <w:sz w:val="24"/>
          <w:szCs w:val="24"/>
        </w:rPr>
        <w:tab/>
      </w:r>
      <w:r>
        <w:rPr>
          <w:sz w:val="24"/>
          <w:szCs w:val="24"/>
        </w:rPr>
        <w:fldChar w:fldCharType="begin"/>
      </w:r>
      <w:r>
        <w:rPr>
          <w:sz w:val="24"/>
          <w:szCs w:val="24"/>
        </w:rPr>
        <w:instrText xml:space="preserve"> PAGEREF _Toc3024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30"/>
        <w:tabs>
          <w:tab w:val="right" w:leader="dot" w:pos="9072"/>
        </w:tabs>
        <w:ind w:firstLine="482"/>
      </w:pPr>
      <w:r>
        <w:fldChar w:fldCharType="begin"/>
      </w:r>
      <w:r>
        <w:instrText xml:space="preserve"> HYPERLINK \l "_Toc13322" </w:instrText>
      </w:r>
      <w:r>
        <w:fldChar w:fldCharType="separate"/>
      </w:r>
      <w:r>
        <w:rPr>
          <w:rFonts w:hint="eastAsia" w:ascii="宋体" w:hAnsi="宋体" w:cs="宋体"/>
          <w:kern w:val="28"/>
          <w:sz w:val="24"/>
          <w:szCs w:val="24"/>
        </w:rPr>
        <w:t>第六部分 设计服务要求</w:t>
      </w:r>
      <w:r>
        <w:rPr>
          <w:sz w:val="24"/>
          <w:szCs w:val="24"/>
        </w:rPr>
        <w:tab/>
      </w:r>
      <w:r>
        <w:rPr>
          <w:sz w:val="24"/>
          <w:szCs w:val="24"/>
        </w:rPr>
        <w:fldChar w:fldCharType="begin"/>
      </w:r>
      <w:r>
        <w:rPr>
          <w:sz w:val="24"/>
          <w:szCs w:val="24"/>
        </w:rPr>
        <w:instrText xml:space="preserve"> PAGEREF _Toc13322 </w:instrText>
      </w:r>
      <w:r>
        <w:rPr>
          <w:sz w:val="24"/>
          <w:szCs w:val="24"/>
        </w:rPr>
        <w:fldChar w:fldCharType="separate"/>
      </w:r>
      <w:r>
        <w:rPr>
          <w:sz w:val="24"/>
          <w:szCs w:val="24"/>
        </w:rPr>
        <w:t>72</w:t>
      </w:r>
      <w:r>
        <w:rPr>
          <w:sz w:val="24"/>
          <w:szCs w:val="24"/>
        </w:rPr>
        <w:fldChar w:fldCharType="end"/>
      </w:r>
      <w:r>
        <w:rPr>
          <w:sz w:val="24"/>
          <w:szCs w:val="24"/>
        </w:rPr>
        <w:fldChar w:fldCharType="end"/>
      </w:r>
    </w:p>
    <w:p>
      <w:pPr>
        <w:spacing w:line="720" w:lineRule="auto"/>
        <w:ind w:firstLine="420"/>
        <w:jc w:val="center"/>
        <w:rPr>
          <w:rFonts w:ascii="宋体" w:hAnsi="宋体" w:cs="宋体"/>
          <w:bCs/>
          <w:color w:val="000000"/>
          <w:szCs w:val="24"/>
          <w:lang w:val="zh-CN"/>
        </w:rPr>
      </w:pPr>
      <w:r>
        <w:rPr>
          <w:rFonts w:ascii="宋体" w:hAnsi="宋体" w:cs="宋体"/>
          <w:color w:val="000000"/>
          <w:szCs w:val="24"/>
          <w:lang w:val="zh-CN"/>
        </w:rPr>
        <w:fldChar w:fldCharType="end"/>
      </w:r>
    </w:p>
    <w:p>
      <w:pPr>
        <w:pStyle w:val="6"/>
        <w:spacing w:line="480" w:lineRule="exact"/>
        <w:jc w:val="center"/>
        <w:rPr>
          <w:rFonts w:ascii="宋体" w:hAnsi="宋体"/>
          <w:color w:val="000000"/>
        </w:rPr>
      </w:pPr>
      <w:r>
        <w:rPr>
          <w:rFonts w:ascii="宋体" w:hAnsi="宋体"/>
          <w:bCs w:val="0"/>
          <w:color w:val="000000"/>
          <w:szCs w:val="24"/>
          <w:lang w:val="zh-CN"/>
        </w:rPr>
        <w:br w:type="page"/>
      </w:r>
      <w:bookmarkStart w:id="0" w:name="_Toc10494"/>
      <w:bookmarkStart w:id="1" w:name="_Toc19237"/>
      <w:r>
        <w:rPr>
          <w:rFonts w:hint="eastAsia" w:ascii="宋体" w:hAnsi="宋体" w:cs="宋体"/>
          <w:bCs w:val="0"/>
          <w:color w:val="000000"/>
          <w:sz w:val="36"/>
          <w:szCs w:val="36"/>
          <w:lang w:val="zh-CN"/>
        </w:rPr>
        <w:t>第一部分</w:t>
      </w:r>
      <w:bookmarkEnd w:id="0"/>
      <w:r>
        <w:rPr>
          <w:rFonts w:hint="eastAsia" w:ascii="宋体" w:hAnsi="宋体" w:cs="宋体"/>
          <w:bCs w:val="0"/>
          <w:color w:val="000000"/>
          <w:sz w:val="36"/>
          <w:szCs w:val="36"/>
          <w:lang w:val="zh-CN"/>
        </w:rPr>
        <w:t>竞争性磋商公告</w:t>
      </w:r>
      <w:bookmarkEnd w:id="1"/>
    </w:p>
    <w:p>
      <w:pPr>
        <w:pStyle w:val="5"/>
        <w:spacing w:line="48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青海皓鼎项目管理有限公司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格尔木市西城区行政委员会</w:t>
      </w:r>
      <w:r>
        <w:rPr>
          <w:rFonts w:hint="eastAsia" w:ascii="宋体" w:hAnsi="宋体" w:eastAsia="宋体" w:cs="宋体"/>
          <w:color w:val="000000"/>
          <w:sz w:val="24"/>
          <w:szCs w:val="24"/>
        </w:rPr>
        <w:t>委托，</w:t>
      </w:r>
      <w:r>
        <w:rPr>
          <w:rFonts w:hint="eastAsia" w:ascii="宋体" w:hAnsi="宋体" w:eastAsia="宋体" w:cs="宋体"/>
          <w:sz w:val="24"/>
          <w:szCs w:val="24"/>
        </w:rPr>
        <w:t>拟对</w:t>
      </w:r>
      <w:r>
        <w:rPr>
          <w:rFonts w:hint="eastAsia" w:ascii="宋体" w:hAnsi="宋体" w:cs="宋体"/>
          <w:sz w:val="24"/>
          <w:szCs w:val="24"/>
          <w:lang w:eastAsia="zh-CN"/>
        </w:rPr>
        <w:t>城北区排水工程设计服务项目</w:t>
      </w:r>
      <w:r>
        <w:rPr>
          <w:rFonts w:hint="eastAsia" w:ascii="宋体" w:hAnsi="宋体" w:eastAsia="宋体" w:cs="宋体"/>
          <w:color w:val="000000"/>
          <w:sz w:val="24"/>
          <w:szCs w:val="24"/>
        </w:rPr>
        <w:t>进行国内竞争性磋商采购，现予以公告，欢迎符合条件的供应商前来参加。</w:t>
      </w:r>
    </w:p>
    <w:tbl>
      <w:tblPr>
        <w:tblStyle w:val="42"/>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127"/>
        <w:gridCol w:w="8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采购项目编号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eastAsia="zh-CN"/>
              </w:rPr>
              <w:t>皓鼎竞磋（服务）2020-003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采购项目名称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eastAsia="zh-CN"/>
              </w:rPr>
              <w:t>城北区排水工程设计服务项目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采购预算控制额度</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项目分包个数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各包要求</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各包供应商资格条件</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符合《政府采购法》第22条条件</w:t>
            </w:r>
            <w:r>
              <w:rPr>
                <w:rFonts w:hint="eastAsia" w:ascii="宋体" w:hAnsi="宋体" w:eastAsia="宋体" w:cs="宋体"/>
                <w:sz w:val="24"/>
                <w:szCs w:val="24"/>
              </w:rPr>
              <w:t>，并提供下列材料</w:t>
            </w:r>
            <w:r>
              <w:rPr>
                <w:rFonts w:hint="eastAsia" w:ascii="宋体" w:hAnsi="宋体" w:eastAsia="宋体" w:cs="宋体"/>
                <w:sz w:val="24"/>
                <w:szCs w:val="24"/>
                <w:lang w:val="zh-CN"/>
              </w:rPr>
              <w:t>：</w:t>
            </w:r>
          </w:p>
          <w:p>
            <w:pPr>
              <w:spacing w:line="420" w:lineRule="exact"/>
              <w:ind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供应商的营业执照等证明文件，自然人的身份证明；</w:t>
            </w:r>
          </w:p>
          <w:p>
            <w:pPr>
              <w:spacing w:line="420" w:lineRule="exact"/>
              <w:ind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财务状况报告，依法缴纳税收和社会保障资金的相关材料；</w:t>
            </w:r>
          </w:p>
          <w:p>
            <w:pPr>
              <w:spacing w:line="420" w:lineRule="exact"/>
              <w:ind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具备履行合同所必需的设备和专业技术能力的证明材料；</w:t>
            </w:r>
          </w:p>
          <w:p>
            <w:pPr>
              <w:spacing w:line="420" w:lineRule="exact"/>
              <w:ind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参加政府采购活动前3年内在经营活动中没有重大违法记录的书面声明；</w:t>
            </w:r>
          </w:p>
          <w:p>
            <w:pPr>
              <w:spacing w:line="420" w:lineRule="exact"/>
              <w:ind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具备法律、行政法规规定的其他条件的证明材料；</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单位负责人为同一人或者存在直接控股、管理关系的不同供应商，不得参加同一合同项下的政府采购活动。否则，皆取消投标资格；</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为本采购项目提供整体设计、规范编制或者项目管理、监理、检测服务的供应商，不得再参加该采购项目的其他采购活动；</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本项目不接受供应商以联合体方式进行投标；</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经“信用中国（www.creditchina.gov.cn）、信用青海”网站(http://www.qhcredit.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其他资质条件：</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供应商须具备市政行业（工程给水、排水）专业丙级及以上资质，并在人员、设备、资金等方面具备相应的设计能力；</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外省企业</w:t>
            </w:r>
            <w:r>
              <w:rPr>
                <w:rFonts w:hint="eastAsia" w:ascii="宋体" w:hAnsi="宋体" w:eastAsia="宋体" w:cs="宋体"/>
                <w:sz w:val="24"/>
                <w:szCs w:val="24"/>
                <w:lang w:eastAsia="zh-CN"/>
              </w:rPr>
              <w:t>须</w:t>
            </w:r>
            <w:r>
              <w:rPr>
                <w:rFonts w:hint="eastAsia" w:ascii="宋体" w:hAnsi="宋体" w:eastAsia="宋体" w:cs="宋体"/>
                <w:sz w:val="24"/>
                <w:szCs w:val="24"/>
              </w:rPr>
              <w:t>提供有效的进青备案手续。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公告发布时间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磋商文件发售起止时间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日至2020年4月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上午09时00分-12时00分；下午14时30分-17时30分（节假日除外）。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磋商文件发售方式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eastAsia="zh-CN"/>
              </w:rPr>
              <w:t>现场购买或</w:t>
            </w:r>
            <w:r>
              <w:rPr>
                <w:rFonts w:hint="eastAsia" w:ascii="宋体" w:hAnsi="宋体" w:eastAsia="宋体" w:cs="宋体"/>
                <w:sz w:val="24"/>
                <w:szCs w:val="24"/>
              </w:rPr>
              <w:t>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磋商文件售价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500元（磋商文件售后不退,磋商资格不能转让）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磋商文件发售地点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cs="宋体"/>
                <w:sz w:val="24"/>
                <w:szCs w:val="24"/>
                <w:lang w:eastAsia="zh-CN"/>
              </w:rPr>
            </w:pPr>
            <w:r>
              <w:rPr>
                <w:rFonts w:hint="eastAsia" w:ascii="宋体" w:hAnsi="宋体" w:cs="宋体"/>
                <w:sz w:val="24"/>
                <w:szCs w:val="24"/>
                <w:lang w:eastAsia="zh-CN"/>
              </w:rPr>
              <w:t>地址：格尔木市宇宙巷园丁二小区5号楼2单元301</w:t>
            </w:r>
          </w:p>
          <w:p>
            <w:pPr>
              <w:spacing w:line="360" w:lineRule="auto"/>
              <w:ind w:firstLine="0" w:firstLineChars="0"/>
              <w:rPr>
                <w:rFonts w:hint="eastAsia" w:ascii="宋体" w:hAnsi="宋体" w:cs="宋体"/>
                <w:sz w:val="24"/>
                <w:szCs w:val="24"/>
                <w:lang w:eastAsia="zh-CN"/>
              </w:rPr>
            </w:pPr>
            <w:r>
              <w:rPr>
                <w:rFonts w:hint="eastAsia" w:ascii="宋体" w:hAnsi="宋体" w:cs="宋体"/>
                <w:sz w:val="24"/>
                <w:szCs w:val="24"/>
                <w:lang w:eastAsia="zh-CN"/>
              </w:rPr>
              <w:t>联系人：黄先生</w:t>
            </w:r>
          </w:p>
          <w:p>
            <w:pPr>
              <w:spacing w:line="360" w:lineRule="auto"/>
              <w:ind w:firstLine="0" w:firstLineChars="0"/>
              <w:rPr>
                <w:rFonts w:hint="default" w:ascii="宋体" w:hAnsi="宋体" w:eastAsia="宋体" w:cs="宋体"/>
                <w:sz w:val="24"/>
                <w:szCs w:val="24"/>
                <w:lang w:val="en-US"/>
              </w:rPr>
            </w:pPr>
            <w:r>
              <w:rPr>
                <w:rFonts w:hint="eastAsia" w:ascii="宋体" w:hAnsi="宋体" w:cs="宋体"/>
                <w:sz w:val="24"/>
                <w:szCs w:val="24"/>
                <w:lang w:eastAsia="zh-CN"/>
              </w:rPr>
              <w:t>电话：</w:t>
            </w:r>
            <w:r>
              <w:rPr>
                <w:rFonts w:hint="eastAsia" w:ascii="宋体" w:hAnsi="宋体" w:cs="宋体"/>
                <w:sz w:val="24"/>
                <w:szCs w:val="24"/>
                <w:lang w:val="en-US" w:eastAsia="zh-CN"/>
              </w:rPr>
              <w:t>13909795888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购买磋商文件时应提供材料</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营业执照副本复印件、组织机构代码证副本复印件、税务登记证副本复印件（或者有效的三证合一的营业执照复印件）、法人授权委托书原件(附授权人、被授权人身份证复印件)。以上资料均需加盖公章。</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"mailto:需网上购买招标文件的供应商可将以上材料扫描后发送至采购代理机构电子邮箱（932179376@qq.com），在邮件中标明项目编号、项目名称、包号、联系人及联系方式，并联系代理机构工作人员进行确认。" </w:instrText>
            </w:r>
            <w:r>
              <w:rPr>
                <w:rFonts w:hint="eastAsia" w:ascii="宋体" w:hAnsi="宋体" w:eastAsia="宋体" w:cs="宋体"/>
                <w:sz w:val="24"/>
                <w:szCs w:val="24"/>
                <w:lang w:val="zh-CN"/>
              </w:rPr>
              <w:fldChar w:fldCharType="separate"/>
            </w:r>
            <w:r>
              <w:rPr>
                <w:rStyle w:val="53"/>
                <w:rFonts w:hint="eastAsia" w:ascii="宋体" w:hAnsi="宋体" w:eastAsia="宋体" w:cs="宋体"/>
                <w:sz w:val="24"/>
                <w:szCs w:val="24"/>
                <w:lang w:val="zh-CN"/>
              </w:rPr>
              <w:t>需网上购买招标文件的供应商可将以上材料扫描后发送至采购代理机构电子邮箱</w:t>
            </w:r>
            <w:r>
              <w:rPr>
                <w:rStyle w:val="53"/>
                <w:rFonts w:hint="eastAsia" w:ascii="宋体" w:hAnsi="宋体" w:cs="宋体"/>
                <w:sz w:val="24"/>
                <w:szCs w:val="24"/>
                <w:lang w:val="zh-CN"/>
              </w:rPr>
              <w:t>（</w:t>
            </w:r>
            <w:r>
              <w:rPr>
                <w:rStyle w:val="53"/>
                <w:rFonts w:hint="eastAsia" w:ascii="宋体" w:hAnsi="宋体" w:cs="宋体"/>
                <w:sz w:val="24"/>
                <w:szCs w:val="24"/>
                <w:lang w:val="en-US" w:eastAsia="zh-CN"/>
              </w:rPr>
              <w:t>932179376@qq.com</w:t>
            </w:r>
            <w:r>
              <w:rPr>
                <w:rStyle w:val="53"/>
                <w:rFonts w:hint="eastAsia" w:ascii="宋体" w:hAnsi="宋体" w:cs="宋体"/>
                <w:sz w:val="24"/>
                <w:szCs w:val="24"/>
                <w:lang w:val="zh-CN"/>
              </w:rPr>
              <w:t>）</w:t>
            </w:r>
            <w:r>
              <w:rPr>
                <w:rStyle w:val="53"/>
                <w:rFonts w:hint="eastAsia" w:ascii="宋体" w:hAnsi="宋体" w:eastAsia="宋体" w:cs="宋体"/>
                <w:sz w:val="24"/>
                <w:szCs w:val="24"/>
                <w:lang w:val="zh-CN"/>
              </w:rPr>
              <w:t>，在邮件中标明项目编号、项目名称、包号、联系人及联系方式，并联系代理机构工作人员进行确认。</w:t>
            </w:r>
            <w:r>
              <w:rPr>
                <w:rFonts w:hint="eastAsia" w:ascii="宋体" w:hAnsi="宋体" w:eastAsia="宋体" w:cs="宋体"/>
                <w:sz w:val="24"/>
                <w:szCs w:val="24"/>
                <w:lang w:val="zh-CN"/>
              </w:rPr>
              <w:fldChar w:fldCharType="end"/>
            </w:r>
          </w:p>
          <w:p>
            <w:pPr>
              <w:keepNext w:val="0"/>
              <w:keepLines w:val="0"/>
              <w:pageBreakBefore w:val="0"/>
              <w:numPr>
                <w:ilvl w:val="0"/>
                <w:numId w:val="0"/>
              </w:numPr>
              <w:kinsoku/>
              <w:overflowPunct/>
              <w:autoSpaceDE/>
              <w:autoSpaceDN/>
              <w:bidi w:val="0"/>
              <w:adjustRightInd/>
              <w:snapToGrid/>
              <w:spacing w:after="0" w:line="360" w:lineRule="auto"/>
              <w:contextualSpacing/>
              <w:jc w:val="both"/>
              <w:textAlignment w:val="baseline"/>
              <w:rPr>
                <w:rFonts w:hint="eastAsia" w:ascii="宋体" w:hAnsi="宋体" w:eastAsia="宋体" w:cs="宋体"/>
                <w:sz w:val="24"/>
                <w:szCs w:val="24"/>
                <w:lang w:val="zh-CN"/>
              </w:rPr>
            </w:pPr>
            <w:r>
              <w:rPr>
                <w:rFonts w:hint="eastAsia" w:ascii="Arial" w:hAnsi="Arial" w:eastAsia="宋体" w:cs="Arial"/>
                <w:b/>
                <w:bCs/>
                <w:sz w:val="24"/>
                <w:szCs w:val="24"/>
                <w:lang w:eastAsia="zh-CN"/>
              </w:rPr>
              <w:t>（注：报名费缴纳账户：收款人：蒋晓燕，开户行：招商银行西宁城西支行，账号：6214-8597-2017-1014）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磋商截止时间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2020年04月</w:t>
            </w:r>
            <w:r>
              <w:rPr>
                <w:rFonts w:hint="eastAsia" w:ascii="宋体" w:hAnsi="宋体" w:eastAsia="宋体" w:cs="宋体"/>
                <w:sz w:val="24"/>
                <w:szCs w:val="24"/>
                <w:lang w:val="en-US" w:eastAsia="zh-CN"/>
              </w:rPr>
              <w:t>13</w:t>
            </w:r>
            <w:r>
              <w:rPr>
                <w:rFonts w:hint="eastAsia" w:ascii="宋体" w:hAnsi="宋体" w:eastAsia="宋体" w:cs="宋体"/>
                <w:sz w:val="24"/>
                <w:szCs w:val="24"/>
              </w:rPr>
              <w:t>日上午</w:t>
            </w:r>
            <w:r>
              <w:rPr>
                <w:rFonts w:hint="eastAsia" w:ascii="宋体" w:hAnsi="宋体" w:eastAsia="宋体" w:cs="宋体"/>
                <w:sz w:val="24"/>
                <w:szCs w:val="24"/>
                <w:lang w:val="en-US" w:eastAsia="zh-CN"/>
              </w:rPr>
              <w:t>9</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磋商及递交响应文件地点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格尔木市政务服务监督管理局四楼开标大厅(格尔木市泰山中路 21 号盐湖办事大厅四楼</w:t>
            </w:r>
            <w:r>
              <w:rPr>
                <w:rFonts w:hint="eastAsia" w:ascii="宋体" w:hAnsi="宋体" w:eastAsia="宋体" w:cs="宋体"/>
                <w:color w:val="000000" w:themeColor="text1"/>
                <w:sz w:val="24"/>
                <w:szCs w:val="24"/>
                <w:highlight w:val="none"/>
                <w:lang w:val="en-US" w:eastAsia="zh-CN"/>
              </w:rPr>
              <w:t xml:space="preserve"> 2 号开标室</w:t>
            </w:r>
            <w:r>
              <w:rPr>
                <w:rFonts w:hint="eastAsia" w:ascii="宋体" w:hAnsi="宋体" w:eastAsia="宋体" w:cs="宋体"/>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采购单位及联系人电话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rPr>
              <w:t>采购人：</w:t>
            </w:r>
            <w:r>
              <w:rPr>
                <w:rFonts w:hint="eastAsia" w:ascii="宋体" w:hAnsi="宋体" w:cs="宋体"/>
                <w:sz w:val="24"/>
                <w:szCs w:val="24"/>
                <w:lang w:eastAsia="zh-CN"/>
              </w:rPr>
              <w:t>格尔木市西城区行政委员会</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cs="宋体"/>
                <w:sz w:val="24"/>
                <w:szCs w:val="24"/>
                <w:lang w:eastAsia="zh-CN"/>
              </w:rPr>
              <w:t>陈先生</w:t>
            </w:r>
          </w:p>
          <w:p>
            <w:pPr>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0979-8483880</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联系地址：</w:t>
            </w:r>
            <w:r>
              <w:rPr>
                <w:rFonts w:hint="eastAsia" w:ascii="宋体" w:hAnsi="宋体" w:eastAsia="宋体" w:cs="宋体"/>
                <w:sz w:val="24"/>
                <w:szCs w:val="24"/>
                <w:lang w:eastAsia="zh-CN"/>
              </w:rPr>
              <w:t>格尔木市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采购代理机构及联系人电话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青海皓鼎项目管理有限公司</w:t>
            </w:r>
            <w:r>
              <w:rPr>
                <w:rFonts w:hint="eastAsia" w:ascii="宋体" w:hAnsi="宋体" w:eastAsia="宋体" w:cs="宋体"/>
                <w:sz w:val="24"/>
                <w:szCs w:val="24"/>
              </w:rPr>
              <w:br w:type="textWrapping"/>
            </w:r>
            <w:r>
              <w:rPr>
                <w:rFonts w:hint="eastAsia" w:ascii="宋体" w:hAnsi="宋体" w:eastAsia="宋体" w:cs="宋体"/>
                <w:sz w:val="24"/>
                <w:szCs w:val="24"/>
              </w:rPr>
              <w:t>联系人：</w:t>
            </w:r>
            <w:r>
              <w:rPr>
                <w:rFonts w:hint="eastAsia" w:ascii="宋体" w:hAnsi="宋体" w:eastAsia="宋体" w:cs="宋体"/>
                <w:sz w:val="24"/>
                <w:szCs w:val="24"/>
                <w:lang w:eastAsia="zh-CN"/>
              </w:rPr>
              <w:t>卫女士</w:t>
            </w:r>
          </w:p>
          <w:p>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联系电话：0971-</w:t>
            </w:r>
            <w:r>
              <w:rPr>
                <w:rFonts w:hint="eastAsia" w:ascii="宋体" w:hAnsi="宋体" w:eastAsia="宋体" w:cs="宋体"/>
                <w:sz w:val="24"/>
                <w:szCs w:val="24"/>
                <w:lang w:val="en-US" w:eastAsia="zh-CN"/>
              </w:rPr>
              <w:t>6138185</w:t>
            </w:r>
            <w:r>
              <w:rPr>
                <w:rFonts w:hint="eastAsia" w:ascii="宋体" w:hAnsi="宋体" w:cs="宋体"/>
                <w:sz w:val="24"/>
                <w:szCs w:val="24"/>
                <w:lang w:val="en-US" w:eastAsia="zh-CN"/>
              </w:rPr>
              <w:t>/18035613219</w:t>
            </w:r>
            <w:r>
              <w:rPr>
                <w:rFonts w:hint="eastAsia" w:ascii="宋体" w:hAnsi="宋体" w:eastAsia="宋体" w:cs="宋体"/>
                <w:sz w:val="24"/>
                <w:szCs w:val="24"/>
              </w:rPr>
              <w:br w:type="textWrapping"/>
            </w:r>
            <w:r>
              <w:rPr>
                <w:rFonts w:hint="eastAsia" w:ascii="宋体" w:hAnsi="宋体" w:eastAsia="宋体" w:cs="宋体"/>
                <w:sz w:val="24"/>
                <w:szCs w:val="24"/>
              </w:rPr>
              <w:t>联系地址：</w:t>
            </w:r>
            <w:r>
              <w:rPr>
                <w:rFonts w:hint="eastAsia" w:ascii="宋体" w:hAnsi="宋体" w:eastAsia="宋体" w:cs="宋体"/>
                <w:sz w:val="24"/>
                <w:szCs w:val="24"/>
                <w:lang w:val="zh-CN"/>
              </w:rPr>
              <w:t>西宁市城西区西川南路76号万达4号写字楼35楼8号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采购代理机构开户银行</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青海西宁农村商业银行股份有限公司海西路支行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收款人</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青海皓鼎项目管理有限公司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银行账号</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8201 0000 000 455 830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其他事项</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本公告在《青海政府采购信息网》、</w:t>
            </w:r>
            <w:r>
              <w:rPr>
                <w:rFonts w:hint="eastAsia" w:ascii="宋体" w:hAnsi="宋体" w:eastAsia="宋体" w:cs="宋体"/>
                <w:sz w:val="24"/>
                <w:szCs w:val="24"/>
                <w:lang w:val="en-US" w:eastAsia="zh-CN"/>
              </w:rPr>
              <w:t>《青海省电子招标投标公共服务平台》、</w:t>
            </w:r>
            <w:r>
              <w:rPr>
                <w:rFonts w:hint="eastAsia" w:ascii="宋体" w:hAnsi="宋体" w:eastAsia="宋体" w:cs="宋体"/>
                <w:sz w:val="24"/>
                <w:szCs w:val="24"/>
                <w:lang w:val="zh-CN"/>
              </w:rPr>
              <w:t>《中国采购与招标网》同时发布。</w:t>
            </w:r>
          </w:p>
          <w:p>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公告期限：自青海政府采购网发布之日起5个工作日；</w:t>
            </w:r>
          </w:p>
          <w:p>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磋商及递交响应文件地点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格尔木市政务服务监督管理局四楼开标大厅(格尔木市泰山中路 21 号盐湖办事大</w:t>
            </w:r>
            <w:r>
              <w:rPr>
                <w:rFonts w:hint="eastAsia" w:ascii="宋体" w:hAnsi="宋体" w:eastAsia="宋体" w:cs="宋体"/>
                <w:sz w:val="24"/>
                <w:szCs w:val="24"/>
                <w:highlight w:val="none"/>
                <w:lang w:val="en-US" w:eastAsia="zh-CN"/>
              </w:rPr>
              <w:t>厅四楼</w:t>
            </w:r>
            <w:r>
              <w:rPr>
                <w:rFonts w:hint="eastAsia" w:ascii="宋体" w:hAnsi="宋体" w:eastAsia="宋体" w:cs="宋体"/>
                <w:color w:val="000000" w:themeColor="text1"/>
                <w:sz w:val="24"/>
                <w:szCs w:val="24"/>
                <w:highlight w:val="none"/>
                <w:lang w:val="en-US" w:eastAsia="zh-CN"/>
              </w:rPr>
              <w:t xml:space="preserve"> 2 号开标室</w:t>
            </w:r>
            <w:r>
              <w:rPr>
                <w:rFonts w:hint="eastAsia" w:ascii="宋体" w:hAnsi="宋体" w:eastAsia="宋体" w:cs="宋体"/>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财政部门监督电话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监督单位：格尔木市财政局 </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联系电话： 0979-8418247</w:t>
            </w:r>
          </w:p>
        </w:tc>
      </w:tr>
    </w:tbl>
    <w:p>
      <w:pPr>
        <w:spacing w:line="360" w:lineRule="auto"/>
        <w:ind w:firstLine="0" w:firstLineChars="0"/>
        <w:rPr>
          <w:rFonts w:hint="eastAsia" w:ascii="宋体" w:hAnsi="宋体" w:eastAsia="宋体" w:cs="宋体"/>
          <w:color w:val="000000"/>
          <w:sz w:val="24"/>
          <w:szCs w:val="24"/>
        </w:rPr>
      </w:pPr>
    </w:p>
    <w:p>
      <w:pPr>
        <w:pStyle w:val="6"/>
        <w:jc w:val="center"/>
        <w:rPr>
          <w:rFonts w:ascii="宋体" w:hAnsi="宋体" w:cs="宋体"/>
          <w:color w:val="000000"/>
          <w:sz w:val="24"/>
          <w:szCs w:val="24"/>
          <w:lang w:val="zh-CN"/>
        </w:rPr>
      </w:pPr>
      <w:r>
        <w:rPr>
          <w:rFonts w:ascii="宋体" w:hAnsi="宋体"/>
          <w:color w:val="000000"/>
          <w:sz w:val="24"/>
          <w:szCs w:val="24"/>
        </w:rPr>
        <w:br w:type="page"/>
      </w:r>
      <w:bookmarkStart w:id="2" w:name="_Toc3201"/>
      <w:bookmarkStart w:id="3" w:name="_Toc31699"/>
      <w:r>
        <w:rPr>
          <w:rFonts w:hint="eastAsia" w:ascii="宋体" w:hAnsi="宋体" w:cs="宋体"/>
          <w:bCs w:val="0"/>
          <w:color w:val="000000"/>
          <w:sz w:val="36"/>
          <w:szCs w:val="36"/>
          <w:lang w:val="zh-CN"/>
        </w:rPr>
        <w:t>第二部分供应商须知前附表</w:t>
      </w:r>
      <w:bookmarkEnd w:id="2"/>
      <w:bookmarkEnd w:id="3"/>
    </w:p>
    <w:tbl>
      <w:tblPr>
        <w:tblStyle w:val="42"/>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460" w:lineRule="exact"/>
              <w:ind w:firstLine="0" w:firstLineChars="0"/>
              <w:jc w:val="center"/>
              <w:rPr>
                <w:rFonts w:ascii="宋体" w:hAnsi="宋体" w:cs="宋体"/>
                <w:color w:val="000000"/>
                <w:sz w:val="24"/>
                <w:szCs w:val="24"/>
                <w:lang w:val="zh-CN"/>
              </w:rPr>
            </w:pPr>
            <w:r>
              <w:rPr>
                <w:rFonts w:hint="eastAsia" w:ascii="宋体" w:hAnsi="宋体" w:cs="宋体"/>
                <w:bCs/>
                <w:color w:val="000000"/>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460" w:lineRule="exact"/>
              <w:ind w:firstLine="0" w:firstLineChars="0"/>
              <w:jc w:val="center"/>
              <w:rPr>
                <w:rFonts w:ascii="宋体" w:hAnsi="宋体" w:cs="宋体"/>
                <w:color w:val="000000"/>
                <w:sz w:val="24"/>
                <w:szCs w:val="24"/>
                <w:lang w:val="zh-CN"/>
              </w:rPr>
            </w:pPr>
            <w:r>
              <w:rPr>
                <w:rFonts w:hint="eastAsia" w:ascii="宋体" w:hAnsi="宋体" w:cs="宋体"/>
                <w:bCs/>
                <w:color w:val="000000"/>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rPr>
                <w:rFonts w:ascii="宋体" w:hAnsi="宋体" w:cs="宋体"/>
                <w:bCs/>
                <w:color w:val="000000"/>
                <w:sz w:val="24"/>
                <w:szCs w:val="24"/>
                <w:lang w:val="zh-CN"/>
              </w:rPr>
            </w:pPr>
            <w:r>
              <w:rPr>
                <w:rFonts w:hint="eastAsia" w:ascii="宋体" w:hAnsi="宋体" w:cs="宋体"/>
                <w:bCs/>
                <w:color w:val="000000"/>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rPr>
                <w:rFonts w:hint="eastAsia" w:ascii="宋体" w:hAnsi="宋体" w:eastAsia="宋体" w:cs="宋体"/>
                <w:color w:val="000000"/>
                <w:sz w:val="24"/>
                <w:szCs w:val="24"/>
                <w:lang w:val="zh-CN" w:eastAsia="zh-CN"/>
              </w:rPr>
            </w:pPr>
            <w:r>
              <w:rPr>
                <w:rFonts w:hint="eastAsia" w:ascii="宋体" w:hAnsi="宋体" w:cs="Arial"/>
                <w:color w:val="000000"/>
                <w:sz w:val="24"/>
                <w:szCs w:val="24"/>
                <w:lang w:eastAsia="zh-CN"/>
              </w:rPr>
              <w:t>皓鼎竞磋（服务）2020-003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Arial"/>
                <w:sz w:val="24"/>
                <w:szCs w:val="24"/>
              </w:rPr>
            </w:pPr>
            <w:r>
              <w:rPr>
                <w:rFonts w:hint="eastAsia" w:ascii="宋体" w:hAnsi="宋体" w:cs="Arial"/>
                <w:sz w:val="24"/>
                <w:szCs w:val="24"/>
              </w:rPr>
              <w:t>采购项目名称</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hint="eastAsia" w:ascii="宋体" w:hAnsi="宋体" w:eastAsia="宋体" w:cs="Arial"/>
                <w:sz w:val="24"/>
                <w:szCs w:val="24"/>
                <w:lang w:eastAsia="zh-CN"/>
              </w:rPr>
            </w:pPr>
            <w:r>
              <w:rPr>
                <w:rFonts w:hint="eastAsia" w:ascii="宋体" w:hAnsi="宋体" w:cs="Arial"/>
                <w:sz w:val="24"/>
                <w:szCs w:val="24"/>
                <w:lang w:eastAsia="zh-CN"/>
              </w:rPr>
              <w:t>城北区排水工程设计服务项目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cs="Arial"/>
                <w:color w:val="000000"/>
                <w:sz w:val="24"/>
                <w:szCs w:val="24"/>
                <w:lang w:eastAsia="zh-CN"/>
              </w:rPr>
              <w:t>格尔木市西城区行政委员会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青海皓鼎项目管理有限公司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460" w:lineRule="exact"/>
              <w:ind w:firstLine="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设计服务周期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460" w:lineRule="exact"/>
              <w:ind w:firstLine="0" w:firstLineChars="0"/>
              <w:jc w:val="left"/>
              <w:rPr>
                <w:rFonts w:ascii="宋体" w:hAnsi="宋体" w:cs="宋体"/>
                <w:sz w:val="24"/>
                <w:szCs w:val="24"/>
                <w:lang w:val="zh-CN"/>
              </w:rPr>
            </w:pPr>
            <w:r>
              <w:rPr>
                <w:rFonts w:hint="eastAsia" w:ascii="宋体" w:hAnsi="宋体"/>
                <w:sz w:val="24"/>
                <w:szCs w:val="24"/>
                <w:highlight w:val="none"/>
                <w:lang w:val="en-US" w:eastAsia="zh-CN"/>
              </w:rPr>
              <w:t>20</w:t>
            </w:r>
            <w:r>
              <w:rPr>
                <w:rFonts w:hint="eastAsia" w:ascii="宋体" w:hAnsi="宋体"/>
                <w:sz w:val="24"/>
                <w:szCs w:val="24"/>
                <w:highlight w:val="none"/>
              </w:rPr>
              <w:t>日历天</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rPr>
              <w:t>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bCs/>
                <w:color w:val="000000"/>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tcPr>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符合《政府采购法》第22条条件</w:t>
            </w:r>
            <w:r>
              <w:rPr>
                <w:rFonts w:hint="eastAsia" w:ascii="宋体" w:hAnsi="宋体" w:eastAsia="宋体" w:cs="宋体"/>
                <w:sz w:val="24"/>
                <w:szCs w:val="24"/>
              </w:rPr>
              <w:t>，并提供下列材料</w:t>
            </w:r>
            <w:r>
              <w:rPr>
                <w:rFonts w:hint="eastAsia" w:ascii="宋体" w:hAnsi="宋体" w:eastAsia="宋体" w:cs="宋体"/>
                <w:sz w:val="24"/>
                <w:szCs w:val="24"/>
                <w:lang w:val="zh-CN"/>
              </w:rPr>
              <w:t>：</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&lt;1&gt;供应商的营业执照等证明文件，自然人的身份证明；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&lt;2&gt;财务状况报告，依法缴纳税收和社会保障资金的相关材料；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&lt;3&gt;具备履行合同所必需的设备和专业技术能力的证明材料；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&lt;4&gt;参加政府采购活动前3年内在经营活动中没有重大违法记录的书面声明；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&lt;5&gt;具备法律、行政法规规定的其他条件的证明材料；</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单位负责人为同一人或者存在直接控股、管理关系的不同供应商，不得参加同一合同项下的政府采购活动。否则，皆取消投标资格；</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为本采购项目提供整体设计、规范编制或者项目管理、监理、检测服务的供应商，不得再参加该采购项目的其他采购活动；</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本项目不接受供应商以联合体方式进行投标；</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经“信用中国（www.creditchina.gov.cn）、信用青海”网站(http://www.qhcredit.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其他资质条件：</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供应商须具备市政行业（工程给水、排水）专业丙级及以上资质，并在人员、设备、资金等方面具备相应的设计能力；</w:t>
            </w:r>
          </w:p>
          <w:p>
            <w:pPr>
              <w:autoSpaceDE w:val="0"/>
              <w:autoSpaceDN w:val="0"/>
              <w:adjustRightInd w:val="0"/>
              <w:spacing w:line="460" w:lineRule="exact"/>
              <w:ind w:firstLine="0" w:firstLineChars="0"/>
              <w:jc w:val="left"/>
              <w:rPr>
                <w:rFonts w:ascii="宋体" w:hAnsi="宋体" w:cs="Arial"/>
                <w:color w:val="00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外省企业</w:t>
            </w:r>
            <w:r>
              <w:rPr>
                <w:rFonts w:hint="eastAsia" w:ascii="宋体" w:hAnsi="宋体" w:eastAsia="宋体" w:cs="宋体"/>
                <w:sz w:val="24"/>
                <w:szCs w:val="24"/>
                <w:lang w:eastAsia="zh-CN"/>
              </w:rPr>
              <w:t>须</w:t>
            </w:r>
            <w:r>
              <w:rPr>
                <w:rFonts w:hint="eastAsia" w:ascii="宋体" w:hAnsi="宋体" w:eastAsia="宋体" w:cs="宋体"/>
                <w:sz w:val="24"/>
                <w:szCs w:val="24"/>
              </w:rPr>
              <w:t>提供有效的进青备案手续。</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jc w:val="left"/>
              <w:rPr>
                <w:rFonts w:ascii="宋体" w:hAnsi="宋体" w:cs="宋体"/>
                <w:bCs/>
                <w:color w:val="000000"/>
                <w:sz w:val="24"/>
                <w:szCs w:val="24"/>
                <w:lang w:val="zh-CN"/>
              </w:rPr>
            </w:pPr>
            <w:r>
              <w:rPr>
                <w:rFonts w:hint="eastAsia" w:ascii="宋体" w:hAnsi="宋体" w:cs="宋体"/>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tcPr>
          <w:p>
            <w:pPr>
              <w:spacing w:line="420" w:lineRule="exact"/>
              <w:ind w:firstLine="0" w:firstLineChars="0"/>
              <w:rPr>
                <w:b/>
                <w:bCs/>
                <w:sz w:val="24"/>
                <w:szCs w:val="24"/>
              </w:rPr>
            </w:pPr>
            <w:r>
              <w:rPr>
                <w:rFonts w:hint="eastAsia"/>
                <w:b/>
                <w:bCs/>
                <w:sz w:val="24"/>
                <w:szCs w:val="24"/>
              </w:rPr>
              <w:t>磋商保证金：</w:t>
            </w:r>
          </w:p>
          <w:p>
            <w:pPr>
              <w:spacing w:line="420" w:lineRule="exact"/>
              <w:ind w:firstLine="0" w:firstLineChars="0"/>
              <w:rPr>
                <w:rFonts w:hint="eastAsia" w:eastAsia="宋体"/>
                <w:b/>
                <w:bCs/>
                <w:sz w:val="24"/>
                <w:szCs w:val="24"/>
                <w:lang w:eastAsia="zh-CN"/>
              </w:rPr>
            </w:pPr>
            <w:r>
              <w:rPr>
                <w:rFonts w:hint="eastAsia"/>
                <w:b/>
                <w:bCs/>
                <w:sz w:val="24"/>
                <w:szCs w:val="24"/>
              </w:rPr>
              <w:t>（大写）</w:t>
            </w:r>
            <w:r>
              <w:rPr>
                <w:rFonts w:hint="eastAsia"/>
                <w:b/>
                <w:bCs/>
                <w:sz w:val="24"/>
                <w:szCs w:val="24"/>
                <w:lang w:eastAsia="zh-CN"/>
              </w:rPr>
              <w:t>壹万伍仟元整</w:t>
            </w:r>
          </w:p>
          <w:p>
            <w:pPr>
              <w:spacing w:line="420" w:lineRule="exact"/>
              <w:ind w:firstLine="0" w:firstLineChars="0"/>
              <w:rPr>
                <w:rFonts w:hint="default" w:eastAsia="宋体"/>
                <w:b/>
                <w:bCs/>
                <w:sz w:val="24"/>
                <w:szCs w:val="24"/>
                <w:highlight w:val="yellow"/>
                <w:lang w:val="en-US" w:eastAsia="zh-CN"/>
              </w:rPr>
            </w:pPr>
            <w:r>
              <w:rPr>
                <w:rFonts w:hint="eastAsia"/>
                <w:b/>
                <w:bCs/>
                <w:sz w:val="24"/>
                <w:szCs w:val="24"/>
              </w:rPr>
              <w:t>（小写）</w:t>
            </w:r>
            <w:r>
              <w:rPr>
                <w:rFonts w:hint="eastAsia"/>
                <w:b/>
                <w:bCs/>
                <w:sz w:val="24"/>
                <w:szCs w:val="24"/>
                <w:lang w:val="en-US" w:eastAsia="zh-CN"/>
              </w:rPr>
              <w:t>15000.00元</w:t>
            </w:r>
          </w:p>
          <w:p>
            <w:pPr>
              <w:spacing w:line="420" w:lineRule="exact"/>
              <w:ind w:firstLine="0" w:firstLineChars="0"/>
              <w:rPr>
                <w:rFonts w:hint="eastAsia" w:eastAsia="宋体"/>
                <w:sz w:val="24"/>
                <w:szCs w:val="24"/>
                <w:lang w:eastAsia="zh-CN"/>
              </w:rPr>
            </w:pPr>
            <w:r>
              <w:rPr>
                <w:rFonts w:hint="eastAsia"/>
                <w:sz w:val="24"/>
                <w:szCs w:val="24"/>
              </w:rPr>
              <w:t>收款单位：格尔木市政务服务监督管理局</w:t>
            </w:r>
          </w:p>
          <w:p>
            <w:pPr>
              <w:spacing w:line="420" w:lineRule="exact"/>
              <w:ind w:firstLine="0" w:firstLineChars="0"/>
              <w:rPr>
                <w:rFonts w:hint="eastAsia"/>
                <w:sz w:val="24"/>
                <w:szCs w:val="24"/>
              </w:rPr>
            </w:pPr>
            <w:r>
              <w:rPr>
                <w:rFonts w:hint="eastAsia"/>
                <w:sz w:val="24"/>
                <w:szCs w:val="24"/>
              </w:rPr>
              <w:t>开户行：中国工商银行格尔木昆仑</w:t>
            </w:r>
            <w:bookmarkStart w:id="524" w:name="_GoBack"/>
            <w:bookmarkEnd w:id="524"/>
            <w:r>
              <w:rPr>
                <w:rFonts w:hint="eastAsia"/>
                <w:sz w:val="24"/>
                <w:szCs w:val="24"/>
              </w:rPr>
              <w:t>路支行</w:t>
            </w:r>
          </w:p>
          <w:p>
            <w:pPr>
              <w:spacing w:line="420" w:lineRule="exact"/>
              <w:ind w:firstLine="0" w:firstLineChars="0"/>
              <w:rPr>
                <w:rFonts w:hint="eastAsia"/>
                <w:sz w:val="24"/>
                <w:szCs w:val="24"/>
              </w:rPr>
            </w:pPr>
            <w:r>
              <w:rPr>
                <w:rFonts w:hint="eastAsia"/>
                <w:sz w:val="24"/>
                <w:szCs w:val="24"/>
              </w:rPr>
              <w:t>账号：2806000238000648329</w:t>
            </w:r>
          </w:p>
          <w:p>
            <w:pPr>
              <w:spacing w:line="420" w:lineRule="exact"/>
              <w:ind w:firstLine="0" w:firstLineChars="0"/>
              <w:rPr>
                <w:rFonts w:ascii="宋体" w:hAnsi="宋体" w:cs="宋体"/>
                <w:color w:val="000000"/>
                <w:sz w:val="24"/>
                <w:szCs w:val="24"/>
                <w:lang w:val="zh-CN"/>
              </w:rPr>
            </w:pPr>
            <w:r>
              <w:rPr>
                <w:rFonts w:hint="eastAsia"/>
                <w:sz w:val="24"/>
                <w:szCs w:val="24"/>
              </w:rPr>
              <w:t>提交时间：供应商在磋商截止日期</w:t>
            </w:r>
            <w:r>
              <w:rPr>
                <w:rFonts w:hint="eastAsia"/>
                <w:sz w:val="24"/>
                <w:szCs w:val="24"/>
                <w:lang w:eastAsia="zh-CN"/>
              </w:rPr>
              <w:t>前</w:t>
            </w:r>
            <w:r>
              <w:rPr>
                <w:rFonts w:hint="eastAsia"/>
                <w:sz w:val="24"/>
                <w:szCs w:val="24"/>
              </w:rPr>
              <w:t>，以银行到账时间为准。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360" w:firstLineChars="150"/>
              <w:jc w:val="left"/>
              <w:rPr>
                <w:rFonts w:ascii="宋体" w:hAnsi="宋体" w:cs="宋体"/>
                <w:bCs/>
                <w:color w:val="000000"/>
                <w:sz w:val="24"/>
                <w:szCs w:val="24"/>
                <w:lang w:val="zh-CN"/>
              </w:rPr>
            </w:pPr>
            <w:r>
              <w:rPr>
                <w:rFonts w:hint="eastAsia" w:ascii="宋体" w:hAnsi="宋体" w:cs="宋体"/>
                <w:bCs/>
                <w:sz w:val="24"/>
                <w:lang w:val="zh-CN"/>
              </w:rPr>
              <w:t>提交方式</w:t>
            </w:r>
          </w:p>
        </w:tc>
        <w:tc>
          <w:tcPr>
            <w:tcW w:w="7022" w:type="dxa"/>
            <w:tcBorders>
              <w:top w:val="single" w:color="000000" w:sz="6" w:space="0"/>
              <w:left w:val="single" w:color="000000" w:sz="6" w:space="0"/>
              <w:bottom w:val="single" w:color="000000" w:sz="6" w:space="0"/>
              <w:right w:val="single" w:color="000000" w:sz="6" w:space="0"/>
            </w:tcBorders>
          </w:tcPr>
          <w:p>
            <w:pPr>
              <w:spacing w:line="360" w:lineRule="auto"/>
              <w:ind w:firstLine="0" w:firstLineChars="0"/>
              <w:rPr>
                <w:rFonts w:ascii="宋体" w:hAnsi="宋体" w:cs="宋体"/>
                <w:sz w:val="24"/>
                <w:szCs w:val="24"/>
              </w:rPr>
            </w:pPr>
            <w:r>
              <w:rPr>
                <w:rFonts w:hint="eastAsia" w:ascii="宋体" w:hAnsi="宋体" w:cs="宋体"/>
                <w:sz w:val="24"/>
                <w:szCs w:val="24"/>
              </w:rPr>
              <w:t>提交方式：磋商保证金应当以支票、汇票、本票或者金融机构、担保机构出具的保函等非现金形式提交。通过银行转账的，必须由供应商从其账户汇（转）入采购代理机构指定账户。</w:t>
            </w:r>
          </w:p>
          <w:p>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sz w:val="24"/>
                <w:szCs w:val="24"/>
              </w:rPr>
              <w:t>供应商未按照磋商文件要求提交磋商保证金的，磋商无效。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tcPr>
          <w:p>
            <w:pPr>
              <w:spacing w:line="360" w:lineRule="auto"/>
              <w:ind w:firstLine="0" w:firstLineChars="0"/>
              <w:rPr>
                <w:rFonts w:ascii="宋体" w:hAnsi="宋体" w:cs="宋体"/>
                <w:color w:val="000000"/>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现场递交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szCs w:val="24"/>
              </w:rPr>
              <w:t>递交响应文件截止时间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lang w:val="zh-CN"/>
              </w:rPr>
            </w:pPr>
            <w:r>
              <w:rPr>
                <w:rFonts w:hint="eastAsia" w:ascii="宋体" w:hAnsi="宋体"/>
                <w:sz w:val="24"/>
              </w:rPr>
              <w:t>2020年04月</w:t>
            </w:r>
            <w:r>
              <w:rPr>
                <w:rFonts w:hint="eastAsia" w:ascii="宋体" w:hAnsi="宋体"/>
                <w:sz w:val="24"/>
                <w:lang w:val="en-US" w:eastAsia="zh-CN"/>
              </w:rPr>
              <w:t>13</w:t>
            </w:r>
            <w:r>
              <w:rPr>
                <w:rFonts w:hint="eastAsia" w:ascii="宋体" w:hAnsi="宋体"/>
                <w:sz w:val="24"/>
              </w:rPr>
              <w:t>日上午09时</w:t>
            </w:r>
            <w:r>
              <w:rPr>
                <w:rFonts w:hint="eastAsia" w:ascii="宋体" w:hAnsi="宋体"/>
                <w:sz w:val="24"/>
                <w:lang w:val="en-US" w:eastAsia="zh-CN"/>
              </w:rPr>
              <w:t>0</w:t>
            </w:r>
            <w:r>
              <w:rPr>
                <w:rFonts w:hint="eastAsia" w:ascii="宋体" w:hAnsi="宋体"/>
                <w:sz w:val="24"/>
              </w:rPr>
              <w:t>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lang w:val="zh-CN"/>
              </w:rPr>
            </w:pPr>
            <w:r>
              <w:rPr>
                <w:rFonts w:hint="eastAsia" w:ascii="宋体" w:hAnsi="宋体"/>
                <w:sz w:val="24"/>
              </w:rPr>
              <w:t>2020年04月</w:t>
            </w:r>
            <w:r>
              <w:rPr>
                <w:rFonts w:hint="eastAsia" w:ascii="宋体" w:hAnsi="宋体"/>
                <w:sz w:val="24"/>
                <w:lang w:val="en-US" w:eastAsia="zh-CN"/>
              </w:rPr>
              <w:t>13</w:t>
            </w:r>
            <w:r>
              <w:rPr>
                <w:rFonts w:hint="eastAsia" w:ascii="宋体" w:hAnsi="宋体"/>
                <w:sz w:val="24"/>
              </w:rPr>
              <w:t>日上午09时</w:t>
            </w:r>
            <w:r>
              <w:rPr>
                <w:rFonts w:hint="eastAsia" w:ascii="宋体" w:hAnsi="宋体"/>
                <w:sz w:val="24"/>
                <w:lang w:val="en-US" w:eastAsia="zh-CN"/>
              </w:rPr>
              <w:t>0</w:t>
            </w:r>
            <w:r>
              <w:rPr>
                <w:rFonts w:hint="eastAsia" w:ascii="宋体" w:hAnsi="宋体"/>
                <w:sz w:val="24"/>
              </w:rPr>
              <w:t>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递交响应文件份数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rPr>
            </w:pPr>
            <w:r>
              <w:rPr>
                <w:rFonts w:hint="eastAsia" w:ascii="宋体" w:hAnsi="宋体" w:cs="宋体"/>
                <w:sz w:val="24"/>
                <w:lang w:val="zh-CN"/>
              </w:rPr>
              <w:t>正本一份、副本两份、电子文档一份</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lang w:val="zh-CN"/>
              </w:rPr>
            </w:pPr>
            <w:r>
              <w:rPr>
                <w:rFonts w:hint="eastAsia" w:ascii="宋体" w:hAnsi="宋体" w:cs="宋体"/>
                <w:bCs/>
                <w:sz w:val="24"/>
                <w:lang w:val="zh-CN"/>
              </w:rPr>
              <w:t>递交响应文件地点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sz w:val="24"/>
                <w:szCs w:val="24"/>
                <w:lang w:val="zh-CN"/>
              </w:rPr>
            </w:pPr>
            <w:r>
              <w:rPr>
                <w:rFonts w:hint="eastAsia" w:ascii="宋体" w:hAnsi="宋体" w:eastAsia="宋体" w:cs="宋体"/>
                <w:sz w:val="24"/>
                <w:szCs w:val="24"/>
                <w:lang w:val="en-US" w:eastAsia="zh-CN"/>
              </w:rPr>
              <w:t>格尔木市政务服务监督管理局四楼开标大厅(格尔木市泰山中路 21 号盐湖办事大厅四</w:t>
            </w:r>
            <w:r>
              <w:rPr>
                <w:rFonts w:hint="eastAsia" w:ascii="宋体" w:hAnsi="宋体" w:eastAsia="宋体" w:cs="宋体"/>
                <w:sz w:val="24"/>
                <w:szCs w:val="24"/>
                <w:highlight w:val="none"/>
                <w:lang w:val="en-US" w:eastAsia="zh-CN"/>
              </w:rPr>
              <w:t>楼</w:t>
            </w:r>
            <w:r>
              <w:rPr>
                <w:rFonts w:hint="eastAsia" w:ascii="宋体" w:hAnsi="宋体" w:eastAsia="宋体" w:cs="宋体"/>
                <w:color w:val="000000" w:themeColor="text1"/>
                <w:sz w:val="24"/>
                <w:szCs w:val="24"/>
                <w:highlight w:val="none"/>
                <w:lang w:val="en-US" w:eastAsia="zh-CN"/>
              </w:rPr>
              <w:t xml:space="preserve"> 2 号开标室</w:t>
            </w:r>
            <w:r>
              <w:rPr>
                <w:rFonts w:hint="eastAsia" w:ascii="宋体" w:hAnsi="宋体" w:eastAsia="宋体" w:cs="宋体"/>
                <w:sz w:val="24"/>
                <w:szCs w:val="24"/>
                <w:highlight w:val="none"/>
                <w:lang w:val="en-US" w:eastAsia="zh-CN"/>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sz w:val="24"/>
                <w:szCs w:val="24"/>
                <w:lang w:val="zh-CN"/>
              </w:rPr>
            </w:pPr>
            <w:r>
              <w:rPr>
                <w:rFonts w:hint="eastAsia"/>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ind w:firstLine="0" w:firstLineChars="0"/>
              <w:rPr>
                <w:rFonts w:ascii="宋体" w:hAnsi="宋体" w:cs="宋体"/>
                <w:sz w:val="24"/>
                <w:lang w:val="zh-CN"/>
              </w:rPr>
            </w:pPr>
            <w:r>
              <w:rPr>
                <w:rFonts w:hint="eastAsia" w:ascii="宋体" w:hAnsi="宋体" w:cs="宋体"/>
                <w:sz w:val="24"/>
                <w:lang w:val="zh-CN"/>
              </w:rPr>
              <w:t>收取对象：</w:t>
            </w:r>
            <w:r>
              <w:rPr>
                <w:rFonts w:hint="eastAsia" w:ascii="宋体" w:hAnsi="宋体" w:cs="宋体"/>
                <w:color w:val="000000"/>
                <w:sz w:val="24"/>
                <w:szCs w:val="24"/>
              </w:rPr>
              <w:t>采购人</w:t>
            </w:r>
            <w:r>
              <w:rPr>
                <w:rFonts w:hint="eastAsia" w:ascii="宋体" w:hAnsi="宋体" w:cs="宋体"/>
                <w:sz w:val="24"/>
                <w:lang w:val="zh-CN"/>
              </w:rPr>
              <w:t>。</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sz w:val="24"/>
                <w:szCs w:val="24"/>
                <w:lang w:val="zh-CN"/>
              </w:rPr>
              <w:t>收费标准：参照《招标代理服务收费管理暂行办法》（计价格</w:t>
            </w:r>
            <w:r>
              <w:rPr>
                <w:rFonts w:ascii="宋体" w:hAnsi="宋体" w:cs="宋体"/>
                <w:sz w:val="24"/>
                <w:szCs w:val="24"/>
                <w:lang w:val="zh-CN"/>
              </w:rPr>
              <w:t>[2002]1980</w:t>
            </w:r>
            <w:r>
              <w:rPr>
                <w:rFonts w:hint="eastAsia" w:ascii="宋体" w:hAnsi="宋体" w:cs="宋体"/>
                <w:sz w:val="24"/>
                <w:szCs w:val="24"/>
                <w:lang w:val="zh-CN"/>
              </w:rPr>
              <w:t>号）以及《关于进一步放开建设项目专项业务服务价格的通知》（发改价格</w:t>
            </w:r>
            <w:r>
              <w:rPr>
                <w:rFonts w:ascii="宋体" w:hAnsi="宋体" w:cs="宋体"/>
                <w:sz w:val="24"/>
                <w:szCs w:val="24"/>
                <w:lang w:val="zh-CN"/>
              </w:rPr>
              <w:t>[2015]299</w:t>
            </w:r>
            <w:r>
              <w:rPr>
                <w:rFonts w:hint="eastAsia" w:ascii="宋体" w:hAnsi="宋体" w:cs="宋体"/>
                <w:sz w:val="24"/>
                <w:szCs w:val="24"/>
                <w:lang w:val="zh-CN"/>
              </w:rPr>
              <w:t>号）规定执行。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sz w:val="24"/>
                <w:lang w:val="zh-CN"/>
              </w:rPr>
              <w:t>自成交通知书发出之日起</w:t>
            </w:r>
            <w:r>
              <w:rPr>
                <w:rFonts w:ascii="宋体" w:hAnsi="宋体" w:cs="宋体"/>
                <w:sz w:val="24"/>
              </w:rPr>
              <w:t>30</w:t>
            </w:r>
            <w:r>
              <w:rPr>
                <w:rFonts w:hint="eastAsia" w:ascii="宋体" w:hAnsi="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lang w:val="zh-CN"/>
              </w:rPr>
            </w:pPr>
            <w:r>
              <w:rPr>
                <w:rFonts w:hint="eastAsia" w:ascii="宋体" w:hAnsi="宋体" w:cs="宋体"/>
                <w:sz w:val="24"/>
                <w:lang w:val="zh-CN"/>
              </w:rPr>
              <w:t>采购合同全数返回采购代理机构鉴证，盖章。</w:t>
            </w:r>
          </w:p>
          <w:p>
            <w:pPr>
              <w:autoSpaceDE w:val="0"/>
              <w:autoSpaceDN w:val="0"/>
              <w:spacing w:line="360" w:lineRule="auto"/>
              <w:ind w:firstLine="0" w:firstLineChars="0"/>
              <w:jc w:val="left"/>
              <w:rPr>
                <w:sz w:val="24"/>
                <w:szCs w:val="24"/>
              </w:rPr>
            </w:pPr>
            <w:r>
              <w:rPr>
                <w:rFonts w:hint="eastAsia" w:ascii="宋体" w:hAnsi="宋体" w:cs="宋体"/>
                <w:sz w:val="24"/>
                <w:lang w:val="zh-CN"/>
              </w:rPr>
              <w:t>采购代理机构留存一份原件备案。</w:t>
            </w:r>
          </w:p>
        </w:tc>
      </w:tr>
    </w:tbl>
    <w:p>
      <w:pPr>
        <w:keepNext/>
        <w:keepLines/>
        <w:pageBreakBefore/>
        <w:widowControl/>
        <w:snapToGrid w:val="0"/>
        <w:spacing w:line="500" w:lineRule="exact"/>
        <w:ind w:firstLine="0" w:firstLineChars="0"/>
        <w:jc w:val="center"/>
        <w:outlineLvl w:val="0"/>
        <w:rPr>
          <w:rFonts w:ascii="宋体" w:hAnsi="宋体" w:cs="宋体"/>
          <w:b/>
          <w:color w:val="000000"/>
          <w:kern w:val="28"/>
          <w:sz w:val="36"/>
          <w:szCs w:val="20"/>
        </w:rPr>
      </w:pPr>
      <w:bookmarkStart w:id="4" w:name="_Toc31779"/>
      <w:bookmarkStart w:id="5" w:name="_Toc325725997"/>
      <w:r>
        <w:rPr>
          <w:rFonts w:hint="eastAsia" w:ascii="宋体" w:hAnsi="宋体" w:cs="宋体"/>
          <w:b/>
          <w:color w:val="000000"/>
          <w:kern w:val="28"/>
          <w:sz w:val="36"/>
          <w:szCs w:val="20"/>
        </w:rPr>
        <w:t>第三部分供应商须知</w:t>
      </w:r>
      <w:bookmarkEnd w:id="4"/>
    </w:p>
    <w:p>
      <w:pPr>
        <w:spacing w:line="500" w:lineRule="exact"/>
        <w:ind w:firstLine="482"/>
        <w:rPr>
          <w:rFonts w:ascii="宋体" w:hAnsi="宋体" w:cs="宋体"/>
          <w:b/>
          <w:bCs/>
          <w:color w:val="000000"/>
          <w:sz w:val="24"/>
          <w:szCs w:val="24"/>
        </w:rPr>
      </w:pPr>
      <w:bookmarkStart w:id="6" w:name="_Toc376936728"/>
      <w:bookmarkStart w:id="7" w:name="_Toc14943"/>
      <w:bookmarkStart w:id="8" w:name="_Toc24622"/>
      <w:r>
        <w:rPr>
          <w:rFonts w:hint="eastAsia" w:ascii="宋体" w:hAnsi="宋体" w:cs="宋体"/>
          <w:b/>
          <w:bCs/>
          <w:color w:val="000000"/>
          <w:sz w:val="24"/>
          <w:szCs w:val="24"/>
        </w:rPr>
        <w:t>一、说明</w:t>
      </w:r>
      <w:bookmarkEnd w:id="5"/>
      <w:bookmarkEnd w:id="6"/>
      <w:bookmarkEnd w:id="7"/>
      <w:bookmarkEnd w:id="8"/>
    </w:p>
    <w:p>
      <w:pPr>
        <w:spacing w:line="500" w:lineRule="exact"/>
        <w:ind w:firstLine="482"/>
        <w:rPr>
          <w:rFonts w:ascii="宋体" w:hAnsi="宋体" w:cs="宋体"/>
          <w:b/>
          <w:bCs/>
          <w:color w:val="000000"/>
          <w:sz w:val="24"/>
          <w:szCs w:val="24"/>
        </w:rPr>
      </w:pPr>
      <w:bookmarkStart w:id="9" w:name="_Toc9770"/>
      <w:bookmarkStart w:id="10" w:name="_Toc376936729"/>
      <w:bookmarkStart w:id="11" w:name="_Toc26944"/>
      <w:bookmarkStart w:id="12" w:name="_Toc325725998"/>
      <w:r>
        <w:rPr>
          <w:rFonts w:ascii="宋体" w:hAnsi="宋体" w:cs="宋体"/>
          <w:b/>
          <w:bCs/>
          <w:color w:val="000000"/>
          <w:sz w:val="24"/>
          <w:szCs w:val="24"/>
        </w:rPr>
        <w:t>1.</w:t>
      </w:r>
      <w:r>
        <w:rPr>
          <w:rFonts w:hint="eastAsia" w:ascii="宋体" w:hAnsi="宋体" w:cs="宋体"/>
          <w:b/>
          <w:bCs/>
          <w:color w:val="000000"/>
          <w:sz w:val="24"/>
          <w:szCs w:val="24"/>
        </w:rPr>
        <w:t>适用范围</w:t>
      </w:r>
      <w:bookmarkEnd w:id="9"/>
      <w:bookmarkEnd w:id="10"/>
      <w:bookmarkEnd w:id="11"/>
      <w:bookmarkEnd w:id="12"/>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本次采购依据</w:t>
      </w:r>
      <w:r>
        <w:rPr>
          <w:rFonts w:hint="eastAsia" w:ascii="宋体" w:hAnsi="宋体" w:cs="宋体"/>
          <w:color w:val="000000"/>
          <w:sz w:val="24"/>
          <w:szCs w:val="24"/>
          <w:lang w:eastAsia="zh-CN"/>
        </w:rPr>
        <w:t>格尔木市</w:t>
      </w:r>
      <w:r>
        <w:rPr>
          <w:rFonts w:hint="eastAsia" w:ascii="宋体" w:hAnsi="宋体" w:cs="宋体"/>
          <w:color w:val="000000"/>
          <w:sz w:val="24"/>
          <w:szCs w:val="24"/>
        </w:rPr>
        <w:t>财政局下达的采购计划，仅适用于本磋商文件中所叙述的项目。</w:t>
      </w:r>
    </w:p>
    <w:p>
      <w:pPr>
        <w:spacing w:line="500" w:lineRule="exact"/>
        <w:ind w:firstLine="482"/>
        <w:rPr>
          <w:rFonts w:ascii="宋体" w:hAnsi="宋体" w:cs="宋体"/>
          <w:b/>
          <w:bCs/>
          <w:color w:val="000000"/>
          <w:sz w:val="24"/>
          <w:szCs w:val="24"/>
        </w:rPr>
      </w:pPr>
      <w:bookmarkStart w:id="13" w:name="_Toc376936730"/>
      <w:bookmarkStart w:id="14" w:name="_Toc21998"/>
      <w:bookmarkStart w:id="15" w:name="_Toc325725999"/>
      <w:bookmarkStart w:id="16" w:name="_Toc31556"/>
      <w:r>
        <w:rPr>
          <w:rFonts w:ascii="宋体" w:hAnsi="宋体" w:cs="宋体"/>
          <w:b/>
          <w:bCs/>
          <w:color w:val="000000"/>
          <w:sz w:val="24"/>
          <w:szCs w:val="24"/>
        </w:rPr>
        <w:t>2.</w:t>
      </w:r>
      <w:r>
        <w:rPr>
          <w:rFonts w:hint="eastAsia" w:ascii="宋体" w:hAnsi="宋体" w:cs="宋体"/>
          <w:b/>
          <w:bCs/>
          <w:color w:val="000000"/>
          <w:sz w:val="24"/>
          <w:szCs w:val="24"/>
        </w:rPr>
        <w:t>采购方式、合格的</w:t>
      </w:r>
      <w:bookmarkEnd w:id="13"/>
      <w:bookmarkEnd w:id="14"/>
      <w:bookmarkEnd w:id="15"/>
      <w:r>
        <w:rPr>
          <w:rFonts w:hint="eastAsia" w:ascii="宋体" w:hAnsi="宋体" w:cs="宋体"/>
          <w:b/>
          <w:bCs/>
          <w:color w:val="000000"/>
          <w:sz w:val="24"/>
          <w:szCs w:val="24"/>
        </w:rPr>
        <w:t>供应商</w:t>
      </w:r>
      <w:bookmarkEnd w:id="16"/>
    </w:p>
    <w:p>
      <w:pPr>
        <w:tabs>
          <w:tab w:val="left" w:pos="840"/>
        </w:tabs>
        <w:spacing w:line="500" w:lineRule="exact"/>
        <w:ind w:firstLine="0" w:firstLineChars="0"/>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本次采购采取竞争性磋商方式。</w:t>
      </w:r>
    </w:p>
    <w:p>
      <w:pPr>
        <w:tabs>
          <w:tab w:val="left" w:pos="840"/>
        </w:tabs>
        <w:spacing w:line="500" w:lineRule="exact"/>
        <w:ind w:firstLine="0" w:firstLineChars="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合格的供应商：</w:t>
      </w:r>
    </w:p>
    <w:p>
      <w:pPr>
        <w:spacing w:line="420" w:lineRule="exact"/>
        <w:ind w:firstLine="0" w:firstLineChars="0"/>
        <w:rPr>
          <w:rFonts w:hint="eastAsia" w:ascii="宋体" w:hAnsi="宋体" w:eastAsia="宋体" w:cs="宋体"/>
          <w:sz w:val="24"/>
          <w:szCs w:val="24"/>
          <w:lang w:val="zh-CN"/>
        </w:rPr>
      </w:pPr>
      <w:bookmarkStart w:id="17" w:name="_Toc8820"/>
      <w:bookmarkStart w:id="18" w:name="_Toc376936731"/>
      <w:bookmarkStart w:id="19" w:name="_Toc8805"/>
      <w:bookmarkStart w:id="20" w:name="_Toc325726000"/>
      <w:r>
        <w:rPr>
          <w:rFonts w:hint="eastAsia" w:ascii="宋体" w:hAnsi="宋体" w:eastAsia="宋体" w:cs="宋体"/>
          <w:sz w:val="24"/>
          <w:szCs w:val="24"/>
        </w:rPr>
        <w:t>1、</w:t>
      </w:r>
      <w:r>
        <w:rPr>
          <w:rFonts w:hint="eastAsia" w:ascii="宋体" w:hAnsi="宋体" w:eastAsia="宋体" w:cs="宋体"/>
          <w:sz w:val="24"/>
          <w:szCs w:val="24"/>
          <w:lang w:val="zh-CN"/>
        </w:rPr>
        <w:t>符合《政府采购法》第22条条件</w:t>
      </w:r>
      <w:r>
        <w:rPr>
          <w:rFonts w:hint="eastAsia" w:ascii="宋体" w:hAnsi="宋体" w:eastAsia="宋体" w:cs="宋体"/>
          <w:sz w:val="24"/>
          <w:szCs w:val="24"/>
        </w:rPr>
        <w:t>，并提供下列材料</w:t>
      </w:r>
      <w:r>
        <w:rPr>
          <w:rFonts w:hint="eastAsia" w:ascii="宋体" w:hAnsi="宋体" w:eastAsia="宋体" w:cs="宋体"/>
          <w:sz w:val="24"/>
          <w:szCs w:val="24"/>
          <w:lang w:val="zh-CN"/>
        </w:rPr>
        <w:t>：</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&lt;1&gt;供应商的营业执照等证明文件，自然人的身份证明；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&lt;2&gt;财务状况报告，依法缴纳税收和社会保障资金的相关材料；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&lt;3&gt;具备履行合同所必需的设备和专业技术能力的证明材料；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&lt;4&gt;参加政府采购活动前3年内在经营活动中没有重大违法记录的书面声明；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&lt;5&gt;具备法律、行政法规规定的其他条件的证明材料；</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单位负责人为同一人或者存在直接控股、管理关系的不同供应商，不得参加同一合同项下的政府采购活动。否则，皆取消投标资格；</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为本采购项目提供整体设计、规范编制或者项目管理、监理、检测服务的供应商，不得再参加该采购项目的其他采购活动；</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本项目不接受供应商以联合体方式进行投标；</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经“信用中国（www.creditchina.gov.cn）、信用青海”网站(http://www.qhcredit.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其他资质条件：</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供应商须具备市政行业（工程给水、排水）专业丙级及以上资质，并在人员、设备、资金等方面具备相应的设计能力；</w:t>
      </w:r>
    </w:p>
    <w:p>
      <w:pPr>
        <w:autoSpaceDE w:val="0"/>
        <w:autoSpaceDN w:val="0"/>
        <w:adjustRightInd w:val="0"/>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外省企业</w:t>
      </w:r>
      <w:r>
        <w:rPr>
          <w:rFonts w:hint="eastAsia" w:ascii="宋体" w:hAnsi="宋体" w:eastAsia="宋体" w:cs="宋体"/>
          <w:sz w:val="24"/>
          <w:szCs w:val="24"/>
          <w:lang w:eastAsia="zh-CN"/>
        </w:rPr>
        <w:t>须</w:t>
      </w:r>
      <w:r>
        <w:rPr>
          <w:rFonts w:hint="eastAsia" w:ascii="宋体" w:hAnsi="宋体" w:eastAsia="宋体" w:cs="宋体"/>
          <w:sz w:val="24"/>
          <w:szCs w:val="24"/>
        </w:rPr>
        <w:t>提供有效的进青备案手续。</w:t>
      </w:r>
    </w:p>
    <w:p>
      <w:pPr>
        <w:autoSpaceDE w:val="0"/>
        <w:autoSpaceDN w:val="0"/>
        <w:adjustRightInd w:val="0"/>
        <w:spacing w:line="500" w:lineRule="exact"/>
        <w:ind w:firstLine="0" w:firstLineChars="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磋商费用</w:t>
      </w:r>
      <w:bookmarkEnd w:id="17"/>
      <w:bookmarkEnd w:id="18"/>
      <w:bookmarkEnd w:id="19"/>
      <w:bookmarkEnd w:id="20"/>
    </w:p>
    <w:p>
      <w:pPr>
        <w:tabs>
          <w:tab w:val="left" w:pos="840"/>
        </w:tabs>
        <w:spacing w:line="500" w:lineRule="exact"/>
        <w:ind w:firstLine="480"/>
        <w:rPr>
          <w:rFonts w:ascii="宋体" w:hAnsi="宋体" w:cs="宋体"/>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21" w:name="_Toc18155"/>
      <w:bookmarkStart w:id="22" w:name="_Toc325726001"/>
      <w:bookmarkStart w:id="23" w:name="_Toc376936732"/>
    </w:p>
    <w:p>
      <w:pPr>
        <w:tabs>
          <w:tab w:val="left" w:pos="840"/>
        </w:tabs>
        <w:spacing w:line="500" w:lineRule="exact"/>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二、磋商文件说明</w:t>
      </w:r>
      <w:bookmarkEnd w:id="21"/>
      <w:bookmarkEnd w:id="22"/>
      <w:bookmarkEnd w:id="23"/>
    </w:p>
    <w:p>
      <w:pPr>
        <w:spacing w:line="500" w:lineRule="exact"/>
        <w:ind w:firstLine="482"/>
        <w:rPr>
          <w:rFonts w:ascii="宋体" w:hAnsi="宋体" w:cs="宋体"/>
          <w:b/>
          <w:bCs/>
          <w:color w:val="000000"/>
          <w:sz w:val="24"/>
          <w:szCs w:val="24"/>
        </w:rPr>
      </w:pPr>
      <w:bookmarkStart w:id="24" w:name="_Toc376936733"/>
      <w:bookmarkStart w:id="25" w:name="_Toc325726002"/>
      <w:bookmarkStart w:id="26" w:name="_Toc10649"/>
      <w:bookmarkStart w:id="27" w:name="_Toc14153"/>
      <w:r>
        <w:rPr>
          <w:rFonts w:ascii="宋体" w:hAnsi="宋体" w:cs="宋体"/>
          <w:b/>
          <w:bCs/>
          <w:color w:val="000000"/>
          <w:sz w:val="24"/>
          <w:szCs w:val="24"/>
        </w:rPr>
        <w:t>4.</w:t>
      </w:r>
      <w:r>
        <w:rPr>
          <w:rFonts w:hint="eastAsia" w:ascii="宋体" w:hAnsi="宋体" w:cs="宋体"/>
          <w:b/>
          <w:bCs/>
          <w:color w:val="000000"/>
          <w:sz w:val="24"/>
          <w:szCs w:val="24"/>
        </w:rPr>
        <w:t>磋商文件的构成</w:t>
      </w:r>
      <w:bookmarkEnd w:id="24"/>
      <w:bookmarkEnd w:id="25"/>
      <w:bookmarkEnd w:id="26"/>
      <w:bookmarkEnd w:id="27"/>
    </w:p>
    <w:p>
      <w:pPr>
        <w:spacing w:line="500" w:lineRule="exact"/>
        <w:ind w:firstLine="48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）竞争性磋商公告</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供应商须知前附表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）供应商须知</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）采购项目合同书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）响应文件格式（相关附件）</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）采购项目要求及技术参数</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）磋商过程中发生的澄清、变更和补充文件</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供应商应认真阅读磋商文件中列示的事项、格式、条款和要求等内容。如果供应商未按磋商文件要求提交全部资料，或者对磋商文件未作出实质性响应的，将视为无效响应。</w:t>
      </w:r>
    </w:p>
    <w:p>
      <w:pPr>
        <w:spacing w:line="500" w:lineRule="exact"/>
        <w:ind w:firstLine="482"/>
        <w:rPr>
          <w:rFonts w:ascii="宋体" w:hAnsi="宋体" w:cs="宋体"/>
          <w:b/>
          <w:bCs/>
          <w:color w:val="000000"/>
          <w:sz w:val="24"/>
          <w:szCs w:val="24"/>
        </w:rPr>
      </w:pPr>
      <w:bookmarkStart w:id="28" w:name="_Toc376936734"/>
      <w:bookmarkStart w:id="29" w:name="_Toc325726003"/>
      <w:bookmarkStart w:id="30" w:name="_Toc6482"/>
      <w:bookmarkStart w:id="31" w:name="_Toc3451"/>
      <w:r>
        <w:rPr>
          <w:rFonts w:ascii="宋体" w:hAnsi="宋体" w:cs="宋体"/>
          <w:b/>
          <w:bCs/>
          <w:color w:val="000000"/>
          <w:sz w:val="24"/>
          <w:szCs w:val="24"/>
        </w:rPr>
        <w:t>5.</w:t>
      </w:r>
      <w:r>
        <w:rPr>
          <w:rFonts w:hint="eastAsia" w:ascii="宋体" w:hAnsi="宋体" w:cs="宋体"/>
          <w:b/>
          <w:bCs/>
          <w:color w:val="000000"/>
          <w:sz w:val="24"/>
          <w:szCs w:val="24"/>
        </w:rPr>
        <w:t>磋商文件的</w:t>
      </w:r>
      <w:bookmarkEnd w:id="28"/>
      <w:bookmarkEnd w:id="29"/>
      <w:r>
        <w:rPr>
          <w:rFonts w:hint="eastAsia" w:ascii="宋体" w:hAnsi="宋体" w:cs="宋体"/>
          <w:b/>
          <w:bCs/>
          <w:color w:val="000000"/>
          <w:sz w:val="24"/>
          <w:szCs w:val="24"/>
        </w:rPr>
        <w:t>质疑</w:t>
      </w:r>
      <w:bookmarkEnd w:id="30"/>
      <w:bookmarkEnd w:id="31"/>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供应商对磋商文件有异议的，应在提交首次响应文件截止时间至少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日前以书面形式以书面形式提出（不接受匿名质疑），采购代理机构在收到供应商的书面质疑后视情况予以答复，并将变更事宜在青海政府采购网上发布公告，告知本项目的所有潜在供应商。</w:t>
      </w:r>
    </w:p>
    <w:p>
      <w:pPr>
        <w:spacing w:line="500" w:lineRule="exact"/>
        <w:ind w:firstLine="482"/>
        <w:rPr>
          <w:rFonts w:ascii="宋体" w:hAnsi="宋体" w:cs="宋体"/>
          <w:b/>
          <w:bCs/>
          <w:color w:val="000000"/>
          <w:sz w:val="24"/>
          <w:szCs w:val="24"/>
        </w:rPr>
      </w:pPr>
      <w:bookmarkStart w:id="32" w:name="_Toc13050"/>
      <w:bookmarkStart w:id="33" w:name="_Toc376936735"/>
      <w:bookmarkStart w:id="34" w:name="_Toc26515"/>
      <w:bookmarkStart w:id="35" w:name="_Toc325726004"/>
      <w:r>
        <w:rPr>
          <w:rFonts w:ascii="宋体" w:hAnsi="宋体" w:cs="宋体"/>
          <w:b/>
          <w:bCs/>
          <w:color w:val="000000"/>
          <w:sz w:val="24"/>
          <w:szCs w:val="24"/>
        </w:rPr>
        <w:t>6.</w:t>
      </w:r>
      <w:r>
        <w:rPr>
          <w:rFonts w:hint="eastAsia" w:ascii="宋体" w:hAnsi="宋体" w:cs="宋体"/>
          <w:b/>
          <w:bCs/>
          <w:color w:val="000000"/>
          <w:sz w:val="24"/>
          <w:szCs w:val="24"/>
        </w:rPr>
        <w:t>磋商文件的澄清、修改</w:t>
      </w:r>
      <w:bookmarkEnd w:id="32"/>
      <w:bookmarkEnd w:id="33"/>
      <w:bookmarkEnd w:id="34"/>
      <w:bookmarkEnd w:id="35"/>
    </w:p>
    <w:p>
      <w:pPr>
        <w:spacing w:line="500" w:lineRule="exact"/>
        <w:ind w:firstLine="480"/>
        <w:rPr>
          <w:rFonts w:ascii="宋体" w:hAnsi="宋体" w:cs="宋体"/>
          <w:color w:val="000000"/>
          <w:sz w:val="24"/>
          <w:szCs w:val="24"/>
        </w:rPr>
      </w:pPr>
      <w:r>
        <w:rPr>
          <w:rFonts w:ascii="宋体" w:hAnsi="宋体" w:cs="宋体"/>
          <w:color w:val="000000"/>
          <w:sz w:val="24"/>
          <w:szCs w:val="24"/>
        </w:rPr>
        <w:t>6.1</w:t>
      </w:r>
      <w:r>
        <w:rPr>
          <w:rFonts w:hint="eastAsia" w:ascii="宋体" w:hAnsi="宋体" w:cs="宋体"/>
          <w:snapToGrid w:val="0"/>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sz w:val="24"/>
          <w:szCs w:val="24"/>
        </w:rPr>
        <w:t>5</w:t>
      </w:r>
      <w:r>
        <w:rPr>
          <w:rFonts w:hint="eastAsia" w:ascii="宋体" w:hAnsi="宋体" w:cs="宋体"/>
          <w:snapToGrid w:val="0"/>
          <w:color w:val="000000"/>
          <w:sz w:val="24"/>
          <w:szCs w:val="24"/>
        </w:rPr>
        <w:t>日前，以书面形式通知所有获取磋商文件的供应商；不足</w:t>
      </w:r>
      <w:r>
        <w:rPr>
          <w:rFonts w:ascii="宋体" w:hAnsi="宋体" w:cs="宋体"/>
          <w:snapToGrid w:val="0"/>
          <w:color w:val="000000"/>
          <w:sz w:val="24"/>
          <w:szCs w:val="24"/>
        </w:rPr>
        <w:t>5</w:t>
      </w:r>
      <w:r>
        <w:rPr>
          <w:rFonts w:hint="eastAsia" w:ascii="宋体" w:hAnsi="宋体" w:cs="宋体"/>
          <w:snapToGrid w:val="0"/>
          <w:color w:val="000000"/>
          <w:sz w:val="24"/>
          <w:szCs w:val="24"/>
        </w:rPr>
        <w:t>日的，采购代理机构应当顺延提交首次响应文件截止时间。</w:t>
      </w:r>
    </w:p>
    <w:p>
      <w:pPr>
        <w:spacing w:line="500" w:lineRule="exact"/>
        <w:ind w:firstLine="48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递交响应文件截止时间前，采购代理机构可以视采购具体情况，延长递交响应文件截止时间和开启时间，并在磋商文件中要求的递交响应文件截止时间和开启时间的三日前，将变更公告发布在青海省政府采购网上。</w:t>
      </w:r>
      <w:bookmarkStart w:id="36" w:name="_Toc23340"/>
      <w:bookmarkStart w:id="37" w:name="_Toc376936736"/>
      <w:bookmarkStart w:id="38" w:name="_Toc325726005"/>
    </w:p>
    <w:p>
      <w:pPr>
        <w:spacing w:line="500" w:lineRule="exact"/>
        <w:ind w:firstLine="482"/>
        <w:rPr>
          <w:rFonts w:ascii="宋体" w:hAnsi="宋体" w:cs="宋体"/>
          <w:b/>
          <w:bCs/>
          <w:color w:val="000000"/>
          <w:sz w:val="24"/>
          <w:szCs w:val="24"/>
        </w:rPr>
      </w:pPr>
      <w:r>
        <w:rPr>
          <w:rFonts w:hint="eastAsia" w:ascii="宋体" w:hAnsi="宋体" w:cs="宋体"/>
          <w:b/>
          <w:bCs/>
          <w:color w:val="000000"/>
          <w:sz w:val="24"/>
          <w:szCs w:val="24"/>
        </w:rPr>
        <w:t>三、响应文件的编制</w:t>
      </w:r>
      <w:bookmarkEnd w:id="36"/>
      <w:bookmarkEnd w:id="37"/>
      <w:bookmarkEnd w:id="38"/>
    </w:p>
    <w:p>
      <w:pPr>
        <w:spacing w:line="500" w:lineRule="exact"/>
        <w:ind w:firstLine="482"/>
        <w:rPr>
          <w:rFonts w:ascii="宋体" w:hAnsi="宋体" w:cs="宋体"/>
          <w:b/>
          <w:bCs/>
          <w:color w:val="000000"/>
          <w:sz w:val="24"/>
          <w:szCs w:val="24"/>
        </w:rPr>
      </w:pPr>
      <w:bookmarkStart w:id="39" w:name="_Toc376936737"/>
      <w:bookmarkStart w:id="40" w:name="_Toc325726006"/>
      <w:bookmarkStart w:id="41" w:name="_Toc9674"/>
      <w:bookmarkStart w:id="42" w:name="_Toc13057"/>
      <w:r>
        <w:rPr>
          <w:rFonts w:ascii="宋体" w:hAnsi="宋体" w:cs="宋体"/>
          <w:b/>
          <w:bCs/>
          <w:color w:val="000000"/>
          <w:sz w:val="24"/>
          <w:szCs w:val="24"/>
        </w:rPr>
        <w:t>7.</w:t>
      </w:r>
      <w:r>
        <w:rPr>
          <w:rFonts w:hint="eastAsia" w:ascii="宋体" w:hAnsi="宋体" w:cs="宋体"/>
          <w:b/>
          <w:bCs/>
          <w:color w:val="000000"/>
          <w:sz w:val="24"/>
          <w:szCs w:val="24"/>
        </w:rPr>
        <w:t>响应文件的语言及度量衡单位</w:t>
      </w:r>
      <w:bookmarkEnd w:id="39"/>
      <w:bookmarkEnd w:id="40"/>
      <w:bookmarkEnd w:id="41"/>
      <w:bookmarkEnd w:id="42"/>
    </w:p>
    <w:p>
      <w:pPr>
        <w:spacing w:line="500" w:lineRule="exact"/>
        <w:ind w:firstLine="48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供应商递交的响应文件以及供应商与采购代理机构就此磋商发生的所有来往函电均应使用简体中文。</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除磋商文件中另有规定外，响应文件所使用的度量衡单位，均须采用国家法定计量单位。</w:t>
      </w:r>
    </w:p>
    <w:p>
      <w:pPr>
        <w:spacing w:line="500" w:lineRule="exact"/>
        <w:ind w:firstLine="48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附有外文资料的，须翻译成中文并加盖供应商公章，如果翻译的中文资料与外文资料存在差异和矛盾时，以中文资料为准。其准确性由供应商负责。</w:t>
      </w:r>
    </w:p>
    <w:p>
      <w:pPr>
        <w:spacing w:line="500" w:lineRule="exact"/>
        <w:ind w:firstLine="482"/>
        <w:rPr>
          <w:rFonts w:ascii="宋体" w:hAnsi="宋体" w:cs="宋体"/>
          <w:b/>
          <w:bCs/>
          <w:color w:val="000000"/>
          <w:sz w:val="24"/>
          <w:szCs w:val="24"/>
        </w:rPr>
      </w:pPr>
      <w:bookmarkStart w:id="43" w:name="_Toc21569"/>
      <w:bookmarkStart w:id="44" w:name="_Toc17093"/>
      <w:bookmarkStart w:id="45" w:name="_Toc376936743"/>
      <w:bookmarkStart w:id="46" w:name="_Toc325726012"/>
      <w:r>
        <w:rPr>
          <w:rFonts w:ascii="宋体" w:hAnsi="宋体" w:cs="宋体"/>
          <w:b/>
          <w:bCs/>
          <w:color w:val="000000"/>
          <w:sz w:val="24"/>
          <w:szCs w:val="24"/>
        </w:rPr>
        <w:t>8.</w:t>
      </w:r>
      <w:r>
        <w:rPr>
          <w:rFonts w:hint="eastAsia" w:ascii="宋体" w:hAnsi="宋体" w:cs="宋体"/>
          <w:b/>
          <w:bCs/>
          <w:color w:val="000000"/>
          <w:sz w:val="24"/>
          <w:szCs w:val="24"/>
        </w:rPr>
        <w:t>磋商保证金</w:t>
      </w:r>
      <w:bookmarkEnd w:id="43"/>
      <w:bookmarkEnd w:id="44"/>
      <w:bookmarkEnd w:id="45"/>
      <w:bookmarkEnd w:id="46"/>
    </w:p>
    <w:p>
      <w:pPr>
        <w:spacing w:line="500" w:lineRule="exact"/>
        <w:ind w:firstLine="480"/>
        <w:rPr>
          <w:rFonts w:ascii="宋体" w:hAnsi="宋体" w:cs="宋体"/>
          <w:color w:val="000000"/>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.1 </w:t>
      </w:r>
      <w:r>
        <w:rPr>
          <w:rFonts w:hint="eastAsia" w:ascii="宋体" w:hAnsi="宋体" w:cs="宋体"/>
          <w:color w:val="000000"/>
          <w:sz w:val="24"/>
          <w:szCs w:val="24"/>
          <w:lang w:val="zh-CN"/>
        </w:rPr>
        <w:t>供应商须在磋商文件开启时间前提交磋商保证金；未成交供应商的磋商保证金在成交通知书发出后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p>
      <w:pPr>
        <w:spacing w:line="500" w:lineRule="exact"/>
        <w:ind w:firstLine="480"/>
        <w:rPr>
          <w:rFonts w:ascii="宋体" w:hAnsi="宋体" w:cs="宋体"/>
          <w:color w:val="000000"/>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.2 </w:t>
      </w:r>
      <w:r>
        <w:rPr>
          <w:rFonts w:hint="eastAsia" w:ascii="宋体" w:hAnsi="宋体" w:cs="宋体"/>
          <w:color w:val="000000"/>
          <w:sz w:val="24"/>
          <w:szCs w:val="24"/>
          <w:lang w:val="zh-CN"/>
        </w:rPr>
        <w:t>磋商保证金由供应商以转款方式直接转入“青海皓鼎项目管理有限公司”</w:t>
      </w:r>
      <w:r>
        <w:rPr>
          <w:rFonts w:hint="eastAsia" w:ascii="宋体" w:hAnsi="宋体" w:cs="宋体"/>
          <w:color w:val="000000"/>
          <w:sz w:val="24"/>
          <w:szCs w:val="24"/>
        </w:rPr>
        <w:t>保证金专用</w:t>
      </w:r>
      <w:r>
        <w:rPr>
          <w:rFonts w:hint="eastAsia" w:ascii="宋体" w:hAnsi="宋体" w:cs="宋体"/>
          <w:color w:val="000000"/>
          <w:sz w:val="24"/>
          <w:szCs w:val="24"/>
          <w:lang w:val="zh-CN"/>
        </w:rPr>
        <w:t>帐户。</w:t>
      </w:r>
    </w:p>
    <w:p>
      <w:pPr>
        <w:spacing w:line="500" w:lineRule="exact"/>
        <w:ind w:firstLine="480"/>
        <w:rPr>
          <w:rFonts w:ascii="宋体" w:hAnsi="宋体" w:cs="宋体"/>
          <w:color w:val="000000"/>
          <w:sz w:val="24"/>
          <w:szCs w:val="24"/>
        </w:rPr>
      </w:pPr>
      <w:r>
        <w:rPr>
          <w:rFonts w:ascii="宋体" w:hAnsi="宋体" w:cs="宋体"/>
          <w:color w:val="000000"/>
          <w:sz w:val="24"/>
          <w:szCs w:val="24"/>
        </w:rPr>
        <w:t>8</w:t>
      </w:r>
      <w:r>
        <w:rPr>
          <w:rFonts w:ascii="宋体" w:hAnsi="宋体" w:cs="宋体"/>
          <w:color w:val="000000"/>
          <w:sz w:val="24"/>
          <w:szCs w:val="24"/>
          <w:lang w:val="zh-CN"/>
        </w:rPr>
        <w:t xml:space="preserve">.3 </w:t>
      </w:r>
      <w:r>
        <w:rPr>
          <w:rFonts w:hint="eastAsia" w:ascii="宋体" w:hAnsi="宋体" w:cs="宋体"/>
          <w:color w:val="000000"/>
          <w:sz w:val="24"/>
          <w:szCs w:val="24"/>
        </w:rPr>
        <w:t>有下列情形之一的，磋商保证金不予退还：</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）供应商在递交响应文件截止时间后撤回响应文件的；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）供应商在响应文件中提供虚假材料的；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）除因不可抗力或磋商文件认可的情形以外，成交供应商不与采购人签订合同的；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）供应商与采购人、其他供应商或者采购代理机构恶意串通的；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）磋商文件规定的其他情形。</w:t>
      </w:r>
    </w:p>
    <w:p>
      <w:pPr>
        <w:spacing w:line="500" w:lineRule="exact"/>
        <w:ind w:firstLine="482"/>
        <w:rPr>
          <w:rFonts w:ascii="宋体" w:hAnsi="宋体" w:cs="宋体"/>
          <w:b/>
          <w:bCs/>
          <w:color w:val="000000"/>
          <w:sz w:val="24"/>
          <w:szCs w:val="24"/>
        </w:rPr>
      </w:pPr>
      <w:bookmarkStart w:id="47" w:name="_Toc22044"/>
      <w:bookmarkStart w:id="48" w:name="_Toc325726013"/>
      <w:bookmarkStart w:id="49" w:name="_Toc32704"/>
      <w:bookmarkStart w:id="50" w:name="_Toc376936744"/>
      <w:r>
        <w:rPr>
          <w:rFonts w:ascii="宋体" w:hAnsi="宋体" w:cs="宋体"/>
          <w:b/>
          <w:bCs/>
          <w:color w:val="000000"/>
          <w:sz w:val="24"/>
          <w:szCs w:val="24"/>
        </w:rPr>
        <w:t>9.</w:t>
      </w:r>
      <w:r>
        <w:rPr>
          <w:rFonts w:hint="eastAsia" w:ascii="宋体" w:hAnsi="宋体" w:cs="宋体"/>
          <w:b/>
          <w:bCs/>
          <w:color w:val="000000"/>
          <w:sz w:val="24"/>
          <w:szCs w:val="24"/>
        </w:rPr>
        <w:t>磋商有效期</w:t>
      </w:r>
      <w:bookmarkEnd w:id="47"/>
      <w:bookmarkEnd w:id="48"/>
      <w:bookmarkEnd w:id="49"/>
      <w:bookmarkEnd w:id="50"/>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磋商有效期为自磋商开始之日起60个日历日</w:t>
      </w:r>
    </w:p>
    <w:p>
      <w:pPr>
        <w:spacing w:line="500" w:lineRule="exact"/>
        <w:ind w:firstLine="482"/>
        <w:rPr>
          <w:rFonts w:ascii="宋体" w:hAnsi="宋体" w:cs="宋体"/>
          <w:b/>
          <w:bCs/>
          <w:color w:val="000000"/>
          <w:sz w:val="24"/>
          <w:szCs w:val="24"/>
        </w:rPr>
      </w:pPr>
      <w:bookmarkStart w:id="51" w:name="_Toc16445"/>
      <w:bookmarkStart w:id="52" w:name="_Toc31915"/>
      <w:bookmarkStart w:id="53" w:name="_Toc325726008"/>
      <w:bookmarkStart w:id="54" w:name="_Toc376936739"/>
      <w:r>
        <w:rPr>
          <w:rFonts w:ascii="宋体" w:hAnsi="宋体" w:cs="宋体"/>
          <w:b/>
          <w:bCs/>
          <w:color w:val="000000"/>
          <w:sz w:val="24"/>
          <w:szCs w:val="24"/>
        </w:rPr>
        <w:t>10.</w:t>
      </w:r>
      <w:r>
        <w:rPr>
          <w:rFonts w:hint="eastAsia" w:ascii="宋体" w:hAnsi="宋体" w:cs="宋体"/>
          <w:b/>
          <w:bCs/>
          <w:color w:val="000000"/>
          <w:sz w:val="24"/>
          <w:szCs w:val="24"/>
        </w:rPr>
        <w:t>响应文件构成</w:t>
      </w:r>
      <w:bookmarkEnd w:id="51"/>
      <w:bookmarkEnd w:id="52"/>
      <w:bookmarkEnd w:id="53"/>
      <w:bookmarkEnd w:id="54"/>
    </w:p>
    <w:p>
      <w:pPr>
        <w:spacing w:line="500" w:lineRule="exact"/>
        <w:ind w:firstLine="480"/>
        <w:rPr>
          <w:rFonts w:ascii="宋体" w:hAnsi="宋体" w:cs="宋体"/>
          <w:color w:val="000000"/>
          <w:sz w:val="24"/>
          <w:szCs w:val="24"/>
        </w:rPr>
      </w:pPr>
      <w:r>
        <w:rPr>
          <w:rFonts w:ascii="宋体" w:hAnsi="宋体" w:cs="宋体"/>
          <w:color w:val="000000"/>
          <w:sz w:val="24"/>
          <w:szCs w:val="24"/>
        </w:rPr>
        <w:t>10</w:t>
      </w:r>
      <w:r>
        <w:rPr>
          <w:rFonts w:ascii="宋体" w:hAnsi="宋体" w:cs="宋体"/>
          <w:color w:val="000000"/>
          <w:sz w:val="24"/>
          <w:szCs w:val="24"/>
          <w:lang w:val="zh-CN"/>
        </w:rPr>
        <w:t>.1</w:t>
      </w:r>
      <w:r>
        <w:rPr>
          <w:rFonts w:hint="eastAsia" w:ascii="宋体" w:hAnsi="宋体" w:cs="宋体"/>
          <w:color w:val="000000"/>
          <w:sz w:val="24"/>
          <w:szCs w:val="24"/>
        </w:rPr>
        <w:t>供应商应提交相关证明材料，作为其参加磋商和成交后有能力履行合同的证明。编写的响应文件须包括以下内容（格式详见磋商文件第五部分内容）：</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（3）磋商函</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（5）法定代表人证明书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（6）法定代表人授权书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（7）供应商承诺函</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（8）供应商诚信承诺书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（9）资格证明材料</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（10）财务状况证明</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1）无重大违法记录声明</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2）磋商保证金</w:t>
      </w:r>
    </w:p>
    <w:p>
      <w:pPr>
        <w:spacing w:line="500" w:lineRule="exact"/>
        <w:ind w:firstLine="480"/>
        <w:rPr>
          <w:rFonts w:ascii="宋体" w:hAnsi="宋体" w:cs="宋体"/>
          <w:b/>
          <w:color w:val="000000"/>
          <w:sz w:val="24"/>
          <w:szCs w:val="24"/>
        </w:rPr>
      </w:pPr>
      <w:r>
        <w:rPr>
          <w:rFonts w:hint="eastAsia" w:ascii="宋体" w:hAnsi="宋体" w:cs="宋体"/>
          <w:color w:val="000000"/>
          <w:sz w:val="24"/>
          <w:szCs w:val="24"/>
        </w:rPr>
        <w:t>（13）项目机构组成表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（14）主要人员简历表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（15）设计方案</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（16）供应商最后报价表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（17）供应商认为在其他方面有必要说明的事项</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8）近年完成的类似工程项目情况表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9）正在进行设计和新承接的项目情况</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spacing w:line="500" w:lineRule="exact"/>
        <w:ind w:firstLine="482"/>
        <w:rPr>
          <w:rFonts w:ascii="宋体" w:hAnsi="宋体" w:cs="宋体"/>
          <w:b/>
          <w:bCs/>
          <w:color w:val="000000"/>
          <w:sz w:val="24"/>
          <w:szCs w:val="24"/>
        </w:rPr>
      </w:pPr>
      <w:bookmarkStart w:id="55" w:name="_Toc412617729"/>
      <w:bookmarkStart w:id="56" w:name="_Toc16453"/>
      <w:bookmarkStart w:id="57" w:name="_Toc11377"/>
      <w:bookmarkStart w:id="58" w:name="_Toc373392580"/>
      <w:r>
        <w:rPr>
          <w:rFonts w:ascii="宋体" w:hAnsi="宋体" w:cs="宋体"/>
          <w:b/>
          <w:bCs/>
          <w:color w:val="000000"/>
          <w:sz w:val="24"/>
          <w:szCs w:val="24"/>
        </w:rPr>
        <w:t>11.</w:t>
      </w:r>
      <w:r>
        <w:rPr>
          <w:rFonts w:hint="eastAsia" w:ascii="宋体" w:hAnsi="宋体" w:cs="宋体"/>
          <w:b/>
          <w:bCs/>
          <w:color w:val="000000"/>
          <w:sz w:val="24"/>
          <w:szCs w:val="24"/>
        </w:rPr>
        <w:t>响应文件编印和签署</w:t>
      </w:r>
      <w:bookmarkEnd w:id="55"/>
      <w:bookmarkEnd w:id="56"/>
      <w:bookmarkEnd w:id="57"/>
      <w:bookmarkEnd w:id="58"/>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11.1 </w:t>
      </w:r>
      <w:r>
        <w:rPr>
          <w:rFonts w:hint="eastAsia" w:ascii="宋体" w:hAnsi="宋体" w:cs="宋体"/>
          <w:color w:val="000000"/>
          <w:sz w:val="24"/>
          <w:szCs w:val="24"/>
        </w:rPr>
        <w:t>供应商须提交一式四份响应文件（一份正本、二份副本、一份电子文档）</w:t>
      </w:r>
      <w:r>
        <w:rPr>
          <w:rFonts w:hint="eastAsia" w:ascii="宋体" w:hAnsi="宋体" w:cs="宋体"/>
          <w:bCs/>
          <w:color w:val="000000"/>
          <w:sz w:val="24"/>
          <w:szCs w:val="24"/>
        </w:rPr>
        <w:t>，</w:t>
      </w:r>
      <w:r>
        <w:rPr>
          <w:rFonts w:hint="eastAsia" w:ascii="宋体" w:hAnsi="宋体" w:cs="宋体"/>
          <w:color w:val="000000"/>
          <w:sz w:val="24"/>
          <w:szCs w:val="24"/>
        </w:rPr>
        <w:t>每份响应文件须清楚地标明“正本”或“副本”字样。若发生正本和副本不符，以正本为准。响应文件统一使用</w:t>
      </w:r>
      <w:r>
        <w:rPr>
          <w:rFonts w:ascii="宋体" w:hAnsi="宋体" w:cs="宋体"/>
          <w:color w:val="000000"/>
          <w:sz w:val="24"/>
          <w:szCs w:val="24"/>
        </w:rPr>
        <w:t>A4</w:t>
      </w:r>
      <w:r>
        <w:rPr>
          <w:rFonts w:hint="eastAsia" w:ascii="宋体" w:hAnsi="宋体" w:cs="宋体"/>
          <w:color w:val="000000"/>
          <w:sz w:val="24"/>
          <w:szCs w:val="24"/>
        </w:rPr>
        <w:t>幅面的纸张印制，左侧胶装，其他方式装订的响应文件一概按无效标处理。</w:t>
      </w:r>
    </w:p>
    <w:p>
      <w:pPr>
        <w:spacing w:line="500" w:lineRule="exact"/>
        <w:ind w:firstLine="480"/>
        <w:rPr>
          <w:rFonts w:ascii="宋体" w:hAnsi="宋体" w:cs="宋体"/>
          <w:color w:val="000000"/>
          <w:sz w:val="24"/>
          <w:szCs w:val="24"/>
        </w:rPr>
      </w:pPr>
      <w:r>
        <w:rPr>
          <w:rFonts w:ascii="宋体" w:hAnsi="宋体" w:cs="宋体"/>
          <w:color w:val="000000"/>
          <w:sz w:val="24"/>
          <w:szCs w:val="24"/>
        </w:rPr>
        <w:t>11.2</w:t>
      </w:r>
      <w:r>
        <w:rPr>
          <w:rFonts w:hint="eastAsia" w:ascii="宋体" w:hAnsi="宋体" w:cs="宋体"/>
          <w:color w:val="000000"/>
          <w:sz w:val="24"/>
          <w:szCs w:val="24"/>
        </w:rPr>
        <w:t>响应文件的正本和副本均需打印或用不褪色、不变质的墨水书写，并由供应商的法定代表人或其委托代理人在规定签章处签字、盖章。响应文件副本可采用正本的复印件加盖骑缝章。</w:t>
      </w:r>
    </w:p>
    <w:p>
      <w:pPr>
        <w:spacing w:line="500" w:lineRule="exact"/>
        <w:ind w:firstLine="480"/>
        <w:rPr>
          <w:rFonts w:ascii="宋体" w:hAnsi="宋体" w:cs="宋体"/>
          <w:color w:val="000000"/>
          <w:sz w:val="24"/>
          <w:szCs w:val="24"/>
        </w:rPr>
      </w:pPr>
      <w:r>
        <w:rPr>
          <w:rFonts w:ascii="宋体" w:hAnsi="宋体" w:cs="宋体"/>
          <w:color w:val="000000"/>
          <w:sz w:val="24"/>
          <w:szCs w:val="24"/>
        </w:rPr>
        <w:t>11.3</w:t>
      </w:r>
      <w:r>
        <w:rPr>
          <w:rFonts w:hint="eastAsia" w:ascii="宋体" w:hAnsi="宋体" w:cs="宋体"/>
          <w:color w:val="000000"/>
          <w:sz w:val="24"/>
          <w:szCs w:val="24"/>
        </w:rPr>
        <w:t>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spacing w:line="500" w:lineRule="exact"/>
        <w:ind w:firstLine="482"/>
        <w:rPr>
          <w:rFonts w:ascii="宋体" w:hAnsi="宋体" w:cs="宋体"/>
          <w:b/>
          <w:bCs/>
          <w:color w:val="000000"/>
          <w:sz w:val="24"/>
          <w:szCs w:val="24"/>
        </w:rPr>
      </w:pPr>
      <w:r>
        <w:rPr>
          <w:rFonts w:hint="eastAsia" w:ascii="宋体" w:hAnsi="宋体" w:cs="宋体"/>
          <w:b/>
          <w:bCs/>
          <w:color w:val="000000"/>
          <w:sz w:val="24"/>
          <w:szCs w:val="24"/>
        </w:rPr>
        <w:t>四、响应文件的递交</w:t>
      </w:r>
      <w:bookmarkEnd w:id="59"/>
      <w:bookmarkEnd w:id="60"/>
    </w:p>
    <w:p>
      <w:pPr>
        <w:spacing w:line="500" w:lineRule="exact"/>
        <w:ind w:firstLine="482"/>
        <w:rPr>
          <w:rFonts w:ascii="宋体" w:hAnsi="宋体" w:cs="宋体"/>
          <w:b/>
          <w:bCs/>
          <w:color w:val="000000"/>
          <w:sz w:val="24"/>
          <w:szCs w:val="24"/>
        </w:rPr>
      </w:pPr>
      <w:bookmarkStart w:id="63" w:name="_Toc412617731"/>
      <w:bookmarkStart w:id="64" w:name="_Toc325726016"/>
      <w:bookmarkStart w:id="65" w:name="_Toc373392582"/>
      <w:bookmarkStart w:id="66" w:name="_Toc23823"/>
      <w:bookmarkStart w:id="67" w:name="_Toc1176"/>
      <w:r>
        <w:rPr>
          <w:rFonts w:ascii="宋体" w:hAnsi="宋体" w:cs="宋体"/>
          <w:b/>
          <w:bCs/>
          <w:color w:val="000000"/>
          <w:sz w:val="24"/>
          <w:szCs w:val="24"/>
        </w:rPr>
        <w:t>12.</w:t>
      </w:r>
      <w:r>
        <w:rPr>
          <w:rFonts w:hint="eastAsia" w:ascii="宋体" w:hAnsi="宋体" w:cs="宋体"/>
          <w:b/>
          <w:bCs/>
          <w:color w:val="000000"/>
          <w:sz w:val="24"/>
          <w:szCs w:val="24"/>
        </w:rPr>
        <w:t>响应文件的密封和标记</w:t>
      </w:r>
      <w:bookmarkEnd w:id="63"/>
      <w:bookmarkEnd w:id="64"/>
      <w:bookmarkEnd w:id="65"/>
      <w:bookmarkEnd w:id="66"/>
      <w:bookmarkEnd w:id="67"/>
    </w:p>
    <w:p>
      <w:pPr>
        <w:spacing w:line="500" w:lineRule="exact"/>
        <w:ind w:firstLine="480"/>
        <w:rPr>
          <w:rFonts w:ascii="宋体" w:hAnsi="宋体" w:cs="宋体"/>
          <w:color w:val="000000"/>
          <w:sz w:val="24"/>
          <w:szCs w:val="24"/>
        </w:rPr>
      </w:pPr>
      <w:r>
        <w:rPr>
          <w:rFonts w:ascii="宋体" w:hAnsi="宋体" w:cs="宋体"/>
          <w:color w:val="000000"/>
          <w:sz w:val="24"/>
          <w:szCs w:val="24"/>
        </w:rPr>
        <w:t>12.1</w:t>
      </w:r>
      <w:r>
        <w:rPr>
          <w:rFonts w:hint="eastAsia" w:ascii="宋体" w:hAnsi="宋体" w:cs="宋体"/>
          <w:color w:val="000000"/>
          <w:sz w:val="24"/>
          <w:szCs w:val="24"/>
        </w:rPr>
        <w:t>供应商应将响应文件正、副本分别封装在统一印制或自行定制的“投标专用袋”中，并按要求标明采购项目编号、采购项目名称、供应商的名称等。</w:t>
      </w:r>
    </w:p>
    <w:p>
      <w:pPr>
        <w:spacing w:line="500" w:lineRule="exact"/>
        <w:ind w:firstLine="480"/>
        <w:rPr>
          <w:rFonts w:ascii="宋体" w:hAnsi="宋体" w:cs="宋体"/>
          <w:color w:val="000000"/>
          <w:sz w:val="24"/>
          <w:szCs w:val="24"/>
        </w:rPr>
      </w:pPr>
      <w:r>
        <w:rPr>
          <w:rFonts w:ascii="宋体" w:hAnsi="宋体" w:cs="宋体"/>
          <w:color w:val="000000"/>
          <w:sz w:val="24"/>
          <w:szCs w:val="24"/>
        </w:rPr>
        <w:t>12.2</w:t>
      </w:r>
      <w:r>
        <w:rPr>
          <w:rFonts w:hint="eastAsia" w:ascii="宋体" w:hAnsi="宋体" w:cs="宋体"/>
          <w:color w:val="000000"/>
          <w:sz w:val="24"/>
          <w:szCs w:val="24"/>
        </w:rPr>
        <w:t>密封后的响应文件均应：</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）按“供应商须知前附表”中注明的时间、地址送达；</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）投标专用袋用</w:t>
      </w:r>
      <w:r>
        <w:rPr>
          <w:rFonts w:hint="eastAsia" w:ascii="宋体" w:hAnsi="宋体" w:cs="宋体"/>
          <w:b/>
          <w:bCs/>
          <w:color w:val="000000"/>
          <w:sz w:val="24"/>
          <w:szCs w:val="24"/>
        </w:rPr>
        <w:t>“于</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年</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日</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之前不准启封”</w:t>
      </w:r>
      <w:r>
        <w:rPr>
          <w:rFonts w:hint="eastAsia" w:ascii="宋体" w:hAnsi="宋体" w:cs="宋体"/>
          <w:color w:val="000000"/>
          <w:sz w:val="24"/>
          <w:szCs w:val="24"/>
        </w:rPr>
        <w:t>标签密封。</w:t>
      </w:r>
    </w:p>
    <w:p>
      <w:pPr>
        <w:spacing w:line="500" w:lineRule="exact"/>
        <w:ind w:firstLine="480"/>
        <w:rPr>
          <w:rFonts w:ascii="宋体" w:hAnsi="宋体" w:cs="宋体"/>
          <w:color w:val="000000"/>
          <w:sz w:val="24"/>
          <w:szCs w:val="24"/>
          <w:shd w:val="pct10" w:color="auto" w:fill="FFFFFF"/>
        </w:rPr>
      </w:pPr>
      <w:r>
        <w:rPr>
          <w:rFonts w:ascii="宋体" w:hAnsi="宋体" w:cs="宋体"/>
          <w:color w:val="000000"/>
          <w:sz w:val="24"/>
          <w:szCs w:val="24"/>
        </w:rPr>
        <w:t>12.3</w:t>
      </w:r>
      <w:r>
        <w:rPr>
          <w:rFonts w:hint="eastAsia" w:ascii="宋体" w:hAnsi="宋体" w:cs="宋体"/>
          <w:color w:val="000000"/>
          <w:sz w:val="24"/>
          <w:szCs w:val="24"/>
        </w:rPr>
        <w:t>如果供应商未按第</w:t>
      </w: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条要求将响应文件密封或在密封袋上加写标记的，采购代理机构将不予受理。</w:t>
      </w:r>
    </w:p>
    <w:p>
      <w:pPr>
        <w:spacing w:line="500" w:lineRule="exact"/>
        <w:ind w:firstLine="480"/>
        <w:rPr>
          <w:rFonts w:ascii="宋体" w:hAnsi="宋体" w:cs="宋体"/>
          <w:color w:val="000000"/>
          <w:sz w:val="24"/>
          <w:szCs w:val="24"/>
        </w:rPr>
      </w:pPr>
      <w:r>
        <w:rPr>
          <w:rFonts w:ascii="宋体" w:hAnsi="宋体" w:cs="宋体"/>
          <w:color w:val="000000"/>
          <w:sz w:val="24"/>
          <w:szCs w:val="24"/>
        </w:rPr>
        <w:t>12.4</w:t>
      </w:r>
      <w:r>
        <w:rPr>
          <w:rFonts w:hint="eastAsia" w:ascii="宋体" w:hAnsi="宋体" w:cs="宋体"/>
          <w:color w:val="000000"/>
          <w:sz w:val="24"/>
          <w:szCs w:val="24"/>
        </w:rPr>
        <w:t>供应商以电报、电话、传真形式投标的，采购代理机构概不接受。</w:t>
      </w:r>
    </w:p>
    <w:bookmarkEnd w:id="61"/>
    <w:bookmarkEnd w:id="62"/>
    <w:p>
      <w:pPr>
        <w:spacing w:line="500" w:lineRule="exact"/>
        <w:ind w:firstLine="482"/>
        <w:rPr>
          <w:rFonts w:ascii="宋体" w:hAnsi="宋体" w:cs="宋体"/>
          <w:b/>
          <w:bCs/>
          <w:color w:val="000000"/>
          <w:sz w:val="24"/>
          <w:szCs w:val="24"/>
        </w:rPr>
      </w:pPr>
      <w:bookmarkStart w:id="68" w:name="_Toc412617732"/>
      <w:bookmarkStart w:id="69" w:name="_Toc325726017"/>
      <w:bookmarkStart w:id="70" w:name="_Toc373392583"/>
      <w:bookmarkStart w:id="71" w:name="_Toc30756"/>
      <w:bookmarkStart w:id="72" w:name="_Toc4009"/>
      <w:bookmarkStart w:id="73" w:name="_Toc371090030"/>
      <w:bookmarkStart w:id="74" w:name="_Toc376936749"/>
      <w:r>
        <w:rPr>
          <w:rFonts w:ascii="宋体" w:hAnsi="宋体" w:cs="宋体"/>
          <w:b/>
          <w:bCs/>
          <w:color w:val="000000"/>
          <w:sz w:val="24"/>
          <w:szCs w:val="24"/>
        </w:rPr>
        <w:t>13.</w:t>
      </w:r>
      <w:bookmarkEnd w:id="68"/>
      <w:bookmarkEnd w:id="69"/>
      <w:bookmarkEnd w:id="70"/>
      <w:bookmarkEnd w:id="71"/>
      <w:bookmarkEnd w:id="72"/>
      <w:r>
        <w:rPr>
          <w:rFonts w:hint="eastAsia" w:ascii="宋体" w:hAnsi="宋体" w:cs="宋体"/>
          <w:b/>
          <w:bCs/>
          <w:color w:val="000000"/>
          <w:sz w:val="24"/>
          <w:szCs w:val="24"/>
        </w:rPr>
        <w:t>提交响应文件截止时间、地点</w:t>
      </w:r>
    </w:p>
    <w:p>
      <w:pPr>
        <w:spacing w:line="500" w:lineRule="exact"/>
        <w:ind w:firstLine="480"/>
        <w:rPr>
          <w:rFonts w:ascii="宋体" w:hAnsi="宋体" w:cs="宋体"/>
          <w:color w:val="000000"/>
          <w:sz w:val="24"/>
          <w:szCs w:val="24"/>
        </w:rPr>
      </w:pPr>
      <w:r>
        <w:rPr>
          <w:rFonts w:ascii="宋体" w:hAnsi="宋体" w:cs="宋体"/>
          <w:color w:val="000000"/>
          <w:sz w:val="24"/>
          <w:szCs w:val="24"/>
        </w:rPr>
        <w:t>13.1</w:t>
      </w:r>
      <w:r>
        <w:rPr>
          <w:rFonts w:hint="eastAsia" w:ascii="宋体" w:hAnsi="宋体" w:cs="宋体"/>
          <w:color w:val="000000"/>
          <w:sz w:val="24"/>
          <w:szCs w:val="24"/>
        </w:rPr>
        <w:t>响应文件提交的截止时间及地点详见“供应商须知前附表”。</w:t>
      </w:r>
    </w:p>
    <w:p>
      <w:pPr>
        <w:spacing w:line="500" w:lineRule="exact"/>
        <w:ind w:firstLine="480"/>
        <w:rPr>
          <w:rFonts w:ascii="宋体" w:hAnsi="宋体" w:cs="宋体"/>
          <w:color w:val="000000"/>
          <w:sz w:val="24"/>
          <w:szCs w:val="24"/>
        </w:rPr>
      </w:pPr>
      <w:r>
        <w:rPr>
          <w:rFonts w:ascii="宋体" w:hAnsi="宋体" w:cs="宋体"/>
          <w:color w:val="000000"/>
          <w:sz w:val="24"/>
          <w:szCs w:val="24"/>
        </w:rPr>
        <w:t>13.2</w:t>
      </w:r>
      <w:r>
        <w:rPr>
          <w:rFonts w:hint="eastAsia" w:ascii="宋体" w:hAnsi="宋体" w:cs="宋体"/>
          <w:color w:val="000000"/>
          <w:sz w:val="24"/>
          <w:szCs w:val="24"/>
        </w:rPr>
        <w:t>采购代理机构将拒绝接受在提交响应文件截止时间之后送达的响应文件。</w:t>
      </w:r>
      <w:bookmarkEnd w:id="73"/>
      <w:bookmarkEnd w:id="74"/>
      <w:bookmarkStart w:id="75" w:name="_Toc376936750"/>
      <w:bookmarkStart w:id="76" w:name="_Toc325726019"/>
      <w:bookmarkStart w:id="77" w:name="_Toc9147"/>
    </w:p>
    <w:p>
      <w:pPr>
        <w:spacing w:line="500" w:lineRule="exact"/>
        <w:ind w:firstLine="482"/>
        <w:rPr>
          <w:rFonts w:ascii="宋体" w:hAnsi="宋体" w:cs="宋体"/>
          <w:b/>
          <w:bCs/>
          <w:color w:val="000000"/>
          <w:sz w:val="24"/>
          <w:szCs w:val="24"/>
        </w:rPr>
      </w:pPr>
      <w:bookmarkStart w:id="78" w:name="_Toc5644"/>
      <w:r>
        <w:rPr>
          <w:rFonts w:hint="eastAsia" w:ascii="宋体" w:hAnsi="宋体" w:cs="宋体"/>
          <w:b/>
          <w:bCs/>
          <w:color w:val="000000"/>
          <w:sz w:val="24"/>
          <w:szCs w:val="24"/>
        </w:rPr>
        <w:t>五、</w:t>
      </w:r>
      <w:bookmarkEnd w:id="75"/>
      <w:bookmarkEnd w:id="76"/>
      <w:r>
        <w:rPr>
          <w:rFonts w:hint="eastAsia" w:ascii="宋体" w:hAnsi="宋体" w:cs="宋体"/>
          <w:b/>
          <w:bCs/>
          <w:color w:val="000000"/>
          <w:sz w:val="24"/>
          <w:szCs w:val="24"/>
        </w:rPr>
        <w:t>磋商过程</w:t>
      </w:r>
      <w:bookmarkEnd w:id="77"/>
      <w:bookmarkEnd w:id="78"/>
    </w:p>
    <w:p>
      <w:pPr>
        <w:spacing w:line="500" w:lineRule="exact"/>
        <w:ind w:firstLine="482"/>
        <w:rPr>
          <w:rFonts w:ascii="宋体" w:hAnsi="宋体" w:cs="宋体"/>
          <w:b/>
          <w:bCs/>
          <w:color w:val="000000"/>
          <w:sz w:val="24"/>
          <w:szCs w:val="24"/>
        </w:rPr>
      </w:pPr>
      <w:bookmarkStart w:id="79" w:name="_Toc325726020"/>
      <w:bookmarkStart w:id="80" w:name="_Toc376936751"/>
      <w:bookmarkStart w:id="81" w:name="_Toc15630"/>
      <w:bookmarkStart w:id="82" w:name="_Toc26723"/>
      <w:r>
        <w:rPr>
          <w:rFonts w:ascii="宋体" w:hAnsi="宋体" w:cs="宋体"/>
          <w:b/>
          <w:bCs/>
          <w:color w:val="000000"/>
          <w:sz w:val="24"/>
          <w:szCs w:val="24"/>
        </w:rPr>
        <w:t>14.</w:t>
      </w:r>
      <w:bookmarkEnd w:id="79"/>
      <w:bookmarkEnd w:id="80"/>
      <w:r>
        <w:rPr>
          <w:rFonts w:hint="eastAsia" w:ascii="宋体" w:hAnsi="宋体" w:cs="宋体"/>
          <w:b/>
          <w:bCs/>
          <w:color w:val="000000"/>
          <w:sz w:val="24"/>
          <w:szCs w:val="24"/>
        </w:rPr>
        <w:t>磋商过程</w:t>
      </w:r>
      <w:bookmarkEnd w:id="81"/>
      <w:bookmarkEnd w:id="82"/>
    </w:p>
    <w:p>
      <w:pPr>
        <w:spacing w:line="500" w:lineRule="exact"/>
        <w:ind w:firstLine="480"/>
        <w:rPr>
          <w:rFonts w:ascii="宋体" w:hAnsi="宋体" w:cs="宋体"/>
          <w:color w:val="000000"/>
          <w:sz w:val="24"/>
          <w:szCs w:val="24"/>
        </w:rPr>
      </w:pPr>
      <w:r>
        <w:rPr>
          <w:rFonts w:ascii="宋体" w:hAnsi="宋体" w:cs="宋体"/>
          <w:color w:val="000000"/>
          <w:sz w:val="24"/>
          <w:szCs w:val="24"/>
        </w:rPr>
        <w:t>14.1</w:t>
      </w:r>
      <w:r>
        <w:rPr>
          <w:rFonts w:hint="eastAsia" w:ascii="宋体" w:hAnsi="宋体" w:cs="宋体"/>
          <w:color w:val="000000"/>
          <w:sz w:val="24"/>
          <w:szCs w:val="24"/>
        </w:rPr>
        <w:t>采购代理机构按本磋商文件中确定的时间和地点组织本项目的磋商活动。供应商应由其法定代表人或委托代理人参加。</w:t>
      </w:r>
    </w:p>
    <w:p>
      <w:pPr>
        <w:spacing w:line="500" w:lineRule="exact"/>
        <w:ind w:firstLine="480"/>
        <w:rPr>
          <w:rFonts w:ascii="宋体" w:hAnsi="宋体" w:cs="宋体"/>
          <w:color w:val="000000"/>
          <w:sz w:val="24"/>
          <w:szCs w:val="24"/>
        </w:rPr>
      </w:pPr>
      <w:r>
        <w:rPr>
          <w:rFonts w:ascii="宋体" w:hAnsi="宋体" w:cs="宋体"/>
          <w:color w:val="000000"/>
          <w:sz w:val="24"/>
          <w:szCs w:val="24"/>
        </w:rPr>
        <w:t>14.2</w:t>
      </w:r>
      <w:r>
        <w:rPr>
          <w:rFonts w:hint="eastAsia" w:ascii="宋体" w:hAnsi="宋体" w:cs="宋体"/>
          <w:color w:val="000000"/>
          <w:sz w:val="24"/>
          <w:szCs w:val="24"/>
        </w:rPr>
        <w:t>磋商时，对不同文字文本响应文件的解释发生异议的，以中文文本为准。</w:t>
      </w:r>
    </w:p>
    <w:p>
      <w:pPr>
        <w:spacing w:line="500" w:lineRule="exact"/>
        <w:ind w:firstLine="480"/>
        <w:rPr>
          <w:rFonts w:ascii="宋体" w:hAnsi="宋体" w:cs="宋体"/>
          <w:color w:val="000000"/>
          <w:sz w:val="24"/>
          <w:szCs w:val="24"/>
        </w:rPr>
      </w:pPr>
      <w:r>
        <w:rPr>
          <w:rFonts w:ascii="宋体" w:hAnsi="宋体" w:cs="宋体"/>
          <w:color w:val="000000"/>
          <w:sz w:val="24"/>
          <w:szCs w:val="24"/>
        </w:rPr>
        <w:t>14.3</w:t>
      </w:r>
      <w:r>
        <w:rPr>
          <w:rFonts w:hint="eastAsia" w:ascii="宋体" w:hAnsi="宋体" w:cs="宋体"/>
          <w:color w:val="000000"/>
          <w:sz w:val="24"/>
          <w:szCs w:val="24"/>
        </w:rPr>
        <w:t>磋商工作由采购代理机构组织，采购人、采购监管、纪检监察等有关方面代表可根据采购项目的具体情况列席。</w:t>
      </w:r>
    </w:p>
    <w:p>
      <w:pPr>
        <w:spacing w:line="500" w:lineRule="exact"/>
        <w:ind w:firstLine="480"/>
        <w:rPr>
          <w:rFonts w:ascii="宋体" w:hAnsi="宋体" w:cs="宋体"/>
          <w:color w:val="000000"/>
          <w:sz w:val="24"/>
          <w:szCs w:val="24"/>
        </w:rPr>
      </w:pPr>
      <w:r>
        <w:rPr>
          <w:rFonts w:ascii="宋体" w:hAnsi="宋体" w:cs="宋体"/>
          <w:color w:val="000000"/>
          <w:sz w:val="24"/>
          <w:szCs w:val="24"/>
        </w:rPr>
        <w:t>14.4</w:t>
      </w:r>
      <w:r>
        <w:rPr>
          <w:rFonts w:hint="eastAsia" w:ascii="宋体" w:hAnsi="宋体" w:cs="宋体"/>
          <w:color w:val="000000"/>
          <w:sz w:val="24"/>
          <w:szCs w:val="24"/>
        </w:rPr>
        <w:t>磋商过程有专人记录，并存档备查。</w:t>
      </w:r>
    </w:p>
    <w:p>
      <w:pPr>
        <w:spacing w:line="500" w:lineRule="exact"/>
        <w:ind w:firstLine="482"/>
        <w:rPr>
          <w:rFonts w:ascii="宋体" w:hAnsi="宋体" w:cs="宋体"/>
          <w:b/>
          <w:bCs/>
          <w:color w:val="000000"/>
          <w:sz w:val="24"/>
          <w:szCs w:val="24"/>
        </w:rPr>
      </w:pPr>
      <w:bookmarkStart w:id="83" w:name="_Toc376936752"/>
      <w:bookmarkStart w:id="84" w:name="_Toc19030"/>
      <w:bookmarkStart w:id="85" w:name="_Toc325726021"/>
      <w:bookmarkStart w:id="86" w:name="_Toc18107"/>
      <w:r>
        <w:rPr>
          <w:rFonts w:hint="eastAsia" w:ascii="宋体" w:hAnsi="宋体" w:cs="宋体"/>
          <w:b/>
          <w:bCs/>
          <w:color w:val="000000"/>
          <w:sz w:val="24"/>
          <w:szCs w:val="24"/>
        </w:rPr>
        <w:t>六、磋商程序及方法</w:t>
      </w:r>
      <w:bookmarkEnd w:id="83"/>
      <w:bookmarkEnd w:id="84"/>
      <w:bookmarkEnd w:id="85"/>
      <w:bookmarkEnd w:id="86"/>
    </w:p>
    <w:p>
      <w:pPr>
        <w:spacing w:line="500" w:lineRule="exact"/>
        <w:ind w:firstLine="482"/>
        <w:rPr>
          <w:rFonts w:ascii="宋体" w:hAnsi="宋体" w:cs="宋体"/>
          <w:b/>
          <w:bCs/>
          <w:color w:val="000000"/>
          <w:sz w:val="24"/>
          <w:szCs w:val="24"/>
        </w:rPr>
      </w:pPr>
      <w:bookmarkStart w:id="87" w:name="_Toc26121"/>
      <w:bookmarkStart w:id="88" w:name="_Toc376936753"/>
      <w:bookmarkStart w:id="89" w:name="_Toc16935"/>
      <w:bookmarkStart w:id="90" w:name="_Toc325726022"/>
      <w:r>
        <w:rPr>
          <w:rFonts w:ascii="宋体" w:hAnsi="宋体" w:cs="宋体"/>
          <w:b/>
          <w:bCs/>
          <w:color w:val="000000"/>
          <w:sz w:val="24"/>
          <w:szCs w:val="24"/>
        </w:rPr>
        <w:t>15.</w:t>
      </w:r>
      <w:r>
        <w:rPr>
          <w:rFonts w:hint="eastAsia" w:ascii="宋体" w:hAnsi="宋体" w:cs="宋体"/>
          <w:b/>
          <w:bCs/>
          <w:color w:val="000000"/>
          <w:sz w:val="24"/>
          <w:szCs w:val="24"/>
        </w:rPr>
        <w:t>磋商小组</w:t>
      </w:r>
      <w:bookmarkEnd w:id="87"/>
      <w:bookmarkEnd w:id="88"/>
      <w:bookmarkEnd w:id="89"/>
      <w:bookmarkEnd w:id="90"/>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15.1 </w:t>
      </w:r>
      <w:r>
        <w:rPr>
          <w:rFonts w:hint="eastAsia" w:ascii="宋体" w:hAnsi="宋体" w:cs="宋体"/>
          <w:color w:val="00000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500" w:lineRule="exact"/>
        <w:ind w:firstLine="480"/>
        <w:rPr>
          <w:rFonts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磋商由采购代理机构负责组织，具体磋商事务由依法组建的磋商小组负责，并独立履行下列职责：</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）审查响应文件是否符合磋商文件要求，并作出评价；</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pPr>
        <w:spacing w:line="500" w:lineRule="exact"/>
        <w:ind w:firstLine="480"/>
        <w:rPr>
          <w:rFonts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磋商小组应遵守并履行下列义务：</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）遵纪守法，客观、公正、廉洁地履行职责；</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）按照磋商文件规定的评审方法和评审标准进行评审，对评审意见承担磋商小组成员责任；</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pPr>
        <w:spacing w:line="500" w:lineRule="exact"/>
        <w:ind w:firstLine="480"/>
        <w:rPr>
          <w:rFonts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磋商小组所有成员应当集中与单一供应商分别进行磋商，并给予所有参加磋商的供应商平等的磋商机会。</w:t>
      </w:r>
    </w:p>
    <w:p>
      <w:pPr>
        <w:spacing w:line="500" w:lineRule="exact"/>
        <w:ind w:firstLine="480"/>
        <w:rPr>
          <w:rFonts w:ascii="宋体" w:hAnsi="宋体" w:cs="宋体"/>
          <w:color w:val="000000"/>
          <w:sz w:val="24"/>
          <w:szCs w:val="24"/>
        </w:rPr>
      </w:pPr>
      <w:r>
        <w:rPr>
          <w:rFonts w:ascii="宋体" w:hAnsi="宋体" w:cs="宋体"/>
          <w:color w:val="000000"/>
          <w:sz w:val="24"/>
          <w:szCs w:val="24"/>
        </w:rPr>
        <w:t>15.5</w:t>
      </w:r>
      <w:r>
        <w:rPr>
          <w:rFonts w:hint="eastAsia" w:ascii="宋体" w:hAnsi="宋体" w:cs="宋体"/>
          <w:color w:val="000000"/>
          <w:sz w:val="24"/>
          <w:szCs w:val="24"/>
        </w:rPr>
        <w:t>磋商工作在有关部门的监督和严格保密的情况下依法开展，任何单位和个人不得非法干预、影响磋商工作和磋商结果。</w:t>
      </w:r>
    </w:p>
    <w:p>
      <w:pPr>
        <w:spacing w:line="500" w:lineRule="exact"/>
        <w:ind w:firstLine="482"/>
        <w:rPr>
          <w:rFonts w:ascii="宋体" w:hAnsi="宋体" w:cs="宋体"/>
          <w:b/>
          <w:bCs/>
          <w:color w:val="000000"/>
          <w:sz w:val="24"/>
          <w:szCs w:val="24"/>
        </w:rPr>
      </w:pPr>
      <w:bookmarkStart w:id="91" w:name="_Toc14694"/>
      <w:bookmarkStart w:id="92" w:name="_Toc27086"/>
      <w:bookmarkStart w:id="93" w:name="_Toc325726023"/>
      <w:bookmarkStart w:id="94" w:name="_Toc376936754"/>
      <w:r>
        <w:rPr>
          <w:rFonts w:ascii="宋体" w:hAnsi="宋体" w:cs="宋体"/>
          <w:b/>
          <w:bCs/>
          <w:color w:val="000000"/>
          <w:sz w:val="24"/>
          <w:szCs w:val="24"/>
        </w:rPr>
        <w:t>16.</w:t>
      </w:r>
      <w:r>
        <w:rPr>
          <w:rFonts w:hint="eastAsia" w:ascii="宋体" w:hAnsi="宋体" w:cs="宋体"/>
          <w:b/>
          <w:bCs/>
          <w:color w:val="000000"/>
          <w:sz w:val="24"/>
          <w:szCs w:val="24"/>
        </w:rPr>
        <w:t>磋商程序</w:t>
      </w:r>
      <w:bookmarkEnd w:id="91"/>
      <w:bookmarkEnd w:id="92"/>
      <w:bookmarkEnd w:id="93"/>
      <w:bookmarkEnd w:id="94"/>
    </w:p>
    <w:p>
      <w:pPr>
        <w:spacing w:line="500" w:lineRule="exact"/>
        <w:ind w:firstLine="480"/>
        <w:rPr>
          <w:rFonts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500" w:lineRule="exact"/>
        <w:ind w:firstLine="480"/>
        <w:rPr>
          <w:rFonts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初审阶段为资格性审查和符合性审查。响应文件在响应磋商文件要求方面出现的偏离，分为实质性偏离和非实质性偏离。</w:t>
      </w:r>
    </w:p>
    <w:p>
      <w:pPr>
        <w:spacing w:line="500" w:lineRule="exact"/>
        <w:ind w:firstLine="480"/>
        <w:rPr>
          <w:rFonts w:ascii="宋体" w:hAnsi="宋体" w:cs="宋体"/>
          <w:color w:val="000000"/>
          <w:sz w:val="24"/>
          <w:szCs w:val="24"/>
        </w:rPr>
      </w:pPr>
      <w:r>
        <w:rPr>
          <w:rFonts w:ascii="宋体" w:hAnsi="宋体" w:cs="宋体"/>
          <w:color w:val="000000"/>
          <w:sz w:val="24"/>
          <w:szCs w:val="24"/>
        </w:rPr>
        <w:t>16.2.1</w:t>
      </w:r>
      <w:r>
        <w:rPr>
          <w:rFonts w:hint="eastAsia" w:ascii="宋体" w:hAnsi="宋体" w:cs="宋体"/>
          <w:color w:val="000000"/>
          <w:sz w:val="24"/>
          <w:szCs w:val="24"/>
        </w:rPr>
        <w:t>实质性偏离是指响应文件未能实质性响应磋商文件的要求。以下情况属于实质性偏离，响应文件有下列情况之一的，按无效文件处理。</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hint="eastAsia" w:ascii="宋体" w:hAnsi="宋体" w:cs="宋体"/>
          <w:color w:val="000000"/>
          <w:sz w:val="24"/>
          <w:szCs w:val="24"/>
          <w:lang w:val="zh-CN"/>
        </w:rPr>
        <w:t>款“合格的供应商”之规定的；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未按磋商文件要求提交或未足额提交磋商保证金的；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）未按第</w:t>
      </w:r>
      <w:r>
        <w:rPr>
          <w:rFonts w:ascii="宋体" w:hAnsi="宋体" w:cs="宋体"/>
          <w:color w:val="000000"/>
          <w:sz w:val="24"/>
          <w:szCs w:val="24"/>
          <w:lang w:val="zh-CN"/>
        </w:rPr>
        <w:t>1</w:t>
      </w:r>
      <w:r>
        <w:rPr>
          <w:rFonts w:ascii="宋体" w:hAnsi="宋体" w:cs="宋体"/>
          <w:color w:val="000000"/>
          <w:sz w:val="24"/>
          <w:szCs w:val="24"/>
        </w:rPr>
        <w:t>0.</w:t>
      </w:r>
      <w:r>
        <w:rPr>
          <w:rFonts w:ascii="宋体" w:hAnsi="宋体" w:cs="宋体"/>
          <w:color w:val="000000"/>
          <w:sz w:val="24"/>
          <w:szCs w:val="24"/>
          <w:lang w:val="zh-CN"/>
        </w:rPr>
        <w:t>1</w:t>
      </w:r>
      <w:r>
        <w:rPr>
          <w:rFonts w:hint="eastAsia" w:ascii="宋体" w:hAnsi="宋体" w:cs="宋体"/>
          <w:color w:val="000000"/>
          <w:sz w:val="24"/>
          <w:szCs w:val="24"/>
          <w:lang w:val="zh-CN"/>
        </w:rPr>
        <w:t>款（</w:t>
      </w:r>
      <w:r>
        <w:rPr>
          <w:rFonts w:ascii="宋体" w:hAnsi="宋体" w:cs="宋体"/>
          <w:color w:val="000000"/>
          <w:sz w:val="24"/>
          <w:szCs w:val="24"/>
          <w:lang w:val="zh-CN"/>
        </w:rPr>
        <w:t>1</w:t>
      </w:r>
      <w:r>
        <w:rPr>
          <w:rFonts w:hint="eastAsia" w:ascii="宋体" w:hAnsi="宋体" w:cs="宋体"/>
          <w:color w:val="000000"/>
          <w:sz w:val="24"/>
          <w:szCs w:val="24"/>
          <w:lang w:val="zh-CN"/>
        </w:rPr>
        <w:t>）</w:t>
      </w:r>
      <w:r>
        <w:rPr>
          <w:rFonts w:ascii="宋体" w:hAnsi="宋体" w:cs="宋体"/>
          <w:color w:val="000000"/>
          <w:sz w:val="24"/>
          <w:szCs w:val="24"/>
          <w:lang w:val="zh-CN"/>
        </w:rPr>
        <w:t>-</w:t>
      </w:r>
      <w:r>
        <w:rPr>
          <w:rFonts w:hint="eastAsia" w:ascii="宋体" w:hAnsi="宋体" w:cs="宋体"/>
          <w:color w:val="000000"/>
          <w:sz w:val="24"/>
          <w:szCs w:val="24"/>
          <w:lang w:val="zh-CN"/>
        </w:rPr>
        <w:t>（16）要求提供相关资料的；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）响应文件编排混乱，且擅自修改磋商文件规定的格式内容的；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）服务时间、磋商有效期、法定代表人授权期限不能满足磋商文件要求的；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w:t>
      </w:r>
      <w:r>
        <w:rPr>
          <w:rFonts w:hint="eastAsia" w:ascii="宋体" w:hAnsi="宋体" w:cs="宋体"/>
          <w:color w:val="000000"/>
          <w:sz w:val="24"/>
          <w:szCs w:val="24"/>
          <w:lang w:val="zh-CN"/>
        </w:rPr>
        <w:t>所提供的服务、技术标准明显不符合采购项目要求的</w:t>
      </w:r>
      <w:r>
        <w:rPr>
          <w:rFonts w:hint="eastAsia" w:ascii="宋体" w:hAnsi="宋体" w:cs="宋体"/>
          <w:color w:val="000000"/>
          <w:sz w:val="24"/>
          <w:szCs w:val="24"/>
        </w:rPr>
        <w:t>；</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）响应文件中附有采购人不能接受的条件的；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）磋商小组认为应按无效响应处理的其他情况；</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）法律、法规规定的其他情形。</w:t>
      </w:r>
    </w:p>
    <w:p>
      <w:pPr>
        <w:spacing w:line="500" w:lineRule="exact"/>
        <w:ind w:firstLine="480"/>
        <w:rPr>
          <w:rFonts w:ascii="宋体" w:hAnsi="宋体" w:cs="宋体"/>
          <w:color w:val="000000"/>
          <w:sz w:val="24"/>
          <w:szCs w:val="24"/>
        </w:rPr>
      </w:pPr>
      <w:r>
        <w:rPr>
          <w:rFonts w:ascii="宋体" w:hAnsi="宋体" w:cs="宋体"/>
          <w:color w:val="000000"/>
          <w:sz w:val="24"/>
          <w:szCs w:val="24"/>
        </w:rPr>
        <w:t>16.2.2</w:t>
      </w:r>
      <w:r>
        <w:rPr>
          <w:rFonts w:hint="eastAsia" w:ascii="宋体" w:hAnsi="宋体" w:cs="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16.2.3 </w:t>
      </w:r>
      <w:r>
        <w:rPr>
          <w:rFonts w:hint="eastAsia" w:ascii="宋体" w:hAnsi="宋体" w:cs="宋体"/>
          <w:color w:val="000000"/>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16.3 </w:t>
      </w:r>
      <w:r>
        <w:rPr>
          <w:rFonts w:hint="eastAsia" w:ascii="宋体" w:hAnsi="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16.4 </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500" w:lineRule="exact"/>
        <w:ind w:firstLine="482"/>
        <w:rPr>
          <w:rFonts w:ascii="宋体" w:hAnsi="宋体" w:cs="宋体"/>
          <w:b/>
          <w:bCs/>
          <w:color w:val="000000"/>
          <w:sz w:val="24"/>
          <w:szCs w:val="24"/>
        </w:rPr>
      </w:pPr>
      <w:bookmarkStart w:id="95" w:name="_Toc325726024"/>
      <w:bookmarkStart w:id="96" w:name="_Toc20611"/>
      <w:bookmarkStart w:id="97" w:name="_Toc376936755"/>
      <w:bookmarkStart w:id="98" w:name="_Toc13668"/>
      <w:r>
        <w:rPr>
          <w:rFonts w:ascii="宋体" w:hAnsi="宋体" w:cs="宋体"/>
          <w:b/>
          <w:bCs/>
          <w:color w:val="000000"/>
          <w:sz w:val="24"/>
          <w:szCs w:val="24"/>
        </w:rPr>
        <w:t>17.</w:t>
      </w:r>
      <w:r>
        <w:rPr>
          <w:rFonts w:hint="eastAsia" w:ascii="宋体" w:hAnsi="宋体" w:cs="宋体"/>
          <w:b/>
          <w:bCs/>
          <w:color w:val="000000"/>
          <w:sz w:val="24"/>
          <w:szCs w:val="24"/>
        </w:rPr>
        <w:t>评审办法</w:t>
      </w:r>
      <w:bookmarkEnd w:id="95"/>
      <w:bookmarkEnd w:id="96"/>
      <w:bookmarkEnd w:id="97"/>
      <w:bookmarkEnd w:id="98"/>
    </w:p>
    <w:p>
      <w:pPr>
        <w:spacing w:line="500" w:lineRule="exact"/>
        <w:ind w:firstLine="0" w:firstLineChars="0"/>
        <w:jc w:val="left"/>
        <w:rPr>
          <w:rFonts w:ascii="Times New Roman" w:hAnsi="Times New Roman" w:eastAsia="Times New Roman"/>
          <w:sz w:val="7"/>
          <w:szCs w:val="7"/>
        </w:rPr>
      </w:pPr>
      <w:r>
        <w:rPr>
          <w:rFonts w:ascii="宋体" w:hAnsi="宋体" w:cs="宋体"/>
          <w:color w:val="000000"/>
          <w:sz w:val="24"/>
          <w:szCs w:val="24"/>
        </w:rPr>
        <w:t>17.1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bookmarkStart w:id="99" w:name="评标办法前附表"/>
      <w:bookmarkEnd w:id="99"/>
      <w:bookmarkStart w:id="100" w:name="_bookmark75"/>
      <w:bookmarkEnd w:id="100"/>
    </w:p>
    <w:p>
      <w:pPr>
        <w:widowControl/>
        <w:spacing w:line="240" w:lineRule="auto"/>
        <w:ind w:firstLine="0" w:firstLineChars="0"/>
        <w:jc w:val="left"/>
        <w:rPr>
          <w:rFonts w:ascii="宋体" w:hAnsi="宋体" w:cs="宋体"/>
          <w:color w:val="000000"/>
          <w:sz w:val="24"/>
          <w:szCs w:val="24"/>
        </w:rPr>
      </w:pPr>
      <w:r>
        <w:rPr>
          <w:rFonts w:ascii="宋体" w:hAnsi="宋体" w:cs="宋体"/>
          <w:color w:val="000000"/>
          <w:sz w:val="24"/>
          <w:szCs w:val="24"/>
        </w:rPr>
        <w:t>17.2</w:t>
      </w:r>
      <w:r>
        <w:rPr>
          <w:rFonts w:hint="eastAsia" w:ascii="宋体" w:hAnsi="宋体" w:cs="宋体"/>
          <w:color w:val="000000"/>
          <w:sz w:val="24"/>
          <w:szCs w:val="24"/>
        </w:rPr>
        <w:t>评审标准和分值分配</w:t>
      </w:r>
      <w:r>
        <w:rPr>
          <w:rFonts w:hint="eastAsia" w:ascii="宋体" w:hAnsi="宋体" w:cs="宋体"/>
          <w:color w:val="000000"/>
          <w:sz w:val="24"/>
          <w:szCs w:val="24"/>
          <w:lang w:val="zh-CN"/>
        </w:rPr>
        <w:t>：</w:t>
      </w:r>
    </w:p>
    <w:tbl>
      <w:tblPr>
        <w:tblStyle w:val="4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60"/>
        <w:gridCol w:w="70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542"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磋商报价</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分）</w:t>
            </w:r>
          </w:p>
        </w:tc>
        <w:tc>
          <w:tcPr>
            <w:tcW w:w="8346" w:type="dxa"/>
            <w:gridSpan w:val="3"/>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综合评分法中的价格分统一采用低价优先法计算，即满足磋商文件要求且最后报价最低的供应商的价格（费率）为磋商基准价，其价格分为满分。其他供应商的价格分统一按照下列公式计算：</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磋商报价得分=（磋商基准价/最后磋商报价）×</w:t>
            </w:r>
            <w:r>
              <w:rPr>
                <w:rFonts w:hint="eastAsia" w:ascii="宋体" w:hAnsi="宋体" w:cs="宋体"/>
                <w:color w:val="000000"/>
                <w:sz w:val="24"/>
                <w:szCs w:val="24"/>
                <w:lang w:val="en-US" w:eastAsia="zh-CN"/>
              </w:rPr>
              <w:t>10</w:t>
            </w:r>
            <w:r>
              <w:rPr>
                <w:rFonts w:hint="eastAsia" w:ascii="宋体" w:hAnsi="宋体" w:cs="宋体"/>
                <w:color w:val="000000"/>
                <w:sz w:val="24"/>
                <w:szCs w:val="24"/>
              </w:rPr>
              <w:t>%×100（四舍五入后保留小数点后两位）。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42" w:type="dxa"/>
            <w:vMerge w:val="restart"/>
            <w:vAlign w:val="center"/>
          </w:tcPr>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技术部分</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(设计方案)</w:t>
            </w:r>
          </w:p>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60</w:t>
            </w:r>
            <w:r>
              <w:rPr>
                <w:rFonts w:hint="eastAsia" w:ascii="宋体" w:hAnsi="宋体" w:cs="宋体"/>
                <w:color w:val="000000"/>
                <w:sz w:val="24"/>
                <w:szCs w:val="24"/>
              </w:rPr>
              <w:t>分）</w:t>
            </w:r>
          </w:p>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设计范围、设计内容</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设计合理，内容全面。优秀的得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设计依据、设计工作目标</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科学合理，目标明确。优秀的得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设计机构设置和岗位职责</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机构设置合理，各专业技术人员配备齐全，岗位职责明确。优秀的得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设计说明和设计方案</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设计方案可行、针对性强，具有鲜明的特点，设计总说明及构思清晰、全面，各专业说明完整准确。优秀的得10</w:t>
            </w:r>
            <w:r>
              <w:rPr>
                <w:rFonts w:hint="eastAsia" w:ascii="宋体" w:hAnsi="宋体" w:cs="宋体"/>
                <w:color w:val="000000"/>
                <w:sz w:val="24"/>
                <w:szCs w:val="24"/>
                <w:lang w:val="en-US" w:eastAsia="zh-CN"/>
              </w:rPr>
              <w:t>-7</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6-3</w:t>
            </w:r>
            <w:r>
              <w:rPr>
                <w:rFonts w:hint="eastAsia" w:ascii="宋体" w:hAnsi="宋体" w:cs="宋体"/>
                <w:color w:val="000000"/>
                <w:sz w:val="24"/>
                <w:szCs w:val="24"/>
              </w:rPr>
              <w:t>分，一般的得</w:t>
            </w:r>
            <w:r>
              <w:rPr>
                <w:rFonts w:hint="eastAsia" w:ascii="宋体" w:hAnsi="宋体" w:cs="宋体"/>
                <w:color w:val="000000"/>
                <w:sz w:val="24"/>
                <w:szCs w:val="24"/>
                <w:lang w:val="en-US" w:eastAsia="zh-CN"/>
              </w:rPr>
              <w:t>2-1</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设计质量、进度、保密等保证措施</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设计质量保证、勘察工作进度计划和保密措施制定合理。切实可行。</w:t>
            </w:r>
            <w:r>
              <w:rPr>
                <w:rFonts w:hint="eastAsia" w:ascii="宋体" w:hAnsi="宋体" w:cs="宋体"/>
                <w:color w:val="000000"/>
                <w:sz w:val="24"/>
                <w:szCs w:val="24"/>
              </w:rPr>
              <w:t>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pStyle w:val="141"/>
              <w:rPr>
                <w:rFonts w:hAnsi="宋体"/>
              </w:rPr>
            </w:pPr>
            <w:r>
              <w:rPr>
                <w:rFonts w:hAnsi="宋体"/>
              </w:rPr>
              <w:t>设计安全保证措</w:t>
            </w:r>
            <w:r>
              <w:rPr>
                <w:rFonts w:hint="eastAsia" w:hAnsi="宋体"/>
              </w:rPr>
              <w:t>施</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体系完整、制度健全、措施有力</w:t>
            </w:r>
            <w:r>
              <w:rPr>
                <w:rFonts w:hint="eastAsia" w:ascii="宋体" w:hAnsi="宋体" w:cs="宋体"/>
                <w:color w:val="000000"/>
                <w:sz w:val="24"/>
                <w:szCs w:val="24"/>
              </w:rPr>
              <w:t>。优秀的得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42" w:type="dxa"/>
            <w:vMerge w:val="continue"/>
            <w:vAlign w:val="center"/>
          </w:tcPr>
          <w:p>
            <w:pPr>
              <w:autoSpaceDE w:val="0"/>
              <w:autoSpaceDN w:val="0"/>
              <w:spacing w:line="500" w:lineRule="exact"/>
              <w:ind w:firstLine="0" w:firstLineChars="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设计工作重点、 难点分析</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重点突出、布局合理，环境协调、各专业说明完整、 清晰准确。</w:t>
            </w:r>
            <w:r>
              <w:rPr>
                <w:rFonts w:hint="eastAsia" w:ascii="宋体" w:hAnsi="宋体" w:cs="宋体"/>
                <w:color w:val="000000"/>
                <w:sz w:val="24"/>
                <w:szCs w:val="24"/>
              </w:rPr>
              <w:t>优秀的得10分，良好的得7分，一般的得3分。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42" w:type="dxa"/>
            <w:vMerge w:val="continue"/>
            <w:vAlign w:val="center"/>
          </w:tcPr>
          <w:p>
            <w:pPr>
              <w:autoSpaceDE w:val="0"/>
              <w:autoSpaceDN w:val="0"/>
              <w:spacing w:line="500" w:lineRule="exact"/>
              <w:ind w:firstLine="0" w:firstLineChars="0"/>
              <w:jc w:val="left"/>
              <w:rPr>
                <w:rFonts w:ascii="宋体" w:hAnsi="宋体" w:cs="宋体"/>
                <w:color w:val="000000"/>
                <w:sz w:val="24"/>
                <w:szCs w:val="24"/>
              </w:rPr>
            </w:pPr>
          </w:p>
        </w:tc>
        <w:tc>
          <w:tcPr>
            <w:tcW w:w="1560" w:type="dxa"/>
            <w:vAlign w:val="center"/>
          </w:tcPr>
          <w:p>
            <w:pPr>
              <w:pStyle w:val="141"/>
              <w:rPr>
                <w:rFonts w:hAnsi="宋体"/>
              </w:rPr>
            </w:pPr>
            <w:r>
              <w:rPr>
                <w:rFonts w:hAnsi="宋体"/>
              </w:rPr>
              <w:t>合理化建议</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5</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科学合理、针对性强，施工及附属工程阶段配合措施到位。</w:t>
            </w:r>
            <w:r>
              <w:rPr>
                <w:rFonts w:hint="eastAsia" w:ascii="宋体" w:hAnsi="宋体" w:cs="宋体"/>
                <w:color w:val="000000"/>
                <w:sz w:val="24"/>
                <w:szCs w:val="24"/>
              </w:rPr>
              <w:t>优秀的得5</w:t>
            </w:r>
            <w:r>
              <w:rPr>
                <w:rFonts w:hint="eastAsia" w:ascii="宋体" w:hAnsi="宋体" w:cs="宋体"/>
                <w:color w:val="000000"/>
                <w:sz w:val="24"/>
                <w:szCs w:val="24"/>
                <w:lang w:val="en-US" w:eastAsia="zh-CN"/>
              </w:rPr>
              <w:t>-4</w:t>
            </w:r>
            <w:r>
              <w:rPr>
                <w:rFonts w:hint="eastAsia" w:ascii="宋体" w:hAnsi="宋体" w:cs="宋体"/>
                <w:color w:val="000000"/>
                <w:sz w:val="24"/>
                <w:szCs w:val="24"/>
              </w:rPr>
              <w:t>分，良好的得3</w:t>
            </w:r>
            <w:r>
              <w:rPr>
                <w:rFonts w:hint="eastAsia" w:ascii="宋体" w:hAnsi="宋体" w:cs="宋体"/>
                <w:color w:val="000000"/>
                <w:sz w:val="24"/>
                <w:szCs w:val="24"/>
                <w:lang w:val="en-US" w:eastAsia="zh-CN"/>
              </w:rPr>
              <w:t>-2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Merge w:val="restart"/>
            <w:vAlign w:val="center"/>
          </w:tcPr>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商务部分</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资信</w:t>
            </w:r>
            <w:r>
              <w:rPr>
                <w:rFonts w:hint="eastAsia" w:ascii="宋体" w:hAnsi="宋体" w:cs="宋体"/>
                <w:color w:val="000000"/>
                <w:sz w:val="24"/>
                <w:szCs w:val="24"/>
              </w:rPr>
              <w:t>业</w:t>
            </w:r>
            <w:r>
              <w:rPr>
                <w:rFonts w:ascii="宋体" w:hAnsi="宋体" w:cs="宋体"/>
                <w:color w:val="000000"/>
                <w:sz w:val="24"/>
                <w:szCs w:val="24"/>
              </w:rPr>
              <w:t>绩</w:t>
            </w:r>
            <w:r>
              <w:rPr>
                <w:rFonts w:hint="eastAsia" w:ascii="宋体" w:hAnsi="宋体" w:cs="宋体"/>
                <w:color w:val="000000"/>
                <w:sz w:val="24"/>
                <w:szCs w:val="24"/>
              </w:rPr>
              <w:t>)</w:t>
            </w:r>
          </w:p>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0分）</w:t>
            </w:r>
          </w:p>
        </w:tc>
        <w:tc>
          <w:tcPr>
            <w:tcW w:w="1560" w:type="dxa"/>
            <w:vAlign w:val="center"/>
          </w:tcPr>
          <w:p>
            <w:pPr>
              <w:pStyle w:val="19"/>
              <w:autoSpaceDE w:val="0"/>
              <w:autoSpaceDN w:val="0"/>
              <w:spacing w:line="500" w:lineRule="exact"/>
              <w:jc w:val="left"/>
              <w:rPr>
                <w:rFonts w:hAnsi="宋体" w:eastAsia="宋体" w:cs="宋体"/>
                <w:color w:val="000000"/>
                <w:kern w:val="0"/>
                <w:sz w:val="24"/>
                <w:szCs w:val="24"/>
              </w:rPr>
            </w:pPr>
            <w:r>
              <w:rPr>
                <w:rFonts w:hint="eastAsia" w:hAnsi="宋体" w:eastAsia="宋体" w:cs="宋体"/>
                <w:color w:val="000000"/>
                <w:kern w:val="0"/>
                <w:sz w:val="24"/>
                <w:szCs w:val="24"/>
              </w:rPr>
              <w:t>企业设计业绩</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2017-2019</w:t>
            </w:r>
            <w:r>
              <w:rPr>
                <w:rFonts w:ascii="宋体" w:hAnsi="宋体" w:cs="宋体"/>
                <w:color w:val="000000"/>
                <w:sz w:val="24"/>
                <w:szCs w:val="24"/>
              </w:rPr>
              <w:t>年内</w:t>
            </w:r>
            <w:r>
              <w:rPr>
                <w:rFonts w:hint="eastAsia" w:ascii="宋体" w:hAnsi="宋体" w:cs="宋体"/>
                <w:color w:val="000000"/>
                <w:sz w:val="24"/>
                <w:szCs w:val="24"/>
              </w:rPr>
              <w:t>完成的类似项目</w:t>
            </w:r>
            <w:r>
              <w:rPr>
                <w:rFonts w:ascii="宋体" w:hAnsi="宋体" w:cs="宋体"/>
                <w:color w:val="000000"/>
                <w:sz w:val="24"/>
                <w:szCs w:val="24"/>
              </w:rPr>
              <w:t>设计业绩</w:t>
            </w:r>
            <w:r>
              <w:rPr>
                <w:rFonts w:hint="eastAsia" w:ascii="宋体" w:hAnsi="宋体" w:cs="宋体"/>
                <w:color w:val="000000"/>
                <w:sz w:val="24"/>
                <w:szCs w:val="24"/>
              </w:rPr>
              <w:t>（以中标通知书或合同协议书为准），每项2分，满分10分。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Merge w:val="continue"/>
            <w:vAlign w:val="center"/>
          </w:tcPr>
          <w:p>
            <w:pPr>
              <w:autoSpaceDE w:val="0"/>
              <w:autoSpaceDN w:val="0"/>
              <w:spacing w:line="500" w:lineRule="exact"/>
              <w:ind w:firstLine="0" w:firstLineChars="0"/>
              <w:jc w:val="left"/>
              <w:rPr>
                <w:rFonts w:ascii="宋体" w:hAnsi="宋体" w:cs="宋体"/>
                <w:color w:val="000000"/>
                <w:sz w:val="24"/>
                <w:szCs w:val="24"/>
              </w:rPr>
            </w:pPr>
          </w:p>
        </w:tc>
        <w:tc>
          <w:tcPr>
            <w:tcW w:w="1560" w:type="dxa"/>
            <w:vAlign w:val="center"/>
          </w:tcPr>
          <w:p>
            <w:pPr>
              <w:pStyle w:val="19"/>
              <w:autoSpaceDE w:val="0"/>
              <w:autoSpaceDN w:val="0"/>
              <w:spacing w:line="500" w:lineRule="exact"/>
              <w:jc w:val="left"/>
              <w:rPr>
                <w:rFonts w:hAnsi="宋体" w:eastAsia="宋体" w:cs="宋体"/>
                <w:color w:val="000000"/>
                <w:kern w:val="0"/>
                <w:sz w:val="24"/>
                <w:szCs w:val="24"/>
              </w:rPr>
            </w:pPr>
            <w:r>
              <w:rPr>
                <w:rFonts w:hAnsi="宋体" w:eastAsia="宋体" w:cs="宋体"/>
                <w:color w:val="000000"/>
                <w:kern w:val="0"/>
                <w:sz w:val="24"/>
                <w:szCs w:val="24"/>
              </w:rPr>
              <w:t>项目负责人资历</w:t>
            </w:r>
            <w:r>
              <w:rPr>
                <w:rFonts w:hint="eastAsia" w:hAnsi="宋体" w:eastAsia="宋体" w:cs="宋体"/>
                <w:color w:val="000000"/>
                <w:kern w:val="0"/>
                <w:sz w:val="24"/>
                <w:szCs w:val="24"/>
              </w:rPr>
              <w:t>和业绩</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2017-2019</w:t>
            </w:r>
            <w:r>
              <w:rPr>
                <w:rFonts w:ascii="宋体" w:hAnsi="宋体" w:cs="宋体"/>
                <w:color w:val="000000"/>
                <w:sz w:val="24"/>
                <w:szCs w:val="24"/>
              </w:rPr>
              <w:t xml:space="preserve">年内在本项目中拟委任的项目负责人承担过以往已完成的类似项目的项目负责人的，有一项业绩得 </w:t>
            </w:r>
            <w:r>
              <w:rPr>
                <w:rFonts w:hint="eastAsia" w:ascii="宋体" w:hAnsi="宋体" w:cs="宋体"/>
                <w:color w:val="000000"/>
                <w:sz w:val="24"/>
                <w:szCs w:val="24"/>
              </w:rPr>
              <w:t>2</w:t>
            </w:r>
            <w:r>
              <w:rPr>
                <w:rFonts w:ascii="宋体" w:hAnsi="宋体" w:cs="宋体"/>
                <w:color w:val="000000"/>
                <w:sz w:val="24"/>
                <w:szCs w:val="24"/>
              </w:rPr>
              <w:t xml:space="preserve"> 分</w:t>
            </w:r>
            <w:r>
              <w:rPr>
                <w:rFonts w:hint="eastAsia" w:ascii="宋体" w:hAnsi="宋体" w:cs="宋体"/>
                <w:color w:val="000000"/>
                <w:sz w:val="24"/>
                <w:szCs w:val="24"/>
              </w:rPr>
              <w:t>，</w:t>
            </w:r>
            <w:r>
              <w:rPr>
                <w:rFonts w:ascii="宋体" w:hAnsi="宋体" w:cs="宋体"/>
                <w:color w:val="000000"/>
                <w:sz w:val="24"/>
                <w:szCs w:val="24"/>
              </w:rPr>
              <w:t>最高得</w:t>
            </w:r>
            <w:r>
              <w:rPr>
                <w:rFonts w:hint="eastAsia" w:ascii="宋体" w:hAnsi="宋体" w:cs="宋体"/>
                <w:color w:val="000000"/>
                <w:sz w:val="24"/>
                <w:szCs w:val="24"/>
              </w:rPr>
              <w:t>10</w:t>
            </w:r>
            <w:r>
              <w:rPr>
                <w:rFonts w:ascii="宋体" w:hAnsi="宋体" w:cs="宋体"/>
                <w:color w:val="000000"/>
                <w:sz w:val="24"/>
                <w:szCs w:val="24"/>
              </w:rPr>
              <w:t>分</w:t>
            </w:r>
            <w:r>
              <w:rPr>
                <w:rFonts w:hint="eastAsia" w:ascii="宋体" w:hAnsi="宋体" w:cs="宋体"/>
                <w:color w:val="000000"/>
                <w:sz w:val="24"/>
                <w:szCs w:val="24"/>
              </w:rPr>
              <w:t>。</w:t>
            </w:r>
            <w:r>
              <w:rPr>
                <w:rFonts w:hint="eastAsia" w:ascii="宋体" w:hAnsi="宋体" w:cs="宋体"/>
                <w:color w:val="000000"/>
                <w:sz w:val="24"/>
                <w:szCs w:val="24"/>
                <w:lang w:eastAsia="zh-CN"/>
              </w:rPr>
              <w:t>（附</w:t>
            </w:r>
            <w:r>
              <w:rPr>
                <w:rFonts w:hint="eastAsia" w:ascii="宋体" w:hAnsi="宋体" w:cs="宋体"/>
                <w:color w:val="000000"/>
                <w:sz w:val="24"/>
                <w:szCs w:val="24"/>
              </w:rPr>
              <w:t>中标通知书或合同协议书</w:t>
            </w:r>
            <w:r>
              <w:rPr>
                <w:rFonts w:hint="eastAsia" w:ascii="宋体" w:hAnsi="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42" w:type="dxa"/>
            <w:vAlign w:val="center"/>
          </w:tcPr>
          <w:p>
            <w:pPr>
              <w:autoSpaceDE w:val="0"/>
              <w:autoSpaceDN w:val="0"/>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售后服务</w:t>
            </w:r>
          </w:p>
          <w:p>
            <w:pPr>
              <w:autoSpaceDE w:val="0"/>
              <w:autoSpaceDN w:val="0"/>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10分</w:t>
            </w:r>
            <w:r>
              <w:rPr>
                <w:rFonts w:hint="eastAsia" w:ascii="宋体" w:hAnsi="宋体" w:cs="宋体"/>
                <w:color w:val="000000"/>
                <w:sz w:val="24"/>
                <w:szCs w:val="24"/>
                <w:lang w:eastAsia="zh-CN"/>
              </w:rPr>
              <w:t>）</w:t>
            </w:r>
          </w:p>
        </w:tc>
        <w:tc>
          <w:tcPr>
            <w:tcW w:w="1560" w:type="dxa"/>
            <w:vAlign w:val="center"/>
          </w:tcPr>
          <w:p>
            <w:pPr>
              <w:autoSpaceDE w:val="0"/>
              <w:autoSpaceDN w:val="0"/>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本地化服务能力</w:t>
            </w:r>
          </w:p>
        </w:tc>
        <w:tc>
          <w:tcPr>
            <w:tcW w:w="708" w:type="dxa"/>
            <w:vAlign w:val="center"/>
          </w:tcPr>
          <w:p>
            <w:pPr>
              <w:autoSpaceDE w:val="0"/>
              <w:autoSpaceDN w:val="0"/>
              <w:spacing w:line="500" w:lineRule="exact"/>
              <w:ind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6078" w:type="dxa"/>
            <w:vAlign w:val="center"/>
          </w:tcPr>
          <w:p>
            <w:pPr>
              <w:autoSpaceDE w:val="0"/>
              <w:autoSpaceDN w:val="0"/>
              <w:spacing w:line="50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供应商在格尔木市内设有售后服务分支机构或办事处的得</w:t>
            </w: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分；设有委托性服务机构的得</w:t>
            </w:r>
            <w:r>
              <w:rPr>
                <w:rFonts w:hint="eastAsia" w:ascii="宋体" w:hAnsi="宋体" w:cs="宋体"/>
                <w:color w:val="000000"/>
                <w:sz w:val="24"/>
                <w:szCs w:val="24"/>
                <w:lang w:val="en-US" w:eastAsia="zh-CN"/>
              </w:rPr>
              <w:t>4分</w:t>
            </w:r>
            <w:r>
              <w:rPr>
                <w:rFonts w:hint="eastAsia" w:ascii="宋体" w:hAnsi="宋体" w:cs="宋体"/>
                <w:color w:val="000000"/>
                <w:sz w:val="24"/>
                <w:szCs w:val="24"/>
                <w:lang w:val="zh-CN"/>
              </w:rPr>
              <w:t>（提供房产证明或租房合同）。</w:t>
            </w:r>
          </w:p>
        </w:tc>
      </w:tr>
    </w:tbl>
    <w:p>
      <w:pPr>
        <w:spacing w:line="500" w:lineRule="exact"/>
        <w:ind w:firstLine="482"/>
        <w:rPr>
          <w:rFonts w:ascii="宋体" w:hAnsi="宋体" w:cs="宋体"/>
          <w:b/>
          <w:bCs/>
          <w:color w:val="000000"/>
          <w:sz w:val="24"/>
          <w:szCs w:val="24"/>
        </w:rPr>
      </w:pPr>
      <w:bookmarkStart w:id="101" w:name="_Toc376936756"/>
      <w:bookmarkStart w:id="102" w:name="_Toc325726025"/>
      <w:bookmarkStart w:id="103" w:name="_Toc6689"/>
      <w:bookmarkStart w:id="104" w:name="_Toc2506"/>
      <w:r>
        <w:rPr>
          <w:rFonts w:hint="eastAsia" w:ascii="宋体" w:hAnsi="宋体" w:cs="宋体"/>
          <w:b/>
          <w:bCs/>
          <w:color w:val="000000"/>
          <w:sz w:val="24"/>
          <w:szCs w:val="24"/>
        </w:rPr>
        <w:t>七、</w:t>
      </w:r>
      <w:bookmarkEnd w:id="101"/>
      <w:bookmarkEnd w:id="102"/>
      <w:r>
        <w:rPr>
          <w:rFonts w:hint="eastAsia" w:ascii="宋体" w:hAnsi="宋体" w:cs="宋体"/>
          <w:b/>
          <w:bCs/>
          <w:color w:val="000000"/>
          <w:sz w:val="24"/>
          <w:szCs w:val="24"/>
        </w:rPr>
        <w:t>确定成交供应商</w:t>
      </w:r>
      <w:bookmarkEnd w:id="103"/>
      <w:bookmarkEnd w:id="104"/>
    </w:p>
    <w:p>
      <w:pPr>
        <w:spacing w:line="500" w:lineRule="exact"/>
        <w:ind w:firstLine="482"/>
        <w:rPr>
          <w:rFonts w:ascii="宋体" w:hAnsi="宋体" w:cs="宋体"/>
          <w:b/>
          <w:bCs/>
          <w:color w:val="000000"/>
          <w:sz w:val="24"/>
          <w:szCs w:val="24"/>
        </w:rPr>
      </w:pPr>
      <w:bookmarkStart w:id="105" w:name="_Toc376936757"/>
      <w:bookmarkStart w:id="106" w:name="_Toc325726026"/>
      <w:bookmarkStart w:id="107" w:name="_Toc28889"/>
      <w:bookmarkStart w:id="108" w:name="_Toc17038"/>
      <w:r>
        <w:rPr>
          <w:rFonts w:ascii="宋体" w:hAnsi="宋体" w:cs="宋体"/>
          <w:b/>
          <w:bCs/>
          <w:color w:val="000000"/>
          <w:sz w:val="24"/>
          <w:szCs w:val="24"/>
        </w:rPr>
        <w:t>18.</w:t>
      </w:r>
      <w:r>
        <w:rPr>
          <w:rFonts w:hint="eastAsia" w:ascii="宋体" w:hAnsi="宋体" w:cs="宋体"/>
          <w:b/>
          <w:bCs/>
          <w:color w:val="000000"/>
          <w:sz w:val="24"/>
          <w:szCs w:val="24"/>
        </w:rPr>
        <w:t>推荐并确定成交</w:t>
      </w:r>
      <w:bookmarkEnd w:id="105"/>
      <w:bookmarkEnd w:id="106"/>
      <w:r>
        <w:rPr>
          <w:rFonts w:hint="eastAsia" w:ascii="宋体" w:hAnsi="宋体" w:cs="宋体"/>
          <w:b/>
          <w:bCs/>
          <w:color w:val="000000"/>
          <w:sz w:val="24"/>
          <w:szCs w:val="24"/>
        </w:rPr>
        <w:t>供应商</w:t>
      </w:r>
      <w:bookmarkEnd w:id="107"/>
      <w:bookmarkEnd w:id="108"/>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采购代理机构应当在评审结束后</w:t>
      </w:r>
      <w:r>
        <w:rPr>
          <w:rFonts w:ascii="宋体" w:hAnsi="宋体" w:cs="宋体"/>
          <w:color w:val="000000"/>
          <w:sz w:val="24"/>
          <w:szCs w:val="24"/>
        </w:rPr>
        <w:t>2</w:t>
      </w:r>
      <w:r>
        <w:rPr>
          <w:rFonts w:hint="eastAsia" w:ascii="宋体" w:hAnsi="宋体" w:cs="宋体"/>
          <w:color w:val="000000"/>
          <w:sz w:val="24"/>
          <w:szCs w:val="24"/>
        </w:rPr>
        <w:t>个工作日内将评审报告送采购人确认。采购人应当在收到评审报告后</w:t>
      </w:r>
      <w:r>
        <w:rPr>
          <w:rFonts w:ascii="宋体" w:hAnsi="宋体" w:cs="宋体"/>
          <w:color w:val="000000"/>
          <w:sz w:val="24"/>
          <w:szCs w:val="24"/>
        </w:rPr>
        <w:t>5</w:t>
      </w:r>
      <w:r>
        <w:rPr>
          <w:rFonts w:hint="eastAsia" w:ascii="宋体" w:hAnsi="宋体" w:cs="宋体"/>
          <w:color w:val="000000"/>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00" w:lineRule="exact"/>
        <w:ind w:firstLine="482"/>
        <w:rPr>
          <w:rFonts w:ascii="宋体" w:hAnsi="宋体" w:cs="宋体"/>
          <w:b/>
          <w:bCs/>
          <w:color w:val="000000"/>
          <w:sz w:val="24"/>
          <w:szCs w:val="24"/>
        </w:rPr>
      </w:pPr>
      <w:bookmarkStart w:id="109" w:name="_Toc325726028"/>
      <w:bookmarkStart w:id="110" w:name="_Toc376936759"/>
      <w:bookmarkStart w:id="111" w:name="_Toc2963"/>
      <w:bookmarkStart w:id="112" w:name="_Toc2346"/>
      <w:bookmarkStart w:id="113" w:name="_Toc325726027"/>
      <w:r>
        <w:rPr>
          <w:rFonts w:ascii="宋体" w:hAnsi="宋体" w:cs="宋体"/>
          <w:b/>
          <w:bCs/>
          <w:color w:val="000000"/>
          <w:sz w:val="24"/>
          <w:szCs w:val="24"/>
        </w:rPr>
        <w:t>19.</w:t>
      </w:r>
      <w:r>
        <w:rPr>
          <w:rFonts w:hint="eastAsia" w:ascii="宋体" w:hAnsi="宋体" w:cs="宋体"/>
          <w:b/>
          <w:bCs/>
          <w:color w:val="000000"/>
          <w:sz w:val="24"/>
          <w:szCs w:val="24"/>
        </w:rPr>
        <w:t>成交通知</w:t>
      </w:r>
      <w:bookmarkEnd w:id="109"/>
      <w:bookmarkEnd w:id="110"/>
      <w:bookmarkEnd w:id="111"/>
      <w:bookmarkEnd w:id="112"/>
    </w:p>
    <w:p>
      <w:pPr>
        <w:spacing w:line="500" w:lineRule="exact"/>
        <w:ind w:firstLine="480"/>
        <w:rPr>
          <w:rFonts w:ascii="宋体" w:hAnsi="宋体" w:cs="宋体"/>
          <w:color w:val="000000"/>
          <w:sz w:val="24"/>
          <w:szCs w:val="24"/>
        </w:rPr>
      </w:pPr>
      <w:r>
        <w:rPr>
          <w:rFonts w:ascii="宋体" w:hAnsi="宋体" w:cs="宋体"/>
          <w:color w:val="000000"/>
          <w:sz w:val="24"/>
          <w:szCs w:val="24"/>
        </w:rPr>
        <w:t>19.1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个工作日内，在青海政府采购网上公告成交结果，同时向成交供应商发出成交通知书。</w:t>
      </w:r>
    </w:p>
    <w:p>
      <w:pPr>
        <w:spacing w:line="500" w:lineRule="exact"/>
        <w:ind w:firstLine="480"/>
        <w:rPr>
          <w:rFonts w:ascii="宋体" w:hAnsi="宋体" w:cs="宋体"/>
          <w:color w:val="000000"/>
          <w:sz w:val="24"/>
          <w:szCs w:val="24"/>
        </w:rPr>
      </w:pPr>
      <w:r>
        <w:rPr>
          <w:rFonts w:ascii="宋体" w:hAnsi="宋体" w:cs="宋体"/>
          <w:color w:val="000000"/>
          <w:sz w:val="24"/>
          <w:szCs w:val="24"/>
        </w:rPr>
        <w:t>19.2</w:t>
      </w:r>
      <w:r>
        <w:rPr>
          <w:rFonts w:hint="eastAsia" w:ascii="宋体" w:hAnsi="宋体" w:cs="宋体"/>
          <w:color w:val="000000"/>
          <w:sz w:val="24"/>
          <w:szCs w:val="24"/>
        </w:rPr>
        <w:t>《成交通知书》发出后，采购人改变成交结果的，或者成交供应商无正当理由放弃成交项目的，依法承担法律责任。</w:t>
      </w:r>
    </w:p>
    <w:p>
      <w:pPr>
        <w:spacing w:line="500" w:lineRule="exact"/>
        <w:ind w:firstLine="482"/>
        <w:rPr>
          <w:rFonts w:ascii="宋体" w:hAnsi="宋体" w:cs="宋体"/>
          <w:b/>
          <w:bCs/>
          <w:color w:val="000000"/>
          <w:sz w:val="24"/>
          <w:szCs w:val="24"/>
        </w:rPr>
      </w:pPr>
      <w:bookmarkStart w:id="114" w:name="_Toc376936758"/>
      <w:bookmarkStart w:id="115" w:name="_Toc18063"/>
      <w:bookmarkStart w:id="116" w:name="_Toc5556"/>
      <w:r>
        <w:rPr>
          <w:rFonts w:hint="eastAsia" w:ascii="宋体" w:hAnsi="宋体" w:cs="宋体"/>
          <w:b/>
          <w:bCs/>
          <w:color w:val="000000"/>
          <w:sz w:val="24"/>
          <w:szCs w:val="24"/>
        </w:rPr>
        <w:t>八、授予合同</w:t>
      </w:r>
      <w:bookmarkEnd w:id="113"/>
      <w:bookmarkEnd w:id="114"/>
      <w:bookmarkEnd w:id="115"/>
      <w:bookmarkEnd w:id="116"/>
    </w:p>
    <w:p>
      <w:pPr>
        <w:spacing w:line="500" w:lineRule="exact"/>
        <w:ind w:firstLine="482"/>
        <w:rPr>
          <w:rFonts w:ascii="宋体" w:hAnsi="宋体" w:cs="宋体"/>
          <w:b/>
          <w:bCs/>
          <w:color w:val="000000"/>
          <w:sz w:val="24"/>
          <w:szCs w:val="24"/>
        </w:rPr>
      </w:pPr>
      <w:bookmarkStart w:id="117" w:name="_Toc921"/>
      <w:bookmarkStart w:id="118" w:name="_Toc376936760"/>
      <w:bookmarkStart w:id="119" w:name="_Toc325726029"/>
      <w:bookmarkStart w:id="120" w:name="_Toc28394"/>
      <w:r>
        <w:rPr>
          <w:rFonts w:ascii="宋体" w:hAnsi="宋体" w:cs="宋体"/>
          <w:b/>
          <w:bCs/>
          <w:color w:val="000000"/>
          <w:sz w:val="24"/>
          <w:szCs w:val="24"/>
        </w:rPr>
        <w:t>20.</w:t>
      </w:r>
      <w:r>
        <w:rPr>
          <w:rFonts w:hint="eastAsia" w:ascii="宋体" w:hAnsi="宋体" w:cs="宋体"/>
          <w:b/>
          <w:bCs/>
          <w:color w:val="000000"/>
          <w:sz w:val="24"/>
          <w:szCs w:val="24"/>
        </w:rPr>
        <w:t>签订合同</w:t>
      </w:r>
      <w:bookmarkEnd w:id="117"/>
      <w:bookmarkEnd w:id="118"/>
      <w:bookmarkEnd w:id="119"/>
      <w:bookmarkEnd w:id="120"/>
    </w:p>
    <w:p>
      <w:pPr>
        <w:spacing w:line="500" w:lineRule="exact"/>
        <w:ind w:firstLine="480"/>
        <w:rPr>
          <w:rFonts w:ascii="宋体" w:hAnsi="宋体" w:cs="宋体"/>
          <w:color w:val="000000"/>
          <w:sz w:val="24"/>
          <w:szCs w:val="24"/>
        </w:rPr>
      </w:pPr>
      <w:bookmarkStart w:id="121" w:name="_Toc325726030"/>
      <w:bookmarkStart w:id="122" w:name="_Toc376936761"/>
      <w:r>
        <w:rPr>
          <w:rFonts w:hint="eastAsia" w:ascii="宋体" w:hAnsi="宋体" w:cs="宋体"/>
          <w:color w:val="000000"/>
          <w:sz w:val="24"/>
          <w:szCs w:val="24"/>
        </w:rPr>
        <w:t>20</w:t>
      </w:r>
      <w:r>
        <w:rPr>
          <w:rFonts w:ascii="宋体" w:hAnsi="宋体" w:cs="宋体"/>
          <w:color w:val="000000"/>
          <w:sz w:val="24"/>
          <w:szCs w:val="24"/>
        </w:rPr>
        <w:t>.1</w:t>
      </w:r>
      <w:r>
        <w:rPr>
          <w:rFonts w:hint="eastAsia" w:ascii="宋体" w:hAnsi="宋体" w:cs="宋体"/>
          <w:color w:val="000000"/>
          <w:sz w:val="24"/>
          <w:szCs w:val="24"/>
        </w:rPr>
        <w:t>采购人与成交供应商双方应当自《成交通知书》发出之日起</w:t>
      </w:r>
      <w:r>
        <w:rPr>
          <w:rFonts w:ascii="宋体" w:hAnsi="宋体" w:cs="宋体"/>
          <w:color w:val="000000"/>
          <w:sz w:val="24"/>
          <w:szCs w:val="24"/>
        </w:rPr>
        <w:t>30</w:t>
      </w:r>
      <w:r>
        <w:rPr>
          <w:rFonts w:hint="eastAsia" w:ascii="宋体" w:hAnsi="宋体" w:cs="宋体"/>
          <w:color w:val="000000"/>
          <w:sz w:val="24"/>
          <w:szCs w:val="24"/>
        </w:rPr>
        <w:t>日内，签订采购合同，送采购代理机构审核并备案。</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20.2成交供应商在法定期限内无正当理由拒签合同的，按违约处理。同时，采购代理机构和采购人可依评标排序重新确定成交供应商，并协调双方签订采购合同，或重新组织采购活动。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20.3采购人不得向成交供应商提出任何不合理的要求作为订立合同的条件，采购人和成交供应商不得私下订立背离合同实质性内容的协议。</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20.4磋商文件、</w:t>
      </w:r>
      <w:r>
        <w:rPr>
          <w:rFonts w:hint="eastAsia" w:ascii="宋体" w:hAnsi="宋体" w:cs="宋体"/>
          <w:color w:val="000000"/>
          <w:sz w:val="24"/>
          <w:szCs w:val="24"/>
        </w:rPr>
        <w:t>成交供应商</w:t>
      </w:r>
      <w:r>
        <w:rPr>
          <w:rFonts w:hint="eastAsia" w:ascii="宋体" w:hAnsi="宋体" w:cs="宋体"/>
          <w:color w:val="000000"/>
          <w:sz w:val="24"/>
          <w:szCs w:val="24"/>
          <w:lang w:val="zh-CN"/>
        </w:rPr>
        <w:t>的响应文件、《成交通知书》及其澄清、说明文件、承诺等，均为签订采购合同的依据，作为采购合同的组成部分。</w:t>
      </w:r>
    </w:p>
    <w:p>
      <w:pPr>
        <w:spacing w:line="500" w:lineRule="exact"/>
        <w:ind w:firstLine="480"/>
        <w:rPr>
          <w:rFonts w:ascii="宋体" w:hAnsi="宋体"/>
          <w:color w:val="000000"/>
          <w:sz w:val="24"/>
          <w:szCs w:val="24"/>
        </w:rPr>
      </w:pPr>
      <w:r>
        <w:rPr>
          <w:rFonts w:hint="eastAsia" w:ascii="宋体" w:hAnsi="宋体" w:cs="宋体"/>
          <w:color w:val="000000"/>
          <w:sz w:val="24"/>
          <w:szCs w:val="24"/>
          <w:lang w:val="zh-CN"/>
        </w:rPr>
        <w:t>20.5采购合同签订之日起</w:t>
      </w:r>
      <w:r>
        <w:rPr>
          <w:rFonts w:ascii="宋体" w:hAnsi="宋体" w:cs="宋体"/>
          <w:color w:val="000000"/>
          <w:sz w:val="24"/>
          <w:szCs w:val="24"/>
          <w:lang w:val="zh-CN"/>
        </w:rPr>
        <w:t>2</w:t>
      </w:r>
      <w:r>
        <w:rPr>
          <w:rFonts w:hint="eastAsia" w:ascii="宋体" w:hAnsi="宋体" w:cs="宋体"/>
          <w:color w:val="000000"/>
          <w:sz w:val="24"/>
          <w:szCs w:val="24"/>
          <w:lang w:val="zh-CN"/>
        </w:rPr>
        <w:t>个工作日内，由采购人将采购合同在青海政府采购信息网上公告，但采购合同中涉及国家秘密、商业秘密的内容除外。</w:t>
      </w:r>
      <w:bookmarkStart w:id="123" w:name="_Toc896"/>
      <w:bookmarkStart w:id="124" w:name="_Toc22442"/>
    </w:p>
    <w:p>
      <w:pPr>
        <w:spacing w:line="500" w:lineRule="exact"/>
        <w:ind w:firstLine="482"/>
        <w:rPr>
          <w:rFonts w:ascii="宋体" w:hAnsi="宋体" w:cs="宋体"/>
          <w:b/>
          <w:bCs/>
          <w:color w:val="000000"/>
          <w:sz w:val="24"/>
          <w:szCs w:val="24"/>
        </w:rPr>
      </w:pPr>
      <w:r>
        <w:rPr>
          <w:rFonts w:hint="eastAsia" w:ascii="宋体" w:hAnsi="宋体" w:cs="宋体"/>
          <w:b/>
          <w:bCs/>
          <w:color w:val="000000"/>
          <w:sz w:val="24"/>
          <w:szCs w:val="24"/>
        </w:rPr>
        <w:t>九、</w:t>
      </w:r>
      <w:bookmarkEnd w:id="121"/>
      <w:bookmarkEnd w:id="122"/>
      <w:r>
        <w:rPr>
          <w:rFonts w:hint="eastAsia" w:ascii="宋体" w:hAnsi="宋体" w:cs="宋体"/>
          <w:b/>
          <w:bCs/>
          <w:color w:val="000000"/>
          <w:sz w:val="24"/>
          <w:szCs w:val="24"/>
        </w:rPr>
        <w:t>磋商活动终止</w:t>
      </w:r>
      <w:bookmarkEnd w:id="123"/>
      <w:bookmarkEnd w:id="124"/>
    </w:p>
    <w:p>
      <w:pPr>
        <w:spacing w:line="500" w:lineRule="exact"/>
        <w:ind w:firstLine="482"/>
        <w:rPr>
          <w:rFonts w:ascii="宋体" w:hAnsi="宋体" w:cs="宋体"/>
          <w:b/>
          <w:bCs/>
          <w:color w:val="000000"/>
          <w:sz w:val="24"/>
          <w:szCs w:val="24"/>
        </w:rPr>
      </w:pPr>
      <w:bookmarkStart w:id="125" w:name="_Toc11684"/>
      <w:bookmarkStart w:id="126" w:name="_Toc7098"/>
      <w:bookmarkStart w:id="127" w:name="_Toc376936762"/>
      <w:bookmarkStart w:id="128" w:name="_Toc325726031"/>
      <w:r>
        <w:rPr>
          <w:rFonts w:ascii="宋体" w:hAnsi="宋体" w:cs="宋体"/>
          <w:b/>
          <w:bCs/>
          <w:color w:val="000000"/>
          <w:sz w:val="24"/>
          <w:szCs w:val="24"/>
        </w:rPr>
        <w:t>21.</w:t>
      </w:r>
      <w:r>
        <w:rPr>
          <w:rFonts w:hint="eastAsia" w:ascii="宋体" w:hAnsi="宋体" w:cs="宋体"/>
          <w:b/>
          <w:bCs/>
          <w:color w:val="000000"/>
          <w:sz w:val="24"/>
          <w:szCs w:val="24"/>
        </w:rPr>
        <w:t>终止情形</w:t>
      </w:r>
      <w:bookmarkEnd w:id="125"/>
      <w:bookmarkEnd w:id="126"/>
    </w:p>
    <w:p>
      <w:pPr>
        <w:spacing w:line="500" w:lineRule="exact"/>
        <w:ind w:firstLine="480"/>
        <w:rPr>
          <w:rFonts w:ascii="宋体" w:hAnsi="宋体" w:cs="宋体"/>
          <w:color w:val="000000"/>
          <w:sz w:val="24"/>
          <w:szCs w:val="24"/>
        </w:rPr>
      </w:pPr>
      <w:r>
        <w:rPr>
          <w:rFonts w:ascii="宋体" w:hAnsi="宋体" w:cs="宋体"/>
          <w:color w:val="000000"/>
          <w:sz w:val="24"/>
          <w:szCs w:val="24"/>
        </w:rPr>
        <w:t>21.1</w:t>
      </w:r>
      <w:bookmarkEnd w:id="127"/>
      <w:bookmarkEnd w:id="128"/>
      <w:r>
        <w:rPr>
          <w:rFonts w:hint="eastAsia" w:ascii="宋体" w:hAnsi="宋体" w:cs="宋体"/>
          <w:color w:val="000000"/>
          <w:sz w:val="24"/>
          <w:szCs w:val="24"/>
        </w:rPr>
        <w:t>出现下列情形之一的，采购代理机构应当终止竞争性磋商采购活动，发布项目终止公告并说明原因，重新开展采购活动：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sz w:val="24"/>
          <w:szCs w:val="24"/>
        </w:rPr>
        <w:t>3</w:t>
      </w:r>
      <w:r>
        <w:rPr>
          <w:rFonts w:hint="eastAsia" w:ascii="宋体" w:hAnsi="宋体" w:cs="宋体"/>
          <w:color w:val="000000"/>
          <w:sz w:val="24"/>
          <w:szCs w:val="24"/>
        </w:rPr>
        <w:t>家的。</w:t>
      </w:r>
    </w:p>
    <w:p>
      <w:pPr>
        <w:spacing w:line="500" w:lineRule="exact"/>
        <w:ind w:firstLine="480"/>
        <w:rPr>
          <w:rFonts w:ascii="宋体" w:hAnsi="宋体" w:cs="宋体"/>
          <w:color w:val="000000"/>
          <w:sz w:val="24"/>
          <w:szCs w:val="24"/>
        </w:rPr>
      </w:pPr>
      <w:r>
        <w:rPr>
          <w:rFonts w:ascii="宋体" w:hAnsi="宋体" w:cs="宋体"/>
          <w:color w:val="000000"/>
          <w:sz w:val="24"/>
          <w:szCs w:val="24"/>
        </w:rPr>
        <w:t>21.2</w:t>
      </w:r>
      <w:r>
        <w:rPr>
          <w:rFonts w:hint="eastAsia" w:ascii="宋体" w:hAnsi="宋体" w:cs="宋体"/>
          <w:color w:val="000000"/>
          <w:sz w:val="24"/>
          <w:szCs w:val="24"/>
        </w:rPr>
        <w:t>终止磋商活动后，由采购代理机构发布终止公告并说明原因。</w:t>
      </w:r>
      <w:bookmarkStart w:id="129" w:name="_Toc325726032"/>
    </w:p>
    <w:p>
      <w:pPr>
        <w:spacing w:line="500" w:lineRule="exact"/>
        <w:ind w:firstLine="482"/>
        <w:rPr>
          <w:rFonts w:ascii="宋体" w:hAnsi="宋体" w:cs="宋体"/>
          <w:b/>
          <w:bCs/>
          <w:color w:val="000000"/>
          <w:sz w:val="24"/>
          <w:szCs w:val="24"/>
        </w:rPr>
      </w:pPr>
      <w:bookmarkStart w:id="130" w:name="_Toc27950"/>
      <w:bookmarkStart w:id="131" w:name="_Toc376936763"/>
      <w:bookmarkStart w:id="132" w:name="_Toc6646"/>
      <w:r>
        <w:rPr>
          <w:rFonts w:hint="eastAsia" w:ascii="宋体" w:hAnsi="宋体" w:cs="宋体"/>
          <w:b/>
          <w:bCs/>
          <w:color w:val="000000"/>
          <w:sz w:val="24"/>
          <w:szCs w:val="24"/>
        </w:rPr>
        <w:t>十、处罚</w:t>
      </w:r>
      <w:bookmarkEnd w:id="129"/>
      <w:bookmarkEnd w:id="130"/>
      <w:bookmarkEnd w:id="131"/>
      <w:bookmarkEnd w:id="132"/>
    </w:p>
    <w:p>
      <w:pPr>
        <w:spacing w:line="500" w:lineRule="exact"/>
        <w:ind w:firstLine="482"/>
        <w:rPr>
          <w:rFonts w:ascii="宋体" w:hAnsi="宋体" w:cs="宋体"/>
          <w:b/>
          <w:bCs/>
          <w:color w:val="000000"/>
          <w:sz w:val="24"/>
          <w:szCs w:val="24"/>
        </w:rPr>
      </w:pPr>
      <w:bookmarkStart w:id="133" w:name="_Toc325726033"/>
      <w:bookmarkStart w:id="134" w:name="_Toc28018"/>
      <w:bookmarkStart w:id="135" w:name="_Toc17567"/>
      <w:bookmarkStart w:id="136" w:name="_Toc376936764"/>
      <w:r>
        <w:rPr>
          <w:rFonts w:ascii="宋体" w:hAnsi="宋体" w:cs="宋体"/>
          <w:b/>
          <w:bCs/>
          <w:color w:val="000000"/>
          <w:sz w:val="24"/>
          <w:szCs w:val="24"/>
        </w:rPr>
        <w:t>22.</w:t>
      </w:r>
      <w:r>
        <w:rPr>
          <w:rFonts w:hint="eastAsia" w:ascii="宋体" w:hAnsi="宋体" w:cs="宋体"/>
          <w:b/>
          <w:bCs/>
          <w:color w:val="000000"/>
          <w:sz w:val="24"/>
          <w:szCs w:val="24"/>
        </w:rPr>
        <w:t>处罚情形</w:t>
      </w:r>
      <w:bookmarkEnd w:id="133"/>
      <w:bookmarkEnd w:id="134"/>
      <w:bookmarkEnd w:id="135"/>
      <w:bookmarkEnd w:id="136"/>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rPr>
        <w:t>成交供应商</w:t>
      </w:r>
      <w:r>
        <w:rPr>
          <w:rFonts w:hint="eastAsia" w:ascii="宋体" w:hAnsi="宋体" w:cs="宋体"/>
          <w:color w:val="000000"/>
          <w:sz w:val="24"/>
          <w:szCs w:val="24"/>
          <w:lang w:val="zh-CN"/>
        </w:rPr>
        <w:t>有下列情形之一的，成交无效，磋商保证金不予退还。情节严重的，报同级财政部门依法进行处理：</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1</w:t>
      </w:r>
      <w:r>
        <w:rPr>
          <w:rFonts w:hint="eastAsia" w:ascii="宋体" w:hAnsi="宋体" w:cs="宋体"/>
          <w:color w:val="000000"/>
          <w:sz w:val="24"/>
          <w:szCs w:val="24"/>
          <w:lang w:val="zh-CN"/>
        </w:rPr>
        <w:t>）提供虚假材料谋取中标、成交的；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2</w:t>
      </w:r>
      <w:r>
        <w:rPr>
          <w:rFonts w:hint="eastAsia" w:ascii="宋体" w:hAnsi="宋体" w:cs="宋体"/>
          <w:color w:val="000000"/>
          <w:sz w:val="24"/>
          <w:szCs w:val="24"/>
          <w:lang w:val="zh-CN"/>
        </w:rPr>
        <w:t>）采取不正当手段诋毁、排挤其他供应商的；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3</w:t>
      </w:r>
      <w:r>
        <w:rPr>
          <w:rFonts w:hint="eastAsia" w:ascii="宋体" w:hAnsi="宋体" w:cs="宋体"/>
          <w:color w:val="000000"/>
          <w:sz w:val="24"/>
          <w:szCs w:val="24"/>
          <w:lang w:val="zh-CN"/>
        </w:rPr>
        <w:t>）与采购人、其他供应商或者采购代理机构恶意串通的；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4</w:t>
      </w:r>
      <w:r>
        <w:rPr>
          <w:rFonts w:hint="eastAsia" w:ascii="宋体" w:hAnsi="宋体" w:cs="宋体"/>
          <w:color w:val="000000"/>
          <w:sz w:val="24"/>
          <w:szCs w:val="24"/>
          <w:lang w:val="zh-CN"/>
        </w:rPr>
        <w:t>）向采购人、采购代理机构行贿或者提供其他不正当利益的；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5</w:t>
      </w:r>
      <w:r>
        <w:rPr>
          <w:rFonts w:hint="eastAsia" w:ascii="宋体" w:hAnsi="宋体" w:cs="宋体"/>
          <w:color w:val="000000"/>
          <w:sz w:val="24"/>
          <w:szCs w:val="24"/>
          <w:lang w:val="zh-CN"/>
        </w:rPr>
        <w:t>）在招标采购过程中与采购人进行协商谈判的；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ascii="宋体" w:hAnsi="宋体" w:cs="宋体"/>
          <w:color w:val="000000"/>
          <w:sz w:val="24"/>
          <w:szCs w:val="24"/>
        </w:rPr>
        <w:t>6</w:t>
      </w:r>
      <w:r>
        <w:rPr>
          <w:rFonts w:hint="eastAsia" w:ascii="宋体" w:hAnsi="宋体" w:cs="宋体"/>
          <w:color w:val="000000"/>
          <w:sz w:val="24"/>
          <w:szCs w:val="24"/>
          <w:lang w:val="zh-CN"/>
        </w:rPr>
        <w:t>）向磋商小组行贿或者提供其他不正当利益。</w:t>
      </w:r>
    </w:p>
    <w:p>
      <w:pPr>
        <w:spacing w:line="500" w:lineRule="exact"/>
        <w:ind w:firstLine="482"/>
        <w:rPr>
          <w:rFonts w:ascii="宋体" w:hAnsi="宋体" w:cs="宋体"/>
          <w:b/>
          <w:bCs/>
          <w:color w:val="000000"/>
          <w:sz w:val="24"/>
          <w:szCs w:val="24"/>
        </w:rPr>
      </w:pPr>
      <w:bookmarkStart w:id="137" w:name="_Toc376936765"/>
      <w:bookmarkStart w:id="138" w:name="_Toc16406"/>
      <w:bookmarkStart w:id="139" w:name="_Toc19538"/>
      <w:bookmarkStart w:id="140" w:name="_Toc325726034"/>
      <w:r>
        <w:rPr>
          <w:rFonts w:hint="eastAsia" w:ascii="宋体" w:hAnsi="宋体" w:cs="宋体"/>
          <w:b/>
          <w:bCs/>
          <w:color w:val="000000"/>
          <w:sz w:val="24"/>
          <w:szCs w:val="24"/>
        </w:rPr>
        <w:t>十一、其他</w:t>
      </w:r>
      <w:bookmarkEnd w:id="137"/>
      <w:bookmarkEnd w:id="138"/>
      <w:bookmarkEnd w:id="139"/>
      <w:bookmarkEnd w:id="140"/>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ascii="宋体" w:hAnsi="宋体" w:cs="宋体"/>
          <w:color w:val="000000"/>
          <w:sz w:val="24"/>
          <w:szCs w:val="24"/>
        </w:rPr>
      </w:pPr>
      <w:bookmarkStart w:id="141" w:name="_Toc3284"/>
      <w:r>
        <w:rPr>
          <w:rFonts w:hint="eastAsia" w:ascii="宋体" w:hAnsi="宋体" w:cs="宋体"/>
          <w:b/>
          <w:color w:val="000000"/>
          <w:kern w:val="28"/>
          <w:sz w:val="36"/>
          <w:szCs w:val="20"/>
        </w:rPr>
        <w:t>第四部分采购项目合同书</w:t>
      </w:r>
      <w:bookmarkEnd w:id="141"/>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rPr>
          <w:rFonts w:hint="default" w:ascii="宋体" w:hAnsi="宋体" w:cs="宋体"/>
          <w:b/>
          <w:bCs/>
          <w:color w:val="000000"/>
          <w:sz w:val="30"/>
          <w:szCs w:val="30"/>
          <w:u w:val="single"/>
          <w:lang w:val="en-US"/>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u w:val="single"/>
          <w:lang w:val="en-US" w:eastAsia="zh-CN"/>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u w:val="single"/>
          <w:lang w:val="en-US" w:eastAsia="zh-CN"/>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lang w:val="en-US"/>
        </w:rPr>
      </w:pPr>
      <w:r>
        <w:rPr>
          <w:rFonts w:hint="eastAsia" w:ascii="宋体" w:hAnsi="宋体" w:cs="宋体"/>
          <w:b/>
          <w:bCs/>
          <w:color w:val="000000"/>
          <w:sz w:val="30"/>
          <w:szCs w:val="30"/>
          <w:lang w:val="zh-CN"/>
        </w:rPr>
        <w:t>合同金额（人民币）：</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eastAsia="宋体" w:cs="宋体"/>
          <w:b/>
          <w:bCs/>
          <w:color w:val="000000"/>
          <w:sz w:val="30"/>
          <w:szCs w:val="30"/>
          <w:lang w:val="en-US" w:eastAsia="zh-CN"/>
        </w:rPr>
      </w:pPr>
      <w:r>
        <w:rPr>
          <w:rFonts w:hint="eastAsia" w:ascii="宋体" w:hAnsi="宋体" w:cs="宋体"/>
          <w:b/>
          <w:bCs/>
          <w:color w:val="000000"/>
          <w:sz w:val="30"/>
          <w:szCs w:val="30"/>
          <w:lang w:val="zh-CN"/>
        </w:rPr>
        <w:t>采购人（甲方）：</w:t>
      </w:r>
      <w:r>
        <w:rPr>
          <w:rFonts w:hint="eastAsia" w:ascii="宋体" w:hAnsi="宋体" w:cs="宋体"/>
          <w:b/>
          <w:bCs/>
          <w:color w:val="000000"/>
          <w:sz w:val="30"/>
          <w:szCs w:val="30"/>
          <w:u w:val="single"/>
          <w:lang w:val="zh-CN"/>
        </w:rPr>
        <w:t>（盖章）</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eastAsia="宋体" w:cs="宋体"/>
          <w:b/>
          <w:bCs/>
          <w:color w:val="000000"/>
          <w:sz w:val="30"/>
          <w:szCs w:val="30"/>
          <w:lang w:val="en-US" w:eastAsia="zh-CN"/>
        </w:rPr>
      </w:pPr>
      <w:r>
        <w:rPr>
          <w:rFonts w:hint="eastAsia" w:ascii="宋体" w:hAnsi="宋体" w:cs="宋体"/>
          <w:b/>
          <w:bCs/>
          <w:color w:val="000000"/>
          <w:sz w:val="30"/>
          <w:szCs w:val="30"/>
          <w:lang w:val="zh-CN"/>
        </w:rPr>
        <w:t>供应商（乙方）：</w:t>
      </w:r>
      <w:r>
        <w:rPr>
          <w:rFonts w:hint="eastAsia" w:ascii="宋体" w:hAnsi="宋体" w:cs="宋体"/>
          <w:b/>
          <w:bCs/>
          <w:color w:val="000000"/>
          <w:sz w:val="30"/>
          <w:szCs w:val="30"/>
          <w:u w:val="single"/>
          <w:lang w:val="zh-CN"/>
        </w:rPr>
        <w:t>（盖章）</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u w:val="single"/>
          <w:lang w:val="en-US" w:eastAsia="zh-CN"/>
        </w:rPr>
      </w:pPr>
      <w:r>
        <w:rPr>
          <w:rFonts w:hint="eastAsia" w:ascii="宋体" w:hAnsi="宋体" w:cs="宋体"/>
          <w:b/>
          <w:bCs/>
          <w:color w:val="000000"/>
          <w:sz w:val="30"/>
          <w:szCs w:val="30"/>
          <w:lang w:val="zh-CN"/>
        </w:rPr>
        <w:t>采购日期：</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eastAsia" w:ascii="宋体" w:hAnsi="宋体" w:eastAsia="宋体" w:cs="宋体"/>
          <w:b/>
          <w:bCs/>
          <w:color w:val="000000"/>
          <w:sz w:val="30"/>
          <w:szCs w:val="30"/>
          <w:lang w:val="en-US" w:eastAsia="zh-CN"/>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500" w:lineRule="exact"/>
        <w:ind w:firstLine="560"/>
        <w:jc w:val="center"/>
        <w:rPr>
          <w:rFonts w:ascii="宋体" w:hAnsi="宋体"/>
          <w:color w:val="000000"/>
          <w:sz w:val="24"/>
          <w:szCs w:val="24"/>
        </w:rPr>
      </w:pPr>
      <w:r>
        <w:rPr>
          <w:rFonts w:ascii="宋体" w:hAnsi="宋体" w:cs="宋体"/>
          <w:color w:val="000000"/>
          <w:sz w:val="28"/>
          <w:szCs w:val="28"/>
        </w:rPr>
        <w:br w:type="page"/>
      </w:r>
      <w:bookmarkStart w:id="142" w:name="_Toc481501113"/>
      <w:bookmarkStart w:id="143" w:name="_Toc384308284"/>
      <w:bookmarkStart w:id="144" w:name="_Toc390409606"/>
      <w:bookmarkStart w:id="145" w:name="_Toc361508658"/>
      <w:bookmarkStart w:id="146" w:name="_Toc300835031"/>
      <w:r>
        <w:rPr>
          <w:rFonts w:hint="eastAsia" w:ascii="宋体" w:hAnsi="宋体"/>
          <w:color w:val="000000"/>
          <w:sz w:val="24"/>
          <w:szCs w:val="24"/>
        </w:rPr>
        <w:t>第一节通用合同条款</w:t>
      </w:r>
      <w:bookmarkEnd w:id="142"/>
      <w:bookmarkEnd w:id="143"/>
      <w:bookmarkEnd w:id="144"/>
      <w:bookmarkEnd w:id="145"/>
      <w:bookmarkEnd w:id="146"/>
      <w:bookmarkStart w:id="147" w:name="_Toc300835199"/>
      <w:bookmarkStart w:id="148" w:name="_Toc247527798"/>
      <w:bookmarkStart w:id="149" w:name="_Toc384308285"/>
      <w:bookmarkStart w:id="150" w:name="_Toc184635122"/>
      <w:bookmarkStart w:id="151" w:name="_Toc247514197"/>
      <w:bookmarkStart w:id="152" w:name="_Toc384225081"/>
    </w:p>
    <w:p>
      <w:pPr>
        <w:spacing w:line="500" w:lineRule="exact"/>
        <w:ind w:firstLine="480"/>
        <w:rPr>
          <w:rFonts w:ascii="宋体" w:hAnsi="宋体"/>
          <w:color w:val="000000"/>
          <w:sz w:val="24"/>
          <w:szCs w:val="24"/>
        </w:rPr>
      </w:pPr>
      <w:bookmarkStart w:id="153" w:name="_Toc481501114"/>
      <w:r>
        <w:rPr>
          <w:rFonts w:ascii="宋体" w:hAnsi="宋体"/>
          <w:color w:val="000000"/>
          <w:sz w:val="24"/>
          <w:szCs w:val="24"/>
        </w:rPr>
        <w:t xml:space="preserve">1. </w:t>
      </w:r>
      <w:r>
        <w:rPr>
          <w:rFonts w:hint="eastAsia" w:ascii="宋体" w:hAnsi="宋体"/>
          <w:color w:val="000000"/>
          <w:sz w:val="24"/>
          <w:szCs w:val="24"/>
        </w:rPr>
        <w:t>一般约定</w:t>
      </w:r>
      <w:bookmarkEnd w:id="153"/>
      <w:bookmarkStart w:id="154" w:name="_Toc481501115"/>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 </w:t>
      </w:r>
      <w:r>
        <w:rPr>
          <w:rFonts w:hint="eastAsia" w:ascii="宋体" w:hAnsi="宋体"/>
          <w:color w:val="000000"/>
          <w:sz w:val="24"/>
          <w:szCs w:val="24"/>
        </w:rPr>
        <w:t>词语定义</w:t>
      </w:r>
      <w:bookmarkEnd w:id="15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通用合同条款、专用合同条款中的下列词语应具有本款所赋予的含义。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 </w:t>
      </w:r>
      <w:r>
        <w:rPr>
          <w:rFonts w:hint="eastAsia" w:ascii="宋体" w:hAnsi="宋体"/>
          <w:color w:val="000000"/>
          <w:sz w:val="24"/>
          <w:szCs w:val="24"/>
        </w:rPr>
        <w:t>合同</w:t>
      </w:r>
    </w:p>
    <w:p>
      <w:pPr>
        <w:spacing w:line="500" w:lineRule="exact"/>
        <w:ind w:firstLine="484" w:firstLineChars="202"/>
        <w:rPr>
          <w:rFonts w:ascii="宋体" w:hAnsi="宋体"/>
          <w:color w:val="000000"/>
          <w:sz w:val="24"/>
          <w:szCs w:val="24"/>
        </w:rPr>
      </w:pPr>
      <w:r>
        <w:rPr>
          <w:rFonts w:ascii="宋体" w:hAnsi="宋体"/>
          <w:color w:val="000000"/>
          <w:sz w:val="24"/>
          <w:szCs w:val="24"/>
        </w:rPr>
        <w:t>1.1.1.1</w:t>
      </w:r>
      <w:r>
        <w:rPr>
          <w:rFonts w:hint="eastAsia" w:ascii="宋体" w:hAnsi="宋体"/>
          <w:color w:val="000000"/>
          <w:sz w:val="24"/>
          <w:szCs w:val="24"/>
        </w:rPr>
        <w:t>合同文件（或称合同）：指合同协议书、中标通知书、投标函和投标函附录、专用合同条款、通用合同条款、发包人要求、设计费用清单，以及其他构成合同组成部分的文件。</w:t>
      </w:r>
    </w:p>
    <w:p>
      <w:pPr>
        <w:spacing w:line="500" w:lineRule="exact"/>
        <w:ind w:firstLine="484" w:firstLineChars="202"/>
        <w:rPr>
          <w:rFonts w:ascii="宋体" w:hAnsi="宋体"/>
          <w:color w:val="000000"/>
          <w:sz w:val="24"/>
          <w:szCs w:val="24"/>
        </w:rPr>
      </w:pPr>
      <w:r>
        <w:rPr>
          <w:rFonts w:ascii="宋体" w:hAnsi="宋体"/>
          <w:color w:val="000000"/>
          <w:sz w:val="24"/>
          <w:szCs w:val="24"/>
        </w:rPr>
        <w:t>1.1.1.2</w:t>
      </w:r>
      <w:r>
        <w:rPr>
          <w:rFonts w:hint="eastAsia" w:ascii="宋体" w:hAnsi="宋体"/>
          <w:color w:val="000000"/>
          <w:sz w:val="24"/>
          <w:szCs w:val="24"/>
        </w:rPr>
        <w:t>合同协议书：指第</w:t>
      </w:r>
      <w:r>
        <w:rPr>
          <w:rFonts w:ascii="宋体" w:hAnsi="宋体"/>
          <w:color w:val="000000"/>
          <w:sz w:val="24"/>
          <w:szCs w:val="24"/>
        </w:rPr>
        <w:t>1.5</w:t>
      </w:r>
      <w:r>
        <w:rPr>
          <w:rFonts w:hint="eastAsia" w:ascii="宋体" w:hAnsi="宋体"/>
          <w:color w:val="000000"/>
          <w:sz w:val="24"/>
          <w:szCs w:val="24"/>
        </w:rPr>
        <w:t>款（合同协议书）所指的合同协议书。</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1.1.1.3 </w:t>
      </w:r>
      <w:r>
        <w:rPr>
          <w:rFonts w:hint="eastAsia" w:ascii="宋体" w:hAnsi="宋体"/>
          <w:color w:val="000000"/>
          <w:sz w:val="24"/>
          <w:szCs w:val="24"/>
        </w:rPr>
        <w:t>中标通知书：指构成合同文件组成部分的发包人通知设计人中标的函件。中标通知书随附的澄清、确认等，是中标通知书的组成部分。</w:t>
      </w:r>
    </w:p>
    <w:p>
      <w:pPr>
        <w:spacing w:line="500" w:lineRule="exact"/>
        <w:ind w:firstLine="484" w:firstLineChars="202"/>
        <w:rPr>
          <w:rFonts w:ascii="宋体" w:hAnsi="宋体"/>
          <w:color w:val="000000"/>
          <w:sz w:val="24"/>
          <w:szCs w:val="24"/>
        </w:rPr>
      </w:pPr>
      <w:r>
        <w:rPr>
          <w:rFonts w:ascii="宋体" w:hAnsi="宋体"/>
          <w:color w:val="000000"/>
          <w:sz w:val="24"/>
          <w:szCs w:val="24"/>
        </w:rPr>
        <w:t>1.1.1.4</w:t>
      </w:r>
      <w:r>
        <w:rPr>
          <w:rFonts w:hint="eastAsia" w:ascii="宋体" w:hAnsi="宋体"/>
          <w:color w:val="000000"/>
          <w:sz w:val="24"/>
          <w:szCs w:val="24"/>
        </w:rPr>
        <w:t>投标函：指构成合同文件组成部分的，由设计人填写并签署的，名为“投标函”的函件。</w:t>
      </w:r>
    </w:p>
    <w:p>
      <w:pPr>
        <w:spacing w:line="500" w:lineRule="exact"/>
        <w:ind w:firstLine="484" w:firstLineChars="202"/>
        <w:rPr>
          <w:rFonts w:ascii="宋体" w:hAnsi="宋体"/>
          <w:color w:val="000000"/>
          <w:sz w:val="24"/>
          <w:szCs w:val="24"/>
        </w:rPr>
      </w:pPr>
      <w:r>
        <w:rPr>
          <w:rFonts w:ascii="宋体" w:hAnsi="宋体"/>
          <w:color w:val="000000"/>
          <w:sz w:val="24"/>
          <w:szCs w:val="24"/>
        </w:rPr>
        <w:t>1.1.1.5</w:t>
      </w:r>
      <w:r>
        <w:rPr>
          <w:rFonts w:hint="eastAsia" w:ascii="宋体" w:hAnsi="宋体"/>
          <w:color w:val="000000"/>
          <w:sz w:val="24"/>
          <w:szCs w:val="24"/>
        </w:rPr>
        <w:t>投标函附录：指附在投标函后构成合同文件的，名为“投标函附录”的函件。</w:t>
      </w:r>
    </w:p>
    <w:p>
      <w:pPr>
        <w:spacing w:line="500" w:lineRule="exact"/>
        <w:ind w:firstLine="484" w:firstLineChars="202"/>
        <w:rPr>
          <w:rFonts w:ascii="宋体" w:hAnsi="宋体"/>
          <w:color w:val="000000"/>
          <w:sz w:val="24"/>
          <w:szCs w:val="24"/>
        </w:rPr>
      </w:pPr>
      <w:r>
        <w:rPr>
          <w:rFonts w:ascii="宋体" w:hAnsi="宋体"/>
          <w:color w:val="000000"/>
          <w:sz w:val="24"/>
          <w:szCs w:val="24"/>
        </w:rPr>
        <w:t>1.1.1.6</w:t>
      </w:r>
      <w:r>
        <w:rPr>
          <w:rFonts w:hint="eastAsia" w:ascii="宋体" w:hAnsi="宋体"/>
          <w:color w:val="000000"/>
          <w:sz w:val="24"/>
          <w:szCs w:val="24"/>
        </w:rPr>
        <w:t>发包人要求：指构成合同文件组成部分的，名为“发包人要求”的文件，包括项目概况、规范标准、设计要求、成果要求等，又称设计任务书。</w:t>
      </w:r>
    </w:p>
    <w:p>
      <w:pPr>
        <w:spacing w:line="500" w:lineRule="exact"/>
        <w:ind w:firstLine="484" w:firstLineChars="202"/>
        <w:rPr>
          <w:rFonts w:ascii="宋体" w:hAnsi="宋体"/>
          <w:color w:val="000000"/>
          <w:sz w:val="24"/>
          <w:szCs w:val="24"/>
        </w:rPr>
      </w:pPr>
      <w:r>
        <w:rPr>
          <w:rFonts w:ascii="宋体" w:hAnsi="宋体"/>
          <w:color w:val="000000"/>
          <w:sz w:val="24"/>
          <w:szCs w:val="24"/>
        </w:rPr>
        <w:t>1.1.1.7</w:t>
      </w:r>
      <w:r>
        <w:rPr>
          <w:rFonts w:hint="eastAsia" w:ascii="宋体" w:hAnsi="宋体"/>
          <w:color w:val="000000"/>
          <w:sz w:val="24"/>
          <w:szCs w:val="24"/>
        </w:rPr>
        <w:t>设计费用清单：指构成合同文件组成部分的，由设计人按规定的格式和要求填写并标明各项费用组成的清单。</w:t>
      </w:r>
    </w:p>
    <w:p>
      <w:pPr>
        <w:spacing w:line="500" w:lineRule="exact"/>
        <w:ind w:firstLine="484" w:firstLineChars="202"/>
        <w:rPr>
          <w:rFonts w:ascii="宋体" w:hAnsi="宋体"/>
          <w:color w:val="000000"/>
          <w:sz w:val="24"/>
          <w:szCs w:val="24"/>
        </w:rPr>
      </w:pPr>
      <w:r>
        <w:rPr>
          <w:rFonts w:ascii="宋体" w:hAnsi="宋体"/>
          <w:color w:val="000000"/>
          <w:sz w:val="24"/>
          <w:szCs w:val="24"/>
        </w:rPr>
        <w:t>1.1.1.8</w:t>
      </w:r>
      <w:r>
        <w:rPr>
          <w:rFonts w:hint="eastAsia" w:ascii="宋体" w:hAnsi="宋体"/>
          <w:color w:val="000000"/>
          <w:sz w:val="24"/>
          <w:szCs w:val="24"/>
        </w:rPr>
        <w:t>其他合同文件：指经合同双方当事人确认构成合同文件的其他文件。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 </w:t>
      </w:r>
      <w:r>
        <w:rPr>
          <w:rFonts w:hint="eastAsia" w:ascii="宋体" w:hAnsi="宋体"/>
          <w:color w:val="000000"/>
          <w:sz w:val="24"/>
          <w:szCs w:val="24"/>
        </w:rPr>
        <w:t>合同当事人和人员</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1.1.2.1 </w:t>
      </w:r>
      <w:r>
        <w:rPr>
          <w:rFonts w:hint="eastAsia" w:ascii="宋体" w:hAnsi="宋体"/>
          <w:color w:val="000000"/>
          <w:sz w:val="24"/>
          <w:szCs w:val="24"/>
        </w:rPr>
        <w:t>合同当事人：指发包人和（或）设计人。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1.1.2.2 </w:t>
      </w:r>
      <w:r>
        <w:rPr>
          <w:rFonts w:hint="eastAsia" w:ascii="宋体" w:hAnsi="宋体"/>
          <w:color w:val="000000"/>
          <w:sz w:val="24"/>
          <w:szCs w:val="24"/>
        </w:rPr>
        <w:t>发包人：指与设计人签订合同协议书的当事人，及其合法继承人。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1.1.2.3 </w:t>
      </w:r>
      <w:r>
        <w:rPr>
          <w:rFonts w:hint="eastAsia" w:ascii="宋体" w:hAnsi="宋体"/>
          <w:color w:val="000000"/>
          <w:sz w:val="24"/>
          <w:szCs w:val="24"/>
        </w:rPr>
        <w:t>设计人：指与发包人签订合同协议书的当事人，及其合法继承人。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1.1.2.4 </w:t>
      </w:r>
      <w:r>
        <w:rPr>
          <w:rFonts w:hint="eastAsia" w:ascii="宋体" w:hAnsi="宋体"/>
          <w:color w:val="000000"/>
          <w:sz w:val="24"/>
          <w:szCs w:val="24"/>
        </w:rPr>
        <w:t>发包人代表：指由发包人任命，并在授权范围和期限内代表发包人行使权利和履行义务的全权负责人。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1.1.2.5 </w:t>
      </w:r>
      <w:r>
        <w:rPr>
          <w:rFonts w:hint="eastAsia" w:ascii="宋体" w:hAnsi="宋体"/>
          <w:color w:val="000000"/>
          <w:sz w:val="24"/>
          <w:szCs w:val="24"/>
        </w:rPr>
        <w:t>项目负责人：指由设计人任命，具有注册工程师执业资格，代表设计人行使权利和履行义务的全权负责人。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1.1.2.6 </w:t>
      </w:r>
      <w:r>
        <w:rPr>
          <w:rFonts w:hint="eastAsia" w:ascii="宋体" w:hAnsi="宋体"/>
          <w:color w:val="000000"/>
          <w:sz w:val="24"/>
          <w:szCs w:val="24"/>
        </w:rPr>
        <w:t>分包人：指从设计人处分包合同中某一部分工作，并与其签订分包合同的法人或其他组织。</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 </w:t>
      </w:r>
      <w:r>
        <w:rPr>
          <w:rFonts w:hint="eastAsia" w:ascii="宋体" w:hAnsi="宋体"/>
          <w:color w:val="000000"/>
          <w:sz w:val="24"/>
          <w:szCs w:val="24"/>
        </w:rPr>
        <w:t>工程和设计</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1.1.3.1 </w:t>
      </w:r>
      <w:r>
        <w:rPr>
          <w:rFonts w:hint="eastAsia" w:ascii="宋体" w:hAnsi="宋体"/>
          <w:color w:val="000000"/>
          <w:sz w:val="24"/>
          <w:szCs w:val="24"/>
        </w:rPr>
        <w:t>工程：指永久工程和（或）临时工程。</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1.1.3.2 </w:t>
      </w:r>
      <w:r>
        <w:rPr>
          <w:rFonts w:hint="eastAsia" w:ascii="宋体" w:hAnsi="宋体"/>
          <w:color w:val="000000"/>
          <w:sz w:val="24"/>
          <w:szCs w:val="24"/>
        </w:rPr>
        <w:t>设计服务：指设计人按照合同约定履行的服务，包括编制设计文件和设计概算、提供技术交底、施工配合、参加竣工验收或发包人委托的其他服务。</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1.1.3.3 </w:t>
      </w:r>
      <w:r>
        <w:rPr>
          <w:rFonts w:hint="eastAsia" w:ascii="宋体" w:hAnsi="宋体"/>
          <w:color w:val="000000"/>
          <w:sz w:val="24"/>
          <w:szCs w:val="24"/>
        </w:rPr>
        <w:t>设计资料：是发包人按合同约定向设计人提供的，用于完成设计服务范围与内容所需要的资料。</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1.1.3.4 </w:t>
      </w:r>
      <w:r>
        <w:rPr>
          <w:rFonts w:hint="eastAsia" w:ascii="宋体" w:hAnsi="宋体"/>
          <w:color w:val="000000"/>
          <w:sz w:val="24"/>
          <w:szCs w:val="24"/>
        </w:rPr>
        <w:t>设计文件：指设计人按合同约定向发包人提交的设计说明、图纸、图板、模型、计算书、软件和其他文件等，包括阶段性文件和最终文件，且应当采用合同中双方约定的格式和载体。</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 </w:t>
      </w:r>
      <w:r>
        <w:rPr>
          <w:rFonts w:hint="eastAsia" w:ascii="宋体" w:hAnsi="宋体"/>
          <w:color w:val="000000"/>
          <w:sz w:val="24"/>
          <w:szCs w:val="24"/>
        </w:rPr>
        <w:t>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1.1.4.1 </w:t>
      </w:r>
      <w:r>
        <w:rPr>
          <w:rFonts w:hint="eastAsia" w:ascii="宋体" w:hAnsi="宋体"/>
          <w:color w:val="000000"/>
          <w:sz w:val="24"/>
          <w:szCs w:val="24"/>
        </w:rPr>
        <w:t>开始设计通知：指发包人按第</w:t>
      </w:r>
      <w:r>
        <w:rPr>
          <w:rFonts w:ascii="宋体" w:hAnsi="宋体"/>
          <w:color w:val="000000"/>
          <w:sz w:val="24"/>
          <w:szCs w:val="24"/>
        </w:rPr>
        <w:t xml:space="preserve"> 7.1 </w:t>
      </w:r>
      <w:r>
        <w:rPr>
          <w:rFonts w:hint="eastAsia" w:ascii="宋体" w:hAnsi="宋体"/>
          <w:color w:val="000000"/>
          <w:sz w:val="24"/>
          <w:szCs w:val="24"/>
        </w:rPr>
        <w:t>款（开始设计）通知设计人开始设计的函件。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1.1.4.2 </w:t>
      </w:r>
      <w:r>
        <w:rPr>
          <w:rFonts w:hint="eastAsia" w:ascii="宋体" w:hAnsi="宋体"/>
          <w:color w:val="000000"/>
          <w:sz w:val="24"/>
          <w:szCs w:val="24"/>
        </w:rPr>
        <w:t>开始设计日期：指发包人按第</w:t>
      </w:r>
      <w:r>
        <w:rPr>
          <w:rFonts w:ascii="宋体" w:hAnsi="宋体"/>
          <w:color w:val="000000"/>
          <w:sz w:val="24"/>
          <w:szCs w:val="24"/>
        </w:rPr>
        <w:t xml:space="preserve">7.1 </w:t>
      </w:r>
      <w:r>
        <w:rPr>
          <w:rFonts w:hint="eastAsia" w:ascii="宋体" w:hAnsi="宋体"/>
          <w:color w:val="000000"/>
          <w:sz w:val="24"/>
          <w:szCs w:val="24"/>
        </w:rPr>
        <w:t>款（开始设计）发出的开始设计通知中写明的开始设计日期。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1.1.4.3 </w:t>
      </w:r>
      <w:r>
        <w:rPr>
          <w:rFonts w:hint="eastAsia" w:ascii="宋体" w:hAnsi="宋体"/>
          <w:color w:val="000000"/>
          <w:sz w:val="24"/>
          <w:szCs w:val="24"/>
        </w:rPr>
        <w:t>设计服务期限：指设计人在投标函中承诺的完成合同设计服务所需的期限，包括按第</w:t>
      </w:r>
      <w:r>
        <w:rPr>
          <w:rFonts w:ascii="宋体" w:hAnsi="宋体"/>
          <w:color w:val="000000"/>
          <w:sz w:val="24"/>
          <w:szCs w:val="24"/>
        </w:rPr>
        <w:t xml:space="preserve"> 7.2</w:t>
      </w:r>
      <w:r>
        <w:rPr>
          <w:rFonts w:hint="eastAsia" w:ascii="宋体" w:hAnsi="宋体"/>
          <w:color w:val="000000"/>
          <w:sz w:val="24"/>
          <w:szCs w:val="24"/>
        </w:rPr>
        <w:t>款（发包人延误）和第</w:t>
      </w:r>
      <w:r>
        <w:rPr>
          <w:rFonts w:ascii="宋体" w:hAnsi="宋体"/>
          <w:color w:val="000000"/>
          <w:sz w:val="24"/>
          <w:szCs w:val="24"/>
        </w:rPr>
        <w:t xml:space="preserve"> 7.6</w:t>
      </w:r>
      <w:r>
        <w:rPr>
          <w:rFonts w:hint="eastAsia" w:ascii="宋体" w:hAnsi="宋体"/>
          <w:color w:val="000000"/>
          <w:sz w:val="24"/>
          <w:szCs w:val="24"/>
        </w:rPr>
        <w:t>款（提前完成设计）约定所作的调整。</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1.1.4.4 </w:t>
      </w:r>
      <w:r>
        <w:rPr>
          <w:rFonts w:hint="eastAsia" w:ascii="宋体" w:hAnsi="宋体"/>
          <w:color w:val="000000"/>
          <w:sz w:val="24"/>
          <w:szCs w:val="24"/>
        </w:rPr>
        <w:t>完成设计日期：指第</w:t>
      </w:r>
      <w:r>
        <w:rPr>
          <w:rFonts w:ascii="宋体" w:hAnsi="宋体"/>
          <w:color w:val="000000"/>
          <w:sz w:val="24"/>
          <w:szCs w:val="24"/>
        </w:rPr>
        <w:t xml:space="preserve"> 1.1.4.3 </w:t>
      </w:r>
      <w:r>
        <w:rPr>
          <w:rFonts w:hint="eastAsia" w:ascii="宋体" w:hAnsi="宋体"/>
          <w:color w:val="000000"/>
          <w:sz w:val="24"/>
          <w:szCs w:val="24"/>
        </w:rPr>
        <w:t>目（设计服务期限）约定设计服务期限届满时的日期。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1.1.4.5 </w:t>
      </w:r>
      <w:r>
        <w:rPr>
          <w:rFonts w:hint="eastAsia" w:ascii="宋体" w:hAnsi="宋体"/>
          <w:color w:val="000000"/>
          <w:sz w:val="24"/>
          <w:szCs w:val="24"/>
        </w:rPr>
        <w:t>基准日：指投标截止时间前</w:t>
      </w:r>
      <w:r>
        <w:rPr>
          <w:rFonts w:ascii="宋体" w:hAnsi="宋体"/>
          <w:color w:val="000000"/>
          <w:sz w:val="24"/>
          <w:szCs w:val="24"/>
        </w:rPr>
        <w:t xml:space="preserve"> 28 </w:t>
      </w:r>
      <w:r>
        <w:rPr>
          <w:rFonts w:hint="eastAsia" w:ascii="宋体" w:hAnsi="宋体"/>
          <w:color w:val="000000"/>
          <w:sz w:val="24"/>
          <w:szCs w:val="24"/>
        </w:rPr>
        <w:t>天的日期。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1.1.4.6 </w:t>
      </w:r>
      <w:r>
        <w:rPr>
          <w:rFonts w:hint="eastAsia" w:ascii="宋体" w:hAnsi="宋体"/>
          <w:color w:val="000000"/>
          <w:sz w:val="24"/>
          <w:szCs w:val="24"/>
        </w:rPr>
        <w:t>天：除特别指明外，指日历天。合同中按天计算时间的，开始当天不计入，从次日开始计算。期限最后一天的截止时间为当天</w:t>
      </w:r>
      <w:r>
        <w:rPr>
          <w:rFonts w:ascii="宋体" w:hAnsi="宋体"/>
          <w:color w:val="000000"/>
          <w:sz w:val="24"/>
          <w:szCs w:val="24"/>
        </w:rPr>
        <w:t xml:space="preserve"> 24:00</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  </w:t>
      </w:r>
      <w:r>
        <w:rPr>
          <w:rFonts w:hint="eastAsia" w:ascii="宋体" w:hAnsi="宋体"/>
          <w:color w:val="000000"/>
          <w:sz w:val="24"/>
          <w:szCs w:val="24"/>
        </w:rPr>
        <w:t>合同价格和费用</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1.1.5.1 </w:t>
      </w:r>
      <w:r>
        <w:rPr>
          <w:rFonts w:hint="eastAsia" w:ascii="宋体" w:hAnsi="宋体"/>
          <w:color w:val="000000"/>
          <w:sz w:val="24"/>
          <w:szCs w:val="24"/>
        </w:rPr>
        <w:t>签约合同价：指签订合同时合同协议书中写明的，包括了暂列金额的设计费用总金额。</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1.1.5.2 </w:t>
      </w:r>
      <w:r>
        <w:rPr>
          <w:rFonts w:hint="eastAsia" w:ascii="宋体" w:hAnsi="宋体"/>
          <w:color w:val="000000"/>
          <w:sz w:val="24"/>
          <w:szCs w:val="24"/>
        </w:rPr>
        <w:t>合同价格：指设计人按合同约定完成了全部设计工作后，发包人应付给设计人的金额，包括在履行合同过程中按合同约定进行的变更和调整。</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1.1.5.3 </w:t>
      </w:r>
      <w:r>
        <w:rPr>
          <w:rFonts w:hint="eastAsia" w:ascii="宋体" w:hAnsi="宋体"/>
          <w:color w:val="000000"/>
          <w:sz w:val="24"/>
          <w:szCs w:val="24"/>
        </w:rPr>
        <w:t>设计费用：指设计人履行本合同义务，发包人按照本合同约定给付设计人的金额，包括设计人的各项成本、管理费、利润、税金（含增值税）等。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1.1.5.4 </w:t>
      </w:r>
      <w:r>
        <w:rPr>
          <w:rFonts w:hint="eastAsia" w:ascii="宋体" w:hAnsi="宋体"/>
          <w:color w:val="000000"/>
          <w:sz w:val="24"/>
          <w:szCs w:val="24"/>
        </w:rPr>
        <w:t>暂列金额：指招标文件中给定的，用于在签订协议书时尚未确定或不可预见变更的设计所需的金额。</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1.1.6  </w:t>
      </w:r>
      <w:r>
        <w:rPr>
          <w:rFonts w:hint="eastAsia" w:ascii="宋体" w:hAnsi="宋体"/>
          <w:color w:val="000000"/>
          <w:sz w:val="24"/>
          <w:szCs w:val="24"/>
        </w:rPr>
        <w:t>其他</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1.1.6.1 </w:t>
      </w:r>
      <w:r>
        <w:rPr>
          <w:rFonts w:hint="eastAsia" w:ascii="宋体" w:hAnsi="宋体"/>
          <w:color w:val="000000"/>
          <w:sz w:val="24"/>
          <w:szCs w:val="24"/>
        </w:rPr>
        <w:t>书面形式：指合同书、信件和数据电文（包括电报、电传、传真、电子数据交换和电子邮件）等可以有形地表现所载内容的形式。</w:t>
      </w:r>
      <w:bookmarkStart w:id="155" w:name="_Toc481501116"/>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1.2 </w:t>
      </w:r>
      <w:r>
        <w:rPr>
          <w:rFonts w:hint="eastAsia" w:ascii="宋体" w:hAnsi="宋体"/>
          <w:color w:val="000000"/>
          <w:sz w:val="24"/>
          <w:szCs w:val="24"/>
        </w:rPr>
        <w:t>语言文字</w:t>
      </w:r>
      <w:bookmarkEnd w:id="155"/>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合同使用的语言文字为中文。专用术语使用外文的，应附有中文注释。</w:t>
      </w:r>
      <w:bookmarkStart w:id="156" w:name="_Toc48150111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 </w:t>
      </w:r>
      <w:r>
        <w:rPr>
          <w:rFonts w:hint="eastAsia" w:ascii="宋体" w:hAnsi="宋体"/>
          <w:color w:val="000000"/>
          <w:sz w:val="24"/>
          <w:szCs w:val="24"/>
        </w:rPr>
        <w:t>适用法律</w:t>
      </w:r>
      <w:bookmarkEnd w:id="15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合同适用法律是指中华人民共和国法律、行政法规、部门规章，以及工程所在地的地方性法规、自治条例、单行条例、地方政府规章等。</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本合同适用的其他规范性文件，可在专用合同条款中约定。</w:t>
      </w:r>
      <w:bookmarkStart w:id="157" w:name="_Toc481501118"/>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1.4 </w:t>
      </w:r>
      <w:r>
        <w:rPr>
          <w:rFonts w:hint="eastAsia" w:ascii="宋体" w:hAnsi="宋体"/>
          <w:color w:val="000000"/>
          <w:sz w:val="24"/>
          <w:szCs w:val="24"/>
        </w:rPr>
        <w:t>合同文件的优先顺序</w:t>
      </w:r>
      <w:bookmarkEnd w:id="157"/>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组成合同的各项文件应互相解释，互为说明。除专用合同条款另有约定外，解释合同文件的优先顺序如下：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）合同协议书；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）中标通知书；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）投标函及投标函附录；</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）专用合同条款；</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）通用合同条款；</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）发包人要求；</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）设计费用清单；</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）其他合同文件。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进一步规定如下：合同签订和履行中所形成与合同有关的文件，均为合同文件的组成部分，其解释优先顺序应视内容与上述合同组成文件的相互关系确定。同一内容的多份合同文件，应以合同双方最新签署的为准。</w:t>
      </w:r>
      <w:bookmarkStart w:id="158" w:name="_Toc48150111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 </w:t>
      </w:r>
      <w:r>
        <w:rPr>
          <w:rFonts w:hint="eastAsia" w:ascii="宋体" w:hAnsi="宋体"/>
          <w:color w:val="000000"/>
          <w:sz w:val="24"/>
          <w:szCs w:val="24"/>
        </w:rPr>
        <w:t>合同协议书</w:t>
      </w:r>
      <w:bookmarkEnd w:id="15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设计人按中标通知书规定的时间与发包人签订合同协议书。除法律另有规定或合同另有约定外，发包人和</w:t>
      </w:r>
      <w:bookmarkStart w:id="159" w:name="_Toc247527641"/>
      <w:bookmarkStart w:id="160" w:name="_Toc247514040"/>
      <w:bookmarkStart w:id="161" w:name="_Toc300835037"/>
      <w:r>
        <w:rPr>
          <w:rFonts w:hint="eastAsia" w:ascii="宋体" w:hAnsi="宋体"/>
          <w:color w:val="000000"/>
          <w:sz w:val="24"/>
          <w:szCs w:val="24"/>
        </w:rPr>
        <w:t>设计人的法定代表人或</w:t>
      </w:r>
      <w:bookmarkEnd w:id="159"/>
      <w:bookmarkEnd w:id="160"/>
      <w:bookmarkEnd w:id="161"/>
      <w:r>
        <w:rPr>
          <w:rFonts w:hint="eastAsia" w:ascii="宋体" w:hAnsi="宋体"/>
          <w:color w:val="000000"/>
          <w:sz w:val="24"/>
          <w:szCs w:val="24"/>
        </w:rPr>
        <w:t>其委托代理人在合同协议书上签字并盖单位章后，合同生效。</w:t>
      </w:r>
      <w:bookmarkStart w:id="162" w:name="_Toc48150112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 </w:t>
      </w:r>
      <w:r>
        <w:rPr>
          <w:rFonts w:hint="eastAsia" w:ascii="宋体" w:hAnsi="宋体"/>
          <w:color w:val="000000"/>
          <w:sz w:val="24"/>
          <w:szCs w:val="24"/>
        </w:rPr>
        <w:t>文件的提供和照管</w:t>
      </w:r>
      <w:bookmarkEnd w:id="16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1.6.1 </w:t>
      </w:r>
      <w:r>
        <w:rPr>
          <w:rFonts w:hint="eastAsia" w:ascii="宋体" w:hAnsi="宋体"/>
          <w:color w:val="000000"/>
          <w:sz w:val="24"/>
          <w:szCs w:val="24"/>
        </w:rPr>
        <w:t>设计文件的提供</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除专用合同条款另有约定外，设计人应在合理的期限内按照合同约定的数量向发包人提供设计文件。合同约定设计文件应经发包人批复的，发包人应当在合同约定的期限内批复或提出修改意见。</w:t>
      </w:r>
    </w:p>
    <w:p>
      <w:pPr>
        <w:spacing w:line="500" w:lineRule="exact"/>
        <w:ind w:firstLine="484" w:firstLineChars="202"/>
        <w:rPr>
          <w:rFonts w:ascii="宋体" w:hAnsi="宋体"/>
          <w:color w:val="000000"/>
          <w:sz w:val="24"/>
          <w:szCs w:val="24"/>
        </w:rPr>
      </w:pPr>
      <w:r>
        <w:rPr>
          <w:rFonts w:ascii="宋体" w:hAnsi="宋体"/>
          <w:color w:val="000000"/>
          <w:sz w:val="24"/>
          <w:szCs w:val="24"/>
        </w:rPr>
        <w:t>1.6.</w:t>
      </w:r>
      <w:r>
        <w:rPr>
          <w:rFonts w:hint="eastAsia" w:ascii="宋体" w:hAnsi="宋体"/>
          <w:color w:val="000000"/>
          <w:sz w:val="24"/>
          <w:szCs w:val="24"/>
        </w:rPr>
        <w:t>2发包人提供的文件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按专用合同条款约定由发包人提供的文件，包括基础资料、勘察报告、设计任务书、成果文件要求等，发包人应按约定的数量和期限交给设计人。由于发包人未按时提供文件造成设计服务期限延误的，按第</w:t>
      </w:r>
      <w:r>
        <w:rPr>
          <w:rFonts w:ascii="宋体" w:hAnsi="宋体"/>
          <w:color w:val="000000"/>
          <w:sz w:val="24"/>
          <w:szCs w:val="24"/>
        </w:rPr>
        <w:t>7.2</w:t>
      </w:r>
      <w:r>
        <w:rPr>
          <w:rFonts w:hint="eastAsia" w:ascii="宋体" w:hAnsi="宋体"/>
          <w:color w:val="000000"/>
          <w:sz w:val="24"/>
          <w:szCs w:val="24"/>
        </w:rPr>
        <w:t>款（发包人延误）约定执行。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1.6.3 </w:t>
      </w:r>
      <w:r>
        <w:rPr>
          <w:rFonts w:hint="eastAsia" w:ascii="宋体" w:hAnsi="宋体"/>
          <w:color w:val="000000"/>
          <w:sz w:val="24"/>
          <w:szCs w:val="24"/>
        </w:rPr>
        <w:t>文件错误的通知</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任何一方当事人发现文件中存在的明显错误或疏忽，均应及时通知对方当事人，并应立即采取适当的措施防止损失扩大。</w:t>
      </w:r>
      <w:bookmarkStart w:id="163" w:name="_Toc48150112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1.7 </w:t>
      </w:r>
      <w:r>
        <w:rPr>
          <w:rFonts w:hint="eastAsia" w:ascii="宋体" w:hAnsi="宋体"/>
          <w:color w:val="000000"/>
          <w:sz w:val="24"/>
          <w:szCs w:val="24"/>
        </w:rPr>
        <w:t>联络</w:t>
      </w:r>
      <w:bookmarkEnd w:id="163"/>
    </w:p>
    <w:p>
      <w:pPr>
        <w:spacing w:line="500" w:lineRule="exact"/>
        <w:ind w:firstLine="484" w:firstLineChars="202"/>
        <w:rPr>
          <w:rFonts w:ascii="宋体" w:hAnsi="宋体"/>
          <w:color w:val="000000"/>
          <w:sz w:val="24"/>
          <w:szCs w:val="24"/>
        </w:rPr>
      </w:pPr>
      <w:r>
        <w:rPr>
          <w:rFonts w:ascii="宋体" w:hAnsi="宋体"/>
          <w:color w:val="000000"/>
          <w:sz w:val="24"/>
          <w:szCs w:val="24"/>
        </w:rPr>
        <w:t>1.7.1</w:t>
      </w:r>
      <w:r>
        <w:rPr>
          <w:rFonts w:hint="eastAsia" w:ascii="宋体" w:hAnsi="宋体"/>
          <w:color w:val="000000"/>
          <w:sz w:val="24"/>
          <w:szCs w:val="24"/>
        </w:rPr>
        <w:t>与合同有关的通知、批准、证明、证书、指示、要求、请求、同意、意见、确定和决定等，均应采用书面形式。</w:t>
      </w:r>
    </w:p>
    <w:p>
      <w:pPr>
        <w:spacing w:line="500" w:lineRule="exact"/>
        <w:ind w:firstLine="484" w:firstLineChars="202"/>
        <w:rPr>
          <w:rFonts w:ascii="宋体" w:hAnsi="宋体"/>
          <w:color w:val="000000"/>
          <w:sz w:val="24"/>
          <w:szCs w:val="24"/>
        </w:rPr>
      </w:pPr>
      <w:r>
        <w:rPr>
          <w:rFonts w:ascii="宋体" w:hAnsi="宋体"/>
          <w:color w:val="000000"/>
          <w:sz w:val="24"/>
          <w:szCs w:val="24"/>
        </w:rPr>
        <w:t>1.7.2</w:t>
      </w:r>
      <w:r>
        <w:rPr>
          <w:rFonts w:hint="eastAsia" w:ascii="宋体" w:hAnsi="宋体"/>
          <w:color w:val="000000"/>
          <w:sz w:val="24"/>
          <w:szCs w:val="24"/>
        </w:rPr>
        <w:t>上述通知、批准、证明、证书、指示、要求、请求、同意、意见、确定和决定等来往函件，均应在合同约定的期限内送达指定的地点和指定的接收人，并办理签收手续。</w:t>
      </w:r>
      <w:bookmarkStart w:id="164" w:name="_Toc48150112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1.8 </w:t>
      </w:r>
      <w:r>
        <w:rPr>
          <w:rFonts w:hint="eastAsia" w:ascii="宋体" w:hAnsi="宋体"/>
          <w:color w:val="000000"/>
          <w:sz w:val="24"/>
          <w:szCs w:val="24"/>
        </w:rPr>
        <w:t>转让</w:t>
      </w:r>
      <w:bookmarkEnd w:id="16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除专用合同条款另有约定外，未经对方当事人同意，一方当事人不得将合同权利全部或部分转让给第三人，也不</w:t>
      </w:r>
      <w:bookmarkStart w:id="165" w:name="_Toc247514043"/>
      <w:bookmarkStart w:id="166" w:name="_Toc247527644"/>
      <w:bookmarkStart w:id="167" w:name="_Toc300835040"/>
      <w:r>
        <w:rPr>
          <w:rFonts w:hint="eastAsia" w:ascii="宋体" w:hAnsi="宋体"/>
          <w:color w:val="000000"/>
          <w:sz w:val="24"/>
          <w:szCs w:val="24"/>
        </w:rPr>
        <w:t>得全部或部分</w:t>
      </w:r>
      <w:bookmarkEnd w:id="165"/>
      <w:bookmarkEnd w:id="166"/>
      <w:bookmarkEnd w:id="167"/>
      <w:r>
        <w:rPr>
          <w:rFonts w:hint="eastAsia" w:ascii="宋体" w:hAnsi="宋体"/>
          <w:color w:val="000000"/>
          <w:sz w:val="24"/>
          <w:szCs w:val="24"/>
        </w:rPr>
        <w:t>转移合同义务。</w:t>
      </w:r>
      <w:bookmarkStart w:id="168" w:name="_Toc481501123"/>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1.9 </w:t>
      </w:r>
      <w:r>
        <w:rPr>
          <w:rFonts w:hint="eastAsia" w:ascii="宋体" w:hAnsi="宋体"/>
          <w:color w:val="000000"/>
          <w:sz w:val="24"/>
          <w:szCs w:val="24"/>
        </w:rPr>
        <w:t>严禁贿赂</w:t>
      </w:r>
      <w:bookmarkEnd w:id="16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合同双方当事人不得以贿赂或变相贿赂的方式，谋取不当利益或损害对方权益。因贿赂造成对方当事人损失的，行为人应当赔偿损失，并承担相应的法律责任。</w:t>
      </w:r>
      <w:bookmarkStart w:id="169" w:name="_Toc481501124"/>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1.10 </w:t>
      </w:r>
      <w:r>
        <w:rPr>
          <w:rFonts w:hint="eastAsia" w:ascii="宋体" w:hAnsi="宋体"/>
          <w:color w:val="000000"/>
          <w:sz w:val="24"/>
          <w:szCs w:val="24"/>
        </w:rPr>
        <w:t>知识产权</w:t>
      </w:r>
      <w:bookmarkEnd w:id="169"/>
    </w:p>
    <w:p>
      <w:pPr>
        <w:spacing w:line="500" w:lineRule="exact"/>
        <w:ind w:firstLine="484" w:firstLineChars="202"/>
        <w:rPr>
          <w:rFonts w:ascii="宋体" w:hAnsi="宋体"/>
          <w:color w:val="000000"/>
          <w:sz w:val="24"/>
          <w:szCs w:val="24"/>
        </w:rPr>
      </w:pPr>
      <w:r>
        <w:rPr>
          <w:rFonts w:ascii="宋体" w:hAnsi="宋体"/>
          <w:color w:val="000000"/>
          <w:sz w:val="24"/>
          <w:szCs w:val="24"/>
        </w:rPr>
        <w:t>1.10.1</w:t>
      </w:r>
      <w:r>
        <w:rPr>
          <w:rFonts w:hint="eastAsia" w:ascii="宋体" w:hAnsi="宋体"/>
          <w:color w:val="000000"/>
          <w:sz w:val="24"/>
          <w:szCs w:val="24"/>
        </w:rPr>
        <w:t>除专用合同条款另有约定外，设计人完成的设计工作成果，除署名权以外的著作权和其他知识产权均归发包人享有。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1.10.2 </w:t>
      </w:r>
      <w:r>
        <w:rPr>
          <w:rFonts w:hint="eastAsia" w:ascii="宋体" w:hAnsi="宋体"/>
          <w:color w:val="000000"/>
          <w:sz w:val="24"/>
          <w:szCs w:val="24"/>
        </w:rPr>
        <w:t>设计人从事设计服务时不得侵犯他人的知识产权。因侵犯专利权或其他知识产权所引起的责任，由设计人自行承担。因发包人提供的设计资料导致侵权的，由发包人承担责任。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1.10.3 </w:t>
      </w:r>
      <w:r>
        <w:rPr>
          <w:rFonts w:hint="eastAsia" w:ascii="宋体" w:hAnsi="宋体"/>
          <w:color w:val="000000"/>
          <w:sz w:val="24"/>
          <w:szCs w:val="24"/>
        </w:rPr>
        <w:t>设计人在投标文件中采用专利技术、专有技术的，相应的使用费视为已包含在投标报价和合同价格之中。</w:t>
      </w:r>
      <w:bookmarkStart w:id="170" w:name="_Toc481501125"/>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 </w:t>
      </w:r>
      <w:r>
        <w:rPr>
          <w:rFonts w:hint="eastAsia" w:ascii="宋体" w:hAnsi="宋体"/>
          <w:color w:val="000000"/>
          <w:sz w:val="24"/>
          <w:szCs w:val="24"/>
        </w:rPr>
        <w:t>文件及信息的保密</w:t>
      </w:r>
      <w:bookmarkEnd w:id="17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未经对方同意，任何一方当事人不得将有关文件、技术秘密、需要保密的资料和信息泄露给他人或公开发表与引用。</w:t>
      </w:r>
    </w:p>
    <w:p>
      <w:pPr>
        <w:spacing w:line="500" w:lineRule="exact"/>
        <w:ind w:firstLine="484" w:firstLineChars="202"/>
        <w:rPr>
          <w:rFonts w:ascii="宋体" w:hAnsi="宋体"/>
          <w:color w:val="000000"/>
          <w:sz w:val="24"/>
          <w:szCs w:val="24"/>
        </w:rPr>
      </w:pPr>
      <w:bookmarkStart w:id="171" w:name="_Toc481501126"/>
      <w:r>
        <w:rPr>
          <w:rFonts w:ascii="宋体" w:hAnsi="宋体"/>
          <w:color w:val="000000"/>
          <w:sz w:val="24"/>
          <w:szCs w:val="24"/>
        </w:rPr>
        <w:t xml:space="preserve">1.12 </w:t>
      </w:r>
      <w:r>
        <w:rPr>
          <w:rFonts w:hint="eastAsia" w:ascii="宋体" w:hAnsi="宋体"/>
          <w:color w:val="000000"/>
          <w:sz w:val="24"/>
          <w:szCs w:val="24"/>
        </w:rPr>
        <w:t>发包人要求</w:t>
      </w:r>
      <w:bookmarkEnd w:id="17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1.12.1 </w:t>
      </w:r>
      <w:r>
        <w:rPr>
          <w:rFonts w:hint="eastAsia" w:ascii="宋体" w:hAnsi="宋体"/>
          <w:color w:val="000000"/>
          <w:sz w:val="24"/>
          <w:szCs w:val="24"/>
        </w:rPr>
        <w:t>设计人应认真阅读、复核发包人要求，发现错误的，应及时书面通知发包人。无论是否存在错误，发包人均有权修改发包人要求，并在修改后</w:t>
      </w:r>
      <w:r>
        <w:rPr>
          <w:rFonts w:ascii="宋体" w:hAnsi="宋体"/>
          <w:color w:val="000000"/>
          <w:sz w:val="24"/>
          <w:szCs w:val="24"/>
        </w:rPr>
        <w:t>3</w:t>
      </w:r>
      <w:r>
        <w:rPr>
          <w:rFonts w:hint="eastAsia" w:ascii="宋体" w:hAnsi="宋体"/>
          <w:color w:val="000000"/>
          <w:sz w:val="24"/>
          <w:szCs w:val="24"/>
        </w:rPr>
        <w:t>日内通知设计人。除专用合同</w:t>
      </w:r>
      <w:bookmarkStart w:id="172" w:name="_Toc300835045"/>
      <w:bookmarkStart w:id="173" w:name="_Toc265955390"/>
      <w:bookmarkStart w:id="174" w:name="_Toc247527649"/>
      <w:bookmarkStart w:id="175" w:name="_Toc247514048"/>
      <w:r>
        <w:rPr>
          <w:rFonts w:hint="eastAsia" w:ascii="宋体" w:hAnsi="宋体"/>
          <w:color w:val="000000"/>
          <w:sz w:val="24"/>
          <w:szCs w:val="24"/>
        </w:rPr>
        <w:t>条款另有约定外，由此</w:t>
      </w:r>
      <w:bookmarkEnd w:id="172"/>
      <w:bookmarkEnd w:id="173"/>
      <w:bookmarkEnd w:id="174"/>
      <w:bookmarkEnd w:id="175"/>
      <w:r>
        <w:rPr>
          <w:rFonts w:hint="eastAsia" w:ascii="宋体" w:hAnsi="宋体"/>
          <w:color w:val="000000"/>
          <w:sz w:val="24"/>
          <w:szCs w:val="24"/>
        </w:rPr>
        <w:t>导致设计人费用增加和</w:t>
      </w:r>
      <w:r>
        <w:rPr>
          <w:rFonts w:ascii="宋体" w:hAnsi="宋体"/>
          <w:color w:val="000000"/>
          <w:sz w:val="24"/>
          <w:szCs w:val="24"/>
        </w:rPr>
        <w:t>(</w:t>
      </w:r>
      <w:r>
        <w:rPr>
          <w:rFonts w:hint="eastAsia" w:ascii="宋体" w:hAnsi="宋体"/>
          <w:color w:val="000000"/>
          <w:sz w:val="24"/>
          <w:szCs w:val="24"/>
        </w:rPr>
        <w:t>或</w:t>
      </w:r>
      <w:r>
        <w:rPr>
          <w:rFonts w:ascii="宋体" w:hAnsi="宋体"/>
          <w:color w:val="000000"/>
          <w:sz w:val="24"/>
          <w:szCs w:val="24"/>
        </w:rPr>
        <w:t>)</w:t>
      </w:r>
      <w:r>
        <w:rPr>
          <w:rFonts w:hint="eastAsia" w:ascii="宋体" w:hAnsi="宋体"/>
          <w:color w:val="000000"/>
          <w:sz w:val="24"/>
          <w:szCs w:val="24"/>
        </w:rPr>
        <w:t>周期延误的，发包人应当相应地增加费用和</w:t>
      </w:r>
      <w:r>
        <w:rPr>
          <w:rFonts w:ascii="宋体" w:hAnsi="宋体"/>
          <w:color w:val="000000"/>
          <w:sz w:val="24"/>
          <w:szCs w:val="24"/>
        </w:rPr>
        <w:t>(</w:t>
      </w:r>
      <w:r>
        <w:rPr>
          <w:rFonts w:hint="eastAsia" w:ascii="宋体" w:hAnsi="宋体"/>
          <w:color w:val="000000"/>
          <w:sz w:val="24"/>
          <w:szCs w:val="24"/>
        </w:rPr>
        <w:t>或</w:t>
      </w:r>
      <w:r>
        <w:rPr>
          <w:rFonts w:ascii="宋体" w:hAnsi="宋体"/>
          <w:color w:val="000000"/>
          <w:sz w:val="24"/>
          <w:szCs w:val="24"/>
        </w:rPr>
        <w:t>)</w:t>
      </w:r>
      <w:r>
        <w:rPr>
          <w:rFonts w:hint="eastAsia" w:ascii="宋体" w:hAnsi="宋体"/>
          <w:color w:val="000000"/>
          <w:sz w:val="24"/>
          <w:szCs w:val="24"/>
        </w:rPr>
        <w:t>延长周期。</w:t>
      </w:r>
    </w:p>
    <w:p>
      <w:pPr>
        <w:spacing w:line="500" w:lineRule="exact"/>
        <w:ind w:firstLine="484" w:firstLineChars="202"/>
        <w:rPr>
          <w:rFonts w:ascii="宋体" w:hAnsi="宋体"/>
          <w:color w:val="000000"/>
          <w:sz w:val="24"/>
          <w:szCs w:val="24"/>
        </w:rPr>
      </w:pPr>
      <w:r>
        <w:rPr>
          <w:rFonts w:ascii="宋体" w:hAnsi="宋体"/>
          <w:color w:val="000000"/>
          <w:sz w:val="24"/>
          <w:szCs w:val="24"/>
        </w:rPr>
        <w:t>1.12.</w:t>
      </w:r>
      <w:r>
        <w:rPr>
          <w:rFonts w:hint="eastAsia" w:ascii="宋体" w:hAnsi="宋体"/>
          <w:color w:val="000000"/>
          <w:sz w:val="24"/>
          <w:szCs w:val="24"/>
        </w:rPr>
        <w:t>2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pPr>
        <w:spacing w:line="500" w:lineRule="exact"/>
        <w:ind w:firstLine="484" w:firstLineChars="202"/>
        <w:rPr>
          <w:rFonts w:ascii="宋体" w:hAnsi="宋体"/>
          <w:color w:val="000000"/>
          <w:sz w:val="24"/>
          <w:szCs w:val="24"/>
        </w:rPr>
      </w:pPr>
      <w:r>
        <w:rPr>
          <w:rFonts w:ascii="宋体" w:hAnsi="宋体"/>
          <w:color w:val="000000"/>
          <w:sz w:val="24"/>
          <w:szCs w:val="24"/>
        </w:rPr>
        <w:t>1.12.</w:t>
      </w:r>
      <w:r>
        <w:rPr>
          <w:rFonts w:hint="eastAsia" w:ascii="宋体" w:hAnsi="宋体"/>
          <w:color w:val="000000"/>
          <w:sz w:val="24"/>
          <w:szCs w:val="24"/>
        </w:rPr>
        <w:t>3发包人要求采用国外规范和标准进行设计时，应由发包人负责提供该规范和标准的外国文本和中文译本，提供的时间、份数和其他要求在专用合同条款中约定。</w:t>
      </w:r>
    </w:p>
    <w:p>
      <w:pPr>
        <w:spacing w:line="500" w:lineRule="exact"/>
        <w:ind w:firstLine="480"/>
        <w:rPr>
          <w:rFonts w:ascii="宋体" w:hAnsi="宋体"/>
          <w:color w:val="000000"/>
          <w:sz w:val="24"/>
          <w:szCs w:val="24"/>
        </w:rPr>
      </w:pPr>
      <w:bookmarkStart w:id="176" w:name="_Toc481501127"/>
      <w:r>
        <w:rPr>
          <w:rFonts w:ascii="宋体" w:hAnsi="宋体"/>
          <w:color w:val="000000"/>
          <w:sz w:val="24"/>
          <w:szCs w:val="24"/>
        </w:rPr>
        <w:t xml:space="preserve">2. </w:t>
      </w:r>
      <w:r>
        <w:rPr>
          <w:rFonts w:hint="eastAsia" w:ascii="宋体" w:hAnsi="宋体"/>
          <w:color w:val="000000"/>
          <w:sz w:val="24"/>
          <w:szCs w:val="24"/>
        </w:rPr>
        <w:t>发包人义务</w:t>
      </w:r>
      <w:bookmarkEnd w:id="176"/>
      <w:bookmarkStart w:id="177" w:name="_Toc481501128"/>
    </w:p>
    <w:p>
      <w:pPr>
        <w:spacing w:line="500" w:lineRule="exact"/>
        <w:ind w:firstLine="480"/>
        <w:rPr>
          <w:rFonts w:ascii="宋体" w:hAnsi="宋体"/>
          <w:color w:val="000000"/>
          <w:sz w:val="24"/>
          <w:szCs w:val="24"/>
        </w:rPr>
      </w:pPr>
      <w:r>
        <w:rPr>
          <w:rFonts w:ascii="宋体" w:hAnsi="宋体"/>
          <w:color w:val="000000"/>
          <w:sz w:val="24"/>
          <w:szCs w:val="24"/>
        </w:rPr>
        <w:t xml:space="preserve">2.1 </w:t>
      </w:r>
      <w:r>
        <w:rPr>
          <w:rFonts w:hint="eastAsia" w:ascii="宋体" w:hAnsi="宋体"/>
          <w:color w:val="000000"/>
          <w:sz w:val="24"/>
          <w:szCs w:val="24"/>
        </w:rPr>
        <w:t>遵守法律</w:t>
      </w:r>
      <w:bookmarkEnd w:id="177"/>
    </w:p>
    <w:p>
      <w:pPr>
        <w:spacing w:line="500" w:lineRule="exact"/>
        <w:ind w:firstLine="480"/>
        <w:rPr>
          <w:rFonts w:ascii="宋体" w:hAnsi="宋体"/>
          <w:color w:val="000000"/>
          <w:sz w:val="24"/>
          <w:szCs w:val="24"/>
        </w:rPr>
      </w:pPr>
      <w:r>
        <w:rPr>
          <w:rFonts w:hint="eastAsia" w:ascii="宋体" w:hAnsi="宋体"/>
          <w:color w:val="000000"/>
          <w:sz w:val="24"/>
          <w:szCs w:val="24"/>
        </w:rPr>
        <w:t>发包人在履行合同过程中应遵守法律，并保证设计人免于承担因发包人违反法律而引起的</w:t>
      </w:r>
      <w:bookmarkStart w:id="178" w:name="_Toc392346981"/>
      <w:bookmarkStart w:id="179" w:name="_Toc184635099"/>
      <w:bookmarkStart w:id="180" w:name="_Toc247514049"/>
      <w:bookmarkStart w:id="181" w:name="_Toc385942918"/>
      <w:bookmarkStart w:id="182" w:name="_Toc385592087"/>
      <w:bookmarkStart w:id="183" w:name="_Toc300835048"/>
      <w:bookmarkStart w:id="184" w:name="_Toc370281722"/>
      <w:bookmarkStart w:id="185" w:name="_Toc247527650"/>
      <w:r>
        <w:rPr>
          <w:rFonts w:hint="eastAsia" w:ascii="宋体" w:hAnsi="宋体"/>
          <w:color w:val="000000"/>
          <w:sz w:val="24"/>
          <w:szCs w:val="24"/>
        </w:rPr>
        <w:t>任何责任。</w:t>
      </w:r>
      <w:bookmarkStart w:id="186" w:name="_Toc481501129"/>
    </w:p>
    <w:p>
      <w:pPr>
        <w:spacing w:line="500" w:lineRule="exact"/>
        <w:ind w:firstLine="480"/>
        <w:rPr>
          <w:rFonts w:ascii="宋体" w:hAnsi="宋体"/>
          <w:color w:val="000000"/>
          <w:sz w:val="24"/>
          <w:szCs w:val="24"/>
        </w:rPr>
      </w:pPr>
      <w:r>
        <w:rPr>
          <w:rFonts w:ascii="宋体" w:hAnsi="宋体"/>
          <w:color w:val="000000"/>
          <w:sz w:val="24"/>
          <w:szCs w:val="24"/>
        </w:rPr>
        <w:t>2</w:t>
      </w:r>
      <w:bookmarkEnd w:id="178"/>
      <w:bookmarkEnd w:id="179"/>
      <w:bookmarkEnd w:id="180"/>
      <w:bookmarkEnd w:id="181"/>
      <w:bookmarkEnd w:id="182"/>
      <w:bookmarkEnd w:id="183"/>
      <w:bookmarkEnd w:id="184"/>
      <w:bookmarkEnd w:id="185"/>
      <w:r>
        <w:rPr>
          <w:rFonts w:ascii="宋体" w:hAnsi="宋体"/>
          <w:color w:val="000000"/>
          <w:sz w:val="24"/>
          <w:szCs w:val="24"/>
        </w:rPr>
        <w:t>.2</w:t>
      </w:r>
      <w:bookmarkStart w:id="187" w:name="_Toc300835049"/>
      <w:bookmarkStart w:id="188" w:name="_Toc247514050"/>
      <w:bookmarkStart w:id="189" w:name="_Toc247527651"/>
      <w:bookmarkStart w:id="190" w:name="_Toc300835052"/>
      <w:bookmarkStart w:id="191" w:name="_Toc370281723"/>
      <w:bookmarkStart w:id="192" w:name="_Toc392346982"/>
      <w:bookmarkStart w:id="193" w:name="_Toc247527654"/>
      <w:bookmarkStart w:id="194" w:name="_Toc247514053"/>
      <w:bookmarkStart w:id="195" w:name="_Toc385942919"/>
      <w:r>
        <w:rPr>
          <w:rFonts w:hint="eastAsia" w:ascii="宋体" w:hAnsi="宋体"/>
          <w:color w:val="000000"/>
          <w:sz w:val="24"/>
          <w:szCs w:val="24"/>
        </w:rPr>
        <w:t>发出开始设计通</w:t>
      </w:r>
      <w:bookmarkEnd w:id="187"/>
      <w:bookmarkEnd w:id="188"/>
      <w:bookmarkEnd w:id="189"/>
      <w:r>
        <w:rPr>
          <w:rFonts w:hint="eastAsia" w:ascii="宋体" w:hAnsi="宋体"/>
          <w:color w:val="000000"/>
          <w:sz w:val="24"/>
          <w:szCs w:val="24"/>
        </w:rPr>
        <w:t>知</w:t>
      </w:r>
      <w:bookmarkEnd w:id="186"/>
    </w:p>
    <w:p>
      <w:pPr>
        <w:spacing w:line="500" w:lineRule="exact"/>
        <w:ind w:firstLine="480"/>
        <w:rPr>
          <w:rFonts w:ascii="宋体" w:hAnsi="宋体"/>
          <w:color w:val="000000"/>
          <w:sz w:val="24"/>
          <w:szCs w:val="24"/>
        </w:rPr>
      </w:pPr>
      <w:r>
        <w:rPr>
          <w:rFonts w:hint="eastAsia" w:ascii="宋体" w:hAnsi="宋体"/>
          <w:color w:val="000000"/>
          <w:sz w:val="24"/>
          <w:szCs w:val="24"/>
        </w:rPr>
        <w:t>发包人应按第</w:t>
      </w:r>
      <w:r>
        <w:rPr>
          <w:rFonts w:ascii="宋体" w:hAnsi="宋体"/>
          <w:color w:val="000000"/>
          <w:sz w:val="24"/>
          <w:szCs w:val="24"/>
        </w:rPr>
        <w:t xml:space="preserve">7.1 </w:t>
      </w:r>
      <w:r>
        <w:rPr>
          <w:rFonts w:hint="eastAsia" w:ascii="宋体" w:hAnsi="宋体"/>
          <w:color w:val="000000"/>
          <w:sz w:val="24"/>
          <w:szCs w:val="24"/>
        </w:rPr>
        <w:t>款（开始设计）的约定向设计人发出开始设计通知。</w:t>
      </w:r>
      <w:bookmarkStart w:id="196" w:name="_Toc481501130"/>
    </w:p>
    <w:p>
      <w:pPr>
        <w:spacing w:line="500" w:lineRule="exact"/>
        <w:ind w:firstLine="480"/>
        <w:rPr>
          <w:rFonts w:ascii="宋体" w:hAnsi="宋体"/>
          <w:color w:val="000000"/>
          <w:sz w:val="24"/>
          <w:szCs w:val="24"/>
        </w:rPr>
      </w:pPr>
      <w:r>
        <w:rPr>
          <w:rFonts w:ascii="宋体" w:hAnsi="宋体"/>
          <w:color w:val="000000"/>
          <w:sz w:val="24"/>
          <w:szCs w:val="24"/>
        </w:rPr>
        <w:t>2.</w:t>
      </w:r>
      <w:bookmarkStart w:id="197" w:name="_Toc247527653"/>
      <w:bookmarkStart w:id="198" w:name="_Toc247514052"/>
      <w:bookmarkStart w:id="199" w:name="_Toc300835051"/>
      <w:r>
        <w:rPr>
          <w:rFonts w:ascii="宋体" w:hAnsi="宋体"/>
          <w:color w:val="000000"/>
          <w:sz w:val="24"/>
          <w:szCs w:val="24"/>
        </w:rPr>
        <w:t xml:space="preserve">3 </w:t>
      </w:r>
      <w:r>
        <w:rPr>
          <w:rFonts w:hint="eastAsia" w:ascii="宋体" w:hAnsi="宋体"/>
          <w:color w:val="000000"/>
          <w:sz w:val="24"/>
          <w:szCs w:val="24"/>
        </w:rPr>
        <w:t>办理证件</w:t>
      </w:r>
      <w:bookmarkEnd w:id="197"/>
      <w:bookmarkEnd w:id="198"/>
      <w:bookmarkEnd w:id="199"/>
      <w:r>
        <w:rPr>
          <w:rFonts w:hint="eastAsia" w:ascii="宋体" w:hAnsi="宋体"/>
          <w:color w:val="000000"/>
          <w:sz w:val="24"/>
          <w:szCs w:val="24"/>
        </w:rPr>
        <w:t>和批件</w:t>
      </w:r>
      <w:bookmarkEnd w:id="196"/>
    </w:p>
    <w:p>
      <w:pPr>
        <w:spacing w:line="500" w:lineRule="exact"/>
        <w:ind w:firstLine="480"/>
        <w:rPr>
          <w:rFonts w:ascii="宋体" w:hAnsi="宋体"/>
          <w:color w:val="000000"/>
          <w:sz w:val="24"/>
          <w:szCs w:val="24"/>
        </w:rPr>
      </w:pPr>
      <w:r>
        <w:rPr>
          <w:rFonts w:hint="eastAsia" w:ascii="宋体" w:hAnsi="宋体"/>
          <w:color w:val="000000"/>
          <w:sz w:val="24"/>
          <w:szCs w:val="24"/>
        </w:rPr>
        <w:t>法律规定和（或）合同约定由发包人负责办理的工程建设项目必须履行的各类审批、核准或备案手续，发包人应当按时办理，设计人应给予必要的协助。</w:t>
      </w:r>
      <w:bookmarkStart w:id="200" w:name="_Toc481501131"/>
    </w:p>
    <w:p>
      <w:pPr>
        <w:spacing w:line="500" w:lineRule="exact"/>
        <w:ind w:firstLine="480"/>
        <w:rPr>
          <w:rFonts w:ascii="宋体" w:hAnsi="宋体"/>
          <w:color w:val="000000"/>
          <w:sz w:val="24"/>
          <w:szCs w:val="24"/>
        </w:rPr>
      </w:pPr>
      <w:r>
        <w:rPr>
          <w:rFonts w:ascii="宋体" w:hAnsi="宋体"/>
          <w:color w:val="000000"/>
          <w:sz w:val="24"/>
          <w:szCs w:val="24"/>
        </w:rPr>
        <w:t xml:space="preserve">2.4 </w:t>
      </w:r>
      <w:r>
        <w:rPr>
          <w:rFonts w:hint="eastAsia" w:ascii="宋体" w:hAnsi="宋体"/>
          <w:color w:val="000000"/>
          <w:sz w:val="24"/>
          <w:szCs w:val="24"/>
        </w:rPr>
        <w:t>支付合同价款</w:t>
      </w:r>
      <w:bookmarkEnd w:id="200"/>
    </w:p>
    <w:p>
      <w:pPr>
        <w:spacing w:line="500" w:lineRule="exact"/>
        <w:ind w:firstLine="480"/>
        <w:rPr>
          <w:rFonts w:ascii="宋体" w:hAnsi="宋体"/>
          <w:color w:val="000000"/>
          <w:sz w:val="24"/>
          <w:szCs w:val="24"/>
        </w:rPr>
      </w:pPr>
      <w:r>
        <w:rPr>
          <w:rFonts w:hint="eastAsia" w:ascii="宋体" w:hAnsi="宋体"/>
          <w:color w:val="000000"/>
          <w:sz w:val="24"/>
          <w:szCs w:val="24"/>
        </w:rPr>
        <w:t>发包人应按合同约定向设计人及时支付合同价款。专用合同条款对发包人支付担保有约定的，从其约定。</w:t>
      </w:r>
      <w:bookmarkEnd w:id="190"/>
      <w:bookmarkEnd w:id="191"/>
      <w:bookmarkEnd w:id="192"/>
      <w:bookmarkEnd w:id="193"/>
      <w:bookmarkEnd w:id="194"/>
      <w:bookmarkEnd w:id="195"/>
      <w:bookmarkStart w:id="201" w:name="_Toc481501132"/>
    </w:p>
    <w:p>
      <w:pPr>
        <w:spacing w:line="500" w:lineRule="exact"/>
        <w:ind w:firstLine="480"/>
        <w:rPr>
          <w:rFonts w:ascii="宋体" w:hAnsi="宋体"/>
          <w:color w:val="000000"/>
          <w:sz w:val="24"/>
          <w:szCs w:val="24"/>
        </w:rPr>
      </w:pPr>
      <w:r>
        <w:rPr>
          <w:rFonts w:ascii="宋体" w:hAnsi="宋体"/>
          <w:color w:val="000000"/>
          <w:sz w:val="24"/>
          <w:szCs w:val="24"/>
        </w:rPr>
        <w:t xml:space="preserve">2.5 </w:t>
      </w:r>
      <w:r>
        <w:rPr>
          <w:rFonts w:hint="eastAsia" w:ascii="宋体" w:hAnsi="宋体"/>
          <w:color w:val="000000"/>
          <w:sz w:val="24"/>
          <w:szCs w:val="24"/>
        </w:rPr>
        <w:t>其他义务</w:t>
      </w:r>
      <w:bookmarkEnd w:id="201"/>
    </w:p>
    <w:p>
      <w:pPr>
        <w:spacing w:line="500" w:lineRule="exact"/>
        <w:ind w:firstLine="480"/>
        <w:rPr>
          <w:rFonts w:ascii="宋体" w:hAnsi="宋体"/>
          <w:color w:val="000000"/>
          <w:sz w:val="24"/>
          <w:szCs w:val="24"/>
        </w:rPr>
      </w:pPr>
      <w:r>
        <w:rPr>
          <w:rFonts w:hint="eastAsia" w:ascii="宋体" w:hAnsi="宋体"/>
          <w:color w:val="000000"/>
          <w:sz w:val="24"/>
          <w:szCs w:val="24"/>
        </w:rPr>
        <w:t>发包人应履行合同约定的其他义务。</w:t>
      </w:r>
    </w:p>
    <w:p>
      <w:pPr>
        <w:spacing w:line="500" w:lineRule="exact"/>
        <w:ind w:firstLine="480"/>
        <w:rPr>
          <w:rFonts w:ascii="宋体" w:hAnsi="宋体"/>
          <w:color w:val="000000"/>
          <w:sz w:val="24"/>
          <w:szCs w:val="24"/>
        </w:rPr>
      </w:pPr>
      <w:bookmarkStart w:id="202" w:name="_Toc481501133"/>
      <w:r>
        <w:rPr>
          <w:rFonts w:ascii="宋体" w:hAnsi="宋体"/>
          <w:color w:val="000000"/>
          <w:sz w:val="24"/>
          <w:szCs w:val="24"/>
        </w:rPr>
        <w:t xml:space="preserve">3. </w:t>
      </w:r>
      <w:r>
        <w:rPr>
          <w:rFonts w:hint="eastAsia" w:ascii="宋体" w:hAnsi="宋体"/>
          <w:color w:val="000000"/>
          <w:sz w:val="24"/>
          <w:szCs w:val="24"/>
        </w:rPr>
        <w:t>发包人管理</w:t>
      </w:r>
      <w:bookmarkEnd w:id="202"/>
    </w:p>
    <w:p>
      <w:pPr>
        <w:spacing w:line="500" w:lineRule="exact"/>
        <w:ind w:firstLine="484" w:firstLineChars="202"/>
        <w:rPr>
          <w:rFonts w:ascii="宋体" w:hAnsi="宋体"/>
          <w:color w:val="000000"/>
          <w:sz w:val="24"/>
          <w:szCs w:val="24"/>
        </w:rPr>
      </w:pPr>
      <w:bookmarkStart w:id="203" w:name="_Toc481501134"/>
      <w:r>
        <w:rPr>
          <w:rFonts w:ascii="宋体" w:hAnsi="宋体"/>
          <w:color w:val="000000"/>
          <w:sz w:val="24"/>
          <w:szCs w:val="24"/>
        </w:rPr>
        <w:t>3.1</w:t>
      </w:r>
      <w:r>
        <w:rPr>
          <w:rFonts w:hint="eastAsia" w:ascii="宋体" w:hAnsi="宋体"/>
          <w:color w:val="000000"/>
          <w:sz w:val="24"/>
          <w:szCs w:val="24"/>
        </w:rPr>
        <w:t>发包人代表</w:t>
      </w:r>
      <w:bookmarkEnd w:id="203"/>
    </w:p>
    <w:p>
      <w:pPr>
        <w:spacing w:line="500" w:lineRule="exact"/>
        <w:ind w:firstLine="484" w:firstLineChars="202"/>
        <w:rPr>
          <w:rFonts w:ascii="宋体" w:hAnsi="宋体"/>
          <w:color w:val="000000"/>
          <w:sz w:val="24"/>
          <w:szCs w:val="24"/>
        </w:rPr>
      </w:pPr>
      <w:r>
        <w:rPr>
          <w:rFonts w:ascii="宋体" w:hAnsi="宋体"/>
          <w:color w:val="000000"/>
          <w:sz w:val="24"/>
          <w:szCs w:val="24"/>
        </w:rPr>
        <w:t>3.1.1</w:t>
      </w:r>
      <w:r>
        <w:rPr>
          <w:rFonts w:hint="eastAsia" w:ascii="宋体" w:hAnsi="宋体"/>
          <w:color w:val="000000"/>
          <w:sz w:val="24"/>
          <w:szCs w:val="24"/>
        </w:rPr>
        <w:t>除专用合同条款</w:t>
      </w:r>
      <w:bookmarkStart w:id="204" w:name="_Toc300835055"/>
      <w:bookmarkStart w:id="205" w:name="_Toc247514057"/>
      <w:bookmarkStart w:id="206" w:name="_Toc370281729"/>
      <w:bookmarkStart w:id="207" w:name="_Toc247527658"/>
      <w:bookmarkStart w:id="208" w:name="_Toc392346988"/>
      <w:bookmarkStart w:id="209" w:name="_Toc385942925"/>
      <w:r>
        <w:rPr>
          <w:rFonts w:hint="eastAsia" w:ascii="宋体" w:hAnsi="宋体"/>
          <w:color w:val="000000"/>
          <w:sz w:val="24"/>
          <w:szCs w:val="24"/>
        </w:rPr>
        <w:t>另有约定外，发包</w:t>
      </w:r>
      <w:bookmarkEnd w:id="204"/>
      <w:bookmarkEnd w:id="205"/>
      <w:bookmarkEnd w:id="206"/>
      <w:bookmarkEnd w:id="207"/>
      <w:bookmarkEnd w:id="208"/>
      <w:bookmarkEnd w:id="209"/>
      <w:r>
        <w:rPr>
          <w:rFonts w:hint="eastAsia" w:ascii="宋体" w:hAnsi="宋体"/>
          <w:color w:val="000000"/>
          <w:sz w:val="24"/>
          <w:szCs w:val="24"/>
        </w:rPr>
        <w:t>人应在合同签订后</w:t>
      </w:r>
      <w:r>
        <w:rPr>
          <w:rFonts w:ascii="宋体" w:hAnsi="宋体"/>
          <w:color w:val="000000"/>
          <w:sz w:val="24"/>
          <w:szCs w:val="24"/>
        </w:rPr>
        <w:t>14</w:t>
      </w:r>
      <w:r>
        <w:rPr>
          <w:rFonts w:hint="eastAsia" w:ascii="宋体" w:hAnsi="宋体"/>
          <w:color w:val="000000"/>
          <w:sz w:val="24"/>
          <w:szCs w:val="24"/>
        </w:rPr>
        <w:t>天内，将发包人代</w:t>
      </w:r>
      <w:bookmarkStart w:id="210" w:name="_Toc247514058"/>
      <w:bookmarkStart w:id="211" w:name="_Toc247527659"/>
      <w:bookmarkStart w:id="212" w:name="_Toc300835056"/>
      <w:bookmarkStart w:id="213" w:name="_Toc184635100"/>
      <w:r>
        <w:rPr>
          <w:rFonts w:hint="eastAsia" w:ascii="宋体" w:hAnsi="宋体"/>
          <w:color w:val="000000"/>
          <w:sz w:val="24"/>
          <w:szCs w:val="24"/>
        </w:rPr>
        <w:t>表的姓名、职</w:t>
      </w:r>
      <w:bookmarkEnd w:id="210"/>
      <w:bookmarkEnd w:id="211"/>
      <w:bookmarkEnd w:id="212"/>
      <w:bookmarkEnd w:id="213"/>
      <w:r>
        <w:rPr>
          <w:rFonts w:hint="eastAsia" w:ascii="宋体" w:hAnsi="宋体"/>
          <w:color w:val="000000"/>
          <w:sz w:val="24"/>
          <w:szCs w:val="24"/>
        </w:rPr>
        <w:t>务、联</w:t>
      </w:r>
      <w:bookmarkStart w:id="214" w:name="_Toc351203511"/>
      <w:r>
        <w:rPr>
          <w:rFonts w:hint="eastAsia" w:ascii="宋体" w:hAnsi="宋体"/>
          <w:color w:val="000000"/>
          <w:sz w:val="24"/>
          <w:szCs w:val="24"/>
        </w:rPr>
        <w:t>系方式、授权范围和</w:t>
      </w:r>
      <w:bookmarkEnd w:id="214"/>
      <w:r>
        <w:rPr>
          <w:rFonts w:hint="eastAsia" w:ascii="宋体" w:hAnsi="宋体"/>
          <w:color w:val="000000"/>
          <w:sz w:val="24"/>
          <w:szCs w:val="24"/>
        </w:rPr>
        <w:t>授权期限书面通知设计人，由发包人代表在其授权范围和授权期限内，代表发包人行使权利、履行义务和处理合同履行中的具体事宜。发包人代表在授权范围内的行为由发包人承担法律责任。</w:t>
      </w:r>
    </w:p>
    <w:p>
      <w:pPr>
        <w:spacing w:line="500" w:lineRule="exact"/>
        <w:ind w:firstLine="484" w:firstLineChars="202"/>
        <w:rPr>
          <w:rFonts w:ascii="宋体" w:hAnsi="宋体"/>
          <w:color w:val="000000"/>
          <w:sz w:val="24"/>
          <w:szCs w:val="24"/>
        </w:rPr>
      </w:pPr>
      <w:r>
        <w:rPr>
          <w:rFonts w:ascii="宋体" w:hAnsi="宋体"/>
          <w:color w:val="000000"/>
          <w:sz w:val="24"/>
          <w:szCs w:val="24"/>
        </w:rPr>
        <w:t>3.1.2</w:t>
      </w:r>
      <w:r>
        <w:rPr>
          <w:rFonts w:hint="eastAsia" w:ascii="宋体" w:hAnsi="宋体"/>
          <w:color w:val="000000"/>
          <w:sz w:val="24"/>
          <w:szCs w:val="24"/>
        </w:rPr>
        <w:t>发包人代表违反法律法规、违背职业道德守则或者不按合同约定履行职责及义务，导致合同无法继续正常履行的，设计人有权通知发包人更换发包人代表。发包人收到通知后</w:t>
      </w:r>
      <w:r>
        <w:rPr>
          <w:rFonts w:ascii="宋体" w:hAnsi="宋体"/>
          <w:color w:val="000000"/>
          <w:sz w:val="24"/>
          <w:szCs w:val="24"/>
        </w:rPr>
        <w:t>7</w:t>
      </w:r>
      <w:r>
        <w:rPr>
          <w:rFonts w:hint="eastAsia" w:ascii="宋体" w:hAnsi="宋体"/>
          <w:color w:val="000000"/>
          <w:sz w:val="24"/>
          <w:szCs w:val="24"/>
        </w:rPr>
        <w:t>天内，应当核实完毕并将处理结果通知设计人。</w:t>
      </w:r>
    </w:p>
    <w:p>
      <w:pPr>
        <w:spacing w:line="500" w:lineRule="exact"/>
        <w:ind w:firstLine="484" w:firstLineChars="202"/>
        <w:rPr>
          <w:rFonts w:ascii="宋体" w:hAnsi="宋体"/>
          <w:color w:val="000000"/>
          <w:sz w:val="24"/>
          <w:szCs w:val="24"/>
        </w:rPr>
      </w:pPr>
      <w:r>
        <w:rPr>
          <w:rFonts w:ascii="宋体" w:hAnsi="宋体"/>
          <w:color w:val="000000"/>
          <w:sz w:val="24"/>
          <w:szCs w:val="24"/>
        </w:rPr>
        <w:t>3.1.3</w:t>
      </w:r>
      <w:r>
        <w:rPr>
          <w:rFonts w:hint="eastAsia" w:ascii="宋体" w:hAnsi="宋体"/>
          <w:color w:val="000000"/>
          <w:sz w:val="24"/>
          <w:szCs w:val="24"/>
        </w:rPr>
        <w:t>发包人更换发包人代表的，应提前</w:t>
      </w:r>
      <w:r>
        <w:rPr>
          <w:rFonts w:ascii="宋体" w:hAnsi="宋体"/>
          <w:color w:val="000000"/>
          <w:sz w:val="24"/>
          <w:szCs w:val="24"/>
        </w:rPr>
        <w:t>14</w:t>
      </w:r>
      <w:r>
        <w:rPr>
          <w:rFonts w:hint="eastAsia" w:ascii="宋体" w:hAnsi="宋体"/>
          <w:color w:val="000000"/>
          <w:sz w:val="24"/>
          <w:szCs w:val="24"/>
        </w:rPr>
        <w:t>天将更换人员的姓名、职务、联系方式、授权范围和授权期限书面通知设计人。发包人代表超过</w:t>
      </w:r>
      <w:r>
        <w:rPr>
          <w:rFonts w:ascii="宋体" w:hAnsi="宋体"/>
          <w:color w:val="000000"/>
          <w:sz w:val="24"/>
          <w:szCs w:val="24"/>
        </w:rPr>
        <w:t>2</w:t>
      </w:r>
      <w:r>
        <w:rPr>
          <w:rFonts w:hint="eastAsia" w:ascii="宋体" w:hAnsi="宋体"/>
          <w:color w:val="000000"/>
          <w:sz w:val="24"/>
          <w:szCs w:val="24"/>
        </w:rPr>
        <w:t>天不能履行职责的，应委派代表代行其职责，并通知设计人。</w:t>
      </w:r>
    </w:p>
    <w:p>
      <w:pPr>
        <w:spacing w:line="500" w:lineRule="exact"/>
        <w:ind w:firstLine="484" w:firstLineChars="202"/>
        <w:rPr>
          <w:rFonts w:ascii="宋体" w:hAnsi="宋体"/>
          <w:color w:val="000000"/>
          <w:sz w:val="24"/>
          <w:szCs w:val="24"/>
        </w:rPr>
      </w:pPr>
      <w:bookmarkStart w:id="215" w:name="_Toc481501135"/>
      <w:r>
        <w:rPr>
          <w:rFonts w:ascii="宋体" w:hAnsi="宋体"/>
          <w:color w:val="000000"/>
          <w:sz w:val="24"/>
          <w:szCs w:val="24"/>
        </w:rPr>
        <w:t xml:space="preserve">3.2 </w:t>
      </w:r>
      <w:r>
        <w:rPr>
          <w:rFonts w:hint="eastAsia" w:ascii="宋体" w:hAnsi="宋体"/>
          <w:color w:val="000000"/>
          <w:sz w:val="24"/>
          <w:szCs w:val="24"/>
        </w:rPr>
        <w:t>发包人其他人员</w:t>
      </w:r>
      <w:bookmarkEnd w:id="215"/>
    </w:p>
    <w:p>
      <w:pPr>
        <w:spacing w:line="500" w:lineRule="exact"/>
        <w:ind w:firstLine="484" w:firstLineChars="202"/>
        <w:rPr>
          <w:rFonts w:ascii="宋体" w:hAnsi="宋体"/>
          <w:color w:val="000000"/>
          <w:sz w:val="24"/>
          <w:szCs w:val="24"/>
        </w:rPr>
      </w:pPr>
      <w:r>
        <w:rPr>
          <w:rFonts w:ascii="宋体" w:hAnsi="宋体"/>
          <w:color w:val="000000"/>
          <w:sz w:val="24"/>
          <w:szCs w:val="24"/>
        </w:rPr>
        <w:t>3.2.1</w:t>
      </w:r>
      <w:r>
        <w:rPr>
          <w:rFonts w:hint="eastAsia" w:ascii="宋体" w:hAnsi="宋体"/>
          <w:color w:val="000000"/>
          <w:sz w:val="24"/>
          <w:szCs w:val="24"/>
        </w:rPr>
        <w:t>发包人代表可以授权发包人的其他人员负责执行其指派的一项或多项工作。发包人代表应</w:t>
      </w:r>
      <w:bookmarkStart w:id="216" w:name="_Toc247514061"/>
      <w:bookmarkStart w:id="217" w:name="_Toc247527662"/>
      <w:bookmarkStart w:id="218" w:name="_Toc300835059"/>
      <w:r>
        <w:rPr>
          <w:rFonts w:hint="eastAsia" w:ascii="宋体" w:hAnsi="宋体"/>
          <w:color w:val="000000"/>
          <w:sz w:val="24"/>
          <w:szCs w:val="24"/>
        </w:rPr>
        <w:t>将被授权人员的姓名及其</w:t>
      </w:r>
      <w:bookmarkEnd w:id="216"/>
      <w:bookmarkEnd w:id="217"/>
      <w:bookmarkEnd w:id="218"/>
      <w:r>
        <w:rPr>
          <w:rFonts w:hint="eastAsia" w:ascii="宋体" w:hAnsi="宋体"/>
          <w:color w:val="000000"/>
          <w:sz w:val="24"/>
          <w:szCs w:val="24"/>
        </w:rPr>
        <w:t>授权范围通知设计人。被授权人员在授权范围内发出的指示视为已得到发包人代表的同意，与发包人代表发出的指示具有同等效力。发包人代表撤销某项授权时，应将撤销授权的决定及时通知发包人和设计人。</w:t>
      </w:r>
    </w:p>
    <w:p>
      <w:pPr>
        <w:spacing w:line="500" w:lineRule="exact"/>
        <w:ind w:firstLine="484" w:firstLineChars="202"/>
        <w:rPr>
          <w:rFonts w:ascii="宋体" w:hAnsi="宋体"/>
          <w:color w:val="000000"/>
          <w:sz w:val="24"/>
          <w:szCs w:val="24"/>
        </w:rPr>
      </w:pPr>
      <w:r>
        <w:rPr>
          <w:rFonts w:ascii="宋体" w:hAnsi="宋体"/>
          <w:color w:val="000000"/>
          <w:sz w:val="24"/>
          <w:szCs w:val="24"/>
        </w:rPr>
        <w:t>3.2.2</w:t>
      </w:r>
      <w:r>
        <w:rPr>
          <w:rFonts w:hint="eastAsia" w:ascii="宋体" w:hAnsi="宋体"/>
          <w:color w:val="000000"/>
          <w:sz w:val="24"/>
          <w:szCs w:val="24"/>
        </w:rPr>
        <w:t>被授权人员对设计服务方案、工作计划和设计文件等，未在约定的或合理的期限内提出否定意见的，视为已获批准，但不影响发包人在以后拒绝该项工作的权利，发包人的拒绝应当符合法律规定和合同约定。</w:t>
      </w:r>
    </w:p>
    <w:p>
      <w:pPr>
        <w:spacing w:line="500" w:lineRule="exact"/>
        <w:ind w:firstLine="484" w:firstLineChars="202"/>
        <w:rPr>
          <w:rFonts w:ascii="宋体" w:hAnsi="宋体"/>
          <w:color w:val="000000"/>
          <w:sz w:val="24"/>
          <w:szCs w:val="24"/>
        </w:rPr>
      </w:pPr>
      <w:r>
        <w:rPr>
          <w:rFonts w:ascii="宋体" w:hAnsi="宋体"/>
          <w:color w:val="000000"/>
          <w:sz w:val="24"/>
          <w:szCs w:val="24"/>
        </w:rPr>
        <w:t>3.2.3</w:t>
      </w:r>
      <w:r>
        <w:rPr>
          <w:rFonts w:hint="eastAsia" w:ascii="宋体" w:hAnsi="宋体"/>
          <w:color w:val="000000"/>
          <w:sz w:val="24"/>
          <w:szCs w:val="24"/>
        </w:rPr>
        <w:t>设计人对被授权人员发出的指示有疑问的，可在该指示发出的</w:t>
      </w:r>
      <w:r>
        <w:rPr>
          <w:rFonts w:ascii="宋体" w:hAnsi="宋体"/>
          <w:color w:val="000000"/>
          <w:sz w:val="24"/>
          <w:szCs w:val="24"/>
        </w:rPr>
        <w:t>48</w:t>
      </w:r>
      <w:r>
        <w:rPr>
          <w:rFonts w:hint="eastAsia" w:ascii="宋体" w:hAnsi="宋体"/>
          <w:color w:val="000000"/>
          <w:sz w:val="24"/>
          <w:szCs w:val="24"/>
        </w:rPr>
        <w:t>小时内向发包人代表提出书面异议，发包人代表应在</w:t>
      </w:r>
      <w:r>
        <w:rPr>
          <w:rFonts w:ascii="宋体" w:hAnsi="宋体"/>
          <w:color w:val="000000"/>
          <w:sz w:val="24"/>
          <w:szCs w:val="24"/>
        </w:rPr>
        <w:t>48</w:t>
      </w:r>
      <w:r>
        <w:rPr>
          <w:rFonts w:hint="eastAsia" w:ascii="宋体" w:hAnsi="宋体"/>
          <w:color w:val="000000"/>
          <w:sz w:val="24"/>
          <w:szCs w:val="24"/>
        </w:rPr>
        <w:t>小时内对该指示予以确认、更改或撤销。</w:t>
      </w:r>
    </w:p>
    <w:p>
      <w:pPr>
        <w:spacing w:line="500" w:lineRule="exact"/>
        <w:ind w:firstLine="484" w:firstLineChars="202"/>
        <w:rPr>
          <w:rFonts w:ascii="宋体" w:hAnsi="宋体"/>
          <w:color w:val="000000"/>
          <w:sz w:val="24"/>
          <w:szCs w:val="24"/>
        </w:rPr>
      </w:pPr>
      <w:bookmarkStart w:id="219" w:name="_Toc481501136"/>
      <w:r>
        <w:rPr>
          <w:rFonts w:ascii="宋体" w:hAnsi="宋体"/>
          <w:color w:val="000000"/>
          <w:sz w:val="24"/>
          <w:szCs w:val="24"/>
        </w:rPr>
        <w:t xml:space="preserve">3.3 </w:t>
      </w:r>
      <w:r>
        <w:rPr>
          <w:rFonts w:hint="eastAsia" w:ascii="宋体" w:hAnsi="宋体"/>
          <w:color w:val="000000"/>
          <w:sz w:val="24"/>
          <w:szCs w:val="24"/>
        </w:rPr>
        <w:t>监理人</w:t>
      </w:r>
      <w:bookmarkEnd w:id="219"/>
    </w:p>
    <w:p>
      <w:pPr>
        <w:spacing w:line="500" w:lineRule="exact"/>
        <w:ind w:firstLine="484" w:firstLineChars="202"/>
        <w:rPr>
          <w:rFonts w:ascii="宋体" w:hAnsi="宋体"/>
          <w:color w:val="000000"/>
          <w:sz w:val="24"/>
          <w:szCs w:val="24"/>
        </w:rPr>
      </w:pPr>
      <w:r>
        <w:rPr>
          <w:rFonts w:ascii="宋体" w:hAnsi="宋体"/>
          <w:color w:val="000000"/>
          <w:sz w:val="24"/>
          <w:szCs w:val="24"/>
        </w:rPr>
        <w:t>3.3.1</w:t>
      </w:r>
      <w:r>
        <w:rPr>
          <w:rFonts w:hint="eastAsia" w:ascii="宋体" w:hAnsi="宋体"/>
          <w:color w:val="000000"/>
          <w:sz w:val="24"/>
          <w:szCs w:val="24"/>
        </w:rPr>
        <w:t>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3.3.2 </w:t>
      </w:r>
      <w:r>
        <w:rPr>
          <w:rFonts w:hint="eastAsia" w:ascii="宋体" w:hAnsi="宋体"/>
          <w:color w:val="000000"/>
          <w:sz w:val="24"/>
          <w:szCs w:val="24"/>
        </w:rPr>
        <w:t>合同约定应由设计人承担的义务和责任，不因监理人对设计文件的审查或批准，以及为实施监理作出的指示等职务行为而减轻或解除。</w:t>
      </w:r>
    </w:p>
    <w:p>
      <w:pPr>
        <w:spacing w:line="500" w:lineRule="exact"/>
        <w:ind w:firstLine="484" w:firstLineChars="202"/>
        <w:rPr>
          <w:rFonts w:ascii="宋体" w:hAnsi="宋体"/>
          <w:color w:val="000000"/>
          <w:sz w:val="24"/>
          <w:szCs w:val="24"/>
        </w:rPr>
      </w:pPr>
      <w:bookmarkStart w:id="220" w:name="_Toc481501137"/>
      <w:r>
        <w:rPr>
          <w:rFonts w:ascii="宋体" w:hAnsi="宋体"/>
          <w:color w:val="000000"/>
          <w:sz w:val="24"/>
          <w:szCs w:val="24"/>
        </w:rPr>
        <w:t xml:space="preserve">3.4 </w:t>
      </w:r>
      <w:r>
        <w:rPr>
          <w:rFonts w:hint="eastAsia" w:ascii="宋体" w:hAnsi="宋体"/>
          <w:color w:val="000000"/>
          <w:sz w:val="24"/>
          <w:szCs w:val="24"/>
        </w:rPr>
        <w:t>发包人的指示</w:t>
      </w:r>
      <w:bookmarkEnd w:id="22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3.4.1 </w:t>
      </w:r>
      <w:r>
        <w:rPr>
          <w:rFonts w:hint="eastAsia" w:ascii="宋体" w:hAnsi="宋体"/>
          <w:color w:val="000000"/>
          <w:sz w:val="24"/>
          <w:szCs w:val="24"/>
        </w:rPr>
        <w:t>发包人应按合同约定向设计人发出指示，发包人的指示应盖有发包人单位章或由发包人授权</w:t>
      </w:r>
      <w:bookmarkStart w:id="221" w:name="_Toc247527663"/>
      <w:bookmarkStart w:id="222" w:name="_Toc247514062"/>
      <w:bookmarkStart w:id="223" w:name="_Toc300835060"/>
      <w:r>
        <w:rPr>
          <w:rFonts w:hint="eastAsia" w:ascii="宋体" w:hAnsi="宋体"/>
          <w:color w:val="000000"/>
          <w:sz w:val="24"/>
          <w:szCs w:val="24"/>
        </w:rPr>
        <w:t>的项目机构章，并由发</w:t>
      </w:r>
      <w:bookmarkEnd w:id="221"/>
      <w:bookmarkEnd w:id="222"/>
      <w:bookmarkEnd w:id="223"/>
      <w:r>
        <w:rPr>
          <w:rFonts w:hint="eastAsia" w:ascii="宋体" w:hAnsi="宋体"/>
          <w:color w:val="000000"/>
          <w:sz w:val="24"/>
          <w:szCs w:val="24"/>
        </w:rPr>
        <w:t>包人代表签字确认。</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3.4.2 </w:t>
      </w:r>
      <w:r>
        <w:rPr>
          <w:rFonts w:hint="eastAsia" w:ascii="宋体" w:hAnsi="宋体"/>
          <w:color w:val="000000"/>
          <w:sz w:val="24"/>
          <w:szCs w:val="24"/>
        </w:rPr>
        <w:t>设计人收到发包人作出的指示后应遵照执行。指示构成变更的，应按第</w:t>
      </w:r>
      <w:r>
        <w:rPr>
          <w:rFonts w:ascii="宋体" w:hAnsi="宋体"/>
          <w:color w:val="000000"/>
          <w:sz w:val="24"/>
          <w:szCs w:val="24"/>
        </w:rPr>
        <w:t>12</w:t>
      </w:r>
      <w:r>
        <w:rPr>
          <w:rFonts w:hint="eastAsia" w:ascii="宋体" w:hAnsi="宋体"/>
          <w:color w:val="000000"/>
          <w:sz w:val="24"/>
          <w:szCs w:val="24"/>
        </w:rPr>
        <w:t>条（变更）执行。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3.4.3 </w:t>
      </w:r>
      <w:r>
        <w:rPr>
          <w:rFonts w:hint="eastAsia" w:ascii="宋体" w:hAnsi="宋体"/>
          <w:color w:val="000000"/>
          <w:sz w:val="24"/>
          <w:szCs w:val="24"/>
        </w:rPr>
        <w:t>在紧急情况下，发包人代表或其授权人员可以当场签发临时书面指示，设计人应遵照执行。发包人代表应在临时书面指示发出后</w:t>
      </w:r>
      <w:r>
        <w:rPr>
          <w:rFonts w:ascii="宋体" w:hAnsi="宋体"/>
          <w:color w:val="000000"/>
          <w:sz w:val="24"/>
          <w:szCs w:val="24"/>
        </w:rPr>
        <w:t>24</w:t>
      </w:r>
      <w:r>
        <w:rPr>
          <w:rFonts w:hint="eastAsia" w:ascii="宋体" w:hAnsi="宋体"/>
          <w:color w:val="000000"/>
          <w:sz w:val="24"/>
          <w:szCs w:val="24"/>
        </w:rPr>
        <w:t>小时内发出书面确认函，逾期未发出书面确认函的，该临时书面指示应被视为发包人的正式指示。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3.4.5 </w:t>
      </w:r>
      <w:r>
        <w:rPr>
          <w:rFonts w:hint="eastAsia" w:ascii="宋体" w:hAnsi="宋体"/>
          <w:color w:val="000000"/>
          <w:sz w:val="24"/>
          <w:szCs w:val="24"/>
        </w:rPr>
        <w:t>除专用合同条款另有约定外，设计人只从发包人代表或按第</w:t>
      </w:r>
      <w:r>
        <w:rPr>
          <w:rFonts w:ascii="宋体" w:hAnsi="宋体"/>
          <w:color w:val="000000"/>
          <w:sz w:val="24"/>
          <w:szCs w:val="24"/>
        </w:rPr>
        <w:t>3.2</w:t>
      </w:r>
      <w:r>
        <w:rPr>
          <w:rFonts w:hint="eastAsia" w:ascii="宋体" w:hAnsi="宋体"/>
          <w:color w:val="000000"/>
          <w:sz w:val="24"/>
          <w:szCs w:val="24"/>
        </w:rPr>
        <w:t>款（发包人其他人员）被授权人员处取得指示。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3.4.6 </w:t>
      </w:r>
      <w:r>
        <w:rPr>
          <w:rFonts w:hint="eastAsia" w:ascii="宋体" w:hAnsi="宋体"/>
          <w:color w:val="000000"/>
          <w:sz w:val="24"/>
          <w:szCs w:val="24"/>
        </w:rPr>
        <w:t>由于发包人未能按合同约定发出指示、指示延误或指示错误而导致设计人费用增加和（或）周期延误的，发包人应承担由此增加的费用和（或）周期延误。</w:t>
      </w:r>
    </w:p>
    <w:p>
      <w:pPr>
        <w:spacing w:line="500" w:lineRule="exact"/>
        <w:ind w:firstLine="484" w:firstLineChars="202"/>
        <w:rPr>
          <w:rFonts w:ascii="宋体" w:hAnsi="宋体"/>
          <w:color w:val="000000"/>
          <w:sz w:val="24"/>
          <w:szCs w:val="24"/>
        </w:rPr>
      </w:pPr>
      <w:bookmarkStart w:id="224" w:name="_Toc481501138"/>
      <w:r>
        <w:rPr>
          <w:rFonts w:ascii="宋体" w:hAnsi="宋体"/>
          <w:color w:val="000000"/>
          <w:sz w:val="24"/>
          <w:szCs w:val="24"/>
        </w:rPr>
        <w:t xml:space="preserve">3.5 </w:t>
      </w:r>
      <w:r>
        <w:rPr>
          <w:rFonts w:hint="eastAsia" w:ascii="宋体" w:hAnsi="宋体"/>
          <w:color w:val="000000"/>
          <w:sz w:val="24"/>
          <w:szCs w:val="24"/>
        </w:rPr>
        <w:t>发包人决定</w:t>
      </w:r>
      <w:bookmarkEnd w:id="224"/>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3.5.1 </w:t>
      </w:r>
      <w:r>
        <w:rPr>
          <w:rFonts w:hint="eastAsia" w:ascii="宋体" w:hAnsi="宋体"/>
          <w:color w:val="000000"/>
          <w:sz w:val="24"/>
          <w:szCs w:val="24"/>
        </w:rPr>
        <w:t>发包人在法律允许的范围内有权对设计人的设计工作和</w:t>
      </w:r>
      <w:r>
        <w:rPr>
          <w:rFonts w:ascii="宋体" w:hAnsi="宋体"/>
          <w:color w:val="000000"/>
          <w:sz w:val="24"/>
          <w:szCs w:val="24"/>
        </w:rPr>
        <w:t>/</w:t>
      </w:r>
      <w:r>
        <w:rPr>
          <w:rFonts w:hint="eastAsia" w:ascii="宋体" w:hAnsi="宋体"/>
          <w:color w:val="000000"/>
          <w:sz w:val="24"/>
          <w:szCs w:val="24"/>
        </w:rPr>
        <w:t>或设计文件作出处理决定，设计人应按照发包人的决定执行，涉及设计服务期限或设计费用等问题按第</w:t>
      </w:r>
      <w:r>
        <w:rPr>
          <w:rFonts w:ascii="宋体" w:hAnsi="宋体"/>
          <w:color w:val="000000"/>
          <w:sz w:val="24"/>
          <w:szCs w:val="24"/>
        </w:rPr>
        <w:t>12</w:t>
      </w:r>
      <w:r>
        <w:rPr>
          <w:rFonts w:hint="eastAsia" w:ascii="宋体" w:hAnsi="宋体"/>
          <w:color w:val="000000"/>
          <w:sz w:val="24"/>
          <w:szCs w:val="24"/>
        </w:rPr>
        <w:t>条（变更）的约定处理。</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3.5.2 </w:t>
      </w:r>
      <w:r>
        <w:rPr>
          <w:rFonts w:hint="eastAsia" w:ascii="宋体" w:hAnsi="宋体"/>
          <w:color w:val="000000"/>
          <w:sz w:val="24"/>
          <w:szCs w:val="24"/>
        </w:rPr>
        <w:t>除专用合同条款另有约定外，发包人应在收到通知后</w:t>
      </w:r>
      <w:r>
        <w:rPr>
          <w:rFonts w:ascii="宋体" w:hAnsi="宋体"/>
          <w:color w:val="000000"/>
          <w:sz w:val="24"/>
          <w:szCs w:val="24"/>
        </w:rPr>
        <w:t>7</w:t>
      </w:r>
      <w:r>
        <w:rPr>
          <w:rFonts w:hint="eastAsia" w:ascii="宋体" w:hAnsi="宋体"/>
          <w:color w:val="000000"/>
          <w:sz w:val="24"/>
          <w:szCs w:val="24"/>
        </w:rPr>
        <w:t>天内对设计人书面提出的事项作出书面决定；逾期没有做出决定的，该事项视为已获得发包人的批准</w:t>
      </w:r>
      <w:r>
        <w:rPr>
          <w:rFonts w:ascii="宋体" w:hAnsi="宋体"/>
          <w:color w:val="000000"/>
          <w:sz w:val="24"/>
          <w:szCs w:val="24"/>
        </w:rPr>
        <w:t>。</w:t>
      </w:r>
    </w:p>
    <w:p>
      <w:pPr>
        <w:spacing w:line="500" w:lineRule="exact"/>
        <w:ind w:firstLine="480"/>
        <w:rPr>
          <w:rFonts w:ascii="宋体" w:hAnsi="宋体"/>
          <w:color w:val="000000"/>
          <w:sz w:val="24"/>
          <w:szCs w:val="24"/>
        </w:rPr>
      </w:pPr>
      <w:bookmarkStart w:id="225" w:name="_Toc481501139"/>
      <w:r>
        <w:rPr>
          <w:rFonts w:ascii="宋体" w:hAnsi="宋体"/>
          <w:color w:val="000000"/>
          <w:sz w:val="24"/>
          <w:szCs w:val="24"/>
        </w:rPr>
        <w:t xml:space="preserve">4. </w:t>
      </w:r>
      <w:r>
        <w:rPr>
          <w:rFonts w:hint="eastAsia" w:ascii="宋体" w:hAnsi="宋体"/>
          <w:color w:val="000000"/>
          <w:sz w:val="24"/>
          <w:szCs w:val="24"/>
        </w:rPr>
        <w:t>设计人义务</w:t>
      </w:r>
      <w:bookmarkEnd w:id="225"/>
    </w:p>
    <w:p>
      <w:pPr>
        <w:spacing w:line="500" w:lineRule="exact"/>
        <w:ind w:firstLine="484" w:firstLineChars="202"/>
        <w:rPr>
          <w:rFonts w:ascii="宋体" w:hAnsi="宋体"/>
          <w:color w:val="000000"/>
          <w:sz w:val="24"/>
          <w:szCs w:val="24"/>
        </w:rPr>
      </w:pPr>
      <w:bookmarkStart w:id="226" w:name="_Toc481501140"/>
      <w:r>
        <w:rPr>
          <w:rFonts w:ascii="宋体" w:hAnsi="宋体"/>
          <w:color w:val="000000"/>
          <w:sz w:val="24"/>
          <w:szCs w:val="24"/>
        </w:rPr>
        <w:t xml:space="preserve">4.1 </w:t>
      </w:r>
      <w:r>
        <w:rPr>
          <w:rFonts w:hint="eastAsia" w:ascii="宋体" w:hAnsi="宋体"/>
          <w:color w:val="000000"/>
          <w:sz w:val="24"/>
          <w:szCs w:val="24"/>
        </w:rPr>
        <w:t>设计人的一般义务</w:t>
      </w:r>
      <w:bookmarkEnd w:id="226"/>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4.1.1 </w:t>
      </w:r>
      <w:r>
        <w:rPr>
          <w:rFonts w:hint="eastAsia" w:ascii="宋体" w:hAnsi="宋体"/>
          <w:color w:val="000000"/>
          <w:sz w:val="24"/>
          <w:szCs w:val="24"/>
        </w:rPr>
        <w:t>遵守法律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设计人在履行合同过程中应遵守法律，并保证发包人免于承担因设计人</w:t>
      </w:r>
      <w:bookmarkStart w:id="227" w:name="_Toc247527666"/>
      <w:bookmarkStart w:id="228" w:name="_Toc300835063"/>
      <w:bookmarkStart w:id="229" w:name="_Toc247514065"/>
      <w:bookmarkStart w:id="230" w:name="_Toc370281731"/>
      <w:bookmarkStart w:id="231" w:name="_Toc385942927"/>
      <w:bookmarkStart w:id="232" w:name="_Toc392346990"/>
      <w:r>
        <w:rPr>
          <w:rFonts w:hint="eastAsia" w:ascii="宋体" w:hAnsi="宋体"/>
          <w:color w:val="000000"/>
          <w:sz w:val="24"/>
          <w:szCs w:val="24"/>
        </w:rPr>
        <w:t>违反法律而引起的任何责任。</w:t>
      </w:r>
    </w:p>
    <w:bookmarkEnd w:id="227"/>
    <w:bookmarkEnd w:id="228"/>
    <w:bookmarkEnd w:id="229"/>
    <w:bookmarkEnd w:id="230"/>
    <w:bookmarkEnd w:id="231"/>
    <w:bookmarkEnd w:id="232"/>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4.1.2 </w:t>
      </w:r>
      <w:r>
        <w:rPr>
          <w:rFonts w:hint="eastAsia" w:ascii="宋体" w:hAnsi="宋体"/>
          <w:color w:val="000000"/>
          <w:sz w:val="24"/>
          <w:szCs w:val="24"/>
        </w:rPr>
        <w:t>依法纳税</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设计人应按有关法律规定纳税，应缴纳的税金（含增值税）包括在合同价格之中。</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4.1.3 </w:t>
      </w:r>
      <w:r>
        <w:rPr>
          <w:rFonts w:hint="eastAsia" w:ascii="宋体" w:hAnsi="宋体"/>
          <w:color w:val="000000"/>
          <w:sz w:val="24"/>
          <w:szCs w:val="24"/>
        </w:rPr>
        <w:t>完成全部设计工作</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设计人应按合同约定以及发包人要求，完成合同约定的全部工作，并对工作中的任何缺陷进行整改、完善和修补，使其满足合同约定的目的。设计人应按合同约定提供设计文件及相关服务等。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4.1.4 </w:t>
      </w:r>
      <w:r>
        <w:rPr>
          <w:rFonts w:hint="eastAsia" w:ascii="宋体" w:hAnsi="宋体"/>
          <w:color w:val="000000"/>
          <w:sz w:val="24"/>
          <w:szCs w:val="24"/>
        </w:rPr>
        <w:t>其他义务</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设计人应履行合同约定的其他义务。</w:t>
      </w:r>
    </w:p>
    <w:p>
      <w:pPr>
        <w:spacing w:line="500" w:lineRule="exact"/>
        <w:ind w:firstLine="484" w:firstLineChars="202"/>
        <w:rPr>
          <w:rFonts w:ascii="宋体" w:hAnsi="宋体"/>
          <w:color w:val="000000"/>
          <w:sz w:val="24"/>
          <w:szCs w:val="24"/>
        </w:rPr>
      </w:pPr>
      <w:bookmarkStart w:id="233" w:name="_Toc481501141"/>
      <w:bookmarkStart w:id="234" w:name="_Toc247527677"/>
      <w:bookmarkStart w:id="235" w:name="_Toc300835075"/>
      <w:bookmarkStart w:id="236" w:name="_Toc247514076"/>
      <w:r>
        <w:rPr>
          <w:rFonts w:ascii="宋体" w:hAnsi="宋体"/>
          <w:color w:val="000000"/>
          <w:sz w:val="24"/>
          <w:szCs w:val="24"/>
        </w:rPr>
        <w:t xml:space="preserve">4.2 </w:t>
      </w:r>
      <w:r>
        <w:rPr>
          <w:rFonts w:hint="eastAsia" w:ascii="宋体" w:hAnsi="宋体"/>
          <w:color w:val="000000"/>
          <w:sz w:val="24"/>
          <w:szCs w:val="24"/>
        </w:rPr>
        <w:t>分包和不得转包</w:t>
      </w:r>
      <w:bookmarkEnd w:id="233"/>
    </w:p>
    <w:p>
      <w:pPr>
        <w:spacing w:line="500" w:lineRule="exact"/>
        <w:ind w:firstLine="484" w:firstLineChars="202"/>
        <w:rPr>
          <w:rFonts w:ascii="宋体" w:hAnsi="宋体"/>
          <w:color w:val="000000"/>
          <w:sz w:val="24"/>
          <w:szCs w:val="24"/>
        </w:rPr>
      </w:pPr>
      <w:r>
        <w:rPr>
          <w:rFonts w:ascii="宋体" w:hAnsi="宋体"/>
          <w:color w:val="000000"/>
          <w:sz w:val="24"/>
          <w:szCs w:val="24"/>
        </w:rPr>
        <w:t>4.2.1</w:t>
      </w:r>
      <w:r>
        <w:rPr>
          <w:rFonts w:hint="eastAsia" w:ascii="宋体" w:hAnsi="宋体"/>
          <w:color w:val="000000"/>
          <w:sz w:val="24"/>
          <w:szCs w:val="24"/>
        </w:rPr>
        <w:t>设计人不得将其设计的全部工作转包给第三人。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4.2.2 </w:t>
      </w:r>
      <w:r>
        <w:rPr>
          <w:rFonts w:hint="eastAsia" w:ascii="宋体" w:hAnsi="宋体"/>
          <w:color w:val="000000"/>
          <w:sz w:val="24"/>
          <w:szCs w:val="24"/>
        </w:rPr>
        <w:t>设计人不得将设计的主体、关键性工作分包给第三人。除专用合同条款另有约定外，未经发包人同意，设计人也不得将非主体、非关键性工作分包给第三人。</w:t>
      </w:r>
    </w:p>
    <w:p>
      <w:pPr>
        <w:spacing w:line="500" w:lineRule="exact"/>
        <w:ind w:firstLine="484" w:firstLineChars="202"/>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发包人同意设计人分包工作的，设计人应向发包人提交</w:t>
      </w:r>
      <w:r>
        <w:rPr>
          <w:rFonts w:ascii="宋体" w:hAnsi="宋体"/>
          <w:color w:val="000000"/>
          <w:sz w:val="24"/>
          <w:szCs w:val="24"/>
        </w:rPr>
        <w:t>1</w:t>
      </w:r>
      <w:r>
        <w:rPr>
          <w:rFonts w:hint="eastAsia" w:ascii="宋体" w:hAnsi="宋体"/>
          <w:color w:val="000000"/>
          <w:sz w:val="24"/>
          <w:szCs w:val="24"/>
        </w:rPr>
        <w:t>份分包合同副本，并对分包设计工作质量承担连带责任。除专用合同条款另有约定外，分包人的设计费用由设计人与分包人自行支付。</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4.2.4 </w:t>
      </w:r>
      <w:r>
        <w:rPr>
          <w:rFonts w:hint="eastAsia" w:ascii="宋体" w:hAnsi="宋体"/>
          <w:color w:val="000000"/>
          <w:sz w:val="24"/>
          <w:szCs w:val="24"/>
        </w:rPr>
        <w:t>分包人的资格能力应与其分包工作的标准和规模相适应，包括必要的企业资质、人员、设备和类似业绩等。</w:t>
      </w:r>
    </w:p>
    <w:p>
      <w:pPr>
        <w:spacing w:line="500" w:lineRule="exact"/>
        <w:ind w:firstLine="484" w:firstLineChars="202"/>
        <w:rPr>
          <w:rFonts w:ascii="宋体" w:hAnsi="宋体"/>
          <w:color w:val="000000"/>
          <w:sz w:val="24"/>
          <w:szCs w:val="24"/>
        </w:rPr>
      </w:pPr>
      <w:bookmarkStart w:id="237" w:name="_Toc481501142"/>
      <w:r>
        <w:rPr>
          <w:rFonts w:ascii="宋体" w:hAnsi="宋体"/>
          <w:color w:val="000000"/>
          <w:sz w:val="24"/>
          <w:szCs w:val="24"/>
        </w:rPr>
        <w:t xml:space="preserve">4.3 </w:t>
      </w:r>
      <w:r>
        <w:rPr>
          <w:rFonts w:hint="eastAsia" w:ascii="宋体" w:hAnsi="宋体"/>
          <w:color w:val="000000"/>
          <w:sz w:val="24"/>
          <w:szCs w:val="24"/>
        </w:rPr>
        <w:t>联合体</w:t>
      </w:r>
      <w:bookmarkEnd w:id="23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4.3.1 </w:t>
      </w:r>
      <w:r>
        <w:rPr>
          <w:rFonts w:hint="eastAsia" w:ascii="宋体" w:hAnsi="宋体"/>
          <w:color w:val="000000"/>
          <w:sz w:val="24"/>
          <w:szCs w:val="24"/>
        </w:rPr>
        <w:t>联合体各方应共同与发包人签订合同。联合体各方应为履行合同承担连带责任。</w:t>
      </w:r>
    </w:p>
    <w:p>
      <w:pPr>
        <w:spacing w:line="500" w:lineRule="exact"/>
        <w:ind w:firstLine="484" w:firstLineChars="202"/>
        <w:rPr>
          <w:rFonts w:ascii="宋体" w:hAnsi="宋体"/>
          <w:color w:val="000000"/>
          <w:sz w:val="24"/>
          <w:szCs w:val="24"/>
        </w:rPr>
      </w:pPr>
      <w:r>
        <w:rPr>
          <w:rFonts w:ascii="宋体" w:hAnsi="宋体"/>
          <w:color w:val="000000"/>
          <w:sz w:val="24"/>
          <w:szCs w:val="24"/>
        </w:rPr>
        <w:t>4.3.2</w:t>
      </w:r>
      <w:r>
        <w:rPr>
          <w:rFonts w:hint="eastAsia" w:ascii="宋体" w:hAnsi="宋体"/>
          <w:color w:val="000000"/>
          <w:sz w:val="24"/>
          <w:szCs w:val="24"/>
        </w:rPr>
        <w:t>联合体协议经发包人确认后作为合同附件。在履行合同过程中，未经发包人同意，不得修改联合体协议。</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4.3.2 </w:t>
      </w:r>
      <w:r>
        <w:rPr>
          <w:rFonts w:hint="eastAsia" w:ascii="宋体" w:hAnsi="宋体"/>
          <w:color w:val="000000"/>
          <w:sz w:val="24"/>
          <w:szCs w:val="24"/>
        </w:rPr>
        <w:t>联合体牵头人或联合体授权的代表负责与发包人联系，并接受指示，负责组织联合体各成员全面履行合同。</w:t>
      </w:r>
    </w:p>
    <w:p>
      <w:pPr>
        <w:spacing w:line="500" w:lineRule="exact"/>
        <w:ind w:firstLine="484" w:firstLineChars="202"/>
        <w:rPr>
          <w:rFonts w:ascii="宋体" w:hAnsi="宋体"/>
          <w:color w:val="000000"/>
          <w:sz w:val="24"/>
          <w:szCs w:val="24"/>
        </w:rPr>
      </w:pPr>
      <w:bookmarkStart w:id="238" w:name="_Toc481501143"/>
      <w:r>
        <w:rPr>
          <w:rFonts w:ascii="宋体" w:hAnsi="宋体"/>
          <w:color w:val="000000"/>
          <w:sz w:val="24"/>
          <w:szCs w:val="24"/>
        </w:rPr>
        <w:t xml:space="preserve">4.4 </w:t>
      </w:r>
      <w:r>
        <w:rPr>
          <w:rFonts w:hint="eastAsia" w:ascii="宋体" w:hAnsi="宋体"/>
          <w:color w:val="000000"/>
          <w:sz w:val="24"/>
          <w:szCs w:val="24"/>
        </w:rPr>
        <w:t>项目负责人</w:t>
      </w:r>
      <w:bookmarkEnd w:id="238"/>
    </w:p>
    <w:p>
      <w:pPr>
        <w:spacing w:line="500" w:lineRule="exact"/>
        <w:ind w:firstLine="484" w:firstLineChars="202"/>
        <w:rPr>
          <w:rFonts w:ascii="宋体" w:hAnsi="宋体"/>
          <w:color w:val="000000"/>
          <w:sz w:val="24"/>
          <w:szCs w:val="24"/>
        </w:rPr>
      </w:pPr>
      <w:r>
        <w:rPr>
          <w:rFonts w:ascii="宋体" w:hAnsi="宋体"/>
          <w:color w:val="000000"/>
          <w:sz w:val="24"/>
          <w:szCs w:val="24"/>
        </w:rPr>
        <w:t>4.4.1</w:t>
      </w:r>
      <w:r>
        <w:rPr>
          <w:rFonts w:hint="eastAsia" w:ascii="宋体" w:hAnsi="宋体"/>
          <w:color w:val="000000"/>
          <w:sz w:val="24"/>
          <w:szCs w:val="24"/>
        </w:rPr>
        <w:t>设计人应按合同协议书的约定指派项目负责人，并在约定的期限内到职。设计人更换项目负责</w:t>
      </w:r>
      <w:bookmarkStart w:id="239" w:name="_Toc247514069"/>
      <w:bookmarkStart w:id="240" w:name="_Toc247527670"/>
      <w:bookmarkStart w:id="241" w:name="_Toc300835067"/>
      <w:r>
        <w:rPr>
          <w:rFonts w:hint="eastAsia" w:ascii="宋体" w:hAnsi="宋体"/>
          <w:color w:val="000000"/>
          <w:sz w:val="24"/>
          <w:szCs w:val="24"/>
        </w:rPr>
        <w:t>人应事先征得</w:t>
      </w:r>
      <w:bookmarkEnd w:id="239"/>
      <w:bookmarkEnd w:id="240"/>
      <w:bookmarkEnd w:id="241"/>
      <w:r>
        <w:rPr>
          <w:rFonts w:hint="eastAsia" w:ascii="宋体" w:hAnsi="宋体"/>
          <w:color w:val="000000"/>
          <w:sz w:val="24"/>
          <w:szCs w:val="24"/>
        </w:rPr>
        <w:t>发包人同意，并应在更换</w:t>
      </w:r>
      <w:r>
        <w:rPr>
          <w:rFonts w:ascii="宋体" w:hAnsi="宋体"/>
          <w:color w:val="000000"/>
          <w:sz w:val="24"/>
          <w:szCs w:val="24"/>
        </w:rPr>
        <w:t>14</w:t>
      </w:r>
      <w:r>
        <w:rPr>
          <w:rFonts w:hint="eastAsia" w:ascii="宋体" w:hAnsi="宋体"/>
          <w:color w:val="000000"/>
          <w:sz w:val="24"/>
          <w:szCs w:val="24"/>
        </w:rPr>
        <w:t>天前将拟更换的项目负责人的姓名和详细资料提交发包人。项目负责人</w:t>
      </w:r>
      <w:r>
        <w:rPr>
          <w:rFonts w:ascii="宋体" w:hAnsi="宋体"/>
          <w:color w:val="000000"/>
          <w:sz w:val="24"/>
          <w:szCs w:val="24"/>
        </w:rPr>
        <w:t>2</w:t>
      </w:r>
      <w:r>
        <w:rPr>
          <w:rFonts w:hint="eastAsia" w:ascii="宋体" w:hAnsi="宋体"/>
          <w:color w:val="000000"/>
          <w:sz w:val="24"/>
          <w:szCs w:val="24"/>
        </w:rPr>
        <w:t>天内不能履行职责的，应事先征得发包人同意，并委派代表代行其职责。</w:t>
      </w:r>
    </w:p>
    <w:p>
      <w:pPr>
        <w:spacing w:line="500" w:lineRule="exact"/>
        <w:ind w:firstLine="484" w:firstLineChars="202"/>
        <w:rPr>
          <w:rFonts w:ascii="宋体" w:hAnsi="宋体"/>
          <w:color w:val="000000"/>
          <w:sz w:val="24"/>
          <w:szCs w:val="24"/>
        </w:rPr>
      </w:pPr>
      <w:r>
        <w:rPr>
          <w:rFonts w:ascii="宋体" w:hAnsi="宋体"/>
          <w:color w:val="000000"/>
          <w:sz w:val="24"/>
          <w:szCs w:val="24"/>
        </w:rPr>
        <w:t>4.4.2</w:t>
      </w:r>
      <w:r>
        <w:rPr>
          <w:rFonts w:hint="eastAsia" w:ascii="宋体" w:hAnsi="宋体"/>
          <w:color w:val="000000"/>
          <w:sz w:val="24"/>
          <w:szCs w:val="24"/>
        </w:rPr>
        <w:t>项目负责人应按合同约定以及发包人要求，负责组织合同工作的实施。在情况紧急且无法与发包人取得联系时，可采取保证工程和人员生命财产安全的紧急措施，并在采取措施后</w:t>
      </w:r>
      <w:r>
        <w:rPr>
          <w:rFonts w:ascii="宋体" w:hAnsi="宋体"/>
          <w:color w:val="000000"/>
          <w:sz w:val="24"/>
          <w:szCs w:val="24"/>
        </w:rPr>
        <w:t>24</w:t>
      </w:r>
      <w:r>
        <w:rPr>
          <w:rFonts w:hint="eastAsia" w:ascii="宋体" w:hAnsi="宋体"/>
          <w:color w:val="000000"/>
          <w:sz w:val="24"/>
          <w:szCs w:val="24"/>
        </w:rPr>
        <w:t>小时内向发包人提交书面报告。</w:t>
      </w:r>
    </w:p>
    <w:p>
      <w:pPr>
        <w:spacing w:line="500" w:lineRule="exact"/>
        <w:ind w:firstLine="484" w:firstLineChars="202"/>
        <w:rPr>
          <w:rFonts w:ascii="宋体" w:hAnsi="宋体"/>
          <w:color w:val="000000"/>
          <w:sz w:val="24"/>
          <w:szCs w:val="24"/>
        </w:rPr>
      </w:pPr>
      <w:r>
        <w:rPr>
          <w:rFonts w:ascii="宋体" w:hAnsi="宋体"/>
          <w:color w:val="000000"/>
          <w:sz w:val="24"/>
          <w:szCs w:val="24"/>
        </w:rPr>
        <w:t>4.4.3</w:t>
      </w:r>
      <w:r>
        <w:rPr>
          <w:rFonts w:hint="eastAsia" w:ascii="宋体" w:hAnsi="宋体"/>
          <w:color w:val="000000"/>
          <w:sz w:val="24"/>
          <w:szCs w:val="24"/>
        </w:rPr>
        <w:t>设计人为履行合同发出的一切函件均应盖有设计人单位章或由设计人授权的项目机构章，并由设计人的项目负责人签字确认。</w:t>
      </w:r>
    </w:p>
    <w:p>
      <w:pPr>
        <w:spacing w:line="500" w:lineRule="exact"/>
        <w:ind w:firstLine="484" w:firstLineChars="202"/>
        <w:rPr>
          <w:rFonts w:ascii="宋体" w:hAnsi="宋体"/>
          <w:color w:val="000000"/>
          <w:sz w:val="24"/>
          <w:szCs w:val="24"/>
        </w:rPr>
      </w:pPr>
      <w:r>
        <w:rPr>
          <w:rFonts w:ascii="宋体" w:hAnsi="宋体"/>
          <w:color w:val="000000"/>
          <w:sz w:val="24"/>
          <w:szCs w:val="24"/>
        </w:rPr>
        <w:t>4.4.4</w:t>
      </w:r>
      <w:r>
        <w:rPr>
          <w:rFonts w:hint="eastAsia" w:ascii="宋体" w:hAnsi="宋体"/>
          <w:color w:val="000000"/>
          <w:sz w:val="24"/>
          <w:szCs w:val="24"/>
        </w:rPr>
        <w:t>项目负责人可以授权其下属人员履行其某项职责，但事先应将这些人员的姓名和授权范围书面通知发包人。</w:t>
      </w:r>
    </w:p>
    <w:p>
      <w:pPr>
        <w:spacing w:line="500" w:lineRule="exact"/>
        <w:ind w:firstLine="484" w:firstLineChars="202"/>
        <w:rPr>
          <w:rFonts w:ascii="宋体" w:hAnsi="宋体"/>
          <w:color w:val="000000"/>
          <w:sz w:val="24"/>
          <w:szCs w:val="24"/>
        </w:rPr>
      </w:pPr>
      <w:bookmarkStart w:id="242" w:name="_Toc481501144"/>
      <w:r>
        <w:rPr>
          <w:rFonts w:ascii="宋体" w:hAnsi="宋体"/>
          <w:color w:val="000000"/>
          <w:sz w:val="24"/>
          <w:szCs w:val="24"/>
        </w:rPr>
        <w:t xml:space="preserve">4.5 </w:t>
      </w:r>
      <w:r>
        <w:rPr>
          <w:rFonts w:hint="eastAsia" w:ascii="宋体" w:hAnsi="宋体"/>
          <w:color w:val="000000"/>
          <w:sz w:val="24"/>
          <w:szCs w:val="24"/>
        </w:rPr>
        <w:t>设计人员的管理</w:t>
      </w:r>
      <w:bookmarkEnd w:id="242"/>
    </w:p>
    <w:p>
      <w:pPr>
        <w:spacing w:line="500" w:lineRule="exact"/>
        <w:ind w:firstLine="484" w:firstLineChars="202"/>
        <w:rPr>
          <w:rFonts w:ascii="宋体" w:hAnsi="宋体"/>
          <w:color w:val="000000"/>
          <w:sz w:val="24"/>
          <w:szCs w:val="24"/>
        </w:rPr>
      </w:pPr>
      <w:r>
        <w:rPr>
          <w:rFonts w:ascii="宋体" w:hAnsi="宋体"/>
          <w:color w:val="000000"/>
          <w:sz w:val="24"/>
          <w:szCs w:val="24"/>
        </w:rPr>
        <w:t>4.5.1</w:t>
      </w:r>
      <w:r>
        <w:rPr>
          <w:rFonts w:hint="eastAsia" w:ascii="宋体" w:hAnsi="宋体"/>
          <w:color w:val="000000"/>
          <w:sz w:val="24"/>
          <w:szCs w:val="24"/>
        </w:rPr>
        <w:t>设计人应在接到开始设计通知之日起</w:t>
      </w:r>
      <w:r>
        <w:rPr>
          <w:rFonts w:ascii="宋体" w:hAnsi="宋体"/>
          <w:color w:val="000000"/>
          <w:sz w:val="24"/>
          <w:szCs w:val="24"/>
        </w:rPr>
        <w:t>7</w:t>
      </w:r>
      <w:r>
        <w:rPr>
          <w:rFonts w:hint="eastAsia" w:ascii="宋体" w:hAnsi="宋体"/>
          <w:color w:val="000000"/>
          <w:sz w:val="24"/>
          <w:szCs w:val="24"/>
        </w:rPr>
        <w:t>天内，向发包人提交设计人的项目管理机构以及</w:t>
      </w:r>
      <w:bookmarkStart w:id="243" w:name="_Toc300835068"/>
      <w:bookmarkStart w:id="244" w:name="_Toc247527671"/>
      <w:bookmarkStart w:id="245" w:name="_Toc247514070"/>
      <w:r>
        <w:rPr>
          <w:rFonts w:hint="eastAsia" w:ascii="宋体" w:hAnsi="宋体"/>
          <w:color w:val="000000"/>
          <w:sz w:val="24"/>
          <w:szCs w:val="24"/>
        </w:rPr>
        <w:t>人员安排的报告，其内容应</w:t>
      </w:r>
      <w:bookmarkEnd w:id="243"/>
      <w:bookmarkEnd w:id="244"/>
      <w:bookmarkEnd w:id="245"/>
      <w:r>
        <w:rPr>
          <w:rFonts w:hint="eastAsia" w:ascii="宋体" w:hAnsi="宋体"/>
          <w:color w:val="000000"/>
          <w:sz w:val="24"/>
          <w:szCs w:val="24"/>
        </w:rPr>
        <w:t>包括项目管理机构的设置、主要管理人员和作业人员的名单及资格条件。主要管理人员应相对稳定，更换主要管理人员的，应取得发包人的同意</w:t>
      </w:r>
      <w:r>
        <w:rPr>
          <w:rFonts w:ascii="宋体" w:hAnsi="宋体"/>
          <w:color w:val="000000"/>
          <w:sz w:val="24"/>
          <w:szCs w:val="24"/>
        </w:rPr>
        <w:t>,</w:t>
      </w:r>
      <w:r>
        <w:rPr>
          <w:rFonts w:hint="eastAsia" w:ascii="宋体" w:hAnsi="宋体"/>
          <w:color w:val="000000"/>
          <w:sz w:val="24"/>
          <w:szCs w:val="24"/>
        </w:rPr>
        <w:t>并向发包人提交继任人员的资格、管理经验等资料。项目负责人的更换，应按照本章第</w:t>
      </w:r>
      <w:r>
        <w:rPr>
          <w:rFonts w:ascii="宋体" w:hAnsi="宋体"/>
          <w:color w:val="000000"/>
          <w:sz w:val="24"/>
          <w:szCs w:val="24"/>
        </w:rPr>
        <w:t>4.4</w:t>
      </w:r>
      <w:r>
        <w:rPr>
          <w:rFonts w:hint="eastAsia" w:ascii="宋体" w:hAnsi="宋体"/>
          <w:color w:val="000000"/>
          <w:sz w:val="24"/>
          <w:szCs w:val="24"/>
        </w:rPr>
        <w:t>款规定执行。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4.5.3 </w:t>
      </w:r>
      <w:r>
        <w:rPr>
          <w:rFonts w:hint="eastAsia" w:ascii="宋体" w:hAnsi="宋体"/>
          <w:color w:val="000000"/>
          <w:sz w:val="24"/>
          <w:szCs w:val="24"/>
        </w:rPr>
        <w:t>除专用合同条款另有约定外，主要管理人员包括项目负责人、技术负责人和专业负责人等；其他主要人员包括各专业的设计人员、审核人、审定人等。</w:t>
      </w:r>
    </w:p>
    <w:p>
      <w:pPr>
        <w:spacing w:line="500" w:lineRule="exact"/>
        <w:ind w:firstLine="484" w:firstLineChars="202"/>
        <w:rPr>
          <w:rFonts w:ascii="宋体" w:hAnsi="宋体"/>
          <w:color w:val="000000"/>
          <w:sz w:val="24"/>
          <w:szCs w:val="24"/>
        </w:rPr>
      </w:pPr>
      <w:r>
        <w:rPr>
          <w:rFonts w:ascii="宋体" w:hAnsi="宋体"/>
          <w:color w:val="000000"/>
          <w:sz w:val="24"/>
          <w:szCs w:val="24"/>
        </w:rPr>
        <w:t>4.5.3</w:t>
      </w:r>
      <w:r>
        <w:rPr>
          <w:rFonts w:hint="eastAsia" w:ascii="宋体" w:hAnsi="宋体"/>
          <w:color w:val="000000"/>
          <w:sz w:val="24"/>
          <w:szCs w:val="24"/>
        </w:rPr>
        <w:t>设计人应保证其主要管理人员（含分包人）在合同期限内的任何时候，都能按时参加发包人组织的工作会议。</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4.5.4 </w:t>
      </w:r>
      <w:r>
        <w:rPr>
          <w:rFonts w:hint="eastAsia" w:ascii="宋体" w:hAnsi="宋体"/>
          <w:color w:val="000000"/>
          <w:sz w:val="24"/>
          <w:szCs w:val="24"/>
        </w:rPr>
        <w:t>国家规定应当持证上岗的工作人员均应持有相应的资格证明，发包人有权随时检查。发包人认为有必要时，可以进行现场考核。</w:t>
      </w:r>
    </w:p>
    <w:p>
      <w:pPr>
        <w:spacing w:line="500" w:lineRule="exact"/>
        <w:ind w:firstLine="484" w:firstLineChars="202"/>
        <w:rPr>
          <w:rFonts w:ascii="宋体" w:hAnsi="宋体"/>
          <w:color w:val="000000"/>
          <w:sz w:val="24"/>
          <w:szCs w:val="24"/>
        </w:rPr>
      </w:pPr>
      <w:bookmarkStart w:id="246" w:name="_Toc481501145"/>
      <w:r>
        <w:rPr>
          <w:rFonts w:ascii="宋体" w:hAnsi="宋体"/>
          <w:color w:val="000000"/>
          <w:sz w:val="24"/>
          <w:szCs w:val="24"/>
        </w:rPr>
        <w:t xml:space="preserve">4.6 </w:t>
      </w:r>
      <w:r>
        <w:rPr>
          <w:rFonts w:hint="eastAsia" w:ascii="宋体" w:hAnsi="宋体"/>
          <w:color w:val="000000"/>
          <w:sz w:val="24"/>
          <w:szCs w:val="24"/>
        </w:rPr>
        <w:t>撤换项目负责人和其他人员</w:t>
      </w:r>
      <w:bookmarkEnd w:id="24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设计人应对其项目负责人和其他人员进行有效管理。发包人要求撤换不能胜任本职工作、行</w:t>
      </w:r>
      <w:bookmarkStart w:id="247" w:name="_Toc247514071"/>
      <w:bookmarkStart w:id="248" w:name="_Toc300835069"/>
      <w:bookmarkStart w:id="249" w:name="_Toc247527672"/>
      <w:r>
        <w:rPr>
          <w:rFonts w:hint="eastAsia" w:ascii="宋体" w:hAnsi="宋体"/>
          <w:color w:val="000000"/>
          <w:sz w:val="24"/>
          <w:szCs w:val="24"/>
        </w:rPr>
        <w:t>为不端或玩忽职守的项目负责人和其</w:t>
      </w:r>
      <w:bookmarkEnd w:id="247"/>
      <w:bookmarkEnd w:id="248"/>
      <w:bookmarkEnd w:id="249"/>
      <w:r>
        <w:rPr>
          <w:rFonts w:hint="eastAsia" w:ascii="宋体" w:hAnsi="宋体"/>
          <w:color w:val="000000"/>
          <w:sz w:val="24"/>
          <w:szCs w:val="24"/>
        </w:rPr>
        <w:t>他人员的，设计人应予以撤换。</w:t>
      </w:r>
    </w:p>
    <w:p>
      <w:pPr>
        <w:spacing w:line="500" w:lineRule="exact"/>
        <w:ind w:firstLine="484" w:firstLineChars="202"/>
        <w:rPr>
          <w:rFonts w:ascii="宋体" w:hAnsi="宋体"/>
          <w:color w:val="000000"/>
          <w:sz w:val="24"/>
          <w:szCs w:val="24"/>
        </w:rPr>
      </w:pPr>
      <w:bookmarkStart w:id="250" w:name="_Toc481501146"/>
      <w:r>
        <w:rPr>
          <w:rFonts w:ascii="宋体" w:hAnsi="宋体"/>
          <w:color w:val="000000"/>
          <w:sz w:val="24"/>
          <w:szCs w:val="24"/>
        </w:rPr>
        <w:t xml:space="preserve">4.7 </w:t>
      </w:r>
      <w:r>
        <w:rPr>
          <w:rFonts w:hint="eastAsia" w:ascii="宋体" w:hAnsi="宋体"/>
          <w:color w:val="000000"/>
          <w:sz w:val="24"/>
          <w:szCs w:val="24"/>
        </w:rPr>
        <w:t>保障人员的合法权益</w:t>
      </w:r>
      <w:bookmarkEnd w:id="250"/>
    </w:p>
    <w:p>
      <w:pPr>
        <w:spacing w:line="500" w:lineRule="exact"/>
        <w:ind w:firstLine="484" w:firstLineChars="202"/>
        <w:rPr>
          <w:rFonts w:ascii="宋体" w:hAnsi="宋体"/>
          <w:color w:val="000000"/>
          <w:sz w:val="24"/>
          <w:szCs w:val="24"/>
        </w:rPr>
      </w:pPr>
      <w:r>
        <w:rPr>
          <w:rFonts w:ascii="宋体" w:hAnsi="宋体"/>
          <w:color w:val="000000"/>
          <w:sz w:val="24"/>
          <w:szCs w:val="24"/>
        </w:rPr>
        <w:t>4.7.1</w:t>
      </w:r>
      <w:r>
        <w:rPr>
          <w:rFonts w:hint="eastAsia" w:ascii="宋体" w:hAnsi="宋体"/>
          <w:color w:val="000000"/>
          <w:sz w:val="24"/>
          <w:szCs w:val="24"/>
        </w:rPr>
        <w:t>设计人应与其雇佣的人员签订劳动合同，并按时发放工资。</w:t>
      </w:r>
    </w:p>
    <w:p>
      <w:pPr>
        <w:spacing w:line="500" w:lineRule="exact"/>
        <w:ind w:firstLine="484" w:firstLineChars="202"/>
        <w:rPr>
          <w:rFonts w:ascii="宋体" w:hAnsi="宋体"/>
          <w:color w:val="000000"/>
          <w:sz w:val="24"/>
          <w:szCs w:val="24"/>
        </w:rPr>
      </w:pPr>
      <w:r>
        <w:rPr>
          <w:rFonts w:ascii="宋体" w:hAnsi="宋体"/>
          <w:color w:val="000000"/>
          <w:sz w:val="24"/>
          <w:szCs w:val="24"/>
        </w:rPr>
        <w:t>4.7.2</w:t>
      </w:r>
      <w:r>
        <w:rPr>
          <w:rFonts w:hint="eastAsia" w:ascii="宋体" w:hAnsi="宋体"/>
          <w:color w:val="000000"/>
          <w:sz w:val="24"/>
          <w:szCs w:val="24"/>
        </w:rPr>
        <w:t>设计人应</w:t>
      </w:r>
      <w:bookmarkStart w:id="251" w:name="_Toc247527673"/>
      <w:bookmarkStart w:id="252" w:name="_Toc247514072"/>
      <w:bookmarkStart w:id="253" w:name="_Toc300835070"/>
      <w:r>
        <w:rPr>
          <w:rFonts w:hint="eastAsia" w:ascii="宋体" w:hAnsi="宋体"/>
          <w:color w:val="000000"/>
          <w:sz w:val="24"/>
          <w:szCs w:val="24"/>
        </w:rPr>
        <w:t>按劳动法的规定安排工作时间</w:t>
      </w:r>
      <w:bookmarkEnd w:id="251"/>
      <w:bookmarkEnd w:id="252"/>
      <w:bookmarkEnd w:id="253"/>
      <w:r>
        <w:rPr>
          <w:rFonts w:hint="eastAsia" w:ascii="宋体" w:hAnsi="宋体"/>
          <w:color w:val="000000"/>
          <w:sz w:val="24"/>
          <w:szCs w:val="24"/>
        </w:rPr>
        <w:t>，保证其雇佣人员享有休息和休假的权利。因设计需要占用休假日或延长工作时间的，应不超过法律规定的限度，并按法律规定给予补休或付酬。</w:t>
      </w:r>
    </w:p>
    <w:p>
      <w:pPr>
        <w:spacing w:line="500" w:lineRule="exact"/>
        <w:ind w:firstLine="484" w:firstLineChars="202"/>
        <w:rPr>
          <w:rFonts w:ascii="宋体" w:hAnsi="宋体"/>
          <w:color w:val="000000"/>
          <w:sz w:val="24"/>
          <w:szCs w:val="24"/>
        </w:rPr>
      </w:pPr>
      <w:r>
        <w:rPr>
          <w:rFonts w:ascii="宋体" w:hAnsi="宋体"/>
          <w:color w:val="000000"/>
          <w:sz w:val="24"/>
          <w:szCs w:val="24"/>
        </w:rPr>
        <w:t>4.7.3</w:t>
      </w:r>
      <w:r>
        <w:rPr>
          <w:rFonts w:hint="eastAsia" w:ascii="宋体" w:hAnsi="宋体"/>
          <w:color w:val="000000"/>
          <w:sz w:val="24"/>
          <w:szCs w:val="24"/>
        </w:rPr>
        <w:t>设计人应为其现场人员提供必要的食宿条件，以及符合环境保护和卫生要求的生活环境，在远离城镇的设计现场，还应配备必要的伤病防治和急救设施。</w:t>
      </w:r>
    </w:p>
    <w:p>
      <w:pPr>
        <w:spacing w:line="500" w:lineRule="exact"/>
        <w:ind w:firstLine="484" w:firstLineChars="202"/>
        <w:rPr>
          <w:rFonts w:ascii="宋体" w:hAnsi="宋体"/>
          <w:color w:val="000000"/>
          <w:sz w:val="24"/>
          <w:szCs w:val="24"/>
        </w:rPr>
      </w:pPr>
      <w:r>
        <w:rPr>
          <w:rFonts w:ascii="宋体" w:hAnsi="宋体"/>
          <w:color w:val="000000"/>
          <w:sz w:val="24"/>
          <w:szCs w:val="24"/>
        </w:rPr>
        <w:t>4.7.4</w:t>
      </w:r>
      <w:r>
        <w:rPr>
          <w:rFonts w:hint="eastAsia" w:ascii="宋体" w:hAnsi="宋体"/>
          <w:color w:val="000000"/>
          <w:sz w:val="24"/>
          <w:szCs w:val="24"/>
        </w:rPr>
        <w:t>设计人应按有关法律规定和合同约定，为其雇佣人员办理保险。</w:t>
      </w:r>
    </w:p>
    <w:p>
      <w:pPr>
        <w:spacing w:line="500" w:lineRule="exact"/>
        <w:ind w:firstLine="484" w:firstLineChars="202"/>
        <w:rPr>
          <w:rFonts w:ascii="宋体" w:hAnsi="宋体"/>
          <w:color w:val="000000"/>
          <w:sz w:val="24"/>
          <w:szCs w:val="24"/>
        </w:rPr>
      </w:pPr>
      <w:r>
        <w:rPr>
          <w:rFonts w:ascii="宋体" w:hAnsi="宋体"/>
          <w:color w:val="000000"/>
          <w:sz w:val="24"/>
          <w:szCs w:val="24"/>
        </w:rPr>
        <w:t>4.7.5</w:t>
      </w:r>
      <w:r>
        <w:rPr>
          <w:rFonts w:hint="eastAsia" w:ascii="宋体" w:hAnsi="宋体"/>
          <w:color w:val="000000"/>
          <w:sz w:val="24"/>
          <w:szCs w:val="24"/>
        </w:rPr>
        <w:t>设计人应负责处理其雇佣人员因工伤亡事故的善后事宜。</w:t>
      </w:r>
    </w:p>
    <w:p>
      <w:pPr>
        <w:spacing w:line="500" w:lineRule="exact"/>
        <w:ind w:firstLine="484" w:firstLineChars="202"/>
        <w:rPr>
          <w:rFonts w:ascii="宋体" w:hAnsi="宋体"/>
          <w:color w:val="000000"/>
          <w:sz w:val="24"/>
          <w:szCs w:val="24"/>
        </w:rPr>
      </w:pPr>
      <w:bookmarkStart w:id="254" w:name="_Toc481501147"/>
      <w:r>
        <w:rPr>
          <w:rFonts w:ascii="宋体" w:hAnsi="宋体"/>
          <w:color w:val="000000"/>
          <w:sz w:val="24"/>
          <w:szCs w:val="24"/>
        </w:rPr>
        <w:t xml:space="preserve">4.8 </w:t>
      </w:r>
      <w:r>
        <w:rPr>
          <w:rFonts w:hint="eastAsia" w:ascii="宋体" w:hAnsi="宋体"/>
          <w:color w:val="000000"/>
          <w:sz w:val="24"/>
          <w:szCs w:val="24"/>
        </w:rPr>
        <w:t>合同价款应专款专用</w:t>
      </w:r>
      <w:bookmarkEnd w:id="25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发包人按合同约定支付给设计人的各项价款应专用于合同工作。</w:t>
      </w:r>
    </w:p>
    <w:bookmarkEnd w:id="234"/>
    <w:bookmarkEnd w:id="235"/>
    <w:bookmarkEnd w:id="236"/>
    <w:p>
      <w:pPr>
        <w:spacing w:line="500" w:lineRule="exact"/>
        <w:ind w:firstLine="480"/>
        <w:rPr>
          <w:rFonts w:ascii="宋体" w:hAnsi="宋体"/>
          <w:color w:val="000000"/>
          <w:sz w:val="24"/>
          <w:szCs w:val="24"/>
        </w:rPr>
      </w:pPr>
      <w:bookmarkStart w:id="255" w:name="_Toc481501148"/>
      <w:r>
        <w:rPr>
          <w:rFonts w:ascii="宋体" w:hAnsi="宋体"/>
          <w:color w:val="000000"/>
          <w:sz w:val="24"/>
          <w:szCs w:val="24"/>
        </w:rPr>
        <w:t xml:space="preserve">5. </w:t>
      </w:r>
      <w:r>
        <w:rPr>
          <w:rFonts w:hint="eastAsia" w:ascii="宋体" w:hAnsi="宋体"/>
          <w:color w:val="000000"/>
          <w:sz w:val="24"/>
          <w:szCs w:val="24"/>
        </w:rPr>
        <w:t>设计资料</w:t>
      </w:r>
      <w:bookmarkEnd w:id="255"/>
    </w:p>
    <w:p>
      <w:pPr>
        <w:spacing w:line="500" w:lineRule="exact"/>
        <w:ind w:firstLine="484" w:firstLineChars="202"/>
        <w:rPr>
          <w:rFonts w:ascii="宋体" w:hAnsi="宋体"/>
          <w:color w:val="000000"/>
          <w:sz w:val="24"/>
          <w:szCs w:val="24"/>
        </w:rPr>
      </w:pPr>
      <w:bookmarkStart w:id="256" w:name="_Toc481501149"/>
      <w:r>
        <w:rPr>
          <w:rFonts w:ascii="宋体" w:hAnsi="宋体"/>
          <w:color w:val="000000"/>
          <w:sz w:val="24"/>
          <w:szCs w:val="24"/>
        </w:rPr>
        <w:t xml:space="preserve">5.1 </w:t>
      </w:r>
      <w:r>
        <w:rPr>
          <w:rFonts w:hint="eastAsia" w:ascii="宋体" w:hAnsi="宋体"/>
          <w:color w:val="000000"/>
          <w:sz w:val="24"/>
          <w:szCs w:val="24"/>
        </w:rPr>
        <w:t>提供设计资料</w:t>
      </w:r>
      <w:bookmarkEnd w:id="256"/>
    </w:p>
    <w:p>
      <w:pPr>
        <w:spacing w:line="500" w:lineRule="exact"/>
        <w:ind w:firstLine="484" w:firstLineChars="202"/>
        <w:rPr>
          <w:rFonts w:ascii="宋体" w:hAnsi="宋体"/>
          <w:color w:val="000000"/>
          <w:sz w:val="24"/>
          <w:szCs w:val="24"/>
        </w:rPr>
      </w:pPr>
      <w:r>
        <w:rPr>
          <w:rFonts w:ascii="宋体" w:hAnsi="宋体"/>
          <w:color w:val="000000"/>
          <w:sz w:val="24"/>
          <w:szCs w:val="24"/>
        </w:rPr>
        <w:t>5.1.1</w:t>
      </w:r>
      <w:r>
        <w:rPr>
          <w:rFonts w:hint="eastAsia" w:ascii="宋体" w:hAnsi="宋体"/>
          <w:color w:val="000000"/>
          <w:sz w:val="24"/>
          <w:szCs w:val="24"/>
        </w:rPr>
        <w:t>除专用合同条款另有约定外，发包人应在设计服务前</w:t>
      </w:r>
      <w:r>
        <w:rPr>
          <w:rFonts w:ascii="宋体" w:hAnsi="宋体"/>
          <w:color w:val="000000"/>
          <w:sz w:val="24"/>
          <w:szCs w:val="24"/>
        </w:rPr>
        <w:t>7</w:t>
      </w:r>
      <w:r>
        <w:rPr>
          <w:rFonts w:hint="eastAsia" w:ascii="宋体" w:hAnsi="宋体"/>
          <w:color w:val="000000"/>
          <w:sz w:val="24"/>
          <w:szCs w:val="24"/>
        </w:rPr>
        <w:t>日，向设计人提供设计所必需的</w:t>
      </w:r>
      <w:r>
        <w:rPr>
          <w:rFonts w:ascii="宋体" w:hAnsi="宋体"/>
          <w:color w:val="000000"/>
          <w:sz w:val="24"/>
          <w:szCs w:val="24"/>
        </w:rPr>
        <w:t>1</w:t>
      </w:r>
      <w:r>
        <w:rPr>
          <w:rFonts w:hint="eastAsia" w:ascii="宋体" w:hAnsi="宋体"/>
          <w:color w:val="000000"/>
          <w:sz w:val="24"/>
          <w:szCs w:val="24"/>
        </w:rPr>
        <w:t>份设计资料，并对所提供设计资料的真实性、准确性和完整性负责。</w:t>
      </w:r>
    </w:p>
    <w:p>
      <w:pPr>
        <w:spacing w:line="500" w:lineRule="exact"/>
        <w:ind w:firstLine="484" w:firstLineChars="202"/>
        <w:rPr>
          <w:rFonts w:ascii="宋体" w:hAnsi="宋体"/>
          <w:color w:val="000000"/>
          <w:sz w:val="24"/>
          <w:szCs w:val="24"/>
        </w:rPr>
      </w:pPr>
      <w:r>
        <w:rPr>
          <w:rFonts w:ascii="宋体" w:hAnsi="宋体"/>
          <w:color w:val="000000"/>
          <w:sz w:val="24"/>
          <w:szCs w:val="24"/>
        </w:rPr>
        <w:t>5.1.2</w:t>
      </w:r>
      <w:r>
        <w:rPr>
          <w:rFonts w:hint="eastAsia" w:ascii="宋体" w:hAnsi="宋体"/>
          <w:color w:val="000000"/>
          <w:sz w:val="24"/>
          <w:szCs w:val="24"/>
        </w:rPr>
        <w:t>如果按照法律规定确需在设计开始后方能提供的设计资料，发包人应在合理期限内及时提供，合理期限应以不影响设计人的正常设计为限。</w:t>
      </w:r>
    </w:p>
    <w:p>
      <w:pPr>
        <w:spacing w:line="500" w:lineRule="exact"/>
        <w:ind w:firstLine="484" w:firstLineChars="202"/>
        <w:rPr>
          <w:rFonts w:ascii="宋体" w:hAnsi="宋体"/>
          <w:color w:val="000000"/>
          <w:sz w:val="24"/>
          <w:szCs w:val="24"/>
        </w:rPr>
      </w:pPr>
      <w:bookmarkStart w:id="257" w:name="_Toc481501150"/>
      <w:r>
        <w:rPr>
          <w:rFonts w:ascii="宋体" w:hAnsi="宋体"/>
          <w:color w:val="000000"/>
          <w:sz w:val="24"/>
          <w:szCs w:val="24"/>
        </w:rPr>
        <w:t xml:space="preserve">5.2 </w:t>
      </w:r>
      <w:r>
        <w:rPr>
          <w:rFonts w:hint="eastAsia" w:ascii="宋体" w:hAnsi="宋体"/>
          <w:color w:val="000000"/>
          <w:sz w:val="24"/>
          <w:szCs w:val="24"/>
        </w:rPr>
        <w:t>逾期提供的责任</w:t>
      </w:r>
      <w:bookmarkEnd w:id="257"/>
    </w:p>
    <w:p>
      <w:pPr>
        <w:spacing w:line="500" w:lineRule="exact"/>
        <w:ind w:firstLine="484" w:firstLineChars="202"/>
        <w:rPr>
          <w:rFonts w:ascii="宋体" w:hAnsi="宋体"/>
          <w:color w:val="000000"/>
          <w:sz w:val="24"/>
          <w:szCs w:val="24"/>
        </w:rPr>
      </w:pPr>
      <w:r>
        <w:rPr>
          <w:rFonts w:ascii="宋体" w:hAnsi="宋体"/>
          <w:color w:val="000000"/>
          <w:sz w:val="24"/>
          <w:szCs w:val="24"/>
        </w:rPr>
        <w:t>5.2.1</w:t>
      </w:r>
      <w:r>
        <w:rPr>
          <w:rFonts w:hint="eastAsia" w:ascii="宋体" w:hAnsi="宋体"/>
          <w:color w:val="000000"/>
          <w:sz w:val="24"/>
          <w:szCs w:val="24"/>
        </w:rPr>
        <w:t>除专用合同条款另有约定外，发包人提供设计资料逾期时，逾期期限在</w:t>
      </w:r>
      <w:r>
        <w:rPr>
          <w:rFonts w:ascii="宋体" w:hAnsi="宋体"/>
          <w:color w:val="000000"/>
          <w:sz w:val="24"/>
          <w:szCs w:val="24"/>
        </w:rPr>
        <w:t>15</w:t>
      </w:r>
      <w:r>
        <w:rPr>
          <w:rFonts w:hint="eastAsia" w:ascii="宋体" w:hAnsi="宋体"/>
          <w:color w:val="000000"/>
          <w:sz w:val="24"/>
          <w:szCs w:val="24"/>
        </w:rPr>
        <w:t>天以内的，设计人交付设计文件的时间应当相应顺延；逾期期限</w:t>
      </w:r>
      <w:r>
        <w:rPr>
          <w:rFonts w:ascii="宋体" w:hAnsi="宋体"/>
          <w:color w:val="000000"/>
          <w:sz w:val="24"/>
          <w:szCs w:val="24"/>
        </w:rPr>
        <w:t>15</w:t>
      </w:r>
      <w:r>
        <w:rPr>
          <w:rFonts w:hint="eastAsia" w:ascii="宋体" w:hAnsi="宋体"/>
          <w:color w:val="000000"/>
          <w:sz w:val="24"/>
          <w:szCs w:val="24"/>
        </w:rPr>
        <w:t>天以外的，设计人有权重新确定设计文件的提交时间。</w:t>
      </w:r>
    </w:p>
    <w:p>
      <w:pPr>
        <w:spacing w:line="500" w:lineRule="exact"/>
        <w:ind w:firstLine="484" w:firstLineChars="202"/>
        <w:rPr>
          <w:rFonts w:ascii="宋体" w:hAnsi="宋体"/>
          <w:color w:val="000000"/>
          <w:sz w:val="24"/>
          <w:szCs w:val="24"/>
        </w:rPr>
      </w:pPr>
      <w:r>
        <w:rPr>
          <w:rFonts w:ascii="宋体" w:hAnsi="宋体"/>
          <w:color w:val="000000"/>
          <w:sz w:val="24"/>
          <w:szCs w:val="24"/>
        </w:rPr>
        <w:t>5.2.2</w:t>
      </w:r>
      <w:r>
        <w:rPr>
          <w:rFonts w:hint="eastAsia" w:ascii="宋体" w:hAnsi="宋体"/>
          <w:color w:val="000000"/>
          <w:sz w:val="24"/>
          <w:szCs w:val="24"/>
        </w:rPr>
        <w:t>由于逾期提供设计资料导致设计工作量增加的，设计人可以要求发包人相应地增加设计费用和延长设计服务期限，并向发包人提交相关证明文件。发包人应在文件接收后</w:t>
      </w:r>
      <w:r>
        <w:rPr>
          <w:rFonts w:ascii="宋体" w:hAnsi="宋体"/>
          <w:color w:val="000000"/>
          <w:sz w:val="24"/>
          <w:szCs w:val="24"/>
        </w:rPr>
        <w:t>7</w:t>
      </w:r>
      <w:r>
        <w:rPr>
          <w:rFonts w:hint="eastAsia" w:ascii="宋体" w:hAnsi="宋体"/>
          <w:color w:val="000000"/>
          <w:sz w:val="24"/>
          <w:szCs w:val="24"/>
        </w:rPr>
        <w:t>日之内，进行核实和批准。</w:t>
      </w:r>
    </w:p>
    <w:p>
      <w:pPr>
        <w:spacing w:line="500" w:lineRule="exact"/>
        <w:ind w:firstLine="480"/>
        <w:rPr>
          <w:rFonts w:ascii="宋体" w:hAnsi="宋体"/>
          <w:color w:val="000000"/>
          <w:sz w:val="24"/>
          <w:szCs w:val="24"/>
        </w:rPr>
      </w:pPr>
      <w:bookmarkStart w:id="258" w:name="_Toc481501151"/>
      <w:r>
        <w:rPr>
          <w:rFonts w:ascii="宋体" w:hAnsi="宋体"/>
          <w:color w:val="000000"/>
          <w:sz w:val="24"/>
          <w:szCs w:val="24"/>
        </w:rPr>
        <w:t xml:space="preserve">6. </w:t>
      </w:r>
      <w:r>
        <w:rPr>
          <w:rFonts w:hint="eastAsia" w:ascii="宋体" w:hAnsi="宋体"/>
          <w:color w:val="000000"/>
          <w:sz w:val="24"/>
          <w:szCs w:val="24"/>
        </w:rPr>
        <w:t>设计要求</w:t>
      </w:r>
      <w:bookmarkEnd w:id="258"/>
    </w:p>
    <w:p>
      <w:pPr>
        <w:spacing w:line="500" w:lineRule="exact"/>
        <w:ind w:firstLine="484" w:firstLineChars="202"/>
        <w:rPr>
          <w:rFonts w:ascii="宋体" w:hAnsi="宋体"/>
          <w:color w:val="000000"/>
          <w:sz w:val="24"/>
          <w:szCs w:val="24"/>
        </w:rPr>
      </w:pPr>
      <w:bookmarkStart w:id="259" w:name="_Toc481501152"/>
      <w:r>
        <w:rPr>
          <w:rFonts w:ascii="宋体" w:hAnsi="宋体"/>
          <w:color w:val="000000"/>
          <w:sz w:val="24"/>
          <w:szCs w:val="24"/>
        </w:rPr>
        <w:t>6.1</w:t>
      </w:r>
      <w:r>
        <w:rPr>
          <w:rFonts w:hint="eastAsia" w:ascii="宋体" w:hAnsi="宋体"/>
          <w:color w:val="000000"/>
          <w:sz w:val="24"/>
          <w:szCs w:val="24"/>
        </w:rPr>
        <w:t>一般要求</w:t>
      </w:r>
      <w:bookmarkEnd w:id="25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6.1.1 </w:t>
      </w:r>
      <w:r>
        <w:rPr>
          <w:rFonts w:hint="eastAsia" w:ascii="宋体" w:hAnsi="宋体"/>
          <w:color w:val="000000"/>
          <w:sz w:val="24"/>
          <w:szCs w:val="24"/>
        </w:rPr>
        <w:t>发包人应当遵守法律和规范标准，不得以任何理由要求设计人违反法律和工程质量、安全标准进行设计服务，降低工程质量。</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6.1.2 </w:t>
      </w:r>
      <w:r>
        <w:rPr>
          <w:rFonts w:hint="eastAsia" w:ascii="宋体" w:hAnsi="宋体"/>
          <w:color w:val="000000"/>
          <w:sz w:val="24"/>
          <w:szCs w:val="24"/>
        </w:rPr>
        <w:t>发包人要求进行限额设计的，应在开始设计日期之前，向设计人书面通知钢材、水泥、混凝土等主要材料的含量指标；含量指标应当符合设计标准要求，并经合同当事人协商一致后予以实施。由于发包人原因导致含量指标失控的，发包人承担相应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6.1.3 </w:t>
      </w:r>
      <w:r>
        <w:rPr>
          <w:rFonts w:hint="eastAsia" w:ascii="宋体" w:hAnsi="宋体"/>
          <w:color w:val="000000"/>
          <w:sz w:val="24"/>
          <w:szCs w:val="24"/>
        </w:rPr>
        <w:t>设计人应按照法律规定，以及国家、行业和地方的规范和标准完成设计工作，并应符合发包人要求。各项规范、标准和发包人要求之间如对同一内容的描述不一致时，应以描述更为严格的内容为准。</w:t>
      </w:r>
    </w:p>
    <w:p>
      <w:pPr>
        <w:spacing w:line="500" w:lineRule="exact"/>
        <w:ind w:firstLine="484" w:firstLineChars="202"/>
        <w:rPr>
          <w:rFonts w:ascii="宋体" w:hAnsi="宋体"/>
          <w:color w:val="000000"/>
          <w:sz w:val="24"/>
          <w:szCs w:val="24"/>
        </w:rPr>
      </w:pPr>
      <w:r>
        <w:rPr>
          <w:rFonts w:ascii="宋体" w:hAnsi="宋体"/>
          <w:color w:val="000000"/>
          <w:sz w:val="24"/>
          <w:szCs w:val="24"/>
        </w:rPr>
        <w:t>6.1.4</w:t>
      </w:r>
      <w:r>
        <w:rPr>
          <w:rFonts w:hint="eastAsia" w:ascii="宋体" w:hAnsi="宋体"/>
          <w:color w:val="000000"/>
          <w:sz w:val="24"/>
          <w:szCs w:val="24"/>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ascii="宋体" w:hAnsi="宋体"/>
          <w:color w:val="000000"/>
          <w:sz w:val="24"/>
          <w:szCs w:val="24"/>
        </w:rPr>
        <w:t>7</w:t>
      </w:r>
      <w:r>
        <w:rPr>
          <w:rFonts w:hint="eastAsia" w:ascii="宋体" w:hAnsi="宋体"/>
          <w:color w:val="000000"/>
          <w:sz w:val="24"/>
          <w:szCs w:val="24"/>
        </w:rPr>
        <w:t>天内发出是否遵守新规定的指示。发包人指示遵守新规定的，按照第</w:t>
      </w:r>
      <w:r>
        <w:rPr>
          <w:rFonts w:ascii="宋体" w:hAnsi="宋体"/>
          <w:color w:val="000000"/>
          <w:sz w:val="24"/>
          <w:szCs w:val="24"/>
        </w:rPr>
        <w:t>12</w:t>
      </w:r>
      <w:r>
        <w:rPr>
          <w:rFonts w:hint="eastAsia" w:ascii="宋体" w:hAnsi="宋体"/>
          <w:color w:val="000000"/>
          <w:sz w:val="24"/>
          <w:szCs w:val="24"/>
        </w:rPr>
        <w:t>条（变更）约定执行。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6.1.5 </w:t>
      </w:r>
      <w:r>
        <w:rPr>
          <w:rFonts w:hint="eastAsia" w:ascii="宋体" w:hAnsi="宋体"/>
          <w:color w:val="000000"/>
          <w:sz w:val="24"/>
          <w:szCs w:val="24"/>
        </w:rPr>
        <w:t>设计人在设计服务中选用的材料、设备，应当注明其规格、型号、性能等技术指标及适应性，满足质量、安全、节能、环保等要求。</w:t>
      </w:r>
    </w:p>
    <w:p>
      <w:pPr>
        <w:spacing w:line="500" w:lineRule="exact"/>
        <w:ind w:firstLine="484" w:firstLineChars="202"/>
        <w:rPr>
          <w:rFonts w:ascii="宋体" w:hAnsi="宋体"/>
          <w:color w:val="000000"/>
          <w:sz w:val="24"/>
          <w:szCs w:val="24"/>
        </w:rPr>
      </w:pPr>
      <w:bookmarkStart w:id="260" w:name="_Toc481501153"/>
      <w:r>
        <w:rPr>
          <w:rFonts w:ascii="宋体" w:hAnsi="宋体"/>
          <w:color w:val="000000"/>
          <w:sz w:val="24"/>
          <w:szCs w:val="24"/>
        </w:rPr>
        <w:t xml:space="preserve">6.2 </w:t>
      </w:r>
      <w:r>
        <w:rPr>
          <w:rFonts w:hint="eastAsia" w:ascii="宋体" w:hAnsi="宋体"/>
          <w:color w:val="000000"/>
          <w:sz w:val="24"/>
          <w:szCs w:val="24"/>
        </w:rPr>
        <w:t>设计依据</w:t>
      </w:r>
      <w:bookmarkEnd w:id="26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除专用合同条款另有约定外，本工程的设计依据如下：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）适用的法律、行政法规及部门规章；</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）与工程有关的规范、标准、规程；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）工程基础资料及其他文件；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）本设计服务合同及补充合同；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）本工程勘察文件和施工需求；</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）合同履行中与设计服务有关的来往函件；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）其他设计依据。</w:t>
      </w:r>
    </w:p>
    <w:p>
      <w:pPr>
        <w:spacing w:line="500" w:lineRule="exact"/>
        <w:ind w:firstLine="484" w:firstLineChars="202"/>
        <w:rPr>
          <w:rFonts w:ascii="宋体" w:hAnsi="宋体"/>
          <w:color w:val="000000"/>
          <w:sz w:val="24"/>
          <w:szCs w:val="24"/>
        </w:rPr>
      </w:pPr>
      <w:bookmarkStart w:id="261" w:name="_Toc481501154"/>
      <w:r>
        <w:rPr>
          <w:rFonts w:ascii="宋体" w:hAnsi="宋体"/>
          <w:color w:val="000000"/>
          <w:sz w:val="24"/>
          <w:szCs w:val="24"/>
        </w:rPr>
        <w:t xml:space="preserve">6.3 </w:t>
      </w:r>
      <w:r>
        <w:rPr>
          <w:rFonts w:hint="eastAsia" w:ascii="宋体" w:hAnsi="宋体"/>
          <w:color w:val="000000"/>
          <w:sz w:val="24"/>
          <w:szCs w:val="24"/>
        </w:rPr>
        <w:t>设计范围</w:t>
      </w:r>
      <w:bookmarkEnd w:id="26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6.3.1 </w:t>
      </w:r>
      <w:r>
        <w:rPr>
          <w:rFonts w:hint="eastAsia" w:ascii="宋体" w:hAnsi="宋体"/>
          <w:color w:val="000000"/>
          <w:sz w:val="24"/>
          <w:szCs w:val="24"/>
        </w:rPr>
        <w:t>本合同的设计范围包括工程范围、阶段范围和工作范围，具体设计范围应当根据三者之间的关联内容进行确定。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6.3.2 </w:t>
      </w:r>
      <w:r>
        <w:rPr>
          <w:rFonts w:hint="eastAsia" w:ascii="宋体" w:hAnsi="宋体"/>
          <w:color w:val="000000"/>
          <w:sz w:val="24"/>
          <w:szCs w:val="24"/>
        </w:rPr>
        <w:t>工程范围指所设计工程的建设内容，具体范围在专用合同条款中约定。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6.3.3 </w:t>
      </w:r>
      <w:r>
        <w:rPr>
          <w:rFonts w:hint="eastAsia" w:ascii="宋体" w:hAnsi="宋体"/>
          <w:color w:val="000000"/>
          <w:sz w:val="24"/>
          <w:szCs w:val="24"/>
        </w:rPr>
        <w:t>阶段范围指工程建设程序中的方案设计、初步设计、扩大初步（招标）设计、施工图设计等阶段中的一个或者多个阶段，具体范围在专用合同条款中约定。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6.3.4 </w:t>
      </w:r>
      <w:r>
        <w:rPr>
          <w:rFonts w:hint="eastAsia" w:ascii="宋体" w:hAnsi="宋体"/>
          <w:color w:val="000000"/>
          <w:sz w:val="24"/>
          <w:szCs w:val="24"/>
        </w:rPr>
        <w:t>工作范围指编制设计文件、编制设计概算、提供技术交底、施工配合、参加试车（试运行）和竣工验收和发包人委托的其他服务中的一项或者多项工作，具体范围在专用合同条款中约定。</w:t>
      </w:r>
    </w:p>
    <w:p>
      <w:pPr>
        <w:spacing w:line="500" w:lineRule="exact"/>
        <w:ind w:firstLine="484" w:firstLineChars="202"/>
        <w:rPr>
          <w:rFonts w:ascii="宋体" w:hAnsi="宋体"/>
          <w:color w:val="000000"/>
          <w:sz w:val="24"/>
          <w:szCs w:val="24"/>
        </w:rPr>
      </w:pPr>
      <w:bookmarkStart w:id="262" w:name="_Toc481501155"/>
      <w:r>
        <w:rPr>
          <w:rFonts w:ascii="宋体" w:hAnsi="宋体"/>
          <w:color w:val="000000"/>
          <w:sz w:val="24"/>
          <w:szCs w:val="24"/>
        </w:rPr>
        <w:t xml:space="preserve">6.4 </w:t>
      </w:r>
      <w:r>
        <w:rPr>
          <w:rFonts w:hint="eastAsia" w:ascii="宋体" w:hAnsi="宋体"/>
          <w:color w:val="000000"/>
          <w:sz w:val="24"/>
          <w:szCs w:val="24"/>
        </w:rPr>
        <w:t>设计文件要求</w:t>
      </w:r>
      <w:bookmarkEnd w:id="26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6.4.1 </w:t>
      </w:r>
      <w:r>
        <w:rPr>
          <w:rFonts w:hint="eastAsia" w:ascii="宋体" w:hAnsi="宋体"/>
          <w:color w:val="000000"/>
          <w:sz w:val="24"/>
          <w:szCs w:val="24"/>
        </w:rPr>
        <w:t>设计文件的编制应符合法律、规范标准的强制性规定和发包人要求，相关设计依据应完整、准确、可靠，设计方案论证充分，计算成果规范可靠，并能够实施。</w:t>
      </w:r>
    </w:p>
    <w:p>
      <w:pPr>
        <w:spacing w:line="500" w:lineRule="exact"/>
        <w:ind w:firstLine="484" w:firstLineChars="202"/>
        <w:rPr>
          <w:rFonts w:ascii="宋体" w:hAnsi="宋体"/>
          <w:color w:val="000000"/>
          <w:sz w:val="24"/>
          <w:szCs w:val="24"/>
        </w:rPr>
      </w:pPr>
      <w:r>
        <w:rPr>
          <w:rFonts w:ascii="宋体" w:hAnsi="宋体"/>
          <w:color w:val="000000"/>
          <w:sz w:val="24"/>
          <w:szCs w:val="24"/>
        </w:rPr>
        <w:t>6.4.2</w:t>
      </w:r>
      <w:r>
        <w:rPr>
          <w:rFonts w:hint="eastAsia" w:ascii="宋体" w:hAnsi="宋体"/>
          <w:color w:val="000000"/>
          <w:sz w:val="24"/>
          <w:szCs w:val="24"/>
        </w:rPr>
        <w:t>设计服务应当根据法律、规范标准和发包人要求，保证工程的合理使用寿命年限，并在设计文件中予以注明。</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6.4.3 </w:t>
      </w:r>
      <w:r>
        <w:rPr>
          <w:rFonts w:hint="eastAsia" w:ascii="宋体" w:hAnsi="宋体"/>
          <w:color w:val="000000"/>
          <w:sz w:val="24"/>
          <w:szCs w:val="24"/>
        </w:rPr>
        <w:t>设计文件的深度应满足本合同相应设计阶段的规定要求，满足发包人的下步工作需要，并应符合国家和行业现行规定。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6.4.4 </w:t>
      </w:r>
      <w:r>
        <w:rPr>
          <w:rFonts w:hint="eastAsia" w:ascii="宋体" w:hAnsi="宋体"/>
          <w:color w:val="000000"/>
          <w:sz w:val="24"/>
          <w:szCs w:val="24"/>
        </w:rPr>
        <w:t>设计文件必须保证工程质量和施工安全等方面的要求，按照有关法律法规规定在设计文件中提出保障施工作业人员安全和预防生产安全事故的措施建议。</w:t>
      </w:r>
    </w:p>
    <w:p>
      <w:pPr>
        <w:spacing w:line="500" w:lineRule="exact"/>
        <w:ind w:firstLine="480"/>
        <w:rPr>
          <w:rFonts w:ascii="宋体" w:hAnsi="宋体"/>
          <w:color w:val="000000"/>
          <w:sz w:val="24"/>
          <w:szCs w:val="24"/>
        </w:rPr>
      </w:pPr>
      <w:bookmarkStart w:id="263" w:name="_Toc481501156"/>
      <w:r>
        <w:rPr>
          <w:rFonts w:ascii="宋体" w:hAnsi="宋体"/>
          <w:color w:val="000000"/>
          <w:sz w:val="24"/>
          <w:szCs w:val="24"/>
        </w:rPr>
        <w:t xml:space="preserve">7. </w:t>
      </w:r>
      <w:r>
        <w:rPr>
          <w:rFonts w:hint="eastAsia" w:ascii="宋体" w:hAnsi="宋体"/>
          <w:color w:val="000000"/>
          <w:sz w:val="24"/>
          <w:szCs w:val="24"/>
        </w:rPr>
        <w:t>开始设计和完成设计</w:t>
      </w:r>
      <w:bookmarkEnd w:id="263"/>
    </w:p>
    <w:p>
      <w:pPr>
        <w:spacing w:line="500" w:lineRule="exact"/>
        <w:ind w:firstLine="484" w:firstLineChars="202"/>
        <w:rPr>
          <w:rFonts w:ascii="宋体" w:hAnsi="宋体"/>
          <w:color w:val="000000"/>
          <w:sz w:val="24"/>
          <w:szCs w:val="24"/>
        </w:rPr>
      </w:pPr>
      <w:bookmarkStart w:id="264" w:name="_Toc481501157"/>
      <w:r>
        <w:rPr>
          <w:rFonts w:ascii="宋体" w:hAnsi="宋体"/>
          <w:color w:val="000000"/>
          <w:sz w:val="24"/>
          <w:szCs w:val="24"/>
        </w:rPr>
        <w:t xml:space="preserve">7.1 </w:t>
      </w:r>
      <w:r>
        <w:rPr>
          <w:rFonts w:hint="eastAsia" w:ascii="宋体" w:hAnsi="宋体"/>
          <w:color w:val="000000"/>
          <w:sz w:val="24"/>
          <w:szCs w:val="24"/>
        </w:rPr>
        <w:t>开始设计</w:t>
      </w:r>
      <w:bookmarkEnd w:id="264"/>
    </w:p>
    <w:p>
      <w:pPr>
        <w:spacing w:line="500" w:lineRule="exact"/>
        <w:ind w:firstLine="484" w:firstLineChars="202"/>
        <w:rPr>
          <w:rFonts w:ascii="宋体" w:hAnsi="宋体"/>
          <w:color w:val="000000"/>
          <w:sz w:val="24"/>
          <w:szCs w:val="24"/>
        </w:rPr>
      </w:pPr>
      <w:r>
        <w:rPr>
          <w:rFonts w:ascii="宋体" w:hAnsi="宋体"/>
          <w:color w:val="000000"/>
          <w:sz w:val="24"/>
          <w:szCs w:val="24"/>
        </w:rPr>
        <w:t>7.1.1</w:t>
      </w:r>
      <w:r>
        <w:rPr>
          <w:rFonts w:hint="eastAsia" w:ascii="宋体" w:hAnsi="宋体"/>
          <w:color w:val="000000"/>
          <w:sz w:val="24"/>
          <w:szCs w:val="24"/>
        </w:rPr>
        <w:t>符合专用合同条款约定的开始设计条件的，发包人应提前</w:t>
      </w:r>
      <w:r>
        <w:rPr>
          <w:rFonts w:ascii="宋体" w:hAnsi="宋体"/>
          <w:color w:val="000000"/>
          <w:sz w:val="24"/>
          <w:szCs w:val="24"/>
        </w:rPr>
        <w:t>7</w:t>
      </w:r>
      <w:bookmarkStart w:id="265" w:name="_Toc300835117"/>
      <w:bookmarkStart w:id="266" w:name="_Toc247527715"/>
      <w:bookmarkStart w:id="267" w:name="_Toc184635108"/>
      <w:bookmarkStart w:id="268" w:name="_Toc247514114"/>
      <w:r>
        <w:rPr>
          <w:rFonts w:hint="eastAsia" w:ascii="宋体" w:hAnsi="宋体"/>
          <w:color w:val="000000"/>
          <w:sz w:val="24"/>
          <w:szCs w:val="24"/>
        </w:rPr>
        <w:t>天向设计人发出开始</w:t>
      </w:r>
      <w:bookmarkEnd w:id="265"/>
      <w:bookmarkEnd w:id="266"/>
      <w:bookmarkEnd w:id="267"/>
      <w:bookmarkEnd w:id="268"/>
      <w:r>
        <w:rPr>
          <w:rFonts w:hint="eastAsia" w:ascii="宋体" w:hAnsi="宋体"/>
          <w:color w:val="000000"/>
          <w:sz w:val="24"/>
          <w:szCs w:val="24"/>
        </w:rPr>
        <w:t>设计通知。</w:t>
      </w:r>
      <w:bookmarkStart w:id="269" w:name="_Toc247514115"/>
      <w:bookmarkStart w:id="270" w:name="_Toc300835118"/>
      <w:bookmarkStart w:id="271" w:name="_Toc247527716"/>
      <w:bookmarkStart w:id="272" w:name="_Toc247514117"/>
      <w:bookmarkStart w:id="273" w:name="_Toc247527718"/>
      <w:bookmarkStart w:id="274" w:name="_Toc300835120"/>
      <w:r>
        <w:rPr>
          <w:rFonts w:hint="eastAsia" w:ascii="宋体" w:hAnsi="宋体"/>
          <w:color w:val="000000"/>
          <w:sz w:val="24"/>
          <w:szCs w:val="24"/>
        </w:rPr>
        <w:t>设计服务期限自开始</w:t>
      </w:r>
      <w:bookmarkEnd w:id="269"/>
      <w:bookmarkEnd w:id="270"/>
      <w:bookmarkEnd w:id="271"/>
      <w:r>
        <w:rPr>
          <w:rFonts w:hint="eastAsia" w:ascii="宋体" w:hAnsi="宋体"/>
          <w:color w:val="000000"/>
          <w:sz w:val="24"/>
          <w:szCs w:val="24"/>
        </w:rPr>
        <w:t>设计通知中载明的开始设计日期起计算。</w:t>
      </w:r>
    </w:p>
    <w:p>
      <w:pPr>
        <w:spacing w:line="500" w:lineRule="exact"/>
        <w:ind w:firstLine="484" w:firstLineChars="202"/>
        <w:rPr>
          <w:rFonts w:ascii="宋体" w:hAnsi="宋体"/>
          <w:color w:val="000000"/>
          <w:sz w:val="24"/>
          <w:szCs w:val="24"/>
        </w:rPr>
      </w:pPr>
      <w:r>
        <w:rPr>
          <w:rFonts w:ascii="宋体" w:hAnsi="宋体"/>
          <w:color w:val="000000"/>
          <w:sz w:val="24"/>
          <w:szCs w:val="24"/>
        </w:rPr>
        <w:t>7.1.2</w:t>
      </w:r>
      <w:r>
        <w:rPr>
          <w:rFonts w:hint="eastAsia" w:ascii="宋体" w:hAnsi="宋体"/>
          <w:color w:val="000000"/>
          <w:sz w:val="24"/>
          <w:szCs w:val="24"/>
        </w:rPr>
        <w:t>除专用合同条款另有约定外，因发包人原因造成合同签订之日起</w:t>
      </w:r>
      <w:r>
        <w:rPr>
          <w:rFonts w:ascii="宋体" w:hAnsi="宋体"/>
          <w:color w:val="000000"/>
          <w:sz w:val="24"/>
          <w:szCs w:val="24"/>
        </w:rPr>
        <w:t>90</w:t>
      </w:r>
      <w:r>
        <w:rPr>
          <w:rFonts w:hint="eastAsia" w:ascii="宋体" w:hAnsi="宋体"/>
          <w:color w:val="000000"/>
          <w:sz w:val="24"/>
          <w:szCs w:val="24"/>
        </w:rPr>
        <w:t>天内未能发出开始设计通知的，设计人有权提出价格调整要求，或者解除合同。发包人应当承担由此增加的费用和（或）周期延误。</w:t>
      </w:r>
    </w:p>
    <w:p>
      <w:pPr>
        <w:spacing w:line="500" w:lineRule="exact"/>
        <w:ind w:firstLine="484" w:firstLineChars="202"/>
        <w:rPr>
          <w:rFonts w:ascii="宋体" w:hAnsi="宋体"/>
          <w:color w:val="000000"/>
          <w:sz w:val="24"/>
          <w:szCs w:val="24"/>
        </w:rPr>
      </w:pPr>
      <w:bookmarkStart w:id="275" w:name="_Toc481501158"/>
      <w:r>
        <w:rPr>
          <w:rFonts w:ascii="宋体" w:hAnsi="宋体"/>
          <w:color w:val="000000"/>
          <w:sz w:val="24"/>
          <w:szCs w:val="24"/>
        </w:rPr>
        <w:t xml:space="preserve">7.2 </w:t>
      </w:r>
      <w:r>
        <w:rPr>
          <w:rFonts w:hint="eastAsia" w:ascii="宋体" w:hAnsi="宋体"/>
          <w:color w:val="000000"/>
          <w:sz w:val="24"/>
          <w:szCs w:val="24"/>
        </w:rPr>
        <w:t>发包人引起的周期延误</w:t>
      </w:r>
      <w:bookmarkEnd w:id="275"/>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在履行合同过程中，由于发包人的下列原因造成设计服务期限延误的，发包人应当延长设计服务期限并</w:t>
      </w:r>
      <w:r>
        <w:rPr>
          <w:rFonts w:ascii="宋体" w:hAnsi="宋体"/>
          <w:color w:val="000000"/>
          <w:sz w:val="24"/>
          <w:szCs w:val="24"/>
        </w:rPr>
        <w:t>增加</w:t>
      </w:r>
      <w:r>
        <w:rPr>
          <w:rFonts w:hint="eastAsia" w:ascii="宋体" w:hAnsi="宋体"/>
          <w:color w:val="000000"/>
          <w:sz w:val="24"/>
          <w:szCs w:val="24"/>
        </w:rPr>
        <w:t>设计费用</w:t>
      </w:r>
      <w:r>
        <w:rPr>
          <w:rFonts w:ascii="宋体" w:hAnsi="宋体"/>
          <w:color w:val="000000"/>
          <w:sz w:val="24"/>
          <w:szCs w:val="24"/>
        </w:rPr>
        <w:t>，</w:t>
      </w:r>
      <w:r>
        <w:rPr>
          <w:rFonts w:hint="eastAsia" w:ascii="宋体" w:hAnsi="宋体"/>
          <w:color w:val="000000"/>
          <w:sz w:val="24"/>
          <w:szCs w:val="24"/>
        </w:rPr>
        <w:t>具体方法在专用合同条款中约定。</w:t>
      </w:r>
      <w:bookmarkEnd w:id="272"/>
      <w:bookmarkEnd w:id="273"/>
      <w:bookmarkEnd w:id="27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l</w:t>
      </w:r>
      <w:r>
        <w:rPr>
          <w:rFonts w:hint="eastAsia" w:ascii="宋体" w:hAnsi="宋体"/>
          <w:color w:val="000000"/>
          <w:sz w:val="24"/>
          <w:szCs w:val="24"/>
        </w:rPr>
        <w:t>）变更；</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）未能按照合同要求的期限对设计文件进行审查；</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）因发包人原因导致的暂停设计；</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 xml:space="preserve">4) </w:t>
      </w:r>
      <w:r>
        <w:rPr>
          <w:rFonts w:hint="eastAsia" w:ascii="宋体" w:hAnsi="宋体"/>
          <w:color w:val="000000"/>
          <w:sz w:val="24"/>
          <w:szCs w:val="24"/>
        </w:rPr>
        <w:t>未按合同约定及时支付预付款、进度款；</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 xml:space="preserve">5) </w:t>
      </w:r>
      <w:r>
        <w:rPr>
          <w:rFonts w:hint="eastAsia" w:ascii="宋体" w:hAnsi="宋体"/>
          <w:color w:val="000000"/>
          <w:sz w:val="24"/>
          <w:szCs w:val="24"/>
        </w:rPr>
        <w:t>发包人提供的设计资料错误；</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）发包人未及时按照约定履行相关义务；</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）发包人造成周期延误的其他原因。</w:t>
      </w:r>
    </w:p>
    <w:p>
      <w:pPr>
        <w:spacing w:line="500" w:lineRule="exact"/>
        <w:ind w:firstLine="484" w:firstLineChars="202"/>
        <w:rPr>
          <w:rFonts w:ascii="宋体" w:hAnsi="宋体"/>
          <w:color w:val="000000"/>
          <w:sz w:val="24"/>
          <w:szCs w:val="24"/>
        </w:rPr>
      </w:pPr>
      <w:bookmarkStart w:id="276" w:name="_Toc481501159"/>
      <w:r>
        <w:rPr>
          <w:rFonts w:ascii="宋体" w:hAnsi="宋体"/>
          <w:color w:val="000000"/>
          <w:sz w:val="24"/>
          <w:szCs w:val="24"/>
        </w:rPr>
        <w:t xml:space="preserve">7.3 </w:t>
      </w:r>
      <w:r>
        <w:rPr>
          <w:rFonts w:hint="eastAsia" w:ascii="宋体" w:hAnsi="宋体"/>
          <w:color w:val="000000"/>
          <w:sz w:val="24"/>
          <w:szCs w:val="24"/>
        </w:rPr>
        <w:t>设计人引起的周期延误</w:t>
      </w:r>
      <w:bookmarkEnd w:id="27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由于设计人原因，未能按合同进度计划完成工作，或发包人认为设计人工作进度不能满足合同</w:t>
      </w:r>
      <w:bookmarkStart w:id="277" w:name="_Toc247527720"/>
      <w:bookmarkStart w:id="278" w:name="_Toc300835122"/>
      <w:bookmarkStart w:id="279" w:name="_Toc247514119"/>
      <w:r>
        <w:rPr>
          <w:rFonts w:hint="eastAsia" w:ascii="宋体" w:hAnsi="宋体"/>
          <w:color w:val="000000"/>
          <w:sz w:val="24"/>
          <w:szCs w:val="24"/>
        </w:rPr>
        <w:t>要求的，设计人应采取措</w:t>
      </w:r>
      <w:bookmarkEnd w:id="277"/>
      <w:bookmarkEnd w:id="278"/>
      <w:bookmarkEnd w:id="279"/>
      <w:r>
        <w:rPr>
          <w:rFonts w:hint="eastAsia" w:ascii="宋体" w:hAnsi="宋体"/>
          <w:color w:val="000000"/>
          <w:sz w:val="24"/>
          <w:szCs w:val="24"/>
        </w:rPr>
        <w:t>施加快进度，并承担加快进度所增加的费用。由于设计人原因造成周期延误，设计人应支付逾期违约金。逾期违约金的计算方法和最高限额在专用合同条款中约定。设计人支付逾期违约金，不免除设计人完成工作及修补缺陷的义务。</w:t>
      </w:r>
    </w:p>
    <w:p>
      <w:pPr>
        <w:spacing w:line="500" w:lineRule="exact"/>
        <w:ind w:firstLine="484" w:firstLineChars="202"/>
        <w:rPr>
          <w:rFonts w:ascii="宋体" w:hAnsi="宋体"/>
          <w:color w:val="000000"/>
          <w:sz w:val="24"/>
          <w:szCs w:val="24"/>
        </w:rPr>
      </w:pPr>
      <w:bookmarkStart w:id="280" w:name="_Toc481501160"/>
      <w:r>
        <w:rPr>
          <w:rFonts w:ascii="宋体" w:hAnsi="宋体"/>
          <w:color w:val="000000"/>
          <w:sz w:val="24"/>
          <w:szCs w:val="24"/>
        </w:rPr>
        <w:t xml:space="preserve">7.4 </w:t>
      </w:r>
      <w:r>
        <w:rPr>
          <w:rFonts w:hint="eastAsia" w:ascii="宋体" w:hAnsi="宋体"/>
          <w:color w:val="000000"/>
          <w:sz w:val="24"/>
          <w:szCs w:val="24"/>
        </w:rPr>
        <w:t>行政审批迟延</w:t>
      </w:r>
      <w:bookmarkEnd w:id="28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合同约定范围内的工作需国家有关部门审批的，发包人和（或）设计人应按照合同约定的职责分工完成</w:t>
      </w:r>
      <w:bookmarkStart w:id="281" w:name="_Toc300835124"/>
      <w:r>
        <w:rPr>
          <w:rFonts w:hint="eastAsia" w:ascii="宋体" w:hAnsi="宋体"/>
          <w:color w:val="000000"/>
          <w:sz w:val="24"/>
          <w:szCs w:val="24"/>
        </w:rPr>
        <w:t>行政审批报送。因国家有</w:t>
      </w:r>
      <w:bookmarkEnd w:id="281"/>
      <w:r>
        <w:rPr>
          <w:rFonts w:hint="eastAsia" w:ascii="宋体" w:hAnsi="宋体"/>
          <w:color w:val="000000"/>
          <w:sz w:val="24"/>
          <w:szCs w:val="24"/>
        </w:rPr>
        <w:t>关部门审批迟延造成费用增加和（或）周期延误的，由发包人承担。</w:t>
      </w:r>
    </w:p>
    <w:p>
      <w:pPr>
        <w:spacing w:line="500" w:lineRule="exact"/>
        <w:ind w:firstLine="484" w:firstLineChars="202"/>
        <w:rPr>
          <w:rFonts w:ascii="宋体" w:hAnsi="宋体"/>
          <w:color w:val="000000"/>
          <w:sz w:val="24"/>
          <w:szCs w:val="24"/>
        </w:rPr>
      </w:pPr>
      <w:bookmarkStart w:id="282" w:name="_Toc481501161"/>
      <w:r>
        <w:rPr>
          <w:rFonts w:ascii="宋体" w:hAnsi="宋体"/>
          <w:color w:val="000000"/>
          <w:sz w:val="24"/>
          <w:szCs w:val="24"/>
        </w:rPr>
        <w:t xml:space="preserve">7.5 </w:t>
      </w:r>
      <w:r>
        <w:rPr>
          <w:rFonts w:hint="eastAsia" w:ascii="宋体" w:hAnsi="宋体"/>
          <w:color w:val="000000"/>
          <w:sz w:val="24"/>
          <w:szCs w:val="24"/>
        </w:rPr>
        <w:t>完成设计</w:t>
      </w:r>
      <w:bookmarkEnd w:id="28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7.5.1 </w:t>
      </w:r>
      <w:r>
        <w:rPr>
          <w:rFonts w:hint="eastAsia" w:ascii="宋体" w:hAnsi="宋体"/>
          <w:color w:val="000000"/>
          <w:sz w:val="24"/>
          <w:szCs w:val="24"/>
        </w:rPr>
        <w:t>设计人完成设计服务之后，应当根据法律、规范标准、合同约定和发包人要</w:t>
      </w:r>
      <w:bookmarkStart w:id="283" w:name="_Toc247514153"/>
      <w:bookmarkStart w:id="284" w:name="_Toc300835157"/>
      <w:bookmarkStart w:id="285" w:name="_Toc247527754"/>
      <w:bookmarkStart w:id="286" w:name="_Toc184635115"/>
      <w:r>
        <w:rPr>
          <w:rFonts w:hint="eastAsia" w:ascii="宋体" w:hAnsi="宋体"/>
          <w:color w:val="000000"/>
          <w:sz w:val="24"/>
          <w:szCs w:val="24"/>
        </w:rPr>
        <w:t>求编制设计文件。</w:t>
      </w:r>
      <w:bookmarkEnd w:id="283"/>
      <w:bookmarkEnd w:id="284"/>
      <w:bookmarkEnd w:id="285"/>
      <w:bookmarkEnd w:id="286"/>
    </w:p>
    <w:p>
      <w:pPr>
        <w:spacing w:line="500" w:lineRule="exact"/>
        <w:ind w:firstLine="484" w:firstLineChars="202"/>
        <w:rPr>
          <w:rFonts w:ascii="宋体" w:hAnsi="宋体"/>
          <w:color w:val="000000"/>
          <w:sz w:val="24"/>
          <w:szCs w:val="24"/>
        </w:rPr>
      </w:pPr>
      <w:r>
        <w:rPr>
          <w:rFonts w:ascii="宋体" w:hAnsi="宋体"/>
          <w:color w:val="000000"/>
          <w:sz w:val="24"/>
          <w:szCs w:val="24"/>
        </w:rPr>
        <w:t>7.5</w:t>
      </w:r>
      <w:bookmarkStart w:id="287" w:name="_Toc300835158"/>
      <w:bookmarkStart w:id="288" w:name="_Toc247514154"/>
      <w:bookmarkStart w:id="289" w:name="_Toc247527755"/>
      <w:r>
        <w:rPr>
          <w:rFonts w:ascii="宋体" w:hAnsi="宋体"/>
          <w:color w:val="000000"/>
          <w:sz w:val="24"/>
          <w:szCs w:val="24"/>
        </w:rPr>
        <w:t xml:space="preserve">.2 </w:t>
      </w:r>
      <w:r>
        <w:rPr>
          <w:rFonts w:hint="eastAsia" w:ascii="宋体" w:hAnsi="宋体"/>
          <w:color w:val="000000"/>
          <w:sz w:val="24"/>
          <w:szCs w:val="24"/>
        </w:rPr>
        <w:t>设计</w:t>
      </w:r>
      <w:bookmarkEnd w:id="287"/>
      <w:r>
        <w:rPr>
          <w:rFonts w:hint="eastAsia" w:ascii="宋体" w:hAnsi="宋体"/>
          <w:color w:val="000000"/>
          <w:sz w:val="24"/>
          <w:szCs w:val="24"/>
        </w:rPr>
        <w:t>文件是设计服务的最终成果和施工的重要依据，应当根据本工程的设计内容和不同阶段的设计任务、目的和要求等进行编制。设计报告的内容和深度应当满足对应阶段的规范要求。</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7.5.3 </w:t>
      </w:r>
      <w:r>
        <w:rPr>
          <w:rFonts w:hint="eastAsia" w:ascii="宋体" w:hAnsi="宋体"/>
          <w:color w:val="000000"/>
          <w:sz w:val="24"/>
          <w:szCs w:val="24"/>
        </w:rPr>
        <w:t>除专用合同条款另有约定外，设计文件包括纸质文件、电子文件等形式，数量均为</w:t>
      </w:r>
      <w:r>
        <w:rPr>
          <w:rFonts w:ascii="宋体" w:hAnsi="宋体"/>
          <w:color w:val="000000"/>
          <w:sz w:val="24"/>
          <w:szCs w:val="24"/>
        </w:rPr>
        <w:t>8</w:t>
      </w:r>
      <w:r>
        <w:rPr>
          <w:rFonts w:hint="eastAsia" w:ascii="宋体" w:hAnsi="宋体"/>
          <w:color w:val="000000"/>
          <w:sz w:val="24"/>
          <w:szCs w:val="24"/>
        </w:rPr>
        <w:t>份；其中，纸质文件应当加盖</w:t>
      </w:r>
      <w:bookmarkEnd w:id="288"/>
      <w:bookmarkEnd w:id="289"/>
      <w:r>
        <w:rPr>
          <w:rFonts w:hint="eastAsia" w:ascii="宋体" w:hAnsi="宋体"/>
          <w:color w:val="000000"/>
          <w:sz w:val="24"/>
          <w:szCs w:val="24"/>
        </w:rPr>
        <w:t>单位章和项目负责人注册执业印章；电子文件中的文字为</w:t>
      </w:r>
      <w:r>
        <w:rPr>
          <w:rFonts w:ascii="宋体" w:hAnsi="宋体"/>
          <w:color w:val="000000"/>
          <w:sz w:val="24"/>
          <w:szCs w:val="24"/>
        </w:rPr>
        <w:t>WORD</w:t>
      </w:r>
      <w:r>
        <w:rPr>
          <w:rFonts w:hint="eastAsia" w:ascii="宋体" w:hAnsi="宋体"/>
          <w:color w:val="000000"/>
          <w:sz w:val="24"/>
          <w:szCs w:val="24"/>
        </w:rPr>
        <w:t>格式、图形为</w:t>
      </w:r>
      <w:r>
        <w:rPr>
          <w:rFonts w:ascii="宋体" w:hAnsi="宋体"/>
          <w:color w:val="000000"/>
          <w:sz w:val="24"/>
          <w:szCs w:val="24"/>
        </w:rPr>
        <w:t>CAD</w:t>
      </w:r>
      <w:r>
        <w:rPr>
          <w:rFonts w:hint="eastAsia" w:ascii="宋体" w:hAnsi="宋体"/>
          <w:color w:val="000000"/>
          <w:sz w:val="24"/>
          <w:szCs w:val="24"/>
        </w:rPr>
        <w:t>格式，并应使用光盘和</w:t>
      </w:r>
      <w:r>
        <w:rPr>
          <w:rFonts w:ascii="宋体" w:hAnsi="宋体"/>
          <w:color w:val="000000"/>
          <w:sz w:val="24"/>
          <w:szCs w:val="24"/>
        </w:rPr>
        <w:t>U</w:t>
      </w:r>
      <w:r>
        <w:rPr>
          <w:rFonts w:hint="eastAsia" w:ascii="宋体" w:hAnsi="宋体"/>
          <w:color w:val="000000"/>
          <w:sz w:val="24"/>
          <w:szCs w:val="24"/>
        </w:rPr>
        <w:t>盘分别贮存。</w:t>
      </w:r>
    </w:p>
    <w:p>
      <w:pPr>
        <w:spacing w:line="500" w:lineRule="exact"/>
        <w:ind w:firstLine="484" w:firstLineChars="202"/>
        <w:rPr>
          <w:rFonts w:ascii="宋体" w:hAnsi="宋体"/>
          <w:color w:val="000000"/>
          <w:sz w:val="24"/>
          <w:szCs w:val="24"/>
        </w:rPr>
      </w:pPr>
      <w:bookmarkStart w:id="290" w:name="_Toc481501162"/>
      <w:r>
        <w:rPr>
          <w:rFonts w:ascii="宋体" w:hAnsi="宋体"/>
          <w:color w:val="000000"/>
          <w:sz w:val="24"/>
          <w:szCs w:val="24"/>
        </w:rPr>
        <w:t xml:space="preserve">7.6 </w:t>
      </w:r>
      <w:r>
        <w:rPr>
          <w:rFonts w:hint="eastAsia" w:ascii="宋体" w:hAnsi="宋体"/>
          <w:color w:val="000000"/>
          <w:sz w:val="24"/>
          <w:szCs w:val="24"/>
        </w:rPr>
        <w:t>提前完成设计</w:t>
      </w:r>
      <w:bookmarkEnd w:id="29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7.6.1 </w:t>
      </w:r>
      <w:r>
        <w:rPr>
          <w:rFonts w:hint="eastAsia" w:ascii="宋体" w:hAnsi="宋体"/>
          <w:color w:val="000000"/>
          <w:sz w:val="24"/>
          <w:szCs w:val="24"/>
        </w:rPr>
        <w:t>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7.6.2 </w:t>
      </w:r>
      <w:r>
        <w:rPr>
          <w:rFonts w:hint="eastAsia" w:ascii="宋体" w:hAnsi="宋体"/>
          <w:color w:val="000000"/>
          <w:sz w:val="24"/>
          <w:szCs w:val="24"/>
        </w:rPr>
        <w:t>发包人要求提前完成设计但设计人认为无法实施的，应在收到发包人书面指示后</w:t>
      </w:r>
      <w:r>
        <w:rPr>
          <w:rFonts w:ascii="宋体" w:hAnsi="宋体"/>
          <w:color w:val="000000"/>
          <w:sz w:val="24"/>
          <w:szCs w:val="24"/>
        </w:rPr>
        <w:t>7</w:t>
      </w:r>
      <w:r>
        <w:rPr>
          <w:rFonts w:hint="eastAsia" w:ascii="宋体" w:hAnsi="宋体"/>
          <w:color w:val="000000"/>
          <w:sz w:val="24"/>
          <w:szCs w:val="24"/>
        </w:rPr>
        <w:t>天内提出异议，说明不能提前完成的理由。发包人应在收到异议后</w:t>
      </w:r>
      <w:r>
        <w:rPr>
          <w:rFonts w:ascii="宋体" w:hAnsi="宋体"/>
          <w:color w:val="000000"/>
          <w:sz w:val="24"/>
          <w:szCs w:val="24"/>
        </w:rPr>
        <w:t>7</w:t>
      </w:r>
      <w:r>
        <w:rPr>
          <w:rFonts w:hint="eastAsia" w:ascii="宋体" w:hAnsi="宋体"/>
          <w:color w:val="000000"/>
          <w:sz w:val="24"/>
          <w:szCs w:val="24"/>
        </w:rPr>
        <w:t>天内予以答复。任何情况下，发包人不得压缩合理的设计服务期限。</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7.6.3 </w:t>
      </w:r>
      <w:r>
        <w:rPr>
          <w:rFonts w:hint="eastAsia" w:ascii="宋体" w:hAnsi="宋体"/>
          <w:color w:val="000000"/>
          <w:sz w:val="24"/>
          <w:szCs w:val="24"/>
        </w:rPr>
        <w:t>由于设计人提前完成设计而给发包人带来经济效益的，合同当事人可以在专用合同条款中约定设计人因此获得的奖励内容。</w:t>
      </w:r>
    </w:p>
    <w:p>
      <w:pPr>
        <w:spacing w:line="500" w:lineRule="exact"/>
        <w:ind w:firstLine="480"/>
        <w:rPr>
          <w:rFonts w:ascii="宋体" w:hAnsi="宋体"/>
          <w:color w:val="000000"/>
          <w:sz w:val="24"/>
          <w:szCs w:val="24"/>
        </w:rPr>
      </w:pPr>
      <w:bookmarkStart w:id="291" w:name="_Toc481501163"/>
      <w:r>
        <w:rPr>
          <w:rFonts w:ascii="宋体" w:hAnsi="宋体"/>
          <w:color w:val="000000"/>
          <w:sz w:val="24"/>
          <w:szCs w:val="24"/>
        </w:rPr>
        <w:t xml:space="preserve">8. </w:t>
      </w:r>
      <w:r>
        <w:rPr>
          <w:rFonts w:hint="eastAsia" w:ascii="宋体" w:hAnsi="宋体"/>
          <w:color w:val="000000"/>
          <w:sz w:val="24"/>
          <w:szCs w:val="24"/>
        </w:rPr>
        <w:t>暂停设计</w:t>
      </w:r>
      <w:bookmarkEnd w:id="291"/>
    </w:p>
    <w:p>
      <w:pPr>
        <w:spacing w:line="500" w:lineRule="exact"/>
        <w:ind w:firstLine="484" w:firstLineChars="202"/>
        <w:rPr>
          <w:rFonts w:ascii="宋体" w:hAnsi="宋体"/>
          <w:color w:val="000000"/>
          <w:sz w:val="24"/>
          <w:szCs w:val="24"/>
        </w:rPr>
      </w:pPr>
      <w:bookmarkStart w:id="292" w:name="_Toc467651003"/>
      <w:bookmarkStart w:id="293" w:name="_Toc481501164"/>
      <w:r>
        <w:rPr>
          <w:rFonts w:ascii="宋体" w:hAnsi="宋体"/>
          <w:color w:val="000000"/>
          <w:sz w:val="24"/>
          <w:szCs w:val="24"/>
        </w:rPr>
        <w:t xml:space="preserve">8.1 </w:t>
      </w:r>
      <w:bookmarkEnd w:id="292"/>
      <w:r>
        <w:rPr>
          <w:rFonts w:hint="eastAsia" w:ascii="宋体" w:hAnsi="宋体"/>
          <w:color w:val="000000"/>
          <w:sz w:val="24"/>
          <w:szCs w:val="24"/>
        </w:rPr>
        <w:t>发包人原因</w:t>
      </w:r>
      <w:r>
        <w:rPr>
          <w:rFonts w:ascii="宋体" w:hAnsi="宋体"/>
          <w:color w:val="000000"/>
          <w:sz w:val="24"/>
          <w:szCs w:val="24"/>
        </w:rPr>
        <w:t>暂停</w:t>
      </w:r>
      <w:r>
        <w:rPr>
          <w:rFonts w:hint="eastAsia" w:ascii="宋体" w:hAnsi="宋体"/>
          <w:color w:val="000000"/>
          <w:sz w:val="24"/>
          <w:szCs w:val="24"/>
        </w:rPr>
        <w:t>设计</w:t>
      </w:r>
      <w:bookmarkEnd w:id="293"/>
    </w:p>
    <w:p>
      <w:pPr>
        <w:spacing w:line="500" w:lineRule="exact"/>
        <w:ind w:firstLine="484" w:firstLineChars="202"/>
        <w:rPr>
          <w:rFonts w:ascii="宋体" w:hAnsi="宋体"/>
          <w:color w:val="000000"/>
          <w:sz w:val="24"/>
          <w:szCs w:val="24"/>
        </w:rPr>
      </w:pPr>
      <w:r>
        <w:rPr>
          <w:rFonts w:ascii="宋体" w:hAnsi="宋体"/>
          <w:color w:val="000000"/>
          <w:sz w:val="24"/>
          <w:szCs w:val="24"/>
        </w:rPr>
        <w:t>合同履行中发生下列情形之一的，</w:t>
      </w:r>
      <w:r>
        <w:rPr>
          <w:rFonts w:hint="eastAsia" w:ascii="宋体" w:hAnsi="宋体"/>
          <w:color w:val="000000"/>
          <w:sz w:val="24"/>
          <w:szCs w:val="24"/>
        </w:rPr>
        <w:t>设计</w:t>
      </w:r>
      <w:r>
        <w:rPr>
          <w:rFonts w:ascii="宋体" w:hAnsi="宋体"/>
          <w:color w:val="000000"/>
          <w:sz w:val="24"/>
          <w:szCs w:val="24"/>
        </w:rPr>
        <w:t>人可向</w:t>
      </w:r>
      <w:r>
        <w:rPr>
          <w:rFonts w:hint="eastAsia" w:ascii="宋体" w:hAnsi="宋体"/>
          <w:color w:val="000000"/>
          <w:sz w:val="24"/>
          <w:szCs w:val="24"/>
        </w:rPr>
        <w:t>发包</w:t>
      </w:r>
      <w:r>
        <w:rPr>
          <w:rFonts w:ascii="宋体" w:hAnsi="宋体"/>
          <w:color w:val="000000"/>
          <w:sz w:val="24"/>
          <w:szCs w:val="24"/>
        </w:rPr>
        <w:t>人发出通知，要求</w:t>
      </w:r>
      <w:r>
        <w:rPr>
          <w:rFonts w:hint="eastAsia" w:ascii="宋体" w:hAnsi="宋体"/>
          <w:color w:val="000000"/>
          <w:sz w:val="24"/>
          <w:szCs w:val="24"/>
        </w:rPr>
        <w:t>发包</w:t>
      </w:r>
      <w:r>
        <w:rPr>
          <w:rFonts w:ascii="宋体" w:hAnsi="宋体"/>
          <w:color w:val="000000"/>
          <w:sz w:val="24"/>
          <w:szCs w:val="24"/>
        </w:rPr>
        <w:t>人采取有效措施予以纠正。</w:t>
      </w:r>
      <w:r>
        <w:rPr>
          <w:rFonts w:hint="eastAsia" w:ascii="宋体" w:hAnsi="宋体"/>
          <w:color w:val="000000"/>
          <w:sz w:val="24"/>
          <w:szCs w:val="24"/>
        </w:rPr>
        <w:t>发包</w:t>
      </w:r>
      <w:r>
        <w:rPr>
          <w:rFonts w:ascii="宋体" w:hAnsi="宋体"/>
          <w:color w:val="000000"/>
          <w:sz w:val="24"/>
          <w:szCs w:val="24"/>
        </w:rPr>
        <w:t>人收到设计人通知后的28天内仍不履行合同义务</w:t>
      </w:r>
      <w:r>
        <w:rPr>
          <w:rFonts w:hint="eastAsia" w:ascii="宋体" w:hAnsi="宋体"/>
          <w:color w:val="000000"/>
          <w:sz w:val="24"/>
          <w:szCs w:val="24"/>
        </w:rPr>
        <w:t>时</w:t>
      </w:r>
      <w:r>
        <w:rPr>
          <w:rFonts w:ascii="宋体" w:hAnsi="宋体"/>
          <w:color w:val="000000"/>
          <w:sz w:val="24"/>
          <w:szCs w:val="24"/>
        </w:rPr>
        <w:t>，设计人有权暂停</w:t>
      </w:r>
      <w:r>
        <w:rPr>
          <w:rFonts w:hint="eastAsia" w:ascii="宋体" w:hAnsi="宋体"/>
          <w:color w:val="000000"/>
          <w:sz w:val="24"/>
          <w:szCs w:val="24"/>
        </w:rPr>
        <w:t>设计</w:t>
      </w:r>
      <w:r>
        <w:rPr>
          <w:rFonts w:ascii="宋体" w:hAnsi="宋体"/>
          <w:color w:val="000000"/>
          <w:sz w:val="24"/>
          <w:szCs w:val="24"/>
        </w:rPr>
        <w:t>并通知发包人</w:t>
      </w:r>
      <w:r>
        <w:rPr>
          <w:rFonts w:hint="eastAsia" w:ascii="宋体" w:hAnsi="宋体"/>
          <w:color w:val="000000"/>
          <w:sz w:val="24"/>
          <w:szCs w:val="24"/>
        </w:rPr>
        <w:t>；</w:t>
      </w:r>
      <w:r>
        <w:rPr>
          <w:rFonts w:ascii="宋体" w:hAnsi="宋体"/>
          <w:color w:val="000000"/>
          <w:sz w:val="24"/>
          <w:szCs w:val="24"/>
        </w:rPr>
        <w:t>发包人应承担由此导致的费用增加和（或）周期延误。</w:t>
      </w:r>
    </w:p>
    <w:p>
      <w:pPr>
        <w:spacing w:line="500" w:lineRule="exact"/>
        <w:ind w:firstLine="484" w:firstLineChars="202"/>
        <w:rPr>
          <w:rFonts w:ascii="宋体" w:hAnsi="宋体"/>
          <w:color w:val="000000"/>
          <w:sz w:val="24"/>
          <w:szCs w:val="24"/>
        </w:rPr>
      </w:pPr>
      <w:r>
        <w:rPr>
          <w:rFonts w:ascii="宋体" w:hAnsi="宋体"/>
          <w:color w:val="000000"/>
          <w:sz w:val="24"/>
          <w:szCs w:val="24"/>
        </w:rPr>
        <w:t>（1）发包人</w:t>
      </w:r>
      <w:r>
        <w:rPr>
          <w:rFonts w:hint="eastAsia" w:ascii="宋体" w:hAnsi="宋体"/>
          <w:color w:val="000000"/>
          <w:sz w:val="24"/>
          <w:szCs w:val="24"/>
        </w:rPr>
        <w:t>违约</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（2）发包人</w:t>
      </w:r>
      <w:r>
        <w:rPr>
          <w:rFonts w:hint="eastAsia" w:ascii="宋体" w:hAnsi="宋体"/>
          <w:color w:val="000000"/>
          <w:sz w:val="24"/>
          <w:szCs w:val="24"/>
        </w:rPr>
        <w:t>确定暂停设计</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（3）合同约定由</w:t>
      </w:r>
      <w:r>
        <w:rPr>
          <w:rFonts w:hint="eastAsia" w:ascii="宋体" w:hAnsi="宋体"/>
          <w:color w:val="000000"/>
          <w:sz w:val="24"/>
          <w:szCs w:val="24"/>
        </w:rPr>
        <w:t>发包人</w:t>
      </w:r>
      <w:r>
        <w:rPr>
          <w:rFonts w:ascii="宋体" w:hAnsi="宋体"/>
          <w:color w:val="000000"/>
          <w:sz w:val="24"/>
          <w:szCs w:val="24"/>
        </w:rPr>
        <w:t>承担责任的其他情形。</w:t>
      </w:r>
    </w:p>
    <w:p>
      <w:pPr>
        <w:spacing w:line="500" w:lineRule="exact"/>
        <w:ind w:firstLine="484" w:firstLineChars="202"/>
        <w:rPr>
          <w:rFonts w:ascii="宋体" w:hAnsi="宋体"/>
          <w:color w:val="000000"/>
          <w:sz w:val="24"/>
          <w:szCs w:val="24"/>
        </w:rPr>
      </w:pPr>
      <w:bookmarkStart w:id="294" w:name="_Toc467651004"/>
      <w:bookmarkStart w:id="295" w:name="_Toc481501165"/>
      <w:r>
        <w:rPr>
          <w:rFonts w:ascii="宋体" w:hAnsi="宋体"/>
          <w:color w:val="000000"/>
          <w:sz w:val="24"/>
          <w:szCs w:val="24"/>
        </w:rPr>
        <w:t>8.2 设计人</w:t>
      </w:r>
      <w:r>
        <w:rPr>
          <w:rFonts w:hint="eastAsia" w:ascii="宋体" w:hAnsi="宋体"/>
          <w:color w:val="000000"/>
          <w:sz w:val="24"/>
          <w:szCs w:val="24"/>
        </w:rPr>
        <w:t>原因</w:t>
      </w:r>
      <w:r>
        <w:rPr>
          <w:rFonts w:ascii="宋体" w:hAnsi="宋体"/>
          <w:color w:val="000000"/>
          <w:sz w:val="24"/>
          <w:szCs w:val="24"/>
        </w:rPr>
        <w:t>暂停</w:t>
      </w:r>
      <w:bookmarkEnd w:id="294"/>
      <w:r>
        <w:rPr>
          <w:rFonts w:hint="eastAsia" w:ascii="宋体" w:hAnsi="宋体"/>
          <w:color w:val="000000"/>
          <w:sz w:val="24"/>
          <w:szCs w:val="24"/>
        </w:rPr>
        <w:t>设计</w:t>
      </w:r>
      <w:bookmarkEnd w:id="295"/>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合同履行中发生下列情形之一的，发包人可向设计人发出通知</w:t>
      </w:r>
      <w:r>
        <w:rPr>
          <w:rFonts w:ascii="宋体" w:hAnsi="宋体"/>
          <w:color w:val="000000"/>
          <w:sz w:val="24"/>
          <w:szCs w:val="24"/>
        </w:rPr>
        <w:t>暂停</w:t>
      </w:r>
      <w:r>
        <w:rPr>
          <w:rFonts w:hint="eastAsia" w:ascii="宋体" w:hAnsi="宋体"/>
          <w:color w:val="000000"/>
          <w:sz w:val="24"/>
          <w:szCs w:val="24"/>
        </w:rPr>
        <w:t>设计</w:t>
      </w:r>
      <w:r>
        <w:rPr>
          <w:rFonts w:ascii="宋体" w:hAnsi="宋体"/>
          <w:color w:val="000000"/>
          <w:sz w:val="24"/>
          <w:szCs w:val="24"/>
        </w:rPr>
        <w:t>，由此造成费用的增加和（或）周期延误由设计人承担：</w:t>
      </w:r>
    </w:p>
    <w:p>
      <w:pPr>
        <w:spacing w:line="500" w:lineRule="exact"/>
        <w:ind w:firstLine="484" w:firstLineChars="202"/>
        <w:rPr>
          <w:rFonts w:ascii="宋体" w:hAnsi="宋体"/>
          <w:color w:val="000000"/>
          <w:sz w:val="24"/>
          <w:szCs w:val="24"/>
        </w:rPr>
      </w:pPr>
      <w:r>
        <w:rPr>
          <w:rFonts w:ascii="宋体" w:hAnsi="宋体"/>
          <w:color w:val="000000"/>
          <w:sz w:val="24"/>
          <w:szCs w:val="24"/>
        </w:rPr>
        <w:t>（1）设计人违约；</w:t>
      </w:r>
    </w:p>
    <w:p>
      <w:pPr>
        <w:spacing w:line="500" w:lineRule="exact"/>
        <w:ind w:firstLine="484" w:firstLineChars="202"/>
        <w:rPr>
          <w:rFonts w:ascii="宋体" w:hAnsi="宋体"/>
          <w:color w:val="000000"/>
          <w:sz w:val="24"/>
          <w:szCs w:val="24"/>
        </w:rPr>
      </w:pPr>
      <w:r>
        <w:rPr>
          <w:rFonts w:ascii="宋体" w:hAnsi="宋体"/>
          <w:color w:val="000000"/>
          <w:sz w:val="24"/>
          <w:szCs w:val="24"/>
        </w:rPr>
        <w:t>（2）设计人擅自暂停</w:t>
      </w:r>
      <w:r>
        <w:rPr>
          <w:rFonts w:hint="eastAsia" w:ascii="宋体" w:hAnsi="宋体"/>
          <w:color w:val="000000"/>
          <w:sz w:val="24"/>
          <w:szCs w:val="24"/>
        </w:rPr>
        <w:t>设计</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（3）合同约定由设计人承担责任的其他情形。</w:t>
      </w:r>
    </w:p>
    <w:p>
      <w:pPr>
        <w:spacing w:line="500" w:lineRule="exact"/>
        <w:ind w:firstLine="484" w:firstLineChars="202"/>
        <w:rPr>
          <w:rFonts w:ascii="宋体" w:hAnsi="宋体"/>
          <w:color w:val="000000"/>
          <w:sz w:val="24"/>
          <w:szCs w:val="24"/>
        </w:rPr>
      </w:pPr>
      <w:bookmarkStart w:id="296" w:name="_Toc481501166"/>
      <w:r>
        <w:rPr>
          <w:rFonts w:ascii="宋体" w:hAnsi="宋体"/>
          <w:color w:val="000000"/>
          <w:sz w:val="24"/>
          <w:szCs w:val="24"/>
        </w:rPr>
        <w:t xml:space="preserve">8.3 </w:t>
      </w:r>
      <w:r>
        <w:rPr>
          <w:rFonts w:hint="eastAsia" w:ascii="宋体" w:hAnsi="宋体"/>
          <w:color w:val="000000"/>
          <w:sz w:val="24"/>
          <w:szCs w:val="24"/>
        </w:rPr>
        <w:t>暂停设计后的照管</w:t>
      </w:r>
      <w:bookmarkEnd w:id="29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不论由于何种原因引起暂停设计的，暂停期间，设计人应负责妥善保护已完部分的设计文件，由此</w:t>
      </w:r>
      <w:bookmarkStart w:id="297" w:name="_Toc300835128"/>
      <w:r>
        <w:rPr>
          <w:rFonts w:hint="eastAsia" w:ascii="宋体" w:hAnsi="宋体"/>
          <w:color w:val="000000"/>
          <w:sz w:val="24"/>
          <w:szCs w:val="24"/>
        </w:rPr>
        <w:t>增加的费用由责任方承担。</w:t>
      </w:r>
    </w:p>
    <w:bookmarkEnd w:id="297"/>
    <w:p>
      <w:pPr>
        <w:spacing w:line="500" w:lineRule="exact"/>
        <w:ind w:firstLine="480"/>
        <w:rPr>
          <w:rFonts w:ascii="宋体" w:hAnsi="宋体"/>
          <w:color w:val="000000"/>
          <w:sz w:val="24"/>
          <w:szCs w:val="24"/>
        </w:rPr>
      </w:pPr>
      <w:bookmarkStart w:id="298" w:name="_Toc481501167"/>
      <w:r>
        <w:rPr>
          <w:rFonts w:ascii="宋体" w:hAnsi="宋体"/>
          <w:color w:val="000000"/>
          <w:sz w:val="24"/>
          <w:szCs w:val="24"/>
        </w:rPr>
        <w:t xml:space="preserve">9. </w:t>
      </w:r>
      <w:r>
        <w:rPr>
          <w:rFonts w:hint="eastAsia" w:ascii="宋体" w:hAnsi="宋体"/>
          <w:color w:val="000000"/>
          <w:sz w:val="24"/>
          <w:szCs w:val="24"/>
        </w:rPr>
        <w:t>设计文件</w:t>
      </w:r>
      <w:bookmarkEnd w:id="298"/>
    </w:p>
    <w:p>
      <w:pPr>
        <w:spacing w:line="500" w:lineRule="exact"/>
        <w:ind w:firstLine="484" w:firstLineChars="202"/>
        <w:rPr>
          <w:rFonts w:ascii="宋体" w:hAnsi="宋体"/>
          <w:color w:val="000000"/>
          <w:sz w:val="24"/>
          <w:szCs w:val="24"/>
        </w:rPr>
      </w:pPr>
      <w:bookmarkStart w:id="299" w:name="_Toc481501168"/>
      <w:r>
        <w:rPr>
          <w:rFonts w:ascii="宋体" w:hAnsi="宋体"/>
          <w:color w:val="000000"/>
          <w:sz w:val="24"/>
          <w:szCs w:val="24"/>
        </w:rPr>
        <w:t xml:space="preserve">9.1 </w:t>
      </w:r>
      <w:r>
        <w:rPr>
          <w:rFonts w:hint="eastAsia" w:ascii="宋体" w:hAnsi="宋体"/>
          <w:color w:val="000000"/>
          <w:sz w:val="24"/>
          <w:szCs w:val="24"/>
        </w:rPr>
        <w:t>发包人接收设计文件</w:t>
      </w:r>
      <w:bookmarkEnd w:id="29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9.1.1 </w:t>
      </w:r>
      <w:r>
        <w:rPr>
          <w:rFonts w:hint="eastAsia" w:ascii="宋体" w:hAnsi="宋体"/>
          <w:color w:val="000000"/>
          <w:sz w:val="24"/>
          <w:szCs w:val="24"/>
        </w:rPr>
        <w:t>发包人应当及时接收设计人提交的设计文件。如无正当理由拒收的，视为发包人已经接收设计文件。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9.1.2 </w:t>
      </w:r>
      <w:r>
        <w:rPr>
          <w:rFonts w:hint="eastAsia" w:ascii="宋体" w:hAnsi="宋体"/>
          <w:color w:val="000000"/>
          <w:sz w:val="24"/>
          <w:szCs w:val="24"/>
        </w:rPr>
        <w:t>发包人接收设计文件时，应向设计人出具文件签收凭证，凭证内容包括图纸名称、图纸内容、图纸形式、份数、提交和接收日期、提交人与接收人的亲笔签名等。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9.1.3 </w:t>
      </w:r>
      <w:r>
        <w:rPr>
          <w:rFonts w:hint="eastAsia" w:ascii="宋体" w:hAnsi="宋体"/>
          <w:color w:val="000000"/>
          <w:sz w:val="24"/>
          <w:szCs w:val="24"/>
        </w:rPr>
        <w:t>设计文件提交的份数、内容、纸幅、装订格式、电子文件、展板、模型、沙盘、动画等要求，在专用合同条款中约定。</w:t>
      </w:r>
    </w:p>
    <w:p>
      <w:pPr>
        <w:spacing w:line="500" w:lineRule="exact"/>
        <w:ind w:firstLine="484" w:firstLineChars="202"/>
        <w:rPr>
          <w:rFonts w:ascii="宋体" w:hAnsi="宋体"/>
          <w:color w:val="000000"/>
          <w:sz w:val="24"/>
          <w:szCs w:val="24"/>
        </w:rPr>
      </w:pPr>
      <w:bookmarkStart w:id="300" w:name="_Toc481501169"/>
      <w:r>
        <w:rPr>
          <w:rFonts w:ascii="宋体" w:hAnsi="宋体"/>
          <w:color w:val="000000"/>
          <w:sz w:val="24"/>
          <w:szCs w:val="24"/>
        </w:rPr>
        <w:t xml:space="preserve">9.2 </w:t>
      </w:r>
      <w:r>
        <w:rPr>
          <w:rFonts w:hint="eastAsia" w:ascii="宋体" w:hAnsi="宋体"/>
          <w:color w:val="000000"/>
          <w:sz w:val="24"/>
          <w:szCs w:val="24"/>
        </w:rPr>
        <w:t>发包人审查设计文件</w:t>
      </w:r>
      <w:bookmarkEnd w:id="30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9.2.1 </w:t>
      </w:r>
      <w:r>
        <w:rPr>
          <w:rFonts w:hint="eastAsia" w:ascii="宋体" w:hAnsi="宋体"/>
          <w:color w:val="000000"/>
          <w:sz w:val="24"/>
          <w:szCs w:val="24"/>
        </w:rPr>
        <w:t>发包人接收设计文件之后，可以自行或者组织专家会进行审查，设计人应当给予配合。审查标准应当符合法律、规范标准、合同约定和发包人要求等；审查的具体范围、明细内容和费用分担，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9.2.2 </w:t>
      </w:r>
      <w:r>
        <w:rPr>
          <w:rFonts w:hint="eastAsia" w:ascii="宋体" w:hAnsi="宋体"/>
          <w:color w:val="000000"/>
          <w:sz w:val="24"/>
          <w:szCs w:val="24"/>
        </w:rPr>
        <w:t>除专用合同条款另有约定外，发包人对于设计文件的审查期限，自文件接收之日起不应超过</w:t>
      </w:r>
      <w:r>
        <w:rPr>
          <w:rFonts w:ascii="宋体" w:hAnsi="宋体"/>
          <w:color w:val="000000"/>
          <w:sz w:val="24"/>
          <w:szCs w:val="24"/>
        </w:rPr>
        <w:t>15</w:t>
      </w:r>
      <w:r>
        <w:rPr>
          <w:rFonts w:hint="eastAsia" w:ascii="宋体" w:hAnsi="宋体"/>
          <w:color w:val="000000"/>
          <w:sz w:val="24"/>
          <w:szCs w:val="24"/>
        </w:rPr>
        <w:t>天。发包人逾期未做出审查结论且未提出异议的，视为设计人的设计文件已经通过发包人审查。</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9.2.3 </w:t>
      </w:r>
      <w:r>
        <w:rPr>
          <w:rFonts w:hint="eastAsia" w:ascii="宋体" w:hAnsi="宋体"/>
          <w:color w:val="000000"/>
          <w:sz w:val="24"/>
          <w:szCs w:val="24"/>
        </w:rPr>
        <w:t>发包人审查后不同意设计文件的，应以书面形式通知设计人，说明审查不通过的理由及其具体内容。设计人应根据发包人的审查意见修改完善设计文件，并重新报送发包人审查，审查期限重新起算。</w:t>
      </w:r>
    </w:p>
    <w:p>
      <w:pPr>
        <w:spacing w:line="500" w:lineRule="exact"/>
        <w:ind w:firstLine="484" w:firstLineChars="202"/>
        <w:rPr>
          <w:rFonts w:ascii="宋体" w:hAnsi="宋体"/>
          <w:color w:val="000000"/>
          <w:sz w:val="24"/>
          <w:szCs w:val="24"/>
        </w:rPr>
      </w:pPr>
      <w:bookmarkStart w:id="301" w:name="_Toc481501170"/>
      <w:r>
        <w:rPr>
          <w:rFonts w:ascii="宋体" w:hAnsi="宋体"/>
          <w:color w:val="000000"/>
          <w:sz w:val="24"/>
          <w:szCs w:val="24"/>
        </w:rPr>
        <w:t xml:space="preserve">9.3 </w:t>
      </w:r>
      <w:r>
        <w:rPr>
          <w:rFonts w:hint="eastAsia" w:ascii="宋体" w:hAnsi="宋体"/>
          <w:color w:val="000000"/>
          <w:sz w:val="24"/>
          <w:szCs w:val="24"/>
        </w:rPr>
        <w:t>审查机构审查设计文件</w:t>
      </w:r>
      <w:bookmarkEnd w:id="30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9.3.1 </w:t>
      </w:r>
      <w:r>
        <w:rPr>
          <w:rFonts w:hint="eastAsia" w:ascii="宋体" w:hAnsi="宋体"/>
          <w:color w:val="000000"/>
          <w:sz w:val="24"/>
          <w:szCs w:val="24"/>
        </w:rPr>
        <w:t>设计文件需经政府有关部门审查或批准的，发包人应在审查同意后，按照建设行政主管部门要求，将设计文件和相关资料报送施工图审查机构进行审查。发包人的审查和施工图审查机构的审查不减免设计人因为质量问题而应承担的设计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9.3.2 </w:t>
      </w:r>
      <w:r>
        <w:rPr>
          <w:rFonts w:hint="eastAsia" w:ascii="宋体" w:hAnsi="宋体"/>
          <w:color w:val="000000"/>
          <w:sz w:val="24"/>
          <w:szCs w:val="24"/>
        </w:rPr>
        <w:t>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9.3.3 </w:t>
      </w:r>
      <w:r>
        <w:rPr>
          <w:rFonts w:hint="eastAsia" w:ascii="宋体" w:hAnsi="宋体"/>
          <w:color w:val="000000"/>
          <w:sz w:val="24"/>
          <w:szCs w:val="24"/>
        </w:rPr>
        <w:t>由于自身原因造成设计文件未能提交发包人、未通过发包人审查或未通过审查机构审查的，合同当事人应当承担违约责任，采取补救措施直至达到合同约定的质量标准，并自行承担由此导致的费用增加和（或）周期延误。</w:t>
      </w:r>
    </w:p>
    <w:p>
      <w:pPr>
        <w:spacing w:line="500" w:lineRule="exact"/>
        <w:ind w:firstLine="480"/>
        <w:rPr>
          <w:rFonts w:ascii="宋体" w:hAnsi="宋体"/>
          <w:color w:val="000000"/>
          <w:sz w:val="24"/>
          <w:szCs w:val="24"/>
        </w:rPr>
      </w:pPr>
      <w:bookmarkStart w:id="302" w:name="_Toc481501171"/>
      <w:r>
        <w:rPr>
          <w:rFonts w:ascii="宋体" w:hAnsi="宋体"/>
          <w:color w:val="000000"/>
          <w:sz w:val="24"/>
          <w:szCs w:val="24"/>
        </w:rPr>
        <w:t xml:space="preserve">10. </w:t>
      </w:r>
      <w:r>
        <w:rPr>
          <w:rFonts w:hint="eastAsia" w:ascii="宋体" w:hAnsi="宋体"/>
          <w:color w:val="000000"/>
          <w:sz w:val="24"/>
          <w:szCs w:val="24"/>
        </w:rPr>
        <w:t>设计工作质量</w:t>
      </w:r>
      <w:bookmarkEnd w:id="302"/>
    </w:p>
    <w:p>
      <w:pPr>
        <w:spacing w:line="500" w:lineRule="exact"/>
        <w:ind w:firstLine="484" w:firstLineChars="202"/>
        <w:rPr>
          <w:rFonts w:ascii="宋体" w:hAnsi="宋体"/>
          <w:color w:val="000000"/>
          <w:sz w:val="24"/>
          <w:szCs w:val="24"/>
        </w:rPr>
      </w:pPr>
      <w:bookmarkStart w:id="303" w:name="_Toc481501172"/>
      <w:r>
        <w:rPr>
          <w:rFonts w:ascii="宋体" w:hAnsi="宋体"/>
          <w:color w:val="000000"/>
          <w:sz w:val="24"/>
          <w:szCs w:val="24"/>
        </w:rPr>
        <w:t xml:space="preserve">10.1 </w:t>
      </w:r>
      <w:r>
        <w:rPr>
          <w:rFonts w:hint="eastAsia" w:ascii="宋体" w:hAnsi="宋体"/>
          <w:color w:val="000000"/>
          <w:sz w:val="24"/>
          <w:szCs w:val="24"/>
        </w:rPr>
        <w:t>质量要求</w:t>
      </w:r>
      <w:bookmarkEnd w:id="303"/>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10.1.1 </w:t>
      </w:r>
      <w:r>
        <w:rPr>
          <w:rFonts w:hint="eastAsia" w:ascii="宋体" w:hAnsi="宋体"/>
          <w:color w:val="000000"/>
          <w:sz w:val="24"/>
          <w:szCs w:val="24"/>
        </w:rPr>
        <w:t>设计工作质量应按法律规定、规范标准、发包人的要求以及合同约定执行。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10.1.2 </w:t>
      </w:r>
      <w:r>
        <w:rPr>
          <w:rFonts w:hint="eastAsia" w:ascii="宋体" w:hAnsi="宋体"/>
          <w:color w:val="000000"/>
          <w:sz w:val="24"/>
          <w:szCs w:val="24"/>
        </w:rPr>
        <w:t>因设计人原因造成设计工作质量不符合法律的规定和合同约定的，发包人有权要求设计人返工直至符合合同要求为止，由此造成的费用增加和（或）周期延误由设计人承担。</w:t>
      </w:r>
    </w:p>
    <w:p>
      <w:pPr>
        <w:spacing w:line="500" w:lineRule="exact"/>
        <w:ind w:firstLine="484" w:firstLineChars="202"/>
        <w:rPr>
          <w:rFonts w:ascii="宋体" w:hAnsi="宋体"/>
          <w:color w:val="000000"/>
          <w:sz w:val="24"/>
          <w:szCs w:val="24"/>
        </w:rPr>
      </w:pPr>
      <w:r>
        <w:rPr>
          <w:rFonts w:ascii="宋体" w:hAnsi="宋体"/>
          <w:color w:val="000000"/>
          <w:sz w:val="24"/>
          <w:szCs w:val="24"/>
        </w:rPr>
        <w:t>10.1.3</w:t>
      </w:r>
      <w:r>
        <w:rPr>
          <w:rFonts w:hint="eastAsia" w:ascii="宋体" w:hAnsi="宋体"/>
          <w:color w:val="000000"/>
          <w:sz w:val="24"/>
          <w:szCs w:val="24"/>
        </w:rPr>
        <w:t>因发包人原因造成设计工作质量达不到合同约定验收标准的，发包人应承担由于设计人返工造成的费用增加和（或）周期延误。</w:t>
      </w:r>
    </w:p>
    <w:p>
      <w:pPr>
        <w:spacing w:line="500" w:lineRule="exact"/>
        <w:ind w:firstLine="484" w:firstLineChars="202"/>
        <w:rPr>
          <w:rFonts w:ascii="宋体" w:hAnsi="宋体"/>
          <w:color w:val="000000"/>
          <w:sz w:val="24"/>
          <w:szCs w:val="24"/>
        </w:rPr>
      </w:pPr>
      <w:bookmarkStart w:id="304" w:name="_Toc481501173"/>
      <w:r>
        <w:rPr>
          <w:rFonts w:ascii="宋体" w:hAnsi="宋体"/>
          <w:color w:val="000000"/>
          <w:sz w:val="24"/>
          <w:szCs w:val="24"/>
        </w:rPr>
        <w:t xml:space="preserve">10.2 </w:t>
      </w:r>
      <w:r>
        <w:rPr>
          <w:rFonts w:hint="eastAsia" w:ascii="宋体" w:hAnsi="宋体"/>
          <w:color w:val="000000"/>
          <w:sz w:val="24"/>
          <w:szCs w:val="24"/>
        </w:rPr>
        <w:t>设计人的质量检查</w:t>
      </w:r>
      <w:bookmarkEnd w:id="304"/>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10.2.1 </w:t>
      </w:r>
      <w:r>
        <w:rPr>
          <w:rFonts w:hint="eastAsia" w:ascii="宋体" w:hAnsi="宋体"/>
          <w:color w:val="000000"/>
          <w:sz w:val="24"/>
          <w:szCs w:val="24"/>
        </w:rPr>
        <w:t>设计人应做好设计服务的质量与技术管理工作，建立健全设计服务工作质量保证体系和质量责任制度，加强设计服务全过程的质量控制，建立完整的设计文件的设计、复核、审核、会签和批准制度，明确各阶段的责任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10.2.2 </w:t>
      </w:r>
      <w:r>
        <w:rPr>
          <w:rFonts w:hint="eastAsia" w:ascii="宋体" w:hAnsi="宋体"/>
          <w:color w:val="000000"/>
          <w:sz w:val="24"/>
          <w:szCs w:val="24"/>
        </w:rPr>
        <w:t>设计人应按合同约定对设计服务进行全过程的质量检查和检验，并作详细记录，编制设计工作质量报表</w:t>
      </w:r>
      <w:bookmarkStart w:id="305" w:name="_Toc247514130"/>
      <w:bookmarkStart w:id="306" w:name="_Toc247527731"/>
      <w:bookmarkStart w:id="307" w:name="_Toc300835133"/>
      <w:r>
        <w:rPr>
          <w:rFonts w:hint="eastAsia" w:ascii="宋体" w:hAnsi="宋体"/>
          <w:color w:val="000000"/>
          <w:sz w:val="24"/>
          <w:szCs w:val="24"/>
        </w:rPr>
        <w:t>，报送发包人审查。</w:t>
      </w:r>
    </w:p>
    <w:bookmarkEnd w:id="305"/>
    <w:bookmarkEnd w:id="306"/>
    <w:bookmarkEnd w:id="307"/>
    <w:p>
      <w:pPr>
        <w:spacing w:line="500" w:lineRule="exact"/>
        <w:ind w:firstLine="484" w:firstLineChars="202"/>
        <w:rPr>
          <w:rFonts w:ascii="宋体" w:hAnsi="宋体"/>
          <w:color w:val="000000"/>
          <w:sz w:val="24"/>
          <w:szCs w:val="24"/>
        </w:rPr>
      </w:pPr>
      <w:bookmarkStart w:id="308" w:name="_Toc481501174"/>
      <w:r>
        <w:rPr>
          <w:rFonts w:ascii="宋体" w:hAnsi="宋体"/>
          <w:color w:val="000000"/>
          <w:sz w:val="24"/>
          <w:szCs w:val="24"/>
        </w:rPr>
        <w:t xml:space="preserve">10.3 </w:t>
      </w:r>
      <w:r>
        <w:rPr>
          <w:rFonts w:hint="eastAsia" w:ascii="宋体" w:hAnsi="宋体"/>
          <w:color w:val="000000"/>
          <w:sz w:val="24"/>
          <w:szCs w:val="24"/>
        </w:rPr>
        <w:t>发包人的质量检查</w:t>
      </w:r>
      <w:bookmarkEnd w:id="30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发包人有权对设计工作质量进行检查和审核。设计人应为发包人的检查和检验提供方便，包括发包人到</w:t>
      </w:r>
      <w:bookmarkStart w:id="309" w:name="_Toc247527732"/>
      <w:bookmarkStart w:id="310" w:name="_Toc247514131"/>
      <w:bookmarkStart w:id="311" w:name="_Toc300835134"/>
      <w:r>
        <w:rPr>
          <w:rFonts w:hint="eastAsia" w:ascii="宋体" w:hAnsi="宋体"/>
          <w:color w:val="000000"/>
          <w:sz w:val="24"/>
          <w:szCs w:val="24"/>
        </w:rPr>
        <w:t>设计场地或合同约定</w:t>
      </w:r>
      <w:bookmarkEnd w:id="309"/>
      <w:bookmarkEnd w:id="310"/>
      <w:bookmarkEnd w:id="311"/>
      <w:r>
        <w:rPr>
          <w:rFonts w:hint="eastAsia" w:ascii="宋体" w:hAnsi="宋体"/>
          <w:color w:val="000000"/>
          <w:sz w:val="24"/>
          <w:szCs w:val="24"/>
        </w:rPr>
        <w:t>的其他地方进行察看，查阅、审核设计的原始数据和其他文件。发包人的检查和审核，不免除设计人按合同约定应负的责任。</w:t>
      </w:r>
    </w:p>
    <w:p>
      <w:pPr>
        <w:spacing w:line="500" w:lineRule="exact"/>
        <w:ind w:firstLine="484" w:firstLineChars="202"/>
        <w:rPr>
          <w:rFonts w:ascii="宋体" w:hAnsi="宋体"/>
          <w:color w:val="000000"/>
          <w:sz w:val="24"/>
          <w:szCs w:val="24"/>
        </w:rPr>
      </w:pPr>
      <w:bookmarkStart w:id="312" w:name="_Toc481501175"/>
      <w:r>
        <w:rPr>
          <w:rFonts w:ascii="宋体" w:hAnsi="宋体"/>
          <w:color w:val="000000"/>
          <w:sz w:val="24"/>
          <w:szCs w:val="24"/>
        </w:rPr>
        <w:t xml:space="preserve">10.4 </w:t>
      </w:r>
      <w:r>
        <w:rPr>
          <w:rFonts w:hint="eastAsia" w:ascii="宋体" w:hAnsi="宋体"/>
          <w:color w:val="000000"/>
          <w:sz w:val="24"/>
          <w:szCs w:val="24"/>
        </w:rPr>
        <w:t>设计文件错误</w:t>
      </w:r>
      <w:bookmarkEnd w:id="312"/>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设计成果存在错误、遗漏、含混、矛盾、不充分之处或其他缺陷，无论设计人是否通过了发包人审查或</w:t>
      </w:r>
      <w:bookmarkStart w:id="313" w:name="_Toc300835084"/>
      <w:bookmarkStart w:id="314" w:name="_Toc247527686"/>
      <w:bookmarkStart w:id="315" w:name="_Toc247514085"/>
      <w:r>
        <w:rPr>
          <w:rFonts w:hint="eastAsia" w:ascii="宋体" w:hAnsi="宋体"/>
          <w:color w:val="000000"/>
          <w:sz w:val="24"/>
          <w:szCs w:val="24"/>
        </w:rPr>
        <w:t>审查机构审查，设计人均</w:t>
      </w:r>
      <w:bookmarkEnd w:id="313"/>
      <w:bookmarkEnd w:id="314"/>
      <w:bookmarkEnd w:id="315"/>
      <w:r>
        <w:rPr>
          <w:rFonts w:hint="eastAsia" w:ascii="宋体" w:hAnsi="宋体"/>
          <w:color w:val="000000"/>
          <w:sz w:val="24"/>
          <w:szCs w:val="24"/>
        </w:rPr>
        <w:t>应自费对前述问题带来的缺陷和工程问题进行改正，但因第</w:t>
      </w:r>
      <w:r>
        <w:rPr>
          <w:rFonts w:ascii="宋体" w:hAnsi="宋体"/>
          <w:color w:val="000000"/>
          <w:sz w:val="24"/>
          <w:szCs w:val="24"/>
        </w:rPr>
        <w:t>5.1</w:t>
      </w:r>
      <w:r>
        <w:rPr>
          <w:rFonts w:hint="eastAsia" w:ascii="宋体" w:hAnsi="宋体"/>
          <w:color w:val="000000"/>
          <w:sz w:val="24"/>
          <w:szCs w:val="24"/>
        </w:rPr>
        <w:t>款（设计资料）错误导致的除外。</w:t>
      </w:r>
    </w:p>
    <w:p>
      <w:pPr>
        <w:spacing w:line="500" w:lineRule="exact"/>
        <w:ind w:firstLine="484" w:firstLineChars="202"/>
        <w:rPr>
          <w:rFonts w:ascii="宋体" w:hAnsi="宋体"/>
          <w:color w:val="000000"/>
          <w:sz w:val="24"/>
          <w:szCs w:val="24"/>
        </w:rPr>
      </w:pPr>
      <w:bookmarkStart w:id="316" w:name="_Toc481501176"/>
      <w:r>
        <w:rPr>
          <w:rFonts w:ascii="宋体" w:hAnsi="宋体"/>
          <w:color w:val="000000"/>
          <w:sz w:val="24"/>
          <w:szCs w:val="24"/>
        </w:rPr>
        <w:t xml:space="preserve">10.5 </w:t>
      </w:r>
      <w:r>
        <w:rPr>
          <w:rFonts w:hint="eastAsia" w:ascii="宋体" w:hAnsi="宋体"/>
          <w:color w:val="000000"/>
          <w:sz w:val="24"/>
          <w:szCs w:val="24"/>
        </w:rPr>
        <w:t>不合格文件的处理</w:t>
      </w:r>
      <w:bookmarkEnd w:id="316"/>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10.5.1 </w:t>
      </w:r>
      <w:r>
        <w:rPr>
          <w:rFonts w:hint="eastAsia" w:ascii="宋体" w:hAnsi="宋体"/>
          <w:color w:val="000000"/>
          <w:sz w:val="24"/>
          <w:szCs w:val="24"/>
        </w:rPr>
        <w:t>因设计人原因造成设计文件不合格的，发包人有权要求设计人采取补救措施，直至达到合同要求的质量标准，并按第</w:t>
      </w:r>
      <w:r>
        <w:rPr>
          <w:rFonts w:ascii="宋体" w:hAnsi="宋体"/>
          <w:color w:val="000000"/>
          <w:sz w:val="24"/>
          <w:szCs w:val="24"/>
        </w:rPr>
        <w:t>17.1</w:t>
      </w:r>
      <w:r>
        <w:rPr>
          <w:rFonts w:hint="eastAsia" w:ascii="宋体" w:hAnsi="宋体"/>
          <w:color w:val="000000"/>
          <w:sz w:val="24"/>
          <w:szCs w:val="24"/>
        </w:rPr>
        <w:t>款〔设计人违约〕的约定承担责任。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10.5.2 </w:t>
      </w:r>
      <w:r>
        <w:rPr>
          <w:rFonts w:hint="eastAsia" w:ascii="宋体" w:hAnsi="宋体"/>
          <w:color w:val="000000"/>
          <w:sz w:val="24"/>
          <w:szCs w:val="24"/>
        </w:rPr>
        <w:t>因发包人原因造成设计文件不合格的，设计人应当采取补救措施，直至达到合同要求的质量标准，由此造成的设计费用增加和（或）设计服务期限延误由发包人承担。</w:t>
      </w:r>
    </w:p>
    <w:p>
      <w:pPr>
        <w:spacing w:line="500" w:lineRule="exact"/>
        <w:ind w:firstLine="480"/>
        <w:rPr>
          <w:rFonts w:ascii="宋体" w:hAnsi="宋体"/>
          <w:color w:val="000000"/>
          <w:sz w:val="24"/>
          <w:szCs w:val="24"/>
        </w:rPr>
      </w:pPr>
      <w:bookmarkStart w:id="317" w:name="_Toc481501177"/>
      <w:r>
        <w:rPr>
          <w:rFonts w:ascii="宋体" w:hAnsi="宋体"/>
          <w:color w:val="000000"/>
          <w:sz w:val="24"/>
          <w:szCs w:val="24"/>
        </w:rPr>
        <w:t xml:space="preserve">11. </w:t>
      </w:r>
      <w:r>
        <w:rPr>
          <w:rFonts w:hint="eastAsia" w:ascii="宋体" w:hAnsi="宋体"/>
          <w:color w:val="000000"/>
          <w:sz w:val="24"/>
          <w:szCs w:val="24"/>
        </w:rPr>
        <w:t>施工期间配合</w:t>
      </w:r>
      <w:bookmarkEnd w:id="31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 </w:t>
      </w:r>
      <w:r>
        <w:rPr>
          <w:rFonts w:hint="eastAsia" w:ascii="宋体" w:hAnsi="宋体"/>
          <w:color w:val="000000"/>
          <w:sz w:val="24"/>
          <w:szCs w:val="24"/>
        </w:rPr>
        <w:t>施工期间配合指设计人配合施工承包人，在施工期间提供的设计服务或其他配合工作，直至</w:t>
      </w:r>
      <w:bookmarkStart w:id="318" w:name="_Toc53290167"/>
      <w:bookmarkStart w:id="319" w:name="_Toc55639358"/>
      <w:bookmarkStart w:id="320" w:name="_Toc59900921"/>
      <w:bookmarkStart w:id="321" w:name="_Toc54372202"/>
      <w:bookmarkStart w:id="322" w:name="_Toc54330945"/>
      <w:bookmarkStart w:id="323" w:name="_Toc56153807"/>
      <w:bookmarkStart w:id="324" w:name="_Toc54372036"/>
      <w:bookmarkStart w:id="325" w:name="_Toc26108575"/>
      <w:bookmarkStart w:id="326" w:name="_Toc59896653"/>
      <w:bookmarkStart w:id="327" w:name="_Toc14102103"/>
      <w:bookmarkStart w:id="328" w:name="_Toc25930149"/>
      <w:bookmarkStart w:id="329" w:name="_Toc54372620"/>
      <w:bookmarkStart w:id="330" w:name="_Toc55654493"/>
      <w:bookmarkStart w:id="331" w:name="_Toc55705121"/>
      <w:bookmarkStart w:id="332" w:name="_Toc54368851"/>
      <w:bookmarkStart w:id="333" w:name="_Toc56139035"/>
      <w:bookmarkStart w:id="334" w:name="_Toc56141845"/>
      <w:bookmarkStart w:id="335" w:name="_Toc402386799"/>
      <w:bookmarkStart w:id="336" w:name="_Toc54329116"/>
      <w:bookmarkStart w:id="337" w:name="_Toc56409060"/>
      <w:bookmarkStart w:id="338" w:name="_Toc55707626"/>
      <w:r>
        <w:rPr>
          <w:rFonts w:hint="eastAsia" w:ascii="宋体" w:hAnsi="宋体"/>
          <w:color w:val="000000"/>
          <w:sz w:val="24"/>
          <w:szCs w:val="24"/>
        </w:rPr>
        <w:t>工程通过</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hint="eastAsia" w:ascii="宋体" w:hAnsi="宋体"/>
          <w:color w:val="000000"/>
          <w:sz w:val="24"/>
          <w:szCs w:val="24"/>
        </w:rPr>
        <w:t>竣工验收为止。</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 </w:t>
      </w:r>
      <w:r>
        <w:rPr>
          <w:rFonts w:hint="eastAsia" w:ascii="宋体" w:hAnsi="宋体"/>
          <w:color w:val="000000"/>
          <w:sz w:val="24"/>
          <w:szCs w:val="24"/>
        </w:rPr>
        <w:t>除专用合同条款另有约定外，发包人应为设计人派赴施工现场的工作人员，在施工期间提供办公房间、办公桌椅、互联网接口、冷暖设施、生活设施、进出现场交通服务和其他便利条件。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 </w:t>
      </w:r>
      <w:r>
        <w:rPr>
          <w:rFonts w:hint="eastAsia" w:ascii="宋体" w:hAnsi="宋体"/>
          <w:color w:val="000000"/>
          <w:sz w:val="24"/>
          <w:szCs w:val="24"/>
        </w:rPr>
        <w:t>设计人应在本工程的施工期间，积极提供设计配合服务，包括并不限于设计技术交底、施工现场服务、参与施工过程验收、参与投产试车（试运行）、参与工程竣工验收等工作。</w:t>
      </w:r>
    </w:p>
    <w:p>
      <w:pPr>
        <w:spacing w:line="500" w:lineRule="exact"/>
        <w:ind w:firstLine="484" w:firstLineChars="202"/>
        <w:rPr>
          <w:rFonts w:ascii="宋体" w:hAnsi="宋体"/>
          <w:color w:val="000000"/>
          <w:sz w:val="24"/>
          <w:szCs w:val="24"/>
        </w:rPr>
      </w:pPr>
      <w:r>
        <w:rPr>
          <w:rFonts w:ascii="宋体" w:hAnsi="宋体"/>
          <w:color w:val="000000"/>
          <w:sz w:val="24"/>
          <w:szCs w:val="24"/>
        </w:rPr>
        <w:t>11.4</w:t>
      </w:r>
      <w:r>
        <w:rPr>
          <w:rFonts w:hint="eastAsia" w:ascii="宋体" w:hAnsi="宋体"/>
          <w:color w:val="000000"/>
          <w:sz w:val="24"/>
          <w:szCs w:val="24"/>
        </w:rPr>
        <w:t>除专用合同条款另有约定外，发包人应当组织设计技术交底会，由设计人向发包人、监理人和施工承包人等进行设计交底，对本工程的设计意图、设计文件和施工要求等进行系统地说明和解释。</w:t>
      </w:r>
    </w:p>
    <w:p>
      <w:pPr>
        <w:spacing w:line="500" w:lineRule="exact"/>
        <w:ind w:firstLine="484" w:firstLineChars="202"/>
        <w:rPr>
          <w:rFonts w:ascii="宋体" w:hAnsi="宋体"/>
          <w:color w:val="000000"/>
          <w:sz w:val="24"/>
          <w:szCs w:val="24"/>
        </w:rPr>
      </w:pPr>
      <w:r>
        <w:rPr>
          <w:rFonts w:ascii="宋体" w:hAnsi="宋体"/>
          <w:color w:val="000000"/>
          <w:sz w:val="24"/>
          <w:szCs w:val="24"/>
        </w:rPr>
        <w:t>11.5</w:t>
      </w:r>
      <w:r>
        <w:rPr>
          <w:rFonts w:hint="eastAsia" w:ascii="宋体" w:hAnsi="宋体"/>
          <w:color w:val="000000"/>
          <w:sz w:val="24"/>
          <w:szCs w:val="24"/>
        </w:rPr>
        <w:t>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pPr>
        <w:spacing w:line="500" w:lineRule="exact"/>
        <w:ind w:firstLine="480"/>
        <w:rPr>
          <w:rFonts w:ascii="宋体" w:hAnsi="宋体"/>
          <w:color w:val="000000"/>
          <w:sz w:val="24"/>
          <w:szCs w:val="24"/>
        </w:rPr>
      </w:pPr>
      <w:bookmarkStart w:id="339" w:name="_Toc481501178"/>
      <w:r>
        <w:rPr>
          <w:rFonts w:ascii="宋体" w:hAnsi="宋体"/>
          <w:color w:val="000000"/>
          <w:sz w:val="24"/>
          <w:szCs w:val="24"/>
        </w:rPr>
        <w:t xml:space="preserve">12. </w:t>
      </w:r>
      <w:r>
        <w:rPr>
          <w:rFonts w:hint="eastAsia" w:ascii="宋体" w:hAnsi="宋体"/>
          <w:color w:val="000000"/>
          <w:sz w:val="24"/>
          <w:szCs w:val="24"/>
        </w:rPr>
        <w:t>设计工作变更</w:t>
      </w:r>
      <w:bookmarkEnd w:id="339"/>
    </w:p>
    <w:p>
      <w:pPr>
        <w:spacing w:line="500" w:lineRule="exact"/>
        <w:ind w:firstLine="484" w:firstLineChars="202"/>
        <w:rPr>
          <w:rFonts w:ascii="宋体" w:hAnsi="宋体"/>
          <w:color w:val="000000"/>
          <w:sz w:val="24"/>
          <w:szCs w:val="24"/>
        </w:rPr>
      </w:pPr>
      <w:bookmarkStart w:id="340" w:name="_Toc481501179"/>
      <w:bookmarkStart w:id="341" w:name="_Toc467651025"/>
      <w:r>
        <w:rPr>
          <w:rFonts w:ascii="宋体" w:hAnsi="宋体"/>
          <w:color w:val="000000"/>
          <w:sz w:val="24"/>
          <w:szCs w:val="24"/>
        </w:rPr>
        <w:t>12.1 变更</w:t>
      </w:r>
      <w:r>
        <w:rPr>
          <w:rFonts w:hint="eastAsia" w:ascii="宋体" w:hAnsi="宋体"/>
          <w:color w:val="000000"/>
          <w:sz w:val="24"/>
          <w:szCs w:val="24"/>
        </w:rPr>
        <w:t>情形</w:t>
      </w:r>
      <w:bookmarkEnd w:id="340"/>
      <w:bookmarkEnd w:id="341"/>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12.1.1 </w:t>
      </w:r>
      <w:r>
        <w:rPr>
          <w:rFonts w:ascii="宋体" w:hAnsi="宋体"/>
          <w:color w:val="000000"/>
          <w:sz w:val="24"/>
          <w:szCs w:val="24"/>
        </w:rPr>
        <w:t>合同履行中</w:t>
      </w:r>
      <w:r>
        <w:rPr>
          <w:rFonts w:hint="eastAsia" w:ascii="宋体" w:hAnsi="宋体"/>
          <w:color w:val="000000"/>
          <w:sz w:val="24"/>
          <w:szCs w:val="24"/>
        </w:rPr>
        <w:t>发生下述情形时，合同一方均可向对方提出变更请求，经双方协商一致后进行变更，设计服务期限和设计费用的调整方法在专用合同条款中约定。</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（1）设计范围发生变化；</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（2）除不可抗力外，非设计人的原因引起的周期延误；</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（3）非设计人的原因，对工程同一部分重复进行设计；</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（4）非设计人的原因，对工程暂停设计及恢复设计；</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（5）非设计人的原因，工程投资金额（建筑安装工程费）发生变化。</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12.1.2 基准日后，因颁布新的或修订原有法律、法规、规范和标准等引发设计变更情形的，按照上述约定进行调整。</w:t>
      </w:r>
    </w:p>
    <w:p>
      <w:pPr>
        <w:spacing w:line="500" w:lineRule="exact"/>
        <w:ind w:firstLine="484" w:firstLineChars="202"/>
        <w:rPr>
          <w:rFonts w:ascii="宋体" w:hAnsi="宋体"/>
          <w:color w:val="000000"/>
          <w:sz w:val="24"/>
          <w:szCs w:val="24"/>
        </w:rPr>
      </w:pPr>
      <w:bookmarkStart w:id="342" w:name="_Toc467651026"/>
      <w:bookmarkStart w:id="343" w:name="_Toc481501180"/>
      <w:r>
        <w:rPr>
          <w:rFonts w:ascii="宋体" w:hAnsi="宋体"/>
          <w:color w:val="000000"/>
          <w:sz w:val="24"/>
          <w:szCs w:val="24"/>
        </w:rPr>
        <w:t>12.2 合理化建议</w:t>
      </w:r>
      <w:bookmarkEnd w:id="342"/>
      <w:bookmarkEnd w:id="343"/>
    </w:p>
    <w:p>
      <w:pPr>
        <w:spacing w:line="500" w:lineRule="exact"/>
        <w:ind w:firstLine="484" w:firstLineChars="202"/>
        <w:rPr>
          <w:rFonts w:ascii="宋体" w:hAnsi="宋体"/>
          <w:color w:val="000000"/>
          <w:sz w:val="24"/>
          <w:szCs w:val="24"/>
        </w:rPr>
      </w:pPr>
      <w:r>
        <w:rPr>
          <w:rFonts w:ascii="宋体" w:hAnsi="宋体"/>
          <w:color w:val="000000"/>
          <w:sz w:val="24"/>
          <w:szCs w:val="24"/>
        </w:rPr>
        <w:t>12.2.1合同履行中，</w:t>
      </w:r>
      <w:r>
        <w:rPr>
          <w:rFonts w:hint="eastAsia" w:ascii="宋体" w:hAnsi="宋体"/>
          <w:color w:val="000000"/>
          <w:sz w:val="24"/>
          <w:szCs w:val="24"/>
        </w:rPr>
        <w:t>设计</w:t>
      </w:r>
      <w:r>
        <w:rPr>
          <w:rFonts w:ascii="宋体" w:hAnsi="宋体"/>
          <w:color w:val="000000"/>
          <w:sz w:val="24"/>
          <w:szCs w:val="24"/>
        </w:rPr>
        <w:t>人</w:t>
      </w:r>
      <w:r>
        <w:rPr>
          <w:rFonts w:hint="eastAsia" w:ascii="宋体" w:hAnsi="宋体"/>
          <w:color w:val="000000"/>
          <w:sz w:val="24"/>
          <w:szCs w:val="24"/>
        </w:rPr>
        <w:t>可</w:t>
      </w:r>
      <w:r>
        <w:rPr>
          <w:rFonts w:ascii="宋体" w:hAnsi="宋体"/>
          <w:color w:val="000000"/>
          <w:sz w:val="24"/>
          <w:szCs w:val="24"/>
        </w:rPr>
        <w:t>对</w:t>
      </w:r>
      <w:r>
        <w:rPr>
          <w:rFonts w:hint="eastAsia" w:ascii="宋体" w:hAnsi="宋体"/>
          <w:color w:val="000000"/>
          <w:sz w:val="24"/>
          <w:szCs w:val="24"/>
        </w:rPr>
        <w:t>发包</w:t>
      </w:r>
      <w:r>
        <w:rPr>
          <w:rFonts w:ascii="宋体" w:hAnsi="宋体"/>
          <w:color w:val="000000"/>
          <w:sz w:val="24"/>
          <w:szCs w:val="24"/>
        </w:rPr>
        <w:t>人要求</w:t>
      </w:r>
      <w:r>
        <w:rPr>
          <w:rFonts w:hint="eastAsia" w:ascii="宋体" w:hAnsi="宋体"/>
          <w:color w:val="000000"/>
          <w:sz w:val="24"/>
          <w:szCs w:val="24"/>
        </w:rPr>
        <w:t>提出</w:t>
      </w:r>
      <w:r>
        <w:rPr>
          <w:rFonts w:ascii="宋体" w:hAnsi="宋体"/>
          <w:color w:val="000000"/>
          <w:sz w:val="24"/>
          <w:szCs w:val="24"/>
        </w:rPr>
        <w:t>合理化建议</w:t>
      </w:r>
      <w:r>
        <w:rPr>
          <w:rFonts w:hint="eastAsia" w:ascii="宋体" w:hAnsi="宋体"/>
          <w:color w:val="000000"/>
          <w:sz w:val="24"/>
          <w:szCs w:val="24"/>
        </w:rPr>
        <w:t>。合理化建议</w:t>
      </w:r>
      <w:r>
        <w:rPr>
          <w:rFonts w:ascii="宋体" w:hAnsi="宋体"/>
          <w:color w:val="000000"/>
          <w:sz w:val="24"/>
          <w:szCs w:val="24"/>
        </w:rPr>
        <w:t>应以书面形式提交</w:t>
      </w:r>
      <w:r>
        <w:rPr>
          <w:rFonts w:hint="eastAsia" w:ascii="宋体" w:hAnsi="宋体"/>
          <w:color w:val="000000"/>
          <w:sz w:val="24"/>
          <w:szCs w:val="24"/>
        </w:rPr>
        <w:t>发包</w:t>
      </w:r>
      <w:r>
        <w:rPr>
          <w:rFonts w:ascii="宋体" w:hAnsi="宋体"/>
          <w:color w:val="000000"/>
          <w:sz w:val="24"/>
          <w:szCs w:val="24"/>
        </w:rPr>
        <w:t>人</w:t>
      </w:r>
      <w:r>
        <w:rPr>
          <w:rFonts w:hint="eastAsia" w:ascii="宋体" w:hAnsi="宋体"/>
          <w:color w:val="000000"/>
          <w:sz w:val="24"/>
          <w:szCs w:val="24"/>
        </w:rPr>
        <w:t>，</w:t>
      </w:r>
      <w:r>
        <w:rPr>
          <w:rFonts w:ascii="宋体" w:hAnsi="宋体"/>
          <w:color w:val="000000"/>
          <w:sz w:val="24"/>
          <w:szCs w:val="24"/>
        </w:rPr>
        <w:t>被</w:t>
      </w:r>
      <w:r>
        <w:rPr>
          <w:rFonts w:hint="eastAsia" w:ascii="宋体" w:hAnsi="宋体"/>
          <w:color w:val="000000"/>
          <w:sz w:val="24"/>
          <w:szCs w:val="24"/>
        </w:rPr>
        <w:t>发包人</w:t>
      </w:r>
      <w:r>
        <w:rPr>
          <w:rFonts w:ascii="宋体" w:hAnsi="宋体"/>
          <w:color w:val="000000"/>
          <w:sz w:val="24"/>
          <w:szCs w:val="24"/>
        </w:rPr>
        <w:t>采纳并构成变更的，</w:t>
      </w:r>
      <w:r>
        <w:rPr>
          <w:rFonts w:hint="eastAsia" w:ascii="宋体" w:hAnsi="宋体"/>
          <w:color w:val="000000"/>
          <w:sz w:val="24"/>
          <w:szCs w:val="24"/>
        </w:rPr>
        <w:t>执行</w:t>
      </w:r>
      <w:r>
        <w:rPr>
          <w:rFonts w:ascii="宋体" w:hAnsi="宋体"/>
          <w:color w:val="000000"/>
          <w:sz w:val="24"/>
          <w:szCs w:val="24"/>
        </w:rPr>
        <w:t>第12.</w:t>
      </w:r>
      <w:r>
        <w:rPr>
          <w:rFonts w:hint="eastAsia" w:ascii="宋体" w:hAnsi="宋体"/>
          <w:color w:val="000000"/>
          <w:sz w:val="24"/>
          <w:szCs w:val="24"/>
        </w:rPr>
        <w:t>1</w:t>
      </w:r>
      <w:r>
        <w:rPr>
          <w:rFonts w:ascii="宋体" w:hAnsi="宋体"/>
          <w:color w:val="000000"/>
          <w:sz w:val="24"/>
          <w:szCs w:val="24"/>
        </w:rPr>
        <w:t>款</w:t>
      </w:r>
      <w:r>
        <w:rPr>
          <w:rFonts w:hint="eastAsia" w:ascii="宋体" w:hAnsi="宋体"/>
          <w:color w:val="000000"/>
          <w:sz w:val="24"/>
          <w:szCs w:val="24"/>
        </w:rPr>
        <w:t>（变更情形）</w:t>
      </w:r>
      <w:r>
        <w:rPr>
          <w:rFonts w:ascii="宋体" w:hAnsi="宋体"/>
          <w:color w:val="000000"/>
          <w:sz w:val="24"/>
          <w:szCs w:val="24"/>
        </w:rPr>
        <w:t>约定。</w:t>
      </w:r>
    </w:p>
    <w:p>
      <w:pPr>
        <w:spacing w:line="500" w:lineRule="exact"/>
        <w:ind w:firstLine="484" w:firstLineChars="202"/>
        <w:rPr>
          <w:rFonts w:ascii="宋体" w:hAnsi="宋体"/>
          <w:color w:val="000000"/>
          <w:sz w:val="24"/>
          <w:szCs w:val="24"/>
        </w:rPr>
      </w:pPr>
      <w:r>
        <w:rPr>
          <w:rFonts w:ascii="宋体" w:hAnsi="宋体"/>
          <w:color w:val="000000"/>
          <w:sz w:val="24"/>
          <w:szCs w:val="24"/>
        </w:rPr>
        <w:t>12.2.2</w:t>
      </w:r>
      <w:r>
        <w:rPr>
          <w:rFonts w:hint="eastAsia" w:ascii="宋体" w:hAnsi="宋体"/>
          <w:color w:val="000000"/>
          <w:sz w:val="24"/>
          <w:szCs w:val="24"/>
        </w:rPr>
        <w:t>设计</w:t>
      </w:r>
      <w:r>
        <w:rPr>
          <w:rFonts w:ascii="宋体" w:hAnsi="宋体"/>
          <w:color w:val="000000"/>
          <w:sz w:val="24"/>
          <w:szCs w:val="24"/>
        </w:rPr>
        <w:t>人提出的合理化建议降低了</w:t>
      </w:r>
      <w:r>
        <w:rPr>
          <w:rFonts w:hint="eastAsia" w:ascii="宋体" w:hAnsi="宋体"/>
          <w:color w:val="000000"/>
          <w:sz w:val="24"/>
          <w:szCs w:val="24"/>
        </w:rPr>
        <w:t>工程投资</w:t>
      </w:r>
      <w:r>
        <w:rPr>
          <w:rFonts w:ascii="宋体" w:hAnsi="宋体"/>
          <w:color w:val="000000"/>
          <w:sz w:val="24"/>
          <w:szCs w:val="24"/>
        </w:rPr>
        <w:t>、缩短了</w:t>
      </w:r>
      <w:r>
        <w:rPr>
          <w:rFonts w:hint="eastAsia" w:ascii="宋体" w:hAnsi="宋体"/>
          <w:color w:val="000000"/>
          <w:sz w:val="24"/>
          <w:szCs w:val="24"/>
        </w:rPr>
        <w:t>施工</w:t>
      </w:r>
      <w:r>
        <w:rPr>
          <w:rFonts w:ascii="宋体" w:hAnsi="宋体"/>
          <w:color w:val="000000"/>
          <w:sz w:val="24"/>
          <w:szCs w:val="24"/>
        </w:rPr>
        <w:t>期限或者提高了工程经济效益的，</w:t>
      </w:r>
      <w:r>
        <w:rPr>
          <w:rFonts w:hint="eastAsia" w:ascii="宋体" w:hAnsi="宋体"/>
          <w:color w:val="000000"/>
          <w:sz w:val="24"/>
          <w:szCs w:val="24"/>
        </w:rPr>
        <w:t>发包</w:t>
      </w:r>
      <w:r>
        <w:rPr>
          <w:rFonts w:ascii="宋体" w:hAnsi="宋体"/>
          <w:color w:val="000000"/>
          <w:sz w:val="24"/>
          <w:szCs w:val="24"/>
        </w:rPr>
        <w:t>人</w:t>
      </w:r>
      <w:r>
        <w:rPr>
          <w:rFonts w:hint="eastAsia" w:ascii="宋体" w:hAnsi="宋体"/>
          <w:color w:val="000000"/>
          <w:sz w:val="24"/>
          <w:szCs w:val="24"/>
        </w:rPr>
        <w:t>应按</w:t>
      </w:r>
      <w:r>
        <w:rPr>
          <w:rFonts w:ascii="宋体" w:hAnsi="宋体"/>
          <w:color w:val="000000"/>
          <w:sz w:val="24"/>
          <w:szCs w:val="24"/>
        </w:rPr>
        <w:t>专用合同条款中</w:t>
      </w:r>
      <w:r>
        <w:rPr>
          <w:rFonts w:hint="eastAsia" w:ascii="宋体" w:hAnsi="宋体"/>
          <w:color w:val="000000"/>
          <w:sz w:val="24"/>
          <w:szCs w:val="24"/>
        </w:rPr>
        <w:t>的</w:t>
      </w:r>
      <w:r>
        <w:rPr>
          <w:rFonts w:ascii="宋体" w:hAnsi="宋体"/>
          <w:color w:val="000000"/>
          <w:sz w:val="24"/>
          <w:szCs w:val="24"/>
        </w:rPr>
        <w:t>约定给予奖励。</w:t>
      </w:r>
    </w:p>
    <w:p>
      <w:pPr>
        <w:spacing w:line="500" w:lineRule="exact"/>
        <w:ind w:firstLine="484" w:firstLineChars="202"/>
        <w:rPr>
          <w:rFonts w:ascii="宋体" w:hAnsi="宋体"/>
          <w:color w:val="000000"/>
          <w:sz w:val="24"/>
          <w:szCs w:val="24"/>
        </w:rPr>
      </w:pPr>
      <w:bookmarkStart w:id="344" w:name="_Toc481501181"/>
      <w:r>
        <w:rPr>
          <w:rFonts w:ascii="宋体" w:hAnsi="宋体"/>
          <w:color w:val="000000"/>
          <w:sz w:val="24"/>
          <w:szCs w:val="24"/>
        </w:rPr>
        <w:t>12.</w:t>
      </w:r>
      <w:r>
        <w:rPr>
          <w:rFonts w:hint="eastAsia" w:ascii="宋体" w:hAnsi="宋体"/>
          <w:color w:val="000000"/>
          <w:sz w:val="24"/>
          <w:szCs w:val="24"/>
        </w:rPr>
        <w:t>3暂列金额（如有）</w:t>
      </w:r>
      <w:bookmarkEnd w:id="34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经发包人同意，设计人可以使用设计费用清单中的暂列金额；具体项目和相应费用应报发包人事先批准和事</w:t>
      </w:r>
      <w:bookmarkStart w:id="345" w:name="_Toc247527743"/>
      <w:bookmarkStart w:id="346" w:name="_Toc247514142"/>
      <w:bookmarkStart w:id="347" w:name="_Toc300835145"/>
      <w:r>
        <w:rPr>
          <w:rFonts w:hint="eastAsia" w:ascii="宋体" w:hAnsi="宋体"/>
          <w:color w:val="000000"/>
          <w:sz w:val="24"/>
          <w:szCs w:val="24"/>
        </w:rPr>
        <w:t>后确认，并对合同价</w:t>
      </w:r>
      <w:bookmarkEnd w:id="345"/>
      <w:bookmarkEnd w:id="346"/>
      <w:bookmarkEnd w:id="347"/>
      <w:r>
        <w:rPr>
          <w:rFonts w:hint="eastAsia" w:ascii="宋体" w:hAnsi="宋体"/>
          <w:color w:val="000000"/>
          <w:sz w:val="24"/>
          <w:szCs w:val="24"/>
        </w:rPr>
        <w:t>格进行相应调整。</w:t>
      </w:r>
    </w:p>
    <w:p>
      <w:pPr>
        <w:spacing w:line="500" w:lineRule="exact"/>
        <w:ind w:firstLine="480"/>
        <w:rPr>
          <w:rFonts w:ascii="宋体" w:hAnsi="宋体"/>
          <w:color w:val="000000"/>
          <w:sz w:val="24"/>
          <w:szCs w:val="24"/>
        </w:rPr>
      </w:pPr>
      <w:bookmarkStart w:id="348" w:name="_Toc481501182"/>
      <w:r>
        <w:rPr>
          <w:rFonts w:ascii="宋体" w:hAnsi="宋体"/>
          <w:color w:val="000000"/>
          <w:sz w:val="24"/>
          <w:szCs w:val="24"/>
        </w:rPr>
        <w:t>13.</w:t>
      </w:r>
      <w:r>
        <w:rPr>
          <w:rFonts w:hint="eastAsia" w:ascii="宋体" w:hAnsi="宋体"/>
          <w:color w:val="000000"/>
          <w:sz w:val="24"/>
          <w:szCs w:val="24"/>
        </w:rPr>
        <w:t>合同价格与支付</w:t>
      </w:r>
      <w:bookmarkEnd w:id="348"/>
    </w:p>
    <w:p>
      <w:pPr>
        <w:spacing w:line="500" w:lineRule="exact"/>
        <w:ind w:firstLine="484" w:firstLineChars="202"/>
        <w:rPr>
          <w:rFonts w:ascii="宋体" w:hAnsi="宋体"/>
          <w:color w:val="000000"/>
          <w:sz w:val="24"/>
          <w:szCs w:val="24"/>
        </w:rPr>
      </w:pPr>
      <w:bookmarkStart w:id="349" w:name="_Toc481501183"/>
      <w:r>
        <w:rPr>
          <w:rFonts w:ascii="宋体" w:hAnsi="宋体"/>
          <w:color w:val="000000"/>
          <w:sz w:val="24"/>
          <w:szCs w:val="24"/>
        </w:rPr>
        <w:t>13.1</w:t>
      </w:r>
      <w:r>
        <w:rPr>
          <w:rFonts w:hint="eastAsia" w:ascii="宋体" w:hAnsi="宋体"/>
          <w:color w:val="000000"/>
          <w:sz w:val="24"/>
          <w:szCs w:val="24"/>
        </w:rPr>
        <w:t>合同价格</w:t>
      </w:r>
      <w:bookmarkEnd w:id="349"/>
    </w:p>
    <w:p>
      <w:pPr>
        <w:spacing w:line="500" w:lineRule="exact"/>
        <w:ind w:firstLine="484" w:firstLineChars="202"/>
        <w:rPr>
          <w:rFonts w:ascii="宋体" w:hAnsi="宋体"/>
          <w:color w:val="000000"/>
          <w:sz w:val="24"/>
          <w:szCs w:val="24"/>
        </w:rPr>
      </w:pPr>
      <w:r>
        <w:rPr>
          <w:rFonts w:ascii="宋体" w:hAnsi="宋体"/>
          <w:color w:val="000000"/>
          <w:sz w:val="24"/>
          <w:szCs w:val="24"/>
        </w:rPr>
        <w:t>13.1.1</w:t>
      </w:r>
      <w:r>
        <w:rPr>
          <w:rFonts w:hint="eastAsia" w:ascii="宋体" w:hAnsi="宋体"/>
          <w:color w:val="000000"/>
          <w:sz w:val="24"/>
          <w:szCs w:val="24"/>
        </w:rPr>
        <w:t>本合同的价款确定方式、调整方式和风险范围划分，在专用合同条款中约定</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13.1.2 </w:t>
      </w:r>
      <w:r>
        <w:rPr>
          <w:rFonts w:hint="eastAsia" w:ascii="宋体" w:hAnsi="宋体"/>
          <w:color w:val="000000"/>
          <w:sz w:val="24"/>
          <w:szCs w:val="24"/>
        </w:rPr>
        <w:t>设计费用实行发包人签证制度，即设计人完成设计项目后通知发包人进行验收，通过验收后由发包人代表对实施的设计项目、质量和实施时间签字确认，以此作为计算设计费用的依据之一。</w:t>
      </w:r>
    </w:p>
    <w:p>
      <w:pPr>
        <w:spacing w:line="500" w:lineRule="exact"/>
        <w:ind w:firstLine="484" w:firstLineChars="202"/>
        <w:rPr>
          <w:rFonts w:ascii="宋体" w:hAnsi="宋体"/>
          <w:color w:val="000000"/>
          <w:sz w:val="24"/>
          <w:szCs w:val="24"/>
        </w:rPr>
      </w:pPr>
      <w:r>
        <w:rPr>
          <w:rFonts w:ascii="宋体" w:hAnsi="宋体"/>
          <w:color w:val="000000"/>
          <w:sz w:val="24"/>
          <w:szCs w:val="24"/>
        </w:rPr>
        <w:t>13.1.</w:t>
      </w:r>
      <w:r>
        <w:rPr>
          <w:rFonts w:hint="eastAsia" w:ascii="宋体" w:hAnsi="宋体"/>
          <w:color w:val="000000"/>
          <w:sz w:val="24"/>
          <w:szCs w:val="24"/>
        </w:rPr>
        <w:t>3除专用合同条款另有约定外，合同价格应当包括收集资料，踏勘现场，制订纲要，进行设计、评估、审查等，编制设计文件，施工配合等全部费用。</w:t>
      </w:r>
    </w:p>
    <w:p>
      <w:pPr>
        <w:spacing w:line="500" w:lineRule="exact"/>
        <w:ind w:firstLine="484" w:firstLineChars="202"/>
        <w:rPr>
          <w:rFonts w:ascii="宋体" w:hAnsi="宋体"/>
          <w:color w:val="000000"/>
          <w:sz w:val="24"/>
          <w:szCs w:val="24"/>
        </w:rPr>
      </w:pPr>
      <w:bookmarkStart w:id="350" w:name="_Toc481501184"/>
      <w:r>
        <w:rPr>
          <w:rFonts w:ascii="宋体" w:hAnsi="宋体"/>
          <w:color w:val="000000"/>
          <w:sz w:val="24"/>
          <w:szCs w:val="24"/>
        </w:rPr>
        <w:t xml:space="preserve">13.2 </w:t>
      </w:r>
      <w:r>
        <w:rPr>
          <w:rFonts w:hint="eastAsia" w:ascii="宋体" w:hAnsi="宋体"/>
          <w:color w:val="000000"/>
          <w:sz w:val="24"/>
          <w:szCs w:val="24"/>
        </w:rPr>
        <w:t>首付款</w:t>
      </w:r>
      <w:bookmarkEnd w:id="350"/>
    </w:p>
    <w:p>
      <w:pPr>
        <w:spacing w:line="500" w:lineRule="exact"/>
        <w:ind w:firstLine="484" w:firstLineChars="202"/>
        <w:rPr>
          <w:rFonts w:ascii="宋体" w:hAnsi="宋体"/>
          <w:color w:val="000000"/>
          <w:sz w:val="24"/>
          <w:szCs w:val="24"/>
        </w:rPr>
      </w:pPr>
      <w:r>
        <w:rPr>
          <w:rFonts w:ascii="宋体" w:hAnsi="宋体"/>
          <w:color w:val="000000"/>
          <w:sz w:val="24"/>
          <w:szCs w:val="24"/>
        </w:rPr>
        <w:t>13.2.1</w:t>
      </w:r>
      <w:r>
        <w:rPr>
          <w:rFonts w:hint="eastAsia" w:ascii="宋体" w:hAnsi="宋体"/>
          <w:color w:val="000000"/>
          <w:sz w:val="24"/>
          <w:szCs w:val="24"/>
        </w:rPr>
        <w:t>首付款应专用于本工程的设计。首付款的额度、支付方式在专用合同条款中约定。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13.2.2 </w:t>
      </w:r>
      <w:r>
        <w:rPr>
          <w:rFonts w:hint="eastAsia" w:ascii="宋体" w:hAnsi="宋体"/>
          <w:color w:val="000000"/>
          <w:sz w:val="24"/>
          <w:szCs w:val="24"/>
        </w:rPr>
        <w:t>设计服务完成之前，由于不可抗力或其他原因解除合同时，首付款应抵作设计人的到期应付款；抵作之后仍有剩余的，应将余额退还发包人。</w:t>
      </w:r>
    </w:p>
    <w:p>
      <w:pPr>
        <w:spacing w:line="500" w:lineRule="exact"/>
        <w:ind w:firstLine="484" w:firstLineChars="202"/>
        <w:rPr>
          <w:rFonts w:ascii="宋体" w:hAnsi="宋体"/>
          <w:color w:val="000000"/>
          <w:sz w:val="24"/>
          <w:szCs w:val="24"/>
        </w:rPr>
      </w:pPr>
      <w:bookmarkStart w:id="351" w:name="_Toc481501185"/>
      <w:bookmarkStart w:id="352" w:name="_Toc467651035"/>
      <w:r>
        <w:rPr>
          <w:rFonts w:ascii="宋体" w:hAnsi="宋体"/>
          <w:color w:val="000000"/>
          <w:sz w:val="24"/>
          <w:szCs w:val="24"/>
        </w:rPr>
        <w:t xml:space="preserve">13.3 </w:t>
      </w:r>
      <w:r>
        <w:rPr>
          <w:rFonts w:hint="eastAsia" w:ascii="宋体" w:hAnsi="宋体"/>
          <w:color w:val="000000"/>
          <w:sz w:val="24"/>
          <w:szCs w:val="24"/>
        </w:rPr>
        <w:t>中期支付</w:t>
      </w:r>
      <w:bookmarkEnd w:id="351"/>
      <w:bookmarkEnd w:id="352"/>
    </w:p>
    <w:p>
      <w:pPr>
        <w:spacing w:line="500" w:lineRule="exact"/>
        <w:ind w:firstLine="484" w:firstLineChars="202"/>
        <w:rPr>
          <w:rFonts w:ascii="宋体" w:hAnsi="宋体"/>
          <w:color w:val="000000"/>
          <w:sz w:val="24"/>
          <w:szCs w:val="24"/>
        </w:rPr>
      </w:pPr>
      <w:r>
        <w:rPr>
          <w:rFonts w:ascii="宋体" w:hAnsi="宋体"/>
          <w:color w:val="000000"/>
          <w:sz w:val="24"/>
          <w:szCs w:val="24"/>
        </w:rPr>
        <w:t>13.3.1设计人应按发包人批准</w:t>
      </w:r>
      <w:r>
        <w:rPr>
          <w:rFonts w:hint="eastAsia" w:ascii="宋体" w:hAnsi="宋体"/>
          <w:color w:val="000000"/>
          <w:sz w:val="24"/>
          <w:szCs w:val="24"/>
        </w:rPr>
        <w:t>或</w:t>
      </w:r>
      <w:r>
        <w:rPr>
          <w:rFonts w:ascii="宋体" w:hAnsi="宋体"/>
          <w:color w:val="000000"/>
          <w:sz w:val="24"/>
          <w:szCs w:val="24"/>
        </w:rPr>
        <w:t>专用合同条款约定</w:t>
      </w:r>
      <w:r>
        <w:rPr>
          <w:rFonts w:hint="eastAsia" w:ascii="宋体" w:hAnsi="宋体"/>
          <w:color w:val="000000"/>
          <w:sz w:val="24"/>
          <w:szCs w:val="24"/>
        </w:rPr>
        <w:t>的格式及份数</w:t>
      </w:r>
      <w:r>
        <w:rPr>
          <w:rFonts w:ascii="宋体" w:hAnsi="宋体"/>
          <w:color w:val="000000"/>
          <w:sz w:val="24"/>
          <w:szCs w:val="24"/>
        </w:rPr>
        <w:t>，向发包人提交</w:t>
      </w:r>
      <w:r>
        <w:rPr>
          <w:rFonts w:hint="eastAsia" w:ascii="宋体" w:hAnsi="宋体"/>
          <w:color w:val="000000"/>
          <w:sz w:val="24"/>
          <w:szCs w:val="24"/>
        </w:rPr>
        <w:t>中期支付</w:t>
      </w:r>
      <w:r>
        <w:rPr>
          <w:rFonts w:ascii="宋体" w:hAnsi="宋体"/>
          <w:color w:val="000000"/>
          <w:sz w:val="24"/>
          <w:szCs w:val="24"/>
        </w:rPr>
        <w:t>申请，并附相应的支持性证明文件。</w:t>
      </w:r>
    </w:p>
    <w:p>
      <w:pPr>
        <w:spacing w:line="500" w:lineRule="exact"/>
        <w:ind w:firstLine="484" w:firstLineChars="202"/>
        <w:rPr>
          <w:rFonts w:ascii="宋体" w:hAnsi="宋体"/>
          <w:color w:val="000000"/>
          <w:sz w:val="24"/>
          <w:szCs w:val="24"/>
        </w:rPr>
      </w:pPr>
      <w:r>
        <w:rPr>
          <w:rFonts w:ascii="宋体" w:hAnsi="宋体"/>
          <w:color w:val="000000"/>
          <w:sz w:val="24"/>
          <w:szCs w:val="24"/>
        </w:rPr>
        <w:t>13.3.</w:t>
      </w:r>
      <w:r>
        <w:rPr>
          <w:rFonts w:hint="eastAsia" w:ascii="宋体" w:hAnsi="宋体"/>
          <w:color w:val="000000"/>
          <w:sz w:val="24"/>
          <w:szCs w:val="24"/>
        </w:rPr>
        <w:t xml:space="preserve">2 </w:t>
      </w:r>
      <w:r>
        <w:rPr>
          <w:rFonts w:ascii="宋体" w:hAnsi="宋体"/>
          <w:color w:val="000000"/>
          <w:sz w:val="24"/>
          <w:szCs w:val="24"/>
        </w:rPr>
        <w:t>发包人应在收到</w:t>
      </w:r>
      <w:r>
        <w:rPr>
          <w:rFonts w:hint="eastAsia" w:ascii="宋体" w:hAnsi="宋体"/>
          <w:color w:val="000000"/>
          <w:sz w:val="24"/>
          <w:szCs w:val="24"/>
        </w:rPr>
        <w:t>中期支付</w:t>
      </w:r>
      <w:r>
        <w:rPr>
          <w:rFonts w:ascii="宋体" w:hAnsi="宋体"/>
          <w:color w:val="000000"/>
          <w:sz w:val="24"/>
          <w:szCs w:val="24"/>
        </w:rPr>
        <w:t>申请后的28 天内，将应付款</w:t>
      </w:r>
      <w:r>
        <w:rPr>
          <w:rFonts w:hint="eastAsia" w:ascii="宋体" w:hAnsi="宋体"/>
          <w:color w:val="000000"/>
          <w:sz w:val="24"/>
          <w:szCs w:val="24"/>
        </w:rPr>
        <w:t>项</w:t>
      </w:r>
      <w:r>
        <w:rPr>
          <w:rFonts w:ascii="宋体" w:hAnsi="宋体"/>
          <w:color w:val="000000"/>
          <w:sz w:val="24"/>
          <w:szCs w:val="24"/>
        </w:rPr>
        <w:t>支付给设计人。发包人未能在前述时间内完成审批或不予答复的，视为发包人同意</w:t>
      </w:r>
      <w:r>
        <w:rPr>
          <w:rFonts w:hint="eastAsia" w:ascii="宋体" w:hAnsi="宋体"/>
          <w:color w:val="000000"/>
          <w:sz w:val="24"/>
          <w:szCs w:val="24"/>
        </w:rPr>
        <w:t>中期支付</w:t>
      </w:r>
      <w:r>
        <w:rPr>
          <w:rFonts w:ascii="宋体" w:hAnsi="宋体"/>
          <w:color w:val="000000"/>
          <w:sz w:val="24"/>
          <w:szCs w:val="24"/>
        </w:rPr>
        <w:t>申请。发包人不按期支付的，按专用合同条款的约定支付逾期付款违约金。</w:t>
      </w:r>
    </w:p>
    <w:p>
      <w:pPr>
        <w:spacing w:line="500" w:lineRule="exact"/>
        <w:ind w:firstLine="484" w:firstLineChars="202"/>
        <w:rPr>
          <w:rFonts w:ascii="宋体" w:hAnsi="宋体"/>
          <w:color w:val="000000"/>
          <w:sz w:val="24"/>
          <w:szCs w:val="24"/>
        </w:rPr>
      </w:pPr>
      <w:r>
        <w:rPr>
          <w:rFonts w:ascii="宋体" w:hAnsi="宋体"/>
          <w:color w:val="000000"/>
          <w:sz w:val="24"/>
          <w:szCs w:val="24"/>
        </w:rPr>
        <w:t>13.3.3</w:t>
      </w:r>
      <w:r>
        <w:rPr>
          <w:rFonts w:hint="eastAsia" w:ascii="宋体" w:hAnsi="宋体"/>
          <w:color w:val="000000"/>
          <w:sz w:val="24"/>
          <w:szCs w:val="24"/>
        </w:rPr>
        <w:t>中期支付</w:t>
      </w:r>
      <w:r>
        <w:rPr>
          <w:rFonts w:ascii="宋体" w:hAnsi="宋体"/>
          <w:color w:val="000000"/>
          <w:sz w:val="24"/>
          <w:szCs w:val="24"/>
        </w:rPr>
        <w:t>涉及政府投资资金的，按照国库集中支付等国家相关规定和专用合同条款的约定执行。</w:t>
      </w:r>
    </w:p>
    <w:p>
      <w:pPr>
        <w:spacing w:line="500" w:lineRule="exact"/>
        <w:ind w:firstLine="484" w:firstLineChars="202"/>
        <w:rPr>
          <w:rFonts w:ascii="宋体" w:hAnsi="宋体"/>
          <w:color w:val="000000"/>
          <w:sz w:val="24"/>
          <w:szCs w:val="24"/>
        </w:rPr>
      </w:pPr>
      <w:bookmarkStart w:id="353" w:name="_Toc467651036"/>
      <w:bookmarkStart w:id="354" w:name="_Toc481501186"/>
      <w:r>
        <w:rPr>
          <w:rFonts w:ascii="宋体" w:hAnsi="宋体"/>
          <w:color w:val="000000"/>
          <w:sz w:val="24"/>
          <w:szCs w:val="24"/>
        </w:rPr>
        <w:t>13.</w:t>
      </w:r>
      <w:r>
        <w:rPr>
          <w:rFonts w:hint="eastAsia" w:ascii="宋体" w:hAnsi="宋体"/>
          <w:color w:val="000000"/>
          <w:sz w:val="24"/>
          <w:szCs w:val="24"/>
        </w:rPr>
        <w:t>4费用结算</w:t>
      </w:r>
      <w:bookmarkEnd w:id="353"/>
      <w:bookmarkEnd w:id="354"/>
    </w:p>
    <w:p>
      <w:pPr>
        <w:spacing w:line="500" w:lineRule="exact"/>
        <w:ind w:firstLine="484" w:firstLineChars="202"/>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w:t>
      </w:r>
      <w:r>
        <w:rPr>
          <w:rFonts w:ascii="宋体" w:hAnsi="宋体"/>
          <w:color w:val="000000"/>
          <w:sz w:val="24"/>
          <w:szCs w:val="24"/>
        </w:rPr>
        <w:t>.1</w:t>
      </w:r>
      <w:r>
        <w:rPr>
          <w:rFonts w:hint="eastAsia" w:ascii="宋体" w:hAnsi="宋体"/>
          <w:color w:val="000000"/>
          <w:sz w:val="24"/>
          <w:szCs w:val="24"/>
        </w:rPr>
        <w:t>合同工作完成后</w:t>
      </w:r>
      <w:r>
        <w:rPr>
          <w:rFonts w:ascii="宋体" w:hAnsi="宋体"/>
          <w:color w:val="000000"/>
          <w:sz w:val="24"/>
          <w:szCs w:val="24"/>
        </w:rPr>
        <w:t>，设计人可按专用合同条款约定的份数和期限</w:t>
      </w:r>
      <w:r>
        <w:rPr>
          <w:rFonts w:hint="eastAsia" w:ascii="宋体" w:hAnsi="宋体"/>
          <w:color w:val="000000"/>
          <w:sz w:val="24"/>
          <w:szCs w:val="24"/>
        </w:rPr>
        <w:t>，</w:t>
      </w:r>
      <w:r>
        <w:rPr>
          <w:rFonts w:ascii="宋体" w:hAnsi="宋体"/>
          <w:color w:val="000000"/>
          <w:sz w:val="24"/>
          <w:szCs w:val="24"/>
        </w:rPr>
        <w:t>向发包人提交监理费用</w:t>
      </w:r>
      <w:r>
        <w:rPr>
          <w:rFonts w:hint="eastAsia" w:ascii="宋体" w:hAnsi="宋体"/>
          <w:color w:val="000000"/>
          <w:sz w:val="24"/>
          <w:szCs w:val="24"/>
        </w:rPr>
        <w:t>结算</w:t>
      </w:r>
      <w:r>
        <w:rPr>
          <w:rFonts w:ascii="宋体" w:hAnsi="宋体"/>
          <w:color w:val="000000"/>
          <w:sz w:val="24"/>
          <w:szCs w:val="24"/>
        </w:rPr>
        <w:t>申请，并提供相关证明材料。</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13.4.2</w:t>
      </w:r>
      <w:r>
        <w:rPr>
          <w:rFonts w:ascii="宋体" w:hAnsi="宋体"/>
          <w:color w:val="000000"/>
          <w:sz w:val="24"/>
          <w:szCs w:val="24"/>
        </w:rPr>
        <w:t>发包人应在收到费用</w:t>
      </w:r>
      <w:r>
        <w:rPr>
          <w:rFonts w:hint="eastAsia" w:ascii="宋体" w:hAnsi="宋体"/>
          <w:color w:val="000000"/>
          <w:sz w:val="24"/>
          <w:szCs w:val="24"/>
        </w:rPr>
        <w:t>结算</w:t>
      </w:r>
      <w:r>
        <w:rPr>
          <w:rFonts w:ascii="宋体" w:hAnsi="宋体"/>
          <w:color w:val="000000"/>
          <w:sz w:val="24"/>
          <w:szCs w:val="24"/>
        </w:rPr>
        <w:t>申请后的28 天内，将应付款</w:t>
      </w:r>
      <w:r>
        <w:rPr>
          <w:rFonts w:hint="eastAsia" w:ascii="宋体" w:hAnsi="宋体"/>
          <w:color w:val="000000"/>
          <w:sz w:val="24"/>
          <w:szCs w:val="24"/>
        </w:rPr>
        <w:t>项</w:t>
      </w:r>
      <w:r>
        <w:rPr>
          <w:rFonts w:ascii="宋体" w:hAnsi="宋体"/>
          <w:color w:val="000000"/>
          <w:sz w:val="24"/>
          <w:szCs w:val="24"/>
        </w:rPr>
        <w:t>支付给设计人。发包人未能在前述时间内完成审批或不予答复的，视为发包人同意费用</w:t>
      </w:r>
      <w:r>
        <w:rPr>
          <w:rFonts w:hint="eastAsia" w:ascii="宋体" w:hAnsi="宋体"/>
          <w:color w:val="000000"/>
          <w:sz w:val="24"/>
          <w:szCs w:val="24"/>
        </w:rPr>
        <w:t>结算</w:t>
      </w:r>
      <w:r>
        <w:rPr>
          <w:rFonts w:ascii="宋体" w:hAnsi="宋体"/>
          <w:color w:val="000000"/>
          <w:sz w:val="24"/>
          <w:szCs w:val="24"/>
        </w:rPr>
        <w:t>申请。发包人不按期支付的，按专用合同条款的约定支付逾期付款违约金。</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13.4.3 </w:t>
      </w:r>
      <w:r>
        <w:rPr>
          <w:rFonts w:ascii="宋体" w:hAnsi="宋体"/>
          <w:color w:val="000000"/>
          <w:sz w:val="24"/>
          <w:szCs w:val="24"/>
        </w:rPr>
        <w:t>发包人对费用</w:t>
      </w:r>
      <w:r>
        <w:rPr>
          <w:rFonts w:hint="eastAsia" w:ascii="宋体" w:hAnsi="宋体"/>
          <w:color w:val="000000"/>
          <w:sz w:val="24"/>
          <w:szCs w:val="24"/>
        </w:rPr>
        <w:t>结算</w:t>
      </w:r>
      <w:r>
        <w:rPr>
          <w:rFonts w:ascii="宋体" w:hAnsi="宋体"/>
          <w:color w:val="000000"/>
          <w:sz w:val="24"/>
          <w:szCs w:val="24"/>
        </w:rPr>
        <w:t>申请内容有异议的，有权要求设计人进行修正和提供补充资料，由设计人重新提交。设计人对</w:t>
      </w:r>
      <w:r>
        <w:rPr>
          <w:rFonts w:hint="eastAsia" w:ascii="宋体" w:hAnsi="宋体"/>
          <w:color w:val="000000"/>
          <w:sz w:val="24"/>
          <w:szCs w:val="24"/>
        </w:rPr>
        <w:t>此</w:t>
      </w:r>
      <w:r>
        <w:rPr>
          <w:rFonts w:ascii="宋体" w:hAnsi="宋体"/>
          <w:color w:val="000000"/>
          <w:sz w:val="24"/>
          <w:szCs w:val="24"/>
        </w:rPr>
        <w:t>有异议的，按第</w:t>
      </w:r>
      <w:r>
        <w:rPr>
          <w:rFonts w:hint="eastAsia" w:ascii="宋体" w:hAnsi="宋体"/>
          <w:color w:val="000000"/>
          <w:sz w:val="24"/>
          <w:szCs w:val="24"/>
        </w:rPr>
        <w:t>18</w:t>
      </w:r>
      <w:r>
        <w:rPr>
          <w:rFonts w:ascii="宋体" w:hAnsi="宋体"/>
          <w:color w:val="000000"/>
          <w:sz w:val="24"/>
          <w:szCs w:val="24"/>
        </w:rPr>
        <w:t>条</w:t>
      </w:r>
      <w:r>
        <w:rPr>
          <w:rFonts w:hint="eastAsia" w:ascii="宋体" w:hAnsi="宋体"/>
          <w:color w:val="000000"/>
          <w:sz w:val="24"/>
          <w:szCs w:val="24"/>
        </w:rPr>
        <w:t>（争议解决）</w:t>
      </w:r>
      <w:r>
        <w:rPr>
          <w:rFonts w:ascii="宋体" w:hAnsi="宋体"/>
          <w:color w:val="000000"/>
          <w:sz w:val="24"/>
          <w:szCs w:val="24"/>
        </w:rPr>
        <w:t>的约定执行。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13.4.4 </w:t>
      </w:r>
      <w:r>
        <w:rPr>
          <w:rFonts w:ascii="宋体" w:hAnsi="宋体"/>
          <w:color w:val="000000"/>
          <w:sz w:val="24"/>
          <w:szCs w:val="24"/>
        </w:rPr>
        <w:t>最终结清付款涉及政府投资资金的，按第13.3.</w:t>
      </w:r>
      <w:r>
        <w:rPr>
          <w:rFonts w:hint="eastAsia" w:ascii="宋体" w:hAnsi="宋体"/>
          <w:color w:val="000000"/>
          <w:sz w:val="24"/>
          <w:szCs w:val="24"/>
        </w:rPr>
        <w:t>3项（中期支付）</w:t>
      </w:r>
      <w:r>
        <w:rPr>
          <w:rFonts w:ascii="宋体" w:hAnsi="宋体"/>
          <w:color w:val="000000"/>
          <w:sz w:val="24"/>
          <w:szCs w:val="24"/>
        </w:rPr>
        <w:t>的约定执行。</w:t>
      </w:r>
    </w:p>
    <w:p>
      <w:pPr>
        <w:spacing w:line="500" w:lineRule="exact"/>
        <w:ind w:firstLine="480"/>
        <w:rPr>
          <w:rFonts w:ascii="宋体" w:hAnsi="宋体"/>
          <w:color w:val="000000"/>
          <w:sz w:val="24"/>
          <w:szCs w:val="24"/>
        </w:rPr>
      </w:pPr>
      <w:bookmarkStart w:id="355" w:name="_Toc481501187"/>
      <w:r>
        <w:rPr>
          <w:rFonts w:ascii="宋体" w:hAnsi="宋体"/>
          <w:color w:val="000000"/>
          <w:sz w:val="24"/>
          <w:szCs w:val="24"/>
        </w:rPr>
        <w:t>14.</w:t>
      </w:r>
      <w:r>
        <w:rPr>
          <w:rFonts w:hint="eastAsia" w:ascii="宋体" w:hAnsi="宋体"/>
          <w:color w:val="000000"/>
          <w:sz w:val="24"/>
          <w:szCs w:val="24"/>
        </w:rPr>
        <w:t>质量保证期</w:t>
      </w:r>
      <w:bookmarkEnd w:id="355"/>
    </w:p>
    <w:p>
      <w:pPr>
        <w:spacing w:line="500" w:lineRule="exact"/>
        <w:ind w:firstLine="484" w:firstLineChars="202"/>
        <w:rPr>
          <w:rFonts w:ascii="宋体" w:hAnsi="宋体"/>
          <w:color w:val="000000"/>
          <w:sz w:val="24"/>
          <w:szCs w:val="24"/>
        </w:rPr>
      </w:pPr>
      <w:bookmarkStart w:id="356" w:name="_Toc481501188"/>
      <w:r>
        <w:rPr>
          <w:rFonts w:ascii="宋体" w:hAnsi="宋体"/>
          <w:color w:val="000000"/>
          <w:sz w:val="24"/>
          <w:szCs w:val="24"/>
        </w:rPr>
        <w:t xml:space="preserve">14.1 </w:t>
      </w:r>
      <w:r>
        <w:rPr>
          <w:rFonts w:hint="eastAsia" w:ascii="宋体" w:hAnsi="宋体"/>
          <w:color w:val="000000"/>
          <w:sz w:val="24"/>
          <w:szCs w:val="24"/>
        </w:rPr>
        <w:t>质量保证期的起止时间</w:t>
      </w:r>
      <w:bookmarkEnd w:id="35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工作质量保证期自设计文件通过发包人审查之日起计算。除专</w:t>
      </w:r>
      <w:bookmarkStart w:id="357" w:name="_Toc184635116"/>
      <w:bookmarkStart w:id="358" w:name="_Toc247514165"/>
      <w:bookmarkStart w:id="359" w:name="_Toc300835168"/>
      <w:bookmarkStart w:id="360" w:name="_Toc247527766"/>
      <w:r>
        <w:rPr>
          <w:rFonts w:hint="eastAsia" w:ascii="宋体" w:hAnsi="宋体"/>
          <w:color w:val="000000"/>
          <w:sz w:val="24"/>
          <w:szCs w:val="24"/>
        </w:rPr>
        <w:t>用合同条</w:t>
      </w:r>
      <w:bookmarkEnd w:id="357"/>
      <w:bookmarkEnd w:id="358"/>
      <w:bookmarkEnd w:id="359"/>
      <w:bookmarkEnd w:id="360"/>
      <w:r>
        <w:rPr>
          <w:rFonts w:hint="eastAsia" w:ascii="宋体" w:hAnsi="宋体"/>
          <w:color w:val="000000"/>
          <w:sz w:val="24"/>
          <w:szCs w:val="24"/>
        </w:rPr>
        <w:t>款另有约定外，本</w:t>
      </w:r>
      <w:bookmarkStart w:id="361" w:name="_Toc247527767"/>
      <w:bookmarkStart w:id="362" w:name="_Toc300835169"/>
      <w:bookmarkStart w:id="363" w:name="_Toc247514166"/>
      <w:r>
        <w:rPr>
          <w:rFonts w:hint="eastAsia" w:ascii="宋体" w:hAnsi="宋体"/>
          <w:color w:val="000000"/>
          <w:sz w:val="24"/>
          <w:szCs w:val="24"/>
        </w:rPr>
        <w:t>工程通过竣工验收之后，质量保证</w:t>
      </w:r>
      <w:bookmarkEnd w:id="361"/>
      <w:bookmarkEnd w:id="362"/>
      <w:bookmarkEnd w:id="363"/>
      <w:r>
        <w:rPr>
          <w:rFonts w:hint="eastAsia" w:ascii="宋体" w:hAnsi="宋体"/>
          <w:color w:val="000000"/>
          <w:sz w:val="24"/>
          <w:szCs w:val="24"/>
        </w:rPr>
        <w:t>期即告终止。</w:t>
      </w:r>
    </w:p>
    <w:p>
      <w:pPr>
        <w:spacing w:line="500" w:lineRule="exact"/>
        <w:ind w:firstLine="484" w:firstLineChars="202"/>
        <w:rPr>
          <w:rFonts w:ascii="宋体" w:hAnsi="宋体"/>
          <w:color w:val="000000"/>
          <w:sz w:val="24"/>
          <w:szCs w:val="24"/>
        </w:rPr>
      </w:pPr>
      <w:bookmarkStart w:id="364" w:name="_Toc481501189"/>
      <w:r>
        <w:rPr>
          <w:rFonts w:ascii="宋体" w:hAnsi="宋体"/>
          <w:color w:val="000000"/>
          <w:sz w:val="24"/>
          <w:szCs w:val="24"/>
        </w:rPr>
        <w:t xml:space="preserve">14.2 </w:t>
      </w:r>
      <w:r>
        <w:rPr>
          <w:rFonts w:hint="eastAsia" w:ascii="宋体" w:hAnsi="宋体"/>
          <w:color w:val="000000"/>
          <w:sz w:val="24"/>
          <w:szCs w:val="24"/>
        </w:rPr>
        <w:t>质量保证责任</w:t>
      </w:r>
      <w:bookmarkEnd w:id="364"/>
    </w:p>
    <w:p>
      <w:pPr>
        <w:spacing w:line="500" w:lineRule="exact"/>
        <w:ind w:firstLine="484" w:firstLineChars="202"/>
        <w:rPr>
          <w:rFonts w:ascii="宋体" w:hAnsi="宋体"/>
          <w:color w:val="000000"/>
          <w:sz w:val="24"/>
          <w:szCs w:val="24"/>
        </w:rPr>
      </w:pPr>
      <w:r>
        <w:rPr>
          <w:rFonts w:ascii="宋体" w:hAnsi="宋体"/>
          <w:color w:val="000000"/>
          <w:sz w:val="24"/>
          <w:szCs w:val="24"/>
        </w:rPr>
        <w:t>14.2.1</w:t>
      </w:r>
      <w:r>
        <w:rPr>
          <w:rFonts w:hint="eastAsia" w:ascii="宋体" w:hAnsi="宋体"/>
          <w:color w:val="000000"/>
          <w:sz w:val="24"/>
          <w:szCs w:val="24"/>
        </w:rPr>
        <w:t>设计人应在质量保证期内对已交付使用的设计文件承担质量保证责任。</w:t>
      </w:r>
    </w:p>
    <w:p>
      <w:pPr>
        <w:spacing w:line="500" w:lineRule="exact"/>
        <w:ind w:firstLine="484" w:firstLineChars="202"/>
        <w:rPr>
          <w:rFonts w:ascii="宋体" w:hAnsi="宋体"/>
          <w:color w:val="000000"/>
          <w:sz w:val="24"/>
          <w:szCs w:val="24"/>
        </w:rPr>
      </w:pPr>
      <w:r>
        <w:rPr>
          <w:rFonts w:ascii="宋体" w:hAnsi="宋体"/>
          <w:color w:val="000000"/>
          <w:sz w:val="24"/>
          <w:szCs w:val="24"/>
        </w:rPr>
        <w:t>14.2.2</w:t>
      </w:r>
      <w:r>
        <w:rPr>
          <w:rFonts w:hint="eastAsia" w:ascii="宋体" w:hAnsi="宋体"/>
          <w:color w:val="000000"/>
          <w:sz w:val="24"/>
          <w:szCs w:val="24"/>
        </w:rPr>
        <w:t>如果</w:t>
      </w:r>
      <w:bookmarkStart w:id="365" w:name="_Toc247527768"/>
      <w:bookmarkStart w:id="366" w:name="_Toc300835170"/>
      <w:bookmarkStart w:id="367" w:name="_Toc247514167"/>
      <w:r>
        <w:rPr>
          <w:rFonts w:hint="eastAsia" w:ascii="宋体" w:hAnsi="宋体"/>
          <w:color w:val="000000"/>
          <w:sz w:val="24"/>
          <w:szCs w:val="24"/>
        </w:rPr>
        <w:t>设计文件存在问题，</w:t>
      </w:r>
      <w:bookmarkEnd w:id="365"/>
      <w:bookmarkEnd w:id="366"/>
      <w:bookmarkEnd w:id="367"/>
      <w:r>
        <w:rPr>
          <w:rFonts w:hint="eastAsia" w:ascii="宋体" w:hAnsi="宋体"/>
          <w:color w:val="000000"/>
          <w:sz w:val="24"/>
          <w:szCs w:val="24"/>
        </w:rPr>
        <w:t>经查验属设计人原因造成的，应由设计人承担修正费用。经查验属发包人原因造成的，发包人应承担修正费用。</w:t>
      </w:r>
    </w:p>
    <w:p>
      <w:pPr>
        <w:spacing w:line="500" w:lineRule="exact"/>
        <w:ind w:firstLine="484" w:firstLineChars="202"/>
        <w:rPr>
          <w:rFonts w:ascii="宋体" w:hAnsi="宋体"/>
          <w:color w:val="000000"/>
          <w:sz w:val="24"/>
          <w:szCs w:val="24"/>
        </w:rPr>
      </w:pPr>
      <w:r>
        <w:rPr>
          <w:rFonts w:ascii="宋体" w:hAnsi="宋体"/>
          <w:color w:val="000000"/>
          <w:sz w:val="24"/>
          <w:szCs w:val="24"/>
        </w:rPr>
        <w:t>14.2.3</w:t>
      </w:r>
      <w:r>
        <w:rPr>
          <w:rFonts w:hint="eastAsia" w:ascii="宋体" w:hAnsi="宋体"/>
          <w:color w:val="000000"/>
          <w:sz w:val="24"/>
          <w:szCs w:val="24"/>
        </w:rPr>
        <w:t>设计人不能在合理时间内修正缺陷的，发包人可委托具备相应资质条件的第三人进行修正；所需费用按第</w:t>
      </w:r>
      <w:r>
        <w:rPr>
          <w:rFonts w:ascii="宋体" w:hAnsi="宋体"/>
          <w:color w:val="000000"/>
          <w:sz w:val="24"/>
          <w:szCs w:val="24"/>
        </w:rPr>
        <w:t>14.2.2</w:t>
      </w:r>
      <w:r>
        <w:rPr>
          <w:rFonts w:hint="eastAsia" w:ascii="宋体" w:hAnsi="宋体"/>
          <w:color w:val="000000"/>
          <w:sz w:val="24"/>
          <w:szCs w:val="24"/>
        </w:rPr>
        <w:t>项约定执行。</w:t>
      </w:r>
    </w:p>
    <w:p>
      <w:pPr>
        <w:spacing w:line="500" w:lineRule="exact"/>
        <w:ind w:firstLine="480"/>
        <w:rPr>
          <w:rFonts w:ascii="宋体" w:hAnsi="宋体"/>
          <w:color w:val="000000"/>
          <w:sz w:val="24"/>
          <w:szCs w:val="24"/>
        </w:rPr>
      </w:pPr>
      <w:bookmarkStart w:id="368" w:name="_Toc481501190"/>
      <w:r>
        <w:rPr>
          <w:rFonts w:ascii="宋体" w:hAnsi="宋体"/>
          <w:color w:val="000000"/>
          <w:sz w:val="24"/>
          <w:szCs w:val="24"/>
        </w:rPr>
        <w:t>15.</w:t>
      </w:r>
      <w:r>
        <w:rPr>
          <w:rFonts w:hint="eastAsia" w:ascii="宋体" w:hAnsi="宋体"/>
          <w:color w:val="000000"/>
          <w:sz w:val="24"/>
          <w:szCs w:val="24"/>
        </w:rPr>
        <w:t>设计责任与保险</w:t>
      </w:r>
      <w:bookmarkEnd w:id="368"/>
    </w:p>
    <w:p>
      <w:pPr>
        <w:spacing w:line="500" w:lineRule="exact"/>
        <w:ind w:firstLine="484" w:firstLineChars="202"/>
        <w:rPr>
          <w:rFonts w:ascii="宋体" w:hAnsi="宋体"/>
          <w:color w:val="000000"/>
          <w:sz w:val="24"/>
          <w:szCs w:val="24"/>
        </w:rPr>
      </w:pPr>
      <w:bookmarkStart w:id="369" w:name="_Toc481501191"/>
      <w:r>
        <w:rPr>
          <w:rFonts w:ascii="宋体" w:hAnsi="宋体"/>
          <w:color w:val="000000"/>
          <w:sz w:val="24"/>
          <w:szCs w:val="24"/>
        </w:rPr>
        <w:t xml:space="preserve">15.1 </w:t>
      </w:r>
      <w:r>
        <w:rPr>
          <w:rFonts w:hint="eastAsia" w:ascii="宋体" w:hAnsi="宋体"/>
          <w:color w:val="000000"/>
          <w:sz w:val="24"/>
          <w:szCs w:val="24"/>
        </w:rPr>
        <w:t>设计责任险</w:t>
      </w:r>
      <w:bookmarkEnd w:id="36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15.1.1 </w:t>
      </w:r>
      <w:r>
        <w:rPr>
          <w:rFonts w:hint="eastAsia" w:ascii="宋体" w:hAnsi="宋体"/>
          <w:color w:val="000000"/>
          <w:sz w:val="24"/>
          <w:szCs w:val="24"/>
        </w:rPr>
        <w:t>设计人应运用一切合理的专业技术、知识技能和项目经验，按照职业道德准则和行业公认标准尽其全部职责，勤勉、谨慎、公正地履行其在本合同项下的责任和义务。</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15.1.2 </w:t>
      </w:r>
      <w:r>
        <w:rPr>
          <w:rFonts w:hint="eastAsia" w:ascii="宋体" w:hAnsi="宋体"/>
          <w:color w:val="000000"/>
          <w:sz w:val="24"/>
          <w:szCs w:val="24"/>
        </w:rPr>
        <w:t>除专用合同条款另有约定外，设计人应具有发包人认可的、履行本合同所需要的工程设计责任险，并在合同履行期间保持足额、有效。</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15.1.3 </w:t>
      </w:r>
      <w:r>
        <w:rPr>
          <w:rFonts w:hint="eastAsia" w:ascii="宋体" w:hAnsi="宋体"/>
          <w:color w:val="000000"/>
          <w:sz w:val="24"/>
          <w:szCs w:val="24"/>
        </w:rPr>
        <w:t>工程设计责任险的保险范围，应当包括由于设计人的疏忽或过失而造成的工程质量事故损失，以及由于事故引发的第三者人身伤亡、财产损失或费用赔偿等。</w:t>
      </w:r>
    </w:p>
    <w:p>
      <w:pPr>
        <w:spacing w:line="500" w:lineRule="exact"/>
        <w:ind w:firstLine="484" w:firstLineChars="202"/>
        <w:rPr>
          <w:rFonts w:ascii="宋体" w:hAnsi="宋体"/>
          <w:color w:val="000000"/>
          <w:sz w:val="24"/>
          <w:szCs w:val="24"/>
        </w:rPr>
      </w:pPr>
      <w:bookmarkStart w:id="370" w:name="_Toc481501192"/>
      <w:r>
        <w:rPr>
          <w:rFonts w:ascii="宋体" w:hAnsi="宋体"/>
          <w:color w:val="000000"/>
          <w:sz w:val="24"/>
          <w:szCs w:val="24"/>
        </w:rPr>
        <w:t xml:space="preserve">15.2 </w:t>
      </w:r>
      <w:r>
        <w:rPr>
          <w:rFonts w:hint="eastAsia" w:ascii="宋体" w:hAnsi="宋体"/>
          <w:color w:val="000000"/>
          <w:sz w:val="24"/>
          <w:szCs w:val="24"/>
        </w:rPr>
        <w:t>保险要求</w:t>
      </w:r>
      <w:bookmarkEnd w:id="370"/>
    </w:p>
    <w:p>
      <w:pPr>
        <w:spacing w:line="500" w:lineRule="exact"/>
        <w:ind w:firstLine="484" w:firstLineChars="202"/>
        <w:rPr>
          <w:rFonts w:ascii="宋体" w:hAnsi="宋体"/>
          <w:color w:val="000000"/>
          <w:sz w:val="24"/>
          <w:szCs w:val="24"/>
        </w:rPr>
      </w:pPr>
      <w:r>
        <w:rPr>
          <w:rFonts w:ascii="宋体" w:hAnsi="宋体"/>
          <w:color w:val="000000"/>
          <w:sz w:val="24"/>
          <w:szCs w:val="24"/>
        </w:rPr>
        <w:t>15.2.1</w:t>
      </w:r>
      <w:r>
        <w:rPr>
          <w:rFonts w:hint="eastAsia" w:ascii="宋体" w:hAnsi="宋体"/>
          <w:color w:val="000000"/>
          <w:sz w:val="24"/>
          <w:szCs w:val="24"/>
        </w:rPr>
        <w:t>除专用合同条款另有约定外，设计人应在合同签订后</w:t>
      </w:r>
      <w:r>
        <w:rPr>
          <w:rFonts w:ascii="宋体" w:hAnsi="宋体"/>
          <w:color w:val="000000"/>
          <w:sz w:val="24"/>
          <w:szCs w:val="24"/>
        </w:rPr>
        <w:t>28</w:t>
      </w:r>
      <w:r>
        <w:rPr>
          <w:rFonts w:hint="eastAsia" w:ascii="宋体" w:hAnsi="宋体"/>
          <w:color w:val="000000"/>
          <w:sz w:val="24"/>
          <w:szCs w:val="24"/>
        </w:rPr>
        <w:t>天内，向发包人提交工程设计责任险的保险单副本或者其他有效证明。</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15.2.2 </w:t>
      </w:r>
      <w:r>
        <w:rPr>
          <w:rFonts w:hint="eastAsia" w:ascii="宋体" w:hAnsi="宋体"/>
          <w:color w:val="000000"/>
          <w:sz w:val="24"/>
          <w:szCs w:val="24"/>
        </w:rPr>
        <w:t>发生工程设计保险事故后，设计人应按保险人要求进行报告，并负责办理保险理赔业务；保险金不足以补偿损失的，由设计人自行补偿。</w:t>
      </w:r>
    </w:p>
    <w:p>
      <w:pPr>
        <w:spacing w:line="500" w:lineRule="exact"/>
        <w:ind w:firstLine="480"/>
        <w:rPr>
          <w:rFonts w:ascii="宋体" w:hAnsi="宋体"/>
          <w:color w:val="000000"/>
          <w:sz w:val="24"/>
          <w:szCs w:val="24"/>
        </w:rPr>
      </w:pPr>
      <w:bookmarkStart w:id="371" w:name="_Toc481501193"/>
      <w:r>
        <w:rPr>
          <w:rFonts w:ascii="宋体" w:hAnsi="宋体"/>
          <w:color w:val="000000"/>
          <w:sz w:val="24"/>
          <w:szCs w:val="24"/>
        </w:rPr>
        <w:t>16.</w:t>
      </w:r>
      <w:r>
        <w:rPr>
          <w:rFonts w:hint="eastAsia" w:ascii="宋体" w:hAnsi="宋体"/>
          <w:color w:val="000000"/>
          <w:sz w:val="24"/>
          <w:szCs w:val="24"/>
        </w:rPr>
        <w:t>不可抗力</w:t>
      </w:r>
      <w:bookmarkEnd w:id="371"/>
    </w:p>
    <w:p>
      <w:pPr>
        <w:spacing w:line="500" w:lineRule="exact"/>
        <w:ind w:firstLine="484" w:firstLineChars="202"/>
        <w:rPr>
          <w:rFonts w:ascii="宋体" w:hAnsi="宋体"/>
          <w:color w:val="000000"/>
          <w:sz w:val="24"/>
          <w:szCs w:val="24"/>
        </w:rPr>
      </w:pPr>
      <w:bookmarkStart w:id="372" w:name="_Toc481501194"/>
      <w:r>
        <w:rPr>
          <w:rFonts w:ascii="宋体" w:hAnsi="宋体"/>
          <w:color w:val="000000"/>
          <w:sz w:val="24"/>
          <w:szCs w:val="24"/>
        </w:rPr>
        <w:t xml:space="preserve">16.1 </w:t>
      </w:r>
      <w:r>
        <w:rPr>
          <w:rFonts w:hint="eastAsia" w:ascii="宋体" w:hAnsi="宋体"/>
          <w:color w:val="000000"/>
          <w:sz w:val="24"/>
          <w:szCs w:val="24"/>
        </w:rPr>
        <w:t>不可抗力的确认</w:t>
      </w:r>
      <w:bookmarkEnd w:id="372"/>
    </w:p>
    <w:p>
      <w:pPr>
        <w:spacing w:line="500" w:lineRule="exact"/>
        <w:ind w:firstLine="484" w:firstLineChars="202"/>
        <w:rPr>
          <w:rFonts w:ascii="宋体" w:hAnsi="宋体"/>
          <w:color w:val="000000"/>
          <w:sz w:val="24"/>
          <w:szCs w:val="24"/>
        </w:rPr>
      </w:pPr>
      <w:r>
        <w:rPr>
          <w:rFonts w:ascii="宋体" w:hAnsi="宋体"/>
          <w:color w:val="000000"/>
          <w:sz w:val="24"/>
          <w:szCs w:val="24"/>
        </w:rPr>
        <w:t>16.1.1</w:t>
      </w:r>
      <w:r>
        <w:rPr>
          <w:rFonts w:hint="eastAsia" w:ascii="宋体" w:hAnsi="宋体"/>
          <w:color w:val="000000"/>
          <w:sz w:val="24"/>
          <w:szCs w:val="24"/>
        </w:rPr>
        <w:t>不可抗力是指设计人和发包人在订立合同时不可预见，在履行合</w:t>
      </w:r>
      <w:bookmarkStart w:id="373" w:name="_Toc247527781"/>
      <w:bookmarkStart w:id="374" w:name="_Toc247514180"/>
      <w:bookmarkStart w:id="375" w:name="_Toc300835182"/>
      <w:bookmarkStart w:id="376" w:name="_Toc184635118"/>
      <w:r>
        <w:rPr>
          <w:rFonts w:hint="eastAsia" w:ascii="宋体" w:hAnsi="宋体"/>
          <w:color w:val="000000"/>
          <w:sz w:val="24"/>
          <w:szCs w:val="24"/>
        </w:rPr>
        <w:t>同过程中不可避免</w:t>
      </w:r>
      <w:bookmarkEnd w:id="373"/>
      <w:bookmarkEnd w:id="374"/>
      <w:bookmarkEnd w:id="375"/>
      <w:bookmarkEnd w:id="376"/>
      <w:r>
        <w:rPr>
          <w:rFonts w:hint="eastAsia" w:ascii="宋体" w:hAnsi="宋体"/>
          <w:color w:val="000000"/>
          <w:sz w:val="24"/>
          <w:szCs w:val="24"/>
        </w:rPr>
        <w:t>发</w:t>
      </w:r>
      <w:bookmarkStart w:id="377" w:name="_Toc300835183"/>
      <w:bookmarkStart w:id="378" w:name="_Toc247514181"/>
      <w:bookmarkStart w:id="379" w:name="_Toc247527782"/>
      <w:r>
        <w:rPr>
          <w:rFonts w:hint="eastAsia" w:ascii="宋体" w:hAnsi="宋体"/>
          <w:color w:val="000000"/>
          <w:sz w:val="24"/>
          <w:szCs w:val="24"/>
        </w:rPr>
        <w:t>生并不能克服的自然灾害和</w:t>
      </w:r>
      <w:bookmarkEnd w:id="377"/>
      <w:bookmarkEnd w:id="378"/>
      <w:bookmarkEnd w:id="379"/>
      <w:r>
        <w:rPr>
          <w:rFonts w:hint="eastAsia" w:ascii="宋体" w:hAnsi="宋体"/>
          <w:color w:val="000000"/>
          <w:sz w:val="24"/>
          <w:szCs w:val="24"/>
        </w:rPr>
        <w:t>社会性突发事件，如地震、海啸、瘟疫、水灾、骚乱、暴动、战争和专用合同条款约定的其他情形。</w:t>
      </w:r>
    </w:p>
    <w:p>
      <w:pPr>
        <w:spacing w:line="500" w:lineRule="exact"/>
        <w:ind w:firstLine="484" w:firstLineChars="202"/>
        <w:rPr>
          <w:rFonts w:ascii="宋体" w:hAnsi="宋体"/>
          <w:color w:val="000000"/>
          <w:sz w:val="24"/>
          <w:szCs w:val="24"/>
        </w:rPr>
      </w:pPr>
      <w:r>
        <w:rPr>
          <w:rFonts w:ascii="宋体" w:hAnsi="宋体"/>
          <w:color w:val="000000"/>
          <w:sz w:val="24"/>
          <w:szCs w:val="24"/>
        </w:rPr>
        <w:t>16.1.2</w:t>
      </w:r>
      <w:r>
        <w:rPr>
          <w:rFonts w:hint="eastAsia" w:ascii="宋体" w:hAnsi="宋体"/>
          <w:color w:val="000000"/>
          <w:sz w:val="24"/>
          <w:szCs w:val="24"/>
        </w:rPr>
        <w:t>不可抗力发生后，发包人和设计人应及时认真统计所造成的损失，收集不可抗力造成损失的证据。合同双方对是否属于不可抗力或其损失的意见不一致的，由合同双方协商确定。</w:t>
      </w:r>
    </w:p>
    <w:p>
      <w:pPr>
        <w:spacing w:line="500" w:lineRule="exact"/>
        <w:ind w:firstLine="484" w:firstLineChars="202"/>
        <w:rPr>
          <w:rFonts w:ascii="宋体" w:hAnsi="宋体"/>
          <w:color w:val="000000"/>
          <w:sz w:val="24"/>
          <w:szCs w:val="24"/>
        </w:rPr>
      </w:pPr>
      <w:bookmarkStart w:id="380" w:name="_Toc481501195"/>
      <w:r>
        <w:rPr>
          <w:rFonts w:ascii="宋体" w:hAnsi="宋体"/>
          <w:color w:val="000000"/>
          <w:sz w:val="24"/>
          <w:szCs w:val="24"/>
        </w:rPr>
        <w:t xml:space="preserve">16.2 </w:t>
      </w:r>
      <w:r>
        <w:rPr>
          <w:rFonts w:hint="eastAsia" w:ascii="宋体" w:hAnsi="宋体"/>
          <w:color w:val="000000"/>
          <w:sz w:val="24"/>
          <w:szCs w:val="24"/>
        </w:rPr>
        <w:t>不可抗力的通知</w:t>
      </w:r>
      <w:bookmarkEnd w:id="380"/>
    </w:p>
    <w:p>
      <w:pPr>
        <w:spacing w:line="500" w:lineRule="exact"/>
        <w:ind w:firstLine="484" w:firstLineChars="202"/>
        <w:rPr>
          <w:rFonts w:ascii="宋体" w:hAnsi="宋体"/>
          <w:color w:val="000000"/>
          <w:sz w:val="24"/>
          <w:szCs w:val="24"/>
        </w:rPr>
      </w:pPr>
      <w:r>
        <w:rPr>
          <w:rFonts w:ascii="宋体" w:hAnsi="宋体"/>
          <w:color w:val="000000"/>
          <w:sz w:val="24"/>
          <w:szCs w:val="24"/>
        </w:rPr>
        <w:t>16.2.1</w:t>
      </w:r>
      <w:r>
        <w:rPr>
          <w:rFonts w:hint="eastAsia" w:ascii="宋体" w:hAnsi="宋体"/>
          <w:color w:val="000000"/>
          <w:sz w:val="24"/>
          <w:szCs w:val="24"/>
        </w:rPr>
        <w:t>合同一方当事人遇到不可抗力事件，使其履行合同义务受到阻碍时，应立即通知合同</w:t>
      </w:r>
      <w:bookmarkStart w:id="381" w:name="_Toc247527783"/>
      <w:bookmarkStart w:id="382" w:name="_Toc247514182"/>
      <w:bookmarkStart w:id="383" w:name="_Toc300835184"/>
      <w:r>
        <w:rPr>
          <w:rFonts w:hint="eastAsia" w:ascii="宋体" w:hAnsi="宋体"/>
          <w:color w:val="000000"/>
          <w:sz w:val="24"/>
          <w:szCs w:val="24"/>
        </w:rPr>
        <w:t>另一方当事人，书面说明不</w:t>
      </w:r>
      <w:bookmarkEnd w:id="381"/>
      <w:bookmarkEnd w:id="382"/>
      <w:bookmarkEnd w:id="383"/>
      <w:r>
        <w:rPr>
          <w:rFonts w:hint="eastAsia" w:ascii="宋体" w:hAnsi="宋体"/>
          <w:color w:val="000000"/>
          <w:sz w:val="24"/>
          <w:szCs w:val="24"/>
        </w:rPr>
        <w:t>可抗力和受阻碍的详细情况，并提供必要的证明。</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16.2.2 </w:t>
      </w:r>
      <w:r>
        <w:rPr>
          <w:rFonts w:hint="eastAsia" w:ascii="宋体" w:hAnsi="宋体"/>
          <w:color w:val="000000"/>
          <w:sz w:val="24"/>
          <w:szCs w:val="24"/>
        </w:rPr>
        <w:t>如不可抗力持续发生，合同一方当事人应及时向合同另一方当事人提交中间报告，说明不可抗力和履行合同受阻的情况，并于不可抗力事件结束后</w:t>
      </w:r>
      <w:r>
        <w:rPr>
          <w:rFonts w:ascii="宋体" w:hAnsi="宋体"/>
          <w:color w:val="000000"/>
          <w:sz w:val="24"/>
          <w:szCs w:val="24"/>
        </w:rPr>
        <w:t>28</w:t>
      </w:r>
      <w:r>
        <w:rPr>
          <w:rFonts w:hint="eastAsia" w:ascii="宋体" w:hAnsi="宋体"/>
          <w:color w:val="000000"/>
          <w:sz w:val="24"/>
          <w:szCs w:val="24"/>
        </w:rPr>
        <w:t>天内提交最终报告及有关资料。</w:t>
      </w:r>
    </w:p>
    <w:p>
      <w:pPr>
        <w:spacing w:line="500" w:lineRule="exact"/>
        <w:ind w:firstLine="484" w:firstLineChars="202"/>
        <w:rPr>
          <w:rFonts w:ascii="宋体" w:hAnsi="宋体"/>
          <w:color w:val="000000"/>
          <w:sz w:val="24"/>
          <w:szCs w:val="24"/>
        </w:rPr>
      </w:pPr>
      <w:bookmarkStart w:id="384" w:name="_Toc481501196"/>
      <w:r>
        <w:rPr>
          <w:rFonts w:ascii="宋体" w:hAnsi="宋体"/>
          <w:color w:val="000000"/>
          <w:sz w:val="24"/>
          <w:szCs w:val="24"/>
        </w:rPr>
        <w:t xml:space="preserve">16.3 </w:t>
      </w:r>
      <w:r>
        <w:rPr>
          <w:rFonts w:hint="eastAsia" w:ascii="宋体" w:hAnsi="宋体"/>
          <w:color w:val="000000"/>
          <w:sz w:val="24"/>
          <w:szCs w:val="24"/>
        </w:rPr>
        <w:t>不可抗力后果及其处理</w:t>
      </w:r>
      <w:bookmarkEnd w:id="384"/>
    </w:p>
    <w:p>
      <w:pPr>
        <w:spacing w:line="500" w:lineRule="exact"/>
        <w:ind w:firstLine="484" w:firstLineChars="202"/>
        <w:rPr>
          <w:rFonts w:ascii="宋体" w:hAnsi="宋体"/>
          <w:color w:val="000000"/>
          <w:sz w:val="24"/>
          <w:szCs w:val="24"/>
        </w:rPr>
      </w:pPr>
      <w:r>
        <w:rPr>
          <w:rFonts w:ascii="宋体" w:hAnsi="宋体"/>
          <w:color w:val="000000"/>
          <w:sz w:val="24"/>
          <w:szCs w:val="24"/>
        </w:rPr>
        <w:t>16.3.1</w:t>
      </w:r>
      <w:r>
        <w:rPr>
          <w:rFonts w:hint="eastAsia" w:ascii="宋体" w:hAnsi="宋体"/>
          <w:color w:val="000000"/>
          <w:sz w:val="24"/>
          <w:szCs w:val="24"/>
        </w:rPr>
        <w:t>不可抗力引起的后果及其损失，应由合同当事人依据法律规定各自承担。不可抗力发生前已完成的设计工作，应当按照合同约定进行支付。</w:t>
      </w:r>
    </w:p>
    <w:p>
      <w:pPr>
        <w:spacing w:line="500" w:lineRule="exact"/>
        <w:ind w:firstLine="484" w:firstLineChars="202"/>
        <w:rPr>
          <w:rFonts w:ascii="宋体" w:hAnsi="宋体"/>
          <w:color w:val="000000"/>
          <w:sz w:val="24"/>
          <w:szCs w:val="24"/>
        </w:rPr>
      </w:pPr>
      <w:r>
        <w:rPr>
          <w:rFonts w:ascii="宋体" w:hAnsi="宋体"/>
          <w:color w:val="000000"/>
          <w:sz w:val="24"/>
          <w:szCs w:val="24"/>
        </w:rPr>
        <w:t>16.3.2</w:t>
      </w:r>
      <w:r>
        <w:rPr>
          <w:rFonts w:hint="eastAsia" w:ascii="宋体" w:hAnsi="宋体"/>
          <w:color w:val="000000"/>
          <w:sz w:val="24"/>
          <w:szCs w:val="24"/>
        </w:rPr>
        <w:t>不可抗力发生后，合同当事人应当采取有效措施避免损失进一步扩大，如未采取有效措施致使损失扩大的，应当自行承担扩大部分的损失。</w:t>
      </w:r>
    </w:p>
    <w:p>
      <w:pPr>
        <w:spacing w:line="500" w:lineRule="exact"/>
        <w:ind w:firstLine="484" w:firstLineChars="202"/>
        <w:rPr>
          <w:rFonts w:ascii="宋体" w:hAnsi="宋体"/>
          <w:color w:val="000000"/>
          <w:sz w:val="24"/>
          <w:szCs w:val="24"/>
        </w:rPr>
      </w:pPr>
      <w:r>
        <w:rPr>
          <w:rFonts w:ascii="宋体" w:hAnsi="宋体"/>
          <w:color w:val="000000"/>
          <w:sz w:val="24"/>
          <w:szCs w:val="24"/>
        </w:rPr>
        <w:t>16.3.3</w:t>
      </w:r>
      <w:r>
        <w:rPr>
          <w:rFonts w:hint="eastAsia" w:ascii="宋体" w:hAnsi="宋体"/>
          <w:color w:val="000000"/>
          <w:sz w:val="24"/>
          <w:szCs w:val="24"/>
        </w:rPr>
        <w:t>因一方当事人迟延履行合同义务，致使迟延履行期间遭遇不可抗力的，应由该当事人承担全部损失。</w:t>
      </w:r>
    </w:p>
    <w:p>
      <w:pPr>
        <w:spacing w:line="500" w:lineRule="exact"/>
        <w:ind w:firstLine="480"/>
        <w:rPr>
          <w:rFonts w:ascii="宋体" w:hAnsi="宋体"/>
          <w:color w:val="000000"/>
          <w:sz w:val="24"/>
          <w:szCs w:val="24"/>
        </w:rPr>
      </w:pPr>
      <w:bookmarkStart w:id="385" w:name="_Toc481501197"/>
      <w:r>
        <w:rPr>
          <w:rFonts w:ascii="宋体" w:hAnsi="宋体"/>
          <w:color w:val="000000"/>
          <w:sz w:val="24"/>
          <w:szCs w:val="24"/>
        </w:rPr>
        <w:t>17.</w:t>
      </w:r>
      <w:r>
        <w:rPr>
          <w:rFonts w:hint="eastAsia" w:ascii="宋体" w:hAnsi="宋体"/>
          <w:color w:val="000000"/>
          <w:sz w:val="24"/>
          <w:szCs w:val="24"/>
        </w:rPr>
        <w:t>违约</w:t>
      </w:r>
      <w:bookmarkEnd w:id="385"/>
    </w:p>
    <w:p>
      <w:pPr>
        <w:spacing w:line="500" w:lineRule="exact"/>
        <w:ind w:firstLine="484" w:firstLineChars="202"/>
        <w:rPr>
          <w:rFonts w:ascii="宋体" w:hAnsi="宋体"/>
          <w:color w:val="000000"/>
          <w:sz w:val="24"/>
          <w:szCs w:val="24"/>
        </w:rPr>
      </w:pPr>
      <w:bookmarkStart w:id="386" w:name="_Toc481501198"/>
      <w:r>
        <w:rPr>
          <w:rFonts w:ascii="宋体" w:hAnsi="宋体"/>
          <w:color w:val="000000"/>
          <w:sz w:val="24"/>
          <w:szCs w:val="24"/>
        </w:rPr>
        <w:t xml:space="preserve">17.1 </w:t>
      </w:r>
      <w:r>
        <w:rPr>
          <w:rFonts w:hint="eastAsia" w:ascii="宋体" w:hAnsi="宋体"/>
          <w:color w:val="000000"/>
          <w:sz w:val="24"/>
          <w:szCs w:val="24"/>
        </w:rPr>
        <w:t>设计人违约</w:t>
      </w:r>
      <w:bookmarkEnd w:id="386"/>
    </w:p>
    <w:p>
      <w:pPr>
        <w:spacing w:line="500" w:lineRule="exact"/>
        <w:ind w:firstLine="484" w:firstLineChars="202"/>
        <w:rPr>
          <w:rFonts w:ascii="宋体" w:hAnsi="宋体"/>
          <w:color w:val="000000"/>
          <w:sz w:val="24"/>
          <w:szCs w:val="24"/>
        </w:rPr>
      </w:pPr>
      <w:r>
        <w:rPr>
          <w:rFonts w:ascii="宋体" w:hAnsi="宋体"/>
          <w:color w:val="000000"/>
          <w:sz w:val="24"/>
          <w:szCs w:val="24"/>
        </w:rPr>
        <w:t>17.1.1</w:t>
      </w:r>
      <w:r>
        <w:rPr>
          <w:rFonts w:hint="eastAsia" w:ascii="宋体" w:hAnsi="宋体"/>
          <w:color w:val="000000"/>
          <w:sz w:val="24"/>
          <w:szCs w:val="24"/>
        </w:rPr>
        <w:t>合同履行中发生下列情况之一的，属设计人违约：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）设计文件不符合法律以及合同约定；</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）设计人转包、违法分包或者未经发包人同意擅自分包；</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）设计人未按合同计划完成设计，从而造成工程损失；</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）设计人无法履行或停止履行合同；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）设计人不履行合同约定的其他义务。</w:t>
      </w:r>
    </w:p>
    <w:p>
      <w:pPr>
        <w:spacing w:line="500" w:lineRule="exact"/>
        <w:ind w:firstLine="484" w:firstLineChars="202"/>
        <w:rPr>
          <w:rFonts w:ascii="宋体" w:hAnsi="宋体"/>
          <w:color w:val="000000"/>
          <w:sz w:val="24"/>
          <w:szCs w:val="24"/>
        </w:rPr>
      </w:pPr>
      <w:r>
        <w:rPr>
          <w:rFonts w:ascii="宋体" w:hAnsi="宋体"/>
          <w:color w:val="000000"/>
          <w:sz w:val="24"/>
          <w:szCs w:val="24"/>
        </w:rPr>
        <w:t>17.1.2</w:t>
      </w:r>
      <w:r>
        <w:rPr>
          <w:rFonts w:hint="eastAsia" w:ascii="宋体" w:hAnsi="宋体"/>
          <w:color w:val="000000"/>
          <w:sz w:val="24"/>
          <w:szCs w:val="24"/>
        </w:rPr>
        <w:t>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w:t>
      </w:r>
    </w:p>
    <w:p>
      <w:pPr>
        <w:spacing w:line="500" w:lineRule="exact"/>
        <w:ind w:firstLine="484" w:firstLineChars="202"/>
        <w:rPr>
          <w:rFonts w:ascii="宋体" w:hAnsi="宋体"/>
          <w:color w:val="000000"/>
          <w:sz w:val="24"/>
          <w:szCs w:val="24"/>
        </w:rPr>
      </w:pPr>
      <w:bookmarkStart w:id="387" w:name="_Toc481501199"/>
      <w:r>
        <w:rPr>
          <w:rFonts w:ascii="宋体" w:hAnsi="宋体"/>
          <w:color w:val="000000"/>
          <w:sz w:val="24"/>
          <w:szCs w:val="24"/>
        </w:rPr>
        <w:t xml:space="preserve">17.2 </w:t>
      </w:r>
      <w:r>
        <w:rPr>
          <w:rFonts w:hint="eastAsia" w:ascii="宋体" w:hAnsi="宋体"/>
          <w:color w:val="000000"/>
          <w:sz w:val="24"/>
          <w:szCs w:val="24"/>
        </w:rPr>
        <w:t>发包人违约</w:t>
      </w:r>
      <w:bookmarkEnd w:id="387"/>
    </w:p>
    <w:p>
      <w:pPr>
        <w:spacing w:line="500" w:lineRule="exact"/>
        <w:ind w:firstLine="484" w:firstLineChars="202"/>
        <w:rPr>
          <w:rFonts w:ascii="宋体" w:hAnsi="宋体"/>
          <w:color w:val="000000"/>
          <w:sz w:val="24"/>
          <w:szCs w:val="24"/>
        </w:rPr>
      </w:pPr>
      <w:r>
        <w:rPr>
          <w:rFonts w:ascii="宋体" w:hAnsi="宋体"/>
          <w:color w:val="000000"/>
          <w:sz w:val="24"/>
          <w:szCs w:val="24"/>
        </w:rPr>
        <w:t>17.2.1</w:t>
      </w:r>
      <w:r>
        <w:rPr>
          <w:rFonts w:hint="eastAsia" w:ascii="宋体" w:hAnsi="宋体"/>
          <w:color w:val="000000"/>
          <w:sz w:val="24"/>
          <w:szCs w:val="24"/>
        </w:rPr>
        <w:t>合同履行中发生下列情况之一的，属发包人违约：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）发</w:t>
      </w:r>
      <w:bookmarkStart w:id="388" w:name="_Toc247514186"/>
      <w:bookmarkStart w:id="389" w:name="_Toc247527787"/>
      <w:bookmarkStart w:id="390" w:name="_Toc300835188"/>
      <w:r>
        <w:rPr>
          <w:rFonts w:hint="eastAsia" w:ascii="宋体" w:hAnsi="宋体"/>
          <w:color w:val="000000"/>
          <w:sz w:val="24"/>
          <w:szCs w:val="24"/>
        </w:rPr>
        <w:t>包人未按合同约定支</w:t>
      </w:r>
      <w:bookmarkEnd w:id="388"/>
      <w:bookmarkEnd w:id="389"/>
      <w:bookmarkEnd w:id="390"/>
      <w:r>
        <w:rPr>
          <w:rFonts w:hint="eastAsia" w:ascii="宋体" w:hAnsi="宋体"/>
          <w:color w:val="000000"/>
          <w:sz w:val="24"/>
          <w:szCs w:val="24"/>
        </w:rPr>
        <w:t>付设计费用；</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）发包人原因造成设计停止；</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）发包人无法履行或停止履行合同；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）发包人不履行合同约定的其他义务。</w:t>
      </w:r>
    </w:p>
    <w:p>
      <w:pPr>
        <w:spacing w:line="500" w:lineRule="exact"/>
        <w:ind w:firstLine="484" w:firstLineChars="202"/>
        <w:rPr>
          <w:rFonts w:ascii="宋体" w:hAnsi="宋体"/>
          <w:color w:val="000000"/>
          <w:sz w:val="24"/>
          <w:szCs w:val="24"/>
        </w:rPr>
      </w:pPr>
      <w:r>
        <w:rPr>
          <w:rFonts w:ascii="宋体" w:hAnsi="宋体"/>
          <w:color w:val="000000"/>
          <w:sz w:val="24"/>
          <w:szCs w:val="24"/>
        </w:rPr>
        <w:t>17.2.2</w:t>
      </w:r>
      <w:r>
        <w:rPr>
          <w:rFonts w:hint="eastAsia" w:ascii="宋体" w:hAnsi="宋体"/>
          <w:color w:val="000000"/>
          <w:sz w:val="24"/>
          <w:szCs w:val="24"/>
        </w:rPr>
        <w:t>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pPr>
        <w:spacing w:line="500" w:lineRule="exact"/>
        <w:ind w:firstLine="484" w:firstLineChars="202"/>
        <w:rPr>
          <w:rFonts w:ascii="宋体" w:hAnsi="宋体"/>
          <w:color w:val="000000"/>
          <w:sz w:val="24"/>
          <w:szCs w:val="24"/>
        </w:rPr>
      </w:pPr>
      <w:bookmarkStart w:id="391" w:name="_Toc481501200"/>
      <w:r>
        <w:rPr>
          <w:rFonts w:ascii="宋体" w:hAnsi="宋体"/>
          <w:color w:val="000000"/>
          <w:sz w:val="24"/>
          <w:szCs w:val="24"/>
        </w:rPr>
        <w:t xml:space="preserve">17.3 </w:t>
      </w:r>
      <w:r>
        <w:rPr>
          <w:rFonts w:hint="eastAsia" w:ascii="宋体" w:hAnsi="宋体"/>
          <w:color w:val="000000"/>
          <w:sz w:val="24"/>
          <w:szCs w:val="24"/>
        </w:rPr>
        <w:t>第三人造成的违约</w:t>
      </w:r>
      <w:bookmarkEnd w:id="391"/>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在履行合同过程中，一方当事人因第三人的原因造成违约的，应当向对方当事人承担违约责任。一</w:t>
      </w:r>
      <w:bookmarkStart w:id="392" w:name="_Toc247527788"/>
      <w:bookmarkStart w:id="393" w:name="_Toc247514187"/>
      <w:bookmarkStart w:id="394" w:name="_Toc300835189"/>
      <w:r>
        <w:rPr>
          <w:rFonts w:hint="eastAsia" w:ascii="宋体" w:hAnsi="宋体"/>
          <w:color w:val="000000"/>
          <w:sz w:val="24"/>
          <w:szCs w:val="24"/>
        </w:rPr>
        <w:t>方当事人和第三人之间的纠纷</w:t>
      </w:r>
      <w:bookmarkEnd w:id="392"/>
      <w:bookmarkEnd w:id="393"/>
      <w:bookmarkEnd w:id="394"/>
      <w:r>
        <w:rPr>
          <w:rFonts w:hint="eastAsia" w:ascii="宋体" w:hAnsi="宋体"/>
          <w:color w:val="000000"/>
          <w:sz w:val="24"/>
          <w:szCs w:val="24"/>
        </w:rPr>
        <w:t>，依照法律规定或者按照约定解决。</w:t>
      </w:r>
    </w:p>
    <w:p>
      <w:pPr>
        <w:spacing w:line="500" w:lineRule="exact"/>
        <w:ind w:firstLine="480"/>
        <w:rPr>
          <w:rFonts w:ascii="宋体" w:hAnsi="宋体"/>
          <w:color w:val="000000"/>
          <w:sz w:val="24"/>
          <w:szCs w:val="24"/>
        </w:rPr>
      </w:pPr>
      <w:bookmarkStart w:id="395" w:name="_Toc481501201"/>
      <w:r>
        <w:rPr>
          <w:rFonts w:ascii="宋体" w:hAnsi="宋体"/>
          <w:color w:val="000000"/>
          <w:sz w:val="24"/>
          <w:szCs w:val="24"/>
        </w:rPr>
        <w:t>18.</w:t>
      </w:r>
      <w:r>
        <w:rPr>
          <w:rFonts w:hint="eastAsia" w:ascii="宋体" w:hAnsi="宋体"/>
          <w:color w:val="000000"/>
          <w:sz w:val="24"/>
          <w:szCs w:val="24"/>
        </w:rPr>
        <w:t>争议的解决</w:t>
      </w:r>
      <w:bookmarkEnd w:id="395"/>
    </w:p>
    <w:p>
      <w:pPr>
        <w:spacing w:line="500" w:lineRule="exact"/>
        <w:ind w:firstLine="484" w:firstLineChars="202"/>
        <w:rPr>
          <w:rFonts w:ascii="宋体" w:hAnsi="宋体"/>
          <w:color w:val="000000"/>
          <w:sz w:val="24"/>
          <w:szCs w:val="24"/>
        </w:rPr>
      </w:pPr>
      <w:bookmarkStart w:id="396" w:name="_Toc481501202"/>
      <w:r>
        <w:rPr>
          <w:rFonts w:ascii="宋体" w:hAnsi="宋体"/>
          <w:color w:val="000000"/>
          <w:sz w:val="24"/>
          <w:szCs w:val="24"/>
        </w:rPr>
        <w:t xml:space="preserve">18.1 </w:t>
      </w:r>
      <w:r>
        <w:rPr>
          <w:rFonts w:hint="eastAsia" w:ascii="宋体" w:hAnsi="宋体"/>
          <w:color w:val="000000"/>
          <w:sz w:val="24"/>
          <w:szCs w:val="24"/>
        </w:rPr>
        <w:t>争议的解决方式</w:t>
      </w:r>
      <w:bookmarkEnd w:id="39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发包人和设计人在履行合同中发生争议的，可以友好协商解决</w:t>
      </w:r>
      <w:bookmarkStart w:id="397" w:name="_Toc247527794"/>
      <w:bookmarkStart w:id="398" w:name="_Toc300835195"/>
      <w:bookmarkStart w:id="399" w:name="_Toc247514193"/>
      <w:bookmarkStart w:id="400" w:name="_Toc184635121"/>
      <w:r>
        <w:rPr>
          <w:rFonts w:hint="eastAsia" w:ascii="宋体" w:hAnsi="宋体"/>
          <w:color w:val="000000"/>
          <w:sz w:val="24"/>
          <w:szCs w:val="24"/>
        </w:rPr>
        <w:t>。合同当事</w:t>
      </w:r>
      <w:bookmarkEnd w:id="397"/>
      <w:bookmarkEnd w:id="398"/>
      <w:bookmarkEnd w:id="399"/>
      <w:bookmarkEnd w:id="400"/>
      <w:r>
        <w:rPr>
          <w:rFonts w:hint="eastAsia" w:ascii="宋体" w:hAnsi="宋体"/>
          <w:color w:val="000000"/>
          <w:sz w:val="24"/>
          <w:szCs w:val="24"/>
        </w:rPr>
        <w:t>人</w:t>
      </w:r>
      <w:bookmarkStart w:id="401" w:name="_Toc300835196"/>
      <w:bookmarkStart w:id="402" w:name="_Toc247514194"/>
      <w:bookmarkStart w:id="403" w:name="_Toc247527795"/>
      <w:r>
        <w:rPr>
          <w:rFonts w:hint="eastAsia" w:ascii="宋体" w:hAnsi="宋体"/>
          <w:color w:val="000000"/>
          <w:sz w:val="24"/>
          <w:szCs w:val="24"/>
        </w:rPr>
        <w:t>友好协商解决不成</w:t>
      </w:r>
      <w:bookmarkEnd w:id="401"/>
      <w:bookmarkEnd w:id="402"/>
      <w:bookmarkEnd w:id="403"/>
      <w:r>
        <w:rPr>
          <w:rFonts w:hint="eastAsia" w:ascii="宋体" w:hAnsi="宋体"/>
          <w:color w:val="000000"/>
          <w:sz w:val="24"/>
          <w:szCs w:val="24"/>
        </w:rPr>
        <w:t>的，可在专用合同条款中约定下列一种方式解决：</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）向约定的仲裁委员会申请仲裁；</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）向有管辖权的人民法院提起诉讼。</w:t>
      </w:r>
    </w:p>
    <w:p>
      <w:pPr>
        <w:spacing w:line="500" w:lineRule="exact"/>
        <w:ind w:firstLine="484" w:firstLineChars="202"/>
        <w:rPr>
          <w:rFonts w:ascii="宋体" w:hAnsi="宋体"/>
          <w:color w:val="000000"/>
          <w:sz w:val="24"/>
          <w:szCs w:val="24"/>
        </w:rPr>
      </w:pPr>
      <w:bookmarkStart w:id="404" w:name="_Toc481501203"/>
      <w:r>
        <w:rPr>
          <w:rFonts w:ascii="宋体" w:hAnsi="宋体"/>
          <w:color w:val="000000"/>
          <w:sz w:val="24"/>
          <w:szCs w:val="24"/>
        </w:rPr>
        <w:t xml:space="preserve">18.2 </w:t>
      </w:r>
      <w:r>
        <w:rPr>
          <w:rFonts w:hint="eastAsia" w:ascii="宋体" w:hAnsi="宋体"/>
          <w:color w:val="000000"/>
          <w:sz w:val="24"/>
          <w:szCs w:val="24"/>
        </w:rPr>
        <w:t>友好解决</w:t>
      </w:r>
      <w:bookmarkEnd w:id="40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在提请仲裁或者诉讼前，以及在仲裁或诉讼过程中，发包人和设计人均可共同努力友</w:t>
      </w:r>
      <w:bookmarkStart w:id="405" w:name="_Toc247514195"/>
      <w:bookmarkStart w:id="406" w:name="_Toc247527796"/>
      <w:bookmarkStart w:id="407" w:name="_Toc300835197"/>
      <w:r>
        <w:rPr>
          <w:rFonts w:hint="eastAsia" w:ascii="宋体" w:hAnsi="宋体"/>
          <w:color w:val="000000"/>
          <w:sz w:val="24"/>
          <w:szCs w:val="24"/>
        </w:rPr>
        <w:t>好协商解决争议。</w:t>
      </w:r>
    </w:p>
    <w:p>
      <w:pPr>
        <w:widowControl/>
        <w:spacing w:line="500" w:lineRule="exact"/>
        <w:ind w:firstLine="480"/>
        <w:jc w:val="left"/>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bookmarkEnd w:id="147"/>
    <w:bookmarkEnd w:id="148"/>
    <w:bookmarkEnd w:id="149"/>
    <w:bookmarkEnd w:id="150"/>
    <w:bookmarkEnd w:id="151"/>
    <w:bookmarkEnd w:id="152"/>
    <w:bookmarkEnd w:id="405"/>
    <w:bookmarkEnd w:id="406"/>
    <w:bookmarkEnd w:id="407"/>
    <w:p>
      <w:pPr>
        <w:spacing w:line="500" w:lineRule="exact"/>
        <w:ind w:firstLine="480"/>
        <w:jc w:val="center"/>
        <w:rPr>
          <w:rFonts w:ascii="宋体" w:hAnsi="宋体"/>
          <w:color w:val="000000"/>
          <w:sz w:val="24"/>
          <w:szCs w:val="24"/>
        </w:rPr>
      </w:pPr>
      <w:bookmarkStart w:id="408" w:name="_Toc481501204"/>
      <w:r>
        <w:rPr>
          <w:rFonts w:hint="eastAsia" w:ascii="宋体" w:hAnsi="宋体"/>
          <w:color w:val="000000"/>
          <w:sz w:val="24"/>
          <w:szCs w:val="24"/>
        </w:rPr>
        <w:t>第二节专用合同条款</w:t>
      </w:r>
      <w:bookmarkEnd w:id="408"/>
    </w:p>
    <w:p>
      <w:pPr>
        <w:spacing w:line="500" w:lineRule="exact"/>
        <w:ind w:firstLine="480"/>
        <w:rPr>
          <w:rFonts w:ascii="宋体" w:hAnsi="宋体"/>
          <w:color w:val="000000"/>
          <w:sz w:val="24"/>
          <w:szCs w:val="24"/>
        </w:rPr>
      </w:pPr>
      <w:bookmarkStart w:id="409" w:name="_Toc481501205"/>
      <w:r>
        <w:rPr>
          <w:rFonts w:ascii="宋体" w:hAnsi="宋体"/>
          <w:color w:val="000000"/>
          <w:sz w:val="24"/>
          <w:szCs w:val="24"/>
        </w:rPr>
        <w:t xml:space="preserve">1. </w:t>
      </w:r>
      <w:r>
        <w:rPr>
          <w:rFonts w:hint="eastAsia" w:ascii="宋体" w:hAnsi="宋体"/>
          <w:color w:val="000000"/>
          <w:sz w:val="24"/>
          <w:szCs w:val="24"/>
        </w:rPr>
        <w:t>一般约定</w:t>
      </w:r>
      <w:bookmarkEnd w:id="409"/>
    </w:p>
    <w:p>
      <w:pPr>
        <w:spacing w:line="500" w:lineRule="exact"/>
        <w:ind w:firstLine="484" w:firstLineChars="202"/>
        <w:rPr>
          <w:rFonts w:ascii="宋体" w:hAnsi="宋体"/>
          <w:color w:val="000000"/>
          <w:sz w:val="24"/>
          <w:szCs w:val="24"/>
        </w:rPr>
      </w:pPr>
      <w:bookmarkStart w:id="410" w:name="_Toc481501206"/>
      <w:r>
        <w:rPr>
          <w:rFonts w:ascii="宋体" w:hAnsi="宋体"/>
          <w:color w:val="000000"/>
          <w:sz w:val="24"/>
          <w:szCs w:val="24"/>
        </w:rPr>
        <w:t xml:space="preserve">1.4 </w:t>
      </w:r>
      <w:r>
        <w:rPr>
          <w:rFonts w:hint="eastAsia" w:ascii="宋体" w:hAnsi="宋体"/>
          <w:color w:val="000000"/>
          <w:sz w:val="24"/>
          <w:szCs w:val="24"/>
        </w:rPr>
        <w:t>合同文件的优先顺序</w:t>
      </w:r>
      <w:bookmarkEnd w:id="41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合同文件的组成及优先顺序为：</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bookmarkStart w:id="411" w:name="_Toc481501207"/>
      <w:r>
        <w:rPr>
          <w:rFonts w:ascii="宋体" w:hAnsi="宋体"/>
          <w:color w:val="000000"/>
          <w:sz w:val="24"/>
          <w:szCs w:val="24"/>
        </w:rPr>
        <w:t xml:space="preserve">1.6 </w:t>
      </w:r>
      <w:r>
        <w:rPr>
          <w:rFonts w:hint="eastAsia" w:ascii="宋体" w:hAnsi="宋体"/>
          <w:color w:val="000000"/>
          <w:sz w:val="24"/>
          <w:szCs w:val="24"/>
        </w:rPr>
        <w:t>文件的提供和照管</w:t>
      </w:r>
      <w:bookmarkEnd w:id="41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1.6.1 </w:t>
      </w:r>
      <w:r>
        <w:rPr>
          <w:rFonts w:hint="eastAsia" w:ascii="宋体" w:hAnsi="宋体"/>
          <w:color w:val="000000"/>
          <w:sz w:val="24"/>
          <w:szCs w:val="24"/>
        </w:rPr>
        <w:t>设计文件的提供内容：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设计文件的提供期限：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设计文件的提供数量：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设计文件的提供形式：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发包人审批设计人文件的期限：       。</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1.6.2 </w:t>
      </w:r>
      <w:r>
        <w:rPr>
          <w:rFonts w:hint="eastAsia" w:ascii="宋体" w:hAnsi="宋体"/>
          <w:color w:val="000000"/>
          <w:sz w:val="24"/>
          <w:szCs w:val="24"/>
        </w:rPr>
        <w:t>发包人提供的文件数量：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发包人提供的文件期限：        。</w:t>
      </w:r>
    </w:p>
    <w:p>
      <w:pPr>
        <w:spacing w:line="500" w:lineRule="exact"/>
        <w:ind w:firstLine="484" w:firstLineChars="202"/>
        <w:rPr>
          <w:rFonts w:ascii="宋体" w:hAnsi="宋体"/>
          <w:color w:val="000000"/>
          <w:sz w:val="24"/>
          <w:szCs w:val="24"/>
        </w:rPr>
      </w:pPr>
      <w:bookmarkStart w:id="412" w:name="_Toc481501208"/>
      <w:r>
        <w:rPr>
          <w:rFonts w:ascii="宋体" w:hAnsi="宋体"/>
          <w:color w:val="000000"/>
          <w:sz w:val="24"/>
          <w:szCs w:val="24"/>
        </w:rPr>
        <w:t xml:space="preserve">1.8 </w:t>
      </w:r>
      <w:r>
        <w:rPr>
          <w:rFonts w:hint="eastAsia" w:ascii="宋体" w:hAnsi="宋体"/>
          <w:color w:val="000000"/>
          <w:sz w:val="24"/>
          <w:szCs w:val="24"/>
        </w:rPr>
        <w:t>转让</w:t>
      </w:r>
      <w:bookmarkEnd w:id="412"/>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发包人允许设计人转让合同的情形：               。</w:t>
      </w:r>
    </w:p>
    <w:p>
      <w:pPr>
        <w:spacing w:line="500" w:lineRule="exact"/>
        <w:ind w:firstLine="484" w:firstLineChars="202"/>
        <w:rPr>
          <w:rFonts w:ascii="宋体" w:hAnsi="宋体"/>
          <w:color w:val="000000"/>
          <w:sz w:val="24"/>
          <w:szCs w:val="24"/>
        </w:rPr>
      </w:pPr>
      <w:bookmarkStart w:id="413" w:name="_Toc481501209"/>
      <w:r>
        <w:rPr>
          <w:rFonts w:ascii="宋体" w:hAnsi="宋体"/>
          <w:color w:val="000000"/>
          <w:sz w:val="24"/>
          <w:szCs w:val="24"/>
        </w:rPr>
        <w:t xml:space="preserve">1.10 </w:t>
      </w:r>
      <w:r>
        <w:rPr>
          <w:rFonts w:hint="eastAsia" w:ascii="宋体" w:hAnsi="宋体"/>
          <w:color w:val="000000"/>
          <w:sz w:val="24"/>
          <w:szCs w:val="24"/>
        </w:rPr>
        <w:t>知识产权</w:t>
      </w:r>
      <w:bookmarkEnd w:id="413"/>
    </w:p>
    <w:p>
      <w:pPr>
        <w:spacing w:line="500" w:lineRule="exact"/>
        <w:ind w:firstLine="484" w:firstLineChars="202"/>
        <w:rPr>
          <w:rFonts w:ascii="宋体" w:hAnsi="宋体"/>
          <w:color w:val="000000"/>
          <w:sz w:val="24"/>
          <w:szCs w:val="24"/>
        </w:rPr>
      </w:pPr>
      <w:r>
        <w:rPr>
          <w:rFonts w:ascii="宋体" w:hAnsi="宋体"/>
          <w:color w:val="000000"/>
          <w:sz w:val="24"/>
          <w:szCs w:val="24"/>
        </w:rPr>
        <w:t>1.10.1</w:t>
      </w:r>
      <w:r>
        <w:rPr>
          <w:rFonts w:hint="eastAsia" w:ascii="宋体" w:hAnsi="宋体"/>
          <w:color w:val="000000"/>
          <w:sz w:val="24"/>
          <w:szCs w:val="24"/>
        </w:rPr>
        <w:t xml:space="preserve">设计工作成果知识产权的划分界面为：   </w:t>
      </w:r>
    </w:p>
    <w:p>
      <w:pPr>
        <w:spacing w:line="500" w:lineRule="exact"/>
        <w:ind w:firstLine="484" w:firstLineChars="202"/>
        <w:rPr>
          <w:rFonts w:ascii="宋体" w:hAnsi="宋体"/>
          <w:color w:val="000000"/>
          <w:sz w:val="24"/>
          <w:szCs w:val="24"/>
        </w:rPr>
      </w:pPr>
      <w:bookmarkStart w:id="414" w:name="_Toc481501210"/>
      <w:r>
        <w:rPr>
          <w:rFonts w:ascii="宋体" w:hAnsi="宋体"/>
          <w:color w:val="000000"/>
          <w:sz w:val="24"/>
          <w:szCs w:val="24"/>
        </w:rPr>
        <w:t xml:space="preserve">1.12 </w:t>
      </w:r>
      <w:r>
        <w:rPr>
          <w:rFonts w:hint="eastAsia" w:ascii="宋体" w:hAnsi="宋体"/>
          <w:color w:val="000000"/>
          <w:sz w:val="24"/>
          <w:szCs w:val="24"/>
        </w:rPr>
        <w:t>发包人要求</w:t>
      </w:r>
      <w:bookmarkEnd w:id="414"/>
    </w:p>
    <w:p>
      <w:pPr>
        <w:spacing w:line="500" w:lineRule="exact"/>
        <w:ind w:firstLine="484" w:firstLineChars="202"/>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rPr>
        <w:t>2</w:t>
      </w:r>
      <w:r>
        <w:rPr>
          <w:rFonts w:ascii="宋体" w:hAnsi="宋体"/>
          <w:color w:val="000000"/>
          <w:sz w:val="24"/>
          <w:szCs w:val="24"/>
        </w:rPr>
        <w:t xml:space="preserve">.1 </w:t>
      </w:r>
      <w:r>
        <w:rPr>
          <w:rFonts w:hint="eastAsia" w:ascii="宋体" w:hAnsi="宋体"/>
          <w:color w:val="000000"/>
          <w:sz w:val="24"/>
          <w:szCs w:val="24"/>
        </w:rPr>
        <w:t>由于发包人修改发包人要求导致的费用增加和</w:t>
      </w:r>
      <w:r>
        <w:rPr>
          <w:rFonts w:ascii="宋体" w:hAnsi="宋体"/>
          <w:color w:val="000000"/>
          <w:sz w:val="24"/>
          <w:szCs w:val="24"/>
        </w:rPr>
        <w:t>(</w:t>
      </w:r>
      <w:r>
        <w:rPr>
          <w:rFonts w:hint="eastAsia" w:ascii="宋体" w:hAnsi="宋体"/>
          <w:color w:val="000000"/>
          <w:sz w:val="24"/>
          <w:szCs w:val="24"/>
        </w:rPr>
        <w:t>或</w:t>
      </w:r>
      <w:r>
        <w:rPr>
          <w:rFonts w:ascii="宋体" w:hAnsi="宋体"/>
          <w:color w:val="000000"/>
          <w:sz w:val="24"/>
          <w:szCs w:val="24"/>
        </w:rPr>
        <w:t>)</w:t>
      </w:r>
      <w:r>
        <w:rPr>
          <w:rFonts w:hint="eastAsia" w:ascii="宋体" w:hAnsi="宋体"/>
          <w:color w:val="000000"/>
          <w:sz w:val="24"/>
          <w:szCs w:val="24"/>
        </w:rPr>
        <w:t>周期延误，双方责任如下：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设计人承担部分：        。</w:t>
      </w:r>
    </w:p>
    <w:p>
      <w:pPr>
        <w:spacing w:line="500" w:lineRule="exact"/>
        <w:ind w:firstLine="484" w:firstLineChars="202"/>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设计人未发现发包人要求中存在错误，或者发现错误但未及时通知发包人的，双方责任如下：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设计人承担部分：   。</w:t>
      </w:r>
    </w:p>
    <w:p>
      <w:pPr>
        <w:spacing w:line="500" w:lineRule="exact"/>
        <w:ind w:firstLine="480"/>
        <w:rPr>
          <w:rFonts w:ascii="宋体" w:hAnsi="宋体"/>
          <w:color w:val="000000"/>
          <w:sz w:val="24"/>
          <w:szCs w:val="24"/>
        </w:rPr>
      </w:pPr>
      <w:bookmarkStart w:id="415" w:name="_Toc481501211"/>
      <w:r>
        <w:rPr>
          <w:rFonts w:ascii="宋体" w:hAnsi="宋体"/>
          <w:color w:val="000000"/>
          <w:sz w:val="24"/>
          <w:szCs w:val="24"/>
        </w:rPr>
        <w:t xml:space="preserve">3. </w:t>
      </w:r>
      <w:r>
        <w:rPr>
          <w:rFonts w:hint="eastAsia" w:ascii="宋体" w:hAnsi="宋体"/>
          <w:color w:val="000000"/>
          <w:sz w:val="24"/>
          <w:szCs w:val="24"/>
        </w:rPr>
        <w:t>发包人管理</w:t>
      </w:r>
      <w:bookmarkEnd w:id="415"/>
    </w:p>
    <w:p>
      <w:pPr>
        <w:spacing w:line="500" w:lineRule="exact"/>
        <w:ind w:firstLine="484" w:firstLineChars="202"/>
        <w:rPr>
          <w:rFonts w:ascii="宋体" w:hAnsi="宋体"/>
          <w:color w:val="000000"/>
          <w:sz w:val="24"/>
          <w:szCs w:val="24"/>
        </w:rPr>
      </w:pPr>
      <w:bookmarkStart w:id="416" w:name="_Toc481501212"/>
      <w:r>
        <w:rPr>
          <w:rFonts w:ascii="宋体" w:hAnsi="宋体"/>
          <w:color w:val="000000"/>
          <w:sz w:val="24"/>
          <w:szCs w:val="24"/>
        </w:rPr>
        <w:t xml:space="preserve">3.1 </w:t>
      </w:r>
      <w:r>
        <w:rPr>
          <w:rFonts w:hint="eastAsia" w:ascii="宋体" w:hAnsi="宋体"/>
          <w:color w:val="000000"/>
          <w:sz w:val="24"/>
          <w:szCs w:val="24"/>
        </w:rPr>
        <w:t>发包人代表</w:t>
      </w:r>
      <w:bookmarkEnd w:id="416"/>
    </w:p>
    <w:p>
      <w:pPr>
        <w:spacing w:line="500" w:lineRule="exact"/>
        <w:ind w:firstLine="484" w:firstLineChars="202"/>
        <w:rPr>
          <w:rFonts w:ascii="宋体" w:hAnsi="宋体"/>
          <w:color w:val="000000"/>
          <w:sz w:val="24"/>
          <w:szCs w:val="24"/>
        </w:rPr>
      </w:pPr>
      <w:r>
        <w:rPr>
          <w:rFonts w:ascii="宋体" w:hAnsi="宋体"/>
          <w:color w:val="000000"/>
          <w:sz w:val="24"/>
          <w:szCs w:val="24"/>
        </w:rPr>
        <w:t>3.1.1</w:t>
      </w:r>
      <w:r>
        <w:rPr>
          <w:rFonts w:hint="eastAsia" w:ascii="宋体" w:hAnsi="宋体"/>
          <w:color w:val="000000"/>
          <w:sz w:val="24"/>
          <w:szCs w:val="24"/>
        </w:rPr>
        <w:t>关于发包人代表的授权书，其发出期限为：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关于发包人代表的授权书，内容如下：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姓名：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身份证号：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职务：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联系方式：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授权范围：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授权期限：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授权内容：   。</w:t>
      </w:r>
    </w:p>
    <w:p>
      <w:pPr>
        <w:spacing w:line="500" w:lineRule="exact"/>
        <w:ind w:firstLine="484" w:firstLineChars="202"/>
        <w:rPr>
          <w:rFonts w:ascii="宋体" w:hAnsi="宋体"/>
          <w:color w:val="000000"/>
          <w:sz w:val="24"/>
          <w:szCs w:val="24"/>
        </w:rPr>
      </w:pPr>
      <w:bookmarkStart w:id="417" w:name="_Toc481501213"/>
      <w:r>
        <w:rPr>
          <w:rFonts w:ascii="宋体" w:hAnsi="宋体"/>
          <w:color w:val="000000"/>
          <w:sz w:val="24"/>
          <w:szCs w:val="24"/>
        </w:rPr>
        <w:t xml:space="preserve">3.3 </w:t>
      </w:r>
      <w:r>
        <w:rPr>
          <w:rFonts w:hint="eastAsia" w:ascii="宋体" w:hAnsi="宋体"/>
          <w:color w:val="000000"/>
          <w:sz w:val="24"/>
          <w:szCs w:val="24"/>
        </w:rPr>
        <w:t>监理人</w:t>
      </w:r>
      <w:bookmarkEnd w:id="417"/>
    </w:p>
    <w:p>
      <w:pPr>
        <w:spacing w:line="500" w:lineRule="exact"/>
        <w:ind w:firstLine="484" w:firstLineChars="202"/>
        <w:rPr>
          <w:rFonts w:ascii="宋体" w:hAnsi="宋体"/>
          <w:color w:val="000000"/>
          <w:sz w:val="24"/>
          <w:szCs w:val="24"/>
        </w:rPr>
      </w:pPr>
      <w:r>
        <w:rPr>
          <w:rFonts w:ascii="宋体" w:hAnsi="宋体"/>
          <w:color w:val="000000"/>
          <w:sz w:val="24"/>
          <w:szCs w:val="24"/>
        </w:rPr>
        <w:t>3.3.1</w:t>
      </w:r>
      <w:r>
        <w:rPr>
          <w:rFonts w:hint="eastAsia" w:ascii="宋体" w:hAnsi="宋体"/>
          <w:color w:val="000000"/>
          <w:sz w:val="24"/>
          <w:szCs w:val="24"/>
        </w:rPr>
        <w:t>发包人是否委托监理人进行勘察监理：□否□是，则监理人信息如下：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监理人的监理范围：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监理人的职责权限：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总监理工程师信息如下：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姓名：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身份证号：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职务：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注册专业：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注册证书编号：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联系方式：   ；</w:t>
      </w:r>
    </w:p>
    <w:p>
      <w:pPr>
        <w:spacing w:line="500" w:lineRule="exact"/>
        <w:ind w:firstLine="484" w:firstLineChars="202"/>
        <w:rPr>
          <w:rFonts w:ascii="宋体" w:hAnsi="宋体"/>
          <w:color w:val="000000"/>
          <w:sz w:val="24"/>
          <w:szCs w:val="24"/>
        </w:rPr>
      </w:pPr>
      <w:bookmarkStart w:id="418" w:name="_Toc481501214"/>
      <w:r>
        <w:rPr>
          <w:rFonts w:ascii="宋体" w:hAnsi="宋体"/>
          <w:color w:val="000000"/>
          <w:sz w:val="24"/>
          <w:szCs w:val="24"/>
        </w:rPr>
        <w:t xml:space="preserve">3.4 </w:t>
      </w:r>
      <w:r>
        <w:rPr>
          <w:rFonts w:hint="eastAsia" w:ascii="宋体" w:hAnsi="宋体"/>
          <w:color w:val="000000"/>
          <w:sz w:val="24"/>
          <w:szCs w:val="24"/>
        </w:rPr>
        <w:t>发包人的指示</w:t>
      </w:r>
      <w:bookmarkEnd w:id="418"/>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3.4.5 </w:t>
      </w:r>
      <w:r>
        <w:rPr>
          <w:rFonts w:hint="eastAsia" w:ascii="宋体" w:hAnsi="宋体"/>
          <w:color w:val="000000"/>
          <w:sz w:val="24"/>
          <w:szCs w:val="24"/>
        </w:rPr>
        <w:t>设计人获得发包人指示的来源：    。</w:t>
      </w:r>
    </w:p>
    <w:p>
      <w:pPr>
        <w:spacing w:line="500" w:lineRule="exact"/>
        <w:ind w:firstLine="484" w:firstLineChars="202"/>
        <w:rPr>
          <w:rFonts w:ascii="宋体" w:hAnsi="宋体"/>
          <w:color w:val="000000"/>
          <w:sz w:val="24"/>
          <w:szCs w:val="24"/>
        </w:rPr>
      </w:pPr>
      <w:bookmarkStart w:id="419" w:name="_Toc481501215"/>
      <w:r>
        <w:rPr>
          <w:rFonts w:ascii="宋体" w:hAnsi="宋体"/>
          <w:color w:val="000000"/>
          <w:sz w:val="24"/>
          <w:szCs w:val="24"/>
        </w:rPr>
        <w:t xml:space="preserve">3.5 </w:t>
      </w:r>
      <w:r>
        <w:rPr>
          <w:rFonts w:hint="eastAsia" w:ascii="宋体" w:hAnsi="宋体"/>
          <w:color w:val="000000"/>
          <w:sz w:val="24"/>
          <w:szCs w:val="24"/>
        </w:rPr>
        <w:t>发包人决定</w:t>
      </w:r>
      <w:bookmarkEnd w:id="41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3.5.2 </w:t>
      </w:r>
      <w:r>
        <w:rPr>
          <w:rFonts w:hint="eastAsia" w:ascii="宋体" w:hAnsi="宋体"/>
          <w:color w:val="000000"/>
          <w:sz w:val="24"/>
          <w:szCs w:val="24"/>
        </w:rPr>
        <w:t>由于发包人未在约定时间内对设计人书面提出的事项作出决定，导致设计服务期限延长，双方责任如下：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设计人承担部分：   。</w:t>
      </w:r>
    </w:p>
    <w:p>
      <w:pPr>
        <w:spacing w:line="500" w:lineRule="exact"/>
        <w:ind w:firstLine="480"/>
        <w:rPr>
          <w:rFonts w:ascii="宋体" w:hAnsi="宋体"/>
          <w:color w:val="000000"/>
          <w:sz w:val="24"/>
          <w:szCs w:val="24"/>
        </w:rPr>
      </w:pPr>
      <w:bookmarkStart w:id="420" w:name="_Toc481501216"/>
      <w:r>
        <w:rPr>
          <w:rFonts w:ascii="宋体" w:hAnsi="宋体"/>
          <w:color w:val="000000"/>
          <w:sz w:val="24"/>
          <w:szCs w:val="24"/>
        </w:rPr>
        <w:t xml:space="preserve">4. </w:t>
      </w:r>
      <w:r>
        <w:rPr>
          <w:rFonts w:hint="eastAsia" w:ascii="宋体" w:hAnsi="宋体"/>
          <w:color w:val="000000"/>
          <w:sz w:val="24"/>
          <w:szCs w:val="24"/>
        </w:rPr>
        <w:t>设计人义务</w:t>
      </w:r>
      <w:bookmarkEnd w:id="420"/>
    </w:p>
    <w:p>
      <w:pPr>
        <w:spacing w:line="500" w:lineRule="exact"/>
        <w:ind w:firstLine="484" w:firstLineChars="202"/>
        <w:rPr>
          <w:rFonts w:ascii="宋体" w:hAnsi="宋体"/>
          <w:color w:val="000000"/>
          <w:sz w:val="24"/>
          <w:szCs w:val="24"/>
        </w:rPr>
      </w:pPr>
      <w:bookmarkStart w:id="421" w:name="_Toc481501217"/>
      <w:r>
        <w:rPr>
          <w:rFonts w:ascii="宋体" w:hAnsi="宋体"/>
          <w:color w:val="000000"/>
          <w:sz w:val="24"/>
          <w:szCs w:val="24"/>
        </w:rPr>
        <w:t xml:space="preserve">4.2 </w:t>
      </w:r>
      <w:r>
        <w:rPr>
          <w:rFonts w:hint="eastAsia" w:ascii="宋体" w:hAnsi="宋体"/>
          <w:color w:val="000000"/>
          <w:sz w:val="24"/>
          <w:szCs w:val="24"/>
        </w:rPr>
        <w:t>分包和不得转包</w:t>
      </w:r>
      <w:bookmarkEnd w:id="42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4.2.2 </w:t>
      </w:r>
      <w:r>
        <w:rPr>
          <w:rFonts w:hint="eastAsia" w:ascii="宋体" w:hAnsi="宋体"/>
          <w:color w:val="000000"/>
          <w:sz w:val="24"/>
          <w:szCs w:val="24"/>
        </w:rPr>
        <w:t>发包人允许设计人将非主体、非关键性设计进行分包的范围：               。</w:t>
      </w:r>
    </w:p>
    <w:p>
      <w:pPr>
        <w:spacing w:line="500" w:lineRule="exact"/>
        <w:ind w:firstLine="484" w:firstLineChars="202"/>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分包设计费的支付方式：   。</w:t>
      </w:r>
    </w:p>
    <w:p>
      <w:pPr>
        <w:spacing w:line="500" w:lineRule="exact"/>
        <w:ind w:firstLine="484" w:firstLineChars="202"/>
        <w:rPr>
          <w:rFonts w:ascii="宋体" w:hAnsi="宋体"/>
          <w:color w:val="000000"/>
          <w:sz w:val="24"/>
          <w:szCs w:val="24"/>
        </w:rPr>
      </w:pPr>
      <w:bookmarkStart w:id="422" w:name="_Toc481501218"/>
      <w:r>
        <w:rPr>
          <w:rFonts w:ascii="宋体" w:hAnsi="宋体"/>
          <w:color w:val="000000"/>
          <w:sz w:val="24"/>
          <w:szCs w:val="24"/>
        </w:rPr>
        <w:t xml:space="preserve">4.5 </w:t>
      </w:r>
      <w:r>
        <w:rPr>
          <w:rFonts w:hint="eastAsia" w:ascii="宋体" w:hAnsi="宋体"/>
          <w:color w:val="000000"/>
          <w:sz w:val="24"/>
          <w:szCs w:val="24"/>
        </w:rPr>
        <w:t>设计人员的管理</w:t>
      </w:r>
      <w:bookmarkEnd w:id="42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4.5.2 </w:t>
      </w:r>
      <w:r>
        <w:rPr>
          <w:rFonts w:hint="eastAsia" w:ascii="宋体" w:hAnsi="宋体"/>
          <w:color w:val="000000"/>
          <w:sz w:val="24"/>
          <w:szCs w:val="24"/>
        </w:rPr>
        <w:t>设计人主要管理人员包括：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设计人其他主要人员包括：                。</w:t>
      </w:r>
    </w:p>
    <w:p>
      <w:pPr>
        <w:spacing w:line="500" w:lineRule="exact"/>
        <w:ind w:firstLine="480"/>
        <w:rPr>
          <w:rFonts w:ascii="宋体" w:hAnsi="宋体"/>
          <w:color w:val="000000"/>
          <w:sz w:val="24"/>
          <w:szCs w:val="24"/>
        </w:rPr>
      </w:pPr>
      <w:bookmarkStart w:id="423" w:name="_Toc481501219"/>
      <w:r>
        <w:rPr>
          <w:rFonts w:ascii="宋体" w:hAnsi="宋体"/>
          <w:color w:val="000000"/>
          <w:sz w:val="24"/>
          <w:szCs w:val="24"/>
        </w:rPr>
        <w:t xml:space="preserve">5. </w:t>
      </w:r>
      <w:r>
        <w:rPr>
          <w:rFonts w:hint="eastAsia" w:ascii="宋体" w:hAnsi="宋体"/>
          <w:color w:val="000000"/>
          <w:sz w:val="24"/>
          <w:szCs w:val="24"/>
        </w:rPr>
        <w:t>设计资料</w:t>
      </w:r>
      <w:bookmarkEnd w:id="423"/>
    </w:p>
    <w:p>
      <w:pPr>
        <w:spacing w:line="500" w:lineRule="exact"/>
        <w:ind w:firstLine="480"/>
        <w:rPr>
          <w:rFonts w:ascii="宋体" w:hAnsi="宋体"/>
          <w:color w:val="000000"/>
          <w:sz w:val="24"/>
          <w:szCs w:val="24"/>
        </w:rPr>
      </w:pPr>
      <w:bookmarkStart w:id="424" w:name="_Toc481501220"/>
      <w:r>
        <w:rPr>
          <w:rFonts w:ascii="宋体" w:hAnsi="宋体"/>
          <w:color w:val="000000"/>
          <w:sz w:val="24"/>
          <w:szCs w:val="24"/>
        </w:rPr>
        <w:t xml:space="preserve">5.1 </w:t>
      </w:r>
      <w:r>
        <w:rPr>
          <w:rFonts w:hint="eastAsia" w:ascii="宋体" w:hAnsi="宋体"/>
          <w:color w:val="000000"/>
          <w:sz w:val="24"/>
          <w:szCs w:val="24"/>
        </w:rPr>
        <w:t>提供设计资料</w:t>
      </w:r>
      <w:bookmarkEnd w:id="424"/>
    </w:p>
    <w:p>
      <w:pPr>
        <w:spacing w:line="500" w:lineRule="exact"/>
        <w:ind w:firstLine="480"/>
        <w:rPr>
          <w:rFonts w:ascii="宋体" w:hAnsi="宋体"/>
          <w:color w:val="000000"/>
          <w:sz w:val="24"/>
          <w:szCs w:val="24"/>
        </w:rPr>
      </w:pPr>
      <w:r>
        <w:rPr>
          <w:rFonts w:ascii="宋体" w:hAnsi="宋体"/>
          <w:color w:val="000000"/>
          <w:sz w:val="24"/>
          <w:szCs w:val="24"/>
        </w:rPr>
        <w:t>5.1.1</w:t>
      </w:r>
      <w:r>
        <w:rPr>
          <w:rFonts w:hint="eastAsia" w:ascii="宋体" w:hAnsi="宋体"/>
          <w:color w:val="000000"/>
          <w:sz w:val="24"/>
          <w:szCs w:val="24"/>
        </w:rPr>
        <w:t>发包人向设计人提供设计资料的内容：            ；</w:t>
      </w:r>
    </w:p>
    <w:p>
      <w:pPr>
        <w:spacing w:line="500" w:lineRule="exact"/>
        <w:ind w:firstLine="480"/>
        <w:rPr>
          <w:rFonts w:ascii="宋体" w:hAnsi="宋体"/>
          <w:color w:val="000000"/>
          <w:sz w:val="24"/>
          <w:szCs w:val="24"/>
        </w:rPr>
      </w:pPr>
      <w:r>
        <w:rPr>
          <w:rFonts w:hint="eastAsia" w:ascii="宋体" w:hAnsi="宋体"/>
          <w:color w:val="000000"/>
          <w:sz w:val="24"/>
          <w:szCs w:val="24"/>
        </w:rPr>
        <w:t>发包人向设计人提供设计资料的份数：             ；</w:t>
      </w:r>
    </w:p>
    <w:p>
      <w:pPr>
        <w:spacing w:line="500" w:lineRule="exact"/>
        <w:ind w:firstLine="480"/>
        <w:rPr>
          <w:rFonts w:ascii="宋体" w:hAnsi="宋体"/>
          <w:color w:val="000000"/>
          <w:sz w:val="24"/>
          <w:szCs w:val="24"/>
        </w:rPr>
      </w:pPr>
      <w:bookmarkStart w:id="425" w:name="_Toc481501221"/>
      <w:r>
        <w:rPr>
          <w:rFonts w:ascii="宋体" w:hAnsi="宋体"/>
          <w:color w:val="000000"/>
          <w:sz w:val="24"/>
          <w:szCs w:val="24"/>
        </w:rPr>
        <w:t xml:space="preserve">5.2 </w:t>
      </w:r>
      <w:r>
        <w:rPr>
          <w:rFonts w:hint="eastAsia" w:ascii="宋体" w:hAnsi="宋体"/>
          <w:color w:val="000000"/>
          <w:sz w:val="24"/>
          <w:szCs w:val="24"/>
        </w:rPr>
        <w:t>逾期提供的责任</w:t>
      </w:r>
      <w:bookmarkEnd w:id="425"/>
    </w:p>
    <w:p>
      <w:pPr>
        <w:spacing w:line="500" w:lineRule="exact"/>
        <w:ind w:firstLine="480"/>
        <w:rPr>
          <w:rFonts w:ascii="宋体" w:hAnsi="宋体"/>
          <w:color w:val="000000"/>
          <w:sz w:val="24"/>
          <w:szCs w:val="24"/>
        </w:rPr>
      </w:pPr>
      <w:r>
        <w:rPr>
          <w:rFonts w:ascii="宋体" w:hAnsi="宋体"/>
          <w:color w:val="000000"/>
          <w:sz w:val="24"/>
          <w:szCs w:val="24"/>
        </w:rPr>
        <w:t>5.2.1</w:t>
      </w:r>
      <w:r>
        <w:rPr>
          <w:rFonts w:hint="eastAsia" w:ascii="宋体" w:hAnsi="宋体"/>
          <w:color w:val="000000"/>
          <w:sz w:val="24"/>
          <w:szCs w:val="24"/>
        </w:rPr>
        <w:t>由于发包人提供设计资料逾期时，双方责任如下：</w:t>
      </w:r>
    </w:p>
    <w:p>
      <w:pPr>
        <w:spacing w:line="500" w:lineRule="exact"/>
        <w:ind w:firstLine="480"/>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0"/>
        <w:rPr>
          <w:rFonts w:ascii="宋体" w:hAnsi="宋体"/>
          <w:color w:val="000000"/>
          <w:sz w:val="24"/>
          <w:szCs w:val="24"/>
          <w:u w:val="single"/>
        </w:rPr>
      </w:pPr>
      <w:r>
        <w:rPr>
          <w:rFonts w:hint="eastAsia" w:ascii="宋体" w:hAnsi="宋体"/>
          <w:color w:val="000000"/>
          <w:sz w:val="24"/>
          <w:szCs w:val="24"/>
        </w:rPr>
        <w:t>设计人承担部分：             。</w:t>
      </w:r>
    </w:p>
    <w:p>
      <w:pPr>
        <w:spacing w:line="500" w:lineRule="exact"/>
        <w:ind w:firstLine="480"/>
        <w:rPr>
          <w:rFonts w:ascii="宋体" w:hAnsi="宋体"/>
          <w:color w:val="000000"/>
          <w:sz w:val="24"/>
          <w:szCs w:val="24"/>
        </w:rPr>
      </w:pPr>
      <w:bookmarkStart w:id="426" w:name="_Toc481501222"/>
      <w:r>
        <w:rPr>
          <w:rFonts w:ascii="宋体" w:hAnsi="宋体"/>
          <w:color w:val="000000"/>
          <w:sz w:val="24"/>
          <w:szCs w:val="24"/>
        </w:rPr>
        <w:t xml:space="preserve">6. </w:t>
      </w:r>
      <w:r>
        <w:rPr>
          <w:rFonts w:hint="eastAsia" w:ascii="宋体" w:hAnsi="宋体"/>
          <w:color w:val="000000"/>
          <w:sz w:val="24"/>
          <w:szCs w:val="24"/>
        </w:rPr>
        <w:t>设计要求</w:t>
      </w:r>
      <w:bookmarkEnd w:id="426"/>
    </w:p>
    <w:p>
      <w:pPr>
        <w:spacing w:line="500" w:lineRule="exact"/>
        <w:ind w:firstLine="480"/>
        <w:rPr>
          <w:rFonts w:ascii="宋体" w:hAnsi="宋体"/>
          <w:color w:val="000000"/>
          <w:sz w:val="24"/>
          <w:szCs w:val="24"/>
        </w:rPr>
      </w:pPr>
      <w:bookmarkStart w:id="427" w:name="_Toc481501223"/>
      <w:r>
        <w:rPr>
          <w:rFonts w:ascii="宋体" w:hAnsi="宋体"/>
          <w:color w:val="000000"/>
          <w:sz w:val="24"/>
          <w:szCs w:val="24"/>
        </w:rPr>
        <w:t xml:space="preserve">6.1 </w:t>
      </w:r>
      <w:r>
        <w:rPr>
          <w:rFonts w:hint="eastAsia" w:ascii="宋体" w:hAnsi="宋体"/>
          <w:color w:val="000000"/>
          <w:sz w:val="24"/>
          <w:szCs w:val="24"/>
        </w:rPr>
        <w:t>一般要求</w:t>
      </w:r>
      <w:bookmarkEnd w:id="427"/>
    </w:p>
    <w:p>
      <w:pPr>
        <w:spacing w:line="500" w:lineRule="exact"/>
        <w:ind w:firstLine="484" w:firstLineChars="202"/>
        <w:rPr>
          <w:rFonts w:ascii="宋体" w:hAnsi="宋体"/>
          <w:color w:val="000000"/>
          <w:sz w:val="24"/>
          <w:szCs w:val="24"/>
        </w:rPr>
      </w:pPr>
      <w:r>
        <w:rPr>
          <w:rFonts w:ascii="宋体" w:hAnsi="宋体"/>
          <w:color w:val="000000"/>
          <w:sz w:val="24"/>
          <w:szCs w:val="24"/>
        </w:rPr>
        <w:t>6.1.</w:t>
      </w:r>
      <w:r>
        <w:rPr>
          <w:rFonts w:hint="eastAsia" w:ascii="宋体" w:hAnsi="宋体"/>
          <w:color w:val="000000"/>
          <w:sz w:val="24"/>
          <w:szCs w:val="24"/>
        </w:rPr>
        <w:t>4设计人完成设计工作所应遵守的其他规定：            ；</w:t>
      </w:r>
    </w:p>
    <w:p>
      <w:pPr>
        <w:spacing w:line="500" w:lineRule="exact"/>
        <w:ind w:firstLine="484" w:firstLineChars="202"/>
        <w:rPr>
          <w:rFonts w:ascii="宋体" w:hAnsi="宋体"/>
          <w:color w:val="000000"/>
          <w:sz w:val="24"/>
          <w:szCs w:val="24"/>
        </w:rPr>
      </w:pPr>
      <w:bookmarkStart w:id="428" w:name="_Toc481501224"/>
      <w:r>
        <w:rPr>
          <w:rFonts w:ascii="宋体" w:hAnsi="宋体"/>
          <w:color w:val="000000"/>
          <w:sz w:val="24"/>
          <w:szCs w:val="24"/>
        </w:rPr>
        <w:t xml:space="preserve">6.2 </w:t>
      </w:r>
      <w:r>
        <w:rPr>
          <w:rFonts w:hint="eastAsia" w:ascii="宋体" w:hAnsi="宋体"/>
          <w:color w:val="000000"/>
          <w:sz w:val="24"/>
          <w:szCs w:val="24"/>
        </w:rPr>
        <w:t>设计依据</w:t>
      </w:r>
      <w:bookmarkEnd w:id="42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本工程的设计依据如下：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）与工程有关的规范、标准、规程：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）其他文件：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）其他设计依据：              。</w:t>
      </w:r>
    </w:p>
    <w:p>
      <w:pPr>
        <w:spacing w:line="500" w:lineRule="exact"/>
        <w:ind w:firstLine="484" w:firstLineChars="202"/>
        <w:rPr>
          <w:rFonts w:ascii="宋体" w:hAnsi="宋体"/>
          <w:color w:val="000000"/>
          <w:sz w:val="24"/>
          <w:szCs w:val="24"/>
        </w:rPr>
      </w:pPr>
      <w:bookmarkStart w:id="429" w:name="_Toc481501225"/>
      <w:r>
        <w:rPr>
          <w:rFonts w:ascii="宋体" w:hAnsi="宋体"/>
          <w:color w:val="000000"/>
          <w:sz w:val="24"/>
          <w:szCs w:val="24"/>
        </w:rPr>
        <w:t xml:space="preserve">6.3 </w:t>
      </w:r>
      <w:r>
        <w:rPr>
          <w:rFonts w:hint="eastAsia" w:ascii="宋体" w:hAnsi="宋体"/>
          <w:color w:val="000000"/>
          <w:sz w:val="24"/>
          <w:szCs w:val="24"/>
        </w:rPr>
        <w:t>设计范围</w:t>
      </w:r>
      <w:bookmarkEnd w:id="429"/>
    </w:p>
    <w:p>
      <w:pPr>
        <w:spacing w:line="500" w:lineRule="exact"/>
        <w:ind w:firstLine="484" w:firstLineChars="202"/>
        <w:rPr>
          <w:rFonts w:ascii="宋体" w:hAnsi="宋体"/>
          <w:color w:val="000000"/>
          <w:sz w:val="24"/>
          <w:szCs w:val="24"/>
        </w:rPr>
      </w:pPr>
      <w:r>
        <w:rPr>
          <w:rFonts w:ascii="宋体" w:hAnsi="宋体"/>
          <w:color w:val="000000"/>
          <w:sz w:val="24"/>
          <w:szCs w:val="24"/>
        </w:rPr>
        <w:t>6.3.3</w:t>
      </w:r>
      <w:r>
        <w:rPr>
          <w:rFonts w:hint="eastAsia" w:ascii="宋体" w:hAnsi="宋体"/>
          <w:color w:val="000000"/>
          <w:sz w:val="24"/>
          <w:szCs w:val="24"/>
        </w:rPr>
        <w:t>设计文件的具体类别：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设计文件的编制要求：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设计文件的编制内容：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设计文件的提交时间：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设计文件的提交份数：            。</w:t>
      </w:r>
    </w:p>
    <w:p>
      <w:pPr>
        <w:spacing w:line="500" w:lineRule="exact"/>
        <w:ind w:firstLine="480"/>
        <w:rPr>
          <w:rFonts w:ascii="宋体" w:hAnsi="宋体"/>
          <w:color w:val="000000"/>
          <w:sz w:val="24"/>
          <w:szCs w:val="24"/>
        </w:rPr>
      </w:pPr>
      <w:bookmarkStart w:id="430" w:name="_Toc481501226"/>
      <w:bookmarkStart w:id="431" w:name="_Toc481501227"/>
      <w:r>
        <w:rPr>
          <w:rFonts w:ascii="宋体" w:hAnsi="宋体"/>
          <w:color w:val="000000"/>
          <w:sz w:val="24"/>
          <w:szCs w:val="24"/>
        </w:rPr>
        <w:t xml:space="preserve">7. </w:t>
      </w:r>
      <w:r>
        <w:rPr>
          <w:rFonts w:hint="eastAsia" w:ascii="宋体" w:hAnsi="宋体"/>
          <w:color w:val="000000"/>
          <w:sz w:val="24"/>
          <w:szCs w:val="24"/>
        </w:rPr>
        <w:t>开始设计和完成设计</w:t>
      </w:r>
      <w:bookmarkEnd w:id="43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7.1 </w:t>
      </w:r>
      <w:r>
        <w:rPr>
          <w:rFonts w:hint="eastAsia" w:ascii="宋体" w:hAnsi="宋体"/>
          <w:color w:val="000000"/>
          <w:sz w:val="24"/>
          <w:szCs w:val="24"/>
        </w:rPr>
        <w:t>开始设计</w:t>
      </w:r>
      <w:bookmarkEnd w:id="431"/>
    </w:p>
    <w:p>
      <w:pPr>
        <w:spacing w:line="500" w:lineRule="exact"/>
        <w:ind w:firstLine="484" w:firstLineChars="202"/>
        <w:rPr>
          <w:rFonts w:ascii="宋体" w:hAnsi="宋体"/>
          <w:color w:val="000000"/>
          <w:sz w:val="24"/>
          <w:szCs w:val="24"/>
        </w:rPr>
      </w:pPr>
      <w:r>
        <w:rPr>
          <w:rFonts w:ascii="宋体" w:hAnsi="宋体"/>
          <w:color w:val="000000"/>
          <w:sz w:val="24"/>
          <w:szCs w:val="24"/>
        </w:rPr>
        <w:t>7.1.1</w:t>
      </w:r>
      <w:r>
        <w:rPr>
          <w:rFonts w:hint="eastAsia" w:ascii="宋体" w:hAnsi="宋体"/>
          <w:color w:val="000000"/>
          <w:sz w:val="24"/>
          <w:szCs w:val="24"/>
        </w:rPr>
        <w:t>开始设计应具备的条件：           ；</w:t>
      </w:r>
    </w:p>
    <w:p>
      <w:pPr>
        <w:spacing w:line="500" w:lineRule="exact"/>
        <w:ind w:firstLine="484" w:firstLineChars="202"/>
        <w:rPr>
          <w:rFonts w:ascii="宋体" w:hAnsi="宋体"/>
          <w:color w:val="000000"/>
          <w:sz w:val="24"/>
          <w:szCs w:val="24"/>
        </w:rPr>
      </w:pPr>
      <w:r>
        <w:rPr>
          <w:rFonts w:ascii="宋体" w:hAnsi="宋体"/>
          <w:color w:val="000000"/>
          <w:sz w:val="24"/>
          <w:szCs w:val="24"/>
        </w:rPr>
        <w:t>7.1.2</w:t>
      </w:r>
      <w:r>
        <w:rPr>
          <w:rFonts w:hint="eastAsia" w:ascii="宋体" w:hAnsi="宋体"/>
          <w:color w:val="000000"/>
          <w:sz w:val="24"/>
          <w:szCs w:val="24"/>
        </w:rPr>
        <w:t>由于发包人原因未在</w:t>
      </w:r>
      <w:r>
        <w:rPr>
          <w:rFonts w:ascii="宋体" w:hAnsi="宋体"/>
          <w:color w:val="000000"/>
          <w:sz w:val="24"/>
          <w:szCs w:val="24"/>
        </w:rPr>
        <w:t>90</w:t>
      </w:r>
      <w:r>
        <w:rPr>
          <w:rFonts w:hint="eastAsia" w:ascii="宋体" w:hAnsi="宋体"/>
          <w:color w:val="000000"/>
          <w:sz w:val="24"/>
          <w:szCs w:val="24"/>
        </w:rPr>
        <w:t>天之内发出开始设计通知，而导致的费用增加和（或）周期延误，双方责任如下：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设计人承担部分：           。</w:t>
      </w:r>
    </w:p>
    <w:p>
      <w:pPr>
        <w:spacing w:line="500" w:lineRule="exact"/>
        <w:ind w:firstLine="484" w:firstLineChars="202"/>
        <w:rPr>
          <w:rFonts w:ascii="宋体" w:hAnsi="宋体"/>
          <w:color w:val="000000"/>
          <w:sz w:val="24"/>
          <w:szCs w:val="24"/>
        </w:rPr>
      </w:pPr>
      <w:bookmarkStart w:id="432" w:name="_Toc481501228"/>
      <w:r>
        <w:rPr>
          <w:rFonts w:ascii="宋体" w:hAnsi="宋体"/>
          <w:color w:val="000000"/>
          <w:sz w:val="24"/>
          <w:szCs w:val="24"/>
        </w:rPr>
        <w:t xml:space="preserve">7.2 </w:t>
      </w:r>
      <w:r>
        <w:rPr>
          <w:rFonts w:hint="eastAsia" w:ascii="宋体" w:hAnsi="宋体"/>
          <w:color w:val="000000"/>
          <w:sz w:val="24"/>
          <w:szCs w:val="24"/>
        </w:rPr>
        <w:t>发包人引起的周期延误</w:t>
      </w:r>
      <w:bookmarkEnd w:id="432"/>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延长设计服务期限的方法：           。</w:t>
      </w:r>
    </w:p>
    <w:p>
      <w:pPr>
        <w:spacing w:line="500" w:lineRule="exact"/>
        <w:ind w:firstLine="484" w:firstLineChars="202"/>
        <w:rPr>
          <w:rFonts w:ascii="宋体" w:hAnsi="宋体"/>
          <w:color w:val="000000"/>
          <w:sz w:val="24"/>
          <w:szCs w:val="24"/>
        </w:rPr>
      </w:pPr>
      <w:r>
        <w:rPr>
          <w:rFonts w:ascii="宋体" w:hAnsi="宋体"/>
          <w:color w:val="000000"/>
          <w:sz w:val="24"/>
          <w:szCs w:val="24"/>
        </w:rPr>
        <w:t>增加</w:t>
      </w:r>
      <w:r>
        <w:rPr>
          <w:rFonts w:hint="eastAsia" w:ascii="宋体" w:hAnsi="宋体"/>
          <w:color w:val="000000"/>
          <w:sz w:val="24"/>
          <w:szCs w:val="24"/>
        </w:rPr>
        <w:t>设计费用的方法：               。</w:t>
      </w:r>
    </w:p>
    <w:p>
      <w:pPr>
        <w:spacing w:line="500" w:lineRule="exact"/>
        <w:ind w:firstLine="484" w:firstLineChars="202"/>
        <w:rPr>
          <w:rFonts w:ascii="宋体" w:hAnsi="宋体"/>
          <w:color w:val="000000"/>
          <w:sz w:val="24"/>
          <w:szCs w:val="24"/>
        </w:rPr>
      </w:pPr>
      <w:bookmarkStart w:id="433" w:name="_Toc481501229"/>
      <w:r>
        <w:rPr>
          <w:rFonts w:ascii="宋体" w:hAnsi="宋体"/>
          <w:color w:val="000000"/>
          <w:sz w:val="24"/>
          <w:szCs w:val="24"/>
        </w:rPr>
        <w:t xml:space="preserve">7.3 </w:t>
      </w:r>
      <w:r>
        <w:rPr>
          <w:rFonts w:hint="eastAsia" w:ascii="宋体" w:hAnsi="宋体"/>
          <w:color w:val="000000"/>
          <w:sz w:val="24"/>
          <w:szCs w:val="24"/>
        </w:rPr>
        <w:t>设计人引起的周期延误</w:t>
      </w:r>
      <w:bookmarkEnd w:id="433"/>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逾期违约金的计算方法和最高限额：          。</w:t>
      </w:r>
    </w:p>
    <w:p>
      <w:pPr>
        <w:spacing w:line="500" w:lineRule="exact"/>
        <w:ind w:firstLine="484" w:firstLineChars="202"/>
        <w:rPr>
          <w:rFonts w:ascii="宋体" w:hAnsi="宋体"/>
          <w:color w:val="000000"/>
          <w:sz w:val="24"/>
          <w:szCs w:val="24"/>
        </w:rPr>
      </w:pPr>
      <w:bookmarkStart w:id="434" w:name="_Toc481501230"/>
      <w:r>
        <w:rPr>
          <w:rFonts w:ascii="宋体" w:hAnsi="宋体"/>
          <w:color w:val="000000"/>
          <w:sz w:val="24"/>
          <w:szCs w:val="24"/>
        </w:rPr>
        <w:t xml:space="preserve">7.5 </w:t>
      </w:r>
      <w:r>
        <w:rPr>
          <w:rFonts w:hint="eastAsia" w:ascii="宋体" w:hAnsi="宋体"/>
          <w:color w:val="000000"/>
          <w:sz w:val="24"/>
          <w:szCs w:val="24"/>
        </w:rPr>
        <w:t>完成设计</w:t>
      </w:r>
      <w:bookmarkEnd w:id="434"/>
    </w:p>
    <w:p>
      <w:pPr>
        <w:spacing w:line="500" w:lineRule="exact"/>
        <w:ind w:firstLine="484" w:firstLineChars="202"/>
        <w:rPr>
          <w:rFonts w:ascii="宋体" w:hAnsi="宋体"/>
          <w:color w:val="000000"/>
          <w:sz w:val="24"/>
          <w:szCs w:val="24"/>
        </w:rPr>
      </w:pPr>
      <w:r>
        <w:rPr>
          <w:rFonts w:ascii="宋体" w:hAnsi="宋体"/>
          <w:color w:val="000000"/>
          <w:sz w:val="24"/>
          <w:szCs w:val="24"/>
        </w:rPr>
        <w:t>7.5.3</w:t>
      </w:r>
      <w:r>
        <w:rPr>
          <w:rFonts w:hint="eastAsia" w:ascii="宋体" w:hAnsi="宋体"/>
          <w:color w:val="000000"/>
          <w:sz w:val="24"/>
          <w:szCs w:val="24"/>
        </w:rPr>
        <w:t>设计文件的其他形式：                  。</w:t>
      </w:r>
    </w:p>
    <w:p>
      <w:pPr>
        <w:spacing w:line="500" w:lineRule="exact"/>
        <w:ind w:firstLine="484" w:firstLineChars="202"/>
        <w:rPr>
          <w:rFonts w:ascii="宋体" w:hAnsi="宋体"/>
          <w:color w:val="000000"/>
          <w:sz w:val="24"/>
          <w:szCs w:val="24"/>
        </w:rPr>
      </w:pPr>
      <w:bookmarkStart w:id="435" w:name="_Toc481501231"/>
      <w:r>
        <w:rPr>
          <w:rFonts w:ascii="宋体" w:hAnsi="宋体"/>
          <w:color w:val="000000"/>
          <w:sz w:val="24"/>
          <w:szCs w:val="24"/>
        </w:rPr>
        <w:t xml:space="preserve">7.6 </w:t>
      </w:r>
      <w:r>
        <w:rPr>
          <w:rFonts w:hint="eastAsia" w:ascii="宋体" w:hAnsi="宋体"/>
          <w:color w:val="000000"/>
          <w:sz w:val="24"/>
          <w:szCs w:val="24"/>
        </w:rPr>
        <w:t>提前完成设计</w:t>
      </w:r>
      <w:bookmarkEnd w:id="435"/>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7.6.3 </w:t>
      </w:r>
      <w:r>
        <w:rPr>
          <w:rFonts w:hint="eastAsia" w:ascii="宋体" w:hAnsi="宋体"/>
          <w:color w:val="000000"/>
          <w:sz w:val="24"/>
          <w:szCs w:val="24"/>
        </w:rPr>
        <w:t>设计人提前完成设计而带来经济效益的，发包人奖励设计人：             。</w:t>
      </w:r>
    </w:p>
    <w:p>
      <w:pPr>
        <w:spacing w:line="500" w:lineRule="exact"/>
        <w:ind w:firstLine="480"/>
        <w:rPr>
          <w:rFonts w:ascii="宋体" w:hAnsi="宋体"/>
          <w:color w:val="000000"/>
          <w:sz w:val="24"/>
          <w:szCs w:val="24"/>
        </w:rPr>
      </w:pPr>
      <w:bookmarkStart w:id="436" w:name="_Toc481501232"/>
      <w:r>
        <w:rPr>
          <w:rFonts w:ascii="宋体" w:hAnsi="宋体"/>
          <w:color w:val="000000"/>
          <w:sz w:val="24"/>
          <w:szCs w:val="24"/>
        </w:rPr>
        <w:t xml:space="preserve">9. </w:t>
      </w:r>
      <w:r>
        <w:rPr>
          <w:rFonts w:hint="eastAsia" w:ascii="宋体" w:hAnsi="宋体"/>
          <w:color w:val="000000"/>
          <w:sz w:val="24"/>
          <w:szCs w:val="24"/>
        </w:rPr>
        <w:t>设计文件</w:t>
      </w:r>
      <w:bookmarkEnd w:id="436"/>
    </w:p>
    <w:p>
      <w:pPr>
        <w:spacing w:line="500" w:lineRule="exact"/>
        <w:ind w:firstLine="484" w:firstLineChars="202"/>
        <w:rPr>
          <w:rFonts w:ascii="宋体" w:hAnsi="宋体"/>
          <w:color w:val="000000"/>
          <w:sz w:val="24"/>
          <w:szCs w:val="24"/>
        </w:rPr>
      </w:pPr>
      <w:bookmarkStart w:id="437" w:name="_Toc481501233"/>
      <w:r>
        <w:rPr>
          <w:rFonts w:ascii="宋体" w:hAnsi="宋体"/>
          <w:color w:val="000000"/>
          <w:sz w:val="24"/>
          <w:szCs w:val="24"/>
        </w:rPr>
        <w:t xml:space="preserve">9.1 </w:t>
      </w:r>
      <w:r>
        <w:rPr>
          <w:rFonts w:hint="eastAsia" w:ascii="宋体" w:hAnsi="宋体"/>
          <w:color w:val="000000"/>
          <w:sz w:val="24"/>
          <w:szCs w:val="24"/>
        </w:rPr>
        <w:t>发包人接收设计文件</w:t>
      </w:r>
      <w:bookmarkEnd w:id="43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9.1.3 </w:t>
      </w:r>
      <w:r>
        <w:rPr>
          <w:rFonts w:hint="eastAsia" w:ascii="宋体" w:hAnsi="宋体"/>
          <w:color w:val="000000"/>
          <w:sz w:val="24"/>
          <w:szCs w:val="24"/>
        </w:rPr>
        <w:t>设计文件的份数：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设计文件的纸幅：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设计文件的装订格式：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设计文件的电子文件要求：               。</w:t>
      </w:r>
    </w:p>
    <w:p>
      <w:pPr>
        <w:spacing w:line="500" w:lineRule="exact"/>
        <w:ind w:firstLine="484" w:firstLineChars="202"/>
        <w:rPr>
          <w:rFonts w:ascii="宋体" w:hAnsi="宋体"/>
          <w:color w:val="000000"/>
          <w:sz w:val="24"/>
          <w:szCs w:val="24"/>
        </w:rPr>
      </w:pPr>
      <w:bookmarkStart w:id="438" w:name="_Toc481501234"/>
      <w:r>
        <w:rPr>
          <w:rFonts w:ascii="宋体" w:hAnsi="宋体"/>
          <w:color w:val="000000"/>
          <w:sz w:val="24"/>
          <w:szCs w:val="24"/>
        </w:rPr>
        <w:t xml:space="preserve">9.2 </w:t>
      </w:r>
      <w:r>
        <w:rPr>
          <w:rFonts w:hint="eastAsia" w:ascii="宋体" w:hAnsi="宋体"/>
          <w:color w:val="000000"/>
          <w:sz w:val="24"/>
          <w:szCs w:val="24"/>
        </w:rPr>
        <w:t>发包人审查设计文件</w:t>
      </w:r>
      <w:bookmarkEnd w:id="438"/>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9.2.1 </w:t>
      </w:r>
      <w:r>
        <w:rPr>
          <w:rFonts w:hint="eastAsia" w:ascii="宋体" w:hAnsi="宋体"/>
          <w:color w:val="000000"/>
          <w:sz w:val="24"/>
          <w:szCs w:val="24"/>
        </w:rPr>
        <w:t>发包人接收设计文件之后，审查要求如下：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审查具体范围：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审查明细内容：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审查费用分担：                。</w:t>
      </w:r>
    </w:p>
    <w:p>
      <w:pPr>
        <w:spacing w:line="500" w:lineRule="exact"/>
        <w:ind w:firstLine="484" w:firstLineChars="202"/>
        <w:rPr>
          <w:rFonts w:ascii="宋体" w:hAnsi="宋体"/>
          <w:color w:val="000000"/>
          <w:sz w:val="24"/>
          <w:szCs w:val="24"/>
        </w:rPr>
      </w:pPr>
      <w:r>
        <w:rPr>
          <w:rFonts w:ascii="宋体" w:hAnsi="宋体"/>
          <w:color w:val="000000"/>
          <w:sz w:val="24"/>
          <w:szCs w:val="24"/>
        </w:rPr>
        <w:t>9.2.2</w:t>
      </w:r>
      <w:r>
        <w:rPr>
          <w:rFonts w:hint="eastAsia" w:ascii="宋体" w:hAnsi="宋体"/>
          <w:color w:val="000000"/>
          <w:sz w:val="24"/>
          <w:szCs w:val="24"/>
        </w:rPr>
        <w:t>发包人审查设计文件的期限：              。</w:t>
      </w:r>
    </w:p>
    <w:p>
      <w:pPr>
        <w:spacing w:line="500" w:lineRule="exact"/>
        <w:ind w:firstLine="480"/>
        <w:rPr>
          <w:rFonts w:ascii="宋体" w:hAnsi="宋体"/>
          <w:color w:val="000000"/>
          <w:sz w:val="24"/>
          <w:szCs w:val="24"/>
        </w:rPr>
      </w:pPr>
      <w:bookmarkStart w:id="439" w:name="_Toc481501235"/>
      <w:r>
        <w:rPr>
          <w:rFonts w:ascii="宋体" w:hAnsi="宋体"/>
          <w:color w:val="000000"/>
          <w:sz w:val="24"/>
          <w:szCs w:val="24"/>
        </w:rPr>
        <w:t>11.</w:t>
      </w:r>
      <w:r>
        <w:rPr>
          <w:rFonts w:hint="eastAsia" w:ascii="宋体" w:hAnsi="宋体"/>
          <w:color w:val="000000"/>
          <w:sz w:val="24"/>
          <w:szCs w:val="24"/>
        </w:rPr>
        <w:t>施工期间配合</w:t>
      </w:r>
      <w:bookmarkEnd w:id="439"/>
    </w:p>
    <w:p>
      <w:pPr>
        <w:spacing w:line="500" w:lineRule="exact"/>
        <w:ind w:firstLine="480"/>
        <w:rPr>
          <w:rFonts w:ascii="宋体" w:hAnsi="宋体"/>
          <w:color w:val="000000"/>
          <w:sz w:val="24"/>
          <w:szCs w:val="24"/>
        </w:rPr>
      </w:pPr>
      <w:r>
        <w:rPr>
          <w:rFonts w:ascii="宋体" w:hAnsi="宋体"/>
          <w:color w:val="000000"/>
          <w:sz w:val="24"/>
          <w:szCs w:val="24"/>
        </w:rPr>
        <w:t>11.1.2</w:t>
      </w:r>
      <w:r>
        <w:rPr>
          <w:rFonts w:hint="eastAsia" w:ascii="宋体" w:hAnsi="宋体"/>
          <w:color w:val="000000"/>
          <w:sz w:val="24"/>
          <w:szCs w:val="24"/>
        </w:rPr>
        <w:t>发包人为设计人提供的现场办公和便利条件：             ；</w:t>
      </w:r>
    </w:p>
    <w:p>
      <w:pPr>
        <w:spacing w:line="500" w:lineRule="exact"/>
        <w:ind w:firstLine="480"/>
        <w:rPr>
          <w:rFonts w:ascii="宋体" w:hAnsi="宋体"/>
          <w:color w:val="000000"/>
          <w:sz w:val="24"/>
          <w:szCs w:val="24"/>
        </w:rPr>
      </w:pPr>
      <w:bookmarkStart w:id="440" w:name="_Toc481501236"/>
      <w:r>
        <w:rPr>
          <w:rFonts w:ascii="宋体" w:hAnsi="宋体"/>
          <w:color w:val="000000"/>
          <w:sz w:val="24"/>
          <w:szCs w:val="24"/>
        </w:rPr>
        <w:t xml:space="preserve">12. </w:t>
      </w:r>
      <w:r>
        <w:rPr>
          <w:rFonts w:hint="eastAsia" w:ascii="宋体" w:hAnsi="宋体"/>
          <w:color w:val="000000"/>
          <w:sz w:val="24"/>
          <w:szCs w:val="24"/>
        </w:rPr>
        <w:t>变更</w:t>
      </w:r>
      <w:bookmarkEnd w:id="440"/>
    </w:p>
    <w:p>
      <w:pPr>
        <w:spacing w:line="500" w:lineRule="exact"/>
        <w:ind w:firstLine="484" w:firstLineChars="202"/>
        <w:rPr>
          <w:rFonts w:ascii="宋体" w:hAnsi="宋体"/>
          <w:color w:val="000000"/>
          <w:sz w:val="24"/>
          <w:szCs w:val="24"/>
        </w:rPr>
      </w:pPr>
      <w:bookmarkStart w:id="441" w:name="_Toc481501237"/>
      <w:r>
        <w:rPr>
          <w:rFonts w:ascii="宋体" w:hAnsi="宋体"/>
          <w:color w:val="000000"/>
          <w:sz w:val="24"/>
          <w:szCs w:val="24"/>
        </w:rPr>
        <w:t>12.1 变更</w:t>
      </w:r>
      <w:r>
        <w:rPr>
          <w:rFonts w:hint="eastAsia" w:ascii="宋体" w:hAnsi="宋体"/>
          <w:color w:val="000000"/>
          <w:sz w:val="24"/>
          <w:szCs w:val="24"/>
        </w:rPr>
        <w:t>情形</w:t>
      </w:r>
      <w:bookmarkEnd w:id="441"/>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12.1.1 由于发生变更情形，服务期限和设计费用变更如下：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（1）设计范围变化：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（2）设计周期延误：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（3）重复进行设计：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（4）暂停设计及恢复设计：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（5）工程投资金额变化：          。</w:t>
      </w:r>
    </w:p>
    <w:p>
      <w:pPr>
        <w:spacing w:line="500" w:lineRule="exact"/>
        <w:ind w:firstLine="484" w:firstLineChars="202"/>
        <w:rPr>
          <w:rFonts w:ascii="宋体" w:hAnsi="宋体"/>
          <w:color w:val="000000"/>
          <w:sz w:val="24"/>
          <w:szCs w:val="24"/>
        </w:rPr>
      </w:pPr>
      <w:bookmarkStart w:id="442" w:name="_Toc481501238"/>
      <w:r>
        <w:rPr>
          <w:rFonts w:ascii="宋体" w:hAnsi="宋体"/>
          <w:color w:val="000000"/>
          <w:sz w:val="24"/>
          <w:szCs w:val="24"/>
        </w:rPr>
        <w:t xml:space="preserve">12.2 </w:t>
      </w:r>
      <w:r>
        <w:rPr>
          <w:rFonts w:hint="eastAsia" w:ascii="宋体" w:hAnsi="宋体"/>
          <w:color w:val="000000"/>
          <w:sz w:val="24"/>
          <w:szCs w:val="24"/>
        </w:rPr>
        <w:t>合理化建议</w:t>
      </w:r>
      <w:bookmarkEnd w:id="442"/>
    </w:p>
    <w:p>
      <w:pPr>
        <w:spacing w:line="500" w:lineRule="exact"/>
        <w:ind w:firstLine="484" w:firstLineChars="202"/>
        <w:rPr>
          <w:rFonts w:ascii="宋体" w:hAnsi="宋体"/>
          <w:color w:val="000000"/>
          <w:sz w:val="24"/>
          <w:szCs w:val="24"/>
        </w:rPr>
      </w:pPr>
      <w:r>
        <w:rPr>
          <w:rFonts w:ascii="宋体" w:hAnsi="宋体"/>
          <w:color w:val="000000"/>
          <w:sz w:val="24"/>
          <w:szCs w:val="24"/>
        </w:rPr>
        <w:t>12.2.2</w:t>
      </w:r>
      <w:r>
        <w:rPr>
          <w:rFonts w:hint="eastAsia" w:ascii="宋体" w:hAnsi="宋体"/>
          <w:color w:val="000000"/>
          <w:sz w:val="24"/>
          <w:szCs w:val="24"/>
        </w:rPr>
        <w:t>由于设计人提出的合理化建议降低了工程投资、缩短了施工期限或者提高了工程经济效益的，发包人给予的奖励：              。</w:t>
      </w:r>
    </w:p>
    <w:p>
      <w:pPr>
        <w:spacing w:line="500" w:lineRule="exact"/>
        <w:ind w:firstLine="480"/>
        <w:rPr>
          <w:rFonts w:ascii="宋体" w:hAnsi="宋体"/>
          <w:color w:val="000000"/>
          <w:sz w:val="24"/>
          <w:szCs w:val="24"/>
        </w:rPr>
      </w:pPr>
      <w:bookmarkStart w:id="443" w:name="_Toc481501239"/>
      <w:r>
        <w:rPr>
          <w:rFonts w:ascii="宋体" w:hAnsi="宋体"/>
          <w:color w:val="000000"/>
          <w:sz w:val="24"/>
          <w:szCs w:val="24"/>
        </w:rPr>
        <w:t>13.</w:t>
      </w:r>
      <w:r>
        <w:rPr>
          <w:rFonts w:hint="eastAsia" w:ascii="宋体" w:hAnsi="宋体"/>
          <w:color w:val="000000"/>
          <w:sz w:val="24"/>
          <w:szCs w:val="24"/>
        </w:rPr>
        <w:t>合同价格与支付</w:t>
      </w:r>
      <w:bookmarkEnd w:id="443"/>
    </w:p>
    <w:p>
      <w:pPr>
        <w:spacing w:line="500" w:lineRule="exact"/>
        <w:ind w:firstLine="484" w:firstLineChars="202"/>
        <w:rPr>
          <w:rFonts w:ascii="宋体" w:hAnsi="宋体"/>
          <w:color w:val="000000"/>
          <w:sz w:val="24"/>
          <w:szCs w:val="24"/>
        </w:rPr>
      </w:pPr>
      <w:bookmarkStart w:id="444" w:name="_Toc481501240"/>
      <w:r>
        <w:rPr>
          <w:rFonts w:ascii="宋体" w:hAnsi="宋体"/>
          <w:color w:val="000000"/>
          <w:sz w:val="24"/>
          <w:szCs w:val="24"/>
        </w:rPr>
        <w:t xml:space="preserve">13.1 </w:t>
      </w:r>
      <w:r>
        <w:rPr>
          <w:rFonts w:hint="eastAsia" w:ascii="宋体" w:hAnsi="宋体"/>
          <w:color w:val="000000"/>
          <w:sz w:val="24"/>
          <w:szCs w:val="24"/>
        </w:rPr>
        <w:t>合同价格</w:t>
      </w:r>
      <w:bookmarkEnd w:id="444"/>
    </w:p>
    <w:p>
      <w:pPr>
        <w:spacing w:line="500" w:lineRule="exact"/>
        <w:ind w:firstLine="484" w:firstLineChars="202"/>
        <w:rPr>
          <w:rFonts w:ascii="宋体" w:hAnsi="宋体"/>
          <w:color w:val="000000"/>
          <w:sz w:val="24"/>
          <w:szCs w:val="24"/>
        </w:rPr>
      </w:pPr>
      <w:r>
        <w:rPr>
          <w:rFonts w:ascii="宋体" w:hAnsi="宋体"/>
          <w:color w:val="000000"/>
          <w:sz w:val="24"/>
          <w:szCs w:val="24"/>
        </w:rPr>
        <w:t>13.1.1</w:t>
      </w:r>
      <w:r>
        <w:rPr>
          <w:rFonts w:hint="eastAsia" w:ascii="宋体" w:hAnsi="宋体"/>
          <w:color w:val="000000"/>
          <w:sz w:val="24"/>
          <w:szCs w:val="24"/>
        </w:rPr>
        <w:t>（1）设计费用的计算依据和计算方法为：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合同价格</w:t>
      </w:r>
      <w:r>
        <w:rPr>
          <w:rFonts w:hint="eastAsia" w:ascii="宋体" w:hAnsi="宋体"/>
          <w:color w:val="000000"/>
          <w:sz w:val="24"/>
          <w:szCs w:val="24"/>
        </w:rPr>
        <w:t>包括的工作内容：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合同</w:t>
      </w:r>
      <w:r>
        <w:rPr>
          <w:rFonts w:hint="eastAsia" w:ascii="宋体" w:hAnsi="宋体"/>
          <w:color w:val="000000"/>
          <w:sz w:val="24"/>
          <w:szCs w:val="24"/>
        </w:rPr>
        <w:t>价格的调整方式：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（4）合同价格的风险范围划分：                 。</w:t>
      </w:r>
    </w:p>
    <w:p>
      <w:pPr>
        <w:spacing w:line="500" w:lineRule="exact"/>
        <w:ind w:firstLine="484" w:firstLineChars="202"/>
        <w:rPr>
          <w:rFonts w:ascii="宋体" w:hAnsi="宋体"/>
          <w:color w:val="000000"/>
          <w:sz w:val="24"/>
          <w:szCs w:val="24"/>
        </w:rPr>
      </w:pPr>
      <w:r>
        <w:rPr>
          <w:rFonts w:ascii="宋体" w:hAnsi="宋体"/>
          <w:color w:val="000000"/>
          <w:sz w:val="24"/>
          <w:szCs w:val="24"/>
        </w:rPr>
        <w:t>13.1.4</w:t>
      </w:r>
      <w:r>
        <w:rPr>
          <w:rFonts w:hint="eastAsia" w:ascii="宋体" w:hAnsi="宋体"/>
          <w:color w:val="000000"/>
          <w:sz w:val="24"/>
          <w:szCs w:val="24"/>
        </w:rPr>
        <w:t>合同价格包括的费用明细：                     。</w:t>
      </w:r>
      <w:bookmarkStart w:id="445" w:name="_Toc48150124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13.2 </w:t>
      </w:r>
      <w:r>
        <w:rPr>
          <w:rFonts w:hint="eastAsia" w:ascii="宋体" w:hAnsi="宋体"/>
          <w:color w:val="000000"/>
          <w:sz w:val="24"/>
          <w:szCs w:val="24"/>
        </w:rPr>
        <w:t>首付款</w:t>
      </w:r>
      <w:bookmarkEnd w:id="445"/>
    </w:p>
    <w:p>
      <w:pPr>
        <w:spacing w:line="500" w:lineRule="exact"/>
        <w:ind w:firstLine="480"/>
        <w:rPr>
          <w:rFonts w:ascii="宋体" w:hAnsi="宋体"/>
          <w:color w:val="000000"/>
          <w:sz w:val="24"/>
          <w:szCs w:val="24"/>
        </w:rPr>
      </w:pPr>
      <w:r>
        <w:rPr>
          <w:rFonts w:ascii="宋体" w:hAnsi="宋体"/>
          <w:color w:val="000000"/>
          <w:sz w:val="24"/>
          <w:szCs w:val="24"/>
        </w:rPr>
        <w:t>13.2.1</w:t>
      </w:r>
      <w:r>
        <w:rPr>
          <w:rFonts w:hint="eastAsia" w:ascii="宋体" w:hAnsi="宋体"/>
          <w:color w:val="000000"/>
          <w:sz w:val="24"/>
          <w:szCs w:val="24"/>
        </w:rPr>
        <w:t>首付款的额度、支付方式：                 。</w:t>
      </w:r>
      <w:bookmarkStart w:id="446" w:name="_Toc481501242"/>
      <w:bookmarkStart w:id="447" w:name="_Toc467651096"/>
    </w:p>
    <w:p>
      <w:pPr>
        <w:spacing w:line="500" w:lineRule="exact"/>
        <w:ind w:firstLine="480"/>
        <w:rPr>
          <w:rFonts w:ascii="宋体" w:hAnsi="宋体"/>
          <w:color w:val="000000"/>
          <w:sz w:val="24"/>
          <w:szCs w:val="24"/>
        </w:rPr>
      </w:pPr>
      <w:r>
        <w:rPr>
          <w:rFonts w:ascii="宋体" w:hAnsi="宋体"/>
          <w:color w:val="000000"/>
          <w:sz w:val="24"/>
          <w:szCs w:val="24"/>
        </w:rPr>
        <w:t xml:space="preserve">13.3 </w:t>
      </w:r>
      <w:r>
        <w:rPr>
          <w:rFonts w:hint="eastAsia" w:ascii="宋体" w:hAnsi="宋体"/>
          <w:color w:val="000000"/>
          <w:sz w:val="24"/>
          <w:szCs w:val="24"/>
        </w:rPr>
        <w:t>中期支付</w:t>
      </w:r>
      <w:bookmarkEnd w:id="446"/>
      <w:bookmarkEnd w:id="447"/>
    </w:p>
    <w:p>
      <w:pPr>
        <w:spacing w:line="500" w:lineRule="exact"/>
        <w:ind w:firstLine="480"/>
        <w:rPr>
          <w:rFonts w:ascii="宋体" w:hAnsi="宋体"/>
          <w:color w:val="000000"/>
          <w:sz w:val="24"/>
          <w:szCs w:val="24"/>
        </w:rPr>
      </w:pPr>
      <w:r>
        <w:rPr>
          <w:rFonts w:ascii="宋体" w:hAnsi="宋体"/>
          <w:color w:val="000000"/>
          <w:sz w:val="24"/>
          <w:szCs w:val="24"/>
        </w:rPr>
        <w:t>13.3.1</w:t>
      </w:r>
      <w:r>
        <w:rPr>
          <w:rFonts w:hint="eastAsia" w:ascii="宋体" w:hAnsi="宋体"/>
          <w:color w:val="000000"/>
          <w:sz w:val="24"/>
          <w:szCs w:val="24"/>
        </w:rPr>
        <w:t xml:space="preserve">中期支付申请要求：                       </w:t>
      </w:r>
      <w:r>
        <w:rPr>
          <w:rFonts w:ascii="宋体" w:hAnsi="宋体"/>
          <w:color w:val="000000"/>
          <w:sz w:val="24"/>
          <w:szCs w:val="24"/>
        </w:rPr>
        <w:t>。</w:t>
      </w:r>
    </w:p>
    <w:p>
      <w:pPr>
        <w:spacing w:line="500" w:lineRule="exact"/>
        <w:ind w:firstLine="480"/>
        <w:rPr>
          <w:rFonts w:ascii="宋体" w:hAnsi="宋体"/>
          <w:color w:val="000000"/>
          <w:sz w:val="24"/>
          <w:szCs w:val="24"/>
        </w:rPr>
      </w:pPr>
      <w:r>
        <w:rPr>
          <w:rFonts w:ascii="宋体" w:hAnsi="宋体"/>
          <w:color w:val="000000"/>
          <w:sz w:val="24"/>
          <w:szCs w:val="24"/>
        </w:rPr>
        <w:t>13.3.</w:t>
      </w:r>
      <w:r>
        <w:rPr>
          <w:rFonts w:hint="eastAsia" w:ascii="宋体" w:hAnsi="宋体"/>
          <w:color w:val="000000"/>
          <w:sz w:val="24"/>
          <w:szCs w:val="24"/>
        </w:rPr>
        <w:t xml:space="preserve">2 </w:t>
      </w:r>
      <w:r>
        <w:rPr>
          <w:rFonts w:ascii="宋体" w:hAnsi="宋体"/>
          <w:color w:val="000000"/>
          <w:sz w:val="24"/>
          <w:szCs w:val="24"/>
        </w:rPr>
        <w:t>支付逾期付款违约金的约定</w:t>
      </w:r>
      <w:r>
        <w:rPr>
          <w:rFonts w:hint="eastAsia" w:ascii="宋体" w:hAnsi="宋体"/>
          <w:color w:val="000000"/>
          <w:sz w:val="24"/>
          <w:szCs w:val="24"/>
        </w:rPr>
        <w:t xml:space="preserve">：              </w:t>
      </w:r>
      <w:r>
        <w:rPr>
          <w:rFonts w:ascii="宋体" w:hAnsi="宋体"/>
          <w:color w:val="000000"/>
          <w:sz w:val="24"/>
          <w:szCs w:val="24"/>
        </w:rPr>
        <w:t>。</w:t>
      </w:r>
    </w:p>
    <w:p>
      <w:pPr>
        <w:spacing w:line="500" w:lineRule="exact"/>
        <w:ind w:firstLine="480"/>
        <w:rPr>
          <w:rFonts w:ascii="宋体" w:hAnsi="宋体"/>
          <w:color w:val="000000"/>
          <w:sz w:val="24"/>
          <w:szCs w:val="24"/>
        </w:rPr>
      </w:pPr>
      <w:r>
        <w:rPr>
          <w:rFonts w:ascii="宋体" w:hAnsi="宋体"/>
          <w:color w:val="000000"/>
          <w:sz w:val="24"/>
          <w:szCs w:val="24"/>
        </w:rPr>
        <w:t>13.3.</w:t>
      </w:r>
      <w:r>
        <w:rPr>
          <w:rFonts w:hint="eastAsia" w:ascii="宋体" w:hAnsi="宋体"/>
          <w:color w:val="000000"/>
          <w:sz w:val="24"/>
          <w:szCs w:val="24"/>
        </w:rPr>
        <w:t xml:space="preserve">3 </w:t>
      </w:r>
      <w:r>
        <w:rPr>
          <w:rFonts w:ascii="宋体" w:hAnsi="宋体"/>
          <w:color w:val="000000"/>
          <w:sz w:val="24"/>
          <w:szCs w:val="24"/>
        </w:rPr>
        <w:t>进度付款涉及政府投资资金的规定</w:t>
      </w:r>
      <w:r>
        <w:rPr>
          <w:rFonts w:hint="eastAsia" w:ascii="宋体" w:hAnsi="宋体"/>
          <w:color w:val="000000"/>
          <w:sz w:val="24"/>
          <w:szCs w:val="24"/>
        </w:rPr>
        <w:t xml:space="preserve">：        </w:t>
      </w:r>
      <w:r>
        <w:rPr>
          <w:rFonts w:ascii="宋体" w:hAnsi="宋体"/>
          <w:color w:val="000000"/>
          <w:sz w:val="24"/>
          <w:szCs w:val="24"/>
        </w:rPr>
        <w:t>。</w:t>
      </w:r>
      <w:bookmarkStart w:id="448" w:name="_Toc467651097"/>
      <w:bookmarkStart w:id="449" w:name="_Toc481501243"/>
    </w:p>
    <w:p>
      <w:pPr>
        <w:spacing w:line="500" w:lineRule="exact"/>
        <w:ind w:firstLine="48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4费用结算</w:t>
      </w:r>
      <w:bookmarkEnd w:id="448"/>
      <w:bookmarkEnd w:id="449"/>
    </w:p>
    <w:p>
      <w:pPr>
        <w:spacing w:line="500" w:lineRule="exact"/>
        <w:ind w:firstLine="48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w:t>
      </w:r>
      <w:r>
        <w:rPr>
          <w:rFonts w:ascii="宋体" w:hAnsi="宋体"/>
          <w:color w:val="000000"/>
          <w:sz w:val="24"/>
          <w:szCs w:val="24"/>
        </w:rPr>
        <w:t>.1</w:t>
      </w:r>
      <w:r>
        <w:rPr>
          <w:rFonts w:hint="eastAsia" w:ascii="宋体" w:hAnsi="宋体"/>
          <w:color w:val="000000"/>
          <w:sz w:val="24"/>
          <w:szCs w:val="24"/>
        </w:rPr>
        <w:t>费用结算要求：            。</w:t>
      </w:r>
    </w:p>
    <w:p>
      <w:pPr>
        <w:spacing w:line="500" w:lineRule="exact"/>
        <w:ind w:firstLine="48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 xml:space="preserve">2 </w:t>
      </w:r>
      <w:r>
        <w:rPr>
          <w:rFonts w:ascii="宋体" w:hAnsi="宋体"/>
          <w:color w:val="000000"/>
          <w:sz w:val="24"/>
          <w:szCs w:val="24"/>
        </w:rPr>
        <w:t>支付逾期付款违约金的约定</w:t>
      </w:r>
      <w:r>
        <w:rPr>
          <w:rFonts w:hint="eastAsia" w:ascii="宋体" w:hAnsi="宋体"/>
          <w:color w:val="000000"/>
          <w:sz w:val="24"/>
          <w:szCs w:val="24"/>
        </w:rPr>
        <w:t xml:space="preserve">：            </w:t>
      </w:r>
      <w:r>
        <w:rPr>
          <w:rFonts w:ascii="宋体" w:hAnsi="宋体"/>
          <w:color w:val="000000"/>
          <w:sz w:val="24"/>
          <w:szCs w:val="24"/>
        </w:rPr>
        <w:t>。</w:t>
      </w:r>
    </w:p>
    <w:p>
      <w:pPr>
        <w:spacing w:line="500" w:lineRule="exact"/>
        <w:ind w:firstLine="480"/>
        <w:rPr>
          <w:rFonts w:ascii="宋体" w:hAnsi="宋体"/>
          <w:color w:val="000000"/>
          <w:sz w:val="24"/>
          <w:szCs w:val="24"/>
        </w:rPr>
      </w:pPr>
      <w:bookmarkStart w:id="450" w:name="_Toc481501244"/>
      <w:r>
        <w:rPr>
          <w:rFonts w:ascii="宋体" w:hAnsi="宋体"/>
          <w:color w:val="000000"/>
          <w:sz w:val="24"/>
          <w:szCs w:val="24"/>
        </w:rPr>
        <w:t>14.</w:t>
      </w:r>
      <w:r>
        <w:rPr>
          <w:rFonts w:hint="eastAsia" w:ascii="宋体" w:hAnsi="宋体"/>
          <w:color w:val="000000"/>
          <w:sz w:val="24"/>
          <w:szCs w:val="24"/>
        </w:rPr>
        <w:t>质量保证期</w:t>
      </w:r>
      <w:bookmarkEnd w:id="450"/>
      <w:bookmarkStart w:id="451" w:name="_Toc481501245"/>
    </w:p>
    <w:p>
      <w:pPr>
        <w:spacing w:line="500" w:lineRule="exact"/>
        <w:ind w:firstLine="480"/>
        <w:rPr>
          <w:rFonts w:ascii="宋体" w:hAnsi="宋体"/>
          <w:color w:val="000000"/>
          <w:sz w:val="24"/>
          <w:szCs w:val="24"/>
        </w:rPr>
      </w:pPr>
      <w:r>
        <w:rPr>
          <w:rFonts w:ascii="宋体" w:hAnsi="宋体"/>
          <w:color w:val="000000"/>
          <w:sz w:val="24"/>
          <w:szCs w:val="24"/>
        </w:rPr>
        <w:t xml:space="preserve">14.1 </w:t>
      </w:r>
      <w:r>
        <w:rPr>
          <w:rFonts w:hint="eastAsia" w:ascii="宋体" w:hAnsi="宋体"/>
          <w:color w:val="000000"/>
          <w:sz w:val="24"/>
          <w:szCs w:val="24"/>
        </w:rPr>
        <w:t>工作质量保证期的起止时间</w:t>
      </w:r>
      <w:bookmarkEnd w:id="451"/>
    </w:p>
    <w:p>
      <w:pPr>
        <w:spacing w:line="500" w:lineRule="exact"/>
        <w:ind w:firstLine="480"/>
        <w:rPr>
          <w:rFonts w:ascii="宋体" w:hAnsi="宋体"/>
          <w:color w:val="000000"/>
          <w:sz w:val="24"/>
          <w:szCs w:val="24"/>
        </w:rPr>
      </w:pPr>
      <w:r>
        <w:rPr>
          <w:rFonts w:hint="eastAsia" w:ascii="宋体" w:hAnsi="宋体"/>
          <w:color w:val="000000"/>
          <w:sz w:val="24"/>
          <w:szCs w:val="24"/>
        </w:rPr>
        <w:t>工作质量保证期的终止时间：                 。</w:t>
      </w:r>
    </w:p>
    <w:p>
      <w:pPr>
        <w:spacing w:line="500" w:lineRule="exact"/>
        <w:ind w:firstLine="480"/>
        <w:rPr>
          <w:rFonts w:ascii="宋体" w:hAnsi="宋体"/>
          <w:color w:val="000000"/>
          <w:sz w:val="24"/>
          <w:szCs w:val="24"/>
        </w:rPr>
      </w:pPr>
      <w:bookmarkStart w:id="452" w:name="_Toc481501246"/>
      <w:r>
        <w:rPr>
          <w:rFonts w:ascii="宋体" w:hAnsi="宋体"/>
          <w:color w:val="000000"/>
          <w:sz w:val="24"/>
          <w:szCs w:val="24"/>
        </w:rPr>
        <w:t>15.</w:t>
      </w:r>
      <w:r>
        <w:rPr>
          <w:rFonts w:hint="eastAsia" w:ascii="宋体" w:hAnsi="宋体"/>
          <w:color w:val="000000"/>
          <w:sz w:val="24"/>
          <w:szCs w:val="24"/>
        </w:rPr>
        <w:t>设计责任与保险</w:t>
      </w:r>
      <w:bookmarkEnd w:id="452"/>
    </w:p>
    <w:p>
      <w:pPr>
        <w:spacing w:line="500" w:lineRule="exact"/>
        <w:ind w:firstLine="480"/>
        <w:rPr>
          <w:rFonts w:ascii="宋体" w:hAnsi="宋体"/>
          <w:color w:val="000000"/>
          <w:sz w:val="24"/>
          <w:szCs w:val="24"/>
        </w:rPr>
      </w:pPr>
      <w:bookmarkStart w:id="453" w:name="_Toc481501247"/>
      <w:r>
        <w:rPr>
          <w:rFonts w:ascii="宋体" w:hAnsi="宋体"/>
          <w:color w:val="000000"/>
          <w:sz w:val="24"/>
          <w:szCs w:val="24"/>
        </w:rPr>
        <w:t xml:space="preserve">15.1 </w:t>
      </w:r>
      <w:r>
        <w:rPr>
          <w:rFonts w:hint="eastAsia" w:ascii="宋体" w:hAnsi="宋体"/>
          <w:color w:val="000000"/>
          <w:sz w:val="24"/>
          <w:szCs w:val="24"/>
        </w:rPr>
        <w:t>设计责任险</w:t>
      </w:r>
      <w:bookmarkEnd w:id="453"/>
    </w:p>
    <w:p>
      <w:pPr>
        <w:spacing w:line="500" w:lineRule="exact"/>
        <w:ind w:firstLine="480"/>
        <w:rPr>
          <w:rFonts w:ascii="宋体" w:hAnsi="宋体"/>
          <w:color w:val="000000"/>
          <w:sz w:val="24"/>
          <w:szCs w:val="24"/>
        </w:rPr>
      </w:pPr>
      <w:r>
        <w:rPr>
          <w:rFonts w:ascii="宋体" w:hAnsi="宋体"/>
          <w:color w:val="000000"/>
          <w:sz w:val="24"/>
          <w:szCs w:val="24"/>
        </w:rPr>
        <w:t>15.1.2</w:t>
      </w:r>
      <w:r>
        <w:rPr>
          <w:rFonts w:hint="eastAsia" w:ascii="宋体" w:hAnsi="宋体"/>
          <w:color w:val="000000"/>
          <w:sz w:val="24"/>
          <w:szCs w:val="24"/>
        </w:rPr>
        <w:t>发包人是否要求设计人提供工程设计责任险：□是□否</w:t>
      </w:r>
    </w:p>
    <w:p>
      <w:pPr>
        <w:spacing w:line="500" w:lineRule="exact"/>
        <w:ind w:firstLine="480"/>
        <w:rPr>
          <w:rFonts w:ascii="宋体" w:hAnsi="宋体"/>
          <w:color w:val="000000"/>
          <w:sz w:val="24"/>
          <w:szCs w:val="24"/>
        </w:rPr>
      </w:pPr>
      <w:bookmarkStart w:id="454" w:name="_Toc481501248"/>
      <w:r>
        <w:rPr>
          <w:rFonts w:ascii="宋体" w:hAnsi="宋体"/>
          <w:color w:val="000000"/>
          <w:sz w:val="24"/>
          <w:szCs w:val="24"/>
        </w:rPr>
        <w:t xml:space="preserve">15.2 </w:t>
      </w:r>
      <w:r>
        <w:rPr>
          <w:rFonts w:hint="eastAsia" w:ascii="宋体" w:hAnsi="宋体"/>
          <w:color w:val="000000"/>
          <w:sz w:val="24"/>
          <w:szCs w:val="24"/>
        </w:rPr>
        <w:t>保险要求</w:t>
      </w:r>
      <w:bookmarkEnd w:id="454"/>
    </w:p>
    <w:p>
      <w:pPr>
        <w:spacing w:line="500" w:lineRule="exact"/>
        <w:ind w:firstLine="480"/>
        <w:rPr>
          <w:rFonts w:ascii="宋体" w:hAnsi="宋体"/>
          <w:color w:val="000000"/>
          <w:sz w:val="24"/>
          <w:szCs w:val="24"/>
        </w:rPr>
      </w:pPr>
      <w:r>
        <w:rPr>
          <w:rFonts w:ascii="宋体" w:hAnsi="宋体"/>
          <w:color w:val="000000"/>
          <w:sz w:val="24"/>
          <w:szCs w:val="24"/>
        </w:rPr>
        <w:t>15.2.1</w:t>
      </w:r>
      <w:r>
        <w:rPr>
          <w:rFonts w:hint="eastAsia" w:ascii="宋体" w:hAnsi="宋体"/>
          <w:color w:val="000000"/>
          <w:sz w:val="24"/>
          <w:szCs w:val="24"/>
        </w:rPr>
        <w:t>设计人提交工程设计责任险的保险单副本或者其他有效证明的期限：        。</w:t>
      </w:r>
    </w:p>
    <w:p>
      <w:pPr>
        <w:spacing w:line="500" w:lineRule="exact"/>
        <w:ind w:firstLine="480"/>
        <w:rPr>
          <w:rFonts w:ascii="宋体" w:hAnsi="宋体"/>
          <w:color w:val="000000"/>
          <w:sz w:val="24"/>
          <w:szCs w:val="24"/>
        </w:rPr>
      </w:pPr>
      <w:bookmarkStart w:id="455" w:name="_Toc481501249"/>
      <w:r>
        <w:rPr>
          <w:rFonts w:ascii="宋体" w:hAnsi="宋体"/>
          <w:color w:val="000000"/>
          <w:sz w:val="24"/>
          <w:szCs w:val="24"/>
        </w:rPr>
        <w:t>16.</w:t>
      </w:r>
      <w:r>
        <w:rPr>
          <w:rFonts w:hint="eastAsia" w:ascii="宋体" w:hAnsi="宋体"/>
          <w:color w:val="000000"/>
          <w:sz w:val="24"/>
          <w:szCs w:val="24"/>
        </w:rPr>
        <w:t>不可抗力</w:t>
      </w:r>
      <w:bookmarkEnd w:id="455"/>
    </w:p>
    <w:p>
      <w:pPr>
        <w:spacing w:line="500" w:lineRule="exact"/>
        <w:ind w:firstLine="480"/>
        <w:rPr>
          <w:rFonts w:ascii="宋体" w:hAnsi="宋体"/>
          <w:color w:val="000000"/>
          <w:sz w:val="24"/>
          <w:szCs w:val="24"/>
        </w:rPr>
      </w:pPr>
      <w:bookmarkStart w:id="456" w:name="_Toc481501250"/>
      <w:r>
        <w:rPr>
          <w:rFonts w:ascii="宋体" w:hAnsi="宋体"/>
          <w:color w:val="000000"/>
          <w:sz w:val="24"/>
          <w:szCs w:val="24"/>
        </w:rPr>
        <w:t xml:space="preserve">16.1 </w:t>
      </w:r>
      <w:r>
        <w:rPr>
          <w:rFonts w:hint="eastAsia" w:ascii="宋体" w:hAnsi="宋体"/>
          <w:color w:val="000000"/>
          <w:sz w:val="24"/>
          <w:szCs w:val="24"/>
        </w:rPr>
        <w:t>不可抗力的确认</w:t>
      </w:r>
      <w:bookmarkEnd w:id="456"/>
    </w:p>
    <w:p>
      <w:pPr>
        <w:spacing w:line="500" w:lineRule="exact"/>
        <w:ind w:firstLine="480"/>
        <w:rPr>
          <w:rFonts w:ascii="宋体" w:hAnsi="宋体"/>
          <w:color w:val="000000"/>
          <w:sz w:val="24"/>
          <w:szCs w:val="24"/>
        </w:rPr>
      </w:pPr>
      <w:r>
        <w:rPr>
          <w:rFonts w:ascii="宋体" w:hAnsi="宋体"/>
          <w:color w:val="000000"/>
          <w:sz w:val="24"/>
          <w:szCs w:val="24"/>
        </w:rPr>
        <w:t>16.1.1</w:t>
      </w:r>
      <w:r>
        <w:rPr>
          <w:rFonts w:hint="eastAsia" w:ascii="宋体" w:hAnsi="宋体"/>
          <w:color w:val="000000"/>
          <w:sz w:val="24"/>
          <w:szCs w:val="24"/>
        </w:rPr>
        <w:t>不可抗力的其他情形：                。</w:t>
      </w:r>
    </w:p>
    <w:p>
      <w:pPr>
        <w:spacing w:line="500" w:lineRule="exact"/>
        <w:ind w:firstLine="480"/>
        <w:rPr>
          <w:rFonts w:ascii="宋体" w:hAnsi="宋体"/>
          <w:color w:val="000000"/>
          <w:sz w:val="24"/>
          <w:szCs w:val="24"/>
        </w:rPr>
      </w:pPr>
      <w:bookmarkStart w:id="457" w:name="_Toc481501251"/>
      <w:r>
        <w:rPr>
          <w:rFonts w:ascii="宋体" w:hAnsi="宋体"/>
          <w:color w:val="000000"/>
          <w:sz w:val="24"/>
          <w:szCs w:val="24"/>
        </w:rPr>
        <w:t>18.</w:t>
      </w:r>
      <w:r>
        <w:rPr>
          <w:rFonts w:hint="eastAsia" w:ascii="宋体" w:hAnsi="宋体"/>
          <w:color w:val="000000"/>
          <w:sz w:val="24"/>
          <w:szCs w:val="24"/>
        </w:rPr>
        <w:t>争议的解决</w:t>
      </w:r>
      <w:bookmarkEnd w:id="457"/>
    </w:p>
    <w:p>
      <w:pPr>
        <w:spacing w:line="500" w:lineRule="exact"/>
        <w:ind w:firstLine="480"/>
        <w:rPr>
          <w:rFonts w:ascii="宋体" w:hAnsi="宋体"/>
          <w:color w:val="000000"/>
          <w:sz w:val="24"/>
          <w:szCs w:val="24"/>
        </w:rPr>
      </w:pPr>
      <w:bookmarkStart w:id="458" w:name="_Toc481501252"/>
      <w:r>
        <w:rPr>
          <w:rFonts w:ascii="宋体" w:hAnsi="宋体"/>
          <w:color w:val="000000"/>
          <w:sz w:val="24"/>
          <w:szCs w:val="24"/>
        </w:rPr>
        <w:t xml:space="preserve">18.1 </w:t>
      </w:r>
      <w:r>
        <w:rPr>
          <w:rFonts w:hint="eastAsia" w:ascii="宋体" w:hAnsi="宋体"/>
          <w:color w:val="000000"/>
          <w:sz w:val="24"/>
          <w:szCs w:val="24"/>
        </w:rPr>
        <w:t>争议的解决方式</w:t>
      </w:r>
      <w:bookmarkEnd w:id="458"/>
    </w:p>
    <w:p>
      <w:pPr>
        <w:spacing w:line="500" w:lineRule="exact"/>
        <w:ind w:firstLine="480"/>
        <w:rPr>
          <w:rFonts w:ascii="宋体" w:hAnsi="宋体"/>
          <w:color w:val="000000"/>
          <w:sz w:val="24"/>
          <w:szCs w:val="24"/>
        </w:rPr>
      </w:pPr>
      <w:r>
        <w:rPr>
          <w:rFonts w:hint="eastAsia" w:ascii="宋体" w:hAnsi="宋体"/>
          <w:color w:val="000000"/>
          <w:sz w:val="24"/>
          <w:szCs w:val="24"/>
        </w:rPr>
        <w:t>争议的解决方式：</w:t>
      </w:r>
    </w:p>
    <w:p>
      <w:pPr>
        <w:spacing w:line="500" w:lineRule="exact"/>
        <w:ind w:firstLine="480"/>
        <w:rPr>
          <w:rFonts w:ascii="宋体" w:hAnsi="宋体"/>
          <w:color w:val="000000"/>
          <w:sz w:val="24"/>
          <w:szCs w:val="24"/>
        </w:rPr>
      </w:pPr>
      <w:r>
        <w:rPr>
          <w:rFonts w:hint="eastAsia" w:ascii="宋体" w:hAnsi="宋体"/>
          <w:color w:val="000000"/>
          <w:sz w:val="24"/>
          <w:szCs w:val="24"/>
        </w:rPr>
        <w:t>□向仲裁委员会申请仲裁，并执行其仲裁规则；</w:t>
      </w:r>
    </w:p>
    <w:p>
      <w:pPr>
        <w:spacing w:line="500" w:lineRule="exact"/>
        <w:ind w:firstLine="480"/>
        <w:rPr>
          <w:rFonts w:ascii="宋体" w:hAnsi="宋体"/>
          <w:color w:val="000000"/>
          <w:sz w:val="24"/>
          <w:szCs w:val="24"/>
        </w:rPr>
      </w:pPr>
      <w:r>
        <w:rPr>
          <w:rFonts w:hint="eastAsia" w:ascii="宋体" w:hAnsi="宋体"/>
          <w:color w:val="000000"/>
          <w:sz w:val="24"/>
          <w:szCs w:val="24"/>
        </w:rPr>
        <w:t>□向有管辖权的人民法院提起诉讼。</w:t>
      </w:r>
    </w:p>
    <w:p>
      <w:pPr>
        <w:spacing w:line="500" w:lineRule="exact"/>
        <w:ind w:firstLine="480"/>
        <w:jc w:val="center"/>
        <w:rPr>
          <w:rFonts w:ascii="宋体" w:hAnsi="宋体"/>
          <w:color w:val="000000"/>
          <w:sz w:val="24"/>
          <w:szCs w:val="24"/>
          <w:u w:val="single"/>
        </w:rPr>
      </w:pPr>
      <w:r>
        <w:rPr>
          <w:rFonts w:ascii="宋体" w:hAnsi="宋体"/>
          <w:color w:val="000000"/>
          <w:sz w:val="24"/>
          <w:szCs w:val="24"/>
        </w:rPr>
        <w:br w:type="page"/>
      </w:r>
      <w:bookmarkStart w:id="459" w:name="_Toc300835200"/>
      <w:bookmarkStart w:id="460" w:name="_Toc184635123"/>
      <w:bookmarkStart w:id="461" w:name="_Toc247527799"/>
      <w:bookmarkStart w:id="462" w:name="_Toc481501253"/>
      <w:bookmarkStart w:id="463" w:name="_Toc247514198"/>
      <w:bookmarkStart w:id="464" w:name="_Toc144974827"/>
      <w:bookmarkStart w:id="465" w:name="_Toc152045768"/>
      <w:bookmarkStart w:id="466" w:name="_Toc152042547"/>
      <w:bookmarkStart w:id="467" w:name="_Toc247527800"/>
      <w:bookmarkStart w:id="468" w:name="_Toc300835201"/>
      <w:bookmarkStart w:id="469" w:name="_Toc247514199"/>
      <w:r>
        <w:rPr>
          <w:rFonts w:hint="eastAsia" w:ascii="宋体" w:hAnsi="宋体"/>
          <w:color w:val="000000"/>
          <w:sz w:val="24"/>
          <w:szCs w:val="24"/>
        </w:rPr>
        <w:t>第三节合同附件格式</w:t>
      </w:r>
      <w:bookmarkEnd w:id="459"/>
      <w:bookmarkEnd w:id="460"/>
      <w:bookmarkEnd w:id="461"/>
      <w:bookmarkEnd w:id="462"/>
      <w:bookmarkEnd w:id="463"/>
    </w:p>
    <w:p>
      <w:pPr>
        <w:spacing w:line="500" w:lineRule="exact"/>
        <w:ind w:firstLine="480"/>
        <w:jc w:val="center"/>
        <w:rPr>
          <w:rFonts w:ascii="宋体" w:hAnsi="宋体"/>
          <w:color w:val="000000"/>
          <w:sz w:val="24"/>
          <w:szCs w:val="24"/>
        </w:rPr>
      </w:pPr>
      <w:bookmarkStart w:id="470" w:name="_Toc481501254"/>
      <w:r>
        <w:rPr>
          <w:rFonts w:hint="eastAsia" w:ascii="宋体" w:hAnsi="宋体"/>
          <w:color w:val="000000"/>
          <w:sz w:val="24"/>
          <w:szCs w:val="24"/>
        </w:rPr>
        <w:t>合同协议书</w:t>
      </w:r>
      <w:bookmarkEnd w:id="464"/>
      <w:bookmarkEnd w:id="465"/>
      <w:bookmarkEnd w:id="466"/>
      <w:bookmarkEnd w:id="467"/>
      <w:bookmarkEnd w:id="468"/>
      <w:bookmarkEnd w:id="469"/>
      <w:bookmarkEnd w:id="470"/>
    </w:p>
    <w:p>
      <w:pPr>
        <w:spacing w:line="500" w:lineRule="exact"/>
        <w:ind w:firstLine="410" w:firstLineChars="171"/>
        <w:rPr>
          <w:rFonts w:ascii="宋体" w:hAnsi="宋体"/>
          <w:color w:val="000000"/>
          <w:sz w:val="24"/>
          <w:szCs w:val="24"/>
        </w:rPr>
      </w:pPr>
      <w:r>
        <w:rPr>
          <w:rFonts w:hint="eastAsia" w:ascii="宋体" w:hAnsi="宋体"/>
          <w:color w:val="000000"/>
          <w:sz w:val="24"/>
          <w:szCs w:val="24"/>
        </w:rPr>
        <w:t>（发包人名称，以下简称</w:t>
      </w:r>
      <w:r>
        <w:rPr>
          <w:rFonts w:ascii="宋体" w:hAnsi="宋体"/>
          <w:color w:val="000000"/>
          <w:sz w:val="24"/>
          <w:szCs w:val="24"/>
        </w:rPr>
        <w:t>“</w:t>
      </w:r>
      <w:r>
        <w:rPr>
          <w:rFonts w:hint="eastAsia" w:ascii="宋体" w:hAnsi="宋体"/>
          <w:color w:val="000000"/>
          <w:sz w:val="24"/>
          <w:szCs w:val="24"/>
        </w:rPr>
        <w:t>发包人</w:t>
      </w:r>
      <w:r>
        <w:rPr>
          <w:rFonts w:ascii="宋体" w:hAnsi="宋体"/>
          <w:color w:val="000000"/>
          <w:sz w:val="24"/>
          <w:szCs w:val="24"/>
        </w:rPr>
        <w:t>”</w:t>
      </w:r>
      <w:r>
        <w:rPr>
          <w:rFonts w:hint="eastAsia" w:ascii="宋体" w:hAnsi="宋体"/>
          <w:color w:val="000000"/>
          <w:sz w:val="24"/>
          <w:szCs w:val="24"/>
        </w:rPr>
        <w:t>）为实施（项目名称），已接受（设计人名称，以下简称</w:t>
      </w:r>
      <w:r>
        <w:rPr>
          <w:rFonts w:ascii="宋体" w:hAnsi="宋体"/>
          <w:color w:val="000000"/>
          <w:sz w:val="24"/>
          <w:szCs w:val="24"/>
        </w:rPr>
        <w:t>“</w:t>
      </w:r>
      <w:r>
        <w:rPr>
          <w:rFonts w:hint="eastAsia" w:ascii="宋体" w:hAnsi="宋体"/>
          <w:color w:val="000000"/>
          <w:sz w:val="24"/>
          <w:szCs w:val="24"/>
        </w:rPr>
        <w:t>设计人</w:t>
      </w:r>
      <w:r>
        <w:rPr>
          <w:rFonts w:ascii="宋体" w:hAnsi="宋体"/>
          <w:color w:val="000000"/>
          <w:sz w:val="24"/>
          <w:szCs w:val="24"/>
        </w:rPr>
        <w:t>”</w:t>
      </w:r>
      <w:r>
        <w:rPr>
          <w:rFonts w:hint="eastAsia" w:ascii="宋体" w:hAnsi="宋体"/>
          <w:color w:val="000000"/>
          <w:sz w:val="24"/>
          <w:szCs w:val="24"/>
        </w:rPr>
        <w:t>）对该项目设计投标。发包人和设计人共同达成如下协议。</w:t>
      </w:r>
    </w:p>
    <w:p>
      <w:pPr>
        <w:spacing w:line="500" w:lineRule="exact"/>
        <w:ind w:firstLine="410" w:firstLineChars="171"/>
        <w:rPr>
          <w:rFonts w:ascii="宋体" w:hAnsi="宋体"/>
          <w:color w:val="000000"/>
          <w:sz w:val="24"/>
          <w:szCs w:val="24"/>
        </w:rPr>
      </w:pPr>
      <w:bookmarkStart w:id="471" w:name="_Toc152042548"/>
      <w:bookmarkStart w:id="472" w:name="_Toc144974828"/>
      <w:r>
        <w:rPr>
          <w:rFonts w:ascii="宋体" w:hAnsi="宋体"/>
          <w:color w:val="000000"/>
          <w:sz w:val="24"/>
          <w:szCs w:val="24"/>
        </w:rPr>
        <w:t xml:space="preserve">1. </w:t>
      </w:r>
      <w:r>
        <w:rPr>
          <w:rFonts w:hint="eastAsia" w:ascii="宋体" w:hAnsi="宋体"/>
          <w:color w:val="000000"/>
          <w:sz w:val="24"/>
          <w:szCs w:val="24"/>
        </w:rPr>
        <w:t>本协议书与下列文件一起构成合同文件：</w:t>
      </w:r>
      <w:bookmarkEnd w:id="471"/>
      <w:bookmarkEnd w:id="472"/>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）中标通知书；</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）投标函及投标函附录；</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）专用合同条款；</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）通用合同条款；</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）发包人要求；</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）设计费用清单；</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）其他合同文件。</w:t>
      </w:r>
    </w:p>
    <w:p>
      <w:pPr>
        <w:spacing w:line="500" w:lineRule="exact"/>
        <w:ind w:firstLine="410" w:firstLineChars="171"/>
        <w:rPr>
          <w:rFonts w:ascii="宋体" w:hAnsi="宋体"/>
          <w:color w:val="000000"/>
          <w:sz w:val="24"/>
          <w:szCs w:val="24"/>
        </w:rPr>
      </w:pPr>
      <w:bookmarkStart w:id="473" w:name="_Toc144974829"/>
      <w:bookmarkStart w:id="474" w:name="_Toc152042549"/>
      <w:r>
        <w:rPr>
          <w:rFonts w:ascii="宋体" w:hAnsi="宋体"/>
          <w:color w:val="000000"/>
          <w:sz w:val="24"/>
          <w:szCs w:val="24"/>
        </w:rPr>
        <w:t xml:space="preserve">2. </w:t>
      </w:r>
      <w:r>
        <w:rPr>
          <w:rFonts w:hint="eastAsia" w:ascii="宋体" w:hAnsi="宋体"/>
          <w:color w:val="000000"/>
          <w:sz w:val="24"/>
          <w:szCs w:val="24"/>
        </w:rPr>
        <w:t>上述文件互相补充和解释，如有不明确或不一致之处，以合同约定次序在先者为准。</w:t>
      </w:r>
      <w:bookmarkEnd w:id="473"/>
      <w:bookmarkEnd w:id="474"/>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3. </w:t>
      </w:r>
      <w:r>
        <w:rPr>
          <w:rFonts w:hint="eastAsia" w:ascii="宋体" w:hAnsi="宋体"/>
          <w:color w:val="000000"/>
          <w:sz w:val="24"/>
          <w:szCs w:val="24"/>
        </w:rPr>
        <w:t>签约合同价：人民币（大写）（</w:t>
      </w:r>
      <w:r>
        <w:rPr>
          <w:rFonts w:ascii="宋体" w:hAnsi="宋体"/>
          <w:color w:val="000000"/>
          <w:sz w:val="24"/>
          <w:szCs w:val="24"/>
        </w:rPr>
        <w:t>¥</w:t>
      </w:r>
      <w:r>
        <w:rPr>
          <w:rFonts w:hint="eastAsia" w:ascii="宋体" w:hAnsi="宋体"/>
          <w:color w:val="000000"/>
          <w:sz w:val="24"/>
          <w:szCs w:val="24"/>
        </w:rPr>
        <w:t>）。</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4. </w:t>
      </w:r>
      <w:r>
        <w:rPr>
          <w:rFonts w:hint="eastAsia" w:ascii="宋体" w:hAnsi="宋体"/>
          <w:color w:val="000000"/>
          <w:sz w:val="24"/>
          <w:szCs w:val="24"/>
        </w:rPr>
        <w:t>设计人项目经理：，身份证号码：，执业资格编号：。</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5. </w:t>
      </w:r>
      <w:r>
        <w:rPr>
          <w:rFonts w:hint="eastAsia" w:ascii="宋体" w:hAnsi="宋体"/>
          <w:color w:val="000000"/>
          <w:sz w:val="24"/>
          <w:szCs w:val="24"/>
        </w:rPr>
        <w:t>设计工作质量符合的标准和要求：。</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6. </w:t>
      </w:r>
      <w:r>
        <w:rPr>
          <w:rFonts w:hint="eastAsia" w:ascii="宋体" w:hAnsi="宋体"/>
          <w:color w:val="000000"/>
          <w:sz w:val="24"/>
          <w:szCs w:val="24"/>
        </w:rPr>
        <w:t>设计人承诺按合同约定承担工程的设计工作。</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7. </w:t>
      </w:r>
      <w:r>
        <w:rPr>
          <w:rFonts w:hint="eastAsia" w:ascii="宋体" w:hAnsi="宋体"/>
          <w:color w:val="000000"/>
          <w:sz w:val="24"/>
          <w:szCs w:val="24"/>
        </w:rPr>
        <w:t>发包人承诺按合同约定的条件、时间和方式向设计人支付合同价款。</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8. </w:t>
      </w:r>
      <w:r>
        <w:rPr>
          <w:rFonts w:hint="eastAsia" w:ascii="宋体" w:hAnsi="宋体"/>
          <w:color w:val="000000"/>
          <w:sz w:val="24"/>
          <w:szCs w:val="24"/>
        </w:rPr>
        <w:t>设计人计划开始设计日期：</w:t>
      </w:r>
      <w:r>
        <w:rPr>
          <w:rFonts w:ascii="宋体" w:hAnsi="宋体"/>
          <w:color w:val="000000"/>
          <w:sz w:val="24"/>
          <w:szCs w:val="24"/>
        </w:rPr>
        <w:t>________________</w:t>
      </w:r>
      <w:r>
        <w:rPr>
          <w:rFonts w:hint="eastAsia" w:ascii="宋体" w:hAnsi="宋体"/>
          <w:color w:val="000000"/>
          <w:sz w:val="24"/>
          <w:szCs w:val="24"/>
        </w:rPr>
        <w:t>，实际日期按照发包人在开始设计通知中载明的开始设计日期为准。设计服务期限为天。</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9. </w:t>
      </w:r>
      <w:r>
        <w:rPr>
          <w:rFonts w:hint="eastAsia" w:ascii="宋体" w:hAnsi="宋体"/>
          <w:color w:val="000000"/>
          <w:sz w:val="24"/>
          <w:szCs w:val="24"/>
        </w:rPr>
        <w:t>本协议书一式份，合同双方各执</w:t>
      </w:r>
      <w:r>
        <w:rPr>
          <w:rFonts w:hint="eastAsia" w:ascii="宋体" w:hAnsi="宋体"/>
          <w:color w:val="000000"/>
          <w:sz w:val="24"/>
          <w:szCs w:val="24"/>
          <w:u w:val="single"/>
        </w:rPr>
        <w:t>　　</w:t>
      </w:r>
      <w:r>
        <w:rPr>
          <w:rFonts w:hint="eastAsia" w:ascii="宋体" w:hAnsi="宋体"/>
          <w:color w:val="000000"/>
          <w:sz w:val="24"/>
          <w:szCs w:val="24"/>
        </w:rPr>
        <w:t>份。</w:t>
      </w:r>
    </w:p>
    <w:p>
      <w:pPr>
        <w:spacing w:line="500" w:lineRule="exact"/>
        <w:ind w:firstLine="410" w:firstLineChars="171"/>
        <w:rPr>
          <w:rFonts w:ascii="宋体" w:hAnsi="宋体"/>
          <w:color w:val="000000"/>
          <w:sz w:val="24"/>
          <w:szCs w:val="24"/>
        </w:rPr>
      </w:pPr>
      <w:bookmarkStart w:id="475" w:name="_Toc152042550"/>
      <w:bookmarkStart w:id="476" w:name="_Toc144974830"/>
      <w:r>
        <w:rPr>
          <w:rFonts w:ascii="宋体" w:hAnsi="宋体"/>
          <w:color w:val="000000"/>
          <w:sz w:val="24"/>
          <w:szCs w:val="24"/>
        </w:rPr>
        <w:t xml:space="preserve">10. </w:t>
      </w:r>
      <w:r>
        <w:rPr>
          <w:rFonts w:hint="eastAsia" w:ascii="宋体" w:hAnsi="宋体"/>
          <w:color w:val="000000"/>
          <w:sz w:val="24"/>
          <w:szCs w:val="24"/>
        </w:rPr>
        <w:t>合同未尽事宜，双方另行签订补充协议。补充协议是合同的组成部分。</w:t>
      </w:r>
      <w:bookmarkEnd w:id="475"/>
      <w:bookmarkEnd w:id="476"/>
    </w:p>
    <w:p>
      <w:pPr>
        <w:spacing w:line="500" w:lineRule="exact"/>
        <w:ind w:firstLine="1320" w:firstLineChars="550"/>
        <w:rPr>
          <w:rFonts w:ascii="宋体" w:hAnsi="宋体"/>
          <w:color w:val="000000"/>
          <w:sz w:val="24"/>
          <w:szCs w:val="24"/>
        </w:rPr>
      </w:pPr>
    </w:p>
    <w:p>
      <w:pPr>
        <w:spacing w:line="500" w:lineRule="exact"/>
        <w:ind w:firstLine="1320" w:firstLineChars="550"/>
        <w:rPr>
          <w:rFonts w:ascii="宋体" w:hAnsi="宋体"/>
          <w:color w:val="000000"/>
          <w:sz w:val="24"/>
          <w:szCs w:val="24"/>
        </w:rPr>
      </w:pPr>
    </w:p>
    <w:p>
      <w:pPr>
        <w:spacing w:line="500" w:lineRule="exact"/>
        <w:ind w:firstLine="1320" w:firstLineChars="550"/>
        <w:rPr>
          <w:rFonts w:ascii="宋体" w:hAnsi="宋体"/>
          <w:color w:val="000000"/>
          <w:sz w:val="24"/>
          <w:szCs w:val="24"/>
        </w:rPr>
      </w:pPr>
    </w:p>
    <w:p>
      <w:pPr>
        <w:spacing w:line="500" w:lineRule="exact"/>
        <w:ind w:firstLine="1320" w:firstLineChars="550"/>
        <w:rPr>
          <w:rFonts w:ascii="宋体" w:hAnsi="宋体"/>
          <w:color w:val="000000"/>
          <w:sz w:val="24"/>
          <w:szCs w:val="24"/>
        </w:rPr>
      </w:pPr>
      <w:r>
        <w:rPr>
          <w:rFonts w:hint="eastAsia" w:ascii="宋体" w:hAnsi="宋体"/>
          <w:color w:val="000000"/>
          <w:sz w:val="24"/>
          <w:szCs w:val="24"/>
        </w:rPr>
        <w:t>发包人：（盖单位章）                 设计人：（盖单位章）</w:t>
      </w:r>
    </w:p>
    <w:p>
      <w:pPr>
        <w:spacing w:line="500" w:lineRule="exact"/>
        <w:ind w:firstLine="1200" w:firstLineChars="500"/>
        <w:rPr>
          <w:rFonts w:ascii="宋体" w:hAnsi="宋体"/>
          <w:color w:val="000000"/>
          <w:sz w:val="24"/>
          <w:szCs w:val="24"/>
        </w:rPr>
      </w:pP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法定代表人或其委托代理人：            法定代表人或其委托代理人：</w:t>
      </w: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（签字）                             （签字）</w:t>
      </w:r>
    </w:p>
    <w:p>
      <w:pPr>
        <w:spacing w:line="500" w:lineRule="exact"/>
        <w:ind w:firstLine="1200" w:firstLineChars="500"/>
        <w:rPr>
          <w:rFonts w:ascii="宋体" w:hAnsi="宋体"/>
          <w:color w:val="000000"/>
          <w:sz w:val="24"/>
          <w:szCs w:val="24"/>
        </w:rPr>
      </w:pPr>
    </w:p>
    <w:p>
      <w:pPr>
        <w:spacing w:line="500" w:lineRule="exact"/>
        <w:ind w:firstLine="1200" w:firstLineChars="500"/>
        <w:rPr>
          <w:rFonts w:ascii="宋体" w:hAnsi="宋体"/>
          <w:color w:val="000000"/>
          <w:sz w:val="24"/>
          <w:szCs w:val="24"/>
        </w:rPr>
      </w:pP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年   月   日                                年   月   日</w:t>
      </w:r>
    </w:p>
    <w:p>
      <w:pPr>
        <w:wordWrap w:val="0"/>
        <w:spacing w:line="360" w:lineRule="auto"/>
        <w:ind w:firstLine="0" w:firstLineChars="0"/>
        <w:rPr>
          <w:rFonts w:ascii="宋体" w:hAnsi="宋体" w:cs="宋体"/>
          <w:color w:val="000000"/>
          <w:sz w:val="24"/>
          <w:szCs w:val="24"/>
          <w:lang w:val="zh-CN"/>
        </w:rPr>
      </w:pPr>
    </w:p>
    <w:p>
      <w:pPr>
        <w:wordWrap w:val="0"/>
        <w:spacing w:line="360" w:lineRule="auto"/>
        <w:ind w:firstLine="0" w:firstLineChars="0"/>
        <w:rPr>
          <w:rFonts w:ascii="宋体" w:hAnsi="宋体" w:cs="宋体"/>
          <w:color w:val="000000"/>
          <w:sz w:val="24"/>
          <w:szCs w:val="24"/>
          <w:lang w:val="zh-CN"/>
        </w:rPr>
      </w:pP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采购代理机构：</w:t>
      </w: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负责人或经办人：</w:t>
      </w:r>
    </w:p>
    <w:p>
      <w:pPr>
        <w:spacing w:line="500" w:lineRule="exact"/>
        <w:ind w:firstLine="1200" w:firstLineChars="500"/>
        <w:rPr>
          <w:rFonts w:ascii="宋体" w:hAnsi="宋体" w:cs="宋体"/>
          <w:color w:val="000000"/>
          <w:sz w:val="24"/>
          <w:szCs w:val="24"/>
          <w:lang w:val="zh-CN"/>
        </w:rPr>
      </w:pPr>
      <w:r>
        <w:rPr>
          <w:rFonts w:hint="eastAsia" w:ascii="宋体" w:hAnsi="宋体"/>
          <w:color w:val="000000"/>
          <w:sz w:val="24"/>
          <w:szCs w:val="24"/>
        </w:rPr>
        <w:t>时间：    年    月    日</w:t>
      </w:r>
      <w:r>
        <w:rPr>
          <w:rFonts w:hint="eastAsia" w:ascii="宋体" w:hAnsi="宋体" w:cs="宋体"/>
          <w:b/>
          <w:bCs/>
          <w:color w:val="000000"/>
          <w:sz w:val="28"/>
          <w:szCs w:val="28"/>
          <w:lang w:val="zh-CN"/>
        </w:rPr>
        <w:br w:type="page"/>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477" w:name="_Toc3024"/>
      <w:r>
        <w:rPr>
          <w:rFonts w:hint="eastAsia" w:ascii="宋体" w:hAnsi="宋体" w:cs="宋体"/>
          <w:b/>
          <w:color w:val="000000"/>
          <w:kern w:val="28"/>
          <w:sz w:val="36"/>
          <w:szCs w:val="20"/>
        </w:rPr>
        <w:t>第五部分响应文件格式</w:t>
      </w:r>
      <w:bookmarkEnd w:id="477"/>
    </w:p>
    <w:p>
      <w:pPr>
        <w:ind w:firstLine="562"/>
        <w:rPr>
          <w:rFonts w:ascii="宋体" w:hAnsi="宋体" w:cs="宋体"/>
          <w:b/>
          <w:color w:val="000000"/>
          <w:sz w:val="28"/>
          <w:szCs w:val="28"/>
        </w:rPr>
      </w:pPr>
      <w:bookmarkStart w:id="478" w:name="_Toc16431"/>
      <w:bookmarkStart w:id="479" w:name="_Toc9848"/>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478"/>
      <w:bookmarkEnd w:id="479"/>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皓鼎竞磋（服务）2020-003</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left="2530" w:hanging="2530" w:hangingChars="700"/>
        <w:textAlignment w:val="baseline"/>
        <w:rPr>
          <w:rFonts w:hint="eastAsia" w:ascii="宋体" w:hAnsi="宋体" w:eastAsia="宋体" w:cs="宋体"/>
          <w:b/>
          <w:color w:val="000000"/>
          <w:sz w:val="36"/>
          <w:szCs w:val="36"/>
          <w:lang w:eastAsia="zh-CN"/>
        </w:rPr>
      </w:pPr>
      <w:r>
        <w:rPr>
          <w:rFonts w:hint="eastAsia" w:ascii="宋体" w:hAnsi="宋体" w:cs="宋体"/>
          <w:b/>
          <w:bCs/>
          <w:color w:val="000000"/>
          <w:sz w:val="36"/>
          <w:szCs w:val="36"/>
        </w:rPr>
        <w:t>采购项目名</w:t>
      </w:r>
      <w:r>
        <w:rPr>
          <w:rFonts w:hint="eastAsia" w:ascii="宋体" w:hAnsi="宋体" w:cs="宋体"/>
          <w:b/>
          <w:color w:val="000000"/>
          <w:sz w:val="36"/>
          <w:szCs w:val="36"/>
        </w:rPr>
        <w:t>称：</w:t>
      </w:r>
      <w:r>
        <w:rPr>
          <w:rFonts w:hint="eastAsia" w:ascii="宋体" w:hAnsi="宋体" w:cs="宋体"/>
          <w:b/>
          <w:color w:val="000000"/>
          <w:sz w:val="36"/>
          <w:szCs w:val="36"/>
          <w:lang w:eastAsia="zh-CN"/>
        </w:rPr>
        <w:t>城北区排水工程设计服务项目</w:t>
      </w: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供应商：（公章）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年月日</w:t>
      </w:r>
    </w:p>
    <w:p>
      <w:pPr>
        <w:wordWrap w:val="0"/>
        <w:spacing w:line="360" w:lineRule="auto"/>
        <w:ind w:firstLine="0" w:firstLineChars="0"/>
        <w:rPr>
          <w:rFonts w:ascii="宋体" w:hAnsi="宋体" w:cs="宋体"/>
          <w:b/>
          <w:color w:val="000000"/>
          <w:sz w:val="28"/>
          <w:szCs w:val="28"/>
        </w:rPr>
      </w:pPr>
      <w:bookmarkStart w:id="480" w:name="_Toc17238"/>
      <w:bookmarkStart w:id="481" w:name="_Toc30269"/>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r>
        <w:rPr>
          <w:rFonts w:ascii="宋体" w:hAnsi="宋体" w:cs="宋体"/>
          <w:b/>
          <w:color w:val="000000"/>
          <w:sz w:val="24"/>
          <w:szCs w:val="24"/>
        </w:rPr>
        <w:t>2</w:t>
      </w:r>
      <w:r>
        <w:rPr>
          <w:rFonts w:hint="eastAsia" w:ascii="宋体" w:hAnsi="宋体" w:cs="宋体"/>
          <w:b/>
          <w:color w:val="000000"/>
          <w:sz w:val="24"/>
          <w:szCs w:val="24"/>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（10）财务状况证明.....................................所在页码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1）无重大违法记录声明..............................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2）磋商保证金...................................... 所在页码</w:t>
      </w:r>
    </w:p>
    <w:p>
      <w:pPr>
        <w:wordWrap w:val="0"/>
        <w:spacing w:line="360" w:lineRule="auto"/>
        <w:ind w:firstLine="0" w:firstLineChars="0"/>
        <w:rPr>
          <w:rFonts w:ascii="宋体" w:hAnsi="宋体" w:cs="宋体"/>
          <w:b/>
          <w:color w:val="000000"/>
          <w:sz w:val="24"/>
          <w:szCs w:val="24"/>
        </w:rPr>
      </w:pPr>
      <w:r>
        <w:rPr>
          <w:rFonts w:hint="eastAsia" w:ascii="宋体" w:hAnsi="宋体" w:cs="宋体"/>
          <w:color w:val="000000"/>
          <w:sz w:val="24"/>
          <w:szCs w:val="24"/>
        </w:rPr>
        <w:t>（13）项目机构组成表..................................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（14）主要人员简历表...................................所在页码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（15）设计方案.......................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（16）供应商最后报价表..... .......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（17）供应商认为在其他方面有必要说明的事项.............所在页码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8）近年完成的类似工程项目情况表....................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9）正在进行设计和新承接的项目情况表................ 所在页码</w:t>
      </w: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bookmarkStart w:id="482" w:name="_Toc325726037"/>
      <w:bookmarkStart w:id="483" w:name="_Toc376936768"/>
      <w:r>
        <w:rPr>
          <w:rFonts w:hint="eastAsia" w:ascii="宋体" w:hAnsi="宋体" w:cs="宋体"/>
          <w:b/>
          <w:color w:val="000000"/>
          <w:sz w:val="24"/>
          <w:szCs w:val="24"/>
        </w:rPr>
        <w:t>3：磋商函</w:t>
      </w:r>
      <w:bookmarkEnd w:id="480"/>
      <w:bookmarkEnd w:id="481"/>
      <w:bookmarkEnd w:id="482"/>
      <w:bookmarkEnd w:id="483"/>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磋商函</w:t>
      </w:r>
    </w:p>
    <w:p>
      <w:pPr>
        <w:spacing w:line="360" w:lineRule="auto"/>
        <w:ind w:firstLine="0" w:firstLineChars="0"/>
        <w:textAlignment w:val="baseline"/>
        <w:rPr>
          <w:rFonts w:ascii="宋体" w:hAnsi="宋体" w:cs="宋体"/>
          <w:b/>
          <w:color w:val="000000"/>
          <w:sz w:val="24"/>
          <w:szCs w:val="24"/>
        </w:rPr>
      </w:pPr>
    </w:p>
    <w:p>
      <w:pPr>
        <w:spacing w:line="360" w:lineRule="auto"/>
        <w:ind w:firstLine="0" w:firstLineChars="0"/>
        <w:textAlignment w:val="baseline"/>
        <w:rPr>
          <w:rFonts w:hint="eastAsia" w:ascii="宋体" w:hAnsi="宋体" w:eastAsia="宋体" w:cs="宋体"/>
          <w:b/>
          <w:color w:val="000000"/>
          <w:sz w:val="24"/>
          <w:szCs w:val="24"/>
          <w:lang w:eastAsia="zh-CN"/>
        </w:rPr>
      </w:pPr>
      <w:r>
        <w:rPr>
          <w:rFonts w:hint="eastAsia" w:ascii="宋体" w:hAnsi="宋体" w:cs="宋体"/>
          <w:b/>
          <w:color w:val="000000"/>
          <w:sz w:val="24"/>
          <w:szCs w:val="24"/>
        </w:rPr>
        <w:t>致：</w:t>
      </w:r>
      <w:r>
        <w:rPr>
          <w:rFonts w:hint="eastAsia" w:ascii="宋体" w:hAnsi="宋体" w:cs="宋体"/>
          <w:b/>
          <w:color w:val="000000"/>
          <w:sz w:val="24"/>
          <w:szCs w:val="24"/>
          <w:lang w:eastAsia="zh-CN"/>
        </w:rPr>
        <w:t>青海皓鼎项目管理有限公司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w:t>
      </w:r>
      <w:r>
        <w:rPr>
          <w:rFonts w:hint="eastAsia" w:ascii="宋体" w:hAnsi="宋体" w:cs="宋体"/>
          <w:color w:val="000000"/>
          <w:sz w:val="24"/>
          <w:szCs w:val="24"/>
          <w:lang w:eastAsia="zh-CN"/>
        </w:rPr>
        <w:t>皓鼎竞磋（服务）2020-003</w:t>
      </w:r>
      <w:r>
        <w:rPr>
          <w:rFonts w:hint="eastAsia" w:ascii="宋体" w:hAnsi="宋体" w:cs="宋体"/>
          <w:color w:val="000000"/>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、磋商有效期自开标之日起个日历日内有效。如果在规定的磋商时间后，我方在磋商有效期内撤回投标或成交后不签约的，磋商保证金将被贵方没收。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bookmarkStart w:id="484" w:name="_Toc26950"/>
      <w:bookmarkStart w:id="485" w:name="_Toc31069"/>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附件4：报价一览表</w:t>
      </w:r>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4"/>
          <w:szCs w:val="24"/>
          <w:lang w:val="zh-CN"/>
        </w:rPr>
      </w:pPr>
      <w:r>
        <w:rPr>
          <w:rFonts w:hint="eastAsia" w:ascii="宋体" w:hAnsi="宋体" w:cs="宋体"/>
          <w:b/>
          <w:bCs/>
          <w:color w:val="000000"/>
          <w:sz w:val="24"/>
          <w:szCs w:val="24"/>
        </w:rPr>
        <w:t>首次报价</w:t>
      </w:r>
      <w:r>
        <w:rPr>
          <w:rFonts w:hint="eastAsia" w:ascii="宋体" w:hAnsi="宋体" w:cs="宋体"/>
          <w:b/>
          <w:bCs/>
          <w:color w:val="000000"/>
          <w:sz w:val="24"/>
          <w:szCs w:val="24"/>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供应商名称：</w:t>
      </w:r>
    </w:p>
    <w:tbl>
      <w:tblPr>
        <w:tblStyle w:val="4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设计周期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承诺及其他：</w:t>
            </w:r>
          </w:p>
          <w:p>
            <w:pPr>
              <w:pStyle w:val="9"/>
              <w:spacing w:line="360" w:lineRule="auto"/>
              <w:ind w:firstLine="0" w:firstLineChars="0"/>
              <w:rPr>
                <w:rFonts w:ascii="宋体" w:hAnsi="宋体" w:cs="宋体"/>
                <w:color w:val="000000"/>
                <w:sz w:val="24"/>
                <w:szCs w:val="24"/>
                <w:lang w:val="zh-CN"/>
              </w:rPr>
            </w:pPr>
          </w:p>
          <w:p>
            <w:pPr>
              <w:pStyle w:val="9"/>
              <w:spacing w:line="360" w:lineRule="auto"/>
              <w:ind w:firstLine="0" w:firstLineChars="0"/>
              <w:rPr>
                <w:rFonts w:ascii="宋体" w:hAnsi="宋体" w:cs="宋体"/>
                <w:color w:val="000000"/>
                <w:sz w:val="24"/>
                <w:szCs w:val="24"/>
                <w:lang w:val="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bookmarkEnd w:id="484"/>
    <w:bookmarkEnd w:id="485"/>
    <w:p>
      <w:pPr>
        <w:autoSpaceDE w:val="0"/>
        <w:autoSpaceDN w:val="0"/>
        <w:spacing w:line="360" w:lineRule="auto"/>
        <w:ind w:firstLine="0" w:firstLineChars="0"/>
        <w:rPr>
          <w:rFonts w:hint="eastAsia" w:ascii="宋体" w:hAnsi="宋体" w:cs="宋体"/>
          <w:b/>
          <w:color w:val="000000"/>
          <w:sz w:val="24"/>
          <w:szCs w:val="24"/>
        </w:rPr>
      </w:pPr>
      <w:bookmarkStart w:id="486" w:name="_Toc13693"/>
      <w:bookmarkStart w:id="487" w:name="_Toc14675"/>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bookmarkStart w:id="488" w:name="_Toc325726043"/>
      <w:bookmarkStart w:id="489" w:name="_Toc376936774"/>
      <w:r>
        <w:rPr>
          <w:rFonts w:hint="eastAsia" w:ascii="宋体" w:hAnsi="宋体" w:cs="宋体"/>
          <w:b/>
          <w:color w:val="000000"/>
          <w:sz w:val="24"/>
          <w:szCs w:val="24"/>
        </w:rPr>
        <w:t>5：法定代表人证明书</w:t>
      </w:r>
      <w:bookmarkEnd w:id="486"/>
      <w:bookmarkEnd w:id="487"/>
      <w:bookmarkEnd w:id="488"/>
      <w:bookmarkEnd w:id="489"/>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u w:val="single"/>
        </w:rPr>
        <w:t>（法定代表人姓名）</w:t>
      </w:r>
      <w:r>
        <w:rPr>
          <w:rFonts w:hint="eastAsia" w:ascii="宋体" w:hAnsi="宋体" w:cs="宋体"/>
          <w:color w:val="000000"/>
          <w:sz w:val="24"/>
          <w:szCs w:val="24"/>
        </w:rPr>
        <w:t>现任我单位职务，为法定代表人，特此证明。</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法定代表人基本情况：</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性别：年龄：民族：</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地址：</w:t>
      </w:r>
    </w:p>
    <w:p>
      <w:pPr>
        <w:autoSpaceDE w:val="0"/>
        <w:autoSpaceDN w:val="0"/>
        <w:spacing w:line="360" w:lineRule="auto"/>
        <w:ind w:firstLine="0" w:firstLineChars="0"/>
        <w:jc w:val="left"/>
        <w:rPr>
          <w:rFonts w:ascii="宋体" w:hAnsi="宋体" w:cs="宋体"/>
          <w:color w:val="000000"/>
          <w:sz w:val="24"/>
          <w:szCs w:val="24"/>
          <w:u w:val="single"/>
        </w:rPr>
      </w:pPr>
      <w:r>
        <w:rPr>
          <w:rFonts w:hint="eastAsia" w:ascii="宋体" w:hAnsi="宋体" w:cs="宋体"/>
          <w:color w:val="000000"/>
          <w:sz w:val="24"/>
          <w:szCs w:val="24"/>
        </w:rPr>
        <w:t>身份证号码：</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法定代表人：（签字）</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490" w:name="_Toc201287639"/>
      <w:bookmarkStart w:id="491" w:name="_Toc324756736"/>
      <w:bookmarkStart w:id="492" w:name="_Toc29201"/>
      <w:bookmarkStart w:id="493" w:name="_Toc31614"/>
      <w:r>
        <w:rPr>
          <w:rFonts w:hint="eastAsia" w:ascii="宋体" w:hAnsi="宋体" w:cs="宋体"/>
          <w:b/>
          <w:color w:val="000000"/>
          <w:sz w:val="24"/>
          <w:szCs w:val="24"/>
        </w:rPr>
        <w:t>附件</w:t>
      </w:r>
      <w:bookmarkEnd w:id="490"/>
      <w:bookmarkEnd w:id="491"/>
      <w:r>
        <w:rPr>
          <w:rFonts w:hint="eastAsia" w:ascii="宋体" w:hAnsi="宋体" w:cs="宋体"/>
          <w:b/>
          <w:color w:val="000000"/>
          <w:sz w:val="24"/>
          <w:szCs w:val="24"/>
        </w:rPr>
        <w:t>6：法定代表人授权书</w:t>
      </w:r>
      <w:bookmarkEnd w:id="492"/>
      <w:bookmarkEnd w:id="493"/>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0" w:firstLineChars="0"/>
        <w:rPr>
          <w:rFonts w:ascii="宋体" w:hAnsi="宋体" w:cs="宋体"/>
          <w:color w:val="000000"/>
          <w:sz w:val="24"/>
          <w:szCs w:val="24"/>
          <w:u w:val="single"/>
        </w:rPr>
      </w:pP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u w:val="single"/>
        </w:rPr>
        <w:t>（供应商名称）</w:t>
      </w:r>
      <w:r>
        <w:rPr>
          <w:rFonts w:hint="eastAsia" w:ascii="宋体" w:hAnsi="宋体" w:cs="宋体"/>
          <w:color w:val="000000"/>
          <w:sz w:val="24"/>
          <w:szCs w:val="24"/>
        </w:rPr>
        <w:t>系中华人民共和国合法企业，法定地址。</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u w:val="single"/>
        </w:rPr>
        <w:t>（法定代表人姓名）</w:t>
      </w:r>
      <w:r>
        <w:rPr>
          <w:rFonts w:hint="eastAsia" w:ascii="宋体" w:hAnsi="宋体" w:cs="宋体"/>
          <w:color w:val="000000"/>
          <w:sz w:val="24"/>
          <w:szCs w:val="24"/>
        </w:rPr>
        <w:t>特授权</w:t>
      </w:r>
      <w:r>
        <w:rPr>
          <w:rFonts w:hint="eastAsia" w:ascii="宋体" w:hAnsi="宋体" w:cs="宋体"/>
          <w:color w:val="000000"/>
          <w:sz w:val="24"/>
          <w:szCs w:val="24"/>
          <w:u w:val="single"/>
        </w:rPr>
        <w:t>（委托代理人姓名）</w:t>
      </w:r>
      <w:r>
        <w:rPr>
          <w:rFonts w:hint="eastAsia" w:ascii="宋体" w:hAnsi="宋体" w:cs="宋体"/>
          <w:color w:val="000000"/>
          <w:sz w:val="24"/>
          <w:szCs w:val="24"/>
        </w:rPr>
        <w:t>代表我单位全权办理针对项目的磋商、答疑等具体工作，并签署全部有关的文件、资料。</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我单位对被授权人的签名负全部责任。</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授权期限：自年月日起至年月日止。</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（注：授权期限必须满足磋商有效期的要求）</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被授权人联系电话：</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u w:val="single"/>
        </w:rPr>
      </w:pPr>
      <w:r>
        <w:rPr>
          <w:rFonts w:hint="eastAsia" w:ascii="宋体" w:hAnsi="宋体" w:cs="宋体"/>
          <w:color w:val="000000"/>
          <w:sz w:val="24"/>
          <w:szCs w:val="24"/>
        </w:rPr>
        <w:t>被授权人（委托代理人）签字：</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授权人（法定代表人）签字：</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职务：</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附被授权人第二代身份证双面扫描（或复印）件</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法定代表人：（签字）</w:t>
      </w:r>
    </w:p>
    <w:p>
      <w:pPr>
        <w:spacing w:line="360" w:lineRule="auto"/>
        <w:ind w:firstLine="0" w:firstLineChars="0"/>
        <w:jc w:val="center"/>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494" w:name="_Toc30284"/>
      <w:bookmarkStart w:id="495" w:name="_Toc25884"/>
      <w:r>
        <w:rPr>
          <w:rFonts w:hint="eastAsia" w:ascii="宋体" w:hAnsi="宋体" w:cs="宋体"/>
          <w:b/>
          <w:color w:val="000000"/>
          <w:sz w:val="24"/>
          <w:szCs w:val="24"/>
        </w:rPr>
        <w:t>附件7：供应商承诺函</w:t>
      </w:r>
      <w:bookmarkEnd w:id="494"/>
      <w:bookmarkEnd w:id="495"/>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关于贵方</w:t>
      </w:r>
      <w:r>
        <w:rPr>
          <w:rFonts w:ascii="宋体" w:hAnsi="宋体" w:cs="宋体"/>
          <w:color w:val="000000"/>
          <w:sz w:val="24"/>
          <w:szCs w:val="24"/>
        </w:rPr>
        <w:t>20</w:t>
      </w:r>
      <w:r>
        <w:rPr>
          <w:rFonts w:hint="eastAsia" w:ascii="宋体" w:hAnsi="宋体" w:cs="宋体"/>
          <w:color w:val="000000"/>
          <w:sz w:val="24"/>
          <w:szCs w:val="24"/>
        </w:rPr>
        <w:t>20年  月  日（</w:t>
      </w:r>
      <w:r>
        <w:rPr>
          <w:rFonts w:hint="eastAsia" w:ascii="宋体" w:hAnsi="宋体" w:cs="宋体"/>
          <w:color w:val="000000"/>
          <w:sz w:val="24"/>
          <w:szCs w:val="24"/>
          <w:lang w:eastAsia="zh-CN"/>
        </w:rPr>
        <w:t>皓鼎竞磋（服务）2020-003</w:t>
      </w:r>
      <w:r>
        <w:rPr>
          <w:rFonts w:hint="eastAsia" w:ascii="宋体" w:hAnsi="宋体" w:cs="宋体"/>
          <w:color w:val="000000"/>
          <w:sz w:val="24"/>
          <w:szCs w:val="24"/>
        </w:rPr>
        <w:t>）采购项目，本签字人愿意参加磋商，提供采购项目要求及技术参数的所有服务，并证实提交的所有资料是准确的和真实的。同时，我代表</w:t>
      </w:r>
      <w:r>
        <w:rPr>
          <w:rFonts w:hint="eastAsia" w:ascii="宋体" w:hAnsi="宋体" w:cs="宋体"/>
          <w:color w:val="000000"/>
          <w:sz w:val="24"/>
          <w:szCs w:val="24"/>
          <w:u w:val="single"/>
        </w:rPr>
        <w:t>（供应商名称）</w:t>
      </w:r>
      <w:r>
        <w:rPr>
          <w:rFonts w:hint="eastAsia" w:ascii="宋体" w:hAnsi="宋体" w:cs="宋体"/>
          <w:color w:val="000000"/>
          <w:sz w:val="24"/>
          <w:szCs w:val="24"/>
        </w:rPr>
        <w:t>，在此作如下承诺：</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1</w:t>
      </w:r>
      <w:r>
        <w:rPr>
          <w:rFonts w:hint="eastAsia" w:ascii="宋体" w:hAnsi="宋体" w:cs="宋体"/>
          <w:color w:val="000000"/>
          <w:sz w:val="24"/>
          <w:szCs w:val="24"/>
        </w:rPr>
        <w:t>、完全理解和接受磋商文件的一切规定和要求；</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2</w:t>
      </w:r>
      <w:r>
        <w:rPr>
          <w:rFonts w:hint="eastAsia" w:ascii="宋体" w:hAnsi="宋体" w:cs="宋体"/>
          <w:color w:val="000000"/>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3</w:t>
      </w:r>
      <w:r>
        <w:rPr>
          <w:rFonts w:hint="eastAsia" w:ascii="宋体" w:hAnsi="宋体" w:cs="宋体"/>
          <w:color w:val="000000"/>
          <w:sz w:val="24"/>
          <w:szCs w:val="24"/>
        </w:rPr>
        <w:t>、在整个磋商过程中我方若有违规行为，贵方可按磋商文件之规定给予处罚，我方完全接受。</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4</w:t>
      </w:r>
      <w:r>
        <w:rPr>
          <w:rFonts w:hint="eastAsia" w:ascii="宋体" w:hAnsi="宋体" w:cs="宋体"/>
          <w:color w:val="000000"/>
          <w:sz w:val="24"/>
          <w:szCs w:val="24"/>
        </w:rPr>
        <w:t>、若成交，本承诺将成为合同不可分割的一部分，与合同具有同等的法律效力。</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496" w:name="_Toc11173"/>
      <w:bookmarkStart w:id="497" w:name="_Toc11349"/>
      <w:r>
        <w:rPr>
          <w:rFonts w:hint="eastAsia" w:ascii="宋体" w:hAnsi="宋体" w:cs="宋体"/>
          <w:b/>
          <w:color w:val="000000"/>
          <w:sz w:val="24"/>
          <w:szCs w:val="24"/>
        </w:rPr>
        <w:t>附件</w:t>
      </w:r>
      <w:bookmarkStart w:id="498" w:name="_Toc365019584"/>
      <w:bookmarkStart w:id="499" w:name="_Toc376936779"/>
      <w:bookmarkStart w:id="500" w:name="_Toc351475542"/>
      <w:r>
        <w:rPr>
          <w:rFonts w:hint="eastAsia" w:ascii="宋体" w:hAnsi="宋体" w:cs="宋体"/>
          <w:b/>
          <w:color w:val="000000"/>
          <w:sz w:val="24"/>
          <w:szCs w:val="24"/>
        </w:rPr>
        <w:t>8：供应商诚信承诺书</w:t>
      </w:r>
      <w:bookmarkEnd w:id="496"/>
      <w:bookmarkEnd w:id="497"/>
      <w:bookmarkEnd w:id="498"/>
      <w:bookmarkEnd w:id="499"/>
      <w:bookmarkEnd w:id="500"/>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w:t>
      </w:r>
      <w:r>
        <w:rPr>
          <w:rFonts w:hint="eastAsia" w:ascii="宋体" w:hAnsi="宋体" w:cs="宋体"/>
          <w:color w:val="000000"/>
          <w:sz w:val="24"/>
          <w:szCs w:val="24"/>
          <w:lang w:eastAsia="zh-CN"/>
        </w:rPr>
        <w:t>青海皓鼎项目管理有限公司</w:t>
      </w:r>
      <w:r>
        <w:rPr>
          <w:rFonts w:hint="eastAsia" w:ascii="宋体" w:hAnsi="宋体" w:cs="宋体"/>
          <w:color w:val="000000"/>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四、依法参加政府采购活动，不围标、串标，维护市场秩序，不提供“三无”产品、以次充好。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501" w:name="_Toc7486"/>
      <w:bookmarkStart w:id="502" w:name="_Toc25993"/>
      <w:r>
        <w:rPr>
          <w:rFonts w:hint="eastAsia" w:ascii="宋体" w:hAnsi="宋体" w:cs="宋体"/>
          <w:b/>
          <w:color w:val="000000"/>
          <w:sz w:val="24"/>
          <w:szCs w:val="24"/>
        </w:rPr>
        <w:t>附件09：资格证明材料</w:t>
      </w:r>
      <w:bookmarkEnd w:id="501"/>
      <w:bookmarkEnd w:id="502"/>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资格证明材料包括：</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sz w:val="24"/>
          <w:szCs w:val="24"/>
          <w:lang w:val="zh-CN"/>
        </w:rPr>
        <w:t>供应商的</w:t>
      </w:r>
      <w:r>
        <w:rPr>
          <w:rFonts w:hint="eastAsia" w:ascii="宋体" w:hAnsi="宋体" w:cs="宋体"/>
          <w:color w:val="000000"/>
          <w:sz w:val="24"/>
          <w:szCs w:val="24"/>
        </w:rPr>
        <w:t>营业执照、税务登记证、组织机构代码证；</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）磋商文件规定的有关资格证书、许可证书、认证等；</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）供应商简介及获得相关证书证明文件；</w:t>
      </w:r>
    </w:p>
    <w:p>
      <w:pPr>
        <w:wordWrap w:val="0"/>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）供应商认为有必要提供的其他资格证明文件。</w:t>
      </w:r>
    </w:p>
    <w:p>
      <w:pPr>
        <w:wordWrap w:val="0"/>
        <w:spacing w:line="360" w:lineRule="auto"/>
        <w:ind w:firstLine="480"/>
        <w:rPr>
          <w:rFonts w:ascii="宋体" w:hAnsi="宋体" w:cs="宋体"/>
          <w:b/>
          <w:color w:val="000000"/>
          <w:sz w:val="24"/>
          <w:szCs w:val="24"/>
        </w:rPr>
      </w:pPr>
      <w:r>
        <w:rPr>
          <w:rFonts w:ascii="宋体" w:hAnsi="宋体" w:cs="宋体"/>
          <w:color w:val="000000"/>
          <w:sz w:val="24"/>
          <w:szCs w:val="24"/>
        </w:rPr>
        <w:br w:type="page"/>
      </w:r>
      <w:bookmarkStart w:id="503" w:name="_Toc32130"/>
      <w:bookmarkStart w:id="504" w:name="_Toc19128"/>
      <w:r>
        <w:rPr>
          <w:rFonts w:hint="eastAsia" w:ascii="宋体" w:hAnsi="宋体" w:cs="宋体"/>
          <w:b/>
          <w:color w:val="000000"/>
          <w:sz w:val="24"/>
          <w:szCs w:val="24"/>
        </w:rPr>
        <w:t>附件10：财务状况证明</w:t>
      </w:r>
      <w:bookmarkEnd w:id="503"/>
      <w:bookmarkEnd w:id="504"/>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按照文件第2.2款（1）中第&lt;2&gt;条规定提供以下相关材料。</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1、供应商是</w:t>
      </w:r>
      <w:r>
        <w:rPr>
          <w:rFonts w:ascii="宋体" w:hAnsi="宋体" w:cs="宋体"/>
          <w:color w:val="000000"/>
          <w:sz w:val="24"/>
          <w:szCs w:val="24"/>
        </w:rPr>
        <w:t>法人的，提供</w:t>
      </w:r>
      <w:r>
        <w:rPr>
          <w:rFonts w:hint="eastAsia" w:ascii="宋体" w:hAnsi="宋体" w:cs="宋体"/>
          <w:color w:val="000000"/>
          <w:sz w:val="24"/>
          <w:szCs w:val="24"/>
        </w:rPr>
        <w:t>基本开户银行近三个月内出具的资信证明（同时提供基本存款账户开户许可证）或上一年度（2018年度或2019年度）经第三方审计的财务状况报告（扫描或复印件应全面、完整、清晰），包括资产负债表、现金流量表、利润表和财务（会计）报表附注，并提供第三方机构的营业执照、执业证书。</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2、近半年内的依法缴纳税收和社会保障资金记录的证明材料；依法免税或不需要缴纳社会保障资金的供应商须提供相应文件证明其依法免税或不需要缴纳社会保障资金。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199" w:firstLineChars="83"/>
        <w:rPr>
          <w:rFonts w:ascii="宋体" w:hAnsi="宋体" w:cs="宋体"/>
          <w:b/>
          <w:color w:val="000000"/>
          <w:sz w:val="24"/>
          <w:szCs w:val="24"/>
        </w:rPr>
      </w:pPr>
      <w:r>
        <w:rPr>
          <w:rFonts w:ascii="宋体" w:hAnsi="宋体" w:cs="宋体"/>
          <w:color w:val="000000"/>
          <w:sz w:val="24"/>
          <w:szCs w:val="24"/>
          <w:lang w:val="zh-CN"/>
        </w:rPr>
        <w:br w:type="page"/>
      </w:r>
      <w:bookmarkStart w:id="505" w:name="_Toc23114"/>
      <w:bookmarkStart w:id="506" w:name="_Toc27149"/>
      <w:r>
        <w:rPr>
          <w:rFonts w:hint="eastAsia" w:ascii="宋体" w:hAnsi="宋体" w:cs="宋体"/>
          <w:b/>
          <w:color w:val="000000"/>
          <w:sz w:val="24"/>
          <w:szCs w:val="24"/>
        </w:rPr>
        <w:t>附件</w:t>
      </w:r>
      <w:r>
        <w:rPr>
          <w:rFonts w:ascii="宋体" w:hAnsi="宋体" w:cs="宋体"/>
          <w:b/>
          <w:color w:val="000000"/>
          <w:sz w:val="24"/>
          <w:szCs w:val="24"/>
        </w:rPr>
        <w:t>1</w:t>
      </w:r>
      <w:bookmarkStart w:id="507" w:name="_Toc376936781"/>
      <w:bookmarkStart w:id="508" w:name="_Toc325726049"/>
      <w:r>
        <w:rPr>
          <w:rFonts w:hint="eastAsia" w:ascii="宋体" w:hAnsi="宋体" w:cs="宋体"/>
          <w:b/>
          <w:color w:val="000000"/>
          <w:sz w:val="24"/>
          <w:szCs w:val="24"/>
        </w:rPr>
        <w:t>1：</w:t>
      </w:r>
      <w:bookmarkEnd w:id="507"/>
      <w:bookmarkEnd w:id="508"/>
      <w:r>
        <w:rPr>
          <w:rFonts w:hint="eastAsia" w:ascii="宋体" w:hAnsi="宋体" w:cs="宋体"/>
          <w:b/>
          <w:color w:val="000000"/>
          <w:sz w:val="24"/>
          <w:szCs w:val="24"/>
        </w:rPr>
        <w:t>无重大违法记录声明</w:t>
      </w:r>
      <w:bookmarkEnd w:id="505"/>
      <w:bookmarkEnd w:id="506"/>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482"/>
        <w:rPr>
          <w:rFonts w:ascii="宋体" w:hAnsi="宋体" w:cs="宋体"/>
          <w:b/>
          <w:bCs/>
          <w:color w:val="000000"/>
          <w:sz w:val="24"/>
          <w:szCs w:val="24"/>
        </w:rPr>
      </w:pP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我单位近三年内在经营活动中没有重大违法记，特此声明。</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若招标采购单位在本项目采购过程中发现我单位近三年内在经营活动中有重大违法记录，我单位将无条件地退出本项目的投标，并承担因此引起的一切后果。</w:t>
      </w:r>
    </w:p>
    <w:p>
      <w:pPr>
        <w:autoSpaceDE w:val="0"/>
        <w:autoSpaceDN w:val="0"/>
        <w:spacing w:line="360" w:lineRule="auto"/>
        <w:ind w:firstLine="480"/>
        <w:jc w:val="left"/>
        <w:rPr>
          <w:rFonts w:ascii="宋体" w:hAnsi="宋体" w:cs="宋体"/>
          <w:color w:val="000000"/>
          <w:sz w:val="24"/>
          <w:szCs w:val="24"/>
          <w:lang w:val="zh-CN"/>
        </w:rPr>
      </w:pPr>
      <w:r>
        <w:rPr>
          <w:rFonts w:hint="eastAsia" w:ascii="宋体" w:hAnsi="宋体" w:cs="宋体"/>
          <w:color w:val="000000"/>
          <w:sz w:val="24"/>
          <w:szCs w:val="24"/>
          <w:lang w:val="zh-CN"/>
        </w:rPr>
        <w:t>附“信用中国”网站查询截图，时间为磋商截止时间前20天内。</w:t>
      </w: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Cs/>
          <w:color w:val="000000"/>
          <w:sz w:val="24"/>
          <w:szCs w:val="24"/>
        </w:rPr>
        <w:br w:type="page"/>
      </w:r>
      <w:bookmarkStart w:id="509" w:name="_Toc22957"/>
      <w:bookmarkStart w:id="510" w:name="_Toc24531"/>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2：磋商保证金</w:t>
      </w:r>
      <w:bookmarkEnd w:id="509"/>
      <w:bookmarkEnd w:id="510"/>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磋商保证金</w:t>
      </w:r>
    </w:p>
    <w:p>
      <w:pPr>
        <w:spacing w:line="360" w:lineRule="auto"/>
        <w:ind w:firstLine="0" w:firstLineChars="0"/>
        <w:rPr>
          <w:rFonts w:ascii="宋体" w:hAnsi="宋体" w:cs="宋体"/>
          <w:b/>
          <w:color w:val="000000"/>
          <w:sz w:val="24"/>
          <w:szCs w:val="24"/>
        </w:rPr>
      </w:pPr>
    </w:p>
    <w:p>
      <w:pPr>
        <w:wordWrap w:val="0"/>
        <w:spacing w:line="360" w:lineRule="auto"/>
        <w:ind w:firstLine="480"/>
        <w:rPr>
          <w:rFonts w:ascii="宋体" w:hAnsi="宋体" w:cs="宋体"/>
          <w:bCs/>
          <w:color w:val="000000"/>
          <w:sz w:val="24"/>
          <w:szCs w:val="24"/>
        </w:rPr>
      </w:pPr>
      <w:r>
        <w:rPr>
          <w:rFonts w:hint="eastAsia" w:ascii="宋体" w:hAnsi="宋体" w:cs="宋体"/>
          <w:bCs/>
          <w:color w:val="000000"/>
          <w:sz w:val="24"/>
          <w:szCs w:val="24"/>
        </w:rPr>
        <w:t>将银行开具的针对本项目磋商保证金交款证明扫描（或复印）件粘贴后加盖公章。</w:t>
      </w:r>
    </w:p>
    <w:p>
      <w:pPr>
        <w:wordWrap w:val="0"/>
        <w:spacing w:line="360" w:lineRule="auto"/>
        <w:ind w:firstLine="0" w:firstLineChars="0"/>
        <w:rPr>
          <w:rFonts w:ascii="宋体" w:hAnsi="宋体"/>
          <w:color w:val="000000"/>
          <w:sz w:val="24"/>
          <w:szCs w:val="24"/>
        </w:rPr>
      </w:pPr>
      <w:bookmarkStart w:id="511" w:name="_Toc1224"/>
    </w:p>
    <w:p>
      <w:pPr>
        <w:wordWrap w:val="0"/>
        <w:spacing w:line="360" w:lineRule="auto"/>
        <w:ind w:firstLine="0" w:firstLineChars="0"/>
        <w:rPr>
          <w:rFonts w:ascii="宋体" w:hAnsi="宋体"/>
          <w:color w:val="000000"/>
          <w:sz w:val="24"/>
          <w:szCs w:val="24"/>
        </w:rPr>
      </w:pPr>
    </w:p>
    <w:p>
      <w:pPr>
        <w:wordWrap w:val="0"/>
        <w:spacing w:line="360" w:lineRule="auto"/>
        <w:ind w:firstLine="0" w:firstLineChars="0"/>
        <w:rPr>
          <w:rFonts w:ascii="宋体" w:hAnsi="宋体"/>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
          <w:color w:val="000000"/>
          <w:sz w:val="24"/>
          <w:szCs w:val="24"/>
        </w:rPr>
      </w:pPr>
      <w:bookmarkStart w:id="512" w:name="_Toc481501285"/>
      <w:r>
        <w:rPr>
          <w:rFonts w:ascii="宋体" w:hAnsi="宋体" w:cs="宋体"/>
          <w:b/>
          <w:color w:val="000000"/>
          <w:sz w:val="24"/>
          <w:szCs w:val="24"/>
        </w:rPr>
        <w:br w:type="page"/>
      </w:r>
      <w:r>
        <w:rPr>
          <w:rFonts w:hint="eastAsia" w:ascii="宋体" w:hAnsi="宋体" w:cs="宋体"/>
          <w:b/>
          <w:color w:val="000000"/>
          <w:sz w:val="24"/>
          <w:szCs w:val="24"/>
        </w:rPr>
        <w:t>附件13：项目机构组成表</w:t>
      </w:r>
      <w:bookmarkEnd w:id="512"/>
    </w:p>
    <w:tbl>
      <w:tblPr>
        <w:tblStyle w:val="42"/>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719"/>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序号</w:t>
            </w:r>
          </w:p>
        </w:tc>
        <w:tc>
          <w:tcPr>
            <w:tcW w:w="1275"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本项目任职</w:t>
            </w:r>
          </w:p>
        </w:tc>
        <w:tc>
          <w:tcPr>
            <w:tcW w:w="992"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姓名</w:t>
            </w:r>
          </w:p>
        </w:tc>
        <w:tc>
          <w:tcPr>
            <w:tcW w:w="719"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年龄</w:t>
            </w:r>
          </w:p>
        </w:tc>
        <w:tc>
          <w:tcPr>
            <w:tcW w:w="603"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职称</w:t>
            </w:r>
          </w:p>
        </w:tc>
        <w:tc>
          <w:tcPr>
            <w:tcW w:w="488"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专业</w:t>
            </w:r>
          </w:p>
        </w:tc>
        <w:tc>
          <w:tcPr>
            <w:tcW w:w="2714" w:type="dxa"/>
            <w:gridSpan w:val="3"/>
            <w:vAlign w:val="center"/>
          </w:tcPr>
          <w:p>
            <w:pPr>
              <w:spacing w:line="440" w:lineRule="exact"/>
              <w:ind w:firstLine="120" w:firstLineChars="50"/>
              <w:rPr>
                <w:rFonts w:ascii="宋体" w:hAnsi="宋体"/>
                <w:color w:val="000000"/>
                <w:sz w:val="24"/>
                <w:szCs w:val="24"/>
              </w:rPr>
            </w:pPr>
            <w:r>
              <w:rPr>
                <w:rFonts w:hint="eastAsia" w:ascii="宋体" w:hAnsi="宋体"/>
                <w:color w:val="000000"/>
                <w:sz w:val="24"/>
                <w:szCs w:val="24"/>
              </w:rPr>
              <w:t>执业或职业资格证明</w:t>
            </w:r>
          </w:p>
        </w:tc>
        <w:tc>
          <w:tcPr>
            <w:tcW w:w="1134" w:type="dxa"/>
            <w:vAlign w:val="center"/>
          </w:tcPr>
          <w:p>
            <w:pPr>
              <w:spacing w:line="440" w:lineRule="exact"/>
              <w:ind w:firstLine="240" w:firstLineChars="100"/>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ind w:firstLine="480"/>
              <w:rPr>
                <w:rFonts w:ascii="宋体" w:hAnsi="宋体"/>
                <w:color w:val="000000"/>
                <w:sz w:val="24"/>
                <w:szCs w:val="24"/>
              </w:rPr>
            </w:pPr>
          </w:p>
        </w:tc>
        <w:tc>
          <w:tcPr>
            <w:tcW w:w="1275" w:type="dxa"/>
            <w:vMerge w:val="continue"/>
          </w:tcPr>
          <w:p>
            <w:pPr>
              <w:ind w:firstLine="480"/>
              <w:rPr>
                <w:rFonts w:ascii="宋体" w:hAnsi="宋体"/>
                <w:color w:val="000000"/>
                <w:sz w:val="24"/>
                <w:szCs w:val="24"/>
              </w:rPr>
            </w:pPr>
          </w:p>
        </w:tc>
        <w:tc>
          <w:tcPr>
            <w:tcW w:w="992" w:type="dxa"/>
            <w:vMerge w:val="continue"/>
            <w:vAlign w:val="center"/>
          </w:tcPr>
          <w:p>
            <w:pPr>
              <w:ind w:firstLine="480"/>
              <w:rPr>
                <w:rFonts w:ascii="宋体" w:hAnsi="宋体"/>
                <w:color w:val="000000"/>
                <w:sz w:val="24"/>
                <w:szCs w:val="24"/>
              </w:rPr>
            </w:pPr>
          </w:p>
        </w:tc>
        <w:tc>
          <w:tcPr>
            <w:tcW w:w="719" w:type="dxa"/>
            <w:vMerge w:val="continue"/>
          </w:tcPr>
          <w:p>
            <w:pPr>
              <w:ind w:firstLine="480"/>
              <w:rPr>
                <w:rFonts w:ascii="宋体" w:hAnsi="宋体"/>
                <w:color w:val="000000"/>
                <w:sz w:val="24"/>
                <w:szCs w:val="24"/>
              </w:rPr>
            </w:pPr>
          </w:p>
        </w:tc>
        <w:tc>
          <w:tcPr>
            <w:tcW w:w="603" w:type="dxa"/>
            <w:vMerge w:val="continue"/>
            <w:vAlign w:val="center"/>
          </w:tcPr>
          <w:p>
            <w:pPr>
              <w:ind w:firstLine="480"/>
              <w:rPr>
                <w:rFonts w:ascii="宋体" w:hAnsi="宋体"/>
                <w:color w:val="000000"/>
                <w:sz w:val="24"/>
                <w:szCs w:val="24"/>
              </w:rPr>
            </w:pPr>
          </w:p>
        </w:tc>
        <w:tc>
          <w:tcPr>
            <w:tcW w:w="488" w:type="dxa"/>
            <w:vMerge w:val="continue"/>
            <w:vAlign w:val="center"/>
          </w:tcPr>
          <w:p>
            <w:pPr>
              <w:spacing w:line="440" w:lineRule="exact"/>
              <w:ind w:firstLine="480"/>
              <w:jc w:val="center"/>
              <w:rPr>
                <w:rFonts w:ascii="宋体" w:hAnsi="宋体"/>
                <w:color w:val="000000"/>
                <w:sz w:val="24"/>
                <w:szCs w:val="24"/>
              </w:rPr>
            </w:pPr>
          </w:p>
        </w:tc>
        <w:tc>
          <w:tcPr>
            <w:tcW w:w="1134" w:type="dxa"/>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证书名称</w:t>
            </w:r>
          </w:p>
        </w:tc>
        <w:tc>
          <w:tcPr>
            <w:tcW w:w="709" w:type="dxa"/>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级别</w:t>
            </w:r>
          </w:p>
        </w:tc>
        <w:tc>
          <w:tcPr>
            <w:tcW w:w="871" w:type="dxa"/>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证号</w:t>
            </w:r>
          </w:p>
        </w:tc>
        <w:tc>
          <w:tcPr>
            <w:tcW w:w="1134" w:type="dxa"/>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vAlign w:val="center"/>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vAlign w:val="center"/>
          </w:tcPr>
          <w:p>
            <w:pPr>
              <w:spacing w:line="440" w:lineRule="exact"/>
              <w:ind w:firstLine="480"/>
              <w:jc w:val="center"/>
              <w:rPr>
                <w:rFonts w:ascii="宋体" w:hAnsi="宋体"/>
                <w:color w:val="000000"/>
                <w:sz w:val="24"/>
                <w:szCs w:val="24"/>
              </w:rPr>
            </w:pPr>
          </w:p>
        </w:tc>
        <w:tc>
          <w:tcPr>
            <w:tcW w:w="488" w:type="dxa"/>
            <w:vAlign w:val="center"/>
          </w:tcPr>
          <w:p>
            <w:pPr>
              <w:spacing w:line="440" w:lineRule="exact"/>
              <w:ind w:firstLine="480"/>
              <w:jc w:val="center"/>
              <w:rPr>
                <w:rFonts w:ascii="宋体" w:hAnsi="宋体"/>
                <w:color w:val="000000"/>
                <w:sz w:val="24"/>
                <w:szCs w:val="24"/>
              </w:rPr>
            </w:pPr>
          </w:p>
        </w:tc>
        <w:tc>
          <w:tcPr>
            <w:tcW w:w="1134" w:type="dxa"/>
            <w:vAlign w:val="center"/>
          </w:tcPr>
          <w:p>
            <w:pPr>
              <w:spacing w:line="440" w:lineRule="exact"/>
              <w:ind w:firstLine="480"/>
              <w:jc w:val="center"/>
              <w:rPr>
                <w:rFonts w:ascii="宋体" w:hAnsi="宋体"/>
                <w:color w:val="000000"/>
                <w:sz w:val="24"/>
                <w:szCs w:val="24"/>
              </w:rPr>
            </w:pPr>
          </w:p>
        </w:tc>
        <w:tc>
          <w:tcPr>
            <w:tcW w:w="709" w:type="dxa"/>
            <w:vAlign w:val="center"/>
          </w:tcPr>
          <w:p>
            <w:pPr>
              <w:spacing w:line="440" w:lineRule="exact"/>
              <w:ind w:firstLine="480"/>
              <w:jc w:val="center"/>
              <w:rPr>
                <w:rFonts w:ascii="宋体" w:hAnsi="宋体"/>
                <w:color w:val="000000"/>
                <w:sz w:val="24"/>
                <w:szCs w:val="24"/>
              </w:rPr>
            </w:pPr>
          </w:p>
        </w:tc>
        <w:tc>
          <w:tcPr>
            <w:tcW w:w="871" w:type="dxa"/>
            <w:vAlign w:val="center"/>
          </w:tcPr>
          <w:p>
            <w:pPr>
              <w:spacing w:line="440" w:lineRule="exact"/>
              <w:ind w:firstLine="480"/>
              <w:jc w:val="center"/>
              <w:rPr>
                <w:rFonts w:ascii="宋体" w:hAnsi="宋体"/>
                <w:color w:val="000000"/>
                <w:sz w:val="24"/>
                <w:szCs w:val="24"/>
              </w:rPr>
            </w:pPr>
          </w:p>
        </w:tc>
        <w:tc>
          <w:tcPr>
            <w:tcW w:w="1134" w:type="dxa"/>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bl>
    <w:p>
      <w:pPr>
        <w:spacing w:line="440" w:lineRule="exact"/>
        <w:ind w:firstLine="480"/>
        <w:rPr>
          <w:rFonts w:ascii="宋体" w:hAnsi="宋体"/>
          <w:color w:val="000000"/>
          <w:sz w:val="24"/>
          <w:szCs w:val="24"/>
        </w:rPr>
      </w:pPr>
      <w:bookmarkStart w:id="513" w:name="_Toc179632825"/>
      <w:bookmarkStart w:id="514" w:name="_Toc152042594"/>
      <w:bookmarkStart w:id="515" w:name="_Toc152045805"/>
      <w:bookmarkStart w:id="516" w:name="_Toc144974873"/>
    </w:p>
    <w:p>
      <w:pPr>
        <w:spacing w:line="440" w:lineRule="exact"/>
        <w:ind w:firstLine="480"/>
        <w:rPr>
          <w:rFonts w:ascii="宋体" w:hAnsi="宋体"/>
          <w:color w:val="000000"/>
          <w:sz w:val="24"/>
          <w:szCs w:val="24"/>
        </w:rPr>
      </w:pPr>
    </w:p>
    <w:p>
      <w:pPr>
        <w:spacing w:line="440" w:lineRule="exact"/>
        <w:ind w:firstLine="480"/>
        <w:rPr>
          <w:rFonts w:ascii="宋体" w:hAnsi="宋体"/>
          <w:color w:val="000000"/>
          <w:sz w:val="24"/>
          <w:szCs w:val="24"/>
        </w:rPr>
      </w:pPr>
    </w:p>
    <w:bookmarkEnd w:id="513"/>
    <w:bookmarkEnd w:id="514"/>
    <w:bookmarkEnd w:id="515"/>
    <w:bookmarkEnd w:id="516"/>
    <w:p>
      <w:pPr>
        <w:wordWrap w:val="0"/>
        <w:spacing w:line="360" w:lineRule="auto"/>
        <w:ind w:firstLine="0" w:firstLineChars="0"/>
        <w:rPr>
          <w:rFonts w:ascii="宋体" w:hAnsi="宋体"/>
          <w:color w:val="000000"/>
          <w:sz w:val="24"/>
          <w:szCs w:val="24"/>
        </w:rPr>
      </w:pPr>
      <w:bookmarkStart w:id="517" w:name="_Toc384308390"/>
      <w:bookmarkStart w:id="518" w:name="_Toc390409699"/>
      <w:bookmarkStart w:id="519" w:name="_Toc481501286"/>
      <w:r>
        <w:rPr>
          <w:rFonts w:ascii="宋体" w:hAnsi="宋体"/>
          <w:color w:val="000000"/>
          <w:sz w:val="24"/>
          <w:szCs w:val="24"/>
        </w:rPr>
        <w:br w:type="page"/>
      </w:r>
      <w:r>
        <w:rPr>
          <w:rFonts w:hint="eastAsia" w:ascii="宋体" w:hAnsi="宋体" w:cs="宋体"/>
          <w:b/>
          <w:color w:val="000000"/>
          <w:sz w:val="24"/>
          <w:szCs w:val="24"/>
        </w:rPr>
        <w:t>附件14：主要人员简历表</w:t>
      </w:r>
      <w:bookmarkEnd w:id="517"/>
      <w:bookmarkEnd w:id="518"/>
      <w:bookmarkEnd w:id="519"/>
    </w:p>
    <w:p>
      <w:pPr>
        <w:ind w:firstLine="480"/>
        <w:rPr>
          <w:rFonts w:ascii="宋体" w:hAnsi="宋体"/>
          <w:color w:val="000000"/>
          <w:sz w:val="24"/>
          <w:szCs w:val="24"/>
        </w:rPr>
      </w:pPr>
      <w:r>
        <w:rPr>
          <w:rFonts w:hint="eastAsia" w:ascii="宋体" w:hAnsi="宋体"/>
          <w:color w:val="000000"/>
          <w:sz w:val="24"/>
          <w:szCs w:val="24"/>
        </w:rPr>
        <w:t>“主要人员简历表”中的项目负责人应附执业资格证书、身份证、职称证、学历证复印件，管理过的项目业绩须附中标通知书或合同协议书复印件；其他主要人员应附职称证、学历证、身份证、有关证书复印件；以上复印件应加盖单位章。</w:t>
      </w:r>
    </w:p>
    <w:p>
      <w:pPr>
        <w:topLinePunct/>
        <w:spacing w:line="440" w:lineRule="exact"/>
        <w:ind w:firstLine="480"/>
        <w:jc w:val="center"/>
        <w:rPr>
          <w:rFonts w:ascii="宋体" w:hAnsi="宋体"/>
          <w:color w:val="000000"/>
          <w:sz w:val="24"/>
          <w:szCs w:val="24"/>
        </w:rPr>
      </w:pP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姓名</w:t>
            </w:r>
          </w:p>
        </w:tc>
        <w:tc>
          <w:tcPr>
            <w:tcW w:w="1048" w:type="dxa"/>
            <w:gridSpan w:val="2"/>
            <w:tcBorders>
              <w:top w:val="single" w:color="auto" w:sz="12"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958"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年龄</w:t>
            </w:r>
          </w:p>
        </w:tc>
        <w:tc>
          <w:tcPr>
            <w:tcW w:w="1065"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2368" w:type="dxa"/>
            <w:gridSpan w:val="3"/>
            <w:tcBorders>
              <w:top w:val="single" w:color="auto" w:sz="12" w:space="0"/>
              <w:left w:val="single" w:color="auto" w:sz="6"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执业资格证书（或上岗证书）名称</w:t>
            </w:r>
          </w:p>
        </w:tc>
        <w:tc>
          <w:tcPr>
            <w:tcW w:w="1896" w:type="dxa"/>
            <w:tcBorders>
              <w:top w:val="single" w:color="auto" w:sz="12" w:space="0"/>
              <w:left w:val="single" w:color="auto" w:sz="6" w:space="0"/>
              <w:bottom w:val="single" w:color="auto" w:sz="6" w:space="0"/>
              <w:right w:val="single" w:color="auto" w:sz="12" w:space="0"/>
            </w:tcBorders>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职称</w:t>
            </w:r>
          </w:p>
        </w:tc>
        <w:tc>
          <w:tcPr>
            <w:tcW w:w="104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958" w:type="dxa"/>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学历</w:t>
            </w:r>
          </w:p>
        </w:tc>
        <w:tc>
          <w:tcPr>
            <w:tcW w:w="1065"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拟在本项目任职</w:t>
            </w:r>
          </w:p>
        </w:tc>
        <w:tc>
          <w:tcPr>
            <w:tcW w:w="189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工作年限</w:t>
            </w:r>
          </w:p>
        </w:tc>
        <w:tc>
          <w:tcPr>
            <w:tcW w:w="307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从事设计工作年限</w:t>
            </w:r>
          </w:p>
        </w:tc>
        <w:tc>
          <w:tcPr>
            <w:tcW w:w="189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毕业学校</w:t>
            </w:r>
          </w:p>
        </w:tc>
        <w:tc>
          <w:tcPr>
            <w:tcW w:w="7335" w:type="dxa"/>
            <w:gridSpan w:val="8"/>
            <w:tcBorders>
              <w:top w:val="single" w:color="auto" w:sz="6" w:space="0"/>
              <w:left w:val="single" w:color="auto" w:sz="6" w:space="0"/>
              <w:bottom w:val="single" w:color="auto" w:sz="6" w:space="0"/>
              <w:right w:val="single" w:color="auto" w:sz="12" w:space="0"/>
            </w:tcBorders>
            <w:vAlign w:val="center"/>
          </w:tcPr>
          <w:p>
            <w:pPr>
              <w:tabs>
                <w:tab w:val="left" w:pos="360"/>
              </w:tabs>
              <w:spacing w:line="440" w:lineRule="exact"/>
              <w:ind w:firstLine="1320" w:firstLineChars="550"/>
              <w:rPr>
                <w:rFonts w:ascii="宋体" w:hAnsi="宋体"/>
                <w:color w:val="000000"/>
                <w:sz w:val="24"/>
                <w:szCs w:val="24"/>
              </w:rPr>
            </w:pPr>
            <w:r>
              <w:rPr>
                <w:rFonts w:hint="eastAsia" w:ascii="宋体" w:hAnsi="宋体"/>
                <w:color w:val="000000"/>
                <w:sz w:val="24"/>
                <w:szCs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6" w:space="0"/>
              <w:left w:val="single" w:color="auto" w:sz="12" w:space="0"/>
              <w:bottom w:val="single" w:color="auto" w:sz="6" w:space="0"/>
              <w:right w:val="single" w:color="auto" w:sz="12" w:space="0"/>
            </w:tcBorders>
            <w:vAlign w:val="center"/>
          </w:tcPr>
          <w:p>
            <w:pPr>
              <w:tabs>
                <w:tab w:val="left" w:pos="360"/>
              </w:tabs>
              <w:spacing w:line="440" w:lineRule="exact"/>
              <w:ind w:firstLine="480"/>
              <w:jc w:val="left"/>
              <w:rPr>
                <w:rFonts w:ascii="宋体" w:hAnsi="宋体"/>
                <w:color w:val="000000"/>
                <w:sz w:val="24"/>
                <w:szCs w:val="24"/>
              </w:rPr>
            </w:pPr>
            <w:r>
              <w:rPr>
                <w:rFonts w:hint="eastAsia" w:ascii="宋体" w:hAnsi="宋体"/>
                <w:color w:val="000000"/>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时间</w:t>
            </w:r>
          </w:p>
        </w:tc>
        <w:tc>
          <w:tcPr>
            <w:tcW w:w="3420" w:type="dxa"/>
            <w:gridSpan w:val="4"/>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参加过的类似项目</w:t>
            </w:r>
          </w:p>
        </w:tc>
        <w:tc>
          <w:tcPr>
            <w:tcW w:w="1261" w:type="dxa"/>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bl>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5：设计方案（格式自拟）</w:t>
      </w:r>
    </w:p>
    <w:p>
      <w:pPr>
        <w:wordWrap w:val="0"/>
        <w:spacing w:line="360" w:lineRule="auto"/>
        <w:ind w:firstLine="0" w:firstLineChars="0"/>
        <w:rPr>
          <w:rFonts w:ascii="宋体" w:hAnsi="宋体" w:cs="宋体"/>
          <w:b/>
          <w:color w:val="000000"/>
          <w:sz w:val="24"/>
          <w:szCs w:val="24"/>
        </w:rPr>
      </w:pPr>
    </w:p>
    <w:p>
      <w:pPr>
        <w:spacing w:line="360" w:lineRule="auto"/>
        <w:ind w:firstLine="480"/>
        <w:rPr>
          <w:rFonts w:ascii="宋体" w:hAnsi="宋体"/>
          <w:color w:val="000000"/>
          <w:sz w:val="24"/>
          <w:szCs w:val="24"/>
        </w:rPr>
      </w:pPr>
      <w:r>
        <w:rPr>
          <w:rFonts w:hint="eastAsia" w:ascii="宋体" w:hAnsi="宋体"/>
          <w:color w:val="000000"/>
          <w:sz w:val="24"/>
          <w:szCs w:val="24"/>
        </w:rPr>
        <w:t>方案设计应包括以下内容：</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一、设计项目概况；</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二、设计范围、设计内容；</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三、设计依据、设计工作目标；</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四、设计机构设置（框图）、岗位职责；</w:t>
      </w:r>
    </w:p>
    <w:p>
      <w:pPr>
        <w:tabs>
          <w:tab w:val="center" w:pos="4807"/>
        </w:tabs>
        <w:spacing w:line="360" w:lineRule="auto"/>
        <w:ind w:firstLine="542" w:firstLineChars="226"/>
        <w:rPr>
          <w:rFonts w:ascii="宋体" w:hAnsi="宋体"/>
          <w:color w:val="000000"/>
          <w:sz w:val="24"/>
          <w:szCs w:val="24"/>
        </w:rPr>
      </w:pPr>
      <w:r>
        <w:rPr>
          <w:rFonts w:hint="eastAsia" w:ascii="宋体" w:hAnsi="宋体"/>
          <w:color w:val="000000"/>
          <w:sz w:val="24"/>
          <w:szCs w:val="24"/>
        </w:rPr>
        <w:t>五、设计说明和设计方案；</w:t>
      </w:r>
      <w:r>
        <w:rPr>
          <w:rFonts w:ascii="宋体" w:hAnsi="宋体"/>
          <w:color w:val="000000"/>
          <w:sz w:val="24"/>
          <w:szCs w:val="24"/>
        </w:rPr>
        <w:tab/>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六、拟投入设计人员、办公设备；</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七、设计质量、进度、保密等保证措施；</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八、设计工作重点、难点分析；</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九、对本工程设计的合理化建议。</w:t>
      </w: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6：供应商最后报价表</w:t>
      </w:r>
      <w:bookmarkEnd w:id="511"/>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520" w:name="_Toc408326292"/>
      <w:r>
        <w:rPr>
          <w:rFonts w:hint="eastAsia" w:ascii="宋体" w:hAnsi="宋体" w:cs="宋体"/>
          <w:b/>
          <w:color w:val="000000"/>
          <w:sz w:val="24"/>
          <w:szCs w:val="24"/>
        </w:rPr>
        <w:t>供应商最后报价表</w:t>
      </w:r>
      <w:bookmarkEnd w:id="520"/>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最初报价</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设计周期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注：</w:t>
      </w:r>
      <w:r>
        <w:rPr>
          <w:rFonts w:hint="eastAsia" w:ascii="宋体" w:hAnsi="宋体" w:cs="宋体"/>
          <w:b/>
          <w:color w:val="000000"/>
          <w:sz w:val="24"/>
          <w:szCs w:val="24"/>
        </w:rPr>
        <w:t>此表不需装订在响应文件中，供应商事先须盖章、签字。在磋商期间，由磋商小组确定合格的供应商现场填写</w:t>
      </w:r>
      <w:r>
        <w:rPr>
          <w:rFonts w:hint="eastAsia" w:ascii="宋体" w:hAnsi="宋体" w:cs="宋体"/>
          <w:color w:val="000000"/>
          <w:sz w:val="24"/>
          <w:szCs w:val="24"/>
        </w:rPr>
        <w:t>。</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olor w:val="000000"/>
          <w:sz w:val="24"/>
          <w:szCs w:val="24"/>
        </w:rPr>
      </w:pPr>
      <w:bookmarkStart w:id="521" w:name="_Toc26743"/>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7：供应商认为在其他方面有必要说明的事项</w:t>
      </w: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pStyle w:val="40"/>
        <w:spacing w:line="240" w:lineRule="auto"/>
        <w:ind w:firstLine="0" w:firstLineChars="0"/>
        <w:outlineLvl w:val="9"/>
        <w:rPr>
          <w:rFonts w:ascii="宋体" w:hAnsi="宋体" w:cs="宋体"/>
          <w:color w:val="000000"/>
          <w:sz w:val="24"/>
          <w:szCs w:val="24"/>
        </w:rPr>
      </w:pPr>
      <w:bookmarkStart w:id="522" w:name="_Toc2530"/>
      <w:r>
        <w:rPr>
          <w:rFonts w:hint="eastAsia" w:ascii="宋体" w:hAnsi="宋体" w:cs="宋体"/>
          <w:color w:val="000000"/>
          <w:sz w:val="24"/>
          <w:szCs w:val="24"/>
        </w:rPr>
        <w:t>供应商认为在其他方面有必要说明的事项</w:t>
      </w:r>
      <w:bookmarkEnd w:id="522"/>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附件18：近年完成的类似工程项目情况表</w:t>
      </w:r>
    </w:p>
    <w:tbl>
      <w:tblPr>
        <w:tblStyle w:val="42"/>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293"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项目名称</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293"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项目所在地</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发包人名称</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发包人地址</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发包人电话</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合同价格</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设计服务期限</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设计内容</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项目负责人</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项目描述</w:t>
            </w:r>
          </w:p>
        </w:tc>
        <w:tc>
          <w:tcPr>
            <w:tcW w:w="6319" w:type="dxa"/>
          </w:tcPr>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备注</w:t>
            </w:r>
          </w:p>
        </w:tc>
        <w:tc>
          <w:tcPr>
            <w:tcW w:w="6319" w:type="dxa"/>
          </w:tcPr>
          <w:p>
            <w:pPr>
              <w:topLinePunct/>
              <w:spacing w:line="440" w:lineRule="exact"/>
              <w:ind w:firstLine="480"/>
              <w:rPr>
                <w:rFonts w:ascii="宋体" w:hAnsi="宋体"/>
                <w:color w:val="000000"/>
                <w:sz w:val="24"/>
                <w:szCs w:val="24"/>
              </w:rPr>
            </w:pPr>
          </w:p>
        </w:tc>
      </w:tr>
    </w:tbl>
    <w:p>
      <w:pPr>
        <w:ind w:firstLine="482"/>
        <w:rPr>
          <w:rFonts w:ascii="宋体" w:hAnsi="宋体" w:cs="宋体"/>
          <w:b/>
          <w:color w:val="000000"/>
          <w:sz w:val="24"/>
          <w:szCs w:val="24"/>
        </w:rPr>
      </w:pPr>
    </w:p>
    <w:p>
      <w:pPr>
        <w:ind w:firstLine="0" w:firstLineChars="0"/>
        <w:rPr>
          <w:rFonts w:ascii="宋体" w:hAnsi="宋体" w:cs="宋体"/>
          <w:b/>
          <w:color w:val="000000"/>
          <w:sz w:val="24"/>
          <w:szCs w:val="24"/>
          <w:lang w:bidi="he-IL"/>
        </w:rPr>
      </w:pP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r>
        <w:rPr>
          <w:rFonts w:hint="eastAsia" w:ascii="宋体" w:hAnsi="宋体" w:cs="宋体"/>
          <w:b/>
          <w:color w:val="000000"/>
          <w:sz w:val="24"/>
          <w:szCs w:val="24"/>
        </w:rPr>
        <w:t>附件19：正在进行设计和新承接的项目情况表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项目名称</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项目所在地</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发包人名称</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发包人地址</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发包人电话</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签约合同价</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设计服务期限</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项目负责人</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项目描述</w:t>
            </w:r>
          </w:p>
        </w:tc>
        <w:tc>
          <w:tcPr>
            <w:tcW w:w="6253" w:type="dxa"/>
          </w:tcPr>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备注</w:t>
            </w:r>
          </w:p>
        </w:tc>
        <w:tc>
          <w:tcPr>
            <w:tcW w:w="6253" w:type="dxa"/>
          </w:tcPr>
          <w:p>
            <w:pPr>
              <w:topLinePunct/>
              <w:spacing w:line="440" w:lineRule="exact"/>
              <w:ind w:firstLine="480"/>
              <w:rPr>
                <w:rFonts w:ascii="宋体" w:hAnsi="宋体"/>
                <w:color w:val="000000"/>
                <w:sz w:val="24"/>
                <w:szCs w:val="24"/>
              </w:rPr>
            </w:pPr>
          </w:p>
        </w:tc>
      </w:tr>
    </w:tbl>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keepNext/>
        <w:keepLines/>
        <w:widowControl/>
        <w:numPr>
          <w:ilvl w:val="0"/>
          <w:numId w:val="3"/>
        </w:numPr>
        <w:snapToGrid w:val="0"/>
        <w:spacing w:line="360" w:lineRule="auto"/>
        <w:ind w:firstLine="0" w:firstLineChars="0"/>
        <w:jc w:val="center"/>
        <w:outlineLvl w:val="0"/>
        <w:rPr>
          <w:rFonts w:hint="eastAsia" w:ascii="宋体" w:hAnsi="宋体" w:cs="宋体"/>
          <w:b/>
          <w:color w:val="000000"/>
          <w:kern w:val="28"/>
          <w:sz w:val="36"/>
          <w:szCs w:val="20"/>
        </w:rPr>
      </w:pPr>
      <w:bookmarkStart w:id="523" w:name="_Toc13322"/>
      <w:r>
        <w:rPr>
          <w:rFonts w:hint="eastAsia" w:ascii="宋体" w:hAnsi="宋体" w:cs="宋体"/>
          <w:b/>
          <w:color w:val="000000"/>
          <w:kern w:val="28"/>
          <w:sz w:val="36"/>
          <w:szCs w:val="20"/>
        </w:rPr>
        <w:t>设计服务要求</w:t>
      </w:r>
      <w:bookmarkEnd w:id="523"/>
    </w:p>
    <w:p>
      <w:pPr>
        <w:keepNext/>
        <w:keepLines/>
        <w:widowControl/>
        <w:numPr>
          <w:ilvl w:val="0"/>
          <w:numId w:val="0"/>
        </w:numPr>
        <w:snapToGrid w:val="0"/>
        <w:spacing w:line="360" w:lineRule="auto"/>
        <w:jc w:val="both"/>
        <w:outlineLvl w:val="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1、采购清单</w:t>
      </w:r>
    </w:p>
    <w:bookmarkEnd w:id="521"/>
    <w:p>
      <w:pPr>
        <w:pStyle w:val="83"/>
        <w:ind w:left="360" w:firstLine="0" w:firstLineChars="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drawing>
          <wp:inline distT="0" distB="0" distL="114300" distR="114300">
            <wp:extent cx="3932555" cy="6713855"/>
            <wp:effectExtent l="0" t="0" r="10795" b="10795"/>
            <wp:docPr id="1" name="图片 1" descr="46fffebf8e142ba70ce2497f4527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fffebf8e142ba70ce2497f45270c0"/>
                    <pic:cNvPicPr>
                      <a:picLocks noChangeAspect="1"/>
                    </pic:cNvPicPr>
                  </pic:nvPicPr>
                  <pic:blipFill>
                    <a:blip r:embed="rId10"/>
                    <a:stretch>
                      <a:fillRect/>
                    </a:stretch>
                  </pic:blipFill>
                  <pic:spPr>
                    <a:xfrm rot="10800000">
                      <a:off x="0" y="0"/>
                      <a:ext cx="3932555" cy="6713855"/>
                    </a:xfrm>
                    <a:prstGeom prst="rect">
                      <a:avLst/>
                    </a:prstGeom>
                  </pic:spPr>
                </pic:pic>
              </a:graphicData>
            </a:graphic>
          </wp:inline>
        </w:drawing>
      </w:r>
    </w:p>
    <w:p>
      <w:pPr>
        <w:pStyle w:val="83"/>
        <w:ind w:left="360" w:firstLine="0" w:firstLineChars="0"/>
        <w:rPr>
          <w:rFonts w:hint="eastAsia" w:ascii="宋体" w:hAnsi="宋体" w:cs="宋体"/>
          <w:bCs/>
          <w:color w:val="000000"/>
          <w:sz w:val="24"/>
          <w:szCs w:val="24"/>
          <w:lang w:val="en-US" w:eastAsia="zh-CN"/>
        </w:rPr>
      </w:pPr>
    </w:p>
    <w:p>
      <w:pPr>
        <w:pStyle w:val="83"/>
        <w:ind w:left="360" w:firstLine="0" w:firstLineChars="0"/>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2、设计服务周期：20日历天</w:t>
      </w:r>
    </w:p>
    <w:sectPr>
      <w:footerReference r:id="rId8" w:type="default"/>
      <w:pgSz w:w="11905" w:h="16838"/>
      <w:pgMar w:top="1701" w:right="1134" w:bottom="1701" w:left="1701" w:header="1134" w:footer="1134"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2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pPr>
    <w:r>
      <w:pict>
        <v:shape id="文本框 1025"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WJFtIAAAADAQAADwAAAAAAAAABACAAAAAiAAAAZHJzL2Rvd25yZXYueG1sUEsBAhQAFAAA&#10;AAgAh07iQBUXdbK8AQAAVQMAAA4AAAAAAAAAAQAgAAAAIQEAAGRycy9lMm9Eb2MueG1sUEsFBgAA&#10;AAAGAAYAWQEAAE8FAAAAAA==&#10;">
          <v:path/>
          <v:fill on="f" focussize="0,0"/>
          <v:stroke on="f" weight="0.5pt" joinstyle="miter"/>
          <v:imagedata o:title=""/>
          <o:lock v:ext="edit"/>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ascii="宋体" w:hAnsi="宋体" w:cs="Arial"/>
        <w:kern w:val="2"/>
        <w:sz w:val="21"/>
        <w:szCs w:val="21"/>
      </w:rPr>
      <w:t>青海省人民医院内科楼维修改造设计招标                           青海诚鑫招标有限公司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B166"/>
    <w:multiLevelType w:val="singleLevel"/>
    <w:tmpl w:val="164FB166"/>
    <w:lvl w:ilvl="0" w:tentative="0">
      <w:start w:val="6"/>
      <w:numFmt w:val="chineseCounting"/>
      <w:suff w:val="space"/>
      <w:lvlText w:val="第%1部分"/>
      <w:lvlJc w:val="left"/>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2">
    <w:nsid w:val="79463D20"/>
    <w:multiLevelType w:val="multilevel"/>
    <w:tmpl w:val="79463D20"/>
    <w:lvl w:ilvl="0" w:tentative="0">
      <w:start w:val="1"/>
      <w:numFmt w:val="decimal"/>
      <w:suff w:val="space"/>
      <w:lvlText w:val="%1."/>
      <w:lvlJc w:val="left"/>
      <w:pPr>
        <w:ind w:left="0" w:firstLine="0"/>
      </w:pPr>
      <w:rPr>
        <w:rFonts w:hint="eastAsia" w:ascii="Times New Roman" w:eastAsia="黑体"/>
        <w:sz w:val="36"/>
      </w:rPr>
    </w:lvl>
    <w:lvl w:ilvl="1" w:tentative="0">
      <w:start w:val="1"/>
      <w:numFmt w:val="decimal"/>
      <w:isLgl/>
      <w:suff w:val="space"/>
      <w:lvlText w:val="%1.%2"/>
      <w:lvlJc w:val="left"/>
      <w:pPr>
        <w:ind w:left="540" w:firstLine="0"/>
      </w:pPr>
    </w:lvl>
    <w:lvl w:ilvl="2" w:tentative="0">
      <w:start w:val="1"/>
      <w:numFmt w:val="decimal"/>
      <w:pStyle w:val="8"/>
      <w:isLgl/>
      <w:suff w:val="space"/>
      <w:lvlText w:val="%1.%2.%3"/>
      <w:lvlJc w:val="left"/>
      <w:pPr>
        <w:ind w:left="108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2A50"/>
    <w:rsid w:val="000113CF"/>
    <w:rsid w:val="0001174F"/>
    <w:rsid w:val="00011D64"/>
    <w:rsid w:val="000157C4"/>
    <w:rsid w:val="000165EF"/>
    <w:rsid w:val="000177DF"/>
    <w:rsid w:val="00022A81"/>
    <w:rsid w:val="000237A2"/>
    <w:rsid w:val="000261B2"/>
    <w:rsid w:val="00027F6A"/>
    <w:rsid w:val="000364F2"/>
    <w:rsid w:val="000425CF"/>
    <w:rsid w:val="00044574"/>
    <w:rsid w:val="00047F62"/>
    <w:rsid w:val="00054581"/>
    <w:rsid w:val="0005760C"/>
    <w:rsid w:val="00060699"/>
    <w:rsid w:val="00071090"/>
    <w:rsid w:val="00075090"/>
    <w:rsid w:val="00075095"/>
    <w:rsid w:val="000757CF"/>
    <w:rsid w:val="000778BF"/>
    <w:rsid w:val="00085D92"/>
    <w:rsid w:val="0009031E"/>
    <w:rsid w:val="00090ED5"/>
    <w:rsid w:val="00092E4F"/>
    <w:rsid w:val="000954E3"/>
    <w:rsid w:val="00097DB1"/>
    <w:rsid w:val="00097E33"/>
    <w:rsid w:val="000B0619"/>
    <w:rsid w:val="000B14CF"/>
    <w:rsid w:val="000C3519"/>
    <w:rsid w:val="000C3E7F"/>
    <w:rsid w:val="000C5B98"/>
    <w:rsid w:val="000D026F"/>
    <w:rsid w:val="000D5544"/>
    <w:rsid w:val="000E52CB"/>
    <w:rsid w:val="000F3C5C"/>
    <w:rsid w:val="000F6136"/>
    <w:rsid w:val="00102694"/>
    <w:rsid w:val="00103127"/>
    <w:rsid w:val="00103FA6"/>
    <w:rsid w:val="00111F90"/>
    <w:rsid w:val="001130B3"/>
    <w:rsid w:val="00115B96"/>
    <w:rsid w:val="00115C57"/>
    <w:rsid w:val="0011642C"/>
    <w:rsid w:val="00127B9D"/>
    <w:rsid w:val="00134DF2"/>
    <w:rsid w:val="00135EF1"/>
    <w:rsid w:val="00140A9B"/>
    <w:rsid w:val="00147063"/>
    <w:rsid w:val="0014750B"/>
    <w:rsid w:val="00153711"/>
    <w:rsid w:val="0016032C"/>
    <w:rsid w:val="00162A2A"/>
    <w:rsid w:val="00170A0F"/>
    <w:rsid w:val="00172518"/>
    <w:rsid w:val="00173EAA"/>
    <w:rsid w:val="00176CBA"/>
    <w:rsid w:val="00177DE7"/>
    <w:rsid w:val="00182CDD"/>
    <w:rsid w:val="0018489B"/>
    <w:rsid w:val="00194CBC"/>
    <w:rsid w:val="001A0966"/>
    <w:rsid w:val="001A325E"/>
    <w:rsid w:val="001A5491"/>
    <w:rsid w:val="001A6140"/>
    <w:rsid w:val="001B197E"/>
    <w:rsid w:val="001B295A"/>
    <w:rsid w:val="001B53CB"/>
    <w:rsid w:val="001B7A15"/>
    <w:rsid w:val="001B7C5B"/>
    <w:rsid w:val="001C1679"/>
    <w:rsid w:val="001C22C3"/>
    <w:rsid w:val="001C6B56"/>
    <w:rsid w:val="001D16DD"/>
    <w:rsid w:val="001D431F"/>
    <w:rsid w:val="001D5F45"/>
    <w:rsid w:val="001E3EE8"/>
    <w:rsid w:val="001E5A6F"/>
    <w:rsid w:val="001F210E"/>
    <w:rsid w:val="001F589C"/>
    <w:rsid w:val="001F5988"/>
    <w:rsid w:val="001F7B32"/>
    <w:rsid w:val="00200D8C"/>
    <w:rsid w:val="0020103E"/>
    <w:rsid w:val="0021221B"/>
    <w:rsid w:val="002142A0"/>
    <w:rsid w:val="00215736"/>
    <w:rsid w:val="00222B1E"/>
    <w:rsid w:val="002308D7"/>
    <w:rsid w:val="00233336"/>
    <w:rsid w:val="002372E4"/>
    <w:rsid w:val="002456B5"/>
    <w:rsid w:val="00246649"/>
    <w:rsid w:val="00246FE1"/>
    <w:rsid w:val="00251655"/>
    <w:rsid w:val="0025799E"/>
    <w:rsid w:val="00260063"/>
    <w:rsid w:val="0026201D"/>
    <w:rsid w:val="002642D8"/>
    <w:rsid w:val="0026596C"/>
    <w:rsid w:val="00270A57"/>
    <w:rsid w:val="00271430"/>
    <w:rsid w:val="002756C7"/>
    <w:rsid w:val="002766D0"/>
    <w:rsid w:val="002833D7"/>
    <w:rsid w:val="00285775"/>
    <w:rsid w:val="002950CD"/>
    <w:rsid w:val="00297039"/>
    <w:rsid w:val="002A1816"/>
    <w:rsid w:val="002A2E07"/>
    <w:rsid w:val="002A3EE1"/>
    <w:rsid w:val="002A4222"/>
    <w:rsid w:val="002A4C25"/>
    <w:rsid w:val="002A63DB"/>
    <w:rsid w:val="002A7001"/>
    <w:rsid w:val="002B1CDC"/>
    <w:rsid w:val="002B287A"/>
    <w:rsid w:val="002B4C4B"/>
    <w:rsid w:val="002B6403"/>
    <w:rsid w:val="002C162A"/>
    <w:rsid w:val="002C1C26"/>
    <w:rsid w:val="002C386D"/>
    <w:rsid w:val="002D2707"/>
    <w:rsid w:val="002D4573"/>
    <w:rsid w:val="002D4603"/>
    <w:rsid w:val="002E19E3"/>
    <w:rsid w:val="002E647E"/>
    <w:rsid w:val="002E7FB5"/>
    <w:rsid w:val="002F629F"/>
    <w:rsid w:val="003121D8"/>
    <w:rsid w:val="003235CF"/>
    <w:rsid w:val="00334152"/>
    <w:rsid w:val="0033427B"/>
    <w:rsid w:val="00341339"/>
    <w:rsid w:val="003465A0"/>
    <w:rsid w:val="003479F4"/>
    <w:rsid w:val="00347BC8"/>
    <w:rsid w:val="00357390"/>
    <w:rsid w:val="00360230"/>
    <w:rsid w:val="003617AA"/>
    <w:rsid w:val="00361DA7"/>
    <w:rsid w:val="00362DA2"/>
    <w:rsid w:val="00363E37"/>
    <w:rsid w:val="00365B36"/>
    <w:rsid w:val="00367376"/>
    <w:rsid w:val="003719D9"/>
    <w:rsid w:val="00374ED1"/>
    <w:rsid w:val="00375038"/>
    <w:rsid w:val="0038482A"/>
    <w:rsid w:val="0038695B"/>
    <w:rsid w:val="0039009E"/>
    <w:rsid w:val="003952D3"/>
    <w:rsid w:val="00397AFB"/>
    <w:rsid w:val="003A2891"/>
    <w:rsid w:val="003B539D"/>
    <w:rsid w:val="003B552E"/>
    <w:rsid w:val="003C05A9"/>
    <w:rsid w:val="003C1438"/>
    <w:rsid w:val="003C215B"/>
    <w:rsid w:val="003C3CF4"/>
    <w:rsid w:val="003C4E55"/>
    <w:rsid w:val="003C4E99"/>
    <w:rsid w:val="003C4F08"/>
    <w:rsid w:val="003C67AA"/>
    <w:rsid w:val="003D4443"/>
    <w:rsid w:val="003D4BCA"/>
    <w:rsid w:val="003E09BB"/>
    <w:rsid w:val="003E10EB"/>
    <w:rsid w:val="003E23C8"/>
    <w:rsid w:val="003E2A24"/>
    <w:rsid w:val="003E3341"/>
    <w:rsid w:val="003E4149"/>
    <w:rsid w:val="003E55C3"/>
    <w:rsid w:val="003E5FCE"/>
    <w:rsid w:val="003E60A5"/>
    <w:rsid w:val="003F4F08"/>
    <w:rsid w:val="00400133"/>
    <w:rsid w:val="00401F36"/>
    <w:rsid w:val="004121DA"/>
    <w:rsid w:val="0041251E"/>
    <w:rsid w:val="00414088"/>
    <w:rsid w:val="00414A9F"/>
    <w:rsid w:val="00420225"/>
    <w:rsid w:val="00422960"/>
    <w:rsid w:val="004245F9"/>
    <w:rsid w:val="0043654F"/>
    <w:rsid w:val="004412D0"/>
    <w:rsid w:val="004444F8"/>
    <w:rsid w:val="004454DE"/>
    <w:rsid w:val="004527C6"/>
    <w:rsid w:val="00452B12"/>
    <w:rsid w:val="00455880"/>
    <w:rsid w:val="004622FB"/>
    <w:rsid w:val="004707A9"/>
    <w:rsid w:val="00474994"/>
    <w:rsid w:val="0047641E"/>
    <w:rsid w:val="0047668D"/>
    <w:rsid w:val="00481050"/>
    <w:rsid w:val="00484537"/>
    <w:rsid w:val="004851AF"/>
    <w:rsid w:val="0048736E"/>
    <w:rsid w:val="0049085B"/>
    <w:rsid w:val="004918A2"/>
    <w:rsid w:val="00493E1C"/>
    <w:rsid w:val="00497F76"/>
    <w:rsid w:val="004A0B1E"/>
    <w:rsid w:val="004A6778"/>
    <w:rsid w:val="004B21A1"/>
    <w:rsid w:val="004B33A0"/>
    <w:rsid w:val="004B3580"/>
    <w:rsid w:val="004B5522"/>
    <w:rsid w:val="004B5F1B"/>
    <w:rsid w:val="004B7AE5"/>
    <w:rsid w:val="004C08E2"/>
    <w:rsid w:val="004D55C1"/>
    <w:rsid w:val="004E11D0"/>
    <w:rsid w:val="004E3511"/>
    <w:rsid w:val="004F0AE8"/>
    <w:rsid w:val="004F2D64"/>
    <w:rsid w:val="004F52F2"/>
    <w:rsid w:val="004F770E"/>
    <w:rsid w:val="00500EEF"/>
    <w:rsid w:val="00502451"/>
    <w:rsid w:val="005103B6"/>
    <w:rsid w:val="0051073F"/>
    <w:rsid w:val="005120DB"/>
    <w:rsid w:val="00520D15"/>
    <w:rsid w:val="00522712"/>
    <w:rsid w:val="005251EA"/>
    <w:rsid w:val="005270A3"/>
    <w:rsid w:val="00532626"/>
    <w:rsid w:val="00541B87"/>
    <w:rsid w:val="00542D0D"/>
    <w:rsid w:val="005459BA"/>
    <w:rsid w:val="00547D92"/>
    <w:rsid w:val="00550223"/>
    <w:rsid w:val="0055276C"/>
    <w:rsid w:val="00552CAA"/>
    <w:rsid w:val="00553C06"/>
    <w:rsid w:val="005578EB"/>
    <w:rsid w:val="005741ED"/>
    <w:rsid w:val="00574422"/>
    <w:rsid w:val="00574C82"/>
    <w:rsid w:val="00575285"/>
    <w:rsid w:val="00586BCA"/>
    <w:rsid w:val="00586FFF"/>
    <w:rsid w:val="0058722F"/>
    <w:rsid w:val="00590AF7"/>
    <w:rsid w:val="00595DBE"/>
    <w:rsid w:val="005969A1"/>
    <w:rsid w:val="005A16F9"/>
    <w:rsid w:val="005A41C6"/>
    <w:rsid w:val="005A60BC"/>
    <w:rsid w:val="005A695D"/>
    <w:rsid w:val="005C268E"/>
    <w:rsid w:val="005C3026"/>
    <w:rsid w:val="005C5139"/>
    <w:rsid w:val="005D127C"/>
    <w:rsid w:val="005D2FB5"/>
    <w:rsid w:val="005D609C"/>
    <w:rsid w:val="005D7E42"/>
    <w:rsid w:val="005D7EEF"/>
    <w:rsid w:val="005E63C4"/>
    <w:rsid w:val="005E7CAA"/>
    <w:rsid w:val="005F3595"/>
    <w:rsid w:val="005F6727"/>
    <w:rsid w:val="006026CA"/>
    <w:rsid w:val="006072D5"/>
    <w:rsid w:val="0061279F"/>
    <w:rsid w:val="006142BF"/>
    <w:rsid w:val="0061624D"/>
    <w:rsid w:val="00617F8B"/>
    <w:rsid w:val="00620768"/>
    <w:rsid w:val="00620971"/>
    <w:rsid w:val="00626103"/>
    <w:rsid w:val="00631769"/>
    <w:rsid w:val="0063221E"/>
    <w:rsid w:val="0063485B"/>
    <w:rsid w:val="00642179"/>
    <w:rsid w:val="006438C6"/>
    <w:rsid w:val="006507BD"/>
    <w:rsid w:val="00653369"/>
    <w:rsid w:val="006556EC"/>
    <w:rsid w:val="006578E2"/>
    <w:rsid w:val="006604D8"/>
    <w:rsid w:val="00663C30"/>
    <w:rsid w:val="00664447"/>
    <w:rsid w:val="0066633C"/>
    <w:rsid w:val="006679EF"/>
    <w:rsid w:val="00672A50"/>
    <w:rsid w:val="00673026"/>
    <w:rsid w:val="00673B41"/>
    <w:rsid w:val="006759BA"/>
    <w:rsid w:val="00680CAF"/>
    <w:rsid w:val="00693FFB"/>
    <w:rsid w:val="00694609"/>
    <w:rsid w:val="00694A85"/>
    <w:rsid w:val="006B7813"/>
    <w:rsid w:val="006C5BB6"/>
    <w:rsid w:val="006C69F0"/>
    <w:rsid w:val="006D1AAE"/>
    <w:rsid w:val="006D4531"/>
    <w:rsid w:val="006E59A0"/>
    <w:rsid w:val="006F0039"/>
    <w:rsid w:val="006F4CDE"/>
    <w:rsid w:val="006F4D9C"/>
    <w:rsid w:val="006F5B5B"/>
    <w:rsid w:val="006F7FCE"/>
    <w:rsid w:val="00700E62"/>
    <w:rsid w:val="0070199E"/>
    <w:rsid w:val="0070207B"/>
    <w:rsid w:val="00704130"/>
    <w:rsid w:val="00704B00"/>
    <w:rsid w:val="00707490"/>
    <w:rsid w:val="00710C30"/>
    <w:rsid w:val="00713861"/>
    <w:rsid w:val="00717C18"/>
    <w:rsid w:val="00721A45"/>
    <w:rsid w:val="007234FA"/>
    <w:rsid w:val="00725285"/>
    <w:rsid w:val="00731D3B"/>
    <w:rsid w:val="00732F4F"/>
    <w:rsid w:val="007400A3"/>
    <w:rsid w:val="0074451D"/>
    <w:rsid w:val="007445CA"/>
    <w:rsid w:val="007502F6"/>
    <w:rsid w:val="00754466"/>
    <w:rsid w:val="00756A95"/>
    <w:rsid w:val="00767676"/>
    <w:rsid w:val="00767CF6"/>
    <w:rsid w:val="00770648"/>
    <w:rsid w:val="007738C3"/>
    <w:rsid w:val="007754D0"/>
    <w:rsid w:val="00775E57"/>
    <w:rsid w:val="0078601B"/>
    <w:rsid w:val="0078705E"/>
    <w:rsid w:val="00790B56"/>
    <w:rsid w:val="007912DD"/>
    <w:rsid w:val="00794E82"/>
    <w:rsid w:val="007A1506"/>
    <w:rsid w:val="007A1816"/>
    <w:rsid w:val="007A3F51"/>
    <w:rsid w:val="007B00FF"/>
    <w:rsid w:val="007B263C"/>
    <w:rsid w:val="007B342B"/>
    <w:rsid w:val="007B42AA"/>
    <w:rsid w:val="007B499B"/>
    <w:rsid w:val="007C0179"/>
    <w:rsid w:val="007C15CE"/>
    <w:rsid w:val="007C3950"/>
    <w:rsid w:val="007C619B"/>
    <w:rsid w:val="007D2738"/>
    <w:rsid w:val="007E1CD7"/>
    <w:rsid w:val="007E6014"/>
    <w:rsid w:val="007E672D"/>
    <w:rsid w:val="007E6EAB"/>
    <w:rsid w:val="007F3257"/>
    <w:rsid w:val="007F3E4E"/>
    <w:rsid w:val="007F513E"/>
    <w:rsid w:val="007F6256"/>
    <w:rsid w:val="008038C9"/>
    <w:rsid w:val="00805C36"/>
    <w:rsid w:val="00806CB0"/>
    <w:rsid w:val="00811201"/>
    <w:rsid w:val="00811F61"/>
    <w:rsid w:val="0081686C"/>
    <w:rsid w:val="00821DDE"/>
    <w:rsid w:val="0082512F"/>
    <w:rsid w:val="0083275D"/>
    <w:rsid w:val="008379A2"/>
    <w:rsid w:val="00842C3F"/>
    <w:rsid w:val="00844EDD"/>
    <w:rsid w:val="00845D29"/>
    <w:rsid w:val="008471B7"/>
    <w:rsid w:val="008472F4"/>
    <w:rsid w:val="00847C1A"/>
    <w:rsid w:val="00855ACB"/>
    <w:rsid w:val="0086088C"/>
    <w:rsid w:val="00862F91"/>
    <w:rsid w:val="0086330E"/>
    <w:rsid w:val="0087309A"/>
    <w:rsid w:val="008744DA"/>
    <w:rsid w:val="00877B75"/>
    <w:rsid w:val="00881269"/>
    <w:rsid w:val="00886AE5"/>
    <w:rsid w:val="00887539"/>
    <w:rsid w:val="00890AB1"/>
    <w:rsid w:val="0089292C"/>
    <w:rsid w:val="008930E7"/>
    <w:rsid w:val="008A4ADE"/>
    <w:rsid w:val="008B0086"/>
    <w:rsid w:val="008C6109"/>
    <w:rsid w:val="008C6D28"/>
    <w:rsid w:val="008E0B67"/>
    <w:rsid w:val="008E2EB3"/>
    <w:rsid w:val="008E50CB"/>
    <w:rsid w:val="00905421"/>
    <w:rsid w:val="009076C4"/>
    <w:rsid w:val="009119BA"/>
    <w:rsid w:val="009125F4"/>
    <w:rsid w:val="009148C7"/>
    <w:rsid w:val="00914C4A"/>
    <w:rsid w:val="00915804"/>
    <w:rsid w:val="0092104E"/>
    <w:rsid w:val="00921A8A"/>
    <w:rsid w:val="00926469"/>
    <w:rsid w:val="00926648"/>
    <w:rsid w:val="00933CA2"/>
    <w:rsid w:val="0093435E"/>
    <w:rsid w:val="009359D0"/>
    <w:rsid w:val="00937080"/>
    <w:rsid w:val="00941AE5"/>
    <w:rsid w:val="00946CFE"/>
    <w:rsid w:val="0095093A"/>
    <w:rsid w:val="00955728"/>
    <w:rsid w:val="0095640C"/>
    <w:rsid w:val="00961534"/>
    <w:rsid w:val="0096613D"/>
    <w:rsid w:val="00971C96"/>
    <w:rsid w:val="0097315A"/>
    <w:rsid w:val="00973D97"/>
    <w:rsid w:val="009757AC"/>
    <w:rsid w:val="00976EE0"/>
    <w:rsid w:val="00982933"/>
    <w:rsid w:val="00984076"/>
    <w:rsid w:val="00993217"/>
    <w:rsid w:val="009B2B06"/>
    <w:rsid w:val="009B5B90"/>
    <w:rsid w:val="009D1091"/>
    <w:rsid w:val="009D6F0E"/>
    <w:rsid w:val="009E18B4"/>
    <w:rsid w:val="009E1901"/>
    <w:rsid w:val="009E3F47"/>
    <w:rsid w:val="009E46AA"/>
    <w:rsid w:val="009F306D"/>
    <w:rsid w:val="009F37AD"/>
    <w:rsid w:val="009F6E89"/>
    <w:rsid w:val="00A05F7A"/>
    <w:rsid w:val="00A11CE6"/>
    <w:rsid w:val="00A122BC"/>
    <w:rsid w:val="00A13E43"/>
    <w:rsid w:val="00A1473F"/>
    <w:rsid w:val="00A14FF5"/>
    <w:rsid w:val="00A26983"/>
    <w:rsid w:val="00A279F0"/>
    <w:rsid w:val="00A312B9"/>
    <w:rsid w:val="00A33DD6"/>
    <w:rsid w:val="00A40DEE"/>
    <w:rsid w:val="00A42559"/>
    <w:rsid w:val="00A44714"/>
    <w:rsid w:val="00A44B67"/>
    <w:rsid w:val="00A44F22"/>
    <w:rsid w:val="00A458E5"/>
    <w:rsid w:val="00A467D9"/>
    <w:rsid w:val="00A5088D"/>
    <w:rsid w:val="00A508C5"/>
    <w:rsid w:val="00A55FE6"/>
    <w:rsid w:val="00A57071"/>
    <w:rsid w:val="00A659A0"/>
    <w:rsid w:val="00A74549"/>
    <w:rsid w:val="00A74EB3"/>
    <w:rsid w:val="00A814BC"/>
    <w:rsid w:val="00A8348C"/>
    <w:rsid w:val="00A836DB"/>
    <w:rsid w:val="00A83D58"/>
    <w:rsid w:val="00A85D4D"/>
    <w:rsid w:val="00A87CE7"/>
    <w:rsid w:val="00A9018B"/>
    <w:rsid w:val="00A903C9"/>
    <w:rsid w:val="00A911FA"/>
    <w:rsid w:val="00AA1094"/>
    <w:rsid w:val="00AA2FA1"/>
    <w:rsid w:val="00AB0095"/>
    <w:rsid w:val="00AC1F95"/>
    <w:rsid w:val="00AC5F62"/>
    <w:rsid w:val="00AC7F7C"/>
    <w:rsid w:val="00AD14E1"/>
    <w:rsid w:val="00AD1542"/>
    <w:rsid w:val="00AD290E"/>
    <w:rsid w:val="00AD2BDD"/>
    <w:rsid w:val="00AD4683"/>
    <w:rsid w:val="00AE11DD"/>
    <w:rsid w:val="00AE4C1A"/>
    <w:rsid w:val="00AE693D"/>
    <w:rsid w:val="00AF5261"/>
    <w:rsid w:val="00B0179D"/>
    <w:rsid w:val="00B053C9"/>
    <w:rsid w:val="00B228F0"/>
    <w:rsid w:val="00B22AFE"/>
    <w:rsid w:val="00B236EC"/>
    <w:rsid w:val="00B247D7"/>
    <w:rsid w:val="00B26B68"/>
    <w:rsid w:val="00B27C55"/>
    <w:rsid w:val="00B319F8"/>
    <w:rsid w:val="00B32B60"/>
    <w:rsid w:val="00B330B4"/>
    <w:rsid w:val="00B33CE4"/>
    <w:rsid w:val="00B41BAB"/>
    <w:rsid w:val="00B424B0"/>
    <w:rsid w:val="00B4479F"/>
    <w:rsid w:val="00B52ABF"/>
    <w:rsid w:val="00B577F9"/>
    <w:rsid w:val="00B63EEE"/>
    <w:rsid w:val="00B672D0"/>
    <w:rsid w:val="00B71FD7"/>
    <w:rsid w:val="00B732B9"/>
    <w:rsid w:val="00B75579"/>
    <w:rsid w:val="00B77EDE"/>
    <w:rsid w:val="00B831A3"/>
    <w:rsid w:val="00B86897"/>
    <w:rsid w:val="00B869E4"/>
    <w:rsid w:val="00B932A4"/>
    <w:rsid w:val="00B94494"/>
    <w:rsid w:val="00B96638"/>
    <w:rsid w:val="00B96A01"/>
    <w:rsid w:val="00BA271D"/>
    <w:rsid w:val="00BA379C"/>
    <w:rsid w:val="00BA5F98"/>
    <w:rsid w:val="00BA7D3E"/>
    <w:rsid w:val="00BB269C"/>
    <w:rsid w:val="00BB4345"/>
    <w:rsid w:val="00BC5CB7"/>
    <w:rsid w:val="00BC6D1F"/>
    <w:rsid w:val="00BD0191"/>
    <w:rsid w:val="00BD0419"/>
    <w:rsid w:val="00BD1412"/>
    <w:rsid w:val="00BD26C7"/>
    <w:rsid w:val="00BD3C19"/>
    <w:rsid w:val="00BD515E"/>
    <w:rsid w:val="00BD65EC"/>
    <w:rsid w:val="00BE0AF9"/>
    <w:rsid w:val="00BE0D08"/>
    <w:rsid w:val="00BE160F"/>
    <w:rsid w:val="00BE1F47"/>
    <w:rsid w:val="00BE3535"/>
    <w:rsid w:val="00BE3F52"/>
    <w:rsid w:val="00BF3A2D"/>
    <w:rsid w:val="00BF7ADB"/>
    <w:rsid w:val="00C124EE"/>
    <w:rsid w:val="00C2159C"/>
    <w:rsid w:val="00C34797"/>
    <w:rsid w:val="00C357DC"/>
    <w:rsid w:val="00C35F2B"/>
    <w:rsid w:val="00C41C04"/>
    <w:rsid w:val="00C43B2A"/>
    <w:rsid w:val="00C442B8"/>
    <w:rsid w:val="00C4788F"/>
    <w:rsid w:val="00C47FD6"/>
    <w:rsid w:val="00C518B6"/>
    <w:rsid w:val="00C52BB5"/>
    <w:rsid w:val="00C52F40"/>
    <w:rsid w:val="00C563C5"/>
    <w:rsid w:val="00C607C1"/>
    <w:rsid w:val="00C60BB1"/>
    <w:rsid w:val="00C62476"/>
    <w:rsid w:val="00C648D2"/>
    <w:rsid w:val="00C66E9D"/>
    <w:rsid w:val="00C674EF"/>
    <w:rsid w:val="00C71D98"/>
    <w:rsid w:val="00C73078"/>
    <w:rsid w:val="00C7482E"/>
    <w:rsid w:val="00C76A00"/>
    <w:rsid w:val="00C82217"/>
    <w:rsid w:val="00C82F48"/>
    <w:rsid w:val="00C85817"/>
    <w:rsid w:val="00C8614B"/>
    <w:rsid w:val="00C877AC"/>
    <w:rsid w:val="00C91171"/>
    <w:rsid w:val="00CA0647"/>
    <w:rsid w:val="00CA262C"/>
    <w:rsid w:val="00CA56E7"/>
    <w:rsid w:val="00CA5B4E"/>
    <w:rsid w:val="00CA62FE"/>
    <w:rsid w:val="00CA6AA0"/>
    <w:rsid w:val="00CA6D10"/>
    <w:rsid w:val="00CB7AC0"/>
    <w:rsid w:val="00CC0D9F"/>
    <w:rsid w:val="00CC6B38"/>
    <w:rsid w:val="00CD45FA"/>
    <w:rsid w:val="00CE0FD5"/>
    <w:rsid w:val="00CE1304"/>
    <w:rsid w:val="00CE54F1"/>
    <w:rsid w:val="00CE5C58"/>
    <w:rsid w:val="00CE5D9D"/>
    <w:rsid w:val="00CF23A4"/>
    <w:rsid w:val="00CF32EC"/>
    <w:rsid w:val="00CF62F8"/>
    <w:rsid w:val="00D02BEA"/>
    <w:rsid w:val="00D03D0C"/>
    <w:rsid w:val="00D041AE"/>
    <w:rsid w:val="00D04C47"/>
    <w:rsid w:val="00D127FC"/>
    <w:rsid w:val="00D146C9"/>
    <w:rsid w:val="00D15908"/>
    <w:rsid w:val="00D16B7C"/>
    <w:rsid w:val="00D215A4"/>
    <w:rsid w:val="00D21738"/>
    <w:rsid w:val="00D237BD"/>
    <w:rsid w:val="00D23E59"/>
    <w:rsid w:val="00D25418"/>
    <w:rsid w:val="00D25509"/>
    <w:rsid w:val="00D25C83"/>
    <w:rsid w:val="00D40E90"/>
    <w:rsid w:val="00D423EE"/>
    <w:rsid w:val="00D45883"/>
    <w:rsid w:val="00D46A4D"/>
    <w:rsid w:val="00D47C4B"/>
    <w:rsid w:val="00D5048D"/>
    <w:rsid w:val="00D50A5F"/>
    <w:rsid w:val="00D55AA5"/>
    <w:rsid w:val="00D57DBB"/>
    <w:rsid w:val="00D60525"/>
    <w:rsid w:val="00D60B40"/>
    <w:rsid w:val="00D63498"/>
    <w:rsid w:val="00D70505"/>
    <w:rsid w:val="00D71479"/>
    <w:rsid w:val="00D71596"/>
    <w:rsid w:val="00D72C40"/>
    <w:rsid w:val="00D73BBD"/>
    <w:rsid w:val="00D7411E"/>
    <w:rsid w:val="00D75172"/>
    <w:rsid w:val="00D75DD8"/>
    <w:rsid w:val="00D77A55"/>
    <w:rsid w:val="00D80A8D"/>
    <w:rsid w:val="00D90A2D"/>
    <w:rsid w:val="00D927A8"/>
    <w:rsid w:val="00D92E66"/>
    <w:rsid w:val="00D93956"/>
    <w:rsid w:val="00D977DD"/>
    <w:rsid w:val="00DA046A"/>
    <w:rsid w:val="00DA3DEA"/>
    <w:rsid w:val="00DB317D"/>
    <w:rsid w:val="00DB387E"/>
    <w:rsid w:val="00DC5C33"/>
    <w:rsid w:val="00DC6846"/>
    <w:rsid w:val="00DC6DEC"/>
    <w:rsid w:val="00DD1338"/>
    <w:rsid w:val="00DD1E88"/>
    <w:rsid w:val="00DD28CC"/>
    <w:rsid w:val="00DD309F"/>
    <w:rsid w:val="00DD3539"/>
    <w:rsid w:val="00DD4B95"/>
    <w:rsid w:val="00DE0249"/>
    <w:rsid w:val="00DE03AE"/>
    <w:rsid w:val="00DE33C8"/>
    <w:rsid w:val="00DE4C9D"/>
    <w:rsid w:val="00DE5463"/>
    <w:rsid w:val="00DE61D0"/>
    <w:rsid w:val="00DF0943"/>
    <w:rsid w:val="00DF30AC"/>
    <w:rsid w:val="00DF45DD"/>
    <w:rsid w:val="00E01452"/>
    <w:rsid w:val="00E0277A"/>
    <w:rsid w:val="00E067AF"/>
    <w:rsid w:val="00E13C9D"/>
    <w:rsid w:val="00E14955"/>
    <w:rsid w:val="00E17229"/>
    <w:rsid w:val="00E2125C"/>
    <w:rsid w:val="00E2312A"/>
    <w:rsid w:val="00E232B2"/>
    <w:rsid w:val="00E234CE"/>
    <w:rsid w:val="00E23C44"/>
    <w:rsid w:val="00E274EA"/>
    <w:rsid w:val="00E27EAD"/>
    <w:rsid w:val="00E44496"/>
    <w:rsid w:val="00E445A8"/>
    <w:rsid w:val="00E4492E"/>
    <w:rsid w:val="00E47829"/>
    <w:rsid w:val="00E55DEE"/>
    <w:rsid w:val="00E62385"/>
    <w:rsid w:val="00E625FA"/>
    <w:rsid w:val="00E62D66"/>
    <w:rsid w:val="00E65A5D"/>
    <w:rsid w:val="00E65FF9"/>
    <w:rsid w:val="00E66C7E"/>
    <w:rsid w:val="00E72A11"/>
    <w:rsid w:val="00E740E6"/>
    <w:rsid w:val="00E759CC"/>
    <w:rsid w:val="00E75B3F"/>
    <w:rsid w:val="00E8466A"/>
    <w:rsid w:val="00E847CF"/>
    <w:rsid w:val="00E851E1"/>
    <w:rsid w:val="00E86303"/>
    <w:rsid w:val="00E87A12"/>
    <w:rsid w:val="00EA59CF"/>
    <w:rsid w:val="00EB62BB"/>
    <w:rsid w:val="00EB73CC"/>
    <w:rsid w:val="00EC1746"/>
    <w:rsid w:val="00EC3376"/>
    <w:rsid w:val="00EC5722"/>
    <w:rsid w:val="00ED229B"/>
    <w:rsid w:val="00ED3BB5"/>
    <w:rsid w:val="00ED41EF"/>
    <w:rsid w:val="00ED5D0C"/>
    <w:rsid w:val="00EE0126"/>
    <w:rsid w:val="00EE19E5"/>
    <w:rsid w:val="00EE203C"/>
    <w:rsid w:val="00EE564C"/>
    <w:rsid w:val="00F0588F"/>
    <w:rsid w:val="00F06FA2"/>
    <w:rsid w:val="00F10E45"/>
    <w:rsid w:val="00F13833"/>
    <w:rsid w:val="00F173EE"/>
    <w:rsid w:val="00F24BD1"/>
    <w:rsid w:val="00F315F0"/>
    <w:rsid w:val="00F31EF2"/>
    <w:rsid w:val="00F34212"/>
    <w:rsid w:val="00F34306"/>
    <w:rsid w:val="00F352A0"/>
    <w:rsid w:val="00F37408"/>
    <w:rsid w:val="00F41C18"/>
    <w:rsid w:val="00F426DE"/>
    <w:rsid w:val="00F4366B"/>
    <w:rsid w:val="00F459E5"/>
    <w:rsid w:val="00F61488"/>
    <w:rsid w:val="00F6285C"/>
    <w:rsid w:val="00F641BD"/>
    <w:rsid w:val="00F65624"/>
    <w:rsid w:val="00F67C14"/>
    <w:rsid w:val="00F7097F"/>
    <w:rsid w:val="00F80B3A"/>
    <w:rsid w:val="00F85065"/>
    <w:rsid w:val="00F85D62"/>
    <w:rsid w:val="00F92D7B"/>
    <w:rsid w:val="00F9499D"/>
    <w:rsid w:val="00F956A2"/>
    <w:rsid w:val="00F95DA1"/>
    <w:rsid w:val="00FA14D0"/>
    <w:rsid w:val="00FA2B39"/>
    <w:rsid w:val="00FA4159"/>
    <w:rsid w:val="00FB26AB"/>
    <w:rsid w:val="00FB675B"/>
    <w:rsid w:val="00FC39AC"/>
    <w:rsid w:val="00FC454B"/>
    <w:rsid w:val="00FC7F75"/>
    <w:rsid w:val="00FD58CF"/>
    <w:rsid w:val="00FD6DEF"/>
    <w:rsid w:val="00FE183D"/>
    <w:rsid w:val="00FE26DC"/>
    <w:rsid w:val="00FE6F78"/>
    <w:rsid w:val="00FF1544"/>
    <w:rsid w:val="00FF54E4"/>
    <w:rsid w:val="01826FB1"/>
    <w:rsid w:val="01F70D75"/>
    <w:rsid w:val="028A2B71"/>
    <w:rsid w:val="046704CC"/>
    <w:rsid w:val="06034756"/>
    <w:rsid w:val="06067708"/>
    <w:rsid w:val="08332B5B"/>
    <w:rsid w:val="08EA7736"/>
    <w:rsid w:val="0A2825B7"/>
    <w:rsid w:val="0AE60DD8"/>
    <w:rsid w:val="0B1D5264"/>
    <w:rsid w:val="0C054673"/>
    <w:rsid w:val="0C3E5573"/>
    <w:rsid w:val="0CB90F5B"/>
    <w:rsid w:val="0D973594"/>
    <w:rsid w:val="0DB16201"/>
    <w:rsid w:val="0E561CBD"/>
    <w:rsid w:val="0FA74A17"/>
    <w:rsid w:val="0FF078DD"/>
    <w:rsid w:val="10DA6677"/>
    <w:rsid w:val="10F508C1"/>
    <w:rsid w:val="11BA6B12"/>
    <w:rsid w:val="124763B7"/>
    <w:rsid w:val="1255380E"/>
    <w:rsid w:val="135D101C"/>
    <w:rsid w:val="154A7620"/>
    <w:rsid w:val="19443777"/>
    <w:rsid w:val="194B2176"/>
    <w:rsid w:val="1E013804"/>
    <w:rsid w:val="1F03451E"/>
    <w:rsid w:val="20277101"/>
    <w:rsid w:val="20D2748F"/>
    <w:rsid w:val="21341F56"/>
    <w:rsid w:val="22376148"/>
    <w:rsid w:val="22B26EA6"/>
    <w:rsid w:val="23597CFA"/>
    <w:rsid w:val="23B41D6B"/>
    <w:rsid w:val="241073BB"/>
    <w:rsid w:val="25082D27"/>
    <w:rsid w:val="26F87724"/>
    <w:rsid w:val="28341AB0"/>
    <w:rsid w:val="2BDE1C91"/>
    <w:rsid w:val="2C5E6B98"/>
    <w:rsid w:val="2F035C84"/>
    <w:rsid w:val="303D1B8B"/>
    <w:rsid w:val="30C21241"/>
    <w:rsid w:val="316F24E2"/>
    <w:rsid w:val="329432D6"/>
    <w:rsid w:val="329534E8"/>
    <w:rsid w:val="32A2355D"/>
    <w:rsid w:val="32CA2189"/>
    <w:rsid w:val="33654AE2"/>
    <w:rsid w:val="33EE1D58"/>
    <w:rsid w:val="33EF0188"/>
    <w:rsid w:val="343710C9"/>
    <w:rsid w:val="36262504"/>
    <w:rsid w:val="37373E29"/>
    <w:rsid w:val="3B0322E5"/>
    <w:rsid w:val="3BF805EC"/>
    <w:rsid w:val="3C0C25DD"/>
    <w:rsid w:val="3EB202EE"/>
    <w:rsid w:val="3EDF6529"/>
    <w:rsid w:val="3FCD2C67"/>
    <w:rsid w:val="4001054E"/>
    <w:rsid w:val="40392772"/>
    <w:rsid w:val="4122227A"/>
    <w:rsid w:val="42617B23"/>
    <w:rsid w:val="426B1D61"/>
    <w:rsid w:val="42D6057A"/>
    <w:rsid w:val="43C07C99"/>
    <w:rsid w:val="47237D5D"/>
    <w:rsid w:val="485A2347"/>
    <w:rsid w:val="485C06A5"/>
    <w:rsid w:val="48B002BD"/>
    <w:rsid w:val="49427389"/>
    <w:rsid w:val="4B5A7C7E"/>
    <w:rsid w:val="4CD73611"/>
    <w:rsid w:val="4D0922B0"/>
    <w:rsid w:val="4EA00959"/>
    <w:rsid w:val="4F4659F3"/>
    <w:rsid w:val="4F5D460E"/>
    <w:rsid w:val="50764C8E"/>
    <w:rsid w:val="510E421C"/>
    <w:rsid w:val="55E80873"/>
    <w:rsid w:val="59ED1281"/>
    <w:rsid w:val="5C633549"/>
    <w:rsid w:val="5D243EDE"/>
    <w:rsid w:val="5EA45649"/>
    <w:rsid w:val="5EBA3DBD"/>
    <w:rsid w:val="5FB078BA"/>
    <w:rsid w:val="5FFC3500"/>
    <w:rsid w:val="60461E63"/>
    <w:rsid w:val="619F31E3"/>
    <w:rsid w:val="61D300FA"/>
    <w:rsid w:val="652D297F"/>
    <w:rsid w:val="66306F84"/>
    <w:rsid w:val="66BB6067"/>
    <w:rsid w:val="66C8335F"/>
    <w:rsid w:val="67A22073"/>
    <w:rsid w:val="6A4E28CB"/>
    <w:rsid w:val="6AAC6853"/>
    <w:rsid w:val="6B444E2D"/>
    <w:rsid w:val="6B8C5D87"/>
    <w:rsid w:val="6BBE376E"/>
    <w:rsid w:val="6D0C5B59"/>
    <w:rsid w:val="6D513479"/>
    <w:rsid w:val="6EBB0E43"/>
    <w:rsid w:val="6F473381"/>
    <w:rsid w:val="6F9601CD"/>
    <w:rsid w:val="707933BF"/>
    <w:rsid w:val="73A17EB5"/>
    <w:rsid w:val="73CB2E98"/>
    <w:rsid w:val="758F747D"/>
    <w:rsid w:val="7740235F"/>
    <w:rsid w:val="77FC4CD2"/>
    <w:rsid w:val="785C3732"/>
    <w:rsid w:val="7B0A75A5"/>
    <w:rsid w:val="7B2045E9"/>
    <w:rsid w:val="7D513782"/>
    <w:rsid w:val="7F223DEE"/>
    <w:rsid w:val="7FA63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6">
    <w:name w:val="heading 1"/>
    <w:basedOn w:val="1"/>
    <w:next w:val="1"/>
    <w:link w:val="69"/>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7">
    <w:name w:val="heading 2"/>
    <w:basedOn w:val="1"/>
    <w:next w:val="1"/>
    <w:link w:val="60"/>
    <w:qFormat/>
    <w:uiPriority w:val="9"/>
    <w:pPr>
      <w:keepNext/>
      <w:keepLines/>
      <w:spacing w:before="260" w:after="260" w:line="416" w:lineRule="auto"/>
      <w:ind w:firstLine="0" w:firstLineChars="0"/>
      <w:outlineLvl w:val="1"/>
    </w:pPr>
    <w:rPr>
      <w:rFonts w:ascii="Cambria" w:hAnsi="Cambria"/>
      <w:b/>
      <w:bCs/>
      <w:kern w:val="2"/>
      <w:sz w:val="32"/>
      <w:szCs w:val="32"/>
    </w:rPr>
  </w:style>
  <w:style w:type="paragraph" w:styleId="8">
    <w:name w:val="heading 3"/>
    <w:basedOn w:val="1"/>
    <w:next w:val="9"/>
    <w:link w:val="72"/>
    <w:qFormat/>
    <w:uiPriority w:val="0"/>
    <w:pPr>
      <w:keepNext/>
      <w:keepLines/>
      <w:widowControl/>
      <w:numPr>
        <w:ilvl w:val="2"/>
        <w:numId w:val="1"/>
      </w:numPr>
      <w:spacing w:before="240" w:after="120" w:line="360" w:lineRule="auto"/>
      <w:ind w:firstLineChars="0"/>
      <w:outlineLvl w:val="2"/>
    </w:pPr>
    <w:rPr>
      <w:rFonts w:ascii="Arial" w:hAnsi="Arial" w:eastAsia="黑体"/>
      <w:sz w:val="28"/>
      <w:szCs w:val="32"/>
      <w:lang w:bidi="he-IL"/>
    </w:rPr>
  </w:style>
  <w:style w:type="paragraph" w:styleId="10">
    <w:name w:val="heading 4"/>
    <w:basedOn w:val="1"/>
    <w:next w:val="1"/>
    <w:link w:val="91"/>
    <w:qFormat/>
    <w:uiPriority w:val="0"/>
    <w:pPr>
      <w:keepNext/>
      <w:keepLines/>
      <w:spacing w:before="280" w:after="290" w:line="374" w:lineRule="auto"/>
      <w:ind w:firstLine="0" w:firstLineChars="0"/>
      <w:outlineLvl w:val="3"/>
    </w:pPr>
    <w:rPr>
      <w:rFonts w:ascii="Arial" w:hAnsi="Arial" w:eastAsia="黑体"/>
      <w:b/>
      <w:bCs/>
      <w:kern w:val="2"/>
      <w:sz w:val="28"/>
      <w:szCs w:val="28"/>
    </w:rPr>
  </w:style>
  <w:style w:type="paragraph" w:styleId="11">
    <w:name w:val="heading 5"/>
    <w:basedOn w:val="1"/>
    <w:next w:val="1"/>
    <w:link w:val="92"/>
    <w:qFormat/>
    <w:uiPriority w:val="0"/>
    <w:pPr>
      <w:keepNext/>
      <w:keepLines/>
      <w:spacing w:before="280" w:after="290" w:line="376" w:lineRule="auto"/>
      <w:ind w:firstLine="0" w:firstLineChars="0"/>
      <w:outlineLvl w:val="4"/>
    </w:pPr>
    <w:rPr>
      <w:rFonts w:ascii="Times New Roman" w:hAnsi="Times New Roman"/>
      <w:b/>
      <w:bCs/>
      <w:kern w:val="2"/>
      <w:sz w:val="28"/>
      <w:szCs w:val="28"/>
    </w:rPr>
  </w:style>
  <w:style w:type="paragraph" w:styleId="12">
    <w:name w:val="heading 6"/>
    <w:basedOn w:val="1"/>
    <w:next w:val="1"/>
    <w:link w:val="93"/>
    <w:qFormat/>
    <w:uiPriority w:val="0"/>
    <w:pPr>
      <w:keepNext/>
      <w:keepLines/>
      <w:widowControl/>
      <w:tabs>
        <w:tab w:val="left" w:pos="1440"/>
      </w:tabs>
      <w:spacing w:before="240" w:after="64" w:line="319" w:lineRule="auto"/>
      <w:ind w:left="1152" w:hanging="1152" w:firstLineChars="0"/>
      <w:jc w:val="left"/>
      <w:outlineLvl w:val="5"/>
    </w:pPr>
    <w:rPr>
      <w:rFonts w:ascii="Arial" w:hAnsi="Arial" w:eastAsia="黑体"/>
      <w:b/>
      <w:bCs/>
      <w:sz w:val="24"/>
      <w:szCs w:val="20"/>
    </w:rPr>
  </w:style>
  <w:style w:type="paragraph" w:styleId="13">
    <w:name w:val="heading 7"/>
    <w:basedOn w:val="1"/>
    <w:next w:val="1"/>
    <w:link w:val="94"/>
    <w:qFormat/>
    <w:uiPriority w:val="0"/>
    <w:pPr>
      <w:keepNext/>
      <w:keepLines/>
      <w:widowControl/>
      <w:tabs>
        <w:tab w:val="left" w:pos="2520"/>
      </w:tabs>
      <w:spacing w:before="240" w:after="64" w:line="319" w:lineRule="auto"/>
      <w:ind w:left="1296" w:hanging="1296" w:firstLineChars="0"/>
      <w:jc w:val="left"/>
      <w:outlineLvl w:val="6"/>
    </w:pPr>
    <w:rPr>
      <w:rFonts w:ascii="Times New Roman" w:hAnsi="Times New Roman"/>
      <w:b/>
      <w:bCs/>
      <w:sz w:val="24"/>
      <w:szCs w:val="20"/>
    </w:rPr>
  </w:style>
  <w:style w:type="paragraph" w:styleId="14">
    <w:name w:val="heading 8"/>
    <w:basedOn w:val="1"/>
    <w:next w:val="1"/>
    <w:link w:val="95"/>
    <w:qFormat/>
    <w:uiPriority w:val="0"/>
    <w:pPr>
      <w:keepNext/>
      <w:keepLines/>
      <w:widowControl/>
      <w:tabs>
        <w:tab w:val="left" w:pos="1440"/>
      </w:tabs>
      <w:spacing w:before="240" w:after="64" w:line="319" w:lineRule="auto"/>
      <w:ind w:left="1440" w:hanging="1440" w:firstLineChars="0"/>
      <w:jc w:val="left"/>
      <w:outlineLvl w:val="7"/>
    </w:pPr>
    <w:rPr>
      <w:rFonts w:ascii="Arial" w:hAnsi="Arial" w:eastAsia="黑体"/>
      <w:sz w:val="24"/>
      <w:szCs w:val="20"/>
    </w:rPr>
  </w:style>
  <w:style w:type="paragraph" w:styleId="15">
    <w:name w:val="heading 9"/>
    <w:basedOn w:val="1"/>
    <w:next w:val="1"/>
    <w:link w:val="96"/>
    <w:qFormat/>
    <w:uiPriority w:val="0"/>
    <w:pPr>
      <w:keepNext/>
      <w:keepLines/>
      <w:widowControl/>
      <w:tabs>
        <w:tab w:val="left" w:pos="1584"/>
      </w:tabs>
      <w:spacing w:before="240" w:after="64" w:line="319" w:lineRule="auto"/>
      <w:ind w:left="1584" w:hanging="1584" w:firstLineChars="0"/>
      <w:jc w:val="left"/>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2"/>
    <w:qFormat/>
    <w:uiPriority w:val="0"/>
    <w:pPr>
      <w:ind w:firstLine="420" w:firstLineChars="100"/>
    </w:pPr>
    <w:rPr>
      <w:rFonts w:ascii="Calibri" w:hAnsi="Calibri"/>
      <w:szCs w:val="22"/>
    </w:rPr>
  </w:style>
  <w:style w:type="paragraph" w:styleId="3">
    <w:name w:val="Body Text"/>
    <w:basedOn w:val="1"/>
    <w:link w:val="61"/>
    <w:qFormat/>
    <w:uiPriority w:val="99"/>
    <w:pPr>
      <w:spacing w:after="120" w:line="240" w:lineRule="auto"/>
      <w:ind w:firstLine="0" w:firstLineChars="0"/>
    </w:pPr>
    <w:rPr>
      <w:rFonts w:ascii="Times New Roman" w:hAnsi="Times New Roman"/>
      <w:kern w:val="2"/>
      <w:szCs w:val="24"/>
    </w:rPr>
  </w:style>
  <w:style w:type="paragraph" w:styleId="4">
    <w:name w:val="Body Text First Indent 2"/>
    <w:basedOn w:val="5"/>
    <w:qFormat/>
    <w:uiPriority w:val="0"/>
    <w:pPr>
      <w:ind w:firstLine="420" w:firstLineChars="200"/>
    </w:pPr>
  </w:style>
  <w:style w:type="paragraph" w:styleId="5">
    <w:name w:val="Body Text Indent"/>
    <w:basedOn w:val="1"/>
    <w:link w:val="117"/>
    <w:qFormat/>
    <w:uiPriority w:val="0"/>
    <w:pPr>
      <w:spacing w:after="120"/>
      <w:ind w:left="420" w:leftChars="200"/>
    </w:pPr>
  </w:style>
  <w:style w:type="paragraph" w:styleId="9">
    <w:name w:val="Normal Indent"/>
    <w:basedOn w:val="1"/>
    <w:link w:val="97"/>
    <w:qFormat/>
    <w:uiPriority w:val="0"/>
    <w:pPr>
      <w:ind w:firstLine="420"/>
    </w:pPr>
    <w:rPr>
      <w:szCs w:val="20"/>
    </w:rPr>
  </w:style>
  <w:style w:type="paragraph" w:styleId="16">
    <w:name w:val="toc 7"/>
    <w:basedOn w:val="1"/>
    <w:next w:val="1"/>
    <w:qFormat/>
    <w:uiPriority w:val="39"/>
    <w:pPr>
      <w:spacing w:line="240" w:lineRule="auto"/>
      <w:ind w:left="2520" w:leftChars="1200" w:firstLine="0" w:firstLineChars="0"/>
    </w:pPr>
    <w:rPr>
      <w:rFonts w:ascii="Times New Roman" w:hAnsi="Times New Roman"/>
      <w:kern w:val="2"/>
      <w:szCs w:val="20"/>
    </w:rPr>
  </w:style>
  <w:style w:type="paragraph" w:styleId="17">
    <w:name w:val="Document Map"/>
    <w:basedOn w:val="1"/>
    <w:link w:val="125"/>
    <w:qFormat/>
    <w:uiPriority w:val="0"/>
    <w:pPr>
      <w:spacing w:line="240" w:lineRule="auto"/>
      <w:ind w:firstLine="0" w:firstLineChars="0"/>
    </w:pPr>
    <w:rPr>
      <w:rFonts w:ascii="宋体" w:hAnsi="Times New Roman" w:cs="宋体"/>
      <w:sz w:val="18"/>
      <w:szCs w:val="18"/>
    </w:rPr>
  </w:style>
  <w:style w:type="paragraph" w:styleId="18">
    <w:name w:val="annotation text"/>
    <w:basedOn w:val="1"/>
    <w:link w:val="122"/>
    <w:qFormat/>
    <w:uiPriority w:val="0"/>
    <w:pPr>
      <w:jc w:val="left"/>
    </w:pPr>
  </w:style>
  <w:style w:type="paragraph" w:styleId="19">
    <w:name w:val="Salutation"/>
    <w:basedOn w:val="1"/>
    <w:next w:val="1"/>
    <w:link w:val="90"/>
    <w:qFormat/>
    <w:uiPriority w:val="0"/>
    <w:pPr>
      <w:spacing w:line="240" w:lineRule="auto"/>
      <w:ind w:firstLine="0" w:firstLineChars="0"/>
    </w:pPr>
    <w:rPr>
      <w:rFonts w:ascii="宋体" w:hAnsi="Times New Roman" w:eastAsia="仿宋_GB2312"/>
      <w:kern w:val="2"/>
      <w:szCs w:val="20"/>
    </w:rPr>
  </w:style>
  <w:style w:type="paragraph" w:styleId="20">
    <w:name w:val="Body Text 3"/>
    <w:basedOn w:val="1"/>
    <w:link w:val="126"/>
    <w:qFormat/>
    <w:uiPriority w:val="0"/>
    <w:pPr>
      <w:spacing w:line="240" w:lineRule="auto"/>
      <w:ind w:firstLine="0" w:firstLineChars="0"/>
    </w:pPr>
    <w:rPr>
      <w:rFonts w:ascii="宋体" w:hAnsi="Times New Roman"/>
      <w:sz w:val="24"/>
      <w:szCs w:val="20"/>
    </w:rPr>
  </w:style>
  <w:style w:type="paragraph" w:styleId="21">
    <w:name w:val="List 2"/>
    <w:basedOn w:val="1"/>
    <w:qFormat/>
    <w:uiPriority w:val="0"/>
    <w:pPr>
      <w:spacing w:line="240" w:lineRule="auto"/>
      <w:ind w:left="840" w:hanging="420" w:firstLineChars="0"/>
    </w:pPr>
    <w:rPr>
      <w:rFonts w:ascii="Times New Roman" w:hAnsi="Times New Roman"/>
      <w:kern w:val="2"/>
      <w:szCs w:val="20"/>
    </w:rPr>
  </w:style>
  <w:style w:type="paragraph" w:styleId="22">
    <w:name w:val="toc 5"/>
    <w:basedOn w:val="1"/>
    <w:next w:val="1"/>
    <w:qFormat/>
    <w:uiPriority w:val="39"/>
    <w:pPr>
      <w:spacing w:line="240" w:lineRule="auto"/>
      <w:ind w:left="1680" w:leftChars="800" w:firstLine="0" w:firstLineChars="0"/>
    </w:pPr>
    <w:rPr>
      <w:rFonts w:ascii="Times New Roman" w:hAnsi="Times New Roman"/>
      <w:kern w:val="2"/>
      <w:szCs w:val="20"/>
    </w:rPr>
  </w:style>
  <w:style w:type="paragraph" w:styleId="23">
    <w:name w:val="toc 3"/>
    <w:basedOn w:val="1"/>
    <w:next w:val="1"/>
    <w:qFormat/>
    <w:uiPriority w:val="39"/>
    <w:pPr>
      <w:tabs>
        <w:tab w:val="right" w:leader="dot" w:pos="8777"/>
      </w:tabs>
      <w:spacing w:line="480" w:lineRule="exact"/>
      <w:ind w:left="482" w:firstLine="103" w:firstLineChars="43"/>
      <w:jc w:val="left"/>
    </w:pPr>
    <w:rPr>
      <w:i/>
      <w:iCs/>
      <w:kern w:val="2"/>
      <w:sz w:val="20"/>
      <w:szCs w:val="20"/>
    </w:rPr>
  </w:style>
  <w:style w:type="paragraph" w:styleId="24">
    <w:name w:val="Plain Text"/>
    <w:basedOn w:val="1"/>
    <w:link w:val="139"/>
    <w:qFormat/>
    <w:uiPriority w:val="0"/>
    <w:rPr>
      <w:rFonts w:ascii="宋体" w:hAnsi="Courier New"/>
      <w:szCs w:val="20"/>
    </w:rPr>
  </w:style>
  <w:style w:type="paragraph" w:styleId="25">
    <w:name w:val="toc 8"/>
    <w:basedOn w:val="1"/>
    <w:next w:val="1"/>
    <w:qFormat/>
    <w:uiPriority w:val="39"/>
    <w:pPr>
      <w:spacing w:line="240" w:lineRule="auto"/>
      <w:ind w:left="2940" w:leftChars="1400" w:firstLine="0" w:firstLineChars="0"/>
    </w:pPr>
    <w:rPr>
      <w:rFonts w:ascii="Times New Roman" w:hAnsi="Times New Roman"/>
      <w:kern w:val="2"/>
      <w:szCs w:val="20"/>
    </w:rPr>
  </w:style>
  <w:style w:type="paragraph" w:styleId="26">
    <w:name w:val="Date"/>
    <w:basedOn w:val="1"/>
    <w:next w:val="1"/>
    <w:link w:val="102"/>
    <w:qFormat/>
    <w:uiPriority w:val="99"/>
    <w:pPr>
      <w:spacing w:line="240" w:lineRule="auto"/>
      <w:ind w:left="100" w:leftChars="2500" w:firstLine="0" w:firstLineChars="0"/>
    </w:pPr>
    <w:rPr>
      <w:rFonts w:ascii="Times New Roman" w:hAnsi="Times New Roman"/>
      <w:kern w:val="2"/>
      <w:szCs w:val="24"/>
    </w:rPr>
  </w:style>
  <w:style w:type="paragraph" w:styleId="27">
    <w:name w:val="Balloon Text"/>
    <w:basedOn w:val="1"/>
    <w:link w:val="64"/>
    <w:qFormat/>
    <w:uiPriority w:val="99"/>
    <w:pPr>
      <w:spacing w:line="240" w:lineRule="auto"/>
    </w:pPr>
    <w:rPr>
      <w:sz w:val="18"/>
      <w:szCs w:val="18"/>
    </w:rPr>
  </w:style>
  <w:style w:type="paragraph" w:styleId="28">
    <w:name w:val="footer"/>
    <w:basedOn w:val="1"/>
    <w:link w:val="73"/>
    <w:qFormat/>
    <w:uiPriority w:val="99"/>
    <w:pPr>
      <w:tabs>
        <w:tab w:val="center" w:pos="4153"/>
        <w:tab w:val="right" w:pos="8306"/>
      </w:tabs>
      <w:snapToGrid w:val="0"/>
      <w:jc w:val="left"/>
    </w:pPr>
    <w:rPr>
      <w:sz w:val="18"/>
      <w:szCs w:val="20"/>
    </w:rPr>
  </w:style>
  <w:style w:type="paragraph" w:styleId="29">
    <w:name w:val="header"/>
    <w:link w:val="65"/>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spacing w:line="240" w:lineRule="auto"/>
      <w:ind w:left="1260" w:leftChars="600" w:firstLine="0" w:firstLineChars="0"/>
    </w:pPr>
    <w:rPr>
      <w:rFonts w:ascii="Times New Roman" w:hAnsi="Times New Roman"/>
      <w:kern w:val="2"/>
      <w:szCs w:val="20"/>
    </w:rPr>
  </w:style>
  <w:style w:type="paragraph" w:styleId="32">
    <w:name w:val="Subtitle"/>
    <w:basedOn w:val="1"/>
    <w:next w:val="1"/>
    <w:link w:val="63"/>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33">
    <w:name w:val="toc 6"/>
    <w:basedOn w:val="1"/>
    <w:next w:val="1"/>
    <w:qFormat/>
    <w:uiPriority w:val="39"/>
    <w:pPr>
      <w:spacing w:line="240" w:lineRule="auto"/>
      <w:ind w:left="2100" w:leftChars="1000" w:firstLine="0" w:firstLineChars="0"/>
    </w:pPr>
    <w:rPr>
      <w:rFonts w:ascii="Times New Roman" w:hAnsi="Times New Roman"/>
      <w:kern w:val="2"/>
      <w:szCs w:val="20"/>
    </w:rPr>
  </w:style>
  <w:style w:type="paragraph" w:styleId="34">
    <w:name w:val="Body Text Indent 3"/>
    <w:basedOn w:val="1"/>
    <w:link w:val="128"/>
    <w:qFormat/>
    <w:uiPriority w:val="0"/>
    <w:pPr>
      <w:spacing w:after="120" w:line="240" w:lineRule="auto"/>
      <w:ind w:left="200" w:leftChars="200" w:firstLine="0" w:firstLineChars="0"/>
    </w:pPr>
    <w:rPr>
      <w:rFonts w:ascii="Times New Roman" w:hAnsi="Times New Roman"/>
      <w:sz w:val="16"/>
      <w:szCs w:val="16"/>
    </w:rPr>
  </w:style>
  <w:style w:type="paragraph" w:styleId="35">
    <w:name w:val="toc 2"/>
    <w:basedOn w:val="1"/>
    <w:next w:val="1"/>
    <w:qFormat/>
    <w:uiPriority w:val="39"/>
    <w:pPr>
      <w:tabs>
        <w:tab w:val="right" w:leader="dot" w:pos="8777"/>
      </w:tabs>
      <w:ind w:firstLine="566" w:firstLineChars="236"/>
      <w:jc w:val="left"/>
    </w:pPr>
    <w:rPr>
      <w:smallCaps/>
      <w:kern w:val="2"/>
      <w:sz w:val="20"/>
      <w:szCs w:val="20"/>
    </w:rPr>
  </w:style>
  <w:style w:type="paragraph" w:styleId="36">
    <w:name w:val="toc 9"/>
    <w:basedOn w:val="1"/>
    <w:next w:val="1"/>
    <w:qFormat/>
    <w:uiPriority w:val="39"/>
    <w:pPr>
      <w:spacing w:line="240" w:lineRule="auto"/>
      <w:ind w:left="3360" w:leftChars="1600" w:firstLine="0" w:firstLineChars="0"/>
    </w:pPr>
    <w:rPr>
      <w:rFonts w:ascii="Times New Roman" w:hAnsi="Times New Roman"/>
      <w:kern w:val="2"/>
      <w:szCs w:val="20"/>
    </w:rPr>
  </w:style>
  <w:style w:type="paragraph" w:styleId="37">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38">
    <w:name w:val="Normal (Web)"/>
    <w:basedOn w:val="1"/>
    <w:unhideWhenUsed/>
    <w:qFormat/>
    <w:uiPriority w:val="0"/>
    <w:pPr>
      <w:spacing w:line="240" w:lineRule="auto"/>
      <w:ind w:firstLine="0" w:firstLineChars="0"/>
    </w:pPr>
    <w:rPr>
      <w:rFonts w:ascii="Times New Roman" w:hAnsi="Times New Roman"/>
      <w:kern w:val="2"/>
      <w:sz w:val="24"/>
      <w:szCs w:val="24"/>
    </w:rPr>
  </w:style>
  <w:style w:type="paragraph" w:styleId="39">
    <w:name w:val="index 1"/>
    <w:basedOn w:val="1"/>
    <w:next w:val="1"/>
    <w:qFormat/>
    <w:uiPriority w:val="0"/>
    <w:pPr>
      <w:spacing w:line="220" w:lineRule="exact"/>
      <w:ind w:firstLine="0" w:firstLineChars="0"/>
      <w:jc w:val="center"/>
    </w:pPr>
    <w:rPr>
      <w:rFonts w:ascii="仿宋_GB2312" w:hAnsi="Times New Roman" w:eastAsia="仿宋_GB2312"/>
      <w:kern w:val="2"/>
      <w:szCs w:val="21"/>
    </w:rPr>
  </w:style>
  <w:style w:type="paragraph" w:styleId="40">
    <w:name w:val="Title"/>
    <w:basedOn w:val="1"/>
    <w:next w:val="1"/>
    <w:link w:val="71"/>
    <w:qFormat/>
    <w:uiPriority w:val="0"/>
    <w:pPr>
      <w:spacing w:before="240" w:after="60"/>
      <w:jc w:val="center"/>
      <w:outlineLvl w:val="0"/>
    </w:pPr>
    <w:rPr>
      <w:rFonts w:ascii="Cambria" w:hAnsi="Cambria"/>
      <w:b/>
      <w:bCs/>
      <w:sz w:val="36"/>
      <w:szCs w:val="32"/>
    </w:rPr>
  </w:style>
  <w:style w:type="paragraph" w:styleId="41">
    <w:name w:val="annotation subject"/>
    <w:basedOn w:val="18"/>
    <w:next w:val="18"/>
    <w:link w:val="123"/>
    <w:qFormat/>
    <w:uiPriority w:val="99"/>
    <w:pPr>
      <w:spacing w:line="240" w:lineRule="auto"/>
      <w:ind w:firstLine="0" w:firstLineChars="0"/>
    </w:pPr>
    <w:rPr>
      <w:rFonts w:ascii="Times New Roman" w:hAnsi="Times New Roman"/>
      <w:sz w:val="18"/>
      <w:szCs w:val="20"/>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99"/>
    <w:rPr>
      <w:color w:val="800080"/>
      <w:u w:val="none"/>
    </w:rPr>
  </w:style>
  <w:style w:type="character" w:styleId="48">
    <w:name w:val="Emphasis"/>
    <w:basedOn w:val="44"/>
    <w:qFormat/>
    <w:uiPriority w:val="0"/>
    <w:rPr>
      <w:b/>
      <w:bdr w:val="single" w:color="D6D6D6" w:sz="6" w:space="0"/>
      <w:shd w:val="clear" w:fill="F9F9F9"/>
    </w:rPr>
  </w:style>
  <w:style w:type="character" w:styleId="49">
    <w:name w:val="HTML Definition"/>
    <w:basedOn w:val="44"/>
    <w:uiPriority w:val="0"/>
  </w:style>
  <w:style w:type="character" w:styleId="50">
    <w:name w:val="HTML Typewriter"/>
    <w:basedOn w:val="44"/>
    <w:uiPriority w:val="0"/>
    <w:rPr>
      <w:rFonts w:ascii="monospace" w:hAnsi="monospace" w:eastAsia="monospace" w:cs="monospace"/>
      <w:sz w:val="20"/>
    </w:rPr>
  </w:style>
  <w:style w:type="character" w:styleId="51">
    <w:name w:val="HTML Acronym"/>
    <w:basedOn w:val="44"/>
    <w:uiPriority w:val="0"/>
    <w:rPr>
      <w:bdr w:val="none" w:color="auto" w:sz="0" w:space="0"/>
    </w:rPr>
  </w:style>
  <w:style w:type="character" w:styleId="52">
    <w:name w:val="HTML Variable"/>
    <w:basedOn w:val="44"/>
    <w:uiPriority w:val="0"/>
  </w:style>
  <w:style w:type="character" w:styleId="53">
    <w:name w:val="Hyperlink"/>
    <w:qFormat/>
    <w:uiPriority w:val="99"/>
    <w:rPr>
      <w:color w:val="000099"/>
      <w:u w:val="none"/>
    </w:rPr>
  </w:style>
  <w:style w:type="character" w:styleId="54">
    <w:name w:val="HTML Code"/>
    <w:basedOn w:val="44"/>
    <w:uiPriority w:val="0"/>
    <w:rPr>
      <w:rFonts w:hint="default" w:ascii="monospace" w:hAnsi="monospace" w:eastAsia="monospace" w:cs="monospace"/>
      <w:sz w:val="20"/>
      <w:bdr w:val="none" w:color="auto" w:sz="0" w:space="0"/>
    </w:rPr>
  </w:style>
  <w:style w:type="character" w:styleId="55">
    <w:name w:val="annotation reference"/>
    <w:qFormat/>
    <w:uiPriority w:val="0"/>
    <w:rPr>
      <w:sz w:val="21"/>
    </w:rPr>
  </w:style>
  <w:style w:type="character" w:styleId="56">
    <w:name w:val="HTML Cite"/>
    <w:basedOn w:val="44"/>
    <w:uiPriority w:val="0"/>
  </w:style>
  <w:style w:type="character" w:styleId="57">
    <w:name w:val="footnote reference"/>
    <w:qFormat/>
    <w:uiPriority w:val="0"/>
    <w:rPr>
      <w:vertAlign w:val="superscript"/>
    </w:rPr>
  </w:style>
  <w:style w:type="character" w:styleId="58">
    <w:name w:val="HTML Keyboard"/>
    <w:basedOn w:val="44"/>
    <w:uiPriority w:val="0"/>
    <w:rPr>
      <w:rFonts w:hint="default" w:ascii="monospace" w:hAnsi="monospace" w:eastAsia="monospace" w:cs="monospace"/>
      <w:sz w:val="20"/>
    </w:rPr>
  </w:style>
  <w:style w:type="character" w:styleId="59">
    <w:name w:val="HTML Sample"/>
    <w:basedOn w:val="44"/>
    <w:uiPriority w:val="0"/>
    <w:rPr>
      <w:rFonts w:hint="default" w:ascii="monospace" w:hAnsi="monospace" w:eastAsia="monospace" w:cs="monospace"/>
    </w:rPr>
  </w:style>
  <w:style w:type="character" w:customStyle="1" w:styleId="60">
    <w:name w:val="标题 2 Char"/>
    <w:link w:val="7"/>
    <w:qFormat/>
    <w:uiPriority w:val="9"/>
    <w:rPr>
      <w:rFonts w:ascii="Cambria" w:hAnsi="Cambria" w:eastAsia="宋体"/>
      <w:b/>
      <w:bCs/>
      <w:kern w:val="2"/>
      <w:sz w:val="32"/>
      <w:szCs w:val="32"/>
      <w:lang w:bidi="ar-SA"/>
    </w:rPr>
  </w:style>
  <w:style w:type="character" w:customStyle="1" w:styleId="61">
    <w:name w:val="正文文本 Char"/>
    <w:link w:val="3"/>
    <w:qFormat/>
    <w:uiPriority w:val="99"/>
    <w:rPr>
      <w:kern w:val="2"/>
      <w:sz w:val="21"/>
      <w:szCs w:val="24"/>
    </w:rPr>
  </w:style>
  <w:style w:type="character" w:customStyle="1" w:styleId="62">
    <w:name w:val="正文首行缩进 Char"/>
    <w:link w:val="2"/>
    <w:qFormat/>
    <w:uiPriority w:val="0"/>
    <w:rPr>
      <w:rFonts w:ascii="Calibri" w:hAnsi="Calibri" w:eastAsia="宋体" w:cs="Times New Roman"/>
      <w:kern w:val="2"/>
      <w:sz w:val="21"/>
      <w:szCs w:val="22"/>
    </w:rPr>
  </w:style>
  <w:style w:type="character" w:customStyle="1" w:styleId="63">
    <w:name w:val="副标题 Char"/>
    <w:link w:val="32"/>
    <w:qFormat/>
    <w:uiPriority w:val="0"/>
    <w:rPr>
      <w:rFonts w:ascii="Cambria" w:hAnsi="Cambria" w:eastAsia="宋体"/>
      <w:b/>
      <w:bCs/>
      <w:kern w:val="28"/>
      <w:sz w:val="32"/>
      <w:szCs w:val="32"/>
      <w:lang w:bidi="ar-SA"/>
    </w:rPr>
  </w:style>
  <w:style w:type="character" w:customStyle="1" w:styleId="64">
    <w:name w:val="批注框文本 Char"/>
    <w:link w:val="27"/>
    <w:qFormat/>
    <w:locked/>
    <w:uiPriority w:val="99"/>
    <w:rPr>
      <w:rFonts w:ascii="Calibri" w:hAnsi="Calibri" w:eastAsia="宋体"/>
      <w:sz w:val="18"/>
      <w:szCs w:val="18"/>
      <w:lang w:val="en-US" w:eastAsia="zh-CN" w:bidi="ar-SA"/>
    </w:rPr>
  </w:style>
  <w:style w:type="character" w:customStyle="1" w:styleId="65">
    <w:name w:val="页眉 Char"/>
    <w:link w:val="29"/>
    <w:qFormat/>
    <w:uiPriority w:val="99"/>
    <w:rPr>
      <w:rFonts w:ascii="Calibri" w:hAnsi="Calibri"/>
      <w:sz w:val="18"/>
      <w:szCs w:val="18"/>
      <w:lang w:val="en-US" w:eastAsia="zh-CN" w:bidi="ar-SA"/>
    </w:rPr>
  </w:style>
  <w:style w:type="character" w:customStyle="1" w:styleId="66">
    <w:name w:val="HTML 预设格式 Char"/>
    <w:link w:val="37"/>
    <w:qFormat/>
    <w:uiPriority w:val="0"/>
    <w:rPr>
      <w:rFonts w:ascii="Arial" w:hAnsi="Arial"/>
      <w:kern w:val="2"/>
      <w:sz w:val="24"/>
    </w:rPr>
  </w:style>
  <w:style w:type="character" w:customStyle="1" w:styleId="67">
    <w:name w:val="U_正文2 Char"/>
    <w:link w:val="68"/>
    <w:qFormat/>
    <w:uiPriority w:val="0"/>
    <w:rPr>
      <w:rFonts w:eastAsia="宋体"/>
      <w:kern w:val="2"/>
      <w:sz w:val="24"/>
      <w:lang w:bidi="ar-SA"/>
    </w:rPr>
  </w:style>
  <w:style w:type="paragraph" w:customStyle="1" w:styleId="68">
    <w:name w:val="U_正文2"/>
    <w:basedOn w:val="1"/>
    <w:link w:val="67"/>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69">
    <w:name w:val="标题 1 Char"/>
    <w:link w:val="6"/>
    <w:qFormat/>
    <w:uiPriority w:val="0"/>
    <w:rPr>
      <w:rFonts w:eastAsia="宋体"/>
      <w:b/>
      <w:bCs/>
      <w:kern w:val="44"/>
      <w:sz w:val="30"/>
      <w:szCs w:val="44"/>
      <w:lang w:bidi="ar-SA"/>
    </w:rPr>
  </w:style>
  <w:style w:type="character" w:customStyle="1" w:styleId="70">
    <w:name w:val="HTML 预设格式 Char1"/>
    <w:qFormat/>
    <w:uiPriority w:val="0"/>
    <w:rPr>
      <w:rFonts w:ascii="Courier New" w:hAnsi="Courier New" w:cs="Courier New"/>
    </w:rPr>
  </w:style>
  <w:style w:type="character" w:customStyle="1" w:styleId="71">
    <w:name w:val="标题 Char"/>
    <w:link w:val="40"/>
    <w:qFormat/>
    <w:uiPriority w:val="0"/>
    <w:rPr>
      <w:rFonts w:ascii="Cambria" w:hAnsi="Cambria" w:eastAsia="宋体"/>
      <w:b/>
      <w:bCs/>
      <w:sz w:val="36"/>
      <w:szCs w:val="32"/>
      <w:lang w:val="en-US" w:eastAsia="zh-CN" w:bidi="ar-SA"/>
    </w:rPr>
  </w:style>
  <w:style w:type="character" w:customStyle="1" w:styleId="72">
    <w:name w:val="标题 3 Char"/>
    <w:link w:val="8"/>
    <w:qFormat/>
    <w:uiPriority w:val="0"/>
    <w:rPr>
      <w:rFonts w:ascii="Arial" w:hAnsi="Arial" w:eastAsia="黑体"/>
      <w:sz w:val="28"/>
      <w:szCs w:val="32"/>
      <w:lang w:bidi="he-IL"/>
    </w:rPr>
  </w:style>
  <w:style w:type="character" w:customStyle="1" w:styleId="73">
    <w:name w:val="页脚 Char"/>
    <w:link w:val="28"/>
    <w:qFormat/>
    <w:uiPriority w:val="99"/>
    <w:rPr>
      <w:rFonts w:ascii="Calibri" w:hAnsi="Calibri" w:eastAsia="宋体"/>
      <w:sz w:val="18"/>
      <w:lang w:val="en-US" w:eastAsia="zh-CN" w:bidi="ar-SA"/>
    </w:rPr>
  </w:style>
  <w:style w:type="paragraph" w:customStyle="1" w:styleId="74">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75">
    <w:name w:val="Char"/>
    <w:basedOn w:val="1"/>
    <w:qFormat/>
    <w:uiPriority w:val="0"/>
    <w:pPr>
      <w:spacing w:line="240" w:lineRule="auto"/>
      <w:ind w:firstLine="0" w:firstLineChars="0"/>
    </w:pPr>
    <w:rPr>
      <w:rFonts w:ascii="Tahoma" w:hAnsi="Tahoma"/>
      <w:kern w:val="2"/>
      <w:sz w:val="24"/>
      <w:szCs w:val="20"/>
    </w:rPr>
  </w:style>
  <w:style w:type="paragraph" w:customStyle="1" w:styleId="76">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paragraph" w:customStyle="1" w:styleId="77">
    <w:name w:val="U_编号2"/>
    <w:basedOn w:val="1"/>
    <w:qFormat/>
    <w:uiPriority w:val="0"/>
    <w:pPr>
      <w:tabs>
        <w:tab w:val="left" w:pos="420"/>
      </w:tabs>
      <w:spacing w:beforeLines="10" w:afterLines="10" w:line="300" w:lineRule="auto"/>
      <w:ind w:left="420" w:firstLine="0" w:firstLineChars="0"/>
    </w:pPr>
    <w:rPr>
      <w:rFonts w:ascii="Times New Roman" w:hAnsi="Times New Roman"/>
      <w:kern w:val="2"/>
      <w:sz w:val="24"/>
      <w:szCs w:val="20"/>
    </w:rPr>
  </w:style>
  <w:style w:type="paragraph" w:customStyle="1" w:styleId="78">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79">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80">
    <w:name w:val="U_编号1"/>
    <w:basedOn w:val="1"/>
    <w:qFormat/>
    <w:uiPriority w:val="0"/>
    <w:pPr>
      <w:tabs>
        <w:tab w:val="left" w:pos="420"/>
      </w:tabs>
      <w:spacing w:beforeLines="10" w:afterLines="10" w:line="300" w:lineRule="auto"/>
      <w:ind w:left="420" w:firstLine="0" w:firstLineChars="0"/>
    </w:pPr>
    <w:rPr>
      <w:rFonts w:ascii="Times New Roman" w:hAnsi="Times New Roman"/>
      <w:b/>
      <w:kern w:val="2"/>
      <w:sz w:val="24"/>
      <w:szCs w:val="20"/>
    </w:rPr>
  </w:style>
  <w:style w:type="paragraph" w:customStyle="1" w:styleId="81">
    <w:name w:val="列出段落1"/>
    <w:basedOn w:val="1"/>
    <w:qFormat/>
    <w:uiPriority w:val="0"/>
    <w:pPr>
      <w:spacing w:line="240" w:lineRule="auto"/>
      <w:ind w:firstLine="420"/>
    </w:pPr>
    <w:rPr>
      <w:rFonts w:ascii="Times New Roman" w:hAnsi="Times New Roman"/>
      <w:kern w:val="2"/>
      <w:szCs w:val="24"/>
    </w:rPr>
  </w:style>
  <w:style w:type="paragraph" w:customStyle="1" w:styleId="82">
    <w:name w:val="TOC 标题1"/>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3">
    <w:name w:val="List Paragraph"/>
    <w:basedOn w:val="1"/>
    <w:qFormat/>
    <w:uiPriority w:val="34"/>
    <w:pPr>
      <w:spacing w:line="240" w:lineRule="auto"/>
      <w:ind w:firstLine="420"/>
    </w:pPr>
    <w:rPr>
      <w:kern w:val="2"/>
    </w:rPr>
  </w:style>
  <w:style w:type="paragraph" w:customStyle="1" w:styleId="84">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85">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paragraph" w:customStyle="1" w:styleId="86">
    <w:name w:val="G_Bullet3"/>
    <w:basedOn w:val="1"/>
    <w:qFormat/>
    <w:uiPriority w:val="0"/>
    <w:pPr>
      <w:tabs>
        <w:tab w:val="left" w:pos="420"/>
        <w:tab w:val="left" w:pos="1000"/>
      </w:tabs>
      <w:spacing w:line="240" w:lineRule="auto"/>
      <w:ind w:left="420" w:firstLine="0" w:firstLineChars="0"/>
    </w:pPr>
    <w:rPr>
      <w:rFonts w:ascii="Times New Roman" w:hAnsi="Times New Roman"/>
      <w:bCs/>
      <w:color w:val="000000"/>
      <w:kern w:val="2"/>
      <w:sz w:val="24"/>
      <w:szCs w:val="21"/>
    </w:rPr>
  </w:style>
  <w:style w:type="paragraph" w:customStyle="1" w:styleId="87">
    <w:name w:val="_正文段落"/>
    <w:basedOn w:val="1"/>
    <w:qFormat/>
    <w:uiPriority w:val="0"/>
    <w:pPr>
      <w:spacing w:beforeLines="15" w:line="360" w:lineRule="auto"/>
      <w:ind w:firstLine="480"/>
    </w:pPr>
    <w:rPr>
      <w:rFonts w:ascii="宋体" w:hAnsi="宋体"/>
      <w:sz w:val="22"/>
      <w:lang w:eastAsia="en-US"/>
    </w:rPr>
  </w:style>
  <w:style w:type="paragraph" w:customStyle="1" w:styleId="88">
    <w:name w:val="Char Char Char Char Char Char Char1"/>
    <w:basedOn w:val="1"/>
    <w:qFormat/>
    <w:uiPriority w:val="0"/>
    <w:pPr>
      <w:spacing w:line="240" w:lineRule="auto"/>
      <w:ind w:firstLine="0" w:firstLineChars="0"/>
    </w:pPr>
    <w:rPr>
      <w:rFonts w:ascii="Times New Roman" w:hAnsi="Times New Roman"/>
      <w:kern w:val="2"/>
      <w:szCs w:val="24"/>
    </w:rPr>
  </w:style>
  <w:style w:type="paragraph" w:customStyle="1" w:styleId="89">
    <w:name w:val="样式 标题 3 + (中文) 黑体 小四 非加粗 段前: 7.8 磅 段后: 0 磅 行距: 固定值 20 磅"/>
    <w:basedOn w:val="8"/>
    <w:qFormat/>
    <w:uiPriority w:val="0"/>
    <w:pPr>
      <w:widowControl w:val="0"/>
      <w:numPr>
        <w:ilvl w:val="0"/>
        <w:numId w:val="0"/>
      </w:numPr>
      <w:tabs>
        <w:tab w:val="left" w:pos="1260"/>
      </w:tabs>
      <w:spacing w:before="0" w:after="0" w:line="400" w:lineRule="exact"/>
      <w:ind w:left="1260" w:hanging="420"/>
    </w:pPr>
    <w:rPr>
      <w:rFonts w:ascii="Times New Roman" w:hAnsi="Times New Roman" w:cs="宋体"/>
      <w:kern w:val="2"/>
      <w:sz w:val="24"/>
      <w:szCs w:val="20"/>
      <w:lang w:bidi="ar-SA"/>
    </w:rPr>
  </w:style>
  <w:style w:type="character" w:customStyle="1" w:styleId="90">
    <w:name w:val="称呼 Char"/>
    <w:basedOn w:val="44"/>
    <w:link w:val="19"/>
    <w:qFormat/>
    <w:uiPriority w:val="0"/>
    <w:rPr>
      <w:rFonts w:ascii="宋体" w:eastAsia="仿宋_GB2312"/>
      <w:kern w:val="2"/>
      <w:sz w:val="21"/>
    </w:rPr>
  </w:style>
  <w:style w:type="character" w:customStyle="1" w:styleId="91">
    <w:name w:val="标题 4 Char"/>
    <w:basedOn w:val="44"/>
    <w:link w:val="10"/>
    <w:qFormat/>
    <w:uiPriority w:val="0"/>
    <w:rPr>
      <w:rFonts w:ascii="Arial" w:hAnsi="Arial" w:eastAsia="黑体"/>
      <w:b/>
      <w:bCs/>
      <w:kern w:val="2"/>
      <w:sz w:val="28"/>
      <w:szCs w:val="28"/>
    </w:rPr>
  </w:style>
  <w:style w:type="character" w:customStyle="1" w:styleId="92">
    <w:name w:val="标题 5 Char"/>
    <w:basedOn w:val="44"/>
    <w:link w:val="11"/>
    <w:qFormat/>
    <w:uiPriority w:val="0"/>
    <w:rPr>
      <w:b/>
      <w:bCs/>
      <w:kern w:val="2"/>
      <w:sz w:val="28"/>
      <w:szCs w:val="28"/>
    </w:rPr>
  </w:style>
  <w:style w:type="character" w:customStyle="1" w:styleId="93">
    <w:name w:val="标题 6 Char"/>
    <w:basedOn w:val="44"/>
    <w:link w:val="12"/>
    <w:qFormat/>
    <w:uiPriority w:val="0"/>
    <w:rPr>
      <w:rFonts w:ascii="Arial" w:hAnsi="Arial" w:eastAsia="黑体"/>
      <w:b/>
      <w:bCs/>
      <w:sz w:val="24"/>
    </w:rPr>
  </w:style>
  <w:style w:type="character" w:customStyle="1" w:styleId="94">
    <w:name w:val="标题 7 Char"/>
    <w:basedOn w:val="44"/>
    <w:link w:val="13"/>
    <w:qFormat/>
    <w:uiPriority w:val="0"/>
    <w:rPr>
      <w:b/>
      <w:bCs/>
      <w:sz w:val="24"/>
    </w:rPr>
  </w:style>
  <w:style w:type="character" w:customStyle="1" w:styleId="95">
    <w:name w:val="标题 8 Char"/>
    <w:basedOn w:val="44"/>
    <w:link w:val="14"/>
    <w:qFormat/>
    <w:uiPriority w:val="0"/>
    <w:rPr>
      <w:rFonts w:ascii="Arial" w:hAnsi="Arial" w:eastAsia="黑体"/>
      <w:sz w:val="24"/>
    </w:rPr>
  </w:style>
  <w:style w:type="character" w:customStyle="1" w:styleId="96">
    <w:name w:val="标题 9 Char"/>
    <w:basedOn w:val="44"/>
    <w:link w:val="15"/>
    <w:qFormat/>
    <w:uiPriority w:val="0"/>
    <w:rPr>
      <w:rFonts w:ascii="Arial" w:hAnsi="Arial" w:eastAsia="黑体"/>
      <w:sz w:val="21"/>
      <w:szCs w:val="21"/>
    </w:rPr>
  </w:style>
  <w:style w:type="character" w:customStyle="1" w:styleId="97">
    <w:name w:val="正文缩进 Char"/>
    <w:link w:val="9"/>
    <w:qFormat/>
    <w:uiPriority w:val="0"/>
    <w:rPr>
      <w:rFonts w:ascii="Calibri" w:hAnsi="Calibri"/>
      <w:sz w:val="21"/>
    </w:rPr>
  </w:style>
  <w:style w:type="character" w:customStyle="1" w:styleId="98">
    <w:name w:val="批注主题 Char"/>
    <w:basedOn w:val="65"/>
    <w:link w:val="41"/>
    <w:qFormat/>
    <w:uiPriority w:val="99"/>
  </w:style>
  <w:style w:type="character" w:customStyle="1" w:styleId="99">
    <w:name w:val="文档结构图 Char"/>
    <w:basedOn w:val="44"/>
    <w:link w:val="17"/>
    <w:qFormat/>
    <w:uiPriority w:val="0"/>
    <w:rPr>
      <w:rFonts w:ascii="宋体" w:cs="宋体"/>
      <w:sz w:val="18"/>
      <w:szCs w:val="18"/>
    </w:rPr>
  </w:style>
  <w:style w:type="character" w:customStyle="1" w:styleId="100">
    <w:name w:val="批注文字 Char1"/>
    <w:qFormat/>
    <w:uiPriority w:val="0"/>
    <w:rPr>
      <w:rFonts w:ascii="Times New Roman" w:hAnsi="Times New Roman" w:eastAsia="宋体" w:cs="Times New Roman"/>
      <w:sz w:val="20"/>
      <w:szCs w:val="20"/>
    </w:rPr>
  </w:style>
  <w:style w:type="character" w:customStyle="1" w:styleId="101">
    <w:name w:val="正文文本 3 Char"/>
    <w:link w:val="20"/>
    <w:uiPriority w:val="0"/>
    <w:rPr>
      <w:rFonts w:ascii="宋体"/>
      <w:sz w:val="24"/>
    </w:rPr>
  </w:style>
  <w:style w:type="character" w:customStyle="1" w:styleId="102">
    <w:name w:val="日期 Char"/>
    <w:link w:val="26"/>
    <w:qFormat/>
    <w:uiPriority w:val="99"/>
    <w:rPr>
      <w:kern w:val="2"/>
      <w:sz w:val="21"/>
      <w:szCs w:val="24"/>
    </w:rPr>
  </w:style>
  <w:style w:type="character" w:customStyle="1" w:styleId="103">
    <w:name w:val="批注文字 Char"/>
    <w:qFormat/>
    <w:uiPriority w:val="0"/>
    <w:rPr>
      <w:rFonts w:eastAsia="宋体"/>
    </w:rPr>
  </w:style>
  <w:style w:type="character" w:customStyle="1" w:styleId="104">
    <w:name w:val="Comment Text Char"/>
    <w:qFormat/>
    <w:uiPriority w:val="0"/>
  </w:style>
  <w:style w:type="character" w:customStyle="1" w:styleId="105">
    <w:name w:val="批注文字 Char2"/>
    <w:basedOn w:val="44"/>
    <w:semiHidden/>
    <w:qFormat/>
    <w:uiPriority w:val="99"/>
    <w:rPr>
      <w:rFonts w:ascii="Times New Roman" w:hAnsi="Times New Roman" w:eastAsia="宋体" w:cs="Times New Roman"/>
      <w:szCs w:val="20"/>
    </w:rPr>
  </w:style>
  <w:style w:type="character" w:customStyle="1" w:styleId="106">
    <w:name w:val="文档结构图 Char1"/>
    <w:basedOn w:val="44"/>
    <w:semiHidden/>
    <w:qFormat/>
    <w:uiPriority w:val="99"/>
    <w:rPr>
      <w:rFonts w:ascii="宋体" w:hAnsi="Times New Roman" w:eastAsia="宋体" w:cs="Times New Roman"/>
      <w:sz w:val="18"/>
      <w:szCs w:val="18"/>
    </w:rPr>
  </w:style>
  <w:style w:type="character" w:customStyle="1" w:styleId="107">
    <w:name w:val="页脚 Char1"/>
    <w:basedOn w:val="44"/>
    <w:semiHidden/>
    <w:qFormat/>
    <w:uiPriority w:val="99"/>
    <w:rPr>
      <w:rFonts w:ascii="Times New Roman" w:hAnsi="Times New Roman" w:eastAsia="宋体" w:cs="Times New Roman"/>
      <w:sz w:val="18"/>
      <w:szCs w:val="18"/>
    </w:rPr>
  </w:style>
  <w:style w:type="character" w:customStyle="1" w:styleId="108">
    <w:name w:val="日期 Char1"/>
    <w:basedOn w:val="44"/>
    <w:semiHidden/>
    <w:qFormat/>
    <w:uiPriority w:val="99"/>
    <w:rPr>
      <w:rFonts w:ascii="Times New Roman" w:hAnsi="Times New Roman" w:eastAsia="宋体" w:cs="Times New Roman"/>
      <w:szCs w:val="20"/>
    </w:rPr>
  </w:style>
  <w:style w:type="character" w:customStyle="1" w:styleId="109">
    <w:name w:val="批注主题 Char1"/>
    <w:basedOn w:val="105"/>
    <w:semiHidden/>
    <w:qFormat/>
    <w:uiPriority w:val="99"/>
    <w:rPr>
      <w:b/>
      <w:bCs/>
    </w:rPr>
  </w:style>
  <w:style w:type="character" w:customStyle="1" w:styleId="110">
    <w:name w:val="正文文本 3 Char1"/>
    <w:basedOn w:val="44"/>
    <w:semiHidden/>
    <w:qFormat/>
    <w:uiPriority w:val="99"/>
    <w:rPr>
      <w:rFonts w:ascii="Times New Roman" w:hAnsi="Times New Roman" w:eastAsia="宋体" w:cs="Times New Roman"/>
      <w:sz w:val="16"/>
      <w:szCs w:val="16"/>
    </w:rPr>
  </w:style>
  <w:style w:type="character" w:customStyle="1" w:styleId="111">
    <w:name w:val="批注框文本 Char1"/>
    <w:basedOn w:val="44"/>
    <w:semiHidden/>
    <w:qFormat/>
    <w:uiPriority w:val="99"/>
    <w:rPr>
      <w:rFonts w:ascii="Times New Roman" w:hAnsi="Times New Roman" w:eastAsia="宋体" w:cs="Times New Roman"/>
      <w:sz w:val="18"/>
      <w:szCs w:val="18"/>
    </w:rPr>
  </w:style>
  <w:style w:type="character" w:customStyle="1" w:styleId="112">
    <w:name w:val="页眉 Char1"/>
    <w:basedOn w:val="44"/>
    <w:semiHidden/>
    <w:qFormat/>
    <w:uiPriority w:val="99"/>
    <w:rPr>
      <w:rFonts w:ascii="Times New Roman" w:hAnsi="Times New Roman" w:eastAsia="宋体" w:cs="Times New Roman"/>
      <w:sz w:val="18"/>
      <w:szCs w:val="18"/>
    </w:rPr>
  </w:style>
  <w:style w:type="character" w:styleId="113">
    <w:name w:val="Placeholder Text"/>
    <w:basedOn w:val="44"/>
    <w:semiHidden/>
    <w:qFormat/>
    <w:uiPriority w:val="99"/>
    <w:rPr>
      <w:color w:val="808080"/>
    </w:rPr>
  </w:style>
  <w:style w:type="character" w:customStyle="1" w:styleId="114">
    <w:name w:val="font161"/>
    <w:qFormat/>
    <w:uiPriority w:val="0"/>
    <w:rPr>
      <w:b/>
      <w:bCs/>
      <w:sz w:val="32"/>
      <w:szCs w:val="32"/>
    </w:rPr>
  </w:style>
  <w:style w:type="character" w:customStyle="1" w:styleId="115">
    <w:name w:val="批注文字 Char Char"/>
    <w:qFormat/>
    <w:uiPriority w:val="0"/>
    <w:rPr>
      <w:rFonts w:eastAsia="宋体"/>
      <w:kern w:val="2"/>
      <w:sz w:val="21"/>
      <w:szCs w:val="24"/>
      <w:lang w:val="en-US" w:eastAsia="zh-CN" w:bidi="ar-SA"/>
    </w:rPr>
  </w:style>
  <w:style w:type="character" w:customStyle="1" w:styleId="116">
    <w:name w:val="标题 3 Char Char"/>
    <w:qFormat/>
    <w:uiPriority w:val="0"/>
    <w:rPr>
      <w:rFonts w:ascii="黑体" w:eastAsia="黑体"/>
      <w:bCs/>
      <w:kern w:val="2"/>
      <w:sz w:val="28"/>
      <w:szCs w:val="28"/>
    </w:rPr>
  </w:style>
  <w:style w:type="character" w:customStyle="1" w:styleId="117">
    <w:name w:val="正文文本缩进 Char"/>
    <w:basedOn w:val="44"/>
    <w:link w:val="5"/>
    <w:qFormat/>
    <w:uiPriority w:val="0"/>
    <w:rPr>
      <w:rFonts w:ascii="Calibri" w:hAnsi="Calibri"/>
      <w:sz w:val="21"/>
      <w:szCs w:val="22"/>
    </w:rPr>
  </w:style>
  <w:style w:type="character" w:customStyle="1" w:styleId="118">
    <w:name w:val="正文文本缩进 3 Char"/>
    <w:basedOn w:val="44"/>
    <w:link w:val="34"/>
    <w:qFormat/>
    <w:uiPriority w:val="0"/>
    <w:rPr>
      <w:sz w:val="16"/>
      <w:szCs w:val="16"/>
    </w:rPr>
  </w:style>
  <w:style w:type="paragraph" w:customStyle="1" w:styleId="119">
    <w:name w:val="样式1"/>
    <w:basedOn w:val="1"/>
    <w:next w:val="10"/>
    <w:qFormat/>
    <w:uiPriority w:val="0"/>
    <w:pPr>
      <w:spacing w:line="360" w:lineRule="auto"/>
    </w:pPr>
    <w:rPr>
      <w:rFonts w:ascii="宋体" w:hAnsi="Times New Roman"/>
      <w:kern w:val="2"/>
      <w:szCs w:val="21"/>
    </w:rPr>
  </w:style>
  <w:style w:type="paragraph" w:customStyle="1" w:styleId="120">
    <w:name w:val="表格"/>
    <w:basedOn w:val="1"/>
    <w:qFormat/>
    <w:uiPriority w:val="0"/>
    <w:pPr>
      <w:spacing w:line="240" w:lineRule="auto"/>
      <w:ind w:firstLine="0" w:firstLineChars="0"/>
      <w:jc w:val="center"/>
      <w:textAlignment w:val="center"/>
    </w:pPr>
    <w:rPr>
      <w:rFonts w:ascii="华文细黑" w:hAnsi="华文细黑"/>
      <w:szCs w:val="20"/>
    </w:rPr>
  </w:style>
  <w:style w:type="paragraph" w:customStyle="1" w:styleId="121">
    <w:name w:val="6'"/>
    <w:basedOn w:val="1"/>
    <w:qFormat/>
    <w:uiPriority w:val="0"/>
    <w:pPr>
      <w:autoSpaceDE w:val="0"/>
      <w:autoSpaceDN w:val="0"/>
      <w:adjustRightInd w:val="0"/>
      <w:snapToGrid w:val="0"/>
      <w:spacing w:line="320" w:lineRule="exact"/>
      <w:ind w:firstLine="0" w:firstLineChars="0"/>
      <w:jc w:val="center"/>
      <w:textAlignment w:val="baseline"/>
    </w:pPr>
    <w:rPr>
      <w:rFonts w:ascii="Times New Roman" w:hAnsi="Times New Roman"/>
      <w:spacing w:val="20"/>
      <w:kern w:val="28"/>
      <w:szCs w:val="20"/>
    </w:rPr>
  </w:style>
  <w:style w:type="character" w:customStyle="1" w:styleId="122">
    <w:name w:val="批注文字 Char3"/>
    <w:basedOn w:val="44"/>
    <w:link w:val="18"/>
    <w:qFormat/>
    <w:uiPriority w:val="0"/>
    <w:rPr>
      <w:rFonts w:ascii="Calibri" w:hAnsi="Calibri"/>
      <w:sz w:val="21"/>
      <w:szCs w:val="22"/>
    </w:rPr>
  </w:style>
  <w:style w:type="character" w:customStyle="1" w:styleId="123">
    <w:name w:val="批注主题 Char2"/>
    <w:basedOn w:val="122"/>
    <w:link w:val="41"/>
    <w:qFormat/>
    <w:uiPriority w:val="0"/>
    <w:rPr>
      <w:b/>
      <w:bCs/>
    </w:rPr>
  </w:style>
  <w:style w:type="paragraph" w:customStyle="1" w:styleId="124">
    <w:name w:val="_Style 23"/>
    <w:basedOn w:val="1"/>
    <w:qFormat/>
    <w:uiPriority w:val="0"/>
    <w:pPr>
      <w:widowControl/>
      <w:spacing w:after="160" w:line="240" w:lineRule="exact"/>
      <w:ind w:firstLine="0" w:firstLineChars="0"/>
      <w:jc w:val="left"/>
    </w:pPr>
    <w:rPr>
      <w:rFonts w:ascii="Times New Roman" w:hAnsi="Times New Roman"/>
      <w:kern w:val="2"/>
      <w:szCs w:val="20"/>
    </w:rPr>
  </w:style>
  <w:style w:type="character" w:customStyle="1" w:styleId="125">
    <w:name w:val="文档结构图 Char2"/>
    <w:basedOn w:val="44"/>
    <w:link w:val="17"/>
    <w:qFormat/>
    <w:uiPriority w:val="0"/>
    <w:rPr>
      <w:rFonts w:ascii="宋体" w:hAnsi="Calibri"/>
      <w:sz w:val="18"/>
      <w:szCs w:val="18"/>
    </w:rPr>
  </w:style>
  <w:style w:type="character" w:customStyle="1" w:styleId="126">
    <w:name w:val="正文文本 3 Char2"/>
    <w:basedOn w:val="44"/>
    <w:link w:val="20"/>
    <w:qFormat/>
    <w:uiPriority w:val="0"/>
    <w:rPr>
      <w:rFonts w:ascii="Calibri" w:hAnsi="Calibri"/>
      <w:sz w:val="16"/>
      <w:szCs w:val="16"/>
    </w:rPr>
  </w:style>
  <w:style w:type="paragraph" w:customStyle="1" w:styleId="127">
    <w:name w:val="修订1"/>
    <w:qFormat/>
    <w:uiPriority w:val="0"/>
    <w:rPr>
      <w:rFonts w:ascii="Times New Roman" w:hAnsi="Times New Roman" w:eastAsia="宋体" w:cs="Times New Roman"/>
      <w:kern w:val="2"/>
      <w:sz w:val="21"/>
      <w:szCs w:val="24"/>
      <w:lang w:val="en-US" w:eastAsia="zh-CN" w:bidi="ar-SA"/>
    </w:rPr>
  </w:style>
  <w:style w:type="character" w:customStyle="1" w:styleId="128">
    <w:name w:val="正文文本缩进 3 Char1"/>
    <w:basedOn w:val="44"/>
    <w:link w:val="34"/>
    <w:qFormat/>
    <w:uiPriority w:val="0"/>
    <w:rPr>
      <w:rFonts w:ascii="Calibri" w:hAnsi="Calibri"/>
      <w:sz w:val="16"/>
      <w:szCs w:val="16"/>
    </w:rPr>
  </w:style>
  <w:style w:type="paragraph" w:customStyle="1" w:styleId="129">
    <w:name w:val="1"/>
    <w:basedOn w:val="1"/>
    <w:qFormat/>
    <w:uiPriority w:val="0"/>
    <w:pPr>
      <w:spacing w:line="240" w:lineRule="auto"/>
      <w:ind w:firstLine="0" w:firstLineChars="0"/>
    </w:pPr>
    <w:rPr>
      <w:rFonts w:ascii="Times New Roman" w:hAnsi="Times New Roman"/>
      <w:kern w:val="2"/>
      <w:szCs w:val="20"/>
    </w:rPr>
  </w:style>
  <w:style w:type="paragraph" w:customStyle="1" w:styleId="130">
    <w:name w:val="Char2"/>
    <w:basedOn w:val="1"/>
    <w:qFormat/>
    <w:uiPriority w:val="0"/>
    <w:pPr>
      <w:widowControl/>
      <w:spacing w:after="160" w:line="240" w:lineRule="exact"/>
      <w:ind w:firstLine="0" w:firstLineChars="0"/>
      <w:jc w:val="left"/>
    </w:pPr>
    <w:rPr>
      <w:rFonts w:ascii="Verdana" w:hAnsi="Verdana"/>
      <w:sz w:val="20"/>
      <w:szCs w:val="20"/>
      <w:lang w:eastAsia="en-US"/>
    </w:rPr>
  </w:style>
  <w:style w:type="paragraph" w:customStyle="1" w:styleId="131">
    <w:name w:val="样式2"/>
    <w:basedOn w:val="8"/>
    <w:qFormat/>
    <w:uiPriority w:val="0"/>
    <w:pPr>
      <w:widowControl w:val="0"/>
      <w:numPr>
        <w:ilvl w:val="0"/>
        <w:numId w:val="0"/>
      </w:numPr>
      <w:spacing w:before="260" w:after="260" w:line="415" w:lineRule="auto"/>
      <w:ind w:firstLine="49" w:firstLineChars="49"/>
    </w:pPr>
    <w:rPr>
      <w:rFonts w:ascii="黑体" w:hAnsi="Times New Roman"/>
      <w:bCs/>
      <w:i/>
      <w:kern w:val="2"/>
      <w:szCs w:val="28"/>
      <w:lang w:bidi="ar-SA"/>
    </w:rPr>
  </w:style>
  <w:style w:type="paragraph" w:customStyle="1" w:styleId="132">
    <w:name w:val="表格文字"/>
    <w:basedOn w:val="1"/>
    <w:qFormat/>
    <w:uiPriority w:val="0"/>
    <w:pPr>
      <w:adjustRightInd w:val="0"/>
      <w:spacing w:line="420" w:lineRule="atLeast"/>
      <w:ind w:firstLine="0" w:firstLineChars="0"/>
      <w:jc w:val="left"/>
      <w:textAlignment w:val="baseline"/>
    </w:pPr>
    <w:rPr>
      <w:rFonts w:ascii="Times New Roman" w:hAnsi="Times New Roman"/>
      <w:szCs w:val="20"/>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样式 标题 1 + 黑体 三号 非加粗 居中 段前: 6 磅 段后: 6 磅 行距: 固定值 20 磅"/>
    <w:basedOn w:val="6"/>
    <w:qFormat/>
    <w:uiPriority w:val="0"/>
    <w:pPr>
      <w:spacing w:before="120" w:after="120" w:line="400" w:lineRule="exact"/>
      <w:jc w:val="center"/>
    </w:pPr>
    <w:rPr>
      <w:rFonts w:ascii="黑体" w:eastAsia="黑体" w:cs="宋体"/>
      <w:b w:val="0"/>
      <w:bCs w:val="0"/>
      <w:sz w:val="32"/>
      <w:szCs w:val="20"/>
    </w:rPr>
  </w:style>
  <w:style w:type="paragraph" w:customStyle="1" w:styleId="135">
    <w:name w:val="Char1"/>
    <w:basedOn w:val="1"/>
    <w:qFormat/>
    <w:uiPriority w:val="0"/>
    <w:pPr>
      <w:tabs>
        <w:tab w:val="left" w:pos="360"/>
      </w:tabs>
      <w:spacing w:line="240" w:lineRule="auto"/>
      <w:ind w:firstLine="0" w:firstLineChars="0"/>
    </w:pPr>
    <w:rPr>
      <w:rFonts w:ascii="Times New Roman" w:hAnsi="Times New Roman"/>
      <w:kern w:val="2"/>
      <w:sz w:val="24"/>
      <w:szCs w:val="20"/>
    </w:rPr>
  </w:style>
  <w:style w:type="paragraph" w:customStyle="1" w:styleId="136">
    <w:name w:val="_Style 3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我的正文"/>
    <w:basedOn w:val="1"/>
    <w:uiPriority w:val="0"/>
    <w:pPr>
      <w:spacing w:line="240" w:lineRule="auto"/>
      <w:ind w:firstLine="0" w:firstLineChars="0"/>
    </w:pPr>
    <w:rPr>
      <w:rFonts w:ascii="宋体" w:hAnsi="Times New Roman"/>
      <w:kern w:val="2"/>
      <w:sz w:val="24"/>
      <w:szCs w:val="24"/>
    </w:rPr>
  </w:style>
  <w:style w:type="paragraph" w:customStyle="1" w:styleId="138">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sz w:val="28"/>
      <w:szCs w:val="20"/>
    </w:rPr>
  </w:style>
  <w:style w:type="character" w:customStyle="1" w:styleId="139">
    <w:name w:val="纯文本 Char"/>
    <w:basedOn w:val="44"/>
    <w:link w:val="24"/>
    <w:qFormat/>
    <w:uiPriority w:val="0"/>
    <w:rPr>
      <w:rFonts w:ascii="宋体" w:hAnsi="Courier New"/>
      <w:sz w:val="21"/>
    </w:rPr>
  </w:style>
  <w:style w:type="paragraph" w:customStyle="1" w:styleId="140">
    <w:name w:val="修订21"/>
    <w:qFormat/>
    <w:uiPriority w:val="0"/>
    <w:rPr>
      <w:rFonts w:ascii="Times New Roman" w:hAnsi="Times New Roman" w:eastAsia="宋体" w:cs="Times New Roman"/>
      <w:kern w:val="2"/>
      <w:sz w:val="21"/>
      <w:szCs w:val="24"/>
      <w:lang w:val="en-US" w:eastAsia="zh-CN" w:bidi="ar-SA"/>
    </w:rPr>
  </w:style>
  <w:style w:type="paragraph" w:customStyle="1" w:styleId="1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42">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43">
    <w:name w:val="Heading 1"/>
    <w:basedOn w:val="1"/>
    <w:qFormat/>
    <w:uiPriority w:val="1"/>
    <w:pPr>
      <w:spacing w:line="240" w:lineRule="auto"/>
      <w:ind w:left="351" w:firstLine="0" w:firstLineChars="0"/>
      <w:jc w:val="left"/>
      <w:outlineLvl w:val="1"/>
    </w:pPr>
    <w:rPr>
      <w:rFonts w:ascii="宋体" w:hAnsi="宋体" w:cstheme="minorBidi"/>
      <w:b/>
      <w:bCs/>
      <w:sz w:val="43"/>
      <w:szCs w:val="43"/>
      <w:lang w:eastAsia="en-US"/>
    </w:rPr>
  </w:style>
  <w:style w:type="paragraph" w:customStyle="1" w:styleId="144">
    <w:name w:val="Heading 3"/>
    <w:basedOn w:val="1"/>
    <w:qFormat/>
    <w:uiPriority w:val="1"/>
    <w:pPr>
      <w:spacing w:line="240" w:lineRule="auto"/>
      <w:ind w:left="101" w:firstLine="0" w:firstLineChars="0"/>
      <w:jc w:val="left"/>
      <w:outlineLvl w:val="3"/>
    </w:pPr>
    <w:rPr>
      <w:rFonts w:ascii="黑体" w:hAnsi="黑体" w:eastAsia="黑体" w:cstheme="minorBidi"/>
      <w:b/>
      <w:bCs/>
      <w:sz w:val="31"/>
      <w:szCs w:val="31"/>
      <w:lang w:eastAsia="en-US"/>
    </w:rPr>
  </w:style>
  <w:style w:type="paragraph" w:customStyle="1" w:styleId="145">
    <w:name w:val="Table Paragraph"/>
    <w:basedOn w:val="1"/>
    <w:qFormat/>
    <w:uiPriority w:val="1"/>
    <w:pPr>
      <w:spacing w:line="240" w:lineRule="auto"/>
      <w:ind w:firstLine="0" w:firstLineChars="0"/>
      <w:jc w:val="left"/>
    </w:pPr>
    <w:rPr>
      <w:rFonts w:asciiTheme="minorHAnsi" w:hAnsiTheme="minorHAnsi" w:eastAsiaTheme="minorEastAsia" w:cstheme="minorBidi"/>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143E9-B90A-4983-99FF-5820EAB009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5325</Words>
  <Characters>30357</Characters>
  <Lines>252</Lines>
  <Paragraphs>71</Paragraphs>
  <TotalTime>2</TotalTime>
  <ScaleCrop>false</ScaleCrop>
  <LinksUpToDate>false</LinksUpToDate>
  <CharactersWithSpaces>35611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2020-03-26T08:18:00Z</dcterms:created>
  <dc:creator>Administrator</dc:creator>
  <cp:lastModifiedBy>Administrator</cp:lastModifiedBy>
  <cp:lastPrinted>2020-03-26T09:29:00Z</cp:lastPrinted>
  <dcterms:modified xsi:type="dcterms:W3CDTF">2020-03-31T07:25:00Z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