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Arial" w:hAnsi="Arial" w:cs="Arial"/>
          <w:sz w:val="84"/>
        </w:rPr>
      </w:pPr>
    </w:p>
    <w:p>
      <w:pPr>
        <w:autoSpaceDE w:val="0"/>
        <w:autoSpaceDN w:val="0"/>
        <w:spacing w:line="360" w:lineRule="auto"/>
        <w:jc w:val="center"/>
        <w:rPr>
          <w:rFonts w:ascii="Arial" w:hAnsi="Arial" w:cs="Arial"/>
          <w:b/>
          <w:sz w:val="30"/>
          <w:szCs w:val="24"/>
        </w:rPr>
      </w:pPr>
      <w:r>
        <w:rPr>
          <w:rFonts w:hint="eastAsia" w:ascii="宋体" w:hAnsi="宋体" w:cs="华文中宋"/>
          <w:b/>
          <w:color w:val="000000"/>
          <w:sz w:val="84"/>
          <w:szCs w:val="84"/>
          <w:lang w:val="zh-CN"/>
        </w:rPr>
        <w:t>青海省政府采购</w:t>
      </w:r>
    </w:p>
    <w:p>
      <w:pPr>
        <w:autoSpaceDE w:val="0"/>
        <w:autoSpaceDN w:val="0"/>
        <w:spacing w:line="360" w:lineRule="auto"/>
        <w:rPr>
          <w:rFonts w:ascii="Arial" w:hAnsi="Arial" w:cs="Arial"/>
          <w:b/>
          <w:sz w:val="30"/>
          <w:szCs w:val="24"/>
        </w:rPr>
      </w:pPr>
    </w:p>
    <w:p>
      <w:pPr>
        <w:autoSpaceDE w:val="0"/>
        <w:autoSpaceDN w:val="0"/>
        <w:spacing w:line="360" w:lineRule="auto"/>
        <w:rPr>
          <w:rFonts w:ascii="Arial" w:hAnsi="Arial" w:cs="Arial"/>
          <w:b/>
          <w:sz w:val="30"/>
          <w:szCs w:val="24"/>
        </w:rPr>
      </w:pPr>
    </w:p>
    <w:p>
      <w:pPr>
        <w:autoSpaceDE w:val="0"/>
        <w:autoSpaceDN w:val="0"/>
        <w:spacing w:line="360" w:lineRule="auto"/>
        <w:jc w:val="center"/>
        <w:rPr>
          <w:rFonts w:ascii="Arial" w:hAnsi="Arial" w:eastAsia="黑体" w:cs="Arial"/>
          <w:sz w:val="120"/>
          <w:szCs w:val="120"/>
        </w:rPr>
      </w:pPr>
      <w:r>
        <w:rPr>
          <w:rFonts w:ascii="Arial" w:hAnsi="Arial" w:eastAsia="黑体" w:cs="Arial"/>
          <w:sz w:val="96"/>
          <w:szCs w:val="96"/>
          <w:lang w:val="zh-CN"/>
        </w:rPr>
        <w:t>竞争性磋商文件</w:t>
      </w:r>
    </w:p>
    <w:p>
      <w:pPr>
        <w:spacing w:line="360" w:lineRule="auto"/>
        <w:ind w:firstLine="1706" w:firstLineChars="531"/>
        <w:textAlignment w:val="baseline"/>
        <w:rPr>
          <w:rFonts w:ascii="Arial" w:hAnsi="Arial" w:eastAsia="黑体" w:cs="Arial"/>
          <w:b/>
          <w:sz w:val="32"/>
          <w:szCs w:val="32"/>
        </w:rPr>
      </w:pPr>
      <w:r>
        <w:rPr>
          <w:rFonts w:ascii="Arial" w:hAnsi="Arial" w:eastAsia="黑体" w:cs="Arial"/>
          <w:b/>
          <w:sz w:val="32"/>
          <w:szCs w:val="32"/>
        </w:rPr>
        <w:softHyphen/>
      </w:r>
    </w:p>
    <w:p>
      <w:pPr>
        <w:spacing w:line="360" w:lineRule="auto"/>
        <w:ind w:firstLine="1706" w:firstLineChars="531"/>
        <w:textAlignment w:val="baseline"/>
        <w:rPr>
          <w:rFonts w:ascii="Arial" w:hAnsi="Arial" w:eastAsia="黑体" w:cs="Arial"/>
          <w:b/>
          <w:sz w:val="32"/>
          <w:szCs w:val="32"/>
        </w:rPr>
      </w:pPr>
    </w:p>
    <w:p>
      <w:pPr>
        <w:spacing w:line="360" w:lineRule="auto"/>
        <w:textAlignment w:val="baseline"/>
        <w:rPr>
          <w:rFonts w:ascii="Arial" w:hAnsi="Arial" w:eastAsia="黑体" w:cs="Arial"/>
          <w:b/>
          <w:sz w:val="32"/>
          <w:szCs w:val="32"/>
        </w:rPr>
      </w:pPr>
    </w:p>
    <w:p>
      <w:pPr>
        <w:spacing w:line="360" w:lineRule="auto"/>
        <w:textAlignment w:val="baseline"/>
        <w:rPr>
          <w:rFonts w:ascii="Arial" w:hAnsi="Arial" w:eastAsia="黑体" w:cs="Arial"/>
          <w:b/>
          <w:sz w:val="32"/>
          <w:szCs w:val="32"/>
        </w:rPr>
      </w:pPr>
    </w:p>
    <w:p>
      <w:pPr>
        <w:spacing w:line="360" w:lineRule="auto"/>
        <w:ind w:firstLine="640" w:firstLineChars="200"/>
        <w:jc w:val="center"/>
        <w:textAlignment w:val="baseline"/>
        <w:rPr>
          <w:rFonts w:ascii="Arial" w:hAnsi="Arial" w:eastAsia="黑体" w:cs="Arial"/>
          <w:color w:val="000000"/>
          <w:sz w:val="32"/>
          <w:szCs w:val="32"/>
        </w:rPr>
      </w:pPr>
      <w:r>
        <w:rPr>
          <w:rFonts w:ascii="Arial" w:hAnsi="Arial" w:eastAsia="黑体" w:cs="Arial"/>
          <w:color w:val="000000"/>
          <w:sz w:val="32"/>
          <w:szCs w:val="32"/>
        </w:rPr>
        <w:t>采购项目名称：</w:t>
      </w:r>
      <w:r>
        <w:rPr>
          <w:rFonts w:hint="eastAsia" w:ascii="Arial" w:hAnsi="Arial" w:eastAsia="黑体" w:cs="Arial"/>
          <w:color w:val="000000"/>
          <w:sz w:val="32"/>
          <w:szCs w:val="32"/>
          <w:lang w:eastAsia="zh-CN"/>
        </w:rPr>
        <w:t>湟源县国玺专业合作社土地托管建设项目（包2）第二次</w:t>
      </w:r>
    </w:p>
    <w:p>
      <w:pPr>
        <w:spacing w:line="360" w:lineRule="auto"/>
        <w:ind w:firstLine="2880" w:firstLineChars="900"/>
        <w:jc w:val="left"/>
        <w:textAlignment w:val="baseline"/>
        <w:rPr>
          <w:rFonts w:ascii="Arial" w:hAnsi="Arial" w:eastAsia="黑体" w:cs="Arial"/>
          <w:color w:val="000000"/>
          <w:sz w:val="32"/>
          <w:szCs w:val="32"/>
        </w:rPr>
      </w:pPr>
    </w:p>
    <w:p>
      <w:pPr>
        <w:spacing w:line="360" w:lineRule="auto"/>
        <w:ind w:firstLine="640" w:firstLineChars="200"/>
        <w:textAlignment w:val="baseline"/>
        <w:rPr>
          <w:rFonts w:ascii="Arial" w:hAnsi="Arial" w:eastAsia="黑体" w:cs="Arial"/>
          <w:color w:val="0000FF"/>
          <w:sz w:val="32"/>
          <w:szCs w:val="32"/>
        </w:rPr>
      </w:pPr>
      <w:r>
        <w:rPr>
          <w:rFonts w:ascii="Arial" w:hAnsi="Arial" w:eastAsia="黑体" w:cs="Arial"/>
          <w:color w:val="000000"/>
          <w:sz w:val="32"/>
          <w:szCs w:val="32"/>
        </w:rPr>
        <w:t>采购项目编号：</w:t>
      </w:r>
      <w:r>
        <w:rPr>
          <w:rFonts w:hint="eastAsia" w:ascii="Arial" w:hAnsi="Arial" w:eastAsia="黑体" w:cs="Arial"/>
          <w:color w:val="0000FF"/>
          <w:sz w:val="32"/>
          <w:szCs w:val="32"/>
          <w:lang w:eastAsia="zh-CN"/>
        </w:rPr>
        <w:t>青海金亚竞磋（货物）2020-015号</w:t>
      </w:r>
    </w:p>
    <w:p>
      <w:pPr>
        <w:spacing w:line="360" w:lineRule="auto"/>
        <w:ind w:firstLine="640" w:firstLineChars="200"/>
        <w:textAlignment w:val="baseline"/>
        <w:rPr>
          <w:rFonts w:ascii="Arial" w:hAnsi="Arial" w:eastAsia="黑体" w:cs="Arial"/>
          <w:color w:val="000000"/>
          <w:sz w:val="32"/>
          <w:szCs w:val="32"/>
        </w:rPr>
      </w:pPr>
      <w:r>
        <w:rPr>
          <w:rFonts w:ascii="Arial" w:hAnsi="Arial" w:eastAsia="黑体" w:cs="Arial"/>
          <w:color w:val="000000"/>
          <w:sz w:val="32"/>
          <w:szCs w:val="32"/>
        </w:rPr>
        <w:t>采   购   人：</w:t>
      </w:r>
      <w:r>
        <w:rPr>
          <w:rFonts w:hint="eastAsia" w:ascii="Arial" w:hAnsi="Arial" w:eastAsia="黑体" w:cs="Arial"/>
          <w:color w:val="000000"/>
          <w:sz w:val="32"/>
          <w:szCs w:val="32"/>
        </w:rPr>
        <w:t>湟源县供销合作社联合社</w:t>
      </w:r>
    </w:p>
    <w:p>
      <w:pPr>
        <w:spacing w:line="360" w:lineRule="auto"/>
        <w:ind w:firstLine="707" w:firstLineChars="221"/>
        <w:textAlignment w:val="baseline"/>
        <w:rPr>
          <w:rFonts w:ascii="Arial" w:hAnsi="Arial" w:eastAsia="黑体" w:cs="Arial"/>
          <w:color w:val="000000"/>
          <w:sz w:val="32"/>
          <w:szCs w:val="32"/>
        </w:rPr>
      </w:pPr>
    </w:p>
    <w:p>
      <w:pPr>
        <w:spacing w:line="360" w:lineRule="auto"/>
        <w:ind w:firstLine="707" w:firstLineChars="221"/>
        <w:textAlignment w:val="baseline"/>
        <w:rPr>
          <w:rFonts w:ascii="Arial" w:hAnsi="Arial" w:eastAsia="黑体" w:cs="Arial"/>
          <w:color w:val="000000"/>
          <w:sz w:val="32"/>
          <w:szCs w:val="32"/>
        </w:rPr>
      </w:pPr>
    </w:p>
    <w:p>
      <w:pPr>
        <w:spacing w:line="360" w:lineRule="auto"/>
        <w:ind w:firstLine="707" w:firstLineChars="221"/>
        <w:textAlignment w:val="baseline"/>
        <w:rPr>
          <w:rFonts w:ascii="Arial" w:hAnsi="Arial" w:eastAsia="黑体" w:cs="Arial"/>
          <w:color w:val="000000"/>
          <w:sz w:val="32"/>
          <w:szCs w:val="32"/>
        </w:rPr>
      </w:pPr>
    </w:p>
    <w:p>
      <w:pPr>
        <w:spacing w:line="360" w:lineRule="auto"/>
        <w:textAlignment w:val="baseline"/>
        <w:rPr>
          <w:rFonts w:ascii="Arial" w:hAnsi="Arial" w:eastAsia="黑体" w:cs="Arial"/>
          <w:color w:val="000000"/>
          <w:sz w:val="32"/>
          <w:szCs w:val="32"/>
        </w:rPr>
      </w:pPr>
    </w:p>
    <w:p>
      <w:pPr>
        <w:spacing w:line="360" w:lineRule="auto"/>
        <w:jc w:val="center"/>
        <w:textAlignment w:val="baseline"/>
        <w:rPr>
          <w:rFonts w:ascii="Arial" w:hAnsi="Arial" w:eastAsia="黑体" w:cs="Arial"/>
          <w:color w:val="000000"/>
          <w:sz w:val="32"/>
          <w:szCs w:val="32"/>
        </w:rPr>
      </w:pPr>
      <w:r>
        <w:rPr>
          <w:rFonts w:ascii="Arial" w:hAnsi="Arial" w:eastAsia="黑体" w:cs="Arial"/>
          <w:color w:val="000000"/>
          <w:sz w:val="32"/>
          <w:szCs w:val="32"/>
        </w:rPr>
        <w:t>采购代理机构：青海</w:t>
      </w:r>
      <w:r>
        <w:rPr>
          <w:rFonts w:hint="eastAsia" w:ascii="Arial" w:hAnsi="Arial" w:eastAsia="黑体" w:cs="Arial"/>
          <w:color w:val="000000"/>
          <w:sz w:val="32"/>
          <w:szCs w:val="32"/>
        </w:rPr>
        <w:t>金亚工程咨询有限公司</w:t>
      </w:r>
    </w:p>
    <w:p>
      <w:pPr>
        <w:spacing w:line="360" w:lineRule="auto"/>
        <w:jc w:val="center"/>
        <w:rPr>
          <w:rFonts w:ascii="Arial" w:hAnsi="Arial" w:eastAsia="黑体" w:cs="Arial"/>
          <w:sz w:val="32"/>
          <w:szCs w:val="32"/>
        </w:rPr>
      </w:pPr>
      <w:r>
        <w:rPr>
          <w:rFonts w:hint="eastAsia" w:ascii="Arial" w:hAnsi="Arial" w:eastAsia="黑体" w:cs="Arial"/>
          <w:sz w:val="32"/>
          <w:szCs w:val="32"/>
        </w:rPr>
        <w:t>2020年9月</w:t>
      </w:r>
    </w:p>
    <w:p>
      <w:pPr>
        <w:pStyle w:val="34"/>
        <w:rPr>
          <w:rFonts w:ascii="Arial" w:hAnsi="Arial" w:cs="Arial" w:eastAsiaTheme="majorEastAsia"/>
          <w:sz w:val="24"/>
          <w:szCs w:val="24"/>
        </w:rPr>
      </w:pPr>
      <w:r>
        <w:rPr>
          <w:rFonts w:ascii="Arial" w:hAnsi="Arial" w:cs="Arial"/>
        </w:rPr>
        <w:br w:type="page"/>
      </w:r>
      <w:r>
        <w:rPr>
          <w:rFonts w:ascii="Arial" w:hAnsi="Arial" w:cs="Arial"/>
        </w:rPr>
        <w:t>目录</w:t>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TOC \o "1-3" \h \z \u </w:instrText>
      </w:r>
      <w:r>
        <w:rPr>
          <w:rStyle w:val="43"/>
          <w:rFonts w:ascii="Arial" w:hAnsi="Arial" w:cs="Arial" w:eastAsiaTheme="majorEastAsia"/>
          <w:sz w:val="24"/>
          <w:szCs w:val="24"/>
        </w:rPr>
        <w:fldChar w:fldCharType="separate"/>
      </w:r>
    </w:p>
    <w:p>
      <w:pPr>
        <w:pStyle w:val="34"/>
        <w:rPr>
          <w:rStyle w:val="43"/>
          <w:rFonts w:ascii="Arial" w:hAnsi="Arial" w:cs="Arial" w:eastAsiaTheme="majorEastAsia"/>
          <w:sz w:val="24"/>
          <w:szCs w:val="24"/>
        </w:rPr>
      </w:pPr>
      <w:r>
        <w:fldChar w:fldCharType="begin"/>
      </w:r>
      <w:r>
        <w:instrText xml:space="preserve"> HYPERLINK \l "_Toc4578001" </w:instrText>
      </w:r>
      <w:r>
        <w:fldChar w:fldCharType="separate"/>
      </w:r>
      <w:r>
        <w:rPr>
          <w:rStyle w:val="43"/>
          <w:rFonts w:ascii="Arial" w:cs="Arial" w:hAnsiTheme="majorEastAsia" w:eastAsiaTheme="majorEastAsia"/>
          <w:sz w:val="24"/>
          <w:szCs w:val="24"/>
        </w:rPr>
        <w:t>第一部分磋商邀请</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_Toc4578001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4</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"_Toc4578002" </w:instrText>
      </w:r>
      <w:r>
        <w:fldChar w:fldCharType="separate"/>
      </w:r>
      <w:r>
        <w:rPr>
          <w:rStyle w:val="43"/>
          <w:rFonts w:ascii="Arial" w:cs="Arial" w:hAnsiTheme="majorEastAsia" w:eastAsiaTheme="majorEastAsia"/>
          <w:sz w:val="24"/>
          <w:szCs w:val="24"/>
        </w:rPr>
        <w:t>第二部分投标人须知前附表</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_Toc4578002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7</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"_Toc4578003" </w:instrText>
      </w:r>
      <w:r>
        <w:fldChar w:fldCharType="separate"/>
      </w:r>
      <w:r>
        <w:rPr>
          <w:rStyle w:val="43"/>
          <w:rFonts w:ascii="Arial" w:cs="Arial" w:hAnsiTheme="majorEastAsia" w:eastAsiaTheme="majorEastAsia"/>
          <w:sz w:val="24"/>
          <w:szCs w:val="24"/>
        </w:rPr>
        <w:t>第三部分投标人须知</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_Toc4578003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10</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"_Toc4578004" </w:instrText>
      </w:r>
      <w:r>
        <w:fldChar w:fldCharType="separate"/>
      </w:r>
      <w:r>
        <w:rPr>
          <w:rStyle w:val="43"/>
          <w:rFonts w:ascii="Arial" w:cs="Arial" w:hAnsiTheme="majorEastAsia" w:eastAsiaTheme="majorEastAsia"/>
          <w:sz w:val="24"/>
          <w:szCs w:val="24"/>
        </w:rPr>
        <w:t>一、说明</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_Toc4578004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10</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"_Toc4578005" </w:instrText>
      </w:r>
      <w:r>
        <w:fldChar w:fldCharType="separate"/>
      </w:r>
      <w:r>
        <w:rPr>
          <w:rStyle w:val="43"/>
          <w:rFonts w:ascii="Arial" w:hAnsi="Arial" w:cs="Arial" w:eastAsiaTheme="majorEastAsia"/>
          <w:sz w:val="24"/>
          <w:szCs w:val="24"/>
        </w:rPr>
        <w:t>1.</w:t>
      </w:r>
      <w:r>
        <w:rPr>
          <w:rStyle w:val="43"/>
          <w:rFonts w:ascii="Arial" w:cs="Arial" w:hAnsiTheme="majorEastAsia" w:eastAsiaTheme="majorEastAsia"/>
          <w:sz w:val="24"/>
          <w:szCs w:val="24"/>
        </w:rPr>
        <w:t>适用范围</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_Toc4578005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10</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"_Toc4578006" </w:instrText>
      </w:r>
      <w:r>
        <w:fldChar w:fldCharType="separate"/>
      </w:r>
      <w:r>
        <w:rPr>
          <w:rStyle w:val="43"/>
          <w:rFonts w:ascii="Arial" w:hAnsi="Arial" w:cs="Arial" w:eastAsiaTheme="majorEastAsia"/>
          <w:sz w:val="24"/>
          <w:szCs w:val="24"/>
        </w:rPr>
        <w:t>2.</w:t>
      </w:r>
      <w:r>
        <w:rPr>
          <w:rStyle w:val="43"/>
          <w:rFonts w:ascii="Arial" w:cs="Arial" w:hAnsiTheme="majorEastAsia" w:eastAsiaTheme="majorEastAsia"/>
          <w:sz w:val="24"/>
          <w:szCs w:val="24"/>
        </w:rPr>
        <w:t>采购方式、合格的投标人</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_Toc4578006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10</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"_Toc4578007" </w:instrText>
      </w:r>
      <w:r>
        <w:fldChar w:fldCharType="separate"/>
      </w:r>
      <w:r>
        <w:rPr>
          <w:rStyle w:val="43"/>
          <w:rFonts w:ascii="Arial" w:hAnsi="Arial" w:cs="Arial" w:eastAsiaTheme="majorEastAsia"/>
          <w:sz w:val="24"/>
          <w:szCs w:val="24"/>
        </w:rPr>
        <w:t>3.</w:t>
      </w:r>
      <w:r>
        <w:rPr>
          <w:rStyle w:val="43"/>
          <w:rFonts w:ascii="Arial" w:cs="Arial" w:hAnsiTheme="majorEastAsia" w:eastAsiaTheme="majorEastAsia"/>
          <w:sz w:val="24"/>
          <w:szCs w:val="24"/>
        </w:rPr>
        <w:t>磋商费用</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_Toc4578007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10</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"_Toc4578008" </w:instrText>
      </w:r>
      <w:r>
        <w:fldChar w:fldCharType="separate"/>
      </w:r>
      <w:r>
        <w:rPr>
          <w:rStyle w:val="43"/>
          <w:rFonts w:ascii="Arial" w:cs="Arial" w:hAnsiTheme="majorEastAsia" w:eastAsiaTheme="majorEastAsia"/>
          <w:sz w:val="24"/>
          <w:szCs w:val="24"/>
        </w:rPr>
        <w:t>二、磋商文件说明</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_Toc4578008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10</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"_Toc4578009" </w:instrText>
      </w:r>
      <w:r>
        <w:fldChar w:fldCharType="separate"/>
      </w:r>
      <w:r>
        <w:rPr>
          <w:rStyle w:val="43"/>
          <w:rFonts w:ascii="Arial" w:hAnsi="Arial" w:cs="Arial" w:eastAsiaTheme="majorEastAsia"/>
          <w:sz w:val="24"/>
          <w:szCs w:val="24"/>
        </w:rPr>
        <w:t>4.</w:t>
      </w:r>
      <w:r>
        <w:rPr>
          <w:rStyle w:val="43"/>
          <w:rFonts w:ascii="Arial" w:cs="Arial" w:hAnsiTheme="majorEastAsia" w:eastAsiaTheme="majorEastAsia"/>
          <w:sz w:val="24"/>
          <w:szCs w:val="24"/>
        </w:rPr>
        <w:t>磋商文件的构成</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_Toc4578009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10</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"_Toc4578010" </w:instrText>
      </w:r>
      <w:r>
        <w:fldChar w:fldCharType="separate"/>
      </w:r>
      <w:r>
        <w:rPr>
          <w:rStyle w:val="43"/>
          <w:rFonts w:ascii="Arial" w:hAnsi="Arial" w:cs="Arial" w:eastAsiaTheme="majorEastAsia"/>
          <w:sz w:val="24"/>
          <w:szCs w:val="24"/>
        </w:rPr>
        <w:t>5.</w:t>
      </w:r>
      <w:r>
        <w:rPr>
          <w:rStyle w:val="43"/>
          <w:rFonts w:ascii="Arial" w:cs="Arial" w:hAnsiTheme="majorEastAsia" w:eastAsiaTheme="majorEastAsia"/>
          <w:sz w:val="24"/>
          <w:szCs w:val="24"/>
        </w:rPr>
        <w:t>磋商文件、磋商活动和中标结果的质疑</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_Toc4578010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10</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"_Toc4578011" </w:instrText>
      </w:r>
      <w:r>
        <w:fldChar w:fldCharType="separate"/>
      </w:r>
      <w:r>
        <w:rPr>
          <w:rStyle w:val="43"/>
          <w:rFonts w:ascii="Arial" w:hAnsi="Arial" w:cs="Arial" w:eastAsiaTheme="majorEastAsia"/>
          <w:sz w:val="24"/>
          <w:szCs w:val="24"/>
        </w:rPr>
        <w:t>6.</w:t>
      </w:r>
      <w:r>
        <w:rPr>
          <w:rStyle w:val="43"/>
          <w:rFonts w:ascii="Arial" w:cs="Arial" w:hAnsiTheme="majorEastAsia" w:eastAsiaTheme="majorEastAsia"/>
          <w:sz w:val="24"/>
          <w:szCs w:val="24"/>
        </w:rPr>
        <w:t>磋商文件的修改</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_Toc4578011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11</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"_Toc4578012" </w:instrText>
      </w:r>
      <w:r>
        <w:fldChar w:fldCharType="separate"/>
      </w:r>
      <w:r>
        <w:rPr>
          <w:rStyle w:val="43"/>
          <w:rFonts w:ascii="Arial" w:cs="Arial" w:hAnsiTheme="majorEastAsia" w:eastAsiaTheme="majorEastAsia"/>
          <w:sz w:val="24"/>
          <w:szCs w:val="24"/>
        </w:rPr>
        <w:t>三、磋商文件的编制</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_Toc4578012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11</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"_Toc4578013" </w:instrText>
      </w:r>
      <w:r>
        <w:fldChar w:fldCharType="separate"/>
      </w:r>
      <w:r>
        <w:rPr>
          <w:rStyle w:val="43"/>
          <w:rFonts w:ascii="Arial" w:hAnsi="Arial" w:cs="Arial" w:eastAsiaTheme="majorEastAsia"/>
          <w:sz w:val="24"/>
          <w:szCs w:val="24"/>
        </w:rPr>
        <w:t>7.</w:t>
      </w:r>
      <w:r>
        <w:rPr>
          <w:rStyle w:val="43"/>
          <w:rFonts w:ascii="Arial" w:cs="Arial" w:hAnsiTheme="majorEastAsia" w:eastAsiaTheme="majorEastAsia"/>
          <w:sz w:val="24"/>
          <w:szCs w:val="24"/>
        </w:rPr>
        <w:t>磋商文件的语言及度量衡单位</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_Toc4578013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11</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"_Toc4578014" </w:instrText>
      </w:r>
      <w:r>
        <w:fldChar w:fldCharType="separate"/>
      </w:r>
      <w:r>
        <w:rPr>
          <w:rStyle w:val="43"/>
          <w:rFonts w:ascii="Arial" w:hAnsi="Arial" w:cs="Arial" w:eastAsiaTheme="majorEastAsia"/>
          <w:sz w:val="24"/>
          <w:szCs w:val="24"/>
        </w:rPr>
        <w:t>8.</w:t>
      </w:r>
      <w:r>
        <w:rPr>
          <w:rStyle w:val="43"/>
          <w:rFonts w:ascii="Arial" w:cs="Arial" w:hAnsiTheme="majorEastAsia" w:eastAsiaTheme="majorEastAsia"/>
          <w:sz w:val="24"/>
          <w:szCs w:val="24"/>
        </w:rPr>
        <w:t>磋商报价及币种</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_Toc4578014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11</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"_Toc4578015" </w:instrText>
      </w:r>
      <w:r>
        <w:fldChar w:fldCharType="separate"/>
      </w:r>
      <w:r>
        <w:rPr>
          <w:rStyle w:val="43"/>
          <w:rFonts w:ascii="Arial" w:hAnsi="Arial" w:cs="Arial" w:eastAsiaTheme="majorEastAsia"/>
          <w:sz w:val="24"/>
          <w:szCs w:val="24"/>
        </w:rPr>
        <w:t>9.</w:t>
      </w:r>
      <w:r>
        <w:rPr>
          <w:rStyle w:val="43"/>
          <w:rFonts w:ascii="Arial" w:cs="Arial" w:hAnsiTheme="majorEastAsia" w:eastAsiaTheme="majorEastAsia"/>
          <w:sz w:val="24"/>
          <w:szCs w:val="24"/>
        </w:rPr>
        <w:t>磋商保证金</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_Toc4578015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12</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"_Toc4578016" </w:instrText>
      </w:r>
      <w:r>
        <w:fldChar w:fldCharType="separate"/>
      </w:r>
      <w:r>
        <w:rPr>
          <w:rStyle w:val="43"/>
          <w:rFonts w:ascii="Arial" w:hAnsi="Arial" w:cs="Arial" w:eastAsiaTheme="majorEastAsia"/>
          <w:sz w:val="24"/>
          <w:szCs w:val="24"/>
        </w:rPr>
        <w:t>10.</w:t>
      </w:r>
      <w:r>
        <w:rPr>
          <w:rStyle w:val="43"/>
          <w:rFonts w:ascii="Arial" w:cs="Arial" w:hAnsiTheme="majorEastAsia" w:eastAsiaTheme="majorEastAsia"/>
          <w:sz w:val="24"/>
          <w:szCs w:val="24"/>
        </w:rPr>
        <w:t>磋商有效期</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_Toc4578016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12</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"_Toc4578017" </w:instrText>
      </w:r>
      <w:r>
        <w:fldChar w:fldCharType="separate"/>
      </w:r>
      <w:r>
        <w:rPr>
          <w:rStyle w:val="43"/>
          <w:rFonts w:ascii="Arial" w:hAnsi="Arial" w:cs="Arial" w:eastAsiaTheme="majorEastAsia"/>
          <w:sz w:val="24"/>
          <w:szCs w:val="24"/>
        </w:rPr>
        <w:t>11.</w:t>
      </w:r>
      <w:r>
        <w:rPr>
          <w:rStyle w:val="43"/>
          <w:rFonts w:ascii="Arial" w:cs="Arial" w:hAnsiTheme="majorEastAsia" w:eastAsiaTheme="majorEastAsia"/>
          <w:sz w:val="24"/>
          <w:szCs w:val="24"/>
        </w:rPr>
        <w:t>响应文件构成</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_Toc4578017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12</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"_Toc4578018" </w:instrText>
      </w:r>
      <w:r>
        <w:fldChar w:fldCharType="separate"/>
      </w:r>
      <w:r>
        <w:rPr>
          <w:rStyle w:val="43"/>
          <w:rFonts w:ascii="Arial" w:hAnsi="Arial" w:cs="Arial" w:eastAsiaTheme="majorEastAsia"/>
          <w:sz w:val="24"/>
          <w:szCs w:val="24"/>
        </w:rPr>
        <w:t xml:space="preserve">12. </w:t>
      </w:r>
      <w:r>
        <w:rPr>
          <w:rStyle w:val="43"/>
          <w:rFonts w:ascii="Arial" w:cs="Arial" w:hAnsiTheme="majorEastAsia" w:eastAsiaTheme="majorEastAsia"/>
          <w:sz w:val="24"/>
          <w:szCs w:val="24"/>
        </w:rPr>
        <w:t>磋商文件的编制要求</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_Toc4578018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13</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"_Toc4578019" </w:instrText>
      </w:r>
      <w:r>
        <w:fldChar w:fldCharType="separate"/>
      </w:r>
      <w:r>
        <w:rPr>
          <w:rStyle w:val="43"/>
          <w:rFonts w:ascii="Arial" w:cs="Arial" w:hAnsiTheme="majorEastAsia" w:eastAsiaTheme="majorEastAsia"/>
          <w:sz w:val="24"/>
          <w:szCs w:val="24"/>
        </w:rPr>
        <w:t>四、磋商响应文件的递交</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_Toc4578019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14</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"_Toc4578020" </w:instrText>
      </w:r>
      <w:r>
        <w:fldChar w:fldCharType="separate"/>
      </w:r>
      <w:r>
        <w:rPr>
          <w:rStyle w:val="43"/>
          <w:rFonts w:ascii="Arial" w:hAnsi="Arial" w:cs="Arial" w:eastAsiaTheme="majorEastAsia"/>
          <w:sz w:val="24"/>
          <w:szCs w:val="24"/>
        </w:rPr>
        <w:t xml:space="preserve">13. </w:t>
      </w:r>
      <w:r>
        <w:rPr>
          <w:rStyle w:val="43"/>
          <w:rFonts w:ascii="Arial" w:cs="Arial" w:hAnsiTheme="majorEastAsia" w:eastAsiaTheme="majorEastAsia"/>
          <w:sz w:val="24"/>
          <w:szCs w:val="24"/>
        </w:rPr>
        <w:t>磋商响应文件的密封和标记</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_Toc4578020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14</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"_Toc4578021" </w:instrText>
      </w:r>
      <w:r>
        <w:fldChar w:fldCharType="separate"/>
      </w:r>
      <w:r>
        <w:rPr>
          <w:rStyle w:val="43"/>
          <w:rFonts w:ascii="Arial" w:hAnsi="Arial" w:cs="Arial" w:eastAsiaTheme="majorEastAsia"/>
          <w:sz w:val="24"/>
          <w:szCs w:val="24"/>
        </w:rPr>
        <w:t xml:space="preserve">14. </w:t>
      </w:r>
      <w:r>
        <w:rPr>
          <w:rStyle w:val="43"/>
          <w:rFonts w:ascii="Arial" w:cs="Arial" w:hAnsiTheme="majorEastAsia" w:eastAsiaTheme="majorEastAsia"/>
          <w:sz w:val="24"/>
          <w:szCs w:val="24"/>
        </w:rPr>
        <w:t>递送磋商响应文件的地点、截止日期</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_Toc4578021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14</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"_Toc4578022" </w:instrText>
      </w:r>
      <w:r>
        <w:fldChar w:fldCharType="separate"/>
      </w:r>
      <w:r>
        <w:rPr>
          <w:rStyle w:val="43"/>
          <w:rFonts w:ascii="Arial" w:hAnsi="Arial" w:cs="Arial" w:eastAsiaTheme="majorEastAsia"/>
          <w:sz w:val="24"/>
          <w:szCs w:val="24"/>
        </w:rPr>
        <w:t xml:space="preserve">15. </w:t>
      </w:r>
      <w:r>
        <w:rPr>
          <w:rStyle w:val="43"/>
          <w:rFonts w:ascii="Arial" w:cs="Arial" w:hAnsiTheme="majorEastAsia" w:eastAsiaTheme="majorEastAsia"/>
          <w:sz w:val="24"/>
          <w:szCs w:val="24"/>
        </w:rPr>
        <w:t>磋商响应文件的撤回和修改</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_Toc4578022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14</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"_Toc4578023" </w:instrText>
      </w:r>
      <w:r>
        <w:fldChar w:fldCharType="separate"/>
      </w:r>
      <w:r>
        <w:rPr>
          <w:rStyle w:val="43"/>
          <w:rFonts w:ascii="Arial" w:cs="Arial" w:hAnsiTheme="majorEastAsia" w:eastAsiaTheme="majorEastAsia"/>
          <w:sz w:val="24"/>
          <w:szCs w:val="24"/>
        </w:rPr>
        <w:t>五、开标</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_Toc4578023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15</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rPr>
      </w:pPr>
      <w:r>
        <w:fldChar w:fldCharType="begin"/>
      </w:r>
      <w:r>
        <w:instrText xml:space="preserve"> HYPERLINK \l "_Toc4578024" </w:instrText>
      </w:r>
      <w:r>
        <w:fldChar w:fldCharType="separate"/>
      </w:r>
      <w:r>
        <w:rPr>
          <w:rStyle w:val="43"/>
          <w:rFonts w:ascii="Arial" w:hAnsi="Arial" w:cs="Arial" w:eastAsiaTheme="majorEastAsia"/>
          <w:sz w:val="24"/>
          <w:szCs w:val="24"/>
        </w:rPr>
        <w:t>16.</w:t>
      </w:r>
      <w:r>
        <w:rPr>
          <w:rStyle w:val="43"/>
          <w:rFonts w:ascii="Arial" w:cs="Arial" w:hAnsiTheme="majorEastAsia" w:eastAsiaTheme="majorEastAsia"/>
          <w:sz w:val="24"/>
          <w:szCs w:val="24"/>
        </w:rPr>
        <w:t>磋商过程</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_Toc4578024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15</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rPr>
      </w:pPr>
      <w:r>
        <w:fldChar w:fldCharType="begin"/>
      </w:r>
      <w:r>
        <w:instrText xml:space="preserve"> HYPERLINK \l "_Toc4578025" </w:instrText>
      </w:r>
      <w:r>
        <w:fldChar w:fldCharType="separate"/>
      </w:r>
      <w:r>
        <w:rPr>
          <w:rStyle w:val="43"/>
          <w:rFonts w:ascii="Arial" w:cs="Arial" w:hAnsiTheme="majorEastAsia" w:eastAsiaTheme="majorEastAsia"/>
          <w:sz w:val="24"/>
          <w:szCs w:val="24"/>
        </w:rPr>
        <w:t>六、评审程序及方法</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_Toc4578025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15</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rPr>
      </w:pPr>
      <w:r>
        <w:fldChar w:fldCharType="begin"/>
      </w:r>
      <w:r>
        <w:instrText xml:space="preserve"> HYPERLINK \l "_Toc4578026" </w:instrText>
      </w:r>
      <w:r>
        <w:fldChar w:fldCharType="separate"/>
      </w:r>
      <w:r>
        <w:rPr>
          <w:rStyle w:val="43"/>
          <w:rFonts w:ascii="Arial" w:hAnsi="Arial" w:cs="Arial" w:eastAsiaTheme="majorEastAsia"/>
          <w:sz w:val="24"/>
          <w:szCs w:val="24"/>
        </w:rPr>
        <w:t>17</w:t>
      </w:r>
      <w:r>
        <w:rPr>
          <w:rStyle w:val="43"/>
          <w:rFonts w:ascii="Arial" w:cs="Arial" w:hAnsiTheme="majorEastAsia" w:eastAsiaTheme="majorEastAsia"/>
          <w:sz w:val="24"/>
          <w:szCs w:val="24"/>
        </w:rPr>
        <w:t>评标委员会</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_Toc4578026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15</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rPr>
      </w:pPr>
      <w:r>
        <w:fldChar w:fldCharType="begin"/>
      </w:r>
      <w:r>
        <w:instrText xml:space="preserve"> HYPERLINK \l "_Toc4578027" </w:instrText>
      </w:r>
      <w:r>
        <w:fldChar w:fldCharType="separate"/>
      </w:r>
      <w:r>
        <w:rPr>
          <w:rStyle w:val="43"/>
          <w:rFonts w:ascii="Arial" w:hAnsi="Arial" w:cs="Arial" w:eastAsiaTheme="majorEastAsia"/>
          <w:sz w:val="24"/>
          <w:szCs w:val="24"/>
        </w:rPr>
        <w:t>18.</w:t>
      </w:r>
      <w:r>
        <w:rPr>
          <w:rStyle w:val="43"/>
          <w:rFonts w:ascii="Arial" w:cs="Arial" w:hAnsiTheme="majorEastAsia" w:eastAsiaTheme="majorEastAsia"/>
          <w:sz w:val="24"/>
          <w:szCs w:val="24"/>
        </w:rPr>
        <w:t>评审工作程序</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_Toc4578027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17</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rPr>
      </w:pPr>
      <w:r>
        <w:fldChar w:fldCharType="begin"/>
      </w:r>
      <w:r>
        <w:instrText xml:space="preserve"> HYPERLINK \l "_Toc4578028" </w:instrText>
      </w:r>
      <w:r>
        <w:fldChar w:fldCharType="separate"/>
      </w:r>
      <w:r>
        <w:rPr>
          <w:rStyle w:val="43"/>
          <w:rFonts w:ascii="Arial" w:hAnsi="Arial" w:cs="Arial" w:eastAsiaTheme="majorEastAsia"/>
          <w:sz w:val="24"/>
          <w:szCs w:val="24"/>
        </w:rPr>
        <w:t>19.</w:t>
      </w:r>
      <w:r>
        <w:rPr>
          <w:rStyle w:val="43"/>
          <w:rFonts w:ascii="Arial" w:cs="Arial" w:hAnsiTheme="majorEastAsia" w:eastAsiaTheme="majorEastAsia"/>
          <w:sz w:val="24"/>
          <w:szCs w:val="24"/>
        </w:rPr>
        <w:t>评审方法和标准</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_Toc4578028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19</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rPr>
      </w:pPr>
      <w:r>
        <w:fldChar w:fldCharType="begin"/>
      </w:r>
      <w:r>
        <w:instrText xml:space="preserve"> HYPERLINK \l "_Toc4578029" </w:instrText>
      </w:r>
      <w:r>
        <w:fldChar w:fldCharType="separate"/>
      </w:r>
      <w:r>
        <w:rPr>
          <w:rStyle w:val="43"/>
          <w:rFonts w:ascii="Arial" w:cs="Arial" w:hAnsiTheme="majorEastAsia" w:eastAsiaTheme="majorEastAsia"/>
          <w:sz w:val="24"/>
          <w:szCs w:val="24"/>
        </w:rPr>
        <w:t>七、中标</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_Toc4578029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20</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rPr>
      </w:pPr>
      <w:r>
        <w:fldChar w:fldCharType="begin"/>
      </w:r>
      <w:r>
        <w:instrText xml:space="preserve"> HYPERLINK \l "_Toc4578030" </w:instrText>
      </w:r>
      <w:r>
        <w:fldChar w:fldCharType="separate"/>
      </w:r>
      <w:r>
        <w:rPr>
          <w:rStyle w:val="43"/>
          <w:rFonts w:ascii="Arial" w:hAnsi="Arial" w:cs="Arial" w:eastAsiaTheme="majorEastAsia"/>
          <w:sz w:val="24"/>
          <w:szCs w:val="24"/>
        </w:rPr>
        <w:t>20.</w:t>
      </w:r>
      <w:r>
        <w:rPr>
          <w:rStyle w:val="43"/>
          <w:rFonts w:ascii="Arial" w:cs="Arial" w:hAnsiTheme="majorEastAsia" w:eastAsiaTheme="majorEastAsia"/>
          <w:sz w:val="24"/>
          <w:szCs w:val="24"/>
        </w:rPr>
        <w:t>推荐并确定中标磋商人</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_Toc4578030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20</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rPr>
      </w:pPr>
      <w:r>
        <w:fldChar w:fldCharType="begin"/>
      </w:r>
      <w:r>
        <w:instrText xml:space="preserve"> HYPERLINK \l "_Toc4578031" </w:instrText>
      </w:r>
      <w:r>
        <w:fldChar w:fldCharType="separate"/>
      </w:r>
      <w:r>
        <w:rPr>
          <w:rStyle w:val="43"/>
          <w:rFonts w:ascii="Arial" w:hAnsi="Arial" w:cs="Arial" w:eastAsiaTheme="majorEastAsia"/>
          <w:sz w:val="24"/>
          <w:szCs w:val="24"/>
        </w:rPr>
        <w:t>21.</w:t>
      </w:r>
      <w:r>
        <w:rPr>
          <w:rStyle w:val="43"/>
          <w:rFonts w:ascii="Arial" w:cs="Arial" w:hAnsiTheme="majorEastAsia" w:eastAsiaTheme="majorEastAsia"/>
          <w:sz w:val="24"/>
          <w:szCs w:val="24"/>
        </w:rPr>
        <w:t>中标通知</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_Toc4578031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21</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rPr>
      </w:pPr>
      <w:r>
        <w:fldChar w:fldCharType="begin"/>
      </w:r>
      <w:r>
        <w:instrText xml:space="preserve"> HYPERLINK \l "_Toc4578032" </w:instrText>
      </w:r>
      <w:r>
        <w:fldChar w:fldCharType="separate"/>
      </w:r>
      <w:r>
        <w:rPr>
          <w:rStyle w:val="43"/>
          <w:rFonts w:ascii="Arial" w:cs="Arial" w:hAnsiTheme="majorEastAsia" w:eastAsiaTheme="majorEastAsia"/>
          <w:sz w:val="24"/>
          <w:szCs w:val="24"/>
        </w:rPr>
        <w:t>八、授予合同</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_Toc4578032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21</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rPr>
      </w:pPr>
      <w:r>
        <w:fldChar w:fldCharType="begin"/>
      </w:r>
      <w:r>
        <w:instrText xml:space="preserve"> HYPERLINK \l "_Toc4578033" </w:instrText>
      </w:r>
      <w:r>
        <w:fldChar w:fldCharType="separate"/>
      </w:r>
      <w:r>
        <w:rPr>
          <w:rStyle w:val="43"/>
          <w:rFonts w:ascii="Arial" w:hAnsi="Arial" w:cs="Arial" w:eastAsiaTheme="majorEastAsia"/>
          <w:sz w:val="24"/>
          <w:szCs w:val="24"/>
        </w:rPr>
        <w:t>22.</w:t>
      </w:r>
      <w:r>
        <w:rPr>
          <w:rStyle w:val="43"/>
          <w:rFonts w:ascii="Arial" w:cs="Arial" w:hAnsiTheme="majorEastAsia" w:eastAsiaTheme="majorEastAsia"/>
          <w:sz w:val="24"/>
          <w:szCs w:val="24"/>
        </w:rPr>
        <w:t>签订合同</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_Toc4578033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21</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"_Toc4578034" </w:instrText>
      </w:r>
      <w:r>
        <w:fldChar w:fldCharType="separate"/>
      </w:r>
      <w:r>
        <w:rPr>
          <w:rStyle w:val="43"/>
          <w:rFonts w:ascii="Arial" w:cs="Arial" w:hAnsiTheme="majorEastAsia" w:eastAsiaTheme="majorEastAsia"/>
          <w:sz w:val="24"/>
          <w:szCs w:val="24"/>
        </w:rPr>
        <w:t>九、废标</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_Toc4578034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21</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"_Toc4578035" </w:instrText>
      </w:r>
      <w:r>
        <w:fldChar w:fldCharType="separate"/>
      </w:r>
      <w:r>
        <w:rPr>
          <w:rStyle w:val="43"/>
          <w:rFonts w:ascii="Arial" w:hAnsi="Arial" w:cs="Arial" w:eastAsiaTheme="majorEastAsia"/>
          <w:sz w:val="24"/>
          <w:szCs w:val="24"/>
        </w:rPr>
        <w:t xml:space="preserve">23. </w:t>
      </w:r>
      <w:r>
        <w:rPr>
          <w:rStyle w:val="43"/>
          <w:rFonts w:ascii="Arial" w:cs="Arial" w:hAnsiTheme="majorEastAsia" w:eastAsiaTheme="majorEastAsia"/>
          <w:sz w:val="24"/>
          <w:szCs w:val="24"/>
        </w:rPr>
        <w:t>废标情形</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_Toc4578035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21</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"_Toc4578036" </w:instrText>
      </w:r>
      <w:r>
        <w:fldChar w:fldCharType="separate"/>
      </w:r>
      <w:r>
        <w:rPr>
          <w:rStyle w:val="43"/>
          <w:rFonts w:ascii="Arial" w:cs="Arial" w:hAnsiTheme="majorEastAsia" w:eastAsiaTheme="majorEastAsia"/>
          <w:sz w:val="24"/>
          <w:szCs w:val="24"/>
        </w:rPr>
        <w:t>十、处罚</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_Toc4578036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22</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"_Toc4578037" </w:instrText>
      </w:r>
      <w:r>
        <w:fldChar w:fldCharType="separate"/>
      </w:r>
      <w:r>
        <w:rPr>
          <w:rStyle w:val="43"/>
          <w:rFonts w:ascii="Arial" w:hAnsi="Arial" w:cs="Arial" w:eastAsiaTheme="majorEastAsia"/>
          <w:sz w:val="24"/>
          <w:szCs w:val="24"/>
        </w:rPr>
        <w:t>24.</w:t>
      </w:r>
      <w:r>
        <w:rPr>
          <w:rStyle w:val="43"/>
          <w:rFonts w:ascii="Arial" w:cs="Arial" w:hAnsiTheme="majorEastAsia" w:eastAsiaTheme="majorEastAsia"/>
          <w:sz w:val="24"/>
          <w:szCs w:val="24"/>
        </w:rPr>
        <w:t>处罚情形</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_Toc4578037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22</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"_Toc4578038" </w:instrText>
      </w:r>
      <w:r>
        <w:fldChar w:fldCharType="separate"/>
      </w:r>
      <w:r>
        <w:rPr>
          <w:rStyle w:val="43"/>
          <w:rFonts w:ascii="Arial" w:cs="Arial" w:hAnsiTheme="majorEastAsia" w:eastAsiaTheme="majorEastAsia"/>
          <w:sz w:val="24"/>
          <w:szCs w:val="24"/>
        </w:rPr>
        <w:t>十一、磋商代理服务收费标准</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_Toc4578038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22</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"_Toc4578039" </w:instrText>
      </w:r>
      <w:r>
        <w:fldChar w:fldCharType="separate"/>
      </w:r>
      <w:r>
        <w:rPr>
          <w:rStyle w:val="43"/>
          <w:rFonts w:ascii="Arial" w:cs="Arial" w:hAnsiTheme="majorEastAsia" w:eastAsiaTheme="majorEastAsia"/>
          <w:sz w:val="24"/>
          <w:szCs w:val="24"/>
        </w:rPr>
        <w:t>十二、其他</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_Toc4578039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22</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"_Toc4578040" </w:instrText>
      </w:r>
      <w:r>
        <w:fldChar w:fldCharType="separate"/>
      </w:r>
      <w:r>
        <w:rPr>
          <w:rStyle w:val="43"/>
          <w:rFonts w:ascii="Arial" w:cs="Arial" w:hAnsiTheme="majorEastAsia" w:eastAsiaTheme="majorEastAsia"/>
          <w:sz w:val="24"/>
          <w:szCs w:val="24"/>
        </w:rPr>
        <w:t>第四部分青海省政府采购项目合同书</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_Toc4578040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24</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"_Toc4578041" </w:instrText>
      </w:r>
      <w:r>
        <w:fldChar w:fldCharType="separate"/>
      </w:r>
      <w:r>
        <w:rPr>
          <w:rStyle w:val="43"/>
          <w:rFonts w:ascii="Arial" w:cs="Arial" w:hAnsiTheme="majorEastAsia" w:eastAsiaTheme="majorEastAsia"/>
          <w:sz w:val="24"/>
          <w:szCs w:val="24"/>
        </w:rPr>
        <w:t>第五部分磋商响应文件格式</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_Toc4578041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36</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"_Toc4578042" </w:instrText>
      </w:r>
      <w:r>
        <w:fldChar w:fldCharType="separate"/>
      </w:r>
      <w:r>
        <w:rPr>
          <w:rStyle w:val="43"/>
          <w:rFonts w:ascii="Arial" w:cs="Arial" w:hAnsiTheme="majorEastAsia" w:eastAsiaTheme="majorEastAsia"/>
          <w:sz w:val="24"/>
          <w:szCs w:val="24"/>
        </w:rPr>
        <w:t>封面（上册）</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_Toc4578042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37</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"_Toc4578043" </w:instrText>
      </w:r>
      <w:r>
        <w:fldChar w:fldCharType="separate"/>
      </w:r>
      <w:r>
        <w:rPr>
          <w:rStyle w:val="43"/>
          <w:rFonts w:ascii="Arial" w:cs="Arial" w:hAnsiTheme="majorEastAsia" w:eastAsiaTheme="majorEastAsia"/>
          <w:sz w:val="24"/>
          <w:szCs w:val="24"/>
        </w:rPr>
        <w:t>目录（上册）</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_Toc4578043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38</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rPr>
      </w:pPr>
      <w:r>
        <w:fldChar w:fldCharType="begin"/>
      </w:r>
      <w:r>
        <w:instrText xml:space="preserve"> HYPERLINK \l "_Toc4578044" </w:instrText>
      </w:r>
      <w:r>
        <w:fldChar w:fldCharType="separate"/>
      </w:r>
      <w:r>
        <w:rPr>
          <w:rStyle w:val="43"/>
          <w:rFonts w:ascii="Arial" w:cs="Arial" w:hAnsiTheme="majorEastAsia" w:eastAsiaTheme="majorEastAsia"/>
          <w:sz w:val="24"/>
          <w:szCs w:val="24"/>
        </w:rPr>
        <w:t>（</w:t>
      </w:r>
      <w:r>
        <w:rPr>
          <w:rStyle w:val="43"/>
          <w:rFonts w:ascii="Arial" w:hAnsi="Arial" w:cs="Arial" w:eastAsiaTheme="majorEastAsia"/>
          <w:sz w:val="24"/>
          <w:szCs w:val="24"/>
        </w:rPr>
        <w:t>1</w:t>
      </w:r>
      <w:r>
        <w:rPr>
          <w:rStyle w:val="43"/>
          <w:rFonts w:ascii="Arial" w:cs="Arial" w:hAnsiTheme="majorEastAsia" w:eastAsiaTheme="majorEastAsia"/>
          <w:sz w:val="24"/>
          <w:szCs w:val="24"/>
        </w:rPr>
        <w:t>）磋商函</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_Toc4578044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39</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rPr>
      </w:pPr>
      <w:r>
        <w:fldChar w:fldCharType="begin"/>
      </w:r>
      <w:r>
        <w:instrText xml:space="preserve"> HYPERLINK \l "_Toc4578045" </w:instrText>
      </w:r>
      <w:r>
        <w:fldChar w:fldCharType="separate"/>
      </w:r>
      <w:r>
        <w:rPr>
          <w:rStyle w:val="43"/>
          <w:rFonts w:ascii="Arial" w:cs="Arial" w:hAnsiTheme="majorEastAsia" w:eastAsiaTheme="majorEastAsia"/>
          <w:sz w:val="24"/>
          <w:szCs w:val="24"/>
        </w:rPr>
        <w:t>（</w:t>
      </w:r>
      <w:r>
        <w:rPr>
          <w:rStyle w:val="43"/>
          <w:rFonts w:ascii="Arial" w:hAnsi="Arial" w:cs="Arial" w:eastAsiaTheme="majorEastAsia"/>
          <w:sz w:val="24"/>
          <w:szCs w:val="24"/>
        </w:rPr>
        <w:t>2</w:t>
      </w:r>
      <w:r>
        <w:rPr>
          <w:rStyle w:val="43"/>
          <w:rFonts w:ascii="Arial" w:cs="Arial" w:hAnsiTheme="majorEastAsia" w:eastAsiaTheme="majorEastAsia"/>
          <w:sz w:val="24"/>
          <w:szCs w:val="24"/>
        </w:rPr>
        <w:t>）法定代表人证明书</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_Toc4578045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40</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rPr>
      </w:pPr>
      <w:r>
        <w:fldChar w:fldCharType="begin"/>
      </w:r>
      <w:r>
        <w:instrText xml:space="preserve"> HYPERLINK \l "_Toc4578046" </w:instrText>
      </w:r>
      <w:r>
        <w:fldChar w:fldCharType="separate"/>
      </w:r>
      <w:r>
        <w:rPr>
          <w:rStyle w:val="43"/>
          <w:rFonts w:ascii="Arial" w:cs="Arial" w:hAnsiTheme="majorEastAsia" w:eastAsiaTheme="majorEastAsia"/>
          <w:sz w:val="24"/>
          <w:szCs w:val="24"/>
        </w:rPr>
        <w:t>（</w:t>
      </w:r>
      <w:r>
        <w:rPr>
          <w:rStyle w:val="43"/>
          <w:rFonts w:ascii="Arial" w:hAnsi="Arial" w:cs="Arial" w:eastAsiaTheme="majorEastAsia"/>
          <w:sz w:val="24"/>
          <w:szCs w:val="24"/>
        </w:rPr>
        <w:t>3</w:t>
      </w:r>
      <w:r>
        <w:rPr>
          <w:rStyle w:val="43"/>
          <w:rFonts w:ascii="Arial" w:cs="Arial" w:hAnsiTheme="majorEastAsia" w:eastAsiaTheme="majorEastAsia"/>
          <w:sz w:val="24"/>
          <w:szCs w:val="24"/>
        </w:rPr>
        <w:t>）法定代表人授权书</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_Toc4578046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42</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rPr>
      </w:pPr>
      <w:r>
        <w:fldChar w:fldCharType="begin"/>
      </w:r>
      <w:r>
        <w:instrText xml:space="preserve"> HYPERLINK \l "_Toc4578047" </w:instrText>
      </w:r>
      <w:r>
        <w:fldChar w:fldCharType="separate"/>
      </w:r>
      <w:r>
        <w:rPr>
          <w:rStyle w:val="43"/>
          <w:rFonts w:ascii="Arial" w:cs="Arial" w:hAnsiTheme="majorEastAsia" w:eastAsiaTheme="majorEastAsia"/>
          <w:sz w:val="24"/>
          <w:szCs w:val="24"/>
        </w:rPr>
        <w:t>（</w:t>
      </w:r>
      <w:r>
        <w:rPr>
          <w:rStyle w:val="43"/>
          <w:rFonts w:ascii="Arial" w:hAnsi="Arial" w:cs="Arial" w:eastAsiaTheme="majorEastAsia"/>
          <w:sz w:val="24"/>
          <w:szCs w:val="24"/>
        </w:rPr>
        <w:t>4</w:t>
      </w:r>
      <w:r>
        <w:rPr>
          <w:rStyle w:val="43"/>
          <w:rFonts w:ascii="Arial" w:cs="Arial" w:hAnsiTheme="majorEastAsia" w:eastAsiaTheme="majorEastAsia"/>
          <w:sz w:val="24"/>
          <w:szCs w:val="24"/>
        </w:rPr>
        <w:t>）供应商承诺函</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_Toc4578047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44</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rPr>
      </w:pPr>
      <w:r>
        <w:fldChar w:fldCharType="begin"/>
      </w:r>
      <w:r>
        <w:instrText xml:space="preserve"> HYPERLINK \l "_Toc4578048" </w:instrText>
      </w:r>
      <w:r>
        <w:fldChar w:fldCharType="separate"/>
      </w:r>
      <w:r>
        <w:rPr>
          <w:rStyle w:val="43"/>
          <w:rFonts w:ascii="Arial" w:cs="Arial" w:hAnsiTheme="majorEastAsia" w:eastAsiaTheme="majorEastAsia"/>
          <w:sz w:val="24"/>
          <w:szCs w:val="24"/>
        </w:rPr>
        <w:t>（</w:t>
      </w:r>
      <w:r>
        <w:rPr>
          <w:rStyle w:val="43"/>
          <w:rFonts w:ascii="Arial" w:hAnsi="Arial" w:cs="Arial" w:eastAsiaTheme="majorEastAsia"/>
          <w:sz w:val="24"/>
          <w:szCs w:val="24"/>
        </w:rPr>
        <w:t>5</w:t>
      </w:r>
      <w:r>
        <w:rPr>
          <w:rStyle w:val="43"/>
          <w:rFonts w:ascii="Arial" w:cs="Arial" w:hAnsiTheme="majorEastAsia" w:eastAsiaTheme="majorEastAsia"/>
          <w:sz w:val="24"/>
          <w:szCs w:val="24"/>
        </w:rPr>
        <w:t>）供应商诚信承诺书</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_Toc4578048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45</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rPr>
      </w:pPr>
      <w:r>
        <w:fldChar w:fldCharType="begin"/>
      </w:r>
      <w:r>
        <w:instrText xml:space="preserve"> HYPERLINK \l "_Toc4578049" </w:instrText>
      </w:r>
      <w:r>
        <w:fldChar w:fldCharType="separate"/>
      </w:r>
      <w:r>
        <w:rPr>
          <w:rStyle w:val="43"/>
          <w:rFonts w:ascii="Arial" w:cs="Arial" w:hAnsiTheme="majorEastAsia" w:eastAsiaTheme="majorEastAsia"/>
          <w:sz w:val="24"/>
          <w:szCs w:val="24"/>
        </w:rPr>
        <w:t>（</w:t>
      </w:r>
      <w:r>
        <w:rPr>
          <w:rStyle w:val="43"/>
          <w:rFonts w:ascii="Arial" w:hAnsi="Arial" w:cs="Arial" w:eastAsiaTheme="majorEastAsia"/>
          <w:sz w:val="24"/>
          <w:szCs w:val="24"/>
        </w:rPr>
        <w:t>6</w:t>
      </w:r>
      <w:r>
        <w:rPr>
          <w:rStyle w:val="43"/>
          <w:rFonts w:ascii="Arial" w:cs="Arial" w:hAnsiTheme="majorEastAsia" w:eastAsiaTheme="majorEastAsia"/>
          <w:sz w:val="24"/>
          <w:szCs w:val="24"/>
        </w:rPr>
        <w:t>）资格证明材料</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_Toc4578049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46</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rPr>
      </w:pPr>
      <w:r>
        <w:fldChar w:fldCharType="begin"/>
      </w:r>
      <w:r>
        <w:instrText xml:space="preserve"> HYPERLINK \l "_Toc4578050" </w:instrText>
      </w:r>
      <w:r>
        <w:fldChar w:fldCharType="separate"/>
      </w:r>
      <w:r>
        <w:rPr>
          <w:rStyle w:val="43"/>
          <w:rFonts w:ascii="Arial" w:cs="Arial" w:hAnsiTheme="majorEastAsia" w:eastAsiaTheme="majorEastAsia"/>
          <w:sz w:val="24"/>
          <w:szCs w:val="24"/>
        </w:rPr>
        <w:t>（</w:t>
      </w:r>
      <w:r>
        <w:rPr>
          <w:rStyle w:val="43"/>
          <w:rFonts w:ascii="Arial" w:hAnsi="Arial" w:cs="Arial" w:eastAsiaTheme="majorEastAsia"/>
          <w:sz w:val="24"/>
          <w:szCs w:val="24"/>
        </w:rPr>
        <w:t>7</w:t>
      </w:r>
      <w:r>
        <w:rPr>
          <w:rStyle w:val="43"/>
          <w:rFonts w:ascii="Arial" w:cs="Arial" w:hAnsiTheme="majorEastAsia" w:eastAsiaTheme="majorEastAsia"/>
          <w:sz w:val="24"/>
          <w:szCs w:val="24"/>
        </w:rPr>
        <w:t>）财务状况报告，依法缴纳税收和社会保障资金的相关材料</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_Toc4578050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47</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rPr>
      </w:pPr>
      <w:r>
        <w:fldChar w:fldCharType="begin"/>
      </w:r>
      <w:r>
        <w:instrText xml:space="preserve"> HYPERLINK \l "_Toc4578051" </w:instrText>
      </w:r>
      <w:r>
        <w:fldChar w:fldCharType="separate"/>
      </w:r>
      <w:r>
        <w:rPr>
          <w:rStyle w:val="43"/>
          <w:rFonts w:ascii="Arial" w:cs="Arial" w:hAnsiTheme="majorEastAsia" w:eastAsiaTheme="majorEastAsia"/>
          <w:sz w:val="24"/>
          <w:szCs w:val="24"/>
        </w:rPr>
        <w:t>（</w:t>
      </w:r>
      <w:r>
        <w:rPr>
          <w:rStyle w:val="43"/>
          <w:rFonts w:ascii="Arial" w:hAnsi="Arial" w:cs="Arial" w:eastAsiaTheme="majorEastAsia"/>
          <w:sz w:val="24"/>
          <w:szCs w:val="24"/>
        </w:rPr>
        <w:t>8</w:t>
      </w:r>
      <w:r>
        <w:rPr>
          <w:rStyle w:val="43"/>
          <w:rFonts w:ascii="Arial" w:cs="Arial" w:hAnsiTheme="majorEastAsia" w:eastAsiaTheme="majorEastAsia"/>
          <w:sz w:val="24"/>
          <w:szCs w:val="24"/>
        </w:rPr>
        <w:t>）具备履行合同所必需的设备和专业技术能力的证明材料</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_Toc4578051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48</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"_Toc4578052" </w:instrText>
      </w:r>
      <w:r>
        <w:fldChar w:fldCharType="separate"/>
      </w:r>
      <w:r>
        <w:rPr>
          <w:rStyle w:val="43"/>
          <w:rFonts w:ascii="Arial" w:cs="Arial" w:hAnsiTheme="majorEastAsia" w:eastAsiaTheme="majorEastAsia"/>
          <w:sz w:val="24"/>
          <w:szCs w:val="24"/>
        </w:rPr>
        <w:t>（</w:t>
      </w:r>
      <w:r>
        <w:rPr>
          <w:rStyle w:val="43"/>
          <w:rFonts w:ascii="Arial" w:hAnsi="Arial" w:cs="Arial" w:eastAsiaTheme="majorEastAsia"/>
          <w:sz w:val="24"/>
          <w:szCs w:val="24"/>
        </w:rPr>
        <w:t>9</w:t>
      </w:r>
      <w:r>
        <w:rPr>
          <w:rStyle w:val="43"/>
          <w:rFonts w:ascii="Arial" w:cs="Arial" w:hAnsiTheme="majorEastAsia" w:eastAsiaTheme="majorEastAsia"/>
          <w:sz w:val="24"/>
          <w:szCs w:val="24"/>
        </w:rPr>
        <w:t>）无重大违法记录声明</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_Toc4578052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49</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"_Toc4578053" </w:instrText>
      </w:r>
      <w:r>
        <w:fldChar w:fldCharType="separate"/>
      </w:r>
      <w:r>
        <w:rPr>
          <w:rStyle w:val="43"/>
          <w:rFonts w:ascii="Arial" w:cs="Arial" w:hAnsiTheme="majorEastAsia" w:eastAsiaTheme="majorEastAsia"/>
          <w:sz w:val="24"/>
          <w:szCs w:val="24"/>
        </w:rPr>
        <w:t>（</w:t>
      </w:r>
      <w:r>
        <w:rPr>
          <w:rStyle w:val="43"/>
          <w:rFonts w:ascii="Arial" w:hAnsi="Arial" w:cs="Arial" w:eastAsiaTheme="majorEastAsia"/>
          <w:sz w:val="24"/>
          <w:szCs w:val="24"/>
        </w:rPr>
        <w:t>10</w:t>
      </w:r>
      <w:r>
        <w:rPr>
          <w:rStyle w:val="43"/>
          <w:rFonts w:ascii="Arial" w:cs="Arial" w:hAnsiTheme="majorEastAsia" w:eastAsiaTheme="majorEastAsia"/>
          <w:sz w:val="24"/>
          <w:szCs w:val="24"/>
        </w:rPr>
        <w:t>）磋商保证金证明</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_Toc4578053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50</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"_Toc4578054" </w:instrText>
      </w:r>
      <w:r>
        <w:fldChar w:fldCharType="separate"/>
      </w:r>
      <w:r>
        <w:rPr>
          <w:rStyle w:val="43"/>
          <w:rFonts w:ascii="Arial" w:cs="Arial" w:hAnsiTheme="majorEastAsia" w:eastAsiaTheme="majorEastAsia"/>
          <w:sz w:val="24"/>
          <w:szCs w:val="24"/>
        </w:rPr>
        <w:t>封面（下册）</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_Toc4578054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51</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"_Toc4578055" </w:instrText>
      </w:r>
      <w:r>
        <w:fldChar w:fldCharType="separate"/>
      </w:r>
      <w:r>
        <w:rPr>
          <w:rStyle w:val="43"/>
          <w:rFonts w:ascii="Arial" w:cs="Arial" w:hAnsiTheme="majorEastAsia" w:eastAsiaTheme="majorEastAsia"/>
          <w:sz w:val="24"/>
          <w:szCs w:val="24"/>
        </w:rPr>
        <w:t>目录（下册）</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_Toc4578055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52</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rPr>
      </w:pPr>
      <w:r>
        <w:fldChar w:fldCharType="begin"/>
      </w:r>
      <w:r>
        <w:instrText xml:space="preserve"> HYPERLINK \l "_Toc4578056" </w:instrText>
      </w:r>
      <w:r>
        <w:fldChar w:fldCharType="separate"/>
      </w:r>
      <w:r>
        <w:rPr>
          <w:rStyle w:val="43"/>
          <w:rFonts w:ascii="Arial" w:cs="Arial" w:hAnsiTheme="majorEastAsia" w:eastAsiaTheme="majorEastAsia"/>
          <w:sz w:val="24"/>
          <w:szCs w:val="24"/>
        </w:rPr>
        <w:t>（</w:t>
      </w:r>
      <w:r>
        <w:rPr>
          <w:rStyle w:val="43"/>
          <w:rFonts w:ascii="Arial" w:hAnsi="Arial" w:cs="Arial" w:eastAsiaTheme="majorEastAsia"/>
          <w:sz w:val="24"/>
          <w:szCs w:val="24"/>
        </w:rPr>
        <w:t>11</w:t>
      </w:r>
      <w:r>
        <w:rPr>
          <w:rStyle w:val="43"/>
          <w:rFonts w:ascii="Arial" w:cs="Arial" w:hAnsiTheme="majorEastAsia" w:eastAsiaTheme="majorEastAsia"/>
          <w:sz w:val="24"/>
          <w:szCs w:val="24"/>
        </w:rPr>
        <w:t>）评分对照表</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_Toc4578056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53</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rPr>
      </w:pPr>
      <w:r>
        <w:fldChar w:fldCharType="begin"/>
      </w:r>
      <w:r>
        <w:instrText xml:space="preserve"> HYPERLINK \l "_Toc4578057" </w:instrText>
      </w:r>
      <w:r>
        <w:fldChar w:fldCharType="separate"/>
      </w:r>
      <w:r>
        <w:rPr>
          <w:rStyle w:val="43"/>
          <w:rFonts w:ascii="Arial" w:cs="Arial" w:hAnsiTheme="majorEastAsia" w:eastAsiaTheme="majorEastAsia"/>
          <w:sz w:val="24"/>
          <w:szCs w:val="24"/>
        </w:rPr>
        <w:t>（</w:t>
      </w:r>
      <w:r>
        <w:rPr>
          <w:rStyle w:val="43"/>
          <w:rFonts w:ascii="Arial" w:hAnsi="Arial" w:cs="Arial" w:eastAsiaTheme="majorEastAsia"/>
          <w:sz w:val="24"/>
          <w:szCs w:val="24"/>
        </w:rPr>
        <w:t>12</w:t>
      </w:r>
      <w:r>
        <w:rPr>
          <w:rStyle w:val="43"/>
          <w:rFonts w:ascii="Arial" w:cs="Arial" w:hAnsiTheme="majorEastAsia" w:eastAsiaTheme="majorEastAsia"/>
          <w:sz w:val="24"/>
          <w:szCs w:val="24"/>
        </w:rPr>
        <w:t>）开标一览表（报价表）</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_Toc4578057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54</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rPr>
      </w:pPr>
      <w:r>
        <w:fldChar w:fldCharType="begin"/>
      </w:r>
      <w:r>
        <w:instrText xml:space="preserve"> HYPERLINK \l "_Toc4578058" </w:instrText>
      </w:r>
      <w:r>
        <w:fldChar w:fldCharType="separate"/>
      </w:r>
      <w:r>
        <w:rPr>
          <w:rStyle w:val="43"/>
          <w:rFonts w:ascii="Arial" w:cs="Arial" w:hAnsiTheme="majorEastAsia" w:eastAsiaTheme="majorEastAsia"/>
          <w:sz w:val="24"/>
          <w:szCs w:val="24"/>
        </w:rPr>
        <w:t>（</w:t>
      </w:r>
      <w:r>
        <w:rPr>
          <w:rStyle w:val="43"/>
          <w:rFonts w:ascii="Arial" w:hAnsi="Arial" w:cs="Arial" w:eastAsiaTheme="majorEastAsia"/>
          <w:sz w:val="24"/>
          <w:szCs w:val="24"/>
        </w:rPr>
        <w:t>13</w:t>
      </w:r>
      <w:r>
        <w:rPr>
          <w:rStyle w:val="43"/>
          <w:rFonts w:ascii="Arial" w:cs="Arial" w:hAnsiTheme="majorEastAsia" w:eastAsiaTheme="majorEastAsia"/>
          <w:sz w:val="24"/>
          <w:szCs w:val="24"/>
        </w:rPr>
        <w:t>）分项报价表</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_Toc4578058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55</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rPr>
      </w:pPr>
      <w:r>
        <w:fldChar w:fldCharType="begin"/>
      </w:r>
      <w:r>
        <w:instrText xml:space="preserve"> HYPERLINK \l "_Toc4578059" </w:instrText>
      </w:r>
      <w:r>
        <w:fldChar w:fldCharType="separate"/>
      </w:r>
      <w:r>
        <w:rPr>
          <w:rStyle w:val="43"/>
          <w:rFonts w:ascii="Arial" w:cs="Arial" w:hAnsiTheme="majorEastAsia" w:eastAsiaTheme="majorEastAsia"/>
          <w:sz w:val="24"/>
          <w:szCs w:val="24"/>
        </w:rPr>
        <w:t>（</w:t>
      </w:r>
      <w:r>
        <w:rPr>
          <w:rStyle w:val="43"/>
          <w:rFonts w:ascii="Arial" w:hAnsi="Arial" w:cs="Arial" w:eastAsiaTheme="majorEastAsia"/>
          <w:sz w:val="24"/>
          <w:szCs w:val="24"/>
        </w:rPr>
        <w:t>14</w:t>
      </w:r>
      <w:r>
        <w:rPr>
          <w:rStyle w:val="43"/>
          <w:rFonts w:ascii="Arial" w:cs="Arial" w:hAnsiTheme="majorEastAsia" w:eastAsiaTheme="majorEastAsia"/>
          <w:sz w:val="24"/>
          <w:szCs w:val="24"/>
        </w:rPr>
        <w:t>）技术规格响应表</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_Toc4578059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56</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rPr>
      </w:pPr>
      <w:r>
        <w:fldChar w:fldCharType="begin"/>
      </w:r>
      <w:r>
        <w:instrText xml:space="preserve"> HYPERLINK \l "_Toc4578060" </w:instrText>
      </w:r>
      <w:r>
        <w:fldChar w:fldCharType="separate"/>
      </w:r>
      <w:r>
        <w:rPr>
          <w:rStyle w:val="43"/>
          <w:rFonts w:ascii="Arial" w:cs="Arial" w:hAnsiTheme="majorEastAsia" w:eastAsiaTheme="majorEastAsia"/>
          <w:sz w:val="24"/>
          <w:szCs w:val="24"/>
        </w:rPr>
        <w:t>（</w:t>
      </w:r>
      <w:r>
        <w:rPr>
          <w:rStyle w:val="43"/>
          <w:rFonts w:ascii="Arial" w:hAnsi="Arial" w:cs="Arial" w:eastAsiaTheme="majorEastAsia"/>
          <w:sz w:val="24"/>
          <w:szCs w:val="24"/>
        </w:rPr>
        <w:t>15</w:t>
      </w:r>
      <w:r>
        <w:rPr>
          <w:rStyle w:val="43"/>
          <w:rFonts w:ascii="Arial" w:cs="Arial" w:hAnsiTheme="majorEastAsia" w:eastAsiaTheme="majorEastAsia"/>
          <w:sz w:val="24"/>
          <w:szCs w:val="24"/>
        </w:rPr>
        <w:t>）磋商产品相关资料</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_Toc4578060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57</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rPr>
      </w:pPr>
      <w:r>
        <w:fldChar w:fldCharType="begin"/>
      </w:r>
      <w:r>
        <w:instrText xml:space="preserve"> HYPERLINK \l "_Toc4578061" </w:instrText>
      </w:r>
      <w:r>
        <w:fldChar w:fldCharType="separate"/>
      </w:r>
      <w:r>
        <w:rPr>
          <w:rStyle w:val="43"/>
          <w:rFonts w:ascii="Arial" w:cs="Arial" w:hAnsiTheme="majorEastAsia" w:eastAsiaTheme="majorEastAsia"/>
          <w:sz w:val="24"/>
          <w:szCs w:val="24"/>
        </w:rPr>
        <w:t>（</w:t>
      </w:r>
      <w:r>
        <w:rPr>
          <w:rStyle w:val="43"/>
          <w:rFonts w:ascii="Arial" w:hAnsi="Arial" w:cs="Arial" w:eastAsiaTheme="majorEastAsia"/>
          <w:sz w:val="24"/>
          <w:szCs w:val="24"/>
        </w:rPr>
        <w:t>16</w:t>
      </w:r>
      <w:r>
        <w:rPr>
          <w:rStyle w:val="43"/>
          <w:rFonts w:ascii="Arial" w:cs="Arial" w:hAnsiTheme="majorEastAsia" w:eastAsiaTheme="majorEastAsia"/>
          <w:sz w:val="24"/>
          <w:szCs w:val="24"/>
        </w:rPr>
        <w:t>）供应商的类似业绩证明材料</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_Toc4578061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58</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rPr>
      </w:pPr>
      <w:r>
        <w:fldChar w:fldCharType="begin"/>
      </w:r>
      <w:r>
        <w:instrText xml:space="preserve"> HYPERLINK \l "_Toc4578062" </w:instrText>
      </w:r>
      <w:r>
        <w:fldChar w:fldCharType="separate"/>
      </w:r>
      <w:r>
        <w:rPr>
          <w:rStyle w:val="43"/>
          <w:rFonts w:ascii="Arial" w:cs="Arial" w:hAnsiTheme="majorEastAsia" w:eastAsiaTheme="majorEastAsia"/>
          <w:sz w:val="24"/>
          <w:szCs w:val="24"/>
        </w:rPr>
        <w:t>（</w:t>
      </w:r>
      <w:r>
        <w:rPr>
          <w:rStyle w:val="43"/>
          <w:rFonts w:ascii="Arial" w:hAnsi="Arial" w:cs="Arial" w:eastAsiaTheme="majorEastAsia"/>
          <w:sz w:val="24"/>
          <w:szCs w:val="24"/>
        </w:rPr>
        <w:t>17.1</w:t>
      </w:r>
      <w:r>
        <w:rPr>
          <w:rStyle w:val="43"/>
          <w:rFonts w:ascii="Arial" w:cs="Arial" w:hAnsiTheme="majorEastAsia" w:eastAsiaTheme="majorEastAsia"/>
          <w:sz w:val="24"/>
          <w:szCs w:val="24"/>
        </w:rPr>
        <w:t>）制造（生产）企业小型、微型企业声明函</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_Toc4578062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59</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rPr>
      </w:pPr>
      <w:r>
        <w:fldChar w:fldCharType="begin"/>
      </w:r>
      <w:r>
        <w:instrText xml:space="preserve"> HYPERLINK \l "_Toc4578063" </w:instrText>
      </w:r>
      <w:r>
        <w:fldChar w:fldCharType="separate"/>
      </w:r>
      <w:r>
        <w:rPr>
          <w:rStyle w:val="43"/>
          <w:rFonts w:ascii="Arial" w:cs="Arial" w:hAnsiTheme="majorEastAsia" w:eastAsiaTheme="majorEastAsia"/>
          <w:sz w:val="24"/>
          <w:szCs w:val="24"/>
        </w:rPr>
        <w:t>（</w:t>
      </w:r>
      <w:r>
        <w:rPr>
          <w:rStyle w:val="43"/>
          <w:rFonts w:ascii="Arial" w:hAnsi="Arial" w:cs="Arial" w:eastAsiaTheme="majorEastAsia"/>
          <w:sz w:val="24"/>
          <w:szCs w:val="24"/>
        </w:rPr>
        <w:t>17.2</w:t>
      </w:r>
      <w:r>
        <w:rPr>
          <w:rStyle w:val="43"/>
          <w:rFonts w:ascii="Arial" w:cs="Arial" w:hAnsiTheme="majorEastAsia" w:eastAsiaTheme="majorEastAsia"/>
          <w:sz w:val="24"/>
          <w:szCs w:val="24"/>
        </w:rPr>
        <w:t>）从业人员声明函</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_Toc4578063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60</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rPr>
      </w:pPr>
      <w:r>
        <w:fldChar w:fldCharType="begin"/>
      </w:r>
      <w:r>
        <w:instrText xml:space="preserve"> HYPERLINK \l "_Toc4578064" </w:instrText>
      </w:r>
      <w:r>
        <w:fldChar w:fldCharType="separate"/>
      </w:r>
      <w:r>
        <w:rPr>
          <w:rStyle w:val="43"/>
          <w:rFonts w:ascii="Arial" w:cs="Arial" w:hAnsiTheme="majorEastAsia" w:eastAsiaTheme="majorEastAsia"/>
          <w:sz w:val="24"/>
          <w:szCs w:val="24"/>
        </w:rPr>
        <w:t>（</w:t>
      </w:r>
      <w:r>
        <w:rPr>
          <w:rStyle w:val="43"/>
          <w:rFonts w:ascii="Arial" w:hAnsi="Arial" w:cs="Arial" w:eastAsiaTheme="majorEastAsia"/>
          <w:sz w:val="24"/>
          <w:szCs w:val="24"/>
        </w:rPr>
        <w:t>18</w:t>
      </w:r>
      <w:r>
        <w:rPr>
          <w:rStyle w:val="43"/>
          <w:rFonts w:ascii="Arial" w:cs="Arial" w:hAnsiTheme="majorEastAsia" w:eastAsiaTheme="majorEastAsia"/>
          <w:sz w:val="24"/>
          <w:szCs w:val="24"/>
        </w:rPr>
        <w:t>）残疾人福利性单位声明函</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_Toc4578064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61</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rPr>
      </w:pPr>
      <w:r>
        <w:fldChar w:fldCharType="begin"/>
      </w:r>
      <w:r>
        <w:instrText xml:space="preserve"> HYPERLINK \l "_Toc4578065" </w:instrText>
      </w:r>
      <w:r>
        <w:fldChar w:fldCharType="separate"/>
      </w:r>
      <w:r>
        <w:rPr>
          <w:rStyle w:val="43"/>
          <w:rFonts w:ascii="Arial" w:cs="Arial" w:hAnsiTheme="majorEastAsia" w:eastAsiaTheme="majorEastAsia"/>
          <w:sz w:val="24"/>
          <w:szCs w:val="24"/>
        </w:rPr>
        <w:t>（</w:t>
      </w:r>
      <w:r>
        <w:rPr>
          <w:rStyle w:val="43"/>
          <w:rFonts w:ascii="Arial" w:hAnsi="Arial" w:cs="Arial" w:eastAsiaTheme="majorEastAsia"/>
          <w:sz w:val="24"/>
          <w:szCs w:val="24"/>
        </w:rPr>
        <w:t>19</w:t>
      </w:r>
      <w:r>
        <w:rPr>
          <w:rStyle w:val="43"/>
          <w:rFonts w:ascii="Arial" w:cs="Arial" w:hAnsiTheme="majorEastAsia" w:eastAsiaTheme="majorEastAsia"/>
          <w:sz w:val="24"/>
          <w:szCs w:val="24"/>
        </w:rPr>
        <w:t>）供应商认为在其他方面有必要说明的事项</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_Toc4578065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62</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"_Toc4578066" </w:instrText>
      </w:r>
      <w:r>
        <w:fldChar w:fldCharType="separate"/>
      </w:r>
      <w:r>
        <w:rPr>
          <w:rStyle w:val="43"/>
          <w:rFonts w:ascii="Arial" w:cs="Arial" w:hAnsiTheme="majorEastAsia" w:eastAsiaTheme="majorEastAsia"/>
          <w:sz w:val="24"/>
          <w:szCs w:val="24"/>
        </w:rPr>
        <w:t>（</w:t>
      </w:r>
      <w:r>
        <w:rPr>
          <w:rStyle w:val="43"/>
          <w:rFonts w:ascii="Arial" w:hAnsi="Arial" w:cs="Arial" w:eastAsiaTheme="majorEastAsia"/>
          <w:sz w:val="24"/>
          <w:szCs w:val="24"/>
        </w:rPr>
        <w:t>20</w:t>
      </w:r>
      <w:r>
        <w:rPr>
          <w:rStyle w:val="43"/>
          <w:rFonts w:ascii="Arial" w:cs="Arial" w:hAnsiTheme="majorEastAsia" w:eastAsiaTheme="majorEastAsia"/>
          <w:sz w:val="24"/>
          <w:szCs w:val="24"/>
        </w:rPr>
        <w:t>）最终报价表</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_Toc4578066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63</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"_Toc4578067" </w:instrText>
      </w:r>
      <w:r>
        <w:fldChar w:fldCharType="separate"/>
      </w:r>
      <w:r>
        <w:rPr>
          <w:rStyle w:val="43"/>
          <w:rFonts w:ascii="Arial" w:cs="Arial" w:hAnsiTheme="majorEastAsia" w:eastAsiaTheme="majorEastAsia"/>
          <w:sz w:val="24"/>
          <w:szCs w:val="24"/>
        </w:rPr>
        <w:t>第六部分磋商及采购项目要求</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_Toc4578067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64</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rPr>
      </w:pPr>
      <w:r>
        <w:fldChar w:fldCharType="begin"/>
      </w:r>
      <w:r>
        <w:instrText xml:space="preserve"> HYPERLINK \l "_Toc4578068" </w:instrText>
      </w:r>
      <w:r>
        <w:fldChar w:fldCharType="separate"/>
      </w:r>
      <w:r>
        <w:rPr>
          <w:rStyle w:val="43"/>
          <w:rFonts w:ascii="Arial" w:cs="Arial" w:hAnsiTheme="majorEastAsia" w:eastAsiaTheme="majorEastAsia"/>
          <w:sz w:val="24"/>
          <w:szCs w:val="24"/>
        </w:rPr>
        <w:t>（一）磋商要求</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_Toc4578068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64</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pStyle w:val="34"/>
        <w:rPr>
          <w:rStyle w:val="43"/>
          <w:rFonts w:ascii="Arial" w:hAnsi="Arial" w:cs="Arial" w:eastAsiaTheme="majorEastAsia"/>
          <w:sz w:val="24"/>
          <w:szCs w:val="24"/>
        </w:rPr>
      </w:pPr>
      <w:r>
        <w:fldChar w:fldCharType="begin"/>
      </w:r>
      <w:r>
        <w:instrText xml:space="preserve"> HYPERLINK \l "_Toc4578069" </w:instrText>
      </w:r>
      <w:r>
        <w:fldChar w:fldCharType="separate"/>
      </w:r>
      <w:r>
        <w:rPr>
          <w:rStyle w:val="43"/>
          <w:rFonts w:ascii="Arial" w:cs="Arial" w:hAnsiTheme="majorEastAsia" w:eastAsiaTheme="majorEastAsia"/>
          <w:sz w:val="24"/>
          <w:szCs w:val="24"/>
        </w:rPr>
        <w:t>（二）技术参数及要求</w:t>
      </w:r>
      <w:r>
        <w:rPr>
          <w:rStyle w:val="43"/>
          <w:rFonts w:ascii="Arial" w:hAnsi="Arial" w:cs="Arial" w:eastAsiaTheme="majorEastAsia"/>
          <w:sz w:val="24"/>
          <w:szCs w:val="24"/>
        </w:rPr>
        <w:tab/>
      </w:r>
      <w:r>
        <w:rPr>
          <w:rStyle w:val="43"/>
          <w:rFonts w:ascii="Arial" w:hAnsi="Arial" w:cs="Arial" w:eastAsiaTheme="majorEastAsia"/>
          <w:sz w:val="24"/>
          <w:szCs w:val="24"/>
        </w:rPr>
        <w:fldChar w:fldCharType="begin"/>
      </w:r>
      <w:r>
        <w:rPr>
          <w:rStyle w:val="43"/>
          <w:rFonts w:ascii="Arial" w:hAnsi="Arial" w:cs="Arial" w:eastAsiaTheme="majorEastAsia"/>
          <w:sz w:val="24"/>
          <w:szCs w:val="24"/>
        </w:rPr>
        <w:instrText xml:space="preserve"> PAGEREF _Toc4578069 \h </w:instrText>
      </w:r>
      <w:r>
        <w:rPr>
          <w:rStyle w:val="43"/>
          <w:rFonts w:ascii="Arial" w:hAnsi="Arial" w:cs="Arial" w:eastAsiaTheme="majorEastAsia"/>
          <w:sz w:val="24"/>
          <w:szCs w:val="24"/>
        </w:rPr>
        <w:fldChar w:fldCharType="separate"/>
      </w:r>
      <w:r>
        <w:rPr>
          <w:rStyle w:val="43"/>
          <w:rFonts w:ascii="Arial" w:hAnsi="Arial" w:cs="Arial" w:eastAsiaTheme="majorEastAsia"/>
          <w:sz w:val="24"/>
          <w:szCs w:val="24"/>
        </w:rPr>
        <w:t>65</w:t>
      </w:r>
      <w:r>
        <w:rPr>
          <w:rStyle w:val="43"/>
          <w:rFonts w:ascii="Arial" w:hAnsi="Arial" w:cs="Arial" w:eastAsiaTheme="majorEastAsia"/>
          <w:sz w:val="24"/>
          <w:szCs w:val="24"/>
        </w:rPr>
        <w:fldChar w:fldCharType="end"/>
      </w:r>
      <w:r>
        <w:rPr>
          <w:rStyle w:val="43"/>
          <w:rFonts w:ascii="Arial" w:hAnsi="Arial" w:cs="Arial" w:eastAsiaTheme="majorEastAsia"/>
          <w:sz w:val="24"/>
          <w:szCs w:val="24"/>
        </w:rPr>
        <w:fldChar w:fldCharType="end"/>
      </w:r>
    </w:p>
    <w:p>
      <w:pPr>
        <w:widowControl/>
        <w:jc w:val="left"/>
        <w:rPr>
          <w:rFonts w:ascii="Arial" w:hAnsi="Arial" w:cs="Arial"/>
        </w:rPr>
      </w:pPr>
      <w:r>
        <w:rPr>
          <w:rFonts w:ascii="Arial" w:hAnsi="Arial" w:cs="Arial"/>
        </w:rPr>
        <w:br w:type="page"/>
      </w:r>
    </w:p>
    <w:p>
      <w:pPr>
        <w:widowControl/>
        <w:spacing w:line="360" w:lineRule="auto"/>
        <w:jc w:val="center"/>
        <w:outlineLvl w:val="0"/>
        <w:rPr>
          <w:rFonts w:ascii="Arial" w:hAnsi="Arial" w:cs="Arial"/>
          <w:sz w:val="20"/>
        </w:rPr>
      </w:pPr>
      <w:r>
        <w:rPr>
          <w:rStyle w:val="43"/>
          <w:rFonts w:ascii="Arial" w:hAnsi="Arial" w:cs="Arial" w:eastAsiaTheme="majorEastAsia"/>
          <w:bCs/>
          <w:sz w:val="24"/>
          <w:szCs w:val="24"/>
        </w:rPr>
        <w:fldChar w:fldCharType="end"/>
      </w:r>
      <w:bookmarkStart w:id="0" w:name="_Toc4578001"/>
      <w:r>
        <w:rPr>
          <w:rFonts w:ascii="Arial" w:hAnsi="Arial" w:eastAsia="黑体" w:cs="Arial"/>
          <w:sz w:val="36"/>
          <w:szCs w:val="36"/>
        </w:rPr>
        <w:t>第一部分  磋商邀请</w:t>
      </w:r>
      <w:bookmarkEnd w:id="0"/>
    </w:p>
    <w:p>
      <w:pPr>
        <w:spacing w:line="360" w:lineRule="auto"/>
        <w:ind w:firstLine="480" w:firstLineChars="200"/>
        <w:rPr>
          <w:rFonts w:ascii="Arial" w:hAnsi="Arial" w:cs="Arial"/>
          <w:sz w:val="24"/>
          <w:szCs w:val="24"/>
        </w:rPr>
      </w:pPr>
      <w:r>
        <w:rPr>
          <w:rFonts w:ascii="Arial" w:hAnsi="Arial" w:cs="Arial"/>
          <w:sz w:val="24"/>
          <w:szCs w:val="24"/>
          <w:u w:val="single"/>
        </w:rPr>
        <w:t>青海</w:t>
      </w:r>
      <w:r>
        <w:rPr>
          <w:rFonts w:hint="eastAsia" w:ascii="Arial" w:hAnsi="Arial" w:cs="Arial"/>
          <w:sz w:val="24"/>
          <w:szCs w:val="24"/>
          <w:u w:val="single"/>
        </w:rPr>
        <w:t>金亚工程咨询有限公司</w:t>
      </w:r>
      <w:r>
        <w:rPr>
          <w:rFonts w:ascii="Arial" w:hAnsi="Arial" w:cs="Arial"/>
          <w:sz w:val="24"/>
          <w:szCs w:val="24"/>
        </w:rPr>
        <w:t>（以下均简称“采购代理机构”）受采购人</w:t>
      </w:r>
      <w:r>
        <w:rPr>
          <w:rFonts w:hint="eastAsia" w:ascii="Arial" w:hAnsi="Arial" w:cs="Arial"/>
          <w:sz w:val="24"/>
          <w:szCs w:val="24"/>
          <w:u w:val="single"/>
        </w:rPr>
        <w:t>湟源县供销合作社联合社</w:t>
      </w:r>
      <w:r>
        <w:rPr>
          <w:rFonts w:ascii="Arial" w:hAnsi="Arial" w:cs="Arial"/>
          <w:sz w:val="24"/>
          <w:szCs w:val="24"/>
        </w:rPr>
        <w:t>（以下均称“采购人”）委托，拟对</w:t>
      </w:r>
      <w:r>
        <w:rPr>
          <w:rFonts w:hint="eastAsia" w:ascii="Arial" w:hAnsi="Arial" w:cs="Arial"/>
          <w:sz w:val="24"/>
          <w:szCs w:val="24"/>
          <w:u w:val="single"/>
          <w:lang w:eastAsia="zh-CN"/>
        </w:rPr>
        <w:t>湟源县国玺专业合作社土地托管建设项目（包2）第二次</w:t>
      </w:r>
      <w:r>
        <w:rPr>
          <w:rFonts w:ascii="Arial" w:hAnsi="Arial" w:cs="Arial"/>
          <w:sz w:val="24"/>
        </w:rPr>
        <w:t>（采购项目编号：</w:t>
      </w:r>
      <w:r>
        <w:rPr>
          <w:rFonts w:hint="eastAsia" w:ascii="Arial" w:hAnsi="Arial" w:cs="Arial"/>
          <w:color w:val="0000FF"/>
          <w:sz w:val="24"/>
          <w:u w:val="single"/>
          <w:lang w:eastAsia="zh-CN"/>
        </w:rPr>
        <w:t>青海金亚竞磋（货物）2020-015号</w:t>
      </w:r>
      <w:r>
        <w:rPr>
          <w:rFonts w:ascii="Arial" w:hAnsi="Arial" w:cs="Arial"/>
          <w:color w:val="0000FF"/>
          <w:sz w:val="24"/>
          <w:u w:val="single"/>
        </w:rPr>
        <w:t>）</w:t>
      </w:r>
      <w:r>
        <w:rPr>
          <w:rFonts w:ascii="Arial" w:hAnsi="Arial" w:cs="Arial"/>
          <w:sz w:val="24"/>
          <w:szCs w:val="24"/>
        </w:rPr>
        <w:t>进行国内竞争性磋商，现予以公告，欢迎潜在的供应商参加本次政府采购活动。</w:t>
      </w:r>
    </w:p>
    <w:tbl>
      <w:tblPr>
        <w:tblStyle w:val="45"/>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694" w:type="dxa"/>
            <w:vAlign w:val="center"/>
          </w:tcPr>
          <w:p>
            <w:pPr>
              <w:spacing w:line="360" w:lineRule="auto"/>
              <w:rPr>
                <w:rFonts w:ascii="Arial" w:hAnsi="Arial" w:cs="Arial"/>
                <w:sz w:val="24"/>
              </w:rPr>
            </w:pPr>
            <w:r>
              <w:rPr>
                <w:rFonts w:ascii="Arial" w:hAnsi="Arial" w:cs="Arial"/>
                <w:sz w:val="24"/>
              </w:rPr>
              <w:t>采购项目名称</w:t>
            </w:r>
          </w:p>
        </w:tc>
        <w:tc>
          <w:tcPr>
            <w:tcW w:w="6804" w:type="dxa"/>
            <w:vAlign w:val="center"/>
          </w:tcPr>
          <w:p>
            <w:pPr>
              <w:spacing w:line="360" w:lineRule="auto"/>
              <w:jc w:val="left"/>
              <w:rPr>
                <w:rFonts w:hint="eastAsia" w:ascii="Arial" w:hAnsi="Arial" w:eastAsia="宋体" w:cs="Arial"/>
                <w:sz w:val="24"/>
                <w:lang w:eastAsia="zh-CN"/>
              </w:rPr>
            </w:pPr>
            <w:r>
              <w:rPr>
                <w:rFonts w:hint="eastAsia" w:ascii="Arial" w:hAnsi="Arial" w:cs="Arial"/>
                <w:sz w:val="24"/>
                <w:lang w:eastAsia="zh-CN"/>
              </w:rPr>
              <w:t>湟源县国玺专业合作社土地托管建设项目（包2）第二次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7" w:hRule="atLeast"/>
        </w:trPr>
        <w:tc>
          <w:tcPr>
            <w:tcW w:w="2694" w:type="dxa"/>
            <w:vAlign w:val="center"/>
          </w:tcPr>
          <w:p>
            <w:pPr>
              <w:spacing w:line="360" w:lineRule="auto"/>
              <w:rPr>
                <w:rFonts w:ascii="Arial" w:hAnsi="Arial" w:cs="Arial"/>
                <w:sz w:val="24"/>
              </w:rPr>
            </w:pPr>
            <w:r>
              <w:rPr>
                <w:rFonts w:ascii="Arial" w:hAnsi="Arial" w:cs="Arial"/>
                <w:sz w:val="24"/>
              </w:rPr>
              <w:t>采购项目编号</w:t>
            </w:r>
          </w:p>
        </w:tc>
        <w:tc>
          <w:tcPr>
            <w:tcW w:w="6804" w:type="dxa"/>
            <w:vAlign w:val="center"/>
          </w:tcPr>
          <w:p>
            <w:pPr>
              <w:spacing w:line="360" w:lineRule="auto"/>
              <w:rPr>
                <w:rFonts w:hint="eastAsia" w:ascii="Arial" w:hAnsi="Arial" w:eastAsia="宋体" w:cs="Arial"/>
                <w:color w:val="000000" w:themeColor="text1"/>
                <w:sz w:val="24"/>
                <w:lang w:eastAsia="zh-CN"/>
                <w14:textFill>
                  <w14:solidFill>
                    <w14:schemeClr w14:val="tx1"/>
                  </w14:solidFill>
                </w14:textFill>
              </w:rPr>
            </w:pPr>
            <w:r>
              <w:rPr>
                <w:rFonts w:hint="eastAsia" w:ascii="Arial" w:hAnsi="Arial" w:cs="Arial"/>
                <w:color w:val="0000FF"/>
                <w:sz w:val="24"/>
                <w:lang w:eastAsia="zh-CN"/>
              </w:rPr>
              <w:t>青海金亚竞磋（货物）2020-015号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694" w:type="dxa"/>
            <w:vAlign w:val="center"/>
          </w:tcPr>
          <w:p>
            <w:pPr>
              <w:spacing w:line="360" w:lineRule="auto"/>
              <w:rPr>
                <w:rFonts w:ascii="Arial" w:hAnsi="Arial" w:cs="Arial"/>
                <w:sz w:val="24"/>
              </w:rPr>
            </w:pPr>
            <w:r>
              <w:rPr>
                <w:rFonts w:ascii="Arial" w:hAnsi="Arial" w:cs="Arial"/>
                <w:sz w:val="24"/>
              </w:rPr>
              <w:t>采购方式</w:t>
            </w:r>
          </w:p>
        </w:tc>
        <w:tc>
          <w:tcPr>
            <w:tcW w:w="6804" w:type="dxa"/>
            <w:vAlign w:val="center"/>
          </w:tcPr>
          <w:p>
            <w:pPr>
              <w:spacing w:line="360" w:lineRule="auto"/>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spacing w:line="360" w:lineRule="auto"/>
              <w:rPr>
                <w:rFonts w:ascii="Arial" w:hAnsi="Arial" w:cs="Arial"/>
                <w:sz w:val="24"/>
              </w:rPr>
            </w:pPr>
            <w:r>
              <w:rPr>
                <w:rFonts w:ascii="Arial" w:hAnsi="Arial" w:cs="Arial"/>
                <w:sz w:val="24"/>
              </w:rPr>
              <w:t>采购预算控制额度</w:t>
            </w:r>
          </w:p>
        </w:tc>
        <w:tc>
          <w:tcPr>
            <w:tcW w:w="6804" w:type="dxa"/>
            <w:vAlign w:val="center"/>
          </w:tcPr>
          <w:p>
            <w:pPr>
              <w:spacing w:line="36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563000.00</w:t>
            </w:r>
            <w:r>
              <w:rPr>
                <w:rFonts w:ascii="Arial" w:hAnsi="Arial" w:cs="Arial"/>
                <w:color w:val="000000" w:themeColor="text1"/>
                <w:sz w:val="24"/>
                <w14:textFill>
                  <w14:solidFill>
                    <w14:schemeClr w14:val="tx1"/>
                  </w14:solidFill>
                </w14:textFill>
              </w:rPr>
              <w:t>元</w:t>
            </w:r>
            <w:r>
              <w:rPr>
                <w:rFonts w:hint="eastAsia" w:ascii="Arial" w:hAnsi="Arial" w:cs="Arial"/>
                <w:color w:val="000000" w:themeColor="text1"/>
                <w:sz w:val="24"/>
                <w14:textFill>
                  <w14:solidFill>
                    <w14:schemeClr w14:val="tx1"/>
                  </w14:solidFill>
                </w14:textFill>
              </w:rPr>
              <w:t>（大写：伍拾陆万叁仟元整）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694" w:type="dxa"/>
            <w:vAlign w:val="center"/>
          </w:tcPr>
          <w:p>
            <w:pPr>
              <w:spacing w:line="360" w:lineRule="auto"/>
              <w:rPr>
                <w:rFonts w:ascii="Arial" w:hAnsi="Arial" w:cs="Arial"/>
                <w:sz w:val="24"/>
              </w:rPr>
            </w:pPr>
            <w:r>
              <w:rPr>
                <w:rFonts w:ascii="Arial" w:hAnsi="Arial" w:cs="Arial"/>
                <w:sz w:val="24"/>
              </w:rPr>
              <w:t>项目分包个数</w:t>
            </w:r>
          </w:p>
        </w:tc>
        <w:tc>
          <w:tcPr>
            <w:tcW w:w="6804" w:type="dxa"/>
            <w:vAlign w:val="center"/>
          </w:tcPr>
          <w:p>
            <w:pPr>
              <w:spacing w:line="360" w:lineRule="auto"/>
              <w:jc w:val="left"/>
              <w:rPr>
                <w:rFonts w:ascii="Arial" w:hAnsi="Arial" w:cs="Arial"/>
                <w:sz w:val="24"/>
              </w:rPr>
            </w:pPr>
            <w:r>
              <w:rPr>
                <w:rFonts w:hint="eastAsia" w:ascii="Arial" w:hAnsi="Arial" w:cs="Arial"/>
                <w:sz w:val="24"/>
                <w:lang w:val="en-US" w:eastAsia="zh-CN"/>
              </w:rPr>
              <w:t>1</w:t>
            </w:r>
            <w:r>
              <w:rPr>
                <w:rFonts w:hint="eastAsia" w:ascii="Arial" w:hAnsi="Arial" w:cs="Arial"/>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2694" w:type="dxa"/>
            <w:vAlign w:val="center"/>
          </w:tcPr>
          <w:p>
            <w:pPr>
              <w:spacing w:line="360" w:lineRule="auto"/>
              <w:rPr>
                <w:rFonts w:ascii="Arial" w:hAnsi="Arial" w:cs="Arial"/>
                <w:sz w:val="24"/>
              </w:rPr>
            </w:pPr>
            <w:r>
              <w:rPr>
                <w:rFonts w:ascii="Arial" w:hAnsi="Arial" w:cs="Arial"/>
                <w:sz w:val="24"/>
              </w:rPr>
              <w:t>各包要求</w:t>
            </w:r>
          </w:p>
        </w:tc>
        <w:tc>
          <w:tcPr>
            <w:tcW w:w="6804" w:type="dxa"/>
            <w:vAlign w:val="center"/>
          </w:tcPr>
          <w:p>
            <w:pPr>
              <w:spacing w:line="360" w:lineRule="auto"/>
              <w:jc w:val="left"/>
              <w:rPr>
                <w:rFonts w:ascii="Arial" w:hAnsi="Arial" w:cs="Arial"/>
                <w:sz w:val="24"/>
              </w:rPr>
            </w:pPr>
            <w:r>
              <w:rPr>
                <w:rFonts w:hint="eastAsia" w:ascii="Arial" w:hAnsi="Arial" w:cs="Arial"/>
                <w:sz w:val="24"/>
                <w:lang w:eastAsia="zh-CN"/>
              </w:rPr>
              <w:t>购置小麦初加工磨设备</w:t>
            </w:r>
            <w:r>
              <w:rPr>
                <w:rFonts w:hint="eastAsia" w:ascii="Arial" w:hAnsi="Arial" w:cs="Arial"/>
                <w:sz w:val="24"/>
                <w:lang w:val="en-US" w:eastAsia="zh-CN"/>
              </w:rPr>
              <w:t>1台</w:t>
            </w:r>
            <w:r>
              <w:rPr>
                <w:rFonts w:hint="eastAsia" w:ascii="Arial" w:hAnsi="Arial" w:cs="Arial"/>
                <w:sz w:val="24"/>
              </w:rPr>
              <w:t>。具体内容详见《</w:t>
            </w:r>
            <w:r>
              <w:rPr>
                <w:rFonts w:hint="eastAsia" w:ascii="Arial" w:hAnsi="Arial" w:cs="Arial"/>
                <w:sz w:val="24"/>
                <w:lang w:eastAsia="zh-CN"/>
              </w:rPr>
              <w:t>磋商</w:t>
            </w:r>
            <w:r>
              <w:rPr>
                <w:rFonts w:hint="eastAsia" w:ascii="Arial" w:hAnsi="Arial" w:cs="Arial"/>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8" w:hRule="atLeast"/>
        </w:trPr>
        <w:tc>
          <w:tcPr>
            <w:tcW w:w="2694" w:type="dxa"/>
            <w:vAlign w:val="center"/>
          </w:tcPr>
          <w:p>
            <w:pPr>
              <w:spacing w:line="360" w:lineRule="auto"/>
              <w:rPr>
                <w:rFonts w:ascii="Arial" w:hAnsi="Arial" w:cs="Arial"/>
                <w:sz w:val="24"/>
              </w:rPr>
            </w:pPr>
            <w:r>
              <w:rPr>
                <w:rFonts w:ascii="Arial" w:hAnsi="Arial" w:cs="Arial"/>
                <w:sz w:val="24"/>
              </w:rPr>
              <w:t>各包供应商资质条件</w:t>
            </w:r>
          </w:p>
        </w:tc>
        <w:tc>
          <w:tcPr>
            <w:tcW w:w="6804" w:type="dxa"/>
            <w:vAlign w:val="center"/>
          </w:tcPr>
          <w:p>
            <w:pPr>
              <w:spacing w:line="360" w:lineRule="auto"/>
              <w:rPr>
                <w:rFonts w:ascii="Arial" w:hAnsi="Arial" w:cs="Arial"/>
                <w:sz w:val="24"/>
                <w:szCs w:val="24"/>
              </w:rPr>
            </w:pPr>
            <w:r>
              <w:rPr>
                <w:rFonts w:ascii="Arial" w:hAnsi="Arial" w:cs="Arial"/>
                <w:color w:val="000000"/>
                <w:kern w:val="0"/>
                <w:sz w:val="24"/>
                <w:szCs w:val="24"/>
                <w:lang w:val="zh-CN"/>
              </w:rPr>
              <w:t>（1）</w:t>
            </w:r>
            <w:r>
              <w:rPr>
                <w:rFonts w:ascii="Arial" w:hAnsi="Arial" w:cs="Arial"/>
                <w:sz w:val="24"/>
                <w:szCs w:val="24"/>
              </w:rPr>
              <w:t>符合《政府采购法》第22条条件并提供以下材料：</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1）投标人的营业执照等证明文件，自然人的身份证明。</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2）财务状况报告，依法缴纳税收和社会保障资金的相关材料。</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3）具备履行合同所必需的设备和专业技术能力的证明材料。</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4）参加政府采购活动前3年内在经营活动中没有重大违法记录的书面声明。</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5）具备法律、行政法规规定的其他条件的证明材料。</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（2）单位负责人为同一人或者存在直接控股、管理关系的不同投标人，不得参加同一合同项下的政府采购活动。否则，皆取消投标资格；</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（3）为本采购项目提供整体设计、规范编制或者项目管理、监理、检测等服务的投标人，不得再参加该采购项目的其他采购活动；</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（4）本项目不接受投标人以联合体方式进行投标；</w:t>
            </w:r>
          </w:p>
          <w:p>
            <w:pPr>
              <w:spacing w:line="360" w:lineRule="auto"/>
              <w:rPr>
                <w:rFonts w:ascii="Arial" w:hAnsi="Arial" w:cs="Arial"/>
                <w:color w:val="000000"/>
                <w:kern w:val="0"/>
                <w:sz w:val="24"/>
                <w:szCs w:val="24"/>
              </w:rPr>
            </w:pPr>
            <w:r>
              <w:rPr>
                <w:rFonts w:ascii="Arial" w:hAnsi="Arial" w:cs="Arial"/>
                <w:color w:val="000000"/>
                <w:kern w:val="0"/>
                <w:sz w:val="24"/>
                <w:szCs w:val="24"/>
                <w:lang w:val="zh-CN"/>
              </w:rPr>
              <w:t>（5）</w:t>
            </w:r>
            <w:r>
              <w:rPr>
                <w:rFonts w:ascii="Arial" w:hAnsi="Arial" w:cs="Arial"/>
                <w:color w:val="000000"/>
                <w:kern w:val="0"/>
                <w:sz w:val="24"/>
                <w:szCs w:val="24"/>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hint="eastAsia" w:ascii="Arial" w:hAnsi="Arial" w:cs="Arial"/>
                <w:color w:val="000000"/>
                <w:kern w:val="0"/>
                <w:sz w:val="24"/>
                <w:szCs w:val="24"/>
              </w:rPr>
              <w:t>1</w:t>
            </w:r>
            <w:r>
              <w:rPr>
                <w:rFonts w:ascii="Arial" w:hAnsi="Arial" w:cs="Arial"/>
                <w:color w:val="000000"/>
                <w:kern w:val="0"/>
                <w:sz w:val="24"/>
                <w:szCs w:val="24"/>
              </w:rPr>
              <w:t>0天内）。</w:t>
            </w:r>
          </w:p>
          <w:p>
            <w:pPr>
              <w:spacing w:line="360" w:lineRule="auto"/>
              <w:rPr>
                <w:rFonts w:ascii="Arial" w:hAnsi="Arial" w:cs="Arial"/>
                <w:color w:val="000000"/>
                <w:kern w:val="0"/>
                <w:sz w:val="24"/>
                <w:szCs w:val="24"/>
              </w:rPr>
            </w:pPr>
            <w:r>
              <w:rPr>
                <w:rFonts w:ascii="Arial" w:hAnsi="Arial" w:cs="Arial"/>
                <w:color w:val="000000"/>
                <w:kern w:val="0"/>
                <w:sz w:val="24"/>
                <w:szCs w:val="24"/>
              </w:rPr>
              <w:t>（6）</w:t>
            </w:r>
            <w:r>
              <w:rPr>
                <w:rFonts w:hint="eastAsia" w:ascii="Arial" w:hAnsi="Arial" w:cs="Arial"/>
                <w:color w:val="000000"/>
                <w:kern w:val="0"/>
                <w:sz w:val="24"/>
                <w:szCs w:val="24"/>
              </w:rPr>
              <w:t>其他资质条件：</w:t>
            </w:r>
          </w:p>
          <w:p>
            <w:pPr>
              <w:spacing w:line="360" w:lineRule="auto"/>
              <w:rPr>
                <w:rFonts w:ascii="Arial" w:hAnsi="Arial" w:cs="Arial"/>
                <w:sz w:val="24"/>
              </w:rPr>
            </w:pPr>
            <w:r>
              <w:rPr>
                <w:rFonts w:hint="eastAsia" w:ascii="Arial" w:hAnsi="Arial" w:cs="Arial"/>
                <w:color w:val="000000"/>
                <w:kern w:val="0"/>
                <w:sz w:val="24"/>
                <w:szCs w:val="24"/>
                <w:lang w:val="zh-CN"/>
              </w:rPr>
              <w:t>供应商须在中国境内注册，具有独立法人资格，具有有效的营业执照（营业执照经营范围须包含本次招标相关货物的经营范围）并在人员、设备、资金等方面具备相应的能力。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spacing w:line="360" w:lineRule="auto"/>
              <w:rPr>
                <w:rFonts w:ascii="Arial" w:hAnsi="Arial" w:cs="Arial"/>
                <w:sz w:val="24"/>
              </w:rPr>
            </w:pPr>
            <w:r>
              <w:rPr>
                <w:rFonts w:ascii="Arial" w:hAnsi="Arial" w:cs="Arial"/>
                <w:sz w:val="24"/>
              </w:rPr>
              <w:t>公告发布时间</w:t>
            </w:r>
          </w:p>
        </w:tc>
        <w:tc>
          <w:tcPr>
            <w:tcW w:w="6804" w:type="dxa"/>
          </w:tcPr>
          <w:p>
            <w:pPr>
              <w:spacing w:line="36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2020年9月</w:t>
            </w:r>
            <w:r>
              <w:rPr>
                <w:rFonts w:hint="eastAsia" w:ascii="Arial" w:hAnsi="Arial" w:cs="Arial"/>
                <w:color w:val="000000" w:themeColor="text1"/>
                <w:sz w:val="24"/>
                <w:lang w:val="en-US" w:eastAsia="zh-CN"/>
                <w14:textFill>
                  <w14:solidFill>
                    <w14:schemeClr w14:val="tx1"/>
                  </w14:solidFill>
                </w14:textFill>
              </w:rPr>
              <w:t>16</w:t>
            </w:r>
            <w:r>
              <w:rPr>
                <w:rFonts w:hint="eastAsia" w:ascii="Arial" w:hAnsi="Arial" w:cs="Arial"/>
                <w:color w:val="000000" w:themeColor="text1"/>
                <w:sz w:val="24"/>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2694" w:type="dxa"/>
            <w:vAlign w:val="center"/>
          </w:tcPr>
          <w:p>
            <w:pPr>
              <w:spacing w:line="360" w:lineRule="auto"/>
              <w:rPr>
                <w:rFonts w:ascii="Arial" w:hAnsi="Arial" w:cs="Arial"/>
                <w:sz w:val="24"/>
              </w:rPr>
            </w:pPr>
            <w:r>
              <w:rPr>
                <w:rFonts w:ascii="Arial" w:hAnsi="Arial" w:cs="Arial"/>
                <w:sz w:val="24"/>
              </w:rPr>
              <w:t>磋商文件发售起止时间</w:t>
            </w:r>
          </w:p>
        </w:tc>
        <w:tc>
          <w:tcPr>
            <w:tcW w:w="6804" w:type="dxa"/>
          </w:tcPr>
          <w:p>
            <w:pPr>
              <w:spacing w:line="360" w:lineRule="auto"/>
              <w:rPr>
                <w:rFonts w:hint="eastAsia"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2020年9月</w:t>
            </w:r>
            <w:r>
              <w:rPr>
                <w:rFonts w:hint="eastAsia" w:ascii="Arial" w:hAnsi="Arial" w:cs="Arial"/>
                <w:color w:val="000000" w:themeColor="text1"/>
                <w:sz w:val="24"/>
                <w:lang w:val="en-US" w:eastAsia="zh-CN"/>
                <w14:textFill>
                  <w14:solidFill>
                    <w14:schemeClr w14:val="tx1"/>
                  </w14:solidFill>
                </w14:textFill>
              </w:rPr>
              <w:t>17</w:t>
            </w:r>
            <w:r>
              <w:rPr>
                <w:rFonts w:hint="eastAsia" w:ascii="Arial" w:hAnsi="Arial" w:cs="Arial"/>
                <w:color w:val="000000" w:themeColor="text1"/>
                <w:sz w:val="24"/>
                <w14:textFill>
                  <w14:solidFill>
                    <w14:schemeClr w14:val="tx1"/>
                  </w14:solidFill>
                </w14:textFill>
              </w:rPr>
              <w:t>日至2020年9月</w:t>
            </w:r>
            <w:r>
              <w:rPr>
                <w:rFonts w:hint="eastAsia" w:ascii="Arial" w:hAnsi="Arial" w:cs="Arial"/>
                <w:color w:val="000000" w:themeColor="text1"/>
                <w:sz w:val="24"/>
                <w:lang w:val="en-US" w:eastAsia="zh-CN"/>
                <w14:textFill>
                  <w14:solidFill>
                    <w14:schemeClr w14:val="tx1"/>
                  </w14:solidFill>
                </w14:textFill>
              </w:rPr>
              <w:t>23</w:t>
            </w:r>
            <w:r>
              <w:rPr>
                <w:rFonts w:hint="eastAsia" w:ascii="Arial" w:hAnsi="Arial" w:cs="Arial"/>
                <w:color w:val="000000" w:themeColor="text1"/>
                <w:sz w:val="24"/>
                <w14:textFill>
                  <w14:solidFill>
                    <w14:schemeClr w14:val="tx1"/>
                  </w14:solidFill>
                </w14:textFill>
              </w:rPr>
              <w:t>日</w:t>
            </w:r>
          </w:p>
          <w:p>
            <w:pPr>
              <w:spacing w:line="36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上午9:00-12:00,下午14:30-17:30（午休、节假日除外）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spacing w:line="360" w:lineRule="auto"/>
              <w:rPr>
                <w:rFonts w:ascii="Arial" w:hAnsi="Arial" w:cs="Arial"/>
                <w:sz w:val="24"/>
              </w:rPr>
            </w:pPr>
            <w:r>
              <w:rPr>
                <w:rFonts w:ascii="Arial" w:hAnsi="Arial" w:cs="Arial"/>
                <w:sz w:val="24"/>
              </w:rPr>
              <w:t>磋商文件发售方式</w:t>
            </w:r>
          </w:p>
        </w:tc>
        <w:tc>
          <w:tcPr>
            <w:tcW w:w="6804" w:type="dxa"/>
            <w:vAlign w:val="center"/>
          </w:tcPr>
          <w:p>
            <w:pPr>
              <w:widowControl/>
              <w:spacing w:line="360" w:lineRule="auto"/>
              <w:rPr>
                <w:rFonts w:ascii="Arial" w:hAnsi="Arial" w:cs="Arial"/>
                <w:sz w:val="24"/>
              </w:rPr>
            </w:pPr>
            <w:r>
              <w:rPr>
                <w:rFonts w:ascii="Arial" w:hAnsi="Arial" w:cs="Arial"/>
                <w:sz w:val="24"/>
              </w:rPr>
              <w:t>现场购买</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694" w:type="dxa"/>
            <w:vAlign w:val="center"/>
          </w:tcPr>
          <w:p>
            <w:pPr>
              <w:spacing w:line="360" w:lineRule="auto"/>
              <w:rPr>
                <w:rFonts w:ascii="Arial" w:hAnsi="Arial" w:cs="Arial"/>
                <w:sz w:val="24"/>
              </w:rPr>
            </w:pPr>
            <w:r>
              <w:rPr>
                <w:rFonts w:ascii="Arial" w:hAnsi="Arial" w:cs="Arial"/>
                <w:sz w:val="24"/>
              </w:rPr>
              <w:t>磋商文件售价</w:t>
            </w:r>
          </w:p>
        </w:tc>
        <w:tc>
          <w:tcPr>
            <w:tcW w:w="6804" w:type="dxa"/>
            <w:vAlign w:val="center"/>
          </w:tcPr>
          <w:p>
            <w:pPr>
              <w:spacing w:line="360" w:lineRule="auto"/>
              <w:rPr>
                <w:rFonts w:ascii="Arial" w:hAnsi="Arial" w:cs="Arial"/>
                <w:sz w:val="24"/>
              </w:rPr>
            </w:pPr>
            <w:r>
              <w:rPr>
                <w:rFonts w:hint="eastAsia" w:ascii="Arial" w:hAnsi="Arial" w:cs="Arial"/>
                <w:sz w:val="24"/>
              </w:rPr>
              <w:t>500</w:t>
            </w:r>
            <w:r>
              <w:rPr>
                <w:rFonts w:ascii="Arial" w:hAnsi="Arial" w:cs="Arial"/>
                <w:sz w:val="24"/>
              </w:rPr>
              <w:t>元/包；（磋商文件文件售后不退, 投标资格不能转让。）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2694" w:type="dxa"/>
            <w:vAlign w:val="center"/>
          </w:tcPr>
          <w:p>
            <w:pPr>
              <w:spacing w:line="360" w:lineRule="auto"/>
              <w:rPr>
                <w:rFonts w:ascii="Arial" w:hAnsi="Arial" w:cs="Arial"/>
                <w:sz w:val="24"/>
              </w:rPr>
            </w:pPr>
            <w:r>
              <w:rPr>
                <w:rFonts w:ascii="Arial" w:hAnsi="Arial" w:cs="Arial"/>
                <w:sz w:val="24"/>
              </w:rPr>
              <w:t>磋商文件发售地点</w:t>
            </w:r>
          </w:p>
        </w:tc>
        <w:tc>
          <w:tcPr>
            <w:tcW w:w="6804" w:type="dxa"/>
            <w:vAlign w:val="center"/>
          </w:tcPr>
          <w:p>
            <w:pPr>
              <w:spacing w:line="360" w:lineRule="auto"/>
              <w:rPr>
                <w:rFonts w:ascii="Arial" w:hAnsi="Arial" w:cs="Arial"/>
                <w:sz w:val="24"/>
              </w:rPr>
            </w:pPr>
            <w:r>
              <w:rPr>
                <w:rFonts w:ascii="Arial" w:hAnsi="Arial" w:cs="Arial"/>
                <w:sz w:val="24"/>
              </w:rPr>
              <w:t>地址：</w:t>
            </w:r>
            <w:r>
              <w:rPr>
                <w:rFonts w:hint="eastAsia" w:ascii="Arial" w:hAnsi="Arial" w:cs="Arial"/>
                <w:sz w:val="24"/>
              </w:rPr>
              <w:t>青海金亚工程咨询有限公司</w:t>
            </w:r>
            <w:r>
              <w:rPr>
                <w:rFonts w:ascii="Arial" w:hAnsi="Arial" w:cs="Arial"/>
                <w:sz w:val="24"/>
              </w:rPr>
              <w:t>（</w:t>
            </w:r>
            <w:r>
              <w:rPr>
                <w:rFonts w:hint="eastAsia" w:ascii="Arial" w:hAnsi="Arial" w:cs="Arial"/>
                <w:sz w:val="24"/>
              </w:rPr>
              <w:t>西宁市海湖新区广场路1号SOHO4号楼9楼10928室</w:t>
            </w:r>
            <w:r>
              <w:rPr>
                <w:rFonts w:ascii="Arial" w:hAnsi="Arial" w:cs="Arial"/>
                <w:sz w:val="24"/>
              </w:rPr>
              <w:t>）</w:t>
            </w:r>
            <w:r>
              <w:rPr>
                <w:rFonts w:hint="eastAsia" w:ascii="Arial" w:hAnsi="Arial" w:cs="Arial"/>
                <w:sz w:val="24"/>
              </w:rPr>
              <w:t>；</w:t>
            </w:r>
          </w:p>
          <w:p>
            <w:pPr>
              <w:spacing w:line="360" w:lineRule="auto"/>
              <w:rPr>
                <w:rFonts w:ascii="Arial" w:hAnsi="Arial" w:cs="Arial"/>
                <w:sz w:val="24"/>
              </w:rPr>
            </w:pPr>
            <w:r>
              <w:rPr>
                <w:rFonts w:ascii="Arial" w:hAnsi="Arial" w:cs="Arial"/>
                <w:sz w:val="24"/>
              </w:rPr>
              <w:t>联系人：</w:t>
            </w:r>
            <w:r>
              <w:rPr>
                <w:rFonts w:hint="eastAsia" w:ascii="Arial" w:hAnsi="Arial" w:cs="Arial"/>
                <w:sz w:val="24"/>
              </w:rPr>
              <w:t>李先生</w:t>
            </w:r>
          </w:p>
          <w:p>
            <w:pPr>
              <w:spacing w:line="360" w:lineRule="auto"/>
              <w:rPr>
                <w:rFonts w:ascii="Arial" w:hAnsi="Arial" w:cs="Arial"/>
              </w:rPr>
            </w:pPr>
            <w:r>
              <w:rPr>
                <w:rFonts w:ascii="Arial" w:hAnsi="Arial" w:cs="Arial"/>
                <w:sz w:val="24"/>
              </w:rPr>
              <w:t>电话：0971-</w:t>
            </w:r>
            <w:r>
              <w:rPr>
                <w:rFonts w:hint="eastAsia" w:ascii="Arial" w:hAnsi="Arial" w:cs="Arial"/>
                <w:sz w:val="24"/>
              </w:rPr>
              <w:t>8135133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spacing w:line="360" w:lineRule="auto"/>
              <w:rPr>
                <w:rFonts w:ascii="Arial" w:hAnsi="Arial" w:cs="Arial"/>
                <w:sz w:val="24"/>
              </w:rPr>
            </w:pPr>
            <w:r>
              <w:rPr>
                <w:rFonts w:ascii="Arial" w:hAnsi="Arial" w:cs="Arial"/>
                <w:sz w:val="24"/>
              </w:rPr>
              <w:t>购买磋商文件时应提供材料</w:t>
            </w:r>
          </w:p>
        </w:tc>
        <w:tc>
          <w:tcPr>
            <w:tcW w:w="6804" w:type="dxa"/>
            <w:vAlign w:val="center"/>
          </w:tcPr>
          <w:p>
            <w:pPr>
              <w:spacing w:line="360" w:lineRule="auto"/>
              <w:rPr>
                <w:rFonts w:ascii="Arial" w:hAnsi="Arial" w:cs="Arial"/>
                <w:sz w:val="24"/>
              </w:rPr>
            </w:pPr>
            <w:r>
              <w:rPr>
                <w:rFonts w:ascii="Arial" w:hAnsi="Arial" w:cs="Arial"/>
                <w:sz w:val="24"/>
                <w:szCs w:val="24"/>
              </w:rPr>
              <w:t>供应商营业执照复印件、公司介绍信或法人授权委托书（原件）及法人身份证复印件、授权委托人身份证复印件；以上资料除原件外均需加盖公章。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2694" w:type="dxa"/>
            <w:vAlign w:val="center"/>
          </w:tcPr>
          <w:p>
            <w:pPr>
              <w:spacing w:line="360" w:lineRule="auto"/>
              <w:rPr>
                <w:rFonts w:ascii="Arial" w:hAnsi="Arial" w:cs="Arial"/>
                <w:sz w:val="24"/>
              </w:rPr>
            </w:pPr>
            <w:r>
              <w:rPr>
                <w:rFonts w:ascii="Arial" w:hAnsi="Arial" w:cs="Arial"/>
                <w:sz w:val="24"/>
              </w:rPr>
              <w:t>投标截止时间</w:t>
            </w:r>
          </w:p>
        </w:tc>
        <w:tc>
          <w:tcPr>
            <w:tcW w:w="6804" w:type="dxa"/>
            <w:vAlign w:val="center"/>
          </w:tcPr>
          <w:p>
            <w:pPr>
              <w:spacing w:line="360" w:lineRule="auto"/>
              <w:rPr>
                <w:rFonts w:hint="eastAsia" w:ascii="Arial" w:hAnsi="Arial" w:cs="Arial"/>
                <w:color w:val="000000" w:themeColor="text1"/>
                <w:sz w:val="24"/>
                <w:szCs w:val="22"/>
                <w:lang w:val="zh-CN"/>
                <w14:textFill>
                  <w14:solidFill>
                    <w14:schemeClr w14:val="tx1"/>
                  </w14:solidFill>
                </w14:textFill>
              </w:rPr>
            </w:pPr>
            <w:r>
              <w:rPr>
                <w:rFonts w:hint="eastAsia" w:ascii="Arial" w:hAnsi="Arial" w:cs="Arial"/>
                <w:color w:val="000000" w:themeColor="text1"/>
                <w:sz w:val="24"/>
                <w:szCs w:val="22"/>
                <w:lang w:val="zh-CN"/>
                <w14:textFill>
                  <w14:solidFill>
                    <w14:schemeClr w14:val="tx1"/>
                  </w14:solidFill>
                </w14:textFill>
              </w:rPr>
              <w:t>2020年9月</w:t>
            </w:r>
            <w:r>
              <w:rPr>
                <w:rFonts w:hint="eastAsia" w:ascii="Arial" w:hAnsi="Arial" w:cs="Arial"/>
                <w:color w:val="000000" w:themeColor="text1"/>
                <w:sz w:val="24"/>
                <w:szCs w:val="22"/>
                <w:lang w:val="en-US" w:eastAsia="zh-CN"/>
                <w14:textFill>
                  <w14:solidFill>
                    <w14:schemeClr w14:val="tx1"/>
                  </w14:solidFill>
                </w14:textFill>
              </w:rPr>
              <w:t>27</w:t>
            </w:r>
            <w:r>
              <w:rPr>
                <w:rFonts w:hint="eastAsia" w:ascii="Arial" w:hAnsi="Arial" w:cs="Arial"/>
                <w:color w:val="000000" w:themeColor="text1"/>
                <w:sz w:val="24"/>
                <w:szCs w:val="22"/>
                <w:lang w:val="zh-CN"/>
                <w14:textFill>
                  <w14:solidFill>
                    <w14:schemeClr w14:val="tx1"/>
                  </w14:solidFill>
                </w14:textFill>
              </w:rPr>
              <w:t>日下午02时30分（北京时间）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694" w:type="dxa"/>
            <w:vAlign w:val="center"/>
          </w:tcPr>
          <w:p>
            <w:pPr>
              <w:spacing w:line="360" w:lineRule="auto"/>
              <w:rPr>
                <w:rFonts w:ascii="Arial" w:hAnsi="Arial" w:cs="Arial"/>
                <w:sz w:val="24"/>
              </w:rPr>
            </w:pPr>
            <w:r>
              <w:rPr>
                <w:rFonts w:ascii="Arial" w:hAnsi="Arial" w:cs="Arial"/>
                <w:sz w:val="24"/>
              </w:rPr>
              <w:t>开标时间</w:t>
            </w:r>
          </w:p>
        </w:tc>
        <w:tc>
          <w:tcPr>
            <w:tcW w:w="6804" w:type="dxa"/>
            <w:vAlign w:val="center"/>
          </w:tcPr>
          <w:p>
            <w:pPr>
              <w:spacing w:line="360" w:lineRule="auto"/>
              <w:rPr>
                <w:rFonts w:hint="eastAsia" w:ascii="Arial" w:hAnsi="Arial" w:cs="Arial"/>
                <w:color w:val="000000" w:themeColor="text1"/>
                <w:sz w:val="24"/>
                <w:szCs w:val="22"/>
                <w:lang w:val="zh-CN"/>
                <w14:textFill>
                  <w14:solidFill>
                    <w14:schemeClr w14:val="tx1"/>
                  </w14:solidFill>
                </w14:textFill>
              </w:rPr>
            </w:pPr>
            <w:r>
              <w:rPr>
                <w:rFonts w:hint="eastAsia" w:ascii="Arial" w:hAnsi="Arial" w:cs="Arial"/>
                <w:color w:val="000000" w:themeColor="text1"/>
                <w:sz w:val="24"/>
                <w:szCs w:val="22"/>
                <w:lang w:val="zh-CN"/>
                <w14:textFill>
                  <w14:solidFill>
                    <w14:schemeClr w14:val="tx1"/>
                  </w14:solidFill>
                </w14:textFill>
              </w:rPr>
              <w:t>2020年9月</w:t>
            </w:r>
            <w:r>
              <w:rPr>
                <w:rFonts w:hint="eastAsia" w:ascii="Arial" w:hAnsi="Arial" w:cs="Arial"/>
                <w:color w:val="000000" w:themeColor="text1"/>
                <w:sz w:val="24"/>
                <w:szCs w:val="22"/>
                <w:lang w:val="en-US" w:eastAsia="zh-CN"/>
                <w14:textFill>
                  <w14:solidFill>
                    <w14:schemeClr w14:val="tx1"/>
                  </w14:solidFill>
                </w14:textFill>
              </w:rPr>
              <w:t>27</w:t>
            </w:r>
            <w:r>
              <w:rPr>
                <w:rFonts w:hint="eastAsia" w:ascii="Arial" w:hAnsi="Arial" w:cs="Arial"/>
                <w:color w:val="000000" w:themeColor="text1"/>
                <w:sz w:val="24"/>
                <w:szCs w:val="22"/>
                <w:lang w:val="zh-CN"/>
                <w14:textFill>
                  <w14:solidFill>
                    <w14:schemeClr w14:val="tx1"/>
                  </w14:solidFill>
                </w14:textFill>
              </w:rPr>
              <w:t>日下午02时30分（北京时间）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694" w:type="dxa"/>
            <w:vAlign w:val="center"/>
          </w:tcPr>
          <w:p>
            <w:pPr>
              <w:spacing w:line="360" w:lineRule="auto"/>
              <w:rPr>
                <w:rFonts w:ascii="Arial" w:hAnsi="Arial" w:cs="Arial"/>
                <w:sz w:val="24"/>
              </w:rPr>
            </w:pPr>
            <w:r>
              <w:rPr>
                <w:rFonts w:ascii="Arial" w:hAnsi="Arial" w:cs="Arial"/>
                <w:sz w:val="24"/>
              </w:rPr>
              <w:t>投标及开标地点</w:t>
            </w:r>
          </w:p>
        </w:tc>
        <w:tc>
          <w:tcPr>
            <w:tcW w:w="6804" w:type="dxa"/>
            <w:vAlign w:val="center"/>
          </w:tcPr>
          <w:p>
            <w:pPr>
              <w:spacing w:line="360" w:lineRule="auto"/>
              <w:rPr>
                <w:rFonts w:ascii="Arial" w:hAnsi="Arial" w:cs="Arial"/>
                <w:sz w:val="24"/>
              </w:rPr>
            </w:pPr>
            <w:r>
              <w:rPr>
                <w:rFonts w:hint="eastAsia" w:ascii="Arial" w:hAnsi="Arial" w:cs="Arial"/>
                <w:sz w:val="24"/>
                <w:szCs w:val="24"/>
              </w:rPr>
              <w:t>西宁市海湖新区广场路1号SOHO4号楼9楼10928室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1" w:hRule="atLeast"/>
        </w:trPr>
        <w:tc>
          <w:tcPr>
            <w:tcW w:w="2694" w:type="dxa"/>
            <w:vAlign w:val="center"/>
          </w:tcPr>
          <w:p>
            <w:pPr>
              <w:spacing w:line="360" w:lineRule="auto"/>
              <w:rPr>
                <w:rFonts w:ascii="Arial" w:hAnsi="Arial" w:cs="Arial"/>
                <w:sz w:val="24"/>
                <w:highlight w:val="cyan"/>
              </w:rPr>
            </w:pPr>
            <w:r>
              <w:rPr>
                <w:rFonts w:ascii="Arial" w:hAnsi="Arial" w:cs="Arial"/>
                <w:sz w:val="24"/>
              </w:rPr>
              <w:t>采购人及联系人电话</w:t>
            </w:r>
          </w:p>
        </w:tc>
        <w:tc>
          <w:tcPr>
            <w:tcW w:w="6804" w:type="dxa"/>
            <w:vAlign w:val="center"/>
          </w:tcPr>
          <w:p>
            <w:pPr>
              <w:autoSpaceDE w:val="0"/>
              <w:autoSpaceDN w:val="0"/>
              <w:spacing w:line="360" w:lineRule="auto"/>
              <w:contextualSpacing/>
              <w:rPr>
                <w:rFonts w:ascii="Arial" w:hAnsi="Arial" w:cs="Arial"/>
                <w:sz w:val="24"/>
                <w:szCs w:val="24"/>
              </w:rPr>
            </w:pPr>
            <w:r>
              <w:rPr>
                <w:rFonts w:hint="eastAsia" w:ascii="Arial" w:hAnsi="Arial" w:cs="Arial"/>
                <w:sz w:val="24"/>
                <w:szCs w:val="24"/>
              </w:rPr>
              <w:t>采购单位：湟源县供销合作社联合社</w:t>
            </w:r>
          </w:p>
          <w:p>
            <w:pPr>
              <w:autoSpaceDE w:val="0"/>
              <w:autoSpaceDN w:val="0"/>
              <w:spacing w:line="360" w:lineRule="auto"/>
              <w:contextualSpacing/>
              <w:rPr>
                <w:rFonts w:ascii="Arial" w:hAnsi="Arial" w:cs="Arial"/>
                <w:sz w:val="24"/>
                <w:szCs w:val="24"/>
              </w:rPr>
            </w:pPr>
            <w:r>
              <w:rPr>
                <w:rFonts w:ascii="Arial" w:hAnsi="Arial" w:cs="Arial"/>
                <w:sz w:val="24"/>
                <w:szCs w:val="24"/>
              </w:rPr>
              <w:t>联系人：</w:t>
            </w:r>
            <w:r>
              <w:rPr>
                <w:rFonts w:hint="eastAsia" w:ascii="Arial" w:hAnsi="Arial" w:cs="Arial"/>
                <w:sz w:val="24"/>
                <w:szCs w:val="24"/>
                <w:lang w:eastAsia="zh-CN"/>
              </w:rPr>
              <w:t>龙</w:t>
            </w:r>
            <w:r>
              <w:rPr>
                <w:rFonts w:hint="eastAsia" w:ascii="Arial" w:hAnsi="Arial" w:cs="Arial"/>
                <w:sz w:val="24"/>
                <w:szCs w:val="24"/>
              </w:rPr>
              <w:t>先生</w:t>
            </w:r>
          </w:p>
          <w:p>
            <w:pPr>
              <w:autoSpaceDE w:val="0"/>
              <w:autoSpaceDN w:val="0"/>
              <w:spacing w:line="360" w:lineRule="auto"/>
              <w:contextualSpacing/>
              <w:rPr>
                <w:rFonts w:ascii="Arial" w:hAnsi="Arial" w:cs="Arial"/>
                <w:color w:val="000000"/>
                <w:kern w:val="0"/>
                <w:sz w:val="24"/>
                <w:szCs w:val="24"/>
              </w:rPr>
            </w:pPr>
            <w:r>
              <w:rPr>
                <w:rFonts w:ascii="Arial" w:hAnsi="Arial" w:cs="Arial"/>
                <w:sz w:val="24"/>
                <w:szCs w:val="24"/>
              </w:rPr>
              <w:t>联系电话：</w:t>
            </w:r>
            <w:r>
              <w:rPr>
                <w:rFonts w:hint="eastAsia" w:ascii="Arial" w:hAnsi="Arial" w:cs="Arial"/>
                <w:sz w:val="24"/>
                <w:szCs w:val="24"/>
              </w:rPr>
              <w:t xml:space="preserve">0971-2432964 </w:t>
            </w:r>
          </w:p>
          <w:p>
            <w:pPr>
              <w:spacing w:line="360" w:lineRule="auto"/>
              <w:contextualSpacing/>
              <w:rPr>
                <w:rFonts w:ascii="Arial" w:hAnsi="Arial" w:cs="Arial"/>
                <w:sz w:val="24"/>
                <w:highlight w:val="cyan"/>
              </w:rPr>
            </w:pPr>
            <w:r>
              <w:rPr>
                <w:rFonts w:ascii="Arial" w:hAnsi="Arial" w:cs="Arial"/>
                <w:sz w:val="24"/>
                <w:szCs w:val="24"/>
              </w:rPr>
              <w:t>地址：</w:t>
            </w:r>
            <w:r>
              <w:rPr>
                <w:rFonts w:hint="eastAsia" w:ascii="Arial" w:hAnsi="Arial" w:cs="Arial"/>
                <w:sz w:val="24"/>
                <w:szCs w:val="24"/>
              </w:rPr>
              <w:t>：湟源县城关镇滨河南路51号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atLeast"/>
        </w:trPr>
        <w:tc>
          <w:tcPr>
            <w:tcW w:w="2694" w:type="dxa"/>
            <w:vAlign w:val="center"/>
          </w:tcPr>
          <w:p>
            <w:pPr>
              <w:spacing w:line="360" w:lineRule="auto"/>
              <w:rPr>
                <w:rFonts w:ascii="Arial" w:hAnsi="Arial" w:cs="Arial"/>
                <w:sz w:val="24"/>
              </w:rPr>
            </w:pPr>
            <w:r>
              <w:rPr>
                <w:rFonts w:ascii="Arial" w:hAnsi="Arial" w:cs="Arial"/>
                <w:sz w:val="24"/>
              </w:rPr>
              <w:t>采购代理机构及联系人电话</w:t>
            </w:r>
          </w:p>
        </w:tc>
        <w:tc>
          <w:tcPr>
            <w:tcW w:w="6804" w:type="dxa"/>
            <w:vAlign w:val="center"/>
          </w:tcPr>
          <w:p>
            <w:pPr>
              <w:tabs>
                <w:tab w:val="left" w:pos="600"/>
              </w:tabs>
              <w:spacing w:line="360" w:lineRule="auto"/>
              <w:rPr>
                <w:rFonts w:ascii="Arial" w:hAnsi="宋体" w:cs="Arial"/>
                <w:sz w:val="24"/>
                <w:szCs w:val="24"/>
              </w:rPr>
            </w:pPr>
            <w:r>
              <w:rPr>
                <w:rFonts w:hint="eastAsia" w:ascii="Arial" w:hAnsi="Arial" w:cs="Arial"/>
                <w:sz w:val="24"/>
              </w:rPr>
              <w:t>采购代理机构：</w:t>
            </w:r>
            <w:r>
              <w:rPr>
                <w:rFonts w:hint="eastAsia" w:ascii="Arial" w:hAnsi="宋体" w:cs="Arial"/>
                <w:sz w:val="24"/>
                <w:szCs w:val="24"/>
              </w:rPr>
              <w:t>青海金亚工程咨询有限公司</w:t>
            </w:r>
          </w:p>
          <w:p>
            <w:pPr>
              <w:tabs>
                <w:tab w:val="left" w:pos="600"/>
              </w:tabs>
              <w:spacing w:line="360" w:lineRule="auto"/>
              <w:rPr>
                <w:rFonts w:ascii="Arial" w:hAnsi="Arial" w:cs="Arial"/>
                <w:sz w:val="24"/>
              </w:rPr>
            </w:pPr>
            <w:r>
              <w:rPr>
                <w:rFonts w:ascii="Arial" w:hAnsi="Arial" w:cs="Arial"/>
                <w:sz w:val="24"/>
              </w:rPr>
              <w:t>联系人：</w:t>
            </w:r>
            <w:r>
              <w:rPr>
                <w:rFonts w:hint="eastAsia" w:ascii="Arial" w:hAnsi="Arial" w:cs="Arial"/>
                <w:kern w:val="0"/>
                <w:sz w:val="24"/>
              </w:rPr>
              <w:t>李</w:t>
            </w:r>
            <w:r>
              <w:rPr>
                <w:rFonts w:ascii="Arial" w:hAnsi="Arial" w:cs="Arial"/>
                <w:kern w:val="0"/>
                <w:sz w:val="24"/>
              </w:rPr>
              <w:t>先生</w:t>
            </w:r>
          </w:p>
          <w:p>
            <w:pPr>
              <w:spacing w:line="360" w:lineRule="auto"/>
              <w:rPr>
                <w:rFonts w:ascii="Arial" w:hAnsi="Arial" w:cs="Arial"/>
                <w:sz w:val="24"/>
              </w:rPr>
            </w:pPr>
            <w:r>
              <w:rPr>
                <w:rFonts w:ascii="Arial" w:hAnsi="Arial" w:cs="Arial"/>
                <w:sz w:val="24"/>
              </w:rPr>
              <w:t>联系电话：0971-</w:t>
            </w:r>
            <w:r>
              <w:rPr>
                <w:rFonts w:hint="eastAsia" w:ascii="Arial" w:hAnsi="Arial" w:cs="Arial"/>
                <w:sz w:val="24"/>
              </w:rPr>
              <w:t>8135133</w:t>
            </w:r>
          </w:p>
          <w:p>
            <w:pPr>
              <w:spacing w:line="360" w:lineRule="auto"/>
              <w:rPr>
                <w:rFonts w:ascii="Arial" w:hAnsi="Arial" w:cs="Arial"/>
                <w:sz w:val="24"/>
              </w:rPr>
            </w:pPr>
            <w:r>
              <w:rPr>
                <w:rFonts w:ascii="Arial" w:hAnsi="Arial" w:cs="Arial"/>
                <w:sz w:val="24"/>
              </w:rPr>
              <w:t>联系地址：</w:t>
            </w:r>
            <w:r>
              <w:rPr>
                <w:rFonts w:hint="eastAsia" w:ascii="Arial" w:hAnsi="Arial" w:cs="Arial"/>
                <w:sz w:val="24"/>
              </w:rPr>
              <w:t>西宁市海湖新区广场路1号SOHO4号楼9楼10928室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694" w:type="dxa"/>
            <w:vAlign w:val="center"/>
          </w:tcPr>
          <w:p>
            <w:pPr>
              <w:spacing w:line="360" w:lineRule="auto"/>
              <w:rPr>
                <w:rFonts w:ascii="Arial" w:hAnsi="Arial" w:cs="Arial"/>
                <w:sz w:val="24"/>
              </w:rPr>
            </w:pPr>
            <w:r>
              <w:rPr>
                <w:rFonts w:ascii="Arial" w:hAnsi="Arial" w:cs="Arial"/>
                <w:sz w:val="24"/>
              </w:rPr>
              <w:t>采购代理机构开户银行</w:t>
            </w:r>
          </w:p>
        </w:tc>
        <w:tc>
          <w:tcPr>
            <w:tcW w:w="6804" w:type="dxa"/>
            <w:vAlign w:val="center"/>
          </w:tcPr>
          <w:p>
            <w:pPr>
              <w:spacing w:line="360" w:lineRule="auto"/>
              <w:rPr>
                <w:rFonts w:ascii="Arial" w:hAnsi="Arial" w:cs="Arial"/>
                <w:sz w:val="24"/>
                <w:szCs w:val="24"/>
              </w:rPr>
            </w:pPr>
            <w:r>
              <w:rPr>
                <w:rFonts w:hint="eastAsia" w:ascii="Arial" w:hAnsi="宋体" w:cs="Arial"/>
                <w:sz w:val="24"/>
                <w:szCs w:val="24"/>
              </w:rPr>
              <w:t>青海银行股份有限公司五四西路支行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694" w:type="dxa"/>
            <w:vAlign w:val="center"/>
          </w:tcPr>
          <w:p>
            <w:pPr>
              <w:spacing w:line="360" w:lineRule="auto"/>
              <w:rPr>
                <w:rFonts w:ascii="Arial" w:hAnsi="Arial" w:cs="Arial"/>
                <w:sz w:val="24"/>
              </w:rPr>
            </w:pPr>
            <w:r>
              <w:rPr>
                <w:rFonts w:ascii="Arial" w:hAnsi="Arial" w:cs="Arial"/>
                <w:sz w:val="24"/>
              </w:rPr>
              <w:t>收款人</w:t>
            </w:r>
          </w:p>
        </w:tc>
        <w:tc>
          <w:tcPr>
            <w:tcW w:w="6804" w:type="dxa"/>
            <w:vAlign w:val="center"/>
          </w:tcPr>
          <w:p>
            <w:pPr>
              <w:spacing w:line="360" w:lineRule="auto"/>
              <w:rPr>
                <w:rFonts w:ascii="Arial" w:hAnsi="Arial" w:cs="Arial"/>
                <w:sz w:val="24"/>
              </w:rPr>
            </w:pPr>
            <w:r>
              <w:rPr>
                <w:rFonts w:hint="eastAsia" w:ascii="Arial" w:hAnsi="宋体" w:cs="Arial"/>
                <w:sz w:val="24"/>
                <w:szCs w:val="24"/>
              </w:rPr>
              <w:t>青海金亚工程咨询有限公司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2694" w:type="dxa"/>
            <w:vAlign w:val="center"/>
          </w:tcPr>
          <w:p>
            <w:pPr>
              <w:spacing w:line="360" w:lineRule="auto"/>
              <w:rPr>
                <w:rFonts w:ascii="Arial" w:hAnsi="Arial" w:cs="Arial"/>
                <w:sz w:val="24"/>
              </w:rPr>
            </w:pPr>
            <w:r>
              <w:rPr>
                <w:rFonts w:ascii="Arial" w:hAnsi="Arial" w:cs="Arial"/>
                <w:sz w:val="24"/>
              </w:rPr>
              <w:t>银行账号</w:t>
            </w:r>
          </w:p>
        </w:tc>
        <w:tc>
          <w:tcPr>
            <w:tcW w:w="6804" w:type="dxa"/>
            <w:vAlign w:val="center"/>
          </w:tcPr>
          <w:p>
            <w:pPr>
              <w:spacing w:line="360" w:lineRule="auto"/>
              <w:rPr>
                <w:rFonts w:ascii="Arial" w:hAnsi="Arial" w:cs="Arial"/>
                <w:sz w:val="24"/>
              </w:rPr>
            </w:pPr>
            <w:r>
              <w:rPr>
                <w:rFonts w:hint="eastAsia" w:ascii="Arial" w:hAnsi="Arial" w:cs="Arial"/>
                <w:sz w:val="24"/>
                <w:szCs w:val="24"/>
              </w:rPr>
              <w:t>0202201000040367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2694" w:type="dxa"/>
            <w:vAlign w:val="center"/>
          </w:tcPr>
          <w:p>
            <w:pPr>
              <w:spacing w:line="360" w:lineRule="auto"/>
              <w:rPr>
                <w:rFonts w:ascii="Arial" w:hAnsi="Arial" w:cs="Arial"/>
                <w:sz w:val="24"/>
              </w:rPr>
            </w:pPr>
            <w:r>
              <w:rPr>
                <w:rFonts w:ascii="Arial" w:hAnsi="Arial" w:cs="Arial"/>
                <w:sz w:val="24"/>
              </w:rPr>
              <w:t>其他事项</w:t>
            </w:r>
          </w:p>
        </w:tc>
        <w:tc>
          <w:tcPr>
            <w:tcW w:w="6804" w:type="dxa"/>
            <w:vAlign w:val="center"/>
          </w:tcPr>
          <w:p>
            <w:pPr>
              <w:spacing w:line="360" w:lineRule="auto"/>
              <w:jc w:val="left"/>
              <w:rPr>
                <w:rFonts w:ascii="Arial" w:hAnsi="Arial" w:cs="Arial"/>
                <w:sz w:val="24"/>
                <w:szCs w:val="24"/>
              </w:rPr>
            </w:pPr>
            <w:r>
              <w:rPr>
                <w:rFonts w:hint="eastAsia" w:ascii="Arial" w:hAnsi="Arial" w:cs="Arial"/>
                <w:sz w:val="24"/>
                <w:szCs w:val="24"/>
              </w:rPr>
              <w:t>本公告在</w:t>
            </w:r>
            <w:r>
              <w:rPr>
                <w:rFonts w:ascii="Arial" w:hAnsi="Arial" w:cs="Arial"/>
                <w:sz w:val="24"/>
                <w:szCs w:val="24"/>
              </w:rPr>
              <w:t>：《中国采购与招标网》、《青海省电子招投标公共服务平台》、《青海政府采购网》</w:t>
            </w:r>
            <w:r>
              <w:rPr>
                <w:rFonts w:hint="eastAsia" w:ascii="Arial" w:hAnsi="Arial" w:cs="Arial"/>
                <w:sz w:val="24"/>
                <w:szCs w:val="24"/>
              </w:rPr>
              <w:t>发布，</w:t>
            </w:r>
            <w:r>
              <w:rPr>
                <w:rFonts w:ascii="Arial" w:hAnsi="Arial" w:cs="Arial"/>
                <w:sz w:val="24"/>
                <w:szCs w:val="24"/>
              </w:rPr>
              <w:t>公告内容以《青海政府采购网》发布的为准。公告期限：自《青海政府采购网》发布之日起5个工作日；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2694" w:type="dxa"/>
            <w:vAlign w:val="center"/>
          </w:tcPr>
          <w:p>
            <w:pPr>
              <w:spacing w:line="360" w:lineRule="auto"/>
              <w:rPr>
                <w:rFonts w:ascii="Arial" w:hAnsi="Arial" w:cs="Arial"/>
                <w:sz w:val="24"/>
              </w:rPr>
            </w:pPr>
            <w:r>
              <w:rPr>
                <w:rFonts w:ascii="Arial" w:hAnsi="Arial" w:cs="Arial"/>
                <w:sz w:val="24"/>
              </w:rPr>
              <w:t>财政部门监督电话</w:t>
            </w:r>
          </w:p>
        </w:tc>
        <w:tc>
          <w:tcPr>
            <w:tcW w:w="6804" w:type="dxa"/>
            <w:vAlign w:val="center"/>
          </w:tcPr>
          <w:p>
            <w:pPr>
              <w:autoSpaceDE w:val="0"/>
              <w:autoSpaceDN w:val="0"/>
              <w:adjustRightInd w:val="0"/>
              <w:spacing w:line="360" w:lineRule="auto"/>
              <w:rPr>
                <w:rFonts w:ascii="宋体" w:hAnsi="宋体" w:cs="宋体"/>
                <w:color w:val="000000"/>
                <w:kern w:val="0"/>
                <w:sz w:val="22"/>
                <w:lang w:val="zh-CN"/>
              </w:rPr>
            </w:pPr>
            <w:r>
              <w:rPr>
                <w:rFonts w:hint="eastAsia" w:ascii="宋体" w:hAnsi="宋体" w:cs="宋体"/>
                <w:color w:val="000000"/>
                <w:kern w:val="0"/>
                <w:sz w:val="22"/>
                <w:lang w:val="zh-CN"/>
              </w:rPr>
              <w:t>监督部门：湟源县财政局         </w:t>
            </w:r>
          </w:p>
          <w:p>
            <w:pPr>
              <w:spacing w:line="360" w:lineRule="auto"/>
              <w:jc w:val="left"/>
              <w:rPr>
                <w:rFonts w:ascii="Arial" w:hAnsi="Arial" w:cs="Arial"/>
                <w:b/>
                <w:sz w:val="22"/>
              </w:rPr>
            </w:pPr>
            <w:r>
              <w:rPr>
                <w:rFonts w:hint="eastAsia" w:ascii="宋体" w:hAnsi="宋体" w:cs="宋体"/>
                <w:color w:val="000000"/>
                <w:kern w:val="0"/>
                <w:sz w:val="22"/>
                <w:lang w:val="zh-CN"/>
              </w:rPr>
              <w:t>联系电话：</w:t>
            </w:r>
            <w:r>
              <w:rPr>
                <w:rFonts w:ascii="宋体" w:hAnsi="宋体" w:cs="宋体"/>
                <w:color w:val="000000"/>
                <w:kern w:val="0"/>
                <w:sz w:val="22"/>
                <w:lang w:val="zh-CN"/>
              </w:rPr>
              <w:t>0971-2480721</w:t>
            </w:r>
          </w:p>
        </w:tc>
      </w:tr>
    </w:tbl>
    <w:p>
      <w:pPr>
        <w:widowControl/>
        <w:jc w:val="left"/>
        <w:rPr>
          <w:rFonts w:ascii="Arial" w:hAnsi="Arial" w:cs="Arial"/>
          <w:b/>
          <w:bCs/>
          <w:kern w:val="0"/>
          <w:sz w:val="24"/>
          <w:lang w:val="zh-CN"/>
        </w:rPr>
      </w:pPr>
      <w:bookmarkStart w:id="1" w:name="_Toc439781986"/>
      <w:r>
        <w:rPr>
          <w:rFonts w:ascii="Arial" w:hAnsi="Arial" w:cs="Arial"/>
          <w:b/>
          <w:bCs/>
          <w:kern w:val="0"/>
          <w:sz w:val="24"/>
          <w:lang w:val="zh-CN"/>
        </w:rPr>
        <w:br w:type="page"/>
      </w:r>
      <w:bookmarkStart w:id="237" w:name="_GoBack"/>
      <w:bookmarkEnd w:id="237"/>
    </w:p>
    <w:p>
      <w:pPr>
        <w:widowControl/>
        <w:spacing w:line="360" w:lineRule="auto"/>
        <w:jc w:val="center"/>
        <w:outlineLvl w:val="0"/>
        <w:rPr>
          <w:rFonts w:ascii="Arial" w:hAnsi="Arial" w:eastAsia="黑体" w:cs="Arial"/>
          <w:sz w:val="36"/>
          <w:szCs w:val="36"/>
        </w:rPr>
      </w:pPr>
      <w:bookmarkStart w:id="2" w:name="_Toc4578002"/>
      <w:r>
        <w:rPr>
          <w:rFonts w:ascii="Arial" w:hAnsi="Arial" w:eastAsia="黑体" w:cs="Arial"/>
          <w:sz w:val="36"/>
          <w:szCs w:val="36"/>
        </w:rPr>
        <w:t>第二部分  投标人须知前附表</w:t>
      </w:r>
      <w:bookmarkEnd w:id="1"/>
      <w:bookmarkEnd w:id="2"/>
    </w:p>
    <w:tbl>
      <w:tblPr>
        <w:tblStyle w:val="45"/>
        <w:tblW w:w="9441" w:type="dxa"/>
        <w:jc w:val="center"/>
        <w:tblInd w:w="0" w:type="dxa"/>
        <w:tblLayout w:type="fixed"/>
        <w:tblCellMar>
          <w:top w:w="0" w:type="dxa"/>
          <w:left w:w="108" w:type="dxa"/>
          <w:bottom w:w="0" w:type="dxa"/>
          <w:right w:w="108" w:type="dxa"/>
        </w:tblCellMar>
      </w:tblPr>
      <w:tblGrid>
        <w:gridCol w:w="792"/>
        <w:gridCol w:w="2004"/>
        <w:gridCol w:w="6645"/>
      </w:tblGrid>
      <w:tr>
        <w:tblPrEx>
          <w:tblLayout w:type="fixed"/>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序号</w:t>
            </w:r>
          </w:p>
        </w:tc>
        <w:tc>
          <w:tcPr>
            <w:tcW w:w="8649"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内容</w:t>
            </w:r>
          </w:p>
        </w:tc>
      </w:tr>
      <w:tr>
        <w:tblPrEx>
          <w:tblLayout w:type="fixed"/>
          <w:tblCellMar>
            <w:top w:w="0" w:type="dxa"/>
            <w:left w:w="108" w:type="dxa"/>
            <w:bottom w:w="0" w:type="dxa"/>
            <w:right w:w="108" w:type="dxa"/>
          </w:tblCellMar>
        </w:tblPrEx>
        <w:trPr>
          <w:trHeight w:val="454"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1</w:t>
            </w:r>
          </w:p>
        </w:tc>
        <w:tc>
          <w:tcPr>
            <w:tcW w:w="200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rPr>
                <w:rFonts w:ascii="Arial" w:hAnsi="Arial" w:cs="Arial"/>
                <w:kern w:val="0"/>
                <w:sz w:val="24"/>
                <w:lang w:val="zh-CN"/>
              </w:rPr>
            </w:pPr>
            <w:r>
              <w:rPr>
                <w:rFonts w:ascii="Arial" w:hAnsi="Arial" w:cs="Arial"/>
                <w:kern w:val="0"/>
                <w:sz w:val="24"/>
                <w:lang w:val="zh-CN"/>
              </w:rPr>
              <w:t>采购项目名称</w:t>
            </w:r>
          </w:p>
        </w:tc>
        <w:tc>
          <w:tcPr>
            <w:tcW w:w="664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rPr>
                <w:rFonts w:hint="eastAsia" w:ascii="Arial" w:hAnsi="Arial" w:eastAsia="宋体" w:cs="Arial"/>
                <w:color w:val="FF0000"/>
                <w:kern w:val="0"/>
                <w:sz w:val="24"/>
                <w:lang w:val="zh-CN" w:eastAsia="zh-CN"/>
              </w:rPr>
            </w:pPr>
            <w:r>
              <w:rPr>
                <w:rFonts w:hint="eastAsia" w:ascii="Arial" w:hAnsi="Arial" w:cs="Arial"/>
                <w:sz w:val="24"/>
                <w:lang w:eastAsia="zh-CN"/>
              </w:rPr>
              <w:t>湟源县国玺专业合作社土地托管建设项目（包2）第二次</w:t>
            </w:r>
          </w:p>
        </w:tc>
      </w:tr>
      <w:tr>
        <w:tblPrEx>
          <w:tblLayout w:type="fixed"/>
          <w:tblCellMar>
            <w:top w:w="0" w:type="dxa"/>
            <w:left w:w="108" w:type="dxa"/>
            <w:bottom w:w="0" w:type="dxa"/>
            <w:right w:w="108" w:type="dxa"/>
          </w:tblCellMar>
        </w:tblPrEx>
        <w:trPr>
          <w:trHeight w:val="454"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2</w:t>
            </w:r>
          </w:p>
        </w:tc>
        <w:tc>
          <w:tcPr>
            <w:tcW w:w="200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rPr>
                <w:rFonts w:ascii="Arial" w:hAnsi="Arial" w:cs="Arial"/>
                <w:kern w:val="0"/>
                <w:sz w:val="24"/>
                <w:lang w:val="zh-CN"/>
              </w:rPr>
            </w:pPr>
            <w:r>
              <w:rPr>
                <w:rFonts w:ascii="Arial" w:hAnsi="Arial" w:cs="Arial"/>
                <w:kern w:val="0"/>
                <w:sz w:val="24"/>
                <w:lang w:val="zh-CN"/>
              </w:rPr>
              <w:t>采购项目编号</w:t>
            </w:r>
          </w:p>
        </w:tc>
        <w:tc>
          <w:tcPr>
            <w:tcW w:w="664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rPr>
                <w:rFonts w:hint="eastAsia" w:ascii="Arial" w:hAnsi="Arial" w:eastAsia="宋体" w:cs="Arial"/>
                <w:sz w:val="24"/>
                <w:lang w:eastAsia="zh-CN"/>
              </w:rPr>
            </w:pPr>
            <w:r>
              <w:rPr>
                <w:rFonts w:hint="eastAsia" w:ascii="Arial" w:hAnsi="Arial" w:cs="Arial"/>
                <w:color w:val="0000FF"/>
                <w:sz w:val="24"/>
                <w:lang w:eastAsia="zh-CN"/>
              </w:rPr>
              <w:t>青海金亚竞磋（货物）2020-015号</w:t>
            </w:r>
          </w:p>
        </w:tc>
      </w:tr>
      <w:tr>
        <w:tblPrEx>
          <w:tblLayout w:type="fixed"/>
          <w:tblCellMar>
            <w:top w:w="0" w:type="dxa"/>
            <w:left w:w="108" w:type="dxa"/>
            <w:bottom w:w="0" w:type="dxa"/>
            <w:right w:w="108" w:type="dxa"/>
          </w:tblCellMar>
        </w:tblPrEx>
        <w:trPr>
          <w:trHeight w:val="39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3</w:t>
            </w:r>
          </w:p>
        </w:tc>
        <w:tc>
          <w:tcPr>
            <w:tcW w:w="200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rPr>
                <w:rFonts w:ascii="Arial" w:hAnsi="Arial" w:cs="Arial"/>
                <w:kern w:val="0"/>
                <w:sz w:val="24"/>
                <w:lang w:val="zh-CN"/>
              </w:rPr>
            </w:pPr>
            <w:r>
              <w:rPr>
                <w:rFonts w:ascii="Arial" w:hAnsi="Arial" w:cs="Arial"/>
                <w:kern w:val="0"/>
                <w:sz w:val="24"/>
                <w:lang w:val="zh-CN"/>
              </w:rPr>
              <w:t>采购人</w:t>
            </w:r>
          </w:p>
        </w:tc>
        <w:tc>
          <w:tcPr>
            <w:tcW w:w="664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rPr>
                <w:rFonts w:ascii="Arial" w:hAnsi="Arial" w:cs="Arial"/>
                <w:sz w:val="24"/>
              </w:rPr>
            </w:pPr>
            <w:r>
              <w:rPr>
                <w:rFonts w:hint="eastAsia" w:ascii="Arial" w:hAnsi="Arial" w:cs="Arial"/>
                <w:sz w:val="24"/>
              </w:rPr>
              <w:t>湟源县供销合作社联合社</w:t>
            </w:r>
          </w:p>
        </w:tc>
      </w:tr>
      <w:tr>
        <w:tblPrEx>
          <w:tblLayout w:type="fixed"/>
          <w:tblCellMar>
            <w:top w:w="0" w:type="dxa"/>
            <w:left w:w="108" w:type="dxa"/>
            <w:bottom w:w="0" w:type="dxa"/>
            <w:right w:w="108" w:type="dxa"/>
          </w:tblCellMar>
        </w:tblPrEx>
        <w:trPr>
          <w:trHeight w:val="454"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4</w:t>
            </w:r>
          </w:p>
        </w:tc>
        <w:tc>
          <w:tcPr>
            <w:tcW w:w="200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rPr>
                <w:rFonts w:ascii="Arial" w:hAnsi="Arial" w:cs="Arial"/>
                <w:kern w:val="0"/>
                <w:sz w:val="24"/>
                <w:lang w:val="zh-CN"/>
              </w:rPr>
            </w:pPr>
            <w:r>
              <w:rPr>
                <w:rFonts w:ascii="Arial" w:hAnsi="Arial" w:cs="Arial"/>
                <w:kern w:val="0"/>
                <w:sz w:val="24"/>
                <w:lang w:val="zh-CN"/>
              </w:rPr>
              <w:t>采购代理机构</w:t>
            </w:r>
          </w:p>
        </w:tc>
        <w:tc>
          <w:tcPr>
            <w:tcW w:w="664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rPr>
                <w:rFonts w:ascii="Arial" w:hAnsi="Arial" w:cs="Arial"/>
                <w:sz w:val="24"/>
              </w:rPr>
            </w:pPr>
            <w:r>
              <w:rPr>
                <w:rFonts w:hint="eastAsia" w:ascii="Arial" w:hAnsi="Arial" w:cs="Arial"/>
                <w:sz w:val="24"/>
              </w:rPr>
              <w:t>青海金亚工程咨询有限公司</w:t>
            </w:r>
          </w:p>
        </w:tc>
      </w:tr>
      <w:tr>
        <w:tblPrEx>
          <w:tblLayout w:type="fixed"/>
          <w:tblCellMar>
            <w:top w:w="0" w:type="dxa"/>
            <w:left w:w="108" w:type="dxa"/>
            <w:bottom w:w="0" w:type="dxa"/>
            <w:right w:w="108" w:type="dxa"/>
          </w:tblCellMar>
        </w:tblPrEx>
        <w:trPr>
          <w:trHeight w:val="423"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5</w:t>
            </w:r>
          </w:p>
        </w:tc>
        <w:tc>
          <w:tcPr>
            <w:tcW w:w="200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rPr>
                <w:rFonts w:ascii="Arial" w:hAnsi="Arial" w:cs="Arial"/>
                <w:kern w:val="0"/>
                <w:sz w:val="24"/>
                <w:lang w:val="zh-CN"/>
              </w:rPr>
            </w:pPr>
            <w:r>
              <w:rPr>
                <w:rFonts w:ascii="Arial" w:hAnsi="Arial" w:cs="Arial"/>
                <w:kern w:val="0"/>
                <w:sz w:val="24"/>
                <w:lang w:val="zh-CN"/>
              </w:rPr>
              <w:t>采购方式</w:t>
            </w:r>
          </w:p>
        </w:tc>
        <w:tc>
          <w:tcPr>
            <w:tcW w:w="664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rPr>
                <w:rFonts w:ascii="Arial" w:hAnsi="Arial" w:cs="Arial"/>
                <w:color w:val="000000" w:themeColor="text1"/>
                <w:kern w:val="0"/>
                <w:sz w:val="24"/>
                <w:lang w:val="zh-CN"/>
                <w14:textFill>
                  <w14:solidFill>
                    <w14:schemeClr w14:val="tx1"/>
                  </w14:solidFill>
                </w14:textFill>
              </w:rPr>
            </w:pPr>
            <w:r>
              <w:rPr>
                <w:rFonts w:ascii="Arial" w:hAnsi="Arial" w:cs="Arial"/>
                <w:color w:val="000000" w:themeColor="text1"/>
                <w:sz w:val="24"/>
                <w14:textFill>
                  <w14:solidFill>
                    <w14:schemeClr w14:val="tx1"/>
                  </w14:solidFill>
                </w14:textFill>
              </w:rPr>
              <w:t>竞争性磋商</w:t>
            </w:r>
          </w:p>
        </w:tc>
      </w:tr>
      <w:tr>
        <w:tblPrEx>
          <w:tblLayout w:type="fixed"/>
          <w:tblCellMar>
            <w:top w:w="0" w:type="dxa"/>
            <w:left w:w="108" w:type="dxa"/>
            <w:bottom w:w="0" w:type="dxa"/>
            <w:right w:w="108" w:type="dxa"/>
          </w:tblCellMar>
        </w:tblPrEx>
        <w:trPr>
          <w:trHeight w:val="218"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6</w:t>
            </w:r>
          </w:p>
        </w:tc>
        <w:tc>
          <w:tcPr>
            <w:tcW w:w="200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rPr>
                <w:rFonts w:ascii="Arial" w:hAnsi="Arial" w:cs="Arial"/>
                <w:kern w:val="0"/>
                <w:sz w:val="24"/>
                <w:lang w:val="zh-CN"/>
              </w:rPr>
            </w:pPr>
            <w:r>
              <w:rPr>
                <w:rFonts w:ascii="Arial" w:hAnsi="Arial" w:cs="Arial"/>
                <w:kern w:val="0"/>
                <w:sz w:val="24"/>
                <w:lang w:val="zh-CN"/>
              </w:rPr>
              <w:t>评分办法</w:t>
            </w:r>
          </w:p>
        </w:tc>
        <w:tc>
          <w:tcPr>
            <w:tcW w:w="6645"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line="360" w:lineRule="auto"/>
              <w:rPr>
                <w:rFonts w:ascii="Arial" w:hAnsi="Arial" w:cs="Arial"/>
                <w:color w:val="000000" w:themeColor="text1"/>
                <w:kern w:val="0"/>
                <w:sz w:val="24"/>
                <w:lang w:val="zh-CN"/>
                <w14:textFill>
                  <w14:solidFill>
                    <w14:schemeClr w14:val="tx1"/>
                  </w14:solidFill>
                </w14:textFill>
              </w:rPr>
            </w:pPr>
            <w:r>
              <w:rPr>
                <w:rFonts w:ascii="Arial" w:hAnsi="Arial" w:cs="Arial"/>
                <w:color w:val="000000" w:themeColor="text1"/>
                <w:kern w:val="0"/>
                <w:sz w:val="24"/>
                <w:lang w:val="zh-CN"/>
                <w14:textFill>
                  <w14:solidFill>
                    <w14:schemeClr w14:val="tx1"/>
                  </w14:solidFill>
                </w14:textFill>
              </w:rPr>
              <w:t>综合评分法</w:t>
            </w:r>
          </w:p>
        </w:tc>
      </w:tr>
      <w:tr>
        <w:tblPrEx>
          <w:tblLayout w:type="fixed"/>
          <w:tblCellMar>
            <w:top w:w="0" w:type="dxa"/>
            <w:left w:w="108" w:type="dxa"/>
            <w:bottom w:w="0" w:type="dxa"/>
            <w:right w:w="108" w:type="dxa"/>
          </w:tblCellMar>
        </w:tblPrEx>
        <w:trPr>
          <w:trHeight w:val="423"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7</w:t>
            </w:r>
          </w:p>
        </w:tc>
        <w:tc>
          <w:tcPr>
            <w:tcW w:w="200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rPr>
                <w:rFonts w:ascii="Arial" w:hAnsi="Arial" w:cs="Arial"/>
                <w:kern w:val="0"/>
                <w:sz w:val="24"/>
                <w:lang w:val="zh-CN"/>
              </w:rPr>
            </w:pPr>
            <w:r>
              <w:rPr>
                <w:rFonts w:ascii="Arial" w:hAnsi="Arial" w:cs="Arial"/>
                <w:kern w:val="0"/>
                <w:sz w:val="24"/>
                <w:lang w:val="zh-CN"/>
              </w:rPr>
              <w:t>采购额度</w:t>
            </w:r>
          </w:p>
        </w:tc>
        <w:tc>
          <w:tcPr>
            <w:tcW w:w="6645" w:type="dxa"/>
            <w:tcBorders>
              <w:top w:val="single" w:color="000000" w:sz="6" w:space="0"/>
              <w:left w:val="single" w:color="000000" w:sz="6" w:space="0"/>
              <w:bottom w:val="single" w:color="000000" w:sz="6" w:space="0"/>
              <w:right w:val="single" w:color="000000" w:sz="6" w:space="0"/>
            </w:tcBorders>
            <w:shd w:val="clear" w:color="auto" w:fill="auto"/>
            <w:vAlign w:val="center"/>
          </w:tcPr>
          <w:p>
            <w:pPr>
              <w:adjustRightInd w:val="0"/>
              <w:spacing w:line="360" w:lineRule="auto"/>
              <w:rPr>
                <w:rFonts w:ascii="Arial" w:hAnsi="Arial" w:cs="Arial"/>
                <w:color w:val="000000" w:themeColor="text1"/>
                <w:kern w:val="0"/>
                <w:sz w:val="24"/>
                <w:lang w:val="zh-CN"/>
                <w14:textFill>
                  <w14:solidFill>
                    <w14:schemeClr w14:val="tx1"/>
                  </w14:solidFill>
                </w14:textFill>
              </w:rPr>
            </w:pPr>
            <w:r>
              <w:rPr>
                <w:rFonts w:hint="eastAsia" w:ascii="Arial" w:hAnsi="Arial" w:cs="Arial"/>
                <w:color w:val="000000" w:themeColor="text1"/>
                <w:sz w:val="24"/>
                <w14:textFill>
                  <w14:solidFill>
                    <w14:schemeClr w14:val="tx1"/>
                  </w14:solidFill>
                </w14:textFill>
              </w:rPr>
              <w:t>563000.00元（大写：伍拾陆万叁仟元整）</w:t>
            </w:r>
          </w:p>
        </w:tc>
      </w:tr>
      <w:tr>
        <w:tblPrEx>
          <w:tblLayout w:type="fixed"/>
          <w:tblCellMar>
            <w:top w:w="0" w:type="dxa"/>
            <w:left w:w="108" w:type="dxa"/>
            <w:bottom w:w="0" w:type="dxa"/>
            <w:right w:w="108" w:type="dxa"/>
          </w:tblCellMar>
        </w:tblPrEx>
        <w:trPr>
          <w:trHeight w:val="423"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8</w:t>
            </w:r>
          </w:p>
        </w:tc>
        <w:tc>
          <w:tcPr>
            <w:tcW w:w="200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rPr>
                <w:rFonts w:ascii="Arial" w:hAnsi="Arial" w:cs="Arial"/>
                <w:kern w:val="0"/>
                <w:sz w:val="24"/>
                <w:lang w:val="zh-CN"/>
              </w:rPr>
            </w:pPr>
            <w:r>
              <w:rPr>
                <w:rFonts w:ascii="Arial" w:hAnsi="Arial" w:cs="Arial"/>
                <w:kern w:val="0"/>
                <w:sz w:val="24"/>
                <w:lang w:val="zh-CN"/>
              </w:rPr>
              <w:t>项目分包个数</w:t>
            </w:r>
          </w:p>
        </w:tc>
        <w:tc>
          <w:tcPr>
            <w:tcW w:w="6645" w:type="dxa"/>
            <w:tcBorders>
              <w:top w:val="single" w:color="000000" w:sz="6" w:space="0"/>
              <w:left w:val="single" w:color="000000" w:sz="6" w:space="0"/>
              <w:bottom w:val="single" w:color="000000" w:sz="6" w:space="0"/>
              <w:right w:val="single" w:color="000000" w:sz="6" w:space="0"/>
            </w:tcBorders>
            <w:shd w:val="clear" w:color="auto" w:fill="auto"/>
            <w:vAlign w:val="center"/>
          </w:tcPr>
          <w:p>
            <w:pPr>
              <w:adjustRightInd w:val="0"/>
              <w:spacing w:line="360" w:lineRule="auto"/>
              <w:rPr>
                <w:rFonts w:ascii="Arial" w:hAnsi="Arial" w:cs="Arial"/>
                <w:kern w:val="0"/>
                <w:sz w:val="24"/>
                <w:lang w:val="zh-CN"/>
              </w:rPr>
            </w:pPr>
            <w:r>
              <w:rPr>
                <w:rFonts w:hint="eastAsia" w:ascii="Arial" w:hAnsi="Arial" w:cs="Arial"/>
                <w:kern w:val="0"/>
                <w:sz w:val="24"/>
                <w:lang w:val="en-US" w:eastAsia="zh-CN"/>
              </w:rPr>
              <w:t>1</w:t>
            </w:r>
            <w:r>
              <w:rPr>
                <w:rFonts w:hint="eastAsia" w:ascii="Arial" w:hAnsi="Arial" w:cs="Arial"/>
                <w:kern w:val="0"/>
                <w:sz w:val="24"/>
                <w:lang w:val="zh-CN"/>
              </w:rPr>
              <w:t>个</w:t>
            </w:r>
          </w:p>
        </w:tc>
      </w:tr>
      <w:tr>
        <w:tblPrEx>
          <w:tblLayout w:type="fixed"/>
          <w:tblCellMar>
            <w:top w:w="0" w:type="dxa"/>
            <w:left w:w="108" w:type="dxa"/>
            <w:bottom w:w="0" w:type="dxa"/>
            <w:right w:w="108" w:type="dxa"/>
          </w:tblCellMar>
        </w:tblPrEx>
        <w:trPr>
          <w:trHeight w:val="423"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9</w:t>
            </w:r>
          </w:p>
        </w:tc>
        <w:tc>
          <w:tcPr>
            <w:tcW w:w="200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rPr>
                <w:rFonts w:ascii="Arial" w:hAnsi="Arial" w:cs="Arial"/>
                <w:kern w:val="0"/>
                <w:sz w:val="24"/>
                <w:lang w:val="zh-CN"/>
              </w:rPr>
            </w:pPr>
            <w:r>
              <w:rPr>
                <w:rFonts w:ascii="Arial" w:hAnsi="Arial" w:cs="Arial"/>
                <w:kern w:val="0"/>
                <w:sz w:val="24"/>
                <w:lang w:val="zh-CN"/>
              </w:rPr>
              <w:t>采购要求</w:t>
            </w:r>
          </w:p>
        </w:tc>
        <w:tc>
          <w:tcPr>
            <w:tcW w:w="664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rPr>
                <w:rFonts w:ascii="Arial" w:hAnsi="Arial" w:cs="Arial"/>
                <w:kern w:val="0"/>
                <w:sz w:val="24"/>
                <w:lang w:val="zh-CN"/>
              </w:rPr>
            </w:pPr>
            <w:r>
              <w:rPr>
                <w:rFonts w:ascii="Arial" w:hAnsi="Arial" w:cs="Arial"/>
                <w:kern w:val="0"/>
                <w:sz w:val="24"/>
                <w:lang w:val="zh-CN"/>
              </w:rPr>
              <w:t>详见磋商文件“第六部分 磋商及采购项目要求”</w:t>
            </w:r>
          </w:p>
        </w:tc>
      </w:tr>
      <w:tr>
        <w:tblPrEx>
          <w:tblLayout w:type="fixed"/>
          <w:tblCellMar>
            <w:top w:w="0" w:type="dxa"/>
            <w:left w:w="108" w:type="dxa"/>
            <w:bottom w:w="0" w:type="dxa"/>
            <w:right w:w="108" w:type="dxa"/>
          </w:tblCellMar>
        </w:tblPrEx>
        <w:trPr>
          <w:trHeight w:val="423"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10</w:t>
            </w:r>
          </w:p>
        </w:tc>
        <w:tc>
          <w:tcPr>
            <w:tcW w:w="200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ascii="Arial" w:hAnsi="Arial" w:cs="Arial"/>
                <w:sz w:val="24"/>
              </w:rPr>
            </w:pPr>
            <w:r>
              <w:rPr>
                <w:rFonts w:ascii="Arial" w:hAnsi="Arial" w:cs="Arial"/>
                <w:sz w:val="24"/>
              </w:rPr>
              <w:t>供应商资格条件</w:t>
            </w:r>
          </w:p>
        </w:tc>
        <w:tc>
          <w:tcPr>
            <w:tcW w:w="664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ascii="Arial" w:hAnsi="Arial" w:cs="Arial"/>
                <w:sz w:val="24"/>
                <w:szCs w:val="24"/>
              </w:rPr>
            </w:pPr>
            <w:r>
              <w:rPr>
                <w:rFonts w:ascii="Arial" w:hAnsi="Arial" w:cs="Arial"/>
                <w:color w:val="000000"/>
                <w:kern w:val="0"/>
                <w:sz w:val="24"/>
                <w:szCs w:val="24"/>
                <w:lang w:val="zh-CN"/>
              </w:rPr>
              <w:t>（1）</w:t>
            </w:r>
            <w:r>
              <w:rPr>
                <w:rFonts w:ascii="Arial" w:hAnsi="Arial" w:cs="Arial"/>
                <w:sz w:val="24"/>
                <w:szCs w:val="24"/>
              </w:rPr>
              <w:t>符合《政府采购法》第22条条件并提供以下材料：</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1）投标人的营业执照等证明文件，自然人的身份证明。</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2）财务状况报告，依法缴纳税收和社会保障资金的相关材料。</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3）具备履行合同所必需的设备和专业技术能力的证明材料。</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4）参加政府采购活动前3年内在经营活动中没有重大违法记录的书面声明。</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5）具备法律、行政法规规定的其他条件的证明材料。</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（2）单位负责人为同一人或者存在直接控股、管理关系的不同投标人，不得参加同一合同项下的政府采购活动。否则，皆取消投标资格；</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（3）为本采购项目提供整体设计、规范编制或者项目管理、监理、检测等服务的投标人，不得再参加该采购项目的其他采购活动；</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（4）本项目不接受投标人以联合体方式进行投标；</w:t>
            </w:r>
          </w:p>
          <w:p>
            <w:pPr>
              <w:spacing w:line="360" w:lineRule="auto"/>
              <w:rPr>
                <w:rFonts w:ascii="Arial" w:hAnsi="Arial" w:cs="Arial"/>
                <w:color w:val="000000"/>
                <w:kern w:val="0"/>
                <w:sz w:val="24"/>
                <w:szCs w:val="24"/>
              </w:rPr>
            </w:pPr>
            <w:r>
              <w:rPr>
                <w:rFonts w:ascii="Arial" w:hAnsi="Arial" w:cs="Arial"/>
                <w:color w:val="000000"/>
                <w:kern w:val="0"/>
                <w:sz w:val="24"/>
                <w:szCs w:val="24"/>
                <w:lang w:val="zh-CN"/>
              </w:rPr>
              <w:t>（5）</w:t>
            </w:r>
            <w:r>
              <w:rPr>
                <w:rFonts w:ascii="Arial" w:hAnsi="Arial" w:cs="Arial"/>
                <w:color w:val="000000"/>
                <w:kern w:val="0"/>
                <w:sz w:val="24"/>
                <w:szCs w:val="24"/>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hint="eastAsia" w:ascii="Arial" w:hAnsi="Arial" w:cs="Arial"/>
                <w:color w:val="000000"/>
                <w:kern w:val="0"/>
                <w:sz w:val="24"/>
                <w:szCs w:val="24"/>
              </w:rPr>
              <w:t>10</w:t>
            </w:r>
            <w:r>
              <w:rPr>
                <w:rFonts w:ascii="Arial" w:hAnsi="Arial" w:cs="Arial"/>
                <w:color w:val="000000"/>
                <w:kern w:val="0"/>
                <w:sz w:val="24"/>
                <w:szCs w:val="24"/>
              </w:rPr>
              <w:t>天内）。</w:t>
            </w:r>
          </w:p>
          <w:p>
            <w:pPr>
              <w:spacing w:line="360" w:lineRule="auto"/>
              <w:rPr>
                <w:rFonts w:ascii="Arial" w:hAnsi="Arial" w:cs="Arial"/>
                <w:color w:val="000000"/>
                <w:kern w:val="0"/>
                <w:sz w:val="24"/>
                <w:szCs w:val="24"/>
              </w:rPr>
            </w:pPr>
            <w:r>
              <w:rPr>
                <w:rFonts w:ascii="Arial" w:hAnsi="Arial" w:cs="Arial"/>
                <w:color w:val="000000"/>
                <w:kern w:val="0"/>
                <w:sz w:val="24"/>
                <w:szCs w:val="24"/>
              </w:rPr>
              <w:t>（6）</w:t>
            </w:r>
            <w:r>
              <w:rPr>
                <w:rFonts w:hint="eastAsia" w:ascii="Arial" w:hAnsi="Arial" w:cs="Arial"/>
                <w:color w:val="000000"/>
                <w:kern w:val="0"/>
                <w:sz w:val="24"/>
                <w:szCs w:val="24"/>
              </w:rPr>
              <w:t>其他资质条件：</w:t>
            </w:r>
          </w:p>
          <w:p>
            <w:pPr>
              <w:spacing w:line="360" w:lineRule="auto"/>
              <w:rPr>
                <w:rFonts w:ascii="Arial" w:hAnsi="Arial" w:cs="Arial"/>
                <w:sz w:val="24"/>
              </w:rPr>
            </w:pPr>
            <w:r>
              <w:rPr>
                <w:rFonts w:hint="eastAsia" w:ascii="Arial" w:hAnsi="Arial" w:cs="Arial"/>
                <w:color w:val="000000"/>
                <w:kern w:val="0"/>
                <w:sz w:val="24"/>
                <w:szCs w:val="24"/>
                <w:lang w:val="zh-CN"/>
              </w:rPr>
              <w:t>供应商须在中国境内注册，具有独立法人资格，具有有效的营业执照（营业执照经营范围须包含本次招标相关货物的经营范围）并在人员、设备、资金等方面具备相应的能力。</w:t>
            </w:r>
          </w:p>
        </w:tc>
      </w:tr>
      <w:tr>
        <w:tblPrEx>
          <w:tblLayout w:type="fixed"/>
          <w:tblCellMar>
            <w:top w:w="0" w:type="dxa"/>
            <w:left w:w="108" w:type="dxa"/>
            <w:bottom w:w="0" w:type="dxa"/>
            <w:right w:w="108" w:type="dxa"/>
          </w:tblCellMar>
        </w:tblPrEx>
        <w:trPr>
          <w:trHeight w:val="411"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ascii="Arial" w:hAnsi="Arial" w:cs="Arial"/>
                <w:kern w:val="0"/>
                <w:sz w:val="24"/>
                <w:lang w:val="zh-CN"/>
              </w:rPr>
            </w:pPr>
            <w:r>
              <w:rPr>
                <w:rFonts w:ascii="Arial" w:hAnsi="Arial" w:cs="Arial"/>
                <w:kern w:val="0"/>
                <w:sz w:val="24"/>
                <w:lang w:val="zh-CN"/>
              </w:rPr>
              <w:t>11</w:t>
            </w:r>
          </w:p>
        </w:tc>
        <w:tc>
          <w:tcPr>
            <w:tcW w:w="200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ascii="Arial" w:hAnsi="Arial" w:cs="Arial"/>
                <w:kern w:val="0"/>
                <w:sz w:val="24"/>
                <w:lang w:val="zh-CN"/>
              </w:rPr>
            </w:pPr>
            <w:r>
              <w:rPr>
                <w:rFonts w:ascii="Arial" w:hAnsi="Arial" w:cs="Arial"/>
                <w:kern w:val="0"/>
                <w:sz w:val="24"/>
                <w:lang w:val="zh-CN"/>
              </w:rPr>
              <w:t>磋商保证金</w:t>
            </w:r>
          </w:p>
        </w:tc>
        <w:tc>
          <w:tcPr>
            <w:tcW w:w="664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ind w:left="1560" w:hanging="1560" w:hangingChars="650"/>
              <w:rPr>
                <w:rFonts w:ascii="Arial" w:hAnsi="Arial" w:cs="Arial"/>
                <w:color w:val="000000" w:themeColor="text1"/>
                <w:kern w:val="0"/>
                <w:sz w:val="24"/>
                <w:lang w:val="zh-CN"/>
                <w14:textFill>
                  <w14:solidFill>
                    <w14:schemeClr w14:val="tx1"/>
                  </w14:solidFill>
                </w14:textFill>
              </w:rPr>
            </w:pPr>
            <w:r>
              <w:rPr>
                <w:rFonts w:ascii="Arial" w:hAnsi="Arial" w:cs="Arial"/>
                <w:color w:val="000000" w:themeColor="text1"/>
                <w:kern w:val="0"/>
                <w:sz w:val="24"/>
                <w:lang w:val="zh-CN"/>
                <w14:textFill>
                  <w14:solidFill>
                    <w14:schemeClr w14:val="tx1"/>
                  </w14:solidFill>
                </w14:textFill>
              </w:rPr>
              <w:t>投标保证金：</w:t>
            </w:r>
            <w:r>
              <w:rPr>
                <w:rFonts w:hint="eastAsia" w:ascii="Arial" w:hAnsi="Arial" w:cs="Arial"/>
                <w:color w:val="000000" w:themeColor="text1"/>
                <w:kern w:val="0"/>
                <w:sz w:val="24"/>
                <w14:textFill>
                  <w14:solidFill>
                    <w14:schemeClr w14:val="tx1"/>
                  </w14:solidFill>
                </w14:textFill>
              </w:rPr>
              <w:t>10000.00</w:t>
            </w:r>
            <w:r>
              <w:rPr>
                <w:rFonts w:ascii="Arial" w:hAnsi="Arial" w:cs="Arial"/>
                <w:color w:val="000000" w:themeColor="text1"/>
                <w:kern w:val="0"/>
                <w:sz w:val="24"/>
                <w:lang w:val="zh-CN"/>
                <w14:textFill>
                  <w14:solidFill>
                    <w14:schemeClr w14:val="tx1"/>
                  </w14:solidFill>
                </w14:textFill>
              </w:rPr>
              <w:t>元整（大写：</w:t>
            </w:r>
            <w:r>
              <w:rPr>
                <w:rFonts w:hint="eastAsia" w:ascii="Arial" w:hAnsi="Arial" w:cs="Arial"/>
                <w:color w:val="000000" w:themeColor="text1"/>
                <w:kern w:val="0"/>
                <w:sz w:val="24"/>
                <w:lang w:val="zh-CN"/>
                <w14:textFill>
                  <w14:solidFill>
                    <w14:schemeClr w14:val="tx1"/>
                  </w14:solidFill>
                </w14:textFill>
              </w:rPr>
              <w:t>壹万元整</w:t>
            </w:r>
            <w:r>
              <w:rPr>
                <w:rFonts w:ascii="Arial" w:hAnsi="Arial" w:cs="Arial"/>
                <w:color w:val="000000" w:themeColor="text1"/>
                <w:kern w:val="0"/>
                <w:sz w:val="24"/>
                <w:lang w:val="zh-CN"/>
                <w14:textFill>
                  <w14:solidFill>
                    <w14:schemeClr w14:val="tx1"/>
                  </w14:solidFill>
                </w14:textFill>
              </w:rPr>
              <w:t>）；</w:t>
            </w:r>
          </w:p>
          <w:p>
            <w:pPr>
              <w:autoSpaceDE w:val="0"/>
              <w:autoSpaceDN w:val="0"/>
              <w:adjustRightInd w:val="0"/>
              <w:spacing w:line="360" w:lineRule="auto"/>
              <w:rPr>
                <w:rFonts w:ascii="Arial" w:hAnsi="Arial" w:cs="Arial"/>
                <w:kern w:val="0"/>
                <w:sz w:val="24"/>
              </w:rPr>
            </w:pPr>
            <w:r>
              <w:rPr>
                <w:rFonts w:ascii="Arial" w:hAnsi="Arial" w:cs="Arial"/>
                <w:kern w:val="0"/>
                <w:sz w:val="24"/>
              </w:rPr>
              <w:t>账户名：</w:t>
            </w:r>
            <w:r>
              <w:rPr>
                <w:rFonts w:hint="eastAsia" w:ascii="Arial" w:hAnsi="宋体" w:cs="Arial"/>
                <w:sz w:val="24"/>
                <w:szCs w:val="24"/>
              </w:rPr>
              <w:t>青海金亚工程咨询有限公司</w:t>
            </w:r>
          </w:p>
          <w:p>
            <w:pPr>
              <w:autoSpaceDE w:val="0"/>
              <w:autoSpaceDN w:val="0"/>
              <w:adjustRightInd w:val="0"/>
              <w:spacing w:line="360" w:lineRule="auto"/>
              <w:rPr>
                <w:rFonts w:ascii="Arial" w:hAnsi="Arial" w:cs="Arial"/>
                <w:kern w:val="0"/>
                <w:sz w:val="24"/>
              </w:rPr>
            </w:pPr>
            <w:r>
              <w:rPr>
                <w:rFonts w:ascii="Arial" w:hAnsi="Arial" w:cs="Arial"/>
                <w:kern w:val="0"/>
                <w:sz w:val="24"/>
              </w:rPr>
              <w:t>开户行：</w:t>
            </w:r>
            <w:r>
              <w:rPr>
                <w:rFonts w:hint="eastAsia" w:ascii="Arial" w:hAnsi="宋体" w:cs="Arial"/>
                <w:sz w:val="24"/>
                <w:szCs w:val="24"/>
              </w:rPr>
              <w:t>青海银行股份有限公司五四西路支行</w:t>
            </w:r>
          </w:p>
          <w:p>
            <w:pPr>
              <w:autoSpaceDE w:val="0"/>
              <w:autoSpaceDN w:val="0"/>
              <w:adjustRightInd w:val="0"/>
              <w:spacing w:line="360" w:lineRule="auto"/>
              <w:rPr>
                <w:rFonts w:ascii="Arial" w:hAnsi="Arial" w:cs="Arial"/>
                <w:kern w:val="0"/>
                <w:sz w:val="24"/>
              </w:rPr>
            </w:pPr>
            <w:r>
              <w:rPr>
                <w:rFonts w:ascii="Arial" w:hAnsi="Arial" w:cs="Arial"/>
                <w:kern w:val="0"/>
                <w:sz w:val="24"/>
              </w:rPr>
              <w:t>账  号：</w:t>
            </w:r>
            <w:r>
              <w:rPr>
                <w:rFonts w:hint="eastAsia" w:ascii="Arial" w:hAnsi="Arial" w:cs="Arial"/>
                <w:sz w:val="24"/>
                <w:szCs w:val="24"/>
              </w:rPr>
              <w:t>0202201000040367</w:t>
            </w:r>
          </w:p>
          <w:p>
            <w:pPr>
              <w:spacing w:line="360" w:lineRule="auto"/>
              <w:rPr>
                <w:rFonts w:ascii="Arial" w:hAnsi="Arial" w:cs="Arial"/>
                <w:kern w:val="0"/>
                <w:sz w:val="24"/>
                <w:lang w:val="zh-CN"/>
              </w:rPr>
            </w:pPr>
            <w:r>
              <w:rPr>
                <w:rFonts w:ascii="Arial" w:hAnsi="Arial" w:cs="Arial"/>
                <w:kern w:val="0"/>
                <w:sz w:val="24"/>
                <w:lang w:val="zh-CN"/>
              </w:rPr>
              <w:t>缴费时间：</w:t>
            </w:r>
            <w:r>
              <w:rPr>
                <w:rFonts w:hint="eastAsia" w:ascii="Arial" w:hAnsi="Arial" w:cs="Arial"/>
                <w:kern w:val="0"/>
                <w:sz w:val="24"/>
                <w:lang w:val="zh-CN"/>
              </w:rPr>
              <w:t>供应商在投标截止日之前，</w:t>
            </w:r>
            <w:r>
              <w:rPr>
                <w:rFonts w:ascii="Arial" w:hAnsi="Arial" w:cs="Arial"/>
                <w:kern w:val="0"/>
                <w:sz w:val="24"/>
                <w:lang w:val="zh-CN"/>
              </w:rPr>
              <w:t>以银行到账时间为准。</w:t>
            </w:r>
          </w:p>
        </w:tc>
      </w:tr>
      <w:tr>
        <w:tblPrEx>
          <w:tblLayout w:type="fixed"/>
          <w:tblCellMar>
            <w:top w:w="0" w:type="dxa"/>
            <w:left w:w="108" w:type="dxa"/>
            <w:bottom w:w="0" w:type="dxa"/>
            <w:right w:w="108" w:type="dxa"/>
          </w:tblCellMar>
        </w:tblPrEx>
        <w:trPr>
          <w:trHeight w:val="411"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ascii="Arial" w:hAnsi="Arial" w:cs="Arial"/>
                <w:kern w:val="0"/>
                <w:sz w:val="24"/>
                <w:lang w:val="zh-CN"/>
              </w:rPr>
            </w:pPr>
            <w:r>
              <w:rPr>
                <w:rFonts w:ascii="Arial" w:hAnsi="Arial" w:cs="Arial"/>
                <w:kern w:val="0"/>
                <w:sz w:val="24"/>
                <w:lang w:val="zh-CN"/>
              </w:rPr>
              <w:t>12</w:t>
            </w:r>
          </w:p>
        </w:tc>
        <w:tc>
          <w:tcPr>
            <w:tcW w:w="200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rPr>
                <w:rFonts w:ascii="Arial" w:hAnsi="Arial" w:cs="Arial"/>
                <w:kern w:val="0"/>
                <w:sz w:val="24"/>
                <w:lang w:val="zh-CN"/>
              </w:rPr>
            </w:pPr>
            <w:r>
              <w:rPr>
                <w:rFonts w:ascii="Arial" w:hAnsi="Arial" w:cs="Arial"/>
                <w:kern w:val="0"/>
                <w:sz w:val="24"/>
                <w:lang w:val="zh-CN"/>
              </w:rPr>
              <w:t>缴费方式</w:t>
            </w:r>
          </w:p>
        </w:tc>
        <w:tc>
          <w:tcPr>
            <w:tcW w:w="6645"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line="360" w:lineRule="auto"/>
              <w:rPr>
                <w:rFonts w:ascii="Arial" w:hAnsi="Arial" w:cs="Arial"/>
                <w:kern w:val="0"/>
                <w:sz w:val="24"/>
                <w:lang w:val="zh-CN"/>
              </w:rPr>
            </w:pPr>
            <w:r>
              <w:rPr>
                <w:rFonts w:ascii="Arial" w:hAnsi="Arial" w:cs="Arial"/>
                <w:kern w:val="0"/>
                <w:sz w:val="24"/>
                <w:lang w:val="zh-CN"/>
              </w:rPr>
              <w:t>缴费方式：磋商保证金应当以转账、支票、汇票、本票或者金融机构、担保机构出具的保函等非现金形式提交。通过银行转账的，必须由供应商从其基本账户（需提供开户许可证）汇（转）入采购代理机构指定账户。</w:t>
            </w:r>
          </w:p>
          <w:p>
            <w:pPr>
              <w:autoSpaceDE w:val="0"/>
              <w:autoSpaceDN w:val="0"/>
              <w:adjustRightInd w:val="0"/>
              <w:spacing w:line="360" w:lineRule="auto"/>
              <w:rPr>
                <w:rFonts w:ascii="Arial" w:hAnsi="Arial" w:cs="Arial"/>
                <w:kern w:val="0"/>
                <w:sz w:val="24"/>
                <w:lang w:val="zh-CN"/>
              </w:rPr>
            </w:pPr>
            <w:r>
              <w:rPr>
                <w:rFonts w:ascii="Arial" w:hAnsi="Arial" w:cs="Arial"/>
                <w:kern w:val="0"/>
                <w:sz w:val="24"/>
                <w:lang w:val="zh-CN"/>
              </w:rPr>
              <w:t>供应商未按照磋商文件要求提交投标保证金的，投标无效。</w:t>
            </w:r>
          </w:p>
        </w:tc>
      </w:tr>
      <w:tr>
        <w:tblPrEx>
          <w:tblLayout w:type="fixed"/>
          <w:tblCellMar>
            <w:top w:w="0" w:type="dxa"/>
            <w:left w:w="108" w:type="dxa"/>
            <w:bottom w:w="0" w:type="dxa"/>
            <w:right w:w="108" w:type="dxa"/>
          </w:tblCellMar>
        </w:tblPrEx>
        <w:trPr>
          <w:trHeight w:val="411"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ascii="Arial" w:hAnsi="Arial" w:cs="Arial"/>
                <w:kern w:val="0"/>
                <w:sz w:val="24"/>
                <w:lang w:val="zh-CN"/>
              </w:rPr>
            </w:pPr>
            <w:r>
              <w:rPr>
                <w:rFonts w:ascii="Arial" w:hAnsi="Arial" w:cs="Arial"/>
                <w:kern w:val="0"/>
                <w:sz w:val="24"/>
                <w:lang w:val="zh-CN"/>
              </w:rPr>
              <w:t>13</w:t>
            </w:r>
          </w:p>
        </w:tc>
        <w:tc>
          <w:tcPr>
            <w:tcW w:w="200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rPr>
                <w:rFonts w:ascii="Arial" w:hAnsi="Arial" w:cs="Arial"/>
                <w:kern w:val="0"/>
                <w:sz w:val="24"/>
                <w:lang w:val="zh-CN"/>
              </w:rPr>
            </w:pPr>
            <w:r>
              <w:rPr>
                <w:rFonts w:ascii="Arial" w:hAnsi="Arial" w:cs="Arial"/>
                <w:kern w:val="0"/>
                <w:sz w:val="24"/>
                <w:lang w:val="zh-CN"/>
              </w:rPr>
              <w:t>磋商保证金退还</w:t>
            </w:r>
          </w:p>
        </w:tc>
        <w:tc>
          <w:tcPr>
            <w:tcW w:w="6645"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rPr>
                <w:rFonts w:ascii="Arial" w:hAnsi="Arial" w:cs="Arial"/>
                <w:kern w:val="0"/>
                <w:sz w:val="24"/>
                <w:lang w:val="zh-CN"/>
              </w:rPr>
            </w:pPr>
            <w:r>
              <w:rPr>
                <w:rFonts w:ascii="Arial" w:hAnsi="Arial" w:cs="Arial"/>
                <w:kern w:val="0"/>
                <w:sz w:val="24"/>
                <w:lang w:val="zh-CN"/>
              </w:rPr>
              <w:t>未中标供应商的投标保证金自中标通知书发出之日起5个工作日内退还（非现金形式）；中标供应商的投标保证金，自政府采购合同签订之日起5个工作日内退还（非现金形式）。</w:t>
            </w:r>
          </w:p>
        </w:tc>
      </w:tr>
      <w:tr>
        <w:tblPrEx>
          <w:tblLayout w:type="fixed"/>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ascii="Arial" w:hAnsi="Arial" w:cs="Arial"/>
                <w:kern w:val="0"/>
                <w:sz w:val="24"/>
                <w:lang w:val="zh-CN"/>
              </w:rPr>
            </w:pPr>
            <w:r>
              <w:rPr>
                <w:rFonts w:ascii="Arial" w:hAnsi="Arial" w:cs="Arial"/>
                <w:kern w:val="0"/>
                <w:sz w:val="24"/>
                <w:lang w:val="zh-CN"/>
              </w:rPr>
              <w:t>14</w:t>
            </w:r>
          </w:p>
        </w:tc>
        <w:tc>
          <w:tcPr>
            <w:tcW w:w="200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ascii="Arial" w:hAnsi="Arial" w:cs="Arial"/>
                <w:sz w:val="24"/>
                <w:szCs w:val="24"/>
              </w:rPr>
            </w:pPr>
            <w:r>
              <w:rPr>
                <w:rFonts w:ascii="Arial" w:hAnsi="Arial" w:cs="Arial"/>
                <w:sz w:val="24"/>
                <w:szCs w:val="24"/>
              </w:rPr>
              <w:t>磋商响应文件编制要求</w:t>
            </w:r>
          </w:p>
        </w:tc>
        <w:tc>
          <w:tcPr>
            <w:tcW w:w="6645"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rPr>
                <w:rFonts w:ascii="Arial" w:hAnsi="Arial" w:cs="Arial"/>
                <w:sz w:val="24"/>
                <w:szCs w:val="24"/>
              </w:rPr>
            </w:pPr>
            <w:r>
              <w:rPr>
                <w:rFonts w:ascii="Arial" w:hAnsi="Arial" w:cs="Arial"/>
                <w:sz w:val="24"/>
                <w:szCs w:val="24"/>
              </w:rPr>
              <w:t>1.供应商应按照磋商文件所提供的磋商响应文件格式，分别填写磋商文件第五部分的内容，并由法定代表人或委托代理人按要求签字和（或）盖章并加盖公章</w:t>
            </w:r>
            <w:r>
              <w:rPr>
                <w:rFonts w:hint="eastAsia" w:ascii="Arial" w:hAnsi="Arial" w:cs="Arial"/>
                <w:sz w:val="24"/>
                <w:szCs w:val="24"/>
              </w:rPr>
              <w:t>。</w:t>
            </w:r>
          </w:p>
          <w:p>
            <w:pPr>
              <w:spacing w:line="360" w:lineRule="auto"/>
              <w:rPr>
                <w:rFonts w:ascii="Arial" w:hAnsi="Arial" w:cs="Arial"/>
                <w:sz w:val="24"/>
                <w:szCs w:val="24"/>
              </w:rPr>
            </w:pPr>
            <w:r>
              <w:rPr>
                <w:rFonts w:ascii="Arial" w:hAnsi="Arial" w:cs="Arial"/>
                <w:sz w:val="24"/>
                <w:szCs w:val="24"/>
              </w:rPr>
              <w:t>2.供应商应按磋商文件要求准备磋商响应文件（1份正本</w:t>
            </w:r>
            <w:r>
              <w:rPr>
                <w:rFonts w:hint="eastAsia" w:ascii="Arial" w:hAnsi="Arial" w:cs="Arial"/>
                <w:sz w:val="24"/>
                <w:szCs w:val="24"/>
              </w:rPr>
              <w:t>（上、下册）</w:t>
            </w:r>
            <w:r>
              <w:rPr>
                <w:rFonts w:ascii="Arial" w:hAnsi="Arial" w:cs="Arial"/>
                <w:sz w:val="24"/>
                <w:szCs w:val="24"/>
              </w:rPr>
              <w:t>、2份副本</w:t>
            </w:r>
            <w:r>
              <w:rPr>
                <w:rFonts w:hint="eastAsia" w:ascii="Arial" w:hAnsi="Arial" w:cs="Arial"/>
                <w:sz w:val="24"/>
                <w:szCs w:val="24"/>
              </w:rPr>
              <w:t>（上、下册）</w:t>
            </w:r>
            <w:r>
              <w:rPr>
                <w:rFonts w:ascii="Arial" w:hAnsi="Arial" w:cs="Arial"/>
                <w:sz w:val="24"/>
                <w:szCs w:val="24"/>
              </w:rPr>
              <w:t>和相应的电子文档1份（PDF格式）。每份磋商响应文件都必须清楚地标明“正本”或“副本”等字样。磋商响应文件统一使用A4幅面的纸张印制，必须胶装成册并编码且须加盖骑缝章，书脊处注明项目名称、投标单位，其他方式装订的磋商响应文件一概按无效标处理。</w:t>
            </w:r>
          </w:p>
        </w:tc>
      </w:tr>
      <w:tr>
        <w:tblPrEx>
          <w:tblLayout w:type="fixed"/>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ascii="Arial" w:hAnsi="Arial" w:cs="Arial"/>
                <w:kern w:val="0"/>
                <w:sz w:val="24"/>
                <w:lang w:val="zh-CN"/>
              </w:rPr>
            </w:pPr>
            <w:r>
              <w:rPr>
                <w:rFonts w:ascii="Arial" w:hAnsi="Arial" w:cs="Arial"/>
                <w:kern w:val="0"/>
                <w:sz w:val="24"/>
                <w:lang w:val="zh-CN"/>
              </w:rPr>
              <w:t>15</w:t>
            </w:r>
          </w:p>
        </w:tc>
        <w:tc>
          <w:tcPr>
            <w:tcW w:w="200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ascii="Arial" w:hAnsi="Arial" w:cs="Arial"/>
                <w:sz w:val="24"/>
                <w:szCs w:val="24"/>
              </w:rPr>
            </w:pPr>
            <w:r>
              <w:rPr>
                <w:rFonts w:ascii="Arial" w:hAnsi="Arial" w:cs="Arial"/>
                <w:sz w:val="24"/>
                <w:szCs w:val="24"/>
              </w:rPr>
              <w:t>磋商响应文件的密封</w:t>
            </w:r>
          </w:p>
        </w:tc>
        <w:tc>
          <w:tcPr>
            <w:tcW w:w="6645"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rPr>
                <w:rFonts w:ascii="Arial" w:hAnsi="Arial" w:cs="Arial"/>
                <w:sz w:val="24"/>
                <w:szCs w:val="24"/>
              </w:rPr>
            </w:pPr>
            <w:r>
              <w:rPr>
                <w:rFonts w:ascii="Arial" w:hAnsi="Arial" w:cs="Arial"/>
                <w:sz w:val="24"/>
                <w:szCs w:val="24"/>
              </w:rPr>
              <w:t>磋商响应文件外层密封袋的标注：采购项目名称、采购项目编号、供应商名称、年月日、送达地址以及“于20**年**月**日**（开标时间）之前不准启封”字样；</w:t>
            </w:r>
          </w:p>
          <w:p>
            <w:pPr>
              <w:spacing w:line="360" w:lineRule="auto"/>
              <w:rPr>
                <w:rFonts w:ascii="Arial" w:hAnsi="Arial" w:cs="Arial"/>
                <w:sz w:val="24"/>
                <w:szCs w:val="24"/>
              </w:rPr>
            </w:pPr>
            <w:r>
              <w:rPr>
                <w:rFonts w:ascii="Arial" w:hAnsi="Arial" w:cs="Arial"/>
                <w:kern w:val="0"/>
                <w:sz w:val="24"/>
                <w:lang w:val="zh-CN"/>
              </w:rPr>
              <w:t>磋商响应文件的正本与副本须分别密封，并标记“正本”或“副本”字样加贴密封条，并在密封包装的封口处加盖投标单位公章或密封章（未按要求密封的磋商响应文件将不予接收）。</w:t>
            </w:r>
          </w:p>
        </w:tc>
      </w:tr>
      <w:tr>
        <w:tblPrEx>
          <w:tblLayout w:type="fixed"/>
          <w:tblCellMar>
            <w:top w:w="0" w:type="dxa"/>
            <w:left w:w="108" w:type="dxa"/>
            <w:bottom w:w="0" w:type="dxa"/>
            <w:right w:w="108" w:type="dxa"/>
          </w:tblCellMar>
        </w:tblPrEx>
        <w:trPr>
          <w:trHeight w:val="454"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ascii="Arial" w:hAnsi="Arial" w:cs="Arial"/>
                <w:kern w:val="0"/>
                <w:sz w:val="24"/>
                <w:lang w:val="zh-CN"/>
              </w:rPr>
            </w:pPr>
            <w:r>
              <w:rPr>
                <w:rFonts w:ascii="Arial" w:hAnsi="Arial" w:cs="Arial"/>
                <w:kern w:val="0"/>
                <w:sz w:val="24"/>
                <w:lang w:val="zh-CN"/>
              </w:rPr>
              <w:t>16</w:t>
            </w:r>
          </w:p>
        </w:tc>
        <w:tc>
          <w:tcPr>
            <w:tcW w:w="200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ascii="Arial" w:hAnsi="Arial" w:cs="Arial"/>
                <w:sz w:val="24"/>
                <w:szCs w:val="24"/>
              </w:rPr>
            </w:pPr>
            <w:r>
              <w:rPr>
                <w:rFonts w:ascii="Arial" w:hAnsi="Arial" w:cs="Arial"/>
                <w:sz w:val="24"/>
                <w:szCs w:val="24"/>
              </w:rPr>
              <w:t>递交磋商响应文件方式</w:t>
            </w:r>
          </w:p>
        </w:tc>
        <w:tc>
          <w:tcPr>
            <w:tcW w:w="664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ascii="Arial" w:hAnsi="Arial" w:cs="Arial"/>
                <w:sz w:val="24"/>
                <w:szCs w:val="24"/>
              </w:rPr>
            </w:pPr>
            <w:r>
              <w:rPr>
                <w:rFonts w:ascii="Arial" w:hAnsi="Arial" w:cs="Arial"/>
                <w:sz w:val="24"/>
                <w:szCs w:val="24"/>
              </w:rPr>
              <w:t>现场递交，不接受邮寄投标</w:t>
            </w:r>
          </w:p>
        </w:tc>
      </w:tr>
      <w:tr>
        <w:tblPrEx>
          <w:tblLayout w:type="fixed"/>
          <w:tblCellMar>
            <w:top w:w="0" w:type="dxa"/>
            <w:left w:w="108" w:type="dxa"/>
            <w:bottom w:w="0" w:type="dxa"/>
            <w:right w:w="108" w:type="dxa"/>
          </w:tblCellMar>
        </w:tblPrEx>
        <w:trPr>
          <w:trHeight w:val="454"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ascii="Arial" w:hAnsi="Arial" w:cs="Arial"/>
                <w:kern w:val="0"/>
                <w:sz w:val="24"/>
                <w:lang w:val="zh-CN"/>
              </w:rPr>
            </w:pPr>
            <w:r>
              <w:rPr>
                <w:rFonts w:ascii="Arial" w:hAnsi="Arial" w:cs="Arial"/>
                <w:kern w:val="0"/>
                <w:sz w:val="24"/>
                <w:lang w:val="zh-CN"/>
              </w:rPr>
              <w:t>17</w:t>
            </w:r>
          </w:p>
        </w:tc>
        <w:tc>
          <w:tcPr>
            <w:tcW w:w="200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ascii="Arial" w:hAnsi="Arial" w:cs="Arial"/>
                <w:sz w:val="24"/>
                <w:szCs w:val="24"/>
              </w:rPr>
            </w:pPr>
            <w:r>
              <w:rPr>
                <w:rFonts w:ascii="Arial" w:hAnsi="Arial" w:cs="Arial"/>
                <w:sz w:val="24"/>
                <w:szCs w:val="24"/>
              </w:rPr>
              <w:t>投标截止时间</w:t>
            </w:r>
          </w:p>
        </w:tc>
        <w:tc>
          <w:tcPr>
            <w:tcW w:w="664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2020年9月</w:t>
            </w:r>
            <w:r>
              <w:rPr>
                <w:rFonts w:hint="eastAsia" w:ascii="Arial" w:hAnsi="Arial" w:cs="Arial"/>
                <w:color w:val="000000" w:themeColor="text1"/>
                <w:sz w:val="24"/>
                <w:lang w:val="en-US" w:eastAsia="zh-CN"/>
                <w14:textFill>
                  <w14:solidFill>
                    <w14:schemeClr w14:val="tx1"/>
                  </w14:solidFill>
                </w14:textFill>
              </w:rPr>
              <w:t>27</w:t>
            </w:r>
            <w:r>
              <w:rPr>
                <w:rFonts w:ascii="Arial" w:hAnsi="Arial" w:cs="Arial"/>
                <w:color w:val="000000" w:themeColor="text1"/>
                <w:sz w:val="24"/>
                <w14:textFill>
                  <w14:solidFill>
                    <w14:schemeClr w14:val="tx1"/>
                  </w14:solidFill>
                </w14:textFill>
              </w:rPr>
              <w:t>日</w:t>
            </w:r>
            <w:r>
              <w:rPr>
                <w:rFonts w:hint="eastAsia" w:ascii="Arial" w:hAnsi="Arial" w:cs="Arial"/>
                <w:color w:val="000000" w:themeColor="text1"/>
                <w:sz w:val="24"/>
                <w14:textFill>
                  <w14:solidFill>
                    <w14:schemeClr w14:val="tx1"/>
                  </w14:solidFill>
                </w14:textFill>
              </w:rPr>
              <w:t>下</w:t>
            </w:r>
            <w:r>
              <w:rPr>
                <w:rFonts w:ascii="Arial" w:hAnsi="Arial" w:cs="Arial"/>
                <w:color w:val="000000" w:themeColor="text1"/>
                <w:sz w:val="24"/>
                <w14:textFill>
                  <w14:solidFill>
                    <w14:schemeClr w14:val="tx1"/>
                  </w14:solidFill>
                </w14:textFill>
              </w:rPr>
              <w:t>午</w:t>
            </w:r>
            <w:r>
              <w:rPr>
                <w:rFonts w:hint="eastAsia" w:ascii="Arial" w:hAnsi="Arial" w:cs="Arial"/>
                <w:color w:val="000000" w:themeColor="text1"/>
                <w:sz w:val="24"/>
                <w14:textFill>
                  <w14:solidFill>
                    <w14:schemeClr w14:val="tx1"/>
                  </w14:solidFill>
                </w14:textFill>
              </w:rPr>
              <w:t>02</w:t>
            </w:r>
            <w:r>
              <w:rPr>
                <w:rFonts w:ascii="Arial" w:hAnsi="Arial" w:cs="Arial"/>
                <w:color w:val="000000" w:themeColor="text1"/>
                <w:sz w:val="24"/>
                <w14:textFill>
                  <w14:solidFill>
                    <w14:schemeClr w14:val="tx1"/>
                  </w14:solidFill>
                </w14:textFill>
              </w:rPr>
              <w:t>:30（北京时间）</w:t>
            </w:r>
          </w:p>
        </w:tc>
      </w:tr>
      <w:tr>
        <w:tblPrEx>
          <w:tblLayout w:type="fixed"/>
          <w:tblCellMar>
            <w:top w:w="0" w:type="dxa"/>
            <w:left w:w="108" w:type="dxa"/>
            <w:bottom w:w="0" w:type="dxa"/>
            <w:right w:w="108" w:type="dxa"/>
          </w:tblCellMar>
        </w:tblPrEx>
        <w:trPr>
          <w:trHeight w:val="42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ascii="Arial" w:hAnsi="Arial" w:cs="Arial"/>
                <w:kern w:val="0"/>
                <w:sz w:val="24"/>
                <w:lang w:val="zh-CN"/>
              </w:rPr>
            </w:pPr>
            <w:r>
              <w:rPr>
                <w:rFonts w:ascii="Arial" w:hAnsi="Arial" w:cs="Arial"/>
                <w:kern w:val="0"/>
                <w:sz w:val="24"/>
                <w:lang w:val="zh-CN"/>
              </w:rPr>
              <w:t>18</w:t>
            </w:r>
          </w:p>
        </w:tc>
        <w:tc>
          <w:tcPr>
            <w:tcW w:w="200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开标时间</w:t>
            </w:r>
          </w:p>
        </w:tc>
        <w:tc>
          <w:tcPr>
            <w:tcW w:w="664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2020年9月</w:t>
            </w:r>
            <w:r>
              <w:rPr>
                <w:rFonts w:hint="eastAsia" w:ascii="Arial" w:hAnsi="Arial" w:cs="Arial"/>
                <w:color w:val="000000" w:themeColor="text1"/>
                <w:sz w:val="24"/>
                <w:lang w:val="en-US" w:eastAsia="zh-CN"/>
                <w14:textFill>
                  <w14:solidFill>
                    <w14:schemeClr w14:val="tx1"/>
                  </w14:solidFill>
                </w14:textFill>
              </w:rPr>
              <w:t>27</w:t>
            </w:r>
            <w:r>
              <w:rPr>
                <w:rFonts w:ascii="Arial" w:hAnsi="Arial" w:cs="Arial"/>
                <w:color w:val="000000" w:themeColor="text1"/>
                <w:sz w:val="24"/>
                <w14:textFill>
                  <w14:solidFill>
                    <w14:schemeClr w14:val="tx1"/>
                  </w14:solidFill>
                </w14:textFill>
              </w:rPr>
              <w:t>日</w:t>
            </w:r>
            <w:r>
              <w:rPr>
                <w:rFonts w:hint="eastAsia" w:ascii="Arial" w:hAnsi="Arial" w:cs="Arial"/>
                <w:color w:val="000000" w:themeColor="text1"/>
                <w:sz w:val="24"/>
                <w14:textFill>
                  <w14:solidFill>
                    <w14:schemeClr w14:val="tx1"/>
                  </w14:solidFill>
                </w14:textFill>
              </w:rPr>
              <w:t>下</w:t>
            </w:r>
            <w:r>
              <w:rPr>
                <w:rFonts w:ascii="Arial" w:hAnsi="Arial" w:cs="Arial"/>
                <w:color w:val="000000" w:themeColor="text1"/>
                <w:sz w:val="24"/>
                <w14:textFill>
                  <w14:solidFill>
                    <w14:schemeClr w14:val="tx1"/>
                  </w14:solidFill>
                </w14:textFill>
              </w:rPr>
              <w:t>午</w:t>
            </w:r>
            <w:r>
              <w:rPr>
                <w:rFonts w:hint="eastAsia" w:ascii="Arial" w:hAnsi="Arial" w:cs="Arial"/>
                <w:color w:val="000000" w:themeColor="text1"/>
                <w:sz w:val="24"/>
                <w14:textFill>
                  <w14:solidFill>
                    <w14:schemeClr w14:val="tx1"/>
                  </w14:solidFill>
                </w14:textFill>
              </w:rPr>
              <w:t>02</w:t>
            </w:r>
            <w:r>
              <w:rPr>
                <w:rFonts w:ascii="Arial" w:hAnsi="Arial" w:cs="Arial"/>
                <w:color w:val="000000" w:themeColor="text1"/>
                <w:sz w:val="24"/>
                <w14:textFill>
                  <w14:solidFill>
                    <w14:schemeClr w14:val="tx1"/>
                  </w14:solidFill>
                </w14:textFill>
              </w:rPr>
              <w:t>:30（北京时间）</w:t>
            </w:r>
          </w:p>
        </w:tc>
      </w:tr>
      <w:tr>
        <w:tblPrEx>
          <w:tblLayout w:type="fixed"/>
          <w:tblCellMar>
            <w:top w:w="0" w:type="dxa"/>
            <w:left w:w="108" w:type="dxa"/>
            <w:bottom w:w="0" w:type="dxa"/>
            <w:right w:w="108" w:type="dxa"/>
          </w:tblCellMar>
        </w:tblPrEx>
        <w:trPr>
          <w:trHeight w:val="532"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ascii="Arial" w:hAnsi="Arial" w:cs="Arial"/>
                <w:kern w:val="0"/>
                <w:sz w:val="24"/>
                <w:lang w:val="zh-CN"/>
              </w:rPr>
            </w:pPr>
            <w:r>
              <w:rPr>
                <w:rFonts w:ascii="Arial" w:hAnsi="Arial" w:cs="Arial"/>
                <w:kern w:val="0"/>
                <w:sz w:val="24"/>
                <w:lang w:val="zh-CN"/>
              </w:rPr>
              <w:t>19</w:t>
            </w:r>
          </w:p>
        </w:tc>
        <w:tc>
          <w:tcPr>
            <w:tcW w:w="200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ascii="Arial" w:hAnsi="Arial" w:cs="Arial"/>
                <w:sz w:val="24"/>
                <w:szCs w:val="24"/>
              </w:rPr>
            </w:pPr>
            <w:r>
              <w:rPr>
                <w:rFonts w:ascii="Arial" w:hAnsi="Arial" w:cs="Arial"/>
                <w:sz w:val="24"/>
                <w:szCs w:val="24"/>
              </w:rPr>
              <w:t>开标地点</w:t>
            </w:r>
          </w:p>
        </w:tc>
        <w:tc>
          <w:tcPr>
            <w:tcW w:w="664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ascii="Arial" w:hAnsi="Arial" w:cs="Arial"/>
                <w:color w:val="FF0000"/>
                <w:sz w:val="24"/>
              </w:rPr>
            </w:pPr>
            <w:r>
              <w:rPr>
                <w:rFonts w:hint="eastAsia" w:ascii="Arial" w:hAnsi="Arial" w:cs="Arial"/>
                <w:sz w:val="24"/>
              </w:rPr>
              <w:t>西宁市海湖新区广场路1号SOHO4号楼9楼10928室</w:t>
            </w:r>
          </w:p>
        </w:tc>
      </w:tr>
      <w:tr>
        <w:tblPrEx>
          <w:tblLayout w:type="fixed"/>
          <w:tblCellMar>
            <w:top w:w="0" w:type="dxa"/>
            <w:left w:w="108" w:type="dxa"/>
            <w:bottom w:w="0" w:type="dxa"/>
            <w:right w:w="108" w:type="dxa"/>
          </w:tblCellMar>
        </w:tblPrEx>
        <w:trPr>
          <w:trHeight w:val="43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20</w:t>
            </w:r>
          </w:p>
        </w:tc>
        <w:tc>
          <w:tcPr>
            <w:tcW w:w="200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Arial" w:hAnsi="Arial" w:cs="Arial"/>
                <w:kern w:val="0"/>
                <w:sz w:val="24"/>
                <w:lang w:val="zh-CN"/>
              </w:rPr>
            </w:pPr>
            <w:r>
              <w:rPr>
                <w:rFonts w:ascii="Arial" w:hAnsi="Arial" w:cs="Arial"/>
                <w:kern w:val="0"/>
                <w:sz w:val="24"/>
                <w:lang w:val="zh-CN"/>
              </w:rPr>
              <w:t>答疑澄清方式</w:t>
            </w:r>
          </w:p>
        </w:tc>
        <w:tc>
          <w:tcPr>
            <w:tcW w:w="6645"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line="360" w:lineRule="auto"/>
              <w:jc w:val="left"/>
              <w:rPr>
                <w:rFonts w:ascii="Arial" w:hAnsi="Arial" w:cs="Arial"/>
                <w:kern w:val="0"/>
                <w:sz w:val="24"/>
                <w:lang w:val="zh-CN"/>
              </w:rPr>
            </w:pPr>
            <w:r>
              <w:rPr>
                <w:rFonts w:ascii="Arial" w:hAnsi="Arial" w:cs="Arial"/>
                <w:kern w:val="0"/>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Layout w:type="fixed"/>
          <w:tblCellMar>
            <w:top w:w="0" w:type="dxa"/>
            <w:left w:w="108" w:type="dxa"/>
            <w:bottom w:w="0" w:type="dxa"/>
            <w:right w:w="108" w:type="dxa"/>
          </w:tblCellMar>
        </w:tblPrEx>
        <w:trPr>
          <w:trHeight w:val="43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21</w:t>
            </w:r>
          </w:p>
        </w:tc>
        <w:tc>
          <w:tcPr>
            <w:tcW w:w="200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Arial" w:hAnsi="Arial" w:cs="Arial"/>
                <w:kern w:val="0"/>
                <w:sz w:val="24"/>
                <w:lang w:val="zh-CN"/>
              </w:rPr>
            </w:pPr>
            <w:r>
              <w:rPr>
                <w:rFonts w:ascii="Arial" w:hAnsi="Arial" w:cs="Arial"/>
                <w:kern w:val="0"/>
                <w:sz w:val="24"/>
                <w:lang w:val="zh-CN"/>
              </w:rPr>
              <w:t>代理服务费收取</w:t>
            </w:r>
          </w:p>
        </w:tc>
        <w:tc>
          <w:tcPr>
            <w:tcW w:w="6645"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收取对象：采购人。</w:t>
            </w:r>
          </w:p>
          <w:p>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收费标准：以预算金额作为计算基数,参照《招标代理服务收费管理暂行办法》（计价格[2002]1980号）以及《关于进一步放开建设项目专项业务服务价格的通知》（发改价格[2015]299号）规定执行。</w:t>
            </w:r>
          </w:p>
        </w:tc>
      </w:tr>
      <w:tr>
        <w:tblPrEx>
          <w:tblLayout w:type="fixed"/>
          <w:tblCellMar>
            <w:top w:w="0" w:type="dxa"/>
            <w:left w:w="108" w:type="dxa"/>
            <w:bottom w:w="0" w:type="dxa"/>
            <w:right w:w="108" w:type="dxa"/>
          </w:tblCellMar>
        </w:tblPrEx>
        <w:trPr>
          <w:trHeight w:val="43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22</w:t>
            </w:r>
          </w:p>
        </w:tc>
        <w:tc>
          <w:tcPr>
            <w:tcW w:w="200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Arial" w:hAnsi="Arial" w:cs="Arial"/>
                <w:kern w:val="0"/>
                <w:sz w:val="24"/>
                <w:lang w:val="zh-CN"/>
              </w:rPr>
            </w:pPr>
            <w:r>
              <w:rPr>
                <w:rFonts w:ascii="Arial" w:hAnsi="Arial" w:cs="Arial"/>
                <w:kern w:val="0"/>
                <w:sz w:val="24"/>
                <w:lang w:val="zh-CN"/>
              </w:rPr>
              <w:t>合同签订有效期</w:t>
            </w:r>
          </w:p>
        </w:tc>
        <w:tc>
          <w:tcPr>
            <w:tcW w:w="6645"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line="360" w:lineRule="auto"/>
              <w:jc w:val="left"/>
              <w:rPr>
                <w:rFonts w:ascii="Arial" w:hAnsi="Arial" w:cs="Arial"/>
                <w:kern w:val="0"/>
                <w:sz w:val="24"/>
                <w:lang w:val="zh-CN"/>
              </w:rPr>
            </w:pPr>
            <w:r>
              <w:rPr>
                <w:rFonts w:ascii="Arial" w:hAnsi="Arial" w:cs="Arial"/>
                <w:kern w:val="0"/>
                <w:sz w:val="24"/>
                <w:lang w:val="zh-CN"/>
              </w:rPr>
              <w:t>自中标通知书发出之日起30日内与采购人签订供货合同。</w:t>
            </w:r>
          </w:p>
        </w:tc>
      </w:tr>
      <w:tr>
        <w:tblPrEx>
          <w:tblLayout w:type="fixed"/>
          <w:tblCellMar>
            <w:top w:w="0" w:type="dxa"/>
            <w:left w:w="108" w:type="dxa"/>
            <w:bottom w:w="0" w:type="dxa"/>
            <w:right w:w="108" w:type="dxa"/>
          </w:tblCellMar>
        </w:tblPrEx>
        <w:trPr>
          <w:trHeight w:val="43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23</w:t>
            </w:r>
          </w:p>
        </w:tc>
        <w:tc>
          <w:tcPr>
            <w:tcW w:w="200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Arial" w:hAnsi="Arial" w:cs="Arial"/>
                <w:kern w:val="0"/>
                <w:sz w:val="24"/>
                <w:lang w:val="zh-CN"/>
              </w:rPr>
            </w:pPr>
            <w:r>
              <w:rPr>
                <w:rFonts w:ascii="Arial" w:hAnsi="Arial" w:cs="Arial"/>
                <w:kern w:val="0"/>
                <w:sz w:val="24"/>
                <w:lang w:val="zh-CN"/>
              </w:rPr>
              <w:t>政府采购合同备案</w:t>
            </w:r>
          </w:p>
        </w:tc>
        <w:tc>
          <w:tcPr>
            <w:tcW w:w="6645"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line="360" w:lineRule="auto"/>
              <w:jc w:val="left"/>
              <w:rPr>
                <w:rFonts w:ascii="Arial" w:hAnsi="Arial" w:cs="Arial"/>
                <w:kern w:val="0"/>
                <w:sz w:val="24"/>
                <w:lang w:val="zh-CN"/>
              </w:rPr>
            </w:pPr>
            <w:r>
              <w:rPr>
                <w:rFonts w:ascii="Arial" w:hAnsi="Arial" w:cs="Arial"/>
                <w:kern w:val="0"/>
                <w:sz w:val="24"/>
                <w:lang w:val="zh-CN"/>
              </w:rPr>
              <w:t>采购合同全数返回采购代理机构鉴证，盖章。</w:t>
            </w:r>
          </w:p>
          <w:p>
            <w:pPr>
              <w:autoSpaceDE w:val="0"/>
              <w:autoSpaceDN w:val="0"/>
              <w:adjustRightInd w:val="0"/>
              <w:spacing w:line="360" w:lineRule="auto"/>
              <w:jc w:val="left"/>
              <w:rPr>
                <w:rFonts w:ascii="Arial" w:hAnsi="Arial" w:cs="Arial"/>
                <w:kern w:val="0"/>
                <w:sz w:val="24"/>
                <w:lang w:val="zh-CN"/>
              </w:rPr>
            </w:pPr>
            <w:r>
              <w:rPr>
                <w:rFonts w:ascii="Arial" w:hAnsi="Arial" w:cs="Arial"/>
                <w:kern w:val="0"/>
                <w:sz w:val="24"/>
                <w:lang w:val="zh-CN"/>
              </w:rPr>
              <w:t>采购代理机构留存两份原件备案。</w:t>
            </w:r>
          </w:p>
        </w:tc>
      </w:tr>
      <w:tr>
        <w:tblPrEx>
          <w:tblLayout w:type="fixed"/>
          <w:tblCellMar>
            <w:top w:w="0" w:type="dxa"/>
            <w:left w:w="108" w:type="dxa"/>
            <w:bottom w:w="0" w:type="dxa"/>
            <w:right w:w="108" w:type="dxa"/>
          </w:tblCellMar>
        </w:tblPrEx>
        <w:trPr>
          <w:trHeight w:val="43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24</w:t>
            </w:r>
          </w:p>
        </w:tc>
        <w:tc>
          <w:tcPr>
            <w:tcW w:w="200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Arial" w:hAnsi="Arial" w:cs="Arial"/>
                <w:kern w:val="0"/>
                <w:sz w:val="24"/>
                <w:lang w:val="zh-CN"/>
              </w:rPr>
            </w:pPr>
            <w:r>
              <w:rPr>
                <w:rFonts w:ascii="Arial" w:hAnsi="Arial" w:cs="Arial"/>
                <w:kern w:val="0"/>
                <w:sz w:val="24"/>
                <w:lang w:val="zh-CN"/>
              </w:rPr>
              <w:t>磋商有效期</w:t>
            </w:r>
          </w:p>
        </w:tc>
        <w:tc>
          <w:tcPr>
            <w:tcW w:w="6645"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line="360" w:lineRule="auto"/>
              <w:jc w:val="left"/>
              <w:rPr>
                <w:rFonts w:ascii="Arial" w:hAnsi="Arial" w:cs="Arial"/>
                <w:kern w:val="0"/>
                <w:sz w:val="24"/>
                <w:lang w:val="zh-CN"/>
              </w:rPr>
            </w:pPr>
            <w:r>
              <w:rPr>
                <w:rFonts w:ascii="Arial" w:hAnsi="Arial" w:cs="Arial"/>
                <w:kern w:val="0"/>
                <w:sz w:val="24"/>
                <w:lang w:val="zh-CN"/>
              </w:rPr>
              <w:t>本次投标有效期为开标之日起</w:t>
            </w:r>
            <w:r>
              <w:rPr>
                <w:rFonts w:hint="eastAsia" w:ascii="Arial" w:hAnsi="Arial" w:cs="Arial"/>
                <w:kern w:val="0"/>
                <w:sz w:val="24"/>
                <w:lang w:val="zh-CN"/>
              </w:rPr>
              <w:t>60</w:t>
            </w:r>
            <w:r>
              <w:rPr>
                <w:rFonts w:ascii="Arial" w:hAnsi="Arial" w:cs="Arial"/>
                <w:kern w:val="0"/>
                <w:sz w:val="24"/>
                <w:lang w:val="zh-CN"/>
              </w:rPr>
              <w:t>个日历日。</w:t>
            </w:r>
          </w:p>
        </w:tc>
      </w:tr>
    </w:tbl>
    <w:p>
      <w:pPr>
        <w:autoSpaceDE w:val="0"/>
        <w:autoSpaceDN w:val="0"/>
        <w:spacing w:line="360" w:lineRule="auto"/>
        <w:jc w:val="left"/>
        <w:rPr>
          <w:rFonts w:ascii="Arial" w:hAnsi="Arial" w:cs="Arial"/>
          <w:bCs/>
          <w:kern w:val="0"/>
          <w:sz w:val="24"/>
          <w:lang w:val="zh-CN"/>
        </w:rPr>
      </w:pPr>
      <w:bookmarkStart w:id="3" w:name="_Toc439781987"/>
    </w:p>
    <w:p>
      <w:pPr>
        <w:widowControl/>
        <w:jc w:val="left"/>
        <w:rPr>
          <w:rFonts w:ascii="Arial" w:hAnsi="Arial" w:cs="Arial"/>
          <w:bCs/>
          <w:kern w:val="0"/>
          <w:sz w:val="24"/>
          <w:lang w:val="zh-CN"/>
        </w:rPr>
      </w:pPr>
      <w:r>
        <w:rPr>
          <w:rFonts w:ascii="Arial" w:hAnsi="Arial" w:cs="Arial"/>
          <w:bCs/>
          <w:kern w:val="0"/>
          <w:sz w:val="24"/>
          <w:lang w:val="zh-CN"/>
        </w:rPr>
        <w:br w:type="page"/>
      </w:r>
    </w:p>
    <w:p>
      <w:pPr>
        <w:widowControl/>
        <w:spacing w:line="360" w:lineRule="auto"/>
        <w:jc w:val="center"/>
        <w:outlineLvl w:val="0"/>
        <w:rPr>
          <w:rFonts w:ascii="Arial" w:hAnsi="Arial" w:eastAsia="黑体" w:cs="Arial"/>
          <w:sz w:val="36"/>
          <w:szCs w:val="36"/>
        </w:rPr>
      </w:pPr>
      <w:bookmarkStart w:id="4" w:name="_Toc4578003"/>
      <w:r>
        <w:rPr>
          <w:rFonts w:ascii="Arial" w:hAnsi="Arial" w:eastAsia="黑体" w:cs="Arial"/>
          <w:sz w:val="36"/>
          <w:szCs w:val="36"/>
        </w:rPr>
        <w:t>第三部分  投标人须知</w:t>
      </w:r>
      <w:bookmarkEnd w:id="3"/>
      <w:bookmarkEnd w:id="4"/>
    </w:p>
    <w:p>
      <w:pPr>
        <w:pStyle w:val="37"/>
        <w:spacing w:before="0" w:after="0" w:line="360" w:lineRule="auto"/>
        <w:rPr>
          <w:rFonts w:ascii="Arial" w:hAnsi="Arial" w:eastAsia="宋体" w:cs="Arial"/>
          <w:sz w:val="28"/>
          <w:szCs w:val="28"/>
          <w:lang w:val="zh-CN"/>
        </w:rPr>
      </w:pPr>
      <w:bookmarkStart w:id="5" w:name="_Toc435174249"/>
      <w:bookmarkStart w:id="6" w:name="_Toc485892376"/>
      <w:bookmarkStart w:id="7" w:name="_Toc4578004"/>
      <w:bookmarkStart w:id="8" w:name="_Toc439781990"/>
      <w:bookmarkStart w:id="9" w:name="_Toc433122942"/>
      <w:bookmarkStart w:id="10" w:name="_Toc18550"/>
      <w:bookmarkStart w:id="11" w:name="_Toc428180573"/>
      <w:bookmarkStart w:id="12" w:name="_Toc433293209"/>
      <w:r>
        <w:rPr>
          <w:rFonts w:ascii="Arial" w:hAnsi="Arial" w:eastAsia="宋体" w:cs="Arial"/>
          <w:sz w:val="28"/>
          <w:szCs w:val="28"/>
          <w:lang w:val="zh-CN"/>
        </w:rPr>
        <w:t>一、说  明</w:t>
      </w:r>
      <w:bookmarkEnd w:id="5"/>
      <w:bookmarkEnd w:id="6"/>
      <w:bookmarkEnd w:id="7"/>
    </w:p>
    <w:p>
      <w:pPr>
        <w:pStyle w:val="37"/>
        <w:spacing w:before="0" w:after="0" w:line="360" w:lineRule="auto"/>
        <w:contextualSpacing/>
        <w:jc w:val="left"/>
        <w:rPr>
          <w:rFonts w:ascii="Arial" w:hAnsi="Arial" w:eastAsia="宋体" w:cs="Arial"/>
          <w:sz w:val="24"/>
          <w:szCs w:val="24"/>
          <w:lang w:val="zh-CN"/>
        </w:rPr>
      </w:pPr>
      <w:bookmarkStart w:id="13" w:name="_Toc485892377"/>
      <w:bookmarkStart w:id="14" w:name="_Toc4578005"/>
      <w:bookmarkStart w:id="15" w:name="_Toc435174250"/>
      <w:r>
        <w:rPr>
          <w:rFonts w:ascii="Arial" w:hAnsi="Arial" w:eastAsia="宋体" w:cs="Arial"/>
          <w:sz w:val="24"/>
          <w:szCs w:val="24"/>
          <w:lang w:val="zh-CN"/>
        </w:rPr>
        <w:t>1.适用范围</w:t>
      </w:r>
      <w:bookmarkEnd w:id="13"/>
      <w:bookmarkEnd w:id="14"/>
      <w:bookmarkEnd w:id="15"/>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本次磋商依据采购人的采购计划，仅适用于本采购文件中所述的项目。</w:t>
      </w:r>
    </w:p>
    <w:p>
      <w:pPr>
        <w:pStyle w:val="37"/>
        <w:spacing w:before="0" w:after="0" w:line="360" w:lineRule="auto"/>
        <w:contextualSpacing/>
        <w:jc w:val="left"/>
        <w:rPr>
          <w:rFonts w:ascii="Arial" w:hAnsi="Arial" w:eastAsia="宋体" w:cs="Arial"/>
          <w:sz w:val="24"/>
          <w:szCs w:val="24"/>
          <w:lang w:val="zh-CN"/>
        </w:rPr>
      </w:pPr>
      <w:bookmarkStart w:id="16" w:name="_Toc435174251"/>
      <w:bookmarkStart w:id="17" w:name="_Toc485892378"/>
      <w:bookmarkStart w:id="18" w:name="_Toc4578006"/>
      <w:r>
        <w:rPr>
          <w:rFonts w:ascii="Arial" w:hAnsi="Arial" w:eastAsia="宋体" w:cs="Arial"/>
          <w:sz w:val="24"/>
          <w:szCs w:val="24"/>
          <w:lang w:val="zh-CN"/>
        </w:rPr>
        <w:t>2.采购方式、合格的</w:t>
      </w:r>
      <w:bookmarkEnd w:id="16"/>
      <w:bookmarkEnd w:id="17"/>
      <w:r>
        <w:rPr>
          <w:rFonts w:ascii="Arial" w:hAnsi="Arial" w:eastAsia="宋体" w:cs="Arial"/>
          <w:sz w:val="24"/>
          <w:szCs w:val="24"/>
          <w:lang w:val="zh-CN"/>
        </w:rPr>
        <w:t>投标人</w:t>
      </w:r>
      <w:bookmarkEnd w:id="18"/>
    </w:p>
    <w:p>
      <w:pPr>
        <w:autoSpaceDE w:val="0"/>
        <w:autoSpaceDN w:val="0"/>
        <w:spacing w:line="360" w:lineRule="auto"/>
        <w:ind w:firstLine="480" w:firstLineChars="200"/>
        <w:contextualSpacing/>
        <w:rPr>
          <w:rFonts w:ascii="Arial" w:hAnsi="Arial" w:cs="Arial"/>
          <w:b/>
          <w:bCs/>
          <w:kern w:val="0"/>
          <w:sz w:val="28"/>
          <w:szCs w:val="28"/>
          <w:lang w:val="zh-CN"/>
        </w:rPr>
      </w:pPr>
      <w:r>
        <w:rPr>
          <w:rFonts w:ascii="Arial" w:hAnsi="Arial" w:cs="Arial"/>
          <w:kern w:val="0"/>
          <w:sz w:val="24"/>
          <w:lang w:val="zh-CN"/>
        </w:rPr>
        <w:t>2.1本次磋商采取竞争性磋商方式。</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2.2合格的供应商：</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szCs w:val="24"/>
          <w:lang w:val="zh-CN"/>
        </w:rPr>
        <w:t>（1）符合《中华人民共和国政府采购法》第22条及《中华人民共和国政府采购法实施条例》第17条之规定，</w:t>
      </w:r>
      <w:r>
        <w:rPr>
          <w:rFonts w:ascii="Arial" w:hAnsi="Arial" w:cs="Arial"/>
          <w:kern w:val="0"/>
          <w:sz w:val="24"/>
          <w:lang w:val="zh-CN"/>
        </w:rPr>
        <w:t>并提供下列材料：</w:t>
      </w:r>
    </w:p>
    <w:p>
      <w:pPr>
        <w:spacing w:line="360" w:lineRule="auto"/>
        <w:ind w:firstLine="480" w:firstLineChars="200"/>
        <w:contextualSpacing/>
        <w:rPr>
          <w:rFonts w:ascii="Arial" w:hAnsi="Arial" w:cs="Arial"/>
          <w:kern w:val="0"/>
          <w:sz w:val="24"/>
          <w:szCs w:val="24"/>
        </w:rPr>
      </w:pPr>
      <w:r>
        <w:rPr>
          <w:rFonts w:ascii="Arial" w:hAnsi="Arial" w:cs="Arial"/>
          <w:kern w:val="0"/>
          <w:sz w:val="24"/>
          <w:szCs w:val="24"/>
          <w:lang w:val="zh-CN"/>
        </w:rPr>
        <w:t>（2）单位负责人为同一人或者存在直接控股、管理关系的不同供应商，不得参加同一合同项下的政府采购活动。否则，皆取消投标资格</w:t>
      </w:r>
      <w:r>
        <w:rPr>
          <w:rFonts w:ascii="Arial" w:hAnsi="Arial" w:cs="Arial"/>
          <w:kern w:val="0"/>
          <w:sz w:val="24"/>
          <w:szCs w:val="24"/>
        </w:rPr>
        <w:t>；</w:t>
      </w:r>
    </w:p>
    <w:p>
      <w:pPr>
        <w:pStyle w:val="2"/>
        <w:ind w:firstLine="480" w:firstLineChars="200"/>
      </w:pPr>
      <w:r>
        <w:rPr>
          <w:rFonts w:hint="eastAsia" w:ascii="Arial" w:hAnsi="Arial" w:cs="Arial"/>
          <w:color w:val="000000"/>
          <w:sz w:val="24"/>
          <w:szCs w:val="24"/>
          <w:lang w:val="zh-CN"/>
        </w:rPr>
        <w:t>（</w:t>
      </w:r>
      <w:r>
        <w:rPr>
          <w:rFonts w:hint="eastAsia" w:ascii="Arial" w:hAnsi="Arial" w:cs="Arial"/>
          <w:color w:val="000000"/>
          <w:sz w:val="24"/>
          <w:szCs w:val="24"/>
        </w:rPr>
        <w:t>3</w:t>
      </w:r>
      <w:r>
        <w:rPr>
          <w:rFonts w:hint="eastAsia" w:ascii="Arial" w:hAnsi="Arial" w:cs="Arial"/>
          <w:color w:val="000000"/>
          <w:sz w:val="24"/>
          <w:szCs w:val="24"/>
          <w:lang w:val="zh-CN"/>
        </w:rPr>
        <w:t>）投标人须具有农机类产品的经营范围，</w:t>
      </w:r>
      <w:r>
        <w:rPr>
          <w:rFonts w:ascii="Arial" w:hAnsi="Arial" w:cs="Arial"/>
          <w:color w:val="000000"/>
          <w:sz w:val="24"/>
          <w:szCs w:val="24"/>
        </w:rPr>
        <w:t>并在人员、设备、资金等方面具备相应的供货能力。</w:t>
      </w:r>
    </w:p>
    <w:p>
      <w:pPr>
        <w:autoSpaceDE w:val="0"/>
        <w:autoSpaceDN w:val="0"/>
        <w:spacing w:line="360" w:lineRule="auto"/>
        <w:ind w:firstLine="480" w:firstLineChars="200"/>
        <w:contextualSpacing/>
        <w:rPr>
          <w:rFonts w:ascii="Arial" w:hAnsi="Arial" w:cs="Arial"/>
          <w:kern w:val="0"/>
          <w:sz w:val="24"/>
          <w:szCs w:val="24"/>
          <w:lang w:val="zh-CN"/>
        </w:rPr>
      </w:pPr>
      <w:r>
        <w:rPr>
          <w:rFonts w:ascii="Arial" w:hAnsi="Arial" w:cs="Arial"/>
          <w:kern w:val="0"/>
          <w:sz w:val="24"/>
          <w:szCs w:val="24"/>
          <w:lang w:val="zh-CN"/>
        </w:rPr>
        <w:t>（</w:t>
      </w:r>
      <w:r>
        <w:rPr>
          <w:rFonts w:hint="eastAsia" w:ascii="Arial" w:hAnsi="Arial" w:cs="Arial"/>
          <w:kern w:val="0"/>
          <w:sz w:val="24"/>
          <w:szCs w:val="24"/>
        </w:rPr>
        <w:t>4</w:t>
      </w:r>
      <w:r>
        <w:rPr>
          <w:rFonts w:ascii="Arial" w:hAnsi="Arial" w:cs="Arial"/>
          <w:kern w:val="0"/>
          <w:sz w:val="24"/>
          <w:szCs w:val="24"/>
          <w:lang w:val="zh-CN"/>
        </w:rPr>
        <w:t>）本项目不接受联合体方式进行投标。</w:t>
      </w:r>
    </w:p>
    <w:p>
      <w:pPr>
        <w:pStyle w:val="37"/>
        <w:spacing w:before="0" w:after="0" w:line="360" w:lineRule="auto"/>
        <w:contextualSpacing/>
        <w:jc w:val="left"/>
        <w:rPr>
          <w:rFonts w:ascii="Arial" w:hAnsi="Arial" w:eastAsia="宋体" w:cs="Arial"/>
          <w:sz w:val="24"/>
          <w:szCs w:val="24"/>
          <w:lang w:val="zh-CN"/>
        </w:rPr>
      </w:pPr>
      <w:bookmarkStart w:id="19" w:name="_Toc485892379"/>
      <w:bookmarkStart w:id="20" w:name="_Toc435174252"/>
      <w:bookmarkStart w:id="21" w:name="_Toc4578007"/>
      <w:r>
        <w:rPr>
          <w:rFonts w:ascii="Arial" w:hAnsi="Arial" w:eastAsia="宋体" w:cs="Arial"/>
          <w:sz w:val="24"/>
          <w:szCs w:val="24"/>
          <w:lang w:val="zh-CN"/>
        </w:rPr>
        <w:t>3.磋商费用</w:t>
      </w:r>
      <w:bookmarkEnd w:id="19"/>
      <w:bookmarkEnd w:id="20"/>
      <w:bookmarkEnd w:id="21"/>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供应商应自愿承担与参加本次磋商有关的费用。采购代理机构对供应商发生的费用不承担任何责任。</w:t>
      </w:r>
    </w:p>
    <w:p>
      <w:pPr>
        <w:pStyle w:val="37"/>
        <w:spacing w:before="0" w:after="0" w:line="360" w:lineRule="auto"/>
        <w:contextualSpacing/>
        <w:rPr>
          <w:rFonts w:ascii="Arial" w:hAnsi="Arial" w:eastAsia="宋体" w:cs="Arial"/>
          <w:sz w:val="28"/>
          <w:szCs w:val="28"/>
          <w:lang w:val="zh-CN"/>
        </w:rPr>
      </w:pPr>
      <w:bookmarkStart w:id="22" w:name="_Toc485892380"/>
      <w:bookmarkStart w:id="23" w:name="_Toc435174253"/>
      <w:bookmarkStart w:id="24" w:name="_Toc4578008"/>
      <w:r>
        <w:rPr>
          <w:rFonts w:ascii="Arial" w:hAnsi="Arial" w:eastAsia="宋体" w:cs="Arial"/>
          <w:sz w:val="28"/>
          <w:szCs w:val="28"/>
          <w:lang w:val="zh-CN"/>
        </w:rPr>
        <w:t>二、磋商文件说明</w:t>
      </w:r>
      <w:bookmarkEnd w:id="22"/>
      <w:bookmarkEnd w:id="23"/>
      <w:bookmarkEnd w:id="24"/>
    </w:p>
    <w:p>
      <w:pPr>
        <w:pStyle w:val="37"/>
        <w:spacing w:before="0" w:after="0" w:line="360" w:lineRule="auto"/>
        <w:contextualSpacing/>
        <w:jc w:val="left"/>
        <w:rPr>
          <w:rFonts w:ascii="Arial" w:hAnsi="Arial" w:eastAsia="宋体" w:cs="Arial"/>
          <w:sz w:val="24"/>
          <w:szCs w:val="24"/>
          <w:lang w:val="zh-CN"/>
        </w:rPr>
      </w:pPr>
      <w:bookmarkStart w:id="25" w:name="_Toc485892381"/>
      <w:bookmarkStart w:id="26" w:name="_Toc435174254"/>
      <w:bookmarkStart w:id="27" w:name="_Toc4578009"/>
      <w:r>
        <w:rPr>
          <w:rFonts w:ascii="Arial" w:hAnsi="Arial" w:eastAsia="宋体" w:cs="Arial"/>
          <w:sz w:val="24"/>
          <w:szCs w:val="24"/>
          <w:lang w:val="zh-CN"/>
        </w:rPr>
        <w:t>4.磋商文件的构成</w:t>
      </w:r>
      <w:bookmarkEnd w:id="25"/>
      <w:bookmarkEnd w:id="26"/>
      <w:bookmarkEnd w:id="27"/>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4.1磋商文件包括：</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（1）磋商邀请</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（2）供应商须知前附表</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（3）供应商须知</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（4）评审程序及方法</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（5）</w:t>
      </w:r>
      <w:r>
        <w:rPr>
          <w:rFonts w:ascii="Arial" w:hAnsi="Arial" w:cs="Arial"/>
          <w:kern w:val="0"/>
          <w:sz w:val="24"/>
        </w:rPr>
        <w:t>政府采购项目合同书范本（货物类）</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（6）磋商文件格式</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（7）磋商过程中发生的澄清、变更和补充文件</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4.2 供应商应认真阅读磋商文件中列示的事项、格式、条款和要求等内容。如果供应商未按磋商文件要求提交全部资料，或者对磋商文件未作出实质性响应的，根据相关法规要求，此类投标将被拒绝（视为无效投标）。</w:t>
      </w:r>
    </w:p>
    <w:p>
      <w:pPr>
        <w:pStyle w:val="37"/>
        <w:spacing w:before="0" w:after="0" w:line="360" w:lineRule="auto"/>
        <w:contextualSpacing/>
        <w:jc w:val="left"/>
        <w:rPr>
          <w:rFonts w:ascii="Arial" w:hAnsi="Arial" w:eastAsia="宋体" w:cs="Arial"/>
          <w:sz w:val="24"/>
          <w:szCs w:val="24"/>
          <w:lang w:val="zh-CN"/>
        </w:rPr>
      </w:pPr>
      <w:bookmarkStart w:id="28" w:name="_Toc435174255"/>
      <w:bookmarkStart w:id="29" w:name="_Toc485892382"/>
      <w:bookmarkStart w:id="30" w:name="_Toc4578010"/>
      <w:r>
        <w:rPr>
          <w:rFonts w:ascii="Arial" w:hAnsi="Arial" w:eastAsia="宋体" w:cs="Arial"/>
          <w:sz w:val="24"/>
          <w:szCs w:val="24"/>
          <w:lang w:val="zh-CN"/>
        </w:rPr>
        <w:t>5.磋商文件、磋商活动和中标结果的质疑</w:t>
      </w:r>
      <w:bookmarkEnd w:id="28"/>
      <w:bookmarkEnd w:id="29"/>
      <w:bookmarkEnd w:id="30"/>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参加磋商的供应商认为磋商文件、磋商活动和中标、成交结果使自己的权益受到损害的，可以在知道或者应知其权益受到损害之日起7个工作日内以书面形式（如信件、传真等）向采购人或者采购代理机构提出质疑，不接受匿名质疑。采购人或采购代理机构在收到供应商的书面质疑后7个工作日内予以答复，并将答复事宜在青海政府采购信息网上发布公告，告知本项目的所有潜在供应商。</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质疑时效期间的计算：</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（1）对可以质疑的磋商文件提出质疑的，为收到磋商文件之日或磋商文件公告期限届满之日；</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（2）对磋商过程提出质疑的，为磋商程序各环节结束之日；</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（3）对中标结果提出质疑的，为中标公告期限届满之日。</w:t>
      </w:r>
    </w:p>
    <w:p>
      <w:pPr>
        <w:pStyle w:val="37"/>
        <w:spacing w:before="0" w:after="0" w:line="360" w:lineRule="auto"/>
        <w:contextualSpacing/>
        <w:jc w:val="left"/>
        <w:rPr>
          <w:rFonts w:ascii="Arial" w:hAnsi="Arial" w:eastAsia="宋体" w:cs="Arial"/>
          <w:sz w:val="24"/>
          <w:szCs w:val="24"/>
          <w:lang w:val="zh-CN"/>
        </w:rPr>
      </w:pPr>
      <w:bookmarkStart w:id="31" w:name="_Toc485892383"/>
      <w:bookmarkStart w:id="32" w:name="_Toc4578011"/>
      <w:r>
        <w:rPr>
          <w:rFonts w:ascii="Arial" w:hAnsi="Arial" w:eastAsia="宋体" w:cs="Arial"/>
          <w:sz w:val="24"/>
          <w:szCs w:val="24"/>
          <w:lang w:val="zh-CN"/>
        </w:rPr>
        <w:t>6.磋商文件的修改</w:t>
      </w:r>
      <w:bookmarkEnd w:id="31"/>
      <w:bookmarkEnd w:id="32"/>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6.1 在磋商截止期前，采购人或采购代理机构可对磋商文件进行必要的修改或者澄清。</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6.2 采购代理机构对已发出磋商文件进行必要的澄清或者修改的，澄清或者修改的内容可能影响磋商响应文件编制的，在磋商文件要求提交磋商响应文件截止时间15日前，在青海政府采购信息网上发布公告；不足15日的，顺延提交磋商响应文件的截止时间。该澄清或者修改的内容为磋商文件的组成部分。</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6.3 在投标截止时间前，采购人或采购代理机构可以视采购具体情况，延长磋商截止时间和磋商时间，并在磋商文件要求提交磋商响应文件的截止时间三日前，将变更时间以书面形式通知所有购买了磋商文件的供应商，同时在发布本次磋商公告的网站发布变更公告。</w:t>
      </w:r>
    </w:p>
    <w:p>
      <w:pPr>
        <w:pStyle w:val="37"/>
        <w:spacing w:before="0" w:after="0" w:line="360" w:lineRule="auto"/>
        <w:contextualSpacing/>
        <w:rPr>
          <w:rFonts w:ascii="Arial" w:hAnsi="Arial" w:eastAsia="宋体" w:cs="Arial"/>
          <w:sz w:val="28"/>
          <w:szCs w:val="28"/>
          <w:lang w:val="zh-CN"/>
        </w:rPr>
      </w:pPr>
      <w:bookmarkStart w:id="33" w:name="_Toc4578012"/>
      <w:bookmarkStart w:id="34" w:name="_Toc485892384"/>
      <w:bookmarkStart w:id="35" w:name="_Toc435174257"/>
      <w:r>
        <w:rPr>
          <w:rFonts w:ascii="Arial" w:hAnsi="Arial" w:eastAsia="宋体" w:cs="Arial"/>
          <w:sz w:val="28"/>
          <w:szCs w:val="28"/>
          <w:lang w:val="zh-CN"/>
        </w:rPr>
        <w:t>三、磋商文件的编制</w:t>
      </w:r>
      <w:bookmarkEnd w:id="33"/>
      <w:bookmarkEnd w:id="34"/>
      <w:bookmarkEnd w:id="35"/>
    </w:p>
    <w:p>
      <w:pPr>
        <w:pStyle w:val="37"/>
        <w:spacing w:before="0" w:after="0" w:line="360" w:lineRule="auto"/>
        <w:contextualSpacing/>
        <w:jc w:val="left"/>
        <w:rPr>
          <w:rFonts w:ascii="Arial" w:hAnsi="Arial" w:eastAsia="宋体" w:cs="Arial"/>
          <w:sz w:val="24"/>
          <w:szCs w:val="24"/>
          <w:lang w:val="zh-CN"/>
        </w:rPr>
      </w:pPr>
      <w:bookmarkStart w:id="36" w:name="_Toc4578013"/>
      <w:bookmarkStart w:id="37" w:name="_Toc485892385"/>
      <w:bookmarkStart w:id="38" w:name="_Toc435174258"/>
      <w:r>
        <w:rPr>
          <w:rFonts w:ascii="Arial" w:hAnsi="Arial" w:eastAsia="宋体" w:cs="Arial"/>
          <w:sz w:val="24"/>
          <w:szCs w:val="24"/>
          <w:lang w:val="zh-CN"/>
        </w:rPr>
        <w:t>7.磋商文件的语言及度量衡单位</w:t>
      </w:r>
      <w:bookmarkEnd w:id="36"/>
      <w:bookmarkEnd w:id="37"/>
      <w:bookmarkEnd w:id="38"/>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7.1供应商提交的磋商响应文件以及供应商与采购代理机构就此磋商发生的所有来往函电均应使用简体中文。</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7.2 除磋商文件中另有规定外，磋商响应文件所使用的度量衡单位，均须采用国家法定计量单位。</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7.3 附有外文资料的须翻译成中文，并加盖供应商公章，如果翻译的中文资料与外文资料出现差异与矛盾时，以中文为准，其准确性由供应商负责。</w:t>
      </w:r>
    </w:p>
    <w:p>
      <w:pPr>
        <w:pStyle w:val="37"/>
        <w:spacing w:before="0" w:after="0" w:line="360" w:lineRule="auto"/>
        <w:contextualSpacing/>
        <w:jc w:val="left"/>
        <w:rPr>
          <w:rFonts w:ascii="Arial" w:hAnsi="Arial" w:eastAsia="宋体" w:cs="Arial"/>
          <w:sz w:val="24"/>
          <w:szCs w:val="24"/>
          <w:lang w:val="zh-CN"/>
        </w:rPr>
      </w:pPr>
      <w:bookmarkStart w:id="39" w:name="_Toc435174259"/>
      <w:bookmarkStart w:id="40" w:name="_Toc485892386"/>
      <w:bookmarkStart w:id="41" w:name="_Toc4578014"/>
      <w:r>
        <w:rPr>
          <w:rFonts w:ascii="Arial" w:hAnsi="Arial" w:eastAsia="宋体" w:cs="Arial"/>
          <w:sz w:val="24"/>
          <w:szCs w:val="24"/>
          <w:lang w:val="zh-CN"/>
        </w:rPr>
        <w:t>8.磋商报价及币种</w:t>
      </w:r>
      <w:bookmarkEnd w:id="39"/>
      <w:bookmarkEnd w:id="40"/>
      <w:bookmarkEnd w:id="41"/>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8.1磋商报价为磋商总价。磋商报价必须包括：产品费、验收费、手续费、包装费、运输费、保险费、安装费、调试费、培训费、售前、售中、售后服务费、中标服务费、入关手续费及不可预见费等全部费用。</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8.2磋商报价应注明有效期，有效期应与磋商有效期一致。</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8.3供应商应根据磋商文件规定的格式完整填写所有内容，并保证所提供的全部资料真实可信，自愿承担相应责任。</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8.4磋商报价为闭口价，即中标后在合同有效期内价格不变。</w:t>
      </w:r>
    </w:p>
    <w:p>
      <w:pPr>
        <w:autoSpaceDE w:val="0"/>
        <w:autoSpaceDN w:val="0"/>
        <w:spacing w:line="360" w:lineRule="auto"/>
        <w:ind w:firstLine="480" w:firstLineChars="200"/>
        <w:contextualSpacing/>
        <w:rPr>
          <w:rFonts w:ascii="Arial" w:hAnsi="Arial" w:cs="Arial"/>
          <w:sz w:val="32"/>
          <w:lang w:val="zh-CN"/>
        </w:rPr>
      </w:pPr>
      <w:r>
        <w:rPr>
          <w:rFonts w:ascii="Arial" w:hAnsi="Arial" w:cs="Arial"/>
          <w:kern w:val="0"/>
          <w:sz w:val="24"/>
          <w:lang w:val="zh-CN"/>
        </w:rPr>
        <w:t>8.5磋商币种是人民币。</w:t>
      </w:r>
      <w:bookmarkStart w:id="42" w:name="_Toc435174260"/>
    </w:p>
    <w:p>
      <w:pPr>
        <w:pStyle w:val="37"/>
        <w:spacing w:before="0" w:after="0" w:line="360" w:lineRule="auto"/>
        <w:contextualSpacing/>
        <w:jc w:val="left"/>
        <w:rPr>
          <w:rFonts w:ascii="Arial" w:hAnsi="Arial" w:eastAsia="宋体" w:cs="Arial"/>
          <w:sz w:val="24"/>
          <w:szCs w:val="24"/>
          <w:lang w:val="zh-CN"/>
        </w:rPr>
      </w:pPr>
      <w:bookmarkStart w:id="43" w:name="_Toc485892387"/>
      <w:bookmarkStart w:id="44" w:name="_Toc4578015"/>
      <w:r>
        <w:rPr>
          <w:rFonts w:ascii="Arial" w:hAnsi="Arial" w:eastAsia="宋体" w:cs="Arial"/>
          <w:sz w:val="24"/>
          <w:szCs w:val="24"/>
          <w:lang w:val="zh-CN"/>
        </w:rPr>
        <w:t>9.磋商保证金</w:t>
      </w:r>
      <w:bookmarkEnd w:id="42"/>
      <w:bookmarkEnd w:id="43"/>
      <w:bookmarkEnd w:id="44"/>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9.1供应商应将磋商保证金缴款证明做为磋商响应文件的内容一并提供。交纳的磋商保证金用于因供应商的行为使本次磋商活动受到损失的抵项。</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9.2供应商应在投标截止期前一工作日将磋商保证金缴纳到采购代理机构账户，以银行到账时间为准。</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9.3磋商保证金应当以转账、支票、汇票、本票或者金融机构、担保机构出具的保函等非现金形式提交，通过银行转账的，必须从供应商基本账户直接汇（转）入采购代理机构指定账户。</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9.4未按磋商文件要求在规定时间前交纳规定数额投标保证金的磋商将被拒绝。</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9.5未中标人的磋商保证金自中标通知书发出之日起5个工作日内退还（非现金形式）；中标人的磋商保证金，自政府采购合同签订之日起5个工作日内退还（非现金形式）。</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9.6下列任何情况发生时，磋商保证金将不予退还：</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（1）供应商在递交磋商响应文件的截止时间前未到达现场并且没有以书面形式如信函、传真等告知采购代理机构要撤其磋商的；</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（2）中标人在规定期限内未能按规定签订合同或未按规定缴纳中标服务费；</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（3）提供虚假材料谋取中标的；</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（4）将中标项目转让给他人，或者在磋商响应文件中未说明，将中标项目分包给他人的；</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（5）拒绝履行合同义务的；</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（6）法律、法规规定的其他情形。</w:t>
      </w:r>
    </w:p>
    <w:p>
      <w:pPr>
        <w:pStyle w:val="37"/>
        <w:spacing w:before="0" w:after="0" w:line="360" w:lineRule="auto"/>
        <w:contextualSpacing/>
        <w:jc w:val="left"/>
        <w:rPr>
          <w:rFonts w:ascii="Arial" w:hAnsi="Arial" w:eastAsia="宋体" w:cs="Arial"/>
          <w:sz w:val="24"/>
          <w:szCs w:val="24"/>
          <w:lang w:val="zh-CN"/>
        </w:rPr>
      </w:pPr>
      <w:bookmarkStart w:id="45" w:name="_Toc435174261"/>
      <w:bookmarkStart w:id="46" w:name="_Toc4578016"/>
      <w:bookmarkStart w:id="47" w:name="_Toc485892388"/>
      <w:r>
        <w:rPr>
          <w:rFonts w:ascii="Arial" w:hAnsi="Arial" w:eastAsia="宋体" w:cs="Arial"/>
          <w:sz w:val="24"/>
          <w:szCs w:val="24"/>
          <w:lang w:val="zh-CN"/>
        </w:rPr>
        <w:t>10.磋商有效期</w:t>
      </w:r>
      <w:bookmarkEnd w:id="45"/>
      <w:bookmarkEnd w:id="46"/>
      <w:bookmarkEnd w:id="47"/>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磋商有效期为自开标之日起不少于</w:t>
      </w:r>
      <w:r>
        <w:rPr>
          <w:rFonts w:hint="eastAsia" w:ascii="Arial" w:hAnsi="Arial" w:cs="Arial"/>
          <w:kern w:val="0"/>
          <w:sz w:val="24"/>
          <w:lang w:val="zh-CN"/>
        </w:rPr>
        <w:t>60</w:t>
      </w:r>
      <w:r>
        <w:rPr>
          <w:rFonts w:ascii="Arial" w:hAnsi="Arial" w:cs="Arial"/>
          <w:kern w:val="0"/>
          <w:sz w:val="24"/>
          <w:lang w:val="zh-CN"/>
        </w:rPr>
        <w:t>日历日。</w:t>
      </w:r>
      <w:bookmarkStart w:id="48" w:name="_Toc435174262"/>
    </w:p>
    <w:p>
      <w:pPr>
        <w:pStyle w:val="37"/>
        <w:spacing w:before="0" w:after="0" w:line="360" w:lineRule="auto"/>
        <w:contextualSpacing/>
        <w:jc w:val="left"/>
        <w:rPr>
          <w:rFonts w:ascii="Arial" w:hAnsi="Arial" w:eastAsia="宋体" w:cs="Arial"/>
          <w:sz w:val="24"/>
          <w:szCs w:val="24"/>
          <w:lang w:val="zh-CN"/>
        </w:rPr>
      </w:pPr>
      <w:bookmarkStart w:id="49" w:name="_Toc4578017"/>
      <w:bookmarkStart w:id="50" w:name="_Toc485892389"/>
      <w:r>
        <w:rPr>
          <w:rFonts w:ascii="Arial" w:hAnsi="Arial" w:eastAsia="宋体" w:cs="Arial"/>
          <w:sz w:val="24"/>
          <w:szCs w:val="24"/>
          <w:lang w:val="zh-CN"/>
        </w:rPr>
        <w:t>11.响应文件构成</w:t>
      </w:r>
      <w:bookmarkEnd w:id="48"/>
      <w:bookmarkEnd w:id="49"/>
      <w:bookmarkEnd w:id="50"/>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供应商应提交相关证明材料，作为其参加磋商和中标后有能力履行合同的证明。编写的磋商响应文件须包括以下内容（格式见磋商文件第五部分）：</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11.1磋商响应文件（上册）（资格审查）</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（1）磋商函</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（2）法定代表人证明书</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（3）法定代表人授权书</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（4）供应商承诺函</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（5）供应商诚信承诺书</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（6）资格证明材料</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（7）财务状况、缴纳税收和社会保障资金证明</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（8）具备履行合同所必须的设备和专业技术能力证明</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（9）无重大违法记录声明</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（10）磋商保证金</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11.2磋商响应文件（下册）</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（11）评分对照表</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（12）开标一览表（报价表）</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（13）分项报价表</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（14）技术规格响应表</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（15）磋商产品相关资料</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（16）供应商类似业绩证明材料</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（17）制造（生产）企业小型、微型企业声明函、从业人员声明函</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（18）残疾人福利性单位声明函</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（19）供应商认为在其他方面有必要说明的事项</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（20）磋商最终报价表</w:t>
      </w:r>
    </w:p>
    <w:p>
      <w:pPr>
        <w:autoSpaceDE w:val="0"/>
        <w:autoSpaceDN w:val="0"/>
        <w:spacing w:line="360" w:lineRule="auto"/>
        <w:ind w:firstLine="482" w:firstLineChars="200"/>
        <w:contextualSpacing/>
        <w:rPr>
          <w:rFonts w:ascii="Arial" w:hAnsi="Arial" w:cs="Arial"/>
          <w:kern w:val="0"/>
          <w:sz w:val="24"/>
          <w:lang w:val="zh-CN"/>
        </w:rPr>
      </w:pPr>
      <w:r>
        <w:rPr>
          <w:rFonts w:ascii="Arial" w:hAnsi="Arial" w:cs="Arial"/>
          <w:b/>
          <w:kern w:val="0"/>
          <w:sz w:val="24"/>
          <w:lang w:val="zh-CN"/>
        </w:rPr>
        <w:t>注：磋商文件要求签字、盖章的地方必须由供应商的法定代表人或委托代理人按要求签字、盖章；供应商提供的扫描（或复印）件均需加盖公章。供应商须按上述内容、顺序和格式编制磋商响应文件，并按要求编制目录、页码。</w:t>
      </w:r>
    </w:p>
    <w:p>
      <w:pPr>
        <w:pStyle w:val="37"/>
        <w:spacing w:before="0" w:after="0" w:line="360" w:lineRule="auto"/>
        <w:contextualSpacing/>
        <w:jc w:val="left"/>
        <w:rPr>
          <w:rFonts w:ascii="Arial" w:hAnsi="Arial" w:eastAsia="宋体" w:cs="Arial"/>
          <w:sz w:val="24"/>
          <w:szCs w:val="24"/>
          <w:lang w:val="zh-CN"/>
        </w:rPr>
      </w:pPr>
      <w:bookmarkStart w:id="51" w:name="_Toc4578018"/>
      <w:bookmarkStart w:id="52" w:name="_Toc485892390"/>
      <w:bookmarkStart w:id="53" w:name="_Toc435174263"/>
      <w:r>
        <w:rPr>
          <w:rFonts w:ascii="Arial" w:hAnsi="Arial" w:eastAsia="宋体" w:cs="Arial"/>
          <w:sz w:val="24"/>
          <w:szCs w:val="24"/>
          <w:lang w:val="zh-CN"/>
        </w:rPr>
        <w:t>12. 磋商文件的编制要求</w:t>
      </w:r>
      <w:bookmarkEnd w:id="51"/>
      <w:bookmarkEnd w:id="52"/>
      <w:bookmarkEnd w:id="53"/>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12.1供应商应按照磋商文件所提供的磋商响应文件格式，分别填写磋商文件第五部分的内容，并由法定代表人或委托代理人按要求签字、加盖公章。</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12.2供应商应按磋商文件要求准备磋商响应文件（1份正本、2份副本和相应的电子文档1份）。每份磋商响应文件都必须清楚地标明“正本”或“副本”字样。若发生正本和副本不符，以正本磋商响应文件为准。磋商响应文件统一使用A4幅面的纸张印制，必须胶装成册并编码且须加盖骑缝章，书脊处注明项目名称、磋商单位，其他方式装订的磋商响应文件一概按无效标处理。</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12.3磋商响应文件的正本和副本均需打印或用不褪色、不变质的墨水书写，并由供应商的法定代表人或其委托代理人在规定签章处签字、盖章。磋商响应文件副本可采用正本的复印件加盖骑缝章，电子文档采用U盘制作，PDF格式与正本内容完全一致，</w:t>
      </w:r>
      <w:r>
        <w:rPr>
          <w:rFonts w:ascii="Arial" w:hAnsi="Arial" w:cs="Arial"/>
          <w:color w:val="000000"/>
          <w:kern w:val="0"/>
          <w:sz w:val="24"/>
          <w:szCs w:val="24"/>
          <w:lang w:val="zh-CN"/>
        </w:rPr>
        <w:t>包括封面、页码、签字、盖章等，并在U盘标注项目编号及供应商名称。</w:t>
      </w:r>
      <w:r>
        <w:rPr>
          <w:rFonts w:ascii="Arial" w:hAnsi="Arial" w:cs="Arial"/>
          <w:kern w:val="0"/>
          <w:sz w:val="24"/>
          <w:lang w:val="zh-CN"/>
        </w:rPr>
        <w:t>其他方式装订的一概按无效标处理。</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12.4磋商响应文件中不得行间插字、涂改或增删，如有修改错漏处，须由供应商企业法人或其委托代理人签字或（和）盖个人印鉴。</w:t>
      </w:r>
    </w:p>
    <w:p>
      <w:pPr>
        <w:pStyle w:val="37"/>
        <w:spacing w:before="0" w:after="0" w:line="360" w:lineRule="auto"/>
        <w:contextualSpacing/>
        <w:rPr>
          <w:rFonts w:ascii="Arial" w:hAnsi="Arial" w:eastAsia="宋体" w:cs="Arial"/>
          <w:sz w:val="28"/>
          <w:szCs w:val="28"/>
          <w:lang w:val="zh-CN"/>
        </w:rPr>
      </w:pPr>
      <w:bookmarkStart w:id="54" w:name="_Toc435174264"/>
      <w:bookmarkStart w:id="55" w:name="_Toc485892391"/>
      <w:bookmarkStart w:id="56" w:name="_Toc4578019"/>
      <w:r>
        <w:rPr>
          <w:rFonts w:ascii="Arial" w:hAnsi="Arial" w:eastAsia="宋体" w:cs="Arial"/>
          <w:sz w:val="28"/>
          <w:szCs w:val="28"/>
          <w:lang w:val="zh-CN"/>
        </w:rPr>
        <w:t>四、磋商响应文件的递交</w:t>
      </w:r>
      <w:bookmarkEnd w:id="54"/>
      <w:bookmarkEnd w:id="55"/>
      <w:bookmarkEnd w:id="56"/>
    </w:p>
    <w:p>
      <w:pPr>
        <w:pStyle w:val="37"/>
        <w:spacing w:before="0" w:after="0" w:line="360" w:lineRule="auto"/>
        <w:contextualSpacing/>
        <w:jc w:val="left"/>
        <w:rPr>
          <w:rFonts w:ascii="Arial" w:hAnsi="Arial" w:eastAsia="宋体" w:cs="Arial"/>
          <w:sz w:val="24"/>
          <w:szCs w:val="24"/>
          <w:lang w:val="zh-CN"/>
        </w:rPr>
      </w:pPr>
      <w:bookmarkStart w:id="57" w:name="_Toc4578020"/>
      <w:bookmarkStart w:id="58" w:name="_Toc485892392"/>
      <w:bookmarkStart w:id="59" w:name="_Toc435174265"/>
      <w:r>
        <w:rPr>
          <w:rFonts w:ascii="Arial" w:hAnsi="Arial" w:eastAsia="宋体" w:cs="Arial"/>
          <w:sz w:val="24"/>
          <w:szCs w:val="24"/>
          <w:lang w:val="zh-CN"/>
        </w:rPr>
        <w:t>13. 磋商响应文件的密封和标记</w:t>
      </w:r>
      <w:bookmarkEnd w:id="57"/>
      <w:bookmarkEnd w:id="58"/>
      <w:bookmarkEnd w:id="59"/>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13.1磋商响应文件正本、所有副本和电子文档，应分别封装于不同的密封袋内，密封袋上应分别标上“正本”、“副本”、 “电子文档”字样，并注明供应商名称、采购项目编号、采购项目名称及分包号（如有分包）。</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13.2密封后的磋商响应文件均应：</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(1)按“供应商磋商前须知”注明的时间、地址送达；</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(2) 磋商响应文件密封袋用“于20**年**月**日**（北京时间）之前不准启封”的标签密封。</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13.3如果供应商未按第13.1- 13.2条要求将磋商响应文件密封或在密封袋上加写标记，采购代理机构对误投或过早启封概不负责。由此造成提前启封的磋商响应文件，采购代理机构予以拒绝，并退回供应商。</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13.4供应商以电报、电话、传真形式磋商的，采购代理机构概不接受。</w:t>
      </w:r>
    </w:p>
    <w:p>
      <w:pPr>
        <w:pStyle w:val="37"/>
        <w:spacing w:before="0" w:after="0" w:line="360" w:lineRule="auto"/>
        <w:contextualSpacing/>
        <w:jc w:val="left"/>
        <w:rPr>
          <w:rFonts w:ascii="Arial" w:hAnsi="Arial" w:eastAsia="宋体" w:cs="Arial"/>
          <w:sz w:val="24"/>
          <w:szCs w:val="24"/>
          <w:lang w:val="zh-CN"/>
        </w:rPr>
      </w:pPr>
      <w:bookmarkStart w:id="60" w:name="_Toc485892393"/>
      <w:bookmarkStart w:id="61" w:name="_Toc435174266"/>
      <w:bookmarkStart w:id="62" w:name="_Toc4578021"/>
      <w:r>
        <w:rPr>
          <w:rFonts w:ascii="Arial" w:hAnsi="Arial" w:eastAsia="宋体" w:cs="Arial"/>
          <w:sz w:val="24"/>
          <w:szCs w:val="24"/>
          <w:lang w:val="zh-CN"/>
        </w:rPr>
        <w:t>14. 递送磋商响应文件的地点、截止日期</w:t>
      </w:r>
      <w:bookmarkEnd w:id="60"/>
      <w:bookmarkEnd w:id="61"/>
      <w:bookmarkEnd w:id="62"/>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14.1所有磋商响应文件都必须按磋商文件规定的磋商截止时间之前送达开标地点。</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14.2采购代理机构将拒绝接受在磋商截止时间之后送达的磋商响应文件。</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14.3采购人和采购代理机构可以按照第6条规定，通过修改磋商文件自行决定酌情延长磋商截止期，在此情况下，采购人与采购代理机构和供应商受磋商截止时间制约的所有权利和义务均延长至新的截止日期。</w:t>
      </w:r>
    </w:p>
    <w:p>
      <w:pPr>
        <w:pStyle w:val="37"/>
        <w:spacing w:before="0" w:after="0" w:line="360" w:lineRule="auto"/>
        <w:contextualSpacing/>
        <w:jc w:val="left"/>
        <w:rPr>
          <w:rFonts w:ascii="Arial" w:hAnsi="Arial" w:eastAsia="宋体" w:cs="Arial"/>
          <w:sz w:val="24"/>
          <w:szCs w:val="24"/>
          <w:lang w:val="zh-CN"/>
        </w:rPr>
      </w:pPr>
      <w:bookmarkStart w:id="63" w:name="_Toc435174267"/>
      <w:bookmarkStart w:id="64" w:name="_Toc485892394"/>
      <w:bookmarkStart w:id="65" w:name="_Toc4578022"/>
      <w:r>
        <w:rPr>
          <w:rFonts w:ascii="Arial" w:hAnsi="Arial" w:eastAsia="宋体" w:cs="Arial"/>
          <w:sz w:val="24"/>
          <w:szCs w:val="24"/>
          <w:lang w:val="zh-CN"/>
        </w:rPr>
        <w:t>15. 磋商响应文件的撤回和修改</w:t>
      </w:r>
      <w:bookmarkEnd w:id="63"/>
      <w:bookmarkEnd w:id="64"/>
      <w:bookmarkEnd w:id="65"/>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15.1允许供应商在磋商截止期前撤回其磋商响应文件（须以书面形式通知采购代理机构），磋商截止期后不得撤回其磋商响应文件。否则，其磋商保证金将不予退还，上缴同级财政部门。</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15.2无论供应商是否中标，供应商递交的一切磋商材料均不予退还。</w:t>
      </w:r>
    </w:p>
    <w:p>
      <w:pPr>
        <w:pStyle w:val="37"/>
        <w:spacing w:before="0" w:after="0" w:line="360" w:lineRule="auto"/>
        <w:rPr>
          <w:rFonts w:ascii="Arial" w:hAnsi="Arial" w:eastAsia="宋体" w:cs="Arial"/>
          <w:sz w:val="28"/>
          <w:szCs w:val="28"/>
          <w:lang w:val="zh-CN"/>
        </w:rPr>
      </w:pPr>
      <w:bookmarkStart w:id="66" w:name="_Toc435174268"/>
      <w:bookmarkStart w:id="67" w:name="_Toc485892395"/>
      <w:bookmarkStart w:id="68" w:name="_Toc4578023"/>
      <w:r>
        <w:rPr>
          <w:rFonts w:ascii="Arial" w:hAnsi="Arial" w:eastAsia="宋体" w:cs="Arial"/>
          <w:sz w:val="28"/>
          <w:szCs w:val="28"/>
          <w:lang w:val="zh-CN"/>
        </w:rPr>
        <w:t>五、</w:t>
      </w:r>
      <w:bookmarkEnd w:id="66"/>
      <w:bookmarkEnd w:id="67"/>
      <w:r>
        <w:rPr>
          <w:rFonts w:ascii="Arial" w:hAnsi="Arial" w:eastAsia="宋体" w:cs="Arial"/>
          <w:sz w:val="28"/>
          <w:szCs w:val="28"/>
          <w:lang w:val="zh-CN"/>
        </w:rPr>
        <w:t>开标</w:t>
      </w:r>
      <w:bookmarkEnd w:id="68"/>
    </w:p>
    <w:p>
      <w:pPr>
        <w:pStyle w:val="37"/>
        <w:spacing w:before="0" w:after="0" w:line="360" w:lineRule="auto"/>
        <w:jc w:val="left"/>
        <w:rPr>
          <w:rFonts w:ascii="Arial" w:hAnsi="Arial" w:eastAsia="宋体" w:cs="Arial"/>
          <w:sz w:val="24"/>
          <w:szCs w:val="24"/>
          <w:lang w:val="zh-CN"/>
        </w:rPr>
      </w:pPr>
      <w:bookmarkStart w:id="69" w:name="_Toc435174269"/>
      <w:bookmarkStart w:id="70" w:name="_Toc485892396"/>
      <w:bookmarkStart w:id="71" w:name="_Toc4578024"/>
      <w:r>
        <w:rPr>
          <w:rFonts w:ascii="Arial" w:hAnsi="Arial" w:eastAsia="宋体" w:cs="Arial"/>
          <w:sz w:val="24"/>
          <w:szCs w:val="24"/>
          <w:lang w:val="zh-CN"/>
        </w:rPr>
        <w:t>16.</w:t>
      </w:r>
      <w:bookmarkEnd w:id="69"/>
      <w:bookmarkEnd w:id="70"/>
      <w:r>
        <w:rPr>
          <w:rFonts w:ascii="Arial" w:hAnsi="Arial" w:eastAsia="宋体" w:cs="Arial"/>
          <w:sz w:val="24"/>
          <w:szCs w:val="24"/>
          <w:lang w:val="zh-CN"/>
        </w:rPr>
        <w:t>磋商过程</w:t>
      </w:r>
      <w:bookmarkEnd w:id="71"/>
    </w:p>
    <w:p>
      <w:pPr>
        <w:autoSpaceDE w:val="0"/>
        <w:autoSpaceDN w:val="0"/>
        <w:spacing w:line="360" w:lineRule="auto"/>
        <w:ind w:firstLine="480" w:firstLineChars="200"/>
        <w:contextualSpacing/>
        <w:rPr>
          <w:rFonts w:ascii="Arial" w:hAnsi="Arial" w:cs="Arial"/>
          <w:kern w:val="0"/>
          <w:sz w:val="24"/>
          <w:lang w:val="zh-CN"/>
        </w:rPr>
      </w:pPr>
      <w:bookmarkStart w:id="72" w:name="_Toc485892397"/>
      <w:bookmarkStart w:id="73" w:name="_Toc435174270"/>
      <w:r>
        <w:rPr>
          <w:rFonts w:ascii="Arial" w:hAnsi="Arial" w:cs="Arial"/>
          <w:kern w:val="0"/>
          <w:sz w:val="24"/>
          <w:lang w:val="zh-CN"/>
        </w:rPr>
        <w:t>16.1采购代理机构按本文件中确定的时间和地点组织磋商开标。供应商须派法定代表人或委托代理人参加并签到以证明其出席开标会议，否则视为自动放弃。</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16.2开标工作由采购代理机构组织，采购人、采购管理、纪检监察等有关方面代表可根据采购项目的具体情况列席。</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16.3开标时，“开标一览表”中的报价与磋商文件中“报价一览表”内容不一致的，以开标时的报价为准。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若供应商拒绝接受，其磋商将被拒绝。</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16.4身份验证：供应商在磋商响应文件正本拆封以后，出示法定代表人或委托代理人的有效身份证明，身份不符或提供不全的按无效磋商处理。</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16.5答疑：本项目的评标委员会对供应商的磋商响应文件进行评审，并根据评审情况确定答疑时间，供应商应在规定的时间内到达评审现场进行答疑澄清，如在规定的时间内联系无果或未按时到现场答疑的，视同放弃答疑。</w:t>
      </w:r>
    </w:p>
    <w:bookmarkEnd w:id="72"/>
    <w:bookmarkEnd w:id="73"/>
    <w:p>
      <w:pPr>
        <w:pStyle w:val="37"/>
        <w:spacing w:before="0" w:after="0" w:line="360" w:lineRule="auto"/>
        <w:rPr>
          <w:rFonts w:ascii="Arial" w:hAnsi="Arial" w:eastAsia="宋体" w:cs="Arial"/>
          <w:sz w:val="28"/>
          <w:szCs w:val="28"/>
          <w:lang w:val="zh-CN"/>
        </w:rPr>
      </w:pPr>
      <w:bookmarkStart w:id="74" w:name="_Toc503864177"/>
      <w:bookmarkStart w:id="75" w:name="_Toc4578025"/>
      <w:bookmarkStart w:id="76" w:name="_Toc485892399"/>
      <w:bookmarkStart w:id="77" w:name="_Toc435174272"/>
      <w:r>
        <w:rPr>
          <w:rFonts w:ascii="Arial" w:hAnsi="Arial" w:eastAsia="宋体" w:cs="Arial"/>
          <w:sz w:val="28"/>
          <w:szCs w:val="28"/>
          <w:lang w:val="zh-CN"/>
        </w:rPr>
        <w:t>六、评审程序及方法</w:t>
      </w:r>
      <w:bookmarkEnd w:id="74"/>
      <w:bookmarkEnd w:id="75"/>
    </w:p>
    <w:p>
      <w:pPr>
        <w:pStyle w:val="37"/>
        <w:spacing w:before="0" w:after="0" w:line="360" w:lineRule="auto"/>
        <w:jc w:val="left"/>
        <w:rPr>
          <w:rFonts w:ascii="Arial" w:hAnsi="Arial" w:eastAsia="宋体" w:cs="Arial"/>
          <w:sz w:val="24"/>
          <w:szCs w:val="24"/>
          <w:lang w:val="zh-CN"/>
        </w:rPr>
      </w:pPr>
      <w:bookmarkStart w:id="78" w:name="_Toc503864178"/>
      <w:bookmarkStart w:id="79" w:name="_Toc435174271"/>
      <w:bookmarkStart w:id="80" w:name="_Toc4578026"/>
      <w:r>
        <w:rPr>
          <w:rFonts w:ascii="Arial" w:hAnsi="Arial" w:eastAsia="宋体" w:cs="Arial"/>
          <w:sz w:val="24"/>
          <w:szCs w:val="24"/>
          <w:lang w:val="zh-CN"/>
        </w:rPr>
        <w:t>17评标委员会</w:t>
      </w:r>
      <w:bookmarkEnd w:id="78"/>
      <w:bookmarkEnd w:id="79"/>
      <w:bookmarkEnd w:id="80"/>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17.1 采购代理机构负责组织评标工作，并履行下列职责：</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（2）宣布评标纪律；</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（3）公布磋商人名单，告知评审专家应当回避的情形；</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（4）组织评标委员会推选评标组长，采购人代表不得担任组长；</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（5）在评标期间采取必要的通讯管理措施，保证评标活动不受外界干扰；</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（6）根据评标委员会的要求介绍政府采购相关政策法规、磋商文件文件；</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（7）维护评标秩序，监督评标委员会依照磋商文件文件规定的评标程序、方法和标准进行独立评审，及时制止和纠正采购人代表、评审专家的倾向性言论或者违法违规行为；</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（8）核对评标结果，有20.4规定情形的，要求评标委员会复核或者书面说明理由，评标委员会拒绝的，应予记录并向本级财政部门报告；</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（9）评审工作完成后，按照规定由采购人向评审专家支付劳务报酬和异地评审差旅费，不得向评审专家以外的其他人员支付评审劳务报酬；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（10）处理与评标有关的其他事项。</w:t>
      </w:r>
    </w:p>
    <w:p>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采购人可以在评标前说明项目背景和采购需求，说明内容不得含有歧视性、倾向性意见，不得超出磋商文件文件所述范围。说明应当提交书面材料，并随采购文件一并存档。</w:t>
      </w:r>
    </w:p>
    <w:p>
      <w:pPr>
        <w:autoSpaceDE w:val="0"/>
        <w:autoSpaceDN w:val="0"/>
        <w:spacing w:line="360" w:lineRule="auto"/>
        <w:ind w:firstLine="480" w:firstLineChars="200"/>
        <w:contextualSpacing/>
        <w:rPr>
          <w:rFonts w:ascii="Arial" w:hAnsi="Arial" w:cs="Arial"/>
          <w:color w:val="000000"/>
          <w:kern w:val="0"/>
          <w:sz w:val="24"/>
          <w:szCs w:val="24"/>
        </w:rPr>
      </w:pPr>
      <w:r>
        <w:rPr>
          <w:rFonts w:ascii="Arial" w:hAnsi="Arial" w:cs="Arial"/>
          <w:kern w:val="0"/>
          <w:sz w:val="24"/>
          <w:lang w:val="zh-CN"/>
        </w:rPr>
        <w:t>17.2 评标委员会负责具体评标事务，并独立履行下列职责：</w:t>
      </w:r>
    </w:p>
    <w:p>
      <w:pPr>
        <w:numPr>
          <w:ilvl w:val="0"/>
          <w:numId w:val="1"/>
        </w:numPr>
        <w:autoSpaceDE w:val="0"/>
        <w:autoSpaceDN w:val="0"/>
        <w:spacing w:line="360" w:lineRule="auto"/>
        <w:ind w:firstLine="480" w:firstLineChars="200"/>
        <w:rPr>
          <w:rFonts w:ascii="Arial" w:hAnsi="Arial" w:cs="Arial"/>
          <w:kern w:val="0"/>
          <w:sz w:val="24"/>
          <w:szCs w:val="24"/>
        </w:rPr>
      </w:pPr>
      <w:r>
        <w:rPr>
          <w:rFonts w:ascii="Arial" w:hAnsi="Arial" w:cs="Arial"/>
          <w:kern w:val="0"/>
          <w:sz w:val="24"/>
          <w:szCs w:val="24"/>
        </w:rPr>
        <w:t>严格遵守评审工作纪律,按照客观、公正、审慎的原则,根据采购文件规定的评审程序、评审方法和评审标准进行独立评审；</w:t>
      </w:r>
    </w:p>
    <w:p>
      <w:pPr>
        <w:numPr>
          <w:ilvl w:val="0"/>
          <w:numId w:val="1"/>
        </w:numPr>
        <w:autoSpaceDE w:val="0"/>
        <w:autoSpaceDN w:val="0"/>
        <w:spacing w:line="360" w:lineRule="auto"/>
        <w:ind w:firstLine="480" w:firstLineChars="200"/>
        <w:rPr>
          <w:rFonts w:ascii="Arial" w:hAnsi="Arial" w:cs="Arial"/>
          <w:kern w:val="0"/>
          <w:sz w:val="24"/>
          <w:szCs w:val="24"/>
        </w:rPr>
      </w:pPr>
      <w:r>
        <w:rPr>
          <w:rFonts w:ascii="Arial" w:hAnsi="Arial" w:cs="Arial"/>
          <w:kern w:val="0"/>
          <w:sz w:val="24"/>
          <w:szCs w:val="24"/>
        </w:rPr>
        <w:t>现采购文件内容违反国家有关强制性规定或者采购文件存在歧义、重大缺陷导致评审工作无法进行时,应当停止评审并向采购人或者采购代理机构书面说明情况；</w:t>
      </w:r>
    </w:p>
    <w:p>
      <w:pPr>
        <w:numPr>
          <w:ilvl w:val="0"/>
          <w:numId w:val="1"/>
        </w:numPr>
        <w:autoSpaceDE w:val="0"/>
        <w:autoSpaceDN w:val="0"/>
        <w:spacing w:line="360" w:lineRule="auto"/>
        <w:ind w:firstLine="480" w:firstLineChars="200"/>
        <w:rPr>
          <w:rFonts w:ascii="Arial" w:hAnsi="Arial" w:cs="Arial"/>
          <w:kern w:val="0"/>
          <w:sz w:val="24"/>
          <w:szCs w:val="24"/>
        </w:rPr>
      </w:pPr>
      <w:r>
        <w:rPr>
          <w:rFonts w:ascii="Arial" w:hAnsi="Arial" w:cs="Arial"/>
          <w:kern w:val="0"/>
          <w:sz w:val="24"/>
          <w:szCs w:val="24"/>
        </w:rPr>
        <w:t>审查、评价磋商响应文件是否符合磋商文件文件的商务、技术等实质性要求；</w:t>
      </w:r>
    </w:p>
    <w:p>
      <w:pPr>
        <w:numPr>
          <w:ilvl w:val="0"/>
          <w:numId w:val="1"/>
        </w:numPr>
        <w:autoSpaceDE w:val="0"/>
        <w:autoSpaceDN w:val="0"/>
        <w:spacing w:line="360" w:lineRule="auto"/>
        <w:ind w:firstLine="480" w:firstLineChars="200"/>
        <w:rPr>
          <w:rFonts w:ascii="Arial" w:hAnsi="Arial" w:cs="Arial"/>
          <w:kern w:val="0"/>
          <w:sz w:val="24"/>
          <w:szCs w:val="24"/>
        </w:rPr>
      </w:pPr>
      <w:r>
        <w:rPr>
          <w:rFonts w:ascii="Arial" w:hAnsi="Arial" w:cs="Arial"/>
          <w:kern w:val="0"/>
          <w:sz w:val="24"/>
          <w:szCs w:val="24"/>
        </w:rPr>
        <w:t>要求磋商人对磋商响应文件有关事项作出澄清或者说明；</w:t>
      </w:r>
    </w:p>
    <w:p>
      <w:pPr>
        <w:numPr>
          <w:ilvl w:val="0"/>
          <w:numId w:val="1"/>
        </w:numPr>
        <w:autoSpaceDE w:val="0"/>
        <w:autoSpaceDN w:val="0"/>
        <w:spacing w:line="360" w:lineRule="auto"/>
        <w:ind w:firstLine="480" w:firstLineChars="200"/>
        <w:rPr>
          <w:rFonts w:ascii="Arial" w:hAnsi="Arial" w:cs="Arial"/>
          <w:kern w:val="0"/>
          <w:sz w:val="24"/>
          <w:szCs w:val="24"/>
        </w:rPr>
      </w:pPr>
      <w:r>
        <w:rPr>
          <w:rFonts w:ascii="Arial" w:hAnsi="Arial" w:cs="Arial"/>
          <w:kern w:val="0"/>
          <w:sz w:val="24"/>
          <w:szCs w:val="24"/>
        </w:rPr>
        <w:t>对磋商响应文件进行比较和评价；</w:t>
      </w:r>
    </w:p>
    <w:p>
      <w:pPr>
        <w:numPr>
          <w:ilvl w:val="0"/>
          <w:numId w:val="1"/>
        </w:numPr>
        <w:autoSpaceDE w:val="0"/>
        <w:autoSpaceDN w:val="0"/>
        <w:spacing w:line="360" w:lineRule="auto"/>
        <w:ind w:firstLine="480" w:firstLineChars="200"/>
        <w:rPr>
          <w:rFonts w:ascii="Arial" w:hAnsi="Arial" w:cs="Arial"/>
          <w:kern w:val="0"/>
          <w:sz w:val="24"/>
          <w:szCs w:val="24"/>
        </w:rPr>
      </w:pPr>
      <w:r>
        <w:rPr>
          <w:rFonts w:ascii="Arial" w:hAnsi="Arial" w:cs="Arial"/>
          <w:kern w:val="0"/>
          <w:sz w:val="24"/>
          <w:szCs w:val="24"/>
        </w:rPr>
        <w:t>确定中标候选人名单，以及根据采购人委托直接确定中标人；</w:t>
      </w:r>
    </w:p>
    <w:p>
      <w:pPr>
        <w:numPr>
          <w:ilvl w:val="0"/>
          <w:numId w:val="1"/>
        </w:numPr>
        <w:autoSpaceDE w:val="0"/>
        <w:autoSpaceDN w:val="0"/>
        <w:spacing w:line="360" w:lineRule="auto"/>
        <w:ind w:firstLine="480" w:firstLineChars="200"/>
        <w:rPr>
          <w:rFonts w:ascii="Arial" w:hAnsi="Arial" w:cs="Arial"/>
          <w:kern w:val="0"/>
          <w:sz w:val="24"/>
          <w:szCs w:val="24"/>
        </w:rPr>
      </w:pPr>
      <w:r>
        <w:rPr>
          <w:rFonts w:ascii="Arial" w:hAnsi="Arial" w:cs="Arial"/>
          <w:kern w:val="0"/>
          <w:sz w:val="24"/>
          <w:szCs w:val="24"/>
        </w:rPr>
        <w:t>配合答复供应商的询问、质疑和投诉等事项,不得泄露评审文件、评审情况和在评审过程中获悉的商业秘密；</w:t>
      </w:r>
    </w:p>
    <w:p>
      <w:pPr>
        <w:numPr>
          <w:ilvl w:val="0"/>
          <w:numId w:val="1"/>
        </w:numPr>
        <w:autoSpaceDE w:val="0"/>
        <w:autoSpaceDN w:val="0"/>
        <w:spacing w:line="360" w:lineRule="auto"/>
        <w:ind w:firstLine="480" w:firstLineChars="200"/>
        <w:rPr>
          <w:rFonts w:ascii="Arial" w:hAnsi="Arial" w:cs="Arial"/>
          <w:kern w:val="0"/>
          <w:sz w:val="24"/>
          <w:szCs w:val="24"/>
        </w:rPr>
      </w:pPr>
      <w:r>
        <w:rPr>
          <w:rFonts w:ascii="Arial" w:hAnsi="Arial" w:cs="Arial"/>
          <w:kern w:val="0"/>
          <w:sz w:val="24"/>
          <w:szCs w:val="24"/>
        </w:rPr>
        <w:t>向采购人、采购代理机构或者有关部门报告评标中发现的违法行为。</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17.3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采购项目符合下列情形之一的，评标委员会成员人数应当为7人以上单数：</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（1）采购预算金额在1000万元以上；</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（2）技术复杂；</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（3）社会影响较大。</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评标委员会成员名单在评标结果公告前应当保密。</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17.4 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lang w:val="zh-CN"/>
        </w:rPr>
        <w:t>17.</w:t>
      </w:r>
      <w:r>
        <w:rPr>
          <w:rFonts w:ascii="Arial" w:hAnsi="Arial" w:cs="Arial"/>
          <w:color w:val="000000"/>
          <w:kern w:val="0"/>
          <w:sz w:val="24"/>
          <w:szCs w:val="24"/>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磋商响应文件和开标、评标资料，依法重新组建评标委员会进行评标。原评标委员会所作出的评标意见无效。</w:t>
      </w:r>
    </w:p>
    <w:p>
      <w:pPr>
        <w:autoSpaceDE w:val="0"/>
        <w:autoSpaceDN w:val="0"/>
        <w:spacing w:line="360" w:lineRule="auto"/>
        <w:ind w:firstLine="480" w:firstLineChars="200"/>
        <w:rPr>
          <w:rFonts w:ascii="Arial" w:hAnsi="Arial" w:cs="Arial"/>
          <w:color w:val="000000"/>
          <w:kern w:val="0"/>
          <w:sz w:val="24"/>
          <w:szCs w:val="24"/>
          <w:lang w:val="zh-CN"/>
        </w:rPr>
      </w:pPr>
      <w:r>
        <w:rPr>
          <w:rFonts w:ascii="Arial" w:hAnsi="Arial" w:cs="Arial"/>
          <w:color w:val="000000"/>
          <w:kern w:val="0"/>
          <w:sz w:val="24"/>
          <w:szCs w:val="24"/>
        </w:rPr>
        <w:t>采购代理机构应当将变更、重新组建评标委员会的情况予以记录，并随采购文件一并存档。</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lang w:val="zh-CN"/>
        </w:rPr>
        <w:t>17.</w:t>
      </w:r>
      <w:r>
        <w:rPr>
          <w:rFonts w:ascii="Arial" w:hAnsi="Arial" w:cs="Arial"/>
          <w:color w:val="000000"/>
          <w:kern w:val="0"/>
          <w:sz w:val="24"/>
          <w:szCs w:val="24"/>
        </w:rPr>
        <w:t>6 采购人、采购代理机构应当采取必要措施，保证评标在严格保密的情况下进行。除采购人代表、评标现场组织人员外，采购人的其他工作人员以及与评标工作无关的人员不得进入评标现场。</w:t>
      </w:r>
    </w:p>
    <w:p>
      <w:pPr>
        <w:autoSpaceDE w:val="0"/>
        <w:autoSpaceDN w:val="0"/>
        <w:spacing w:line="360" w:lineRule="auto"/>
        <w:ind w:firstLine="480" w:firstLineChars="200"/>
        <w:rPr>
          <w:rFonts w:ascii="Arial" w:hAnsi="Arial" w:cs="Arial"/>
          <w:color w:val="000000"/>
          <w:kern w:val="0"/>
          <w:sz w:val="24"/>
          <w:szCs w:val="24"/>
          <w:lang w:val="zh-CN"/>
        </w:rPr>
      </w:pPr>
      <w:r>
        <w:rPr>
          <w:rFonts w:ascii="Arial" w:hAnsi="Arial" w:cs="Arial"/>
          <w:color w:val="000000"/>
          <w:kern w:val="0"/>
          <w:sz w:val="24"/>
          <w:szCs w:val="24"/>
        </w:rPr>
        <w:t>有关人员对评标情况以及在评标过程中获悉的国家秘密、商业秘密负有保密责任。</w:t>
      </w:r>
    </w:p>
    <w:p>
      <w:pPr>
        <w:pStyle w:val="37"/>
        <w:spacing w:before="0" w:after="0" w:line="360" w:lineRule="auto"/>
        <w:jc w:val="left"/>
        <w:rPr>
          <w:rFonts w:ascii="Arial" w:hAnsi="Arial" w:eastAsia="宋体" w:cs="Arial"/>
          <w:sz w:val="24"/>
          <w:szCs w:val="24"/>
          <w:lang w:val="zh-CN"/>
        </w:rPr>
      </w:pPr>
      <w:bookmarkStart w:id="81" w:name="_Toc4578027"/>
      <w:r>
        <w:rPr>
          <w:rFonts w:ascii="Arial" w:hAnsi="Arial" w:eastAsia="宋体" w:cs="Arial"/>
          <w:sz w:val="24"/>
          <w:szCs w:val="24"/>
          <w:lang w:val="zh-CN"/>
        </w:rPr>
        <w:t>18.评审工作程序</w:t>
      </w:r>
      <w:bookmarkEnd w:id="81"/>
    </w:p>
    <w:p>
      <w:pPr>
        <w:autoSpaceDE w:val="0"/>
        <w:autoSpaceDN w:val="0"/>
        <w:spacing w:line="360" w:lineRule="auto"/>
        <w:ind w:firstLine="480" w:firstLineChars="200"/>
        <w:rPr>
          <w:rFonts w:ascii="Arial" w:hAnsi="Arial" w:cs="Arial"/>
          <w:color w:val="000000"/>
          <w:kern w:val="0"/>
          <w:sz w:val="24"/>
          <w:szCs w:val="24"/>
          <w:lang w:val="zh-CN"/>
        </w:rPr>
      </w:pPr>
      <w:r>
        <w:rPr>
          <w:rFonts w:ascii="Arial" w:hAnsi="Arial" w:cs="Arial"/>
          <w:color w:val="000000"/>
          <w:kern w:val="0"/>
          <w:sz w:val="24"/>
          <w:szCs w:val="24"/>
          <w:lang w:val="zh-CN"/>
        </w:rPr>
        <w:t>18.1 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autoSpaceDE w:val="0"/>
        <w:autoSpaceDN w:val="0"/>
        <w:spacing w:line="360" w:lineRule="auto"/>
        <w:ind w:firstLine="480" w:firstLineChars="200"/>
        <w:rPr>
          <w:rFonts w:ascii="Arial" w:hAnsi="Arial" w:cs="Arial"/>
          <w:b/>
          <w:bCs/>
          <w:color w:val="000000"/>
          <w:kern w:val="0"/>
          <w:sz w:val="24"/>
          <w:szCs w:val="24"/>
        </w:rPr>
      </w:pPr>
      <w:r>
        <w:rPr>
          <w:rFonts w:ascii="Arial" w:hAnsi="Arial" w:cs="Arial"/>
          <w:color w:val="000000"/>
          <w:kern w:val="0"/>
          <w:sz w:val="24"/>
          <w:szCs w:val="24"/>
          <w:lang w:val="zh-CN"/>
        </w:rPr>
        <w:t xml:space="preserve">18.1.1 </w:t>
      </w:r>
      <w:r>
        <w:rPr>
          <w:rFonts w:ascii="Arial" w:hAnsi="Arial" w:cs="Arial"/>
          <w:kern w:val="0"/>
          <w:sz w:val="24"/>
          <w:szCs w:val="24"/>
          <w:lang w:val="zh-CN"/>
        </w:rPr>
        <w:t>初审阶段为资格性审查和符合性审查。响应文件在响应磋商文件要求方面出现的偏离，分为实质性偏离和非实质性偏离。</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lang w:val="zh-CN"/>
        </w:rPr>
        <w:t>18.</w:t>
      </w:r>
      <w:r>
        <w:rPr>
          <w:rFonts w:ascii="Arial" w:hAnsi="Arial" w:cs="Arial"/>
          <w:color w:val="000000"/>
          <w:kern w:val="0"/>
          <w:sz w:val="24"/>
          <w:szCs w:val="24"/>
        </w:rPr>
        <w:t>1</w:t>
      </w:r>
      <w:r>
        <w:rPr>
          <w:rFonts w:ascii="Arial" w:hAnsi="Arial" w:cs="Arial"/>
          <w:color w:val="000000"/>
          <w:kern w:val="0"/>
          <w:sz w:val="24"/>
          <w:szCs w:val="24"/>
          <w:lang w:val="zh-CN"/>
        </w:rPr>
        <w:t xml:space="preserve">.2 </w:t>
      </w:r>
      <w:r>
        <w:rPr>
          <w:rFonts w:ascii="Arial" w:hAnsi="Arial" w:cs="Arial"/>
          <w:color w:val="000000"/>
          <w:kern w:val="0"/>
          <w:sz w:val="24"/>
          <w:szCs w:val="24"/>
        </w:rPr>
        <w:t>实质性偏离是指响应文件未能实质性响应磋商文件的要求。以下情况属于实质性偏离，响应文件有下列情况之一的，按无效文件处理。</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（1）不符合第</w:t>
      </w:r>
      <w:r>
        <w:rPr>
          <w:rFonts w:ascii="Arial" w:hAnsi="Arial" w:cs="Arial"/>
          <w:color w:val="000000"/>
          <w:kern w:val="0"/>
          <w:sz w:val="24"/>
          <w:szCs w:val="24"/>
          <w:lang w:val="zh-CN"/>
        </w:rPr>
        <w:t>2</w:t>
      </w:r>
      <w:r>
        <w:rPr>
          <w:rFonts w:ascii="Arial" w:hAnsi="Arial" w:cs="Arial"/>
          <w:color w:val="000000"/>
          <w:kern w:val="0"/>
          <w:sz w:val="24"/>
          <w:szCs w:val="24"/>
        </w:rPr>
        <w:t>.</w:t>
      </w:r>
      <w:r>
        <w:rPr>
          <w:rFonts w:ascii="Arial" w:hAnsi="Arial" w:cs="Arial"/>
          <w:color w:val="000000"/>
          <w:kern w:val="0"/>
          <w:sz w:val="24"/>
          <w:szCs w:val="24"/>
          <w:lang w:val="zh-CN"/>
        </w:rPr>
        <w:t>2款“合格的供应商”之规定的；</w:t>
      </w:r>
    </w:p>
    <w:p>
      <w:pPr>
        <w:autoSpaceDE w:val="0"/>
        <w:autoSpaceDN w:val="0"/>
        <w:spacing w:line="360" w:lineRule="auto"/>
        <w:ind w:firstLine="480" w:firstLineChars="200"/>
        <w:rPr>
          <w:rFonts w:ascii="Arial" w:hAnsi="Arial" w:cs="Arial"/>
          <w:color w:val="000000"/>
          <w:kern w:val="0"/>
          <w:sz w:val="24"/>
          <w:szCs w:val="24"/>
          <w:lang w:val="zh-CN"/>
        </w:rPr>
      </w:pPr>
      <w:r>
        <w:rPr>
          <w:rFonts w:ascii="Arial" w:hAnsi="Arial" w:cs="Arial"/>
          <w:color w:val="000000"/>
          <w:kern w:val="0"/>
          <w:sz w:val="24"/>
          <w:szCs w:val="24"/>
        </w:rPr>
        <w:t>（2）</w:t>
      </w:r>
      <w:r>
        <w:rPr>
          <w:rFonts w:ascii="Arial" w:hAnsi="Arial" w:cs="Arial"/>
          <w:color w:val="000000"/>
          <w:kern w:val="0"/>
          <w:sz w:val="24"/>
          <w:szCs w:val="24"/>
          <w:lang w:val="zh-CN"/>
        </w:rPr>
        <w:t>未按磋商文件要求提交或未足额提交磋商保证金的；</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lang w:val="zh-CN"/>
        </w:rPr>
        <w:t>（3）未按第1</w:t>
      </w:r>
      <w:r>
        <w:rPr>
          <w:rFonts w:ascii="Arial" w:hAnsi="Arial" w:cs="Arial"/>
          <w:color w:val="000000"/>
          <w:kern w:val="0"/>
          <w:sz w:val="24"/>
          <w:szCs w:val="24"/>
        </w:rPr>
        <w:t>1.</w:t>
      </w:r>
      <w:r>
        <w:rPr>
          <w:rFonts w:ascii="Arial" w:hAnsi="Arial" w:cs="Arial"/>
          <w:color w:val="000000"/>
          <w:kern w:val="0"/>
          <w:sz w:val="24"/>
          <w:szCs w:val="24"/>
          <w:lang w:val="zh-CN"/>
        </w:rPr>
        <w:t>1款（1）-（15）要求提供相关资料的；</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（4）响应文件内容没有按磋商文件规定和要求签字、盖章的；</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（5）响应文件编排混乱，且擅自修改磋商文件规定的格式内容的；</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（6）交货时间、磋商有效期、法定代表人授权期限不能满足磋商文件要求的；</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（7）</w:t>
      </w:r>
      <w:r>
        <w:rPr>
          <w:rFonts w:ascii="Arial" w:hAnsi="Arial" w:cs="Arial"/>
          <w:color w:val="000000"/>
          <w:kern w:val="0"/>
          <w:sz w:val="24"/>
          <w:szCs w:val="24"/>
          <w:lang w:val="zh-CN"/>
        </w:rPr>
        <w:t>磋商产品的技术规格、技术标准明显不符合采购项目要求的</w:t>
      </w:r>
      <w:r>
        <w:rPr>
          <w:rFonts w:ascii="Arial" w:hAnsi="Arial" w:cs="Arial"/>
          <w:color w:val="000000"/>
          <w:kern w:val="0"/>
          <w:sz w:val="24"/>
          <w:szCs w:val="24"/>
        </w:rPr>
        <w:t>；</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（8）响应文件中附有采购人不能接受的条件的；</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（9）磋商小组认为应按无效响应处理的其他情况；</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（10）法律、法规规定的其他情形。</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18.1.3 磋商文件报价出现前后不一致的，按照下列规定修正：</w:t>
      </w:r>
    </w:p>
    <w:p>
      <w:pPr>
        <w:autoSpaceDE w:val="0"/>
        <w:autoSpaceDN w:val="0"/>
        <w:spacing w:line="360" w:lineRule="auto"/>
        <w:ind w:firstLine="480" w:firstLineChars="200"/>
        <w:rPr>
          <w:rFonts w:ascii="Arial" w:hAnsi="Arial" w:cs="Arial"/>
          <w:kern w:val="0"/>
          <w:sz w:val="24"/>
          <w:szCs w:val="24"/>
        </w:rPr>
      </w:pPr>
      <w:r>
        <w:rPr>
          <w:rFonts w:ascii="Arial" w:hAnsi="Arial" w:cs="Arial"/>
          <w:kern w:val="0"/>
          <w:sz w:val="24"/>
          <w:szCs w:val="24"/>
        </w:rPr>
        <w:t>（1）磋商文件中报价一览表（报价表）内容与磋商响应文件中相应内容不一致的，以报价一览表（报价表）为准；</w:t>
      </w:r>
    </w:p>
    <w:p>
      <w:pPr>
        <w:autoSpaceDE w:val="0"/>
        <w:autoSpaceDN w:val="0"/>
        <w:spacing w:line="360" w:lineRule="auto"/>
        <w:ind w:firstLine="480" w:firstLineChars="200"/>
        <w:rPr>
          <w:rFonts w:ascii="Arial" w:hAnsi="Arial" w:cs="Arial"/>
          <w:kern w:val="0"/>
          <w:sz w:val="24"/>
          <w:szCs w:val="24"/>
        </w:rPr>
      </w:pPr>
      <w:r>
        <w:rPr>
          <w:rFonts w:ascii="Arial" w:hAnsi="Arial" w:cs="Arial"/>
          <w:kern w:val="0"/>
          <w:sz w:val="24"/>
          <w:szCs w:val="24"/>
        </w:rPr>
        <w:t>（2）大写金额和小写金额不一致的，以大写金额为准；</w:t>
      </w:r>
    </w:p>
    <w:p>
      <w:pPr>
        <w:autoSpaceDE w:val="0"/>
        <w:autoSpaceDN w:val="0"/>
        <w:spacing w:line="360" w:lineRule="auto"/>
        <w:ind w:firstLine="480" w:firstLineChars="200"/>
        <w:rPr>
          <w:rFonts w:ascii="Arial" w:hAnsi="Arial" w:cs="Arial"/>
          <w:kern w:val="0"/>
          <w:sz w:val="24"/>
          <w:szCs w:val="24"/>
        </w:rPr>
      </w:pPr>
      <w:r>
        <w:rPr>
          <w:rFonts w:ascii="Arial" w:hAnsi="Arial" w:cs="Arial"/>
          <w:kern w:val="0"/>
          <w:sz w:val="24"/>
          <w:szCs w:val="24"/>
        </w:rPr>
        <w:t>（3）单价金额小数点或者百分比有明显错位的，以报价一览表的总价为准，并修改单价；</w:t>
      </w:r>
    </w:p>
    <w:p>
      <w:pPr>
        <w:autoSpaceDE w:val="0"/>
        <w:autoSpaceDN w:val="0"/>
        <w:spacing w:line="360" w:lineRule="auto"/>
        <w:ind w:firstLine="480" w:firstLineChars="200"/>
        <w:rPr>
          <w:rFonts w:ascii="Arial" w:hAnsi="Arial" w:cs="Arial"/>
          <w:kern w:val="0"/>
          <w:sz w:val="24"/>
          <w:szCs w:val="24"/>
        </w:rPr>
      </w:pPr>
      <w:r>
        <w:rPr>
          <w:rFonts w:ascii="Arial" w:hAnsi="Arial" w:cs="Arial"/>
          <w:kern w:val="0"/>
          <w:sz w:val="24"/>
          <w:szCs w:val="24"/>
        </w:rPr>
        <w:t>（4）总价金额与按单价汇总金额不一致的，以单价金额计算结果为准。</w:t>
      </w:r>
    </w:p>
    <w:p>
      <w:pPr>
        <w:autoSpaceDE w:val="0"/>
        <w:autoSpaceDN w:val="0"/>
        <w:spacing w:line="360" w:lineRule="auto"/>
        <w:ind w:firstLine="480" w:firstLineChars="200"/>
        <w:rPr>
          <w:rFonts w:ascii="Arial" w:hAnsi="Arial" w:cs="Arial"/>
          <w:kern w:val="0"/>
          <w:sz w:val="24"/>
          <w:szCs w:val="24"/>
        </w:rPr>
      </w:pPr>
      <w:r>
        <w:rPr>
          <w:rFonts w:ascii="Arial" w:hAnsi="Arial" w:cs="Arial"/>
          <w:kern w:val="0"/>
          <w:sz w:val="24"/>
          <w:szCs w:val="24"/>
        </w:rPr>
        <w:t>同时出现两种以上不一致的，按照前款规定的顺序修正。修正后的报价按19.1.1第二款的规定经磋商人确认后产生约束力，磋商人不确认的，其磋商无效。</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18.2 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根据《政府采购促进中小企业发展暂行办法》，属小型、微型企业制造的货物（产品），磋商人须提供该制造（生产）企业出具的《小型、微型企业声明函》、《从业人员声明函》，其划型标准严格按照国家工信部、国家统计局、国家发改委、财政部出台的《中小企业划型标准规定》（工信部联企业[2011]300号）执行。磋商人提供的《小型、微型企业声明函》、《从业人员声明函》资料必须真实，否则，按照有关规定予以处理。</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根据财政部、民政部、中国残疾人联合会出台的《关于促进残疾人就业政府采购政策的通知》（财库[2017]141号），属残疾人福利性单位的，磋商人须提供《残疾人福利性单位声明函》（详见附件18），并由磋商人加盖公章，残疾人福利性单位视同小型、微型企业，享受预留份额、评标中价格扣除等促进中小企业发展的政府采购政策。向残疾人福利性单位采购的金额，计入面向中小企业采购的统计数据。磋商人提供的《残疾人福利性单位声明函》资料必须真实，否则，按照有关规定予以处理。</w:t>
      </w:r>
    </w:p>
    <w:p>
      <w:pPr>
        <w:autoSpaceDE w:val="0"/>
        <w:autoSpaceDN w:val="0"/>
        <w:spacing w:line="360" w:lineRule="auto"/>
        <w:ind w:firstLine="480" w:firstLineChars="200"/>
        <w:rPr>
          <w:rFonts w:ascii="Arial" w:hAnsi="Arial" w:cs="Arial"/>
          <w:color w:val="000000"/>
          <w:kern w:val="0"/>
          <w:sz w:val="24"/>
          <w:szCs w:val="24"/>
          <w:lang w:val="zh-CN"/>
        </w:rPr>
      </w:pPr>
      <w:r>
        <w:rPr>
          <w:rFonts w:ascii="Arial" w:hAnsi="Arial" w:cs="Arial"/>
          <w:color w:val="000000"/>
          <w:kern w:val="0"/>
          <w:sz w:val="24"/>
          <w:szCs w:val="24"/>
        </w:rPr>
        <w:t xml:space="preserve">18.3 </w:t>
      </w:r>
      <w:r>
        <w:rPr>
          <w:rFonts w:ascii="Arial" w:hAnsi="Arial" w:cs="Arial"/>
          <w:color w:val="000000"/>
          <w:kern w:val="0"/>
          <w:sz w:val="24"/>
          <w:szCs w:val="24"/>
          <w:lang w:val="zh-CN"/>
        </w:rPr>
        <w:t>在评审过程中，</w:t>
      </w:r>
      <w:r>
        <w:rPr>
          <w:rFonts w:ascii="Arial" w:hAnsi="Arial" w:cs="Arial"/>
          <w:color w:val="000000"/>
          <w:sz w:val="24"/>
          <w:szCs w:val="24"/>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18.4 评标委员会应当按照磋商文件文件中规定的评标方法和标准，对符合性审查合格的磋商响应文件进行商务和技术评估，综合比较与评价。</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18.5 评标委员会认为磋商人的报价明显低于其他通过符合性审查磋商人的报价，有可能影响产品质量或者不能诚信履约的，应当要求其在评标现场合理的时间内提供书面说明，必要时提交相关证明材料；磋商人不能证明其报价合理性的，评标委员会应当将其作为无效磋商处理。</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18.6 提供相同品牌产品且通过资格审查、符合性审查的不同磋商人参加同一合同项下磋商的，按一家磋商人计算，评审后得分最高的同品牌磋商人获得中标人推荐资格；评审得分相同的，由采购人或者采购人委托评标委员会按照磋商文件文件规定的方式确定一个磋商人获得中标人推荐资格，磋商文件文件未规定的采取随机抽取方式确定，其他同品牌磋商人不作为中标候选人。非单一产品采购项目，采购人应当根据采购项目技术构成、产品价格比重等合理确定核心产品，并在磋商文件文件中载明。多家磋商人提供的核心产品品牌相同的，按前两款规定处理。</w:t>
      </w:r>
    </w:p>
    <w:p>
      <w:pPr>
        <w:pStyle w:val="37"/>
        <w:spacing w:before="0" w:after="0" w:line="360" w:lineRule="auto"/>
        <w:jc w:val="left"/>
        <w:rPr>
          <w:rFonts w:ascii="Arial" w:hAnsi="Arial" w:eastAsia="宋体" w:cs="Arial"/>
          <w:sz w:val="24"/>
          <w:szCs w:val="24"/>
          <w:lang w:val="zh-CN"/>
        </w:rPr>
      </w:pPr>
      <w:bookmarkStart w:id="82" w:name="_Toc4578028"/>
      <w:bookmarkStart w:id="83" w:name="_Toc508906898"/>
      <w:r>
        <w:rPr>
          <w:rFonts w:ascii="Arial" w:hAnsi="Arial" w:eastAsia="宋体" w:cs="Arial"/>
          <w:sz w:val="24"/>
          <w:szCs w:val="24"/>
          <w:lang w:val="zh-CN"/>
        </w:rPr>
        <w:t>19.评审方法和标准</w:t>
      </w:r>
      <w:bookmarkEnd w:id="82"/>
      <w:bookmarkEnd w:id="83"/>
    </w:p>
    <w:p>
      <w:pPr>
        <w:autoSpaceDE w:val="0"/>
        <w:autoSpaceDN w:val="0"/>
        <w:spacing w:line="360" w:lineRule="auto"/>
        <w:ind w:firstLine="480" w:firstLineChars="200"/>
        <w:rPr>
          <w:rFonts w:ascii="Arial" w:hAnsi="Arial" w:cs="Arial"/>
          <w:color w:val="000000"/>
          <w:kern w:val="0"/>
          <w:lang w:val="zh-CN"/>
        </w:rPr>
      </w:pPr>
      <w:r>
        <w:rPr>
          <w:rFonts w:ascii="Arial" w:hAnsi="Arial" w:cs="Arial"/>
          <w:kern w:val="0"/>
          <w:sz w:val="24"/>
          <w:lang w:val="zh-CN"/>
        </w:rPr>
        <w:t xml:space="preserve">19.1 </w:t>
      </w:r>
      <w:r>
        <w:rPr>
          <w:rFonts w:ascii="Arial" w:hAnsi="Arial" w:cs="Arial"/>
          <w:color w:val="000000"/>
          <w:kern w:val="0"/>
          <w:sz w:val="24"/>
          <w:szCs w:val="24"/>
        </w:rPr>
        <w:t>依照《中华人民共和国政府采购法》、《中华人民共和国政府采购法实施条例》、财政部《政府采购货物和服务招投标管理办法》等法律法规的规定，结合该项目的特点制定本评审办法。</w:t>
      </w:r>
    </w:p>
    <w:p>
      <w:pPr>
        <w:autoSpaceDE w:val="0"/>
        <w:autoSpaceDN w:val="0"/>
        <w:spacing w:line="360" w:lineRule="auto"/>
        <w:ind w:firstLine="480" w:firstLineChars="200"/>
        <w:rPr>
          <w:rFonts w:ascii="Arial" w:hAnsi="Arial" w:cs="Arial"/>
          <w:kern w:val="0"/>
          <w:sz w:val="24"/>
          <w:lang w:val="zh-CN"/>
        </w:rPr>
      </w:pPr>
      <w:r>
        <w:rPr>
          <w:rFonts w:ascii="Arial" w:hAnsi="Arial" w:cs="Arial"/>
          <w:kern w:val="0"/>
          <w:sz w:val="24"/>
          <w:lang w:val="zh-CN"/>
        </w:rPr>
        <w:t xml:space="preserve">19.2 </w:t>
      </w:r>
      <w:r>
        <w:rPr>
          <w:rFonts w:ascii="Arial" w:hAnsi="Arial" w:cs="Arial"/>
          <w:kern w:val="0"/>
          <w:sz w:val="24"/>
          <w:szCs w:val="24"/>
          <w:lang w:val="zh-CN"/>
        </w:rPr>
        <w:t>本次评审方法采用综合评分法</w:t>
      </w:r>
      <w:r>
        <w:rPr>
          <w:rFonts w:ascii="Arial" w:hAnsi="Arial" w:cs="Arial"/>
          <w:kern w:val="0"/>
          <w:sz w:val="24"/>
          <w:szCs w:val="24"/>
        </w:rPr>
        <w:t>。</w:t>
      </w:r>
    </w:p>
    <w:p>
      <w:pPr>
        <w:autoSpaceDE w:val="0"/>
        <w:autoSpaceDN w:val="0"/>
        <w:spacing w:line="360" w:lineRule="auto"/>
        <w:ind w:firstLine="480" w:firstLineChars="200"/>
        <w:rPr>
          <w:rFonts w:ascii="Arial" w:hAnsi="Arial" w:cs="Arial"/>
          <w:kern w:val="0"/>
          <w:sz w:val="24"/>
          <w:szCs w:val="24"/>
          <w:lang w:val="zh-CN"/>
        </w:rPr>
      </w:pPr>
      <w:r>
        <w:rPr>
          <w:rFonts w:ascii="Arial" w:hAnsi="Arial" w:cs="Arial"/>
          <w:kern w:val="0"/>
          <w:sz w:val="24"/>
          <w:szCs w:val="24"/>
          <w:lang w:val="zh-CN"/>
        </w:rPr>
        <w:t>综合评分法，</w:t>
      </w:r>
      <w:r>
        <w:rPr>
          <w:rFonts w:ascii="Arial" w:hAnsi="Arial" w:cs="Arial"/>
          <w:sz w:val="24"/>
          <w:szCs w:val="24"/>
          <w:shd w:val="clear" w:color="auto" w:fill="FFFFFF"/>
        </w:rPr>
        <w:t>是指磋商响应文件满足磋商文件文件全部实质性要求，且按照评审因素的量化指标评审得分最高的磋商人为中标候选人的评标方法</w:t>
      </w:r>
      <w:r>
        <w:rPr>
          <w:rFonts w:ascii="Arial" w:hAnsi="Arial" w:cs="Arial"/>
          <w:kern w:val="0"/>
          <w:sz w:val="24"/>
          <w:szCs w:val="24"/>
          <w:lang w:val="zh-CN"/>
        </w:rPr>
        <w:t>。</w:t>
      </w:r>
    </w:p>
    <w:p>
      <w:pPr>
        <w:autoSpaceDE w:val="0"/>
        <w:autoSpaceDN w:val="0"/>
        <w:spacing w:line="360" w:lineRule="auto"/>
        <w:ind w:firstLine="480" w:firstLineChars="200"/>
        <w:rPr>
          <w:rFonts w:ascii="Arial" w:hAnsi="Arial" w:cs="Arial"/>
          <w:color w:val="000000"/>
          <w:sz w:val="24"/>
          <w:szCs w:val="24"/>
          <w:shd w:val="clear" w:color="auto" w:fill="FFFFFF"/>
        </w:rPr>
      </w:pPr>
      <w:r>
        <w:rPr>
          <w:rFonts w:ascii="Arial" w:hAnsi="Arial" w:cs="Arial"/>
          <w:color w:val="000000"/>
          <w:sz w:val="24"/>
          <w:szCs w:val="24"/>
          <w:shd w:val="clear" w:color="auto" w:fill="FFFFFF"/>
        </w:rPr>
        <w:t>评审因素的设定应当与磋商人所提供货物服务的质量相关，包括</w:t>
      </w:r>
      <w:r>
        <w:rPr>
          <w:rFonts w:ascii="Arial" w:hAnsi="Arial" w:cs="Arial"/>
          <w:bCs/>
          <w:color w:val="000000"/>
          <w:sz w:val="24"/>
          <w:szCs w:val="24"/>
          <w:shd w:val="clear" w:color="auto" w:fill="FFFFFF"/>
        </w:rPr>
        <w:t>磋商报价、技术或者服务水平、履约能力、售后服务</w:t>
      </w:r>
      <w:r>
        <w:rPr>
          <w:rFonts w:ascii="Arial" w:hAnsi="Arial" w:cs="Arial"/>
          <w:color w:val="000000"/>
          <w:sz w:val="24"/>
          <w:szCs w:val="24"/>
          <w:shd w:val="clear" w:color="auto" w:fill="FFFFFF"/>
        </w:rPr>
        <w:t>等。资格条件不得作为评审因素。</w:t>
      </w:r>
    </w:p>
    <w:p>
      <w:pPr>
        <w:autoSpaceDE w:val="0"/>
        <w:autoSpaceDN w:val="0"/>
        <w:spacing w:line="360" w:lineRule="auto"/>
        <w:ind w:firstLine="480" w:firstLineChars="200"/>
        <w:rPr>
          <w:rFonts w:ascii="Arial" w:hAnsi="Arial" w:cs="Arial"/>
          <w:color w:val="000000"/>
          <w:kern w:val="0"/>
          <w:sz w:val="24"/>
          <w:lang w:val="zh-CN"/>
        </w:rPr>
      </w:pPr>
      <w:r>
        <w:rPr>
          <w:rFonts w:hint="eastAsia" w:ascii="Arial" w:hAnsi="Arial" w:cs="Arial"/>
          <w:color w:val="000000"/>
          <w:kern w:val="0"/>
          <w:sz w:val="24"/>
        </w:rPr>
        <w:t>19.2.1</w:t>
      </w:r>
      <w:r>
        <w:rPr>
          <w:rFonts w:ascii="Arial" w:hAnsi="Arial" w:cs="Arial"/>
          <w:color w:val="000000"/>
          <w:kern w:val="0"/>
          <w:sz w:val="24"/>
          <w:lang w:val="zh-CN"/>
        </w:rPr>
        <w:t>评审标准和分值分配如下：</w:t>
      </w:r>
    </w:p>
    <w:tbl>
      <w:tblPr>
        <w:tblStyle w:val="45"/>
        <w:tblW w:w="8522" w:type="dxa"/>
        <w:jc w:val="center"/>
        <w:tblInd w:w="0" w:type="dxa"/>
        <w:tblLayout w:type="fixed"/>
        <w:tblCellMar>
          <w:top w:w="0" w:type="dxa"/>
          <w:left w:w="108" w:type="dxa"/>
          <w:bottom w:w="0" w:type="dxa"/>
          <w:right w:w="108" w:type="dxa"/>
        </w:tblCellMar>
      </w:tblPr>
      <w:tblGrid>
        <w:gridCol w:w="1088"/>
        <w:gridCol w:w="2918"/>
        <w:gridCol w:w="3107"/>
        <w:gridCol w:w="1409"/>
      </w:tblGrid>
      <w:tr>
        <w:tblPrEx>
          <w:tblLayout w:type="fixed"/>
          <w:tblCellMar>
            <w:top w:w="0" w:type="dxa"/>
            <w:left w:w="108" w:type="dxa"/>
            <w:bottom w:w="0" w:type="dxa"/>
            <w:right w:w="108" w:type="dxa"/>
          </w:tblCellMar>
        </w:tblPrEx>
        <w:trPr>
          <w:trHeight w:val="415"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center"/>
              <w:rPr>
                <w:rFonts w:ascii="宋体" w:hAnsi="Cambria" w:cs="宋体"/>
                <w:kern w:val="0"/>
                <w:sz w:val="22"/>
                <w:szCs w:val="22"/>
                <w:lang w:val="zh-CN"/>
              </w:rPr>
            </w:pPr>
            <w:r>
              <w:rPr>
                <w:rFonts w:hint="eastAsia" w:ascii="宋体" w:hAnsi="Cambria" w:cs="宋体"/>
                <w:kern w:val="0"/>
                <w:lang w:val="zh-CN"/>
              </w:rPr>
              <w:t>序号</w:t>
            </w:r>
          </w:p>
        </w:tc>
        <w:tc>
          <w:tcPr>
            <w:tcW w:w="6025"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center"/>
              <w:rPr>
                <w:rFonts w:ascii="宋体" w:hAnsi="Cambria" w:cs="宋体"/>
                <w:kern w:val="0"/>
                <w:sz w:val="22"/>
                <w:szCs w:val="22"/>
                <w:lang w:val="zh-CN"/>
              </w:rPr>
            </w:pPr>
            <w:r>
              <w:rPr>
                <w:rFonts w:hint="eastAsia" w:ascii="宋体" w:hAnsi="Cambria" w:cs="宋体"/>
                <w:kern w:val="0"/>
                <w:lang w:val="zh-CN"/>
              </w:rPr>
              <w:t>评审项目</w:t>
            </w:r>
          </w:p>
        </w:tc>
        <w:tc>
          <w:tcPr>
            <w:tcW w:w="14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rPr>
                <w:rFonts w:ascii="宋体" w:hAnsi="Cambria" w:cs="宋体"/>
                <w:kern w:val="0"/>
                <w:sz w:val="22"/>
                <w:szCs w:val="22"/>
                <w:lang w:val="zh-CN"/>
              </w:rPr>
            </w:pPr>
            <w:r>
              <w:rPr>
                <w:rFonts w:hint="eastAsia" w:ascii="宋体" w:hAnsi="Cambria" w:cs="宋体"/>
                <w:kern w:val="0"/>
                <w:lang w:val="zh-CN"/>
              </w:rPr>
              <w:t>满分分值</w:t>
            </w:r>
          </w:p>
        </w:tc>
      </w:tr>
      <w:tr>
        <w:tblPrEx>
          <w:tblLayout w:type="fixed"/>
          <w:tblCellMar>
            <w:top w:w="0" w:type="dxa"/>
            <w:left w:w="108" w:type="dxa"/>
            <w:bottom w:w="0" w:type="dxa"/>
            <w:right w:w="108" w:type="dxa"/>
          </w:tblCellMar>
        </w:tblPrEx>
        <w:trPr>
          <w:trHeight w:val="591"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center"/>
              <w:rPr>
                <w:rFonts w:ascii="宋体" w:hAnsi="Cambria" w:cs="宋体"/>
                <w:kern w:val="0"/>
                <w:sz w:val="22"/>
                <w:szCs w:val="22"/>
                <w:lang w:val="zh-CN"/>
              </w:rPr>
            </w:pPr>
            <w:r>
              <w:rPr>
                <w:rFonts w:hint="eastAsia" w:ascii="宋体" w:hAnsi="Cambria" w:cs="宋体"/>
                <w:kern w:val="0"/>
                <w:lang w:val="zh-CN"/>
              </w:rPr>
              <w:t>1</w:t>
            </w:r>
          </w:p>
        </w:tc>
        <w:tc>
          <w:tcPr>
            <w:tcW w:w="29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Cambria" w:cs="宋体"/>
                <w:kern w:val="0"/>
                <w:sz w:val="22"/>
                <w:szCs w:val="22"/>
                <w:lang w:val="zh-CN"/>
              </w:rPr>
            </w:pPr>
            <w:r>
              <w:rPr>
                <w:rFonts w:hint="eastAsia" w:ascii="宋体" w:hAnsi="Cambria" w:cs="宋体"/>
                <w:kern w:val="0"/>
                <w:lang w:val="zh-CN"/>
              </w:rPr>
              <w:t>报价部分（满分30分）</w:t>
            </w:r>
          </w:p>
        </w:tc>
        <w:tc>
          <w:tcPr>
            <w:tcW w:w="3107" w:type="dxa"/>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Cambria" w:cs="宋体"/>
                <w:kern w:val="0"/>
                <w:sz w:val="22"/>
                <w:szCs w:val="22"/>
                <w:lang w:val="zh-CN"/>
              </w:rPr>
            </w:pPr>
            <w:r>
              <w:rPr>
                <w:rFonts w:ascii="宋体" w:hAnsi="Cambria" w:cs="宋体"/>
                <w:kern w:val="0"/>
                <w:lang w:val="zh-CN"/>
              </w:rPr>
              <w:t>1</w:t>
            </w:r>
            <w:r>
              <w:rPr>
                <w:rFonts w:hint="eastAsia" w:ascii="宋体" w:hAnsi="Cambria" w:cs="宋体"/>
                <w:kern w:val="0"/>
                <w:lang w:val="zh-CN"/>
              </w:rPr>
              <w:t>、投标报价</w:t>
            </w:r>
          </w:p>
        </w:tc>
        <w:tc>
          <w:tcPr>
            <w:tcW w:w="1409" w:type="dxa"/>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jc w:val="center"/>
              <w:rPr>
                <w:rFonts w:ascii="宋体" w:hAnsi="Cambria" w:cs="宋体"/>
                <w:kern w:val="0"/>
                <w:sz w:val="22"/>
                <w:szCs w:val="22"/>
                <w:lang w:val="zh-CN"/>
              </w:rPr>
            </w:pPr>
            <w:r>
              <w:rPr>
                <w:rFonts w:hint="eastAsia" w:ascii="宋体" w:hAnsi="Cambria" w:cs="宋体"/>
                <w:kern w:val="0"/>
                <w:lang w:val="zh-CN"/>
              </w:rPr>
              <w:t>30</w:t>
            </w:r>
          </w:p>
        </w:tc>
      </w:tr>
      <w:tr>
        <w:tblPrEx>
          <w:tblLayout w:type="fixed"/>
          <w:tblCellMar>
            <w:top w:w="0" w:type="dxa"/>
            <w:left w:w="108" w:type="dxa"/>
            <w:bottom w:w="0" w:type="dxa"/>
            <w:right w:w="108" w:type="dxa"/>
          </w:tblCellMar>
        </w:tblPrEx>
        <w:trPr>
          <w:trHeight w:val="443" w:hRule="atLeast"/>
          <w:jc w:val="center"/>
        </w:trPr>
        <w:tc>
          <w:tcPr>
            <w:tcW w:w="1088"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jc w:val="center"/>
              <w:rPr>
                <w:rFonts w:ascii="宋体" w:hAnsi="Cambria" w:cs="宋体"/>
                <w:kern w:val="0"/>
                <w:sz w:val="22"/>
                <w:szCs w:val="22"/>
                <w:lang w:val="zh-CN"/>
              </w:rPr>
            </w:pPr>
            <w:r>
              <w:rPr>
                <w:rFonts w:hint="eastAsia" w:ascii="宋体" w:hAnsi="Cambria" w:cs="宋体"/>
                <w:kern w:val="0"/>
                <w:lang w:val="zh-CN"/>
              </w:rPr>
              <w:t>2</w:t>
            </w:r>
          </w:p>
        </w:tc>
        <w:tc>
          <w:tcPr>
            <w:tcW w:w="2918"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ind w:firstLine="440"/>
              <w:jc w:val="center"/>
              <w:rPr>
                <w:rFonts w:ascii="宋体" w:hAnsi="Cambria" w:cs="宋体"/>
                <w:kern w:val="0"/>
                <w:sz w:val="22"/>
                <w:szCs w:val="22"/>
                <w:lang w:val="zh-CN"/>
              </w:rPr>
            </w:pPr>
            <w:r>
              <w:rPr>
                <w:rFonts w:hint="eastAsia" w:ascii="宋体" w:hAnsi="Cambria" w:cs="宋体"/>
                <w:kern w:val="0"/>
                <w:sz w:val="22"/>
                <w:szCs w:val="22"/>
                <w:lang w:val="zh-CN"/>
              </w:rPr>
              <w:t>技术部分（满分55分）</w:t>
            </w:r>
          </w:p>
        </w:tc>
        <w:tc>
          <w:tcPr>
            <w:tcW w:w="31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40"/>
              <w:jc w:val="left"/>
              <w:rPr>
                <w:rFonts w:ascii="宋体" w:hAnsi="Cambria" w:cs="宋体"/>
                <w:kern w:val="0"/>
                <w:sz w:val="22"/>
                <w:szCs w:val="22"/>
                <w:lang w:val="zh-CN"/>
              </w:rPr>
            </w:pPr>
            <w:r>
              <w:rPr>
                <w:rFonts w:ascii="宋体" w:hAnsi="Cambria" w:cs="宋体"/>
                <w:kern w:val="0"/>
                <w:sz w:val="22"/>
                <w:szCs w:val="22"/>
                <w:lang w:val="zh-CN"/>
              </w:rPr>
              <w:t>1</w:t>
            </w:r>
            <w:r>
              <w:rPr>
                <w:rFonts w:hint="eastAsia" w:ascii="宋体" w:hAnsi="Cambria" w:cs="宋体"/>
                <w:kern w:val="0"/>
                <w:sz w:val="22"/>
                <w:szCs w:val="22"/>
                <w:lang w:val="zh-CN"/>
              </w:rPr>
              <w:t>、技术参数</w:t>
            </w:r>
          </w:p>
        </w:tc>
        <w:tc>
          <w:tcPr>
            <w:tcW w:w="14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center"/>
              <w:rPr>
                <w:rFonts w:ascii="宋体" w:hAnsi="Cambria" w:cs="宋体"/>
                <w:kern w:val="0"/>
                <w:sz w:val="22"/>
                <w:szCs w:val="22"/>
              </w:rPr>
            </w:pPr>
            <w:r>
              <w:rPr>
                <w:rFonts w:hint="eastAsia" w:ascii="宋体" w:hAnsi="Cambria" w:cs="宋体"/>
                <w:kern w:val="0"/>
              </w:rPr>
              <w:t>43</w:t>
            </w:r>
          </w:p>
        </w:tc>
      </w:tr>
      <w:tr>
        <w:tblPrEx>
          <w:tblLayout w:type="fixed"/>
          <w:tblCellMar>
            <w:top w:w="0" w:type="dxa"/>
            <w:left w:w="108" w:type="dxa"/>
            <w:bottom w:w="0" w:type="dxa"/>
            <w:right w:w="108" w:type="dxa"/>
          </w:tblCellMar>
        </w:tblPrEx>
        <w:trPr>
          <w:trHeight w:val="415" w:hRule="atLeast"/>
          <w:jc w:val="center"/>
        </w:trPr>
        <w:tc>
          <w:tcPr>
            <w:tcW w:w="1088"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440"/>
              <w:jc w:val="center"/>
              <w:rPr>
                <w:rFonts w:ascii="宋体" w:hAnsi="Cambria" w:cs="宋体"/>
                <w:kern w:val="0"/>
                <w:sz w:val="22"/>
                <w:szCs w:val="22"/>
                <w:lang w:val="zh-CN"/>
              </w:rPr>
            </w:pPr>
          </w:p>
        </w:tc>
        <w:tc>
          <w:tcPr>
            <w:tcW w:w="2918"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440"/>
              <w:jc w:val="center"/>
              <w:rPr>
                <w:rFonts w:ascii="宋体" w:hAnsi="Cambria" w:cs="宋体"/>
                <w:kern w:val="0"/>
                <w:sz w:val="22"/>
                <w:szCs w:val="22"/>
                <w:lang w:val="zh-CN"/>
              </w:rPr>
            </w:pPr>
          </w:p>
        </w:tc>
        <w:tc>
          <w:tcPr>
            <w:tcW w:w="31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40"/>
              <w:jc w:val="left"/>
              <w:rPr>
                <w:rFonts w:ascii="宋体" w:hAnsi="Cambria" w:cs="宋体"/>
                <w:kern w:val="0"/>
                <w:sz w:val="22"/>
                <w:szCs w:val="22"/>
                <w:lang w:val="zh-CN"/>
              </w:rPr>
            </w:pPr>
            <w:r>
              <w:rPr>
                <w:rFonts w:ascii="宋体" w:hAnsi="Cambria" w:cs="宋体"/>
                <w:kern w:val="0"/>
                <w:sz w:val="22"/>
                <w:szCs w:val="22"/>
                <w:lang w:val="zh-CN"/>
              </w:rPr>
              <w:t>2</w:t>
            </w:r>
            <w:r>
              <w:rPr>
                <w:rFonts w:hint="eastAsia" w:ascii="宋体" w:hAnsi="Cambria" w:cs="宋体"/>
                <w:kern w:val="0"/>
                <w:sz w:val="22"/>
                <w:szCs w:val="22"/>
                <w:lang w:val="zh-CN"/>
              </w:rPr>
              <w:t>、产品来源</w:t>
            </w:r>
          </w:p>
        </w:tc>
        <w:tc>
          <w:tcPr>
            <w:tcW w:w="14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center"/>
              <w:rPr>
                <w:rFonts w:ascii="宋体" w:hAnsi="Cambria" w:cs="宋体"/>
                <w:kern w:val="0"/>
                <w:sz w:val="22"/>
                <w:szCs w:val="22"/>
                <w:lang w:val="zh-CN"/>
              </w:rPr>
            </w:pPr>
            <w:r>
              <w:rPr>
                <w:rFonts w:hint="eastAsia" w:ascii="宋体" w:hAnsi="Cambria" w:cs="宋体"/>
                <w:kern w:val="0"/>
              </w:rPr>
              <w:t>6</w:t>
            </w:r>
          </w:p>
        </w:tc>
      </w:tr>
      <w:tr>
        <w:tblPrEx>
          <w:tblLayout w:type="fixed"/>
          <w:tblCellMar>
            <w:top w:w="0" w:type="dxa"/>
            <w:left w:w="108" w:type="dxa"/>
            <w:bottom w:w="0" w:type="dxa"/>
            <w:right w:w="108" w:type="dxa"/>
          </w:tblCellMar>
        </w:tblPrEx>
        <w:trPr>
          <w:trHeight w:val="415" w:hRule="atLeast"/>
          <w:jc w:val="center"/>
        </w:trPr>
        <w:tc>
          <w:tcPr>
            <w:tcW w:w="1088"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440"/>
              <w:jc w:val="center"/>
              <w:rPr>
                <w:rFonts w:ascii="宋体" w:hAnsi="Cambria" w:cs="宋体"/>
                <w:kern w:val="0"/>
                <w:sz w:val="22"/>
                <w:szCs w:val="22"/>
                <w:lang w:val="zh-CN"/>
              </w:rPr>
            </w:pPr>
          </w:p>
        </w:tc>
        <w:tc>
          <w:tcPr>
            <w:tcW w:w="2918"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440"/>
              <w:jc w:val="center"/>
              <w:rPr>
                <w:rFonts w:ascii="宋体" w:hAnsi="Cambria" w:cs="宋体"/>
                <w:kern w:val="0"/>
                <w:sz w:val="22"/>
                <w:szCs w:val="22"/>
                <w:lang w:val="zh-CN"/>
              </w:rPr>
            </w:pPr>
          </w:p>
        </w:tc>
        <w:tc>
          <w:tcPr>
            <w:tcW w:w="31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40"/>
              <w:jc w:val="left"/>
              <w:rPr>
                <w:rFonts w:ascii="宋体" w:hAnsi="Cambria" w:cs="宋体"/>
                <w:kern w:val="0"/>
                <w:sz w:val="22"/>
                <w:szCs w:val="22"/>
                <w:lang w:val="zh-CN"/>
              </w:rPr>
            </w:pPr>
            <w:r>
              <w:rPr>
                <w:rFonts w:hint="eastAsia" w:ascii="宋体" w:hAnsi="Cambria" w:cs="宋体"/>
                <w:kern w:val="0"/>
                <w:sz w:val="22"/>
                <w:szCs w:val="22"/>
                <w:lang w:val="zh-CN"/>
              </w:rPr>
              <w:t>3、设备先进</w:t>
            </w:r>
          </w:p>
        </w:tc>
        <w:tc>
          <w:tcPr>
            <w:tcW w:w="14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center"/>
              <w:rPr>
                <w:rFonts w:ascii="宋体" w:hAnsi="Cambria" w:cs="宋体"/>
                <w:kern w:val="0"/>
              </w:rPr>
            </w:pPr>
            <w:r>
              <w:rPr>
                <w:rFonts w:hint="eastAsia" w:ascii="宋体" w:hAnsi="Cambria" w:cs="宋体"/>
                <w:kern w:val="0"/>
              </w:rPr>
              <w:t>5</w:t>
            </w:r>
          </w:p>
        </w:tc>
      </w:tr>
      <w:tr>
        <w:tblPrEx>
          <w:tblLayout w:type="fixed"/>
          <w:tblCellMar>
            <w:top w:w="0" w:type="dxa"/>
            <w:left w:w="108" w:type="dxa"/>
            <w:bottom w:w="0" w:type="dxa"/>
            <w:right w:w="108" w:type="dxa"/>
          </w:tblCellMar>
        </w:tblPrEx>
        <w:trPr>
          <w:trHeight w:val="415" w:hRule="atLeast"/>
          <w:jc w:val="center"/>
        </w:trPr>
        <w:tc>
          <w:tcPr>
            <w:tcW w:w="1088"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center"/>
              <w:rPr>
                <w:rFonts w:ascii="宋体" w:hAnsi="Cambria" w:cs="宋体"/>
                <w:kern w:val="0"/>
                <w:sz w:val="22"/>
                <w:szCs w:val="22"/>
                <w:lang w:val="zh-CN"/>
              </w:rPr>
            </w:pPr>
          </w:p>
        </w:tc>
        <w:tc>
          <w:tcPr>
            <w:tcW w:w="2918"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40"/>
              <w:jc w:val="center"/>
              <w:rPr>
                <w:rFonts w:ascii="宋体" w:hAnsi="Cambria" w:cs="宋体"/>
                <w:kern w:val="0"/>
                <w:sz w:val="22"/>
                <w:szCs w:val="22"/>
                <w:lang w:val="zh-CN"/>
              </w:rPr>
            </w:pPr>
          </w:p>
        </w:tc>
        <w:tc>
          <w:tcPr>
            <w:tcW w:w="31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40"/>
              <w:jc w:val="left"/>
              <w:rPr>
                <w:rFonts w:ascii="宋体" w:hAnsi="Cambria" w:cs="宋体"/>
                <w:kern w:val="0"/>
                <w:sz w:val="22"/>
                <w:szCs w:val="22"/>
              </w:rPr>
            </w:pPr>
            <w:r>
              <w:rPr>
                <w:rFonts w:hint="eastAsia" w:ascii="宋体" w:hAnsi="Cambria" w:cs="宋体"/>
                <w:kern w:val="0"/>
                <w:sz w:val="22"/>
                <w:szCs w:val="22"/>
              </w:rPr>
              <w:t>4、节能和环保</w:t>
            </w:r>
          </w:p>
        </w:tc>
        <w:tc>
          <w:tcPr>
            <w:tcW w:w="14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center"/>
              <w:rPr>
                <w:rFonts w:ascii="宋体" w:hAnsi="Cambria" w:cs="宋体"/>
                <w:kern w:val="0"/>
              </w:rPr>
            </w:pPr>
            <w:r>
              <w:rPr>
                <w:rFonts w:hint="eastAsia" w:ascii="宋体" w:hAnsi="Cambria" w:cs="宋体"/>
                <w:kern w:val="0"/>
              </w:rPr>
              <w:t>1</w:t>
            </w:r>
          </w:p>
        </w:tc>
      </w:tr>
      <w:tr>
        <w:tblPrEx>
          <w:tblLayout w:type="fixed"/>
          <w:tblCellMar>
            <w:top w:w="0" w:type="dxa"/>
            <w:left w:w="108" w:type="dxa"/>
            <w:bottom w:w="0" w:type="dxa"/>
            <w:right w:w="108" w:type="dxa"/>
          </w:tblCellMar>
        </w:tblPrEx>
        <w:trPr>
          <w:trHeight w:val="591"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center"/>
              <w:rPr>
                <w:rFonts w:ascii="宋体" w:hAnsi="Cambria" w:cs="宋体"/>
                <w:kern w:val="0"/>
                <w:sz w:val="22"/>
                <w:szCs w:val="22"/>
                <w:lang w:val="zh-CN"/>
              </w:rPr>
            </w:pPr>
            <w:r>
              <w:rPr>
                <w:rFonts w:hint="eastAsia" w:ascii="宋体" w:hAnsi="Cambria" w:cs="宋体"/>
                <w:kern w:val="0"/>
                <w:sz w:val="22"/>
                <w:szCs w:val="22"/>
                <w:lang w:val="zh-CN"/>
              </w:rPr>
              <w:t>3</w:t>
            </w:r>
          </w:p>
        </w:tc>
        <w:tc>
          <w:tcPr>
            <w:tcW w:w="29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40" w:firstLineChars="200"/>
              <w:jc w:val="center"/>
              <w:rPr>
                <w:rFonts w:ascii="宋体" w:hAnsi="Cambria" w:cs="宋体"/>
                <w:kern w:val="0"/>
                <w:sz w:val="22"/>
                <w:szCs w:val="22"/>
                <w:lang w:val="zh-CN"/>
              </w:rPr>
            </w:pPr>
            <w:r>
              <w:rPr>
                <w:rFonts w:hint="eastAsia" w:ascii="宋体" w:hAnsi="Cambria" w:cs="宋体"/>
                <w:kern w:val="0"/>
                <w:sz w:val="22"/>
                <w:szCs w:val="22"/>
                <w:lang w:val="zh-CN"/>
              </w:rPr>
              <w:t>履行能力（满分5分）</w:t>
            </w:r>
          </w:p>
        </w:tc>
        <w:tc>
          <w:tcPr>
            <w:tcW w:w="31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40" w:firstLineChars="200"/>
              <w:jc w:val="left"/>
              <w:rPr>
                <w:rFonts w:ascii="宋体" w:hAnsi="Cambria" w:cs="宋体"/>
                <w:kern w:val="0"/>
                <w:sz w:val="22"/>
                <w:szCs w:val="22"/>
                <w:lang w:val="zh-CN"/>
              </w:rPr>
            </w:pPr>
            <w:r>
              <w:rPr>
                <w:rFonts w:hint="eastAsia" w:ascii="宋体" w:hAnsi="Cambria" w:cs="宋体"/>
                <w:kern w:val="0"/>
                <w:sz w:val="22"/>
                <w:szCs w:val="22"/>
                <w:lang w:val="zh-CN"/>
              </w:rPr>
              <w:t>类似业绩</w:t>
            </w:r>
          </w:p>
        </w:tc>
        <w:tc>
          <w:tcPr>
            <w:tcW w:w="14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center"/>
              <w:rPr>
                <w:rFonts w:ascii="宋体" w:hAnsi="Cambria" w:cs="宋体"/>
                <w:kern w:val="0"/>
              </w:rPr>
            </w:pPr>
            <w:r>
              <w:rPr>
                <w:rFonts w:hint="eastAsia" w:ascii="宋体" w:hAnsi="Cambria" w:cs="宋体"/>
                <w:kern w:val="0"/>
              </w:rPr>
              <w:t>5</w:t>
            </w:r>
          </w:p>
        </w:tc>
      </w:tr>
      <w:tr>
        <w:tblPrEx>
          <w:tblLayout w:type="fixed"/>
          <w:tblCellMar>
            <w:top w:w="0" w:type="dxa"/>
            <w:left w:w="108" w:type="dxa"/>
            <w:bottom w:w="0" w:type="dxa"/>
            <w:right w:w="108" w:type="dxa"/>
          </w:tblCellMar>
        </w:tblPrEx>
        <w:trPr>
          <w:trHeight w:val="620"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center"/>
              <w:rPr>
                <w:rFonts w:ascii="宋体" w:hAnsi="Cambria" w:cs="宋体"/>
                <w:kern w:val="0"/>
                <w:sz w:val="22"/>
                <w:szCs w:val="22"/>
                <w:lang w:val="zh-CN"/>
              </w:rPr>
            </w:pPr>
            <w:r>
              <w:rPr>
                <w:rFonts w:hint="eastAsia" w:ascii="宋体" w:hAnsi="Cambria" w:cs="宋体"/>
                <w:kern w:val="0"/>
                <w:sz w:val="22"/>
                <w:szCs w:val="22"/>
                <w:lang w:val="zh-CN"/>
              </w:rPr>
              <w:t>4</w:t>
            </w:r>
          </w:p>
        </w:tc>
        <w:tc>
          <w:tcPr>
            <w:tcW w:w="29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40" w:firstLineChars="200"/>
              <w:jc w:val="center"/>
              <w:rPr>
                <w:rFonts w:ascii="宋体" w:hAnsi="Cambria" w:cs="宋体"/>
                <w:kern w:val="0"/>
                <w:sz w:val="22"/>
                <w:szCs w:val="22"/>
                <w:lang w:val="zh-CN"/>
              </w:rPr>
            </w:pPr>
            <w:r>
              <w:rPr>
                <w:rFonts w:hint="eastAsia" w:ascii="宋体" w:hAnsi="Cambria" w:cs="宋体"/>
                <w:kern w:val="0"/>
                <w:sz w:val="22"/>
                <w:szCs w:val="22"/>
                <w:lang w:val="zh-CN"/>
              </w:rPr>
              <w:t>售后服务（满分10分）</w:t>
            </w:r>
          </w:p>
        </w:tc>
        <w:tc>
          <w:tcPr>
            <w:tcW w:w="31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ascii="宋体" w:hAnsi="Cambria" w:cs="宋体"/>
                <w:kern w:val="0"/>
                <w:sz w:val="22"/>
                <w:szCs w:val="22"/>
                <w:lang w:val="zh-CN"/>
              </w:rPr>
            </w:pPr>
            <w:r>
              <w:rPr>
                <w:rFonts w:hint="eastAsia" w:ascii="宋体" w:hAnsi="Cambria" w:cs="宋体"/>
                <w:kern w:val="0"/>
                <w:sz w:val="22"/>
                <w:szCs w:val="22"/>
                <w:lang w:val="zh-CN"/>
              </w:rPr>
              <w:t>业绩项目实施及售后服务情况</w:t>
            </w:r>
          </w:p>
        </w:tc>
        <w:tc>
          <w:tcPr>
            <w:tcW w:w="14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center"/>
              <w:rPr>
                <w:rFonts w:ascii="宋体" w:hAnsi="Cambria" w:cs="宋体"/>
                <w:kern w:val="0"/>
              </w:rPr>
            </w:pPr>
            <w:r>
              <w:rPr>
                <w:rFonts w:hint="eastAsia" w:ascii="宋体" w:hAnsi="Cambria" w:cs="宋体"/>
                <w:kern w:val="0"/>
              </w:rPr>
              <w:t>10</w:t>
            </w:r>
          </w:p>
        </w:tc>
      </w:tr>
    </w:tbl>
    <w:p>
      <w:pPr>
        <w:autoSpaceDE w:val="0"/>
        <w:autoSpaceDN w:val="0"/>
        <w:spacing w:line="360" w:lineRule="auto"/>
        <w:ind w:firstLine="480" w:firstLineChars="200"/>
        <w:rPr>
          <w:rFonts w:ascii="Arial" w:hAnsi="Arial" w:cs="Arial"/>
          <w:color w:val="000000"/>
          <w:kern w:val="0"/>
          <w:sz w:val="24"/>
          <w:szCs w:val="22"/>
        </w:rPr>
      </w:pPr>
    </w:p>
    <w:p>
      <w:pPr>
        <w:autoSpaceDE w:val="0"/>
        <w:autoSpaceDN w:val="0"/>
        <w:spacing w:line="360" w:lineRule="auto"/>
        <w:ind w:firstLine="480" w:firstLineChars="200"/>
        <w:rPr>
          <w:rFonts w:ascii="Arial" w:hAnsi="Arial" w:cs="Arial"/>
          <w:color w:val="000000"/>
          <w:kern w:val="0"/>
          <w:sz w:val="24"/>
          <w:szCs w:val="22"/>
        </w:rPr>
      </w:pPr>
    </w:p>
    <w:p>
      <w:pPr>
        <w:autoSpaceDE w:val="0"/>
        <w:autoSpaceDN w:val="0"/>
        <w:spacing w:line="360" w:lineRule="auto"/>
        <w:ind w:firstLine="480" w:firstLineChars="200"/>
        <w:rPr>
          <w:rFonts w:ascii="Arial" w:hAnsi="Arial" w:cs="Arial"/>
          <w:color w:val="000000"/>
          <w:kern w:val="0"/>
          <w:sz w:val="24"/>
          <w:szCs w:val="22"/>
        </w:rPr>
      </w:pPr>
    </w:p>
    <w:p>
      <w:pPr>
        <w:autoSpaceDE w:val="0"/>
        <w:autoSpaceDN w:val="0"/>
        <w:spacing w:line="360" w:lineRule="auto"/>
        <w:ind w:firstLine="480" w:firstLineChars="200"/>
        <w:rPr>
          <w:rFonts w:ascii="Arial" w:hAnsi="Arial" w:cs="Arial"/>
          <w:color w:val="000000"/>
          <w:kern w:val="0"/>
          <w:sz w:val="24"/>
          <w:lang w:val="zh-CN"/>
        </w:rPr>
      </w:pPr>
      <w:r>
        <w:rPr>
          <w:rFonts w:hint="eastAsia" w:ascii="Arial" w:hAnsi="Arial" w:cs="Arial"/>
          <w:color w:val="000000"/>
          <w:kern w:val="0"/>
          <w:sz w:val="24"/>
          <w:szCs w:val="22"/>
        </w:rPr>
        <w:t>19.2.2</w:t>
      </w:r>
      <w:r>
        <w:rPr>
          <w:rFonts w:hint="eastAsia" w:ascii="Arial" w:hAnsi="Arial" w:cs="Arial"/>
          <w:color w:val="000000"/>
          <w:kern w:val="0"/>
          <w:sz w:val="24"/>
          <w:szCs w:val="22"/>
          <w:lang w:val="zh-CN"/>
        </w:rPr>
        <w:t>具体项目及评分细则：</w:t>
      </w:r>
    </w:p>
    <w:tbl>
      <w:tblPr>
        <w:tblStyle w:val="45"/>
        <w:tblW w:w="8431" w:type="dxa"/>
        <w:jc w:val="center"/>
        <w:tblInd w:w="0" w:type="dxa"/>
        <w:tblLayout w:type="fixed"/>
        <w:tblCellMar>
          <w:top w:w="0" w:type="dxa"/>
          <w:left w:w="108" w:type="dxa"/>
          <w:bottom w:w="0" w:type="dxa"/>
          <w:right w:w="108" w:type="dxa"/>
        </w:tblCellMar>
      </w:tblPr>
      <w:tblGrid>
        <w:gridCol w:w="493"/>
        <w:gridCol w:w="1063"/>
        <w:gridCol w:w="6875"/>
      </w:tblGrid>
      <w:tr>
        <w:tblPrEx>
          <w:tblLayout w:type="fixed"/>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36"/>
              <w:spacing w:before="0" w:beforeAutospacing="0" w:after="0" w:afterAutospacing="0" w:line="360" w:lineRule="auto"/>
              <w:jc w:val="center"/>
              <w:rPr>
                <w:sz w:val="21"/>
                <w:szCs w:val="21"/>
                <w:lang w:val="zh-CN"/>
              </w:rPr>
            </w:pPr>
            <w:r>
              <w:rPr>
                <w:rFonts w:hint="eastAsia"/>
                <w:sz w:val="21"/>
                <w:szCs w:val="21"/>
                <w:lang w:val="zh-CN"/>
              </w:rPr>
              <w:t>序号</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36"/>
              <w:spacing w:before="0" w:beforeAutospacing="0" w:after="0" w:afterAutospacing="0" w:line="360" w:lineRule="auto"/>
              <w:jc w:val="center"/>
              <w:rPr>
                <w:sz w:val="21"/>
                <w:szCs w:val="21"/>
              </w:rPr>
            </w:pPr>
            <w:r>
              <w:rPr>
                <w:rFonts w:hint="eastAsia"/>
                <w:sz w:val="21"/>
                <w:szCs w:val="21"/>
                <w:lang w:val="zh-CN"/>
              </w:rPr>
              <w:t>评审</w:t>
            </w:r>
            <w:r>
              <w:rPr>
                <w:rFonts w:hint="eastAsia"/>
                <w:sz w:val="21"/>
                <w:szCs w:val="21"/>
              </w:rPr>
              <w:t>因素</w:t>
            </w:r>
          </w:p>
        </w:tc>
        <w:tc>
          <w:tcPr>
            <w:tcW w:w="6875" w:type="dxa"/>
            <w:tcBorders>
              <w:top w:val="single" w:color="000000" w:sz="6" w:space="0"/>
              <w:left w:val="single" w:color="000000" w:sz="6" w:space="0"/>
              <w:bottom w:val="single" w:color="000000" w:sz="6" w:space="0"/>
              <w:right w:val="single" w:color="000000" w:sz="6" w:space="0"/>
            </w:tcBorders>
            <w:vAlign w:val="center"/>
          </w:tcPr>
          <w:p>
            <w:pPr>
              <w:pStyle w:val="36"/>
              <w:spacing w:before="0" w:beforeAutospacing="0" w:after="0" w:afterAutospacing="0" w:line="360" w:lineRule="auto"/>
              <w:jc w:val="center"/>
              <w:rPr>
                <w:color w:val="000000"/>
                <w:sz w:val="18"/>
                <w:szCs w:val="18"/>
                <w:lang w:val="zh-CN"/>
              </w:rPr>
            </w:pPr>
            <w:r>
              <w:rPr>
                <w:rFonts w:hint="eastAsia"/>
                <w:sz w:val="21"/>
                <w:szCs w:val="21"/>
              </w:rPr>
              <w:t>评审标准</w:t>
            </w:r>
          </w:p>
        </w:tc>
      </w:tr>
      <w:tr>
        <w:tblPrEx>
          <w:tblLayout w:type="fixed"/>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36"/>
              <w:spacing w:before="0" w:beforeAutospacing="0" w:after="0" w:afterAutospacing="0" w:line="360" w:lineRule="auto"/>
              <w:jc w:val="center"/>
              <w:rPr>
                <w:b/>
                <w:bCs/>
                <w:color w:val="000000"/>
                <w:sz w:val="18"/>
                <w:szCs w:val="18"/>
              </w:rPr>
            </w:pPr>
            <w:r>
              <w:rPr>
                <w:rFonts w:hint="eastAsia"/>
                <w:b/>
                <w:bCs/>
                <w:color w:val="000000"/>
                <w:sz w:val="18"/>
                <w:szCs w:val="18"/>
              </w:rPr>
              <w:t>1</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36"/>
              <w:spacing w:before="0" w:beforeAutospacing="0" w:after="0" w:afterAutospacing="0" w:line="360" w:lineRule="auto"/>
              <w:jc w:val="center"/>
              <w:rPr>
                <w:b/>
                <w:bCs/>
                <w:color w:val="000000"/>
                <w:sz w:val="18"/>
                <w:szCs w:val="18"/>
                <w:shd w:val="clear" w:color="auto" w:fill="FFFFFF"/>
              </w:rPr>
            </w:pPr>
            <w:r>
              <w:rPr>
                <w:rFonts w:hint="eastAsia"/>
                <w:b/>
                <w:bCs/>
                <w:color w:val="000000"/>
                <w:sz w:val="18"/>
                <w:szCs w:val="18"/>
                <w:shd w:val="clear" w:color="auto" w:fill="FFFFFF"/>
              </w:rPr>
              <w:t>投标报价</w:t>
            </w:r>
          </w:p>
          <w:p>
            <w:pPr>
              <w:pStyle w:val="36"/>
              <w:spacing w:before="0" w:beforeAutospacing="0" w:after="0" w:afterAutospacing="0" w:line="360" w:lineRule="auto"/>
              <w:jc w:val="center"/>
              <w:rPr>
                <w:b/>
                <w:bCs/>
                <w:color w:val="000000"/>
                <w:sz w:val="18"/>
                <w:szCs w:val="18"/>
                <w:lang w:val="zh-CN"/>
              </w:rPr>
            </w:pPr>
            <w:r>
              <w:rPr>
                <w:rFonts w:hint="eastAsia"/>
                <w:b/>
                <w:bCs/>
                <w:color w:val="000000"/>
                <w:sz w:val="18"/>
                <w:szCs w:val="18"/>
              </w:rPr>
              <w:t>（30分)</w:t>
            </w:r>
          </w:p>
        </w:tc>
        <w:tc>
          <w:tcPr>
            <w:tcW w:w="6875" w:type="dxa"/>
            <w:tcBorders>
              <w:top w:val="single" w:color="000000" w:sz="6" w:space="0"/>
              <w:left w:val="single" w:color="000000" w:sz="6" w:space="0"/>
              <w:bottom w:val="single" w:color="000000" w:sz="6" w:space="0"/>
              <w:right w:val="single" w:color="000000" w:sz="6" w:space="0"/>
            </w:tcBorders>
            <w:vAlign w:val="center"/>
          </w:tcPr>
          <w:p>
            <w:pPr>
              <w:pStyle w:val="36"/>
              <w:spacing w:before="0" w:beforeAutospacing="0" w:after="0" w:afterAutospacing="0" w:line="360" w:lineRule="auto"/>
              <w:jc w:val="both"/>
              <w:rPr>
                <w:sz w:val="21"/>
                <w:szCs w:val="21"/>
              </w:rPr>
            </w:pPr>
            <w:r>
              <w:rPr>
                <w:rFonts w:hint="eastAsia"/>
                <w:sz w:val="21"/>
                <w:szCs w:val="21"/>
              </w:rPr>
              <w:t>（1）价格分值占总分值的比重为30%</w:t>
            </w:r>
          </w:p>
          <w:p>
            <w:pPr>
              <w:pStyle w:val="36"/>
              <w:spacing w:before="0" w:beforeAutospacing="0" w:after="0" w:afterAutospacing="0" w:line="360" w:lineRule="auto"/>
              <w:jc w:val="both"/>
              <w:rPr>
                <w:sz w:val="21"/>
                <w:szCs w:val="21"/>
              </w:rPr>
            </w:pPr>
            <w:r>
              <w:rPr>
                <w:rFonts w:hint="eastAsia"/>
                <w:sz w:val="21"/>
                <w:szCs w:val="21"/>
              </w:rPr>
              <w:t>（2）价格分采用低价优先法计算，即满足招标文件要求且投标价格最低的投标报价为评标基准价，其价格分为满分。其他投标人的价格分统一按照下列公式计算：投标报价得分=(评标基准价／投标报价)×100×投标报价比重30%</w:t>
            </w:r>
          </w:p>
          <w:p>
            <w:pPr>
              <w:pStyle w:val="36"/>
              <w:spacing w:before="0" w:beforeAutospacing="0" w:after="0" w:afterAutospacing="0" w:line="360" w:lineRule="auto"/>
              <w:jc w:val="both"/>
              <w:rPr>
                <w:color w:val="000000"/>
                <w:sz w:val="18"/>
                <w:szCs w:val="18"/>
              </w:rPr>
            </w:pPr>
            <w:r>
              <w:rPr>
                <w:rFonts w:hint="eastAsia"/>
                <w:sz w:val="21"/>
                <w:szCs w:val="21"/>
              </w:rPr>
              <w:t>（3）因落实政府采购政策对残疾人福利性单位和小型、微型企业按下浮6%的比例进行价格调整的，以调整后的价格计算评标基准价和投标报价。残疾人福利性单位属于小型、微型企业的，不重复享受政策。</w:t>
            </w:r>
          </w:p>
        </w:tc>
      </w:tr>
      <w:tr>
        <w:tblPrEx>
          <w:tblLayout w:type="fixed"/>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36"/>
              <w:spacing w:before="0" w:beforeAutospacing="0" w:after="0" w:afterAutospacing="0" w:line="360" w:lineRule="auto"/>
              <w:jc w:val="center"/>
              <w:rPr>
                <w:b/>
                <w:bCs/>
                <w:color w:val="000000"/>
                <w:sz w:val="18"/>
                <w:szCs w:val="18"/>
              </w:rPr>
            </w:pPr>
            <w:r>
              <w:rPr>
                <w:rFonts w:hint="eastAsia"/>
                <w:b/>
                <w:bCs/>
                <w:sz w:val="21"/>
                <w:szCs w:val="21"/>
              </w:rPr>
              <w:t>2</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36"/>
              <w:spacing w:before="0" w:beforeAutospacing="0" w:after="0" w:afterAutospacing="0" w:line="360" w:lineRule="auto"/>
              <w:jc w:val="center"/>
              <w:rPr>
                <w:b/>
                <w:bCs/>
                <w:sz w:val="21"/>
                <w:szCs w:val="21"/>
                <w:lang w:val="zh-CN"/>
              </w:rPr>
            </w:pPr>
            <w:r>
              <w:rPr>
                <w:rFonts w:hint="eastAsia"/>
                <w:b/>
                <w:bCs/>
                <w:sz w:val="21"/>
                <w:szCs w:val="21"/>
                <w:lang w:val="zh-CN"/>
              </w:rPr>
              <w:t>技术水平</w:t>
            </w:r>
          </w:p>
          <w:p>
            <w:pPr>
              <w:pStyle w:val="36"/>
              <w:spacing w:before="0" w:beforeAutospacing="0" w:after="0" w:afterAutospacing="0" w:line="360" w:lineRule="auto"/>
              <w:jc w:val="center"/>
              <w:rPr>
                <w:b/>
                <w:bCs/>
                <w:color w:val="000000"/>
                <w:sz w:val="18"/>
                <w:szCs w:val="18"/>
                <w:lang w:val="zh-CN"/>
              </w:rPr>
            </w:pPr>
            <w:r>
              <w:rPr>
                <w:rFonts w:hint="eastAsia"/>
                <w:b/>
                <w:bCs/>
                <w:sz w:val="21"/>
                <w:szCs w:val="21"/>
                <w:lang w:val="zh-CN"/>
              </w:rPr>
              <w:t>（</w:t>
            </w:r>
            <w:r>
              <w:rPr>
                <w:rFonts w:hint="eastAsia"/>
                <w:b/>
                <w:bCs/>
                <w:sz w:val="21"/>
                <w:szCs w:val="21"/>
              </w:rPr>
              <w:t>55分</w:t>
            </w:r>
            <w:r>
              <w:rPr>
                <w:rFonts w:hint="eastAsia"/>
                <w:b/>
                <w:bCs/>
                <w:sz w:val="21"/>
                <w:szCs w:val="21"/>
                <w:lang w:val="zh-CN"/>
              </w:rPr>
              <w:t>）</w:t>
            </w:r>
          </w:p>
        </w:tc>
        <w:tc>
          <w:tcPr>
            <w:tcW w:w="6875" w:type="dxa"/>
            <w:tcBorders>
              <w:top w:val="single" w:color="000000" w:sz="6" w:space="0"/>
              <w:left w:val="single" w:color="000000" w:sz="6" w:space="0"/>
              <w:bottom w:val="single" w:color="000000" w:sz="6" w:space="0"/>
              <w:right w:val="single" w:color="000000" w:sz="6" w:space="0"/>
            </w:tcBorders>
            <w:vAlign w:val="center"/>
          </w:tcPr>
          <w:p>
            <w:pPr>
              <w:pStyle w:val="36"/>
              <w:spacing w:before="0" w:beforeAutospacing="0" w:after="0" w:afterAutospacing="0" w:line="360" w:lineRule="auto"/>
              <w:jc w:val="both"/>
              <w:rPr>
                <w:sz w:val="21"/>
                <w:szCs w:val="21"/>
              </w:rPr>
            </w:pPr>
            <w:r>
              <w:rPr>
                <w:rFonts w:hint="eastAsia"/>
                <w:sz w:val="21"/>
                <w:szCs w:val="21"/>
              </w:rPr>
              <w:t>（1）技术参数（43分）：投标产品技术参数和配置完全满足或高于招标文件要求的，得43</w:t>
            </w:r>
            <w:r>
              <w:rPr>
                <w:rFonts w:hint="eastAsia"/>
                <w:sz w:val="21"/>
                <w:szCs w:val="21"/>
                <w:lang w:val="zh-CN"/>
              </w:rPr>
              <w:t>分</w:t>
            </w:r>
            <w:r>
              <w:rPr>
                <w:rFonts w:hint="eastAsia"/>
                <w:sz w:val="21"/>
                <w:szCs w:val="21"/>
              </w:rPr>
              <w:t>；投标产品技术参数每有一项负偏离扣4分，核心指标有一项负偏离扣6分，扣完该项得分为止。（*为该项目的核心指标）</w:t>
            </w:r>
          </w:p>
          <w:p>
            <w:pPr>
              <w:pStyle w:val="36"/>
              <w:spacing w:before="0" w:beforeAutospacing="0" w:after="0" w:afterAutospacing="0" w:line="360" w:lineRule="auto"/>
              <w:jc w:val="both"/>
              <w:rPr>
                <w:sz w:val="21"/>
                <w:szCs w:val="21"/>
              </w:rPr>
            </w:pPr>
            <w:r>
              <w:rPr>
                <w:rFonts w:hint="eastAsia"/>
                <w:sz w:val="21"/>
                <w:szCs w:val="21"/>
              </w:rPr>
              <w:t>（2）根据所投产品来源正当，提供产品检测报告、彩页、产品合格证、生产厂家授权等相关资料，能满足用户对设备档次和性能的要求等方面，进行评审：资料齐全、完全满足招标文件和技术参数符合用户要求的好得6分，一般的得4分，差的得2分；</w:t>
            </w:r>
          </w:p>
          <w:p>
            <w:pPr>
              <w:pStyle w:val="36"/>
              <w:spacing w:before="0" w:beforeAutospacing="0" w:after="0" w:afterAutospacing="0" w:line="360" w:lineRule="auto"/>
              <w:jc w:val="both"/>
              <w:rPr>
                <w:sz w:val="21"/>
                <w:szCs w:val="21"/>
              </w:rPr>
            </w:pPr>
            <w:r>
              <w:rPr>
                <w:rFonts w:hint="eastAsia"/>
                <w:sz w:val="21"/>
                <w:szCs w:val="21"/>
              </w:rPr>
              <w:t>（3）设备操作简便、其附属功能考虑周到。好的得5分，一般的得3分，差的得1分；</w:t>
            </w:r>
          </w:p>
          <w:p>
            <w:pPr>
              <w:pStyle w:val="36"/>
              <w:spacing w:before="0" w:beforeAutospacing="0" w:after="0" w:afterAutospacing="0" w:line="360" w:lineRule="auto"/>
              <w:jc w:val="both"/>
              <w:rPr>
                <w:color w:val="000000"/>
                <w:sz w:val="18"/>
                <w:szCs w:val="18"/>
              </w:rPr>
            </w:pPr>
            <w:r>
              <w:rPr>
                <w:rFonts w:hint="eastAsia"/>
                <w:sz w:val="21"/>
                <w:szCs w:val="21"/>
                <w:lang w:val="zh-CN"/>
              </w:rPr>
              <w:t>（</w:t>
            </w:r>
            <w:r>
              <w:rPr>
                <w:rFonts w:hint="eastAsia"/>
                <w:sz w:val="21"/>
                <w:szCs w:val="21"/>
              </w:rPr>
              <w:t>4</w:t>
            </w:r>
            <w:r>
              <w:rPr>
                <w:rFonts w:hint="eastAsia"/>
                <w:sz w:val="21"/>
                <w:szCs w:val="21"/>
                <w:lang w:val="zh-CN"/>
              </w:rPr>
              <w:t>）节能和环保(</w:t>
            </w:r>
            <w:r>
              <w:rPr>
                <w:rFonts w:hint="eastAsia"/>
                <w:sz w:val="21"/>
                <w:szCs w:val="21"/>
              </w:rPr>
              <w:t>1</w:t>
            </w:r>
            <w:r>
              <w:rPr>
                <w:rFonts w:hint="eastAsia"/>
                <w:sz w:val="21"/>
                <w:szCs w:val="21"/>
                <w:lang w:val="zh-CN"/>
              </w:rPr>
              <w:t>分)：</w:t>
            </w:r>
            <w:r>
              <w:rPr>
                <w:rFonts w:hint="eastAsia"/>
                <w:sz w:val="21"/>
                <w:szCs w:val="21"/>
              </w:rPr>
              <w:t>所投产品为节能产品得0.5分</w:t>
            </w:r>
            <w:r>
              <w:rPr>
                <w:rFonts w:hint="eastAsia"/>
                <w:sz w:val="21"/>
                <w:szCs w:val="21"/>
                <w:lang w:val="zh-CN"/>
              </w:rPr>
              <w:t>；</w:t>
            </w:r>
            <w:r>
              <w:rPr>
                <w:rFonts w:hint="eastAsia"/>
                <w:sz w:val="21"/>
                <w:szCs w:val="21"/>
              </w:rPr>
              <w:t>所投产品为环保产品得0.5分</w:t>
            </w:r>
            <w:r>
              <w:rPr>
                <w:rFonts w:hint="eastAsia"/>
                <w:sz w:val="21"/>
                <w:szCs w:val="21"/>
                <w:lang w:val="zh-CN"/>
              </w:rPr>
              <w:t>；未提供不得分。该项得分的认定以《国家节能产品认证证书》、《中国环境标志产品认证证书》原件和政府部门公布的《节能产品政府采购清单》、《环境标志产品政府采购清单》网页截屏为准。</w:t>
            </w:r>
          </w:p>
        </w:tc>
      </w:tr>
      <w:tr>
        <w:tblPrEx>
          <w:tblLayout w:type="fixed"/>
          <w:tblCellMar>
            <w:top w:w="0" w:type="dxa"/>
            <w:left w:w="108" w:type="dxa"/>
            <w:bottom w:w="0" w:type="dxa"/>
            <w:right w:w="108" w:type="dxa"/>
          </w:tblCellMar>
        </w:tblPrEx>
        <w:trPr>
          <w:trHeight w:val="1087"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36"/>
              <w:spacing w:before="0" w:beforeAutospacing="0" w:after="0" w:afterAutospacing="0" w:line="360" w:lineRule="auto"/>
              <w:jc w:val="center"/>
              <w:rPr>
                <w:b/>
                <w:bCs/>
                <w:color w:val="000000"/>
                <w:sz w:val="18"/>
                <w:szCs w:val="18"/>
              </w:rPr>
            </w:pPr>
            <w:r>
              <w:rPr>
                <w:rFonts w:hint="eastAsia"/>
                <w:b/>
                <w:bCs/>
                <w:sz w:val="21"/>
                <w:szCs w:val="21"/>
              </w:rPr>
              <w:t>3</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36"/>
              <w:spacing w:before="0" w:beforeAutospacing="0" w:after="0" w:afterAutospacing="0" w:line="360" w:lineRule="auto"/>
              <w:jc w:val="center"/>
              <w:rPr>
                <w:b/>
                <w:bCs/>
                <w:sz w:val="21"/>
                <w:szCs w:val="21"/>
                <w:lang w:val="zh-CN"/>
              </w:rPr>
            </w:pPr>
            <w:r>
              <w:rPr>
                <w:rFonts w:hint="eastAsia"/>
                <w:b/>
                <w:bCs/>
                <w:sz w:val="21"/>
                <w:szCs w:val="21"/>
                <w:lang w:val="zh-CN"/>
              </w:rPr>
              <w:t>履约能力</w:t>
            </w:r>
          </w:p>
          <w:p>
            <w:pPr>
              <w:pStyle w:val="36"/>
              <w:spacing w:before="0" w:beforeAutospacing="0" w:after="0" w:afterAutospacing="0" w:line="360" w:lineRule="auto"/>
              <w:jc w:val="center"/>
              <w:rPr>
                <w:b/>
                <w:bCs/>
                <w:color w:val="000000"/>
                <w:sz w:val="18"/>
                <w:szCs w:val="18"/>
                <w:lang w:val="zh-CN"/>
              </w:rPr>
            </w:pPr>
            <w:r>
              <w:rPr>
                <w:rFonts w:hint="eastAsia"/>
                <w:b/>
                <w:bCs/>
                <w:sz w:val="21"/>
                <w:szCs w:val="21"/>
                <w:shd w:val="clear" w:color="auto" w:fill="FFFFFF"/>
              </w:rPr>
              <w:t>(</w:t>
            </w:r>
            <w:r>
              <w:rPr>
                <w:rFonts w:hint="eastAsia"/>
                <w:b/>
                <w:bCs/>
                <w:sz w:val="21"/>
                <w:szCs w:val="21"/>
              </w:rPr>
              <w:t>5分</w:t>
            </w:r>
            <w:r>
              <w:rPr>
                <w:rFonts w:hint="eastAsia"/>
                <w:b/>
                <w:bCs/>
                <w:sz w:val="21"/>
                <w:szCs w:val="21"/>
                <w:shd w:val="clear" w:color="auto" w:fill="FFFFFF"/>
              </w:rPr>
              <w:t>)</w:t>
            </w:r>
          </w:p>
        </w:tc>
        <w:tc>
          <w:tcPr>
            <w:tcW w:w="6875" w:type="dxa"/>
            <w:tcBorders>
              <w:top w:val="single" w:color="000000" w:sz="6" w:space="0"/>
              <w:left w:val="single" w:color="000000" w:sz="6" w:space="0"/>
              <w:bottom w:val="single" w:color="000000" w:sz="6" w:space="0"/>
              <w:right w:val="single" w:color="000000" w:sz="6" w:space="0"/>
            </w:tcBorders>
            <w:vAlign w:val="center"/>
          </w:tcPr>
          <w:p>
            <w:pPr>
              <w:pStyle w:val="36"/>
              <w:spacing w:before="0" w:beforeAutospacing="0" w:after="0" w:afterAutospacing="0" w:line="360" w:lineRule="auto"/>
              <w:jc w:val="both"/>
              <w:rPr>
                <w:color w:val="000000"/>
                <w:sz w:val="18"/>
                <w:szCs w:val="18"/>
              </w:rPr>
            </w:pPr>
            <w:r>
              <w:rPr>
                <w:rFonts w:hint="eastAsia"/>
                <w:b/>
                <w:bCs/>
                <w:sz w:val="21"/>
                <w:szCs w:val="21"/>
              </w:rPr>
              <w:t>类似业绩情况（5分）：</w:t>
            </w:r>
            <w:r>
              <w:rPr>
                <w:rFonts w:hint="eastAsia"/>
                <w:sz w:val="21"/>
                <w:szCs w:val="21"/>
              </w:rPr>
              <w:t>提供投标截止日前2年的投标人类似业绩证明材料（</w:t>
            </w:r>
            <w:r>
              <w:rPr>
                <w:rFonts w:hint="eastAsia"/>
                <w:sz w:val="21"/>
                <w:szCs w:val="21"/>
                <w:lang w:val="zh-CN"/>
              </w:rPr>
              <w:t>需提供包含合同首页、标的及金额所在页、供货合同签字盖章页</w:t>
            </w:r>
            <w:r>
              <w:rPr>
                <w:rFonts w:hint="eastAsia"/>
                <w:sz w:val="21"/>
                <w:szCs w:val="21"/>
              </w:rPr>
              <w:t>；每提供1项得1分，满分5分；不提供不得分。</w:t>
            </w:r>
          </w:p>
        </w:tc>
      </w:tr>
      <w:tr>
        <w:tblPrEx>
          <w:tblLayout w:type="fixed"/>
          <w:tblCellMar>
            <w:top w:w="0" w:type="dxa"/>
            <w:left w:w="108" w:type="dxa"/>
            <w:bottom w:w="0" w:type="dxa"/>
            <w:right w:w="108" w:type="dxa"/>
          </w:tblCellMar>
        </w:tblPrEx>
        <w:trPr>
          <w:trHeight w:val="1692"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36"/>
              <w:spacing w:before="0" w:beforeAutospacing="0" w:after="0" w:afterAutospacing="0" w:line="360" w:lineRule="auto"/>
              <w:jc w:val="center"/>
              <w:rPr>
                <w:b/>
                <w:bCs/>
                <w:color w:val="000000"/>
                <w:sz w:val="18"/>
                <w:szCs w:val="18"/>
              </w:rPr>
            </w:pPr>
            <w:r>
              <w:rPr>
                <w:rFonts w:hint="eastAsia"/>
                <w:b/>
                <w:bCs/>
                <w:sz w:val="21"/>
                <w:szCs w:val="21"/>
              </w:rPr>
              <w:t>4</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36"/>
              <w:spacing w:before="0" w:beforeAutospacing="0" w:after="0" w:afterAutospacing="0" w:line="360" w:lineRule="auto"/>
              <w:jc w:val="center"/>
              <w:rPr>
                <w:b/>
                <w:bCs/>
                <w:sz w:val="21"/>
                <w:szCs w:val="21"/>
                <w:lang w:val="zh-CN"/>
              </w:rPr>
            </w:pPr>
            <w:r>
              <w:rPr>
                <w:rFonts w:hint="eastAsia"/>
                <w:b/>
                <w:bCs/>
                <w:sz w:val="21"/>
                <w:szCs w:val="21"/>
                <w:lang w:val="zh-CN"/>
              </w:rPr>
              <w:t>售后服务</w:t>
            </w:r>
          </w:p>
          <w:p>
            <w:pPr>
              <w:pStyle w:val="36"/>
              <w:spacing w:before="0" w:beforeAutospacing="0" w:after="0" w:afterAutospacing="0" w:line="360" w:lineRule="auto"/>
              <w:jc w:val="center"/>
              <w:rPr>
                <w:b/>
                <w:bCs/>
                <w:color w:val="000000"/>
                <w:sz w:val="18"/>
                <w:szCs w:val="18"/>
                <w:lang w:val="zh-CN"/>
              </w:rPr>
            </w:pPr>
            <w:r>
              <w:rPr>
                <w:rFonts w:hint="eastAsia"/>
                <w:b/>
                <w:bCs/>
                <w:sz w:val="21"/>
                <w:szCs w:val="21"/>
                <w:shd w:val="clear" w:color="auto" w:fill="FFFFFF"/>
              </w:rPr>
              <w:t>(</w:t>
            </w:r>
            <w:r>
              <w:rPr>
                <w:rFonts w:hint="eastAsia"/>
                <w:b/>
                <w:bCs/>
                <w:sz w:val="21"/>
                <w:szCs w:val="21"/>
              </w:rPr>
              <w:t>10分</w:t>
            </w:r>
            <w:r>
              <w:rPr>
                <w:rFonts w:hint="eastAsia"/>
                <w:b/>
                <w:bCs/>
                <w:sz w:val="21"/>
                <w:szCs w:val="21"/>
                <w:shd w:val="clear" w:color="auto" w:fill="FFFFFF"/>
              </w:rPr>
              <w:t>)</w:t>
            </w:r>
          </w:p>
        </w:tc>
        <w:tc>
          <w:tcPr>
            <w:tcW w:w="6875" w:type="dxa"/>
            <w:tcBorders>
              <w:top w:val="single" w:color="000000" w:sz="6" w:space="0"/>
              <w:left w:val="single" w:color="000000" w:sz="6" w:space="0"/>
              <w:bottom w:val="single" w:color="000000" w:sz="6" w:space="0"/>
              <w:right w:val="single" w:color="000000" w:sz="6" w:space="0"/>
            </w:tcBorders>
            <w:vAlign w:val="center"/>
          </w:tcPr>
          <w:p>
            <w:pPr>
              <w:numPr>
                <w:ilvl w:val="0"/>
                <w:numId w:val="2"/>
              </w:numPr>
              <w:ind w:firstLine="28"/>
              <w:rPr>
                <w:rFonts w:ascii="宋体" w:hAnsi="宋体" w:cs="宋体"/>
                <w:kern w:val="0"/>
                <w:szCs w:val="21"/>
                <w:lang w:val="zh-CN"/>
              </w:rPr>
            </w:pPr>
            <w:r>
              <w:rPr>
                <w:rFonts w:hint="eastAsia" w:ascii="宋体" w:hAnsi="宋体" w:cs="宋体"/>
                <w:kern w:val="0"/>
                <w:szCs w:val="21"/>
                <w:lang w:val="zh-CN"/>
              </w:rPr>
              <w:t>服务承诺及措施:针对该项目须有详尽的组织配送、验收、售后等方面的服务能力、承诺及相关应对措施。所述内容响应招标文件要求好的，得6分；一般的，得4分；未提供的不得分。</w:t>
            </w:r>
          </w:p>
          <w:p>
            <w:pPr>
              <w:rPr>
                <w:rFonts w:ascii="宋体" w:hAnsi="宋体" w:cs="宋体"/>
                <w:color w:val="000000"/>
                <w:kern w:val="0"/>
                <w:sz w:val="18"/>
                <w:szCs w:val="18"/>
              </w:rPr>
            </w:pPr>
            <w:r>
              <w:rPr>
                <w:rFonts w:hint="eastAsia" w:ascii="宋体" w:hAnsi="宋体" w:cs="宋体"/>
                <w:kern w:val="0"/>
                <w:szCs w:val="21"/>
                <w:lang w:val="zh-CN"/>
              </w:rPr>
              <w:t>（2）本地化服务能力：在青海省有服务机构的，得4分；有合作性服务机构的，得2分；没有的不得分。（需提供相关证明材料）。</w:t>
            </w:r>
          </w:p>
        </w:tc>
      </w:tr>
      <w:tr>
        <w:tblPrEx>
          <w:tblLayout w:type="fixed"/>
          <w:tblCellMar>
            <w:top w:w="0" w:type="dxa"/>
            <w:left w:w="108" w:type="dxa"/>
            <w:bottom w:w="0" w:type="dxa"/>
            <w:right w:w="108" w:type="dxa"/>
          </w:tblCellMar>
        </w:tblPrEx>
        <w:trPr>
          <w:trHeight w:val="90" w:hRule="atLeast"/>
          <w:jc w:val="center"/>
        </w:trPr>
        <w:tc>
          <w:tcPr>
            <w:tcW w:w="8431" w:type="dxa"/>
            <w:gridSpan w:val="3"/>
            <w:tcBorders>
              <w:top w:val="single" w:color="000000" w:sz="6" w:space="0"/>
              <w:left w:val="single" w:color="000000" w:sz="6" w:space="0"/>
              <w:bottom w:val="single" w:color="000000" w:sz="6" w:space="0"/>
              <w:right w:val="single" w:color="000000" w:sz="6" w:space="0"/>
            </w:tcBorders>
            <w:vAlign w:val="center"/>
          </w:tcPr>
          <w:p>
            <w:pPr>
              <w:pStyle w:val="36"/>
              <w:spacing w:before="0" w:beforeAutospacing="0" w:after="0" w:afterAutospacing="0" w:line="360" w:lineRule="auto"/>
              <w:jc w:val="both"/>
              <w:rPr>
                <w:color w:val="000000"/>
                <w:sz w:val="18"/>
                <w:szCs w:val="18"/>
                <w:shd w:val="clear" w:color="auto" w:fill="FFFFFF"/>
                <w:lang w:val="zh-CN"/>
              </w:rPr>
            </w:pPr>
            <w:r>
              <w:rPr>
                <w:rFonts w:hint="eastAsia"/>
                <w:color w:val="000000"/>
                <w:sz w:val="18"/>
                <w:szCs w:val="18"/>
                <w:shd w:val="clear" w:color="auto" w:fill="FFFFFF"/>
              </w:rPr>
              <w:t>说明：评标委员会各评委独立评分，评委根据各投标人对本项条款深化程度自主赋分。超出单项最高分值为无效评分，不计入总分。</w:t>
            </w:r>
            <w:r>
              <w:rPr>
                <w:color w:val="000000"/>
                <w:sz w:val="18"/>
                <w:szCs w:val="18"/>
                <w:shd w:val="clear" w:color="auto" w:fill="FFFFFF"/>
              </w:rPr>
              <w:t> </w:t>
            </w:r>
          </w:p>
        </w:tc>
      </w:tr>
    </w:tbl>
    <w:p>
      <w:pPr>
        <w:autoSpaceDE w:val="0"/>
        <w:autoSpaceDN w:val="0"/>
        <w:spacing w:line="360" w:lineRule="auto"/>
        <w:ind w:firstLine="480" w:firstLineChars="200"/>
        <w:rPr>
          <w:rFonts w:ascii="Arial" w:hAnsi="Arial" w:cs="Arial"/>
          <w:bCs/>
          <w:color w:val="000000"/>
          <w:sz w:val="24"/>
          <w:szCs w:val="24"/>
        </w:rPr>
      </w:pPr>
    </w:p>
    <w:p>
      <w:pPr>
        <w:autoSpaceDE w:val="0"/>
        <w:autoSpaceDN w:val="0"/>
        <w:spacing w:line="360" w:lineRule="auto"/>
        <w:ind w:firstLine="480" w:firstLineChars="200"/>
        <w:rPr>
          <w:rFonts w:ascii="Arial" w:hAnsi="Arial" w:cs="Arial"/>
          <w:sz w:val="24"/>
          <w:szCs w:val="24"/>
          <w:shd w:val="clear" w:color="auto" w:fill="FFFFFF"/>
        </w:rPr>
      </w:pPr>
      <w:r>
        <w:rPr>
          <w:rFonts w:ascii="Arial" w:hAnsi="Arial" w:cs="Arial"/>
          <w:bCs/>
          <w:color w:val="000000"/>
          <w:sz w:val="24"/>
          <w:szCs w:val="24"/>
        </w:rPr>
        <w:t>19.3 评标结果按评审后得分由高到低顺序排列。得分相同的，按磋商报价由</w:t>
      </w:r>
      <w:r>
        <w:rPr>
          <w:rFonts w:ascii="Arial" w:hAnsi="Arial" w:cs="Arial"/>
          <w:sz w:val="24"/>
          <w:szCs w:val="24"/>
          <w:shd w:val="clear" w:color="auto" w:fill="FFFFFF"/>
        </w:rPr>
        <w:t>低到高顺序排列。得分且磋商报价相同的并列。磋商响应文件满足磋商文件文件全部实质性要求，且按照评审因素的量化指标评审得分最高的磋商人为排名第一的中标候选人。</w:t>
      </w:r>
    </w:p>
    <w:p>
      <w:pPr>
        <w:autoSpaceDE w:val="0"/>
        <w:autoSpaceDN w:val="0"/>
        <w:spacing w:line="360" w:lineRule="auto"/>
        <w:ind w:firstLine="480" w:firstLineChars="200"/>
        <w:rPr>
          <w:rFonts w:ascii="Arial" w:hAnsi="Arial" w:cs="Arial"/>
          <w:kern w:val="0"/>
          <w:sz w:val="24"/>
          <w:lang w:val="zh-CN"/>
        </w:rPr>
      </w:pPr>
      <w:r>
        <w:rPr>
          <w:rFonts w:ascii="Arial" w:hAnsi="Arial" w:cs="Arial"/>
          <w:kern w:val="0"/>
          <w:sz w:val="24"/>
          <w:lang w:val="zh-CN"/>
        </w:rPr>
        <w:t>19.4 评标结果汇总完成后，除下列情形外，任何人不得修改评标结果：</w:t>
      </w:r>
    </w:p>
    <w:p>
      <w:pPr>
        <w:autoSpaceDE w:val="0"/>
        <w:autoSpaceDN w:val="0"/>
        <w:spacing w:line="360" w:lineRule="auto"/>
        <w:ind w:firstLine="480" w:firstLineChars="200"/>
        <w:rPr>
          <w:rFonts w:ascii="Arial" w:hAnsi="Arial" w:cs="Arial"/>
          <w:color w:val="000000"/>
          <w:sz w:val="24"/>
          <w:szCs w:val="24"/>
          <w:shd w:val="clear" w:color="auto" w:fill="FFFFFF"/>
        </w:rPr>
      </w:pPr>
      <w:r>
        <w:rPr>
          <w:rFonts w:ascii="Arial" w:hAnsi="Arial" w:cs="Arial"/>
          <w:color w:val="000000"/>
          <w:sz w:val="24"/>
          <w:szCs w:val="24"/>
          <w:shd w:val="clear" w:color="auto" w:fill="FFFFFF"/>
        </w:rPr>
        <w:t>（1）分值汇总计算错误的；</w:t>
      </w:r>
    </w:p>
    <w:p>
      <w:pPr>
        <w:autoSpaceDE w:val="0"/>
        <w:autoSpaceDN w:val="0"/>
        <w:spacing w:line="360" w:lineRule="auto"/>
        <w:ind w:firstLine="480" w:firstLineChars="200"/>
        <w:rPr>
          <w:rFonts w:ascii="Arial" w:hAnsi="Arial" w:cs="Arial"/>
          <w:color w:val="000000"/>
          <w:sz w:val="24"/>
          <w:szCs w:val="24"/>
          <w:shd w:val="clear" w:color="auto" w:fill="FFFFFF"/>
        </w:rPr>
      </w:pPr>
      <w:r>
        <w:rPr>
          <w:rFonts w:ascii="Arial" w:hAnsi="Arial" w:cs="Arial"/>
          <w:color w:val="000000"/>
          <w:sz w:val="24"/>
          <w:szCs w:val="24"/>
          <w:shd w:val="clear" w:color="auto" w:fill="FFFFFF"/>
        </w:rPr>
        <w:t>（2）分项评分超出评分标准范围的；</w:t>
      </w:r>
    </w:p>
    <w:p>
      <w:pPr>
        <w:autoSpaceDE w:val="0"/>
        <w:autoSpaceDN w:val="0"/>
        <w:spacing w:line="360" w:lineRule="auto"/>
        <w:ind w:firstLine="480" w:firstLineChars="200"/>
        <w:rPr>
          <w:rFonts w:ascii="Arial" w:hAnsi="Arial" w:cs="Arial"/>
          <w:color w:val="000000"/>
          <w:sz w:val="24"/>
          <w:szCs w:val="24"/>
          <w:shd w:val="clear" w:color="auto" w:fill="FFFFFF"/>
        </w:rPr>
      </w:pPr>
      <w:r>
        <w:rPr>
          <w:rFonts w:ascii="Arial" w:hAnsi="Arial" w:cs="Arial"/>
          <w:color w:val="000000"/>
          <w:sz w:val="24"/>
          <w:szCs w:val="24"/>
          <w:shd w:val="clear" w:color="auto" w:fill="FFFFFF"/>
        </w:rPr>
        <w:t>（3）评标委员会成员对客观评审因素评分不一致的；</w:t>
      </w:r>
    </w:p>
    <w:p>
      <w:pPr>
        <w:autoSpaceDE w:val="0"/>
        <w:autoSpaceDN w:val="0"/>
        <w:spacing w:line="360" w:lineRule="auto"/>
        <w:ind w:firstLine="480" w:firstLineChars="200"/>
        <w:rPr>
          <w:rFonts w:ascii="Arial" w:hAnsi="Arial" w:cs="Arial"/>
          <w:color w:val="000000"/>
          <w:sz w:val="24"/>
          <w:szCs w:val="24"/>
          <w:shd w:val="clear" w:color="auto" w:fill="FFFFFF"/>
        </w:rPr>
      </w:pPr>
      <w:r>
        <w:rPr>
          <w:rFonts w:ascii="Arial" w:hAnsi="Arial" w:cs="Arial"/>
          <w:color w:val="000000"/>
          <w:sz w:val="24"/>
          <w:szCs w:val="24"/>
          <w:shd w:val="clear" w:color="auto" w:fill="FFFFFF"/>
        </w:rPr>
        <w:t>（4）经评标委员会认定评分畸高、畸低的。</w:t>
      </w:r>
    </w:p>
    <w:p>
      <w:pPr>
        <w:autoSpaceDE w:val="0"/>
        <w:autoSpaceDN w:val="0"/>
        <w:spacing w:line="360" w:lineRule="auto"/>
        <w:ind w:firstLine="480" w:firstLineChars="200"/>
        <w:rPr>
          <w:rFonts w:ascii="Arial" w:hAnsi="Arial" w:cs="Arial"/>
          <w:color w:val="000000"/>
          <w:sz w:val="24"/>
          <w:szCs w:val="24"/>
          <w:shd w:val="clear" w:color="auto" w:fill="FFFFFF"/>
        </w:rPr>
      </w:pPr>
      <w:r>
        <w:rPr>
          <w:rFonts w:ascii="Arial" w:hAnsi="Arial" w:cs="Arial"/>
          <w:color w:val="000000"/>
          <w:sz w:val="24"/>
          <w:szCs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Arial" w:hAnsi="Arial" w:cs="Arial"/>
          <w:color w:val="000000"/>
          <w:sz w:val="24"/>
          <w:szCs w:val="24"/>
          <w:shd w:val="clear" w:color="auto" w:fill="FFFFFF"/>
        </w:rPr>
      </w:pPr>
      <w:r>
        <w:rPr>
          <w:rFonts w:ascii="Arial" w:hAnsi="Arial" w:cs="Arial"/>
          <w:color w:val="000000"/>
          <w:sz w:val="24"/>
          <w:szCs w:val="24"/>
          <w:shd w:val="clear" w:color="auto" w:fill="FFFFFF"/>
        </w:rPr>
        <w:t>磋商人对以上情形提出质疑的，采购人或者采购代理机构可以组织原评标委员会进行重新评审，重新评审改变评标结果的，应当书面报告本级财政部门。</w:t>
      </w:r>
    </w:p>
    <w:bookmarkEnd w:id="76"/>
    <w:bookmarkEnd w:id="77"/>
    <w:p>
      <w:pPr>
        <w:pStyle w:val="37"/>
        <w:spacing w:before="0" w:after="0" w:line="360" w:lineRule="auto"/>
        <w:rPr>
          <w:rFonts w:ascii="Arial" w:hAnsi="Arial" w:eastAsia="宋体" w:cs="Arial"/>
          <w:sz w:val="28"/>
          <w:szCs w:val="28"/>
          <w:lang w:val="zh-CN"/>
        </w:rPr>
      </w:pPr>
      <w:bookmarkStart w:id="84" w:name="_Toc485892401"/>
      <w:bookmarkStart w:id="85" w:name="_Toc435174274"/>
      <w:bookmarkStart w:id="86" w:name="_Toc4578029"/>
      <w:r>
        <w:rPr>
          <w:rFonts w:ascii="Arial" w:hAnsi="Arial" w:eastAsia="宋体" w:cs="Arial"/>
          <w:sz w:val="28"/>
          <w:szCs w:val="28"/>
          <w:lang w:val="zh-CN"/>
        </w:rPr>
        <w:t>七、中 标</w:t>
      </w:r>
      <w:bookmarkEnd w:id="84"/>
      <w:bookmarkEnd w:id="85"/>
      <w:bookmarkEnd w:id="86"/>
    </w:p>
    <w:p>
      <w:pPr>
        <w:pStyle w:val="37"/>
        <w:spacing w:before="0" w:after="0" w:line="360" w:lineRule="auto"/>
        <w:jc w:val="left"/>
        <w:rPr>
          <w:rFonts w:ascii="Arial" w:hAnsi="Arial" w:eastAsia="宋体" w:cs="Arial"/>
          <w:sz w:val="24"/>
          <w:szCs w:val="24"/>
          <w:lang w:val="zh-CN"/>
        </w:rPr>
      </w:pPr>
      <w:bookmarkStart w:id="87" w:name="_Toc4578030"/>
      <w:bookmarkStart w:id="88" w:name="_Toc485892402"/>
      <w:bookmarkStart w:id="89" w:name="_Toc435174275"/>
      <w:r>
        <w:rPr>
          <w:rFonts w:ascii="Arial" w:hAnsi="Arial" w:eastAsia="宋体" w:cs="Arial"/>
          <w:sz w:val="24"/>
          <w:szCs w:val="24"/>
          <w:lang w:val="zh-CN"/>
        </w:rPr>
        <w:t>20.推荐并确定中标磋商人</w:t>
      </w:r>
      <w:bookmarkEnd w:id="87"/>
      <w:bookmarkEnd w:id="88"/>
      <w:bookmarkEnd w:id="89"/>
    </w:p>
    <w:p>
      <w:pPr>
        <w:autoSpaceDE w:val="0"/>
        <w:autoSpaceDN w:val="0"/>
        <w:adjustRightInd w:val="0"/>
        <w:spacing w:line="360" w:lineRule="auto"/>
        <w:ind w:firstLine="480" w:firstLineChars="200"/>
        <w:rPr>
          <w:rFonts w:ascii="Arial" w:hAnsi="Arial" w:cs="Arial"/>
          <w:kern w:val="0"/>
          <w:sz w:val="24"/>
        </w:rPr>
      </w:pPr>
      <w:r>
        <w:rPr>
          <w:rFonts w:ascii="Arial" w:hAnsi="Arial" w:cs="Arial"/>
          <w:kern w:val="0"/>
          <w:sz w:val="24"/>
        </w:rPr>
        <w:t>20.1磋商</w:t>
      </w:r>
      <w:r>
        <w:rPr>
          <w:rFonts w:ascii="Arial" w:hAnsi="Arial" w:cs="Arial"/>
          <w:kern w:val="0"/>
          <w:sz w:val="24"/>
          <w:lang w:val="zh-CN"/>
        </w:rPr>
        <w:t>评标委员会根据评审总得分由高到低排序推荐预中标候选磋商人，并由采购人按顺序确定中标磋商人。</w:t>
      </w:r>
    </w:p>
    <w:p>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rPr>
        <w:t>20.2</w:t>
      </w:r>
      <w:r>
        <w:rPr>
          <w:rFonts w:ascii="Arial" w:hAnsi="Arial" w:cs="Arial"/>
          <w:kern w:val="0"/>
          <w:sz w:val="24"/>
          <w:lang w:val="zh-CN"/>
        </w:rPr>
        <w:t xml:space="preserve">中标磋商人因不可抗力或自身原因不能履行合同时，采购人可以按照评审报告推荐的预中标候选磋商人名单排序，确定下一候选磋商人为中标磋商人，也可重新开展政府采购活动。  </w:t>
      </w:r>
    </w:p>
    <w:p>
      <w:pPr>
        <w:pStyle w:val="37"/>
        <w:spacing w:before="0" w:after="0" w:line="360" w:lineRule="auto"/>
        <w:jc w:val="left"/>
        <w:rPr>
          <w:rFonts w:ascii="Arial" w:hAnsi="Arial" w:eastAsia="宋体" w:cs="Arial"/>
          <w:sz w:val="24"/>
          <w:szCs w:val="24"/>
          <w:lang w:val="zh-CN"/>
        </w:rPr>
      </w:pPr>
      <w:bookmarkStart w:id="90" w:name="_Toc4578031"/>
      <w:bookmarkStart w:id="91" w:name="_Toc485892403"/>
      <w:bookmarkStart w:id="92" w:name="_Toc435174276"/>
      <w:r>
        <w:rPr>
          <w:rFonts w:ascii="Arial" w:hAnsi="Arial" w:eastAsia="宋体" w:cs="Arial"/>
          <w:sz w:val="24"/>
          <w:szCs w:val="24"/>
          <w:lang w:val="zh-CN"/>
        </w:rPr>
        <w:t>21.中标通知</w:t>
      </w:r>
      <w:bookmarkEnd w:id="90"/>
      <w:bookmarkEnd w:id="91"/>
      <w:bookmarkEnd w:id="92"/>
    </w:p>
    <w:p>
      <w:pPr>
        <w:autoSpaceDE w:val="0"/>
        <w:autoSpaceDN w:val="0"/>
        <w:adjustRightInd w:val="0"/>
        <w:spacing w:line="360" w:lineRule="auto"/>
        <w:ind w:firstLine="480" w:firstLineChars="200"/>
        <w:rPr>
          <w:rFonts w:ascii="Arial" w:hAnsi="Arial" w:cs="Arial"/>
          <w:kern w:val="0"/>
          <w:sz w:val="24"/>
        </w:rPr>
      </w:pPr>
      <w:r>
        <w:rPr>
          <w:rFonts w:ascii="Arial" w:hAnsi="Arial" w:cs="Arial"/>
          <w:kern w:val="0"/>
          <w:sz w:val="24"/>
        </w:rPr>
        <w:t>20.1</w:t>
      </w:r>
      <w:r>
        <w:rPr>
          <w:rFonts w:ascii="Arial" w:hAnsi="Arial" w:cs="Arial"/>
          <w:kern w:val="0"/>
          <w:sz w:val="24"/>
          <w:lang w:val="zh-CN"/>
        </w:rPr>
        <w:t>采购代理机构自中标磋商人确定之日起</w:t>
      </w:r>
      <w:r>
        <w:rPr>
          <w:rFonts w:ascii="Arial" w:hAnsi="Arial" w:cs="Arial"/>
          <w:kern w:val="0"/>
          <w:sz w:val="24"/>
        </w:rPr>
        <w:t>2</w:t>
      </w:r>
      <w:r>
        <w:rPr>
          <w:rFonts w:ascii="Arial" w:hAnsi="Arial" w:cs="Arial"/>
          <w:kern w:val="0"/>
          <w:sz w:val="24"/>
          <w:lang w:val="zh-CN"/>
        </w:rPr>
        <w:t>个工作日内发出《中标通知书》，并在青海政府采购信息网上公告中标结果。</w:t>
      </w:r>
    </w:p>
    <w:p>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rPr>
        <w:t>20.2</w:t>
      </w:r>
      <w:r>
        <w:rPr>
          <w:rFonts w:ascii="Arial" w:hAnsi="Arial" w:cs="Arial"/>
          <w:kern w:val="0"/>
          <w:sz w:val="24"/>
          <w:lang w:val="zh-CN"/>
        </w:rPr>
        <w:t>《中标通知书》对采购人和中标磋商人具有同等效力，《中标通知书》发出后，采购人改变中标结果的，或者中标磋商人无正当理由放弃中标项目的，依法承担法律责任。</w:t>
      </w:r>
    </w:p>
    <w:p>
      <w:pPr>
        <w:pStyle w:val="37"/>
        <w:spacing w:before="0" w:after="0" w:line="360" w:lineRule="auto"/>
        <w:rPr>
          <w:rFonts w:ascii="Arial" w:hAnsi="Arial" w:eastAsia="宋体" w:cs="Arial"/>
          <w:sz w:val="28"/>
          <w:szCs w:val="28"/>
          <w:lang w:val="zh-CN"/>
        </w:rPr>
      </w:pPr>
      <w:bookmarkStart w:id="93" w:name="_Toc435174277"/>
      <w:bookmarkStart w:id="94" w:name="_Toc485892404"/>
      <w:bookmarkStart w:id="95" w:name="_Toc4578032"/>
      <w:r>
        <w:rPr>
          <w:rFonts w:ascii="Arial" w:hAnsi="Arial" w:eastAsia="宋体" w:cs="Arial"/>
          <w:sz w:val="28"/>
          <w:szCs w:val="28"/>
          <w:lang w:val="zh-CN"/>
        </w:rPr>
        <w:t>八、授予合同</w:t>
      </w:r>
      <w:bookmarkEnd w:id="93"/>
      <w:bookmarkEnd w:id="94"/>
      <w:bookmarkEnd w:id="95"/>
    </w:p>
    <w:p>
      <w:pPr>
        <w:pStyle w:val="37"/>
        <w:spacing w:before="0" w:after="0" w:line="360" w:lineRule="auto"/>
        <w:jc w:val="left"/>
        <w:rPr>
          <w:rFonts w:ascii="Arial" w:hAnsi="Arial" w:eastAsia="宋体" w:cs="Arial"/>
          <w:sz w:val="24"/>
          <w:szCs w:val="24"/>
          <w:lang w:val="zh-CN"/>
        </w:rPr>
      </w:pPr>
      <w:bookmarkStart w:id="96" w:name="_Toc4578033"/>
      <w:bookmarkStart w:id="97" w:name="_Toc435174278"/>
      <w:bookmarkStart w:id="98" w:name="_Toc485892405"/>
      <w:r>
        <w:rPr>
          <w:rFonts w:ascii="Arial" w:hAnsi="Arial" w:eastAsia="宋体" w:cs="Arial"/>
          <w:sz w:val="24"/>
          <w:szCs w:val="24"/>
          <w:lang w:val="zh-CN"/>
        </w:rPr>
        <w:t>22.签订合同</w:t>
      </w:r>
      <w:bookmarkEnd w:id="96"/>
      <w:bookmarkEnd w:id="97"/>
      <w:bookmarkEnd w:id="98"/>
    </w:p>
    <w:p>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22.1采购人与中标磋商人双方应当自《中标通知书》发出之日起</w:t>
      </w:r>
      <w:r>
        <w:rPr>
          <w:rFonts w:ascii="Arial" w:hAnsi="Arial" w:cs="Arial"/>
          <w:kern w:val="0"/>
          <w:sz w:val="24"/>
        </w:rPr>
        <w:t>30</w:t>
      </w:r>
      <w:r>
        <w:rPr>
          <w:rFonts w:ascii="Arial" w:hAnsi="Arial" w:cs="Arial"/>
          <w:kern w:val="0"/>
          <w:sz w:val="24"/>
          <w:lang w:val="zh-CN"/>
        </w:rPr>
        <w:t>日内，签订采购合同，送采购代理机构审核并备案。</w:t>
      </w:r>
    </w:p>
    <w:p>
      <w:pPr>
        <w:autoSpaceDE w:val="0"/>
        <w:autoSpaceDN w:val="0"/>
        <w:adjustRightInd w:val="0"/>
        <w:spacing w:line="360" w:lineRule="auto"/>
        <w:ind w:firstLine="480" w:firstLineChars="200"/>
        <w:rPr>
          <w:rFonts w:ascii="Arial" w:hAnsi="Arial" w:cs="Arial"/>
          <w:kern w:val="0"/>
          <w:sz w:val="24"/>
        </w:rPr>
      </w:pPr>
      <w:r>
        <w:rPr>
          <w:rFonts w:ascii="Arial" w:hAnsi="Arial" w:cs="Arial"/>
          <w:kern w:val="0"/>
          <w:sz w:val="24"/>
        </w:rPr>
        <w:t>22.2</w:t>
      </w:r>
      <w:r>
        <w:rPr>
          <w:rFonts w:ascii="Arial" w:hAnsi="Arial" w:cs="Arial"/>
          <w:kern w:val="0"/>
          <w:sz w:val="24"/>
          <w:lang w:val="zh-CN"/>
        </w:rPr>
        <w:t>中标磋商人在法定期限内无正当理由拒签合同的，按违约处理。同时，采购代理机构和采购磋商人可依评标排序重新确定中标磋商人，并协调双方签订采购合同，或重新组织采购活动。</w:t>
      </w:r>
    </w:p>
    <w:p>
      <w:pPr>
        <w:autoSpaceDE w:val="0"/>
        <w:autoSpaceDN w:val="0"/>
        <w:adjustRightInd w:val="0"/>
        <w:spacing w:line="360" w:lineRule="auto"/>
        <w:ind w:firstLine="480" w:firstLineChars="200"/>
        <w:rPr>
          <w:rFonts w:ascii="Arial" w:hAnsi="Arial" w:cs="Arial"/>
          <w:kern w:val="0"/>
          <w:sz w:val="24"/>
        </w:rPr>
      </w:pPr>
      <w:r>
        <w:rPr>
          <w:rFonts w:ascii="Arial" w:hAnsi="Arial" w:cs="Arial"/>
          <w:kern w:val="0"/>
          <w:sz w:val="24"/>
        </w:rPr>
        <w:t>22.3</w:t>
      </w:r>
      <w:r>
        <w:rPr>
          <w:rFonts w:ascii="Arial" w:hAnsi="Arial" w:cs="Arial"/>
          <w:kern w:val="0"/>
          <w:sz w:val="24"/>
          <w:lang w:val="zh-CN"/>
        </w:rPr>
        <w:t>采购磋商人不得向中标磋商人提出任何不合理的要求作为订立合同的条件，采购人和中标磋商人不得私下订立背离合同实质性内容的协议。</w:t>
      </w:r>
    </w:p>
    <w:p>
      <w:pPr>
        <w:autoSpaceDE w:val="0"/>
        <w:autoSpaceDN w:val="0"/>
        <w:adjustRightInd w:val="0"/>
        <w:spacing w:line="360" w:lineRule="auto"/>
        <w:ind w:firstLine="480" w:firstLineChars="200"/>
        <w:rPr>
          <w:rFonts w:ascii="Arial" w:hAnsi="Arial" w:cs="Arial"/>
          <w:kern w:val="0"/>
          <w:sz w:val="24"/>
        </w:rPr>
      </w:pPr>
      <w:r>
        <w:rPr>
          <w:rFonts w:ascii="Arial" w:hAnsi="Arial" w:cs="Arial"/>
          <w:kern w:val="0"/>
          <w:sz w:val="24"/>
        </w:rPr>
        <w:t>22.4</w:t>
      </w:r>
      <w:r>
        <w:rPr>
          <w:rFonts w:ascii="Arial" w:hAnsi="Arial" w:cs="Arial"/>
          <w:kern w:val="0"/>
          <w:sz w:val="24"/>
          <w:lang w:val="zh-CN"/>
        </w:rPr>
        <w:t>磋商文件、中标磋商人的磋商响应文件、《中标通知书》及其澄清、说明文件、承诺等，均为签订采购合同的依据，作为采购合同的组成部分。</w:t>
      </w:r>
    </w:p>
    <w:p>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rPr>
        <w:t>22.5</w:t>
      </w:r>
      <w:r>
        <w:rPr>
          <w:rFonts w:ascii="Arial" w:hAnsi="Arial" w:cs="Arial"/>
          <w:kern w:val="0"/>
          <w:sz w:val="24"/>
          <w:lang w:val="zh-CN"/>
        </w:rPr>
        <w:t>采购合同签订之日起</w:t>
      </w:r>
      <w:r>
        <w:rPr>
          <w:rFonts w:ascii="Arial" w:hAnsi="Arial" w:cs="Arial"/>
          <w:kern w:val="0"/>
          <w:sz w:val="24"/>
        </w:rPr>
        <w:t>2</w:t>
      </w:r>
      <w:r>
        <w:rPr>
          <w:rFonts w:ascii="Arial" w:hAnsi="Arial" w:cs="Arial"/>
          <w:kern w:val="0"/>
          <w:sz w:val="24"/>
          <w:lang w:val="zh-CN"/>
        </w:rPr>
        <w:t>个工作日内，由采购人将采购合同在青海政府采购信息网上公告，但采购合同中涉及国家秘密、商业秘密的内容除外。</w:t>
      </w:r>
    </w:p>
    <w:p>
      <w:pPr>
        <w:pStyle w:val="37"/>
        <w:spacing w:before="0" w:after="0" w:line="360" w:lineRule="auto"/>
        <w:rPr>
          <w:rFonts w:ascii="Arial" w:hAnsi="Arial" w:eastAsia="宋体" w:cs="Arial"/>
          <w:sz w:val="28"/>
          <w:szCs w:val="28"/>
          <w:lang w:val="zh-CN"/>
        </w:rPr>
      </w:pPr>
      <w:bookmarkStart w:id="99" w:name="_Toc435174279"/>
      <w:bookmarkStart w:id="100" w:name="_Toc485892406"/>
      <w:bookmarkStart w:id="101" w:name="_Toc4578034"/>
      <w:r>
        <w:rPr>
          <w:rFonts w:ascii="Arial" w:hAnsi="Arial" w:eastAsia="宋体" w:cs="Arial"/>
          <w:sz w:val="28"/>
          <w:szCs w:val="28"/>
          <w:lang w:val="zh-CN"/>
        </w:rPr>
        <w:t>九、废标</w:t>
      </w:r>
      <w:bookmarkEnd w:id="99"/>
      <w:bookmarkEnd w:id="100"/>
      <w:bookmarkEnd w:id="101"/>
    </w:p>
    <w:p>
      <w:pPr>
        <w:pStyle w:val="37"/>
        <w:spacing w:before="0" w:after="0" w:line="360" w:lineRule="auto"/>
        <w:jc w:val="left"/>
        <w:rPr>
          <w:rFonts w:ascii="Arial" w:hAnsi="Arial" w:eastAsia="宋体" w:cs="Arial"/>
          <w:sz w:val="24"/>
          <w:szCs w:val="24"/>
          <w:lang w:val="zh-CN"/>
        </w:rPr>
      </w:pPr>
      <w:bookmarkStart w:id="102" w:name="_Toc485892407"/>
      <w:bookmarkStart w:id="103" w:name="_Toc435174280"/>
      <w:bookmarkStart w:id="104" w:name="_Toc4578035"/>
      <w:r>
        <w:rPr>
          <w:rFonts w:ascii="Arial" w:hAnsi="Arial" w:eastAsia="宋体" w:cs="Arial"/>
          <w:sz w:val="24"/>
          <w:szCs w:val="24"/>
          <w:lang w:val="zh-CN"/>
        </w:rPr>
        <w:t>23. 废标情形</w:t>
      </w:r>
      <w:bookmarkEnd w:id="102"/>
      <w:bookmarkEnd w:id="103"/>
      <w:bookmarkEnd w:id="104"/>
    </w:p>
    <w:p>
      <w:pPr>
        <w:autoSpaceDE w:val="0"/>
        <w:autoSpaceDN w:val="0"/>
        <w:adjustRightInd w:val="0"/>
        <w:spacing w:line="360" w:lineRule="auto"/>
        <w:ind w:firstLine="480" w:firstLineChars="200"/>
        <w:rPr>
          <w:rFonts w:ascii="Arial" w:hAnsi="Arial" w:cs="Arial"/>
          <w:kern w:val="0"/>
          <w:sz w:val="24"/>
        </w:rPr>
      </w:pPr>
      <w:r>
        <w:rPr>
          <w:rFonts w:ascii="Arial" w:hAnsi="Arial" w:cs="Arial"/>
          <w:kern w:val="0"/>
          <w:sz w:val="24"/>
        </w:rPr>
        <w:t>23.1</w:t>
      </w:r>
      <w:r>
        <w:rPr>
          <w:rFonts w:ascii="Arial" w:hAnsi="Arial" w:cs="Arial"/>
          <w:kern w:val="0"/>
          <w:sz w:val="24"/>
          <w:lang w:val="zh-CN"/>
        </w:rPr>
        <w:t>在磋商采购中，出现下列情形之一的，应予废标：</w:t>
      </w:r>
    </w:p>
    <w:p>
      <w:pPr>
        <w:autoSpaceDE w:val="0"/>
        <w:autoSpaceDN w:val="0"/>
        <w:adjustRightInd w:val="0"/>
        <w:spacing w:line="360" w:lineRule="auto"/>
        <w:ind w:firstLine="480" w:firstLineChars="200"/>
        <w:rPr>
          <w:rFonts w:ascii="Arial" w:hAnsi="Arial" w:cs="Arial"/>
          <w:kern w:val="0"/>
          <w:sz w:val="24"/>
        </w:rPr>
      </w:pPr>
      <w:r>
        <w:rPr>
          <w:rFonts w:ascii="Arial" w:hAnsi="Arial" w:cs="Arial"/>
          <w:kern w:val="0"/>
          <w:sz w:val="24"/>
          <w:lang w:val="zh-CN"/>
        </w:rPr>
        <w:t>（</w:t>
      </w:r>
      <w:r>
        <w:rPr>
          <w:rFonts w:ascii="Arial" w:hAnsi="Arial" w:cs="Arial"/>
          <w:kern w:val="0"/>
          <w:sz w:val="24"/>
        </w:rPr>
        <w:t>1</w:t>
      </w:r>
      <w:r>
        <w:rPr>
          <w:rFonts w:ascii="Arial" w:hAnsi="Arial" w:cs="Arial"/>
          <w:kern w:val="0"/>
          <w:sz w:val="24"/>
          <w:lang w:val="zh-CN"/>
        </w:rPr>
        <w:t>）符合磋商条件的磋商人或者对磋商文件作出实质性响应的磋商人不足三家的。</w:t>
      </w:r>
    </w:p>
    <w:p>
      <w:pPr>
        <w:autoSpaceDE w:val="0"/>
        <w:autoSpaceDN w:val="0"/>
        <w:adjustRightInd w:val="0"/>
        <w:spacing w:line="360" w:lineRule="auto"/>
        <w:ind w:firstLine="480" w:firstLineChars="200"/>
        <w:rPr>
          <w:rFonts w:ascii="Arial" w:hAnsi="Arial" w:cs="Arial"/>
          <w:kern w:val="0"/>
          <w:sz w:val="24"/>
        </w:rPr>
      </w:pPr>
      <w:r>
        <w:rPr>
          <w:rFonts w:ascii="Arial" w:hAnsi="Arial" w:cs="Arial"/>
          <w:kern w:val="0"/>
          <w:sz w:val="24"/>
          <w:lang w:val="zh-CN"/>
        </w:rPr>
        <w:t>（</w:t>
      </w:r>
      <w:r>
        <w:rPr>
          <w:rFonts w:ascii="Arial" w:hAnsi="Arial" w:cs="Arial"/>
          <w:kern w:val="0"/>
          <w:sz w:val="24"/>
        </w:rPr>
        <w:t>2</w:t>
      </w:r>
      <w:r>
        <w:rPr>
          <w:rFonts w:ascii="Arial" w:hAnsi="Arial" w:cs="Arial"/>
          <w:kern w:val="0"/>
          <w:sz w:val="24"/>
          <w:lang w:val="zh-CN"/>
        </w:rPr>
        <w:t>）出现影响采购活动正常推进的违法、违规行为的。</w:t>
      </w:r>
    </w:p>
    <w:p>
      <w:pPr>
        <w:autoSpaceDE w:val="0"/>
        <w:autoSpaceDN w:val="0"/>
        <w:adjustRightInd w:val="0"/>
        <w:spacing w:line="360" w:lineRule="auto"/>
        <w:ind w:firstLine="480" w:firstLineChars="200"/>
        <w:rPr>
          <w:rFonts w:ascii="Arial" w:hAnsi="Arial" w:cs="Arial"/>
          <w:kern w:val="0"/>
          <w:sz w:val="24"/>
        </w:rPr>
      </w:pPr>
      <w:r>
        <w:rPr>
          <w:rFonts w:ascii="Arial" w:hAnsi="Arial" w:cs="Arial"/>
          <w:kern w:val="0"/>
          <w:sz w:val="24"/>
          <w:lang w:val="zh-CN"/>
        </w:rPr>
        <w:t>（</w:t>
      </w:r>
      <w:r>
        <w:rPr>
          <w:rFonts w:ascii="Arial" w:hAnsi="Arial" w:cs="Arial"/>
          <w:kern w:val="0"/>
          <w:sz w:val="24"/>
        </w:rPr>
        <w:t>3</w:t>
      </w:r>
      <w:r>
        <w:rPr>
          <w:rFonts w:ascii="Arial" w:hAnsi="Arial" w:cs="Arial"/>
          <w:kern w:val="0"/>
          <w:sz w:val="24"/>
          <w:lang w:val="zh-CN"/>
        </w:rPr>
        <w:t>）磋商人的报价均超出采购预算额度，采购人不能支付的。</w:t>
      </w:r>
    </w:p>
    <w:p>
      <w:pPr>
        <w:autoSpaceDE w:val="0"/>
        <w:autoSpaceDN w:val="0"/>
        <w:adjustRightInd w:val="0"/>
        <w:spacing w:line="360" w:lineRule="auto"/>
        <w:ind w:firstLine="480" w:firstLineChars="200"/>
        <w:rPr>
          <w:rFonts w:ascii="Arial" w:hAnsi="Arial" w:cs="Arial"/>
          <w:kern w:val="0"/>
          <w:sz w:val="24"/>
        </w:rPr>
      </w:pPr>
      <w:r>
        <w:rPr>
          <w:rFonts w:ascii="Arial" w:hAnsi="Arial" w:cs="Arial"/>
          <w:kern w:val="0"/>
          <w:sz w:val="24"/>
          <w:lang w:val="zh-CN"/>
        </w:rPr>
        <w:t>（</w:t>
      </w:r>
      <w:r>
        <w:rPr>
          <w:rFonts w:ascii="Arial" w:hAnsi="Arial" w:cs="Arial"/>
          <w:kern w:val="0"/>
          <w:sz w:val="24"/>
        </w:rPr>
        <w:t>4</w:t>
      </w:r>
      <w:r>
        <w:rPr>
          <w:rFonts w:ascii="Arial" w:hAnsi="Arial" w:cs="Arial"/>
          <w:kern w:val="0"/>
          <w:sz w:val="24"/>
          <w:lang w:val="zh-CN"/>
        </w:rPr>
        <w:t>）因重大变故，采购任务取消的。</w:t>
      </w:r>
    </w:p>
    <w:p>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rPr>
        <w:t>23.2</w:t>
      </w:r>
      <w:r>
        <w:rPr>
          <w:rFonts w:ascii="Arial" w:hAnsi="Arial" w:cs="Arial"/>
          <w:kern w:val="0"/>
          <w:sz w:val="24"/>
          <w:lang w:val="zh-CN"/>
        </w:rPr>
        <w:t>废标后，由采购代理机构发布废标公告。</w:t>
      </w:r>
    </w:p>
    <w:p>
      <w:pPr>
        <w:pStyle w:val="37"/>
        <w:spacing w:before="0" w:after="0" w:line="360" w:lineRule="auto"/>
        <w:rPr>
          <w:rFonts w:ascii="Arial" w:hAnsi="Arial" w:eastAsia="宋体" w:cs="Arial"/>
          <w:sz w:val="28"/>
          <w:szCs w:val="28"/>
          <w:lang w:val="zh-CN"/>
        </w:rPr>
      </w:pPr>
      <w:bookmarkStart w:id="105" w:name="_Toc485892408"/>
      <w:bookmarkStart w:id="106" w:name="_Toc435174281"/>
      <w:bookmarkStart w:id="107" w:name="_Toc4578036"/>
      <w:r>
        <w:rPr>
          <w:rFonts w:ascii="Arial" w:hAnsi="Arial" w:eastAsia="宋体" w:cs="Arial"/>
          <w:sz w:val="28"/>
          <w:szCs w:val="28"/>
          <w:lang w:val="zh-CN"/>
        </w:rPr>
        <w:t>十、处罚</w:t>
      </w:r>
      <w:bookmarkEnd w:id="105"/>
      <w:bookmarkEnd w:id="106"/>
      <w:bookmarkEnd w:id="107"/>
    </w:p>
    <w:p>
      <w:pPr>
        <w:pStyle w:val="37"/>
        <w:spacing w:before="0" w:after="0" w:line="360" w:lineRule="auto"/>
        <w:jc w:val="left"/>
        <w:rPr>
          <w:rFonts w:ascii="Arial" w:hAnsi="Arial" w:eastAsia="宋体" w:cs="Arial"/>
          <w:sz w:val="24"/>
          <w:szCs w:val="24"/>
          <w:lang w:val="zh-CN"/>
        </w:rPr>
      </w:pPr>
      <w:bookmarkStart w:id="108" w:name="_Toc4578037"/>
      <w:bookmarkStart w:id="109" w:name="_Toc435174282"/>
      <w:bookmarkStart w:id="110" w:name="_Toc485892409"/>
      <w:r>
        <w:rPr>
          <w:rFonts w:ascii="Arial" w:hAnsi="Arial" w:eastAsia="宋体" w:cs="Arial"/>
          <w:sz w:val="24"/>
          <w:szCs w:val="24"/>
          <w:lang w:val="zh-CN"/>
        </w:rPr>
        <w:t>24.处罚情形</w:t>
      </w:r>
      <w:bookmarkEnd w:id="108"/>
      <w:bookmarkEnd w:id="109"/>
      <w:bookmarkEnd w:id="110"/>
    </w:p>
    <w:p>
      <w:pPr>
        <w:autoSpaceDE w:val="0"/>
        <w:autoSpaceDN w:val="0"/>
        <w:adjustRightInd w:val="0"/>
        <w:spacing w:line="360" w:lineRule="auto"/>
        <w:ind w:firstLine="480" w:firstLineChars="200"/>
        <w:rPr>
          <w:rFonts w:ascii="Arial" w:hAnsi="Arial" w:cs="Arial"/>
          <w:kern w:val="0"/>
          <w:sz w:val="24"/>
        </w:rPr>
      </w:pPr>
      <w:r>
        <w:rPr>
          <w:rFonts w:ascii="Arial" w:hAnsi="Arial" w:cs="Arial"/>
          <w:kern w:val="0"/>
          <w:sz w:val="24"/>
          <w:lang w:val="zh-CN"/>
        </w:rPr>
        <w:t>中标磋商人有下列情形之一的，中标无效，磋商保证金、履约保证金不予退还。情节严重的，报同级财政部门依法进行处理：</w:t>
      </w:r>
    </w:p>
    <w:p>
      <w:pPr>
        <w:autoSpaceDE w:val="0"/>
        <w:autoSpaceDN w:val="0"/>
        <w:adjustRightInd w:val="0"/>
        <w:spacing w:line="360" w:lineRule="auto"/>
        <w:ind w:firstLine="480" w:firstLineChars="200"/>
        <w:rPr>
          <w:rFonts w:ascii="Arial" w:hAnsi="Arial" w:cs="Arial"/>
          <w:kern w:val="0"/>
          <w:sz w:val="24"/>
        </w:rPr>
      </w:pPr>
      <w:r>
        <w:rPr>
          <w:rFonts w:ascii="Arial" w:hAnsi="Arial" w:cs="Arial"/>
          <w:kern w:val="0"/>
          <w:sz w:val="24"/>
        </w:rPr>
        <w:t>24.1</w:t>
      </w:r>
      <w:r>
        <w:rPr>
          <w:rFonts w:ascii="Arial" w:hAnsi="Arial" w:cs="Arial"/>
          <w:kern w:val="0"/>
          <w:sz w:val="24"/>
          <w:lang w:val="zh-CN"/>
        </w:rPr>
        <w:t>磋商人在磋商截止期后撤回其磋商响应文件的。</w:t>
      </w:r>
    </w:p>
    <w:p>
      <w:pPr>
        <w:autoSpaceDE w:val="0"/>
        <w:autoSpaceDN w:val="0"/>
        <w:adjustRightInd w:val="0"/>
        <w:spacing w:line="360" w:lineRule="auto"/>
        <w:ind w:firstLine="480" w:firstLineChars="200"/>
        <w:rPr>
          <w:rFonts w:ascii="Arial" w:hAnsi="Arial" w:cs="Arial"/>
          <w:kern w:val="0"/>
          <w:sz w:val="24"/>
        </w:rPr>
      </w:pPr>
      <w:r>
        <w:rPr>
          <w:rFonts w:ascii="Arial" w:hAnsi="Arial" w:cs="Arial"/>
          <w:kern w:val="0"/>
          <w:sz w:val="24"/>
        </w:rPr>
        <w:t>24.2</w:t>
      </w:r>
      <w:r>
        <w:rPr>
          <w:rFonts w:ascii="Arial" w:hAnsi="Arial" w:cs="Arial"/>
          <w:kern w:val="0"/>
          <w:sz w:val="24"/>
          <w:lang w:val="zh-CN"/>
        </w:rPr>
        <w:t>提供虚假材料谋取中标的。</w:t>
      </w:r>
    </w:p>
    <w:p>
      <w:pPr>
        <w:autoSpaceDE w:val="0"/>
        <w:autoSpaceDN w:val="0"/>
        <w:adjustRightInd w:val="0"/>
        <w:spacing w:line="360" w:lineRule="auto"/>
        <w:ind w:firstLine="480" w:firstLineChars="200"/>
        <w:rPr>
          <w:rFonts w:ascii="Arial" w:hAnsi="Arial" w:cs="Arial"/>
          <w:kern w:val="0"/>
          <w:sz w:val="24"/>
        </w:rPr>
      </w:pPr>
      <w:r>
        <w:rPr>
          <w:rFonts w:ascii="Arial" w:hAnsi="Arial" w:cs="Arial"/>
          <w:kern w:val="0"/>
          <w:sz w:val="24"/>
        </w:rPr>
        <w:t>24.3</w:t>
      </w:r>
      <w:r>
        <w:rPr>
          <w:rFonts w:ascii="Arial" w:hAnsi="Arial" w:cs="Arial"/>
          <w:kern w:val="0"/>
          <w:sz w:val="24"/>
          <w:lang w:val="zh-CN"/>
        </w:rPr>
        <w:t>采取不正当手段诋毁、排挤其他磋商人的。</w:t>
      </w:r>
    </w:p>
    <w:p>
      <w:pPr>
        <w:autoSpaceDE w:val="0"/>
        <w:autoSpaceDN w:val="0"/>
        <w:adjustRightInd w:val="0"/>
        <w:spacing w:line="360" w:lineRule="auto"/>
        <w:ind w:firstLine="480" w:firstLineChars="200"/>
        <w:rPr>
          <w:rFonts w:ascii="Arial" w:hAnsi="Arial" w:cs="Arial"/>
          <w:kern w:val="0"/>
          <w:sz w:val="24"/>
        </w:rPr>
      </w:pPr>
      <w:r>
        <w:rPr>
          <w:rFonts w:ascii="Arial" w:hAnsi="Arial" w:cs="Arial"/>
          <w:kern w:val="0"/>
          <w:sz w:val="24"/>
        </w:rPr>
        <w:t>24.4</w:t>
      </w:r>
      <w:r>
        <w:rPr>
          <w:rFonts w:ascii="Arial" w:hAnsi="Arial" w:cs="Arial"/>
          <w:kern w:val="0"/>
          <w:sz w:val="24"/>
          <w:lang w:val="zh-CN"/>
        </w:rPr>
        <w:t>有恶意串通等不正当竞争行为的。</w:t>
      </w:r>
    </w:p>
    <w:p>
      <w:pPr>
        <w:autoSpaceDE w:val="0"/>
        <w:autoSpaceDN w:val="0"/>
        <w:adjustRightInd w:val="0"/>
        <w:spacing w:line="360" w:lineRule="auto"/>
        <w:ind w:firstLine="480" w:firstLineChars="200"/>
        <w:rPr>
          <w:rFonts w:ascii="Arial" w:hAnsi="Arial" w:cs="Arial"/>
          <w:kern w:val="0"/>
          <w:sz w:val="24"/>
        </w:rPr>
      </w:pPr>
      <w:r>
        <w:rPr>
          <w:rFonts w:ascii="Arial" w:hAnsi="Arial" w:cs="Arial"/>
          <w:kern w:val="0"/>
          <w:sz w:val="24"/>
        </w:rPr>
        <w:t>24.5</w:t>
      </w:r>
      <w:r>
        <w:rPr>
          <w:rFonts w:ascii="Arial" w:hAnsi="Arial" w:cs="Arial"/>
          <w:kern w:val="0"/>
          <w:sz w:val="24"/>
          <w:lang w:val="zh-CN"/>
        </w:rPr>
        <w:t>中标后无正当理由拒不与采购人签订采购合同的。</w:t>
      </w:r>
    </w:p>
    <w:p>
      <w:pPr>
        <w:autoSpaceDE w:val="0"/>
        <w:autoSpaceDN w:val="0"/>
        <w:adjustRightInd w:val="0"/>
        <w:spacing w:line="360" w:lineRule="auto"/>
        <w:ind w:firstLine="480" w:firstLineChars="200"/>
        <w:rPr>
          <w:rFonts w:ascii="Arial" w:hAnsi="Arial" w:cs="Arial"/>
          <w:kern w:val="0"/>
          <w:sz w:val="24"/>
        </w:rPr>
      </w:pPr>
      <w:r>
        <w:rPr>
          <w:rFonts w:ascii="Arial" w:hAnsi="Arial" w:cs="Arial"/>
          <w:kern w:val="0"/>
          <w:sz w:val="24"/>
        </w:rPr>
        <w:t>24.6</w:t>
      </w:r>
      <w:r>
        <w:rPr>
          <w:rFonts w:ascii="Arial" w:hAnsi="Arial" w:cs="Arial"/>
          <w:kern w:val="0"/>
          <w:sz w:val="24"/>
          <w:lang w:val="zh-CN"/>
        </w:rPr>
        <w:t>未按照磋商、磋商文件确定的事项签订采购合同的。</w:t>
      </w:r>
    </w:p>
    <w:p>
      <w:pPr>
        <w:autoSpaceDE w:val="0"/>
        <w:autoSpaceDN w:val="0"/>
        <w:adjustRightInd w:val="0"/>
        <w:spacing w:line="360" w:lineRule="auto"/>
        <w:ind w:firstLine="480" w:firstLineChars="200"/>
        <w:rPr>
          <w:rFonts w:ascii="Arial" w:hAnsi="Arial" w:cs="Arial"/>
          <w:kern w:val="0"/>
          <w:sz w:val="24"/>
        </w:rPr>
      </w:pPr>
      <w:r>
        <w:rPr>
          <w:rFonts w:ascii="Arial" w:hAnsi="Arial" w:cs="Arial"/>
          <w:kern w:val="0"/>
          <w:sz w:val="24"/>
        </w:rPr>
        <w:t>24.7</w:t>
      </w:r>
      <w:r>
        <w:rPr>
          <w:rFonts w:ascii="Arial" w:hAnsi="Arial" w:cs="Arial"/>
          <w:kern w:val="0"/>
          <w:sz w:val="24"/>
          <w:lang w:val="zh-CN"/>
        </w:rPr>
        <w:t>将政府采购合同转包的。</w:t>
      </w:r>
    </w:p>
    <w:p>
      <w:pPr>
        <w:autoSpaceDE w:val="0"/>
        <w:autoSpaceDN w:val="0"/>
        <w:adjustRightInd w:val="0"/>
        <w:spacing w:line="360" w:lineRule="auto"/>
        <w:ind w:firstLine="480" w:firstLineChars="200"/>
        <w:rPr>
          <w:rFonts w:ascii="Arial" w:hAnsi="Arial" w:cs="Arial"/>
          <w:kern w:val="0"/>
          <w:sz w:val="24"/>
        </w:rPr>
      </w:pPr>
      <w:r>
        <w:rPr>
          <w:rFonts w:ascii="Arial" w:hAnsi="Arial" w:cs="Arial"/>
          <w:kern w:val="0"/>
          <w:sz w:val="24"/>
        </w:rPr>
        <w:t>24.8</w:t>
      </w:r>
      <w:r>
        <w:rPr>
          <w:rFonts w:ascii="Arial" w:hAnsi="Arial" w:cs="Arial"/>
          <w:kern w:val="0"/>
          <w:sz w:val="24"/>
          <w:lang w:val="zh-CN"/>
        </w:rPr>
        <w:t>提供假冒伪劣产品的。</w:t>
      </w:r>
    </w:p>
    <w:p>
      <w:pPr>
        <w:autoSpaceDE w:val="0"/>
        <w:autoSpaceDN w:val="0"/>
        <w:adjustRightInd w:val="0"/>
        <w:spacing w:line="360" w:lineRule="auto"/>
        <w:ind w:firstLine="480" w:firstLineChars="200"/>
        <w:rPr>
          <w:rFonts w:ascii="Arial" w:hAnsi="Arial" w:cs="Arial"/>
          <w:kern w:val="0"/>
          <w:sz w:val="24"/>
        </w:rPr>
      </w:pPr>
      <w:r>
        <w:rPr>
          <w:rFonts w:ascii="Arial" w:hAnsi="Arial" w:cs="Arial"/>
          <w:kern w:val="0"/>
          <w:sz w:val="24"/>
        </w:rPr>
        <w:t>24.9</w:t>
      </w:r>
      <w:r>
        <w:rPr>
          <w:rFonts w:ascii="Arial" w:hAnsi="Arial" w:cs="Arial"/>
          <w:kern w:val="0"/>
          <w:sz w:val="24"/>
          <w:lang w:val="zh-CN"/>
        </w:rPr>
        <w:t>擅自变更、中止或者终止政府采购合同的。</w:t>
      </w:r>
    </w:p>
    <w:p>
      <w:pPr>
        <w:autoSpaceDE w:val="0"/>
        <w:autoSpaceDN w:val="0"/>
        <w:adjustRightInd w:val="0"/>
        <w:spacing w:line="360" w:lineRule="auto"/>
        <w:ind w:firstLine="480" w:firstLineChars="200"/>
        <w:rPr>
          <w:rFonts w:ascii="Arial" w:hAnsi="Arial" w:cs="Arial"/>
          <w:kern w:val="0"/>
          <w:sz w:val="24"/>
        </w:rPr>
      </w:pPr>
      <w:r>
        <w:rPr>
          <w:rFonts w:ascii="Arial" w:hAnsi="Arial" w:cs="Arial"/>
          <w:kern w:val="0"/>
          <w:sz w:val="24"/>
        </w:rPr>
        <w:t>24.10</w:t>
      </w:r>
      <w:r>
        <w:rPr>
          <w:rFonts w:ascii="Arial" w:hAnsi="Arial" w:cs="Arial"/>
          <w:kern w:val="0"/>
          <w:sz w:val="24"/>
          <w:lang w:val="zh-CN"/>
        </w:rPr>
        <w:t>中标人签订合同后，不能履约或无故拖延履约期的。</w:t>
      </w:r>
    </w:p>
    <w:p>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rPr>
        <w:t>24.11</w:t>
      </w:r>
      <w:r>
        <w:rPr>
          <w:rFonts w:ascii="Arial" w:hAnsi="Arial" w:cs="Arial"/>
          <w:kern w:val="0"/>
          <w:sz w:val="24"/>
          <w:lang w:val="zh-CN"/>
        </w:rPr>
        <w:t>法律、法规规定的其他情形。</w:t>
      </w:r>
    </w:p>
    <w:p>
      <w:pPr>
        <w:pStyle w:val="37"/>
        <w:spacing w:before="0" w:after="0" w:line="360" w:lineRule="auto"/>
        <w:rPr>
          <w:rFonts w:ascii="Arial" w:hAnsi="Arial" w:eastAsia="宋体" w:cs="Arial"/>
          <w:sz w:val="28"/>
          <w:szCs w:val="28"/>
          <w:lang w:val="zh-CN"/>
        </w:rPr>
      </w:pPr>
      <w:bookmarkStart w:id="111" w:name="_Toc4578038"/>
      <w:bookmarkStart w:id="112" w:name="_Toc435174283"/>
      <w:bookmarkStart w:id="113" w:name="_Toc485892410"/>
      <w:r>
        <w:rPr>
          <w:rFonts w:ascii="Arial" w:hAnsi="Arial" w:eastAsia="宋体" w:cs="Arial"/>
          <w:sz w:val="28"/>
          <w:szCs w:val="28"/>
          <w:lang w:val="zh-CN"/>
        </w:rPr>
        <w:t>十一、磋商代理服务收费标准</w:t>
      </w:r>
      <w:bookmarkEnd w:id="111"/>
      <w:bookmarkEnd w:id="112"/>
      <w:bookmarkEnd w:id="113"/>
    </w:p>
    <w:tbl>
      <w:tblPr>
        <w:tblStyle w:val="45"/>
        <w:tblW w:w="8925" w:type="dxa"/>
        <w:tblInd w:w="11" w:type="dxa"/>
        <w:tblLayout w:type="fixed"/>
        <w:tblCellMar>
          <w:top w:w="0" w:type="dxa"/>
          <w:left w:w="108" w:type="dxa"/>
          <w:bottom w:w="0" w:type="dxa"/>
          <w:right w:w="108" w:type="dxa"/>
        </w:tblCellMar>
      </w:tblPr>
      <w:tblGrid>
        <w:gridCol w:w="4948"/>
        <w:gridCol w:w="3977"/>
      </w:tblGrid>
      <w:tr>
        <w:tblPrEx>
          <w:tblLayout w:type="fixed"/>
          <w:tblCellMar>
            <w:top w:w="0" w:type="dxa"/>
            <w:left w:w="108" w:type="dxa"/>
            <w:bottom w:w="0" w:type="dxa"/>
            <w:right w:w="108" w:type="dxa"/>
          </w:tblCellMar>
        </w:tblPrEx>
        <w:trPr>
          <w:trHeight w:val="1"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firstLine="480" w:firstLineChars="200"/>
              <w:jc w:val="center"/>
              <w:rPr>
                <w:rFonts w:ascii="Arial" w:hAnsi="Arial" w:cs="Arial"/>
                <w:kern w:val="0"/>
                <w:sz w:val="24"/>
              </w:rPr>
            </w:pPr>
            <w:bookmarkStart w:id="114" w:name="_Toc435174284"/>
            <w:bookmarkStart w:id="115" w:name="_Toc485892411"/>
            <w:r>
              <w:rPr>
                <w:rFonts w:ascii="Arial" w:hAnsi="Arial" w:cs="Arial"/>
                <w:kern w:val="0"/>
                <w:sz w:val="24"/>
              </w:rPr>
              <w:t>服务类型、费率成交金额（万元）</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firstLine="480" w:firstLineChars="200"/>
              <w:jc w:val="center"/>
              <w:rPr>
                <w:rFonts w:ascii="Arial" w:hAnsi="Arial" w:cs="Arial"/>
                <w:kern w:val="0"/>
                <w:sz w:val="24"/>
              </w:rPr>
            </w:pPr>
            <w:r>
              <w:rPr>
                <w:rFonts w:ascii="Arial" w:hAnsi="Arial" w:cs="Arial"/>
                <w:kern w:val="0"/>
                <w:sz w:val="24"/>
              </w:rPr>
              <w:t>服务采购</w:t>
            </w:r>
          </w:p>
        </w:tc>
      </w:tr>
      <w:tr>
        <w:tblPrEx>
          <w:tblLayout w:type="fixed"/>
          <w:tblCellMar>
            <w:top w:w="0" w:type="dxa"/>
            <w:left w:w="108" w:type="dxa"/>
            <w:bottom w:w="0" w:type="dxa"/>
            <w:right w:w="108" w:type="dxa"/>
          </w:tblCellMar>
        </w:tblPrEx>
        <w:trPr>
          <w:trHeight w:val="1"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firstLine="480" w:firstLineChars="200"/>
              <w:jc w:val="center"/>
              <w:rPr>
                <w:rFonts w:ascii="Arial" w:hAnsi="Arial" w:cs="Arial"/>
                <w:kern w:val="0"/>
                <w:sz w:val="24"/>
              </w:rPr>
            </w:pPr>
            <w:r>
              <w:rPr>
                <w:rFonts w:ascii="Arial" w:hAnsi="Arial" w:cs="Arial"/>
                <w:kern w:val="0"/>
                <w:sz w:val="24"/>
              </w:rPr>
              <w:t>100以下</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firstLine="480" w:firstLineChars="200"/>
              <w:jc w:val="center"/>
              <w:rPr>
                <w:rFonts w:ascii="Arial" w:hAnsi="Arial" w:cs="Arial"/>
                <w:kern w:val="0"/>
                <w:sz w:val="24"/>
              </w:rPr>
            </w:pPr>
            <w:r>
              <w:rPr>
                <w:rFonts w:ascii="Arial" w:hAnsi="Arial" w:cs="Arial"/>
                <w:kern w:val="0"/>
                <w:sz w:val="24"/>
              </w:rPr>
              <w:t>1.5%</w:t>
            </w:r>
          </w:p>
        </w:tc>
      </w:tr>
      <w:tr>
        <w:tblPrEx>
          <w:tblLayout w:type="fixed"/>
          <w:tblCellMar>
            <w:top w:w="0" w:type="dxa"/>
            <w:left w:w="108" w:type="dxa"/>
            <w:bottom w:w="0" w:type="dxa"/>
            <w:right w:w="108" w:type="dxa"/>
          </w:tblCellMar>
        </w:tblPrEx>
        <w:trPr>
          <w:trHeight w:val="1"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firstLine="480" w:firstLineChars="200"/>
              <w:jc w:val="center"/>
              <w:rPr>
                <w:rFonts w:ascii="Arial" w:hAnsi="Arial" w:cs="Arial"/>
                <w:kern w:val="0"/>
                <w:sz w:val="24"/>
              </w:rPr>
            </w:pPr>
            <w:r>
              <w:rPr>
                <w:rFonts w:ascii="Arial" w:hAnsi="Arial" w:cs="Arial"/>
                <w:kern w:val="0"/>
                <w:sz w:val="24"/>
              </w:rPr>
              <w:t>100—500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firstLine="480" w:firstLineChars="200"/>
              <w:jc w:val="center"/>
              <w:rPr>
                <w:rFonts w:ascii="Arial" w:hAnsi="Arial" w:cs="Arial"/>
                <w:kern w:val="0"/>
                <w:sz w:val="24"/>
              </w:rPr>
            </w:pPr>
            <w:r>
              <w:rPr>
                <w:rFonts w:ascii="Arial" w:hAnsi="Arial" w:cs="Arial"/>
                <w:kern w:val="0"/>
                <w:sz w:val="24"/>
              </w:rPr>
              <w:t>0.8%</w:t>
            </w:r>
          </w:p>
        </w:tc>
      </w:tr>
      <w:tr>
        <w:tblPrEx>
          <w:tblLayout w:type="fixed"/>
          <w:tblCellMar>
            <w:top w:w="0" w:type="dxa"/>
            <w:left w:w="108" w:type="dxa"/>
            <w:bottom w:w="0" w:type="dxa"/>
            <w:right w:w="108" w:type="dxa"/>
          </w:tblCellMar>
        </w:tblPrEx>
        <w:trPr>
          <w:trHeight w:val="1"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firstLine="480" w:firstLineChars="200"/>
              <w:jc w:val="center"/>
              <w:rPr>
                <w:rFonts w:ascii="Arial" w:hAnsi="Arial" w:cs="Arial"/>
                <w:kern w:val="0"/>
                <w:sz w:val="24"/>
              </w:rPr>
            </w:pPr>
            <w:r>
              <w:rPr>
                <w:rFonts w:ascii="Arial" w:hAnsi="Arial" w:cs="Arial"/>
                <w:kern w:val="0"/>
                <w:sz w:val="24"/>
              </w:rPr>
              <w:t>500—1000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firstLine="480" w:firstLineChars="200"/>
              <w:jc w:val="center"/>
              <w:rPr>
                <w:rFonts w:ascii="Arial" w:hAnsi="Arial" w:cs="Arial"/>
                <w:kern w:val="0"/>
                <w:sz w:val="24"/>
              </w:rPr>
            </w:pPr>
            <w:r>
              <w:rPr>
                <w:rFonts w:ascii="Arial" w:hAnsi="Arial" w:cs="Arial"/>
                <w:kern w:val="0"/>
                <w:sz w:val="24"/>
              </w:rPr>
              <w:t>0.45%</w:t>
            </w:r>
          </w:p>
        </w:tc>
      </w:tr>
      <w:tr>
        <w:tblPrEx>
          <w:tblLayout w:type="fixed"/>
          <w:tblCellMar>
            <w:top w:w="0" w:type="dxa"/>
            <w:left w:w="108" w:type="dxa"/>
            <w:bottom w:w="0" w:type="dxa"/>
            <w:right w:w="108" w:type="dxa"/>
          </w:tblCellMar>
        </w:tblPrEx>
        <w:trPr>
          <w:trHeight w:val="1"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firstLine="480" w:firstLineChars="200"/>
              <w:jc w:val="center"/>
              <w:rPr>
                <w:rFonts w:ascii="Arial" w:hAnsi="Arial" w:cs="Arial"/>
                <w:kern w:val="0"/>
                <w:sz w:val="24"/>
              </w:rPr>
            </w:pPr>
            <w:r>
              <w:rPr>
                <w:rFonts w:ascii="Arial" w:hAnsi="Arial" w:cs="Arial"/>
                <w:kern w:val="0"/>
                <w:sz w:val="24"/>
              </w:rPr>
              <w:t>1000—5000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firstLine="480" w:firstLineChars="200"/>
              <w:jc w:val="center"/>
              <w:rPr>
                <w:rFonts w:ascii="Arial" w:hAnsi="Arial" w:cs="Arial"/>
                <w:kern w:val="0"/>
                <w:sz w:val="24"/>
              </w:rPr>
            </w:pPr>
            <w:r>
              <w:rPr>
                <w:rFonts w:ascii="Arial" w:hAnsi="Arial" w:cs="Arial"/>
                <w:kern w:val="0"/>
                <w:sz w:val="24"/>
              </w:rPr>
              <w:t>0.25%</w:t>
            </w:r>
          </w:p>
        </w:tc>
      </w:tr>
      <w:tr>
        <w:tblPrEx>
          <w:tblLayout w:type="fixed"/>
          <w:tblCellMar>
            <w:top w:w="0" w:type="dxa"/>
            <w:left w:w="108" w:type="dxa"/>
            <w:bottom w:w="0" w:type="dxa"/>
            <w:right w:w="108" w:type="dxa"/>
          </w:tblCellMar>
        </w:tblPrEx>
        <w:trPr>
          <w:trHeight w:val="1"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firstLine="480" w:firstLineChars="200"/>
              <w:jc w:val="center"/>
              <w:rPr>
                <w:rFonts w:ascii="Arial" w:hAnsi="Arial" w:cs="Arial"/>
                <w:kern w:val="0"/>
                <w:sz w:val="24"/>
              </w:rPr>
            </w:pPr>
            <w:r>
              <w:rPr>
                <w:rFonts w:ascii="Arial" w:hAnsi="Arial" w:cs="Arial"/>
                <w:kern w:val="0"/>
                <w:sz w:val="24"/>
              </w:rPr>
              <w:t>5000—10000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firstLine="480" w:firstLineChars="200"/>
              <w:jc w:val="center"/>
              <w:rPr>
                <w:rFonts w:ascii="Arial" w:hAnsi="Arial" w:cs="Arial"/>
                <w:kern w:val="0"/>
                <w:sz w:val="24"/>
              </w:rPr>
            </w:pPr>
            <w:r>
              <w:rPr>
                <w:rFonts w:ascii="Arial" w:hAnsi="Arial" w:cs="Arial"/>
                <w:kern w:val="0"/>
                <w:sz w:val="24"/>
              </w:rPr>
              <w:t>0.1%</w:t>
            </w:r>
          </w:p>
        </w:tc>
      </w:tr>
      <w:tr>
        <w:tblPrEx>
          <w:tblLayout w:type="fixed"/>
          <w:tblCellMar>
            <w:top w:w="0" w:type="dxa"/>
            <w:left w:w="108" w:type="dxa"/>
            <w:bottom w:w="0" w:type="dxa"/>
            <w:right w:w="108" w:type="dxa"/>
          </w:tblCellMar>
        </w:tblPrEx>
        <w:trPr>
          <w:trHeight w:val="1"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firstLine="480" w:firstLineChars="200"/>
              <w:jc w:val="center"/>
              <w:rPr>
                <w:rFonts w:ascii="Arial" w:hAnsi="Arial" w:cs="Arial"/>
                <w:kern w:val="0"/>
                <w:sz w:val="24"/>
              </w:rPr>
            </w:pPr>
            <w:r>
              <w:rPr>
                <w:rFonts w:ascii="Arial" w:hAnsi="Arial" w:cs="Arial"/>
                <w:kern w:val="0"/>
                <w:sz w:val="24"/>
              </w:rPr>
              <w:t>10000—100000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firstLine="480" w:firstLineChars="200"/>
              <w:jc w:val="center"/>
              <w:rPr>
                <w:rFonts w:ascii="Arial" w:hAnsi="Arial" w:cs="Arial"/>
                <w:kern w:val="0"/>
                <w:sz w:val="24"/>
              </w:rPr>
            </w:pPr>
            <w:r>
              <w:rPr>
                <w:rFonts w:ascii="Arial" w:hAnsi="Arial" w:cs="Arial"/>
                <w:kern w:val="0"/>
                <w:sz w:val="24"/>
              </w:rPr>
              <w:t>0.05%</w:t>
            </w:r>
          </w:p>
        </w:tc>
      </w:tr>
      <w:tr>
        <w:tblPrEx>
          <w:tblLayout w:type="fixed"/>
          <w:tblCellMar>
            <w:top w:w="0" w:type="dxa"/>
            <w:left w:w="108" w:type="dxa"/>
            <w:bottom w:w="0" w:type="dxa"/>
            <w:right w:w="108" w:type="dxa"/>
          </w:tblCellMar>
        </w:tblPrEx>
        <w:trPr>
          <w:trHeight w:val="1"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firstLine="480" w:firstLineChars="200"/>
              <w:jc w:val="center"/>
              <w:rPr>
                <w:rFonts w:ascii="Arial" w:hAnsi="Arial" w:cs="Arial"/>
                <w:kern w:val="0"/>
                <w:sz w:val="24"/>
              </w:rPr>
            </w:pPr>
            <w:r>
              <w:rPr>
                <w:rFonts w:ascii="Arial" w:hAnsi="Arial" w:cs="Arial"/>
                <w:kern w:val="0"/>
                <w:sz w:val="24"/>
              </w:rPr>
              <w:t>1000000以上</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ind w:firstLine="480" w:firstLineChars="200"/>
              <w:jc w:val="center"/>
              <w:rPr>
                <w:rFonts w:ascii="Arial" w:hAnsi="Arial" w:cs="Arial"/>
                <w:kern w:val="0"/>
                <w:sz w:val="24"/>
              </w:rPr>
            </w:pPr>
            <w:r>
              <w:rPr>
                <w:rFonts w:ascii="Arial" w:hAnsi="Arial" w:cs="Arial"/>
                <w:kern w:val="0"/>
                <w:sz w:val="24"/>
              </w:rPr>
              <w:t>0.01%</w:t>
            </w:r>
          </w:p>
        </w:tc>
      </w:tr>
    </w:tbl>
    <w:p>
      <w:pPr>
        <w:autoSpaceDE w:val="0"/>
        <w:autoSpaceDN w:val="0"/>
        <w:adjustRightInd w:val="0"/>
        <w:spacing w:line="360" w:lineRule="auto"/>
        <w:ind w:firstLine="480" w:firstLineChars="200"/>
        <w:rPr>
          <w:rFonts w:ascii="Arial" w:hAnsi="Arial" w:cs="Arial"/>
          <w:kern w:val="0"/>
          <w:sz w:val="24"/>
        </w:rPr>
      </w:pPr>
      <w:r>
        <w:rPr>
          <w:rFonts w:ascii="Arial" w:hAnsi="Arial" w:cs="Arial"/>
          <w:kern w:val="0"/>
          <w:sz w:val="24"/>
        </w:rPr>
        <w:t>注：采购代理服务收费按差额定率累进法计算。例如：某服务采购代理业务成交金额为1000万元，计算采购代理服务收费额如下：</w:t>
      </w:r>
      <w:r>
        <w:rPr>
          <w:rFonts w:ascii="Arial" w:hAnsi="Arial" w:cs="Arial"/>
          <w:kern w:val="0"/>
          <w:sz w:val="24"/>
        </w:rPr>
        <w:br w:type="textWrapping"/>
      </w:r>
      <w:r>
        <w:rPr>
          <w:rFonts w:ascii="Arial" w:hAnsi="Arial" w:cs="Arial"/>
          <w:kern w:val="0"/>
          <w:sz w:val="24"/>
        </w:rPr>
        <w:t xml:space="preserve">      100万元×1.5％＝1.5万元</w:t>
      </w:r>
      <w:r>
        <w:rPr>
          <w:rFonts w:ascii="Arial" w:hAnsi="Arial" w:cs="Arial"/>
          <w:kern w:val="0"/>
          <w:sz w:val="24"/>
        </w:rPr>
        <w:br w:type="textWrapping"/>
      </w:r>
      <w:r>
        <w:rPr>
          <w:rFonts w:ascii="Arial" w:hAnsi="Arial" w:cs="Arial"/>
          <w:kern w:val="0"/>
          <w:sz w:val="24"/>
        </w:rPr>
        <w:t xml:space="preserve">    （500－100）万元×0.8％＝3.2万元</w:t>
      </w:r>
      <w:r>
        <w:rPr>
          <w:rFonts w:ascii="Arial" w:hAnsi="Arial" w:cs="Arial"/>
          <w:kern w:val="0"/>
          <w:sz w:val="24"/>
        </w:rPr>
        <w:br w:type="textWrapping"/>
      </w:r>
      <w:r>
        <w:rPr>
          <w:rFonts w:ascii="Arial" w:hAnsi="Arial" w:cs="Arial"/>
          <w:kern w:val="0"/>
          <w:sz w:val="24"/>
        </w:rPr>
        <w:t xml:space="preserve">    （1000－500）万元×0.45％＝2.80万元</w:t>
      </w:r>
      <w:r>
        <w:rPr>
          <w:rFonts w:ascii="Arial" w:hAnsi="Arial" w:cs="Arial"/>
          <w:kern w:val="0"/>
          <w:sz w:val="24"/>
        </w:rPr>
        <w:br w:type="textWrapping"/>
      </w:r>
      <w:r>
        <w:rPr>
          <w:rFonts w:ascii="Arial" w:hAnsi="Arial" w:cs="Arial"/>
          <w:kern w:val="0"/>
          <w:sz w:val="24"/>
        </w:rPr>
        <w:t xml:space="preserve">     合计收费＝1.5＋3.2＋2.25＝6.95万元</w:t>
      </w:r>
    </w:p>
    <w:p>
      <w:pPr>
        <w:pStyle w:val="37"/>
        <w:spacing w:before="0" w:after="0" w:line="360" w:lineRule="auto"/>
        <w:rPr>
          <w:rFonts w:ascii="Arial" w:hAnsi="Arial" w:eastAsia="宋体" w:cs="Arial"/>
          <w:sz w:val="28"/>
          <w:szCs w:val="28"/>
          <w:lang w:val="zh-CN"/>
        </w:rPr>
      </w:pPr>
      <w:bookmarkStart w:id="116" w:name="_Toc4578039"/>
      <w:r>
        <w:rPr>
          <w:rFonts w:ascii="Arial" w:hAnsi="Arial" w:eastAsia="宋体" w:cs="Arial"/>
          <w:sz w:val="28"/>
          <w:szCs w:val="28"/>
          <w:lang w:val="zh-CN"/>
        </w:rPr>
        <w:t>十二、其他</w:t>
      </w:r>
      <w:bookmarkEnd w:id="114"/>
      <w:bookmarkEnd w:id="115"/>
      <w:bookmarkEnd w:id="116"/>
    </w:p>
    <w:p>
      <w:pPr>
        <w:autoSpaceDE w:val="0"/>
        <w:autoSpaceDN w:val="0"/>
        <w:spacing w:line="360" w:lineRule="auto"/>
        <w:ind w:firstLine="480" w:firstLineChars="200"/>
        <w:jc w:val="left"/>
        <w:rPr>
          <w:rFonts w:ascii="Arial" w:hAnsi="Arial" w:cs="Arial"/>
          <w:bCs/>
          <w:kern w:val="0"/>
          <w:sz w:val="24"/>
          <w:lang w:val="zh-CN"/>
        </w:rPr>
      </w:pPr>
      <w:r>
        <w:rPr>
          <w:rFonts w:ascii="Arial" w:hAnsi="Arial" w:cs="Arial"/>
          <w:kern w:val="0"/>
          <w:sz w:val="24"/>
          <w:lang w:val="zh-CN"/>
        </w:rPr>
        <w:t>其他未尽事宜，按照《中华人民共和国政府采购法》、《中华人民共和国合同法》、《中华人民共和国政府</w:t>
      </w:r>
      <w:r>
        <w:rPr>
          <w:rFonts w:ascii="Arial" w:hAnsi="Arial" w:cs="Arial"/>
          <w:bCs/>
          <w:kern w:val="0"/>
          <w:sz w:val="24"/>
          <w:lang w:val="zh-CN"/>
        </w:rPr>
        <w:t>采购法实施条例》等法律法规的有关条款执行。</w:t>
      </w:r>
      <w:bookmarkEnd w:id="8"/>
      <w:bookmarkEnd w:id="9"/>
      <w:bookmarkEnd w:id="10"/>
      <w:bookmarkStart w:id="117" w:name="_Toc485892412"/>
    </w:p>
    <w:p>
      <w:pPr>
        <w:widowControl/>
        <w:jc w:val="left"/>
        <w:rPr>
          <w:rFonts w:ascii="Arial" w:hAnsi="Arial" w:cs="Arial"/>
          <w:bCs/>
          <w:kern w:val="0"/>
          <w:sz w:val="24"/>
          <w:lang w:val="zh-CN"/>
        </w:rPr>
      </w:pPr>
      <w:r>
        <w:rPr>
          <w:rFonts w:ascii="Arial" w:hAnsi="Arial" w:cs="Arial"/>
          <w:bCs/>
          <w:kern w:val="0"/>
          <w:sz w:val="24"/>
          <w:lang w:val="zh-CN"/>
        </w:rPr>
        <w:br w:type="page"/>
      </w:r>
    </w:p>
    <w:p>
      <w:pPr>
        <w:widowControl/>
        <w:spacing w:line="360" w:lineRule="auto"/>
        <w:jc w:val="center"/>
        <w:outlineLvl w:val="0"/>
        <w:rPr>
          <w:rFonts w:ascii="Arial" w:hAnsi="Arial" w:eastAsia="黑体" w:cs="Arial"/>
          <w:sz w:val="36"/>
          <w:szCs w:val="36"/>
        </w:rPr>
      </w:pPr>
      <w:bookmarkStart w:id="118" w:name="_Toc4578040"/>
      <w:r>
        <w:rPr>
          <w:rFonts w:ascii="Arial" w:hAnsi="Arial" w:eastAsia="黑体" w:cs="Arial"/>
          <w:sz w:val="36"/>
          <w:szCs w:val="36"/>
        </w:rPr>
        <w:t xml:space="preserve">第四部分  </w:t>
      </w:r>
      <w:bookmarkEnd w:id="117"/>
      <w:bookmarkStart w:id="119" w:name="_Toc375576842"/>
      <w:bookmarkStart w:id="120" w:name="_Toc373954603"/>
      <w:bookmarkStart w:id="121" w:name="_Toc373936315"/>
      <w:r>
        <w:rPr>
          <w:rFonts w:ascii="Arial" w:hAnsi="Arial" w:eastAsia="黑体" w:cs="Arial"/>
          <w:sz w:val="36"/>
          <w:szCs w:val="36"/>
        </w:rPr>
        <w:t>青海省政府采购项目合同书</w:t>
      </w:r>
      <w:bookmarkEnd w:id="118"/>
    </w:p>
    <w:p>
      <w:pPr>
        <w:rPr>
          <w:rFonts w:ascii="Arial" w:hAnsi="Arial" w:cs="Arial"/>
          <w:lang w:val="zh-CN"/>
        </w:rPr>
      </w:pPr>
    </w:p>
    <w:p>
      <w:pPr>
        <w:autoSpaceDE w:val="0"/>
        <w:autoSpaceDN w:val="0"/>
        <w:adjustRightInd w:val="0"/>
        <w:spacing w:line="360" w:lineRule="auto"/>
        <w:jc w:val="center"/>
        <w:rPr>
          <w:rFonts w:ascii="Arial" w:hAnsi="Arial" w:cs="Arial"/>
          <w:b/>
          <w:bCs/>
          <w:color w:val="000000"/>
          <w:kern w:val="0"/>
          <w:sz w:val="36"/>
          <w:szCs w:val="36"/>
        </w:rPr>
      </w:pPr>
      <w:r>
        <w:rPr>
          <w:rFonts w:ascii="Arial" w:hAnsi="Arial" w:cs="Arial"/>
          <w:b/>
          <w:bCs/>
          <w:color w:val="000000"/>
          <w:kern w:val="0"/>
          <w:sz w:val="36"/>
          <w:szCs w:val="36"/>
          <w:lang w:val="zh-CN"/>
        </w:rPr>
        <w:t>（货物类）</w:t>
      </w:r>
      <w:bookmarkStart w:id="122" w:name="_Toc461529373"/>
    </w:p>
    <w:p>
      <w:pPr>
        <w:autoSpaceDE w:val="0"/>
        <w:autoSpaceDN w:val="0"/>
        <w:adjustRightInd w:val="0"/>
        <w:spacing w:line="360" w:lineRule="auto"/>
        <w:jc w:val="center"/>
        <w:rPr>
          <w:rFonts w:ascii="Arial" w:hAnsi="Arial" w:cs="Arial"/>
          <w:b/>
          <w:bCs/>
          <w:color w:val="000000"/>
          <w:kern w:val="0"/>
          <w:sz w:val="48"/>
          <w:szCs w:val="48"/>
          <w:lang w:val="zh-CN"/>
        </w:rPr>
      </w:pPr>
    </w:p>
    <w:p>
      <w:pPr>
        <w:autoSpaceDE w:val="0"/>
        <w:autoSpaceDN w:val="0"/>
        <w:adjustRightInd w:val="0"/>
        <w:spacing w:line="360" w:lineRule="auto"/>
        <w:jc w:val="center"/>
        <w:rPr>
          <w:rFonts w:ascii="Arial" w:hAnsi="Arial" w:cs="Arial"/>
          <w:b/>
          <w:bCs/>
          <w:color w:val="000000"/>
          <w:kern w:val="0"/>
          <w:sz w:val="48"/>
          <w:szCs w:val="48"/>
          <w:lang w:val="zh-CN"/>
        </w:rPr>
      </w:pPr>
    </w:p>
    <w:p>
      <w:pPr>
        <w:autoSpaceDE w:val="0"/>
        <w:autoSpaceDN w:val="0"/>
        <w:adjustRightInd w:val="0"/>
        <w:spacing w:line="360" w:lineRule="auto"/>
        <w:jc w:val="center"/>
        <w:rPr>
          <w:rFonts w:ascii="Arial" w:hAnsi="Arial" w:cs="Arial"/>
          <w:b/>
          <w:bCs/>
          <w:color w:val="000000"/>
          <w:kern w:val="0"/>
          <w:sz w:val="48"/>
          <w:szCs w:val="48"/>
          <w:lang w:val="zh-CN"/>
        </w:rPr>
      </w:pPr>
      <w:r>
        <w:rPr>
          <w:rFonts w:ascii="Arial" w:hAnsi="Arial" w:cs="Arial"/>
          <w:b/>
          <w:bCs/>
          <w:color w:val="000000"/>
          <w:kern w:val="0"/>
          <w:sz w:val="48"/>
          <w:szCs w:val="48"/>
          <w:lang w:val="zh-CN"/>
        </w:rPr>
        <w:t>青海省政府采购项目合同</w:t>
      </w:r>
      <w:bookmarkEnd w:id="119"/>
      <w:bookmarkEnd w:id="120"/>
      <w:bookmarkEnd w:id="121"/>
      <w:r>
        <w:rPr>
          <w:rFonts w:ascii="Arial" w:hAnsi="Arial" w:cs="Arial"/>
          <w:b/>
          <w:bCs/>
          <w:color w:val="000000"/>
          <w:kern w:val="0"/>
          <w:sz w:val="48"/>
          <w:szCs w:val="48"/>
          <w:lang w:val="zh-CN"/>
        </w:rPr>
        <w:t>书</w:t>
      </w:r>
      <w:bookmarkEnd w:id="122"/>
    </w:p>
    <w:p>
      <w:pPr>
        <w:spacing w:line="400" w:lineRule="exact"/>
        <w:ind w:firstLine="480" w:firstLineChars="200"/>
        <w:rPr>
          <w:rFonts w:ascii="Arial" w:hAnsi="Arial" w:cs="Arial"/>
          <w:sz w:val="24"/>
          <w:szCs w:val="24"/>
        </w:rPr>
      </w:pPr>
    </w:p>
    <w:p>
      <w:pPr>
        <w:spacing w:line="400" w:lineRule="exact"/>
        <w:ind w:firstLine="480" w:firstLineChars="200"/>
        <w:rPr>
          <w:rFonts w:ascii="Arial" w:hAnsi="Arial" w:cs="Arial"/>
          <w:sz w:val="24"/>
          <w:szCs w:val="24"/>
        </w:rPr>
      </w:pPr>
    </w:p>
    <w:p>
      <w:pPr>
        <w:spacing w:line="400" w:lineRule="exact"/>
        <w:ind w:firstLine="480" w:firstLineChars="200"/>
        <w:rPr>
          <w:rFonts w:ascii="Arial" w:hAnsi="Arial" w:cs="Arial"/>
          <w:sz w:val="24"/>
          <w:szCs w:val="24"/>
        </w:rPr>
      </w:pPr>
    </w:p>
    <w:p>
      <w:pPr>
        <w:spacing w:line="400" w:lineRule="exact"/>
        <w:ind w:firstLine="480" w:firstLineChars="200"/>
        <w:rPr>
          <w:rFonts w:ascii="Arial" w:hAnsi="Arial" w:cs="Arial"/>
          <w:sz w:val="24"/>
          <w:szCs w:val="24"/>
        </w:rPr>
      </w:pPr>
    </w:p>
    <w:p>
      <w:pPr>
        <w:spacing w:line="400" w:lineRule="exact"/>
        <w:ind w:firstLine="480" w:firstLineChars="200"/>
        <w:rPr>
          <w:rFonts w:ascii="Arial" w:hAnsi="Arial" w:cs="Arial"/>
          <w:sz w:val="24"/>
          <w:szCs w:val="24"/>
        </w:rPr>
      </w:pPr>
    </w:p>
    <w:p>
      <w:pPr>
        <w:spacing w:line="400" w:lineRule="exact"/>
        <w:ind w:firstLine="480" w:firstLineChars="200"/>
        <w:rPr>
          <w:rFonts w:ascii="Arial" w:hAnsi="Arial" w:cs="Arial"/>
          <w:sz w:val="24"/>
          <w:szCs w:val="24"/>
        </w:rPr>
      </w:pPr>
    </w:p>
    <w:p>
      <w:pPr>
        <w:spacing w:line="400" w:lineRule="exact"/>
        <w:ind w:firstLine="480" w:firstLineChars="200"/>
        <w:rPr>
          <w:rFonts w:ascii="Arial" w:hAnsi="Arial" w:cs="Arial"/>
          <w:sz w:val="24"/>
          <w:szCs w:val="24"/>
        </w:rPr>
      </w:pPr>
    </w:p>
    <w:p>
      <w:pPr>
        <w:spacing w:line="400" w:lineRule="exact"/>
        <w:ind w:firstLine="480" w:firstLineChars="200"/>
        <w:rPr>
          <w:rFonts w:ascii="Arial" w:hAnsi="Arial" w:cs="Arial"/>
          <w:sz w:val="24"/>
          <w:szCs w:val="24"/>
        </w:rPr>
      </w:pPr>
    </w:p>
    <w:p>
      <w:pPr>
        <w:spacing w:line="400" w:lineRule="exact"/>
        <w:rPr>
          <w:rFonts w:ascii="Arial" w:hAnsi="Arial" w:cs="Arial"/>
          <w:sz w:val="24"/>
          <w:szCs w:val="24"/>
        </w:rPr>
      </w:pPr>
    </w:p>
    <w:p>
      <w:pPr>
        <w:spacing w:line="400" w:lineRule="exact"/>
        <w:ind w:firstLine="480" w:firstLineChars="200"/>
        <w:rPr>
          <w:rFonts w:ascii="Arial" w:hAnsi="Arial" w:cs="Arial"/>
          <w:sz w:val="24"/>
          <w:szCs w:val="24"/>
        </w:rPr>
      </w:pPr>
    </w:p>
    <w:p>
      <w:pPr>
        <w:spacing w:line="360" w:lineRule="auto"/>
        <w:ind w:firstLine="602" w:firstLineChars="200"/>
        <w:rPr>
          <w:rFonts w:ascii="Arial" w:hAnsi="Arial" w:cs="Arial"/>
          <w:b/>
          <w:sz w:val="30"/>
          <w:szCs w:val="30"/>
          <w:u w:val="single"/>
        </w:rPr>
      </w:pPr>
      <w:r>
        <w:rPr>
          <w:rFonts w:ascii="Arial" w:hAnsi="Arial" w:cs="Arial"/>
          <w:b/>
          <w:sz w:val="30"/>
          <w:szCs w:val="30"/>
        </w:rPr>
        <w:t>采购项目名称：</w:t>
      </w:r>
      <w:r>
        <w:rPr>
          <w:rFonts w:hint="eastAsia" w:ascii="Arial" w:hAnsi="Arial" w:cs="Arial"/>
          <w:b/>
          <w:sz w:val="30"/>
          <w:szCs w:val="30"/>
          <w:u w:val="single"/>
          <w:lang w:eastAsia="zh-CN"/>
        </w:rPr>
        <w:t>湟源县国玺专业合作社土地托管建设项目（包2）第二次</w:t>
      </w:r>
    </w:p>
    <w:p>
      <w:pPr>
        <w:spacing w:line="360" w:lineRule="auto"/>
        <w:ind w:firstLine="2711" w:firstLineChars="900"/>
        <w:rPr>
          <w:rFonts w:ascii="Arial" w:hAnsi="Arial" w:cs="Arial"/>
          <w:b/>
          <w:sz w:val="30"/>
          <w:szCs w:val="30"/>
          <w:u w:val="single"/>
        </w:rPr>
      </w:pPr>
      <w:r>
        <w:rPr>
          <w:rFonts w:hint="eastAsia" w:ascii="Arial" w:hAnsi="Arial" w:cs="Arial"/>
          <w:b/>
          <w:sz w:val="30"/>
          <w:szCs w:val="30"/>
          <w:u w:val="single"/>
        </w:rPr>
        <w:t>设备采购项目</w:t>
      </w:r>
    </w:p>
    <w:p>
      <w:pPr>
        <w:spacing w:line="360" w:lineRule="auto"/>
        <w:ind w:firstLine="602" w:firstLineChars="200"/>
        <w:rPr>
          <w:rFonts w:ascii="Arial" w:hAnsi="Arial" w:cs="Arial"/>
          <w:b/>
          <w:color w:val="0000FF"/>
          <w:sz w:val="30"/>
          <w:szCs w:val="30"/>
          <w:u w:val="single"/>
        </w:rPr>
      </w:pPr>
      <w:r>
        <w:rPr>
          <w:rFonts w:ascii="Arial" w:hAnsi="Arial" w:cs="Arial"/>
          <w:b/>
          <w:sz w:val="30"/>
          <w:szCs w:val="30"/>
        </w:rPr>
        <w:t>采购项目编号：</w:t>
      </w:r>
      <w:r>
        <w:rPr>
          <w:rFonts w:hint="eastAsia" w:ascii="Arial" w:hAnsi="Arial" w:cs="Arial"/>
          <w:b/>
          <w:color w:val="0000FF"/>
          <w:sz w:val="30"/>
          <w:szCs w:val="30"/>
          <w:u w:val="single"/>
          <w:lang w:eastAsia="zh-CN"/>
        </w:rPr>
        <w:t>青海金亚竞磋（货物）2020-015号</w:t>
      </w:r>
    </w:p>
    <w:p>
      <w:pPr>
        <w:spacing w:line="360" w:lineRule="auto"/>
        <w:ind w:firstLine="602" w:firstLineChars="200"/>
        <w:rPr>
          <w:rFonts w:hint="eastAsia" w:ascii="Arial" w:hAnsi="Arial" w:cs="Arial"/>
          <w:b/>
          <w:color w:val="0000FF"/>
          <w:sz w:val="30"/>
          <w:szCs w:val="30"/>
          <w:u w:val="single"/>
          <w:lang w:val="en-US" w:eastAsia="zh-CN"/>
        </w:rPr>
      </w:pPr>
      <w:r>
        <w:rPr>
          <w:rFonts w:ascii="Arial" w:hAnsi="Arial" w:cs="Arial"/>
          <w:b/>
          <w:sz w:val="30"/>
          <w:szCs w:val="30"/>
        </w:rPr>
        <w:t>采购合同编号：</w:t>
      </w:r>
      <w:r>
        <w:rPr>
          <w:rFonts w:hint="eastAsia" w:ascii="Arial" w:hAnsi="Arial" w:cs="Arial"/>
          <w:b/>
          <w:color w:val="0000FF"/>
          <w:sz w:val="30"/>
          <w:szCs w:val="30"/>
          <w:u w:val="single"/>
        </w:rPr>
        <w:t>QHJY</w:t>
      </w:r>
      <w:r>
        <w:rPr>
          <w:rFonts w:ascii="Arial" w:hAnsi="Arial" w:cs="Arial"/>
          <w:b/>
          <w:color w:val="0000FF"/>
          <w:sz w:val="30"/>
          <w:szCs w:val="30"/>
          <w:u w:val="single"/>
        </w:rPr>
        <w:t>-20</w:t>
      </w:r>
      <w:r>
        <w:rPr>
          <w:rFonts w:hint="eastAsia" w:ascii="Arial" w:hAnsi="Arial" w:cs="Arial"/>
          <w:b/>
          <w:color w:val="0000FF"/>
          <w:sz w:val="30"/>
          <w:szCs w:val="30"/>
          <w:u w:val="single"/>
        </w:rPr>
        <w:t>20</w:t>
      </w:r>
      <w:r>
        <w:rPr>
          <w:rFonts w:ascii="Arial" w:hAnsi="Arial" w:cs="Arial"/>
          <w:b/>
          <w:color w:val="0000FF"/>
          <w:sz w:val="30"/>
          <w:szCs w:val="30"/>
          <w:u w:val="single"/>
        </w:rPr>
        <w:t>-0</w:t>
      </w:r>
      <w:r>
        <w:rPr>
          <w:rFonts w:hint="eastAsia" w:ascii="Arial" w:hAnsi="Arial" w:cs="Arial"/>
          <w:b/>
          <w:color w:val="0000FF"/>
          <w:sz w:val="30"/>
          <w:szCs w:val="30"/>
          <w:u w:val="single"/>
          <w:lang w:val="en-US" w:eastAsia="zh-CN"/>
        </w:rPr>
        <w:t>14</w:t>
      </w:r>
    </w:p>
    <w:p>
      <w:pPr>
        <w:spacing w:line="360" w:lineRule="auto"/>
        <w:ind w:firstLine="602" w:firstLineChars="200"/>
        <w:rPr>
          <w:rFonts w:ascii="Arial" w:hAnsi="Arial" w:cs="Arial"/>
          <w:b/>
          <w:sz w:val="30"/>
          <w:szCs w:val="30"/>
          <w:u w:val="single"/>
        </w:rPr>
      </w:pPr>
      <w:r>
        <w:rPr>
          <w:rFonts w:ascii="Arial" w:hAnsi="Arial" w:cs="Arial"/>
          <w:b/>
          <w:sz w:val="30"/>
          <w:szCs w:val="30"/>
        </w:rPr>
        <w:t>合同金额（人民币）：</w:t>
      </w:r>
    </w:p>
    <w:p>
      <w:pPr>
        <w:spacing w:line="360" w:lineRule="auto"/>
        <w:ind w:firstLine="602" w:firstLineChars="200"/>
        <w:jc w:val="left"/>
        <w:rPr>
          <w:rFonts w:ascii="Arial" w:hAnsi="Arial" w:cs="Arial"/>
          <w:b/>
          <w:sz w:val="30"/>
          <w:szCs w:val="30"/>
        </w:rPr>
      </w:pPr>
      <w:r>
        <w:rPr>
          <w:rFonts w:ascii="Arial" w:hAnsi="Arial" w:cs="Arial"/>
          <w:b/>
          <w:sz w:val="30"/>
          <w:szCs w:val="30"/>
        </w:rPr>
        <w:t>采购人（委托方）：（盖章）</w:t>
      </w:r>
    </w:p>
    <w:p>
      <w:pPr>
        <w:spacing w:line="360" w:lineRule="auto"/>
        <w:ind w:firstLine="602" w:firstLineChars="200"/>
        <w:jc w:val="left"/>
        <w:rPr>
          <w:rFonts w:ascii="Arial" w:hAnsi="Arial" w:cs="Arial"/>
          <w:b/>
          <w:sz w:val="30"/>
          <w:szCs w:val="30"/>
          <w:u w:val="single"/>
        </w:rPr>
      </w:pPr>
      <w:r>
        <w:rPr>
          <w:rFonts w:ascii="Arial" w:hAnsi="Arial" w:cs="Arial"/>
          <w:b/>
          <w:sz w:val="30"/>
          <w:szCs w:val="30"/>
        </w:rPr>
        <w:t>供应商（受托方）：（盖章）</w:t>
      </w:r>
    </w:p>
    <w:p>
      <w:pPr>
        <w:spacing w:line="360" w:lineRule="auto"/>
        <w:ind w:firstLine="602" w:firstLineChars="200"/>
        <w:rPr>
          <w:rFonts w:ascii="Arial" w:hAnsi="Arial" w:cs="Arial"/>
          <w:b/>
          <w:sz w:val="30"/>
          <w:szCs w:val="30"/>
          <w:u w:val="single"/>
        </w:rPr>
      </w:pPr>
      <w:r>
        <w:rPr>
          <w:rFonts w:ascii="Arial" w:hAnsi="Arial" w:cs="Arial"/>
          <w:b/>
          <w:sz w:val="30"/>
          <w:szCs w:val="30"/>
        </w:rPr>
        <w:t>磋商日期：</w:t>
      </w:r>
    </w:p>
    <w:p>
      <w:pPr>
        <w:spacing w:line="400" w:lineRule="exact"/>
        <w:ind w:firstLine="482" w:firstLineChars="200"/>
        <w:rPr>
          <w:rFonts w:ascii="Arial" w:hAnsi="Arial" w:cs="Arial"/>
          <w:b/>
          <w:sz w:val="24"/>
          <w:szCs w:val="24"/>
        </w:rPr>
      </w:pPr>
    </w:p>
    <w:p>
      <w:pPr>
        <w:spacing w:line="400" w:lineRule="exact"/>
        <w:ind w:firstLine="482" w:firstLineChars="200"/>
        <w:rPr>
          <w:rFonts w:ascii="Arial" w:hAnsi="Arial" w:cs="Arial"/>
          <w:b/>
          <w:sz w:val="24"/>
          <w:szCs w:val="24"/>
        </w:rPr>
      </w:pPr>
    </w:p>
    <w:p>
      <w:pPr>
        <w:spacing w:line="400" w:lineRule="exact"/>
        <w:rPr>
          <w:rFonts w:ascii="Arial" w:hAnsi="Arial" w:cs="Arial"/>
          <w:b/>
          <w:sz w:val="24"/>
          <w:szCs w:val="24"/>
        </w:rPr>
      </w:pPr>
    </w:p>
    <w:p>
      <w:pPr>
        <w:autoSpaceDE w:val="0"/>
        <w:autoSpaceDN w:val="0"/>
        <w:adjustRightInd w:val="0"/>
        <w:spacing w:line="360" w:lineRule="auto"/>
        <w:jc w:val="left"/>
        <w:rPr>
          <w:rFonts w:ascii="Arial" w:hAnsi="Arial" w:cs="Arial"/>
          <w:b/>
          <w:bCs/>
          <w:color w:val="000000"/>
          <w:kern w:val="0"/>
          <w:sz w:val="28"/>
          <w:szCs w:val="24"/>
          <w:lang w:val="zh-CN"/>
        </w:rPr>
      </w:pPr>
    </w:p>
    <w:p>
      <w:pPr>
        <w:autoSpaceDE w:val="0"/>
        <w:autoSpaceDN w:val="0"/>
        <w:adjustRightInd w:val="0"/>
        <w:spacing w:line="360" w:lineRule="auto"/>
        <w:jc w:val="left"/>
        <w:rPr>
          <w:rFonts w:ascii="Arial" w:hAnsi="Arial" w:cs="Arial"/>
          <w:b/>
          <w:bCs/>
          <w:color w:val="000000"/>
          <w:kern w:val="0"/>
          <w:sz w:val="28"/>
          <w:szCs w:val="24"/>
        </w:rPr>
      </w:pPr>
      <w:r>
        <w:rPr>
          <w:rFonts w:ascii="Arial" w:hAnsi="Arial" w:cs="Arial"/>
          <w:b/>
          <w:bCs/>
          <w:color w:val="000000"/>
          <w:kern w:val="0"/>
          <w:sz w:val="28"/>
          <w:szCs w:val="24"/>
          <w:lang w:val="zh-CN"/>
        </w:rPr>
        <w:t>采购人（以下简称甲方）：</w:t>
      </w:r>
    </w:p>
    <w:p>
      <w:pPr>
        <w:autoSpaceDE w:val="0"/>
        <w:autoSpaceDN w:val="0"/>
        <w:adjustRightInd w:val="0"/>
        <w:spacing w:line="360" w:lineRule="auto"/>
        <w:rPr>
          <w:rFonts w:ascii="Arial" w:hAnsi="Arial" w:cs="Arial"/>
          <w:color w:val="000000"/>
          <w:kern w:val="0"/>
          <w:sz w:val="28"/>
          <w:szCs w:val="24"/>
        </w:rPr>
      </w:pPr>
      <w:r>
        <w:rPr>
          <w:rFonts w:ascii="Arial" w:hAnsi="Arial" w:cs="Arial"/>
          <w:b/>
          <w:bCs/>
          <w:color w:val="000000"/>
          <w:kern w:val="0"/>
          <w:sz w:val="28"/>
          <w:szCs w:val="24"/>
          <w:lang w:val="zh-CN"/>
        </w:rPr>
        <w:t>中标人（以下简称乙方）：</w:t>
      </w:r>
    </w:p>
    <w:p>
      <w:pPr>
        <w:pStyle w:val="3"/>
        <w:spacing w:after="0"/>
        <w:ind w:left="0" w:leftChars="0" w:firstLine="480"/>
        <w:rPr>
          <w:rFonts w:cs="Arial"/>
          <w:color w:val="000000"/>
          <w:szCs w:val="24"/>
          <w:lang w:val="zh-CN"/>
        </w:rPr>
      </w:pPr>
      <w:r>
        <w:rPr>
          <w:rFonts w:cs="Arial"/>
          <w:color w:val="000000"/>
          <w:szCs w:val="24"/>
          <w:lang w:val="zh-CN"/>
        </w:rPr>
        <w:t>甲、乙双方根据</w:t>
      </w:r>
      <w:r>
        <w:rPr>
          <w:rFonts w:hint="eastAsia" w:cs="Arial"/>
          <w:color w:val="000000"/>
          <w:szCs w:val="24"/>
          <w:lang w:val="en-US" w:eastAsia="zh-CN"/>
        </w:rPr>
        <w:t>2020</w:t>
      </w:r>
      <w:r>
        <w:rPr>
          <w:rFonts w:cs="Arial"/>
          <w:color w:val="000000"/>
          <w:szCs w:val="24"/>
          <w:lang w:val="zh-CN"/>
        </w:rPr>
        <w:t>年XX月XX日</w:t>
      </w:r>
      <w:r>
        <w:rPr>
          <w:rFonts w:hint="eastAsia" w:cs="Arial"/>
          <w:color w:val="000000"/>
          <w:szCs w:val="24"/>
          <w:u w:val="single"/>
          <w:lang w:val="zh-CN"/>
        </w:rPr>
        <w:t>湟源县国玺专业合作社土地托管建设项目（包2）第二次</w:t>
      </w:r>
      <w:r>
        <w:rPr>
          <w:rFonts w:cs="Arial"/>
          <w:color w:val="0000FF"/>
          <w:szCs w:val="24"/>
          <w:u w:val="single"/>
          <w:lang w:val="zh-CN"/>
        </w:rPr>
        <w:t>（</w:t>
      </w:r>
      <w:r>
        <w:rPr>
          <w:rFonts w:hint="eastAsia" w:cs="Arial"/>
          <w:color w:val="0000FF"/>
          <w:szCs w:val="24"/>
          <w:u w:val="single"/>
          <w:lang w:val="zh-CN"/>
        </w:rPr>
        <w:t>青海金亚竞磋（货物）2020-015号</w:t>
      </w:r>
      <w:r>
        <w:rPr>
          <w:rFonts w:cs="Arial"/>
          <w:color w:val="0000FF"/>
          <w:szCs w:val="24"/>
          <w:lang w:val="zh-CN"/>
        </w:rPr>
        <w:t>）</w:t>
      </w:r>
      <w:r>
        <w:rPr>
          <w:rFonts w:cs="Arial"/>
          <w:color w:val="000000"/>
          <w:szCs w:val="24"/>
          <w:lang w:val="zh-CN"/>
        </w:rPr>
        <w:t>的磋商文件要求和采购代理机构出具的《中标通知书》，并经双方协商一致，签订本合同协议书。</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一、签订本政府采购合同的依据</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本政府采购合同所附下列文件是构成本政府采购合同不可分割的部分：</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1.磋商文件文件；</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2.磋商文件文件的澄清、变更公告；</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3.中标人提交的磋商响应文件；</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4.磋商文件文件中规定的政府采购合同通用条款；</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5.中标通知书；</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6.履约保证金缴费证明。</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二、合同标的及金额                                       单位：元</w:t>
      </w:r>
    </w:p>
    <w:tbl>
      <w:tblPr>
        <w:tblStyle w:val="45"/>
        <w:tblW w:w="9014" w:type="dxa"/>
        <w:jc w:val="center"/>
        <w:tblInd w:w="0" w:type="dxa"/>
        <w:tblLayout w:type="fixed"/>
        <w:tblCellMar>
          <w:top w:w="0" w:type="dxa"/>
          <w:left w:w="108" w:type="dxa"/>
          <w:bottom w:w="0" w:type="dxa"/>
          <w:right w:w="108" w:type="dxa"/>
        </w:tblCellMar>
      </w:tblPr>
      <w:tblGrid>
        <w:gridCol w:w="1128"/>
        <w:gridCol w:w="2271"/>
        <w:gridCol w:w="1899"/>
        <w:gridCol w:w="990"/>
        <w:gridCol w:w="945"/>
        <w:gridCol w:w="1020"/>
        <w:gridCol w:w="761"/>
      </w:tblGrid>
      <w:tr>
        <w:tblPrEx>
          <w:tblLayout w:type="fixed"/>
          <w:tblCellMar>
            <w:top w:w="0" w:type="dxa"/>
            <w:left w:w="108" w:type="dxa"/>
            <w:bottom w:w="0" w:type="dxa"/>
            <w:right w:w="108" w:type="dxa"/>
          </w:tblCellMar>
        </w:tblPrEx>
        <w:trPr>
          <w:cantSplit/>
          <w:trHeight w:val="454"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Arial" w:hAnsi="Arial" w:cs="Arial"/>
                <w:color w:val="000000"/>
                <w:kern w:val="0"/>
                <w:sz w:val="24"/>
                <w:szCs w:val="24"/>
                <w:lang w:val="zh-CN"/>
              </w:rPr>
            </w:pPr>
            <w:r>
              <w:rPr>
                <w:rFonts w:ascii="Arial" w:hAnsi="Arial" w:cs="Arial"/>
                <w:color w:val="000000"/>
                <w:kern w:val="0"/>
                <w:sz w:val="24"/>
                <w:szCs w:val="24"/>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Arial" w:hAnsi="Arial" w:cs="Arial"/>
                <w:color w:val="000000"/>
                <w:kern w:val="0"/>
                <w:sz w:val="24"/>
                <w:szCs w:val="24"/>
                <w:lang w:val="zh-CN"/>
              </w:rPr>
            </w:pPr>
            <w:r>
              <w:rPr>
                <w:rFonts w:ascii="Arial" w:hAnsi="Arial" w:cs="Arial"/>
                <w:color w:val="000000"/>
                <w:kern w:val="0"/>
                <w:sz w:val="24"/>
                <w:szCs w:val="24"/>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Arial" w:hAnsi="Arial" w:cs="Arial"/>
                <w:color w:val="000000"/>
                <w:kern w:val="0"/>
                <w:sz w:val="24"/>
                <w:szCs w:val="24"/>
                <w:lang w:val="zh-CN"/>
              </w:rPr>
            </w:pPr>
            <w:r>
              <w:rPr>
                <w:rFonts w:ascii="Arial" w:hAnsi="Arial" w:cs="Arial"/>
                <w:color w:val="000000"/>
                <w:kern w:val="0"/>
                <w:sz w:val="24"/>
                <w:szCs w:val="24"/>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Arial" w:hAnsi="Arial" w:cs="Arial"/>
                <w:color w:val="000000"/>
                <w:kern w:val="0"/>
                <w:sz w:val="24"/>
                <w:szCs w:val="24"/>
                <w:lang w:val="zh-CN"/>
              </w:rPr>
            </w:pPr>
            <w:r>
              <w:rPr>
                <w:rFonts w:ascii="Arial" w:hAnsi="Arial" w:cs="Arial"/>
                <w:color w:val="000000"/>
                <w:kern w:val="0"/>
                <w:sz w:val="24"/>
                <w:szCs w:val="24"/>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Arial" w:hAnsi="Arial" w:cs="Arial"/>
                <w:color w:val="000000"/>
                <w:kern w:val="0"/>
                <w:sz w:val="24"/>
                <w:szCs w:val="24"/>
                <w:lang w:val="zh-CN"/>
              </w:rPr>
            </w:pPr>
            <w:r>
              <w:rPr>
                <w:rFonts w:ascii="Arial" w:hAnsi="Arial" w:cs="Arial"/>
                <w:color w:val="000000"/>
                <w:kern w:val="0"/>
                <w:sz w:val="24"/>
                <w:szCs w:val="24"/>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Arial" w:hAnsi="Arial" w:cs="Arial"/>
                <w:color w:val="000000"/>
                <w:kern w:val="0"/>
                <w:sz w:val="24"/>
                <w:szCs w:val="24"/>
                <w:lang w:val="zh-CN"/>
              </w:rPr>
            </w:pPr>
            <w:r>
              <w:rPr>
                <w:rFonts w:ascii="Arial" w:hAnsi="Arial" w:cs="Arial"/>
                <w:color w:val="000000"/>
                <w:kern w:val="0"/>
                <w:sz w:val="24"/>
                <w:szCs w:val="24"/>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Arial" w:hAnsi="Arial" w:cs="Arial"/>
                <w:color w:val="000000"/>
                <w:kern w:val="0"/>
                <w:sz w:val="24"/>
                <w:szCs w:val="24"/>
                <w:lang w:val="zh-CN"/>
              </w:rPr>
            </w:pPr>
            <w:r>
              <w:rPr>
                <w:rFonts w:ascii="Arial" w:hAnsi="Arial" w:cs="Arial"/>
                <w:color w:val="000000"/>
                <w:kern w:val="0"/>
                <w:sz w:val="24"/>
                <w:szCs w:val="24"/>
                <w:lang w:val="zh-CN"/>
              </w:rPr>
              <w:t>备注</w:t>
            </w:r>
          </w:p>
        </w:tc>
      </w:tr>
      <w:tr>
        <w:tblPrEx>
          <w:tblLayout w:type="fixed"/>
          <w:tblCellMar>
            <w:top w:w="0" w:type="dxa"/>
            <w:left w:w="108" w:type="dxa"/>
            <w:bottom w:w="0" w:type="dxa"/>
            <w:right w:w="108" w:type="dxa"/>
          </w:tblCellMar>
        </w:tblPrEx>
        <w:trPr>
          <w:cantSplit/>
          <w:trHeight w:val="454"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Arial" w:hAnsi="Arial" w:cs="Arial"/>
                <w:color w:val="000000"/>
                <w:kern w:val="0"/>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Arial" w:hAnsi="Arial" w:cs="Arial"/>
                <w:color w:val="000000"/>
                <w:kern w:val="0"/>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Arial" w:hAnsi="Arial" w:cs="Arial"/>
                <w:color w:val="000000"/>
                <w:kern w:val="0"/>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Arial" w:hAnsi="Arial" w:cs="Arial"/>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Arial" w:hAnsi="Arial" w:cs="Arial"/>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Arial" w:hAnsi="Arial" w:cs="Arial"/>
                <w:color w:val="000000"/>
                <w:kern w:val="0"/>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Arial" w:hAnsi="Arial" w:cs="Arial"/>
                <w:color w:val="000000"/>
                <w:kern w:val="0"/>
                <w:sz w:val="24"/>
                <w:szCs w:val="24"/>
                <w:lang w:val="zh-CN"/>
              </w:rPr>
            </w:pPr>
          </w:p>
        </w:tc>
      </w:tr>
      <w:tr>
        <w:tblPrEx>
          <w:tblLayout w:type="fixed"/>
          <w:tblCellMar>
            <w:top w:w="0" w:type="dxa"/>
            <w:left w:w="108" w:type="dxa"/>
            <w:bottom w:w="0" w:type="dxa"/>
            <w:right w:w="108" w:type="dxa"/>
          </w:tblCellMar>
        </w:tblPrEx>
        <w:trPr>
          <w:cantSplit/>
          <w:trHeight w:val="454"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Arial" w:hAnsi="Arial" w:cs="Arial"/>
                <w:color w:val="000000"/>
                <w:kern w:val="0"/>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Arial" w:hAnsi="Arial" w:cs="Arial"/>
                <w:color w:val="000000"/>
                <w:kern w:val="0"/>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Arial" w:hAnsi="Arial" w:cs="Arial"/>
                <w:color w:val="000000"/>
                <w:kern w:val="0"/>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Arial" w:hAnsi="Arial" w:cs="Arial"/>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Arial" w:hAnsi="Arial" w:cs="Arial"/>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Arial" w:hAnsi="Arial" w:cs="Arial"/>
                <w:color w:val="000000"/>
                <w:kern w:val="0"/>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Arial" w:hAnsi="Arial" w:cs="Arial"/>
                <w:color w:val="000000"/>
                <w:kern w:val="0"/>
                <w:sz w:val="24"/>
                <w:szCs w:val="24"/>
                <w:lang w:val="zh-CN"/>
              </w:rPr>
            </w:pPr>
          </w:p>
        </w:tc>
      </w:tr>
    </w:tbl>
    <w:p>
      <w:pPr>
        <w:autoSpaceDE w:val="0"/>
        <w:autoSpaceDN w:val="0"/>
        <w:spacing w:line="360" w:lineRule="auto"/>
        <w:ind w:firstLine="480" w:firstLineChars="200"/>
        <w:jc w:val="left"/>
        <w:rPr>
          <w:rFonts w:ascii="Arial" w:hAnsi="Arial" w:cs="Arial"/>
          <w:color w:val="000000"/>
          <w:kern w:val="0"/>
          <w:sz w:val="24"/>
          <w:szCs w:val="24"/>
          <w:u w:val="single"/>
        </w:rPr>
      </w:pPr>
      <w:r>
        <w:rPr>
          <w:rFonts w:ascii="Arial" w:hAnsi="Arial" w:cs="Arial"/>
          <w:color w:val="000000"/>
          <w:kern w:val="0"/>
          <w:sz w:val="24"/>
          <w:szCs w:val="24"/>
          <w:lang w:val="zh-CN"/>
        </w:rPr>
        <w:t>根据上述政府采购合同文件要求，本政府采购合同的总金额为人民币</w:t>
      </w:r>
      <w:r>
        <w:rPr>
          <w:rFonts w:hint="eastAsia" w:ascii="Arial" w:hAnsi="Arial" w:cs="Arial"/>
          <w:color w:val="000000"/>
          <w:kern w:val="0"/>
          <w:sz w:val="24"/>
          <w:szCs w:val="24"/>
          <w:lang w:val="zh-CN"/>
        </w:rPr>
        <w:t>元</w:t>
      </w:r>
    </w:p>
    <w:p>
      <w:pPr>
        <w:autoSpaceDE w:val="0"/>
        <w:autoSpaceDN w:val="0"/>
        <w:spacing w:line="360" w:lineRule="auto"/>
        <w:jc w:val="left"/>
        <w:rPr>
          <w:rFonts w:ascii="Arial" w:hAnsi="Arial" w:cs="Arial"/>
          <w:color w:val="000000"/>
          <w:kern w:val="0"/>
          <w:sz w:val="24"/>
          <w:szCs w:val="24"/>
          <w:lang w:val="zh-CN"/>
        </w:rPr>
      </w:pPr>
      <w:r>
        <w:rPr>
          <w:rFonts w:ascii="Arial" w:hAnsi="Arial" w:cs="Arial"/>
          <w:color w:val="000000"/>
          <w:kern w:val="0"/>
          <w:sz w:val="24"/>
          <w:szCs w:val="24"/>
          <w:lang w:val="zh-CN"/>
        </w:rPr>
        <w:t>（大写）元。</w:t>
      </w:r>
    </w:p>
    <w:p>
      <w:pPr>
        <w:autoSpaceDE w:val="0"/>
        <w:autoSpaceDN w:val="0"/>
        <w:spacing w:line="360" w:lineRule="auto"/>
        <w:ind w:firstLine="360"/>
        <w:rPr>
          <w:rFonts w:ascii="Arial" w:hAnsi="Arial" w:cs="Arial"/>
          <w:color w:val="000000"/>
          <w:kern w:val="0"/>
          <w:sz w:val="24"/>
          <w:szCs w:val="24"/>
        </w:rPr>
      </w:pPr>
      <w:r>
        <w:rPr>
          <w:rFonts w:ascii="Arial" w:hAnsi="Arial" w:cs="Arial"/>
          <w:color w:val="000000"/>
          <w:kern w:val="0"/>
          <w:sz w:val="24"/>
          <w:szCs w:val="24"/>
          <w:lang w:val="zh-CN"/>
        </w:rPr>
        <w:t>本合同以人民币进行结算，合同总价包括：产品费、验收费、手续费、包装费、运输费、保险费、安装费、调试费、培训费、售前、售中、售后服务费、磋商代理费、税金及不可预见费等全部费用。</w:t>
      </w: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三、交付时间、地点和要求</w:t>
      </w:r>
    </w:p>
    <w:p>
      <w:pPr>
        <w:autoSpaceDE w:val="0"/>
        <w:autoSpaceDN w:val="0"/>
        <w:spacing w:line="360" w:lineRule="auto"/>
        <w:ind w:firstLine="360"/>
        <w:jc w:val="left"/>
        <w:rPr>
          <w:rFonts w:ascii="Arial" w:hAnsi="Arial" w:cs="Arial"/>
          <w:color w:val="000000"/>
          <w:kern w:val="0"/>
          <w:sz w:val="24"/>
          <w:szCs w:val="24"/>
        </w:rPr>
      </w:pPr>
      <w:r>
        <w:rPr>
          <w:rFonts w:ascii="Arial" w:hAnsi="Arial" w:cs="Arial"/>
          <w:color w:val="000000"/>
          <w:kern w:val="0"/>
          <w:sz w:val="24"/>
          <w:szCs w:val="24"/>
        </w:rPr>
        <w:t>1.</w:t>
      </w:r>
      <w:r>
        <w:rPr>
          <w:rFonts w:ascii="Arial" w:hAnsi="Arial" w:cs="Arial"/>
          <w:color w:val="000000"/>
          <w:kern w:val="0"/>
          <w:sz w:val="24"/>
          <w:szCs w:val="24"/>
          <w:lang w:val="zh-CN"/>
        </w:rPr>
        <w:t>交货时间：；交货地点：。</w:t>
      </w:r>
    </w:p>
    <w:p>
      <w:pPr>
        <w:autoSpaceDE w:val="0"/>
        <w:autoSpaceDN w:val="0"/>
        <w:spacing w:line="360" w:lineRule="auto"/>
        <w:ind w:firstLine="360"/>
        <w:rPr>
          <w:rFonts w:ascii="Arial" w:hAnsi="Arial" w:cs="Arial"/>
          <w:color w:val="000000"/>
          <w:kern w:val="0"/>
          <w:sz w:val="24"/>
          <w:szCs w:val="24"/>
        </w:rPr>
      </w:pPr>
      <w:r>
        <w:rPr>
          <w:rFonts w:ascii="Arial" w:hAnsi="Arial" w:cs="Arial"/>
          <w:color w:val="000000"/>
          <w:kern w:val="0"/>
          <w:sz w:val="24"/>
          <w:szCs w:val="24"/>
        </w:rPr>
        <w:t>2.</w:t>
      </w:r>
      <w:r>
        <w:rPr>
          <w:rFonts w:ascii="Arial" w:hAnsi="Arial" w:cs="Arial"/>
          <w:color w:val="000000"/>
          <w:kern w:val="0"/>
          <w:sz w:val="24"/>
          <w:szCs w:val="24"/>
          <w:lang w:val="zh-CN"/>
        </w:rPr>
        <w:t>乙方提供不符合招磋商响应文件和本合同规定的产品，甲方有权拒绝接受。</w:t>
      </w:r>
    </w:p>
    <w:p>
      <w:pPr>
        <w:autoSpaceDE w:val="0"/>
        <w:autoSpaceDN w:val="0"/>
        <w:spacing w:line="360" w:lineRule="auto"/>
        <w:ind w:firstLine="360"/>
        <w:rPr>
          <w:rFonts w:ascii="Arial" w:hAnsi="Arial" w:cs="Arial"/>
          <w:color w:val="000000"/>
          <w:kern w:val="0"/>
          <w:sz w:val="24"/>
          <w:szCs w:val="24"/>
        </w:rPr>
      </w:pPr>
      <w:r>
        <w:rPr>
          <w:rFonts w:ascii="Arial" w:hAnsi="Arial" w:cs="Arial"/>
          <w:color w:val="000000"/>
          <w:kern w:val="0"/>
          <w:sz w:val="24"/>
          <w:szCs w:val="24"/>
        </w:rPr>
        <w:t>3.</w:t>
      </w:r>
      <w:r>
        <w:rPr>
          <w:rFonts w:ascii="Arial" w:hAnsi="Arial" w:cs="Arial"/>
          <w:color w:val="000000"/>
          <w:kern w:val="0"/>
          <w:sz w:val="24"/>
          <w:szCs w:val="24"/>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Arial" w:hAnsi="Arial" w:cs="Arial"/>
          <w:color w:val="000000"/>
          <w:kern w:val="0"/>
          <w:sz w:val="24"/>
          <w:szCs w:val="24"/>
        </w:rPr>
      </w:pPr>
      <w:r>
        <w:rPr>
          <w:rFonts w:ascii="Arial" w:hAnsi="Arial" w:cs="Arial"/>
          <w:color w:val="000000"/>
          <w:kern w:val="0"/>
          <w:sz w:val="24"/>
          <w:szCs w:val="24"/>
        </w:rPr>
        <w:t>4.</w:t>
      </w:r>
      <w:r>
        <w:rPr>
          <w:rFonts w:ascii="Arial" w:hAnsi="Arial" w:cs="Arial"/>
          <w:color w:val="000000"/>
          <w:kern w:val="0"/>
          <w:sz w:val="24"/>
          <w:szCs w:val="24"/>
          <w:lang w:val="zh-CN"/>
        </w:rPr>
        <w:t>甲方应当在到货（安装、调试完）后个工作日内进行验收，逾期不验收的，乙方可视为验收合格。验收合格后，由甲乙双方签署产品验收单并加盖采购人公章，甲乙双方各执一份。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Arial" w:hAnsi="Arial" w:cs="Arial"/>
          <w:color w:val="000000"/>
          <w:kern w:val="0"/>
          <w:sz w:val="24"/>
          <w:szCs w:val="24"/>
        </w:rPr>
      </w:pPr>
      <w:r>
        <w:rPr>
          <w:rFonts w:ascii="Arial" w:hAnsi="Arial" w:cs="Arial"/>
          <w:color w:val="000000"/>
          <w:kern w:val="0"/>
          <w:sz w:val="24"/>
          <w:szCs w:val="24"/>
        </w:rPr>
        <w:t>5.</w:t>
      </w:r>
      <w:r>
        <w:rPr>
          <w:rFonts w:ascii="Arial" w:hAnsi="Arial" w:cs="Arial"/>
          <w:color w:val="000000"/>
          <w:kern w:val="0"/>
          <w:sz w:val="24"/>
          <w:szCs w:val="24"/>
          <w:lang w:val="zh-CN"/>
        </w:rPr>
        <w:t>甲方应提供该项目验收报告交同级财政监管部门，由财政部门按规定程序抽验后办理资金拨付。</w:t>
      </w:r>
    </w:p>
    <w:p>
      <w:pPr>
        <w:autoSpaceDE w:val="0"/>
        <w:autoSpaceDN w:val="0"/>
        <w:spacing w:line="360" w:lineRule="auto"/>
        <w:ind w:firstLine="360"/>
        <w:rPr>
          <w:rFonts w:ascii="Arial" w:hAnsi="Arial" w:cs="Arial"/>
          <w:color w:val="000000"/>
          <w:kern w:val="0"/>
          <w:sz w:val="24"/>
          <w:szCs w:val="24"/>
        </w:rPr>
      </w:pPr>
      <w:r>
        <w:rPr>
          <w:rFonts w:ascii="Arial" w:hAnsi="Arial" w:cs="Arial"/>
          <w:color w:val="000000"/>
          <w:kern w:val="0"/>
          <w:sz w:val="24"/>
          <w:szCs w:val="24"/>
        </w:rPr>
        <w:t>6.</w:t>
      </w:r>
      <w:r>
        <w:rPr>
          <w:rFonts w:ascii="Arial" w:hAnsi="Arial" w:cs="Arial"/>
          <w:color w:val="000000"/>
          <w:kern w:val="0"/>
          <w:sz w:val="24"/>
          <w:szCs w:val="24"/>
          <w:lang w:val="zh-CN"/>
        </w:rPr>
        <w:t>甲方在验收过程中发现乙方有违约问题，可按招、磋商响应文件的规定要求乙方及时予以解决。</w:t>
      </w:r>
    </w:p>
    <w:p>
      <w:pPr>
        <w:autoSpaceDE w:val="0"/>
        <w:autoSpaceDN w:val="0"/>
        <w:spacing w:line="360" w:lineRule="auto"/>
        <w:ind w:firstLine="360"/>
        <w:rPr>
          <w:rFonts w:ascii="Arial" w:hAnsi="Arial" w:cs="Arial"/>
          <w:color w:val="000000"/>
          <w:kern w:val="0"/>
          <w:sz w:val="24"/>
          <w:szCs w:val="24"/>
        </w:rPr>
      </w:pPr>
      <w:r>
        <w:rPr>
          <w:rFonts w:ascii="Arial" w:hAnsi="Arial" w:cs="Arial"/>
          <w:color w:val="000000"/>
          <w:kern w:val="0"/>
          <w:sz w:val="24"/>
          <w:szCs w:val="24"/>
        </w:rPr>
        <w:t>7.</w:t>
      </w:r>
      <w:r>
        <w:rPr>
          <w:rFonts w:ascii="Arial" w:hAnsi="Arial" w:cs="Arial"/>
          <w:color w:val="000000"/>
          <w:kern w:val="0"/>
          <w:sz w:val="24"/>
          <w:szCs w:val="24"/>
          <w:lang w:val="zh-CN"/>
        </w:rPr>
        <w:t>乙方向甲方提供产品相关完税销售发票。</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四、付款方式</w:t>
      </w:r>
    </w:p>
    <w:p>
      <w:pPr>
        <w:autoSpaceDE w:val="0"/>
        <w:autoSpaceDN w:val="0"/>
        <w:adjustRightInd w:val="0"/>
        <w:spacing w:line="360" w:lineRule="auto"/>
        <w:ind w:firstLine="480"/>
        <w:rPr>
          <w:rFonts w:ascii="Arial" w:hAnsi="Arial" w:cs="Arial"/>
          <w:kern w:val="0"/>
          <w:sz w:val="24"/>
          <w:szCs w:val="24"/>
        </w:rPr>
      </w:pPr>
      <w:r>
        <w:rPr>
          <w:rFonts w:ascii="Arial" w:hAnsi="Arial" w:cs="Arial"/>
          <w:kern w:val="0"/>
          <w:sz w:val="24"/>
          <w:szCs w:val="24"/>
        </w:rPr>
        <w:t>5.</w:t>
      </w:r>
      <w:r>
        <w:rPr>
          <w:rFonts w:ascii="Arial" w:hAnsi="Arial" w:cs="Arial"/>
          <w:kern w:val="0"/>
          <w:sz w:val="24"/>
          <w:szCs w:val="24"/>
          <w:lang w:val="zh-CN"/>
        </w:rPr>
        <w:t xml:space="preserve"> 甲方应提供该项目验收报告交同级财政监管部门，由财政部门按规定程序抽验后办理资金拨付。</w:t>
      </w:r>
    </w:p>
    <w:p>
      <w:pPr>
        <w:autoSpaceDE w:val="0"/>
        <w:autoSpaceDN w:val="0"/>
        <w:adjustRightInd w:val="0"/>
        <w:spacing w:line="360" w:lineRule="auto"/>
        <w:ind w:firstLine="480"/>
        <w:rPr>
          <w:rFonts w:ascii="Arial" w:hAnsi="Arial" w:cs="Arial"/>
          <w:kern w:val="0"/>
          <w:sz w:val="24"/>
          <w:szCs w:val="24"/>
        </w:rPr>
      </w:pPr>
      <w:r>
        <w:rPr>
          <w:rFonts w:ascii="Arial" w:hAnsi="Arial" w:cs="Arial"/>
          <w:kern w:val="0"/>
          <w:sz w:val="24"/>
          <w:szCs w:val="24"/>
        </w:rPr>
        <w:t>6.</w:t>
      </w:r>
      <w:r>
        <w:rPr>
          <w:rFonts w:ascii="Arial" w:hAnsi="Arial" w:cs="Arial"/>
          <w:kern w:val="0"/>
          <w:sz w:val="24"/>
          <w:szCs w:val="24"/>
          <w:lang w:val="zh-CN"/>
        </w:rPr>
        <w:t xml:space="preserve"> 甲方在验收过程中发现乙方有违约问题，可按招、磋商响应文件的规定要求乙方及时予以解决。</w:t>
      </w:r>
    </w:p>
    <w:p>
      <w:pPr>
        <w:spacing w:line="360" w:lineRule="auto"/>
        <w:ind w:firstLine="480"/>
        <w:rPr>
          <w:rFonts w:ascii="Arial" w:hAnsi="Arial" w:cs="Arial"/>
          <w:sz w:val="24"/>
          <w:szCs w:val="24"/>
        </w:rPr>
      </w:pPr>
      <w:r>
        <w:rPr>
          <w:rFonts w:ascii="Arial" w:hAnsi="Arial" w:cs="Arial"/>
          <w:kern w:val="0"/>
          <w:sz w:val="24"/>
          <w:szCs w:val="24"/>
        </w:rPr>
        <w:t>7.</w:t>
      </w:r>
      <w:r>
        <w:rPr>
          <w:rFonts w:ascii="Arial" w:hAnsi="Arial" w:cs="Arial"/>
          <w:kern w:val="0"/>
          <w:sz w:val="24"/>
          <w:szCs w:val="24"/>
          <w:lang w:val="zh-CN"/>
        </w:rPr>
        <w:t>乙方向甲方提供产品相关完税销售发票。</w:t>
      </w:r>
    </w:p>
    <w:p>
      <w:pPr>
        <w:spacing w:line="360" w:lineRule="auto"/>
        <w:ind w:firstLine="480"/>
        <w:rPr>
          <w:rFonts w:ascii="Arial" w:hAnsi="Arial" w:cs="Arial"/>
          <w:sz w:val="24"/>
          <w:szCs w:val="24"/>
        </w:rPr>
      </w:pPr>
      <w:r>
        <w:rPr>
          <w:rFonts w:ascii="Arial" w:hAnsi="Arial" w:cs="Arial"/>
          <w:sz w:val="24"/>
          <w:szCs w:val="24"/>
        </w:rPr>
        <w:t>五、付款方式</w:t>
      </w:r>
    </w:p>
    <w:p>
      <w:pPr>
        <w:spacing w:line="360" w:lineRule="auto"/>
        <w:ind w:firstLine="480"/>
        <w:rPr>
          <w:rFonts w:ascii="Arial" w:hAnsi="Arial" w:cs="Arial"/>
          <w:sz w:val="24"/>
          <w:szCs w:val="24"/>
        </w:rPr>
      </w:pPr>
      <w:r>
        <w:rPr>
          <w:rFonts w:hint="eastAsia" w:ascii="Arial" w:hAnsi="Arial" w:cs="Arial"/>
          <w:sz w:val="24"/>
          <w:szCs w:val="24"/>
        </w:rPr>
        <w:t>1．本项目不支付预付款；</w:t>
      </w:r>
    </w:p>
    <w:p>
      <w:pPr>
        <w:spacing w:line="360" w:lineRule="auto"/>
        <w:ind w:firstLine="480"/>
        <w:rPr>
          <w:rFonts w:ascii="Arial" w:hAnsi="Arial" w:cs="Arial"/>
          <w:sz w:val="24"/>
          <w:szCs w:val="24"/>
        </w:rPr>
      </w:pPr>
      <w:r>
        <w:rPr>
          <w:rFonts w:hint="eastAsia" w:ascii="Arial" w:hAnsi="Arial" w:cs="Arial"/>
          <w:sz w:val="24"/>
          <w:szCs w:val="24"/>
        </w:rPr>
        <w:t>2．乙方所交付的产品由甲方验收合格，验收合格后由甲方报同级财政监管部门，申请资金拨付,按合同金额向乙方支付合同总价款的95%，即人民币（大写）：             元。合同总价款的5%，即人民币（大写）              元为质量保证金。质量保证金待约定的免费质保期满     （年）且产品无质量问题后，由乙方提出书面申请，甲方以转账方式予以退还。</w:t>
      </w:r>
    </w:p>
    <w:p>
      <w:pPr>
        <w:spacing w:line="360" w:lineRule="auto"/>
        <w:ind w:firstLine="480"/>
        <w:rPr>
          <w:rFonts w:ascii="Arial" w:hAnsi="Arial" w:cs="Arial"/>
          <w:kern w:val="0"/>
          <w:sz w:val="24"/>
          <w:szCs w:val="24"/>
        </w:rPr>
      </w:pPr>
      <w:r>
        <w:rPr>
          <w:rFonts w:ascii="Arial" w:hAnsi="Arial" w:cs="Arial"/>
          <w:kern w:val="0"/>
          <w:sz w:val="24"/>
          <w:szCs w:val="24"/>
          <w:lang w:val="zh-CN"/>
        </w:rPr>
        <w:t>六、合同的变更、终止与转让</w:t>
      </w:r>
    </w:p>
    <w:p>
      <w:pPr>
        <w:autoSpaceDE w:val="0"/>
        <w:autoSpaceDN w:val="0"/>
        <w:adjustRightInd w:val="0"/>
        <w:spacing w:line="360" w:lineRule="auto"/>
        <w:ind w:firstLine="480"/>
        <w:rPr>
          <w:rFonts w:ascii="Arial" w:hAnsi="Arial" w:cs="Arial"/>
          <w:kern w:val="0"/>
          <w:sz w:val="24"/>
          <w:szCs w:val="24"/>
        </w:rPr>
      </w:pPr>
      <w:r>
        <w:rPr>
          <w:rFonts w:ascii="Arial" w:hAnsi="Arial" w:cs="Arial"/>
          <w:kern w:val="0"/>
          <w:sz w:val="24"/>
          <w:szCs w:val="24"/>
        </w:rPr>
        <w:t>1.</w:t>
      </w:r>
      <w:r>
        <w:rPr>
          <w:rFonts w:ascii="Arial" w:hAnsi="Arial" w:cs="Arial"/>
          <w:kern w:val="0"/>
          <w:sz w:val="24"/>
          <w:szCs w:val="24"/>
          <w:lang w:val="zh-CN"/>
        </w:rPr>
        <w:t>除《中华人民共和国政府采购法》第</w:t>
      </w:r>
      <w:r>
        <w:rPr>
          <w:rFonts w:ascii="Arial" w:hAnsi="Arial" w:cs="Arial"/>
          <w:kern w:val="0"/>
          <w:sz w:val="24"/>
          <w:szCs w:val="24"/>
        </w:rPr>
        <w:t>50</w:t>
      </w:r>
      <w:r>
        <w:rPr>
          <w:rFonts w:ascii="Arial" w:hAnsi="Arial" w:cs="Arial"/>
          <w:kern w:val="0"/>
          <w:sz w:val="24"/>
          <w:szCs w:val="24"/>
          <w:lang w:val="zh-CN"/>
        </w:rPr>
        <w:t>条规定的情形外，本合同一经签订，甲乙双方不得擅自变更、中止或终止。</w:t>
      </w:r>
    </w:p>
    <w:p>
      <w:pPr>
        <w:autoSpaceDE w:val="0"/>
        <w:autoSpaceDN w:val="0"/>
        <w:adjustRightInd w:val="0"/>
        <w:spacing w:line="360" w:lineRule="auto"/>
        <w:ind w:firstLine="480"/>
        <w:rPr>
          <w:rFonts w:ascii="Arial" w:hAnsi="Arial" w:cs="Arial"/>
          <w:kern w:val="0"/>
          <w:sz w:val="24"/>
          <w:szCs w:val="24"/>
        </w:rPr>
      </w:pPr>
      <w:r>
        <w:rPr>
          <w:rFonts w:ascii="Arial" w:hAnsi="Arial" w:cs="Arial"/>
          <w:kern w:val="0"/>
          <w:sz w:val="24"/>
          <w:szCs w:val="24"/>
        </w:rPr>
        <w:t>2.</w:t>
      </w:r>
      <w:r>
        <w:rPr>
          <w:rFonts w:ascii="Arial" w:hAnsi="Arial" w:cs="Arial"/>
          <w:kern w:val="0"/>
          <w:sz w:val="24"/>
          <w:szCs w:val="24"/>
          <w:lang w:val="zh-CN"/>
        </w:rPr>
        <w:t>乙方不得擅自转让其应履行的合同义务。</w:t>
      </w:r>
    </w:p>
    <w:p>
      <w:pPr>
        <w:autoSpaceDE w:val="0"/>
        <w:autoSpaceDN w:val="0"/>
        <w:adjustRightInd w:val="0"/>
        <w:spacing w:line="360" w:lineRule="auto"/>
        <w:ind w:firstLine="480"/>
        <w:rPr>
          <w:rFonts w:ascii="Arial" w:hAnsi="Arial" w:cs="Arial"/>
          <w:kern w:val="0"/>
          <w:sz w:val="24"/>
          <w:szCs w:val="24"/>
        </w:rPr>
      </w:pPr>
      <w:r>
        <w:rPr>
          <w:rFonts w:ascii="Arial" w:hAnsi="Arial" w:cs="Arial"/>
          <w:kern w:val="0"/>
          <w:sz w:val="24"/>
          <w:szCs w:val="24"/>
          <w:lang w:val="zh-CN"/>
        </w:rPr>
        <w:t>七、违约责任</w:t>
      </w:r>
    </w:p>
    <w:p>
      <w:pPr>
        <w:autoSpaceDE w:val="0"/>
        <w:autoSpaceDN w:val="0"/>
        <w:adjustRightInd w:val="0"/>
        <w:spacing w:line="360" w:lineRule="auto"/>
        <w:ind w:firstLine="480"/>
        <w:rPr>
          <w:rFonts w:ascii="Arial" w:hAnsi="Arial" w:cs="Arial"/>
          <w:kern w:val="0"/>
          <w:sz w:val="24"/>
          <w:szCs w:val="24"/>
        </w:rPr>
      </w:pPr>
      <w:r>
        <w:rPr>
          <w:rFonts w:ascii="Arial" w:hAnsi="Arial" w:cs="Arial"/>
          <w:kern w:val="0"/>
          <w:sz w:val="24"/>
          <w:szCs w:val="24"/>
        </w:rPr>
        <w:t>1.</w:t>
      </w:r>
      <w:r>
        <w:rPr>
          <w:rFonts w:ascii="Arial" w:hAnsi="Arial" w:cs="Arial"/>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360" w:lineRule="auto"/>
        <w:ind w:firstLine="480"/>
        <w:rPr>
          <w:rFonts w:ascii="Arial" w:hAnsi="Arial" w:cs="Arial"/>
          <w:kern w:val="0"/>
          <w:sz w:val="24"/>
          <w:szCs w:val="24"/>
        </w:rPr>
      </w:pPr>
      <w:r>
        <w:rPr>
          <w:rFonts w:ascii="Arial" w:hAnsi="Arial" w:cs="Arial"/>
          <w:kern w:val="0"/>
          <w:sz w:val="24"/>
          <w:szCs w:val="24"/>
        </w:rPr>
        <w:t>2.</w:t>
      </w:r>
      <w:r>
        <w:rPr>
          <w:rFonts w:ascii="Arial" w:hAnsi="Arial" w:cs="Arial"/>
          <w:kern w:val="0"/>
          <w:sz w:val="24"/>
          <w:szCs w:val="24"/>
          <w:lang w:val="zh-CN"/>
        </w:rPr>
        <w:t>乙方提供的货物如侵犯了第三方权益而引发纠纷或诉讼的，均由乙方负责交涉并承担全部责任。</w:t>
      </w:r>
    </w:p>
    <w:p>
      <w:pPr>
        <w:autoSpaceDE w:val="0"/>
        <w:autoSpaceDN w:val="0"/>
        <w:adjustRightInd w:val="0"/>
        <w:spacing w:line="360" w:lineRule="auto"/>
        <w:ind w:firstLine="480"/>
        <w:rPr>
          <w:rFonts w:ascii="Arial" w:hAnsi="Arial" w:cs="Arial"/>
          <w:kern w:val="0"/>
          <w:sz w:val="24"/>
          <w:szCs w:val="24"/>
        </w:rPr>
      </w:pPr>
      <w:r>
        <w:rPr>
          <w:rFonts w:ascii="Arial" w:hAnsi="Arial" w:cs="Arial"/>
          <w:kern w:val="0"/>
          <w:sz w:val="24"/>
          <w:szCs w:val="24"/>
        </w:rPr>
        <w:t>3.</w:t>
      </w:r>
      <w:r>
        <w:rPr>
          <w:rFonts w:ascii="Arial" w:hAnsi="Arial" w:cs="Arial"/>
          <w:kern w:val="0"/>
          <w:sz w:val="24"/>
          <w:szCs w:val="24"/>
          <w:lang w:val="zh-CN"/>
        </w:rPr>
        <w:t>因包装、运输引起的货物损坏，按质量不合格处罚。</w:t>
      </w:r>
    </w:p>
    <w:p>
      <w:pPr>
        <w:autoSpaceDE w:val="0"/>
        <w:autoSpaceDN w:val="0"/>
        <w:adjustRightInd w:val="0"/>
        <w:spacing w:line="360" w:lineRule="auto"/>
        <w:ind w:firstLine="480"/>
        <w:rPr>
          <w:rFonts w:ascii="Arial" w:hAnsi="Arial" w:cs="Arial"/>
          <w:kern w:val="0"/>
          <w:sz w:val="24"/>
          <w:szCs w:val="24"/>
        </w:rPr>
      </w:pPr>
      <w:r>
        <w:rPr>
          <w:rFonts w:ascii="Arial" w:hAnsi="Arial" w:cs="Arial"/>
          <w:kern w:val="0"/>
          <w:sz w:val="24"/>
          <w:szCs w:val="24"/>
        </w:rPr>
        <w:t>4.</w:t>
      </w:r>
      <w:r>
        <w:rPr>
          <w:rFonts w:ascii="Arial" w:hAnsi="Arial" w:cs="Arial"/>
          <w:kern w:val="0"/>
          <w:sz w:val="24"/>
          <w:szCs w:val="24"/>
          <w:lang w:val="zh-CN"/>
        </w:rPr>
        <w:t>甲方无故延期接受货物和乙方逾期交货的，每天应向对方偿付未交货物的货款</w:t>
      </w:r>
      <w:r>
        <w:rPr>
          <w:rFonts w:ascii="Arial" w:hAnsi="Arial" w:cs="Arial"/>
          <w:kern w:val="0"/>
          <w:sz w:val="24"/>
          <w:szCs w:val="24"/>
        </w:rPr>
        <w:t>3</w:t>
      </w:r>
      <w:r>
        <w:rPr>
          <w:rFonts w:ascii="Arial" w:hAnsi="Arial" w:cs="Arial"/>
          <w:kern w:val="0"/>
          <w:sz w:val="24"/>
          <w:szCs w:val="24"/>
          <w:lang w:val="zh-CN"/>
        </w:rPr>
        <w:t>‰的违约金，但违约金累计不得超过违约货款的</w:t>
      </w:r>
      <w:r>
        <w:rPr>
          <w:rFonts w:ascii="Arial" w:hAnsi="Arial" w:cs="Arial"/>
          <w:kern w:val="0"/>
          <w:sz w:val="24"/>
          <w:szCs w:val="24"/>
        </w:rPr>
        <w:t>5%</w:t>
      </w:r>
      <w:r>
        <w:rPr>
          <w:rFonts w:ascii="Arial" w:hAnsi="Arial" w:cs="Arial"/>
          <w:kern w:val="0"/>
          <w:sz w:val="24"/>
          <w:szCs w:val="24"/>
          <w:lang w:val="zh-CN"/>
        </w:rPr>
        <w:t>，超过天对方有权解除合同，违约方承担因此给对方造成的经济损失。</w:t>
      </w:r>
    </w:p>
    <w:p>
      <w:pPr>
        <w:autoSpaceDE w:val="0"/>
        <w:autoSpaceDN w:val="0"/>
        <w:adjustRightInd w:val="0"/>
        <w:spacing w:line="360" w:lineRule="auto"/>
        <w:ind w:firstLine="480"/>
        <w:rPr>
          <w:rFonts w:ascii="Arial" w:hAnsi="Arial" w:cs="Arial"/>
          <w:kern w:val="0"/>
          <w:sz w:val="24"/>
          <w:szCs w:val="24"/>
        </w:rPr>
      </w:pPr>
      <w:r>
        <w:rPr>
          <w:rFonts w:ascii="Arial" w:hAnsi="Arial" w:cs="Arial"/>
          <w:kern w:val="0"/>
          <w:sz w:val="24"/>
          <w:szCs w:val="24"/>
        </w:rPr>
        <w:t>5.</w:t>
      </w:r>
      <w:r>
        <w:rPr>
          <w:rFonts w:ascii="Arial" w:hAnsi="Arial" w:cs="Arial"/>
          <w:kern w:val="0"/>
          <w:sz w:val="24"/>
          <w:szCs w:val="24"/>
          <w:lang w:val="zh-CN"/>
        </w:rPr>
        <w:t>乙方未按本合同和磋商响应文件中规定的服务承诺提供售后服务的，乙方应按本合同合计金额的</w:t>
      </w:r>
      <w:r>
        <w:rPr>
          <w:rFonts w:ascii="Arial" w:hAnsi="Arial" w:cs="Arial"/>
          <w:kern w:val="0"/>
          <w:sz w:val="24"/>
          <w:szCs w:val="24"/>
        </w:rPr>
        <w:t>5%</w:t>
      </w:r>
      <w:r>
        <w:rPr>
          <w:rFonts w:ascii="Arial" w:hAnsi="Arial" w:cs="Arial"/>
          <w:kern w:val="0"/>
          <w:sz w:val="24"/>
          <w:szCs w:val="24"/>
          <w:lang w:val="zh-CN"/>
        </w:rPr>
        <w:t>向甲方支付违约金。</w:t>
      </w:r>
    </w:p>
    <w:p>
      <w:pPr>
        <w:autoSpaceDE w:val="0"/>
        <w:autoSpaceDN w:val="0"/>
        <w:adjustRightInd w:val="0"/>
        <w:spacing w:line="360" w:lineRule="auto"/>
        <w:ind w:firstLine="480"/>
        <w:rPr>
          <w:rFonts w:ascii="Arial" w:hAnsi="Arial" w:cs="Arial"/>
          <w:kern w:val="0"/>
          <w:sz w:val="24"/>
          <w:szCs w:val="24"/>
        </w:rPr>
      </w:pPr>
      <w:r>
        <w:rPr>
          <w:rFonts w:ascii="Arial" w:hAnsi="Arial" w:cs="Arial"/>
          <w:kern w:val="0"/>
          <w:sz w:val="24"/>
          <w:szCs w:val="24"/>
        </w:rPr>
        <w:t>6.</w:t>
      </w:r>
      <w:r>
        <w:rPr>
          <w:rFonts w:ascii="Arial" w:hAnsi="Arial" w:cs="Arial"/>
          <w:kern w:val="0"/>
          <w:sz w:val="24"/>
          <w:szCs w:val="24"/>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Arial" w:hAnsi="Arial" w:cs="Arial"/>
          <w:color w:val="000000"/>
          <w:kern w:val="0"/>
          <w:sz w:val="24"/>
          <w:szCs w:val="24"/>
        </w:rPr>
      </w:pPr>
      <w:r>
        <w:rPr>
          <w:rFonts w:ascii="Arial" w:hAnsi="Arial" w:cs="Arial"/>
          <w:color w:val="000000"/>
          <w:kern w:val="0"/>
          <w:sz w:val="24"/>
          <w:szCs w:val="24"/>
        </w:rPr>
        <w:t>7.</w:t>
      </w:r>
      <w:r>
        <w:rPr>
          <w:rFonts w:ascii="Arial" w:hAnsi="Arial" w:cs="Arial"/>
          <w:color w:val="000000"/>
          <w:kern w:val="0"/>
          <w:sz w:val="24"/>
          <w:szCs w:val="24"/>
          <w:lang w:val="zh-CN"/>
        </w:rPr>
        <w:t>其它违约行为按违约货款额</w:t>
      </w:r>
      <w:r>
        <w:rPr>
          <w:rFonts w:ascii="Arial" w:hAnsi="Arial" w:cs="Arial"/>
          <w:color w:val="000000"/>
          <w:kern w:val="0"/>
          <w:sz w:val="24"/>
          <w:szCs w:val="24"/>
        </w:rPr>
        <w:t>5%</w:t>
      </w:r>
      <w:r>
        <w:rPr>
          <w:rFonts w:ascii="Arial" w:hAnsi="Arial" w:cs="Arial"/>
          <w:color w:val="000000"/>
          <w:kern w:val="0"/>
          <w:sz w:val="24"/>
          <w:szCs w:val="24"/>
          <w:lang w:val="zh-CN"/>
        </w:rPr>
        <w:t>收取违约金并赔偿经济损失。</w:t>
      </w: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七、不可抗力</w:t>
      </w:r>
    </w:p>
    <w:p>
      <w:pPr>
        <w:autoSpaceDE w:val="0"/>
        <w:autoSpaceDN w:val="0"/>
        <w:spacing w:line="360" w:lineRule="auto"/>
        <w:ind w:firstLine="360"/>
        <w:rPr>
          <w:rFonts w:ascii="Arial" w:hAnsi="Arial" w:cs="Arial"/>
          <w:color w:val="000000"/>
          <w:kern w:val="0"/>
          <w:sz w:val="24"/>
          <w:szCs w:val="24"/>
        </w:rPr>
      </w:pPr>
      <w:r>
        <w:rPr>
          <w:rFonts w:ascii="Arial" w:hAnsi="Arial" w:cs="Arial"/>
          <w:color w:val="000000"/>
          <w:kern w:val="0"/>
          <w:sz w:val="24"/>
          <w:szCs w:val="24"/>
          <w:lang w:val="zh-CN"/>
        </w:rPr>
        <w:t>不可抗力使合同的某些内容有变更必要的，双方应通过协商在天内达成进一步履行合同的协议，因不可抗力致使合同不能履行的，合同终止。</w:t>
      </w: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八、知识产权：详见合同通用条款</w:t>
      </w: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九、其他约定：</w:t>
      </w: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十、合同争议解决</w:t>
      </w:r>
    </w:p>
    <w:p>
      <w:pPr>
        <w:autoSpaceDE w:val="0"/>
        <w:autoSpaceDN w:val="0"/>
        <w:spacing w:line="360" w:lineRule="auto"/>
        <w:ind w:firstLine="360"/>
        <w:rPr>
          <w:rFonts w:ascii="Arial" w:hAnsi="Arial" w:cs="Arial"/>
          <w:color w:val="000000"/>
          <w:kern w:val="0"/>
          <w:sz w:val="24"/>
          <w:szCs w:val="24"/>
        </w:rPr>
      </w:pPr>
      <w:r>
        <w:rPr>
          <w:rFonts w:ascii="Arial" w:hAnsi="Arial" w:cs="Arial"/>
          <w:color w:val="000000"/>
          <w:kern w:val="0"/>
          <w:sz w:val="24"/>
          <w:szCs w:val="24"/>
        </w:rPr>
        <w:t>1.</w:t>
      </w:r>
      <w:r>
        <w:rPr>
          <w:rFonts w:ascii="Arial" w:hAnsi="Arial" w:cs="Arial"/>
          <w:color w:val="000000"/>
          <w:kern w:val="0"/>
          <w:sz w:val="24"/>
          <w:szCs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Arial" w:hAnsi="Arial" w:cs="Arial"/>
          <w:color w:val="000000"/>
          <w:kern w:val="0"/>
          <w:sz w:val="24"/>
          <w:szCs w:val="24"/>
        </w:rPr>
      </w:pPr>
      <w:r>
        <w:rPr>
          <w:rFonts w:ascii="Arial" w:hAnsi="Arial" w:cs="Arial"/>
          <w:color w:val="000000"/>
          <w:kern w:val="0"/>
          <w:sz w:val="24"/>
          <w:szCs w:val="24"/>
        </w:rPr>
        <w:t>2.</w:t>
      </w:r>
      <w:r>
        <w:rPr>
          <w:rFonts w:ascii="Arial" w:hAnsi="Arial" w:cs="Arial"/>
          <w:color w:val="000000"/>
          <w:kern w:val="0"/>
          <w:sz w:val="24"/>
          <w:szCs w:val="24"/>
          <w:lang w:val="zh-CN"/>
        </w:rPr>
        <w:t>因履行本合同引起的或与本合同有关的争议，甲乙双方应首先通过友好协商解决，如果协商不能解决，可向</w:t>
      </w:r>
      <w:r>
        <w:rPr>
          <w:rFonts w:ascii="Arial" w:hAnsi="Arial" w:cs="Arial"/>
          <w:color w:val="000000"/>
          <w:kern w:val="0"/>
          <w:sz w:val="24"/>
          <w:szCs w:val="24"/>
          <w:u w:val="single"/>
          <w:lang w:val="zh-CN"/>
        </w:rPr>
        <w:t>甲方</w:t>
      </w:r>
      <w:r>
        <w:rPr>
          <w:rFonts w:ascii="Arial" w:hAnsi="Arial" w:cs="Arial"/>
          <w:color w:val="000000"/>
          <w:kern w:val="0"/>
          <w:sz w:val="24"/>
          <w:szCs w:val="24"/>
          <w:lang w:val="zh-CN"/>
        </w:rPr>
        <w:t>所在地仲裁委员会申请仲裁或向甲方所在地人民法院提起诉讼。</w:t>
      </w:r>
    </w:p>
    <w:p>
      <w:pPr>
        <w:autoSpaceDE w:val="0"/>
        <w:autoSpaceDN w:val="0"/>
        <w:spacing w:line="360" w:lineRule="auto"/>
        <w:ind w:firstLine="360"/>
        <w:rPr>
          <w:rFonts w:ascii="Arial" w:hAnsi="Arial" w:cs="Arial"/>
          <w:color w:val="000000"/>
          <w:kern w:val="0"/>
          <w:sz w:val="24"/>
          <w:szCs w:val="24"/>
        </w:rPr>
      </w:pPr>
      <w:r>
        <w:rPr>
          <w:rFonts w:ascii="Arial" w:hAnsi="Arial" w:cs="Arial"/>
          <w:color w:val="000000"/>
          <w:kern w:val="0"/>
          <w:sz w:val="24"/>
          <w:szCs w:val="24"/>
        </w:rPr>
        <w:t>3.</w:t>
      </w:r>
      <w:r>
        <w:rPr>
          <w:rFonts w:ascii="Arial" w:hAnsi="Arial" w:cs="Arial"/>
          <w:color w:val="000000"/>
          <w:kern w:val="0"/>
          <w:sz w:val="24"/>
          <w:szCs w:val="24"/>
          <w:lang w:val="zh-CN"/>
        </w:rPr>
        <w:t>诉讼期间，本合同继续履行。</w:t>
      </w: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十一、合同生效及其它</w:t>
      </w:r>
      <w:r>
        <w:rPr>
          <w:rFonts w:ascii="Arial" w:hAnsi="Arial" w:cs="Arial"/>
          <w:color w:val="000000"/>
          <w:kern w:val="0"/>
          <w:sz w:val="24"/>
          <w:szCs w:val="24"/>
        </w:rPr>
        <w:t>：</w:t>
      </w:r>
    </w:p>
    <w:p>
      <w:pPr>
        <w:autoSpaceDE w:val="0"/>
        <w:autoSpaceDN w:val="0"/>
        <w:spacing w:line="360" w:lineRule="auto"/>
        <w:ind w:firstLine="360"/>
        <w:rPr>
          <w:rFonts w:ascii="Arial" w:hAnsi="Arial" w:cs="Arial"/>
          <w:color w:val="000000"/>
          <w:kern w:val="0"/>
          <w:sz w:val="24"/>
          <w:szCs w:val="24"/>
        </w:rPr>
      </w:pPr>
      <w:r>
        <w:rPr>
          <w:rFonts w:ascii="Arial" w:hAnsi="Arial" w:cs="Arial"/>
          <w:color w:val="000000"/>
          <w:kern w:val="0"/>
          <w:sz w:val="24"/>
          <w:szCs w:val="24"/>
        </w:rPr>
        <w:t>1.</w:t>
      </w:r>
      <w:r>
        <w:rPr>
          <w:rFonts w:ascii="Arial" w:hAnsi="Arial" w:cs="Arial"/>
          <w:color w:val="000000"/>
          <w:kern w:val="0"/>
          <w:sz w:val="24"/>
          <w:szCs w:val="24"/>
          <w:lang w:val="zh-CN"/>
        </w:rPr>
        <w:t>本合同一式</w:t>
      </w:r>
      <w:r>
        <w:rPr>
          <w:rFonts w:ascii="Arial" w:hAnsi="Arial" w:cs="Arial"/>
          <w:kern w:val="0"/>
          <w:sz w:val="24"/>
          <w:szCs w:val="24"/>
          <w:u w:val="dashDotHeavy"/>
          <w:lang w:val="zh-CN"/>
        </w:rPr>
        <w:t>八</w:t>
      </w:r>
      <w:r>
        <w:rPr>
          <w:rFonts w:ascii="Arial" w:hAnsi="Arial" w:cs="Arial"/>
          <w:color w:val="000000"/>
          <w:kern w:val="0"/>
          <w:sz w:val="24"/>
          <w:szCs w:val="24"/>
          <w:lang w:val="zh-CN"/>
        </w:rPr>
        <w:t>份，经双方签字，并加盖公章即为生效。</w:t>
      </w:r>
    </w:p>
    <w:p>
      <w:pPr>
        <w:autoSpaceDE w:val="0"/>
        <w:autoSpaceDN w:val="0"/>
        <w:spacing w:line="360" w:lineRule="auto"/>
        <w:ind w:firstLine="360"/>
        <w:rPr>
          <w:rFonts w:ascii="Arial" w:hAnsi="Arial" w:cs="Arial"/>
          <w:color w:val="000000"/>
          <w:kern w:val="0"/>
          <w:sz w:val="24"/>
          <w:szCs w:val="24"/>
        </w:rPr>
      </w:pPr>
      <w:r>
        <w:rPr>
          <w:rFonts w:ascii="Arial" w:hAnsi="Arial" w:cs="Arial"/>
          <w:color w:val="000000"/>
          <w:kern w:val="0"/>
          <w:sz w:val="24"/>
          <w:szCs w:val="24"/>
        </w:rPr>
        <w:t>2.</w:t>
      </w:r>
      <w:r>
        <w:rPr>
          <w:rFonts w:ascii="Arial" w:hAnsi="Arial" w:cs="Arial"/>
          <w:color w:val="000000"/>
          <w:kern w:val="0"/>
          <w:sz w:val="24"/>
          <w:szCs w:val="24"/>
          <w:lang w:val="zh-CN"/>
        </w:rPr>
        <w:t>本合同未尽事宜，按经济合同法有关规定处理。</w:t>
      </w:r>
    </w:p>
    <w:p>
      <w:pPr>
        <w:autoSpaceDE w:val="0"/>
        <w:autoSpaceDN w:val="0"/>
        <w:spacing w:line="360" w:lineRule="auto"/>
        <w:ind w:firstLine="360"/>
        <w:rPr>
          <w:rFonts w:ascii="Arial" w:hAnsi="Arial" w:cs="Arial"/>
          <w:color w:val="000000"/>
          <w:kern w:val="0"/>
          <w:sz w:val="24"/>
          <w:szCs w:val="24"/>
          <w:lang w:val="zh-CN"/>
        </w:rPr>
      </w:pPr>
      <w:r>
        <w:rPr>
          <w:rFonts w:ascii="Arial" w:hAnsi="Arial" w:cs="Arial"/>
          <w:color w:val="000000"/>
          <w:kern w:val="0"/>
          <w:sz w:val="24"/>
          <w:szCs w:val="24"/>
        </w:rPr>
        <w:t>3.</w:t>
      </w:r>
      <w:r>
        <w:rPr>
          <w:rFonts w:ascii="Arial" w:hAnsi="Arial" w:cs="Arial"/>
          <w:color w:val="000000"/>
          <w:kern w:val="0"/>
          <w:sz w:val="24"/>
          <w:szCs w:val="24"/>
          <w:lang w:val="zh-CN"/>
        </w:rPr>
        <w:t>本合同的组成包含《合同通用条款》。</w:t>
      </w: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甲方（盖章）：乙方（盖章）：</w:t>
      </w: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法定代表人或委托代理人</w:t>
      </w:r>
      <w:r>
        <w:rPr>
          <w:rFonts w:ascii="Arial" w:hAnsi="Arial" w:cs="Arial"/>
          <w:color w:val="000000"/>
          <w:kern w:val="0"/>
          <w:sz w:val="24"/>
          <w:szCs w:val="24"/>
        </w:rPr>
        <w:t xml:space="preserve">：                       </w:t>
      </w:r>
      <w:r>
        <w:rPr>
          <w:rFonts w:ascii="Arial" w:hAnsi="Arial" w:cs="Arial"/>
          <w:color w:val="000000"/>
          <w:kern w:val="0"/>
          <w:sz w:val="24"/>
          <w:szCs w:val="24"/>
          <w:lang w:val="zh-CN"/>
        </w:rPr>
        <w:t>法定代表人或委托代理人</w:t>
      </w:r>
      <w:r>
        <w:rPr>
          <w:rFonts w:ascii="Arial" w:hAnsi="Arial" w:cs="Arial"/>
          <w:color w:val="000000"/>
          <w:kern w:val="0"/>
          <w:sz w:val="24"/>
          <w:szCs w:val="24"/>
        </w:rPr>
        <w:t>：</w:t>
      </w: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开户银行：开户银行：</w:t>
      </w: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账号：账号：</w:t>
      </w: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联系电话：联系电话：</w:t>
      </w:r>
    </w:p>
    <w:p>
      <w:pPr>
        <w:autoSpaceDE w:val="0"/>
        <w:autoSpaceDN w:val="0"/>
        <w:spacing w:line="360" w:lineRule="auto"/>
        <w:jc w:val="left"/>
        <w:rPr>
          <w:rFonts w:ascii="Arial" w:hAnsi="Arial" w:cs="Arial"/>
          <w:color w:val="000000"/>
          <w:kern w:val="0"/>
          <w:sz w:val="24"/>
          <w:szCs w:val="24"/>
          <w:lang w:val="zh-CN"/>
        </w:rPr>
      </w:pPr>
    </w:p>
    <w:p>
      <w:pPr>
        <w:autoSpaceDE w:val="0"/>
        <w:autoSpaceDN w:val="0"/>
        <w:spacing w:line="360" w:lineRule="auto"/>
        <w:jc w:val="left"/>
        <w:rPr>
          <w:rFonts w:ascii="Arial" w:hAnsi="Arial" w:cs="Arial"/>
          <w:color w:val="000000"/>
          <w:kern w:val="0"/>
          <w:sz w:val="24"/>
          <w:szCs w:val="24"/>
        </w:rPr>
      </w:pPr>
      <w:r>
        <w:rPr>
          <w:rFonts w:ascii="Arial" w:hAnsi="Arial" w:cs="Arial"/>
          <w:color w:val="000000"/>
          <w:kern w:val="0"/>
          <w:sz w:val="24"/>
          <w:szCs w:val="24"/>
          <w:lang w:val="zh-CN"/>
        </w:rPr>
        <w:t>签约时间：年月日</w:t>
      </w: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采购代理机构：</w:t>
      </w:r>
      <w:r>
        <w:rPr>
          <w:rFonts w:hint="eastAsia" w:ascii="Arial" w:hAnsi="Arial" w:cs="Arial"/>
          <w:color w:val="000000"/>
          <w:kern w:val="0"/>
          <w:sz w:val="24"/>
          <w:szCs w:val="24"/>
          <w:lang w:val="zh-CN"/>
        </w:rPr>
        <w:t>青海金亚工程咨询有限公司</w:t>
      </w: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负责人或经办人：</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时间：年月日</w:t>
      </w:r>
    </w:p>
    <w:p>
      <w:pPr>
        <w:pStyle w:val="2"/>
        <w:rPr>
          <w:lang w:val="zh-CN"/>
        </w:rPr>
      </w:pPr>
    </w:p>
    <w:p>
      <w:pPr>
        <w:autoSpaceDE w:val="0"/>
        <w:autoSpaceDN w:val="0"/>
        <w:adjustRightInd w:val="0"/>
        <w:spacing w:line="360" w:lineRule="auto"/>
        <w:jc w:val="center"/>
        <w:rPr>
          <w:rFonts w:ascii="Arial" w:hAnsi="Arial" w:cs="Arial"/>
          <w:b/>
          <w:bCs/>
          <w:color w:val="000000"/>
          <w:kern w:val="0"/>
          <w:sz w:val="24"/>
          <w:szCs w:val="24"/>
          <w:lang w:val="zh-CN"/>
        </w:rPr>
      </w:pPr>
    </w:p>
    <w:p>
      <w:pPr>
        <w:autoSpaceDE w:val="0"/>
        <w:autoSpaceDN w:val="0"/>
        <w:adjustRightInd w:val="0"/>
        <w:spacing w:line="360" w:lineRule="auto"/>
        <w:jc w:val="center"/>
        <w:rPr>
          <w:rFonts w:ascii="Arial" w:hAnsi="Arial" w:cs="Arial"/>
          <w:color w:val="000000"/>
          <w:kern w:val="0"/>
          <w:sz w:val="24"/>
          <w:szCs w:val="24"/>
        </w:rPr>
      </w:pPr>
      <w:r>
        <w:rPr>
          <w:rFonts w:ascii="Arial" w:hAnsi="Arial" w:cs="Arial"/>
          <w:b/>
          <w:bCs/>
          <w:color w:val="000000"/>
          <w:kern w:val="0"/>
          <w:sz w:val="24"/>
          <w:szCs w:val="24"/>
          <w:lang w:val="zh-CN"/>
        </w:rPr>
        <w:t>合同通用条款</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1.</w:t>
      </w:r>
      <w:r>
        <w:rPr>
          <w:rFonts w:ascii="Arial" w:hAnsi="Arial" w:cs="Arial"/>
          <w:b/>
          <w:bCs/>
          <w:color w:val="000000"/>
          <w:kern w:val="0"/>
          <w:sz w:val="24"/>
          <w:szCs w:val="24"/>
          <w:lang w:val="zh-CN"/>
        </w:rPr>
        <w:t>定义</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lang w:val="zh-CN"/>
        </w:rPr>
        <w:t>本合同中的下列术语应解释为：</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 </w:t>
      </w:r>
      <w:r>
        <w:rPr>
          <w:rFonts w:ascii="Arial" w:hAnsi="Arial" w:cs="Arial"/>
          <w:color w:val="000000"/>
          <w:kern w:val="0"/>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1.2 </w:t>
      </w:r>
      <w:r>
        <w:rPr>
          <w:rFonts w:ascii="Arial" w:hAnsi="Arial" w:cs="Arial"/>
          <w:color w:val="000000"/>
          <w:kern w:val="0"/>
          <w:sz w:val="24"/>
          <w:szCs w:val="24"/>
          <w:lang w:val="zh-CN"/>
        </w:rPr>
        <w:t>“合同金额”指根据合同规定，乙方在正确地完全履行合同义务后甲方应付给乙方的价款。</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1.3 </w:t>
      </w:r>
      <w:r>
        <w:rPr>
          <w:rFonts w:ascii="Arial" w:hAnsi="Arial" w:cs="Arial"/>
          <w:color w:val="000000"/>
          <w:kern w:val="0"/>
          <w:sz w:val="24"/>
          <w:szCs w:val="24"/>
          <w:lang w:val="zh-CN"/>
        </w:rPr>
        <w:t>“合同条款”指本合同条款。</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1.4 </w:t>
      </w:r>
      <w:r>
        <w:rPr>
          <w:rFonts w:ascii="Arial" w:hAnsi="Arial" w:cs="Arial"/>
          <w:color w:val="000000"/>
          <w:kern w:val="0"/>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1.5 </w:t>
      </w:r>
      <w:r>
        <w:rPr>
          <w:rFonts w:ascii="Arial" w:hAnsi="Arial" w:cs="Arial"/>
          <w:color w:val="000000"/>
          <w:kern w:val="0"/>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1.6 </w:t>
      </w:r>
      <w:r>
        <w:rPr>
          <w:rFonts w:ascii="Arial" w:hAnsi="Arial" w:cs="Arial"/>
          <w:color w:val="000000"/>
          <w:kern w:val="0"/>
          <w:sz w:val="24"/>
          <w:szCs w:val="24"/>
          <w:lang w:val="zh-CN"/>
        </w:rPr>
        <w:t>“甲方”指购买货物和服务的单位。</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1.7 </w:t>
      </w:r>
      <w:r>
        <w:rPr>
          <w:rFonts w:ascii="Arial" w:hAnsi="Arial" w:cs="Arial"/>
          <w:color w:val="000000"/>
          <w:kern w:val="0"/>
          <w:sz w:val="24"/>
          <w:szCs w:val="24"/>
          <w:lang w:val="zh-CN"/>
        </w:rPr>
        <w:t>“乙方”指提供本合同条款下货物和服务的公司或其他实体。</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1.8 </w:t>
      </w:r>
      <w:r>
        <w:rPr>
          <w:rFonts w:ascii="Arial" w:hAnsi="Arial" w:cs="Arial"/>
          <w:color w:val="000000"/>
          <w:kern w:val="0"/>
          <w:sz w:val="24"/>
          <w:szCs w:val="24"/>
          <w:lang w:val="zh-CN"/>
        </w:rPr>
        <w:t>“现场”指合同规定货物将要运至和安装的地点。</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1.9 </w:t>
      </w:r>
      <w:r>
        <w:rPr>
          <w:rFonts w:ascii="Arial" w:hAnsi="Arial" w:cs="Arial"/>
          <w:color w:val="000000"/>
          <w:kern w:val="0"/>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1.10 </w:t>
      </w:r>
      <w:r>
        <w:rPr>
          <w:rFonts w:ascii="Arial" w:hAnsi="Arial" w:cs="Arial"/>
          <w:color w:val="000000"/>
          <w:kern w:val="0"/>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1.11 </w:t>
      </w:r>
      <w:r>
        <w:rPr>
          <w:rFonts w:ascii="Arial" w:hAnsi="Arial" w:cs="Arial"/>
          <w:color w:val="000000"/>
          <w:kern w:val="0"/>
          <w:sz w:val="24"/>
          <w:szCs w:val="24"/>
          <w:lang w:val="zh-CN"/>
        </w:rPr>
        <w:t>原产地：指产品的生产地，或提供服务的来源地。</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1.12 </w:t>
      </w:r>
      <w:r>
        <w:rPr>
          <w:rFonts w:ascii="Arial" w:hAnsi="Arial" w:cs="Arial"/>
          <w:color w:val="000000"/>
          <w:kern w:val="0"/>
          <w:sz w:val="24"/>
          <w:szCs w:val="24"/>
          <w:lang w:val="zh-CN"/>
        </w:rPr>
        <w:t>“工作日”指国家法定工作日，“天”指日历天数。</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2.</w:t>
      </w:r>
      <w:r>
        <w:rPr>
          <w:rFonts w:ascii="Arial" w:hAnsi="Arial" w:cs="Arial"/>
          <w:b/>
          <w:bCs/>
          <w:color w:val="000000"/>
          <w:kern w:val="0"/>
          <w:sz w:val="24"/>
          <w:szCs w:val="24"/>
          <w:lang w:val="zh-CN"/>
        </w:rPr>
        <w:t>技术规格要求</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2.1 </w:t>
      </w:r>
      <w:r>
        <w:rPr>
          <w:rFonts w:ascii="Arial" w:hAnsi="Arial" w:cs="Arial"/>
          <w:color w:val="000000"/>
          <w:kern w:val="0"/>
          <w:sz w:val="24"/>
          <w:szCs w:val="24"/>
          <w:lang w:val="zh-CN"/>
        </w:rPr>
        <w:t>本合同条款下提交货物的技术规格要求应等于或优于招磋商响应文件技术规格要求。若技术规格要求中无相应规定，则应符合相应的国家有关部门最新颁布的相应正式标准。</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2.2 </w:t>
      </w:r>
      <w:r>
        <w:rPr>
          <w:rFonts w:ascii="Arial" w:hAnsi="Arial" w:cs="Arial"/>
          <w:color w:val="000000"/>
          <w:kern w:val="0"/>
          <w:sz w:val="24"/>
          <w:szCs w:val="24"/>
          <w:lang w:val="zh-CN"/>
        </w:rPr>
        <w:t>乙方应向甲方提供货物及服务有关的标准的中文文本。</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2.3 </w:t>
      </w:r>
      <w:r>
        <w:rPr>
          <w:rFonts w:ascii="Arial" w:hAnsi="Arial" w:cs="Arial"/>
          <w:color w:val="000000"/>
          <w:kern w:val="0"/>
          <w:sz w:val="24"/>
          <w:szCs w:val="24"/>
          <w:lang w:val="zh-CN"/>
        </w:rPr>
        <w:t>除非技术规范中另有规定，计量单位均采用中华人民共和国法定计量单位。</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3.</w:t>
      </w:r>
      <w:r>
        <w:rPr>
          <w:rFonts w:ascii="Arial" w:hAnsi="Arial" w:cs="Arial"/>
          <w:b/>
          <w:bCs/>
          <w:color w:val="000000"/>
          <w:kern w:val="0"/>
          <w:sz w:val="24"/>
          <w:szCs w:val="24"/>
          <w:lang w:val="zh-CN"/>
        </w:rPr>
        <w:t>合同范围</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3.1 </w:t>
      </w:r>
      <w:r>
        <w:rPr>
          <w:rFonts w:ascii="Arial" w:hAnsi="Arial" w:cs="Arial"/>
          <w:color w:val="000000"/>
          <w:kern w:val="0"/>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3.2 </w:t>
      </w:r>
      <w:r>
        <w:rPr>
          <w:rFonts w:ascii="Arial" w:hAnsi="Arial" w:cs="Arial"/>
          <w:color w:val="000000"/>
          <w:kern w:val="0"/>
          <w:sz w:val="24"/>
          <w:szCs w:val="24"/>
          <w:lang w:val="zh-CN"/>
        </w:rPr>
        <w:t>乙方应负责培训甲方的技术人员。</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3.3 </w:t>
      </w:r>
      <w:r>
        <w:rPr>
          <w:rFonts w:ascii="Arial" w:hAnsi="Arial" w:cs="Arial"/>
          <w:color w:val="000000"/>
          <w:kern w:val="0"/>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4.</w:t>
      </w:r>
      <w:r>
        <w:rPr>
          <w:rFonts w:ascii="Arial" w:hAnsi="Arial" w:cs="Arial"/>
          <w:b/>
          <w:bCs/>
          <w:color w:val="000000"/>
          <w:kern w:val="0"/>
          <w:sz w:val="24"/>
          <w:szCs w:val="24"/>
          <w:lang w:val="zh-CN"/>
        </w:rPr>
        <w:t>合同文件和资料</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4.1 </w:t>
      </w:r>
      <w:r>
        <w:rPr>
          <w:rFonts w:ascii="Arial" w:hAnsi="Arial" w:cs="Arial"/>
          <w:color w:val="000000"/>
          <w:kern w:val="0"/>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4.2 </w:t>
      </w:r>
      <w:r>
        <w:rPr>
          <w:rFonts w:ascii="Arial" w:hAnsi="Arial" w:cs="Arial"/>
          <w:color w:val="000000"/>
          <w:kern w:val="0"/>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5.</w:t>
      </w:r>
      <w:r>
        <w:rPr>
          <w:rFonts w:ascii="Arial" w:hAnsi="Arial" w:cs="Arial"/>
          <w:b/>
          <w:bCs/>
          <w:color w:val="000000"/>
          <w:kern w:val="0"/>
          <w:sz w:val="24"/>
          <w:szCs w:val="24"/>
          <w:lang w:val="zh-CN"/>
        </w:rPr>
        <w:t>知识产权</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5.1 </w:t>
      </w:r>
      <w:r>
        <w:rPr>
          <w:rFonts w:ascii="Arial" w:hAnsi="Arial" w:cs="Arial"/>
          <w:color w:val="000000"/>
          <w:kern w:val="0"/>
          <w:sz w:val="24"/>
          <w:szCs w:val="24"/>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5.2 </w:t>
      </w:r>
      <w:r>
        <w:rPr>
          <w:rFonts w:ascii="Arial" w:hAnsi="Arial" w:cs="Arial"/>
          <w:color w:val="000000"/>
          <w:kern w:val="0"/>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5.3 </w:t>
      </w:r>
      <w:r>
        <w:rPr>
          <w:rFonts w:ascii="Arial" w:hAnsi="Arial" w:cs="Arial"/>
          <w:color w:val="000000"/>
          <w:kern w:val="0"/>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5.4 </w:t>
      </w:r>
      <w:r>
        <w:rPr>
          <w:rFonts w:ascii="Arial" w:hAnsi="Arial" w:cs="Arial"/>
          <w:color w:val="000000"/>
          <w:kern w:val="0"/>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5.5 </w:t>
      </w:r>
      <w:r>
        <w:rPr>
          <w:rFonts w:ascii="Arial" w:hAnsi="Arial" w:cs="Arial"/>
          <w:color w:val="000000"/>
          <w:kern w:val="0"/>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6.</w:t>
      </w:r>
      <w:r>
        <w:rPr>
          <w:rFonts w:ascii="Arial" w:hAnsi="Arial" w:cs="Arial"/>
          <w:b/>
          <w:bCs/>
          <w:color w:val="000000"/>
          <w:kern w:val="0"/>
          <w:sz w:val="24"/>
          <w:szCs w:val="24"/>
          <w:lang w:val="zh-CN"/>
        </w:rPr>
        <w:t>保密</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6.1 </w:t>
      </w:r>
      <w:r>
        <w:rPr>
          <w:rFonts w:ascii="Arial" w:hAnsi="Arial" w:cs="Arial"/>
          <w:color w:val="000000"/>
          <w:kern w:val="0"/>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6.2 </w:t>
      </w:r>
      <w:r>
        <w:rPr>
          <w:rFonts w:ascii="Arial" w:hAnsi="Arial" w:cs="Arial"/>
          <w:color w:val="000000"/>
          <w:kern w:val="0"/>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6.2.1 </w:t>
      </w:r>
      <w:r>
        <w:rPr>
          <w:rFonts w:ascii="Arial" w:hAnsi="Arial" w:cs="Arial"/>
          <w:color w:val="000000"/>
          <w:kern w:val="0"/>
          <w:sz w:val="24"/>
          <w:szCs w:val="24"/>
          <w:lang w:val="zh-CN"/>
        </w:rPr>
        <w:t>任何涉及对方过去、现在或将来的商业计划、规章制度、操作规程、处理手段、财务信息；</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6.2.2 </w:t>
      </w:r>
      <w:r>
        <w:rPr>
          <w:rFonts w:ascii="Arial" w:hAnsi="Arial" w:cs="Arial"/>
          <w:color w:val="000000"/>
          <w:kern w:val="0"/>
          <w:sz w:val="24"/>
          <w:szCs w:val="24"/>
          <w:lang w:val="zh-CN"/>
        </w:rPr>
        <w:t>任何对方的技术措施、技术方案、软件应用及开发，硬件设备的品种、质量、数量、品牌等；</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6.2.3 </w:t>
      </w:r>
      <w:r>
        <w:rPr>
          <w:rFonts w:ascii="Arial" w:hAnsi="Arial" w:cs="Arial"/>
          <w:color w:val="000000"/>
          <w:kern w:val="0"/>
          <w:sz w:val="24"/>
          <w:szCs w:val="24"/>
          <w:lang w:val="zh-CN"/>
        </w:rPr>
        <w:t>任何对方的技术秘密或专有知识、文件、报告、数据、客户软件、流程图、数据库、发明、知识、贸易秘密。</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6.3 </w:t>
      </w:r>
      <w:r>
        <w:rPr>
          <w:rFonts w:ascii="Arial" w:hAnsi="Arial" w:cs="Arial"/>
          <w:color w:val="000000"/>
          <w:kern w:val="0"/>
          <w:sz w:val="24"/>
          <w:szCs w:val="24"/>
          <w:lang w:val="zh-CN"/>
        </w:rPr>
        <w:t>乙方应根据甲方的要求签署相应的保密协议，保密协议与本条款存在不一致的，以保密协议为准。</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 xml:space="preserve">7. </w:t>
      </w:r>
      <w:r>
        <w:rPr>
          <w:rFonts w:ascii="Arial" w:hAnsi="Arial" w:cs="Arial"/>
          <w:b/>
          <w:bCs/>
          <w:color w:val="000000"/>
          <w:kern w:val="0"/>
          <w:sz w:val="24"/>
          <w:szCs w:val="24"/>
          <w:lang w:val="zh-CN"/>
        </w:rPr>
        <w:t>质量保证</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7.1 </w:t>
      </w:r>
      <w:r>
        <w:rPr>
          <w:rFonts w:ascii="Arial" w:hAnsi="Arial" w:cs="Arial"/>
          <w:color w:val="000000"/>
          <w:kern w:val="0"/>
          <w:sz w:val="24"/>
          <w:szCs w:val="24"/>
          <w:lang w:val="zh-CN"/>
        </w:rPr>
        <w:t>货物质量保证</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7.1.1 </w:t>
      </w:r>
      <w:r>
        <w:rPr>
          <w:rFonts w:ascii="Arial" w:hAnsi="Arial" w:cs="Arial"/>
          <w:color w:val="000000"/>
          <w:kern w:val="0"/>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7.1.2 </w:t>
      </w:r>
      <w:r>
        <w:rPr>
          <w:rFonts w:ascii="Arial" w:hAnsi="Arial" w:cs="Arial"/>
          <w:color w:val="000000"/>
          <w:kern w:val="0"/>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7.1.3 </w:t>
      </w:r>
      <w:r>
        <w:rPr>
          <w:rFonts w:ascii="Arial" w:hAnsi="Arial" w:cs="Arial"/>
          <w:color w:val="000000"/>
          <w:kern w:val="0"/>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7.1.4 </w:t>
      </w:r>
      <w:r>
        <w:rPr>
          <w:rFonts w:ascii="Arial" w:hAnsi="Arial" w:cs="Arial"/>
          <w:color w:val="000000"/>
          <w:kern w:val="0"/>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7.1.5 </w:t>
      </w:r>
      <w:r>
        <w:rPr>
          <w:rFonts w:ascii="Arial" w:hAnsi="Arial" w:cs="Arial"/>
          <w:color w:val="000000"/>
          <w:kern w:val="0"/>
          <w:sz w:val="24"/>
          <w:szCs w:val="24"/>
          <w:lang w:val="zh-CN"/>
        </w:rPr>
        <w:t>合同条款下货物的质量保证期自货物通过最终验收起算，合同另行规定除外。</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7.2 </w:t>
      </w:r>
      <w:r>
        <w:rPr>
          <w:rFonts w:ascii="Arial" w:hAnsi="Arial" w:cs="Arial"/>
          <w:color w:val="000000"/>
          <w:kern w:val="0"/>
          <w:sz w:val="24"/>
          <w:szCs w:val="24"/>
          <w:lang w:val="zh-CN"/>
        </w:rPr>
        <w:t>辅助服务质量保证</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7.2.1 </w:t>
      </w:r>
      <w:r>
        <w:rPr>
          <w:rFonts w:ascii="Arial" w:hAnsi="Arial" w:cs="Arial"/>
          <w:color w:val="000000"/>
          <w:kern w:val="0"/>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7.2.2 </w:t>
      </w:r>
      <w:r>
        <w:rPr>
          <w:rFonts w:ascii="Arial" w:hAnsi="Arial" w:cs="Arial"/>
          <w:color w:val="000000"/>
          <w:kern w:val="0"/>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8.</w:t>
      </w:r>
      <w:r>
        <w:rPr>
          <w:rFonts w:ascii="Arial" w:hAnsi="Arial" w:cs="Arial"/>
          <w:b/>
          <w:bCs/>
          <w:color w:val="000000"/>
          <w:kern w:val="0"/>
          <w:sz w:val="24"/>
          <w:szCs w:val="24"/>
          <w:lang w:val="zh-CN"/>
        </w:rPr>
        <w:t>包装要求</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8.1 </w:t>
      </w:r>
      <w:r>
        <w:rPr>
          <w:rFonts w:ascii="Arial" w:hAnsi="Arial" w:cs="Arial"/>
          <w:color w:val="000000"/>
          <w:kern w:val="0"/>
          <w:sz w:val="24"/>
          <w:szCs w:val="24"/>
          <w:lang w:val="zh-CN"/>
        </w:rPr>
        <w:t>除合同另有约定外</w:t>
      </w:r>
      <w:r>
        <w:rPr>
          <w:rFonts w:ascii="Arial" w:hAnsi="Arial" w:cs="Arial"/>
          <w:color w:val="000000"/>
          <w:kern w:val="0"/>
          <w:sz w:val="24"/>
          <w:szCs w:val="24"/>
        </w:rPr>
        <w:t>,</w:t>
      </w:r>
      <w:r>
        <w:rPr>
          <w:rFonts w:ascii="Arial" w:hAnsi="Arial" w:cs="Arial"/>
          <w:color w:val="000000"/>
          <w:kern w:val="0"/>
          <w:sz w:val="24"/>
          <w:szCs w:val="24"/>
          <w:lang w:val="zh-CN"/>
        </w:rPr>
        <w:t>乙方提供的全部货物</w:t>
      </w:r>
      <w:r>
        <w:rPr>
          <w:rFonts w:ascii="Arial" w:hAnsi="Arial" w:cs="Arial"/>
          <w:color w:val="000000"/>
          <w:kern w:val="0"/>
          <w:sz w:val="24"/>
          <w:szCs w:val="24"/>
        </w:rPr>
        <w:t>,</w:t>
      </w:r>
      <w:r>
        <w:rPr>
          <w:rFonts w:ascii="Arial" w:hAnsi="Arial" w:cs="Arial"/>
          <w:color w:val="000000"/>
          <w:kern w:val="0"/>
          <w:sz w:val="24"/>
          <w:szCs w:val="24"/>
          <w:lang w:val="zh-CN"/>
        </w:rPr>
        <w:t>均应采用本行业通用的方式进行包装，且该包装应符合国家有关包装的法律、法规的规定。</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8.2 </w:t>
      </w:r>
      <w:r>
        <w:rPr>
          <w:rFonts w:ascii="Arial" w:hAnsi="Arial" w:cs="Arial"/>
          <w:color w:val="000000"/>
          <w:kern w:val="0"/>
          <w:sz w:val="24"/>
          <w:szCs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8.3 </w:t>
      </w:r>
      <w:r>
        <w:rPr>
          <w:rFonts w:ascii="Arial" w:hAnsi="Arial" w:cs="Arial"/>
          <w:color w:val="000000"/>
          <w:kern w:val="0"/>
          <w:sz w:val="24"/>
          <w:szCs w:val="24"/>
          <w:lang w:val="zh-CN"/>
        </w:rPr>
        <w:t>乙方所提供的货物包装均为出厂时原包装。</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8.4 </w:t>
      </w:r>
      <w:r>
        <w:rPr>
          <w:rFonts w:ascii="Arial" w:hAnsi="Arial" w:cs="Arial"/>
          <w:color w:val="000000"/>
          <w:kern w:val="0"/>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8.5 </w:t>
      </w:r>
      <w:r>
        <w:rPr>
          <w:rFonts w:ascii="Arial" w:hAnsi="Arial" w:cs="Arial"/>
          <w:color w:val="000000"/>
          <w:kern w:val="0"/>
          <w:sz w:val="24"/>
          <w:szCs w:val="24"/>
          <w:lang w:val="zh-CN"/>
        </w:rPr>
        <w:t>货物运输中的运输费用和保险费用均由乙方承担。运输过程中的一切损失、损坏均由乙方负责。</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9.</w:t>
      </w:r>
      <w:r>
        <w:rPr>
          <w:rFonts w:ascii="Arial" w:hAnsi="Arial" w:cs="Arial"/>
          <w:b/>
          <w:bCs/>
          <w:color w:val="000000"/>
          <w:kern w:val="0"/>
          <w:sz w:val="24"/>
          <w:szCs w:val="24"/>
          <w:lang w:val="zh-CN"/>
        </w:rPr>
        <w:t>价格</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9.1 </w:t>
      </w:r>
      <w:r>
        <w:rPr>
          <w:rFonts w:ascii="Arial" w:hAnsi="Arial" w:cs="Arial"/>
          <w:color w:val="000000"/>
          <w:kern w:val="0"/>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9.2 </w:t>
      </w:r>
      <w:r>
        <w:rPr>
          <w:rFonts w:ascii="Arial" w:hAnsi="Arial" w:cs="Arial"/>
          <w:color w:val="000000"/>
          <w:kern w:val="0"/>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9.3 </w:t>
      </w:r>
      <w:r>
        <w:rPr>
          <w:rFonts w:ascii="Arial" w:hAnsi="Arial" w:cs="Arial"/>
          <w:color w:val="000000"/>
          <w:kern w:val="0"/>
          <w:sz w:val="24"/>
          <w:szCs w:val="24"/>
          <w:lang w:val="zh-CN"/>
        </w:rPr>
        <w:t>检验费用</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9.3.1 </w:t>
      </w:r>
      <w:r>
        <w:rPr>
          <w:rFonts w:ascii="Arial" w:hAnsi="Arial" w:cs="Arial"/>
          <w:color w:val="000000"/>
          <w:kern w:val="0"/>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9.3.2 </w:t>
      </w:r>
      <w:r>
        <w:rPr>
          <w:rFonts w:ascii="Arial" w:hAnsi="Arial" w:cs="Arial"/>
          <w:color w:val="000000"/>
          <w:kern w:val="0"/>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9.3.3 </w:t>
      </w:r>
      <w:r>
        <w:rPr>
          <w:rFonts w:ascii="Arial" w:hAnsi="Arial" w:cs="Arial"/>
          <w:color w:val="000000"/>
          <w:kern w:val="0"/>
          <w:sz w:val="24"/>
          <w:szCs w:val="24"/>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10.</w:t>
      </w:r>
      <w:r>
        <w:rPr>
          <w:rFonts w:ascii="Arial" w:hAnsi="Arial" w:cs="Arial"/>
          <w:b/>
          <w:bCs/>
          <w:color w:val="000000"/>
          <w:kern w:val="0"/>
          <w:sz w:val="24"/>
          <w:szCs w:val="24"/>
          <w:lang w:val="zh-CN"/>
        </w:rPr>
        <w:t>交货方式及交货日期</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交货方式：现场交货，乙方负责办理运输和保险，将货物运抵现场。</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交货日期：所有货物运抵现场并经双方开箱验收合格之日。</w:t>
      </w:r>
    </w:p>
    <w:p>
      <w:pPr>
        <w:autoSpaceDE w:val="0"/>
        <w:autoSpaceDN w:val="0"/>
        <w:spacing w:line="360" w:lineRule="auto"/>
        <w:rPr>
          <w:rFonts w:ascii="Arial" w:hAnsi="Arial" w:cs="Arial"/>
          <w:color w:val="000000"/>
          <w:kern w:val="0"/>
          <w:sz w:val="24"/>
          <w:szCs w:val="24"/>
          <w:lang w:val="zh-CN"/>
        </w:rPr>
      </w:pPr>
      <w:r>
        <w:rPr>
          <w:rFonts w:ascii="Arial" w:hAnsi="Arial" w:cs="Arial"/>
          <w:b/>
          <w:bCs/>
          <w:color w:val="000000"/>
          <w:kern w:val="0"/>
          <w:sz w:val="24"/>
          <w:szCs w:val="24"/>
          <w:lang w:val="zh-CN"/>
        </w:rPr>
        <w:t>11.检验和验收</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11.1 </w:t>
      </w:r>
      <w:r>
        <w:rPr>
          <w:rFonts w:ascii="Arial" w:hAnsi="Arial" w:cs="Arial"/>
          <w:color w:val="000000"/>
          <w:kern w:val="0"/>
          <w:sz w:val="24"/>
          <w:szCs w:val="24"/>
          <w:lang w:val="zh-CN"/>
        </w:rPr>
        <w:t>开箱验收</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11.1.1 </w:t>
      </w:r>
      <w:r>
        <w:rPr>
          <w:rFonts w:ascii="Arial" w:hAnsi="Arial" w:cs="Arial"/>
          <w:color w:val="000000"/>
          <w:kern w:val="0"/>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11.1.2 </w:t>
      </w:r>
      <w:r>
        <w:rPr>
          <w:rFonts w:ascii="Arial" w:hAnsi="Arial" w:cs="Arial"/>
          <w:color w:val="000000"/>
          <w:kern w:val="0"/>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11.1.3 </w:t>
      </w:r>
      <w:r>
        <w:rPr>
          <w:rFonts w:ascii="Arial" w:hAnsi="Arial" w:cs="Arial"/>
          <w:color w:val="000000"/>
          <w:kern w:val="0"/>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11.2 </w:t>
      </w:r>
      <w:r>
        <w:rPr>
          <w:rFonts w:ascii="Arial" w:hAnsi="Arial" w:cs="Arial"/>
          <w:color w:val="000000"/>
          <w:kern w:val="0"/>
          <w:sz w:val="24"/>
          <w:szCs w:val="24"/>
          <w:lang w:val="zh-CN"/>
        </w:rPr>
        <w:t>检验验收</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11.2.1 </w:t>
      </w:r>
      <w:r>
        <w:rPr>
          <w:rFonts w:ascii="Arial" w:hAnsi="Arial" w:cs="Arial"/>
          <w:color w:val="000000"/>
          <w:kern w:val="0"/>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11.2.2 </w:t>
      </w:r>
      <w:r>
        <w:rPr>
          <w:rFonts w:ascii="Arial" w:hAnsi="Arial" w:cs="Arial"/>
          <w:color w:val="000000"/>
          <w:kern w:val="0"/>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11.2.3 </w:t>
      </w:r>
      <w:r>
        <w:rPr>
          <w:rFonts w:ascii="Arial" w:hAnsi="Arial" w:cs="Arial"/>
          <w:color w:val="000000"/>
          <w:kern w:val="0"/>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11.2.4 </w:t>
      </w:r>
      <w:r>
        <w:rPr>
          <w:rFonts w:ascii="Arial" w:hAnsi="Arial" w:cs="Arial"/>
          <w:color w:val="000000"/>
          <w:kern w:val="0"/>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a.</w:t>
      </w:r>
      <w:r>
        <w:rPr>
          <w:rFonts w:ascii="Arial" w:hAnsi="Arial" w:cs="Arial"/>
          <w:color w:val="000000"/>
          <w:kern w:val="0"/>
          <w:sz w:val="24"/>
          <w:szCs w:val="24"/>
          <w:lang w:val="zh-CN"/>
        </w:rPr>
        <w:t>重新测试直至合格为止；</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b.</w:t>
      </w:r>
      <w:r>
        <w:rPr>
          <w:rFonts w:ascii="Arial" w:hAnsi="Arial" w:cs="Arial"/>
          <w:color w:val="000000"/>
          <w:kern w:val="0"/>
          <w:sz w:val="24"/>
          <w:szCs w:val="24"/>
          <w:lang w:val="zh-CN"/>
        </w:rPr>
        <w:t>要求乙方对货物进行免费更换，然后重新测试直至合格为止；</w:t>
      </w: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无论选择何种方式，甲方因此而发生的因卖方原因引起的所有费用均由乙方负担。</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11.3 </w:t>
      </w:r>
      <w:r>
        <w:rPr>
          <w:rFonts w:ascii="Arial" w:hAnsi="Arial" w:cs="Arial"/>
          <w:color w:val="000000"/>
          <w:kern w:val="0"/>
          <w:sz w:val="24"/>
          <w:szCs w:val="24"/>
          <w:lang w:val="zh-CN"/>
        </w:rPr>
        <w:t>使用过程检验</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11.3.1 </w:t>
      </w:r>
      <w:r>
        <w:rPr>
          <w:rFonts w:ascii="Arial" w:hAnsi="Arial" w:cs="Arial"/>
          <w:color w:val="000000"/>
          <w:kern w:val="0"/>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11.3.2 </w:t>
      </w:r>
      <w:r>
        <w:rPr>
          <w:rFonts w:ascii="Arial" w:hAnsi="Arial" w:cs="Arial"/>
          <w:color w:val="000000"/>
          <w:kern w:val="0"/>
          <w:sz w:val="24"/>
          <w:szCs w:val="24"/>
          <w:lang w:val="zh-CN"/>
        </w:rPr>
        <w:t>如果合同双方对乙方提供的上述试验结果报告的解释有分歧，双方须于出现分歧后</w:t>
      </w:r>
      <w:r>
        <w:rPr>
          <w:rFonts w:ascii="Arial" w:hAnsi="Arial" w:cs="Arial"/>
          <w:color w:val="000000"/>
          <w:kern w:val="0"/>
          <w:sz w:val="24"/>
          <w:szCs w:val="24"/>
        </w:rPr>
        <w:t>10</w:t>
      </w:r>
      <w:r>
        <w:rPr>
          <w:rFonts w:ascii="Arial" w:hAnsi="Arial" w:cs="Arial"/>
          <w:color w:val="000000"/>
          <w:kern w:val="0"/>
          <w:sz w:val="24"/>
          <w:szCs w:val="24"/>
          <w:lang w:val="zh-CN"/>
        </w:rPr>
        <w:t>天内给对方声明，以陈述己方的观点。声明须附有关证据。分歧应通过协商解决。</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12.</w:t>
      </w:r>
      <w:r>
        <w:rPr>
          <w:rFonts w:ascii="Arial" w:hAnsi="Arial" w:cs="Arial"/>
          <w:b/>
          <w:bCs/>
          <w:color w:val="000000"/>
          <w:kern w:val="0"/>
          <w:sz w:val="24"/>
          <w:szCs w:val="24"/>
          <w:lang w:val="zh-CN"/>
        </w:rPr>
        <w:t>付款方法和条件</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lang w:val="zh-CN"/>
        </w:rPr>
        <w:t>本合同条款下的付款方法和条件在“青海省政府采购项目合同书”中具体规定。</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13.</w:t>
      </w:r>
      <w:r>
        <w:rPr>
          <w:rFonts w:ascii="Arial" w:hAnsi="Arial" w:cs="Arial"/>
          <w:b/>
          <w:bCs/>
          <w:color w:val="000000"/>
          <w:kern w:val="0"/>
          <w:sz w:val="24"/>
          <w:szCs w:val="24"/>
          <w:lang w:val="zh-CN"/>
        </w:rPr>
        <w:t>履约保证金</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13.1 </w:t>
      </w:r>
      <w:r>
        <w:rPr>
          <w:rFonts w:ascii="Arial" w:hAnsi="Arial" w:cs="Arial"/>
          <w:color w:val="000000"/>
          <w:kern w:val="0"/>
          <w:sz w:val="24"/>
          <w:szCs w:val="24"/>
          <w:lang w:val="zh-CN"/>
        </w:rPr>
        <w:t>乙方应在合同签订前，按磋商文件文件第</w:t>
      </w:r>
      <w:r>
        <w:rPr>
          <w:rFonts w:ascii="Arial" w:hAnsi="Arial" w:cs="Arial"/>
          <w:color w:val="000000"/>
          <w:kern w:val="0"/>
          <w:sz w:val="24"/>
          <w:szCs w:val="24"/>
        </w:rPr>
        <w:t>二</w:t>
      </w:r>
      <w:r>
        <w:rPr>
          <w:rFonts w:ascii="Arial" w:hAnsi="Arial" w:cs="Arial"/>
          <w:color w:val="000000"/>
          <w:kern w:val="0"/>
          <w:sz w:val="24"/>
          <w:szCs w:val="24"/>
          <w:lang w:val="zh-CN"/>
        </w:rPr>
        <w:t>部分“八 授予合同”中第22.2项的约定提交履约保证金。</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13.2 </w:t>
      </w:r>
      <w:r>
        <w:rPr>
          <w:rFonts w:ascii="Arial" w:hAnsi="Arial" w:cs="Arial"/>
          <w:color w:val="000000"/>
          <w:kern w:val="0"/>
          <w:sz w:val="24"/>
          <w:szCs w:val="24"/>
          <w:lang w:val="zh-CN"/>
        </w:rPr>
        <w:t>履约保证金用于补偿甲方因乙方不能履行其合同义务而蒙受的损失。</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13.3 </w:t>
      </w:r>
      <w:r>
        <w:rPr>
          <w:rFonts w:ascii="Arial" w:hAnsi="Arial" w:cs="Arial"/>
          <w:color w:val="000000"/>
          <w:kern w:val="0"/>
          <w:sz w:val="24"/>
          <w:szCs w:val="24"/>
          <w:lang w:val="zh-CN"/>
        </w:rPr>
        <w:t>履约保证金应使用本合同货币，按下述方式之一提交（磋商文件文件中另有约定的除外）：</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13.3.1 </w:t>
      </w:r>
      <w:r>
        <w:rPr>
          <w:rFonts w:ascii="Arial" w:hAnsi="Arial" w:cs="Arial"/>
          <w:color w:val="000000"/>
          <w:kern w:val="0"/>
          <w:sz w:val="24"/>
          <w:szCs w:val="24"/>
          <w:lang w:val="zh-CN"/>
        </w:rPr>
        <w:t>甲方可接受的在中华人民共和国注册和营业的银行出具的履约保函；</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13.3.2 </w:t>
      </w:r>
      <w:r>
        <w:rPr>
          <w:rFonts w:ascii="Arial" w:hAnsi="Arial" w:cs="Arial"/>
          <w:color w:val="000000"/>
          <w:kern w:val="0"/>
          <w:sz w:val="24"/>
          <w:szCs w:val="24"/>
          <w:lang w:val="zh-CN"/>
        </w:rPr>
        <w:t>支票或汇票。</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13.4 </w:t>
      </w:r>
      <w:r>
        <w:rPr>
          <w:rFonts w:ascii="Arial" w:hAnsi="Arial" w:cs="Arial"/>
          <w:color w:val="000000"/>
          <w:kern w:val="0"/>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14.</w:t>
      </w:r>
      <w:r>
        <w:rPr>
          <w:rFonts w:ascii="Arial" w:hAnsi="Arial" w:cs="Arial"/>
          <w:b/>
          <w:bCs/>
          <w:color w:val="000000"/>
          <w:kern w:val="0"/>
          <w:sz w:val="24"/>
          <w:szCs w:val="24"/>
          <w:lang w:val="zh-CN"/>
        </w:rPr>
        <w:t>索赔</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14.1 </w:t>
      </w:r>
      <w:r>
        <w:rPr>
          <w:rFonts w:ascii="Arial" w:hAnsi="Arial" w:cs="Arial"/>
          <w:color w:val="000000"/>
          <w:kern w:val="0"/>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14.2 </w:t>
      </w:r>
      <w:r>
        <w:rPr>
          <w:rFonts w:ascii="Arial" w:hAnsi="Arial" w:cs="Arial"/>
          <w:color w:val="000000"/>
          <w:kern w:val="0"/>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14.2.1 </w:t>
      </w:r>
      <w:r>
        <w:rPr>
          <w:rFonts w:ascii="Arial" w:hAnsi="Arial" w:cs="Arial"/>
          <w:color w:val="000000"/>
          <w:kern w:val="0"/>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14.2.2 </w:t>
      </w:r>
      <w:r>
        <w:rPr>
          <w:rFonts w:ascii="Arial" w:hAnsi="Arial" w:cs="Arial"/>
          <w:color w:val="000000"/>
          <w:kern w:val="0"/>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14.2.3 </w:t>
      </w:r>
      <w:r>
        <w:rPr>
          <w:rFonts w:ascii="Arial" w:hAnsi="Arial" w:cs="Arial"/>
          <w:color w:val="000000"/>
          <w:kern w:val="0"/>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14.3 </w:t>
      </w:r>
      <w:r>
        <w:rPr>
          <w:rFonts w:ascii="Arial" w:hAnsi="Arial" w:cs="Arial"/>
          <w:color w:val="000000"/>
          <w:kern w:val="0"/>
          <w:sz w:val="24"/>
          <w:szCs w:val="24"/>
          <w:lang w:val="zh-CN"/>
        </w:rPr>
        <w:t>乙方收到甲方发出的索赔通知之日起</w:t>
      </w:r>
      <w:r>
        <w:rPr>
          <w:rFonts w:ascii="Arial" w:hAnsi="Arial" w:cs="Arial"/>
          <w:color w:val="000000"/>
          <w:kern w:val="0"/>
          <w:sz w:val="24"/>
          <w:szCs w:val="24"/>
        </w:rPr>
        <w:t>5</w:t>
      </w:r>
      <w:r>
        <w:rPr>
          <w:rFonts w:ascii="Arial" w:hAnsi="Arial" w:cs="Arial"/>
          <w:color w:val="000000"/>
          <w:kern w:val="0"/>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15.</w:t>
      </w:r>
      <w:r>
        <w:rPr>
          <w:rFonts w:ascii="Arial" w:hAnsi="Arial" w:cs="Arial"/>
          <w:b/>
          <w:bCs/>
          <w:color w:val="000000"/>
          <w:kern w:val="0"/>
          <w:sz w:val="24"/>
          <w:szCs w:val="24"/>
          <w:lang w:val="zh-CN"/>
        </w:rPr>
        <w:t>迟延交货</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15.1 </w:t>
      </w:r>
      <w:r>
        <w:rPr>
          <w:rFonts w:ascii="Arial" w:hAnsi="Arial" w:cs="Arial"/>
          <w:color w:val="000000"/>
          <w:kern w:val="0"/>
          <w:sz w:val="24"/>
          <w:szCs w:val="24"/>
          <w:lang w:val="zh-CN"/>
        </w:rPr>
        <w:t>乙方应按照合同约定的时间交货和提供服务。</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15.2 </w:t>
      </w:r>
      <w:r>
        <w:rPr>
          <w:rFonts w:ascii="Arial" w:hAnsi="Arial" w:cs="Arial"/>
          <w:color w:val="000000"/>
          <w:kern w:val="0"/>
          <w:sz w:val="24"/>
          <w:szCs w:val="24"/>
          <w:lang w:val="zh-CN"/>
        </w:rPr>
        <w:t>除不可抗力因素外，乙方迟延交货，甲方有权提出违约损失赔偿或解除合同。</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15.3 </w:t>
      </w:r>
      <w:r>
        <w:rPr>
          <w:rFonts w:ascii="Arial" w:hAnsi="Arial" w:cs="Arial"/>
          <w:color w:val="000000"/>
          <w:kern w:val="0"/>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16.</w:t>
      </w:r>
      <w:r>
        <w:rPr>
          <w:rFonts w:ascii="Arial" w:hAnsi="Arial" w:cs="Arial"/>
          <w:b/>
          <w:bCs/>
          <w:color w:val="000000"/>
          <w:kern w:val="0"/>
          <w:sz w:val="24"/>
          <w:szCs w:val="24"/>
          <w:lang w:val="zh-CN"/>
        </w:rPr>
        <w:t>违约赔偿</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17.</w:t>
      </w:r>
      <w:r>
        <w:rPr>
          <w:rFonts w:ascii="Arial" w:hAnsi="Arial" w:cs="Arial"/>
          <w:b/>
          <w:bCs/>
          <w:color w:val="000000"/>
          <w:kern w:val="0"/>
          <w:sz w:val="24"/>
          <w:szCs w:val="24"/>
          <w:lang w:val="zh-CN"/>
        </w:rPr>
        <w:t>不可抗力</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17.1 </w:t>
      </w:r>
      <w:r>
        <w:rPr>
          <w:rFonts w:ascii="Arial" w:hAnsi="Arial" w:cs="Arial"/>
          <w:color w:val="000000"/>
          <w:kern w:val="0"/>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17.2 </w:t>
      </w:r>
      <w:r>
        <w:rPr>
          <w:rFonts w:ascii="Arial" w:hAnsi="Arial" w:cs="Arial"/>
          <w:color w:val="000000"/>
          <w:kern w:val="0"/>
          <w:sz w:val="24"/>
          <w:szCs w:val="24"/>
          <w:lang w:val="zh-CN"/>
        </w:rPr>
        <w:t>受事故影响的一方应在不可抗力的事故发生后以书面形式通知另一方。</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17.3 </w:t>
      </w:r>
      <w:r>
        <w:rPr>
          <w:rFonts w:ascii="Arial" w:hAnsi="Arial" w:cs="Arial"/>
          <w:color w:val="000000"/>
          <w:kern w:val="0"/>
          <w:sz w:val="24"/>
          <w:szCs w:val="24"/>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18.</w:t>
      </w:r>
      <w:r>
        <w:rPr>
          <w:rFonts w:ascii="Arial" w:hAnsi="Arial" w:cs="Arial"/>
          <w:b/>
          <w:bCs/>
          <w:color w:val="000000"/>
          <w:kern w:val="0"/>
          <w:sz w:val="24"/>
          <w:szCs w:val="24"/>
          <w:lang w:val="zh-CN"/>
        </w:rPr>
        <w:t>税费</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lang w:val="zh-CN"/>
        </w:rPr>
        <w:t>与本合同有关的一切税费均由乙方承担。</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19.</w:t>
      </w:r>
      <w:r>
        <w:rPr>
          <w:rFonts w:ascii="Arial" w:hAnsi="Arial" w:cs="Arial"/>
          <w:b/>
          <w:bCs/>
          <w:color w:val="000000"/>
          <w:kern w:val="0"/>
          <w:sz w:val="24"/>
          <w:szCs w:val="24"/>
          <w:lang w:val="zh-CN"/>
        </w:rPr>
        <w:t>合同争议的解决</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19.1 </w:t>
      </w:r>
      <w:r>
        <w:rPr>
          <w:rFonts w:ascii="Arial" w:hAnsi="Arial" w:cs="Arial"/>
          <w:color w:val="000000"/>
          <w:kern w:val="0"/>
          <w:sz w:val="24"/>
          <w:szCs w:val="24"/>
          <w:lang w:val="zh-CN"/>
        </w:rPr>
        <w:t>甲方和乙方由于本合同的履行而发生任何争议时，双方可先通过协商解决。</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19.2 </w:t>
      </w:r>
      <w:r>
        <w:rPr>
          <w:rFonts w:ascii="Arial" w:hAnsi="Arial" w:cs="Arial"/>
          <w:color w:val="000000"/>
          <w:kern w:val="0"/>
          <w:sz w:val="24"/>
          <w:szCs w:val="24"/>
          <w:lang w:val="zh-CN"/>
        </w:rPr>
        <w:t>任何一方不愿通过协商或通过协商仍不能解决争议，则双方中任何一方均应向甲方所在地人民法院起诉。</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20.</w:t>
      </w:r>
      <w:r>
        <w:rPr>
          <w:rFonts w:ascii="Arial" w:hAnsi="Arial" w:cs="Arial"/>
          <w:b/>
          <w:bCs/>
          <w:color w:val="000000"/>
          <w:kern w:val="0"/>
          <w:sz w:val="24"/>
          <w:szCs w:val="24"/>
          <w:lang w:val="zh-CN"/>
        </w:rPr>
        <w:t>违约解除合同</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20.1 </w:t>
      </w:r>
      <w:r>
        <w:rPr>
          <w:rFonts w:ascii="Arial" w:hAnsi="Arial" w:cs="Arial"/>
          <w:color w:val="000000"/>
          <w:kern w:val="0"/>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20.1.1 </w:t>
      </w:r>
      <w:r>
        <w:rPr>
          <w:rFonts w:ascii="Arial" w:hAnsi="Arial" w:cs="Arial"/>
          <w:color w:val="000000"/>
          <w:kern w:val="0"/>
          <w:sz w:val="24"/>
          <w:szCs w:val="24"/>
          <w:lang w:val="zh-CN"/>
        </w:rPr>
        <w:t>乙方未能在合同规定的限期或甲方同意延长的限期内，提供全部或部分货物的；</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20.1.2 </w:t>
      </w:r>
      <w:r>
        <w:rPr>
          <w:rFonts w:ascii="Arial" w:hAnsi="Arial" w:cs="Arial"/>
          <w:color w:val="000000"/>
          <w:kern w:val="0"/>
          <w:sz w:val="24"/>
          <w:szCs w:val="24"/>
          <w:lang w:val="zh-CN"/>
        </w:rPr>
        <w:t>乙方未能履行合同规定的其它主要义务的；</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20.1.3 </w:t>
      </w:r>
      <w:r>
        <w:rPr>
          <w:rFonts w:ascii="Arial" w:hAnsi="Arial" w:cs="Arial"/>
          <w:color w:val="000000"/>
          <w:kern w:val="0"/>
          <w:sz w:val="24"/>
          <w:szCs w:val="24"/>
          <w:lang w:val="zh-CN"/>
        </w:rPr>
        <w:t>乙方在本合同履行过程中有欺诈行为的。</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20.2 </w:t>
      </w:r>
      <w:r>
        <w:rPr>
          <w:rFonts w:ascii="Arial" w:hAnsi="Arial" w:cs="Arial"/>
          <w:color w:val="000000"/>
          <w:kern w:val="0"/>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21.</w:t>
      </w:r>
      <w:r>
        <w:rPr>
          <w:rFonts w:ascii="Arial" w:hAnsi="Arial" w:cs="Arial"/>
          <w:b/>
          <w:bCs/>
          <w:color w:val="000000"/>
          <w:kern w:val="0"/>
          <w:sz w:val="24"/>
          <w:szCs w:val="24"/>
          <w:lang w:val="zh-CN"/>
        </w:rPr>
        <w:t>破产终止合同</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22.</w:t>
      </w:r>
      <w:r>
        <w:rPr>
          <w:rFonts w:ascii="Arial" w:hAnsi="Arial" w:cs="Arial"/>
          <w:b/>
          <w:bCs/>
          <w:color w:val="000000"/>
          <w:kern w:val="0"/>
          <w:sz w:val="24"/>
          <w:szCs w:val="24"/>
          <w:lang w:val="zh-CN"/>
        </w:rPr>
        <w:t>转让和分包</w:t>
      </w:r>
    </w:p>
    <w:p>
      <w:pPr>
        <w:autoSpaceDE w:val="0"/>
        <w:autoSpaceDN w:val="0"/>
        <w:spacing w:line="360" w:lineRule="auto"/>
        <w:ind w:firstLine="360"/>
        <w:rPr>
          <w:rFonts w:ascii="Arial" w:hAnsi="Arial" w:cs="Arial"/>
          <w:color w:val="000000"/>
          <w:kern w:val="0"/>
          <w:sz w:val="24"/>
          <w:szCs w:val="24"/>
        </w:rPr>
      </w:pPr>
      <w:r>
        <w:rPr>
          <w:rFonts w:ascii="Arial" w:hAnsi="Arial" w:cs="Arial"/>
          <w:color w:val="000000"/>
          <w:kern w:val="0"/>
          <w:sz w:val="24"/>
          <w:szCs w:val="24"/>
        </w:rPr>
        <w:t xml:space="preserve">22.1 </w:t>
      </w:r>
      <w:r>
        <w:rPr>
          <w:rFonts w:ascii="Arial" w:hAnsi="Arial" w:cs="Arial"/>
          <w:color w:val="000000"/>
          <w:kern w:val="0"/>
          <w:sz w:val="24"/>
          <w:szCs w:val="24"/>
          <w:lang w:val="zh-CN"/>
        </w:rPr>
        <w:t>政府采购合同不能转让。</w:t>
      </w:r>
    </w:p>
    <w:p>
      <w:pPr>
        <w:autoSpaceDE w:val="0"/>
        <w:autoSpaceDN w:val="0"/>
        <w:spacing w:line="360" w:lineRule="auto"/>
        <w:ind w:firstLine="360"/>
        <w:rPr>
          <w:rFonts w:ascii="Arial" w:hAnsi="Arial" w:cs="Arial"/>
          <w:color w:val="000000"/>
          <w:kern w:val="0"/>
          <w:sz w:val="24"/>
          <w:szCs w:val="24"/>
        </w:rPr>
      </w:pPr>
      <w:r>
        <w:rPr>
          <w:rFonts w:ascii="Arial" w:hAnsi="Arial" w:cs="Arial"/>
          <w:color w:val="000000"/>
          <w:kern w:val="0"/>
          <w:sz w:val="24"/>
          <w:szCs w:val="24"/>
        </w:rPr>
        <w:t xml:space="preserve">22.2 </w:t>
      </w:r>
      <w:r>
        <w:rPr>
          <w:rFonts w:ascii="Arial" w:hAnsi="Arial" w:cs="Arial"/>
          <w:color w:val="000000"/>
          <w:kern w:val="0"/>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23.</w:t>
      </w:r>
      <w:r>
        <w:rPr>
          <w:rFonts w:ascii="Arial" w:hAnsi="Arial" w:cs="Arial"/>
          <w:b/>
          <w:bCs/>
          <w:color w:val="000000"/>
          <w:kern w:val="0"/>
          <w:sz w:val="24"/>
          <w:szCs w:val="24"/>
          <w:lang w:val="zh-CN"/>
        </w:rPr>
        <w:t>合同修改</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政府采购合同的双方当事人不得擅自变更、中止或者终止合同</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24.</w:t>
      </w:r>
      <w:r>
        <w:rPr>
          <w:rFonts w:ascii="Arial" w:hAnsi="Arial" w:cs="Arial"/>
          <w:b/>
          <w:bCs/>
          <w:color w:val="000000"/>
          <w:kern w:val="0"/>
          <w:sz w:val="24"/>
          <w:szCs w:val="24"/>
          <w:lang w:val="zh-CN"/>
        </w:rPr>
        <w:t>通知</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lang w:val="zh-CN"/>
        </w:rPr>
        <w:t>本合同任何一方给另一方的通知，都应以书面形式发送，而另一方也应以书面形式确认并发送到对方明确的地址。</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25.</w:t>
      </w:r>
      <w:r>
        <w:rPr>
          <w:rFonts w:ascii="Arial" w:hAnsi="Arial" w:cs="Arial"/>
          <w:b/>
          <w:bCs/>
          <w:color w:val="000000"/>
          <w:kern w:val="0"/>
          <w:sz w:val="24"/>
          <w:szCs w:val="24"/>
          <w:lang w:val="zh-CN"/>
        </w:rPr>
        <w:t>计量单位</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lang w:val="zh-CN"/>
        </w:rPr>
        <w:t>除技术规范中另有规定外</w:t>
      </w:r>
      <w:r>
        <w:rPr>
          <w:rFonts w:ascii="Arial" w:hAnsi="Arial" w:cs="Arial"/>
          <w:color w:val="000000"/>
          <w:kern w:val="0"/>
          <w:sz w:val="24"/>
          <w:szCs w:val="24"/>
        </w:rPr>
        <w:t>,</w:t>
      </w:r>
      <w:r>
        <w:rPr>
          <w:rFonts w:ascii="Arial" w:hAnsi="Arial" w:cs="Arial"/>
          <w:color w:val="000000"/>
          <w:kern w:val="0"/>
          <w:sz w:val="24"/>
          <w:szCs w:val="24"/>
          <w:lang w:val="zh-CN"/>
        </w:rPr>
        <w:t>计量单位均使用国家法定计量单位。</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26.</w:t>
      </w:r>
      <w:r>
        <w:rPr>
          <w:rFonts w:ascii="Arial" w:hAnsi="Arial" w:cs="Arial"/>
          <w:b/>
          <w:bCs/>
          <w:color w:val="000000"/>
          <w:kern w:val="0"/>
          <w:sz w:val="24"/>
          <w:szCs w:val="24"/>
          <w:lang w:val="zh-CN"/>
        </w:rPr>
        <w:t>适用法律</w:t>
      </w:r>
    </w:p>
    <w:p>
      <w:pPr>
        <w:autoSpaceDE w:val="0"/>
        <w:autoSpaceDN w:val="0"/>
        <w:spacing w:line="360" w:lineRule="auto"/>
        <w:ind w:firstLine="480"/>
        <w:rPr>
          <w:rFonts w:ascii="Arial" w:hAnsi="Arial" w:cs="Arial"/>
          <w:color w:val="000000"/>
          <w:sz w:val="24"/>
          <w:szCs w:val="24"/>
          <w:lang w:val="zh-CN"/>
        </w:rPr>
      </w:pPr>
      <w:r>
        <w:rPr>
          <w:rFonts w:ascii="Arial" w:hAnsi="Arial" w:cs="Arial"/>
          <w:color w:val="000000"/>
          <w:kern w:val="0"/>
          <w:sz w:val="24"/>
          <w:szCs w:val="24"/>
          <w:lang w:val="zh-CN"/>
        </w:rPr>
        <w:t>本合同按照中华人民共和国的相关法律进行解释。</w:t>
      </w:r>
    </w:p>
    <w:p>
      <w:pPr>
        <w:autoSpaceDE w:val="0"/>
        <w:autoSpaceDN w:val="0"/>
        <w:spacing w:line="360" w:lineRule="auto"/>
        <w:rPr>
          <w:rFonts w:ascii="Arial" w:hAnsi="Arial" w:cs="Arial"/>
          <w:sz w:val="24"/>
          <w:szCs w:val="24"/>
        </w:rPr>
      </w:pPr>
    </w:p>
    <w:p>
      <w:pPr>
        <w:widowControl/>
        <w:jc w:val="left"/>
        <w:rPr>
          <w:rFonts w:ascii="Arial" w:hAnsi="Arial" w:cs="Arial"/>
          <w:sz w:val="24"/>
          <w:szCs w:val="24"/>
        </w:rPr>
      </w:pPr>
      <w:r>
        <w:rPr>
          <w:rFonts w:ascii="Arial" w:hAnsi="Arial" w:cs="Arial"/>
          <w:sz w:val="24"/>
          <w:szCs w:val="24"/>
        </w:rPr>
        <w:br w:type="page"/>
      </w:r>
    </w:p>
    <w:p>
      <w:pPr>
        <w:widowControl/>
        <w:spacing w:line="360" w:lineRule="auto"/>
        <w:jc w:val="center"/>
        <w:outlineLvl w:val="0"/>
        <w:rPr>
          <w:rFonts w:ascii="Arial" w:hAnsi="Arial" w:eastAsia="黑体" w:cs="Arial"/>
          <w:bCs/>
          <w:color w:val="000000"/>
          <w:kern w:val="36"/>
          <w:sz w:val="36"/>
          <w:szCs w:val="36"/>
        </w:rPr>
      </w:pPr>
      <w:bookmarkStart w:id="123" w:name="_Toc4578041"/>
      <w:bookmarkStart w:id="124" w:name="_Toc485892413"/>
      <w:r>
        <w:rPr>
          <w:rFonts w:ascii="Arial" w:hAnsi="Arial" w:eastAsia="黑体" w:cs="Arial"/>
          <w:bCs/>
          <w:color w:val="000000"/>
          <w:kern w:val="36"/>
          <w:sz w:val="36"/>
          <w:szCs w:val="36"/>
        </w:rPr>
        <w:t>第五部分  磋商响应文件格式</w:t>
      </w:r>
      <w:bookmarkEnd w:id="123"/>
      <w:bookmarkEnd w:id="124"/>
    </w:p>
    <w:p>
      <w:pPr>
        <w:autoSpaceDE w:val="0"/>
        <w:autoSpaceDN w:val="0"/>
        <w:spacing w:line="360" w:lineRule="auto"/>
        <w:rPr>
          <w:rFonts w:ascii="Arial" w:hAnsi="Arial" w:eastAsia="黑体" w:cs="Arial"/>
          <w:bCs/>
          <w:color w:val="000000"/>
          <w:kern w:val="36"/>
          <w:sz w:val="36"/>
          <w:szCs w:val="36"/>
        </w:rPr>
      </w:pPr>
    </w:p>
    <w:p>
      <w:pPr>
        <w:widowControl/>
        <w:spacing w:line="480" w:lineRule="exact"/>
        <w:ind w:firstLine="627" w:firstLineChars="224"/>
        <w:rPr>
          <w:rFonts w:ascii="Arial" w:hAnsi="Arial" w:cs="Arial"/>
          <w:bCs/>
          <w:kern w:val="0"/>
          <w:sz w:val="28"/>
          <w:szCs w:val="28"/>
          <w:lang w:val="zh-CN"/>
        </w:rPr>
      </w:pPr>
      <w:r>
        <w:rPr>
          <w:rFonts w:ascii="Arial" w:hAnsi="Arial" w:cs="Arial"/>
          <w:bCs/>
          <w:kern w:val="0"/>
          <w:sz w:val="28"/>
          <w:szCs w:val="28"/>
          <w:lang w:val="zh-CN"/>
        </w:rPr>
        <w:t>磋商人应严格按照本格式要求编制磋商响应文件，胶装成册并编制页码，否则其磋商无效。</w:t>
      </w:r>
    </w:p>
    <w:p>
      <w:pPr>
        <w:autoSpaceDE w:val="0"/>
        <w:autoSpaceDN w:val="0"/>
        <w:spacing w:line="360" w:lineRule="auto"/>
        <w:rPr>
          <w:rFonts w:ascii="Arial" w:hAnsi="Arial" w:eastAsia="黑体" w:cs="Arial"/>
          <w:bCs/>
          <w:color w:val="000000"/>
          <w:kern w:val="36"/>
          <w:sz w:val="36"/>
          <w:szCs w:val="36"/>
        </w:rPr>
      </w:pPr>
    </w:p>
    <w:p>
      <w:pPr>
        <w:autoSpaceDE w:val="0"/>
        <w:autoSpaceDN w:val="0"/>
        <w:spacing w:line="360" w:lineRule="auto"/>
        <w:rPr>
          <w:rFonts w:ascii="Arial" w:hAnsi="Arial" w:eastAsia="黑体" w:cs="Arial"/>
          <w:bCs/>
          <w:color w:val="000000"/>
          <w:kern w:val="36"/>
          <w:sz w:val="36"/>
          <w:szCs w:val="36"/>
        </w:rPr>
      </w:pPr>
    </w:p>
    <w:p>
      <w:pPr>
        <w:autoSpaceDE w:val="0"/>
        <w:autoSpaceDN w:val="0"/>
        <w:spacing w:line="360" w:lineRule="auto"/>
        <w:rPr>
          <w:rFonts w:ascii="Arial" w:hAnsi="Arial" w:eastAsia="黑体" w:cs="Arial"/>
          <w:bCs/>
          <w:color w:val="000000"/>
          <w:kern w:val="36"/>
          <w:sz w:val="36"/>
          <w:szCs w:val="36"/>
        </w:rPr>
      </w:pPr>
    </w:p>
    <w:p>
      <w:pPr>
        <w:autoSpaceDE w:val="0"/>
        <w:autoSpaceDN w:val="0"/>
        <w:spacing w:line="360" w:lineRule="auto"/>
        <w:rPr>
          <w:rFonts w:ascii="Arial" w:hAnsi="Arial" w:eastAsia="黑体" w:cs="Arial"/>
          <w:bCs/>
          <w:color w:val="000000"/>
          <w:kern w:val="36"/>
          <w:sz w:val="36"/>
          <w:szCs w:val="36"/>
        </w:rPr>
      </w:pPr>
    </w:p>
    <w:p>
      <w:pPr>
        <w:autoSpaceDE w:val="0"/>
        <w:autoSpaceDN w:val="0"/>
        <w:spacing w:line="360" w:lineRule="auto"/>
        <w:rPr>
          <w:rFonts w:ascii="Arial" w:hAnsi="Arial" w:eastAsia="黑体" w:cs="Arial"/>
          <w:bCs/>
          <w:color w:val="000000"/>
          <w:kern w:val="36"/>
          <w:sz w:val="36"/>
          <w:szCs w:val="36"/>
        </w:rPr>
      </w:pPr>
    </w:p>
    <w:p>
      <w:pPr>
        <w:autoSpaceDE w:val="0"/>
        <w:autoSpaceDN w:val="0"/>
        <w:spacing w:line="360" w:lineRule="auto"/>
        <w:rPr>
          <w:rFonts w:ascii="Arial" w:hAnsi="Arial" w:eastAsia="黑体" w:cs="Arial"/>
          <w:bCs/>
          <w:color w:val="000000"/>
          <w:kern w:val="36"/>
          <w:sz w:val="36"/>
          <w:szCs w:val="36"/>
        </w:rPr>
      </w:pPr>
    </w:p>
    <w:p>
      <w:pPr>
        <w:autoSpaceDE w:val="0"/>
        <w:autoSpaceDN w:val="0"/>
        <w:spacing w:line="360" w:lineRule="auto"/>
        <w:rPr>
          <w:rFonts w:ascii="Arial" w:hAnsi="Arial" w:eastAsia="黑体" w:cs="Arial"/>
          <w:bCs/>
          <w:color w:val="000000"/>
          <w:kern w:val="36"/>
          <w:sz w:val="36"/>
          <w:szCs w:val="36"/>
        </w:rPr>
      </w:pPr>
    </w:p>
    <w:p>
      <w:pPr>
        <w:autoSpaceDE w:val="0"/>
        <w:autoSpaceDN w:val="0"/>
        <w:spacing w:line="360" w:lineRule="auto"/>
        <w:rPr>
          <w:rFonts w:ascii="Arial" w:hAnsi="Arial" w:eastAsia="黑体" w:cs="Arial"/>
          <w:bCs/>
          <w:color w:val="000000"/>
          <w:kern w:val="36"/>
          <w:sz w:val="36"/>
          <w:szCs w:val="36"/>
        </w:rPr>
      </w:pPr>
    </w:p>
    <w:p>
      <w:pPr>
        <w:autoSpaceDE w:val="0"/>
        <w:autoSpaceDN w:val="0"/>
        <w:spacing w:line="360" w:lineRule="auto"/>
        <w:rPr>
          <w:rFonts w:ascii="Arial" w:hAnsi="Arial" w:eastAsia="黑体" w:cs="Arial"/>
          <w:bCs/>
          <w:color w:val="000000"/>
          <w:kern w:val="36"/>
          <w:sz w:val="36"/>
          <w:szCs w:val="36"/>
        </w:rPr>
      </w:pPr>
    </w:p>
    <w:p>
      <w:pPr>
        <w:autoSpaceDE w:val="0"/>
        <w:autoSpaceDN w:val="0"/>
        <w:spacing w:line="360" w:lineRule="auto"/>
        <w:rPr>
          <w:rFonts w:ascii="Arial" w:hAnsi="Arial" w:eastAsia="黑体" w:cs="Arial"/>
          <w:bCs/>
          <w:color w:val="000000"/>
          <w:kern w:val="36"/>
          <w:sz w:val="36"/>
          <w:szCs w:val="36"/>
        </w:rPr>
      </w:pPr>
    </w:p>
    <w:p>
      <w:pPr>
        <w:autoSpaceDE w:val="0"/>
        <w:autoSpaceDN w:val="0"/>
        <w:spacing w:line="360" w:lineRule="auto"/>
        <w:rPr>
          <w:rFonts w:ascii="Arial" w:hAnsi="Arial" w:eastAsia="黑体" w:cs="Arial"/>
          <w:bCs/>
          <w:color w:val="000000"/>
          <w:kern w:val="36"/>
          <w:sz w:val="36"/>
          <w:szCs w:val="36"/>
        </w:rPr>
      </w:pPr>
    </w:p>
    <w:p>
      <w:pPr>
        <w:autoSpaceDE w:val="0"/>
        <w:autoSpaceDN w:val="0"/>
        <w:spacing w:line="360" w:lineRule="auto"/>
        <w:rPr>
          <w:rFonts w:ascii="Arial" w:hAnsi="Arial" w:eastAsia="黑体" w:cs="Arial"/>
          <w:bCs/>
          <w:color w:val="000000"/>
          <w:kern w:val="36"/>
          <w:sz w:val="36"/>
          <w:szCs w:val="36"/>
        </w:rPr>
      </w:pPr>
    </w:p>
    <w:p>
      <w:pPr>
        <w:autoSpaceDE w:val="0"/>
        <w:autoSpaceDN w:val="0"/>
        <w:spacing w:line="360" w:lineRule="auto"/>
        <w:rPr>
          <w:rFonts w:ascii="Arial" w:hAnsi="Arial" w:eastAsia="黑体" w:cs="Arial"/>
          <w:bCs/>
          <w:color w:val="000000"/>
          <w:kern w:val="36"/>
          <w:sz w:val="36"/>
          <w:szCs w:val="36"/>
        </w:rPr>
      </w:pPr>
    </w:p>
    <w:p>
      <w:pPr>
        <w:autoSpaceDE w:val="0"/>
        <w:autoSpaceDN w:val="0"/>
        <w:spacing w:line="360" w:lineRule="auto"/>
        <w:rPr>
          <w:rFonts w:ascii="Arial" w:hAnsi="Arial" w:eastAsia="黑体" w:cs="Arial"/>
          <w:bCs/>
          <w:color w:val="000000"/>
          <w:kern w:val="36"/>
          <w:sz w:val="36"/>
          <w:szCs w:val="36"/>
        </w:rPr>
      </w:pPr>
    </w:p>
    <w:p>
      <w:pPr>
        <w:autoSpaceDE w:val="0"/>
        <w:autoSpaceDN w:val="0"/>
        <w:spacing w:line="360" w:lineRule="auto"/>
        <w:rPr>
          <w:rFonts w:ascii="Arial" w:hAnsi="Arial" w:eastAsia="黑体" w:cs="Arial"/>
          <w:bCs/>
          <w:color w:val="000000"/>
          <w:kern w:val="36"/>
          <w:sz w:val="36"/>
          <w:szCs w:val="36"/>
        </w:rPr>
      </w:pPr>
    </w:p>
    <w:p>
      <w:pPr>
        <w:autoSpaceDE w:val="0"/>
        <w:autoSpaceDN w:val="0"/>
        <w:spacing w:line="360" w:lineRule="auto"/>
        <w:rPr>
          <w:rFonts w:ascii="Arial" w:hAnsi="Arial" w:eastAsia="黑体" w:cs="Arial"/>
          <w:bCs/>
          <w:color w:val="000000"/>
          <w:kern w:val="36"/>
          <w:sz w:val="36"/>
          <w:szCs w:val="36"/>
        </w:rPr>
      </w:pPr>
    </w:p>
    <w:p>
      <w:pPr>
        <w:autoSpaceDE w:val="0"/>
        <w:autoSpaceDN w:val="0"/>
        <w:spacing w:line="360" w:lineRule="auto"/>
        <w:rPr>
          <w:rFonts w:ascii="Arial" w:hAnsi="Arial" w:eastAsia="黑体" w:cs="Arial"/>
          <w:bCs/>
          <w:color w:val="000000"/>
          <w:kern w:val="36"/>
          <w:sz w:val="36"/>
          <w:szCs w:val="36"/>
        </w:rPr>
      </w:pPr>
    </w:p>
    <w:p>
      <w:pPr>
        <w:pStyle w:val="2"/>
      </w:pPr>
    </w:p>
    <w:p>
      <w:pPr>
        <w:autoSpaceDE w:val="0"/>
        <w:autoSpaceDN w:val="0"/>
        <w:spacing w:line="360" w:lineRule="auto"/>
        <w:rPr>
          <w:rFonts w:ascii="Arial" w:hAnsi="Arial" w:eastAsia="黑体" w:cs="Arial"/>
          <w:bCs/>
          <w:color w:val="000000"/>
          <w:kern w:val="36"/>
          <w:sz w:val="36"/>
          <w:szCs w:val="36"/>
        </w:rPr>
      </w:pPr>
      <w:bookmarkStart w:id="125" w:name="_Toc26950"/>
      <w:bookmarkStart w:id="126" w:name="_Toc31069"/>
    </w:p>
    <w:p>
      <w:pPr>
        <w:pStyle w:val="37"/>
        <w:spacing w:before="0" w:after="0" w:line="360" w:lineRule="auto"/>
        <w:jc w:val="left"/>
        <w:outlineLvl w:val="1"/>
        <w:rPr>
          <w:rFonts w:ascii="Arial" w:hAnsi="Arial" w:eastAsia="宋体" w:cs="Arial"/>
          <w:sz w:val="30"/>
          <w:szCs w:val="30"/>
          <w:lang w:val="zh-CN"/>
        </w:rPr>
      </w:pPr>
      <w:bookmarkStart w:id="127" w:name="_Toc11851"/>
      <w:bookmarkStart w:id="128" w:name="_Toc19114"/>
      <w:bookmarkStart w:id="129" w:name="_Toc14473"/>
      <w:bookmarkStart w:id="130" w:name="_Toc4578042"/>
      <w:r>
        <w:rPr>
          <w:rFonts w:ascii="Arial" w:hAnsi="Arial" w:eastAsia="宋体" w:cs="Arial"/>
          <w:sz w:val="30"/>
          <w:szCs w:val="30"/>
          <w:lang w:val="zh-CN"/>
        </w:rPr>
        <w:t>封面</w:t>
      </w:r>
      <w:bookmarkEnd w:id="127"/>
      <w:bookmarkEnd w:id="128"/>
      <w:bookmarkEnd w:id="129"/>
      <w:bookmarkEnd w:id="130"/>
    </w:p>
    <w:p>
      <w:pPr>
        <w:autoSpaceDE w:val="0"/>
        <w:autoSpaceDN w:val="0"/>
        <w:spacing w:line="360" w:lineRule="auto"/>
        <w:jc w:val="right"/>
        <w:rPr>
          <w:rFonts w:ascii="Arial" w:hAnsi="Arial" w:cs="Arial"/>
          <w:color w:val="000000"/>
          <w:kern w:val="0"/>
          <w:sz w:val="36"/>
          <w:szCs w:val="36"/>
        </w:rPr>
      </w:pPr>
      <w:r>
        <w:rPr>
          <w:rFonts w:ascii="Arial" w:hAnsi="Arial" w:cs="Arial"/>
          <w:color w:val="000000"/>
          <w:kern w:val="0"/>
          <w:sz w:val="36"/>
          <w:szCs w:val="36"/>
        </w:rPr>
        <w:t>正本/副本</w:t>
      </w:r>
    </w:p>
    <w:p>
      <w:pPr>
        <w:autoSpaceDE w:val="0"/>
        <w:autoSpaceDN w:val="0"/>
        <w:spacing w:line="360" w:lineRule="auto"/>
        <w:jc w:val="center"/>
        <w:rPr>
          <w:rFonts w:ascii="Arial" w:hAnsi="Arial" w:cs="Arial"/>
          <w:b/>
          <w:bCs/>
          <w:color w:val="000000"/>
          <w:kern w:val="0"/>
          <w:sz w:val="52"/>
          <w:szCs w:val="52"/>
          <w:lang w:val="zh-CN"/>
        </w:rPr>
      </w:pPr>
      <w:r>
        <w:rPr>
          <w:rFonts w:ascii="Arial" w:hAnsi="Arial" w:cs="Arial"/>
          <w:b/>
          <w:bCs/>
          <w:color w:val="000000"/>
          <w:kern w:val="0"/>
          <w:sz w:val="52"/>
          <w:szCs w:val="52"/>
          <w:lang w:val="zh-CN"/>
        </w:rPr>
        <w:t>青海省政府采购项目</w:t>
      </w:r>
    </w:p>
    <w:p>
      <w:pPr>
        <w:autoSpaceDE w:val="0"/>
        <w:autoSpaceDN w:val="0"/>
        <w:spacing w:line="360" w:lineRule="auto"/>
        <w:rPr>
          <w:rFonts w:ascii="Arial" w:hAnsi="Arial" w:cs="Arial"/>
          <w:color w:val="000000"/>
          <w:kern w:val="0"/>
          <w:sz w:val="36"/>
          <w:szCs w:val="36"/>
        </w:rPr>
      </w:pPr>
    </w:p>
    <w:p>
      <w:pPr>
        <w:autoSpaceDE w:val="0"/>
        <w:autoSpaceDN w:val="0"/>
        <w:spacing w:line="360" w:lineRule="auto"/>
        <w:jc w:val="center"/>
        <w:rPr>
          <w:rFonts w:ascii="Arial" w:hAnsi="Arial" w:cs="Arial"/>
          <w:b/>
          <w:bCs/>
          <w:color w:val="000000"/>
          <w:kern w:val="0"/>
          <w:sz w:val="72"/>
          <w:szCs w:val="72"/>
          <w:lang w:val="zh-CN"/>
        </w:rPr>
      </w:pPr>
      <w:r>
        <w:rPr>
          <w:rFonts w:ascii="Arial" w:hAnsi="Arial" w:cs="Arial"/>
          <w:b/>
          <w:bCs/>
          <w:color w:val="000000"/>
          <w:kern w:val="0"/>
          <w:sz w:val="72"/>
          <w:szCs w:val="72"/>
          <w:lang w:val="zh-CN"/>
        </w:rPr>
        <w:t>磋商响应文件</w:t>
      </w:r>
    </w:p>
    <w:p>
      <w:pPr>
        <w:autoSpaceDE w:val="0"/>
        <w:autoSpaceDN w:val="0"/>
        <w:spacing w:line="360" w:lineRule="auto"/>
        <w:jc w:val="center"/>
        <w:rPr>
          <w:rFonts w:ascii="Arial" w:hAnsi="Arial" w:cs="Arial"/>
          <w:b/>
          <w:bCs/>
          <w:color w:val="000000"/>
          <w:sz w:val="36"/>
          <w:szCs w:val="36"/>
          <w:lang w:val="zh-CN"/>
        </w:rPr>
      </w:pPr>
      <w:r>
        <w:rPr>
          <w:rFonts w:ascii="Arial" w:hAnsi="Arial" w:cs="Arial"/>
          <w:b/>
          <w:bCs/>
          <w:color w:val="000000"/>
          <w:sz w:val="36"/>
          <w:szCs w:val="36"/>
          <w:lang w:val="zh-CN"/>
        </w:rPr>
        <w:t>（上册）</w:t>
      </w:r>
    </w:p>
    <w:p>
      <w:pPr>
        <w:autoSpaceDE w:val="0"/>
        <w:autoSpaceDN w:val="0"/>
        <w:spacing w:line="360" w:lineRule="auto"/>
        <w:jc w:val="center"/>
        <w:rPr>
          <w:rFonts w:ascii="Arial" w:hAnsi="Arial" w:cs="Arial"/>
          <w:sz w:val="36"/>
          <w:szCs w:val="36"/>
          <w:lang w:val="zh-CN"/>
        </w:rPr>
      </w:pPr>
      <w:r>
        <w:rPr>
          <w:rFonts w:ascii="Arial" w:hAnsi="Arial" w:cs="Arial"/>
          <w:b/>
          <w:bCs/>
          <w:sz w:val="36"/>
          <w:szCs w:val="36"/>
          <w:lang w:val="zh-CN"/>
        </w:rPr>
        <w:t>（资格审查文件）</w:t>
      </w:r>
    </w:p>
    <w:p>
      <w:pPr>
        <w:autoSpaceDE w:val="0"/>
        <w:autoSpaceDN w:val="0"/>
        <w:spacing w:line="360" w:lineRule="auto"/>
        <w:rPr>
          <w:rFonts w:ascii="Arial" w:hAnsi="Arial" w:cs="Arial"/>
          <w:color w:val="000000"/>
          <w:kern w:val="0"/>
          <w:sz w:val="36"/>
          <w:szCs w:val="36"/>
        </w:rPr>
      </w:pPr>
    </w:p>
    <w:p>
      <w:pPr>
        <w:autoSpaceDE w:val="0"/>
        <w:autoSpaceDN w:val="0"/>
        <w:spacing w:line="360" w:lineRule="auto"/>
        <w:rPr>
          <w:rFonts w:ascii="Arial" w:hAnsi="Arial" w:cs="Arial"/>
          <w:color w:val="000000"/>
          <w:kern w:val="0"/>
          <w:sz w:val="36"/>
          <w:szCs w:val="36"/>
        </w:rPr>
      </w:pPr>
    </w:p>
    <w:p>
      <w:pPr>
        <w:spacing w:line="360" w:lineRule="auto"/>
        <w:textAlignment w:val="baseline"/>
        <w:rPr>
          <w:rFonts w:ascii="Arial" w:hAnsi="Arial" w:eastAsia="黑体" w:cs="Arial"/>
          <w:color w:val="000000"/>
          <w:sz w:val="32"/>
          <w:szCs w:val="32"/>
        </w:rPr>
      </w:pPr>
      <w:r>
        <w:rPr>
          <w:rFonts w:ascii="Arial" w:hAnsi="Arial" w:cs="Arial"/>
          <w:b/>
          <w:bCs/>
          <w:color w:val="000000"/>
          <w:kern w:val="0"/>
          <w:sz w:val="36"/>
          <w:szCs w:val="36"/>
          <w:lang w:val="zh-CN"/>
        </w:rPr>
        <w:t>采购项目编号：</w:t>
      </w:r>
    </w:p>
    <w:p>
      <w:pPr>
        <w:autoSpaceDE w:val="0"/>
        <w:autoSpaceDN w:val="0"/>
        <w:spacing w:line="360" w:lineRule="auto"/>
        <w:rPr>
          <w:rFonts w:ascii="Arial" w:hAnsi="Arial" w:cs="Arial"/>
          <w:sz w:val="32"/>
          <w:szCs w:val="32"/>
        </w:rPr>
      </w:pPr>
      <w:r>
        <w:rPr>
          <w:rFonts w:ascii="Arial" w:hAnsi="Arial" w:cs="Arial"/>
          <w:b/>
          <w:bCs/>
          <w:color w:val="000000"/>
          <w:kern w:val="0"/>
          <w:sz w:val="36"/>
          <w:szCs w:val="36"/>
          <w:lang w:val="zh-CN"/>
        </w:rPr>
        <w:t>采购项目名称</w:t>
      </w:r>
      <w:r>
        <w:rPr>
          <w:rFonts w:ascii="Arial" w:hAnsi="Arial" w:cs="Arial"/>
          <w:b/>
          <w:bCs/>
          <w:color w:val="000000"/>
          <w:kern w:val="0"/>
          <w:sz w:val="36"/>
          <w:szCs w:val="36"/>
        </w:rPr>
        <w:t>：</w:t>
      </w:r>
    </w:p>
    <w:p>
      <w:pPr>
        <w:autoSpaceDE w:val="0"/>
        <w:autoSpaceDN w:val="0"/>
        <w:spacing w:line="360" w:lineRule="auto"/>
        <w:rPr>
          <w:rFonts w:ascii="Arial" w:hAnsi="Arial" w:cs="Arial"/>
          <w:b/>
          <w:bCs/>
          <w:color w:val="000000"/>
          <w:kern w:val="0"/>
          <w:sz w:val="36"/>
          <w:szCs w:val="36"/>
          <w:lang w:val="zh-CN"/>
        </w:rPr>
      </w:pPr>
    </w:p>
    <w:p>
      <w:pPr>
        <w:autoSpaceDE w:val="0"/>
        <w:autoSpaceDN w:val="0"/>
        <w:spacing w:line="360" w:lineRule="auto"/>
        <w:rPr>
          <w:rFonts w:ascii="Arial" w:hAnsi="Arial" w:cs="Arial"/>
          <w:b/>
          <w:bCs/>
          <w:color w:val="000000"/>
          <w:kern w:val="0"/>
          <w:sz w:val="36"/>
          <w:szCs w:val="36"/>
          <w:lang w:val="zh-CN"/>
        </w:rPr>
      </w:pPr>
    </w:p>
    <w:p>
      <w:pPr>
        <w:autoSpaceDE w:val="0"/>
        <w:autoSpaceDN w:val="0"/>
        <w:spacing w:line="360" w:lineRule="auto"/>
        <w:rPr>
          <w:rFonts w:ascii="Arial" w:hAnsi="Arial" w:cs="Arial"/>
          <w:b/>
          <w:bCs/>
          <w:color w:val="000000"/>
          <w:kern w:val="0"/>
          <w:sz w:val="36"/>
          <w:szCs w:val="36"/>
          <w:lang w:val="zh-CN"/>
        </w:rPr>
      </w:pPr>
    </w:p>
    <w:p>
      <w:pPr>
        <w:autoSpaceDE w:val="0"/>
        <w:autoSpaceDN w:val="0"/>
        <w:spacing w:line="360" w:lineRule="auto"/>
        <w:rPr>
          <w:rFonts w:ascii="Arial" w:hAnsi="Arial" w:cs="Arial"/>
          <w:b/>
          <w:bCs/>
          <w:color w:val="000000"/>
          <w:kern w:val="0"/>
          <w:sz w:val="36"/>
          <w:szCs w:val="36"/>
          <w:lang w:val="zh-CN"/>
        </w:rPr>
      </w:pPr>
    </w:p>
    <w:p>
      <w:pPr>
        <w:autoSpaceDE w:val="0"/>
        <w:autoSpaceDN w:val="0"/>
        <w:spacing w:line="360" w:lineRule="auto"/>
        <w:jc w:val="center"/>
        <w:rPr>
          <w:rFonts w:ascii="Arial" w:hAnsi="Arial" w:cs="Arial"/>
          <w:b/>
          <w:bCs/>
          <w:color w:val="000000"/>
          <w:kern w:val="0"/>
          <w:sz w:val="36"/>
          <w:szCs w:val="36"/>
        </w:rPr>
      </w:pPr>
      <w:r>
        <w:rPr>
          <w:rFonts w:ascii="Arial" w:hAnsi="Arial" w:cs="Arial"/>
          <w:b/>
          <w:bCs/>
          <w:color w:val="000000"/>
          <w:kern w:val="0"/>
          <w:sz w:val="36"/>
          <w:szCs w:val="36"/>
          <w:lang w:val="zh-CN"/>
        </w:rPr>
        <w:t>供应商：</w:t>
      </w:r>
      <w:r>
        <w:rPr>
          <w:rFonts w:ascii="Arial" w:hAnsi="Arial" w:cs="Arial"/>
          <w:b/>
          <w:bCs/>
          <w:color w:val="000000"/>
          <w:kern w:val="0"/>
          <w:sz w:val="36"/>
          <w:szCs w:val="36"/>
        </w:rPr>
        <w:t>（</w:t>
      </w:r>
      <w:r>
        <w:rPr>
          <w:rFonts w:ascii="Arial" w:hAnsi="Arial" w:cs="Arial"/>
          <w:b/>
          <w:bCs/>
          <w:color w:val="000000"/>
          <w:kern w:val="0"/>
          <w:sz w:val="36"/>
          <w:szCs w:val="36"/>
          <w:lang w:val="zh-CN"/>
        </w:rPr>
        <w:t>公章）</w:t>
      </w:r>
    </w:p>
    <w:p>
      <w:pPr>
        <w:autoSpaceDE w:val="0"/>
        <w:autoSpaceDN w:val="0"/>
        <w:spacing w:line="360" w:lineRule="auto"/>
        <w:jc w:val="center"/>
        <w:rPr>
          <w:rFonts w:ascii="Arial" w:hAnsi="Arial" w:cs="Arial"/>
          <w:b/>
          <w:bCs/>
          <w:color w:val="000000"/>
          <w:kern w:val="0"/>
          <w:sz w:val="36"/>
          <w:szCs w:val="36"/>
        </w:rPr>
      </w:pPr>
      <w:r>
        <w:rPr>
          <w:rFonts w:ascii="Arial" w:hAnsi="Arial" w:cs="Arial"/>
          <w:b/>
          <w:bCs/>
          <w:color w:val="000000"/>
          <w:kern w:val="0"/>
          <w:sz w:val="36"/>
          <w:szCs w:val="36"/>
          <w:lang w:val="zh-CN"/>
        </w:rPr>
        <w:t>法定代表人或委托代理人：（签字）</w:t>
      </w:r>
    </w:p>
    <w:p>
      <w:pPr>
        <w:autoSpaceDE w:val="0"/>
        <w:autoSpaceDN w:val="0"/>
        <w:spacing w:line="360" w:lineRule="auto"/>
        <w:ind w:firstLine="3423" w:firstLineChars="947"/>
        <w:rPr>
          <w:rFonts w:ascii="Arial" w:hAnsi="Arial" w:cs="Arial"/>
          <w:b/>
          <w:bCs/>
          <w:color w:val="000000"/>
          <w:kern w:val="0"/>
          <w:sz w:val="36"/>
          <w:szCs w:val="36"/>
          <w:lang w:val="zh-CN"/>
        </w:rPr>
      </w:pPr>
      <w:r>
        <w:rPr>
          <w:rFonts w:ascii="Arial" w:hAnsi="Arial" w:cs="Arial"/>
          <w:b/>
          <w:bCs/>
          <w:color w:val="000000"/>
          <w:kern w:val="0"/>
          <w:sz w:val="36"/>
          <w:szCs w:val="36"/>
          <w:lang w:val="zh-CN"/>
        </w:rPr>
        <w:t>年月日</w:t>
      </w:r>
    </w:p>
    <w:p>
      <w:pPr>
        <w:autoSpaceDE w:val="0"/>
        <w:autoSpaceDN w:val="0"/>
        <w:spacing w:line="360" w:lineRule="auto"/>
        <w:rPr>
          <w:rFonts w:ascii="Arial" w:hAnsi="Arial" w:cs="Arial"/>
          <w:b/>
          <w:bCs/>
          <w:color w:val="000000"/>
          <w:kern w:val="0"/>
          <w:sz w:val="36"/>
          <w:szCs w:val="36"/>
          <w:lang w:val="zh-CN"/>
        </w:rPr>
      </w:pPr>
    </w:p>
    <w:p>
      <w:pPr>
        <w:autoSpaceDE w:val="0"/>
        <w:autoSpaceDN w:val="0"/>
        <w:spacing w:line="360" w:lineRule="auto"/>
        <w:rPr>
          <w:rFonts w:ascii="Arial" w:hAnsi="Arial" w:cs="Arial"/>
          <w:b/>
          <w:bCs/>
          <w:color w:val="000000"/>
          <w:kern w:val="0"/>
          <w:sz w:val="36"/>
          <w:szCs w:val="36"/>
          <w:lang w:val="zh-CN"/>
        </w:rPr>
      </w:pPr>
    </w:p>
    <w:p>
      <w:pPr>
        <w:pStyle w:val="37"/>
        <w:spacing w:before="0" w:after="0" w:line="360" w:lineRule="auto"/>
        <w:jc w:val="left"/>
        <w:outlineLvl w:val="1"/>
        <w:rPr>
          <w:rFonts w:ascii="Arial" w:hAnsi="Arial" w:cs="Arial"/>
          <w:sz w:val="30"/>
          <w:szCs w:val="30"/>
        </w:rPr>
      </w:pPr>
      <w:bookmarkStart w:id="131" w:name="_Toc433293212"/>
      <w:bookmarkStart w:id="132" w:name="_Toc22903"/>
      <w:bookmarkStart w:id="133" w:name="_Toc4578043"/>
      <w:r>
        <w:rPr>
          <w:rFonts w:ascii="Arial" w:hAnsi="Arial" w:eastAsia="宋体" w:cs="Arial"/>
          <w:sz w:val="30"/>
          <w:szCs w:val="30"/>
          <w:lang w:val="zh-CN"/>
        </w:rPr>
        <w:t>目录</w:t>
      </w:r>
      <w:bookmarkEnd w:id="131"/>
      <w:r>
        <w:rPr>
          <w:rFonts w:ascii="Arial" w:hAnsi="Arial" w:eastAsia="宋体" w:cs="Arial"/>
          <w:sz w:val="30"/>
          <w:szCs w:val="30"/>
          <w:lang w:val="zh-CN"/>
        </w:rPr>
        <w:t>（上册）</w:t>
      </w:r>
      <w:bookmarkEnd w:id="132"/>
      <w:bookmarkEnd w:id="133"/>
      <w:bookmarkStart w:id="134" w:name="_Toc8514"/>
      <w:bookmarkStart w:id="135" w:name="_Toc29902"/>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rPr>
        <w:t>（1）</w:t>
      </w:r>
      <w:r>
        <w:rPr>
          <w:rFonts w:ascii="Arial" w:hAnsi="Arial" w:cs="Arial"/>
          <w:color w:val="000000"/>
          <w:kern w:val="0"/>
          <w:sz w:val="24"/>
          <w:szCs w:val="24"/>
          <w:lang w:val="zh-CN"/>
        </w:rPr>
        <w:t>磋商函…………………………………………………………………………所在页码</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rPr>
        <w:t>（2）</w:t>
      </w:r>
      <w:r>
        <w:rPr>
          <w:rFonts w:ascii="Arial" w:hAnsi="Arial" w:cs="Arial"/>
          <w:color w:val="000000"/>
          <w:kern w:val="0"/>
          <w:sz w:val="24"/>
          <w:szCs w:val="24"/>
          <w:lang w:val="zh-CN"/>
        </w:rPr>
        <w:t>法定代表人证明书……………………………………………………………所在页码</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rPr>
        <w:t>（3）</w:t>
      </w:r>
      <w:r>
        <w:rPr>
          <w:rFonts w:ascii="Arial" w:hAnsi="Arial" w:cs="Arial"/>
          <w:color w:val="000000"/>
          <w:kern w:val="0"/>
          <w:sz w:val="24"/>
          <w:szCs w:val="24"/>
          <w:lang w:val="zh-CN"/>
        </w:rPr>
        <w:t>法定代表人授权书……………………………………………………………所在页码</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rPr>
        <w:t>（4）</w:t>
      </w:r>
      <w:r>
        <w:rPr>
          <w:rFonts w:ascii="Arial" w:hAnsi="Arial" w:cs="Arial"/>
          <w:color w:val="000000"/>
          <w:kern w:val="0"/>
          <w:sz w:val="24"/>
          <w:szCs w:val="24"/>
          <w:lang w:val="zh-CN"/>
        </w:rPr>
        <w:t>供应商承诺函…………………………………………………………………所在页码</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rPr>
        <w:t>（5）</w:t>
      </w:r>
      <w:r>
        <w:rPr>
          <w:rFonts w:ascii="Arial" w:hAnsi="Arial" w:cs="Arial"/>
          <w:color w:val="000000"/>
          <w:kern w:val="0"/>
          <w:sz w:val="24"/>
          <w:szCs w:val="24"/>
          <w:lang w:val="zh-CN"/>
        </w:rPr>
        <w:t>供应商诚信承诺书……………………………………………………………所在页码</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rPr>
        <w:t>（6）</w:t>
      </w:r>
      <w:r>
        <w:rPr>
          <w:rFonts w:ascii="Arial" w:hAnsi="Arial" w:cs="Arial"/>
          <w:color w:val="000000"/>
          <w:kern w:val="0"/>
          <w:sz w:val="24"/>
          <w:szCs w:val="24"/>
          <w:lang w:val="zh-CN"/>
        </w:rPr>
        <w:t>资格证明材料…………………………………………………………………所在页码</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rPr>
        <w:t>（7）</w:t>
      </w:r>
      <w:r>
        <w:rPr>
          <w:rFonts w:ascii="Arial" w:hAnsi="Arial" w:cs="Arial"/>
          <w:color w:val="000000"/>
          <w:kern w:val="0"/>
          <w:sz w:val="24"/>
          <w:szCs w:val="24"/>
          <w:lang w:val="zh-CN"/>
        </w:rPr>
        <w:t>财务状况报告，依法缴纳税收和社会保障资金的相关材料………………所在页码</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rPr>
        <w:t>（8）</w:t>
      </w:r>
      <w:r>
        <w:rPr>
          <w:rFonts w:ascii="Arial" w:hAnsi="Arial" w:cs="Arial"/>
          <w:color w:val="000000"/>
          <w:kern w:val="0"/>
          <w:sz w:val="24"/>
          <w:szCs w:val="24"/>
          <w:lang w:val="zh-CN"/>
        </w:rPr>
        <w:t>具备履行合同所必需的设备和专业技术能力的证明材料…………………所在页码</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rPr>
        <w:t>（9）</w:t>
      </w:r>
      <w:r>
        <w:rPr>
          <w:rFonts w:ascii="Arial" w:hAnsi="Arial" w:cs="Arial"/>
          <w:color w:val="000000"/>
          <w:kern w:val="0"/>
          <w:sz w:val="24"/>
          <w:szCs w:val="24"/>
          <w:lang w:val="zh-CN"/>
        </w:rPr>
        <w:t>无重大违法记录声明…………………………………………………………所在页码</w:t>
      </w:r>
    </w:p>
    <w:p>
      <w:pPr>
        <w:autoSpaceDE w:val="0"/>
        <w:autoSpaceDN w:val="0"/>
        <w:spacing w:line="360" w:lineRule="auto"/>
        <w:jc w:val="left"/>
        <w:rPr>
          <w:rFonts w:ascii="Arial" w:hAnsi="Arial" w:cs="Arial"/>
          <w:color w:val="000000"/>
          <w:kern w:val="0"/>
          <w:sz w:val="24"/>
          <w:szCs w:val="24"/>
          <w:lang w:val="zh-CN"/>
        </w:rPr>
      </w:pPr>
      <w:r>
        <w:rPr>
          <w:rFonts w:ascii="Arial" w:hAnsi="Arial" w:cs="Arial"/>
          <w:color w:val="000000"/>
          <w:kern w:val="0"/>
          <w:sz w:val="24"/>
          <w:szCs w:val="24"/>
        </w:rPr>
        <w:t>（10）</w:t>
      </w:r>
      <w:r>
        <w:rPr>
          <w:rFonts w:ascii="Arial" w:hAnsi="Arial" w:cs="Arial"/>
          <w:color w:val="000000"/>
          <w:kern w:val="0"/>
          <w:sz w:val="24"/>
          <w:szCs w:val="24"/>
          <w:lang w:val="zh-CN"/>
        </w:rPr>
        <w:t>磋商保证金证明……………………………………………………………所在页码</w:t>
      </w:r>
    </w:p>
    <w:bookmarkEnd w:id="134"/>
    <w:bookmarkEnd w:id="135"/>
    <w:p>
      <w:pPr>
        <w:autoSpaceDE w:val="0"/>
        <w:autoSpaceDN w:val="0"/>
        <w:adjustRightInd w:val="0"/>
        <w:spacing w:line="400" w:lineRule="exact"/>
        <w:ind w:right="480"/>
        <w:rPr>
          <w:rFonts w:ascii="Arial" w:hAnsi="Arial" w:cs="Arial"/>
          <w:color w:val="000000"/>
          <w:sz w:val="24"/>
          <w:szCs w:val="24"/>
          <w:lang w:val="zh-CN"/>
        </w:rPr>
      </w:pPr>
    </w:p>
    <w:p>
      <w:pPr>
        <w:autoSpaceDE w:val="0"/>
        <w:autoSpaceDN w:val="0"/>
        <w:adjustRightInd w:val="0"/>
        <w:spacing w:line="400" w:lineRule="exact"/>
        <w:ind w:right="480"/>
        <w:rPr>
          <w:rFonts w:ascii="Arial" w:hAnsi="Arial" w:cs="Arial"/>
          <w:color w:val="000000"/>
          <w:sz w:val="24"/>
          <w:szCs w:val="24"/>
          <w:lang w:val="zh-CN"/>
        </w:rPr>
      </w:pPr>
    </w:p>
    <w:p>
      <w:pPr>
        <w:autoSpaceDE w:val="0"/>
        <w:autoSpaceDN w:val="0"/>
        <w:adjustRightInd w:val="0"/>
        <w:spacing w:line="400" w:lineRule="exact"/>
        <w:ind w:right="480"/>
        <w:rPr>
          <w:rFonts w:ascii="Arial" w:hAnsi="Arial" w:cs="Arial"/>
          <w:color w:val="000000"/>
          <w:sz w:val="24"/>
          <w:szCs w:val="24"/>
          <w:lang w:val="zh-CN"/>
        </w:rPr>
      </w:pPr>
    </w:p>
    <w:p>
      <w:pPr>
        <w:autoSpaceDE w:val="0"/>
        <w:autoSpaceDN w:val="0"/>
        <w:adjustRightInd w:val="0"/>
        <w:spacing w:line="400" w:lineRule="exact"/>
        <w:ind w:right="480"/>
        <w:rPr>
          <w:rFonts w:ascii="Arial" w:hAnsi="Arial" w:cs="Arial"/>
          <w:color w:val="000000"/>
          <w:sz w:val="24"/>
          <w:szCs w:val="24"/>
          <w:lang w:val="zh-CN"/>
        </w:rPr>
      </w:pPr>
    </w:p>
    <w:p>
      <w:pPr>
        <w:autoSpaceDE w:val="0"/>
        <w:autoSpaceDN w:val="0"/>
        <w:adjustRightInd w:val="0"/>
        <w:spacing w:line="400" w:lineRule="exact"/>
        <w:ind w:right="480"/>
        <w:rPr>
          <w:rFonts w:ascii="Arial" w:hAnsi="Arial" w:cs="Arial"/>
          <w:color w:val="000000"/>
          <w:sz w:val="24"/>
          <w:szCs w:val="24"/>
          <w:lang w:val="zh-CN"/>
        </w:rPr>
      </w:pPr>
    </w:p>
    <w:p>
      <w:pPr>
        <w:autoSpaceDE w:val="0"/>
        <w:autoSpaceDN w:val="0"/>
        <w:adjustRightInd w:val="0"/>
        <w:spacing w:line="400" w:lineRule="exact"/>
        <w:ind w:right="480"/>
        <w:rPr>
          <w:rFonts w:ascii="Arial" w:hAnsi="Arial" w:cs="Arial"/>
          <w:color w:val="000000"/>
          <w:sz w:val="24"/>
          <w:szCs w:val="24"/>
          <w:lang w:val="zh-CN"/>
        </w:rPr>
      </w:pPr>
    </w:p>
    <w:p>
      <w:pPr>
        <w:autoSpaceDE w:val="0"/>
        <w:autoSpaceDN w:val="0"/>
        <w:adjustRightInd w:val="0"/>
        <w:spacing w:line="400" w:lineRule="exact"/>
        <w:ind w:right="480"/>
        <w:rPr>
          <w:rFonts w:ascii="Arial" w:hAnsi="Arial" w:cs="Arial"/>
          <w:color w:val="000000"/>
          <w:sz w:val="24"/>
          <w:szCs w:val="24"/>
          <w:lang w:val="zh-CN"/>
        </w:rPr>
      </w:pPr>
    </w:p>
    <w:p>
      <w:pPr>
        <w:autoSpaceDE w:val="0"/>
        <w:autoSpaceDN w:val="0"/>
        <w:adjustRightInd w:val="0"/>
        <w:spacing w:line="400" w:lineRule="exact"/>
        <w:ind w:right="480"/>
        <w:rPr>
          <w:rFonts w:ascii="Arial" w:hAnsi="Arial" w:cs="Arial"/>
          <w:color w:val="000000"/>
          <w:sz w:val="24"/>
          <w:szCs w:val="24"/>
          <w:lang w:val="zh-CN"/>
        </w:rPr>
      </w:pPr>
    </w:p>
    <w:p>
      <w:pPr>
        <w:autoSpaceDE w:val="0"/>
        <w:autoSpaceDN w:val="0"/>
        <w:adjustRightInd w:val="0"/>
        <w:spacing w:line="400" w:lineRule="exact"/>
        <w:ind w:right="480"/>
        <w:rPr>
          <w:rFonts w:ascii="Arial" w:hAnsi="Arial" w:cs="Arial"/>
          <w:color w:val="000000"/>
          <w:sz w:val="24"/>
          <w:szCs w:val="24"/>
          <w:lang w:val="zh-CN"/>
        </w:rPr>
      </w:pPr>
    </w:p>
    <w:p>
      <w:pPr>
        <w:autoSpaceDE w:val="0"/>
        <w:autoSpaceDN w:val="0"/>
        <w:adjustRightInd w:val="0"/>
        <w:spacing w:line="400" w:lineRule="exact"/>
        <w:ind w:right="480"/>
        <w:rPr>
          <w:rFonts w:ascii="Arial" w:hAnsi="Arial" w:cs="Arial"/>
          <w:color w:val="000000"/>
          <w:sz w:val="24"/>
          <w:szCs w:val="24"/>
          <w:lang w:val="zh-CN"/>
        </w:rPr>
      </w:pPr>
    </w:p>
    <w:p>
      <w:pPr>
        <w:autoSpaceDE w:val="0"/>
        <w:autoSpaceDN w:val="0"/>
        <w:adjustRightInd w:val="0"/>
        <w:spacing w:line="400" w:lineRule="exact"/>
        <w:ind w:right="480"/>
        <w:rPr>
          <w:rFonts w:ascii="Arial" w:hAnsi="Arial" w:cs="Arial"/>
          <w:color w:val="000000"/>
          <w:sz w:val="24"/>
          <w:szCs w:val="24"/>
          <w:lang w:val="zh-CN"/>
        </w:rPr>
      </w:pPr>
    </w:p>
    <w:p>
      <w:pPr>
        <w:autoSpaceDE w:val="0"/>
        <w:autoSpaceDN w:val="0"/>
        <w:adjustRightInd w:val="0"/>
        <w:spacing w:line="400" w:lineRule="exact"/>
        <w:ind w:right="480"/>
        <w:rPr>
          <w:rFonts w:ascii="Arial" w:hAnsi="Arial" w:cs="Arial"/>
          <w:color w:val="000000"/>
          <w:sz w:val="24"/>
          <w:szCs w:val="24"/>
          <w:lang w:val="zh-CN"/>
        </w:rPr>
      </w:pPr>
    </w:p>
    <w:p>
      <w:pPr>
        <w:autoSpaceDE w:val="0"/>
        <w:autoSpaceDN w:val="0"/>
        <w:adjustRightInd w:val="0"/>
        <w:spacing w:line="400" w:lineRule="exact"/>
        <w:ind w:right="480"/>
        <w:rPr>
          <w:rFonts w:ascii="Arial" w:hAnsi="Arial" w:cs="Arial"/>
          <w:color w:val="000000"/>
          <w:sz w:val="24"/>
          <w:szCs w:val="24"/>
          <w:lang w:val="zh-CN"/>
        </w:rPr>
      </w:pPr>
    </w:p>
    <w:p>
      <w:pPr>
        <w:autoSpaceDE w:val="0"/>
        <w:autoSpaceDN w:val="0"/>
        <w:adjustRightInd w:val="0"/>
        <w:spacing w:line="400" w:lineRule="exact"/>
        <w:ind w:right="480"/>
        <w:rPr>
          <w:rFonts w:ascii="Arial" w:hAnsi="Arial" w:cs="Arial"/>
          <w:color w:val="000000"/>
          <w:sz w:val="24"/>
          <w:szCs w:val="24"/>
          <w:lang w:val="zh-CN"/>
        </w:rPr>
      </w:pPr>
    </w:p>
    <w:p>
      <w:pPr>
        <w:autoSpaceDE w:val="0"/>
        <w:autoSpaceDN w:val="0"/>
        <w:adjustRightInd w:val="0"/>
        <w:spacing w:line="400" w:lineRule="exact"/>
        <w:ind w:right="480"/>
        <w:rPr>
          <w:rFonts w:ascii="Arial" w:hAnsi="Arial" w:cs="Arial"/>
          <w:color w:val="000000"/>
          <w:sz w:val="24"/>
          <w:szCs w:val="24"/>
          <w:lang w:val="zh-CN"/>
        </w:rPr>
      </w:pPr>
    </w:p>
    <w:p>
      <w:pPr>
        <w:autoSpaceDE w:val="0"/>
        <w:autoSpaceDN w:val="0"/>
        <w:adjustRightInd w:val="0"/>
        <w:spacing w:line="400" w:lineRule="exact"/>
        <w:ind w:right="480"/>
        <w:rPr>
          <w:rFonts w:ascii="Arial" w:hAnsi="Arial" w:cs="Arial"/>
          <w:color w:val="000000"/>
          <w:sz w:val="24"/>
          <w:szCs w:val="24"/>
          <w:lang w:val="zh-CN"/>
        </w:rPr>
      </w:pPr>
    </w:p>
    <w:p>
      <w:pPr>
        <w:autoSpaceDE w:val="0"/>
        <w:autoSpaceDN w:val="0"/>
        <w:adjustRightInd w:val="0"/>
        <w:spacing w:line="400" w:lineRule="exact"/>
        <w:ind w:right="480"/>
        <w:rPr>
          <w:rFonts w:ascii="Arial" w:hAnsi="Arial" w:cs="Arial"/>
          <w:kern w:val="0"/>
          <w:sz w:val="24"/>
          <w:lang w:val="zh-CN"/>
        </w:rPr>
      </w:pPr>
    </w:p>
    <w:p>
      <w:pPr>
        <w:autoSpaceDE w:val="0"/>
        <w:autoSpaceDN w:val="0"/>
        <w:adjustRightInd w:val="0"/>
        <w:spacing w:line="400" w:lineRule="exact"/>
        <w:ind w:right="480"/>
        <w:rPr>
          <w:rFonts w:ascii="Arial" w:hAnsi="Arial" w:cs="Arial"/>
          <w:kern w:val="0"/>
          <w:sz w:val="24"/>
          <w:lang w:val="zh-CN"/>
        </w:rPr>
      </w:pPr>
    </w:p>
    <w:p>
      <w:pPr>
        <w:autoSpaceDE w:val="0"/>
        <w:autoSpaceDN w:val="0"/>
        <w:adjustRightInd w:val="0"/>
        <w:spacing w:line="400" w:lineRule="exact"/>
        <w:ind w:right="480"/>
        <w:rPr>
          <w:rFonts w:ascii="Arial" w:hAnsi="Arial" w:cs="Arial"/>
          <w:kern w:val="0"/>
          <w:sz w:val="24"/>
          <w:lang w:val="zh-CN"/>
        </w:rPr>
      </w:pPr>
    </w:p>
    <w:p>
      <w:pPr>
        <w:pStyle w:val="2"/>
        <w:rPr>
          <w:lang w:val="zh-CN"/>
        </w:rPr>
      </w:pPr>
    </w:p>
    <w:p>
      <w:pPr>
        <w:pStyle w:val="5"/>
        <w:rPr>
          <w:rFonts w:ascii="Arial" w:hAnsi="Arial" w:cs="Arial"/>
          <w:sz w:val="24"/>
        </w:rPr>
      </w:pPr>
      <w:bookmarkStart w:id="136" w:name="_Toc433293213"/>
      <w:bookmarkStart w:id="137" w:name="_Toc502214507"/>
      <w:bookmarkStart w:id="138" w:name="_Toc28767"/>
      <w:bookmarkStart w:id="139" w:name="_Toc4578044"/>
      <w:r>
        <w:rPr>
          <w:rFonts w:ascii="Arial" w:hAnsi="Arial" w:cs="Arial"/>
          <w:sz w:val="24"/>
        </w:rPr>
        <w:t>（1）磋商函</w:t>
      </w:r>
      <w:bookmarkEnd w:id="136"/>
      <w:bookmarkEnd w:id="137"/>
      <w:bookmarkEnd w:id="138"/>
      <w:bookmarkEnd w:id="139"/>
    </w:p>
    <w:p>
      <w:pPr>
        <w:autoSpaceDE w:val="0"/>
        <w:autoSpaceDN w:val="0"/>
        <w:spacing w:line="400" w:lineRule="exact"/>
        <w:jc w:val="center"/>
        <w:rPr>
          <w:rFonts w:ascii="Arial" w:hAnsi="Arial" w:cs="Arial"/>
          <w:b/>
          <w:sz w:val="36"/>
          <w:szCs w:val="36"/>
          <w:lang w:val="zh-CN"/>
        </w:rPr>
      </w:pPr>
      <w:r>
        <w:rPr>
          <w:rFonts w:ascii="Arial" w:hAnsi="Arial" w:cs="Arial"/>
          <w:b/>
          <w:sz w:val="36"/>
          <w:szCs w:val="36"/>
          <w:lang w:val="zh-CN"/>
        </w:rPr>
        <w:t>磋商函</w:t>
      </w:r>
    </w:p>
    <w:p>
      <w:pPr>
        <w:autoSpaceDE w:val="0"/>
        <w:autoSpaceDN w:val="0"/>
        <w:spacing w:line="400" w:lineRule="exact"/>
        <w:rPr>
          <w:rFonts w:ascii="Arial" w:hAnsi="Arial" w:eastAsia="黑体" w:cs="Arial"/>
          <w:bCs/>
          <w:sz w:val="36"/>
          <w:szCs w:val="36"/>
          <w:lang w:val="zh-CN"/>
        </w:rPr>
      </w:pPr>
    </w:p>
    <w:p>
      <w:pPr>
        <w:autoSpaceDE w:val="0"/>
        <w:autoSpaceDN w:val="0"/>
        <w:spacing w:line="360" w:lineRule="auto"/>
        <w:rPr>
          <w:rFonts w:ascii="Arial" w:hAnsi="Arial" w:cs="Arial"/>
          <w:b/>
          <w:sz w:val="24"/>
          <w:lang w:val="zh-CN"/>
        </w:rPr>
      </w:pPr>
      <w:r>
        <w:rPr>
          <w:rFonts w:ascii="Arial" w:hAnsi="Arial" w:cs="Arial"/>
          <w:b/>
          <w:sz w:val="24"/>
          <w:lang w:val="zh-CN"/>
        </w:rPr>
        <w:t>致：</w:t>
      </w:r>
      <w:r>
        <w:rPr>
          <w:rFonts w:hint="eastAsia" w:ascii="Arial" w:hAnsi="Arial" w:cs="Arial"/>
          <w:b/>
          <w:sz w:val="24"/>
          <w:lang w:val="zh-CN"/>
        </w:rPr>
        <w:t>青海金亚工程咨询有限公司</w:t>
      </w:r>
    </w:p>
    <w:p>
      <w:pPr>
        <w:autoSpaceDE w:val="0"/>
        <w:autoSpaceDN w:val="0"/>
        <w:spacing w:line="360" w:lineRule="auto"/>
        <w:rPr>
          <w:rFonts w:ascii="Arial" w:hAnsi="Arial" w:cs="Arial"/>
          <w:sz w:val="24"/>
          <w:lang w:val="zh-CN"/>
        </w:rPr>
      </w:pPr>
    </w:p>
    <w:p>
      <w:pPr>
        <w:autoSpaceDE w:val="0"/>
        <w:autoSpaceDN w:val="0"/>
        <w:spacing w:line="360" w:lineRule="auto"/>
        <w:ind w:firstLine="424" w:firstLineChars="177"/>
        <w:rPr>
          <w:rFonts w:ascii="Arial" w:hAnsi="Arial" w:cs="Arial"/>
          <w:sz w:val="24"/>
          <w:lang w:val="zh-CN"/>
        </w:rPr>
      </w:pPr>
      <w:r>
        <w:rPr>
          <w:rFonts w:ascii="Arial" w:hAnsi="Arial" w:cs="Arial"/>
          <w:sz w:val="24"/>
          <w:lang w:val="zh-CN"/>
        </w:rPr>
        <w:t>我们收到</w:t>
      </w:r>
      <w:r>
        <w:rPr>
          <w:rFonts w:ascii="Arial" w:hAnsi="Arial" w:cs="Arial"/>
          <w:sz w:val="24"/>
          <w:u w:val="single"/>
          <w:lang w:val="zh-CN"/>
        </w:rPr>
        <w:t xml:space="preserve"> 采购项目名称（采购项目编号）</w:t>
      </w:r>
      <w:r>
        <w:rPr>
          <w:rFonts w:ascii="Arial" w:hAnsi="Arial" w:cs="Arial"/>
          <w:sz w:val="24"/>
          <w:lang w:val="zh-CN"/>
        </w:rPr>
        <w:t>磋商文件，经研究，法定代表人（</w:t>
      </w:r>
      <w:r>
        <w:rPr>
          <w:rFonts w:ascii="Arial" w:hAnsi="Arial" w:cs="Arial"/>
          <w:sz w:val="24"/>
          <w:u w:val="single"/>
          <w:lang w:val="zh-CN"/>
        </w:rPr>
        <w:t>姓名、职务</w:t>
      </w:r>
      <w:r>
        <w:rPr>
          <w:rFonts w:ascii="Arial" w:hAnsi="Arial" w:cs="Arial"/>
          <w:sz w:val="24"/>
          <w:lang w:val="zh-CN"/>
        </w:rPr>
        <w:t>）正式授权（</w:t>
      </w:r>
      <w:r>
        <w:rPr>
          <w:rFonts w:ascii="Arial" w:hAnsi="Arial" w:cs="Arial"/>
          <w:sz w:val="24"/>
          <w:u w:val="single"/>
          <w:lang w:val="zh-CN"/>
        </w:rPr>
        <w:t>委托代理人姓名、职务</w:t>
      </w:r>
      <w:r>
        <w:rPr>
          <w:rFonts w:ascii="Arial" w:hAnsi="Arial" w:cs="Arial"/>
          <w:sz w:val="24"/>
          <w:lang w:val="zh-CN"/>
        </w:rPr>
        <w:t>）代表供应商（</w:t>
      </w:r>
      <w:r>
        <w:rPr>
          <w:rFonts w:ascii="Arial" w:hAnsi="Arial" w:cs="Arial"/>
          <w:sz w:val="24"/>
          <w:u w:val="single"/>
          <w:lang w:val="zh-CN"/>
        </w:rPr>
        <w:t>供应商名称、地址</w:t>
      </w:r>
      <w:r>
        <w:rPr>
          <w:rFonts w:ascii="Arial" w:hAnsi="Arial" w:cs="Arial"/>
          <w:sz w:val="24"/>
          <w:lang w:val="zh-CN"/>
        </w:rPr>
        <w:t>）提交磋商响应文件。</w:t>
      </w:r>
    </w:p>
    <w:p>
      <w:pPr>
        <w:autoSpaceDE w:val="0"/>
        <w:autoSpaceDN w:val="0"/>
        <w:spacing w:line="360" w:lineRule="auto"/>
        <w:ind w:firstLine="480"/>
        <w:rPr>
          <w:rFonts w:ascii="Arial" w:hAnsi="Arial" w:cs="Arial"/>
          <w:sz w:val="24"/>
          <w:lang w:val="zh-CN"/>
        </w:rPr>
      </w:pPr>
      <w:r>
        <w:rPr>
          <w:rFonts w:ascii="Arial" w:hAnsi="Arial" w:cs="Arial"/>
          <w:sz w:val="24"/>
          <w:lang w:val="zh-CN"/>
        </w:rPr>
        <w:t>据此函，签字代表宣布同意如下：</w:t>
      </w:r>
    </w:p>
    <w:p>
      <w:pPr>
        <w:autoSpaceDE w:val="0"/>
        <w:autoSpaceDN w:val="0"/>
        <w:spacing w:line="360" w:lineRule="auto"/>
        <w:ind w:firstLine="480"/>
        <w:rPr>
          <w:rFonts w:ascii="Arial" w:hAnsi="Arial" w:cs="Arial"/>
          <w:sz w:val="24"/>
          <w:lang w:val="zh-CN"/>
        </w:rPr>
      </w:pPr>
      <w:r>
        <w:rPr>
          <w:rFonts w:ascii="Arial" w:hAnsi="Arial" w:cs="Arial"/>
          <w:sz w:val="24"/>
          <w:lang w:val="zh-CN"/>
        </w:rPr>
        <w:t>1.我方已详阅磋商文件的全部内容，包括澄清、修改条款等有关附件，承诺对其完全理解并接受。</w:t>
      </w:r>
    </w:p>
    <w:p>
      <w:pPr>
        <w:autoSpaceDE w:val="0"/>
        <w:autoSpaceDN w:val="0"/>
        <w:spacing w:line="360" w:lineRule="auto"/>
        <w:ind w:firstLine="480"/>
        <w:rPr>
          <w:rFonts w:ascii="Arial" w:hAnsi="Arial" w:cs="Arial"/>
          <w:sz w:val="24"/>
          <w:lang w:val="zh-CN"/>
        </w:rPr>
      </w:pPr>
      <w:r>
        <w:rPr>
          <w:rFonts w:ascii="Arial" w:hAnsi="Arial" w:cs="Arial"/>
          <w:sz w:val="24"/>
          <w:lang w:val="zh-CN"/>
        </w:rPr>
        <w:t>2.磋商有效期：</w:t>
      </w:r>
      <w:r>
        <w:rPr>
          <w:rFonts w:ascii="Arial" w:hAnsi="Arial" w:cs="Arial"/>
          <w:sz w:val="24"/>
        </w:rPr>
        <w:t>从提交磋商响应文件的截止之日起</w:t>
      </w:r>
      <w:r>
        <w:rPr>
          <w:rFonts w:ascii="Arial" w:hAnsi="Arial" w:cs="Arial"/>
          <w:sz w:val="24"/>
          <w:lang w:val="zh-CN"/>
        </w:rPr>
        <w:t>日历日内有效。如果我方在磋商有效期内撤回磋商或中标后不签约的，磋商保证金将被贵方没收。</w:t>
      </w:r>
    </w:p>
    <w:p>
      <w:pPr>
        <w:autoSpaceDE w:val="0"/>
        <w:autoSpaceDN w:val="0"/>
        <w:spacing w:line="360" w:lineRule="auto"/>
        <w:ind w:firstLine="480"/>
        <w:rPr>
          <w:rFonts w:ascii="Arial" w:hAnsi="Arial" w:cs="Arial"/>
          <w:sz w:val="24"/>
          <w:lang w:val="zh-CN"/>
        </w:rPr>
      </w:pPr>
      <w:r>
        <w:rPr>
          <w:rFonts w:ascii="Arial" w:hAnsi="Arial" w:cs="Arial"/>
          <w:sz w:val="24"/>
          <w:lang w:val="zh-CN"/>
        </w:rPr>
        <w:t>3.我方同意按照贵方要求提供与磋商有关的一切数据或资料，理解并接受贵方制定的评标办法。</w:t>
      </w:r>
    </w:p>
    <w:p>
      <w:pPr>
        <w:autoSpaceDE w:val="0"/>
        <w:autoSpaceDN w:val="0"/>
        <w:spacing w:line="360" w:lineRule="auto"/>
        <w:ind w:firstLine="480"/>
        <w:rPr>
          <w:rFonts w:ascii="Arial" w:hAnsi="Arial" w:cs="Arial"/>
          <w:sz w:val="24"/>
          <w:lang w:val="zh-CN"/>
        </w:rPr>
      </w:pPr>
      <w:r>
        <w:rPr>
          <w:rFonts w:ascii="Arial" w:hAnsi="Arial" w:cs="Arial"/>
          <w:sz w:val="24"/>
          <w:lang w:val="zh-CN"/>
        </w:rPr>
        <w:t>4.与本磋商有关的一切正式往来通讯请寄：</w:t>
      </w:r>
    </w:p>
    <w:p>
      <w:pPr>
        <w:pStyle w:val="2"/>
        <w:rPr>
          <w:lang w:val="zh-CN"/>
        </w:rPr>
      </w:pPr>
    </w:p>
    <w:p>
      <w:pPr>
        <w:autoSpaceDE w:val="0"/>
        <w:autoSpaceDN w:val="0"/>
        <w:spacing w:line="360" w:lineRule="auto"/>
        <w:ind w:left="239" w:leftChars="114" w:firstLine="240" w:firstLineChars="100"/>
        <w:rPr>
          <w:rFonts w:ascii="Arial" w:hAnsi="Arial" w:cs="Arial"/>
          <w:sz w:val="24"/>
          <w:lang w:val="zh-CN"/>
        </w:rPr>
      </w:pPr>
      <w:r>
        <w:rPr>
          <w:rFonts w:ascii="Arial" w:hAnsi="Arial" w:cs="Arial"/>
          <w:sz w:val="24"/>
          <w:lang w:val="zh-CN"/>
        </w:rPr>
        <w:t xml:space="preserve">地址：_______________                 邮编：______________              </w:t>
      </w:r>
    </w:p>
    <w:p>
      <w:pPr>
        <w:autoSpaceDE w:val="0"/>
        <w:autoSpaceDN w:val="0"/>
        <w:spacing w:line="360" w:lineRule="auto"/>
        <w:ind w:left="239" w:leftChars="114" w:firstLine="240" w:firstLineChars="100"/>
        <w:rPr>
          <w:rFonts w:ascii="Arial" w:hAnsi="Arial" w:cs="Arial"/>
          <w:sz w:val="24"/>
          <w:lang w:val="zh-CN"/>
        </w:rPr>
      </w:pPr>
      <w:r>
        <w:rPr>
          <w:rFonts w:ascii="Arial" w:hAnsi="Arial" w:cs="Arial"/>
          <w:sz w:val="24"/>
          <w:lang w:val="zh-CN"/>
        </w:rPr>
        <w:t>电话：_______________                 传真：______________</w:t>
      </w:r>
    </w:p>
    <w:p>
      <w:pPr>
        <w:autoSpaceDE w:val="0"/>
        <w:autoSpaceDN w:val="0"/>
        <w:spacing w:line="360" w:lineRule="auto"/>
        <w:ind w:firstLine="480" w:firstLineChars="200"/>
        <w:rPr>
          <w:rFonts w:ascii="Arial" w:hAnsi="Arial" w:cs="Arial"/>
          <w:sz w:val="24"/>
          <w:lang w:val="zh-CN"/>
        </w:rPr>
      </w:pPr>
      <w:r>
        <w:rPr>
          <w:rFonts w:ascii="Arial" w:hAnsi="Arial" w:cs="Arial"/>
          <w:sz w:val="24"/>
          <w:lang w:val="zh-CN"/>
        </w:rPr>
        <w:t>法定代表人姓名： ___________           职务：____________</w:t>
      </w:r>
    </w:p>
    <w:p>
      <w:pPr>
        <w:autoSpaceDE w:val="0"/>
        <w:autoSpaceDN w:val="0"/>
        <w:spacing w:line="360" w:lineRule="auto"/>
        <w:rPr>
          <w:rFonts w:ascii="Arial" w:hAnsi="Arial" w:cs="Arial"/>
          <w:sz w:val="24"/>
          <w:lang w:val="zh-CN"/>
        </w:rPr>
      </w:pPr>
    </w:p>
    <w:p>
      <w:pPr>
        <w:autoSpaceDE w:val="0"/>
        <w:autoSpaceDN w:val="0"/>
        <w:spacing w:line="360" w:lineRule="auto"/>
        <w:rPr>
          <w:rFonts w:ascii="Arial" w:hAnsi="Arial" w:cs="Arial"/>
          <w:sz w:val="24"/>
          <w:lang w:val="zh-CN"/>
        </w:rPr>
      </w:pPr>
    </w:p>
    <w:p>
      <w:pPr>
        <w:autoSpaceDE w:val="0"/>
        <w:autoSpaceDN w:val="0"/>
        <w:spacing w:line="360" w:lineRule="auto"/>
        <w:rPr>
          <w:rFonts w:ascii="Arial" w:hAnsi="Arial" w:cs="Arial"/>
          <w:sz w:val="24"/>
          <w:lang w:val="zh-CN"/>
        </w:rPr>
      </w:pPr>
    </w:p>
    <w:p>
      <w:pPr>
        <w:autoSpaceDE w:val="0"/>
        <w:autoSpaceDN w:val="0"/>
        <w:spacing w:line="360" w:lineRule="auto"/>
        <w:rPr>
          <w:rFonts w:ascii="Arial" w:hAnsi="Arial" w:cs="Arial"/>
          <w:sz w:val="24"/>
          <w:lang w:val="zh-CN"/>
        </w:rPr>
      </w:pPr>
    </w:p>
    <w:p>
      <w:pPr>
        <w:pStyle w:val="2"/>
        <w:rPr>
          <w:lang w:val="zh-CN"/>
        </w:rPr>
      </w:pPr>
    </w:p>
    <w:p>
      <w:pPr>
        <w:autoSpaceDE w:val="0"/>
        <w:autoSpaceDN w:val="0"/>
        <w:spacing w:line="360" w:lineRule="auto"/>
        <w:ind w:right="57" w:firstLine="3373" w:firstLineChars="1400"/>
        <w:rPr>
          <w:rFonts w:ascii="Arial" w:hAnsi="Arial" w:cs="Arial"/>
          <w:b/>
          <w:bCs/>
          <w:sz w:val="24"/>
          <w:lang w:val="zh-CN"/>
        </w:rPr>
      </w:pPr>
      <w:r>
        <w:rPr>
          <w:rFonts w:ascii="Arial" w:hAnsi="Arial" w:cs="Arial"/>
          <w:b/>
          <w:bCs/>
          <w:sz w:val="24"/>
          <w:lang w:val="zh-CN"/>
        </w:rPr>
        <w:t>供应商：（公章）</w:t>
      </w:r>
    </w:p>
    <w:p>
      <w:pPr>
        <w:autoSpaceDE w:val="0"/>
        <w:autoSpaceDN w:val="0"/>
        <w:spacing w:line="360" w:lineRule="auto"/>
        <w:ind w:right="241" w:firstLine="3373" w:firstLineChars="1400"/>
        <w:rPr>
          <w:rFonts w:ascii="Arial" w:hAnsi="Arial" w:cs="Arial"/>
          <w:b/>
          <w:bCs/>
          <w:sz w:val="24"/>
          <w:lang w:val="zh-CN"/>
        </w:rPr>
      </w:pPr>
      <w:r>
        <w:rPr>
          <w:rFonts w:ascii="Arial" w:hAnsi="Arial" w:cs="Arial"/>
          <w:b/>
          <w:bCs/>
          <w:sz w:val="24"/>
          <w:lang w:val="zh-CN"/>
        </w:rPr>
        <w:t>法定代表人或委托代理人：（签字或盖章）</w:t>
      </w:r>
    </w:p>
    <w:p>
      <w:pPr>
        <w:autoSpaceDE w:val="0"/>
        <w:autoSpaceDN w:val="0"/>
        <w:spacing w:line="360" w:lineRule="auto"/>
        <w:jc w:val="center"/>
        <w:rPr>
          <w:rFonts w:ascii="Arial" w:hAnsi="Arial" w:cs="Arial"/>
          <w:b/>
          <w:bCs/>
          <w:sz w:val="24"/>
          <w:lang w:val="zh-CN"/>
        </w:rPr>
      </w:pPr>
      <w:r>
        <w:rPr>
          <w:rFonts w:ascii="Arial" w:hAnsi="Arial" w:cs="Arial"/>
          <w:b/>
          <w:bCs/>
          <w:sz w:val="24"/>
          <w:lang w:val="zh-CN"/>
        </w:rPr>
        <w:t xml:space="preserve">                        年   月   日</w:t>
      </w:r>
      <w:bookmarkStart w:id="140" w:name="_Toc918"/>
      <w:bookmarkStart w:id="141" w:name="_Toc29944"/>
    </w:p>
    <w:p>
      <w:pPr>
        <w:autoSpaceDE w:val="0"/>
        <w:autoSpaceDN w:val="0"/>
        <w:spacing w:line="360" w:lineRule="auto"/>
        <w:jc w:val="left"/>
        <w:rPr>
          <w:rFonts w:ascii="Arial" w:hAnsi="Arial" w:cs="Arial"/>
          <w:b/>
          <w:bCs/>
          <w:sz w:val="24"/>
          <w:lang w:val="zh-CN"/>
        </w:rPr>
      </w:pPr>
    </w:p>
    <w:bookmarkEnd w:id="140"/>
    <w:p>
      <w:pPr>
        <w:pStyle w:val="5"/>
        <w:spacing w:line="240" w:lineRule="auto"/>
        <w:rPr>
          <w:rFonts w:ascii="Arial" w:hAnsi="Arial" w:cs="Arial"/>
          <w:sz w:val="24"/>
          <w:szCs w:val="24"/>
        </w:rPr>
      </w:pPr>
      <w:bookmarkStart w:id="142" w:name="_Toc4578045"/>
      <w:bookmarkStart w:id="143" w:name="_Toc502214508"/>
      <w:bookmarkStart w:id="144" w:name="_Toc19716"/>
      <w:r>
        <w:rPr>
          <w:rFonts w:ascii="Arial" w:hAnsi="Arial" w:cs="Arial"/>
          <w:sz w:val="24"/>
          <w:szCs w:val="24"/>
        </w:rPr>
        <w:t>（2）法定代表人证明书</w:t>
      </w:r>
      <w:bookmarkEnd w:id="142"/>
      <w:bookmarkEnd w:id="143"/>
      <w:bookmarkEnd w:id="144"/>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t>法定代表人证明书</w:t>
      </w:r>
    </w:p>
    <w:p>
      <w:pPr>
        <w:autoSpaceDE w:val="0"/>
        <w:autoSpaceDN w:val="0"/>
        <w:spacing w:line="360" w:lineRule="auto"/>
        <w:rPr>
          <w:rFonts w:ascii="Arial" w:hAnsi="Arial" w:cs="Arial"/>
          <w:b/>
          <w:bCs/>
          <w:color w:val="000000"/>
          <w:kern w:val="0"/>
          <w:sz w:val="24"/>
          <w:szCs w:val="24"/>
          <w:lang w:val="zh-CN"/>
        </w:rPr>
      </w:pPr>
    </w:p>
    <w:p>
      <w:pPr>
        <w:autoSpaceDE w:val="0"/>
        <w:autoSpaceDN w:val="0"/>
        <w:spacing w:line="360" w:lineRule="auto"/>
        <w:rPr>
          <w:rFonts w:ascii="Arial" w:hAnsi="Arial" w:cs="Arial"/>
          <w:b/>
          <w:sz w:val="24"/>
          <w:lang w:val="zh-CN"/>
        </w:rPr>
      </w:pPr>
      <w:r>
        <w:rPr>
          <w:rFonts w:ascii="Arial" w:hAnsi="Arial" w:cs="Arial"/>
          <w:b/>
          <w:bCs/>
          <w:color w:val="000000"/>
          <w:kern w:val="0"/>
          <w:sz w:val="24"/>
          <w:szCs w:val="24"/>
          <w:lang w:val="zh-CN"/>
        </w:rPr>
        <w:t>致：</w:t>
      </w:r>
      <w:r>
        <w:rPr>
          <w:rFonts w:hint="eastAsia" w:ascii="Arial" w:hAnsi="Arial" w:cs="Arial"/>
          <w:b/>
          <w:sz w:val="24"/>
          <w:lang w:val="zh-CN"/>
        </w:rPr>
        <w:t>青海金亚工程咨询有限公司</w:t>
      </w:r>
    </w:p>
    <w:p>
      <w:pPr>
        <w:autoSpaceDE w:val="0"/>
        <w:autoSpaceDN w:val="0"/>
        <w:spacing w:line="360" w:lineRule="auto"/>
        <w:rPr>
          <w:rFonts w:ascii="Arial" w:hAnsi="Arial" w:cs="Arial"/>
          <w:sz w:val="24"/>
          <w:lang w:val="zh-CN"/>
        </w:rPr>
      </w:pP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u w:val="single"/>
          <w:lang w:val="zh-CN"/>
        </w:rPr>
        <w:t>（法定代表人姓名）</w:t>
      </w:r>
      <w:r>
        <w:rPr>
          <w:rFonts w:ascii="Arial" w:hAnsi="Arial" w:cs="Arial"/>
          <w:color w:val="000000"/>
          <w:kern w:val="0"/>
          <w:sz w:val="24"/>
          <w:szCs w:val="24"/>
          <w:lang w:val="zh-CN"/>
        </w:rPr>
        <w:t>现任我单位职务，为法定代表人，特此证明。</w:t>
      </w: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法定代表人基本情况：</w:t>
      </w:r>
    </w:p>
    <w:p>
      <w:pPr>
        <w:autoSpaceDE w:val="0"/>
        <w:autoSpaceDN w:val="0"/>
        <w:spacing w:line="360" w:lineRule="auto"/>
        <w:rPr>
          <w:rFonts w:ascii="Arial" w:hAnsi="Arial" w:cs="Arial"/>
          <w:color w:val="000000"/>
          <w:kern w:val="0"/>
          <w:sz w:val="24"/>
          <w:szCs w:val="24"/>
          <w:u w:val="single"/>
          <w:lang w:val="zh-CN"/>
        </w:rPr>
      </w:pPr>
      <w:r>
        <w:rPr>
          <w:rFonts w:ascii="Arial" w:hAnsi="Arial" w:cs="Arial"/>
          <w:color w:val="000000"/>
          <w:kern w:val="0"/>
          <w:sz w:val="24"/>
          <w:szCs w:val="24"/>
          <w:lang w:val="zh-CN"/>
        </w:rPr>
        <w:t>性别：年龄：民族：</w:t>
      </w:r>
    </w:p>
    <w:p>
      <w:pPr>
        <w:autoSpaceDE w:val="0"/>
        <w:autoSpaceDN w:val="0"/>
        <w:spacing w:line="360" w:lineRule="auto"/>
        <w:rPr>
          <w:rFonts w:ascii="Arial" w:hAnsi="Arial" w:cs="Arial"/>
          <w:color w:val="000000"/>
          <w:kern w:val="0"/>
          <w:sz w:val="24"/>
          <w:szCs w:val="24"/>
          <w:u w:val="single"/>
          <w:lang w:val="zh-CN"/>
        </w:rPr>
      </w:pPr>
      <w:r>
        <w:rPr>
          <w:rFonts w:ascii="Arial" w:hAnsi="Arial" w:cs="Arial"/>
          <w:color w:val="000000"/>
          <w:kern w:val="0"/>
          <w:sz w:val="24"/>
          <w:szCs w:val="24"/>
          <w:lang w:val="zh-CN"/>
        </w:rPr>
        <w:t>地址：</w:t>
      </w:r>
    </w:p>
    <w:p>
      <w:pPr>
        <w:autoSpaceDE w:val="0"/>
        <w:autoSpaceDN w:val="0"/>
        <w:spacing w:line="360" w:lineRule="auto"/>
        <w:rPr>
          <w:rFonts w:ascii="Arial" w:hAnsi="Arial" w:cs="Arial"/>
          <w:color w:val="000000"/>
          <w:kern w:val="0"/>
          <w:sz w:val="24"/>
          <w:szCs w:val="24"/>
          <w:u w:val="single"/>
          <w:lang w:val="zh-CN"/>
        </w:rPr>
      </w:pPr>
      <w:r>
        <w:rPr>
          <w:rFonts w:ascii="Arial" w:hAnsi="Arial" w:cs="Arial"/>
          <w:color w:val="000000"/>
          <w:kern w:val="0"/>
          <w:sz w:val="24"/>
          <w:szCs w:val="24"/>
          <w:lang w:val="zh-CN"/>
        </w:rPr>
        <w:t>身份证号码：</w:t>
      </w: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附法定代表人第二代身份证双面扫描（或复印）件</w:t>
      </w: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jc w:val="center"/>
        <w:rPr>
          <w:rFonts w:ascii="Arial" w:hAnsi="Arial" w:cs="Arial"/>
          <w:b/>
          <w:bCs/>
          <w:color w:val="000000"/>
          <w:kern w:val="0"/>
          <w:sz w:val="24"/>
          <w:szCs w:val="24"/>
          <w:lang w:val="zh-CN"/>
        </w:rPr>
      </w:pPr>
      <w:r>
        <w:rPr>
          <w:rFonts w:ascii="Arial" w:hAnsi="Arial" w:cs="Arial"/>
          <w:b/>
          <w:bCs/>
          <w:color w:val="000000"/>
          <w:kern w:val="0"/>
          <w:sz w:val="24"/>
          <w:szCs w:val="24"/>
          <w:lang w:val="zh-CN"/>
        </w:rPr>
        <w:t xml:space="preserve">                        供应商：（公章）</w:t>
      </w:r>
    </w:p>
    <w:p>
      <w:pPr>
        <w:autoSpaceDE w:val="0"/>
        <w:autoSpaceDN w:val="0"/>
        <w:spacing w:line="360" w:lineRule="auto"/>
        <w:jc w:val="center"/>
        <w:rPr>
          <w:rFonts w:ascii="Arial" w:hAnsi="Arial" w:cs="Arial"/>
          <w:b/>
          <w:bCs/>
          <w:color w:val="000000"/>
          <w:kern w:val="0"/>
          <w:sz w:val="24"/>
          <w:szCs w:val="24"/>
          <w:lang w:val="zh-CN"/>
        </w:rPr>
      </w:pPr>
      <w:r>
        <w:rPr>
          <w:rFonts w:ascii="Arial" w:hAnsi="Arial" w:cs="Arial"/>
          <w:b/>
          <w:bCs/>
          <w:color w:val="000000"/>
          <w:kern w:val="0"/>
          <w:sz w:val="24"/>
          <w:szCs w:val="24"/>
          <w:lang w:val="zh-CN"/>
        </w:rPr>
        <w:t xml:space="preserve">                           年   月   日</w:t>
      </w:r>
      <w:bookmarkEnd w:id="141"/>
      <w:bookmarkStart w:id="145" w:name="_Toc5694"/>
      <w:bookmarkStart w:id="146" w:name="_Toc433293215"/>
    </w:p>
    <w:p>
      <w:pPr>
        <w:autoSpaceDE w:val="0"/>
        <w:autoSpaceDN w:val="0"/>
        <w:spacing w:line="360" w:lineRule="auto"/>
        <w:jc w:val="center"/>
        <w:rPr>
          <w:rFonts w:ascii="Arial" w:hAnsi="Arial" w:cs="Arial"/>
          <w:b/>
          <w:bCs/>
          <w:color w:val="000000"/>
          <w:kern w:val="0"/>
          <w:sz w:val="24"/>
          <w:szCs w:val="24"/>
          <w:lang w:val="zh-CN"/>
        </w:rPr>
      </w:pPr>
    </w:p>
    <w:p>
      <w:pPr>
        <w:autoSpaceDE w:val="0"/>
        <w:autoSpaceDN w:val="0"/>
        <w:spacing w:line="360" w:lineRule="auto"/>
        <w:jc w:val="center"/>
        <w:rPr>
          <w:rFonts w:ascii="Arial" w:hAnsi="Arial" w:cs="Arial"/>
          <w:b/>
          <w:bCs/>
          <w:color w:val="000000"/>
          <w:kern w:val="0"/>
          <w:sz w:val="24"/>
          <w:szCs w:val="24"/>
          <w:lang w:val="zh-CN"/>
        </w:rPr>
      </w:pPr>
    </w:p>
    <w:p>
      <w:pPr>
        <w:autoSpaceDE w:val="0"/>
        <w:autoSpaceDN w:val="0"/>
        <w:spacing w:line="360" w:lineRule="auto"/>
        <w:jc w:val="center"/>
        <w:rPr>
          <w:rFonts w:ascii="Arial" w:hAnsi="Arial" w:cs="Arial"/>
          <w:b/>
          <w:bCs/>
          <w:color w:val="000000"/>
          <w:kern w:val="0"/>
          <w:sz w:val="24"/>
          <w:szCs w:val="24"/>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附法定代表人第二代身份证双面扫描（或复印）件</w:t>
      </w:r>
    </w:p>
    <w:p>
      <w:pPr>
        <w:autoSpaceDE w:val="0"/>
        <w:autoSpaceDN w:val="0"/>
        <w:spacing w:line="360" w:lineRule="auto"/>
        <w:jc w:val="left"/>
        <w:rPr>
          <w:rFonts w:ascii="Arial" w:hAnsi="Arial" w:cs="Arial"/>
          <w:b/>
          <w:bCs/>
          <w:color w:val="000000"/>
          <w:kern w:val="0"/>
          <w:sz w:val="24"/>
          <w:szCs w:val="24"/>
          <w:lang w:val="zh-CN"/>
        </w:rPr>
      </w:pPr>
    </w:p>
    <w:p>
      <w:pPr>
        <w:autoSpaceDE w:val="0"/>
        <w:autoSpaceDN w:val="0"/>
        <w:spacing w:line="360" w:lineRule="auto"/>
        <w:jc w:val="left"/>
        <w:rPr>
          <w:rFonts w:ascii="Arial" w:hAnsi="Arial" w:cs="Arial"/>
          <w:b/>
          <w:bCs/>
          <w:color w:val="000000"/>
          <w:kern w:val="0"/>
          <w:sz w:val="24"/>
          <w:szCs w:val="24"/>
          <w:lang w:val="zh-CN"/>
        </w:rPr>
      </w:pPr>
    </w:p>
    <w:p>
      <w:pPr>
        <w:autoSpaceDE w:val="0"/>
        <w:autoSpaceDN w:val="0"/>
        <w:spacing w:line="360" w:lineRule="auto"/>
        <w:jc w:val="left"/>
        <w:rPr>
          <w:rFonts w:ascii="Arial" w:hAnsi="Arial" w:cs="Arial"/>
          <w:b/>
          <w:bCs/>
          <w:color w:val="000000"/>
          <w:kern w:val="0"/>
          <w:sz w:val="24"/>
          <w:szCs w:val="24"/>
          <w:lang w:val="zh-CN"/>
        </w:rPr>
      </w:pPr>
    </w:p>
    <w:p>
      <w:pPr>
        <w:autoSpaceDE w:val="0"/>
        <w:autoSpaceDN w:val="0"/>
        <w:spacing w:line="360" w:lineRule="auto"/>
        <w:jc w:val="left"/>
        <w:rPr>
          <w:rFonts w:ascii="Arial" w:hAnsi="Arial" w:cs="Arial"/>
          <w:b/>
          <w:bCs/>
          <w:color w:val="000000"/>
          <w:kern w:val="0"/>
          <w:sz w:val="24"/>
          <w:szCs w:val="24"/>
          <w:lang w:val="zh-CN"/>
        </w:rPr>
      </w:pPr>
    </w:p>
    <w:p>
      <w:pPr>
        <w:autoSpaceDE w:val="0"/>
        <w:autoSpaceDN w:val="0"/>
        <w:spacing w:line="360" w:lineRule="auto"/>
        <w:jc w:val="left"/>
        <w:rPr>
          <w:rFonts w:ascii="Arial" w:hAnsi="Arial" w:cs="Arial"/>
          <w:b/>
          <w:bCs/>
          <w:color w:val="000000"/>
          <w:kern w:val="0"/>
          <w:sz w:val="24"/>
          <w:szCs w:val="24"/>
          <w:lang w:val="zh-CN"/>
        </w:rPr>
      </w:pPr>
    </w:p>
    <w:p>
      <w:pPr>
        <w:autoSpaceDE w:val="0"/>
        <w:autoSpaceDN w:val="0"/>
        <w:spacing w:line="360" w:lineRule="auto"/>
        <w:jc w:val="left"/>
        <w:rPr>
          <w:rFonts w:ascii="Arial" w:hAnsi="Arial" w:cs="Arial"/>
          <w:b/>
          <w:bCs/>
          <w:color w:val="000000"/>
          <w:kern w:val="0"/>
          <w:sz w:val="24"/>
          <w:szCs w:val="24"/>
          <w:lang w:val="zh-CN"/>
        </w:rPr>
      </w:pPr>
    </w:p>
    <w:tbl>
      <w:tblPr>
        <w:tblStyle w:val="45"/>
        <w:tblW w:w="5386" w:type="dxa"/>
        <w:tblInd w:w="20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9" w:hRule="atLeast"/>
        </w:trPr>
        <w:tc>
          <w:tcPr>
            <w:tcW w:w="5386" w:type="dxa"/>
          </w:tcPr>
          <w:p>
            <w:pPr>
              <w:autoSpaceDE w:val="0"/>
              <w:autoSpaceDN w:val="0"/>
              <w:spacing w:line="360" w:lineRule="auto"/>
              <w:jc w:val="center"/>
              <w:rPr>
                <w:rFonts w:ascii="Arial" w:hAnsi="Arial" w:cs="Arial"/>
                <w:bCs/>
                <w:color w:val="000000"/>
                <w:kern w:val="0"/>
                <w:sz w:val="24"/>
                <w:szCs w:val="24"/>
                <w:lang w:val="zh-CN"/>
              </w:rPr>
            </w:pPr>
            <w:r>
              <w:rPr>
                <w:rFonts w:ascii="Arial" w:hAnsi="Arial" w:cs="Arial"/>
                <w:bCs/>
                <w:color w:val="000000"/>
                <w:kern w:val="0"/>
                <w:sz w:val="24"/>
                <w:szCs w:val="24"/>
                <w:lang w:val="zh-CN"/>
              </w:rPr>
              <w:t>身份证复印件（正面）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9" w:hRule="atLeast"/>
        </w:trPr>
        <w:tc>
          <w:tcPr>
            <w:tcW w:w="5386" w:type="dxa"/>
          </w:tcPr>
          <w:p>
            <w:pPr>
              <w:autoSpaceDE w:val="0"/>
              <w:autoSpaceDN w:val="0"/>
              <w:spacing w:line="360" w:lineRule="auto"/>
              <w:jc w:val="center"/>
              <w:rPr>
                <w:rFonts w:ascii="Arial" w:hAnsi="Arial" w:eastAsia="微软雅黑" w:cs="Arial"/>
                <w:b/>
                <w:bCs/>
                <w:color w:val="000000"/>
                <w:kern w:val="0"/>
                <w:sz w:val="24"/>
                <w:szCs w:val="24"/>
                <w:lang w:val="zh-CN"/>
              </w:rPr>
            </w:pPr>
            <w:r>
              <w:rPr>
                <w:rFonts w:ascii="Arial" w:hAnsi="Arial" w:cs="Arial"/>
                <w:bCs/>
                <w:color w:val="000000"/>
                <w:kern w:val="0"/>
                <w:sz w:val="24"/>
                <w:szCs w:val="24"/>
                <w:lang w:val="zh-CN"/>
              </w:rPr>
              <w:t>身份证复印件（反面）</w:t>
            </w:r>
          </w:p>
        </w:tc>
      </w:tr>
    </w:tbl>
    <w:p>
      <w:pPr>
        <w:autoSpaceDE w:val="0"/>
        <w:autoSpaceDN w:val="0"/>
        <w:spacing w:line="360" w:lineRule="auto"/>
        <w:jc w:val="left"/>
        <w:rPr>
          <w:rFonts w:ascii="Arial" w:hAnsi="Arial" w:cs="Arial"/>
          <w:b/>
          <w:bCs/>
          <w:color w:val="000000"/>
          <w:kern w:val="0"/>
          <w:sz w:val="24"/>
          <w:szCs w:val="24"/>
          <w:lang w:val="zh-CN"/>
        </w:rPr>
      </w:pPr>
    </w:p>
    <w:p>
      <w:pPr>
        <w:autoSpaceDE w:val="0"/>
        <w:autoSpaceDN w:val="0"/>
        <w:spacing w:line="360" w:lineRule="auto"/>
        <w:jc w:val="center"/>
        <w:rPr>
          <w:rFonts w:ascii="Arial" w:hAnsi="Arial" w:cs="Arial"/>
          <w:b/>
          <w:bCs/>
          <w:color w:val="000000"/>
          <w:kern w:val="0"/>
          <w:sz w:val="24"/>
          <w:szCs w:val="24"/>
          <w:lang w:val="zh-CN"/>
        </w:rPr>
      </w:pPr>
    </w:p>
    <w:p>
      <w:pPr>
        <w:autoSpaceDE w:val="0"/>
        <w:autoSpaceDN w:val="0"/>
        <w:spacing w:line="360" w:lineRule="auto"/>
        <w:jc w:val="center"/>
        <w:rPr>
          <w:rFonts w:ascii="Arial" w:hAnsi="Arial" w:cs="Arial"/>
          <w:b/>
          <w:bCs/>
          <w:color w:val="000000"/>
          <w:kern w:val="0"/>
          <w:sz w:val="24"/>
          <w:szCs w:val="24"/>
          <w:lang w:val="zh-CN"/>
        </w:rPr>
      </w:pPr>
    </w:p>
    <w:p>
      <w:pPr>
        <w:autoSpaceDE w:val="0"/>
        <w:autoSpaceDN w:val="0"/>
        <w:spacing w:line="360" w:lineRule="auto"/>
        <w:jc w:val="center"/>
        <w:rPr>
          <w:rFonts w:ascii="Arial" w:hAnsi="Arial" w:cs="Arial"/>
          <w:b/>
          <w:bCs/>
          <w:color w:val="000000"/>
          <w:kern w:val="0"/>
          <w:sz w:val="24"/>
          <w:szCs w:val="24"/>
          <w:lang w:val="zh-CN"/>
        </w:rPr>
      </w:pPr>
    </w:p>
    <w:p>
      <w:pPr>
        <w:autoSpaceDE w:val="0"/>
        <w:autoSpaceDN w:val="0"/>
        <w:spacing w:line="360" w:lineRule="auto"/>
        <w:jc w:val="center"/>
        <w:rPr>
          <w:rFonts w:ascii="Arial" w:hAnsi="Arial" w:cs="Arial"/>
          <w:b/>
          <w:bCs/>
          <w:color w:val="000000"/>
          <w:kern w:val="0"/>
          <w:sz w:val="24"/>
          <w:szCs w:val="24"/>
          <w:lang w:val="zh-CN"/>
        </w:rPr>
      </w:pPr>
    </w:p>
    <w:p>
      <w:pPr>
        <w:autoSpaceDE w:val="0"/>
        <w:autoSpaceDN w:val="0"/>
        <w:spacing w:line="360" w:lineRule="auto"/>
        <w:jc w:val="center"/>
        <w:rPr>
          <w:rFonts w:ascii="Arial" w:hAnsi="Arial" w:cs="Arial"/>
          <w:b/>
          <w:bCs/>
          <w:color w:val="000000"/>
          <w:kern w:val="0"/>
          <w:sz w:val="24"/>
          <w:szCs w:val="24"/>
          <w:lang w:val="zh-CN"/>
        </w:rPr>
      </w:pPr>
    </w:p>
    <w:p>
      <w:pPr>
        <w:autoSpaceDE w:val="0"/>
        <w:autoSpaceDN w:val="0"/>
        <w:spacing w:line="360" w:lineRule="auto"/>
        <w:rPr>
          <w:rFonts w:ascii="Arial" w:hAnsi="Arial" w:cs="Arial"/>
          <w:b/>
          <w:bCs/>
          <w:color w:val="000000"/>
          <w:kern w:val="0"/>
          <w:sz w:val="24"/>
          <w:szCs w:val="24"/>
          <w:lang w:val="zh-CN"/>
        </w:rPr>
      </w:pPr>
    </w:p>
    <w:bookmarkEnd w:id="145"/>
    <w:p>
      <w:pPr>
        <w:pStyle w:val="5"/>
        <w:spacing w:line="240" w:lineRule="auto"/>
        <w:rPr>
          <w:rFonts w:ascii="Arial" w:hAnsi="Arial" w:cs="Arial"/>
          <w:sz w:val="24"/>
          <w:szCs w:val="24"/>
        </w:rPr>
      </w:pPr>
      <w:bookmarkStart w:id="147" w:name="_Toc502214509"/>
      <w:bookmarkStart w:id="148" w:name="_Toc26540"/>
      <w:bookmarkStart w:id="149" w:name="_Toc4578046"/>
      <w:r>
        <w:rPr>
          <w:rFonts w:ascii="Arial" w:hAnsi="Arial" w:cs="Arial"/>
          <w:sz w:val="24"/>
          <w:szCs w:val="24"/>
        </w:rPr>
        <w:t>（3）法定代表人授权书</w:t>
      </w:r>
      <w:bookmarkEnd w:id="147"/>
      <w:bookmarkEnd w:id="148"/>
      <w:bookmarkEnd w:id="149"/>
    </w:p>
    <w:p>
      <w:pPr>
        <w:spacing w:line="360" w:lineRule="auto"/>
        <w:rPr>
          <w:rFonts w:ascii="Arial" w:hAnsi="Arial" w:cs="Arial"/>
          <w:color w:val="000000"/>
          <w:sz w:val="24"/>
          <w:szCs w:val="24"/>
          <w:lang w:val="zh-CN"/>
        </w:rPr>
      </w:pPr>
    </w:p>
    <w:p>
      <w:pPr>
        <w:autoSpaceDE w:val="0"/>
        <w:autoSpaceDN w:val="0"/>
        <w:spacing w:line="360" w:lineRule="auto"/>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t>法定代表人授权书</w:t>
      </w:r>
    </w:p>
    <w:p>
      <w:pPr>
        <w:autoSpaceDE w:val="0"/>
        <w:autoSpaceDN w:val="0"/>
        <w:spacing w:line="360" w:lineRule="auto"/>
        <w:rPr>
          <w:rFonts w:ascii="Arial" w:hAnsi="Arial" w:cs="Arial"/>
          <w:b/>
          <w:bCs/>
          <w:color w:val="000000"/>
          <w:kern w:val="0"/>
          <w:sz w:val="24"/>
          <w:szCs w:val="24"/>
          <w:lang w:val="zh-CN"/>
        </w:rPr>
      </w:pPr>
    </w:p>
    <w:p>
      <w:pPr>
        <w:autoSpaceDE w:val="0"/>
        <w:autoSpaceDN w:val="0"/>
        <w:spacing w:line="360" w:lineRule="auto"/>
        <w:rPr>
          <w:rFonts w:ascii="Arial" w:hAnsi="Arial" w:cs="Arial"/>
          <w:b/>
          <w:sz w:val="24"/>
          <w:lang w:val="zh-CN"/>
        </w:rPr>
      </w:pPr>
      <w:r>
        <w:rPr>
          <w:rFonts w:ascii="Arial" w:hAnsi="Arial" w:cs="Arial"/>
          <w:b/>
          <w:bCs/>
          <w:color w:val="000000"/>
          <w:kern w:val="0"/>
          <w:sz w:val="24"/>
          <w:szCs w:val="24"/>
          <w:lang w:val="zh-CN"/>
        </w:rPr>
        <w:t>致：</w:t>
      </w:r>
      <w:r>
        <w:rPr>
          <w:rFonts w:hint="eastAsia" w:ascii="Arial" w:hAnsi="Arial" w:cs="Arial"/>
          <w:b/>
          <w:sz w:val="24"/>
          <w:lang w:val="zh-CN"/>
        </w:rPr>
        <w:t>青海金亚工程咨询有限公司</w:t>
      </w:r>
    </w:p>
    <w:p>
      <w:pPr>
        <w:autoSpaceDE w:val="0"/>
        <w:autoSpaceDN w:val="0"/>
        <w:spacing w:line="360" w:lineRule="auto"/>
        <w:rPr>
          <w:rFonts w:ascii="Arial" w:hAnsi="Arial" w:cs="Arial"/>
          <w:sz w:val="24"/>
          <w:lang w:val="zh-CN"/>
        </w:rPr>
      </w:pPr>
    </w:p>
    <w:p>
      <w:pPr>
        <w:autoSpaceDE w:val="0"/>
        <w:autoSpaceDN w:val="0"/>
        <w:spacing w:line="360" w:lineRule="auto"/>
        <w:ind w:firstLine="480" w:firstLineChars="200"/>
        <w:rPr>
          <w:rFonts w:ascii="Arial" w:hAnsi="Arial" w:cs="Arial"/>
          <w:color w:val="000000"/>
          <w:kern w:val="0"/>
          <w:sz w:val="24"/>
          <w:szCs w:val="24"/>
          <w:lang w:val="zh-CN"/>
        </w:rPr>
      </w:pPr>
      <w:r>
        <w:rPr>
          <w:rFonts w:ascii="Arial" w:hAnsi="Arial" w:cs="Arial"/>
          <w:color w:val="000000"/>
          <w:kern w:val="0"/>
          <w:sz w:val="24"/>
          <w:szCs w:val="24"/>
          <w:u w:val="single"/>
          <w:lang w:val="zh-CN"/>
        </w:rPr>
        <w:t>（供应商名称）</w:t>
      </w:r>
      <w:r>
        <w:rPr>
          <w:rFonts w:ascii="Arial" w:hAnsi="Arial" w:cs="Arial"/>
          <w:color w:val="000000"/>
          <w:kern w:val="0"/>
          <w:sz w:val="24"/>
          <w:szCs w:val="24"/>
          <w:lang w:val="zh-CN"/>
        </w:rPr>
        <w:t>系中华人民共和国合法企业，法定地址。</w:t>
      </w:r>
    </w:p>
    <w:p>
      <w:pPr>
        <w:autoSpaceDE w:val="0"/>
        <w:autoSpaceDN w:val="0"/>
        <w:spacing w:line="360" w:lineRule="auto"/>
        <w:ind w:firstLine="480" w:firstLineChars="200"/>
        <w:rPr>
          <w:rFonts w:ascii="Arial" w:hAnsi="Arial" w:cs="Arial"/>
          <w:color w:val="000000"/>
          <w:kern w:val="0"/>
          <w:sz w:val="24"/>
          <w:szCs w:val="24"/>
          <w:lang w:val="zh-CN"/>
        </w:rPr>
      </w:pPr>
      <w:r>
        <w:rPr>
          <w:rFonts w:ascii="Arial" w:hAnsi="Arial" w:cs="Arial"/>
          <w:color w:val="000000"/>
          <w:kern w:val="0"/>
          <w:sz w:val="24"/>
          <w:szCs w:val="24"/>
          <w:u w:val="single"/>
          <w:lang w:val="zh-CN"/>
        </w:rPr>
        <w:t>（法定代表人姓名）</w:t>
      </w:r>
      <w:r>
        <w:rPr>
          <w:rFonts w:ascii="Arial" w:hAnsi="Arial" w:cs="Arial"/>
          <w:color w:val="000000"/>
          <w:kern w:val="0"/>
          <w:sz w:val="24"/>
          <w:szCs w:val="24"/>
          <w:lang w:val="zh-CN"/>
        </w:rPr>
        <w:t>特授权</w:t>
      </w:r>
      <w:r>
        <w:rPr>
          <w:rFonts w:ascii="Arial" w:hAnsi="Arial" w:cs="Arial"/>
          <w:color w:val="000000"/>
          <w:kern w:val="0"/>
          <w:sz w:val="24"/>
          <w:szCs w:val="24"/>
          <w:u w:val="single"/>
          <w:lang w:val="zh-CN"/>
        </w:rPr>
        <w:t>（委托代理人姓名）</w:t>
      </w:r>
      <w:r>
        <w:rPr>
          <w:rFonts w:ascii="Arial" w:hAnsi="Arial" w:cs="Arial"/>
          <w:color w:val="000000"/>
          <w:kern w:val="0"/>
          <w:sz w:val="24"/>
          <w:szCs w:val="24"/>
          <w:lang w:val="zh-CN"/>
        </w:rPr>
        <w:t>代表我单位全权办理项目的磋商、答疑等具体工作，并签署全部有关的文件、资料。</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我单位对被授权人的签名负全部责任。</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被授权人联系电话：</w:t>
      </w:r>
    </w:p>
    <w:p>
      <w:pPr>
        <w:autoSpaceDE w:val="0"/>
        <w:autoSpaceDN w:val="0"/>
        <w:spacing w:line="360" w:lineRule="auto"/>
        <w:rPr>
          <w:rFonts w:ascii="Arial" w:hAnsi="Arial" w:cs="Arial"/>
          <w:color w:val="000000"/>
          <w:kern w:val="0"/>
          <w:sz w:val="24"/>
          <w:szCs w:val="24"/>
          <w:u w:val="single"/>
          <w:lang w:val="zh-CN"/>
        </w:rPr>
      </w:pPr>
      <w:r>
        <w:rPr>
          <w:rFonts w:ascii="Arial" w:hAnsi="Arial" w:cs="Arial"/>
          <w:color w:val="000000"/>
          <w:kern w:val="0"/>
          <w:sz w:val="24"/>
          <w:szCs w:val="24"/>
          <w:lang w:val="zh-CN"/>
        </w:rPr>
        <w:t>被授权人（委托代理人）签字：  授权人（法定代表人）签字：</w:t>
      </w:r>
    </w:p>
    <w:p>
      <w:pPr>
        <w:autoSpaceDE w:val="0"/>
        <w:autoSpaceDN w:val="0"/>
        <w:spacing w:line="360" w:lineRule="auto"/>
        <w:rPr>
          <w:rFonts w:ascii="Arial" w:hAnsi="Arial" w:cs="Arial"/>
          <w:color w:val="000000"/>
          <w:kern w:val="0"/>
          <w:sz w:val="24"/>
          <w:szCs w:val="24"/>
          <w:u w:val="single"/>
          <w:lang w:val="zh-CN"/>
        </w:rPr>
      </w:pPr>
      <w:r>
        <w:rPr>
          <w:rFonts w:ascii="Arial" w:hAnsi="Arial" w:cs="Arial"/>
          <w:color w:val="000000"/>
          <w:kern w:val="0"/>
          <w:sz w:val="24"/>
          <w:szCs w:val="24"/>
          <w:lang w:val="zh-CN"/>
        </w:rPr>
        <w:t>职务：  职务：</w:t>
      </w: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附被授权人第二代身份证双面扫描（或复印）件</w:t>
      </w: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jc w:val="center"/>
        <w:rPr>
          <w:rFonts w:ascii="Arial" w:hAnsi="Arial" w:cs="Arial"/>
          <w:b/>
          <w:bCs/>
          <w:color w:val="000000"/>
          <w:kern w:val="0"/>
          <w:sz w:val="24"/>
          <w:szCs w:val="24"/>
          <w:lang w:val="zh-CN"/>
        </w:rPr>
      </w:pPr>
      <w:r>
        <w:rPr>
          <w:rFonts w:ascii="Arial" w:hAnsi="Arial" w:cs="Arial"/>
          <w:b/>
          <w:bCs/>
          <w:color w:val="000000"/>
          <w:kern w:val="0"/>
          <w:sz w:val="24"/>
          <w:szCs w:val="24"/>
          <w:lang w:val="zh-CN"/>
        </w:rPr>
        <w:t xml:space="preserve">                     供应商：（公章）</w:t>
      </w:r>
    </w:p>
    <w:p>
      <w:pPr>
        <w:autoSpaceDE w:val="0"/>
        <w:autoSpaceDN w:val="0"/>
        <w:spacing w:line="360" w:lineRule="auto"/>
        <w:jc w:val="center"/>
        <w:rPr>
          <w:rFonts w:ascii="Arial" w:hAnsi="Arial" w:cs="Arial"/>
          <w:b/>
          <w:bCs/>
          <w:color w:val="000000"/>
          <w:kern w:val="0"/>
          <w:sz w:val="24"/>
          <w:szCs w:val="24"/>
          <w:lang w:val="zh-CN"/>
        </w:rPr>
      </w:pPr>
      <w:r>
        <w:rPr>
          <w:rFonts w:ascii="Arial" w:hAnsi="Arial" w:cs="Arial"/>
          <w:b/>
          <w:bCs/>
          <w:color w:val="000000"/>
          <w:kern w:val="0"/>
          <w:sz w:val="24"/>
          <w:szCs w:val="24"/>
          <w:lang w:val="zh-CN"/>
        </w:rPr>
        <w:t xml:space="preserve">                       年   月   日</w:t>
      </w:r>
    </w:p>
    <w:p>
      <w:pPr>
        <w:spacing w:line="360" w:lineRule="auto"/>
        <w:rPr>
          <w:rFonts w:ascii="Arial" w:hAnsi="Arial" w:cs="Arial"/>
          <w:lang w:val="zh-CN"/>
        </w:rPr>
      </w:pPr>
    </w:p>
    <w:p>
      <w:pPr>
        <w:spacing w:line="360" w:lineRule="auto"/>
        <w:rPr>
          <w:rFonts w:ascii="Arial" w:hAnsi="Arial" w:cs="Arial"/>
          <w:lang w:val="zh-CN"/>
        </w:rPr>
      </w:pPr>
    </w:p>
    <w:p>
      <w:pPr>
        <w:spacing w:line="360" w:lineRule="auto"/>
        <w:rPr>
          <w:rFonts w:ascii="Arial" w:hAnsi="Arial" w:cs="Arial"/>
          <w:lang w:val="zh-CN"/>
        </w:rPr>
      </w:pPr>
    </w:p>
    <w:p>
      <w:pPr>
        <w:spacing w:line="360" w:lineRule="auto"/>
        <w:rPr>
          <w:rFonts w:ascii="Arial" w:hAnsi="Arial" w:cs="Arial"/>
          <w:lang w:val="zh-CN"/>
        </w:rPr>
      </w:pPr>
    </w:p>
    <w:p>
      <w:pPr>
        <w:spacing w:line="360" w:lineRule="auto"/>
        <w:rPr>
          <w:rFonts w:ascii="Arial" w:hAnsi="Arial" w:cs="Arial"/>
          <w:lang w:val="zh-CN"/>
        </w:rPr>
      </w:pPr>
    </w:p>
    <w:p>
      <w:pPr>
        <w:pStyle w:val="2"/>
        <w:rPr>
          <w:lang w:val="zh-CN"/>
        </w:rPr>
      </w:pPr>
    </w:p>
    <w:p>
      <w:pPr>
        <w:pStyle w:val="2"/>
        <w:rPr>
          <w:lang w:val="zh-CN"/>
        </w:rPr>
      </w:pP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附被授权人第二代身份证双面扫描（或复印）件</w:t>
      </w:r>
    </w:p>
    <w:p>
      <w:pPr>
        <w:autoSpaceDE w:val="0"/>
        <w:autoSpaceDN w:val="0"/>
        <w:spacing w:line="360" w:lineRule="auto"/>
        <w:jc w:val="left"/>
        <w:rPr>
          <w:rFonts w:ascii="Arial" w:hAnsi="Arial" w:cs="Arial"/>
          <w:b/>
          <w:bCs/>
          <w:color w:val="000000"/>
          <w:kern w:val="0"/>
          <w:sz w:val="24"/>
          <w:szCs w:val="24"/>
          <w:lang w:val="zh-CN"/>
        </w:rPr>
      </w:pPr>
    </w:p>
    <w:p>
      <w:pPr>
        <w:autoSpaceDE w:val="0"/>
        <w:autoSpaceDN w:val="0"/>
        <w:spacing w:line="360" w:lineRule="auto"/>
        <w:jc w:val="left"/>
        <w:rPr>
          <w:rFonts w:ascii="Arial" w:hAnsi="Arial" w:cs="Arial"/>
          <w:b/>
          <w:bCs/>
          <w:color w:val="000000"/>
          <w:kern w:val="0"/>
          <w:sz w:val="24"/>
          <w:szCs w:val="24"/>
          <w:lang w:val="zh-CN"/>
        </w:rPr>
      </w:pPr>
    </w:p>
    <w:p>
      <w:pPr>
        <w:autoSpaceDE w:val="0"/>
        <w:autoSpaceDN w:val="0"/>
        <w:spacing w:line="360" w:lineRule="auto"/>
        <w:jc w:val="left"/>
        <w:rPr>
          <w:rFonts w:ascii="Arial" w:hAnsi="Arial" w:cs="Arial"/>
          <w:b/>
          <w:bCs/>
          <w:color w:val="000000"/>
          <w:kern w:val="0"/>
          <w:sz w:val="24"/>
          <w:szCs w:val="24"/>
          <w:lang w:val="zh-CN"/>
        </w:rPr>
      </w:pPr>
    </w:p>
    <w:p>
      <w:pPr>
        <w:autoSpaceDE w:val="0"/>
        <w:autoSpaceDN w:val="0"/>
        <w:spacing w:line="360" w:lineRule="auto"/>
        <w:jc w:val="left"/>
        <w:rPr>
          <w:rFonts w:ascii="Arial" w:hAnsi="Arial" w:cs="Arial"/>
          <w:b/>
          <w:bCs/>
          <w:color w:val="000000"/>
          <w:kern w:val="0"/>
          <w:sz w:val="24"/>
          <w:szCs w:val="24"/>
          <w:lang w:val="zh-CN"/>
        </w:rPr>
      </w:pPr>
    </w:p>
    <w:p>
      <w:pPr>
        <w:autoSpaceDE w:val="0"/>
        <w:autoSpaceDN w:val="0"/>
        <w:spacing w:line="360" w:lineRule="auto"/>
        <w:jc w:val="left"/>
        <w:rPr>
          <w:rFonts w:ascii="Arial" w:hAnsi="Arial" w:cs="Arial"/>
          <w:b/>
          <w:bCs/>
          <w:color w:val="000000"/>
          <w:kern w:val="0"/>
          <w:sz w:val="24"/>
          <w:szCs w:val="24"/>
          <w:lang w:val="zh-CN"/>
        </w:rPr>
      </w:pPr>
    </w:p>
    <w:p>
      <w:pPr>
        <w:autoSpaceDE w:val="0"/>
        <w:autoSpaceDN w:val="0"/>
        <w:spacing w:line="360" w:lineRule="auto"/>
        <w:jc w:val="left"/>
        <w:rPr>
          <w:rFonts w:ascii="Arial" w:hAnsi="Arial" w:cs="Arial"/>
          <w:b/>
          <w:bCs/>
          <w:color w:val="000000"/>
          <w:kern w:val="0"/>
          <w:sz w:val="24"/>
          <w:szCs w:val="24"/>
          <w:lang w:val="zh-CN"/>
        </w:rPr>
      </w:pPr>
    </w:p>
    <w:tbl>
      <w:tblPr>
        <w:tblStyle w:val="45"/>
        <w:tblW w:w="5386" w:type="dxa"/>
        <w:tblInd w:w="20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9" w:hRule="atLeast"/>
        </w:trPr>
        <w:tc>
          <w:tcPr>
            <w:tcW w:w="5386" w:type="dxa"/>
          </w:tcPr>
          <w:p>
            <w:pPr>
              <w:autoSpaceDE w:val="0"/>
              <w:autoSpaceDN w:val="0"/>
              <w:spacing w:line="360" w:lineRule="auto"/>
              <w:jc w:val="center"/>
              <w:rPr>
                <w:rFonts w:ascii="Arial" w:hAnsi="Arial" w:cs="Arial"/>
                <w:bCs/>
                <w:color w:val="000000"/>
                <w:kern w:val="0"/>
                <w:sz w:val="24"/>
                <w:szCs w:val="24"/>
                <w:lang w:val="zh-CN"/>
              </w:rPr>
            </w:pPr>
            <w:r>
              <w:rPr>
                <w:rFonts w:ascii="Arial" w:hAnsi="Arial" w:cs="Arial"/>
                <w:bCs/>
                <w:color w:val="000000"/>
                <w:kern w:val="0"/>
                <w:sz w:val="24"/>
                <w:szCs w:val="24"/>
                <w:lang w:val="zh-CN"/>
              </w:rPr>
              <w:t>身份证复印件（正面）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9" w:hRule="atLeast"/>
        </w:trPr>
        <w:tc>
          <w:tcPr>
            <w:tcW w:w="5386" w:type="dxa"/>
          </w:tcPr>
          <w:p>
            <w:pPr>
              <w:autoSpaceDE w:val="0"/>
              <w:autoSpaceDN w:val="0"/>
              <w:spacing w:line="360" w:lineRule="auto"/>
              <w:jc w:val="center"/>
              <w:rPr>
                <w:rFonts w:ascii="Arial" w:hAnsi="Arial" w:eastAsia="微软雅黑" w:cs="Arial"/>
                <w:b/>
                <w:bCs/>
                <w:color w:val="000000"/>
                <w:kern w:val="0"/>
                <w:sz w:val="24"/>
                <w:szCs w:val="24"/>
                <w:lang w:val="zh-CN"/>
              </w:rPr>
            </w:pPr>
            <w:r>
              <w:rPr>
                <w:rFonts w:ascii="Arial" w:hAnsi="Arial" w:cs="Arial"/>
                <w:bCs/>
                <w:color w:val="000000"/>
                <w:kern w:val="0"/>
                <w:sz w:val="24"/>
                <w:szCs w:val="24"/>
                <w:lang w:val="zh-CN"/>
              </w:rPr>
              <w:t>身份证复印件（反面）</w:t>
            </w:r>
          </w:p>
        </w:tc>
      </w:tr>
    </w:tbl>
    <w:p>
      <w:pPr>
        <w:autoSpaceDE w:val="0"/>
        <w:autoSpaceDN w:val="0"/>
        <w:spacing w:line="360" w:lineRule="auto"/>
        <w:jc w:val="left"/>
        <w:rPr>
          <w:rFonts w:ascii="Arial" w:hAnsi="Arial" w:cs="Arial"/>
          <w:b/>
          <w:bCs/>
          <w:color w:val="000000"/>
          <w:kern w:val="0"/>
          <w:sz w:val="24"/>
          <w:szCs w:val="24"/>
          <w:lang w:val="zh-CN"/>
        </w:rPr>
      </w:pPr>
    </w:p>
    <w:p>
      <w:pPr>
        <w:spacing w:line="360" w:lineRule="auto"/>
        <w:rPr>
          <w:rFonts w:ascii="Arial" w:hAnsi="Arial" w:cs="Arial"/>
          <w:lang w:val="zh-CN"/>
        </w:rPr>
      </w:pPr>
    </w:p>
    <w:p>
      <w:pPr>
        <w:spacing w:line="360" w:lineRule="auto"/>
        <w:rPr>
          <w:rFonts w:ascii="Arial" w:hAnsi="Arial" w:cs="Arial"/>
          <w:lang w:val="zh-CN"/>
        </w:rPr>
      </w:pPr>
    </w:p>
    <w:p>
      <w:pPr>
        <w:spacing w:line="360" w:lineRule="auto"/>
        <w:rPr>
          <w:rFonts w:ascii="Arial" w:hAnsi="Arial" w:cs="Arial"/>
          <w:lang w:val="zh-CN"/>
        </w:rPr>
      </w:pPr>
    </w:p>
    <w:p>
      <w:pPr>
        <w:spacing w:line="360" w:lineRule="auto"/>
        <w:rPr>
          <w:rFonts w:ascii="Arial" w:hAnsi="Arial" w:cs="Arial"/>
          <w:lang w:val="zh-CN"/>
        </w:rPr>
      </w:pPr>
    </w:p>
    <w:p>
      <w:pPr>
        <w:spacing w:line="360" w:lineRule="auto"/>
        <w:rPr>
          <w:rFonts w:ascii="Arial" w:hAnsi="Arial" w:cs="Arial"/>
          <w:lang w:val="zh-CN"/>
        </w:rPr>
      </w:pPr>
    </w:p>
    <w:p>
      <w:pPr>
        <w:spacing w:line="360" w:lineRule="auto"/>
        <w:rPr>
          <w:rFonts w:ascii="Arial" w:hAnsi="Arial" w:cs="Arial"/>
          <w:lang w:val="zh-CN"/>
        </w:rPr>
      </w:pPr>
    </w:p>
    <w:p>
      <w:pPr>
        <w:spacing w:line="360" w:lineRule="auto"/>
        <w:rPr>
          <w:rFonts w:ascii="Arial" w:hAnsi="Arial" w:cs="Arial"/>
          <w:lang w:val="zh-CN"/>
        </w:rPr>
      </w:pPr>
    </w:p>
    <w:bookmarkEnd w:id="146"/>
    <w:p>
      <w:pPr>
        <w:pStyle w:val="5"/>
        <w:spacing w:line="240" w:lineRule="auto"/>
        <w:rPr>
          <w:rFonts w:ascii="Arial" w:hAnsi="Arial" w:cs="Arial"/>
          <w:sz w:val="24"/>
          <w:szCs w:val="24"/>
        </w:rPr>
      </w:pPr>
      <w:bookmarkStart w:id="150" w:name="_Toc2014"/>
      <w:bookmarkStart w:id="151" w:name="_Toc502214510"/>
      <w:bookmarkStart w:id="152" w:name="_Toc4578047"/>
      <w:r>
        <w:rPr>
          <w:rFonts w:ascii="Arial" w:hAnsi="Arial" w:cs="Arial"/>
          <w:sz w:val="24"/>
          <w:szCs w:val="24"/>
        </w:rPr>
        <w:t>（4）供应商承诺函</w:t>
      </w:r>
      <w:bookmarkEnd w:id="150"/>
      <w:bookmarkEnd w:id="151"/>
      <w:bookmarkEnd w:id="152"/>
    </w:p>
    <w:p>
      <w:pPr>
        <w:autoSpaceDE w:val="0"/>
        <w:autoSpaceDN w:val="0"/>
        <w:spacing w:line="360" w:lineRule="auto"/>
        <w:rPr>
          <w:rFonts w:ascii="Arial" w:hAnsi="Arial" w:cs="Arial"/>
          <w:color w:val="000000"/>
          <w:kern w:val="0"/>
          <w:sz w:val="28"/>
          <w:szCs w:val="28"/>
          <w:lang w:val="zh-CN"/>
        </w:rPr>
      </w:pPr>
    </w:p>
    <w:p>
      <w:pPr>
        <w:autoSpaceDE w:val="0"/>
        <w:autoSpaceDN w:val="0"/>
        <w:spacing w:line="360" w:lineRule="auto"/>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t>供应商承诺函</w:t>
      </w:r>
    </w:p>
    <w:p>
      <w:pPr>
        <w:autoSpaceDE w:val="0"/>
        <w:autoSpaceDN w:val="0"/>
        <w:spacing w:line="360" w:lineRule="auto"/>
        <w:rPr>
          <w:rFonts w:ascii="Arial" w:hAnsi="Arial" w:cs="Arial"/>
          <w:b/>
          <w:bCs/>
          <w:color w:val="000000"/>
          <w:kern w:val="0"/>
          <w:sz w:val="24"/>
          <w:szCs w:val="24"/>
          <w:lang w:val="zh-CN"/>
        </w:rPr>
      </w:pPr>
    </w:p>
    <w:p>
      <w:pPr>
        <w:autoSpaceDE w:val="0"/>
        <w:autoSpaceDN w:val="0"/>
        <w:spacing w:line="360" w:lineRule="auto"/>
        <w:rPr>
          <w:rFonts w:ascii="Arial" w:hAnsi="Arial" w:cs="Arial"/>
          <w:b/>
          <w:bCs/>
          <w:color w:val="000000"/>
          <w:kern w:val="0"/>
          <w:sz w:val="24"/>
          <w:szCs w:val="24"/>
          <w:lang w:val="zh-CN"/>
        </w:rPr>
      </w:pPr>
      <w:r>
        <w:rPr>
          <w:rFonts w:ascii="Arial" w:hAnsi="Arial" w:cs="Arial"/>
          <w:b/>
          <w:bCs/>
          <w:color w:val="000000"/>
          <w:kern w:val="0"/>
          <w:sz w:val="24"/>
          <w:szCs w:val="24"/>
          <w:lang w:val="zh-CN"/>
        </w:rPr>
        <w:t>致：</w:t>
      </w:r>
      <w:r>
        <w:rPr>
          <w:rFonts w:hint="eastAsia" w:ascii="Arial" w:hAnsi="Arial" w:cs="Arial"/>
          <w:b/>
          <w:bCs/>
          <w:color w:val="000000"/>
          <w:kern w:val="0"/>
          <w:sz w:val="24"/>
          <w:szCs w:val="24"/>
          <w:lang w:val="zh-CN"/>
        </w:rPr>
        <w:t>青海金亚工程咨询有限公司</w:t>
      </w:r>
    </w:p>
    <w:p>
      <w:pPr>
        <w:autoSpaceDE w:val="0"/>
        <w:autoSpaceDN w:val="0"/>
        <w:spacing w:line="360" w:lineRule="auto"/>
        <w:rPr>
          <w:rFonts w:ascii="Arial" w:hAnsi="Arial" w:cs="Arial"/>
          <w:b/>
          <w:bCs/>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r>
        <w:rPr>
          <w:rFonts w:ascii="Arial" w:hAnsi="Arial" w:cs="Arial"/>
          <w:color w:val="000000"/>
          <w:kern w:val="0"/>
          <w:sz w:val="24"/>
          <w:szCs w:val="24"/>
          <w:lang w:val="zh-CN"/>
        </w:rPr>
        <w:t>关于贵方</w:t>
      </w:r>
      <w:r>
        <w:rPr>
          <w:rFonts w:hint="eastAsia" w:ascii="Arial" w:hAnsi="Arial" w:cs="Arial"/>
          <w:color w:val="000000"/>
          <w:kern w:val="0"/>
          <w:sz w:val="24"/>
          <w:szCs w:val="24"/>
          <w:lang w:val="en-US" w:eastAsia="zh-CN"/>
        </w:rPr>
        <w:t>2020</w:t>
      </w:r>
      <w:r>
        <w:rPr>
          <w:rFonts w:ascii="Arial" w:hAnsi="Arial" w:cs="Arial"/>
          <w:color w:val="000000"/>
          <w:kern w:val="0"/>
          <w:sz w:val="24"/>
          <w:szCs w:val="24"/>
          <w:lang w:val="zh-CN"/>
        </w:rPr>
        <w:t>年月日</w:t>
      </w:r>
      <w:r>
        <w:rPr>
          <w:rFonts w:ascii="Arial" w:hAnsi="Arial" w:cs="Arial"/>
          <w:color w:val="000000"/>
          <w:kern w:val="0"/>
          <w:sz w:val="24"/>
          <w:szCs w:val="24"/>
          <w:u w:val="single"/>
          <w:lang w:val="zh-CN"/>
        </w:rPr>
        <w:t xml:space="preserve">          (项目名称)</w:t>
      </w:r>
      <w:r>
        <w:rPr>
          <w:rFonts w:ascii="Arial" w:hAnsi="Arial" w:cs="Arial"/>
          <w:color w:val="000000"/>
          <w:kern w:val="0"/>
          <w:sz w:val="24"/>
          <w:szCs w:val="24"/>
          <w:lang w:val="zh-CN"/>
        </w:rPr>
        <w:t>采购项目，本签字人愿意参加磋商，提供采购一览表中要求的所有产品，并证实提交的所有资料是准确的和真实的。同时，我代表（供应商名称），在此作如下承诺：</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1.完全理解和接受磋商文件的一切规定和要求；</w:t>
      </w:r>
    </w:p>
    <w:p>
      <w:pPr>
        <w:autoSpaceDE w:val="0"/>
        <w:autoSpaceDN w:val="0"/>
        <w:spacing w:line="360" w:lineRule="auto"/>
        <w:ind w:firstLine="480" w:firstLineChars="200"/>
        <w:rPr>
          <w:rFonts w:ascii="Arial" w:hAnsi="Arial" w:cs="Arial"/>
          <w:color w:val="000000"/>
          <w:kern w:val="0"/>
          <w:sz w:val="24"/>
          <w:szCs w:val="24"/>
          <w:lang w:val="zh-CN"/>
        </w:rPr>
      </w:pPr>
      <w:r>
        <w:rPr>
          <w:rFonts w:ascii="Arial" w:hAnsi="Arial" w:cs="Arial"/>
          <w:color w:val="000000"/>
          <w:kern w:val="0"/>
          <w:sz w:val="24"/>
          <w:szCs w:val="24"/>
          <w:lang w:val="zh-CN"/>
        </w:rPr>
        <w:t>2.若中标，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Arial" w:hAnsi="Arial" w:cs="Arial"/>
          <w:color w:val="000000"/>
          <w:kern w:val="0"/>
          <w:sz w:val="24"/>
          <w:szCs w:val="24"/>
          <w:lang w:val="zh-CN"/>
        </w:rPr>
      </w:pPr>
      <w:r>
        <w:rPr>
          <w:rFonts w:ascii="Arial" w:hAnsi="Arial" w:cs="Arial"/>
          <w:color w:val="000000"/>
          <w:kern w:val="0"/>
          <w:sz w:val="24"/>
          <w:szCs w:val="24"/>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Arial" w:hAnsi="Arial" w:cs="Arial"/>
          <w:color w:val="000000"/>
          <w:kern w:val="0"/>
          <w:sz w:val="24"/>
          <w:szCs w:val="24"/>
          <w:lang w:val="zh-CN"/>
        </w:rPr>
      </w:pPr>
      <w:r>
        <w:rPr>
          <w:rFonts w:ascii="Arial" w:hAnsi="Arial" w:cs="Arial"/>
          <w:color w:val="000000"/>
          <w:kern w:val="0"/>
          <w:sz w:val="24"/>
          <w:szCs w:val="24"/>
          <w:lang w:val="zh-CN"/>
        </w:rPr>
        <w:t>4、我方承诺，除磋商文件中规定的进口产品外，所投的产品均为国产产品，且均符合国家强制性标准。若有不实，愿承担相应的责任。</w:t>
      </w:r>
    </w:p>
    <w:p>
      <w:pPr>
        <w:autoSpaceDE w:val="0"/>
        <w:autoSpaceDN w:val="0"/>
        <w:spacing w:line="360" w:lineRule="auto"/>
        <w:ind w:firstLine="480" w:firstLineChars="200"/>
        <w:rPr>
          <w:rFonts w:ascii="Arial" w:hAnsi="Arial" w:cs="Arial"/>
          <w:color w:val="000000"/>
          <w:kern w:val="0"/>
          <w:sz w:val="24"/>
          <w:szCs w:val="24"/>
          <w:lang w:val="zh-CN"/>
        </w:rPr>
      </w:pPr>
      <w:r>
        <w:rPr>
          <w:rFonts w:ascii="Arial" w:hAnsi="Arial" w:cs="Arial"/>
          <w:color w:val="000000"/>
          <w:kern w:val="0"/>
          <w:sz w:val="24"/>
          <w:szCs w:val="24"/>
          <w:lang w:val="zh-CN"/>
        </w:rPr>
        <w:t>5、在整个磋商过程中我方若有违规行为，贵方可按磋商文件之规定给予处罚，我方完全接受。</w:t>
      </w:r>
    </w:p>
    <w:p>
      <w:pPr>
        <w:autoSpaceDE w:val="0"/>
        <w:autoSpaceDN w:val="0"/>
        <w:spacing w:line="360" w:lineRule="auto"/>
        <w:ind w:firstLine="480" w:firstLineChars="200"/>
        <w:rPr>
          <w:rFonts w:ascii="Arial" w:hAnsi="Arial" w:cs="Arial"/>
          <w:color w:val="000000"/>
          <w:kern w:val="0"/>
          <w:sz w:val="24"/>
          <w:szCs w:val="24"/>
          <w:lang w:val="zh-CN"/>
        </w:rPr>
      </w:pPr>
      <w:r>
        <w:rPr>
          <w:rFonts w:ascii="Arial" w:hAnsi="Arial" w:cs="Arial"/>
          <w:color w:val="000000"/>
          <w:kern w:val="0"/>
          <w:sz w:val="24"/>
          <w:szCs w:val="24"/>
          <w:lang w:val="zh-CN"/>
        </w:rPr>
        <w:t>6、若中标，本承诺将成为合同不可分割的一部分，与合同具有同等的法律效力。</w:t>
      </w: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jc w:val="center"/>
        <w:rPr>
          <w:rFonts w:ascii="Arial" w:hAnsi="Arial" w:cs="Arial"/>
          <w:b/>
          <w:bCs/>
          <w:color w:val="000000"/>
          <w:kern w:val="0"/>
          <w:sz w:val="24"/>
          <w:szCs w:val="24"/>
          <w:lang w:val="zh-CN"/>
        </w:rPr>
      </w:pPr>
      <w:r>
        <w:rPr>
          <w:rFonts w:ascii="Arial" w:hAnsi="Arial" w:cs="Arial"/>
          <w:b/>
          <w:bCs/>
          <w:color w:val="000000"/>
          <w:kern w:val="0"/>
          <w:sz w:val="24"/>
          <w:szCs w:val="24"/>
          <w:lang w:val="zh-CN"/>
        </w:rPr>
        <w:t xml:space="preserve">                    供应商：             （公章）</w:t>
      </w:r>
    </w:p>
    <w:p>
      <w:pPr>
        <w:autoSpaceDE w:val="0"/>
        <w:autoSpaceDN w:val="0"/>
        <w:spacing w:line="360" w:lineRule="auto"/>
        <w:jc w:val="center"/>
        <w:rPr>
          <w:rFonts w:ascii="Arial" w:hAnsi="Arial" w:cs="Arial"/>
          <w:b/>
          <w:bCs/>
          <w:color w:val="000000"/>
          <w:kern w:val="0"/>
          <w:sz w:val="24"/>
          <w:szCs w:val="24"/>
          <w:lang w:val="zh-CN"/>
        </w:rPr>
      </w:pPr>
      <w:r>
        <w:rPr>
          <w:rFonts w:ascii="Arial" w:hAnsi="Arial" w:cs="Arial"/>
          <w:b/>
          <w:bCs/>
          <w:color w:val="000000"/>
          <w:kern w:val="0"/>
          <w:sz w:val="24"/>
          <w:szCs w:val="24"/>
          <w:lang w:val="zh-CN"/>
        </w:rPr>
        <w:t xml:space="preserve">                     法定代表人或委托代理人：        （签字）</w:t>
      </w:r>
    </w:p>
    <w:p>
      <w:pPr>
        <w:autoSpaceDE w:val="0"/>
        <w:autoSpaceDN w:val="0"/>
        <w:spacing w:line="360" w:lineRule="auto"/>
        <w:jc w:val="center"/>
        <w:rPr>
          <w:rFonts w:ascii="Arial" w:hAnsi="Arial" w:cs="Arial"/>
          <w:color w:val="000000"/>
          <w:kern w:val="0"/>
          <w:sz w:val="24"/>
          <w:szCs w:val="24"/>
          <w:lang w:val="zh-CN"/>
        </w:rPr>
      </w:pPr>
      <w:r>
        <w:rPr>
          <w:rFonts w:ascii="Arial" w:hAnsi="Arial" w:cs="Arial"/>
          <w:b/>
          <w:bCs/>
          <w:color w:val="000000"/>
          <w:kern w:val="0"/>
          <w:sz w:val="24"/>
          <w:szCs w:val="24"/>
          <w:lang w:val="zh-CN"/>
        </w:rPr>
        <w:t xml:space="preserve">                  年   月   日</w:t>
      </w:r>
    </w:p>
    <w:p>
      <w:pPr>
        <w:autoSpaceDE w:val="0"/>
        <w:autoSpaceDN w:val="0"/>
        <w:spacing w:line="360" w:lineRule="auto"/>
        <w:rPr>
          <w:rFonts w:ascii="Arial" w:hAnsi="Arial" w:cs="Arial"/>
          <w:color w:val="000000"/>
          <w:sz w:val="24"/>
          <w:szCs w:val="24"/>
          <w:lang w:val="zh-CN"/>
        </w:rPr>
      </w:pPr>
    </w:p>
    <w:p>
      <w:pPr>
        <w:autoSpaceDE w:val="0"/>
        <w:autoSpaceDN w:val="0"/>
        <w:spacing w:line="360" w:lineRule="auto"/>
        <w:rPr>
          <w:rFonts w:ascii="Arial" w:hAnsi="Arial" w:cs="Arial"/>
          <w:color w:val="000000"/>
          <w:sz w:val="24"/>
          <w:szCs w:val="24"/>
          <w:lang w:val="zh-CN"/>
        </w:rPr>
      </w:pPr>
    </w:p>
    <w:p>
      <w:pPr>
        <w:autoSpaceDE w:val="0"/>
        <w:autoSpaceDN w:val="0"/>
        <w:spacing w:line="360" w:lineRule="auto"/>
        <w:rPr>
          <w:rFonts w:ascii="Arial" w:hAnsi="Arial" w:cs="Arial"/>
          <w:color w:val="000000"/>
          <w:sz w:val="24"/>
          <w:szCs w:val="24"/>
          <w:lang w:val="zh-CN"/>
        </w:rPr>
      </w:pPr>
    </w:p>
    <w:p>
      <w:pPr>
        <w:pStyle w:val="5"/>
        <w:spacing w:line="240" w:lineRule="auto"/>
        <w:rPr>
          <w:rFonts w:ascii="Arial" w:hAnsi="Arial" w:cs="Arial"/>
          <w:color w:val="000000"/>
          <w:lang w:val="zh-CN"/>
        </w:rPr>
      </w:pPr>
      <w:bookmarkStart w:id="153" w:name="_Toc4578048"/>
      <w:bookmarkStart w:id="154" w:name="_Toc4348"/>
      <w:bookmarkStart w:id="155" w:name="_Toc7121"/>
      <w:bookmarkStart w:id="156" w:name="_Toc502214511"/>
      <w:r>
        <w:rPr>
          <w:rFonts w:ascii="Arial" w:hAnsi="Arial" w:cs="Arial"/>
          <w:sz w:val="24"/>
          <w:szCs w:val="24"/>
        </w:rPr>
        <w:t>（5）供应商诚信承诺书</w:t>
      </w:r>
      <w:bookmarkEnd w:id="153"/>
      <w:bookmarkEnd w:id="154"/>
      <w:bookmarkEnd w:id="155"/>
      <w:bookmarkEnd w:id="156"/>
    </w:p>
    <w:p>
      <w:pPr>
        <w:tabs>
          <w:tab w:val="left" w:pos="1698"/>
        </w:tabs>
        <w:spacing w:line="360" w:lineRule="auto"/>
        <w:jc w:val="left"/>
        <w:rPr>
          <w:rFonts w:ascii="Arial" w:hAnsi="Arial" w:cs="Arial"/>
          <w:color w:val="000000"/>
          <w:sz w:val="28"/>
          <w:szCs w:val="28"/>
          <w:lang w:val="zh-CN"/>
        </w:rPr>
      </w:pPr>
    </w:p>
    <w:p>
      <w:pPr>
        <w:autoSpaceDE w:val="0"/>
        <w:autoSpaceDN w:val="0"/>
        <w:spacing w:line="360" w:lineRule="auto"/>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t>供应商诚信承诺书</w:t>
      </w:r>
    </w:p>
    <w:p>
      <w:pPr>
        <w:autoSpaceDE w:val="0"/>
        <w:autoSpaceDN w:val="0"/>
        <w:spacing w:line="360" w:lineRule="auto"/>
        <w:jc w:val="center"/>
        <w:rPr>
          <w:rFonts w:ascii="Arial" w:hAnsi="Arial" w:cs="Arial"/>
          <w:b/>
          <w:bCs/>
          <w:color w:val="000000"/>
          <w:kern w:val="0"/>
          <w:sz w:val="24"/>
          <w:szCs w:val="24"/>
          <w:lang w:val="zh-CN"/>
        </w:rPr>
      </w:pPr>
    </w:p>
    <w:p>
      <w:pPr>
        <w:autoSpaceDE w:val="0"/>
        <w:autoSpaceDN w:val="0"/>
        <w:spacing w:line="360" w:lineRule="auto"/>
        <w:rPr>
          <w:rFonts w:ascii="Arial" w:hAnsi="Arial" w:cs="Arial"/>
          <w:b/>
          <w:bCs/>
          <w:color w:val="000000"/>
          <w:kern w:val="0"/>
          <w:sz w:val="24"/>
          <w:szCs w:val="24"/>
          <w:lang w:val="zh-CN"/>
        </w:rPr>
      </w:pPr>
      <w:r>
        <w:rPr>
          <w:rFonts w:ascii="Arial" w:hAnsi="Arial" w:cs="Arial"/>
          <w:b/>
          <w:bCs/>
          <w:color w:val="000000"/>
          <w:kern w:val="0"/>
          <w:sz w:val="24"/>
          <w:szCs w:val="24"/>
          <w:lang w:val="zh-CN"/>
        </w:rPr>
        <w:t>致：</w:t>
      </w:r>
      <w:r>
        <w:rPr>
          <w:rFonts w:hint="eastAsia" w:ascii="Arial" w:hAnsi="Arial" w:cs="Arial"/>
          <w:b/>
          <w:bCs/>
          <w:color w:val="000000"/>
          <w:kern w:val="0"/>
          <w:sz w:val="24"/>
          <w:szCs w:val="24"/>
          <w:lang w:val="zh-CN"/>
        </w:rPr>
        <w:t>青海金亚工程咨询有限公司</w:t>
      </w:r>
    </w:p>
    <w:p>
      <w:pPr>
        <w:autoSpaceDE w:val="0"/>
        <w:autoSpaceDN w:val="0"/>
        <w:spacing w:line="360" w:lineRule="auto"/>
        <w:rPr>
          <w:rFonts w:ascii="Arial" w:hAnsi="Arial" w:cs="Arial"/>
          <w:b/>
          <w:bCs/>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r>
        <w:rPr>
          <w:rFonts w:ascii="Arial" w:hAnsi="Arial" w:cs="Arial"/>
          <w:color w:val="000000"/>
          <w:kern w:val="0"/>
          <w:sz w:val="24"/>
          <w:szCs w:val="24"/>
          <w:lang w:val="zh-CN"/>
        </w:rPr>
        <w:t>为了诚实、客观、有序地参与青海省政府采购活动，愿就以下内容作出承诺：</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一、自觉遵守各项法律、法规、规章、制度以及社会公德，维护廉洁环境，与同场竞争的其他供应商平等参加政府采购活动。</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二、参加采购代理机构组织的政府采购活动时，严格按照磋商文件的规定和要求提供所需的相关材料，并对所提供的各类资料的真实性负责，不虚假应标，不虚列业绩。</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三、尊重参与政府采购活动各相关方的合法行为，接受政府采购活动依法形成的意见、结果。</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四、依法参加政府采购活动，不围标、串标，维护市场秩序，不提供“三无”产品、以次充好。</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Arial" w:hAnsi="Arial" w:cs="Arial"/>
          <w:color w:val="000000"/>
          <w:kern w:val="0"/>
          <w:sz w:val="24"/>
          <w:szCs w:val="24"/>
          <w:lang w:val="zh-CN"/>
        </w:rPr>
      </w:pPr>
      <w:r>
        <w:rPr>
          <w:rFonts w:ascii="Arial" w:hAnsi="Arial" w:cs="Arial"/>
          <w:color w:val="000000"/>
          <w:kern w:val="0"/>
          <w:sz w:val="24"/>
          <w:szCs w:val="24"/>
          <w:lang w:val="zh-CN"/>
        </w:rPr>
        <w:t>若本企业（单位）发生有悖于上述承诺的行为，愿意接受《中华人民共和国政府采购法》和《政府采购法实施条例》中对供应商的相关处理。</w:t>
      </w:r>
    </w:p>
    <w:p>
      <w:pPr>
        <w:autoSpaceDE w:val="0"/>
        <w:autoSpaceDN w:val="0"/>
        <w:spacing w:line="360" w:lineRule="auto"/>
        <w:ind w:firstLine="480" w:firstLineChars="200"/>
        <w:rPr>
          <w:rFonts w:ascii="Arial" w:hAnsi="Arial" w:cs="Arial"/>
          <w:color w:val="000000"/>
          <w:kern w:val="0"/>
          <w:sz w:val="24"/>
          <w:szCs w:val="24"/>
          <w:lang w:val="zh-CN"/>
        </w:rPr>
      </w:pPr>
      <w:r>
        <w:rPr>
          <w:rFonts w:ascii="Arial" w:hAnsi="Arial" w:cs="Arial"/>
          <w:color w:val="000000"/>
          <w:kern w:val="0"/>
          <w:sz w:val="24"/>
          <w:szCs w:val="24"/>
          <w:lang w:val="zh-CN"/>
        </w:rPr>
        <w:t>本承诺是采购项目磋商响应文件的组成部分。</w:t>
      </w: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jc w:val="center"/>
        <w:rPr>
          <w:rFonts w:ascii="Arial" w:hAnsi="Arial" w:cs="Arial"/>
          <w:b/>
          <w:bCs/>
          <w:color w:val="000000"/>
          <w:kern w:val="0"/>
          <w:sz w:val="24"/>
          <w:szCs w:val="24"/>
          <w:lang w:val="zh-CN"/>
        </w:rPr>
      </w:pPr>
      <w:r>
        <w:rPr>
          <w:rFonts w:ascii="Arial" w:hAnsi="Arial" w:cs="Arial"/>
          <w:b/>
          <w:bCs/>
          <w:color w:val="000000"/>
          <w:kern w:val="0"/>
          <w:sz w:val="24"/>
          <w:szCs w:val="24"/>
          <w:lang w:val="zh-CN"/>
        </w:rPr>
        <w:t xml:space="preserve">                   供应商：             （公章）</w:t>
      </w:r>
    </w:p>
    <w:p>
      <w:pPr>
        <w:autoSpaceDE w:val="0"/>
        <w:autoSpaceDN w:val="0"/>
        <w:spacing w:line="360" w:lineRule="auto"/>
        <w:jc w:val="center"/>
        <w:rPr>
          <w:rFonts w:ascii="Arial" w:hAnsi="Arial" w:cs="Arial"/>
          <w:b/>
          <w:bCs/>
          <w:color w:val="000000"/>
          <w:kern w:val="0"/>
          <w:sz w:val="24"/>
          <w:szCs w:val="24"/>
          <w:lang w:val="zh-CN"/>
        </w:rPr>
      </w:pPr>
      <w:r>
        <w:rPr>
          <w:rFonts w:ascii="Arial" w:hAnsi="Arial" w:cs="Arial"/>
          <w:b/>
          <w:bCs/>
          <w:color w:val="000000"/>
          <w:kern w:val="0"/>
          <w:sz w:val="24"/>
          <w:szCs w:val="24"/>
          <w:lang w:val="zh-CN"/>
        </w:rPr>
        <w:t xml:space="preserve">                    法定代表人或委托代理人：        （签字）</w:t>
      </w:r>
    </w:p>
    <w:p>
      <w:pPr>
        <w:autoSpaceDE w:val="0"/>
        <w:autoSpaceDN w:val="0"/>
        <w:spacing w:line="360" w:lineRule="auto"/>
        <w:jc w:val="center"/>
        <w:rPr>
          <w:rFonts w:ascii="Arial" w:hAnsi="Arial" w:cs="Arial"/>
          <w:color w:val="000000"/>
          <w:kern w:val="0"/>
          <w:sz w:val="24"/>
          <w:szCs w:val="24"/>
          <w:lang w:val="zh-CN"/>
        </w:rPr>
      </w:pPr>
      <w:r>
        <w:rPr>
          <w:rFonts w:ascii="Arial" w:hAnsi="Arial" w:cs="Arial"/>
          <w:b/>
          <w:bCs/>
          <w:color w:val="000000"/>
          <w:kern w:val="0"/>
          <w:sz w:val="24"/>
          <w:szCs w:val="24"/>
          <w:lang w:val="zh-CN"/>
        </w:rPr>
        <w:t xml:space="preserve">                  年   月   日</w:t>
      </w:r>
    </w:p>
    <w:p>
      <w:pPr>
        <w:autoSpaceDE w:val="0"/>
        <w:autoSpaceDN w:val="0"/>
        <w:spacing w:line="360" w:lineRule="auto"/>
        <w:rPr>
          <w:rFonts w:ascii="Arial" w:hAnsi="Arial" w:cs="Arial"/>
          <w:sz w:val="24"/>
          <w:lang w:val="zh-CN"/>
        </w:rPr>
      </w:pPr>
    </w:p>
    <w:p>
      <w:pPr>
        <w:pStyle w:val="5"/>
        <w:spacing w:line="240" w:lineRule="auto"/>
        <w:rPr>
          <w:rFonts w:ascii="Arial" w:hAnsi="Arial" w:cs="Arial"/>
          <w:sz w:val="24"/>
          <w:szCs w:val="24"/>
        </w:rPr>
      </w:pPr>
      <w:bookmarkStart w:id="157" w:name="_Toc18928"/>
      <w:bookmarkStart w:id="158" w:name="_Toc8185"/>
      <w:bookmarkStart w:id="159" w:name="_Toc502214512"/>
      <w:bookmarkStart w:id="160" w:name="_Toc4578049"/>
      <w:r>
        <w:rPr>
          <w:rFonts w:ascii="Arial" w:hAnsi="Arial" w:cs="Arial"/>
          <w:sz w:val="24"/>
          <w:szCs w:val="24"/>
        </w:rPr>
        <w:t>（6）资格证明材料</w:t>
      </w:r>
      <w:bookmarkEnd w:id="157"/>
      <w:bookmarkEnd w:id="158"/>
      <w:bookmarkEnd w:id="159"/>
      <w:bookmarkEnd w:id="160"/>
    </w:p>
    <w:p>
      <w:pPr>
        <w:spacing w:line="360" w:lineRule="auto"/>
        <w:rPr>
          <w:rFonts w:ascii="Arial" w:hAnsi="Arial" w:cs="Arial"/>
          <w:color w:val="000000"/>
          <w:sz w:val="24"/>
          <w:szCs w:val="24"/>
          <w:lang w:val="zh-CN"/>
        </w:rPr>
      </w:pPr>
    </w:p>
    <w:p>
      <w:pPr>
        <w:autoSpaceDE w:val="0"/>
        <w:autoSpaceDN w:val="0"/>
        <w:spacing w:line="360" w:lineRule="auto"/>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t>资格证明材料</w:t>
      </w: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ind w:firstLine="480" w:firstLineChars="200"/>
        <w:jc w:val="left"/>
        <w:rPr>
          <w:rFonts w:ascii="Arial" w:hAnsi="Arial" w:cs="Arial"/>
          <w:color w:val="000000"/>
          <w:sz w:val="24"/>
          <w:szCs w:val="24"/>
        </w:rPr>
      </w:pPr>
      <w:r>
        <w:rPr>
          <w:rFonts w:ascii="Arial" w:hAnsi="Arial" w:cs="Arial"/>
          <w:color w:val="000000"/>
          <w:sz w:val="24"/>
          <w:szCs w:val="24"/>
        </w:rPr>
        <w:t>资格证明材料包括：</w:t>
      </w:r>
    </w:p>
    <w:p>
      <w:pPr>
        <w:autoSpaceDE w:val="0"/>
        <w:autoSpaceDN w:val="0"/>
        <w:spacing w:line="360" w:lineRule="auto"/>
        <w:ind w:firstLine="480" w:firstLineChars="200"/>
        <w:jc w:val="left"/>
        <w:rPr>
          <w:rFonts w:ascii="Arial" w:hAnsi="Arial" w:cs="Arial"/>
          <w:color w:val="000000"/>
          <w:sz w:val="24"/>
          <w:szCs w:val="24"/>
        </w:rPr>
      </w:pPr>
      <w:r>
        <w:rPr>
          <w:rFonts w:ascii="Arial" w:hAnsi="Arial" w:cs="Arial"/>
          <w:color w:val="000000"/>
          <w:sz w:val="24"/>
          <w:szCs w:val="24"/>
        </w:rPr>
        <w:t>（1）提供有效的营业执照、税务登记证、机构代码证或三证（五证）合一统一社会代码证及其他资格证明文件（扫描或复印件）；</w:t>
      </w:r>
    </w:p>
    <w:p>
      <w:pPr>
        <w:autoSpaceDE w:val="0"/>
        <w:autoSpaceDN w:val="0"/>
        <w:spacing w:line="360" w:lineRule="auto"/>
        <w:ind w:firstLine="480" w:firstLineChars="200"/>
        <w:jc w:val="left"/>
        <w:rPr>
          <w:rFonts w:ascii="Arial" w:hAnsi="Arial" w:cs="Arial"/>
          <w:color w:val="000000"/>
          <w:sz w:val="24"/>
          <w:szCs w:val="24"/>
        </w:rPr>
      </w:pPr>
      <w:r>
        <w:rPr>
          <w:rFonts w:ascii="Arial" w:hAnsi="Arial" w:cs="Arial"/>
          <w:color w:val="000000"/>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autoSpaceDE w:val="0"/>
        <w:autoSpaceDN w:val="0"/>
        <w:spacing w:line="360" w:lineRule="auto"/>
        <w:ind w:firstLine="480" w:firstLineChars="200"/>
        <w:jc w:val="left"/>
        <w:rPr>
          <w:rFonts w:ascii="Arial" w:hAnsi="Arial" w:cs="Arial"/>
          <w:color w:val="000000"/>
          <w:sz w:val="24"/>
          <w:szCs w:val="24"/>
        </w:rPr>
      </w:pPr>
      <w:r>
        <w:rPr>
          <w:rFonts w:ascii="Arial" w:hAnsi="Arial" w:cs="Arial"/>
          <w:color w:val="000000"/>
          <w:sz w:val="24"/>
          <w:szCs w:val="24"/>
        </w:rPr>
        <w:t>（2）磋商文件规定的有关资格证书、许可证书、认证等；</w:t>
      </w:r>
    </w:p>
    <w:p>
      <w:pPr>
        <w:autoSpaceDE w:val="0"/>
        <w:autoSpaceDN w:val="0"/>
        <w:spacing w:line="360" w:lineRule="auto"/>
        <w:ind w:firstLine="480" w:firstLineChars="200"/>
        <w:jc w:val="left"/>
        <w:rPr>
          <w:rFonts w:ascii="Arial" w:hAnsi="Arial" w:cs="Arial"/>
          <w:color w:val="000000"/>
          <w:sz w:val="24"/>
          <w:szCs w:val="24"/>
        </w:rPr>
      </w:pPr>
      <w:r>
        <w:rPr>
          <w:rFonts w:ascii="Arial" w:hAnsi="Arial" w:cs="Arial"/>
          <w:color w:val="000000"/>
          <w:sz w:val="24"/>
          <w:szCs w:val="24"/>
        </w:rPr>
        <w:t>（3）供应商认为有必要提供的其他资格证明文件。</w:t>
      </w:r>
    </w:p>
    <w:p>
      <w:pPr>
        <w:autoSpaceDE w:val="0"/>
        <w:autoSpaceDN w:val="0"/>
        <w:spacing w:line="360" w:lineRule="auto"/>
        <w:jc w:val="left"/>
        <w:rPr>
          <w:rFonts w:ascii="Arial" w:hAnsi="Arial" w:cs="Arial"/>
          <w:color w:val="000000"/>
          <w:kern w:val="0"/>
          <w:sz w:val="24"/>
          <w:szCs w:val="24"/>
        </w:rPr>
      </w:pPr>
    </w:p>
    <w:p>
      <w:pPr>
        <w:autoSpaceDE w:val="0"/>
        <w:autoSpaceDN w:val="0"/>
        <w:spacing w:line="360" w:lineRule="auto"/>
        <w:jc w:val="left"/>
        <w:rPr>
          <w:rFonts w:ascii="Arial" w:hAnsi="Arial" w:cs="Arial"/>
          <w:color w:val="000000"/>
          <w:kern w:val="0"/>
          <w:sz w:val="24"/>
          <w:szCs w:val="24"/>
          <w:lang w:val="zh-CN"/>
        </w:rPr>
      </w:pPr>
    </w:p>
    <w:p>
      <w:pPr>
        <w:autoSpaceDE w:val="0"/>
        <w:autoSpaceDN w:val="0"/>
        <w:spacing w:line="360" w:lineRule="auto"/>
        <w:jc w:val="left"/>
        <w:rPr>
          <w:rFonts w:ascii="Arial" w:hAnsi="Arial" w:cs="Arial"/>
          <w:color w:val="000000"/>
          <w:kern w:val="0"/>
          <w:sz w:val="24"/>
          <w:szCs w:val="24"/>
          <w:lang w:val="zh-CN"/>
        </w:rPr>
      </w:pPr>
    </w:p>
    <w:p>
      <w:pPr>
        <w:autoSpaceDE w:val="0"/>
        <w:autoSpaceDN w:val="0"/>
        <w:spacing w:line="360" w:lineRule="auto"/>
        <w:jc w:val="left"/>
        <w:rPr>
          <w:rFonts w:ascii="Arial" w:hAnsi="Arial" w:cs="Arial"/>
          <w:color w:val="000000"/>
          <w:kern w:val="0"/>
          <w:sz w:val="24"/>
          <w:szCs w:val="24"/>
          <w:lang w:val="zh-CN"/>
        </w:rPr>
      </w:pPr>
    </w:p>
    <w:p>
      <w:pPr>
        <w:autoSpaceDE w:val="0"/>
        <w:autoSpaceDN w:val="0"/>
        <w:spacing w:line="360" w:lineRule="auto"/>
        <w:jc w:val="left"/>
        <w:rPr>
          <w:rFonts w:ascii="Arial" w:hAnsi="Arial" w:cs="Arial"/>
          <w:color w:val="000000"/>
          <w:kern w:val="0"/>
          <w:sz w:val="24"/>
          <w:szCs w:val="24"/>
          <w:lang w:val="zh-CN"/>
        </w:rPr>
      </w:pPr>
    </w:p>
    <w:p>
      <w:pPr>
        <w:autoSpaceDE w:val="0"/>
        <w:autoSpaceDN w:val="0"/>
        <w:spacing w:line="360" w:lineRule="auto"/>
        <w:jc w:val="left"/>
        <w:rPr>
          <w:rFonts w:ascii="Arial" w:hAnsi="Arial" w:cs="Arial"/>
          <w:color w:val="000000"/>
          <w:kern w:val="0"/>
          <w:sz w:val="24"/>
          <w:szCs w:val="24"/>
          <w:lang w:val="zh-CN"/>
        </w:rPr>
      </w:pPr>
    </w:p>
    <w:p>
      <w:pPr>
        <w:autoSpaceDE w:val="0"/>
        <w:autoSpaceDN w:val="0"/>
        <w:spacing w:line="360" w:lineRule="auto"/>
        <w:jc w:val="left"/>
        <w:rPr>
          <w:rFonts w:ascii="Arial" w:hAnsi="Arial" w:cs="Arial"/>
          <w:color w:val="000000"/>
          <w:kern w:val="0"/>
          <w:sz w:val="24"/>
          <w:szCs w:val="24"/>
          <w:lang w:val="zh-CN"/>
        </w:rPr>
      </w:pPr>
    </w:p>
    <w:p>
      <w:pPr>
        <w:autoSpaceDE w:val="0"/>
        <w:autoSpaceDN w:val="0"/>
        <w:spacing w:line="360" w:lineRule="auto"/>
        <w:jc w:val="left"/>
        <w:rPr>
          <w:rFonts w:ascii="Arial" w:hAnsi="Arial" w:cs="Arial"/>
          <w:color w:val="000000"/>
          <w:kern w:val="0"/>
          <w:sz w:val="24"/>
          <w:szCs w:val="24"/>
          <w:lang w:val="zh-CN"/>
        </w:rPr>
      </w:pPr>
    </w:p>
    <w:p>
      <w:pPr>
        <w:autoSpaceDE w:val="0"/>
        <w:autoSpaceDN w:val="0"/>
        <w:spacing w:line="360" w:lineRule="auto"/>
        <w:jc w:val="left"/>
        <w:rPr>
          <w:rFonts w:ascii="Arial" w:hAnsi="Arial" w:cs="Arial"/>
          <w:color w:val="000000"/>
          <w:kern w:val="0"/>
          <w:sz w:val="24"/>
          <w:szCs w:val="24"/>
          <w:lang w:val="zh-CN"/>
        </w:rPr>
      </w:pPr>
    </w:p>
    <w:p>
      <w:pPr>
        <w:autoSpaceDE w:val="0"/>
        <w:autoSpaceDN w:val="0"/>
        <w:spacing w:line="360" w:lineRule="auto"/>
        <w:jc w:val="left"/>
        <w:rPr>
          <w:rFonts w:ascii="Arial" w:hAnsi="Arial" w:cs="Arial"/>
          <w:color w:val="000000"/>
          <w:kern w:val="0"/>
          <w:sz w:val="24"/>
          <w:szCs w:val="24"/>
          <w:lang w:val="zh-CN"/>
        </w:rPr>
      </w:pPr>
    </w:p>
    <w:p>
      <w:pPr>
        <w:autoSpaceDE w:val="0"/>
        <w:autoSpaceDN w:val="0"/>
        <w:spacing w:line="360" w:lineRule="auto"/>
        <w:jc w:val="left"/>
        <w:rPr>
          <w:rFonts w:ascii="Arial" w:hAnsi="Arial" w:cs="Arial"/>
          <w:color w:val="000000"/>
          <w:kern w:val="0"/>
          <w:sz w:val="24"/>
          <w:szCs w:val="24"/>
          <w:lang w:val="zh-CN"/>
        </w:rPr>
      </w:pPr>
    </w:p>
    <w:p>
      <w:pPr>
        <w:autoSpaceDE w:val="0"/>
        <w:autoSpaceDN w:val="0"/>
        <w:spacing w:line="360" w:lineRule="auto"/>
        <w:jc w:val="left"/>
        <w:rPr>
          <w:rFonts w:ascii="Arial" w:hAnsi="Arial" w:cs="Arial"/>
          <w:color w:val="000000"/>
          <w:kern w:val="0"/>
          <w:sz w:val="24"/>
          <w:szCs w:val="24"/>
          <w:lang w:val="zh-CN"/>
        </w:rPr>
      </w:pPr>
    </w:p>
    <w:p>
      <w:pPr>
        <w:autoSpaceDE w:val="0"/>
        <w:autoSpaceDN w:val="0"/>
        <w:spacing w:line="360" w:lineRule="auto"/>
        <w:jc w:val="left"/>
        <w:rPr>
          <w:rFonts w:ascii="Arial" w:hAnsi="Arial" w:cs="Arial"/>
          <w:color w:val="000000"/>
          <w:kern w:val="0"/>
          <w:sz w:val="24"/>
          <w:szCs w:val="24"/>
          <w:lang w:val="zh-CN"/>
        </w:rPr>
      </w:pPr>
    </w:p>
    <w:p>
      <w:pPr>
        <w:autoSpaceDE w:val="0"/>
        <w:autoSpaceDN w:val="0"/>
        <w:spacing w:line="360" w:lineRule="auto"/>
        <w:jc w:val="left"/>
        <w:rPr>
          <w:rFonts w:ascii="Arial" w:hAnsi="Arial" w:cs="Arial"/>
          <w:color w:val="000000"/>
          <w:kern w:val="0"/>
          <w:sz w:val="24"/>
          <w:szCs w:val="24"/>
          <w:lang w:val="zh-CN"/>
        </w:rPr>
      </w:pPr>
    </w:p>
    <w:p>
      <w:pPr>
        <w:pStyle w:val="5"/>
        <w:spacing w:line="240" w:lineRule="auto"/>
        <w:rPr>
          <w:rFonts w:ascii="Arial" w:hAnsi="Arial" w:cs="Arial"/>
          <w:color w:val="000000"/>
        </w:rPr>
      </w:pPr>
      <w:bookmarkStart w:id="161" w:name="_Toc4578050"/>
      <w:bookmarkStart w:id="162" w:name="_Toc11736"/>
      <w:bookmarkStart w:id="163" w:name="_Toc9229"/>
      <w:bookmarkStart w:id="164" w:name="_Toc502214513"/>
      <w:r>
        <w:rPr>
          <w:rFonts w:ascii="Arial" w:hAnsi="Arial" w:cs="Arial"/>
          <w:sz w:val="24"/>
          <w:szCs w:val="24"/>
        </w:rPr>
        <w:t>（7）财务状况报告，依法缴纳税收和社会保障资金的相关材料</w:t>
      </w:r>
      <w:bookmarkEnd w:id="161"/>
      <w:bookmarkEnd w:id="162"/>
      <w:bookmarkEnd w:id="163"/>
      <w:bookmarkEnd w:id="164"/>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t>财务状况报告，依法缴纳税收和社会保障资金的相关材料</w:t>
      </w: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ind w:firstLine="480"/>
        <w:rPr>
          <w:rFonts w:ascii="Arial" w:hAnsi="Arial" w:cs="Arial"/>
          <w:kern w:val="0"/>
          <w:sz w:val="24"/>
          <w:szCs w:val="24"/>
          <w:lang w:val="zh-CN"/>
        </w:rPr>
      </w:pPr>
      <w:r>
        <w:rPr>
          <w:rFonts w:ascii="Arial" w:hAnsi="Arial" w:cs="Arial"/>
          <w:kern w:val="0"/>
          <w:sz w:val="24"/>
          <w:szCs w:val="24"/>
          <w:lang w:val="zh-CN"/>
        </w:rPr>
        <w:t>1、供应商是法人的，提供基本开户银行近三个月内出具的资信证明（同时提供基本存款账户开户许可证）或上一年度（20</w:t>
      </w:r>
      <w:r>
        <w:rPr>
          <w:rFonts w:hint="eastAsia" w:ascii="Arial" w:hAnsi="Arial" w:cs="Arial"/>
          <w:kern w:val="0"/>
          <w:sz w:val="24"/>
          <w:szCs w:val="24"/>
        </w:rPr>
        <w:t>19</w:t>
      </w:r>
      <w:r>
        <w:rPr>
          <w:rFonts w:ascii="Arial" w:hAnsi="Arial" w:cs="Arial"/>
          <w:kern w:val="0"/>
          <w:sz w:val="24"/>
          <w:szCs w:val="24"/>
          <w:lang w:val="zh-CN"/>
        </w:rPr>
        <w:t>年度）经</w:t>
      </w:r>
      <w:r>
        <w:rPr>
          <w:rFonts w:ascii="Arial" w:hAnsi="Arial" w:cs="Arial"/>
          <w:kern w:val="0"/>
          <w:sz w:val="24"/>
          <w:szCs w:val="24"/>
        </w:rPr>
        <w:t>第三方审计的财务状况报告</w:t>
      </w:r>
      <w:r>
        <w:rPr>
          <w:rFonts w:ascii="Arial" w:hAnsi="Arial" w:cs="Arial"/>
          <w:kern w:val="0"/>
          <w:sz w:val="24"/>
          <w:szCs w:val="24"/>
          <w:lang w:val="zh-CN"/>
        </w:rPr>
        <w:t>（扫描或复印件应全面、完整、清晰），包括资产负债表、现金流量表、利润表和财务（会计）报表附注</w:t>
      </w:r>
      <w:r>
        <w:rPr>
          <w:rFonts w:ascii="Arial" w:hAnsi="Arial" w:cs="Arial"/>
          <w:kern w:val="0"/>
          <w:sz w:val="24"/>
          <w:szCs w:val="24"/>
        </w:rPr>
        <w:t>，</w:t>
      </w:r>
      <w:r>
        <w:rPr>
          <w:rFonts w:ascii="Arial" w:hAnsi="Arial" w:cs="Arial"/>
          <w:kern w:val="0"/>
          <w:sz w:val="24"/>
          <w:szCs w:val="24"/>
          <w:lang w:val="zh-CN"/>
        </w:rPr>
        <w:t>并提供第三方机构的营业执照、执业证书。</w:t>
      </w:r>
      <w:r>
        <w:rPr>
          <w:rFonts w:ascii="Arial" w:hAnsi="Arial" w:cs="Arial"/>
          <w:kern w:val="0"/>
          <w:sz w:val="24"/>
          <w:szCs w:val="24"/>
        </w:rPr>
        <w:t>供应商是其他组织和自然人，没有经审计的财务报告，可以提供基本开户银行出具的资信证明（同时提供基本存款账户开户许可证）。</w:t>
      </w:r>
    </w:p>
    <w:p>
      <w:pPr>
        <w:autoSpaceDE w:val="0"/>
        <w:autoSpaceDN w:val="0"/>
        <w:spacing w:line="360" w:lineRule="auto"/>
        <w:ind w:firstLine="480"/>
        <w:rPr>
          <w:rFonts w:ascii="Arial" w:hAnsi="Arial" w:cs="Arial"/>
          <w:kern w:val="0"/>
          <w:sz w:val="24"/>
          <w:szCs w:val="24"/>
          <w:lang w:val="zh-CN"/>
        </w:rPr>
      </w:pPr>
      <w:r>
        <w:rPr>
          <w:rFonts w:ascii="Arial" w:hAnsi="Arial" w:cs="Arial"/>
          <w:kern w:val="0"/>
          <w:sz w:val="24"/>
          <w:szCs w:val="24"/>
          <w:lang w:val="zh-CN"/>
        </w:rPr>
        <w:t>2、近半年内的依法缴纳税收和社会保障资金记录的证明材料；依法免税或不需要缴纳社会保障资金的供应商须提供相应文件证明其依法免税或不需要缴纳社会保障资金。</w:t>
      </w: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pStyle w:val="2"/>
        <w:rPr>
          <w:lang w:val="zh-CN"/>
        </w:rPr>
      </w:pPr>
    </w:p>
    <w:p>
      <w:pPr>
        <w:autoSpaceDE w:val="0"/>
        <w:autoSpaceDN w:val="0"/>
        <w:spacing w:line="360" w:lineRule="auto"/>
        <w:ind w:firstLine="480"/>
        <w:rPr>
          <w:rFonts w:ascii="Arial" w:hAnsi="Arial" w:cs="Arial"/>
          <w:color w:val="000000"/>
          <w:kern w:val="0"/>
          <w:sz w:val="24"/>
          <w:szCs w:val="24"/>
          <w:lang w:val="zh-CN"/>
        </w:rPr>
      </w:pPr>
    </w:p>
    <w:p>
      <w:pPr>
        <w:pStyle w:val="5"/>
        <w:spacing w:line="240" w:lineRule="auto"/>
        <w:rPr>
          <w:rFonts w:ascii="Arial" w:hAnsi="Arial" w:cs="Arial"/>
          <w:sz w:val="24"/>
          <w:szCs w:val="24"/>
        </w:rPr>
      </w:pPr>
      <w:bookmarkStart w:id="165" w:name="_Toc4578051"/>
      <w:bookmarkStart w:id="166" w:name="_Toc29384"/>
      <w:bookmarkStart w:id="167" w:name="_Toc502214514"/>
      <w:bookmarkStart w:id="168" w:name="_Toc5019"/>
      <w:bookmarkStart w:id="169" w:name="_Toc433293220"/>
      <w:r>
        <w:rPr>
          <w:rFonts w:ascii="Arial" w:hAnsi="Arial" w:cs="Arial"/>
          <w:sz w:val="24"/>
          <w:szCs w:val="24"/>
        </w:rPr>
        <w:t>（8）具备履行合同所必需的设备和专业技术能力的证明材料</w:t>
      </w:r>
      <w:bookmarkEnd w:id="165"/>
      <w:bookmarkEnd w:id="166"/>
      <w:bookmarkEnd w:id="167"/>
      <w:bookmarkEnd w:id="168"/>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t>具备履行合同所必需的设备和专业技术能力的证明材料</w:t>
      </w: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为保证本项目合同的顺利履行，供应商必须具备履行合同的设备和专业技术能力，须提供必须具备履行合同的设备和专业技术能力的承诺函（格式自拟），并提供相关设备的购置发票或相关人员的职称证书、用工合同等证明材料。</w:t>
      </w: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b/>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bookmarkEnd w:id="169"/>
    <w:p>
      <w:pPr>
        <w:pStyle w:val="5"/>
        <w:spacing w:line="240" w:lineRule="auto"/>
        <w:rPr>
          <w:rFonts w:ascii="Arial" w:hAnsi="Arial" w:cs="Arial"/>
          <w:color w:val="000000"/>
        </w:rPr>
      </w:pPr>
      <w:bookmarkStart w:id="170" w:name="_Toc4578052"/>
      <w:bookmarkStart w:id="171" w:name="_Toc502214515"/>
      <w:bookmarkStart w:id="172" w:name="_Toc15150"/>
      <w:bookmarkStart w:id="173" w:name="_Toc2371"/>
      <w:bookmarkStart w:id="174" w:name="_Toc433293222"/>
      <w:r>
        <w:rPr>
          <w:rFonts w:ascii="Arial" w:hAnsi="Arial" w:cs="Arial"/>
          <w:sz w:val="24"/>
          <w:szCs w:val="24"/>
        </w:rPr>
        <w:t>（9）无重大违法记录声明</w:t>
      </w:r>
      <w:bookmarkEnd w:id="170"/>
      <w:bookmarkEnd w:id="171"/>
      <w:bookmarkEnd w:id="172"/>
      <w:bookmarkEnd w:id="173"/>
    </w:p>
    <w:p>
      <w:pPr>
        <w:autoSpaceDE w:val="0"/>
        <w:autoSpaceDN w:val="0"/>
        <w:spacing w:line="360" w:lineRule="auto"/>
        <w:rPr>
          <w:rFonts w:ascii="Arial" w:hAnsi="Arial" w:cs="Arial"/>
          <w:color w:val="000000"/>
          <w:kern w:val="0"/>
          <w:sz w:val="28"/>
          <w:szCs w:val="28"/>
          <w:lang w:val="zh-CN"/>
        </w:rPr>
      </w:pPr>
    </w:p>
    <w:p>
      <w:pPr>
        <w:autoSpaceDE w:val="0"/>
        <w:autoSpaceDN w:val="0"/>
        <w:spacing w:line="360" w:lineRule="auto"/>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t>无重大违法记录声明</w:t>
      </w:r>
    </w:p>
    <w:p>
      <w:pPr>
        <w:spacing w:line="360" w:lineRule="auto"/>
        <w:rPr>
          <w:rFonts w:ascii="Arial" w:hAnsi="Arial" w:cs="Arial"/>
          <w:b/>
          <w:bCs/>
          <w:color w:val="000000"/>
          <w:sz w:val="24"/>
          <w:szCs w:val="24"/>
        </w:rPr>
      </w:pPr>
    </w:p>
    <w:p>
      <w:pPr>
        <w:autoSpaceDE w:val="0"/>
        <w:autoSpaceDN w:val="0"/>
        <w:spacing w:line="360" w:lineRule="auto"/>
        <w:rPr>
          <w:rFonts w:ascii="Arial" w:hAnsi="Arial" w:cs="Arial"/>
          <w:b/>
          <w:bCs/>
          <w:color w:val="000000"/>
          <w:kern w:val="0"/>
          <w:sz w:val="24"/>
          <w:szCs w:val="24"/>
          <w:lang w:val="zh-CN"/>
        </w:rPr>
      </w:pPr>
      <w:r>
        <w:rPr>
          <w:rFonts w:ascii="Arial" w:hAnsi="Arial" w:cs="Arial"/>
          <w:b/>
          <w:bCs/>
          <w:color w:val="000000"/>
          <w:kern w:val="0"/>
          <w:sz w:val="24"/>
          <w:szCs w:val="24"/>
          <w:lang w:val="zh-CN"/>
        </w:rPr>
        <w:t>致：</w:t>
      </w:r>
      <w:r>
        <w:rPr>
          <w:rFonts w:hint="eastAsia" w:ascii="Arial" w:hAnsi="Arial" w:cs="Arial"/>
          <w:b/>
          <w:bCs/>
          <w:color w:val="000000"/>
          <w:kern w:val="0"/>
          <w:sz w:val="24"/>
          <w:szCs w:val="24"/>
          <w:lang w:val="zh-CN"/>
        </w:rPr>
        <w:t>青海金亚工程咨询有限公司</w:t>
      </w:r>
    </w:p>
    <w:p>
      <w:pPr>
        <w:autoSpaceDE w:val="0"/>
        <w:autoSpaceDN w:val="0"/>
        <w:spacing w:line="360" w:lineRule="auto"/>
        <w:rPr>
          <w:rFonts w:ascii="Arial" w:hAnsi="Arial" w:cs="Arial"/>
          <w:b/>
          <w:bCs/>
          <w:color w:val="000000"/>
          <w:kern w:val="0"/>
          <w:sz w:val="24"/>
          <w:szCs w:val="24"/>
          <w:lang w:val="zh-CN"/>
        </w:rPr>
      </w:pPr>
    </w:p>
    <w:p>
      <w:pPr>
        <w:autoSpaceDE w:val="0"/>
        <w:autoSpaceDN w:val="0"/>
        <w:adjustRightInd w:val="0"/>
        <w:spacing w:line="360" w:lineRule="auto"/>
        <w:ind w:firstLine="480"/>
        <w:rPr>
          <w:rFonts w:ascii="Arial" w:hAnsi="Arial" w:cs="Arial"/>
          <w:color w:val="000000"/>
          <w:sz w:val="24"/>
          <w:szCs w:val="24"/>
        </w:rPr>
      </w:pPr>
      <w:r>
        <w:rPr>
          <w:rFonts w:ascii="Arial" w:hAnsi="Arial" w:cs="Arial"/>
          <w:color w:val="000000"/>
          <w:sz w:val="24"/>
          <w:szCs w:val="24"/>
        </w:rPr>
        <w:t>我单位参加本次政府采购项目活动前三年内，在经营活动中无重大违法活动记录，符合《政府采购法》规定的供应商资格条件。我方对此声明负全部法律责任。</w:t>
      </w:r>
    </w:p>
    <w:p>
      <w:pPr>
        <w:autoSpaceDE w:val="0"/>
        <w:autoSpaceDN w:val="0"/>
        <w:adjustRightInd w:val="0"/>
        <w:spacing w:line="360" w:lineRule="auto"/>
        <w:ind w:firstLine="480"/>
        <w:rPr>
          <w:rFonts w:ascii="Arial" w:hAnsi="Arial" w:cs="Arial"/>
          <w:color w:val="000000"/>
          <w:sz w:val="24"/>
          <w:szCs w:val="24"/>
        </w:rPr>
      </w:pPr>
      <w:r>
        <w:rPr>
          <w:rFonts w:ascii="Arial" w:hAnsi="Arial" w:cs="Arial"/>
          <w:color w:val="000000"/>
          <w:sz w:val="24"/>
          <w:szCs w:val="24"/>
        </w:rPr>
        <w:t>特此声明。</w:t>
      </w:r>
    </w:p>
    <w:p>
      <w:pPr>
        <w:autoSpaceDE w:val="0"/>
        <w:autoSpaceDN w:val="0"/>
        <w:adjustRightInd w:val="0"/>
        <w:spacing w:line="360" w:lineRule="auto"/>
        <w:ind w:firstLine="480"/>
        <w:rPr>
          <w:rFonts w:ascii="Arial" w:hAnsi="Arial" w:cs="Arial"/>
          <w:color w:val="000000"/>
          <w:sz w:val="24"/>
          <w:szCs w:val="24"/>
        </w:rPr>
      </w:pPr>
    </w:p>
    <w:p>
      <w:pPr>
        <w:pStyle w:val="2"/>
      </w:pPr>
    </w:p>
    <w:p>
      <w:pPr>
        <w:autoSpaceDE w:val="0"/>
        <w:autoSpaceDN w:val="0"/>
        <w:adjustRightInd w:val="0"/>
        <w:spacing w:line="360" w:lineRule="auto"/>
        <w:ind w:firstLine="480"/>
        <w:rPr>
          <w:rFonts w:ascii="Arial" w:hAnsi="Arial" w:cs="Arial"/>
          <w:color w:val="000000"/>
          <w:sz w:val="24"/>
          <w:szCs w:val="24"/>
        </w:rPr>
      </w:pPr>
      <w:r>
        <w:rPr>
          <w:rFonts w:ascii="Arial" w:hAnsi="Arial" w:cs="Arial"/>
          <w:color w:val="000000"/>
          <w:sz w:val="24"/>
          <w:szCs w:val="24"/>
        </w:rPr>
        <w:t>附“信用中国”网站查询截图，时间为磋商截止时间前</w:t>
      </w:r>
      <w:r>
        <w:rPr>
          <w:rFonts w:hint="eastAsia" w:ascii="Arial" w:hAnsi="Arial" w:cs="Arial"/>
          <w:color w:val="000000"/>
          <w:sz w:val="24"/>
          <w:szCs w:val="24"/>
          <w:lang w:val="en-US" w:eastAsia="zh-CN"/>
        </w:rPr>
        <w:t>10</w:t>
      </w:r>
      <w:r>
        <w:rPr>
          <w:rFonts w:ascii="Arial" w:hAnsi="Arial" w:cs="Arial"/>
          <w:color w:val="000000"/>
          <w:sz w:val="24"/>
          <w:szCs w:val="24"/>
        </w:rPr>
        <w:t>天内。</w:t>
      </w:r>
    </w:p>
    <w:p>
      <w:pPr>
        <w:autoSpaceDE w:val="0"/>
        <w:autoSpaceDN w:val="0"/>
        <w:adjustRightInd w:val="0"/>
        <w:spacing w:line="360" w:lineRule="auto"/>
        <w:ind w:firstLine="480"/>
        <w:rPr>
          <w:rFonts w:ascii="Arial" w:hAnsi="Arial" w:cs="Arial"/>
          <w:sz w:val="24"/>
          <w:szCs w:val="24"/>
        </w:rPr>
      </w:pPr>
    </w:p>
    <w:p>
      <w:pPr>
        <w:autoSpaceDE w:val="0"/>
        <w:autoSpaceDN w:val="0"/>
        <w:adjustRightInd w:val="0"/>
        <w:spacing w:line="360" w:lineRule="auto"/>
        <w:ind w:firstLine="480"/>
        <w:rPr>
          <w:rFonts w:ascii="Arial" w:hAnsi="Arial" w:cs="Arial"/>
          <w:sz w:val="24"/>
          <w:szCs w:val="24"/>
        </w:rPr>
      </w:pPr>
    </w:p>
    <w:p>
      <w:pPr>
        <w:autoSpaceDE w:val="0"/>
        <w:autoSpaceDN w:val="0"/>
        <w:adjustRightInd w:val="0"/>
        <w:spacing w:line="360" w:lineRule="auto"/>
        <w:ind w:firstLine="480"/>
        <w:rPr>
          <w:rFonts w:ascii="Arial" w:hAnsi="Arial" w:cs="Arial"/>
          <w:sz w:val="24"/>
          <w:szCs w:val="24"/>
        </w:rPr>
      </w:pPr>
    </w:p>
    <w:p>
      <w:pPr>
        <w:autoSpaceDE w:val="0"/>
        <w:autoSpaceDN w:val="0"/>
        <w:adjustRightInd w:val="0"/>
        <w:spacing w:line="360" w:lineRule="auto"/>
        <w:ind w:firstLine="480"/>
        <w:rPr>
          <w:rFonts w:ascii="Arial" w:hAnsi="Arial" w:cs="Arial"/>
          <w:sz w:val="24"/>
          <w:szCs w:val="24"/>
        </w:rPr>
      </w:pPr>
    </w:p>
    <w:p>
      <w:pPr>
        <w:autoSpaceDE w:val="0"/>
        <w:autoSpaceDN w:val="0"/>
        <w:adjustRightInd w:val="0"/>
        <w:spacing w:line="360" w:lineRule="auto"/>
        <w:ind w:firstLine="480"/>
        <w:rPr>
          <w:rFonts w:ascii="Arial" w:hAnsi="Arial" w:cs="Arial"/>
          <w:sz w:val="24"/>
          <w:szCs w:val="24"/>
        </w:rPr>
      </w:pPr>
    </w:p>
    <w:p>
      <w:pPr>
        <w:autoSpaceDE w:val="0"/>
        <w:autoSpaceDN w:val="0"/>
        <w:adjustRightInd w:val="0"/>
        <w:spacing w:line="360" w:lineRule="auto"/>
        <w:ind w:firstLine="480"/>
        <w:rPr>
          <w:rFonts w:ascii="Arial" w:hAnsi="Arial" w:cs="Arial"/>
          <w:sz w:val="24"/>
          <w:szCs w:val="24"/>
        </w:rPr>
      </w:pPr>
    </w:p>
    <w:p>
      <w:pPr>
        <w:autoSpaceDE w:val="0"/>
        <w:autoSpaceDN w:val="0"/>
        <w:adjustRightInd w:val="0"/>
        <w:spacing w:line="360" w:lineRule="auto"/>
        <w:ind w:firstLine="480"/>
        <w:rPr>
          <w:rFonts w:ascii="Arial" w:hAnsi="Arial" w:cs="Arial"/>
          <w:sz w:val="24"/>
          <w:szCs w:val="24"/>
        </w:rPr>
      </w:pPr>
    </w:p>
    <w:p>
      <w:pPr>
        <w:autoSpaceDE w:val="0"/>
        <w:autoSpaceDN w:val="0"/>
        <w:spacing w:line="360" w:lineRule="auto"/>
        <w:jc w:val="center"/>
        <w:rPr>
          <w:rFonts w:ascii="Arial" w:hAnsi="Arial" w:cs="Arial"/>
          <w:b/>
          <w:bCs/>
          <w:color w:val="000000"/>
          <w:kern w:val="0"/>
          <w:sz w:val="24"/>
          <w:szCs w:val="24"/>
          <w:lang w:val="zh-CN"/>
        </w:rPr>
      </w:pPr>
      <w:r>
        <w:rPr>
          <w:rFonts w:ascii="Arial" w:hAnsi="Arial" w:cs="Arial"/>
          <w:b/>
          <w:bCs/>
          <w:color w:val="000000"/>
          <w:kern w:val="0"/>
          <w:sz w:val="24"/>
          <w:szCs w:val="24"/>
          <w:lang w:val="zh-CN"/>
        </w:rPr>
        <w:t>供应商：             （公章）</w:t>
      </w:r>
    </w:p>
    <w:p>
      <w:pPr>
        <w:autoSpaceDE w:val="0"/>
        <w:autoSpaceDN w:val="0"/>
        <w:spacing w:line="360" w:lineRule="auto"/>
        <w:jc w:val="center"/>
        <w:rPr>
          <w:rFonts w:ascii="Arial" w:hAnsi="Arial" w:cs="Arial"/>
          <w:b/>
          <w:bCs/>
          <w:color w:val="000000"/>
          <w:kern w:val="0"/>
          <w:sz w:val="24"/>
          <w:szCs w:val="24"/>
          <w:lang w:val="zh-CN"/>
        </w:rPr>
      </w:pPr>
      <w:r>
        <w:rPr>
          <w:rFonts w:ascii="Arial" w:hAnsi="Arial" w:cs="Arial"/>
          <w:b/>
          <w:bCs/>
          <w:color w:val="000000"/>
          <w:kern w:val="0"/>
          <w:sz w:val="24"/>
          <w:szCs w:val="24"/>
          <w:lang w:val="zh-CN"/>
        </w:rPr>
        <w:t>法定代表人或委托代理人：        （签字）</w:t>
      </w:r>
    </w:p>
    <w:p>
      <w:pPr>
        <w:autoSpaceDE w:val="0"/>
        <w:autoSpaceDN w:val="0"/>
        <w:spacing w:line="360" w:lineRule="auto"/>
        <w:jc w:val="center"/>
        <w:rPr>
          <w:rFonts w:ascii="Arial" w:hAnsi="Arial" w:cs="Arial"/>
          <w:b/>
          <w:bCs/>
          <w:color w:val="000000"/>
          <w:kern w:val="0"/>
          <w:sz w:val="24"/>
          <w:szCs w:val="24"/>
          <w:lang w:val="zh-CN"/>
        </w:rPr>
      </w:pPr>
      <w:r>
        <w:rPr>
          <w:rFonts w:ascii="Arial" w:hAnsi="Arial" w:cs="Arial"/>
          <w:b/>
          <w:bCs/>
          <w:color w:val="000000"/>
          <w:kern w:val="0"/>
          <w:sz w:val="24"/>
          <w:szCs w:val="24"/>
          <w:lang w:val="zh-CN"/>
        </w:rPr>
        <w:t>年  月   日</w:t>
      </w:r>
    </w:p>
    <w:p>
      <w:pPr>
        <w:autoSpaceDE w:val="0"/>
        <w:autoSpaceDN w:val="0"/>
        <w:spacing w:line="360" w:lineRule="auto"/>
        <w:jc w:val="left"/>
        <w:rPr>
          <w:rFonts w:ascii="Arial" w:hAnsi="Arial" w:cs="Arial"/>
          <w:b/>
          <w:bCs/>
          <w:color w:val="000000"/>
          <w:kern w:val="0"/>
          <w:sz w:val="24"/>
          <w:szCs w:val="24"/>
          <w:lang w:val="zh-CN"/>
        </w:rPr>
      </w:pPr>
    </w:p>
    <w:p>
      <w:pPr>
        <w:autoSpaceDE w:val="0"/>
        <w:autoSpaceDN w:val="0"/>
        <w:spacing w:line="360" w:lineRule="auto"/>
        <w:jc w:val="left"/>
        <w:rPr>
          <w:rFonts w:ascii="Arial" w:hAnsi="Arial" w:cs="Arial"/>
          <w:b/>
          <w:bCs/>
          <w:color w:val="000000"/>
          <w:kern w:val="0"/>
          <w:sz w:val="24"/>
          <w:szCs w:val="24"/>
          <w:lang w:val="zh-CN"/>
        </w:rPr>
      </w:pPr>
    </w:p>
    <w:p>
      <w:pPr>
        <w:autoSpaceDE w:val="0"/>
        <w:autoSpaceDN w:val="0"/>
        <w:spacing w:line="360" w:lineRule="auto"/>
        <w:jc w:val="left"/>
        <w:rPr>
          <w:rFonts w:ascii="Arial" w:hAnsi="Arial" w:cs="Arial"/>
          <w:b/>
          <w:bCs/>
          <w:color w:val="000000"/>
          <w:kern w:val="0"/>
          <w:sz w:val="24"/>
          <w:szCs w:val="24"/>
          <w:lang w:val="zh-CN"/>
        </w:rPr>
      </w:pPr>
    </w:p>
    <w:p>
      <w:pPr>
        <w:pStyle w:val="2"/>
        <w:rPr>
          <w:lang w:val="zh-CN"/>
        </w:rPr>
      </w:pPr>
    </w:p>
    <w:p>
      <w:pPr>
        <w:pStyle w:val="2"/>
        <w:rPr>
          <w:lang w:val="zh-CN"/>
        </w:rPr>
      </w:pPr>
    </w:p>
    <w:p>
      <w:pPr>
        <w:pStyle w:val="2"/>
        <w:rPr>
          <w:lang w:val="zh-CN"/>
        </w:rPr>
      </w:pPr>
    </w:p>
    <w:p>
      <w:pPr>
        <w:autoSpaceDE w:val="0"/>
        <w:autoSpaceDN w:val="0"/>
        <w:spacing w:line="360" w:lineRule="auto"/>
        <w:jc w:val="left"/>
        <w:rPr>
          <w:rFonts w:ascii="Arial" w:hAnsi="Arial" w:cs="Arial"/>
          <w:b/>
          <w:bCs/>
          <w:color w:val="000000"/>
          <w:kern w:val="0"/>
          <w:sz w:val="24"/>
          <w:szCs w:val="24"/>
          <w:lang w:val="zh-CN"/>
        </w:rPr>
      </w:pPr>
    </w:p>
    <w:bookmarkEnd w:id="174"/>
    <w:p>
      <w:pPr>
        <w:pStyle w:val="5"/>
        <w:spacing w:line="240" w:lineRule="auto"/>
        <w:rPr>
          <w:rFonts w:ascii="Arial" w:hAnsi="Arial" w:cs="Arial"/>
          <w:color w:val="000000"/>
          <w:lang w:val="zh-CN"/>
        </w:rPr>
      </w:pPr>
      <w:bookmarkStart w:id="175" w:name="_Toc4578053"/>
      <w:bookmarkStart w:id="176" w:name="_Toc29764"/>
      <w:bookmarkStart w:id="177" w:name="_Toc8394"/>
      <w:bookmarkStart w:id="178" w:name="_Toc502214516"/>
      <w:r>
        <w:rPr>
          <w:rFonts w:ascii="Arial" w:hAnsi="Arial" w:cs="Arial"/>
          <w:sz w:val="24"/>
          <w:szCs w:val="24"/>
        </w:rPr>
        <w:t>（10）磋商保证金证明</w:t>
      </w:r>
      <w:bookmarkEnd w:id="175"/>
      <w:bookmarkEnd w:id="176"/>
      <w:bookmarkEnd w:id="177"/>
      <w:bookmarkEnd w:id="178"/>
    </w:p>
    <w:p>
      <w:pPr>
        <w:spacing w:line="360" w:lineRule="auto"/>
        <w:rPr>
          <w:rFonts w:ascii="Arial" w:hAnsi="Arial" w:cs="Arial"/>
          <w:color w:val="000000"/>
          <w:sz w:val="28"/>
          <w:szCs w:val="28"/>
          <w:lang w:val="zh-CN"/>
        </w:rPr>
      </w:pPr>
    </w:p>
    <w:p>
      <w:pPr>
        <w:autoSpaceDE w:val="0"/>
        <w:autoSpaceDN w:val="0"/>
        <w:spacing w:line="360" w:lineRule="auto"/>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t>磋商保证金证明</w:t>
      </w:r>
    </w:p>
    <w:p>
      <w:pPr>
        <w:autoSpaceDE w:val="0"/>
        <w:autoSpaceDN w:val="0"/>
        <w:spacing w:line="360" w:lineRule="auto"/>
        <w:rPr>
          <w:rFonts w:ascii="Arial" w:hAnsi="Arial" w:cs="Arial"/>
          <w:b/>
          <w:bCs/>
          <w:color w:val="000000"/>
          <w:kern w:val="0"/>
          <w:sz w:val="24"/>
          <w:szCs w:val="24"/>
          <w:lang w:val="zh-CN"/>
        </w:rPr>
      </w:pPr>
    </w:p>
    <w:p>
      <w:pPr>
        <w:autoSpaceDE w:val="0"/>
        <w:autoSpaceDN w:val="0"/>
        <w:spacing w:line="360" w:lineRule="auto"/>
        <w:rPr>
          <w:rFonts w:ascii="Arial" w:hAnsi="Arial" w:cs="Arial"/>
          <w:b/>
          <w:bCs/>
          <w:color w:val="000000"/>
          <w:kern w:val="0"/>
          <w:sz w:val="24"/>
          <w:szCs w:val="24"/>
          <w:lang w:val="zh-CN"/>
        </w:rPr>
      </w:pPr>
      <w:r>
        <w:rPr>
          <w:rFonts w:ascii="Arial" w:hAnsi="Arial" w:cs="Arial"/>
          <w:b/>
          <w:bCs/>
          <w:color w:val="000000"/>
          <w:kern w:val="0"/>
          <w:sz w:val="24"/>
          <w:szCs w:val="24"/>
          <w:lang w:val="zh-CN"/>
        </w:rPr>
        <w:t>致：</w:t>
      </w:r>
      <w:r>
        <w:rPr>
          <w:rFonts w:hint="eastAsia" w:ascii="Arial" w:hAnsi="Arial" w:cs="Arial"/>
          <w:b/>
          <w:bCs/>
          <w:color w:val="000000"/>
          <w:kern w:val="0"/>
          <w:sz w:val="24"/>
          <w:szCs w:val="24"/>
          <w:lang w:val="zh-CN"/>
        </w:rPr>
        <w:t>青海金亚工程咨询有限公司</w:t>
      </w:r>
    </w:p>
    <w:p>
      <w:pPr>
        <w:autoSpaceDE w:val="0"/>
        <w:autoSpaceDN w:val="0"/>
        <w:spacing w:line="360" w:lineRule="auto"/>
        <w:rPr>
          <w:rFonts w:ascii="Arial" w:hAnsi="Arial" w:cs="Arial"/>
          <w:b/>
          <w:bCs/>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r>
        <w:rPr>
          <w:rFonts w:ascii="Arial" w:hAnsi="Arial" w:cs="Arial"/>
          <w:color w:val="000000"/>
          <w:kern w:val="0"/>
          <w:sz w:val="24"/>
          <w:szCs w:val="24"/>
          <w:lang w:val="zh-CN"/>
        </w:rPr>
        <w:t>我方为（采购项目名称）项目（采购项目编号为：      ）递交保证金人民币       元（大写：人民币        元）已于     年    月    日以基本户转账方式汇入你方账户。</w:t>
      </w:r>
    </w:p>
    <w:p>
      <w:pPr>
        <w:autoSpaceDE w:val="0"/>
        <w:autoSpaceDN w:val="0"/>
        <w:spacing w:line="360" w:lineRule="auto"/>
        <w:ind w:firstLine="360"/>
        <w:rPr>
          <w:rFonts w:ascii="Arial" w:hAnsi="Arial" w:cs="Arial"/>
          <w:color w:val="000000"/>
          <w:kern w:val="0"/>
          <w:sz w:val="24"/>
          <w:szCs w:val="24"/>
          <w:lang w:val="zh-CN"/>
        </w:rPr>
      </w:pPr>
      <w:r>
        <w:rPr>
          <w:rFonts w:ascii="Arial" w:hAnsi="Arial" w:cs="Arial"/>
          <w:color w:val="000000"/>
          <w:kern w:val="0"/>
          <w:sz w:val="24"/>
          <w:szCs w:val="24"/>
          <w:lang w:val="zh-CN"/>
        </w:rPr>
        <w:t>附件：保证金交款证明复印件（加盖公章）</w:t>
      </w:r>
    </w:p>
    <w:p>
      <w:pPr>
        <w:autoSpaceDE w:val="0"/>
        <w:autoSpaceDN w:val="0"/>
        <w:spacing w:line="360" w:lineRule="auto"/>
        <w:ind w:firstLine="360"/>
        <w:rPr>
          <w:rFonts w:ascii="Arial" w:hAnsi="Arial" w:cs="Arial"/>
          <w:color w:val="000000"/>
          <w:kern w:val="0"/>
          <w:sz w:val="24"/>
          <w:szCs w:val="24"/>
          <w:lang w:val="zh-CN"/>
        </w:rPr>
      </w:pPr>
      <w:r>
        <w:rPr>
          <w:rFonts w:ascii="Arial" w:hAnsi="Arial" w:cs="Arial"/>
          <w:color w:val="000000"/>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Arial" w:hAnsi="Arial" w:cs="Arial"/>
          <w:color w:val="000000"/>
          <w:kern w:val="0"/>
          <w:sz w:val="24"/>
          <w:szCs w:val="24"/>
          <w:lang w:val="zh-CN"/>
        </w:rPr>
      </w:pPr>
      <w:r>
        <w:rPr>
          <w:rFonts w:ascii="Arial" w:hAnsi="Arial" w:cs="Arial"/>
          <w:color w:val="000000"/>
          <w:kern w:val="0"/>
          <w:sz w:val="24"/>
          <w:szCs w:val="24"/>
          <w:lang w:val="zh-CN"/>
        </w:rPr>
        <w:t>户    名：</w:t>
      </w:r>
    </w:p>
    <w:p>
      <w:pPr>
        <w:autoSpaceDE w:val="0"/>
        <w:autoSpaceDN w:val="0"/>
        <w:spacing w:line="360" w:lineRule="auto"/>
        <w:ind w:firstLine="360"/>
        <w:rPr>
          <w:rFonts w:ascii="Arial" w:hAnsi="Arial" w:cs="Arial"/>
          <w:color w:val="000000"/>
          <w:kern w:val="0"/>
          <w:sz w:val="24"/>
          <w:szCs w:val="24"/>
          <w:lang w:val="zh-CN"/>
        </w:rPr>
      </w:pPr>
      <w:r>
        <w:rPr>
          <w:rFonts w:ascii="Arial" w:hAnsi="Arial" w:cs="Arial"/>
          <w:color w:val="000000"/>
          <w:kern w:val="0"/>
          <w:sz w:val="24"/>
          <w:szCs w:val="24"/>
          <w:lang w:val="zh-CN"/>
        </w:rPr>
        <w:t>开户银行：</w:t>
      </w:r>
    </w:p>
    <w:p>
      <w:pPr>
        <w:autoSpaceDE w:val="0"/>
        <w:autoSpaceDN w:val="0"/>
        <w:spacing w:line="360" w:lineRule="auto"/>
        <w:ind w:firstLine="360"/>
        <w:rPr>
          <w:rFonts w:ascii="Arial" w:hAnsi="Arial" w:cs="Arial"/>
          <w:color w:val="000000"/>
          <w:kern w:val="0"/>
          <w:sz w:val="24"/>
          <w:szCs w:val="24"/>
          <w:lang w:val="zh-CN"/>
        </w:rPr>
      </w:pPr>
      <w:r>
        <w:rPr>
          <w:rFonts w:ascii="Arial" w:hAnsi="Arial" w:cs="Arial"/>
          <w:color w:val="000000"/>
          <w:kern w:val="0"/>
          <w:sz w:val="24"/>
          <w:szCs w:val="24"/>
          <w:lang w:val="zh-CN"/>
        </w:rPr>
        <w:t>开户帐号：</w:t>
      </w:r>
    </w:p>
    <w:p>
      <w:pPr>
        <w:autoSpaceDE w:val="0"/>
        <w:autoSpaceDN w:val="0"/>
        <w:spacing w:line="360" w:lineRule="auto"/>
        <w:ind w:firstLine="360"/>
        <w:rPr>
          <w:rFonts w:ascii="Arial" w:hAnsi="Arial" w:cs="Arial"/>
          <w:color w:val="000000"/>
          <w:kern w:val="0"/>
          <w:sz w:val="24"/>
          <w:szCs w:val="24"/>
          <w:lang w:val="zh-CN"/>
        </w:rPr>
      </w:pPr>
      <w:r>
        <w:rPr>
          <w:rFonts w:ascii="Arial" w:hAnsi="Arial" w:cs="Arial"/>
          <w:color w:val="000000"/>
          <w:kern w:val="0"/>
          <w:sz w:val="24"/>
          <w:szCs w:val="24"/>
          <w:lang w:val="zh-CN"/>
        </w:rPr>
        <w:t>联 系 人：</w:t>
      </w:r>
    </w:p>
    <w:p>
      <w:pPr>
        <w:autoSpaceDE w:val="0"/>
        <w:autoSpaceDN w:val="0"/>
        <w:spacing w:line="360" w:lineRule="auto"/>
        <w:ind w:firstLine="360"/>
        <w:rPr>
          <w:rFonts w:ascii="Arial" w:hAnsi="Arial" w:cs="Arial"/>
          <w:color w:val="000000"/>
          <w:kern w:val="0"/>
          <w:sz w:val="24"/>
          <w:szCs w:val="24"/>
          <w:lang w:val="zh-CN"/>
        </w:rPr>
      </w:pPr>
      <w:r>
        <w:rPr>
          <w:rFonts w:ascii="Arial" w:hAnsi="Arial" w:cs="Arial"/>
          <w:color w:val="000000"/>
          <w:kern w:val="0"/>
          <w:sz w:val="24"/>
          <w:szCs w:val="24"/>
          <w:lang w:val="zh-CN"/>
        </w:rPr>
        <w:t>联系电话：</w:t>
      </w:r>
    </w:p>
    <w:p>
      <w:pPr>
        <w:autoSpaceDE w:val="0"/>
        <w:autoSpaceDN w:val="0"/>
        <w:spacing w:line="360" w:lineRule="auto"/>
        <w:ind w:firstLine="360"/>
        <w:rPr>
          <w:rFonts w:ascii="Arial" w:hAnsi="Arial" w:cs="Arial"/>
          <w:kern w:val="0"/>
          <w:sz w:val="24"/>
          <w:szCs w:val="24"/>
          <w:lang w:val="zh-CN"/>
        </w:rPr>
      </w:pPr>
      <w:r>
        <w:rPr>
          <w:rFonts w:ascii="Arial" w:hAnsi="Arial" w:cs="Arial"/>
          <w:kern w:val="0"/>
          <w:sz w:val="24"/>
          <w:szCs w:val="24"/>
          <w:lang w:val="zh-CN"/>
        </w:rPr>
        <w:t>注：通过银行转账的，</w:t>
      </w:r>
      <w:r>
        <w:rPr>
          <w:rFonts w:ascii="Arial" w:hAnsi="Arial" w:cs="Arial"/>
          <w:kern w:val="0"/>
          <w:sz w:val="24"/>
          <w:szCs w:val="24"/>
        </w:rPr>
        <w:t>必须由供应商从其基本账户汇（转）入9.1条规定的账户。</w:t>
      </w:r>
    </w:p>
    <w:p>
      <w:pPr>
        <w:autoSpaceDE w:val="0"/>
        <w:autoSpaceDN w:val="0"/>
        <w:spacing w:line="360" w:lineRule="auto"/>
        <w:ind w:firstLine="360"/>
        <w:rPr>
          <w:rFonts w:ascii="Arial" w:hAnsi="Arial" w:cs="Arial"/>
          <w:color w:val="000000"/>
          <w:kern w:val="0"/>
          <w:sz w:val="24"/>
          <w:szCs w:val="24"/>
          <w:lang w:val="zh-CN"/>
        </w:rPr>
      </w:pPr>
    </w:p>
    <w:p>
      <w:pPr>
        <w:autoSpaceDE w:val="0"/>
        <w:autoSpaceDN w:val="0"/>
        <w:spacing w:line="360" w:lineRule="auto"/>
        <w:ind w:firstLine="360"/>
        <w:rPr>
          <w:rFonts w:ascii="Arial" w:hAnsi="Arial" w:cs="Arial"/>
          <w:color w:val="000000"/>
          <w:kern w:val="0"/>
          <w:sz w:val="24"/>
          <w:szCs w:val="24"/>
          <w:lang w:val="zh-CN"/>
        </w:rPr>
      </w:pPr>
    </w:p>
    <w:p>
      <w:pPr>
        <w:autoSpaceDE w:val="0"/>
        <w:autoSpaceDN w:val="0"/>
        <w:spacing w:line="360" w:lineRule="auto"/>
        <w:ind w:firstLine="360"/>
        <w:rPr>
          <w:rFonts w:ascii="Arial" w:hAnsi="Arial" w:cs="Arial"/>
          <w:color w:val="000000"/>
          <w:kern w:val="0"/>
          <w:sz w:val="24"/>
          <w:szCs w:val="24"/>
          <w:lang w:val="zh-CN"/>
        </w:rPr>
      </w:pPr>
    </w:p>
    <w:p>
      <w:pPr>
        <w:autoSpaceDE w:val="0"/>
        <w:autoSpaceDN w:val="0"/>
        <w:spacing w:line="360" w:lineRule="auto"/>
        <w:ind w:firstLine="360"/>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ind w:firstLine="360"/>
        <w:rPr>
          <w:rFonts w:ascii="Arial" w:hAnsi="Arial" w:cs="Arial"/>
          <w:color w:val="000000"/>
          <w:kern w:val="0"/>
          <w:sz w:val="24"/>
          <w:szCs w:val="24"/>
          <w:lang w:val="zh-CN"/>
        </w:rPr>
      </w:pPr>
    </w:p>
    <w:p>
      <w:pPr>
        <w:autoSpaceDE w:val="0"/>
        <w:autoSpaceDN w:val="0"/>
        <w:spacing w:line="360" w:lineRule="auto"/>
        <w:jc w:val="center"/>
        <w:rPr>
          <w:rFonts w:ascii="Arial" w:hAnsi="Arial" w:cs="Arial"/>
          <w:b/>
          <w:bCs/>
          <w:color w:val="000000"/>
          <w:kern w:val="0"/>
          <w:sz w:val="24"/>
          <w:szCs w:val="24"/>
          <w:lang w:val="zh-CN"/>
        </w:rPr>
      </w:pPr>
      <w:r>
        <w:rPr>
          <w:rFonts w:ascii="Arial" w:hAnsi="Arial" w:cs="Arial"/>
          <w:b/>
          <w:bCs/>
          <w:color w:val="000000"/>
          <w:kern w:val="0"/>
          <w:sz w:val="24"/>
          <w:szCs w:val="24"/>
          <w:lang w:val="zh-CN"/>
        </w:rPr>
        <w:t>供应商：             （公章）</w:t>
      </w:r>
    </w:p>
    <w:p>
      <w:pPr>
        <w:autoSpaceDE w:val="0"/>
        <w:autoSpaceDN w:val="0"/>
        <w:spacing w:line="360" w:lineRule="auto"/>
        <w:jc w:val="center"/>
        <w:rPr>
          <w:rFonts w:ascii="Arial" w:hAnsi="Arial" w:cs="Arial"/>
          <w:b/>
          <w:bCs/>
          <w:color w:val="000000"/>
          <w:kern w:val="0"/>
          <w:sz w:val="24"/>
          <w:szCs w:val="24"/>
          <w:lang w:val="zh-CN"/>
        </w:rPr>
      </w:pPr>
      <w:r>
        <w:rPr>
          <w:rFonts w:ascii="Arial" w:hAnsi="Arial" w:cs="Arial"/>
          <w:b/>
          <w:bCs/>
          <w:color w:val="000000"/>
          <w:kern w:val="0"/>
          <w:sz w:val="24"/>
          <w:szCs w:val="24"/>
          <w:lang w:val="zh-CN"/>
        </w:rPr>
        <w:t>法定代表人或委托代理人：        （签字）</w:t>
      </w:r>
    </w:p>
    <w:p>
      <w:pPr>
        <w:autoSpaceDE w:val="0"/>
        <w:autoSpaceDN w:val="0"/>
        <w:spacing w:line="360" w:lineRule="auto"/>
        <w:jc w:val="center"/>
        <w:rPr>
          <w:rFonts w:ascii="Arial" w:hAnsi="Arial" w:cs="Arial"/>
          <w:color w:val="000000"/>
          <w:kern w:val="0"/>
          <w:sz w:val="24"/>
          <w:szCs w:val="24"/>
          <w:lang w:val="zh-CN"/>
        </w:rPr>
      </w:pPr>
      <w:r>
        <w:rPr>
          <w:rFonts w:ascii="Arial" w:hAnsi="Arial" w:cs="Arial"/>
          <w:b/>
          <w:bCs/>
          <w:color w:val="000000"/>
          <w:kern w:val="0"/>
          <w:sz w:val="24"/>
          <w:szCs w:val="24"/>
          <w:lang w:val="zh-CN"/>
        </w:rPr>
        <w:t>年 月   日</w:t>
      </w:r>
    </w:p>
    <w:p>
      <w:pPr>
        <w:autoSpaceDE w:val="0"/>
        <w:autoSpaceDN w:val="0"/>
        <w:spacing w:line="360" w:lineRule="auto"/>
        <w:jc w:val="center"/>
        <w:rPr>
          <w:rFonts w:ascii="Arial" w:hAnsi="Arial" w:cs="Arial"/>
          <w:b/>
          <w:bCs/>
          <w:color w:val="000000"/>
          <w:kern w:val="0"/>
          <w:sz w:val="24"/>
          <w:szCs w:val="24"/>
          <w:lang w:val="zh-CN"/>
        </w:rPr>
      </w:pPr>
    </w:p>
    <w:p>
      <w:pPr>
        <w:autoSpaceDE w:val="0"/>
        <w:autoSpaceDN w:val="0"/>
        <w:spacing w:line="360" w:lineRule="auto"/>
        <w:jc w:val="center"/>
        <w:rPr>
          <w:rFonts w:ascii="Arial" w:hAnsi="Arial" w:cs="Arial"/>
          <w:b/>
          <w:bCs/>
          <w:color w:val="000000"/>
          <w:kern w:val="0"/>
          <w:sz w:val="24"/>
          <w:szCs w:val="24"/>
          <w:lang w:val="zh-CN"/>
        </w:rPr>
      </w:pPr>
    </w:p>
    <w:p>
      <w:pPr>
        <w:autoSpaceDE w:val="0"/>
        <w:autoSpaceDN w:val="0"/>
        <w:spacing w:line="360" w:lineRule="auto"/>
        <w:jc w:val="center"/>
        <w:rPr>
          <w:rFonts w:ascii="Arial" w:hAnsi="Arial" w:cs="Arial"/>
          <w:b/>
          <w:bCs/>
          <w:color w:val="000000"/>
          <w:kern w:val="0"/>
          <w:sz w:val="24"/>
          <w:szCs w:val="24"/>
          <w:lang w:val="zh-CN"/>
        </w:rPr>
      </w:pPr>
    </w:p>
    <w:p>
      <w:pPr>
        <w:autoSpaceDE w:val="0"/>
        <w:autoSpaceDN w:val="0"/>
        <w:spacing w:line="360" w:lineRule="auto"/>
        <w:jc w:val="center"/>
        <w:rPr>
          <w:rFonts w:ascii="Arial" w:hAnsi="Arial" w:cs="Arial"/>
          <w:b/>
          <w:bCs/>
          <w:color w:val="000000"/>
          <w:kern w:val="0"/>
          <w:sz w:val="24"/>
          <w:szCs w:val="24"/>
          <w:lang w:val="zh-CN"/>
        </w:rPr>
      </w:pPr>
    </w:p>
    <w:bookmarkEnd w:id="125"/>
    <w:bookmarkEnd w:id="126"/>
    <w:p>
      <w:pPr>
        <w:pStyle w:val="37"/>
        <w:spacing w:before="0" w:after="0" w:line="360" w:lineRule="auto"/>
        <w:jc w:val="left"/>
        <w:outlineLvl w:val="1"/>
        <w:rPr>
          <w:rFonts w:ascii="Arial" w:hAnsi="Arial" w:eastAsia="宋体" w:cs="Arial"/>
          <w:sz w:val="30"/>
          <w:szCs w:val="30"/>
          <w:lang w:val="zh-CN"/>
        </w:rPr>
      </w:pPr>
      <w:bookmarkStart w:id="179" w:name="_Toc26175"/>
      <w:bookmarkStart w:id="180" w:name="_Toc4578054"/>
      <w:bookmarkStart w:id="181" w:name="_Toc485892429"/>
      <w:r>
        <w:rPr>
          <w:rFonts w:ascii="Arial" w:hAnsi="Arial" w:eastAsia="宋体" w:cs="Arial"/>
          <w:sz w:val="30"/>
          <w:szCs w:val="30"/>
          <w:lang w:val="zh-CN"/>
        </w:rPr>
        <w:t>封面（下册）</w:t>
      </w:r>
      <w:bookmarkEnd w:id="179"/>
      <w:bookmarkEnd w:id="180"/>
    </w:p>
    <w:p>
      <w:pPr>
        <w:autoSpaceDE w:val="0"/>
        <w:autoSpaceDN w:val="0"/>
        <w:spacing w:line="360" w:lineRule="auto"/>
        <w:jc w:val="right"/>
        <w:rPr>
          <w:rFonts w:ascii="Arial" w:hAnsi="Arial" w:cs="Arial"/>
          <w:color w:val="000000"/>
          <w:kern w:val="0"/>
          <w:sz w:val="36"/>
          <w:szCs w:val="36"/>
        </w:rPr>
      </w:pPr>
      <w:r>
        <w:rPr>
          <w:rFonts w:ascii="Arial" w:hAnsi="Arial" w:cs="Arial"/>
          <w:color w:val="000000"/>
          <w:kern w:val="0"/>
          <w:sz w:val="36"/>
          <w:szCs w:val="36"/>
        </w:rPr>
        <w:t>正本/副本</w:t>
      </w:r>
    </w:p>
    <w:p>
      <w:pPr>
        <w:autoSpaceDE w:val="0"/>
        <w:autoSpaceDN w:val="0"/>
        <w:spacing w:line="360" w:lineRule="auto"/>
        <w:jc w:val="center"/>
        <w:rPr>
          <w:rFonts w:ascii="Arial" w:hAnsi="Arial" w:cs="Arial"/>
          <w:b/>
          <w:bCs/>
          <w:color w:val="000000"/>
          <w:kern w:val="0"/>
          <w:sz w:val="52"/>
          <w:szCs w:val="52"/>
          <w:lang w:val="zh-CN"/>
        </w:rPr>
      </w:pPr>
      <w:r>
        <w:rPr>
          <w:rFonts w:ascii="Arial" w:hAnsi="Arial" w:cs="Arial"/>
          <w:b/>
          <w:bCs/>
          <w:color w:val="000000"/>
          <w:kern w:val="0"/>
          <w:sz w:val="52"/>
          <w:szCs w:val="52"/>
          <w:lang w:val="zh-CN"/>
        </w:rPr>
        <w:t>青海省政府采购项目</w:t>
      </w:r>
    </w:p>
    <w:p>
      <w:pPr>
        <w:autoSpaceDE w:val="0"/>
        <w:autoSpaceDN w:val="0"/>
        <w:spacing w:line="360" w:lineRule="auto"/>
        <w:rPr>
          <w:rFonts w:ascii="Arial" w:hAnsi="Arial" w:cs="Arial"/>
          <w:color w:val="000000"/>
          <w:kern w:val="0"/>
          <w:sz w:val="36"/>
          <w:szCs w:val="36"/>
        </w:rPr>
      </w:pPr>
    </w:p>
    <w:p>
      <w:pPr>
        <w:autoSpaceDE w:val="0"/>
        <w:autoSpaceDN w:val="0"/>
        <w:spacing w:line="360" w:lineRule="auto"/>
        <w:rPr>
          <w:rFonts w:ascii="Arial" w:hAnsi="Arial" w:cs="Arial"/>
          <w:color w:val="000000"/>
          <w:kern w:val="0"/>
          <w:sz w:val="36"/>
          <w:szCs w:val="36"/>
        </w:rPr>
      </w:pPr>
    </w:p>
    <w:p>
      <w:pPr>
        <w:autoSpaceDE w:val="0"/>
        <w:autoSpaceDN w:val="0"/>
        <w:spacing w:line="360" w:lineRule="auto"/>
        <w:jc w:val="center"/>
        <w:rPr>
          <w:rFonts w:ascii="Arial" w:hAnsi="Arial" w:cs="Arial"/>
          <w:b/>
          <w:bCs/>
          <w:color w:val="000000"/>
          <w:kern w:val="0"/>
          <w:sz w:val="72"/>
          <w:szCs w:val="72"/>
        </w:rPr>
      </w:pPr>
      <w:r>
        <w:rPr>
          <w:rFonts w:ascii="Arial" w:hAnsi="Arial" w:cs="Arial"/>
          <w:b/>
          <w:bCs/>
          <w:color w:val="000000"/>
          <w:kern w:val="0"/>
          <w:sz w:val="72"/>
          <w:szCs w:val="72"/>
          <w:lang w:val="zh-CN"/>
        </w:rPr>
        <w:t>磋商响应文件</w:t>
      </w:r>
    </w:p>
    <w:p>
      <w:pPr>
        <w:autoSpaceDE w:val="0"/>
        <w:autoSpaceDN w:val="0"/>
        <w:spacing w:line="360" w:lineRule="auto"/>
        <w:jc w:val="center"/>
        <w:rPr>
          <w:rFonts w:ascii="Arial" w:hAnsi="Arial" w:cs="Arial"/>
          <w:color w:val="000000"/>
          <w:kern w:val="0"/>
          <w:sz w:val="44"/>
          <w:szCs w:val="44"/>
        </w:rPr>
      </w:pPr>
      <w:r>
        <w:rPr>
          <w:rFonts w:ascii="Arial" w:hAnsi="Arial" w:cs="Arial"/>
          <w:color w:val="000000"/>
          <w:sz w:val="44"/>
          <w:szCs w:val="44"/>
          <w:lang w:val="zh-CN"/>
        </w:rPr>
        <w:t>（下册）</w:t>
      </w:r>
    </w:p>
    <w:p>
      <w:pPr>
        <w:autoSpaceDE w:val="0"/>
        <w:autoSpaceDN w:val="0"/>
        <w:spacing w:line="360" w:lineRule="auto"/>
        <w:rPr>
          <w:rFonts w:ascii="Arial" w:hAnsi="Arial" w:cs="Arial"/>
          <w:color w:val="000000"/>
          <w:kern w:val="0"/>
          <w:sz w:val="36"/>
          <w:szCs w:val="36"/>
        </w:rPr>
      </w:pPr>
    </w:p>
    <w:p>
      <w:pPr>
        <w:autoSpaceDE w:val="0"/>
        <w:autoSpaceDN w:val="0"/>
        <w:spacing w:line="360" w:lineRule="auto"/>
        <w:rPr>
          <w:rFonts w:ascii="Arial" w:hAnsi="Arial" w:cs="Arial"/>
          <w:color w:val="000000"/>
          <w:kern w:val="0"/>
          <w:sz w:val="36"/>
          <w:szCs w:val="36"/>
        </w:rPr>
      </w:pPr>
    </w:p>
    <w:p>
      <w:pPr>
        <w:autoSpaceDE w:val="0"/>
        <w:autoSpaceDN w:val="0"/>
        <w:spacing w:line="360" w:lineRule="auto"/>
        <w:rPr>
          <w:rFonts w:ascii="Arial" w:hAnsi="Arial" w:cs="Arial"/>
          <w:b/>
          <w:bCs/>
          <w:color w:val="000000"/>
          <w:kern w:val="0"/>
          <w:sz w:val="36"/>
          <w:szCs w:val="36"/>
        </w:rPr>
      </w:pPr>
      <w:r>
        <w:rPr>
          <w:rFonts w:ascii="Arial" w:hAnsi="Arial" w:cs="Arial"/>
          <w:b/>
          <w:bCs/>
          <w:color w:val="000000"/>
          <w:kern w:val="0"/>
          <w:sz w:val="36"/>
          <w:szCs w:val="36"/>
          <w:lang w:val="zh-CN"/>
        </w:rPr>
        <w:t>采购项目编号：</w:t>
      </w:r>
    </w:p>
    <w:p>
      <w:pPr>
        <w:autoSpaceDE w:val="0"/>
        <w:autoSpaceDN w:val="0"/>
        <w:spacing w:line="360" w:lineRule="auto"/>
        <w:rPr>
          <w:rFonts w:ascii="Arial" w:hAnsi="Arial" w:cs="Arial"/>
          <w:b/>
          <w:bCs/>
          <w:color w:val="000000"/>
          <w:kern w:val="0"/>
          <w:sz w:val="36"/>
          <w:szCs w:val="36"/>
        </w:rPr>
      </w:pPr>
      <w:r>
        <w:rPr>
          <w:rFonts w:ascii="Arial" w:hAnsi="Arial" w:cs="Arial"/>
          <w:b/>
          <w:bCs/>
          <w:color w:val="000000"/>
          <w:kern w:val="0"/>
          <w:sz w:val="36"/>
          <w:szCs w:val="36"/>
          <w:lang w:val="zh-CN"/>
        </w:rPr>
        <w:t>采购项目名称</w:t>
      </w:r>
      <w:r>
        <w:rPr>
          <w:rFonts w:ascii="Arial" w:hAnsi="Arial" w:cs="Arial"/>
          <w:b/>
          <w:bCs/>
          <w:color w:val="000000"/>
          <w:kern w:val="0"/>
          <w:sz w:val="36"/>
          <w:szCs w:val="36"/>
        </w:rPr>
        <w:t>：</w:t>
      </w:r>
    </w:p>
    <w:p>
      <w:pPr>
        <w:autoSpaceDE w:val="0"/>
        <w:autoSpaceDN w:val="0"/>
        <w:spacing w:line="360" w:lineRule="auto"/>
        <w:rPr>
          <w:rFonts w:ascii="Arial" w:hAnsi="Arial" w:cs="Arial"/>
          <w:b/>
          <w:bCs/>
          <w:color w:val="000000"/>
          <w:kern w:val="0"/>
          <w:sz w:val="36"/>
          <w:szCs w:val="36"/>
        </w:rPr>
      </w:pPr>
    </w:p>
    <w:p>
      <w:pPr>
        <w:autoSpaceDE w:val="0"/>
        <w:autoSpaceDN w:val="0"/>
        <w:spacing w:line="360" w:lineRule="auto"/>
        <w:rPr>
          <w:rFonts w:ascii="Arial" w:hAnsi="Arial" w:cs="Arial"/>
          <w:b/>
          <w:bCs/>
          <w:color w:val="000000"/>
          <w:kern w:val="0"/>
          <w:sz w:val="36"/>
          <w:szCs w:val="36"/>
        </w:rPr>
      </w:pPr>
    </w:p>
    <w:p>
      <w:pPr>
        <w:autoSpaceDE w:val="0"/>
        <w:autoSpaceDN w:val="0"/>
        <w:spacing w:line="360" w:lineRule="auto"/>
        <w:rPr>
          <w:rFonts w:ascii="Arial" w:hAnsi="Arial" w:cs="Arial"/>
          <w:b/>
          <w:bCs/>
          <w:color w:val="000000"/>
          <w:kern w:val="0"/>
          <w:sz w:val="36"/>
          <w:szCs w:val="36"/>
          <w:lang w:val="zh-CN"/>
        </w:rPr>
      </w:pPr>
    </w:p>
    <w:p>
      <w:pPr>
        <w:autoSpaceDE w:val="0"/>
        <w:autoSpaceDN w:val="0"/>
        <w:spacing w:line="360" w:lineRule="auto"/>
        <w:jc w:val="center"/>
        <w:rPr>
          <w:rFonts w:ascii="Arial" w:hAnsi="Arial" w:cs="Arial"/>
          <w:b/>
          <w:bCs/>
          <w:color w:val="000000"/>
          <w:kern w:val="0"/>
          <w:sz w:val="36"/>
          <w:szCs w:val="36"/>
        </w:rPr>
      </w:pPr>
      <w:r>
        <w:rPr>
          <w:rFonts w:ascii="Arial" w:hAnsi="Arial" w:cs="Arial"/>
          <w:b/>
          <w:bCs/>
          <w:color w:val="000000"/>
          <w:kern w:val="0"/>
          <w:sz w:val="36"/>
          <w:szCs w:val="36"/>
          <w:lang w:val="zh-CN"/>
        </w:rPr>
        <w:t>供应商：</w:t>
      </w:r>
      <w:r>
        <w:rPr>
          <w:rFonts w:ascii="Arial" w:hAnsi="Arial" w:cs="Arial"/>
          <w:b/>
          <w:bCs/>
          <w:color w:val="000000"/>
          <w:kern w:val="0"/>
          <w:sz w:val="36"/>
          <w:szCs w:val="36"/>
        </w:rPr>
        <w:t>（</w:t>
      </w:r>
      <w:r>
        <w:rPr>
          <w:rFonts w:ascii="Arial" w:hAnsi="Arial" w:cs="Arial"/>
          <w:b/>
          <w:bCs/>
          <w:color w:val="000000"/>
          <w:kern w:val="0"/>
          <w:sz w:val="36"/>
          <w:szCs w:val="36"/>
          <w:lang w:val="zh-CN"/>
        </w:rPr>
        <w:t>公章）</w:t>
      </w:r>
    </w:p>
    <w:p>
      <w:pPr>
        <w:autoSpaceDE w:val="0"/>
        <w:autoSpaceDN w:val="0"/>
        <w:spacing w:line="360" w:lineRule="auto"/>
        <w:jc w:val="center"/>
        <w:rPr>
          <w:rFonts w:ascii="Arial" w:hAnsi="Arial" w:cs="Arial"/>
          <w:b/>
          <w:bCs/>
          <w:color w:val="000000"/>
          <w:kern w:val="0"/>
          <w:sz w:val="36"/>
          <w:szCs w:val="36"/>
        </w:rPr>
      </w:pPr>
      <w:r>
        <w:rPr>
          <w:rFonts w:ascii="Arial" w:hAnsi="Arial" w:cs="Arial"/>
          <w:b/>
          <w:bCs/>
          <w:color w:val="000000"/>
          <w:kern w:val="0"/>
          <w:sz w:val="36"/>
          <w:szCs w:val="36"/>
          <w:lang w:val="zh-CN"/>
        </w:rPr>
        <w:t>法定代表人或委托代理人：（签字）</w:t>
      </w:r>
    </w:p>
    <w:p>
      <w:pPr>
        <w:autoSpaceDE w:val="0"/>
        <w:autoSpaceDN w:val="0"/>
        <w:spacing w:line="360" w:lineRule="auto"/>
        <w:ind w:firstLine="3423" w:firstLineChars="947"/>
        <w:rPr>
          <w:rFonts w:ascii="Arial" w:hAnsi="Arial" w:cs="Arial"/>
          <w:b/>
          <w:bCs/>
          <w:color w:val="000000"/>
          <w:kern w:val="0"/>
          <w:sz w:val="36"/>
          <w:szCs w:val="36"/>
          <w:lang w:val="zh-CN"/>
        </w:rPr>
      </w:pPr>
      <w:r>
        <w:rPr>
          <w:rFonts w:ascii="Arial" w:hAnsi="Arial" w:cs="Arial"/>
          <w:b/>
          <w:bCs/>
          <w:color w:val="000000"/>
          <w:kern w:val="0"/>
          <w:sz w:val="36"/>
          <w:szCs w:val="36"/>
          <w:lang w:val="zh-CN"/>
        </w:rPr>
        <w:t>年月日</w:t>
      </w:r>
    </w:p>
    <w:p>
      <w:pPr>
        <w:autoSpaceDE w:val="0"/>
        <w:autoSpaceDN w:val="0"/>
        <w:spacing w:line="360" w:lineRule="auto"/>
        <w:rPr>
          <w:rFonts w:ascii="Arial" w:hAnsi="Arial" w:cs="Arial"/>
          <w:b/>
          <w:bCs/>
          <w:color w:val="000000"/>
          <w:kern w:val="0"/>
          <w:sz w:val="36"/>
          <w:szCs w:val="36"/>
          <w:lang w:val="zh-CN"/>
        </w:rPr>
      </w:pPr>
    </w:p>
    <w:p>
      <w:pPr>
        <w:pStyle w:val="2"/>
      </w:pPr>
    </w:p>
    <w:p>
      <w:pPr>
        <w:pStyle w:val="37"/>
        <w:spacing w:before="0" w:after="0" w:line="360" w:lineRule="auto"/>
        <w:jc w:val="left"/>
        <w:outlineLvl w:val="1"/>
        <w:rPr>
          <w:rFonts w:ascii="Arial" w:hAnsi="Arial" w:cs="Arial"/>
          <w:color w:val="000000"/>
          <w:lang w:val="zh-CN"/>
        </w:rPr>
      </w:pPr>
      <w:r>
        <w:rPr>
          <w:rFonts w:ascii="Arial" w:hAnsi="Arial" w:cs="Arial"/>
          <w:b w:val="0"/>
          <w:bCs w:val="0"/>
          <w:color w:val="000000"/>
          <w:kern w:val="0"/>
          <w:lang w:val="zh-CN"/>
        </w:rPr>
        <w:br w:type="page"/>
      </w:r>
      <w:bookmarkStart w:id="182" w:name="_Toc136"/>
      <w:bookmarkStart w:id="183" w:name="_Toc23285"/>
      <w:bookmarkStart w:id="184" w:name="_Toc4578055"/>
      <w:r>
        <w:rPr>
          <w:rFonts w:ascii="Arial" w:hAnsi="Arial" w:eastAsia="宋体" w:cs="Arial"/>
          <w:sz w:val="30"/>
          <w:szCs w:val="30"/>
          <w:lang w:val="zh-CN"/>
        </w:rPr>
        <w:t>目录（下册）</w:t>
      </w:r>
      <w:bookmarkEnd w:id="182"/>
      <w:bookmarkEnd w:id="183"/>
      <w:bookmarkEnd w:id="184"/>
    </w:p>
    <w:p>
      <w:pPr>
        <w:autoSpaceDE w:val="0"/>
        <w:autoSpaceDN w:val="0"/>
        <w:spacing w:line="360" w:lineRule="auto"/>
        <w:rPr>
          <w:rFonts w:ascii="Arial" w:hAnsi="Arial" w:cs="Arial"/>
          <w:color w:val="000000"/>
          <w:sz w:val="24"/>
          <w:szCs w:val="24"/>
          <w:lang w:val="zh-CN"/>
        </w:rPr>
      </w:pPr>
      <w:r>
        <w:rPr>
          <w:rFonts w:ascii="Arial" w:hAnsi="Arial" w:cs="Arial"/>
          <w:sz w:val="24"/>
          <w:szCs w:val="24"/>
        </w:rPr>
        <w:t>（11）</w:t>
      </w:r>
      <w:r>
        <w:rPr>
          <w:rFonts w:ascii="Arial" w:hAnsi="Arial" w:cs="Arial"/>
          <w:color w:val="000000"/>
          <w:sz w:val="24"/>
          <w:szCs w:val="24"/>
        </w:rPr>
        <w:t>评分对照表</w:t>
      </w:r>
      <w:r>
        <w:rPr>
          <w:rFonts w:ascii="Arial" w:hAnsi="Arial" w:cs="Arial"/>
          <w:color w:val="000000"/>
          <w:kern w:val="0"/>
          <w:sz w:val="24"/>
          <w:szCs w:val="24"/>
          <w:lang w:val="zh-CN"/>
        </w:rPr>
        <w:t>…………………………………………………………………所在页码</w:t>
      </w:r>
    </w:p>
    <w:p>
      <w:pPr>
        <w:autoSpaceDE w:val="0"/>
        <w:autoSpaceDN w:val="0"/>
        <w:spacing w:line="360" w:lineRule="auto"/>
        <w:rPr>
          <w:rFonts w:ascii="Arial" w:hAnsi="Arial" w:cs="Arial"/>
          <w:color w:val="000000"/>
          <w:kern w:val="0"/>
          <w:sz w:val="24"/>
          <w:szCs w:val="24"/>
        </w:rPr>
      </w:pPr>
      <w:r>
        <w:rPr>
          <w:rFonts w:ascii="Arial" w:hAnsi="Arial" w:cs="Arial"/>
          <w:sz w:val="24"/>
          <w:szCs w:val="24"/>
        </w:rPr>
        <w:t>（12）</w:t>
      </w:r>
      <w:r>
        <w:rPr>
          <w:rFonts w:ascii="Arial" w:hAnsi="Arial" w:cs="Arial"/>
          <w:color w:val="000000"/>
          <w:kern w:val="0"/>
          <w:sz w:val="24"/>
          <w:szCs w:val="24"/>
          <w:lang w:val="zh-CN"/>
        </w:rPr>
        <w:t>开标一览表（报价表）……………………………………………………所在页码</w:t>
      </w:r>
    </w:p>
    <w:p>
      <w:pPr>
        <w:autoSpaceDE w:val="0"/>
        <w:autoSpaceDN w:val="0"/>
        <w:spacing w:line="360" w:lineRule="auto"/>
        <w:rPr>
          <w:rFonts w:ascii="Arial" w:hAnsi="Arial" w:cs="Arial"/>
          <w:color w:val="000000"/>
          <w:kern w:val="0"/>
          <w:sz w:val="24"/>
          <w:szCs w:val="24"/>
          <w:lang w:val="zh-CN"/>
        </w:rPr>
      </w:pPr>
      <w:r>
        <w:rPr>
          <w:rFonts w:ascii="Arial" w:hAnsi="Arial" w:cs="Arial"/>
          <w:sz w:val="24"/>
          <w:szCs w:val="24"/>
        </w:rPr>
        <w:t>（13）</w:t>
      </w:r>
      <w:r>
        <w:rPr>
          <w:rFonts w:ascii="Arial" w:hAnsi="Arial" w:cs="Arial"/>
          <w:color w:val="000000"/>
          <w:kern w:val="0"/>
          <w:sz w:val="24"/>
          <w:szCs w:val="24"/>
          <w:lang w:val="zh-CN"/>
        </w:rPr>
        <w:t>分项报价表…………………………………………………………………所在页码</w:t>
      </w:r>
    </w:p>
    <w:p>
      <w:pPr>
        <w:autoSpaceDE w:val="0"/>
        <w:autoSpaceDN w:val="0"/>
        <w:spacing w:line="360" w:lineRule="auto"/>
        <w:rPr>
          <w:rFonts w:ascii="Arial" w:hAnsi="Arial" w:cs="Arial"/>
          <w:color w:val="000000"/>
          <w:kern w:val="0"/>
          <w:sz w:val="24"/>
          <w:szCs w:val="24"/>
          <w:lang w:val="zh-CN"/>
        </w:rPr>
      </w:pPr>
      <w:r>
        <w:rPr>
          <w:rFonts w:ascii="Arial" w:hAnsi="Arial" w:cs="Arial"/>
          <w:sz w:val="24"/>
          <w:szCs w:val="24"/>
        </w:rPr>
        <w:t>（14）</w:t>
      </w:r>
      <w:r>
        <w:rPr>
          <w:rFonts w:ascii="Arial" w:hAnsi="Arial" w:cs="Arial"/>
          <w:color w:val="000000"/>
          <w:kern w:val="0"/>
          <w:sz w:val="24"/>
          <w:szCs w:val="24"/>
          <w:lang w:val="zh-CN"/>
        </w:rPr>
        <w:t>技术规格响应表……………………………………………………………所在页码</w:t>
      </w:r>
    </w:p>
    <w:p>
      <w:pPr>
        <w:autoSpaceDE w:val="0"/>
        <w:autoSpaceDN w:val="0"/>
        <w:spacing w:line="360" w:lineRule="auto"/>
        <w:rPr>
          <w:rFonts w:ascii="Arial" w:hAnsi="Arial" w:cs="Arial"/>
          <w:color w:val="000000"/>
          <w:kern w:val="0"/>
          <w:sz w:val="24"/>
          <w:szCs w:val="24"/>
          <w:lang w:val="zh-CN"/>
        </w:rPr>
      </w:pPr>
      <w:r>
        <w:rPr>
          <w:rFonts w:ascii="Arial" w:hAnsi="Arial" w:cs="Arial"/>
          <w:sz w:val="24"/>
          <w:szCs w:val="24"/>
        </w:rPr>
        <w:t>（15）</w:t>
      </w:r>
      <w:r>
        <w:rPr>
          <w:rFonts w:ascii="Arial" w:hAnsi="Arial" w:cs="Arial"/>
          <w:color w:val="000000"/>
          <w:kern w:val="0"/>
          <w:sz w:val="24"/>
          <w:szCs w:val="24"/>
          <w:lang w:val="zh-CN"/>
        </w:rPr>
        <w:t>磋商产品相关资料…………………………………………………………所在页码</w:t>
      </w:r>
    </w:p>
    <w:p>
      <w:pPr>
        <w:autoSpaceDE w:val="0"/>
        <w:autoSpaceDN w:val="0"/>
        <w:spacing w:line="360" w:lineRule="auto"/>
        <w:rPr>
          <w:rFonts w:ascii="Arial" w:hAnsi="Arial" w:cs="Arial"/>
          <w:color w:val="000000"/>
          <w:kern w:val="0"/>
          <w:sz w:val="24"/>
          <w:szCs w:val="24"/>
          <w:lang w:val="zh-CN"/>
        </w:rPr>
      </w:pPr>
      <w:r>
        <w:rPr>
          <w:rFonts w:ascii="Arial" w:hAnsi="Arial" w:cs="Arial"/>
          <w:sz w:val="24"/>
          <w:szCs w:val="24"/>
        </w:rPr>
        <w:t>（16）</w:t>
      </w:r>
      <w:r>
        <w:rPr>
          <w:rFonts w:ascii="Arial" w:hAnsi="Arial" w:cs="Arial"/>
          <w:color w:val="000000"/>
          <w:kern w:val="0"/>
          <w:sz w:val="24"/>
          <w:szCs w:val="24"/>
          <w:lang w:val="zh-CN"/>
        </w:rPr>
        <w:t>供应商的类似业绩证明材料………………………………………………所在页码</w:t>
      </w:r>
    </w:p>
    <w:p>
      <w:pPr>
        <w:autoSpaceDE w:val="0"/>
        <w:autoSpaceDN w:val="0"/>
        <w:spacing w:line="360" w:lineRule="auto"/>
        <w:rPr>
          <w:rFonts w:ascii="Arial" w:hAnsi="Arial" w:cs="Arial"/>
          <w:color w:val="000000"/>
          <w:kern w:val="0"/>
          <w:sz w:val="24"/>
          <w:szCs w:val="24"/>
          <w:lang w:val="zh-CN"/>
        </w:rPr>
      </w:pPr>
      <w:r>
        <w:rPr>
          <w:rFonts w:ascii="Arial" w:hAnsi="Arial" w:cs="Arial"/>
          <w:sz w:val="24"/>
          <w:szCs w:val="24"/>
        </w:rPr>
        <w:t>（17）</w:t>
      </w:r>
      <w:r>
        <w:rPr>
          <w:rFonts w:ascii="Arial" w:hAnsi="Arial" w:cs="Arial"/>
          <w:kern w:val="0"/>
          <w:sz w:val="24"/>
          <w:szCs w:val="22"/>
          <w:lang w:val="zh-CN"/>
        </w:rPr>
        <w:t>制造（生产）企业小型微型企业声明函、从业人员声明函</w:t>
      </w:r>
      <w:r>
        <w:rPr>
          <w:rFonts w:ascii="Arial" w:hAnsi="Arial" w:cs="Arial"/>
          <w:color w:val="000000"/>
          <w:kern w:val="0"/>
          <w:sz w:val="24"/>
          <w:szCs w:val="24"/>
          <w:lang w:val="zh-CN"/>
        </w:rPr>
        <w:t>……………所在页码</w:t>
      </w:r>
    </w:p>
    <w:p>
      <w:pPr>
        <w:autoSpaceDE w:val="0"/>
        <w:autoSpaceDN w:val="0"/>
        <w:spacing w:line="360" w:lineRule="auto"/>
        <w:rPr>
          <w:rFonts w:ascii="Arial" w:hAnsi="Arial" w:cs="Arial"/>
          <w:color w:val="000000"/>
          <w:kern w:val="0"/>
          <w:sz w:val="24"/>
          <w:szCs w:val="24"/>
          <w:lang w:val="zh-CN"/>
        </w:rPr>
      </w:pPr>
      <w:r>
        <w:rPr>
          <w:rFonts w:ascii="Arial" w:hAnsi="Arial" w:cs="Arial"/>
          <w:kern w:val="0"/>
          <w:sz w:val="24"/>
          <w:szCs w:val="22"/>
          <w:lang w:val="zh-CN"/>
        </w:rPr>
        <w:t>（18）残疾人福利性单位声明函</w:t>
      </w:r>
      <w:r>
        <w:rPr>
          <w:rFonts w:ascii="Arial" w:hAnsi="Arial" w:cs="Arial"/>
          <w:color w:val="000000"/>
          <w:kern w:val="0"/>
          <w:sz w:val="24"/>
          <w:szCs w:val="24"/>
          <w:lang w:val="zh-CN"/>
        </w:rPr>
        <w:t>…………………………………………………所在页码</w:t>
      </w:r>
    </w:p>
    <w:p>
      <w:pPr>
        <w:autoSpaceDE w:val="0"/>
        <w:autoSpaceDN w:val="0"/>
        <w:spacing w:line="360" w:lineRule="auto"/>
        <w:rPr>
          <w:rFonts w:ascii="Arial" w:hAnsi="Arial" w:cs="Arial"/>
          <w:color w:val="000000"/>
          <w:kern w:val="0"/>
          <w:sz w:val="24"/>
          <w:szCs w:val="24"/>
          <w:lang w:val="zh-CN"/>
        </w:rPr>
      </w:pPr>
      <w:r>
        <w:rPr>
          <w:rFonts w:ascii="Arial" w:hAnsi="Arial" w:cs="Arial"/>
          <w:sz w:val="24"/>
          <w:szCs w:val="24"/>
        </w:rPr>
        <w:t>（19）</w:t>
      </w:r>
      <w:r>
        <w:rPr>
          <w:rFonts w:ascii="Arial" w:hAnsi="Arial" w:cs="Arial"/>
          <w:color w:val="000000"/>
          <w:kern w:val="0"/>
          <w:sz w:val="24"/>
          <w:szCs w:val="24"/>
          <w:lang w:val="zh-CN"/>
        </w:rPr>
        <w:t>供应商认为在其他方面有必要说明的事项………………………………所在页码</w:t>
      </w:r>
      <w:bookmarkStart w:id="185" w:name="_Toc25843"/>
    </w:p>
    <w:p>
      <w:pPr>
        <w:autoSpaceDE w:val="0"/>
        <w:autoSpaceDN w:val="0"/>
        <w:spacing w:line="360" w:lineRule="auto"/>
        <w:rPr>
          <w:rFonts w:ascii="Arial" w:hAnsi="Arial" w:cs="Arial"/>
          <w:color w:val="000000"/>
          <w:kern w:val="0"/>
          <w:sz w:val="24"/>
          <w:szCs w:val="24"/>
          <w:lang w:val="zh-CN"/>
        </w:rPr>
      </w:pPr>
      <w:r>
        <w:rPr>
          <w:rFonts w:ascii="Arial" w:hAnsi="Arial" w:cs="Arial"/>
          <w:sz w:val="24"/>
          <w:szCs w:val="24"/>
        </w:rPr>
        <w:t>（20）</w:t>
      </w:r>
      <w:r>
        <w:rPr>
          <w:rFonts w:ascii="Arial" w:hAnsi="Arial" w:cs="Arial"/>
          <w:color w:val="000000"/>
          <w:kern w:val="0"/>
          <w:sz w:val="24"/>
          <w:szCs w:val="24"/>
          <w:lang w:val="zh-CN"/>
        </w:rPr>
        <w:t>最终报价表…………………………………………………………………所在页码</w:t>
      </w: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rPr>
          <w:rFonts w:ascii="Arial" w:hAnsi="Arial" w:cs="Arial"/>
        </w:rPr>
      </w:pPr>
    </w:p>
    <w:bookmarkEnd w:id="185"/>
    <w:p>
      <w:pPr>
        <w:pStyle w:val="5"/>
        <w:spacing w:line="240" w:lineRule="auto"/>
        <w:rPr>
          <w:rFonts w:ascii="Arial" w:hAnsi="Arial" w:cs="Arial"/>
          <w:sz w:val="24"/>
          <w:szCs w:val="24"/>
        </w:rPr>
      </w:pPr>
      <w:bookmarkStart w:id="186" w:name="_Toc502214519"/>
      <w:bookmarkStart w:id="187" w:name="_Toc30150"/>
      <w:bookmarkStart w:id="188" w:name="_Toc4578056"/>
      <w:r>
        <w:rPr>
          <w:rFonts w:ascii="Arial" w:hAnsi="Arial" w:cs="Arial"/>
          <w:sz w:val="24"/>
          <w:szCs w:val="24"/>
        </w:rPr>
        <w:t>（11）评分对照表</w:t>
      </w:r>
      <w:bookmarkEnd w:id="186"/>
      <w:bookmarkEnd w:id="187"/>
      <w:bookmarkEnd w:id="188"/>
    </w:p>
    <w:p>
      <w:pPr>
        <w:spacing w:line="360" w:lineRule="auto"/>
        <w:rPr>
          <w:rFonts w:ascii="Arial" w:hAnsi="Arial" w:cs="Arial"/>
          <w:color w:val="000000"/>
          <w:sz w:val="28"/>
          <w:szCs w:val="28"/>
        </w:rPr>
      </w:pPr>
    </w:p>
    <w:p>
      <w:pPr>
        <w:spacing w:line="360" w:lineRule="auto"/>
        <w:jc w:val="center"/>
        <w:rPr>
          <w:rFonts w:ascii="Arial" w:hAnsi="Arial" w:cs="Arial"/>
          <w:color w:val="000000"/>
          <w:sz w:val="36"/>
          <w:szCs w:val="36"/>
        </w:rPr>
      </w:pPr>
      <w:r>
        <w:rPr>
          <w:rFonts w:ascii="Arial" w:hAnsi="Arial" w:cs="Arial"/>
          <w:b/>
          <w:bCs/>
          <w:color w:val="000000"/>
          <w:sz w:val="36"/>
          <w:szCs w:val="36"/>
        </w:rPr>
        <w:t>评分对照表</w:t>
      </w:r>
    </w:p>
    <w:p>
      <w:pPr>
        <w:spacing w:line="360" w:lineRule="auto"/>
        <w:rPr>
          <w:rFonts w:ascii="Arial" w:hAnsi="Arial" w:cs="Arial"/>
          <w:color w:val="000000"/>
          <w:sz w:val="24"/>
          <w:szCs w:val="24"/>
        </w:rPr>
      </w:pPr>
    </w:p>
    <w:tbl>
      <w:tblPr>
        <w:tblStyle w:val="45"/>
        <w:tblpPr w:leftFromText="180" w:rightFromText="180" w:vertAnchor="text" w:tblpY="1"/>
        <w:tblOverlap w:val="never"/>
        <w:tblW w:w="9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2"/>
        <w:gridCol w:w="2749"/>
        <w:gridCol w:w="2478"/>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52" w:type="dxa"/>
            <w:vAlign w:val="center"/>
          </w:tcPr>
          <w:p>
            <w:pPr>
              <w:pStyle w:val="16"/>
              <w:ind w:firstLine="0"/>
              <w:jc w:val="center"/>
              <w:rPr>
                <w:rFonts w:ascii="Arial" w:hAnsi="Arial" w:cs="Arial"/>
                <w:color w:val="000000"/>
                <w:sz w:val="24"/>
                <w:szCs w:val="24"/>
              </w:rPr>
            </w:pPr>
            <w:r>
              <w:rPr>
                <w:rFonts w:ascii="Arial" w:hAnsi="Arial" w:cs="Arial"/>
                <w:color w:val="000000"/>
                <w:sz w:val="24"/>
                <w:szCs w:val="24"/>
              </w:rPr>
              <w:t>序号</w:t>
            </w:r>
          </w:p>
        </w:tc>
        <w:tc>
          <w:tcPr>
            <w:tcW w:w="2749" w:type="dxa"/>
            <w:vAlign w:val="center"/>
          </w:tcPr>
          <w:p>
            <w:pPr>
              <w:pStyle w:val="16"/>
              <w:ind w:firstLine="0"/>
              <w:jc w:val="center"/>
              <w:rPr>
                <w:rFonts w:ascii="Arial" w:hAnsi="Arial" w:cs="Arial"/>
                <w:color w:val="000000"/>
                <w:sz w:val="24"/>
                <w:szCs w:val="24"/>
              </w:rPr>
            </w:pPr>
            <w:r>
              <w:rPr>
                <w:rFonts w:ascii="Arial" w:hAnsi="Arial" w:cs="Arial"/>
                <w:color w:val="000000"/>
                <w:sz w:val="24"/>
                <w:szCs w:val="24"/>
              </w:rPr>
              <w:t>磋商文件评分标准</w:t>
            </w:r>
          </w:p>
        </w:tc>
        <w:tc>
          <w:tcPr>
            <w:tcW w:w="2478" w:type="dxa"/>
            <w:vAlign w:val="center"/>
          </w:tcPr>
          <w:p>
            <w:pPr>
              <w:pStyle w:val="16"/>
              <w:ind w:firstLine="0"/>
              <w:jc w:val="center"/>
              <w:rPr>
                <w:rFonts w:ascii="Arial" w:hAnsi="Arial" w:cs="Arial"/>
                <w:color w:val="000000"/>
                <w:sz w:val="24"/>
                <w:szCs w:val="24"/>
              </w:rPr>
            </w:pPr>
            <w:r>
              <w:rPr>
                <w:rFonts w:ascii="Arial" w:hAnsi="Arial" w:cs="Arial"/>
                <w:color w:val="000000"/>
                <w:sz w:val="24"/>
                <w:szCs w:val="24"/>
              </w:rPr>
              <w:t>磋商响应部分</w:t>
            </w:r>
          </w:p>
        </w:tc>
        <w:tc>
          <w:tcPr>
            <w:tcW w:w="3243" w:type="dxa"/>
            <w:vAlign w:val="center"/>
          </w:tcPr>
          <w:p>
            <w:pPr>
              <w:pStyle w:val="16"/>
              <w:ind w:firstLine="0"/>
              <w:jc w:val="center"/>
              <w:rPr>
                <w:rFonts w:ascii="Arial" w:hAnsi="Arial" w:cs="Arial"/>
                <w:color w:val="000000"/>
                <w:sz w:val="24"/>
                <w:szCs w:val="24"/>
              </w:rPr>
            </w:pPr>
            <w:r>
              <w:rPr>
                <w:rFonts w:ascii="Arial" w:hAnsi="Arial" w:cs="Arial"/>
                <w:color w:val="000000"/>
                <w:sz w:val="24"/>
                <w:szCs w:val="24"/>
              </w:rPr>
              <w:t>磋商响应文件中对应页码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52" w:type="dxa"/>
            <w:vAlign w:val="center"/>
          </w:tcPr>
          <w:p>
            <w:pPr>
              <w:pStyle w:val="16"/>
              <w:ind w:firstLine="0"/>
              <w:jc w:val="center"/>
              <w:rPr>
                <w:rFonts w:ascii="Arial" w:hAnsi="Arial" w:cs="Arial"/>
                <w:color w:val="000000"/>
                <w:sz w:val="24"/>
                <w:szCs w:val="24"/>
              </w:rPr>
            </w:pPr>
          </w:p>
        </w:tc>
        <w:tc>
          <w:tcPr>
            <w:tcW w:w="2749" w:type="dxa"/>
            <w:vAlign w:val="center"/>
          </w:tcPr>
          <w:p>
            <w:pPr>
              <w:pStyle w:val="16"/>
              <w:ind w:firstLine="0"/>
              <w:jc w:val="center"/>
              <w:rPr>
                <w:rFonts w:ascii="Arial" w:hAnsi="Arial" w:cs="Arial"/>
                <w:color w:val="000000"/>
                <w:sz w:val="24"/>
                <w:szCs w:val="24"/>
              </w:rPr>
            </w:pPr>
          </w:p>
        </w:tc>
        <w:tc>
          <w:tcPr>
            <w:tcW w:w="2478" w:type="dxa"/>
            <w:vAlign w:val="center"/>
          </w:tcPr>
          <w:p>
            <w:pPr>
              <w:pStyle w:val="16"/>
              <w:ind w:firstLine="0"/>
              <w:jc w:val="center"/>
              <w:rPr>
                <w:rFonts w:ascii="Arial" w:hAnsi="Arial" w:cs="Arial"/>
                <w:color w:val="000000"/>
                <w:sz w:val="24"/>
                <w:szCs w:val="24"/>
              </w:rPr>
            </w:pPr>
          </w:p>
        </w:tc>
        <w:tc>
          <w:tcPr>
            <w:tcW w:w="3243" w:type="dxa"/>
            <w:vAlign w:val="center"/>
          </w:tcPr>
          <w:p>
            <w:pPr>
              <w:pStyle w:val="16"/>
              <w:ind w:firstLine="0"/>
              <w:jc w:val="center"/>
              <w:rPr>
                <w:rFonts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52" w:type="dxa"/>
            <w:vAlign w:val="center"/>
          </w:tcPr>
          <w:p>
            <w:pPr>
              <w:pStyle w:val="16"/>
              <w:ind w:firstLine="0"/>
              <w:jc w:val="center"/>
              <w:rPr>
                <w:rFonts w:ascii="Arial" w:hAnsi="Arial" w:cs="Arial"/>
                <w:color w:val="000000"/>
                <w:sz w:val="24"/>
                <w:szCs w:val="24"/>
              </w:rPr>
            </w:pPr>
          </w:p>
        </w:tc>
        <w:tc>
          <w:tcPr>
            <w:tcW w:w="2749" w:type="dxa"/>
            <w:vAlign w:val="center"/>
          </w:tcPr>
          <w:p>
            <w:pPr>
              <w:pStyle w:val="16"/>
              <w:ind w:firstLine="0"/>
              <w:jc w:val="center"/>
              <w:rPr>
                <w:rFonts w:ascii="Arial" w:hAnsi="Arial" w:cs="Arial"/>
                <w:color w:val="000000"/>
                <w:sz w:val="24"/>
                <w:szCs w:val="24"/>
              </w:rPr>
            </w:pPr>
          </w:p>
        </w:tc>
        <w:tc>
          <w:tcPr>
            <w:tcW w:w="2478" w:type="dxa"/>
            <w:vAlign w:val="center"/>
          </w:tcPr>
          <w:p>
            <w:pPr>
              <w:pStyle w:val="16"/>
              <w:ind w:firstLine="0"/>
              <w:jc w:val="center"/>
              <w:rPr>
                <w:rFonts w:ascii="Arial" w:hAnsi="Arial" w:cs="Arial"/>
                <w:color w:val="000000"/>
                <w:sz w:val="24"/>
                <w:szCs w:val="24"/>
              </w:rPr>
            </w:pPr>
          </w:p>
        </w:tc>
        <w:tc>
          <w:tcPr>
            <w:tcW w:w="3243" w:type="dxa"/>
            <w:vAlign w:val="center"/>
          </w:tcPr>
          <w:p>
            <w:pPr>
              <w:pStyle w:val="16"/>
              <w:ind w:firstLine="0"/>
              <w:jc w:val="center"/>
              <w:rPr>
                <w:rFonts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52" w:type="dxa"/>
            <w:vAlign w:val="center"/>
          </w:tcPr>
          <w:p>
            <w:pPr>
              <w:pStyle w:val="16"/>
              <w:ind w:firstLine="0"/>
              <w:jc w:val="center"/>
              <w:rPr>
                <w:rFonts w:ascii="Arial" w:hAnsi="Arial" w:cs="Arial"/>
                <w:color w:val="000000"/>
                <w:sz w:val="24"/>
                <w:szCs w:val="24"/>
              </w:rPr>
            </w:pPr>
          </w:p>
        </w:tc>
        <w:tc>
          <w:tcPr>
            <w:tcW w:w="2749" w:type="dxa"/>
            <w:vAlign w:val="center"/>
          </w:tcPr>
          <w:p>
            <w:pPr>
              <w:pStyle w:val="16"/>
              <w:ind w:firstLine="0"/>
              <w:jc w:val="center"/>
              <w:rPr>
                <w:rFonts w:ascii="Arial" w:hAnsi="Arial" w:cs="Arial"/>
                <w:color w:val="000000"/>
                <w:sz w:val="24"/>
                <w:szCs w:val="24"/>
              </w:rPr>
            </w:pPr>
          </w:p>
        </w:tc>
        <w:tc>
          <w:tcPr>
            <w:tcW w:w="2478" w:type="dxa"/>
            <w:vAlign w:val="center"/>
          </w:tcPr>
          <w:p>
            <w:pPr>
              <w:pStyle w:val="16"/>
              <w:ind w:firstLine="0"/>
              <w:jc w:val="center"/>
              <w:rPr>
                <w:rFonts w:ascii="Arial" w:hAnsi="Arial" w:cs="Arial"/>
                <w:color w:val="000000"/>
                <w:sz w:val="24"/>
                <w:szCs w:val="24"/>
              </w:rPr>
            </w:pPr>
          </w:p>
        </w:tc>
        <w:tc>
          <w:tcPr>
            <w:tcW w:w="3243" w:type="dxa"/>
            <w:vAlign w:val="center"/>
          </w:tcPr>
          <w:p>
            <w:pPr>
              <w:pStyle w:val="16"/>
              <w:ind w:firstLine="0"/>
              <w:jc w:val="center"/>
              <w:rPr>
                <w:rFonts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52" w:type="dxa"/>
            <w:vAlign w:val="center"/>
          </w:tcPr>
          <w:p>
            <w:pPr>
              <w:pStyle w:val="16"/>
              <w:ind w:firstLine="0"/>
              <w:jc w:val="center"/>
              <w:rPr>
                <w:rFonts w:ascii="Arial" w:hAnsi="Arial" w:cs="Arial"/>
                <w:color w:val="000000"/>
                <w:sz w:val="24"/>
                <w:szCs w:val="24"/>
              </w:rPr>
            </w:pPr>
          </w:p>
        </w:tc>
        <w:tc>
          <w:tcPr>
            <w:tcW w:w="2749" w:type="dxa"/>
            <w:vAlign w:val="center"/>
          </w:tcPr>
          <w:p>
            <w:pPr>
              <w:pStyle w:val="16"/>
              <w:ind w:firstLine="0"/>
              <w:jc w:val="center"/>
              <w:rPr>
                <w:rFonts w:ascii="Arial" w:hAnsi="Arial" w:cs="Arial"/>
                <w:color w:val="000000"/>
                <w:sz w:val="24"/>
                <w:szCs w:val="24"/>
              </w:rPr>
            </w:pPr>
          </w:p>
        </w:tc>
        <w:tc>
          <w:tcPr>
            <w:tcW w:w="2478" w:type="dxa"/>
            <w:vAlign w:val="center"/>
          </w:tcPr>
          <w:p>
            <w:pPr>
              <w:pStyle w:val="16"/>
              <w:ind w:firstLine="0"/>
              <w:jc w:val="center"/>
              <w:rPr>
                <w:rFonts w:ascii="Arial" w:hAnsi="Arial" w:cs="Arial"/>
                <w:color w:val="000000"/>
                <w:sz w:val="24"/>
                <w:szCs w:val="24"/>
              </w:rPr>
            </w:pPr>
          </w:p>
        </w:tc>
        <w:tc>
          <w:tcPr>
            <w:tcW w:w="3243" w:type="dxa"/>
            <w:vAlign w:val="center"/>
          </w:tcPr>
          <w:p>
            <w:pPr>
              <w:pStyle w:val="16"/>
              <w:ind w:firstLine="0"/>
              <w:jc w:val="center"/>
              <w:rPr>
                <w:rFonts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52" w:type="dxa"/>
            <w:vAlign w:val="center"/>
          </w:tcPr>
          <w:p>
            <w:pPr>
              <w:pStyle w:val="16"/>
              <w:ind w:firstLine="0"/>
              <w:jc w:val="center"/>
              <w:rPr>
                <w:rFonts w:ascii="Arial" w:hAnsi="Arial" w:cs="Arial"/>
                <w:color w:val="000000"/>
                <w:sz w:val="24"/>
                <w:szCs w:val="24"/>
              </w:rPr>
            </w:pPr>
          </w:p>
        </w:tc>
        <w:tc>
          <w:tcPr>
            <w:tcW w:w="2749" w:type="dxa"/>
            <w:vAlign w:val="center"/>
          </w:tcPr>
          <w:p>
            <w:pPr>
              <w:pStyle w:val="16"/>
              <w:ind w:firstLine="0"/>
              <w:jc w:val="center"/>
              <w:rPr>
                <w:rFonts w:ascii="Arial" w:hAnsi="Arial" w:cs="Arial"/>
                <w:color w:val="000000"/>
                <w:sz w:val="24"/>
                <w:szCs w:val="24"/>
              </w:rPr>
            </w:pPr>
          </w:p>
        </w:tc>
        <w:tc>
          <w:tcPr>
            <w:tcW w:w="2478" w:type="dxa"/>
            <w:vAlign w:val="center"/>
          </w:tcPr>
          <w:p>
            <w:pPr>
              <w:pStyle w:val="16"/>
              <w:ind w:firstLine="0"/>
              <w:jc w:val="center"/>
              <w:rPr>
                <w:rFonts w:ascii="Arial" w:hAnsi="Arial" w:cs="Arial"/>
                <w:color w:val="000000"/>
                <w:sz w:val="24"/>
                <w:szCs w:val="24"/>
              </w:rPr>
            </w:pPr>
          </w:p>
        </w:tc>
        <w:tc>
          <w:tcPr>
            <w:tcW w:w="3243" w:type="dxa"/>
            <w:vAlign w:val="center"/>
          </w:tcPr>
          <w:p>
            <w:pPr>
              <w:pStyle w:val="16"/>
              <w:ind w:firstLine="0"/>
              <w:jc w:val="center"/>
              <w:rPr>
                <w:rFonts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52" w:type="dxa"/>
            <w:vAlign w:val="center"/>
          </w:tcPr>
          <w:p>
            <w:pPr>
              <w:pStyle w:val="16"/>
              <w:ind w:firstLine="0"/>
              <w:jc w:val="center"/>
              <w:rPr>
                <w:rFonts w:ascii="Arial" w:hAnsi="Arial" w:cs="Arial"/>
                <w:color w:val="000000"/>
                <w:sz w:val="24"/>
                <w:szCs w:val="24"/>
              </w:rPr>
            </w:pPr>
          </w:p>
        </w:tc>
        <w:tc>
          <w:tcPr>
            <w:tcW w:w="2749" w:type="dxa"/>
            <w:vAlign w:val="center"/>
          </w:tcPr>
          <w:p>
            <w:pPr>
              <w:pStyle w:val="16"/>
              <w:ind w:firstLine="0"/>
              <w:jc w:val="center"/>
              <w:rPr>
                <w:rFonts w:ascii="Arial" w:hAnsi="Arial" w:cs="Arial"/>
                <w:color w:val="000000"/>
                <w:sz w:val="24"/>
                <w:szCs w:val="24"/>
              </w:rPr>
            </w:pPr>
          </w:p>
        </w:tc>
        <w:tc>
          <w:tcPr>
            <w:tcW w:w="2478" w:type="dxa"/>
            <w:vAlign w:val="center"/>
          </w:tcPr>
          <w:p>
            <w:pPr>
              <w:pStyle w:val="16"/>
              <w:ind w:firstLine="0"/>
              <w:jc w:val="center"/>
              <w:rPr>
                <w:rFonts w:ascii="Arial" w:hAnsi="Arial" w:cs="Arial"/>
                <w:color w:val="000000"/>
                <w:sz w:val="24"/>
                <w:szCs w:val="24"/>
              </w:rPr>
            </w:pPr>
          </w:p>
        </w:tc>
        <w:tc>
          <w:tcPr>
            <w:tcW w:w="3243" w:type="dxa"/>
            <w:vAlign w:val="center"/>
          </w:tcPr>
          <w:p>
            <w:pPr>
              <w:pStyle w:val="16"/>
              <w:ind w:firstLine="0"/>
              <w:jc w:val="center"/>
              <w:rPr>
                <w:rFonts w:ascii="Arial" w:hAnsi="Arial" w:cs="Arial"/>
                <w:color w:val="000000"/>
                <w:sz w:val="24"/>
                <w:szCs w:val="24"/>
              </w:rPr>
            </w:pPr>
          </w:p>
        </w:tc>
      </w:tr>
    </w:tbl>
    <w:p>
      <w:pPr>
        <w:spacing w:line="360" w:lineRule="auto"/>
        <w:rPr>
          <w:rFonts w:ascii="Arial" w:hAnsi="Arial" w:cs="Arial"/>
          <w:color w:val="000000"/>
          <w:sz w:val="24"/>
          <w:szCs w:val="24"/>
          <w:lang w:val="zh-CN"/>
        </w:rPr>
      </w:pPr>
    </w:p>
    <w:p>
      <w:pPr>
        <w:rPr>
          <w:rFonts w:ascii="Arial" w:hAnsi="Arial" w:cs="Arial"/>
        </w:rPr>
      </w:pPr>
    </w:p>
    <w:p>
      <w:pPr>
        <w:rPr>
          <w:rFonts w:ascii="Arial" w:hAnsi="Arial" w:cs="Arial"/>
          <w:color w:val="000000"/>
          <w:sz w:val="30"/>
          <w:szCs w:val="30"/>
        </w:rPr>
      </w:pPr>
      <w:bookmarkStart w:id="189" w:name="_Toc26451"/>
      <w:bookmarkStart w:id="190" w:name="_Toc11014"/>
    </w:p>
    <w:p>
      <w:pPr>
        <w:rPr>
          <w:rFonts w:ascii="Arial" w:hAnsi="Arial" w:cs="Arial"/>
          <w:color w:val="000000"/>
          <w:sz w:val="30"/>
          <w:szCs w:val="30"/>
        </w:rPr>
      </w:pPr>
    </w:p>
    <w:p>
      <w:pPr>
        <w:rPr>
          <w:rFonts w:ascii="Arial" w:hAnsi="Arial" w:cs="Arial"/>
          <w:color w:val="000000"/>
          <w:sz w:val="30"/>
          <w:szCs w:val="30"/>
        </w:rPr>
      </w:pPr>
    </w:p>
    <w:p>
      <w:pPr>
        <w:rPr>
          <w:rFonts w:ascii="Arial" w:hAnsi="Arial" w:cs="Arial"/>
          <w:color w:val="000000"/>
          <w:sz w:val="30"/>
          <w:szCs w:val="30"/>
        </w:rPr>
      </w:pPr>
    </w:p>
    <w:p>
      <w:pPr>
        <w:rPr>
          <w:rFonts w:ascii="Arial" w:hAnsi="Arial" w:cs="Arial"/>
          <w:color w:val="000000"/>
          <w:sz w:val="30"/>
          <w:szCs w:val="30"/>
        </w:rPr>
      </w:pPr>
    </w:p>
    <w:p>
      <w:pPr>
        <w:rPr>
          <w:rFonts w:ascii="Arial" w:hAnsi="Arial" w:cs="Arial"/>
          <w:color w:val="000000"/>
          <w:sz w:val="30"/>
          <w:szCs w:val="30"/>
        </w:rPr>
      </w:pPr>
    </w:p>
    <w:p>
      <w:pPr>
        <w:rPr>
          <w:rFonts w:ascii="Arial" w:hAnsi="Arial" w:cs="Arial"/>
          <w:color w:val="000000"/>
          <w:sz w:val="30"/>
          <w:szCs w:val="30"/>
        </w:rPr>
      </w:pPr>
    </w:p>
    <w:p>
      <w:pPr>
        <w:rPr>
          <w:rFonts w:ascii="Arial" w:hAnsi="Arial" w:cs="Arial"/>
          <w:color w:val="000000"/>
          <w:sz w:val="30"/>
          <w:szCs w:val="30"/>
        </w:rPr>
      </w:pPr>
    </w:p>
    <w:p>
      <w:pPr>
        <w:rPr>
          <w:rFonts w:ascii="Arial" w:hAnsi="Arial" w:cs="Arial"/>
          <w:color w:val="000000"/>
          <w:sz w:val="30"/>
          <w:szCs w:val="30"/>
        </w:rPr>
      </w:pPr>
    </w:p>
    <w:p>
      <w:pPr>
        <w:rPr>
          <w:rFonts w:ascii="Arial" w:hAnsi="Arial" w:cs="Arial"/>
          <w:color w:val="000000"/>
          <w:sz w:val="30"/>
          <w:szCs w:val="30"/>
        </w:rPr>
      </w:pPr>
    </w:p>
    <w:p>
      <w:pPr>
        <w:rPr>
          <w:rFonts w:ascii="Arial" w:hAnsi="Arial" w:cs="Arial"/>
          <w:color w:val="000000"/>
          <w:sz w:val="30"/>
          <w:szCs w:val="30"/>
        </w:rPr>
      </w:pPr>
    </w:p>
    <w:p>
      <w:pPr>
        <w:rPr>
          <w:rFonts w:ascii="Arial" w:hAnsi="Arial" w:cs="Arial"/>
          <w:color w:val="000000"/>
          <w:sz w:val="30"/>
          <w:szCs w:val="30"/>
        </w:rPr>
      </w:pPr>
    </w:p>
    <w:p>
      <w:pPr>
        <w:rPr>
          <w:rFonts w:ascii="Arial" w:hAnsi="Arial" w:cs="Arial"/>
          <w:color w:val="000000"/>
          <w:sz w:val="30"/>
          <w:szCs w:val="30"/>
        </w:rPr>
      </w:pPr>
    </w:p>
    <w:p>
      <w:pPr>
        <w:rPr>
          <w:rFonts w:ascii="Arial" w:hAnsi="Arial" w:cs="Arial"/>
          <w:color w:val="000000"/>
          <w:sz w:val="30"/>
          <w:szCs w:val="30"/>
        </w:rPr>
      </w:pPr>
    </w:p>
    <w:p>
      <w:pPr>
        <w:rPr>
          <w:rFonts w:ascii="Arial" w:hAnsi="Arial" w:cs="Arial"/>
          <w:color w:val="000000"/>
          <w:sz w:val="30"/>
          <w:szCs w:val="30"/>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bookmarkEnd w:id="189"/>
    <w:bookmarkEnd w:id="190"/>
    <w:p>
      <w:pPr>
        <w:pStyle w:val="5"/>
        <w:spacing w:line="240" w:lineRule="auto"/>
        <w:rPr>
          <w:rFonts w:ascii="Arial" w:hAnsi="Arial" w:cs="Arial"/>
          <w:sz w:val="24"/>
          <w:szCs w:val="24"/>
        </w:rPr>
      </w:pPr>
      <w:bookmarkStart w:id="191" w:name="_Toc502214520"/>
      <w:bookmarkStart w:id="192" w:name="_Toc8681"/>
      <w:bookmarkStart w:id="193" w:name="_Toc4578057"/>
      <w:r>
        <w:rPr>
          <w:rFonts w:ascii="Arial" w:hAnsi="Arial" w:cs="Arial"/>
          <w:sz w:val="24"/>
          <w:szCs w:val="24"/>
        </w:rPr>
        <w:t>（12）开标一览表（报价表）</w:t>
      </w:r>
      <w:bookmarkEnd w:id="191"/>
      <w:bookmarkEnd w:id="192"/>
      <w:bookmarkEnd w:id="193"/>
    </w:p>
    <w:p>
      <w:pPr>
        <w:autoSpaceDE w:val="0"/>
        <w:autoSpaceDN w:val="0"/>
        <w:spacing w:line="360" w:lineRule="auto"/>
        <w:rPr>
          <w:rFonts w:ascii="Arial" w:hAnsi="Arial" w:cs="Arial"/>
          <w:b/>
          <w:bCs/>
          <w:color w:val="000000"/>
          <w:kern w:val="0"/>
          <w:sz w:val="24"/>
          <w:szCs w:val="24"/>
          <w:lang w:val="zh-CN"/>
        </w:rPr>
      </w:pPr>
    </w:p>
    <w:p>
      <w:pPr>
        <w:autoSpaceDE w:val="0"/>
        <w:autoSpaceDN w:val="0"/>
        <w:spacing w:line="360" w:lineRule="auto"/>
        <w:jc w:val="center"/>
        <w:rPr>
          <w:rFonts w:ascii="Arial" w:hAnsi="Arial" w:cs="Arial"/>
          <w:b/>
          <w:bCs/>
          <w:kern w:val="0"/>
          <w:sz w:val="36"/>
          <w:szCs w:val="36"/>
          <w:lang w:val="zh-CN"/>
        </w:rPr>
      </w:pPr>
      <w:r>
        <w:rPr>
          <w:rFonts w:ascii="Arial" w:hAnsi="Arial" w:cs="Arial"/>
          <w:b/>
          <w:bCs/>
          <w:kern w:val="0"/>
          <w:sz w:val="36"/>
          <w:szCs w:val="36"/>
          <w:lang w:val="zh-CN"/>
        </w:rPr>
        <w:t>开标一览表（报价表）</w:t>
      </w:r>
    </w:p>
    <w:p>
      <w:pPr>
        <w:autoSpaceDE w:val="0"/>
        <w:autoSpaceDN w:val="0"/>
        <w:spacing w:line="360" w:lineRule="auto"/>
        <w:rPr>
          <w:rFonts w:ascii="Arial" w:hAnsi="Arial" w:cs="Arial"/>
          <w:b/>
          <w:bCs/>
          <w:kern w:val="0"/>
          <w:sz w:val="24"/>
          <w:szCs w:val="24"/>
          <w:lang w:val="zh-CN"/>
        </w:rPr>
      </w:pPr>
    </w:p>
    <w:tbl>
      <w:tblPr>
        <w:tblStyle w:val="45"/>
        <w:tblW w:w="9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201"/>
        <w:gridCol w:w="6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201" w:type="dxa"/>
            <w:vAlign w:val="center"/>
          </w:tcPr>
          <w:p>
            <w:pPr>
              <w:autoSpaceDE w:val="0"/>
              <w:autoSpaceDN w:val="0"/>
              <w:spacing w:line="360" w:lineRule="auto"/>
              <w:jc w:val="center"/>
              <w:rPr>
                <w:rFonts w:ascii="Arial" w:hAnsi="Arial" w:cs="Arial"/>
                <w:kern w:val="0"/>
                <w:sz w:val="24"/>
                <w:szCs w:val="24"/>
                <w:lang w:val="zh-CN"/>
              </w:rPr>
            </w:pPr>
            <w:r>
              <w:rPr>
                <w:rFonts w:ascii="Arial" w:hAnsi="Arial" w:cs="Arial"/>
                <w:kern w:val="0"/>
                <w:sz w:val="24"/>
                <w:szCs w:val="24"/>
                <w:lang w:val="zh-CN"/>
              </w:rPr>
              <w:t>供应商名称</w:t>
            </w:r>
          </w:p>
        </w:tc>
        <w:tc>
          <w:tcPr>
            <w:tcW w:w="6325" w:type="dxa"/>
            <w:vAlign w:val="center"/>
          </w:tcPr>
          <w:p>
            <w:pPr>
              <w:autoSpaceDE w:val="0"/>
              <w:autoSpaceDN w:val="0"/>
              <w:spacing w:line="360" w:lineRule="auto"/>
              <w:jc w:val="center"/>
              <w:rPr>
                <w:rFonts w:ascii="Arial" w:hAnsi="Arial" w:cs="Arial"/>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201" w:type="dxa"/>
            <w:vAlign w:val="center"/>
          </w:tcPr>
          <w:p>
            <w:pPr>
              <w:autoSpaceDE w:val="0"/>
              <w:autoSpaceDN w:val="0"/>
              <w:spacing w:line="360" w:lineRule="auto"/>
              <w:jc w:val="center"/>
              <w:rPr>
                <w:rFonts w:ascii="Arial" w:hAnsi="Arial" w:cs="Arial"/>
                <w:kern w:val="0"/>
                <w:sz w:val="24"/>
                <w:szCs w:val="24"/>
                <w:lang w:val="zh-CN"/>
              </w:rPr>
            </w:pPr>
            <w:r>
              <w:rPr>
                <w:rFonts w:ascii="Arial" w:hAnsi="Arial" w:cs="Arial"/>
                <w:kern w:val="0"/>
                <w:sz w:val="24"/>
                <w:szCs w:val="24"/>
                <w:lang w:val="zh-CN"/>
              </w:rPr>
              <w:t>磋商包号</w:t>
            </w:r>
          </w:p>
        </w:tc>
        <w:tc>
          <w:tcPr>
            <w:tcW w:w="6325" w:type="dxa"/>
            <w:vAlign w:val="center"/>
          </w:tcPr>
          <w:p>
            <w:pPr>
              <w:autoSpaceDE w:val="0"/>
              <w:autoSpaceDN w:val="0"/>
              <w:spacing w:line="360" w:lineRule="auto"/>
              <w:jc w:val="center"/>
              <w:rPr>
                <w:rFonts w:ascii="Arial" w:hAnsi="Arial" w:cs="Arial"/>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201" w:type="dxa"/>
            <w:vAlign w:val="center"/>
          </w:tcPr>
          <w:p>
            <w:pPr>
              <w:autoSpaceDE w:val="0"/>
              <w:autoSpaceDN w:val="0"/>
              <w:spacing w:line="360" w:lineRule="auto"/>
              <w:jc w:val="center"/>
              <w:rPr>
                <w:rFonts w:ascii="Arial" w:hAnsi="Arial" w:cs="Arial"/>
                <w:kern w:val="0"/>
                <w:sz w:val="24"/>
                <w:szCs w:val="24"/>
                <w:lang w:val="zh-CN"/>
              </w:rPr>
            </w:pPr>
            <w:r>
              <w:rPr>
                <w:rFonts w:ascii="Arial" w:hAnsi="Arial" w:cs="Arial"/>
                <w:kern w:val="0"/>
                <w:sz w:val="24"/>
                <w:szCs w:val="24"/>
                <w:lang w:val="zh-CN"/>
              </w:rPr>
              <w:t>磋商报价</w:t>
            </w:r>
          </w:p>
        </w:tc>
        <w:tc>
          <w:tcPr>
            <w:tcW w:w="6325" w:type="dxa"/>
            <w:vAlign w:val="center"/>
          </w:tcPr>
          <w:p>
            <w:pPr>
              <w:autoSpaceDE w:val="0"/>
              <w:autoSpaceDN w:val="0"/>
              <w:spacing w:line="360" w:lineRule="auto"/>
              <w:jc w:val="left"/>
              <w:rPr>
                <w:rFonts w:ascii="Arial" w:hAnsi="Arial" w:cs="Arial"/>
                <w:kern w:val="0"/>
                <w:sz w:val="24"/>
                <w:szCs w:val="24"/>
                <w:lang w:val="zh-CN"/>
              </w:rPr>
            </w:pPr>
            <w:r>
              <w:rPr>
                <w:rFonts w:ascii="Arial" w:hAnsi="Arial" w:cs="Arial"/>
                <w:kern w:val="0"/>
                <w:sz w:val="24"/>
                <w:szCs w:val="24"/>
                <w:lang w:val="zh-CN"/>
              </w:rPr>
              <w:t>大写：</w:t>
            </w:r>
          </w:p>
          <w:p>
            <w:pPr>
              <w:autoSpaceDE w:val="0"/>
              <w:autoSpaceDN w:val="0"/>
              <w:spacing w:line="360" w:lineRule="auto"/>
              <w:jc w:val="left"/>
              <w:rPr>
                <w:rFonts w:ascii="Arial" w:hAnsi="Arial" w:cs="Arial"/>
                <w:kern w:val="0"/>
                <w:sz w:val="24"/>
                <w:szCs w:val="24"/>
                <w:lang w:val="zh-CN"/>
              </w:rPr>
            </w:pPr>
            <w:r>
              <w:rPr>
                <w:rFonts w:ascii="Arial" w:hAnsi="Arial" w:cs="Arial"/>
                <w:kern w:val="0"/>
                <w:sz w:val="24"/>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201" w:type="dxa"/>
            <w:vAlign w:val="center"/>
          </w:tcPr>
          <w:p>
            <w:pPr>
              <w:autoSpaceDE w:val="0"/>
              <w:autoSpaceDN w:val="0"/>
              <w:spacing w:line="360" w:lineRule="auto"/>
              <w:jc w:val="center"/>
              <w:rPr>
                <w:rFonts w:ascii="Arial" w:hAnsi="Arial" w:cs="Arial"/>
                <w:kern w:val="0"/>
                <w:sz w:val="24"/>
                <w:szCs w:val="24"/>
                <w:lang w:val="zh-CN"/>
              </w:rPr>
            </w:pPr>
            <w:r>
              <w:rPr>
                <w:rFonts w:ascii="Arial" w:hAnsi="Arial" w:cs="Arial"/>
                <w:kern w:val="0"/>
                <w:sz w:val="24"/>
                <w:szCs w:val="24"/>
                <w:lang w:val="zh-CN"/>
              </w:rPr>
              <w:t>交货期</w:t>
            </w:r>
          </w:p>
        </w:tc>
        <w:tc>
          <w:tcPr>
            <w:tcW w:w="6325" w:type="dxa"/>
            <w:vAlign w:val="center"/>
          </w:tcPr>
          <w:p>
            <w:pPr>
              <w:autoSpaceDE w:val="0"/>
              <w:autoSpaceDN w:val="0"/>
              <w:spacing w:line="360" w:lineRule="auto"/>
              <w:jc w:val="center"/>
              <w:rPr>
                <w:rFonts w:ascii="Arial" w:hAnsi="Arial" w:cs="Arial"/>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201" w:type="dxa"/>
            <w:vAlign w:val="center"/>
          </w:tcPr>
          <w:p>
            <w:pPr>
              <w:autoSpaceDE w:val="0"/>
              <w:autoSpaceDN w:val="0"/>
              <w:spacing w:line="360" w:lineRule="auto"/>
              <w:jc w:val="center"/>
              <w:rPr>
                <w:rFonts w:ascii="Arial" w:hAnsi="Arial" w:cs="Arial"/>
                <w:kern w:val="0"/>
                <w:sz w:val="24"/>
                <w:szCs w:val="24"/>
                <w:lang w:val="zh-CN"/>
              </w:rPr>
            </w:pPr>
            <w:r>
              <w:rPr>
                <w:rFonts w:ascii="Arial" w:hAnsi="Arial" w:cs="Arial"/>
                <w:kern w:val="0"/>
                <w:sz w:val="24"/>
                <w:szCs w:val="24"/>
                <w:lang w:val="zh-CN"/>
              </w:rPr>
              <w:t>其他承诺及所需要说明的</w:t>
            </w:r>
          </w:p>
          <w:p>
            <w:pPr>
              <w:autoSpaceDE w:val="0"/>
              <w:autoSpaceDN w:val="0"/>
              <w:spacing w:line="360" w:lineRule="auto"/>
              <w:jc w:val="center"/>
              <w:rPr>
                <w:rFonts w:ascii="Arial" w:hAnsi="Arial" w:cs="Arial"/>
                <w:kern w:val="0"/>
                <w:sz w:val="24"/>
                <w:szCs w:val="24"/>
                <w:lang w:val="zh-CN"/>
              </w:rPr>
            </w:pPr>
            <w:r>
              <w:rPr>
                <w:rFonts w:ascii="Arial" w:hAnsi="Arial" w:cs="Arial"/>
                <w:kern w:val="0"/>
                <w:sz w:val="24"/>
                <w:szCs w:val="24"/>
                <w:lang w:val="zh-CN"/>
              </w:rPr>
              <w:t>事项</w:t>
            </w:r>
          </w:p>
        </w:tc>
        <w:tc>
          <w:tcPr>
            <w:tcW w:w="6325" w:type="dxa"/>
            <w:vAlign w:val="center"/>
          </w:tcPr>
          <w:p>
            <w:pPr>
              <w:autoSpaceDE w:val="0"/>
              <w:autoSpaceDN w:val="0"/>
              <w:spacing w:line="360" w:lineRule="auto"/>
              <w:jc w:val="center"/>
              <w:rPr>
                <w:rFonts w:ascii="Arial" w:hAnsi="Arial" w:cs="Arial"/>
                <w:kern w:val="0"/>
                <w:sz w:val="24"/>
                <w:szCs w:val="24"/>
                <w:lang w:val="zh-CN"/>
              </w:rPr>
            </w:pPr>
          </w:p>
        </w:tc>
      </w:tr>
    </w:tbl>
    <w:p>
      <w:pPr>
        <w:autoSpaceDE w:val="0"/>
        <w:autoSpaceDN w:val="0"/>
        <w:spacing w:line="360" w:lineRule="auto"/>
        <w:rPr>
          <w:rFonts w:ascii="Arial" w:hAnsi="Arial" w:cs="Arial"/>
          <w:kern w:val="0"/>
          <w:sz w:val="24"/>
          <w:szCs w:val="24"/>
          <w:lang w:val="zh-CN"/>
        </w:rPr>
      </w:pPr>
      <w:r>
        <w:rPr>
          <w:rFonts w:ascii="Arial" w:hAnsi="Arial" w:cs="Arial"/>
          <w:b/>
          <w:bCs/>
          <w:kern w:val="0"/>
          <w:sz w:val="24"/>
          <w:szCs w:val="24"/>
          <w:lang w:val="zh-CN"/>
        </w:rPr>
        <w:t>注：</w:t>
      </w:r>
      <w:r>
        <w:rPr>
          <w:rFonts w:ascii="Arial" w:hAnsi="Arial" w:cs="Arial"/>
          <w:kern w:val="0"/>
          <w:sz w:val="24"/>
          <w:szCs w:val="24"/>
          <w:lang w:val="zh-CN"/>
        </w:rPr>
        <w:t>1.填写此表时不得改变表格形式。</w:t>
      </w:r>
    </w:p>
    <w:p>
      <w:pPr>
        <w:autoSpaceDE w:val="0"/>
        <w:autoSpaceDN w:val="0"/>
        <w:spacing w:line="360" w:lineRule="auto"/>
        <w:ind w:firstLine="480"/>
        <w:rPr>
          <w:rFonts w:ascii="Arial" w:hAnsi="Arial" w:cs="Arial"/>
          <w:kern w:val="0"/>
          <w:sz w:val="24"/>
          <w:szCs w:val="24"/>
          <w:lang w:val="zh-CN"/>
        </w:rPr>
      </w:pPr>
      <w:r>
        <w:rPr>
          <w:rFonts w:ascii="Arial" w:hAnsi="Arial" w:cs="Arial"/>
          <w:kern w:val="0"/>
          <w:sz w:val="24"/>
          <w:szCs w:val="24"/>
          <w:lang w:val="zh-CN"/>
        </w:rPr>
        <w:t>2.“磋商报价”为磋商总价。磋商报价必须包括：产品费、验收费、手续费、包装费、运输费、保险费、安装费、调试费、培训费、售前、售中、售后服务费、磋商代理费、税金及不可预见费等全部费用。</w:t>
      </w:r>
    </w:p>
    <w:p>
      <w:pPr>
        <w:autoSpaceDE w:val="0"/>
        <w:autoSpaceDN w:val="0"/>
        <w:spacing w:line="360" w:lineRule="auto"/>
        <w:ind w:firstLine="480"/>
        <w:rPr>
          <w:rFonts w:ascii="Arial" w:hAnsi="Arial" w:cs="Arial"/>
          <w:kern w:val="0"/>
          <w:sz w:val="24"/>
          <w:szCs w:val="24"/>
        </w:rPr>
      </w:pPr>
      <w:r>
        <w:rPr>
          <w:rFonts w:ascii="Arial" w:hAnsi="Arial" w:cs="Arial"/>
          <w:kern w:val="0"/>
          <w:sz w:val="24"/>
          <w:szCs w:val="24"/>
          <w:lang w:val="zh-CN"/>
        </w:rPr>
        <w:t>3.“交货时间”是指产品能够交付使用的具体时间（日历日）。</w:t>
      </w:r>
    </w:p>
    <w:p>
      <w:pPr>
        <w:autoSpaceDE w:val="0"/>
        <w:autoSpaceDN w:val="0"/>
        <w:spacing w:line="360" w:lineRule="auto"/>
        <w:ind w:firstLine="480"/>
        <w:rPr>
          <w:rFonts w:ascii="Arial" w:hAnsi="Arial" w:cs="Arial"/>
          <w:kern w:val="0"/>
          <w:sz w:val="24"/>
          <w:szCs w:val="24"/>
          <w:lang w:val="zh-CN"/>
        </w:rPr>
      </w:pPr>
      <w:r>
        <w:rPr>
          <w:rFonts w:ascii="Arial" w:hAnsi="Arial" w:cs="Arial"/>
          <w:kern w:val="0"/>
          <w:sz w:val="24"/>
          <w:szCs w:val="24"/>
          <w:lang w:val="zh-CN"/>
        </w:rPr>
        <w:t>4.磋商报价不能有两个或两个以上的报价方案，</w:t>
      </w:r>
      <w:r>
        <w:rPr>
          <w:rFonts w:ascii="Arial" w:hAnsi="Arial" w:cs="Arial"/>
          <w:kern w:val="0"/>
          <w:sz w:val="24"/>
          <w:szCs w:val="24"/>
        </w:rPr>
        <w:t>否则磋商无效</w:t>
      </w:r>
      <w:r>
        <w:rPr>
          <w:rFonts w:ascii="Arial" w:hAnsi="Arial" w:cs="Arial"/>
          <w:kern w:val="0"/>
          <w:sz w:val="24"/>
          <w:szCs w:val="24"/>
          <w:lang w:val="zh-CN"/>
        </w:rPr>
        <w:t>。</w:t>
      </w:r>
    </w:p>
    <w:p>
      <w:pPr>
        <w:autoSpaceDE w:val="0"/>
        <w:autoSpaceDN w:val="0"/>
        <w:spacing w:line="360" w:lineRule="auto"/>
        <w:rPr>
          <w:rFonts w:ascii="Arial" w:hAnsi="Arial" w:cs="Arial"/>
          <w:kern w:val="0"/>
          <w:sz w:val="24"/>
          <w:szCs w:val="24"/>
          <w:lang w:val="zh-CN"/>
        </w:rPr>
      </w:pPr>
    </w:p>
    <w:p>
      <w:pPr>
        <w:autoSpaceDE w:val="0"/>
        <w:autoSpaceDN w:val="0"/>
        <w:spacing w:line="360" w:lineRule="auto"/>
        <w:rPr>
          <w:rFonts w:ascii="Arial" w:hAnsi="Arial" w:cs="Arial"/>
          <w:kern w:val="0"/>
          <w:sz w:val="24"/>
          <w:szCs w:val="24"/>
          <w:lang w:val="zh-CN"/>
        </w:rPr>
      </w:pPr>
    </w:p>
    <w:p>
      <w:pPr>
        <w:autoSpaceDE w:val="0"/>
        <w:autoSpaceDN w:val="0"/>
        <w:spacing w:line="360" w:lineRule="auto"/>
        <w:rPr>
          <w:rFonts w:ascii="Arial" w:hAnsi="Arial" w:cs="Arial"/>
          <w:kern w:val="0"/>
          <w:sz w:val="24"/>
          <w:szCs w:val="24"/>
          <w:lang w:val="zh-CN"/>
        </w:rPr>
      </w:pPr>
    </w:p>
    <w:p>
      <w:pPr>
        <w:autoSpaceDE w:val="0"/>
        <w:autoSpaceDN w:val="0"/>
        <w:spacing w:line="360" w:lineRule="auto"/>
        <w:rPr>
          <w:rFonts w:ascii="Arial" w:hAnsi="Arial" w:cs="Arial"/>
          <w:kern w:val="0"/>
          <w:sz w:val="24"/>
          <w:szCs w:val="24"/>
          <w:lang w:val="zh-CN"/>
        </w:rPr>
      </w:pPr>
    </w:p>
    <w:p>
      <w:pPr>
        <w:autoSpaceDE w:val="0"/>
        <w:autoSpaceDN w:val="0"/>
        <w:spacing w:line="360" w:lineRule="auto"/>
        <w:rPr>
          <w:rFonts w:ascii="Arial" w:hAnsi="Arial" w:cs="Arial"/>
          <w:kern w:val="0"/>
          <w:sz w:val="24"/>
          <w:szCs w:val="24"/>
          <w:lang w:val="zh-CN"/>
        </w:rPr>
      </w:pPr>
    </w:p>
    <w:p>
      <w:pPr>
        <w:autoSpaceDE w:val="0"/>
        <w:autoSpaceDN w:val="0"/>
        <w:spacing w:line="360" w:lineRule="auto"/>
        <w:rPr>
          <w:rFonts w:ascii="Arial" w:hAnsi="Arial" w:cs="Arial"/>
          <w:kern w:val="0"/>
          <w:sz w:val="24"/>
          <w:szCs w:val="24"/>
          <w:lang w:val="zh-CN"/>
        </w:rPr>
      </w:pPr>
    </w:p>
    <w:p>
      <w:pPr>
        <w:autoSpaceDE w:val="0"/>
        <w:autoSpaceDN w:val="0"/>
        <w:spacing w:line="360" w:lineRule="auto"/>
        <w:jc w:val="center"/>
        <w:rPr>
          <w:rFonts w:ascii="Arial" w:hAnsi="Arial" w:cs="Arial"/>
          <w:b/>
          <w:bCs/>
          <w:kern w:val="0"/>
          <w:sz w:val="24"/>
          <w:szCs w:val="24"/>
          <w:lang w:val="zh-CN"/>
        </w:rPr>
      </w:pPr>
      <w:r>
        <w:rPr>
          <w:rFonts w:ascii="Arial" w:hAnsi="Arial" w:cs="Arial"/>
          <w:b/>
          <w:bCs/>
          <w:kern w:val="0"/>
          <w:sz w:val="24"/>
          <w:szCs w:val="24"/>
          <w:lang w:val="zh-CN"/>
        </w:rPr>
        <w:t>供应商：             （公章）</w:t>
      </w:r>
    </w:p>
    <w:p>
      <w:pPr>
        <w:autoSpaceDE w:val="0"/>
        <w:autoSpaceDN w:val="0"/>
        <w:spacing w:line="360" w:lineRule="auto"/>
        <w:jc w:val="center"/>
        <w:rPr>
          <w:rFonts w:ascii="Arial" w:hAnsi="Arial" w:cs="Arial"/>
          <w:b/>
          <w:bCs/>
          <w:kern w:val="0"/>
          <w:sz w:val="24"/>
          <w:szCs w:val="24"/>
          <w:lang w:val="zh-CN"/>
        </w:rPr>
      </w:pPr>
      <w:r>
        <w:rPr>
          <w:rFonts w:ascii="Arial" w:hAnsi="Arial" w:cs="Arial"/>
          <w:b/>
          <w:bCs/>
          <w:kern w:val="0"/>
          <w:sz w:val="24"/>
          <w:szCs w:val="24"/>
          <w:lang w:val="zh-CN"/>
        </w:rPr>
        <w:t>法定代表人或委托代理人：        （签字）</w:t>
      </w:r>
    </w:p>
    <w:p>
      <w:pPr>
        <w:autoSpaceDE w:val="0"/>
        <w:autoSpaceDN w:val="0"/>
        <w:spacing w:line="360" w:lineRule="auto"/>
        <w:jc w:val="center"/>
        <w:rPr>
          <w:rFonts w:ascii="Arial" w:hAnsi="Arial" w:cs="Arial"/>
          <w:kern w:val="0"/>
          <w:sz w:val="24"/>
          <w:szCs w:val="24"/>
          <w:lang w:val="zh-CN"/>
        </w:rPr>
      </w:pPr>
      <w:r>
        <w:rPr>
          <w:rFonts w:ascii="Arial" w:hAnsi="Arial" w:cs="Arial"/>
          <w:b/>
          <w:bCs/>
          <w:kern w:val="0"/>
          <w:sz w:val="24"/>
          <w:szCs w:val="24"/>
          <w:lang w:val="zh-CN"/>
        </w:rPr>
        <w:t>年   月   日</w:t>
      </w:r>
    </w:p>
    <w:p>
      <w:pPr>
        <w:autoSpaceDE w:val="0"/>
        <w:autoSpaceDN w:val="0"/>
        <w:spacing w:line="360" w:lineRule="auto"/>
        <w:rPr>
          <w:rFonts w:ascii="Arial" w:hAnsi="Arial" w:cs="Arial"/>
          <w:color w:val="000000"/>
          <w:kern w:val="0"/>
          <w:lang w:val="zh-CN"/>
        </w:rPr>
      </w:pPr>
    </w:p>
    <w:p>
      <w:pPr>
        <w:autoSpaceDE w:val="0"/>
        <w:autoSpaceDN w:val="0"/>
        <w:spacing w:line="360" w:lineRule="auto"/>
        <w:rPr>
          <w:rFonts w:ascii="Arial" w:hAnsi="Arial" w:cs="Arial"/>
          <w:color w:val="000000"/>
          <w:kern w:val="0"/>
          <w:lang w:val="zh-CN"/>
        </w:rPr>
      </w:pPr>
    </w:p>
    <w:p>
      <w:pPr>
        <w:autoSpaceDE w:val="0"/>
        <w:autoSpaceDN w:val="0"/>
        <w:spacing w:line="360" w:lineRule="auto"/>
        <w:rPr>
          <w:rFonts w:ascii="Arial" w:hAnsi="Arial" w:cs="Arial"/>
          <w:color w:val="000000"/>
          <w:kern w:val="0"/>
          <w:lang w:val="zh-CN"/>
        </w:rPr>
      </w:pPr>
    </w:p>
    <w:p>
      <w:pPr>
        <w:rPr>
          <w:rFonts w:ascii="Arial" w:hAnsi="Arial" w:cs="Arial"/>
          <w:color w:val="000000"/>
          <w:sz w:val="30"/>
          <w:szCs w:val="30"/>
        </w:rPr>
      </w:pPr>
    </w:p>
    <w:p>
      <w:pPr>
        <w:pStyle w:val="5"/>
        <w:spacing w:line="240" w:lineRule="auto"/>
        <w:rPr>
          <w:rFonts w:ascii="Arial" w:hAnsi="Arial" w:cs="Arial"/>
          <w:sz w:val="24"/>
          <w:szCs w:val="24"/>
        </w:rPr>
      </w:pPr>
      <w:bookmarkStart w:id="194" w:name="_Toc502214521"/>
      <w:bookmarkStart w:id="195" w:name="_Toc12650"/>
      <w:bookmarkStart w:id="196" w:name="_Toc4578058"/>
      <w:r>
        <w:rPr>
          <w:rFonts w:ascii="Arial" w:hAnsi="Arial" w:cs="Arial"/>
          <w:sz w:val="24"/>
          <w:szCs w:val="24"/>
        </w:rPr>
        <w:t>（13）分项报价表</w:t>
      </w:r>
      <w:bookmarkEnd w:id="194"/>
      <w:bookmarkEnd w:id="195"/>
      <w:bookmarkEnd w:id="196"/>
    </w:p>
    <w:p>
      <w:pPr>
        <w:autoSpaceDE w:val="0"/>
        <w:autoSpaceDN w:val="0"/>
        <w:spacing w:line="360" w:lineRule="auto"/>
        <w:rPr>
          <w:rFonts w:ascii="Arial" w:hAnsi="Arial" w:cs="Arial"/>
          <w:b/>
          <w:bCs/>
          <w:color w:val="000000"/>
          <w:kern w:val="0"/>
          <w:sz w:val="24"/>
          <w:szCs w:val="24"/>
          <w:lang w:val="zh-CN"/>
        </w:rPr>
      </w:pPr>
    </w:p>
    <w:p>
      <w:pPr>
        <w:autoSpaceDE w:val="0"/>
        <w:autoSpaceDN w:val="0"/>
        <w:spacing w:line="360" w:lineRule="auto"/>
        <w:jc w:val="center"/>
        <w:rPr>
          <w:rFonts w:ascii="Arial" w:hAnsi="Arial" w:cs="Arial"/>
          <w:b/>
          <w:bCs/>
          <w:kern w:val="0"/>
          <w:sz w:val="44"/>
          <w:szCs w:val="44"/>
          <w:lang w:val="zh-CN"/>
        </w:rPr>
      </w:pPr>
      <w:bookmarkStart w:id="197" w:name="_Toc20466"/>
      <w:r>
        <w:rPr>
          <w:rFonts w:ascii="Arial" w:hAnsi="Arial" w:cs="Arial"/>
          <w:b/>
          <w:bCs/>
          <w:kern w:val="0"/>
          <w:sz w:val="36"/>
          <w:szCs w:val="36"/>
          <w:lang w:val="zh-CN"/>
        </w:rPr>
        <w:t>分项报价表</w:t>
      </w:r>
    </w:p>
    <w:p>
      <w:pPr>
        <w:autoSpaceDE w:val="0"/>
        <w:autoSpaceDN w:val="0"/>
        <w:spacing w:line="360" w:lineRule="auto"/>
        <w:rPr>
          <w:rFonts w:ascii="Arial" w:hAnsi="Arial" w:cs="Arial"/>
          <w:b/>
          <w:bCs/>
          <w:kern w:val="0"/>
          <w:sz w:val="28"/>
          <w:szCs w:val="28"/>
          <w:lang w:val="zh-CN"/>
        </w:rPr>
      </w:pPr>
    </w:p>
    <w:p>
      <w:pPr>
        <w:autoSpaceDE w:val="0"/>
        <w:autoSpaceDN w:val="0"/>
        <w:spacing w:line="360" w:lineRule="auto"/>
        <w:rPr>
          <w:rFonts w:ascii="Arial" w:hAnsi="Arial" w:cs="Arial"/>
          <w:kern w:val="0"/>
          <w:sz w:val="24"/>
          <w:szCs w:val="24"/>
          <w:lang w:val="zh-CN"/>
        </w:rPr>
      </w:pPr>
      <w:r>
        <w:rPr>
          <w:rFonts w:ascii="Arial" w:hAnsi="Arial" w:cs="Arial"/>
          <w:b/>
          <w:bCs/>
          <w:kern w:val="0"/>
          <w:sz w:val="24"/>
          <w:szCs w:val="24"/>
          <w:lang w:val="zh-CN"/>
        </w:rPr>
        <w:t>供应商名称</w:t>
      </w:r>
      <w:r>
        <w:rPr>
          <w:rFonts w:ascii="Arial" w:hAnsi="Arial" w:cs="Arial"/>
          <w:b/>
          <w:bCs/>
          <w:kern w:val="0"/>
          <w:sz w:val="24"/>
          <w:szCs w:val="24"/>
        </w:rPr>
        <w:t xml:space="preserve">：                                              </w:t>
      </w:r>
      <w:r>
        <w:rPr>
          <w:rFonts w:ascii="Arial" w:hAnsi="Arial" w:cs="Arial"/>
          <w:b/>
          <w:bCs/>
          <w:kern w:val="0"/>
          <w:sz w:val="24"/>
          <w:szCs w:val="24"/>
          <w:lang w:val="zh-CN"/>
        </w:rPr>
        <w:t>包号：</w:t>
      </w:r>
    </w:p>
    <w:tbl>
      <w:tblPr>
        <w:tblStyle w:val="45"/>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3"/>
        <w:gridCol w:w="992"/>
        <w:gridCol w:w="850"/>
        <w:gridCol w:w="1560"/>
        <w:gridCol w:w="1417"/>
        <w:gridCol w:w="1397"/>
        <w:gridCol w:w="871"/>
        <w:gridCol w:w="992"/>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823" w:type="dxa"/>
            <w:vAlign w:val="center"/>
          </w:tcPr>
          <w:p>
            <w:pPr>
              <w:widowControl/>
              <w:jc w:val="center"/>
              <w:rPr>
                <w:rFonts w:ascii="Arial" w:hAnsi="Arial" w:cs="Arial"/>
                <w:sz w:val="24"/>
                <w:szCs w:val="24"/>
              </w:rPr>
            </w:pPr>
            <w:r>
              <w:rPr>
                <w:rFonts w:ascii="Arial" w:hAnsi="Arial" w:cs="Arial"/>
                <w:sz w:val="24"/>
                <w:szCs w:val="24"/>
              </w:rPr>
              <w:t>序号</w:t>
            </w:r>
          </w:p>
        </w:tc>
        <w:tc>
          <w:tcPr>
            <w:tcW w:w="992" w:type="dxa"/>
            <w:vAlign w:val="center"/>
          </w:tcPr>
          <w:p>
            <w:pPr>
              <w:widowControl/>
              <w:jc w:val="center"/>
              <w:rPr>
                <w:rFonts w:ascii="Arial" w:hAnsi="Arial" w:cs="Arial"/>
                <w:sz w:val="24"/>
                <w:szCs w:val="24"/>
              </w:rPr>
            </w:pPr>
            <w:r>
              <w:rPr>
                <w:rFonts w:ascii="Arial" w:hAnsi="Arial" w:cs="Arial"/>
                <w:sz w:val="24"/>
                <w:szCs w:val="24"/>
              </w:rPr>
              <w:t>产品名称</w:t>
            </w:r>
          </w:p>
        </w:tc>
        <w:tc>
          <w:tcPr>
            <w:tcW w:w="850" w:type="dxa"/>
            <w:vAlign w:val="center"/>
          </w:tcPr>
          <w:p>
            <w:pPr>
              <w:widowControl/>
              <w:jc w:val="center"/>
              <w:rPr>
                <w:rFonts w:ascii="Arial" w:hAnsi="Arial" w:cs="Arial"/>
                <w:sz w:val="24"/>
                <w:szCs w:val="24"/>
              </w:rPr>
            </w:pPr>
            <w:r>
              <w:rPr>
                <w:rFonts w:ascii="Arial" w:hAnsi="Arial" w:cs="Arial"/>
                <w:sz w:val="24"/>
                <w:szCs w:val="24"/>
              </w:rPr>
              <w:t>品牌</w:t>
            </w:r>
          </w:p>
        </w:tc>
        <w:tc>
          <w:tcPr>
            <w:tcW w:w="1560" w:type="dxa"/>
            <w:vAlign w:val="center"/>
          </w:tcPr>
          <w:p>
            <w:pPr>
              <w:widowControl/>
              <w:jc w:val="center"/>
              <w:rPr>
                <w:rFonts w:ascii="Arial" w:hAnsi="Arial" w:cs="Arial"/>
                <w:sz w:val="24"/>
                <w:szCs w:val="24"/>
              </w:rPr>
            </w:pPr>
            <w:r>
              <w:rPr>
                <w:rFonts w:ascii="Arial" w:hAnsi="Arial" w:cs="Arial"/>
                <w:sz w:val="24"/>
                <w:szCs w:val="24"/>
              </w:rPr>
              <w:t>型号规格</w:t>
            </w:r>
          </w:p>
        </w:tc>
        <w:tc>
          <w:tcPr>
            <w:tcW w:w="1417" w:type="dxa"/>
            <w:vAlign w:val="center"/>
          </w:tcPr>
          <w:p>
            <w:pPr>
              <w:widowControl/>
              <w:jc w:val="center"/>
              <w:rPr>
                <w:rFonts w:ascii="Arial" w:hAnsi="Arial" w:cs="Arial"/>
                <w:sz w:val="24"/>
                <w:szCs w:val="24"/>
              </w:rPr>
            </w:pPr>
            <w:r>
              <w:rPr>
                <w:rFonts w:ascii="Arial" w:hAnsi="Arial" w:cs="Arial"/>
                <w:sz w:val="24"/>
                <w:szCs w:val="24"/>
              </w:rPr>
              <w:t>生产厂家</w:t>
            </w:r>
          </w:p>
        </w:tc>
        <w:tc>
          <w:tcPr>
            <w:tcW w:w="1397" w:type="dxa"/>
            <w:vAlign w:val="center"/>
          </w:tcPr>
          <w:p>
            <w:pPr>
              <w:widowControl/>
              <w:jc w:val="center"/>
              <w:rPr>
                <w:rFonts w:ascii="Arial" w:hAnsi="Arial" w:cs="Arial"/>
                <w:sz w:val="24"/>
                <w:szCs w:val="24"/>
              </w:rPr>
            </w:pPr>
            <w:r>
              <w:rPr>
                <w:rFonts w:ascii="Arial" w:hAnsi="Arial" w:cs="Arial"/>
                <w:sz w:val="24"/>
                <w:szCs w:val="24"/>
              </w:rPr>
              <w:t>数量及单位</w:t>
            </w:r>
          </w:p>
        </w:tc>
        <w:tc>
          <w:tcPr>
            <w:tcW w:w="871" w:type="dxa"/>
            <w:vAlign w:val="center"/>
          </w:tcPr>
          <w:p>
            <w:pPr>
              <w:widowControl/>
              <w:jc w:val="center"/>
              <w:rPr>
                <w:rFonts w:ascii="Arial" w:hAnsi="Arial" w:cs="Arial"/>
                <w:sz w:val="24"/>
                <w:szCs w:val="24"/>
              </w:rPr>
            </w:pPr>
            <w:r>
              <w:rPr>
                <w:rFonts w:ascii="Arial" w:hAnsi="Arial" w:cs="Arial"/>
                <w:sz w:val="24"/>
                <w:szCs w:val="24"/>
              </w:rPr>
              <w:t>单价</w:t>
            </w:r>
          </w:p>
        </w:tc>
        <w:tc>
          <w:tcPr>
            <w:tcW w:w="992" w:type="dxa"/>
            <w:vAlign w:val="center"/>
          </w:tcPr>
          <w:p>
            <w:pPr>
              <w:widowControl/>
              <w:jc w:val="center"/>
              <w:rPr>
                <w:rFonts w:ascii="Arial" w:hAnsi="Arial" w:cs="Arial"/>
                <w:sz w:val="24"/>
                <w:szCs w:val="24"/>
              </w:rPr>
            </w:pPr>
            <w:r>
              <w:rPr>
                <w:rFonts w:ascii="Arial" w:hAnsi="Arial" w:cs="Arial"/>
                <w:sz w:val="24"/>
                <w:szCs w:val="24"/>
              </w:rPr>
              <w:t>合计</w:t>
            </w:r>
          </w:p>
        </w:tc>
        <w:tc>
          <w:tcPr>
            <w:tcW w:w="1303" w:type="dxa"/>
            <w:vAlign w:val="center"/>
          </w:tcPr>
          <w:p>
            <w:pPr>
              <w:widowControl/>
              <w:jc w:val="center"/>
              <w:rPr>
                <w:rFonts w:ascii="Arial" w:hAnsi="Arial" w:cs="Arial"/>
                <w:sz w:val="24"/>
                <w:szCs w:val="24"/>
              </w:rPr>
            </w:pPr>
            <w:r>
              <w:rPr>
                <w:rFonts w:ascii="Arial" w:hAnsi="Arial" w:cs="Arial"/>
                <w:sz w:val="24"/>
                <w:szCs w:val="24"/>
              </w:rPr>
              <w:t>免费质保期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823" w:type="dxa"/>
            <w:vAlign w:val="center"/>
          </w:tcPr>
          <w:p>
            <w:pPr>
              <w:widowControl/>
              <w:jc w:val="center"/>
              <w:rPr>
                <w:rFonts w:ascii="Arial" w:hAnsi="Arial" w:cs="Arial"/>
                <w:sz w:val="24"/>
                <w:szCs w:val="24"/>
              </w:rPr>
            </w:pPr>
            <w:r>
              <w:rPr>
                <w:rFonts w:ascii="Arial" w:hAnsi="Arial" w:cs="Arial"/>
                <w:sz w:val="24"/>
                <w:szCs w:val="24"/>
              </w:rPr>
              <w:t>1</w:t>
            </w:r>
          </w:p>
        </w:tc>
        <w:tc>
          <w:tcPr>
            <w:tcW w:w="992" w:type="dxa"/>
          </w:tcPr>
          <w:p>
            <w:pPr>
              <w:widowControl/>
              <w:rPr>
                <w:rFonts w:ascii="Arial" w:hAnsi="Arial" w:cs="Arial"/>
                <w:sz w:val="24"/>
                <w:szCs w:val="24"/>
              </w:rPr>
            </w:pPr>
          </w:p>
        </w:tc>
        <w:tc>
          <w:tcPr>
            <w:tcW w:w="850" w:type="dxa"/>
          </w:tcPr>
          <w:p>
            <w:pPr>
              <w:widowControl/>
              <w:rPr>
                <w:rFonts w:ascii="Arial" w:hAnsi="Arial" w:cs="Arial"/>
                <w:sz w:val="24"/>
                <w:szCs w:val="24"/>
              </w:rPr>
            </w:pPr>
          </w:p>
        </w:tc>
        <w:tc>
          <w:tcPr>
            <w:tcW w:w="1560" w:type="dxa"/>
          </w:tcPr>
          <w:p>
            <w:pPr>
              <w:widowControl/>
              <w:rPr>
                <w:rFonts w:ascii="Arial" w:hAnsi="Arial" w:cs="Arial"/>
                <w:sz w:val="24"/>
                <w:szCs w:val="24"/>
              </w:rPr>
            </w:pPr>
          </w:p>
        </w:tc>
        <w:tc>
          <w:tcPr>
            <w:tcW w:w="1417" w:type="dxa"/>
          </w:tcPr>
          <w:p>
            <w:pPr>
              <w:widowControl/>
              <w:rPr>
                <w:rFonts w:ascii="Arial" w:hAnsi="Arial" w:cs="Arial"/>
                <w:sz w:val="24"/>
                <w:szCs w:val="24"/>
              </w:rPr>
            </w:pPr>
          </w:p>
        </w:tc>
        <w:tc>
          <w:tcPr>
            <w:tcW w:w="1397" w:type="dxa"/>
          </w:tcPr>
          <w:p>
            <w:pPr>
              <w:widowControl/>
              <w:rPr>
                <w:rFonts w:ascii="Arial" w:hAnsi="Arial" w:cs="Arial"/>
                <w:sz w:val="24"/>
                <w:szCs w:val="24"/>
              </w:rPr>
            </w:pPr>
          </w:p>
        </w:tc>
        <w:tc>
          <w:tcPr>
            <w:tcW w:w="871" w:type="dxa"/>
          </w:tcPr>
          <w:p>
            <w:pPr>
              <w:widowControl/>
              <w:rPr>
                <w:rFonts w:ascii="Arial" w:hAnsi="Arial" w:cs="Arial"/>
                <w:sz w:val="24"/>
                <w:szCs w:val="24"/>
              </w:rPr>
            </w:pPr>
          </w:p>
        </w:tc>
        <w:tc>
          <w:tcPr>
            <w:tcW w:w="992" w:type="dxa"/>
          </w:tcPr>
          <w:p>
            <w:pPr>
              <w:widowControl/>
              <w:rPr>
                <w:rFonts w:ascii="Arial" w:hAnsi="Arial" w:cs="Arial"/>
                <w:sz w:val="24"/>
                <w:szCs w:val="24"/>
              </w:rPr>
            </w:pPr>
          </w:p>
        </w:tc>
        <w:tc>
          <w:tcPr>
            <w:tcW w:w="1303" w:type="dxa"/>
          </w:tcPr>
          <w:p>
            <w:pPr>
              <w:widowControl/>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823" w:type="dxa"/>
            <w:vAlign w:val="center"/>
          </w:tcPr>
          <w:p>
            <w:pPr>
              <w:widowControl/>
              <w:jc w:val="center"/>
              <w:rPr>
                <w:rFonts w:ascii="Arial" w:hAnsi="Arial" w:cs="Arial"/>
                <w:sz w:val="24"/>
                <w:szCs w:val="24"/>
              </w:rPr>
            </w:pPr>
            <w:r>
              <w:rPr>
                <w:rFonts w:ascii="Arial" w:hAnsi="Arial" w:cs="Arial"/>
                <w:sz w:val="24"/>
                <w:szCs w:val="24"/>
              </w:rPr>
              <w:t>2</w:t>
            </w:r>
          </w:p>
        </w:tc>
        <w:tc>
          <w:tcPr>
            <w:tcW w:w="992" w:type="dxa"/>
          </w:tcPr>
          <w:p>
            <w:pPr>
              <w:widowControl/>
              <w:rPr>
                <w:rFonts w:ascii="Arial" w:hAnsi="Arial" w:cs="Arial"/>
                <w:sz w:val="24"/>
                <w:szCs w:val="24"/>
              </w:rPr>
            </w:pPr>
          </w:p>
        </w:tc>
        <w:tc>
          <w:tcPr>
            <w:tcW w:w="850" w:type="dxa"/>
          </w:tcPr>
          <w:p>
            <w:pPr>
              <w:widowControl/>
              <w:rPr>
                <w:rFonts w:ascii="Arial" w:hAnsi="Arial" w:cs="Arial"/>
                <w:sz w:val="24"/>
                <w:szCs w:val="24"/>
              </w:rPr>
            </w:pPr>
          </w:p>
        </w:tc>
        <w:tc>
          <w:tcPr>
            <w:tcW w:w="1560" w:type="dxa"/>
          </w:tcPr>
          <w:p>
            <w:pPr>
              <w:widowControl/>
              <w:rPr>
                <w:rFonts w:ascii="Arial" w:hAnsi="Arial" w:cs="Arial"/>
                <w:sz w:val="24"/>
                <w:szCs w:val="24"/>
              </w:rPr>
            </w:pPr>
          </w:p>
        </w:tc>
        <w:tc>
          <w:tcPr>
            <w:tcW w:w="1417" w:type="dxa"/>
          </w:tcPr>
          <w:p>
            <w:pPr>
              <w:widowControl/>
              <w:rPr>
                <w:rFonts w:ascii="Arial" w:hAnsi="Arial" w:cs="Arial"/>
                <w:sz w:val="24"/>
                <w:szCs w:val="24"/>
              </w:rPr>
            </w:pPr>
          </w:p>
        </w:tc>
        <w:tc>
          <w:tcPr>
            <w:tcW w:w="1397" w:type="dxa"/>
          </w:tcPr>
          <w:p>
            <w:pPr>
              <w:widowControl/>
              <w:rPr>
                <w:rFonts w:ascii="Arial" w:hAnsi="Arial" w:cs="Arial"/>
                <w:sz w:val="24"/>
                <w:szCs w:val="24"/>
              </w:rPr>
            </w:pPr>
          </w:p>
        </w:tc>
        <w:tc>
          <w:tcPr>
            <w:tcW w:w="871" w:type="dxa"/>
          </w:tcPr>
          <w:p>
            <w:pPr>
              <w:widowControl/>
              <w:rPr>
                <w:rFonts w:ascii="Arial" w:hAnsi="Arial" w:cs="Arial"/>
                <w:sz w:val="24"/>
                <w:szCs w:val="24"/>
              </w:rPr>
            </w:pPr>
          </w:p>
        </w:tc>
        <w:tc>
          <w:tcPr>
            <w:tcW w:w="992" w:type="dxa"/>
          </w:tcPr>
          <w:p>
            <w:pPr>
              <w:widowControl/>
              <w:rPr>
                <w:rFonts w:ascii="Arial" w:hAnsi="Arial" w:cs="Arial"/>
                <w:sz w:val="24"/>
                <w:szCs w:val="24"/>
              </w:rPr>
            </w:pPr>
          </w:p>
        </w:tc>
        <w:tc>
          <w:tcPr>
            <w:tcW w:w="1303" w:type="dxa"/>
          </w:tcPr>
          <w:p>
            <w:pPr>
              <w:widowControl/>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823" w:type="dxa"/>
            <w:vAlign w:val="center"/>
          </w:tcPr>
          <w:p>
            <w:pPr>
              <w:widowControl/>
              <w:jc w:val="center"/>
              <w:rPr>
                <w:rFonts w:ascii="Arial" w:hAnsi="Arial" w:cs="Arial"/>
                <w:sz w:val="24"/>
                <w:szCs w:val="24"/>
              </w:rPr>
            </w:pPr>
            <w:r>
              <w:rPr>
                <w:rFonts w:ascii="Arial" w:hAnsi="Arial" w:cs="Arial"/>
                <w:sz w:val="24"/>
                <w:szCs w:val="24"/>
              </w:rPr>
              <w:t>3</w:t>
            </w:r>
          </w:p>
        </w:tc>
        <w:tc>
          <w:tcPr>
            <w:tcW w:w="992" w:type="dxa"/>
          </w:tcPr>
          <w:p>
            <w:pPr>
              <w:widowControl/>
              <w:rPr>
                <w:rFonts w:ascii="Arial" w:hAnsi="Arial" w:cs="Arial"/>
                <w:sz w:val="24"/>
                <w:szCs w:val="24"/>
              </w:rPr>
            </w:pPr>
          </w:p>
        </w:tc>
        <w:tc>
          <w:tcPr>
            <w:tcW w:w="850" w:type="dxa"/>
          </w:tcPr>
          <w:p>
            <w:pPr>
              <w:widowControl/>
              <w:rPr>
                <w:rFonts w:ascii="Arial" w:hAnsi="Arial" w:cs="Arial"/>
                <w:sz w:val="24"/>
                <w:szCs w:val="24"/>
              </w:rPr>
            </w:pPr>
          </w:p>
        </w:tc>
        <w:tc>
          <w:tcPr>
            <w:tcW w:w="1560" w:type="dxa"/>
          </w:tcPr>
          <w:p>
            <w:pPr>
              <w:widowControl/>
              <w:rPr>
                <w:rFonts w:ascii="Arial" w:hAnsi="Arial" w:cs="Arial"/>
                <w:sz w:val="24"/>
                <w:szCs w:val="24"/>
              </w:rPr>
            </w:pPr>
          </w:p>
        </w:tc>
        <w:tc>
          <w:tcPr>
            <w:tcW w:w="1417" w:type="dxa"/>
          </w:tcPr>
          <w:p>
            <w:pPr>
              <w:widowControl/>
              <w:rPr>
                <w:rFonts w:ascii="Arial" w:hAnsi="Arial" w:cs="Arial"/>
                <w:sz w:val="24"/>
                <w:szCs w:val="24"/>
              </w:rPr>
            </w:pPr>
          </w:p>
        </w:tc>
        <w:tc>
          <w:tcPr>
            <w:tcW w:w="1397" w:type="dxa"/>
          </w:tcPr>
          <w:p>
            <w:pPr>
              <w:widowControl/>
              <w:rPr>
                <w:rFonts w:ascii="Arial" w:hAnsi="Arial" w:cs="Arial"/>
                <w:sz w:val="24"/>
                <w:szCs w:val="24"/>
              </w:rPr>
            </w:pPr>
          </w:p>
        </w:tc>
        <w:tc>
          <w:tcPr>
            <w:tcW w:w="871" w:type="dxa"/>
          </w:tcPr>
          <w:p>
            <w:pPr>
              <w:widowControl/>
              <w:rPr>
                <w:rFonts w:ascii="Arial" w:hAnsi="Arial" w:cs="Arial"/>
                <w:sz w:val="24"/>
                <w:szCs w:val="24"/>
              </w:rPr>
            </w:pPr>
          </w:p>
        </w:tc>
        <w:tc>
          <w:tcPr>
            <w:tcW w:w="992" w:type="dxa"/>
          </w:tcPr>
          <w:p>
            <w:pPr>
              <w:widowControl/>
              <w:rPr>
                <w:rFonts w:ascii="Arial" w:hAnsi="Arial" w:cs="Arial"/>
                <w:sz w:val="24"/>
                <w:szCs w:val="24"/>
              </w:rPr>
            </w:pPr>
          </w:p>
        </w:tc>
        <w:tc>
          <w:tcPr>
            <w:tcW w:w="1303" w:type="dxa"/>
          </w:tcPr>
          <w:p>
            <w:pPr>
              <w:widowControl/>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823" w:type="dxa"/>
            <w:vAlign w:val="center"/>
          </w:tcPr>
          <w:p>
            <w:pPr>
              <w:widowControl/>
              <w:jc w:val="center"/>
              <w:rPr>
                <w:rFonts w:ascii="Arial" w:hAnsi="Arial" w:cs="Arial"/>
                <w:sz w:val="24"/>
                <w:szCs w:val="24"/>
              </w:rPr>
            </w:pPr>
            <w:r>
              <w:rPr>
                <w:rFonts w:ascii="Arial" w:hAnsi="Arial" w:cs="Arial"/>
                <w:sz w:val="24"/>
                <w:szCs w:val="24"/>
              </w:rPr>
              <w:t>…</w:t>
            </w:r>
          </w:p>
        </w:tc>
        <w:tc>
          <w:tcPr>
            <w:tcW w:w="992" w:type="dxa"/>
          </w:tcPr>
          <w:p>
            <w:pPr>
              <w:widowControl/>
              <w:rPr>
                <w:rFonts w:ascii="Arial" w:hAnsi="Arial" w:cs="Arial"/>
                <w:sz w:val="24"/>
                <w:szCs w:val="24"/>
              </w:rPr>
            </w:pPr>
          </w:p>
        </w:tc>
        <w:tc>
          <w:tcPr>
            <w:tcW w:w="850" w:type="dxa"/>
          </w:tcPr>
          <w:p>
            <w:pPr>
              <w:widowControl/>
              <w:rPr>
                <w:rFonts w:ascii="Arial" w:hAnsi="Arial" w:cs="Arial"/>
                <w:sz w:val="24"/>
                <w:szCs w:val="24"/>
              </w:rPr>
            </w:pPr>
          </w:p>
        </w:tc>
        <w:tc>
          <w:tcPr>
            <w:tcW w:w="1560" w:type="dxa"/>
          </w:tcPr>
          <w:p>
            <w:pPr>
              <w:widowControl/>
              <w:rPr>
                <w:rFonts w:ascii="Arial" w:hAnsi="Arial" w:cs="Arial"/>
                <w:sz w:val="24"/>
                <w:szCs w:val="24"/>
              </w:rPr>
            </w:pPr>
          </w:p>
        </w:tc>
        <w:tc>
          <w:tcPr>
            <w:tcW w:w="1417" w:type="dxa"/>
          </w:tcPr>
          <w:p>
            <w:pPr>
              <w:widowControl/>
              <w:rPr>
                <w:rFonts w:ascii="Arial" w:hAnsi="Arial" w:cs="Arial"/>
                <w:sz w:val="24"/>
                <w:szCs w:val="24"/>
              </w:rPr>
            </w:pPr>
          </w:p>
        </w:tc>
        <w:tc>
          <w:tcPr>
            <w:tcW w:w="1397" w:type="dxa"/>
          </w:tcPr>
          <w:p>
            <w:pPr>
              <w:widowControl/>
              <w:rPr>
                <w:rFonts w:ascii="Arial" w:hAnsi="Arial" w:cs="Arial"/>
                <w:sz w:val="24"/>
                <w:szCs w:val="24"/>
              </w:rPr>
            </w:pPr>
          </w:p>
        </w:tc>
        <w:tc>
          <w:tcPr>
            <w:tcW w:w="871" w:type="dxa"/>
          </w:tcPr>
          <w:p>
            <w:pPr>
              <w:widowControl/>
              <w:rPr>
                <w:rFonts w:ascii="Arial" w:hAnsi="Arial" w:cs="Arial"/>
                <w:sz w:val="24"/>
                <w:szCs w:val="24"/>
              </w:rPr>
            </w:pPr>
          </w:p>
        </w:tc>
        <w:tc>
          <w:tcPr>
            <w:tcW w:w="992" w:type="dxa"/>
          </w:tcPr>
          <w:p>
            <w:pPr>
              <w:widowControl/>
              <w:rPr>
                <w:rFonts w:ascii="Arial" w:hAnsi="Arial" w:cs="Arial"/>
                <w:sz w:val="24"/>
                <w:szCs w:val="24"/>
              </w:rPr>
            </w:pPr>
          </w:p>
        </w:tc>
        <w:tc>
          <w:tcPr>
            <w:tcW w:w="1303" w:type="dxa"/>
          </w:tcPr>
          <w:p>
            <w:pPr>
              <w:widowControl/>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823" w:type="dxa"/>
            <w:vAlign w:val="center"/>
          </w:tcPr>
          <w:p>
            <w:pPr>
              <w:widowControl/>
              <w:spacing w:line="360" w:lineRule="auto"/>
              <w:jc w:val="center"/>
              <w:rPr>
                <w:rFonts w:ascii="Arial" w:hAnsi="Arial" w:cs="Arial"/>
                <w:sz w:val="24"/>
                <w:szCs w:val="24"/>
              </w:rPr>
            </w:pPr>
            <w:r>
              <w:rPr>
                <w:rFonts w:ascii="Arial" w:hAnsi="Arial" w:cs="Arial"/>
                <w:sz w:val="24"/>
                <w:szCs w:val="24"/>
              </w:rPr>
              <w:t>磋商</w:t>
            </w:r>
          </w:p>
          <w:p>
            <w:pPr>
              <w:widowControl/>
              <w:spacing w:line="360" w:lineRule="auto"/>
              <w:jc w:val="center"/>
              <w:rPr>
                <w:rFonts w:ascii="Arial" w:hAnsi="Arial" w:cs="Arial"/>
                <w:sz w:val="24"/>
                <w:szCs w:val="24"/>
              </w:rPr>
            </w:pPr>
            <w:r>
              <w:rPr>
                <w:rFonts w:ascii="Arial" w:hAnsi="Arial" w:cs="Arial"/>
                <w:sz w:val="24"/>
                <w:szCs w:val="24"/>
              </w:rPr>
              <w:t>总价</w:t>
            </w:r>
          </w:p>
        </w:tc>
        <w:tc>
          <w:tcPr>
            <w:tcW w:w="9382" w:type="dxa"/>
            <w:gridSpan w:val="8"/>
            <w:vAlign w:val="center"/>
          </w:tcPr>
          <w:p>
            <w:pPr>
              <w:widowControl/>
              <w:spacing w:line="360" w:lineRule="auto"/>
              <w:jc w:val="left"/>
              <w:rPr>
                <w:rFonts w:ascii="Arial" w:hAnsi="Arial" w:cs="Arial"/>
                <w:sz w:val="24"/>
                <w:szCs w:val="24"/>
                <w:lang w:val="zh-CN"/>
              </w:rPr>
            </w:pPr>
            <w:r>
              <w:rPr>
                <w:rFonts w:ascii="Arial" w:hAnsi="Arial" w:cs="Arial"/>
                <w:sz w:val="24"/>
                <w:szCs w:val="24"/>
                <w:lang w:val="zh-CN"/>
              </w:rPr>
              <w:t>大写：</w:t>
            </w:r>
          </w:p>
          <w:p>
            <w:pPr>
              <w:widowControl/>
              <w:spacing w:line="360" w:lineRule="auto"/>
              <w:jc w:val="left"/>
              <w:rPr>
                <w:rFonts w:ascii="Arial" w:hAnsi="Arial" w:cs="Arial"/>
                <w:sz w:val="24"/>
                <w:szCs w:val="24"/>
              </w:rPr>
            </w:pPr>
            <w:r>
              <w:rPr>
                <w:rFonts w:ascii="Arial" w:hAnsi="Arial" w:cs="Arial"/>
                <w:sz w:val="24"/>
                <w:szCs w:val="24"/>
                <w:lang w:val="zh-CN"/>
              </w:rPr>
              <w:t>小写：</w:t>
            </w:r>
          </w:p>
        </w:tc>
      </w:tr>
    </w:tbl>
    <w:p>
      <w:pPr>
        <w:autoSpaceDE w:val="0"/>
        <w:autoSpaceDN w:val="0"/>
        <w:spacing w:line="360" w:lineRule="auto"/>
        <w:rPr>
          <w:rFonts w:ascii="Arial" w:hAnsi="Arial" w:cs="Arial"/>
          <w:kern w:val="0"/>
          <w:sz w:val="24"/>
          <w:szCs w:val="24"/>
          <w:lang w:val="zh-CN"/>
        </w:rPr>
      </w:pPr>
      <w:r>
        <w:rPr>
          <w:rFonts w:ascii="Arial" w:hAnsi="Arial" w:cs="Arial"/>
          <w:kern w:val="0"/>
          <w:sz w:val="24"/>
          <w:szCs w:val="24"/>
          <w:lang w:val="zh-CN"/>
        </w:rPr>
        <w:t>注：</w:t>
      </w:r>
      <w:r>
        <w:rPr>
          <w:rFonts w:ascii="Arial" w:hAnsi="Arial" w:cs="Arial"/>
          <w:kern w:val="0"/>
          <w:sz w:val="24"/>
          <w:szCs w:val="24"/>
        </w:rPr>
        <w:t>1.</w:t>
      </w:r>
      <w:r>
        <w:rPr>
          <w:rFonts w:ascii="Arial" w:hAnsi="Arial" w:cs="Arial"/>
          <w:kern w:val="0"/>
          <w:sz w:val="24"/>
          <w:szCs w:val="24"/>
          <w:lang w:val="zh-CN"/>
        </w:rPr>
        <w:t>本表应依照每包采购一览表中的产品序号按顺序逐项填写，不得遗漏。</w:t>
      </w:r>
      <w:r>
        <w:rPr>
          <w:rFonts w:ascii="Arial" w:hAnsi="Arial" w:cs="Arial"/>
          <w:kern w:val="0"/>
          <w:sz w:val="24"/>
          <w:szCs w:val="24"/>
        </w:rPr>
        <w:t>否则，按无效磋商处理</w:t>
      </w:r>
      <w:r>
        <w:rPr>
          <w:rFonts w:ascii="Arial" w:hAnsi="Arial" w:cs="Arial"/>
          <w:kern w:val="0"/>
          <w:sz w:val="24"/>
          <w:szCs w:val="24"/>
          <w:lang w:val="zh-CN"/>
        </w:rPr>
        <w:t>。</w:t>
      </w:r>
    </w:p>
    <w:p>
      <w:pPr>
        <w:autoSpaceDE w:val="0"/>
        <w:autoSpaceDN w:val="0"/>
        <w:spacing w:line="360" w:lineRule="auto"/>
        <w:rPr>
          <w:rFonts w:ascii="Arial" w:hAnsi="Arial" w:cs="Arial"/>
          <w:kern w:val="0"/>
          <w:sz w:val="24"/>
          <w:szCs w:val="24"/>
        </w:rPr>
      </w:pPr>
      <w:r>
        <w:rPr>
          <w:rFonts w:ascii="Arial" w:hAnsi="Arial" w:cs="Arial"/>
          <w:kern w:val="0"/>
          <w:sz w:val="24"/>
          <w:szCs w:val="24"/>
        </w:rPr>
        <w:t xml:space="preserve">    2.</w:t>
      </w:r>
      <w:r>
        <w:rPr>
          <w:rFonts w:ascii="Arial" w:hAnsi="Arial" w:cs="Arial"/>
          <w:kern w:val="0"/>
          <w:sz w:val="24"/>
          <w:szCs w:val="24"/>
          <w:lang w:val="zh-CN"/>
        </w:rPr>
        <w:t>磋商报价不能有两个或两个以上的报价方案。</w:t>
      </w:r>
    </w:p>
    <w:p>
      <w:pPr>
        <w:autoSpaceDE w:val="0"/>
        <w:autoSpaceDN w:val="0"/>
        <w:spacing w:line="360" w:lineRule="auto"/>
        <w:rPr>
          <w:rFonts w:ascii="Arial" w:hAnsi="Arial" w:cs="Arial"/>
          <w:kern w:val="0"/>
          <w:sz w:val="24"/>
          <w:szCs w:val="24"/>
          <w:lang w:val="zh-CN"/>
        </w:rPr>
      </w:pPr>
    </w:p>
    <w:p>
      <w:pPr>
        <w:autoSpaceDE w:val="0"/>
        <w:autoSpaceDN w:val="0"/>
        <w:spacing w:line="360" w:lineRule="auto"/>
        <w:rPr>
          <w:rFonts w:ascii="Arial" w:hAnsi="Arial" w:cs="Arial"/>
          <w:kern w:val="0"/>
          <w:sz w:val="24"/>
          <w:szCs w:val="24"/>
          <w:lang w:val="zh-CN"/>
        </w:rPr>
      </w:pPr>
    </w:p>
    <w:p>
      <w:pPr>
        <w:autoSpaceDE w:val="0"/>
        <w:autoSpaceDN w:val="0"/>
        <w:spacing w:line="360" w:lineRule="auto"/>
        <w:rPr>
          <w:rFonts w:ascii="Arial" w:hAnsi="Arial" w:cs="Arial"/>
          <w:kern w:val="0"/>
          <w:sz w:val="24"/>
          <w:szCs w:val="24"/>
          <w:lang w:val="zh-CN"/>
        </w:rPr>
      </w:pPr>
    </w:p>
    <w:p>
      <w:pPr>
        <w:autoSpaceDE w:val="0"/>
        <w:autoSpaceDN w:val="0"/>
        <w:spacing w:line="360" w:lineRule="auto"/>
        <w:rPr>
          <w:rFonts w:ascii="Arial" w:hAnsi="Arial" w:cs="Arial"/>
          <w:kern w:val="0"/>
          <w:sz w:val="24"/>
          <w:szCs w:val="24"/>
          <w:lang w:val="zh-CN"/>
        </w:rPr>
      </w:pPr>
    </w:p>
    <w:p>
      <w:pPr>
        <w:autoSpaceDE w:val="0"/>
        <w:autoSpaceDN w:val="0"/>
        <w:spacing w:line="360" w:lineRule="auto"/>
        <w:rPr>
          <w:rFonts w:ascii="Arial" w:hAnsi="Arial" w:cs="Arial"/>
          <w:kern w:val="0"/>
          <w:sz w:val="24"/>
          <w:szCs w:val="24"/>
          <w:lang w:val="zh-CN"/>
        </w:rPr>
      </w:pPr>
    </w:p>
    <w:p>
      <w:pPr>
        <w:autoSpaceDE w:val="0"/>
        <w:autoSpaceDN w:val="0"/>
        <w:spacing w:line="360" w:lineRule="auto"/>
        <w:jc w:val="center"/>
        <w:rPr>
          <w:rFonts w:ascii="Arial" w:hAnsi="Arial" w:cs="Arial"/>
          <w:b/>
          <w:bCs/>
          <w:kern w:val="0"/>
          <w:sz w:val="24"/>
          <w:szCs w:val="24"/>
          <w:lang w:val="zh-CN"/>
        </w:rPr>
      </w:pPr>
      <w:r>
        <w:rPr>
          <w:rFonts w:ascii="Arial" w:hAnsi="Arial" w:cs="Arial"/>
          <w:b/>
          <w:bCs/>
          <w:kern w:val="0"/>
          <w:sz w:val="24"/>
          <w:szCs w:val="24"/>
          <w:lang w:val="zh-CN"/>
        </w:rPr>
        <w:t>供应商：             （公章）</w:t>
      </w:r>
    </w:p>
    <w:p>
      <w:pPr>
        <w:autoSpaceDE w:val="0"/>
        <w:autoSpaceDN w:val="0"/>
        <w:spacing w:line="360" w:lineRule="auto"/>
        <w:jc w:val="center"/>
        <w:rPr>
          <w:rFonts w:ascii="Arial" w:hAnsi="Arial" w:cs="Arial"/>
          <w:b/>
          <w:bCs/>
          <w:kern w:val="0"/>
          <w:sz w:val="24"/>
          <w:szCs w:val="24"/>
          <w:lang w:val="zh-CN"/>
        </w:rPr>
      </w:pPr>
      <w:r>
        <w:rPr>
          <w:rFonts w:ascii="Arial" w:hAnsi="Arial" w:cs="Arial"/>
          <w:b/>
          <w:bCs/>
          <w:kern w:val="0"/>
          <w:sz w:val="24"/>
          <w:szCs w:val="24"/>
          <w:lang w:val="zh-CN"/>
        </w:rPr>
        <w:t>法定代表人或委托代理人：        （签字）</w:t>
      </w:r>
    </w:p>
    <w:p>
      <w:pPr>
        <w:jc w:val="center"/>
        <w:rPr>
          <w:rFonts w:ascii="Arial" w:hAnsi="Arial" w:cs="Arial"/>
          <w:b/>
          <w:bCs/>
          <w:kern w:val="0"/>
          <w:sz w:val="24"/>
          <w:szCs w:val="24"/>
          <w:lang w:val="zh-CN"/>
        </w:rPr>
      </w:pPr>
      <w:r>
        <w:rPr>
          <w:rFonts w:ascii="Arial" w:hAnsi="Arial" w:cs="Arial"/>
          <w:b/>
          <w:bCs/>
          <w:kern w:val="0"/>
          <w:sz w:val="24"/>
          <w:szCs w:val="24"/>
          <w:lang w:val="zh-CN"/>
        </w:rPr>
        <w:t>年   月   日</w:t>
      </w:r>
    </w:p>
    <w:p>
      <w:pPr>
        <w:spacing w:line="360" w:lineRule="auto"/>
        <w:jc w:val="left"/>
        <w:rPr>
          <w:rFonts w:ascii="Arial" w:hAnsi="Arial" w:cs="Arial"/>
          <w:b/>
          <w:bCs/>
          <w:kern w:val="0"/>
          <w:sz w:val="24"/>
          <w:szCs w:val="24"/>
          <w:lang w:val="zh-CN"/>
        </w:rPr>
      </w:pPr>
    </w:p>
    <w:p>
      <w:pPr>
        <w:spacing w:line="360" w:lineRule="auto"/>
        <w:jc w:val="left"/>
        <w:rPr>
          <w:rFonts w:ascii="Arial" w:hAnsi="Arial" w:cs="Arial"/>
          <w:b/>
          <w:bCs/>
          <w:kern w:val="0"/>
          <w:sz w:val="24"/>
          <w:szCs w:val="24"/>
          <w:lang w:val="zh-CN"/>
        </w:rPr>
      </w:pPr>
    </w:p>
    <w:p>
      <w:pPr>
        <w:spacing w:line="360" w:lineRule="auto"/>
        <w:jc w:val="left"/>
        <w:rPr>
          <w:rFonts w:ascii="Arial" w:hAnsi="Arial" w:cs="Arial"/>
          <w:b/>
          <w:bCs/>
          <w:kern w:val="0"/>
          <w:sz w:val="24"/>
          <w:szCs w:val="24"/>
          <w:lang w:val="zh-CN"/>
        </w:rPr>
      </w:pPr>
    </w:p>
    <w:p>
      <w:pPr>
        <w:spacing w:line="360" w:lineRule="auto"/>
        <w:jc w:val="left"/>
        <w:rPr>
          <w:rFonts w:ascii="Arial" w:hAnsi="Arial" w:cs="Arial"/>
          <w:b/>
          <w:bCs/>
          <w:kern w:val="0"/>
          <w:sz w:val="24"/>
          <w:szCs w:val="24"/>
          <w:lang w:val="zh-CN"/>
        </w:rPr>
      </w:pPr>
    </w:p>
    <w:p>
      <w:pPr>
        <w:spacing w:line="360" w:lineRule="auto"/>
        <w:jc w:val="left"/>
        <w:rPr>
          <w:rFonts w:ascii="Arial" w:hAnsi="Arial" w:cs="Arial"/>
          <w:b/>
          <w:bCs/>
          <w:kern w:val="0"/>
          <w:sz w:val="24"/>
          <w:szCs w:val="24"/>
          <w:lang w:val="zh-CN"/>
        </w:rPr>
      </w:pPr>
    </w:p>
    <w:p>
      <w:pPr>
        <w:spacing w:line="360" w:lineRule="auto"/>
        <w:jc w:val="left"/>
        <w:rPr>
          <w:rFonts w:ascii="Arial" w:hAnsi="Arial" w:cs="Arial"/>
          <w:b/>
          <w:bCs/>
          <w:kern w:val="0"/>
          <w:sz w:val="24"/>
          <w:szCs w:val="24"/>
          <w:lang w:val="zh-CN"/>
        </w:rPr>
      </w:pPr>
    </w:p>
    <w:p>
      <w:pPr>
        <w:spacing w:line="360" w:lineRule="auto"/>
        <w:jc w:val="left"/>
        <w:rPr>
          <w:rFonts w:ascii="Arial" w:hAnsi="Arial" w:cs="Arial"/>
          <w:b/>
          <w:bCs/>
          <w:kern w:val="0"/>
          <w:sz w:val="24"/>
          <w:szCs w:val="24"/>
          <w:lang w:val="zh-CN"/>
        </w:rPr>
      </w:pPr>
    </w:p>
    <w:bookmarkEnd w:id="197"/>
    <w:p>
      <w:pPr>
        <w:pStyle w:val="5"/>
        <w:spacing w:line="240" w:lineRule="auto"/>
        <w:rPr>
          <w:rFonts w:ascii="Arial" w:hAnsi="Arial" w:cs="Arial"/>
          <w:color w:val="000000"/>
        </w:rPr>
      </w:pPr>
      <w:bookmarkStart w:id="198" w:name="_Toc27156"/>
      <w:bookmarkStart w:id="199" w:name="_Toc4578059"/>
      <w:bookmarkStart w:id="200" w:name="_Toc502214522"/>
      <w:r>
        <w:rPr>
          <w:rFonts w:ascii="Arial" w:hAnsi="Arial" w:cs="Arial"/>
          <w:sz w:val="24"/>
          <w:szCs w:val="24"/>
        </w:rPr>
        <w:t>（14）技术规格响应表</w:t>
      </w:r>
      <w:bookmarkEnd w:id="198"/>
      <w:bookmarkEnd w:id="199"/>
      <w:bookmarkEnd w:id="200"/>
    </w:p>
    <w:p>
      <w:pPr>
        <w:autoSpaceDE w:val="0"/>
        <w:autoSpaceDN w:val="0"/>
        <w:spacing w:line="360" w:lineRule="auto"/>
        <w:rPr>
          <w:rFonts w:ascii="Arial" w:hAnsi="Arial" w:cs="Arial"/>
          <w:color w:val="000000"/>
          <w:kern w:val="0"/>
          <w:sz w:val="28"/>
          <w:szCs w:val="28"/>
          <w:lang w:val="zh-CN"/>
        </w:rPr>
      </w:pPr>
    </w:p>
    <w:p>
      <w:pPr>
        <w:autoSpaceDE w:val="0"/>
        <w:autoSpaceDN w:val="0"/>
        <w:spacing w:line="360" w:lineRule="auto"/>
        <w:jc w:val="center"/>
        <w:rPr>
          <w:rFonts w:ascii="Arial" w:hAnsi="Arial" w:cs="Arial"/>
          <w:b/>
          <w:bCs/>
          <w:kern w:val="0"/>
          <w:sz w:val="36"/>
          <w:szCs w:val="36"/>
          <w:lang w:val="zh-CN"/>
        </w:rPr>
      </w:pPr>
      <w:bookmarkStart w:id="201" w:name="_Toc2601"/>
      <w:r>
        <w:rPr>
          <w:rFonts w:ascii="Arial" w:hAnsi="Arial" w:cs="Arial"/>
          <w:b/>
          <w:bCs/>
          <w:kern w:val="0"/>
          <w:sz w:val="36"/>
          <w:szCs w:val="36"/>
          <w:lang w:val="zh-CN"/>
        </w:rPr>
        <w:t>技术规格响应表</w:t>
      </w:r>
    </w:p>
    <w:p>
      <w:pPr>
        <w:autoSpaceDE w:val="0"/>
        <w:autoSpaceDN w:val="0"/>
        <w:spacing w:line="360" w:lineRule="auto"/>
        <w:rPr>
          <w:rFonts w:ascii="Arial" w:hAnsi="Arial" w:cs="Arial"/>
          <w:b/>
          <w:bCs/>
          <w:kern w:val="0"/>
          <w:sz w:val="24"/>
          <w:szCs w:val="24"/>
          <w:lang w:val="zh-CN"/>
        </w:rPr>
      </w:pPr>
      <w:r>
        <w:rPr>
          <w:rFonts w:ascii="Arial" w:hAnsi="Arial" w:cs="Arial"/>
          <w:b/>
          <w:bCs/>
          <w:kern w:val="0"/>
          <w:sz w:val="24"/>
          <w:szCs w:val="24"/>
          <w:lang w:val="zh-CN"/>
        </w:rPr>
        <w:t>供应商名称</w:t>
      </w:r>
      <w:r>
        <w:rPr>
          <w:rFonts w:ascii="Arial" w:hAnsi="Arial" w:cs="Arial"/>
          <w:b/>
          <w:bCs/>
          <w:kern w:val="0"/>
          <w:sz w:val="24"/>
          <w:szCs w:val="24"/>
        </w:rPr>
        <w:t xml:space="preserve">：                                              </w:t>
      </w:r>
      <w:r>
        <w:rPr>
          <w:rFonts w:ascii="Arial" w:hAnsi="Arial" w:cs="Arial"/>
          <w:b/>
          <w:bCs/>
          <w:kern w:val="0"/>
          <w:sz w:val="24"/>
          <w:szCs w:val="24"/>
          <w:lang w:val="zh-CN"/>
        </w:rPr>
        <w:t>包号：</w:t>
      </w:r>
    </w:p>
    <w:tbl>
      <w:tblPr>
        <w:tblStyle w:val="45"/>
        <w:tblW w:w="9468" w:type="dxa"/>
        <w:jc w:val="center"/>
        <w:tblInd w:w="0" w:type="dxa"/>
        <w:tblLayout w:type="fixed"/>
        <w:tblCellMar>
          <w:top w:w="0" w:type="dxa"/>
          <w:left w:w="28" w:type="dxa"/>
          <w:bottom w:w="0" w:type="dxa"/>
          <w:right w:w="28" w:type="dxa"/>
        </w:tblCellMar>
      </w:tblPr>
      <w:tblGrid>
        <w:gridCol w:w="677"/>
        <w:gridCol w:w="1355"/>
        <w:gridCol w:w="2612"/>
        <w:gridCol w:w="1370"/>
        <w:gridCol w:w="2711"/>
        <w:gridCol w:w="743"/>
      </w:tblGrid>
      <w:tr>
        <w:tblPrEx>
          <w:tblLayout w:type="fixed"/>
          <w:tblCellMar>
            <w:top w:w="0" w:type="dxa"/>
            <w:left w:w="28" w:type="dxa"/>
            <w:bottom w:w="0" w:type="dxa"/>
            <w:right w:w="28" w:type="dxa"/>
          </w:tblCellMar>
        </w:tblPrEx>
        <w:trPr>
          <w:trHeight w:val="567" w:hRule="atLeast"/>
          <w:jc w:val="center"/>
        </w:trPr>
        <w:tc>
          <w:tcPr>
            <w:tcW w:w="677"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Arial" w:hAnsi="Arial" w:cs="Arial"/>
                <w:kern w:val="0"/>
                <w:sz w:val="24"/>
                <w:szCs w:val="24"/>
                <w:lang w:val="zh-CN"/>
              </w:rPr>
            </w:pPr>
          </w:p>
        </w:tc>
        <w:tc>
          <w:tcPr>
            <w:tcW w:w="3967"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Arial" w:hAnsi="Arial" w:cs="Arial"/>
                <w:kern w:val="0"/>
                <w:sz w:val="24"/>
                <w:szCs w:val="24"/>
                <w:lang w:val="zh-CN"/>
              </w:rPr>
            </w:pPr>
            <w:r>
              <w:rPr>
                <w:rFonts w:ascii="Arial" w:hAnsi="Arial" w:cs="Arial"/>
                <w:kern w:val="0"/>
                <w:sz w:val="24"/>
                <w:szCs w:val="24"/>
                <w:lang w:val="zh-CN"/>
              </w:rPr>
              <w:t>采购需求技术参数、指标</w:t>
            </w:r>
          </w:p>
        </w:tc>
        <w:tc>
          <w:tcPr>
            <w:tcW w:w="408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Arial" w:hAnsi="Arial" w:cs="Arial"/>
                <w:kern w:val="0"/>
                <w:sz w:val="24"/>
                <w:szCs w:val="24"/>
                <w:lang w:val="zh-CN"/>
              </w:rPr>
            </w:pPr>
            <w:r>
              <w:rPr>
                <w:rFonts w:ascii="Arial" w:hAnsi="Arial" w:cs="Arial"/>
                <w:kern w:val="0"/>
                <w:sz w:val="24"/>
                <w:szCs w:val="24"/>
                <w:lang w:val="zh-CN"/>
              </w:rPr>
              <w:t>磋商产品技术参数、指标</w:t>
            </w:r>
          </w:p>
        </w:tc>
        <w:tc>
          <w:tcPr>
            <w:tcW w:w="7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Arial" w:hAnsi="Arial" w:cs="Arial"/>
                <w:kern w:val="0"/>
                <w:sz w:val="24"/>
                <w:szCs w:val="24"/>
                <w:lang w:val="zh-CN"/>
              </w:rPr>
            </w:pPr>
            <w:r>
              <w:rPr>
                <w:rFonts w:ascii="Arial" w:hAnsi="Arial" w:cs="Arial"/>
                <w:kern w:val="0"/>
                <w:sz w:val="24"/>
                <w:szCs w:val="24"/>
                <w:lang w:val="zh-CN"/>
              </w:rPr>
              <w:t>偏离</w:t>
            </w:r>
          </w:p>
        </w:tc>
      </w:tr>
      <w:tr>
        <w:tblPrEx>
          <w:tblLayout w:type="fixed"/>
          <w:tblCellMar>
            <w:top w:w="0" w:type="dxa"/>
            <w:left w:w="28" w:type="dxa"/>
            <w:bottom w:w="0" w:type="dxa"/>
            <w:right w:w="28" w:type="dxa"/>
          </w:tblCellMar>
        </w:tblPrEx>
        <w:trPr>
          <w:trHeight w:val="567" w:hRule="atLeast"/>
          <w:jc w:val="center"/>
        </w:trPr>
        <w:tc>
          <w:tcPr>
            <w:tcW w:w="677"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Arial" w:hAnsi="Arial" w:cs="Arial"/>
                <w:kern w:val="0"/>
                <w:sz w:val="24"/>
                <w:szCs w:val="24"/>
                <w:lang w:val="zh-CN"/>
              </w:rPr>
            </w:pPr>
            <w:r>
              <w:rPr>
                <w:rFonts w:ascii="Arial" w:hAnsi="Arial" w:cs="Arial"/>
                <w:kern w:val="0"/>
                <w:sz w:val="24"/>
                <w:szCs w:val="24"/>
                <w:lang w:val="zh-CN"/>
              </w:rPr>
              <w:t>序号</w:t>
            </w:r>
          </w:p>
        </w:tc>
        <w:tc>
          <w:tcPr>
            <w:tcW w:w="13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Arial" w:hAnsi="Arial" w:cs="Arial"/>
                <w:kern w:val="0"/>
                <w:sz w:val="24"/>
                <w:szCs w:val="24"/>
                <w:lang w:val="zh-CN"/>
              </w:rPr>
            </w:pPr>
            <w:r>
              <w:rPr>
                <w:rFonts w:ascii="Arial" w:hAnsi="Arial" w:cs="Arial"/>
                <w:kern w:val="0"/>
                <w:sz w:val="24"/>
                <w:szCs w:val="24"/>
                <w:lang w:val="zh-CN"/>
              </w:rPr>
              <w:t>名称</w:t>
            </w:r>
          </w:p>
        </w:tc>
        <w:tc>
          <w:tcPr>
            <w:tcW w:w="2612"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Arial" w:hAnsi="Arial" w:cs="Arial"/>
                <w:kern w:val="0"/>
                <w:sz w:val="24"/>
                <w:szCs w:val="24"/>
                <w:lang w:val="zh-CN"/>
              </w:rPr>
            </w:pPr>
            <w:r>
              <w:rPr>
                <w:rFonts w:ascii="Arial" w:hAnsi="Arial" w:cs="Arial"/>
                <w:kern w:val="0"/>
                <w:sz w:val="24"/>
                <w:szCs w:val="24"/>
                <w:lang w:val="zh-CN"/>
              </w:rPr>
              <w:t>技术参数及配置</w:t>
            </w:r>
          </w:p>
        </w:tc>
        <w:tc>
          <w:tcPr>
            <w:tcW w:w="13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Arial" w:hAnsi="Arial" w:cs="Arial"/>
                <w:kern w:val="0"/>
                <w:sz w:val="24"/>
                <w:szCs w:val="24"/>
                <w:lang w:val="zh-CN"/>
              </w:rPr>
            </w:pPr>
            <w:r>
              <w:rPr>
                <w:rFonts w:ascii="Arial" w:hAnsi="Arial" w:cs="Arial"/>
                <w:kern w:val="0"/>
                <w:sz w:val="24"/>
                <w:szCs w:val="24"/>
                <w:lang w:val="zh-CN"/>
              </w:rPr>
              <w:t>名称</w:t>
            </w:r>
          </w:p>
        </w:tc>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Arial" w:hAnsi="Arial" w:cs="Arial"/>
                <w:kern w:val="0"/>
                <w:sz w:val="24"/>
                <w:szCs w:val="24"/>
                <w:lang w:val="zh-CN"/>
              </w:rPr>
            </w:pPr>
            <w:r>
              <w:rPr>
                <w:rFonts w:ascii="Arial" w:hAnsi="Arial" w:cs="Arial"/>
                <w:kern w:val="0"/>
                <w:sz w:val="24"/>
                <w:szCs w:val="24"/>
                <w:lang w:val="zh-CN"/>
              </w:rPr>
              <w:t>技术参数及配置</w:t>
            </w:r>
          </w:p>
        </w:tc>
        <w:tc>
          <w:tcPr>
            <w:tcW w:w="7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Arial" w:hAnsi="Arial" w:cs="Arial"/>
                <w:kern w:val="0"/>
                <w:sz w:val="24"/>
                <w:szCs w:val="24"/>
                <w:lang w:val="zh-CN"/>
              </w:rPr>
            </w:pPr>
          </w:p>
        </w:tc>
      </w:tr>
      <w:tr>
        <w:tblPrEx>
          <w:tblLayout w:type="fixed"/>
          <w:tblCellMar>
            <w:top w:w="0" w:type="dxa"/>
            <w:left w:w="28" w:type="dxa"/>
            <w:bottom w:w="0" w:type="dxa"/>
            <w:right w:w="28" w:type="dxa"/>
          </w:tblCellMar>
        </w:tblPrEx>
        <w:trPr>
          <w:trHeight w:val="567" w:hRule="atLeast"/>
          <w:jc w:val="center"/>
        </w:trPr>
        <w:tc>
          <w:tcPr>
            <w:tcW w:w="677"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Arial" w:hAnsi="Arial" w:cs="Arial"/>
                <w:kern w:val="0"/>
                <w:sz w:val="24"/>
                <w:szCs w:val="24"/>
                <w:lang w:val="zh-CN"/>
              </w:rPr>
            </w:pPr>
            <w:r>
              <w:rPr>
                <w:rFonts w:ascii="Arial" w:hAnsi="Arial" w:cs="Arial"/>
                <w:kern w:val="0"/>
                <w:sz w:val="24"/>
                <w:szCs w:val="24"/>
                <w:lang w:val="zh-CN"/>
              </w:rPr>
              <w:t>1</w:t>
            </w:r>
          </w:p>
        </w:tc>
        <w:tc>
          <w:tcPr>
            <w:tcW w:w="13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Arial" w:hAnsi="Arial" w:cs="Arial"/>
                <w:kern w:val="0"/>
                <w:sz w:val="24"/>
                <w:szCs w:val="24"/>
                <w:lang w:val="zh-CN"/>
              </w:rPr>
            </w:pPr>
          </w:p>
        </w:tc>
        <w:tc>
          <w:tcPr>
            <w:tcW w:w="2612"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Arial" w:hAnsi="Arial" w:cs="Arial"/>
                <w:kern w:val="0"/>
                <w:sz w:val="24"/>
                <w:szCs w:val="24"/>
                <w:lang w:val="zh-CN"/>
              </w:rPr>
            </w:pPr>
          </w:p>
        </w:tc>
        <w:tc>
          <w:tcPr>
            <w:tcW w:w="13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Arial" w:hAnsi="Arial" w:cs="Arial"/>
                <w:kern w:val="0"/>
                <w:sz w:val="24"/>
                <w:szCs w:val="24"/>
                <w:lang w:val="zh-CN"/>
              </w:rPr>
            </w:pPr>
          </w:p>
        </w:tc>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Arial" w:hAnsi="Arial" w:cs="Arial"/>
                <w:kern w:val="0"/>
                <w:sz w:val="24"/>
                <w:szCs w:val="24"/>
                <w:lang w:val="zh-CN"/>
              </w:rPr>
            </w:pPr>
          </w:p>
        </w:tc>
        <w:tc>
          <w:tcPr>
            <w:tcW w:w="7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Arial" w:hAnsi="Arial" w:cs="Arial"/>
                <w:kern w:val="0"/>
                <w:sz w:val="24"/>
                <w:szCs w:val="24"/>
                <w:lang w:val="zh-CN"/>
              </w:rPr>
            </w:pPr>
          </w:p>
        </w:tc>
      </w:tr>
      <w:tr>
        <w:tblPrEx>
          <w:tblLayout w:type="fixed"/>
          <w:tblCellMar>
            <w:top w:w="0" w:type="dxa"/>
            <w:left w:w="28" w:type="dxa"/>
            <w:bottom w:w="0" w:type="dxa"/>
            <w:right w:w="28" w:type="dxa"/>
          </w:tblCellMar>
        </w:tblPrEx>
        <w:trPr>
          <w:trHeight w:val="567" w:hRule="atLeast"/>
          <w:jc w:val="center"/>
        </w:trPr>
        <w:tc>
          <w:tcPr>
            <w:tcW w:w="677"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Arial" w:hAnsi="Arial" w:cs="Arial"/>
                <w:kern w:val="0"/>
                <w:sz w:val="24"/>
                <w:szCs w:val="24"/>
                <w:lang w:val="zh-CN"/>
              </w:rPr>
            </w:pPr>
            <w:r>
              <w:rPr>
                <w:rFonts w:ascii="Arial" w:hAnsi="Arial" w:cs="Arial"/>
                <w:kern w:val="0"/>
                <w:sz w:val="24"/>
                <w:szCs w:val="24"/>
                <w:lang w:val="zh-CN"/>
              </w:rPr>
              <w:t>2</w:t>
            </w:r>
          </w:p>
        </w:tc>
        <w:tc>
          <w:tcPr>
            <w:tcW w:w="13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Arial" w:hAnsi="Arial" w:cs="Arial"/>
                <w:kern w:val="0"/>
                <w:sz w:val="24"/>
                <w:szCs w:val="24"/>
                <w:lang w:val="zh-CN"/>
              </w:rPr>
            </w:pPr>
          </w:p>
        </w:tc>
        <w:tc>
          <w:tcPr>
            <w:tcW w:w="2612"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Arial" w:hAnsi="Arial" w:cs="Arial"/>
                <w:kern w:val="0"/>
                <w:sz w:val="24"/>
                <w:szCs w:val="24"/>
                <w:lang w:val="zh-CN"/>
              </w:rPr>
            </w:pPr>
          </w:p>
        </w:tc>
        <w:tc>
          <w:tcPr>
            <w:tcW w:w="13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Arial" w:hAnsi="Arial" w:cs="Arial"/>
                <w:kern w:val="0"/>
                <w:sz w:val="24"/>
                <w:szCs w:val="24"/>
                <w:lang w:val="zh-CN"/>
              </w:rPr>
            </w:pPr>
          </w:p>
        </w:tc>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Arial" w:hAnsi="Arial" w:cs="Arial"/>
                <w:kern w:val="0"/>
                <w:sz w:val="24"/>
                <w:szCs w:val="24"/>
                <w:lang w:val="zh-CN"/>
              </w:rPr>
            </w:pPr>
          </w:p>
        </w:tc>
        <w:tc>
          <w:tcPr>
            <w:tcW w:w="7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Arial" w:hAnsi="Arial" w:cs="Arial"/>
                <w:kern w:val="0"/>
                <w:sz w:val="24"/>
                <w:szCs w:val="24"/>
                <w:lang w:val="zh-CN"/>
              </w:rPr>
            </w:pPr>
          </w:p>
        </w:tc>
      </w:tr>
      <w:tr>
        <w:tblPrEx>
          <w:tblLayout w:type="fixed"/>
          <w:tblCellMar>
            <w:top w:w="0" w:type="dxa"/>
            <w:left w:w="28" w:type="dxa"/>
            <w:bottom w:w="0" w:type="dxa"/>
            <w:right w:w="28" w:type="dxa"/>
          </w:tblCellMar>
        </w:tblPrEx>
        <w:trPr>
          <w:trHeight w:val="567" w:hRule="atLeast"/>
          <w:jc w:val="center"/>
        </w:trPr>
        <w:tc>
          <w:tcPr>
            <w:tcW w:w="677"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Arial" w:hAnsi="Arial" w:cs="Arial"/>
                <w:kern w:val="0"/>
                <w:sz w:val="24"/>
                <w:szCs w:val="24"/>
                <w:lang w:val="zh-CN"/>
              </w:rPr>
            </w:pPr>
            <w:r>
              <w:rPr>
                <w:rFonts w:ascii="Arial" w:hAnsi="Arial" w:cs="Arial"/>
                <w:kern w:val="0"/>
                <w:sz w:val="24"/>
                <w:szCs w:val="24"/>
                <w:lang w:val="zh-CN"/>
              </w:rPr>
              <w:t>…</w:t>
            </w:r>
          </w:p>
        </w:tc>
        <w:tc>
          <w:tcPr>
            <w:tcW w:w="13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Arial" w:hAnsi="Arial" w:cs="Arial"/>
                <w:kern w:val="0"/>
                <w:sz w:val="24"/>
                <w:szCs w:val="24"/>
                <w:lang w:val="zh-CN"/>
              </w:rPr>
            </w:pPr>
          </w:p>
        </w:tc>
        <w:tc>
          <w:tcPr>
            <w:tcW w:w="2612"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Arial" w:hAnsi="Arial" w:cs="Arial"/>
                <w:kern w:val="0"/>
                <w:sz w:val="24"/>
                <w:szCs w:val="24"/>
                <w:lang w:val="zh-CN"/>
              </w:rPr>
            </w:pPr>
          </w:p>
        </w:tc>
        <w:tc>
          <w:tcPr>
            <w:tcW w:w="13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Arial" w:hAnsi="Arial" w:cs="Arial"/>
                <w:kern w:val="0"/>
                <w:sz w:val="24"/>
                <w:szCs w:val="24"/>
                <w:lang w:val="zh-CN"/>
              </w:rPr>
            </w:pPr>
          </w:p>
        </w:tc>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Arial" w:hAnsi="Arial" w:cs="Arial"/>
                <w:kern w:val="0"/>
                <w:sz w:val="24"/>
                <w:szCs w:val="24"/>
                <w:lang w:val="zh-CN"/>
              </w:rPr>
            </w:pPr>
          </w:p>
        </w:tc>
        <w:tc>
          <w:tcPr>
            <w:tcW w:w="7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Arial" w:hAnsi="Arial" w:cs="Arial"/>
                <w:kern w:val="0"/>
                <w:sz w:val="24"/>
                <w:szCs w:val="24"/>
                <w:lang w:val="zh-CN"/>
              </w:rPr>
            </w:pPr>
          </w:p>
        </w:tc>
      </w:tr>
    </w:tbl>
    <w:p>
      <w:pPr>
        <w:autoSpaceDE w:val="0"/>
        <w:autoSpaceDN w:val="0"/>
        <w:spacing w:line="360" w:lineRule="auto"/>
        <w:rPr>
          <w:rFonts w:ascii="Arial" w:hAnsi="Arial" w:cs="Arial"/>
          <w:kern w:val="0"/>
          <w:sz w:val="24"/>
          <w:szCs w:val="24"/>
          <w:lang w:val="zh-CN"/>
        </w:rPr>
      </w:pPr>
      <w:r>
        <w:rPr>
          <w:rFonts w:ascii="Arial" w:hAnsi="Arial" w:cs="Arial"/>
          <w:kern w:val="0"/>
          <w:sz w:val="24"/>
          <w:szCs w:val="24"/>
          <w:lang w:val="zh-CN"/>
        </w:rPr>
        <w:t>注：1.本表应按照每包“项目概况及技术参数”中产品序号的指标逐项填写，不得遗漏，</w:t>
      </w:r>
      <w:r>
        <w:rPr>
          <w:rFonts w:ascii="Arial" w:hAnsi="Arial" w:cs="Arial"/>
          <w:kern w:val="0"/>
          <w:sz w:val="24"/>
          <w:szCs w:val="24"/>
        </w:rPr>
        <w:t>否则，按无效磋商处理。</w:t>
      </w:r>
    </w:p>
    <w:p>
      <w:pPr>
        <w:autoSpaceDE w:val="0"/>
        <w:autoSpaceDN w:val="0"/>
        <w:spacing w:line="360" w:lineRule="auto"/>
        <w:ind w:firstLine="480" w:firstLineChars="200"/>
        <w:rPr>
          <w:rFonts w:ascii="Arial" w:hAnsi="Arial" w:cs="Arial"/>
          <w:kern w:val="0"/>
          <w:sz w:val="24"/>
          <w:szCs w:val="24"/>
          <w:lang w:val="zh-CN"/>
        </w:rPr>
      </w:pPr>
      <w:r>
        <w:rPr>
          <w:rFonts w:ascii="Arial" w:hAnsi="Arial" w:cs="Arial"/>
          <w:kern w:val="0"/>
          <w:sz w:val="24"/>
          <w:szCs w:val="24"/>
          <w:lang w:val="zh-CN"/>
        </w:rPr>
        <w:t>2.“磋商产品技术参数、指标”必须与磋商响应文件中提供的产品检测报告、彩页等证明材料的实质性响应情况相一致。若在评标环节发现该项与磋商响应文件中提供的产品检测报告、彩页（或厂家公开发布的资料参数）等证明材料的实质性响应情况不一致或直接复制磋商文件“采购需求技术参数、指标”内容的，按无效磋商处理。</w:t>
      </w:r>
    </w:p>
    <w:p>
      <w:pPr>
        <w:autoSpaceDE w:val="0"/>
        <w:autoSpaceDN w:val="0"/>
        <w:spacing w:line="360" w:lineRule="auto"/>
        <w:ind w:firstLine="480" w:firstLineChars="200"/>
        <w:rPr>
          <w:rFonts w:ascii="Arial" w:hAnsi="Arial" w:cs="Arial"/>
          <w:kern w:val="0"/>
          <w:sz w:val="24"/>
          <w:szCs w:val="24"/>
          <w:lang w:val="zh-CN"/>
        </w:rPr>
      </w:pPr>
      <w:r>
        <w:rPr>
          <w:rFonts w:ascii="Arial" w:hAnsi="Arial" w:cs="Arial"/>
          <w:kern w:val="0"/>
          <w:sz w:val="24"/>
          <w:szCs w:val="24"/>
          <w:lang w:val="zh-CN"/>
        </w:rPr>
        <w:t>3.填写此表时以磋商项目参数要求为基本磋商要求，满足磋商项目参数要求的指标需列出“</w:t>
      </w:r>
      <w:r>
        <w:rPr>
          <w:rFonts w:ascii="Arial" w:hAnsi="Arial" w:cs="Arial"/>
          <w:kern w:val="0"/>
          <w:sz w:val="24"/>
          <w:szCs w:val="24"/>
        </w:rPr>
        <w:t>0</w:t>
      </w:r>
      <w:r>
        <w:rPr>
          <w:rFonts w:ascii="Arial" w:hAnsi="Arial" w:cs="Arial"/>
          <w:kern w:val="0"/>
          <w:sz w:val="24"/>
          <w:szCs w:val="24"/>
          <w:lang w:val="zh-CN"/>
        </w:rPr>
        <w:t>”；超出、不满足磋商项目参数要求的指标需列出“+”、“-”偏差，并做出详细说明；如果只注明“+”、“-”或未填写，将视为该项指标不响应。</w:t>
      </w:r>
    </w:p>
    <w:p>
      <w:pPr>
        <w:autoSpaceDE w:val="0"/>
        <w:autoSpaceDN w:val="0"/>
        <w:spacing w:line="360" w:lineRule="auto"/>
        <w:ind w:firstLine="480" w:firstLineChars="200"/>
        <w:rPr>
          <w:rFonts w:ascii="Arial" w:hAnsi="Arial" w:cs="Arial"/>
          <w:kern w:val="0"/>
          <w:sz w:val="24"/>
          <w:szCs w:val="24"/>
          <w:lang w:val="zh-CN"/>
        </w:rPr>
      </w:pPr>
      <w:r>
        <w:rPr>
          <w:rFonts w:ascii="Arial" w:hAnsi="Arial" w:cs="Arial"/>
          <w:kern w:val="0"/>
          <w:sz w:val="24"/>
          <w:szCs w:val="24"/>
        </w:rPr>
        <w:t>4</w:t>
      </w:r>
      <w:r>
        <w:rPr>
          <w:rFonts w:ascii="Arial" w:hAnsi="Arial" w:cs="Arial"/>
          <w:kern w:val="0"/>
          <w:sz w:val="24"/>
          <w:szCs w:val="24"/>
          <w:lang w:val="zh-CN"/>
        </w:rPr>
        <w:t>.供应商响应采购需求应具体、明确，含糊不清、不确切或伪造、编造证明材料的，按照实质性不响应处理。对伪造、编造证明材料的，将报告本级财政部门。</w:t>
      </w:r>
    </w:p>
    <w:p>
      <w:pPr>
        <w:autoSpaceDE w:val="0"/>
        <w:autoSpaceDN w:val="0"/>
        <w:spacing w:line="360" w:lineRule="auto"/>
        <w:rPr>
          <w:rFonts w:ascii="Arial" w:hAnsi="Arial" w:cs="Arial"/>
          <w:kern w:val="0"/>
          <w:sz w:val="24"/>
          <w:szCs w:val="24"/>
          <w:lang w:val="zh-CN"/>
        </w:rPr>
      </w:pPr>
    </w:p>
    <w:p>
      <w:pPr>
        <w:autoSpaceDE w:val="0"/>
        <w:autoSpaceDN w:val="0"/>
        <w:spacing w:line="360" w:lineRule="auto"/>
        <w:rPr>
          <w:rFonts w:ascii="Arial" w:hAnsi="Arial" w:cs="Arial"/>
          <w:kern w:val="0"/>
          <w:sz w:val="24"/>
          <w:szCs w:val="24"/>
          <w:lang w:val="zh-CN"/>
        </w:rPr>
      </w:pPr>
    </w:p>
    <w:p>
      <w:pPr>
        <w:autoSpaceDE w:val="0"/>
        <w:autoSpaceDN w:val="0"/>
        <w:spacing w:line="360" w:lineRule="auto"/>
        <w:rPr>
          <w:rFonts w:ascii="Arial" w:hAnsi="Arial" w:cs="Arial"/>
          <w:kern w:val="0"/>
          <w:sz w:val="24"/>
          <w:szCs w:val="24"/>
          <w:lang w:val="zh-CN"/>
        </w:rPr>
      </w:pPr>
    </w:p>
    <w:p>
      <w:pPr>
        <w:autoSpaceDE w:val="0"/>
        <w:autoSpaceDN w:val="0"/>
        <w:spacing w:line="360" w:lineRule="auto"/>
        <w:rPr>
          <w:rFonts w:ascii="Arial" w:hAnsi="Arial" w:cs="Arial"/>
          <w:kern w:val="0"/>
          <w:sz w:val="24"/>
          <w:szCs w:val="24"/>
          <w:lang w:val="zh-CN"/>
        </w:rPr>
      </w:pPr>
    </w:p>
    <w:p>
      <w:pPr>
        <w:autoSpaceDE w:val="0"/>
        <w:autoSpaceDN w:val="0"/>
        <w:spacing w:line="360" w:lineRule="auto"/>
        <w:jc w:val="center"/>
        <w:rPr>
          <w:rFonts w:ascii="Arial" w:hAnsi="Arial" w:cs="Arial"/>
          <w:b/>
          <w:bCs/>
          <w:kern w:val="0"/>
          <w:sz w:val="24"/>
          <w:szCs w:val="24"/>
          <w:lang w:val="zh-CN"/>
        </w:rPr>
      </w:pPr>
      <w:r>
        <w:rPr>
          <w:rFonts w:ascii="Arial" w:hAnsi="Arial" w:cs="Arial"/>
          <w:b/>
          <w:bCs/>
          <w:kern w:val="0"/>
          <w:sz w:val="24"/>
          <w:szCs w:val="24"/>
          <w:lang w:val="zh-CN"/>
        </w:rPr>
        <w:t>供应商：             （公章）</w:t>
      </w:r>
    </w:p>
    <w:p>
      <w:pPr>
        <w:autoSpaceDE w:val="0"/>
        <w:autoSpaceDN w:val="0"/>
        <w:spacing w:line="360" w:lineRule="auto"/>
        <w:jc w:val="center"/>
        <w:rPr>
          <w:rFonts w:ascii="Arial" w:hAnsi="Arial" w:cs="Arial"/>
          <w:b/>
          <w:bCs/>
          <w:kern w:val="0"/>
          <w:sz w:val="24"/>
          <w:szCs w:val="24"/>
          <w:lang w:val="zh-CN"/>
        </w:rPr>
      </w:pPr>
      <w:r>
        <w:rPr>
          <w:rFonts w:ascii="Arial" w:hAnsi="Arial" w:cs="Arial"/>
          <w:b/>
          <w:bCs/>
          <w:kern w:val="0"/>
          <w:sz w:val="24"/>
          <w:szCs w:val="24"/>
          <w:lang w:val="zh-CN"/>
        </w:rPr>
        <w:t>法定代表人或委托代理人：        （签字）</w:t>
      </w:r>
    </w:p>
    <w:p>
      <w:pPr>
        <w:jc w:val="center"/>
        <w:rPr>
          <w:rFonts w:ascii="Arial" w:hAnsi="Arial" w:cs="Arial"/>
          <w:b/>
          <w:bCs/>
          <w:sz w:val="24"/>
          <w:szCs w:val="22"/>
          <w:lang w:val="zh-CN"/>
        </w:rPr>
      </w:pPr>
      <w:r>
        <w:rPr>
          <w:rFonts w:ascii="Arial" w:hAnsi="Arial" w:cs="Arial"/>
          <w:b/>
          <w:bCs/>
          <w:kern w:val="0"/>
          <w:sz w:val="24"/>
          <w:szCs w:val="22"/>
          <w:lang w:val="zh-CN"/>
        </w:rPr>
        <w:t>年   月   日</w:t>
      </w:r>
    </w:p>
    <w:p>
      <w:pPr>
        <w:rPr>
          <w:rFonts w:ascii="Arial" w:hAnsi="Arial" w:cs="Arial"/>
          <w:lang w:val="zh-CN"/>
        </w:rPr>
      </w:pPr>
    </w:p>
    <w:p>
      <w:pPr>
        <w:rPr>
          <w:rFonts w:ascii="Arial" w:hAnsi="Arial" w:cs="Arial"/>
          <w:lang w:val="zh-CN"/>
        </w:rPr>
      </w:pPr>
    </w:p>
    <w:p>
      <w:pPr>
        <w:rPr>
          <w:rFonts w:ascii="Arial" w:hAnsi="Arial" w:cs="Arial"/>
          <w:lang w:val="zh-CN"/>
        </w:rPr>
      </w:pPr>
    </w:p>
    <w:bookmarkEnd w:id="201"/>
    <w:p>
      <w:pPr>
        <w:pStyle w:val="5"/>
        <w:spacing w:line="240" w:lineRule="auto"/>
        <w:rPr>
          <w:rFonts w:ascii="Arial" w:hAnsi="Arial" w:cs="Arial"/>
          <w:sz w:val="24"/>
          <w:szCs w:val="24"/>
        </w:rPr>
      </w:pPr>
      <w:bookmarkStart w:id="202" w:name="_Toc4578060"/>
      <w:bookmarkStart w:id="203" w:name="_Toc25027"/>
      <w:bookmarkStart w:id="204" w:name="_Toc502214523"/>
      <w:r>
        <w:rPr>
          <w:rFonts w:ascii="Arial" w:hAnsi="Arial" w:cs="Arial"/>
          <w:sz w:val="24"/>
          <w:szCs w:val="24"/>
        </w:rPr>
        <w:t>（15）磋商产品相关资料</w:t>
      </w:r>
      <w:bookmarkEnd w:id="202"/>
      <w:bookmarkEnd w:id="203"/>
      <w:bookmarkEnd w:id="204"/>
    </w:p>
    <w:p>
      <w:pPr>
        <w:autoSpaceDE w:val="0"/>
        <w:autoSpaceDN w:val="0"/>
        <w:spacing w:line="360" w:lineRule="auto"/>
        <w:rPr>
          <w:rFonts w:ascii="Arial" w:hAnsi="Arial" w:cs="Arial"/>
          <w:color w:val="000000"/>
          <w:kern w:val="0"/>
          <w:sz w:val="28"/>
          <w:szCs w:val="28"/>
          <w:lang w:val="zh-CN"/>
        </w:rPr>
      </w:pPr>
    </w:p>
    <w:p>
      <w:pPr>
        <w:autoSpaceDE w:val="0"/>
        <w:autoSpaceDN w:val="0"/>
        <w:spacing w:line="360" w:lineRule="auto"/>
        <w:jc w:val="center"/>
        <w:rPr>
          <w:rFonts w:ascii="Arial" w:hAnsi="Arial" w:cs="Arial"/>
          <w:b/>
          <w:bCs/>
          <w:kern w:val="0"/>
          <w:sz w:val="36"/>
          <w:szCs w:val="36"/>
          <w:lang w:val="zh-CN"/>
        </w:rPr>
      </w:pPr>
      <w:bookmarkStart w:id="205" w:name="_Toc30048"/>
      <w:r>
        <w:rPr>
          <w:rFonts w:ascii="Arial" w:hAnsi="Arial" w:cs="Arial"/>
          <w:b/>
          <w:bCs/>
          <w:kern w:val="0"/>
          <w:sz w:val="36"/>
          <w:szCs w:val="36"/>
          <w:lang w:val="zh-CN"/>
        </w:rPr>
        <w:t>磋商产品相关资料</w:t>
      </w:r>
    </w:p>
    <w:p>
      <w:pPr>
        <w:autoSpaceDE w:val="0"/>
        <w:autoSpaceDN w:val="0"/>
        <w:spacing w:line="360" w:lineRule="auto"/>
        <w:rPr>
          <w:rFonts w:ascii="Arial" w:hAnsi="Arial" w:cs="Arial"/>
          <w:kern w:val="0"/>
          <w:sz w:val="24"/>
          <w:szCs w:val="24"/>
          <w:lang w:val="zh-CN"/>
        </w:rPr>
      </w:pPr>
    </w:p>
    <w:p>
      <w:pPr>
        <w:autoSpaceDE w:val="0"/>
        <w:autoSpaceDN w:val="0"/>
        <w:spacing w:line="360" w:lineRule="auto"/>
        <w:ind w:firstLine="480" w:firstLineChars="200"/>
        <w:rPr>
          <w:rFonts w:ascii="Arial" w:hAnsi="Arial" w:cs="Arial"/>
          <w:kern w:val="0"/>
          <w:sz w:val="24"/>
          <w:szCs w:val="24"/>
          <w:lang w:val="zh-CN"/>
        </w:rPr>
      </w:pPr>
      <w:r>
        <w:rPr>
          <w:rFonts w:ascii="Arial" w:hAnsi="Arial" w:cs="Arial"/>
          <w:kern w:val="0"/>
          <w:sz w:val="24"/>
          <w:szCs w:val="24"/>
          <w:lang w:val="zh-CN"/>
        </w:rPr>
        <w:t>根据采购项目内容，磋商时提供国家认可的质监机构出具的磋商产品的产品检验报告、证明技术参数响应的相关资料、彩页（或厂家公开发布的资料参数）、相关认证等资料。</w:t>
      </w:r>
    </w:p>
    <w:p>
      <w:pPr>
        <w:autoSpaceDE w:val="0"/>
        <w:autoSpaceDN w:val="0"/>
        <w:spacing w:line="360" w:lineRule="auto"/>
        <w:ind w:firstLine="480" w:firstLineChars="200"/>
        <w:rPr>
          <w:rFonts w:ascii="Arial" w:hAnsi="Arial" w:cs="Arial"/>
          <w:kern w:val="0"/>
          <w:sz w:val="24"/>
          <w:szCs w:val="24"/>
          <w:lang w:val="zh-CN"/>
        </w:rPr>
      </w:pPr>
    </w:p>
    <w:p>
      <w:pPr>
        <w:autoSpaceDE w:val="0"/>
        <w:autoSpaceDN w:val="0"/>
        <w:spacing w:line="360" w:lineRule="auto"/>
        <w:ind w:firstLine="480" w:firstLineChars="200"/>
        <w:rPr>
          <w:rFonts w:ascii="Arial" w:hAnsi="Arial" w:cs="Arial"/>
          <w:kern w:val="0"/>
          <w:sz w:val="24"/>
          <w:szCs w:val="24"/>
          <w:lang w:val="zh-CN"/>
        </w:rPr>
      </w:pPr>
    </w:p>
    <w:p>
      <w:pPr>
        <w:autoSpaceDE w:val="0"/>
        <w:autoSpaceDN w:val="0"/>
        <w:spacing w:line="360" w:lineRule="auto"/>
        <w:ind w:firstLine="480" w:firstLineChars="200"/>
        <w:rPr>
          <w:rFonts w:ascii="Arial" w:hAnsi="Arial" w:cs="Arial"/>
          <w:kern w:val="0"/>
          <w:sz w:val="24"/>
          <w:szCs w:val="24"/>
          <w:lang w:val="zh-CN"/>
        </w:rPr>
      </w:pPr>
    </w:p>
    <w:p>
      <w:pPr>
        <w:autoSpaceDE w:val="0"/>
        <w:autoSpaceDN w:val="0"/>
        <w:spacing w:line="360" w:lineRule="auto"/>
        <w:ind w:firstLine="480" w:firstLineChars="200"/>
        <w:rPr>
          <w:rFonts w:ascii="Arial" w:hAnsi="Arial" w:cs="Arial"/>
          <w:kern w:val="0"/>
          <w:sz w:val="24"/>
          <w:szCs w:val="24"/>
          <w:lang w:val="zh-CN"/>
        </w:rPr>
      </w:pPr>
    </w:p>
    <w:p>
      <w:pPr>
        <w:autoSpaceDE w:val="0"/>
        <w:autoSpaceDN w:val="0"/>
        <w:spacing w:line="360" w:lineRule="auto"/>
        <w:ind w:firstLine="480" w:firstLineChars="200"/>
        <w:rPr>
          <w:rFonts w:ascii="Arial" w:hAnsi="Arial" w:cs="Arial"/>
          <w:kern w:val="0"/>
          <w:sz w:val="24"/>
          <w:szCs w:val="24"/>
          <w:lang w:val="zh-CN"/>
        </w:rPr>
      </w:pPr>
    </w:p>
    <w:p>
      <w:pPr>
        <w:autoSpaceDE w:val="0"/>
        <w:autoSpaceDN w:val="0"/>
        <w:spacing w:line="360" w:lineRule="auto"/>
        <w:ind w:firstLine="480" w:firstLineChars="200"/>
        <w:rPr>
          <w:rFonts w:ascii="Arial" w:hAnsi="Arial" w:cs="Arial"/>
          <w:kern w:val="0"/>
          <w:sz w:val="24"/>
          <w:szCs w:val="24"/>
          <w:lang w:val="zh-CN"/>
        </w:rPr>
      </w:pPr>
    </w:p>
    <w:p>
      <w:pPr>
        <w:autoSpaceDE w:val="0"/>
        <w:autoSpaceDN w:val="0"/>
        <w:spacing w:line="360" w:lineRule="auto"/>
        <w:ind w:firstLine="480" w:firstLineChars="200"/>
        <w:rPr>
          <w:rFonts w:ascii="Arial" w:hAnsi="Arial" w:cs="Arial"/>
          <w:kern w:val="0"/>
          <w:sz w:val="24"/>
          <w:szCs w:val="24"/>
          <w:lang w:val="zh-CN"/>
        </w:rPr>
      </w:pPr>
    </w:p>
    <w:p>
      <w:pPr>
        <w:autoSpaceDE w:val="0"/>
        <w:autoSpaceDN w:val="0"/>
        <w:spacing w:line="360" w:lineRule="auto"/>
        <w:ind w:firstLine="480" w:firstLineChars="200"/>
        <w:rPr>
          <w:rFonts w:ascii="Arial" w:hAnsi="Arial" w:cs="Arial"/>
          <w:kern w:val="0"/>
          <w:sz w:val="24"/>
          <w:szCs w:val="24"/>
          <w:lang w:val="zh-CN"/>
        </w:rPr>
      </w:pPr>
    </w:p>
    <w:p>
      <w:pPr>
        <w:autoSpaceDE w:val="0"/>
        <w:autoSpaceDN w:val="0"/>
        <w:spacing w:line="360" w:lineRule="auto"/>
        <w:ind w:firstLine="480" w:firstLineChars="200"/>
        <w:rPr>
          <w:rFonts w:ascii="Arial" w:hAnsi="Arial" w:cs="Arial"/>
          <w:kern w:val="0"/>
          <w:sz w:val="24"/>
          <w:szCs w:val="24"/>
          <w:lang w:val="zh-CN"/>
        </w:rPr>
      </w:pPr>
    </w:p>
    <w:p>
      <w:pPr>
        <w:autoSpaceDE w:val="0"/>
        <w:autoSpaceDN w:val="0"/>
        <w:spacing w:line="360" w:lineRule="auto"/>
        <w:ind w:firstLine="480" w:firstLineChars="200"/>
        <w:rPr>
          <w:rFonts w:ascii="Arial" w:hAnsi="Arial" w:cs="Arial"/>
          <w:kern w:val="0"/>
          <w:sz w:val="24"/>
          <w:szCs w:val="24"/>
          <w:lang w:val="zh-CN"/>
        </w:rPr>
      </w:pPr>
    </w:p>
    <w:p>
      <w:pPr>
        <w:autoSpaceDE w:val="0"/>
        <w:autoSpaceDN w:val="0"/>
        <w:spacing w:line="360" w:lineRule="auto"/>
        <w:ind w:firstLine="480" w:firstLineChars="200"/>
        <w:rPr>
          <w:rFonts w:ascii="Arial" w:hAnsi="Arial" w:cs="Arial"/>
          <w:kern w:val="0"/>
          <w:sz w:val="24"/>
          <w:szCs w:val="24"/>
          <w:lang w:val="zh-CN"/>
        </w:rPr>
      </w:pPr>
    </w:p>
    <w:p>
      <w:pPr>
        <w:autoSpaceDE w:val="0"/>
        <w:autoSpaceDN w:val="0"/>
        <w:spacing w:line="360" w:lineRule="auto"/>
        <w:ind w:firstLine="480" w:firstLineChars="200"/>
        <w:rPr>
          <w:rFonts w:ascii="Arial" w:hAnsi="Arial" w:cs="Arial"/>
          <w:kern w:val="0"/>
          <w:sz w:val="24"/>
          <w:szCs w:val="24"/>
          <w:lang w:val="zh-CN"/>
        </w:rPr>
      </w:pPr>
    </w:p>
    <w:p>
      <w:pPr>
        <w:autoSpaceDE w:val="0"/>
        <w:autoSpaceDN w:val="0"/>
        <w:spacing w:line="360" w:lineRule="auto"/>
        <w:ind w:firstLine="480" w:firstLineChars="200"/>
        <w:rPr>
          <w:rFonts w:ascii="Arial" w:hAnsi="Arial" w:cs="Arial"/>
          <w:kern w:val="0"/>
          <w:sz w:val="24"/>
          <w:szCs w:val="24"/>
          <w:lang w:val="zh-CN"/>
        </w:rPr>
      </w:pPr>
    </w:p>
    <w:p>
      <w:pPr>
        <w:autoSpaceDE w:val="0"/>
        <w:autoSpaceDN w:val="0"/>
        <w:spacing w:line="360" w:lineRule="auto"/>
        <w:ind w:firstLine="480" w:firstLineChars="200"/>
        <w:rPr>
          <w:rFonts w:ascii="Arial" w:hAnsi="Arial" w:cs="Arial"/>
          <w:kern w:val="0"/>
          <w:sz w:val="24"/>
          <w:szCs w:val="24"/>
          <w:lang w:val="zh-CN"/>
        </w:rPr>
      </w:pPr>
    </w:p>
    <w:p>
      <w:pPr>
        <w:autoSpaceDE w:val="0"/>
        <w:autoSpaceDN w:val="0"/>
        <w:spacing w:line="360" w:lineRule="auto"/>
        <w:ind w:firstLine="480" w:firstLineChars="200"/>
        <w:rPr>
          <w:rFonts w:ascii="Arial" w:hAnsi="Arial" w:cs="Arial"/>
          <w:kern w:val="0"/>
          <w:sz w:val="24"/>
          <w:szCs w:val="24"/>
          <w:lang w:val="zh-CN"/>
        </w:rPr>
      </w:pPr>
    </w:p>
    <w:p>
      <w:pPr>
        <w:autoSpaceDE w:val="0"/>
        <w:autoSpaceDN w:val="0"/>
        <w:spacing w:line="360" w:lineRule="auto"/>
        <w:ind w:firstLine="480" w:firstLineChars="200"/>
        <w:rPr>
          <w:rFonts w:ascii="Arial" w:hAnsi="Arial" w:cs="Arial"/>
          <w:kern w:val="0"/>
          <w:sz w:val="24"/>
          <w:szCs w:val="24"/>
          <w:lang w:val="zh-CN"/>
        </w:rPr>
      </w:pPr>
    </w:p>
    <w:p>
      <w:pPr>
        <w:autoSpaceDE w:val="0"/>
        <w:autoSpaceDN w:val="0"/>
        <w:spacing w:line="360" w:lineRule="auto"/>
        <w:ind w:firstLine="480" w:firstLineChars="200"/>
        <w:rPr>
          <w:rFonts w:ascii="Arial" w:hAnsi="Arial" w:cs="Arial"/>
          <w:kern w:val="0"/>
          <w:sz w:val="24"/>
          <w:szCs w:val="24"/>
          <w:lang w:val="zh-CN"/>
        </w:rPr>
      </w:pPr>
    </w:p>
    <w:p>
      <w:pPr>
        <w:autoSpaceDE w:val="0"/>
        <w:autoSpaceDN w:val="0"/>
        <w:spacing w:line="360" w:lineRule="auto"/>
        <w:ind w:firstLine="480" w:firstLineChars="200"/>
        <w:rPr>
          <w:rFonts w:ascii="Arial" w:hAnsi="Arial" w:cs="Arial"/>
          <w:kern w:val="0"/>
          <w:sz w:val="24"/>
          <w:szCs w:val="24"/>
          <w:lang w:val="zh-CN"/>
        </w:rPr>
      </w:pPr>
    </w:p>
    <w:p>
      <w:pPr>
        <w:autoSpaceDE w:val="0"/>
        <w:autoSpaceDN w:val="0"/>
        <w:spacing w:line="360" w:lineRule="auto"/>
        <w:ind w:firstLine="480" w:firstLineChars="200"/>
        <w:rPr>
          <w:rFonts w:ascii="Arial" w:hAnsi="Arial" w:cs="Arial"/>
          <w:kern w:val="0"/>
          <w:sz w:val="24"/>
          <w:szCs w:val="24"/>
          <w:lang w:val="zh-CN"/>
        </w:rPr>
      </w:pPr>
    </w:p>
    <w:p>
      <w:pPr>
        <w:autoSpaceDE w:val="0"/>
        <w:autoSpaceDN w:val="0"/>
        <w:spacing w:line="360" w:lineRule="auto"/>
        <w:ind w:firstLine="480" w:firstLineChars="200"/>
        <w:rPr>
          <w:rFonts w:ascii="Arial" w:hAnsi="Arial" w:cs="Arial"/>
          <w:kern w:val="0"/>
          <w:sz w:val="24"/>
          <w:szCs w:val="24"/>
          <w:lang w:val="zh-CN"/>
        </w:rPr>
      </w:pPr>
    </w:p>
    <w:p>
      <w:pPr>
        <w:autoSpaceDE w:val="0"/>
        <w:autoSpaceDN w:val="0"/>
        <w:spacing w:line="360" w:lineRule="auto"/>
        <w:jc w:val="left"/>
        <w:rPr>
          <w:rFonts w:ascii="Arial" w:hAnsi="Arial" w:cs="Arial"/>
          <w:sz w:val="24"/>
          <w:szCs w:val="24"/>
          <w:lang w:val="zh-CN"/>
        </w:rPr>
      </w:pPr>
    </w:p>
    <w:p>
      <w:pPr>
        <w:autoSpaceDE w:val="0"/>
        <w:autoSpaceDN w:val="0"/>
        <w:spacing w:line="360" w:lineRule="auto"/>
        <w:jc w:val="left"/>
        <w:rPr>
          <w:rFonts w:ascii="Arial" w:hAnsi="Arial" w:cs="Arial"/>
          <w:sz w:val="24"/>
          <w:szCs w:val="24"/>
          <w:lang w:val="zh-CN"/>
        </w:rPr>
      </w:pPr>
    </w:p>
    <w:p>
      <w:pPr>
        <w:autoSpaceDE w:val="0"/>
        <w:autoSpaceDN w:val="0"/>
        <w:spacing w:line="360" w:lineRule="auto"/>
        <w:jc w:val="left"/>
        <w:rPr>
          <w:rFonts w:ascii="Arial" w:hAnsi="Arial" w:cs="Arial"/>
          <w:sz w:val="24"/>
          <w:szCs w:val="24"/>
          <w:lang w:val="zh-CN"/>
        </w:rPr>
      </w:pPr>
    </w:p>
    <w:p>
      <w:pPr>
        <w:autoSpaceDE w:val="0"/>
        <w:autoSpaceDN w:val="0"/>
        <w:spacing w:line="360" w:lineRule="auto"/>
        <w:jc w:val="left"/>
        <w:rPr>
          <w:rFonts w:ascii="Arial" w:hAnsi="Arial" w:cs="Arial"/>
          <w:sz w:val="24"/>
          <w:szCs w:val="24"/>
          <w:lang w:val="zh-CN"/>
        </w:rPr>
      </w:pPr>
    </w:p>
    <w:p>
      <w:pPr>
        <w:pStyle w:val="2"/>
        <w:rPr>
          <w:lang w:val="zh-CN"/>
        </w:rPr>
      </w:pPr>
    </w:p>
    <w:bookmarkEnd w:id="205"/>
    <w:p>
      <w:pPr>
        <w:pStyle w:val="5"/>
        <w:spacing w:line="240" w:lineRule="auto"/>
        <w:rPr>
          <w:rFonts w:ascii="Arial" w:hAnsi="Arial" w:cs="Arial"/>
          <w:color w:val="000000"/>
        </w:rPr>
      </w:pPr>
      <w:bookmarkStart w:id="206" w:name="_Toc502214524"/>
      <w:bookmarkStart w:id="207" w:name="_Toc20513"/>
      <w:bookmarkStart w:id="208" w:name="_Toc4578061"/>
      <w:r>
        <w:rPr>
          <w:rFonts w:ascii="Arial" w:hAnsi="Arial" w:cs="Arial"/>
          <w:sz w:val="24"/>
          <w:szCs w:val="24"/>
        </w:rPr>
        <w:t>（16）供应商的类似业绩证明材料</w:t>
      </w:r>
      <w:bookmarkEnd w:id="206"/>
      <w:bookmarkEnd w:id="207"/>
      <w:bookmarkEnd w:id="208"/>
    </w:p>
    <w:p>
      <w:pPr>
        <w:autoSpaceDE w:val="0"/>
        <w:autoSpaceDN w:val="0"/>
        <w:spacing w:line="360" w:lineRule="auto"/>
        <w:rPr>
          <w:rFonts w:ascii="Arial" w:hAnsi="Arial" w:cs="Arial"/>
          <w:color w:val="000000"/>
          <w:kern w:val="0"/>
          <w:sz w:val="28"/>
          <w:szCs w:val="28"/>
          <w:lang w:val="zh-CN"/>
        </w:rPr>
      </w:pPr>
    </w:p>
    <w:p>
      <w:pPr>
        <w:autoSpaceDE w:val="0"/>
        <w:autoSpaceDN w:val="0"/>
        <w:spacing w:line="360" w:lineRule="auto"/>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t>供应商的类似业绩证明材料</w:t>
      </w: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提供自</w:t>
      </w:r>
      <w:r>
        <w:rPr>
          <w:rFonts w:ascii="Arial" w:hAnsi="Arial" w:cs="Arial"/>
          <w:kern w:val="0"/>
          <w:sz w:val="24"/>
          <w:szCs w:val="24"/>
          <w:u w:val="single"/>
          <w:lang w:val="zh-CN"/>
        </w:rPr>
        <w:t>20</w:t>
      </w:r>
      <w:r>
        <w:rPr>
          <w:rFonts w:hint="eastAsia" w:ascii="Arial" w:hAnsi="Arial" w:cs="Arial"/>
          <w:kern w:val="0"/>
          <w:sz w:val="24"/>
          <w:szCs w:val="24"/>
          <w:u w:val="single"/>
          <w:lang w:val="en-US" w:eastAsia="zh-CN"/>
        </w:rPr>
        <w:t>18</w:t>
      </w:r>
      <w:r>
        <w:rPr>
          <w:rFonts w:ascii="Arial" w:hAnsi="Arial" w:cs="Arial"/>
          <w:color w:val="000000"/>
          <w:kern w:val="0"/>
          <w:sz w:val="24"/>
          <w:szCs w:val="24"/>
          <w:lang w:val="zh-CN"/>
        </w:rPr>
        <w:t>年以来的类似业绩证明材料。类似业绩是指与采购项目在产品类型、使用功能、合同规模等方面相同或相近的项目。</w:t>
      </w:r>
      <w:r>
        <w:rPr>
          <w:rFonts w:ascii="Arial" w:hAnsi="Arial" w:cs="Arial"/>
          <w:color w:val="000000"/>
          <w:kern w:val="0"/>
          <w:sz w:val="24"/>
          <w:szCs w:val="24"/>
        </w:rPr>
        <w:t>需提供包含合同首页、中标的金额所在页、供货合同签字盖章页的扫描（或复印）件。</w:t>
      </w: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pStyle w:val="5"/>
        <w:spacing w:line="240" w:lineRule="auto"/>
        <w:rPr>
          <w:rFonts w:ascii="Arial" w:hAnsi="Arial" w:cs="Arial"/>
          <w:sz w:val="24"/>
          <w:szCs w:val="24"/>
        </w:rPr>
      </w:pPr>
      <w:bookmarkStart w:id="209" w:name="_Toc502214525"/>
      <w:bookmarkStart w:id="210" w:name="_Toc5492"/>
      <w:bookmarkStart w:id="211" w:name="_Toc4578062"/>
      <w:r>
        <w:rPr>
          <w:rFonts w:ascii="Arial" w:hAnsi="Arial" w:cs="Arial"/>
          <w:sz w:val="24"/>
          <w:szCs w:val="24"/>
        </w:rPr>
        <w:t>（17.1）制造（生产）企业小型、微型企业声明函</w:t>
      </w:r>
      <w:bookmarkEnd w:id="209"/>
      <w:bookmarkEnd w:id="210"/>
      <w:bookmarkEnd w:id="211"/>
    </w:p>
    <w:p>
      <w:pPr>
        <w:rPr>
          <w:rFonts w:ascii="Arial" w:hAnsi="Arial" w:cs="Arial"/>
        </w:rPr>
      </w:pPr>
    </w:p>
    <w:p>
      <w:pPr>
        <w:autoSpaceDE w:val="0"/>
        <w:autoSpaceDN w:val="0"/>
        <w:spacing w:line="360" w:lineRule="auto"/>
        <w:jc w:val="center"/>
        <w:rPr>
          <w:rFonts w:ascii="Arial" w:hAnsi="Arial" w:cs="Arial"/>
          <w:b/>
          <w:bCs/>
          <w:kern w:val="0"/>
          <w:sz w:val="44"/>
          <w:szCs w:val="44"/>
          <w:lang w:val="zh-CN"/>
        </w:rPr>
      </w:pPr>
      <w:r>
        <w:rPr>
          <w:rFonts w:ascii="Arial" w:hAnsi="Arial" w:cs="Arial"/>
          <w:b/>
          <w:bCs/>
          <w:kern w:val="0"/>
          <w:sz w:val="36"/>
          <w:szCs w:val="36"/>
        </w:rPr>
        <w:t>制造（生产）企业</w:t>
      </w:r>
      <w:r>
        <w:rPr>
          <w:rFonts w:ascii="Arial" w:hAnsi="Arial" w:cs="Arial"/>
          <w:b/>
          <w:bCs/>
          <w:kern w:val="0"/>
          <w:sz w:val="36"/>
          <w:szCs w:val="36"/>
          <w:lang w:val="zh-CN"/>
        </w:rPr>
        <w:t>小型、微型企业声明函</w:t>
      </w:r>
    </w:p>
    <w:p>
      <w:pPr>
        <w:autoSpaceDE w:val="0"/>
        <w:autoSpaceDN w:val="0"/>
        <w:spacing w:line="360" w:lineRule="auto"/>
        <w:rPr>
          <w:rFonts w:ascii="Arial" w:hAnsi="Arial" w:cs="Arial"/>
          <w:kern w:val="0"/>
          <w:sz w:val="28"/>
          <w:szCs w:val="28"/>
          <w:lang w:val="zh-CN"/>
        </w:rPr>
      </w:pPr>
    </w:p>
    <w:p>
      <w:pPr>
        <w:autoSpaceDE w:val="0"/>
        <w:autoSpaceDN w:val="0"/>
        <w:spacing w:line="360" w:lineRule="auto"/>
        <w:rPr>
          <w:rFonts w:ascii="Arial" w:hAnsi="Arial" w:cs="Arial"/>
          <w:b/>
          <w:sz w:val="24"/>
          <w:lang w:val="zh-CN"/>
        </w:rPr>
      </w:pPr>
      <w:r>
        <w:rPr>
          <w:rFonts w:ascii="Arial" w:hAnsi="Arial" w:cs="Arial"/>
          <w:b/>
          <w:bCs/>
          <w:color w:val="000000"/>
          <w:kern w:val="0"/>
          <w:sz w:val="24"/>
          <w:szCs w:val="24"/>
          <w:lang w:val="zh-CN"/>
        </w:rPr>
        <w:t>致：</w:t>
      </w:r>
      <w:r>
        <w:rPr>
          <w:rFonts w:hint="eastAsia" w:ascii="Arial" w:hAnsi="Arial" w:cs="Arial"/>
          <w:b/>
          <w:sz w:val="24"/>
          <w:lang w:val="zh-CN"/>
        </w:rPr>
        <w:t>青海金亚工程咨询有限公司</w:t>
      </w:r>
    </w:p>
    <w:p>
      <w:pPr>
        <w:autoSpaceDE w:val="0"/>
        <w:autoSpaceDN w:val="0"/>
        <w:spacing w:line="360" w:lineRule="auto"/>
        <w:rPr>
          <w:rFonts w:ascii="Arial" w:hAnsi="Arial" w:cs="Arial"/>
          <w:sz w:val="24"/>
          <w:lang w:val="zh-CN"/>
        </w:rPr>
      </w:pPr>
    </w:p>
    <w:p>
      <w:pPr>
        <w:autoSpaceDE w:val="0"/>
        <w:autoSpaceDN w:val="0"/>
        <w:spacing w:line="360" w:lineRule="auto"/>
        <w:ind w:firstLine="360"/>
        <w:rPr>
          <w:rFonts w:ascii="Arial" w:hAnsi="Arial" w:cs="Arial"/>
          <w:kern w:val="0"/>
          <w:sz w:val="24"/>
          <w:szCs w:val="22"/>
          <w:lang w:val="zh-CN"/>
        </w:rPr>
      </w:pPr>
      <w:r>
        <w:rPr>
          <w:rFonts w:ascii="Arial" w:hAnsi="Arial" w:cs="Arial"/>
          <w:kern w:val="0"/>
          <w:sz w:val="24"/>
          <w:szCs w:val="22"/>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Arial" w:hAnsi="Arial" w:cs="Arial"/>
          <w:kern w:val="0"/>
          <w:sz w:val="24"/>
          <w:szCs w:val="22"/>
          <w:lang w:val="zh-CN"/>
        </w:rPr>
      </w:pPr>
      <w:r>
        <w:rPr>
          <w:rFonts w:ascii="Arial" w:hAnsi="Arial" w:cs="Arial"/>
          <w:kern w:val="0"/>
          <w:sz w:val="24"/>
          <w:szCs w:val="22"/>
          <w:lang w:val="zh-CN"/>
        </w:rPr>
        <w:t>本公司对上述声明的真实性负责。如有虚假，将依法承担相应责任。</w:t>
      </w:r>
    </w:p>
    <w:p>
      <w:pPr>
        <w:autoSpaceDE w:val="0"/>
        <w:autoSpaceDN w:val="0"/>
        <w:spacing w:line="360" w:lineRule="auto"/>
        <w:rPr>
          <w:rFonts w:ascii="Arial" w:hAnsi="Arial" w:cs="Arial"/>
          <w:kern w:val="0"/>
          <w:sz w:val="24"/>
          <w:szCs w:val="22"/>
        </w:rPr>
      </w:pPr>
      <w:r>
        <w:rPr>
          <w:rFonts w:ascii="Arial" w:hAnsi="Arial" w:cs="Arial"/>
          <w:kern w:val="0"/>
          <w:sz w:val="24"/>
          <w:szCs w:val="22"/>
          <w:lang w:val="zh-CN"/>
        </w:rPr>
        <w:t>注：</w:t>
      </w:r>
      <w:r>
        <w:rPr>
          <w:rFonts w:ascii="Arial" w:hAnsi="Arial" w:cs="Arial"/>
          <w:kern w:val="0"/>
          <w:sz w:val="24"/>
          <w:szCs w:val="22"/>
        </w:rPr>
        <w:t xml:space="preserve">1、此函需声明参与本次磋商的货物（产品）名称、规格、型号等相关资料；   </w:t>
      </w:r>
    </w:p>
    <w:p>
      <w:pPr>
        <w:autoSpaceDE w:val="0"/>
        <w:autoSpaceDN w:val="0"/>
        <w:spacing w:line="360" w:lineRule="auto"/>
        <w:rPr>
          <w:rFonts w:ascii="Arial" w:hAnsi="Arial" w:cs="Arial"/>
          <w:kern w:val="0"/>
          <w:sz w:val="24"/>
          <w:szCs w:val="22"/>
        </w:rPr>
      </w:pPr>
      <w:r>
        <w:rPr>
          <w:rFonts w:ascii="Arial" w:hAnsi="Arial" w:cs="Arial"/>
          <w:kern w:val="0"/>
          <w:sz w:val="24"/>
          <w:szCs w:val="22"/>
        </w:rPr>
        <w:t xml:space="preserve">    2、此函须由磋商产品的制造（生产）企业提供并声明，且加盖供应商公章。同时附制造（生产）企业上一年度的财务状况审计报告；</w:t>
      </w:r>
    </w:p>
    <w:p>
      <w:pPr>
        <w:autoSpaceDE w:val="0"/>
        <w:autoSpaceDN w:val="0"/>
        <w:spacing w:line="360" w:lineRule="auto"/>
        <w:ind w:firstLine="480" w:firstLineChars="200"/>
        <w:rPr>
          <w:rFonts w:ascii="Arial" w:hAnsi="Arial" w:cs="Arial"/>
          <w:kern w:val="0"/>
          <w:sz w:val="24"/>
          <w:szCs w:val="22"/>
        </w:rPr>
      </w:pPr>
      <w:r>
        <w:rPr>
          <w:rFonts w:ascii="Arial" w:hAnsi="Arial" w:cs="Arial"/>
          <w:kern w:val="0"/>
          <w:sz w:val="24"/>
          <w:szCs w:val="22"/>
        </w:rPr>
        <w:t>3、此函若出现多家制造（生产）企业的货物（产品）磋商时，可按制造（生产）</w:t>
      </w:r>
    </w:p>
    <w:p>
      <w:pPr>
        <w:autoSpaceDE w:val="0"/>
        <w:autoSpaceDN w:val="0"/>
        <w:spacing w:line="360" w:lineRule="auto"/>
        <w:rPr>
          <w:rFonts w:ascii="Arial" w:hAnsi="Arial" w:cs="Arial"/>
          <w:kern w:val="0"/>
          <w:sz w:val="24"/>
          <w:szCs w:val="22"/>
        </w:rPr>
      </w:pPr>
      <w:r>
        <w:rPr>
          <w:rFonts w:ascii="Arial" w:hAnsi="Arial" w:cs="Arial"/>
          <w:kern w:val="0"/>
          <w:sz w:val="24"/>
          <w:szCs w:val="22"/>
        </w:rPr>
        <w:t>企业分别声明，一家制造（生产）企业填写一张。</w:t>
      </w:r>
    </w:p>
    <w:p>
      <w:pPr>
        <w:autoSpaceDE w:val="0"/>
        <w:autoSpaceDN w:val="0"/>
        <w:spacing w:line="360" w:lineRule="auto"/>
        <w:ind w:firstLine="480" w:firstLineChars="200"/>
        <w:rPr>
          <w:rFonts w:ascii="Arial" w:hAnsi="Arial" w:cs="Arial"/>
          <w:kern w:val="0"/>
          <w:sz w:val="24"/>
          <w:szCs w:val="22"/>
          <w:lang w:val="zh-CN"/>
        </w:rPr>
      </w:pPr>
      <w:r>
        <w:rPr>
          <w:rFonts w:ascii="Arial" w:hAnsi="Arial" w:cs="Arial"/>
          <w:kern w:val="0"/>
          <w:sz w:val="24"/>
          <w:szCs w:val="22"/>
        </w:rPr>
        <w:t>4、若无此项内容，可不提供此函。</w:t>
      </w:r>
    </w:p>
    <w:p>
      <w:pPr>
        <w:autoSpaceDE w:val="0"/>
        <w:autoSpaceDN w:val="0"/>
        <w:spacing w:line="360" w:lineRule="auto"/>
        <w:rPr>
          <w:rFonts w:ascii="Arial" w:hAnsi="Arial" w:cs="Arial"/>
          <w:kern w:val="0"/>
          <w:lang w:val="zh-CN"/>
        </w:rPr>
      </w:pPr>
    </w:p>
    <w:p>
      <w:pPr>
        <w:autoSpaceDE w:val="0"/>
        <w:autoSpaceDN w:val="0"/>
        <w:spacing w:line="360" w:lineRule="auto"/>
        <w:rPr>
          <w:rFonts w:ascii="Arial" w:hAnsi="Arial" w:cs="Arial"/>
          <w:kern w:val="0"/>
          <w:lang w:val="zh-CN"/>
        </w:rPr>
      </w:pPr>
    </w:p>
    <w:p>
      <w:pPr>
        <w:autoSpaceDE w:val="0"/>
        <w:autoSpaceDN w:val="0"/>
        <w:spacing w:line="360" w:lineRule="auto"/>
        <w:rPr>
          <w:rFonts w:ascii="Arial" w:hAnsi="Arial" w:cs="Arial"/>
          <w:kern w:val="0"/>
          <w:lang w:val="zh-CN"/>
        </w:rPr>
      </w:pPr>
    </w:p>
    <w:p>
      <w:pPr>
        <w:autoSpaceDE w:val="0"/>
        <w:autoSpaceDN w:val="0"/>
        <w:spacing w:line="360" w:lineRule="auto"/>
        <w:rPr>
          <w:rFonts w:ascii="Arial" w:hAnsi="Arial" w:cs="Arial"/>
          <w:kern w:val="0"/>
          <w:lang w:val="zh-CN"/>
        </w:rPr>
      </w:pPr>
    </w:p>
    <w:p>
      <w:pPr>
        <w:autoSpaceDE w:val="0"/>
        <w:autoSpaceDN w:val="0"/>
        <w:spacing w:line="360" w:lineRule="auto"/>
        <w:jc w:val="center"/>
        <w:rPr>
          <w:rFonts w:ascii="Arial" w:hAnsi="Arial" w:cs="Arial"/>
          <w:b/>
          <w:bCs/>
          <w:kern w:val="0"/>
          <w:sz w:val="24"/>
          <w:szCs w:val="22"/>
        </w:rPr>
      </w:pPr>
    </w:p>
    <w:p>
      <w:pPr>
        <w:autoSpaceDE w:val="0"/>
        <w:autoSpaceDN w:val="0"/>
        <w:spacing w:line="360" w:lineRule="auto"/>
        <w:jc w:val="center"/>
        <w:rPr>
          <w:rFonts w:ascii="Arial" w:hAnsi="Arial" w:cs="Arial"/>
          <w:b/>
          <w:bCs/>
          <w:kern w:val="0"/>
          <w:sz w:val="24"/>
          <w:szCs w:val="22"/>
        </w:rPr>
      </w:pPr>
    </w:p>
    <w:p>
      <w:pPr>
        <w:autoSpaceDE w:val="0"/>
        <w:autoSpaceDN w:val="0"/>
        <w:spacing w:line="360" w:lineRule="auto"/>
        <w:jc w:val="center"/>
        <w:rPr>
          <w:rFonts w:ascii="Arial" w:hAnsi="Arial" w:cs="Arial"/>
          <w:b/>
          <w:bCs/>
          <w:kern w:val="0"/>
          <w:sz w:val="24"/>
          <w:szCs w:val="22"/>
        </w:rPr>
      </w:pPr>
    </w:p>
    <w:p>
      <w:pPr>
        <w:autoSpaceDE w:val="0"/>
        <w:autoSpaceDN w:val="0"/>
        <w:spacing w:line="360" w:lineRule="auto"/>
        <w:jc w:val="center"/>
        <w:rPr>
          <w:rFonts w:ascii="Arial" w:hAnsi="Arial" w:cs="Arial"/>
          <w:b/>
          <w:bCs/>
          <w:kern w:val="0"/>
          <w:sz w:val="24"/>
          <w:szCs w:val="22"/>
          <w:lang w:val="zh-CN"/>
        </w:rPr>
      </w:pPr>
      <w:r>
        <w:rPr>
          <w:rFonts w:ascii="Arial" w:hAnsi="Arial" w:cs="Arial"/>
          <w:b/>
          <w:bCs/>
          <w:kern w:val="0"/>
          <w:sz w:val="24"/>
          <w:szCs w:val="22"/>
          <w:lang w:val="zh-CN"/>
        </w:rPr>
        <w:t>制造（生产）企业名称：       （公章）</w:t>
      </w:r>
    </w:p>
    <w:p>
      <w:pPr>
        <w:autoSpaceDE w:val="0"/>
        <w:autoSpaceDN w:val="0"/>
        <w:spacing w:line="360" w:lineRule="auto"/>
        <w:jc w:val="center"/>
        <w:rPr>
          <w:rFonts w:ascii="Arial" w:hAnsi="Arial" w:cs="Arial"/>
          <w:b/>
          <w:bCs/>
          <w:kern w:val="0"/>
          <w:sz w:val="24"/>
          <w:szCs w:val="22"/>
          <w:lang w:val="zh-CN"/>
        </w:rPr>
      </w:pPr>
      <w:r>
        <w:rPr>
          <w:rFonts w:ascii="Arial" w:hAnsi="Arial" w:cs="Arial"/>
          <w:b/>
          <w:bCs/>
          <w:kern w:val="0"/>
          <w:sz w:val="24"/>
          <w:szCs w:val="22"/>
          <w:lang w:val="zh-CN"/>
        </w:rPr>
        <w:t>制造（生产）企业法定代表人：       （签字）</w:t>
      </w:r>
    </w:p>
    <w:p>
      <w:pPr>
        <w:autoSpaceDE w:val="0"/>
        <w:autoSpaceDN w:val="0"/>
        <w:spacing w:line="360" w:lineRule="auto"/>
        <w:jc w:val="center"/>
        <w:rPr>
          <w:rFonts w:ascii="Arial" w:hAnsi="Arial" w:cs="Arial"/>
          <w:b/>
          <w:bCs/>
          <w:kern w:val="0"/>
          <w:sz w:val="24"/>
          <w:szCs w:val="22"/>
          <w:lang w:val="zh-CN"/>
        </w:rPr>
      </w:pPr>
      <w:r>
        <w:rPr>
          <w:rFonts w:ascii="Arial" w:hAnsi="Arial" w:cs="Arial"/>
          <w:b/>
          <w:bCs/>
          <w:kern w:val="0"/>
          <w:sz w:val="24"/>
          <w:szCs w:val="22"/>
          <w:lang w:val="zh-CN"/>
        </w:rPr>
        <w:t>年   月  日</w:t>
      </w:r>
    </w:p>
    <w:p>
      <w:pPr>
        <w:rPr>
          <w:rFonts w:ascii="Arial" w:hAnsi="Arial" w:cs="Arial"/>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pStyle w:val="5"/>
        <w:spacing w:line="240" w:lineRule="auto"/>
        <w:rPr>
          <w:rFonts w:ascii="Arial" w:hAnsi="Arial" w:cs="Arial"/>
          <w:sz w:val="24"/>
          <w:szCs w:val="24"/>
        </w:rPr>
      </w:pPr>
      <w:bookmarkStart w:id="212" w:name="_Toc4578063"/>
      <w:bookmarkStart w:id="213" w:name="_Toc8747"/>
      <w:r>
        <w:rPr>
          <w:rFonts w:ascii="Arial" w:hAnsi="Arial" w:cs="Arial"/>
          <w:sz w:val="24"/>
          <w:szCs w:val="24"/>
        </w:rPr>
        <w:t>（17.2）从业人员声明函</w:t>
      </w:r>
      <w:bookmarkEnd w:id="212"/>
      <w:bookmarkEnd w:id="213"/>
    </w:p>
    <w:p>
      <w:pPr>
        <w:adjustRightInd w:val="0"/>
        <w:snapToGrid w:val="0"/>
        <w:spacing w:line="440" w:lineRule="exact"/>
        <w:ind w:left="8152" w:hanging="8152" w:hangingChars="2900"/>
        <w:jc w:val="center"/>
        <w:rPr>
          <w:rFonts w:ascii="Arial" w:hAnsi="Arial" w:cs="Arial"/>
          <w:b/>
          <w:color w:val="000000"/>
          <w:sz w:val="28"/>
          <w:szCs w:val="28"/>
        </w:rPr>
      </w:pPr>
    </w:p>
    <w:p>
      <w:pPr>
        <w:adjustRightInd w:val="0"/>
        <w:snapToGrid w:val="0"/>
        <w:spacing w:line="440" w:lineRule="exact"/>
        <w:ind w:left="10481" w:hanging="10481" w:hangingChars="2900"/>
        <w:jc w:val="center"/>
        <w:rPr>
          <w:rFonts w:ascii="Arial" w:hAnsi="Arial" w:cs="Arial"/>
          <w:b/>
          <w:color w:val="000000"/>
          <w:sz w:val="24"/>
          <w:szCs w:val="22"/>
        </w:rPr>
      </w:pPr>
      <w:r>
        <w:rPr>
          <w:rFonts w:ascii="Arial" w:hAnsi="Arial" w:cs="Arial"/>
          <w:b/>
          <w:color w:val="000000"/>
          <w:sz w:val="36"/>
          <w:szCs w:val="36"/>
        </w:rPr>
        <w:t>从业人员声明函</w:t>
      </w:r>
    </w:p>
    <w:p>
      <w:pPr>
        <w:adjustRightInd w:val="0"/>
        <w:snapToGrid w:val="0"/>
        <w:spacing w:line="440" w:lineRule="exact"/>
        <w:ind w:left="6114" w:hanging="6114" w:hangingChars="2900"/>
        <w:rPr>
          <w:rFonts w:ascii="Arial" w:hAnsi="Arial" w:cs="Arial"/>
          <w:b/>
          <w:bCs/>
          <w:color w:val="000000"/>
          <w:kern w:val="0"/>
          <w:lang w:val="zh-CN"/>
        </w:rPr>
      </w:pPr>
    </w:p>
    <w:p>
      <w:pPr>
        <w:autoSpaceDE w:val="0"/>
        <w:autoSpaceDN w:val="0"/>
        <w:spacing w:line="360" w:lineRule="auto"/>
        <w:rPr>
          <w:rFonts w:ascii="Arial" w:hAnsi="Arial" w:cs="Arial"/>
          <w:sz w:val="24"/>
          <w:lang w:val="zh-CN"/>
        </w:rPr>
      </w:pPr>
      <w:r>
        <w:rPr>
          <w:rFonts w:ascii="Arial" w:hAnsi="Arial" w:cs="Arial"/>
          <w:b/>
          <w:bCs/>
          <w:color w:val="000000"/>
          <w:kern w:val="0"/>
          <w:sz w:val="24"/>
          <w:szCs w:val="24"/>
          <w:lang w:val="zh-CN"/>
        </w:rPr>
        <w:t>致：</w:t>
      </w:r>
      <w:r>
        <w:rPr>
          <w:rFonts w:hint="eastAsia" w:ascii="Arial" w:hAnsi="Arial" w:cs="Arial"/>
          <w:b/>
          <w:sz w:val="24"/>
          <w:lang w:val="zh-CN"/>
        </w:rPr>
        <w:t>青海金亚工程咨询有限公司</w:t>
      </w:r>
    </w:p>
    <w:p>
      <w:pPr>
        <w:adjustRightInd w:val="0"/>
        <w:snapToGrid w:val="0"/>
        <w:spacing w:line="440" w:lineRule="exact"/>
        <w:ind w:left="6960" w:hanging="6960" w:hangingChars="2900"/>
        <w:rPr>
          <w:rFonts w:ascii="Arial" w:hAnsi="Arial" w:cs="Arial"/>
          <w:color w:val="000000"/>
          <w:sz w:val="24"/>
          <w:szCs w:val="22"/>
        </w:rPr>
      </w:pPr>
    </w:p>
    <w:p>
      <w:pPr>
        <w:adjustRightInd w:val="0"/>
        <w:snapToGrid w:val="0"/>
        <w:spacing w:line="360" w:lineRule="auto"/>
        <w:ind w:left="-4" w:leftChars="-2" w:firstLine="480" w:firstLineChars="200"/>
        <w:rPr>
          <w:rFonts w:ascii="Arial" w:hAnsi="Arial" w:cs="Arial"/>
          <w:color w:val="000000"/>
          <w:sz w:val="24"/>
          <w:szCs w:val="22"/>
        </w:rPr>
      </w:pPr>
      <w:r>
        <w:rPr>
          <w:rFonts w:ascii="Arial" w:hAnsi="Arial" w:cs="Arial"/>
          <w:color w:val="000000"/>
          <w:sz w:val="24"/>
          <w:szCs w:val="22"/>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pPr>
        <w:adjustRightInd w:val="0"/>
        <w:snapToGrid w:val="0"/>
        <w:spacing w:line="360" w:lineRule="auto"/>
        <w:ind w:firstLine="480" w:firstLineChars="200"/>
        <w:rPr>
          <w:rFonts w:ascii="Arial" w:hAnsi="Arial" w:cs="Arial"/>
          <w:color w:val="000000"/>
          <w:sz w:val="24"/>
          <w:szCs w:val="22"/>
        </w:rPr>
      </w:pPr>
      <w:r>
        <w:rPr>
          <w:rFonts w:ascii="Arial" w:hAnsi="Arial" w:cs="Arial"/>
          <w:color w:val="000000"/>
          <w:sz w:val="24"/>
          <w:szCs w:val="22"/>
        </w:rPr>
        <w:t>本公司对上述声明的真实性负责，如有虚假，将依法承担相应责任。</w:t>
      </w:r>
    </w:p>
    <w:p>
      <w:pPr>
        <w:autoSpaceDE w:val="0"/>
        <w:autoSpaceDN w:val="0"/>
        <w:spacing w:line="360" w:lineRule="auto"/>
        <w:jc w:val="center"/>
        <w:rPr>
          <w:rFonts w:ascii="Arial" w:hAnsi="Arial" w:cs="Arial"/>
          <w:b/>
          <w:bCs/>
          <w:color w:val="000000"/>
          <w:kern w:val="0"/>
          <w:sz w:val="24"/>
          <w:szCs w:val="22"/>
          <w:lang w:val="zh-CN"/>
        </w:rPr>
      </w:pPr>
    </w:p>
    <w:p>
      <w:pPr>
        <w:autoSpaceDE w:val="0"/>
        <w:autoSpaceDN w:val="0"/>
        <w:spacing w:line="360" w:lineRule="auto"/>
        <w:jc w:val="center"/>
        <w:rPr>
          <w:rFonts w:ascii="Arial" w:hAnsi="Arial" w:cs="Arial"/>
          <w:b/>
          <w:bCs/>
          <w:color w:val="000000"/>
          <w:kern w:val="0"/>
          <w:sz w:val="24"/>
          <w:szCs w:val="22"/>
          <w:lang w:val="zh-CN"/>
        </w:rPr>
      </w:pPr>
    </w:p>
    <w:p>
      <w:pPr>
        <w:autoSpaceDE w:val="0"/>
        <w:autoSpaceDN w:val="0"/>
        <w:spacing w:line="360" w:lineRule="auto"/>
        <w:jc w:val="center"/>
        <w:rPr>
          <w:rFonts w:ascii="Arial" w:hAnsi="Arial" w:cs="Arial"/>
          <w:b/>
          <w:bCs/>
          <w:color w:val="000000"/>
          <w:kern w:val="0"/>
          <w:sz w:val="24"/>
          <w:szCs w:val="22"/>
          <w:lang w:val="zh-CN"/>
        </w:rPr>
      </w:pPr>
    </w:p>
    <w:p>
      <w:pPr>
        <w:autoSpaceDE w:val="0"/>
        <w:autoSpaceDN w:val="0"/>
        <w:spacing w:line="360" w:lineRule="auto"/>
        <w:jc w:val="center"/>
        <w:rPr>
          <w:rFonts w:ascii="Arial" w:hAnsi="Arial" w:cs="Arial"/>
          <w:b/>
          <w:bCs/>
          <w:color w:val="000000"/>
          <w:kern w:val="0"/>
          <w:sz w:val="24"/>
          <w:szCs w:val="22"/>
          <w:lang w:val="zh-CN"/>
        </w:rPr>
      </w:pPr>
    </w:p>
    <w:p>
      <w:pPr>
        <w:autoSpaceDE w:val="0"/>
        <w:autoSpaceDN w:val="0"/>
        <w:spacing w:line="360" w:lineRule="auto"/>
        <w:jc w:val="center"/>
        <w:rPr>
          <w:rFonts w:ascii="Arial" w:hAnsi="Arial" w:cs="Arial"/>
          <w:b/>
          <w:bCs/>
          <w:color w:val="000000"/>
          <w:kern w:val="0"/>
          <w:sz w:val="24"/>
          <w:szCs w:val="22"/>
          <w:lang w:val="zh-CN"/>
        </w:rPr>
      </w:pPr>
    </w:p>
    <w:p>
      <w:pPr>
        <w:autoSpaceDE w:val="0"/>
        <w:autoSpaceDN w:val="0"/>
        <w:spacing w:line="360" w:lineRule="auto"/>
        <w:jc w:val="center"/>
        <w:rPr>
          <w:rFonts w:ascii="Arial" w:hAnsi="Arial" w:cs="Arial"/>
          <w:b/>
          <w:bCs/>
          <w:color w:val="000000"/>
          <w:kern w:val="0"/>
          <w:sz w:val="24"/>
          <w:szCs w:val="22"/>
          <w:lang w:val="zh-CN"/>
        </w:rPr>
      </w:pPr>
    </w:p>
    <w:p>
      <w:pPr>
        <w:autoSpaceDE w:val="0"/>
        <w:autoSpaceDN w:val="0"/>
        <w:spacing w:line="360" w:lineRule="auto"/>
        <w:jc w:val="center"/>
        <w:rPr>
          <w:rFonts w:ascii="Arial" w:hAnsi="Arial" w:cs="Arial"/>
          <w:b/>
          <w:bCs/>
          <w:color w:val="000000"/>
          <w:kern w:val="0"/>
          <w:sz w:val="24"/>
          <w:szCs w:val="22"/>
          <w:lang w:val="zh-CN"/>
        </w:rPr>
      </w:pPr>
    </w:p>
    <w:p>
      <w:pPr>
        <w:autoSpaceDE w:val="0"/>
        <w:autoSpaceDN w:val="0"/>
        <w:spacing w:line="360" w:lineRule="auto"/>
        <w:jc w:val="center"/>
        <w:rPr>
          <w:rFonts w:ascii="Arial" w:hAnsi="Arial" w:cs="Arial"/>
          <w:b/>
          <w:bCs/>
          <w:color w:val="000000"/>
          <w:kern w:val="0"/>
          <w:sz w:val="24"/>
          <w:szCs w:val="22"/>
          <w:lang w:val="zh-CN"/>
        </w:rPr>
      </w:pPr>
    </w:p>
    <w:p>
      <w:pPr>
        <w:autoSpaceDE w:val="0"/>
        <w:autoSpaceDN w:val="0"/>
        <w:spacing w:line="360" w:lineRule="auto"/>
        <w:jc w:val="center"/>
        <w:rPr>
          <w:rFonts w:ascii="Arial" w:hAnsi="Arial" w:cs="Arial"/>
          <w:b/>
          <w:bCs/>
          <w:color w:val="000000"/>
          <w:kern w:val="0"/>
          <w:sz w:val="24"/>
          <w:szCs w:val="22"/>
        </w:rPr>
      </w:pPr>
    </w:p>
    <w:p>
      <w:pPr>
        <w:autoSpaceDE w:val="0"/>
        <w:autoSpaceDN w:val="0"/>
        <w:spacing w:line="360" w:lineRule="auto"/>
        <w:jc w:val="center"/>
        <w:rPr>
          <w:rFonts w:ascii="Arial" w:hAnsi="Arial" w:cs="Arial"/>
          <w:b/>
          <w:bCs/>
          <w:color w:val="000000"/>
          <w:kern w:val="0"/>
          <w:sz w:val="24"/>
          <w:szCs w:val="22"/>
        </w:rPr>
      </w:pPr>
    </w:p>
    <w:p>
      <w:pPr>
        <w:autoSpaceDE w:val="0"/>
        <w:autoSpaceDN w:val="0"/>
        <w:spacing w:line="360" w:lineRule="auto"/>
        <w:jc w:val="center"/>
        <w:rPr>
          <w:rFonts w:ascii="Arial" w:hAnsi="Arial" w:cs="Arial"/>
          <w:b/>
          <w:bCs/>
          <w:color w:val="000000"/>
          <w:kern w:val="0"/>
          <w:sz w:val="24"/>
          <w:szCs w:val="22"/>
        </w:rPr>
      </w:pPr>
    </w:p>
    <w:p>
      <w:pPr>
        <w:autoSpaceDE w:val="0"/>
        <w:autoSpaceDN w:val="0"/>
        <w:spacing w:line="360" w:lineRule="auto"/>
        <w:jc w:val="center"/>
        <w:rPr>
          <w:rFonts w:ascii="Arial" w:hAnsi="Arial" w:cs="Arial"/>
          <w:b/>
          <w:bCs/>
          <w:color w:val="000000"/>
          <w:kern w:val="0"/>
          <w:sz w:val="24"/>
          <w:szCs w:val="22"/>
        </w:rPr>
      </w:pPr>
    </w:p>
    <w:p>
      <w:pPr>
        <w:autoSpaceDE w:val="0"/>
        <w:autoSpaceDN w:val="0"/>
        <w:spacing w:line="360" w:lineRule="auto"/>
        <w:jc w:val="center"/>
        <w:rPr>
          <w:rFonts w:ascii="Arial" w:hAnsi="Arial" w:cs="Arial"/>
          <w:b/>
          <w:bCs/>
          <w:color w:val="000000"/>
          <w:kern w:val="0"/>
          <w:sz w:val="24"/>
          <w:szCs w:val="22"/>
          <w:lang w:val="zh-CN"/>
        </w:rPr>
      </w:pPr>
      <w:r>
        <w:rPr>
          <w:rFonts w:ascii="Arial" w:hAnsi="Arial" w:cs="Arial"/>
          <w:b/>
          <w:bCs/>
          <w:color w:val="000000"/>
          <w:kern w:val="0"/>
          <w:sz w:val="24"/>
          <w:szCs w:val="22"/>
          <w:lang w:val="zh-CN"/>
        </w:rPr>
        <w:t>制造（生产）企业名称：       （公章）</w:t>
      </w:r>
    </w:p>
    <w:p>
      <w:pPr>
        <w:autoSpaceDE w:val="0"/>
        <w:autoSpaceDN w:val="0"/>
        <w:spacing w:line="360" w:lineRule="auto"/>
        <w:jc w:val="center"/>
        <w:rPr>
          <w:rFonts w:ascii="Arial" w:hAnsi="Arial" w:cs="Arial"/>
          <w:b/>
          <w:bCs/>
          <w:color w:val="000000"/>
          <w:kern w:val="0"/>
          <w:sz w:val="24"/>
          <w:szCs w:val="22"/>
          <w:lang w:val="zh-CN"/>
        </w:rPr>
      </w:pPr>
      <w:r>
        <w:rPr>
          <w:rFonts w:ascii="Arial" w:hAnsi="Arial" w:cs="Arial"/>
          <w:b/>
          <w:bCs/>
          <w:color w:val="000000"/>
          <w:kern w:val="0"/>
          <w:sz w:val="24"/>
          <w:szCs w:val="22"/>
          <w:lang w:val="zh-CN"/>
        </w:rPr>
        <w:t>制造（生产）企业法定代表人：     （签字）</w:t>
      </w:r>
    </w:p>
    <w:p>
      <w:pPr>
        <w:autoSpaceDE w:val="0"/>
        <w:autoSpaceDN w:val="0"/>
        <w:spacing w:line="360" w:lineRule="auto"/>
        <w:jc w:val="center"/>
        <w:rPr>
          <w:rFonts w:ascii="Arial" w:hAnsi="Arial" w:cs="Arial"/>
          <w:color w:val="000000"/>
          <w:kern w:val="0"/>
          <w:lang w:val="zh-CN"/>
        </w:rPr>
      </w:pPr>
      <w:r>
        <w:rPr>
          <w:rFonts w:ascii="Arial" w:hAnsi="Arial" w:cs="Arial"/>
          <w:b/>
          <w:bCs/>
          <w:color w:val="000000"/>
          <w:kern w:val="0"/>
          <w:lang w:val="zh-CN"/>
        </w:rPr>
        <w:t>年   月  日</w:t>
      </w: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pStyle w:val="5"/>
        <w:spacing w:line="240" w:lineRule="auto"/>
        <w:rPr>
          <w:rFonts w:ascii="Arial" w:hAnsi="Arial" w:cs="Arial"/>
          <w:sz w:val="24"/>
          <w:szCs w:val="24"/>
        </w:rPr>
      </w:pPr>
      <w:bookmarkStart w:id="214" w:name="_Toc4578064"/>
      <w:bookmarkStart w:id="215" w:name="_Toc503127162"/>
      <w:bookmarkStart w:id="216" w:name="_Toc31782"/>
      <w:r>
        <w:rPr>
          <w:rFonts w:ascii="Arial" w:hAnsi="Arial" w:cs="Arial"/>
          <w:sz w:val="24"/>
          <w:szCs w:val="24"/>
        </w:rPr>
        <w:t>（18）残疾人福利性单位声明函</w:t>
      </w:r>
      <w:bookmarkEnd w:id="214"/>
      <w:bookmarkEnd w:id="215"/>
      <w:bookmarkEnd w:id="216"/>
    </w:p>
    <w:p>
      <w:pPr>
        <w:autoSpaceDE w:val="0"/>
        <w:autoSpaceDN w:val="0"/>
        <w:spacing w:line="360" w:lineRule="auto"/>
        <w:rPr>
          <w:rFonts w:ascii="Arial" w:hAnsi="Arial" w:cs="Arial"/>
          <w:color w:val="000000"/>
          <w:kern w:val="0"/>
          <w:sz w:val="24"/>
          <w:szCs w:val="24"/>
          <w:lang w:val="zh-CN"/>
        </w:rPr>
      </w:pPr>
    </w:p>
    <w:p>
      <w:pPr>
        <w:adjustRightInd w:val="0"/>
        <w:snapToGrid w:val="0"/>
        <w:spacing w:line="360" w:lineRule="auto"/>
        <w:ind w:left="10481" w:hanging="10481" w:hangingChars="2900"/>
        <w:jc w:val="center"/>
        <w:rPr>
          <w:rFonts w:ascii="Arial" w:hAnsi="Arial" w:cs="Arial"/>
          <w:b/>
          <w:color w:val="000000"/>
          <w:sz w:val="36"/>
          <w:szCs w:val="24"/>
        </w:rPr>
      </w:pPr>
      <w:r>
        <w:rPr>
          <w:rFonts w:ascii="Arial" w:hAnsi="Arial" w:cs="Arial"/>
          <w:b/>
          <w:color w:val="000000"/>
          <w:sz w:val="36"/>
          <w:szCs w:val="24"/>
        </w:rPr>
        <w:t>残疾人福利性单位声明函</w:t>
      </w:r>
    </w:p>
    <w:p>
      <w:pPr>
        <w:adjustRightInd w:val="0"/>
        <w:snapToGrid w:val="0"/>
        <w:spacing w:line="360" w:lineRule="auto"/>
        <w:rPr>
          <w:rFonts w:ascii="Arial" w:hAnsi="Arial" w:cs="Arial"/>
          <w:b/>
          <w:color w:val="000000"/>
          <w:sz w:val="36"/>
          <w:szCs w:val="24"/>
        </w:rPr>
      </w:pPr>
    </w:p>
    <w:p>
      <w:pPr>
        <w:autoSpaceDE w:val="0"/>
        <w:autoSpaceDN w:val="0"/>
        <w:spacing w:line="360" w:lineRule="auto"/>
        <w:rPr>
          <w:rFonts w:ascii="Arial" w:hAnsi="Arial" w:cs="Arial"/>
          <w:kern w:val="0"/>
          <w:sz w:val="24"/>
          <w:szCs w:val="22"/>
          <w:lang w:val="zh-CN"/>
        </w:rPr>
      </w:pPr>
      <w:r>
        <w:rPr>
          <w:rFonts w:ascii="Arial" w:hAnsi="Arial" w:cs="Arial"/>
          <w:b/>
          <w:bCs/>
          <w:kern w:val="0"/>
          <w:sz w:val="24"/>
          <w:szCs w:val="22"/>
          <w:lang w:val="zh-CN"/>
        </w:rPr>
        <w:t>致：</w:t>
      </w:r>
      <w:r>
        <w:rPr>
          <w:rFonts w:hint="eastAsia" w:ascii="Arial" w:hAnsi="Arial" w:cs="Arial"/>
          <w:b/>
          <w:bCs/>
          <w:kern w:val="0"/>
          <w:sz w:val="24"/>
          <w:szCs w:val="22"/>
          <w:lang w:val="zh-CN"/>
        </w:rPr>
        <w:t>青海金亚工程咨询有限公司</w:t>
      </w:r>
    </w:p>
    <w:p>
      <w:pPr>
        <w:adjustRightInd w:val="0"/>
        <w:snapToGrid w:val="0"/>
        <w:spacing w:line="440" w:lineRule="exact"/>
        <w:ind w:left="6960" w:hanging="6960" w:hangingChars="2900"/>
        <w:rPr>
          <w:rFonts w:ascii="Arial" w:hAnsi="Arial" w:cs="Arial"/>
          <w:color w:val="000000"/>
          <w:sz w:val="24"/>
          <w:szCs w:val="22"/>
        </w:rPr>
      </w:pPr>
    </w:p>
    <w:p>
      <w:pPr>
        <w:autoSpaceDE w:val="0"/>
        <w:autoSpaceDN w:val="0"/>
        <w:spacing w:line="360" w:lineRule="auto"/>
        <w:ind w:firstLine="480" w:firstLineChars="200"/>
        <w:rPr>
          <w:rFonts w:ascii="Arial" w:hAnsi="Arial" w:cs="Arial"/>
          <w:color w:val="000000"/>
          <w:sz w:val="24"/>
          <w:szCs w:val="22"/>
        </w:rPr>
      </w:pPr>
      <w:r>
        <w:rPr>
          <w:rFonts w:ascii="Arial" w:hAnsi="Arial" w:cs="Arial"/>
          <w:color w:val="000000"/>
          <w:sz w:val="24"/>
          <w:szCs w:val="22"/>
        </w:rPr>
        <w:t>本公司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pPr>
        <w:autoSpaceDE w:val="0"/>
        <w:autoSpaceDN w:val="0"/>
        <w:spacing w:line="360" w:lineRule="auto"/>
        <w:ind w:firstLine="480" w:firstLineChars="200"/>
        <w:rPr>
          <w:rFonts w:ascii="Arial" w:hAnsi="Arial" w:cs="Arial"/>
          <w:color w:val="000000"/>
          <w:sz w:val="24"/>
          <w:szCs w:val="22"/>
        </w:rPr>
      </w:pPr>
      <w:r>
        <w:rPr>
          <w:rFonts w:ascii="Arial" w:hAnsi="Arial" w:cs="Arial"/>
          <w:color w:val="000000"/>
          <w:sz w:val="24"/>
          <w:szCs w:val="22"/>
        </w:rPr>
        <w:t>本单位对上述声明的真实性负责。如有虚假，将依法承担相应责任。</w:t>
      </w:r>
    </w:p>
    <w:p>
      <w:pPr>
        <w:autoSpaceDE w:val="0"/>
        <w:autoSpaceDN w:val="0"/>
        <w:spacing w:line="360" w:lineRule="auto"/>
        <w:ind w:firstLine="480" w:firstLineChars="200"/>
        <w:rPr>
          <w:rFonts w:ascii="Arial" w:hAnsi="Arial" w:cs="Arial"/>
          <w:color w:val="000000"/>
          <w:sz w:val="24"/>
          <w:szCs w:val="22"/>
        </w:rPr>
      </w:pPr>
    </w:p>
    <w:p>
      <w:pPr>
        <w:autoSpaceDE w:val="0"/>
        <w:autoSpaceDN w:val="0"/>
        <w:spacing w:line="360" w:lineRule="auto"/>
        <w:ind w:firstLine="480" w:firstLineChars="200"/>
        <w:rPr>
          <w:rFonts w:ascii="Arial" w:hAnsi="Arial" w:cs="Arial"/>
          <w:color w:val="000000"/>
          <w:sz w:val="24"/>
          <w:szCs w:val="22"/>
        </w:rPr>
      </w:pPr>
      <w:r>
        <w:rPr>
          <w:rFonts w:ascii="Arial" w:hAnsi="Arial" w:cs="Arial"/>
          <w:color w:val="000000"/>
          <w:sz w:val="24"/>
          <w:szCs w:val="22"/>
        </w:rPr>
        <w:t>注：若无此项内容，可不提供此函。</w:t>
      </w:r>
    </w:p>
    <w:p>
      <w:pPr>
        <w:autoSpaceDE w:val="0"/>
        <w:autoSpaceDN w:val="0"/>
        <w:spacing w:line="360" w:lineRule="auto"/>
        <w:rPr>
          <w:rFonts w:ascii="Arial" w:hAnsi="Arial" w:cs="Arial"/>
          <w:color w:val="000000"/>
          <w:kern w:val="0"/>
          <w:sz w:val="24"/>
          <w:szCs w:val="24"/>
        </w:rPr>
      </w:pP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jc w:val="center"/>
        <w:rPr>
          <w:rFonts w:ascii="Arial" w:hAnsi="Arial" w:cs="Arial"/>
          <w:b/>
          <w:bCs/>
          <w:color w:val="000000"/>
          <w:kern w:val="0"/>
          <w:sz w:val="24"/>
          <w:szCs w:val="22"/>
          <w:lang w:val="zh-CN"/>
        </w:rPr>
      </w:pPr>
      <w:r>
        <w:rPr>
          <w:rFonts w:ascii="Arial" w:hAnsi="Arial" w:cs="Arial"/>
          <w:b/>
          <w:bCs/>
          <w:color w:val="000000"/>
          <w:kern w:val="0"/>
          <w:sz w:val="24"/>
          <w:szCs w:val="22"/>
          <w:lang w:val="zh-CN"/>
        </w:rPr>
        <w:t>企业名称：       （公章）</w:t>
      </w:r>
    </w:p>
    <w:p>
      <w:pPr>
        <w:autoSpaceDE w:val="0"/>
        <w:autoSpaceDN w:val="0"/>
        <w:spacing w:line="360" w:lineRule="auto"/>
        <w:jc w:val="center"/>
        <w:rPr>
          <w:rFonts w:ascii="Arial" w:hAnsi="Arial" w:cs="Arial"/>
          <w:b/>
          <w:bCs/>
          <w:color w:val="000000"/>
          <w:kern w:val="0"/>
          <w:sz w:val="24"/>
          <w:szCs w:val="22"/>
          <w:lang w:val="zh-CN"/>
        </w:rPr>
      </w:pPr>
      <w:r>
        <w:rPr>
          <w:rFonts w:ascii="Arial" w:hAnsi="Arial" w:cs="Arial"/>
          <w:b/>
          <w:bCs/>
          <w:color w:val="000000"/>
          <w:kern w:val="0"/>
          <w:sz w:val="24"/>
          <w:szCs w:val="22"/>
          <w:lang w:val="zh-CN"/>
        </w:rPr>
        <w:t xml:space="preserve">                              企业法定代表人：       （签字或盖章）</w:t>
      </w:r>
    </w:p>
    <w:p>
      <w:pPr>
        <w:autoSpaceDE w:val="0"/>
        <w:autoSpaceDN w:val="0"/>
        <w:spacing w:line="360" w:lineRule="auto"/>
        <w:jc w:val="center"/>
        <w:rPr>
          <w:rFonts w:ascii="Arial" w:hAnsi="Arial" w:cs="Arial"/>
          <w:b/>
          <w:bCs/>
          <w:color w:val="000000"/>
          <w:kern w:val="0"/>
          <w:sz w:val="24"/>
          <w:szCs w:val="22"/>
          <w:lang w:val="zh-CN"/>
        </w:rPr>
      </w:pPr>
      <w:r>
        <w:rPr>
          <w:rFonts w:ascii="Arial" w:hAnsi="Arial" w:cs="Arial"/>
          <w:b/>
          <w:bCs/>
          <w:color w:val="000000"/>
          <w:kern w:val="0"/>
          <w:sz w:val="24"/>
          <w:szCs w:val="22"/>
          <w:lang w:val="zh-CN"/>
        </w:rPr>
        <w:t xml:space="preserve">                              年   月  日</w:t>
      </w: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ind w:firstLine="480"/>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p>
    <w:p>
      <w:pPr>
        <w:pStyle w:val="5"/>
        <w:spacing w:line="240" w:lineRule="auto"/>
        <w:rPr>
          <w:rFonts w:ascii="Arial" w:hAnsi="Arial" w:cs="Arial"/>
          <w:sz w:val="24"/>
          <w:szCs w:val="24"/>
        </w:rPr>
      </w:pPr>
      <w:bookmarkStart w:id="217" w:name="_Toc502214526"/>
      <w:bookmarkStart w:id="218" w:name="_Toc17668"/>
      <w:bookmarkStart w:id="219" w:name="_Toc743"/>
      <w:bookmarkStart w:id="220" w:name="_Toc27457"/>
      <w:bookmarkStart w:id="221" w:name="_Toc4578065"/>
      <w:r>
        <w:rPr>
          <w:rFonts w:ascii="Arial" w:hAnsi="Arial" w:cs="Arial"/>
          <w:sz w:val="24"/>
          <w:szCs w:val="24"/>
        </w:rPr>
        <w:t>（19）供应商认为在其他方面有必要说明的事项</w:t>
      </w:r>
      <w:bookmarkEnd w:id="217"/>
      <w:bookmarkEnd w:id="218"/>
      <w:bookmarkEnd w:id="219"/>
      <w:bookmarkEnd w:id="220"/>
      <w:bookmarkEnd w:id="221"/>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t>供应商认为在其他方面有必要说明的事项</w:t>
      </w:r>
    </w:p>
    <w:p>
      <w:pPr>
        <w:autoSpaceDE w:val="0"/>
        <w:autoSpaceDN w:val="0"/>
        <w:spacing w:line="360" w:lineRule="auto"/>
        <w:rPr>
          <w:rFonts w:ascii="Arial" w:hAnsi="Arial" w:cs="Arial"/>
          <w:color w:val="000000"/>
          <w:sz w:val="24"/>
          <w:szCs w:val="24"/>
          <w:lang w:val="zh-CN"/>
        </w:rPr>
      </w:pPr>
      <w:r>
        <w:rPr>
          <w:rFonts w:ascii="Arial" w:hAnsi="Arial" w:cs="Arial"/>
          <w:color w:val="000000"/>
          <w:sz w:val="24"/>
          <w:szCs w:val="24"/>
          <w:lang w:val="zh-CN"/>
        </w:rPr>
        <w:t>格式自定</w:t>
      </w:r>
    </w:p>
    <w:p>
      <w:pPr>
        <w:autoSpaceDE w:val="0"/>
        <w:autoSpaceDN w:val="0"/>
        <w:spacing w:line="360" w:lineRule="auto"/>
        <w:rPr>
          <w:rFonts w:ascii="Arial" w:hAnsi="Arial" w:cs="Arial"/>
          <w:color w:val="000000"/>
          <w:sz w:val="24"/>
          <w:szCs w:val="24"/>
          <w:lang w:val="zh-CN"/>
        </w:rPr>
      </w:pPr>
    </w:p>
    <w:p>
      <w:pPr>
        <w:autoSpaceDE w:val="0"/>
        <w:autoSpaceDN w:val="0"/>
        <w:spacing w:line="360" w:lineRule="auto"/>
        <w:rPr>
          <w:rFonts w:ascii="Arial" w:hAnsi="Arial" w:cs="Arial"/>
          <w:color w:val="000000"/>
          <w:sz w:val="24"/>
          <w:szCs w:val="24"/>
          <w:lang w:val="zh-CN"/>
        </w:rPr>
      </w:pPr>
    </w:p>
    <w:p>
      <w:pPr>
        <w:autoSpaceDE w:val="0"/>
        <w:autoSpaceDN w:val="0"/>
        <w:spacing w:line="360" w:lineRule="auto"/>
        <w:rPr>
          <w:rFonts w:ascii="Arial" w:hAnsi="Arial" w:cs="Arial"/>
          <w:color w:val="000000"/>
          <w:sz w:val="24"/>
          <w:szCs w:val="24"/>
          <w:lang w:val="zh-CN"/>
        </w:rPr>
      </w:pPr>
    </w:p>
    <w:p>
      <w:pPr>
        <w:autoSpaceDE w:val="0"/>
        <w:autoSpaceDN w:val="0"/>
        <w:spacing w:line="360" w:lineRule="auto"/>
        <w:rPr>
          <w:rFonts w:ascii="Arial" w:hAnsi="Arial" w:cs="Arial"/>
          <w:color w:val="000000"/>
          <w:sz w:val="24"/>
          <w:szCs w:val="24"/>
          <w:lang w:val="zh-CN"/>
        </w:rPr>
      </w:pPr>
    </w:p>
    <w:p>
      <w:pPr>
        <w:autoSpaceDE w:val="0"/>
        <w:autoSpaceDN w:val="0"/>
        <w:spacing w:line="360" w:lineRule="auto"/>
        <w:rPr>
          <w:rFonts w:ascii="Arial" w:hAnsi="Arial" w:cs="Arial"/>
          <w:color w:val="000000"/>
          <w:sz w:val="24"/>
          <w:szCs w:val="24"/>
          <w:lang w:val="zh-CN"/>
        </w:rPr>
      </w:pPr>
    </w:p>
    <w:p>
      <w:pPr>
        <w:autoSpaceDE w:val="0"/>
        <w:autoSpaceDN w:val="0"/>
        <w:spacing w:line="360" w:lineRule="auto"/>
        <w:rPr>
          <w:rFonts w:ascii="Arial" w:hAnsi="Arial" w:cs="Arial"/>
          <w:color w:val="000000"/>
          <w:sz w:val="24"/>
          <w:szCs w:val="24"/>
          <w:lang w:val="zh-CN"/>
        </w:rPr>
      </w:pPr>
    </w:p>
    <w:p>
      <w:pPr>
        <w:autoSpaceDE w:val="0"/>
        <w:autoSpaceDN w:val="0"/>
        <w:spacing w:line="360" w:lineRule="auto"/>
        <w:rPr>
          <w:rFonts w:ascii="Arial" w:hAnsi="Arial" w:cs="Arial"/>
          <w:color w:val="000000"/>
          <w:sz w:val="24"/>
          <w:szCs w:val="24"/>
          <w:lang w:val="zh-CN"/>
        </w:rPr>
      </w:pPr>
    </w:p>
    <w:p>
      <w:pPr>
        <w:autoSpaceDE w:val="0"/>
        <w:autoSpaceDN w:val="0"/>
        <w:spacing w:line="360" w:lineRule="auto"/>
        <w:rPr>
          <w:rFonts w:ascii="Arial" w:hAnsi="Arial" w:cs="Arial"/>
          <w:color w:val="000000"/>
          <w:sz w:val="24"/>
          <w:szCs w:val="24"/>
          <w:lang w:val="zh-CN"/>
        </w:rPr>
      </w:pPr>
    </w:p>
    <w:p>
      <w:pPr>
        <w:autoSpaceDE w:val="0"/>
        <w:autoSpaceDN w:val="0"/>
        <w:spacing w:line="360" w:lineRule="auto"/>
        <w:rPr>
          <w:rFonts w:ascii="Arial" w:hAnsi="Arial" w:cs="Arial"/>
          <w:color w:val="000000"/>
          <w:sz w:val="24"/>
          <w:szCs w:val="24"/>
          <w:lang w:val="zh-CN"/>
        </w:rPr>
      </w:pPr>
    </w:p>
    <w:p>
      <w:pPr>
        <w:autoSpaceDE w:val="0"/>
        <w:autoSpaceDN w:val="0"/>
        <w:spacing w:line="360" w:lineRule="auto"/>
        <w:rPr>
          <w:rFonts w:ascii="Arial" w:hAnsi="Arial" w:cs="Arial"/>
          <w:color w:val="000000"/>
          <w:sz w:val="24"/>
          <w:szCs w:val="24"/>
          <w:lang w:val="zh-CN"/>
        </w:rPr>
      </w:pPr>
    </w:p>
    <w:p>
      <w:pPr>
        <w:autoSpaceDE w:val="0"/>
        <w:autoSpaceDN w:val="0"/>
        <w:spacing w:line="360" w:lineRule="auto"/>
        <w:rPr>
          <w:rFonts w:ascii="Arial" w:hAnsi="Arial" w:cs="Arial"/>
          <w:color w:val="000000"/>
          <w:sz w:val="24"/>
          <w:szCs w:val="24"/>
          <w:lang w:val="zh-CN"/>
        </w:rPr>
      </w:pPr>
    </w:p>
    <w:p>
      <w:pPr>
        <w:autoSpaceDE w:val="0"/>
        <w:autoSpaceDN w:val="0"/>
        <w:spacing w:line="360" w:lineRule="auto"/>
        <w:rPr>
          <w:rFonts w:ascii="Arial" w:hAnsi="Arial" w:cs="Arial"/>
          <w:color w:val="000000"/>
          <w:sz w:val="24"/>
          <w:szCs w:val="24"/>
          <w:lang w:val="zh-CN"/>
        </w:rPr>
      </w:pPr>
    </w:p>
    <w:p>
      <w:pPr>
        <w:autoSpaceDE w:val="0"/>
        <w:autoSpaceDN w:val="0"/>
        <w:spacing w:line="360" w:lineRule="auto"/>
        <w:rPr>
          <w:rFonts w:ascii="Arial" w:hAnsi="Arial" w:cs="Arial"/>
          <w:color w:val="000000"/>
          <w:sz w:val="24"/>
          <w:szCs w:val="24"/>
          <w:lang w:val="zh-CN"/>
        </w:rPr>
      </w:pPr>
    </w:p>
    <w:p>
      <w:pPr>
        <w:autoSpaceDE w:val="0"/>
        <w:autoSpaceDN w:val="0"/>
        <w:spacing w:line="360" w:lineRule="auto"/>
        <w:rPr>
          <w:rFonts w:ascii="Arial" w:hAnsi="Arial" w:cs="Arial"/>
          <w:color w:val="000000"/>
          <w:sz w:val="24"/>
          <w:szCs w:val="24"/>
          <w:lang w:val="zh-CN"/>
        </w:rPr>
      </w:pPr>
    </w:p>
    <w:p>
      <w:pPr>
        <w:autoSpaceDE w:val="0"/>
        <w:autoSpaceDN w:val="0"/>
        <w:spacing w:line="360" w:lineRule="auto"/>
        <w:rPr>
          <w:rFonts w:ascii="Arial" w:hAnsi="Arial" w:cs="Arial"/>
          <w:color w:val="000000"/>
          <w:sz w:val="24"/>
          <w:szCs w:val="24"/>
          <w:lang w:val="zh-CN"/>
        </w:rPr>
      </w:pPr>
    </w:p>
    <w:p>
      <w:pPr>
        <w:autoSpaceDE w:val="0"/>
        <w:autoSpaceDN w:val="0"/>
        <w:spacing w:line="360" w:lineRule="auto"/>
        <w:rPr>
          <w:rFonts w:ascii="Arial" w:hAnsi="Arial" w:cs="Arial"/>
          <w:color w:val="000000"/>
          <w:sz w:val="24"/>
          <w:szCs w:val="24"/>
          <w:lang w:val="zh-CN"/>
        </w:rPr>
      </w:pPr>
    </w:p>
    <w:p>
      <w:pPr>
        <w:autoSpaceDE w:val="0"/>
        <w:autoSpaceDN w:val="0"/>
        <w:spacing w:line="360" w:lineRule="auto"/>
        <w:rPr>
          <w:rFonts w:ascii="Arial" w:hAnsi="Arial" w:cs="Arial"/>
          <w:color w:val="000000"/>
          <w:sz w:val="24"/>
          <w:szCs w:val="24"/>
          <w:lang w:val="zh-CN"/>
        </w:rPr>
      </w:pPr>
    </w:p>
    <w:p>
      <w:pPr>
        <w:autoSpaceDE w:val="0"/>
        <w:autoSpaceDN w:val="0"/>
        <w:spacing w:line="360" w:lineRule="auto"/>
        <w:rPr>
          <w:rFonts w:ascii="Arial" w:hAnsi="Arial" w:cs="Arial"/>
          <w:color w:val="000000"/>
          <w:sz w:val="24"/>
          <w:szCs w:val="24"/>
          <w:lang w:val="zh-CN"/>
        </w:rPr>
      </w:pPr>
    </w:p>
    <w:p>
      <w:pPr>
        <w:autoSpaceDE w:val="0"/>
        <w:autoSpaceDN w:val="0"/>
        <w:spacing w:line="360" w:lineRule="auto"/>
        <w:rPr>
          <w:rFonts w:ascii="Arial" w:hAnsi="Arial" w:cs="Arial"/>
          <w:color w:val="000000"/>
          <w:sz w:val="24"/>
          <w:szCs w:val="24"/>
          <w:lang w:val="zh-CN"/>
        </w:rPr>
      </w:pPr>
    </w:p>
    <w:p>
      <w:pPr>
        <w:autoSpaceDE w:val="0"/>
        <w:autoSpaceDN w:val="0"/>
        <w:spacing w:line="360" w:lineRule="auto"/>
        <w:rPr>
          <w:rFonts w:ascii="Arial" w:hAnsi="Arial" w:cs="Arial"/>
          <w:color w:val="000000"/>
          <w:sz w:val="24"/>
          <w:szCs w:val="24"/>
          <w:lang w:val="zh-CN"/>
        </w:rPr>
      </w:pPr>
    </w:p>
    <w:p>
      <w:pPr>
        <w:autoSpaceDE w:val="0"/>
        <w:autoSpaceDN w:val="0"/>
        <w:spacing w:line="360" w:lineRule="auto"/>
        <w:rPr>
          <w:rFonts w:ascii="Arial" w:hAnsi="Arial" w:cs="Arial"/>
          <w:color w:val="000000"/>
          <w:sz w:val="24"/>
          <w:szCs w:val="24"/>
          <w:lang w:val="zh-CN"/>
        </w:rPr>
      </w:pPr>
    </w:p>
    <w:p>
      <w:pPr>
        <w:autoSpaceDE w:val="0"/>
        <w:autoSpaceDN w:val="0"/>
        <w:spacing w:line="360" w:lineRule="auto"/>
        <w:rPr>
          <w:rFonts w:ascii="Arial" w:hAnsi="Arial" w:cs="Arial"/>
          <w:color w:val="000000"/>
          <w:sz w:val="24"/>
          <w:szCs w:val="24"/>
          <w:lang w:val="zh-CN"/>
        </w:rPr>
      </w:pPr>
    </w:p>
    <w:p>
      <w:pPr>
        <w:pStyle w:val="2"/>
        <w:rPr>
          <w:rFonts w:ascii="Arial" w:hAnsi="Arial" w:cs="Arial"/>
          <w:lang w:val="zh-CN"/>
        </w:rPr>
      </w:pPr>
    </w:p>
    <w:p>
      <w:pPr>
        <w:pStyle w:val="2"/>
        <w:rPr>
          <w:rFonts w:ascii="Arial" w:hAnsi="Arial" w:cs="Arial"/>
          <w:lang w:val="zh-CN"/>
        </w:rPr>
      </w:pPr>
    </w:p>
    <w:p>
      <w:pPr>
        <w:autoSpaceDE w:val="0"/>
        <w:autoSpaceDN w:val="0"/>
        <w:spacing w:line="360" w:lineRule="auto"/>
        <w:rPr>
          <w:rFonts w:ascii="Arial" w:hAnsi="Arial" w:cs="Arial"/>
          <w:color w:val="000000"/>
          <w:sz w:val="24"/>
          <w:szCs w:val="24"/>
          <w:lang w:val="zh-CN"/>
        </w:rPr>
      </w:pPr>
    </w:p>
    <w:p>
      <w:pPr>
        <w:autoSpaceDE w:val="0"/>
        <w:autoSpaceDN w:val="0"/>
        <w:spacing w:line="360" w:lineRule="auto"/>
        <w:rPr>
          <w:rFonts w:ascii="Arial" w:hAnsi="Arial" w:cs="Arial"/>
          <w:color w:val="000000"/>
          <w:sz w:val="24"/>
          <w:szCs w:val="24"/>
          <w:lang w:val="zh-CN"/>
        </w:rPr>
      </w:pPr>
    </w:p>
    <w:p>
      <w:pPr>
        <w:pStyle w:val="2"/>
        <w:rPr>
          <w:lang w:val="zh-CN"/>
        </w:rPr>
      </w:pPr>
    </w:p>
    <w:p>
      <w:pPr>
        <w:pStyle w:val="5"/>
        <w:spacing w:line="240" w:lineRule="auto"/>
        <w:rPr>
          <w:rFonts w:ascii="Arial" w:hAnsi="Arial" w:cs="Arial"/>
          <w:sz w:val="24"/>
          <w:szCs w:val="24"/>
        </w:rPr>
      </w:pPr>
      <w:bookmarkStart w:id="222" w:name="_Toc4578066"/>
      <w:r>
        <w:rPr>
          <w:rFonts w:ascii="Arial" w:hAnsi="Arial" w:cs="Arial"/>
          <w:sz w:val="24"/>
          <w:szCs w:val="24"/>
        </w:rPr>
        <w:t>（20）最终报价表</w:t>
      </w:r>
      <w:bookmarkEnd w:id="222"/>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t>最终报价表</w:t>
      </w:r>
    </w:p>
    <w:p>
      <w:pPr>
        <w:autoSpaceDE w:val="0"/>
        <w:autoSpaceDN w:val="0"/>
        <w:spacing w:line="360" w:lineRule="auto"/>
        <w:rPr>
          <w:rFonts w:ascii="Arial" w:hAnsi="Arial" w:cs="Arial"/>
          <w:color w:val="000000"/>
          <w:sz w:val="24"/>
          <w:szCs w:val="24"/>
          <w:lang w:val="zh-CN"/>
        </w:rPr>
      </w:pPr>
    </w:p>
    <w:tbl>
      <w:tblPr>
        <w:tblStyle w:val="45"/>
        <w:tblW w:w="9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201"/>
        <w:gridCol w:w="6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201" w:type="dxa"/>
            <w:vAlign w:val="center"/>
          </w:tcPr>
          <w:p>
            <w:pPr>
              <w:autoSpaceDE w:val="0"/>
              <w:autoSpaceDN w:val="0"/>
              <w:spacing w:line="360" w:lineRule="auto"/>
              <w:jc w:val="center"/>
              <w:rPr>
                <w:rFonts w:ascii="Arial" w:hAnsi="Arial" w:cs="Arial"/>
                <w:kern w:val="0"/>
                <w:sz w:val="24"/>
                <w:szCs w:val="24"/>
                <w:lang w:val="zh-CN"/>
              </w:rPr>
            </w:pPr>
            <w:r>
              <w:rPr>
                <w:rFonts w:ascii="Arial" w:hAnsi="Arial" w:cs="Arial"/>
                <w:kern w:val="0"/>
                <w:sz w:val="24"/>
                <w:szCs w:val="24"/>
                <w:lang w:val="zh-CN"/>
              </w:rPr>
              <w:t>供应商名称</w:t>
            </w:r>
          </w:p>
        </w:tc>
        <w:tc>
          <w:tcPr>
            <w:tcW w:w="6325" w:type="dxa"/>
            <w:vAlign w:val="center"/>
          </w:tcPr>
          <w:p>
            <w:pPr>
              <w:autoSpaceDE w:val="0"/>
              <w:autoSpaceDN w:val="0"/>
              <w:spacing w:line="360" w:lineRule="auto"/>
              <w:jc w:val="center"/>
              <w:rPr>
                <w:rFonts w:ascii="Arial" w:hAnsi="Arial" w:cs="Arial"/>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201" w:type="dxa"/>
            <w:vAlign w:val="center"/>
          </w:tcPr>
          <w:p>
            <w:pPr>
              <w:autoSpaceDE w:val="0"/>
              <w:autoSpaceDN w:val="0"/>
              <w:spacing w:line="360" w:lineRule="auto"/>
              <w:jc w:val="center"/>
              <w:rPr>
                <w:rFonts w:ascii="Arial" w:hAnsi="Arial" w:cs="Arial"/>
                <w:kern w:val="0"/>
                <w:sz w:val="24"/>
                <w:szCs w:val="24"/>
                <w:lang w:val="zh-CN"/>
              </w:rPr>
            </w:pPr>
            <w:r>
              <w:rPr>
                <w:rFonts w:ascii="Arial" w:hAnsi="Arial" w:cs="Arial"/>
                <w:kern w:val="0"/>
                <w:sz w:val="24"/>
                <w:szCs w:val="24"/>
                <w:lang w:val="zh-CN"/>
              </w:rPr>
              <w:t>磋商包号</w:t>
            </w:r>
          </w:p>
        </w:tc>
        <w:tc>
          <w:tcPr>
            <w:tcW w:w="6325" w:type="dxa"/>
            <w:vAlign w:val="center"/>
          </w:tcPr>
          <w:p>
            <w:pPr>
              <w:autoSpaceDE w:val="0"/>
              <w:autoSpaceDN w:val="0"/>
              <w:spacing w:line="360" w:lineRule="auto"/>
              <w:jc w:val="center"/>
              <w:rPr>
                <w:rFonts w:ascii="Arial" w:hAnsi="Arial" w:cs="Arial"/>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201" w:type="dxa"/>
            <w:vAlign w:val="center"/>
          </w:tcPr>
          <w:p>
            <w:pPr>
              <w:autoSpaceDE w:val="0"/>
              <w:autoSpaceDN w:val="0"/>
              <w:spacing w:line="360" w:lineRule="auto"/>
              <w:jc w:val="center"/>
              <w:rPr>
                <w:rFonts w:ascii="Arial" w:hAnsi="Arial" w:cs="Arial"/>
                <w:kern w:val="0"/>
                <w:sz w:val="24"/>
                <w:szCs w:val="24"/>
                <w:lang w:val="zh-CN"/>
              </w:rPr>
            </w:pPr>
            <w:r>
              <w:rPr>
                <w:rFonts w:ascii="Arial" w:hAnsi="Arial" w:cs="Arial"/>
                <w:kern w:val="0"/>
                <w:sz w:val="24"/>
                <w:szCs w:val="24"/>
                <w:lang w:val="zh-CN"/>
              </w:rPr>
              <w:t>最终磋商报价</w:t>
            </w:r>
          </w:p>
        </w:tc>
        <w:tc>
          <w:tcPr>
            <w:tcW w:w="6325" w:type="dxa"/>
            <w:vAlign w:val="center"/>
          </w:tcPr>
          <w:p>
            <w:pPr>
              <w:autoSpaceDE w:val="0"/>
              <w:autoSpaceDN w:val="0"/>
              <w:spacing w:line="360" w:lineRule="auto"/>
              <w:jc w:val="left"/>
              <w:rPr>
                <w:rFonts w:ascii="Arial" w:hAnsi="Arial" w:cs="Arial"/>
                <w:kern w:val="0"/>
                <w:sz w:val="24"/>
                <w:szCs w:val="24"/>
                <w:lang w:val="zh-CN"/>
              </w:rPr>
            </w:pPr>
            <w:r>
              <w:rPr>
                <w:rFonts w:ascii="Arial" w:hAnsi="Arial" w:cs="Arial"/>
                <w:kern w:val="0"/>
                <w:sz w:val="24"/>
                <w:szCs w:val="24"/>
                <w:lang w:val="zh-CN"/>
              </w:rPr>
              <w:t>大写：</w:t>
            </w:r>
          </w:p>
          <w:p>
            <w:pPr>
              <w:autoSpaceDE w:val="0"/>
              <w:autoSpaceDN w:val="0"/>
              <w:spacing w:line="360" w:lineRule="auto"/>
              <w:jc w:val="left"/>
              <w:rPr>
                <w:rFonts w:ascii="Arial" w:hAnsi="Arial" w:cs="Arial"/>
                <w:kern w:val="0"/>
                <w:sz w:val="24"/>
                <w:szCs w:val="24"/>
                <w:lang w:val="zh-CN"/>
              </w:rPr>
            </w:pPr>
            <w:r>
              <w:rPr>
                <w:rFonts w:ascii="Arial" w:hAnsi="Arial" w:cs="Arial"/>
                <w:kern w:val="0"/>
                <w:sz w:val="24"/>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201" w:type="dxa"/>
            <w:vAlign w:val="center"/>
          </w:tcPr>
          <w:p>
            <w:pPr>
              <w:autoSpaceDE w:val="0"/>
              <w:autoSpaceDN w:val="0"/>
              <w:spacing w:line="360" w:lineRule="auto"/>
              <w:jc w:val="center"/>
              <w:rPr>
                <w:rFonts w:ascii="Arial" w:hAnsi="Arial" w:cs="Arial"/>
                <w:kern w:val="0"/>
                <w:sz w:val="24"/>
                <w:szCs w:val="24"/>
                <w:lang w:val="zh-CN"/>
              </w:rPr>
            </w:pPr>
            <w:r>
              <w:rPr>
                <w:rFonts w:ascii="Arial" w:hAnsi="Arial" w:cs="Arial"/>
                <w:kern w:val="0"/>
                <w:sz w:val="24"/>
                <w:szCs w:val="24"/>
                <w:lang w:val="zh-CN"/>
              </w:rPr>
              <w:t>交货期</w:t>
            </w:r>
          </w:p>
        </w:tc>
        <w:tc>
          <w:tcPr>
            <w:tcW w:w="6325" w:type="dxa"/>
            <w:vAlign w:val="center"/>
          </w:tcPr>
          <w:p>
            <w:pPr>
              <w:autoSpaceDE w:val="0"/>
              <w:autoSpaceDN w:val="0"/>
              <w:spacing w:line="360" w:lineRule="auto"/>
              <w:jc w:val="center"/>
              <w:rPr>
                <w:rFonts w:ascii="Arial" w:hAnsi="Arial" w:cs="Arial"/>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201" w:type="dxa"/>
            <w:vAlign w:val="center"/>
          </w:tcPr>
          <w:p>
            <w:pPr>
              <w:autoSpaceDE w:val="0"/>
              <w:autoSpaceDN w:val="0"/>
              <w:spacing w:line="360" w:lineRule="auto"/>
              <w:jc w:val="center"/>
              <w:rPr>
                <w:rFonts w:ascii="Arial" w:hAnsi="Arial" w:cs="Arial"/>
                <w:kern w:val="0"/>
                <w:sz w:val="24"/>
                <w:szCs w:val="24"/>
                <w:lang w:val="zh-CN"/>
              </w:rPr>
            </w:pPr>
            <w:r>
              <w:rPr>
                <w:rFonts w:ascii="Arial" w:hAnsi="Arial" w:cs="Arial"/>
                <w:kern w:val="0"/>
                <w:sz w:val="24"/>
                <w:szCs w:val="24"/>
                <w:lang w:val="zh-CN"/>
              </w:rPr>
              <w:t>其他承诺及所需要说明的事项</w:t>
            </w:r>
          </w:p>
        </w:tc>
        <w:tc>
          <w:tcPr>
            <w:tcW w:w="6325" w:type="dxa"/>
            <w:vAlign w:val="center"/>
          </w:tcPr>
          <w:p>
            <w:pPr>
              <w:autoSpaceDE w:val="0"/>
              <w:autoSpaceDN w:val="0"/>
              <w:spacing w:line="360" w:lineRule="auto"/>
              <w:jc w:val="center"/>
              <w:rPr>
                <w:rFonts w:ascii="Arial" w:hAnsi="Arial" w:cs="Arial"/>
                <w:kern w:val="0"/>
                <w:sz w:val="24"/>
                <w:szCs w:val="24"/>
                <w:lang w:val="zh-CN"/>
              </w:rPr>
            </w:pPr>
          </w:p>
        </w:tc>
      </w:tr>
    </w:tbl>
    <w:p>
      <w:pPr>
        <w:autoSpaceDE w:val="0"/>
        <w:autoSpaceDN w:val="0"/>
        <w:spacing w:line="360" w:lineRule="auto"/>
        <w:rPr>
          <w:rFonts w:ascii="Arial" w:hAnsi="Arial" w:cs="Arial"/>
          <w:color w:val="000000"/>
          <w:sz w:val="24"/>
          <w:szCs w:val="24"/>
          <w:lang w:val="zh-CN"/>
        </w:rPr>
      </w:pPr>
      <w:r>
        <w:rPr>
          <w:rFonts w:ascii="Arial" w:hAnsi="Arial" w:cs="Arial"/>
          <w:b/>
          <w:bCs/>
          <w:kern w:val="0"/>
          <w:sz w:val="24"/>
          <w:szCs w:val="24"/>
          <w:lang w:val="zh-CN"/>
        </w:rPr>
        <w:t>注：</w:t>
      </w:r>
      <w:r>
        <w:rPr>
          <w:rFonts w:ascii="Arial" w:hAnsi="Arial" w:cs="Arial"/>
          <w:kern w:val="0"/>
          <w:sz w:val="24"/>
          <w:szCs w:val="24"/>
        </w:rPr>
        <w:t>此表不需装订在响应文件中，供应商事先须盖章、签字。在磋商期间，由磋商小组 确定合格的供应商现场填写。</w:t>
      </w:r>
    </w:p>
    <w:p>
      <w:pPr>
        <w:autoSpaceDE w:val="0"/>
        <w:autoSpaceDN w:val="0"/>
        <w:spacing w:line="360" w:lineRule="auto"/>
        <w:rPr>
          <w:rFonts w:ascii="Arial" w:hAnsi="Arial" w:cs="Arial"/>
          <w:color w:val="000000"/>
          <w:sz w:val="24"/>
          <w:szCs w:val="24"/>
          <w:lang w:val="zh-CN"/>
        </w:rPr>
      </w:pPr>
    </w:p>
    <w:p>
      <w:pPr>
        <w:autoSpaceDE w:val="0"/>
        <w:autoSpaceDN w:val="0"/>
        <w:spacing w:line="360" w:lineRule="auto"/>
        <w:rPr>
          <w:rFonts w:ascii="Arial" w:hAnsi="Arial" w:cs="Arial"/>
          <w:color w:val="000000"/>
          <w:sz w:val="24"/>
          <w:szCs w:val="24"/>
          <w:lang w:val="zh-CN"/>
        </w:rPr>
      </w:pPr>
    </w:p>
    <w:p>
      <w:pPr>
        <w:autoSpaceDE w:val="0"/>
        <w:autoSpaceDN w:val="0"/>
        <w:spacing w:line="360" w:lineRule="auto"/>
        <w:rPr>
          <w:rFonts w:ascii="Arial" w:hAnsi="Arial" w:cs="Arial"/>
          <w:color w:val="000000"/>
          <w:sz w:val="24"/>
          <w:szCs w:val="24"/>
          <w:lang w:val="zh-CN"/>
        </w:rPr>
      </w:pPr>
    </w:p>
    <w:p>
      <w:pPr>
        <w:autoSpaceDE w:val="0"/>
        <w:autoSpaceDN w:val="0"/>
        <w:spacing w:line="360" w:lineRule="auto"/>
        <w:rPr>
          <w:rFonts w:ascii="Arial" w:hAnsi="Arial" w:cs="Arial"/>
          <w:color w:val="000000"/>
          <w:sz w:val="24"/>
          <w:szCs w:val="24"/>
          <w:lang w:val="zh-CN"/>
        </w:rPr>
      </w:pPr>
    </w:p>
    <w:p>
      <w:pPr>
        <w:autoSpaceDE w:val="0"/>
        <w:autoSpaceDN w:val="0"/>
        <w:spacing w:line="360" w:lineRule="auto"/>
        <w:rPr>
          <w:rFonts w:ascii="Arial" w:hAnsi="Arial" w:cs="Arial"/>
          <w:color w:val="000000"/>
          <w:sz w:val="24"/>
          <w:szCs w:val="24"/>
          <w:lang w:val="zh-CN"/>
        </w:rPr>
      </w:pPr>
    </w:p>
    <w:p>
      <w:pPr>
        <w:autoSpaceDE w:val="0"/>
        <w:autoSpaceDN w:val="0"/>
        <w:spacing w:line="360" w:lineRule="auto"/>
        <w:rPr>
          <w:rFonts w:ascii="Arial" w:hAnsi="Arial" w:cs="Arial"/>
          <w:color w:val="000000"/>
          <w:sz w:val="24"/>
          <w:szCs w:val="24"/>
          <w:lang w:val="zh-CN"/>
        </w:rPr>
      </w:pPr>
    </w:p>
    <w:p>
      <w:pPr>
        <w:autoSpaceDE w:val="0"/>
        <w:autoSpaceDN w:val="0"/>
        <w:spacing w:line="360" w:lineRule="auto"/>
        <w:rPr>
          <w:rFonts w:ascii="Arial" w:hAnsi="Arial" w:cs="Arial"/>
          <w:kern w:val="0"/>
          <w:sz w:val="24"/>
          <w:szCs w:val="24"/>
          <w:lang w:val="zh-CN"/>
        </w:rPr>
      </w:pPr>
    </w:p>
    <w:p>
      <w:pPr>
        <w:autoSpaceDE w:val="0"/>
        <w:autoSpaceDN w:val="0"/>
        <w:spacing w:line="360" w:lineRule="auto"/>
        <w:jc w:val="center"/>
        <w:rPr>
          <w:rFonts w:ascii="Arial" w:hAnsi="Arial" w:cs="Arial"/>
          <w:b/>
          <w:bCs/>
          <w:kern w:val="0"/>
          <w:sz w:val="24"/>
          <w:szCs w:val="24"/>
          <w:lang w:val="zh-CN"/>
        </w:rPr>
      </w:pPr>
      <w:r>
        <w:rPr>
          <w:rFonts w:ascii="Arial" w:hAnsi="Arial" w:cs="Arial"/>
          <w:b/>
          <w:bCs/>
          <w:kern w:val="0"/>
          <w:sz w:val="24"/>
          <w:szCs w:val="24"/>
          <w:lang w:val="zh-CN"/>
        </w:rPr>
        <w:t>供应商：             （公章）</w:t>
      </w:r>
    </w:p>
    <w:p>
      <w:pPr>
        <w:autoSpaceDE w:val="0"/>
        <w:autoSpaceDN w:val="0"/>
        <w:spacing w:line="360" w:lineRule="auto"/>
        <w:jc w:val="center"/>
        <w:rPr>
          <w:rFonts w:ascii="Arial" w:hAnsi="Arial" w:cs="Arial"/>
          <w:b/>
          <w:bCs/>
          <w:kern w:val="0"/>
          <w:sz w:val="24"/>
          <w:szCs w:val="24"/>
          <w:lang w:val="zh-CN"/>
        </w:rPr>
      </w:pPr>
      <w:r>
        <w:rPr>
          <w:rFonts w:ascii="Arial" w:hAnsi="Arial" w:cs="Arial"/>
          <w:b/>
          <w:bCs/>
          <w:kern w:val="0"/>
          <w:sz w:val="24"/>
          <w:szCs w:val="24"/>
          <w:lang w:val="zh-CN"/>
        </w:rPr>
        <w:t>法定代表人或委托代理人：        （签字）</w:t>
      </w:r>
    </w:p>
    <w:p>
      <w:pPr>
        <w:autoSpaceDE w:val="0"/>
        <w:autoSpaceDN w:val="0"/>
        <w:spacing w:line="360" w:lineRule="auto"/>
        <w:jc w:val="center"/>
        <w:rPr>
          <w:rFonts w:ascii="Arial" w:hAnsi="Arial" w:cs="Arial"/>
          <w:kern w:val="0"/>
          <w:sz w:val="24"/>
          <w:szCs w:val="24"/>
          <w:lang w:val="zh-CN"/>
        </w:rPr>
      </w:pPr>
      <w:r>
        <w:rPr>
          <w:rFonts w:ascii="Arial" w:hAnsi="Arial" w:cs="Arial"/>
          <w:b/>
          <w:bCs/>
          <w:kern w:val="0"/>
          <w:sz w:val="24"/>
          <w:szCs w:val="24"/>
          <w:lang w:val="zh-CN"/>
        </w:rPr>
        <w:t>年   月   日</w:t>
      </w:r>
    </w:p>
    <w:p>
      <w:pPr>
        <w:autoSpaceDE w:val="0"/>
        <w:autoSpaceDN w:val="0"/>
        <w:spacing w:line="360" w:lineRule="auto"/>
        <w:rPr>
          <w:rFonts w:ascii="Arial" w:hAnsi="Arial" w:cs="Arial"/>
          <w:color w:val="000000"/>
          <w:kern w:val="0"/>
          <w:lang w:val="zh-CN"/>
        </w:rPr>
      </w:pPr>
    </w:p>
    <w:p>
      <w:pPr>
        <w:autoSpaceDE w:val="0"/>
        <w:autoSpaceDN w:val="0"/>
        <w:spacing w:line="360" w:lineRule="auto"/>
        <w:rPr>
          <w:rFonts w:ascii="Arial" w:hAnsi="Arial" w:cs="Arial"/>
          <w:color w:val="000000"/>
          <w:kern w:val="0"/>
          <w:lang w:val="zh-CN"/>
        </w:rPr>
      </w:pPr>
    </w:p>
    <w:p>
      <w:pPr>
        <w:autoSpaceDE w:val="0"/>
        <w:autoSpaceDN w:val="0"/>
        <w:spacing w:line="360" w:lineRule="auto"/>
        <w:rPr>
          <w:rFonts w:ascii="Arial" w:hAnsi="Arial" w:cs="Arial"/>
          <w:color w:val="000000"/>
          <w:sz w:val="24"/>
          <w:szCs w:val="24"/>
          <w:lang w:val="zh-CN"/>
        </w:rPr>
      </w:pPr>
    </w:p>
    <w:p>
      <w:pPr>
        <w:autoSpaceDE w:val="0"/>
        <w:autoSpaceDN w:val="0"/>
        <w:spacing w:line="360" w:lineRule="auto"/>
        <w:rPr>
          <w:rFonts w:ascii="Arial" w:hAnsi="Arial" w:cs="Arial"/>
          <w:color w:val="000000"/>
          <w:sz w:val="24"/>
          <w:szCs w:val="24"/>
          <w:lang w:val="zh-CN"/>
        </w:rPr>
      </w:pPr>
    </w:p>
    <w:p>
      <w:pPr>
        <w:autoSpaceDE w:val="0"/>
        <w:autoSpaceDN w:val="0"/>
        <w:spacing w:line="360" w:lineRule="auto"/>
        <w:rPr>
          <w:rFonts w:ascii="Arial" w:hAnsi="Arial" w:cs="Arial"/>
          <w:color w:val="000000"/>
          <w:sz w:val="24"/>
          <w:szCs w:val="24"/>
          <w:lang w:val="zh-CN"/>
        </w:rPr>
      </w:pPr>
    </w:p>
    <w:p>
      <w:pPr>
        <w:autoSpaceDE w:val="0"/>
        <w:autoSpaceDN w:val="0"/>
        <w:spacing w:line="360" w:lineRule="auto"/>
        <w:rPr>
          <w:rFonts w:ascii="Arial" w:hAnsi="Arial" w:cs="Arial"/>
          <w:color w:val="000000"/>
          <w:sz w:val="24"/>
          <w:szCs w:val="24"/>
          <w:lang w:val="zh-CN"/>
        </w:rPr>
      </w:pPr>
    </w:p>
    <w:p>
      <w:pPr>
        <w:autoSpaceDE w:val="0"/>
        <w:autoSpaceDN w:val="0"/>
        <w:spacing w:line="360" w:lineRule="auto"/>
        <w:rPr>
          <w:rFonts w:ascii="Arial" w:hAnsi="Arial" w:cs="Arial"/>
          <w:color w:val="000000"/>
          <w:sz w:val="24"/>
          <w:szCs w:val="24"/>
          <w:lang w:val="zh-CN"/>
        </w:rPr>
      </w:pPr>
    </w:p>
    <w:p>
      <w:pPr>
        <w:autoSpaceDE w:val="0"/>
        <w:autoSpaceDN w:val="0"/>
        <w:spacing w:line="360" w:lineRule="auto"/>
        <w:rPr>
          <w:rFonts w:ascii="Arial" w:hAnsi="Arial" w:cs="Arial"/>
          <w:color w:val="000000"/>
          <w:sz w:val="24"/>
          <w:szCs w:val="24"/>
          <w:lang w:val="zh-CN"/>
        </w:rPr>
      </w:pPr>
    </w:p>
    <w:p>
      <w:pPr>
        <w:widowControl/>
        <w:spacing w:line="360" w:lineRule="auto"/>
        <w:jc w:val="center"/>
        <w:outlineLvl w:val="0"/>
        <w:rPr>
          <w:rFonts w:ascii="Arial" w:hAnsi="Arial" w:eastAsia="黑体" w:cs="Arial"/>
          <w:bCs/>
          <w:kern w:val="36"/>
          <w:sz w:val="36"/>
          <w:szCs w:val="36"/>
        </w:rPr>
      </w:pPr>
      <w:bookmarkStart w:id="223" w:name="_Toc4578067"/>
      <w:r>
        <w:rPr>
          <w:rFonts w:ascii="Arial" w:hAnsi="Arial" w:eastAsia="黑体" w:cs="Arial"/>
          <w:bCs/>
          <w:kern w:val="36"/>
          <w:sz w:val="36"/>
          <w:szCs w:val="36"/>
        </w:rPr>
        <w:t>第六部分 磋商及采购项目要求</w:t>
      </w:r>
      <w:bookmarkEnd w:id="223"/>
    </w:p>
    <w:p>
      <w:pPr>
        <w:pStyle w:val="5"/>
        <w:adjustRightInd/>
        <w:snapToGrid/>
        <w:spacing w:before="0" w:after="0" w:line="360" w:lineRule="auto"/>
        <w:contextualSpacing/>
        <w:jc w:val="center"/>
        <w:rPr>
          <w:rFonts w:ascii="Arial" w:hAnsi="Arial" w:cs="Arial"/>
          <w:sz w:val="24"/>
          <w:szCs w:val="24"/>
        </w:rPr>
      </w:pPr>
      <w:bookmarkStart w:id="224" w:name="_Toc508906933"/>
      <w:bookmarkStart w:id="225" w:name="_Toc4578068"/>
      <w:r>
        <w:rPr>
          <w:rFonts w:ascii="Arial" w:hAnsi="Arial" w:cs="Arial"/>
          <w:sz w:val="24"/>
          <w:szCs w:val="24"/>
        </w:rPr>
        <w:t>（一）磋商要求</w:t>
      </w:r>
      <w:bookmarkEnd w:id="224"/>
      <w:bookmarkEnd w:id="225"/>
    </w:p>
    <w:p>
      <w:pPr>
        <w:autoSpaceDE w:val="0"/>
        <w:autoSpaceDN w:val="0"/>
        <w:spacing w:line="360" w:lineRule="auto"/>
        <w:ind w:firstLine="482" w:firstLineChars="200"/>
        <w:rPr>
          <w:rFonts w:ascii="Arial" w:hAnsi="Arial" w:cs="Arial"/>
          <w:b/>
          <w:bCs/>
          <w:color w:val="000000"/>
          <w:kern w:val="0"/>
          <w:sz w:val="24"/>
          <w:szCs w:val="24"/>
        </w:rPr>
      </w:pPr>
      <w:bookmarkStart w:id="226" w:name="_Toc11240"/>
      <w:bookmarkStart w:id="227" w:name="_Toc4601"/>
      <w:bookmarkStart w:id="228" w:name="_Toc508906934"/>
      <w:bookmarkStart w:id="229" w:name="_Toc462272934"/>
      <w:r>
        <w:rPr>
          <w:rFonts w:ascii="Arial" w:hAnsi="Arial" w:cs="Arial"/>
          <w:b/>
          <w:bCs/>
          <w:color w:val="000000"/>
          <w:kern w:val="0"/>
          <w:sz w:val="24"/>
          <w:szCs w:val="24"/>
        </w:rPr>
        <w:t>1.磋商说明</w:t>
      </w:r>
      <w:bookmarkEnd w:id="226"/>
      <w:bookmarkEnd w:id="227"/>
      <w:bookmarkEnd w:id="228"/>
    </w:p>
    <w:bookmarkEnd w:id="229"/>
    <w:p>
      <w:pPr>
        <w:autoSpaceDE w:val="0"/>
        <w:autoSpaceDN w:val="0"/>
        <w:spacing w:line="360" w:lineRule="auto"/>
        <w:ind w:firstLine="480" w:firstLineChars="200"/>
        <w:rPr>
          <w:rFonts w:ascii="Arial" w:hAnsi="Arial" w:cs="Arial"/>
          <w:color w:val="000000"/>
          <w:kern w:val="0"/>
          <w:sz w:val="24"/>
          <w:szCs w:val="24"/>
        </w:rPr>
      </w:pPr>
      <w:bookmarkStart w:id="230" w:name="_Toc26125"/>
      <w:bookmarkStart w:id="231" w:name="_Toc14789"/>
      <w:r>
        <w:rPr>
          <w:rFonts w:ascii="Arial" w:hAnsi="Arial" w:cs="Arial"/>
          <w:color w:val="000000"/>
          <w:kern w:val="0"/>
          <w:sz w:val="24"/>
          <w:szCs w:val="24"/>
        </w:rPr>
        <w:t>1.1 供应商可以按照磋商文件规定的包号选择磋商，但必须对所投包号中的所有内容作为一个整体进行磋商，不能拆分或少报。否则，磋商无效。</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1.2 供应商必须如实填写“技术规格响应表”，在“磋商产品技术参数、指标”栏中列出所投产品的具体技术参数、指标；以采购人需求为最低指标要求，供应商对超出或不满足最低指标要求的指标需列出“＋、-”偏差。如果与磋商响应文件中提供的产品检测报告、彩页等证明材料中的实质性响应情况不一致或直接复制磋商文件“采购需求技术参数、指标”内容的，按无效投标处理。</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1.3 磋商内容中未特别标注为“原装进口”字样的产品，供应商必须投国产产品；标注为“原装进口”字样的产品，供应商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1.4所投产品或其任何一部分不得侵犯专利权、著作权、商标权和工业设计权等知识产权。</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1.5 项目中标后分包情况：不允许。</w:t>
      </w:r>
    </w:p>
    <w:p>
      <w:pPr>
        <w:autoSpaceDE w:val="0"/>
        <w:autoSpaceDN w:val="0"/>
        <w:spacing w:line="360" w:lineRule="auto"/>
        <w:ind w:firstLine="482" w:firstLineChars="200"/>
        <w:rPr>
          <w:rFonts w:ascii="Arial" w:hAnsi="Arial" w:cs="Arial"/>
          <w:b/>
          <w:bCs/>
          <w:color w:val="000000"/>
          <w:kern w:val="0"/>
          <w:sz w:val="24"/>
          <w:szCs w:val="24"/>
          <w:lang w:val="zh-CN"/>
        </w:rPr>
      </w:pPr>
      <w:bookmarkStart w:id="232" w:name="_Toc992"/>
      <w:r>
        <w:rPr>
          <w:rFonts w:ascii="Arial" w:hAnsi="Arial" w:cs="Arial"/>
          <w:b/>
          <w:bCs/>
          <w:color w:val="000000"/>
          <w:kern w:val="0"/>
          <w:sz w:val="24"/>
          <w:szCs w:val="24"/>
        </w:rPr>
        <w:t>2.</w:t>
      </w:r>
      <w:bookmarkEnd w:id="230"/>
      <w:bookmarkStart w:id="233" w:name="_Toc1475"/>
      <w:r>
        <w:rPr>
          <w:rFonts w:ascii="Arial" w:hAnsi="Arial" w:cs="Arial"/>
          <w:b/>
          <w:bCs/>
          <w:color w:val="000000"/>
          <w:kern w:val="0"/>
          <w:sz w:val="24"/>
          <w:szCs w:val="24"/>
          <w:lang w:val="zh-CN"/>
        </w:rPr>
        <w:t>重要指标</w:t>
      </w:r>
      <w:bookmarkEnd w:id="231"/>
      <w:bookmarkEnd w:id="232"/>
      <w:bookmarkEnd w:id="233"/>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2.1 磋商文件在技术参数中列出了采购人可以接受的最低技术指标，供应商必须对采购一览表中各项产品和指标进行实质性响应，所推荐的每一项产品在性能上不能低于所列的各项指标。</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2</w:t>
      </w:r>
      <w:r>
        <w:rPr>
          <w:rFonts w:ascii="Arial" w:hAnsi="Arial" w:cs="Arial"/>
          <w:color w:val="000000"/>
          <w:kern w:val="0"/>
          <w:sz w:val="24"/>
          <w:szCs w:val="24"/>
          <w:lang w:val="zh-CN"/>
        </w:rPr>
        <w:t>.2技术参数中除注明签订合同时提供</w:t>
      </w:r>
      <w:r>
        <w:rPr>
          <w:rFonts w:ascii="Arial" w:hAnsi="Arial" w:cs="Arial"/>
          <w:color w:val="000000"/>
          <w:kern w:val="0"/>
          <w:sz w:val="24"/>
          <w:szCs w:val="24"/>
        </w:rPr>
        <w:t>的相关授权、服务承诺等资料以外，其余相关资料在磋商时必须附在磋商响应文件中。</w:t>
      </w:r>
    </w:p>
    <w:p>
      <w:pPr>
        <w:autoSpaceDE w:val="0"/>
        <w:autoSpaceDN w:val="0"/>
        <w:spacing w:line="360" w:lineRule="auto"/>
        <w:ind w:firstLine="482" w:firstLineChars="200"/>
        <w:rPr>
          <w:rFonts w:ascii="Arial" w:hAnsi="Arial" w:cs="Arial"/>
          <w:color w:val="000000"/>
          <w:kern w:val="0"/>
          <w:sz w:val="24"/>
          <w:szCs w:val="24"/>
          <w:lang w:val="zh-CN"/>
        </w:rPr>
      </w:pPr>
      <w:bookmarkStart w:id="234" w:name="_Toc17218"/>
      <w:bookmarkStart w:id="235" w:name="_Toc1783"/>
      <w:r>
        <w:rPr>
          <w:rFonts w:ascii="Arial" w:hAnsi="Arial" w:cs="Arial"/>
          <w:b/>
          <w:bCs/>
          <w:color w:val="000000"/>
          <w:kern w:val="0"/>
          <w:sz w:val="24"/>
          <w:szCs w:val="24"/>
        </w:rPr>
        <w:t>3</w:t>
      </w:r>
      <w:r>
        <w:rPr>
          <w:rFonts w:ascii="Arial" w:hAnsi="Arial" w:cs="Arial"/>
          <w:b/>
          <w:bCs/>
          <w:color w:val="000000"/>
          <w:kern w:val="0"/>
          <w:sz w:val="24"/>
          <w:szCs w:val="24"/>
          <w:lang w:val="zh-CN"/>
        </w:rPr>
        <w:t>.商务要求</w:t>
      </w:r>
      <w:bookmarkEnd w:id="234"/>
      <w:bookmarkEnd w:id="235"/>
    </w:p>
    <w:p>
      <w:pPr>
        <w:autoSpaceDE w:val="0"/>
        <w:autoSpaceDN w:val="0"/>
        <w:spacing w:line="360" w:lineRule="auto"/>
        <w:ind w:firstLine="480" w:firstLineChars="200"/>
        <w:rPr>
          <w:rFonts w:ascii="Arial" w:hAnsi="Arial" w:cs="Arial"/>
          <w:kern w:val="0"/>
          <w:sz w:val="24"/>
          <w:szCs w:val="24"/>
          <w:lang w:val="zh-CN"/>
        </w:rPr>
      </w:pPr>
      <w:r>
        <w:rPr>
          <w:rFonts w:ascii="Arial" w:hAnsi="Arial" w:cs="Arial"/>
          <w:color w:val="000000"/>
          <w:kern w:val="0"/>
          <w:sz w:val="24"/>
          <w:szCs w:val="24"/>
          <w:lang w:val="zh-CN"/>
        </w:rPr>
        <w:t>3.1.交货时间：</w:t>
      </w:r>
      <w:r>
        <w:rPr>
          <w:rFonts w:ascii="Arial" w:hAnsi="Arial" w:cs="Arial"/>
          <w:kern w:val="0"/>
          <w:sz w:val="24"/>
          <w:szCs w:val="24"/>
        </w:rPr>
        <w:t>自合同签订后</w:t>
      </w:r>
      <w:r>
        <w:rPr>
          <w:rFonts w:hint="eastAsia" w:ascii="Arial" w:hAnsi="Arial" w:cs="Arial"/>
          <w:kern w:val="0"/>
          <w:sz w:val="24"/>
          <w:szCs w:val="24"/>
        </w:rPr>
        <w:t>30</w:t>
      </w:r>
      <w:r>
        <w:rPr>
          <w:rFonts w:ascii="Arial" w:hAnsi="Arial" w:cs="Arial"/>
          <w:kern w:val="0"/>
          <w:sz w:val="24"/>
          <w:szCs w:val="24"/>
        </w:rPr>
        <w:t>个日历日</w:t>
      </w:r>
    </w:p>
    <w:p>
      <w:pPr>
        <w:autoSpaceDE w:val="0"/>
        <w:autoSpaceDN w:val="0"/>
        <w:spacing w:line="360" w:lineRule="auto"/>
        <w:ind w:firstLine="480" w:firstLineChars="200"/>
        <w:rPr>
          <w:rFonts w:ascii="Arial" w:hAnsi="Arial" w:cs="Arial"/>
          <w:kern w:val="0"/>
          <w:sz w:val="24"/>
          <w:szCs w:val="24"/>
          <w:lang w:val="zh-CN"/>
        </w:rPr>
      </w:pPr>
      <w:r>
        <w:rPr>
          <w:rFonts w:ascii="Arial" w:hAnsi="Arial" w:cs="Arial"/>
          <w:kern w:val="0"/>
          <w:sz w:val="24"/>
          <w:szCs w:val="24"/>
          <w:lang w:val="zh-CN"/>
        </w:rPr>
        <w:t>3.2.交货地点：采购人指定地点</w:t>
      </w:r>
    </w:p>
    <w:p>
      <w:pPr>
        <w:autoSpaceDE w:val="0"/>
        <w:autoSpaceDN w:val="0"/>
        <w:spacing w:line="360" w:lineRule="auto"/>
        <w:ind w:firstLine="480" w:firstLineChars="200"/>
        <w:rPr>
          <w:rFonts w:ascii="Arial" w:hAnsi="Arial" w:cs="Arial"/>
          <w:kern w:val="0"/>
          <w:sz w:val="24"/>
          <w:szCs w:val="24"/>
          <w:lang w:val="zh-CN"/>
        </w:rPr>
      </w:pPr>
      <w:r>
        <w:rPr>
          <w:rFonts w:ascii="Arial" w:hAnsi="Arial" w:cs="Arial"/>
          <w:kern w:val="0"/>
          <w:sz w:val="24"/>
          <w:szCs w:val="24"/>
        </w:rPr>
        <w:t>3</w:t>
      </w:r>
      <w:r>
        <w:rPr>
          <w:rFonts w:ascii="Arial" w:hAnsi="Arial" w:cs="Arial"/>
          <w:kern w:val="0"/>
          <w:sz w:val="24"/>
          <w:szCs w:val="24"/>
          <w:lang w:val="zh-CN"/>
        </w:rPr>
        <w:t>.3.付款方式：</w:t>
      </w:r>
      <w:r>
        <w:rPr>
          <w:rFonts w:ascii="Arial" w:hAnsi="Arial" w:cs="Arial"/>
          <w:kern w:val="0"/>
          <w:sz w:val="24"/>
          <w:szCs w:val="24"/>
        </w:rPr>
        <w:t>付款方式：详见“第三部分  青海省政府采购项目合同书范本”中“</w:t>
      </w:r>
      <w:r>
        <w:rPr>
          <w:rFonts w:hint="eastAsia" w:ascii="Arial" w:hAnsi="Arial" w:cs="Arial"/>
          <w:kern w:val="0"/>
          <w:sz w:val="24"/>
          <w:szCs w:val="24"/>
        </w:rPr>
        <w:t>五</w:t>
      </w:r>
      <w:r>
        <w:rPr>
          <w:rFonts w:ascii="Arial" w:hAnsi="Arial" w:cs="Arial"/>
          <w:kern w:val="0"/>
          <w:sz w:val="24"/>
          <w:szCs w:val="24"/>
        </w:rPr>
        <w:t>、付款方式”的规定。</w:t>
      </w:r>
    </w:p>
    <w:p>
      <w:pPr>
        <w:autoSpaceDE w:val="0"/>
        <w:autoSpaceDN w:val="0"/>
        <w:spacing w:line="360" w:lineRule="auto"/>
        <w:ind w:firstLine="480" w:firstLineChars="200"/>
        <w:rPr>
          <w:rFonts w:ascii="Arial" w:hAnsi="Arial" w:cs="Arial"/>
          <w:color w:val="000000"/>
          <w:kern w:val="0"/>
          <w:sz w:val="24"/>
          <w:szCs w:val="24"/>
          <w:lang w:val="zh-CN"/>
        </w:rPr>
      </w:pPr>
      <w:r>
        <w:rPr>
          <w:rFonts w:ascii="Arial" w:hAnsi="Arial" w:cs="Arial"/>
          <w:kern w:val="0"/>
          <w:sz w:val="24"/>
          <w:szCs w:val="24"/>
        </w:rPr>
        <w:t>3</w:t>
      </w:r>
      <w:r>
        <w:rPr>
          <w:rFonts w:ascii="Arial" w:hAnsi="Arial" w:cs="Arial"/>
          <w:kern w:val="0"/>
          <w:sz w:val="24"/>
          <w:szCs w:val="24"/>
          <w:lang w:val="zh-CN"/>
        </w:rPr>
        <w:t>.4.免费质保期：验收合格后</w:t>
      </w:r>
      <w:r>
        <w:rPr>
          <w:rFonts w:hint="eastAsia" w:ascii="Arial" w:hAnsi="Arial" w:cs="Arial"/>
          <w:kern w:val="0"/>
          <w:sz w:val="24"/>
          <w:szCs w:val="24"/>
          <w:lang w:val="zh-CN"/>
        </w:rPr>
        <w:t>一</w:t>
      </w:r>
      <w:r>
        <w:rPr>
          <w:rFonts w:ascii="Arial" w:hAnsi="Arial" w:cs="Arial"/>
          <w:kern w:val="0"/>
          <w:sz w:val="24"/>
          <w:szCs w:val="24"/>
          <w:lang w:val="zh-CN"/>
        </w:rPr>
        <w:t>年。</w:t>
      </w:r>
    </w:p>
    <w:p>
      <w:pPr>
        <w:pStyle w:val="5"/>
        <w:adjustRightInd/>
        <w:snapToGrid/>
        <w:spacing w:before="0" w:after="0" w:line="360" w:lineRule="auto"/>
        <w:contextualSpacing/>
        <w:jc w:val="center"/>
        <w:rPr>
          <w:rFonts w:ascii="Arial" w:hAnsi="Arial" w:cs="Arial"/>
          <w:sz w:val="24"/>
          <w:szCs w:val="24"/>
        </w:rPr>
      </w:pPr>
      <w:bookmarkStart w:id="236" w:name="_Toc4578069"/>
      <w:r>
        <w:rPr>
          <w:rFonts w:ascii="Arial" w:hAnsi="Arial" w:cs="Arial"/>
          <w:sz w:val="24"/>
          <w:szCs w:val="24"/>
        </w:rPr>
        <w:t>（二）技术参数及要求</w:t>
      </w:r>
      <w:bookmarkEnd w:id="236"/>
    </w:p>
    <w:bookmarkEnd w:id="11"/>
    <w:bookmarkEnd w:id="12"/>
    <w:bookmarkEnd w:id="181"/>
    <w:tbl>
      <w:tblPr>
        <w:tblStyle w:val="45"/>
        <w:tblW w:w="8374" w:type="dxa"/>
        <w:tblInd w:w="98" w:type="dxa"/>
        <w:tblLayout w:type="fixed"/>
        <w:tblCellMar>
          <w:top w:w="0" w:type="dxa"/>
          <w:left w:w="108" w:type="dxa"/>
          <w:bottom w:w="0" w:type="dxa"/>
          <w:right w:w="108" w:type="dxa"/>
        </w:tblCellMar>
      </w:tblPr>
      <w:tblGrid>
        <w:gridCol w:w="577"/>
        <w:gridCol w:w="429"/>
        <w:gridCol w:w="564"/>
        <w:gridCol w:w="141"/>
        <w:gridCol w:w="559"/>
        <w:gridCol w:w="150"/>
        <w:gridCol w:w="257"/>
        <w:gridCol w:w="310"/>
        <w:gridCol w:w="97"/>
        <w:gridCol w:w="328"/>
        <w:gridCol w:w="463"/>
        <w:gridCol w:w="246"/>
        <w:gridCol w:w="545"/>
        <w:gridCol w:w="164"/>
        <w:gridCol w:w="3544"/>
      </w:tblGrid>
      <w:tr>
        <w:tblPrEx>
          <w:tblLayout w:type="fixed"/>
          <w:tblCellMar>
            <w:top w:w="0" w:type="dxa"/>
            <w:left w:w="108" w:type="dxa"/>
            <w:bottom w:w="0" w:type="dxa"/>
            <w:right w:w="108" w:type="dxa"/>
          </w:tblCellMar>
        </w:tblPrEx>
        <w:trPr>
          <w:trHeight w:val="720" w:hRule="atLeast"/>
        </w:trPr>
        <w:tc>
          <w:tcPr>
            <w:tcW w:w="577" w:type="dxa"/>
            <w:vMerge w:val="restart"/>
            <w:tcBorders>
              <w:top w:val="single" w:color="auto" w:sz="4" w:space="0"/>
              <w:left w:val="single" w:color="auto" w:sz="4" w:space="0"/>
              <w:bottom w:val="single" w:color="auto" w:sz="4" w:space="0"/>
              <w:right w:val="single" w:color="auto" w:sz="4" w:space="0"/>
            </w:tcBorders>
            <w:shd w:val="clear" w:color="000000" w:fill="FFC00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序号</w:t>
            </w:r>
          </w:p>
        </w:tc>
        <w:tc>
          <w:tcPr>
            <w:tcW w:w="429" w:type="dxa"/>
            <w:vMerge w:val="restart"/>
            <w:tcBorders>
              <w:top w:val="single" w:color="auto" w:sz="4" w:space="0"/>
              <w:left w:val="single" w:color="auto" w:sz="4" w:space="0"/>
              <w:bottom w:val="single" w:color="auto" w:sz="4" w:space="0"/>
              <w:right w:val="single" w:color="auto" w:sz="4" w:space="0"/>
            </w:tcBorders>
            <w:shd w:val="clear" w:color="000000" w:fill="FFC00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设备名称</w:t>
            </w:r>
          </w:p>
        </w:tc>
        <w:tc>
          <w:tcPr>
            <w:tcW w:w="1264" w:type="dxa"/>
            <w:gridSpan w:val="3"/>
            <w:vMerge w:val="restart"/>
            <w:tcBorders>
              <w:top w:val="single" w:color="auto" w:sz="4" w:space="0"/>
              <w:left w:val="single" w:color="auto" w:sz="4" w:space="0"/>
              <w:bottom w:val="single" w:color="auto" w:sz="4" w:space="0"/>
              <w:right w:val="single" w:color="auto" w:sz="4" w:space="0"/>
            </w:tcBorders>
            <w:shd w:val="clear" w:color="000000" w:fill="FFC00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设备型号</w:t>
            </w:r>
          </w:p>
        </w:tc>
        <w:tc>
          <w:tcPr>
            <w:tcW w:w="407" w:type="dxa"/>
            <w:gridSpan w:val="2"/>
            <w:vMerge w:val="restart"/>
            <w:tcBorders>
              <w:top w:val="single" w:color="auto" w:sz="4" w:space="0"/>
              <w:left w:val="single" w:color="auto" w:sz="4" w:space="0"/>
              <w:bottom w:val="single" w:color="auto" w:sz="4" w:space="0"/>
              <w:right w:val="single" w:color="auto" w:sz="4" w:space="0"/>
            </w:tcBorders>
            <w:shd w:val="clear" w:color="000000" w:fill="FFC00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单位</w:t>
            </w:r>
          </w:p>
        </w:tc>
        <w:tc>
          <w:tcPr>
            <w:tcW w:w="407" w:type="dxa"/>
            <w:gridSpan w:val="2"/>
            <w:vMerge w:val="restart"/>
            <w:tcBorders>
              <w:top w:val="single" w:color="auto" w:sz="4" w:space="0"/>
              <w:left w:val="single" w:color="auto" w:sz="4" w:space="0"/>
              <w:bottom w:val="single" w:color="auto" w:sz="4" w:space="0"/>
              <w:right w:val="single" w:color="auto" w:sz="4" w:space="0"/>
            </w:tcBorders>
            <w:shd w:val="clear" w:color="000000" w:fill="FFC00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数量</w:t>
            </w:r>
          </w:p>
        </w:tc>
        <w:tc>
          <w:tcPr>
            <w:tcW w:w="791" w:type="dxa"/>
            <w:gridSpan w:val="2"/>
            <w:tcBorders>
              <w:top w:val="single" w:color="auto" w:sz="4" w:space="0"/>
              <w:left w:val="nil"/>
              <w:bottom w:val="single" w:color="auto" w:sz="4" w:space="0"/>
              <w:right w:val="single" w:color="auto" w:sz="4" w:space="0"/>
            </w:tcBorders>
            <w:shd w:val="clear" w:color="000000" w:fill="FFC00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动力</w:t>
            </w:r>
          </w:p>
        </w:tc>
        <w:tc>
          <w:tcPr>
            <w:tcW w:w="791" w:type="dxa"/>
            <w:gridSpan w:val="2"/>
            <w:tcBorders>
              <w:top w:val="single" w:color="auto" w:sz="4" w:space="0"/>
              <w:left w:val="nil"/>
              <w:bottom w:val="single" w:color="auto" w:sz="4" w:space="0"/>
              <w:right w:val="single" w:color="auto" w:sz="4" w:space="0"/>
            </w:tcBorders>
            <w:shd w:val="clear" w:color="000000" w:fill="FFC00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合计动力</w:t>
            </w:r>
          </w:p>
        </w:tc>
        <w:tc>
          <w:tcPr>
            <w:tcW w:w="3708" w:type="dxa"/>
            <w:gridSpan w:val="2"/>
            <w:vMerge w:val="restart"/>
            <w:tcBorders>
              <w:top w:val="single" w:color="auto" w:sz="4" w:space="0"/>
              <w:left w:val="single" w:color="auto" w:sz="4" w:space="0"/>
              <w:bottom w:val="single" w:color="auto" w:sz="4" w:space="0"/>
              <w:right w:val="single" w:color="auto" w:sz="4" w:space="0"/>
            </w:tcBorders>
            <w:shd w:val="clear" w:color="000000" w:fill="FFC00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备注</w:t>
            </w:r>
          </w:p>
        </w:tc>
      </w:tr>
      <w:tr>
        <w:tblPrEx>
          <w:tblLayout w:type="fixed"/>
          <w:tblCellMar>
            <w:top w:w="0" w:type="dxa"/>
            <w:left w:w="108" w:type="dxa"/>
            <w:bottom w:w="0" w:type="dxa"/>
            <w:right w:w="108" w:type="dxa"/>
          </w:tblCellMar>
        </w:tblPrEx>
        <w:trPr>
          <w:trHeight w:val="720" w:hRule="atLeast"/>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4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12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4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4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791" w:type="dxa"/>
            <w:gridSpan w:val="2"/>
            <w:tcBorders>
              <w:top w:val="nil"/>
              <w:left w:val="nil"/>
              <w:bottom w:val="single" w:color="auto" w:sz="4" w:space="0"/>
              <w:right w:val="single" w:color="auto" w:sz="4" w:space="0"/>
            </w:tcBorders>
            <w:shd w:val="clear" w:color="000000" w:fill="FFC00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（KW）</w:t>
            </w:r>
          </w:p>
        </w:tc>
        <w:tc>
          <w:tcPr>
            <w:tcW w:w="791" w:type="dxa"/>
            <w:gridSpan w:val="2"/>
            <w:tcBorders>
              <w:top w:val="nil"/>
              <w:left w:val="nil"/>
              <w:bottom w:val="single" w:color="auto" w:sz="4" w:space="0"/>
              <w:right w:val="single" w:color="auto" w:sz="4" w:space="0"/>
            </w:tcBorders>
            <w:shd w:val="clear" w:color="000000" w:fill="FFC00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（KW）</w:t>
            </w:r>
          </w:p>
        </w:tc>
        <w:tc>
          <w:tcPr>
            <w:tcW w:w="3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r>
      <w:tr>
        <w:tblPrEx>
          <w:tblLayout w:type="fixed"/>
          <w:tblCellMar>
            <w:top w:w="0" w:type="dxa"/>
            <w:left w:w="108" w:type="dxa"/>
            <w:bottom w:w="0" w:type="dxa"/>
            <w:right w:w="108" w:type="dxa"/>
          </w:tblCellMar>
        </w:tblPrEx>
        <w:trPr>
          <w:trHeight w:val="702" w:hRule="atLeast"/>
        </w:trPr>
        <w:tc>
          <w:tcPr>
            <w:tcW w:w="577" w:type="dxa"/>
            <w:tcBorders>
              <w:top w:val="nil"/>
              <w:left w:val="single" w:color="auto" w:sz="4" w:space="0"/>
              <w:bottom w:val="single" w:color="auto" w:sz="4" w:space="0"/>
              <w:right w:val="single" w:color="auto" w:sz="4" w:space="0"/>
            </w:tcBorders>
            <w:shd w:val="clear" w:color="000000" w:fill="C5D9F1"/>
            <w:vAlign w:val="center"/>
          </w:tcPr>
          <w:p>
            <w:pPr>
              <w:widowControl/>
              <w:jc w:val="center"/>
              <w:rPr>
                <w:rFonts w:ascii="宋体" w:hAnsi="宋体" w:cs="宋体"/>
                <w:kern w:val="0"/>
                <w:sz w:val="24"/>
                <w:szCs w:val="24"/>
              </w:rPr>
            </w:pPr>
            <w:r>
              <w:rPr>
                <w:rFonts w:hint="eastAsia" w:ascii="宋体" w:hAnsi="宋体" w:cs="宋体"/>
                <w:kern w:val="0"/>
                <w:sz w:val="24"/>
                <w:szCs w:val="24"/>
              </w:rPr>
              <w:t>一</w:t>
            </w:r>
          </w:p>
        </w:tc>
        <w:tc>
          <w:tcPr>
            <w:tcW w:w="7797" w:type="dxa"/>
            <w:gridSpan w:val="14"/>
            <w:tcBorders>
              <w:top w:val="single" w:color="auto" w:sz="4" w:space="0"/>
              <w:left w:val="nil"/>
              <w:bottom w:val="single" w:color="auto" w:sz="4" w:space="0"/>
              <w:right w:val="single" w:color="auto" w:sz="4" w:space="0"/>
            </w:tcBorders>
            <w:shd w:val="clear" w:color="000000" w:fill="C5D9F1"/>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小麦清理主要设备</w:t>
            </w:r>
          </w:p>
        </w:tc>
      </w:tr>
      <w:tr>
        <w:tblPrEx>
          <w:tblLayout w:type="fixed"/>
          <w:tblCellMar>
            <w:top w:w="0" w:type="dxa"/>
            <w:left w:w="108" w:type="dxa"/>
            <w:bottom w:w="0" w:type="dxa"/>
            <w:right w:w="108" w:type="dxa"/>
          </w:tblCellMar>
        </w:tblPrEx>
        <w:trPr>
          <w:trHeight w:val="1358"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高效振动筛</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TQLG80*125</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0.5</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0.5</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产量3t/h，功率P=0.5kw。清除原料中的大、中、小和轻杂，除杂效率≥95%；</w:t>
            </w:r>
          </w:p>
        </w:tc>
      </w:tr>
      <w:tr>
        <w:tblPrEx>
          <w:tblLayout w:type="fixed"/>
          <w:tblCellMar>
            <w:top w:w="0" w:type="dxa"/>
            <w:left w:w="108" w:type="dxa"/>
            <w:bottom w:w="0" w:type="dxa"/>
            <w:right w:w="108" w:type="dxa"/>
          </w:tblCellMar>
        </w:tblPrEx>
        <w:trPr>
          <w:trHeight w:val="1358"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垂直吸风道</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TFDZ80</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1</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4"/>
                <w:szCs w:val="24"/>
              </w:rPr>
            </w:pPr>
            <w:r>
              <w:rPr>
                <w:rFonts w:hint="eastAsia" w:ascii="楷体_GB2312" w:hAnsi="宋体" w:eastAsia="楷体_GB2312" w:cs="宋体"/>
                <w:color w:val="000000"/>
                <w:kern w:val="0"/>
                <w:sz w:val="24"/>
                <w:szCs w:val="24"/>
              </w:rPr>
              <w:t>碳钢制作、与高效振动筛配合使用；</w:t>
            </w:r>
          </w:p>
        </w:tc>
      </w:tr>
      <w:tr>
        <w:tblPrEx>
          <w:tblLayout w:type="fixed"/>
          <w:tblCellMar>
            <w:top w:w="0" w:type="dxa"/>
            <w:left w:w="108" w:type="dxa"/>
            <w:bottom w:w="0" w:type="dxa"/>
            <w:right w:w="108" w:type="dxa"/>
          </w:tblCellMar>
        </w:tblPrEx>
        <w:trPr>
          <w:trHeight w:val="1358"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高效打麦机</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FDMG40*100</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5.5</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5.5</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P=5.5KW,除去小麦表皮粘附着的杂物以及并肩泥块、病虫蚀麦粒、未脱尽的麦壳等主轴上的打板和打翅采用65#锰钢板焊接而成</w:t>
            </w:r>
          </w:p>
        </w:tc>
      </w:tr>
      <w:tr>
        <w:tblPrEx>
          <w:tblLayout w:type="fixed"/>
          <w:tblCellMar>
            <w:top w:w="0" w:type="dxa"/>
            <w:left w:w="108" w:type="dxa"/>
            <w:bottom w:w="0" w:type="dxa"/>
            <w:right w:w="108" w:type="dxa"/>
          </w:tblCellMar>
        </w:tblPrEx>
        <w:trPr>
          <w:trHeight w:val="1358"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比重分级去石机</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TXQX80</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0.5</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0.5</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小麦清理专用设备、产量3 t/h，功率P=0.5kw，清除并肩石效率达95%，净谷中含并肩石不超过1粒/kg</w:t>
            </w:r>
          </w:p>
        </w:tc>
      </w:tr>
      <w:tr>
        <w:tblPrEx>
          <w:tblLayout w:type="fixed"/>
          <w:tblCellMar>
            <w:top w:w="0" w:type="dxa"/>
            <w:left w:w="108" w:type="dxa"/>
            <w:bottom w:w="0" w:type="dxa"/>
            <w:right w:w="108" w:type="dxa"/>
          </w:tblCellMar>
        </w:tblPrEx>
        <w:trPr>
          <w:trHeight w:val="1358"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洗麦去石甩干机</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XMS-50</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7</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7</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洗麦机上下座采用高强度铸铁材料，防水门、筛片采用不锈钢材料，上下轴承采用密封防尘专用轴承和压力轴承。</w:t>
            </w:r>
          </w:p>
        </w:tc>
      </w:tr>
      <w:tr>
        <w:tblPrEx>
          <w:tblLayout w:type="fixed"/>
          <w:tblCellMar>
            <w:top w:w="0" w:type="dxa"/>
            <w:left w:w="108" w:type="dxa"/>
            <w:bottom w:w="0" w:type="dxa"/>
            <w:right w:w="108" w:type="dxa"/>
          </w:tblCellMar>
        </w:tblPrEx>
        <w:trPr>
          <w:trHeight w:val="1358"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低压风机</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4-72-5.5</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5.5</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5.5</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 4-72系列P=5.5kw，运转平稳，噪音低、效率高</w:t>
            </w:r>
          </w:p>
        </w:tc>
      </w:tr>
      <w:tr>
        <w:tblPrEx>
          <w:tblLayout w:type="fixed"/>
          <w:tblCellMar>
            <w:top w:w="0" w:type="dxa"/>
            <w:left w:w="108" w:type="dxa"/>
            <w:bottom w:w="0" w:type="dxa"/>
            <w:right w:w="108" w:type="dxa"/>
          </w:tblCellMar>
        </w:tblPrEx>
        <w:trPr>
          <w:trHeight w:val="1519"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7</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斗式提升机</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TDT20/11</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1.1</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4.4</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产量2-3t/h，功率P=1.1kw，机筒冷轧板，周边采用咬合工艺，高强畚斗带，畚斗；国贸减速机电机</w:t>
            </w:r>
          </w:p>
        </w:tc>
      </w:tr>
      <w:tr>
        <w:tblPrEx>
          <w:tblLayout w:type="fixed"/>
          <w:tblCellMar>
            <w:top w:w="0" w:type="dxa"/>
            <w:left w:w="108" w:type="dxa"/>
            <w:bottom w:w="0" w:type="dxa"/>
            <w:right w:w="108" w:type="dxa"/>
          </w:tblCellMar>
        </w:tblPrEx>
        <w:trPr>
          <w:trHeight w:val="1459"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8</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磁选器</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220</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544" w:type="dxa"/>
            <w:tcBorders>
              <w:top w:val="nil"/>
              <w:left w:val="nil"/>
              <w:bottom w:val="single" w:color="auto" w:sz="4" w:space="0"/>
              <w:right w:val="single" w:color="auto" w:sz="4" w:space="0"/>
            </w:tcBorders>
            <w:shd w:val="clear" w:color="auto" w:fill="auto"/>
            <w:vAlign w:val="bottom"/>
          </w:tcPr>
          <w:p>
            <w:pPr>
              <w:widowControl/>
              <w:rPr>
                <w:rFonts w:ascii="宋体" w:hAnsi="宋体" w:cs="宋体"/>
                <w:kern w:val="0"/>
                <w:sz w:val="22"/>
                <w:szCs w:val="22"/>
              </w:rPr>
            </w:pPr>
            <w:r>
              <w:rPr>
                <w:rFonts w:hint="eastAsia" w:ascii="宋体" w:hAnsi="宋体" w:cs="宋体"/>
                <w:kern w:val="0"/>
                <w:sz w:val="22"/>
                <w:szCs w:val="22"/>
              </w:rPr>
              <w:t>本机的磁芯采用高强磁性材料，磁感应强度可达</w:t>
            </w:r>
            <w:r>
              <w:rPr>
                <w:rFonts w:ascii="Calibri" w:hAnsi="Calibri" w:cs="宋体"/>
                <w:kern w:val="0"/>
                <w:sz w:val="22"/>
                <w:szCs w:val="22"/>
              </w:rPr>
              <w:t xml:space="preserve"> 200</w:t>
            </w:r>
            <w:r>
              <w:rPr>
                <w:rFonts w:hint="eastAsia" w:ascii="宋体" w:hAnsi="宋体" w:cs="宋体"/>
                <w:kern w:val="0"/>
                <w:sz w:val="22"/>
                <w:szCs w:val="22"/>
              </w:rPr>
              <w:t>～</w:t>
            </w:r>
            <w:r>
              <w:rPr>
                <w:rFonts w:ascii="Calibri" w:hAnsi="Calibri" w:cs="宋体"/>
                <w:kern w:val="0"/>
                <w:sz w:val="22"/>
                <w:szCs w:val="22"/>
              </w:rPr>
              <w:t>380mT</w:t>
            </w:r>
            <w:r>
              <w:rPr>
                <w:rFonts w:hint="eastAsia" w:ascii="宋体" w:hAnsi="宋体" w:cs="宋体"/>
                <w:kern w:val="0"/>
                <w:sz w:val="22"/>
                <w:szCs w:val="22"/>
              </w:rPr>
              <w:t>，具有造型美观，</w:t>
            </w:r>
            <w:r>
              <w:rPr>
                <w:rFonts w:ascii="Calibri" w:hAnsi="Calibri" w:cs="宋体"/>
                <w:kern w:val="0"/>
                <w:sz w:val="22"/>
                <w:szCs w:val="22"/>
              </w:rPr>
              <w:t xml:space="preserve"> </w:t>
            </w:r>
            <w:r>
              <w:rPr>
                <w:rFonts w:hint="eastAsia" w:ascii="宋体" w:hAnsi="宋体" w:cs="宋体"/>
                <w:kern w:val="0"/>
                <w:sz w:val="22"/>
                <w:szCs w:val="22"/>
              </w:rPr>
              <w:t>结构合理，除铁效率高，不占场地，</w:t>
            </w:r>
            <w:r>
              <w:rPr>
                <w:rFonts w:ascii="Calibri" w:hAnsi="Calibri" w:cs="宋体"/>
                <w:kern w:val="0"/>
                <w:sz w:val="22"/>
                <w:szCs w:val="22"/>
              </w:rPr>
              <w:t xml:space="preserve"> </w:t>
            </w:r>
            <w:r>
              <w:rPr>
                <w:rFonts w:hint="eastAsia" w:ascii="宋体" w:hAnsi="宋体" w:cs="宋体"/>
                <w:kern w:val="0"/>
                <w:sz w:val="22"/>
                <w:szCs w:val="22"/>
              </w:rPr>
              <w:t>无需动力等特点</w:t>
            </w:r>
          </w:p>
        </w:tc>
      </w:tr>
      <w:tr>
        <w:tblPrEx>
          <w:tblLayout w:type="fixed"/>
          <w:tblCellMar>
            <w:top w:w="0" w:type="dxa"/>
            <w:left w:w="108" w:type="dxa"/>
            <w:bottom w:w="0" w:type="dxa"/>
            <w:right w:w="108" w:type="dxa"/>
          </w:tblCellMar>
        </w:tblPrEx>
        <w:trPr>
          <w:trHeight w:val="1358"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9</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粮食打擦机</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SN150</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15</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15</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P=15KW,除去小麦表皮粘附着的杂物以及并肩泥块、病虫蚀，作为净粮使用。</w:t>
            </w:r>
          </w:p>
        </w:tc>
      </w:tr>
      <w:tr>
        <w:tblPrEx>
          <w:tblLayout w:type="fixed"/>
          <w:tblCellMar>
            <w:top w:w="0" w:type="dxa"/>
            <w:left w:w="108" w:type="dxa"/>
            <w:bottom w:w="0" w:type="dxa"/>
            <w:right w:w="108" w:type="dxa"/>
          </w:tblCellMar>
        </w:tblPrEx>
        <w:trPr>
          <w:trHeight w:val="1358"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除尘器</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采用镀锌板制作美观、大方、经济耐用</w:t>
            </w:r>
          </w:p>
        </w:tc>
      </w:tr>
      <w:tr>
        <w:tblPrEx>
          <w:tblLayout w:type="fixed"/>
          <w:tblCellMar>
            <w:top w:w="0" w:type="dxa"/>
            <w:left w:w="108" w:type="dxa"/>
            <w:bottom w:w="0" w:type="dxa"/>
            <w:right w:w="108" w:type="dxa"/>
          </w:tblCellMar>
        </w:tblPrEx>
        <w:trPr>
          <w:trHeight w:val="1358"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11</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除尘风网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采用镀锌板制作美观、大方、经济耐用</w:t>
            </w:r>
          </w:p>
        </w:tc>
      </w:tr>
      <w:tr>
        <w:tblPrEx>
          <w:tblLayout w:type="fixed"/>
          <w:tblCellMar>
            <w:top w:w="0" w:type="dxa"/>
            <w:left w:w="108" w:type="dxa"/>
            <w:bottom w:w="0" w:type="dxa"/>
            <w:right w:w="108" w:type="dxa"/>
          </w:tblCellMar>
        </w:tblPrEx>
        <w:trPr>
          <w:trHeight w:val="660"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12</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小计</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38.4</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582" w:hRule="atLeast"/>
        </w:trPr>
        <w:tc>
          <w:tcPr>
            <w:tcW w:w="577" w:type="dxa"/>
            <w:tcBorders>
              <w:top w:val="nil"/>
              <w:left w:val="single" w:color="auto" w:sz="4" w:space="0"/>
              <w:bottom w:val="single" w:color="auto" w:sz="4" w:space="0"/>
              <w:right w:val="single" w:color="auto" w:sz="4" w:space="0"/>
            </w:tcBorders>
            <w:shd w:val="clear" w:color="000000" w:fill="C5D9F1"/>
            <w:vAlign w:val="center"/>
          </w:tcPr>
          <w:p>
            <w:pPr>
              <w:widowControl/>
              <w:jc w:val="center"/>
              <w:rPr>
                <w:rFonts w:ascii="宋体" w:hAnsi="宋体" w:cs="宋体"/>
                <w:kern w:val="0"/>
                <w:sz w:val="24"/>
                <w:szCs w:val="24"/>
              </w:rPr>
            </w:pPr>
            <w:r>
              <w:rPr>
                <w:rFonts w:hint="eastAsia" w:ascii="宋体" w:hAnsi="宋体" w:cs="宋体"/>
                <w:kern w:val="0"/>
                <w:sz w:val="24"/>
                <w:szCs w:val="24"/>
              </w:rPr>
              <w:t>二</w:t>
            </w:r>
          </w:p>
        </w:tc>
        <w:tc>
          <w:tcPr>
            <w:tcW w:w="7797" w:type="dxa"/>
            <w:gridSpan w:val="14"/>
            <w:tcBorders>
              <w:top w:val="single" w:color="auto" w:sz="4" w:space="0"/>
              <w:left w:val="nil"/>
              <w:bottom w:val="single" w:color="auto" w:sz="4" w:space="0"/>
              <w:right w:val="single" w:color="auto" w:sz="4" w:space="0"/>
            </w:tcBorders>
            <w:shd w:val="clear" w:color="000000" w:fill="C5D9F1"/>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制粉 打包 钢架主要设备</w:t>
            </w:r>
          </w:p>
        </w:tc>
      </w:tr>
      <w:tr>
        <w:tblPrEx>
          <w:tblLayout w:type="fixed"/>
          <w:tblCellMar>
            <w:top w:w="0" w:type="dxa"/>
            <w:left w:w="108" w:type="dxa"/>
            <w:bottom w:w="0" w:type="dxa"/>
            <w:right w:w="108" w:type="dxa"/>
          </w:tblCellMar>
        </w:tblPrEx>
        <w:trPr>
          <w:trHeight w:val="1302"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暂储仓</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不锈钢制作，储存量1m³</w:t>
            </w:r>
          </w:p>
        </w:tc>
      </w:tr>
      <w:tr>
        <w:tblPrEx>
          <w:tblLayout w:type="fixed"/>
          <w:tblCellMar>
            <w:top w:w="0" w:type="dxa"/>
            <w:left w:w="108" w:type="dxa"/>
            <w:bottom w:w="0" w:type="dxa"/>
            <w:right w:w="108" w:type="dxa"/>
          </w:tblCellMar>
        </w:tblPrEx>
        <w:trPr>
          <w:trHeight w:val="1358"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新型同步带磨粉机</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6F2250</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11*4</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44</w:t>
            </w:r>
          </w:p>
        </w:tc>
        <w:tc>
          <w:tcPr>
            <w:tcW w:w="370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表面平整光滑手感细腻；精度高，强度高，，光亮、平整、耐磨、寿命长，且日久不回出现漆面龟裂、剥落现象；</w:t>
            </w:r>
          </w:p>
        </w:tc>
      </w:tr>
      <w:tr>
        <w:tblPrEx>
          <w:tblLayout w:type="fixed"/>
          <w:tblCellMar>
            <w:top w:w="0" w:type="dxa"/>
            <w:left w:w="108" w:type="dxa"/>
            <w:bottom w:w="0" w:type="dxa"/>
            <w:right w:w="108" w:type="dxa"/>
          </w:tblCellMar>
        </w:tblPrEx>
        <w:trPr>
          <w:trHeight w:val="1358"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新型同步带磨粉机</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6F2240</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7.5</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45</w:t>
            </w:r>
          </w:p>
        </w:tc>
        <w:tc>
          <w:tcPr>
            <w:tcW w:w="370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表面平整光滑手感细腻；精度高，强度高，，光亮、平整、耐磨、寿命长，且日久不回出现漆面龟裂、剥落现象；</w:t>
            </w:r>
          </w:p>
        </w:tc>
      </w:tr>
      <w:tr>
        <w:tblPrEx>
          <w:tblLayout w:type="fixed"/>
          <w:tblCellMar>
            <w:top w:w="0" w:type="dxa"/>
            <w:left w:w="108" w:type="dxa"/>
            <w:bottom w:w="0" w:type="dxa"/>
            <w:right w:w="108" w:type="dxa"/>
          </w:tblCellMar>
        </w:tblPrEx>
        <w:trPr>
          <w:trHeight w:val="1699"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双仓高效平筛</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FSFS2*12*83</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1.5</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4.5</w:t>
            </w:r>
          </w:p>
        </w:tc>
        <w:tc>
          <w:tcPr>
            <w:tcW w:w="3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筛框、钢架顶板、底板、侧板均由整块钢板折弯成形</w:t>
            </w:r>
          </w:p>
        </w:tc>
      </w:tr>
      <w:tr>
        <w:tblPrEx>
          <w:tblLayout w:type="fixed"/>
          <w:tblCellMar>
            <w:top w:w="0" w:type="dxa"/>
            <w:left w:w="108" w:type="dxa"/>
            <w:bottom w:w="0" w:type="dxa"/>
            <w:right w:w="108" w:type="dxa"/>
          </w:tblCellMar>
        </w:tblPrEx>
        <w:trPr>
          <w:trHeight w:val="1242"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分级筛</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FP40*60</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1.5</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3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P=1.5KW，皮芯分离使用</w:t>
            </w:r>
          </w:p>
        </w:tc>
      </w:tr>
      <w:tr>
        <w:tblPrEx>
          <w:tblLayout w:type="fixed"/>
          <w:tblCellMar>
            <w:top w:w="0" w:type="dxa"/>
            <w:left w:w="108" w:type="dxa"/>
            <w:bottom w:w="0" w:type="dxa"/>
            <w:right w:w="108" w:type="dxa"/>
          </w:tblCellMar>
        </w:tblPrEx>
        <w:trPr>
          <w:trHeight w:val="1140"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面绞龙</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FLSS160</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1.5</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3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产量2-3t/h，功率P=1.5kw，长度（详见图纸），面粉输送</w:t>
            </w:r>
          </w:p>
        </w:tc>
      </w:tr>
      <w:tr>
        <w:tblPrEx>
          <w:tblLayout w:type="fixed"/>
          <w:tblCellMar>
            <w:top w:w="0" w:type="dxa"/>
            <w:left w:w="108" w:type="dxa"/>
            <w:bottom w:w="0" w:type="dxa"/>
            <w:right w:w="108" w:type="dxa"/>
          </w:tblCellMar>
        </w:tblPrEx>
        <w:trPr>
          <w:trHeight w:val="1358"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7</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刷麸机</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FP40*80</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2.2</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2.2</w:t>
            </w:r>
          </w:p>
        </w:tc>
        <w:tc>
          <w:tcPr>
            <w:tcW w:w="3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P=1.5KW，麸皮分级使用</w:t>
            </w:r>
          </w:p>
        </w:tc>
      </w:tr>
      <w:tr>
        <w:tblPrEx>
          <w:tblLayout w:type="fixed"/>
          <w:tblCellMar>
            <w:top w:w="0" w:type="dxa"/>
            <w:left w:w="108" w:type="dxa"/>
            <w:bottom w:w="0" w:type="dxa"/>
            <w:right w:w="108" w:type="dxa"/>
          </w:tblCellMar>
        </w:tblPrEx>
        <w:trPr>
          <w:trHeight w:val="1358"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8</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关风器</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TGFY250</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12</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70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自然时效处理、叶轮磨床工艺 ，机壳HT-225辊渗碳淬火处理，闭风效果好，不漏料</w:t>
            </w:r>
          </w:p>
        </w:tc>
      </w:tr>
      <w:tr>
        <w:tblPrEx>
          <w:tblLayout w:type="fixed"/>
          <w:tblCellMar>
            <w:top w:w="0" w:type="dxa"/>
            <w:left w:w="108" w:type="dxa"/>
            <w:bottom w:w="0" w:type="dxa"/>
            <w:right w:w="108" w:type="dxa"/>
          </w:tblCellMar>
        </w:tblPrEx>
        <w:trPr>
          <w:trHeight w:val="1639"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9</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高压风机</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6-30A-22</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22</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22</w:t>
            </w:r>
          </w:p>
        </w:tc>
        <w:tc>
          <w:tcPr>
            <w:tcW w:w="370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6-30或TY系列,P=22kw一台运转平稳，噪音低、效率高</w:t>
            </w:r>
          </w:p>
        </w:tc>
      </w:tr>
      <w:tr>
        <w:tblPrEx>
          <w:tblLayout w:type="fixed"/>
          <w:tblCellMar>
            <w:top w:w="0" w:type="dxa"/>
            <w:left w:w="108" w:type="dxa"/>
            <w:bottom w:w="0" w:type="dxa"/>
            <w:right w:w="108" w:type="dxa"/>
          </w:tblCellMar>
        </w:tblPrEx>
        <w:trPr>
          <w:trHeight w:val="1358"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大平台 钢架</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70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立柱采用Φ219mm圆管，平台横梁10#国标槽钢，表面铺设花纹板，使操作员在工作使更加安全放心。</w:t>
            </w:r>
          </w:p>
        </w:tc>
      </w:tr>
      <w:tr>
        <w:tblPrEx>
          <w:tblLayout w:type="fixed"/>
          <w:tblCellMar>
            <w:top w:w="0" w:type="dxa"/>
            <w:left w:w="108" w:type="dxa"/>
            <w:bottom w:w="0" w:type="dxa"/>
            <w:right w:w="108" w:type="dxa"/>
          </w:tblCellMar>
        </w:tblPrEx>
        <w:trPr>
          <w:trHeight w:val="1358"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11</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栏杆  梯子</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使用国标钢材，楼梯花纹板折边增强强度，护栏使用方管制作。</w:t>
            </w:r>
          </w:p>
        </w:tc>
      </w:tr>
      <w:tr>
        <w:tblPrEx>
          <w:tblLayout w:type="fixed"/>
          <w:tblCellMar>
            <w:top w:w="0" w:type="dxa"/>
            <w:left w:w="108" w:type="dxa"/>
            <w:bottom w:w="0" w:type="dxa"/>
            <w:right w:w="108" w:type="dxa"/>
          </w:tblCellMar>
        </w:tblPrEx>
        <w:trPr>
          <w:trHeight w:val="1358"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12</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关风器钢架</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国标钢材、80方管和50角铁配合使用</w:t>
            </w:r>
          </w:p>
        </w:tc>
      </w:tr>
      <w:tr>
        <w:tblPrEx>
          <w:tblLayout w:type="fixed"/>
          <w:tblCellMar>
            <w:top w:w="0" w:type="dxa"/>
            <w:left w:w="108" w:type="dxa"/>
            <w:bottom w:w="0" w:type="dxa"/>
            <w:right w:w="108" w:type="dxa"/>
          </w:tblCellMar>
        </w:tblPrEx>
        <w:trPr>
          <w:trHeight w:val="1358"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13</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麸皮打包柜</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非标件、国标钢材制作，满足接料暂存打包使用</w:t>
            </w:r>
          </w:p>
        </w:tc>
      </w:tr>
      <w:tr>
        <w:tblPrEx>
          <w:tblLayout w:type="fixed"/>
          <w:tblCellMar>
            <w:top w:w="0" w:type="dxa"/>
            <w:left w:w="108" w:type="dxa"/>
            <w:bottom w:w="0" w:type="dxa"/>
            <w:right w:w="108" w:type="dxa"/>
          </w:tblCellMar>
        </w:tblPrEx>
        <w:trPr>
          <w:trHeight w:val="1500"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14</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次粉打包柜</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非标件、国标钢材制作，满足接料暂存打包使用</w:t>
            </w:r>
          </w:p>
        </w:tc>
      </w:tr>
      <w:tr>
        <w:tblPrEx>
          <w:tblLayout w:type="fixed"/>
          <w:tblCellMar>
            <w:top w:w="0" w:type="dxa"/>
            <w:left w:w="108" w:type="dxa"/>
            <w:bottom w:w="0" w:type="dxa"/>
            <w:right w:w="108" w:type="dxa"/>
          </w:tblCellMar>
        </w:tblPrEx>
        <w:trPr>
          <w:trHeight w:val="1358"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15</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精粉打包柜</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非标件、国标钢材制作，满足接料暂存打包使用</w:t>
            </w:r>
          </w:p>
        </w:tc>
      </w:tr>
      <w:tr>
        <w:tblPrEx>
          <w:tblLayout w:type="fixed"/>
          <w:tblCellMar>
            <w:top w:w="0" w:type="dxa"/>
            <w:left w:w="108" w:type="dxa"/>
            <w:bottom w:w="0" w:type="dxa"/>
            <w:right w:w="108" w:type="dxa"/>
          </w:tblCellMar>
        </w:tblPrEx>
        <w:trPr>
          <w:trHeight w:val="1920"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16</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自动定量包装秤（含空压机）</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LCS-25A-DLZ</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2.2</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2.2</w:t>
            </w:r>
          </w:p>
        </w:tc>
        <w:tc>
          <w:tcPr>
            <w:tcW w:w="3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粉料计量称，计量精度高，装包速度快，性能稳定，操作简便；高精度传感器与高智能化仪表相匹配、全封闭式粉尘回流结构、粉尘不外扬、符合环保要求，误差自动修正、超欠差报警，故障源自诊断功能；</w:t>
            </w:r>
          </w:p>
        </w:tc>
      </w:tr>
      <w:tr>
        <w:tblPrEx>
          <w:tblLayout w:type="fixed"/>
          <w:tblCellMar>
            <w:top w:w="0" w:type="dxa"/>
            <w:left w:w="108" w:type="dxa"/>
            <w:bottom w:w="0" w:type="dxa"/>
            <w:right w:w="108" w:type="dxa"/>
          </w:tblCellMar>
        </w:tblPrEx>
        <w:trPr>
          <w:trHeight w:val="1358"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17</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机器架子</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国标钢材</w:t>
            </w:r>
          </w:p>
        </w:tc>
      </w:tr>
      <w:tr>
        <w:tblPrEx>
          <w:tblLayout w:type="fixed"/>
          <w:tblCellMar>
            <w:top w:w="0" w:type="dxa"/>
            <w:left w:w="108" w:type="dxa"/>
            <w:bottom w:w="0" w:type="dxa"/>
            <w:right w:w="108" w:type="dxa"/>
          </w:tblCellMar>
        </w:tblPrEx>
        <w:trPr>
          <w:trHeight w:val="1358"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18</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风网</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镀锌板制作更加美观、大方、耐用</w:t>
            </w:r>
          </w:p>
        </w:tc>
      </w:tr>
      <w:tr>
        <w:tblPrEx>
          <w:tblLayout w:type="fixed"/>
          <w:tblCellMar>
            <w:top w:w="0" w:type="dxa"/>
            <w:left w:w="108" w:type="dxa"/>
            <w:bottom w:w="0" w:type="dxa"/>
            <w:right w:w="108" w:type="dxa"/>
          </w:tblCellMar>
        </w:tblPrEx>
        <w:trPr>
          <w:trHeight w:val="1358"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19</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脉冲除尘器</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TBLM-78</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3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布袋采用针织尼长2米，直径120mm，处理量7500-9500，功率P=2.6kw，配7升关风器</w:t>
            </w:r>
          </w:p>
        </w:tc>
      </w:tr>
      <w:tr>
        <w:tblPrEx>
          <w:tblLayout w:type="fixed"/>
          <w:tblCellMar>
            <w:top w:w="0" w:type="dxa"/>
            <w:left w:w="108" w:type="dxa"/>
            <w:bottom w:w="0" w:type="dxa"/>
            <w:right w:w="108" w:type="dxa"/>
          </w:tblCellMar>
        </w:tblPrEx>
        <w:trPr>
          <w:trHeight w:val="1358"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20</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传动件</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2.2</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8.8</w:t>
            </w:r>
          </w:p>
        </w:tc>
        <w:tc>
          <w:tcPr>
            <w:tcW w:w="3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轴45#钢，链轮链条采用中碳合金钢，含电机减速机</w:t>
            </w:r>
          </w:p>
        </w:tc>
      </w:tr>
      <w:tr>
        <w:tblPrEx>
          <w:tblLayout w:type="fixed"/>
          <w:tblCellMar>
            <w:top w:w="0" w:type="dxa"/>
            <w:left w:w="108" w:type="dxa"/>
            <w:bottom w:w="0" w:type="dxa"/>
            <w:right w:w="108" w:type="dxa"/>
          </w:tblCellMar>
        </w:tblPrEx>
        <w:trPr>
          <w:trHeight w:val="1358"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21</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法兰 </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风网主管道连接使用</w:t>
            </w:r>
          </w:p>
        </w:tc>
      </w:tr>
      <w:tr>
        <w:tblPrEx>
          <w:tblLayout w:type="fixed"/>
          <w:tblCellMar>
            <w:top w:w="0" w:type="dxa"/>
            <w:left w:w="108" w:type="dxa"/>
            <w:bottom w:w="0" w:type="dxa"/>
            <w:right w:w="108" w:type="dxa"/>
          </w:tblCellMar>
        </w:tblPrEx>
        <w:trPr>
          <w:trHeight w:val="1358"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22</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三角带 管卡</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三角带国标件、管卡镀锌件</w:t>
            </w:r>
          </w:p>
        </w:tc>
      </w:tr>
      <w:tr>
        <w:tblPrEx>
          <w:tblLayout w:type="fixed"/>
          <w:tblCellMar>
            <w:top w:w="0" w:type="dxa"/>
            <w:left w:w="108" w:type="dxa"/>
            <w:bottom w:w="0" w:type="dxa"/>
            <w:right w:w="108" w:type="dxa"/>
          </w:tblCellMar>
        </w:tblPrEx>
        <w:trPr>
          <w:trHeight w:val="1722"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23</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电动机  减速机</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国内一线品牌  减速机采用国泰国贸</w:t>
            </w:r>
          </w:p>
        </w:tc>
      </w:tr>
      <w:tr>
        <w:tblPrEx>
          <w:tblLayout w:type="fixed"/>
          <w:tblCellMar>
            <w:top w:w="0" w:type="dxa"/>
            <w:left w:w="108" w:type="dxa"/>
            <w:bottom w:w="0" w:type="dxa"/>
            <w:right w:w="108" w:type="dxa"/>
          </w:tblCellMar>
        </w:tblPrEx>
        <w:trPr>
          <w:trHeight w:val="1358"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24</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设备地脚连接螺栓</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螺栓采用强度8.8级以上的优质镀锌螺栓，强度高，寿命长</w:t>
            </w:r>
          </w:p>
        </w:tc>
      </w:tr>
      <w:tr>
        <w:tblPrEx>
          <w:tblLayout w:type="fixed"/>
          <w:tblCellMar>
            <w:top w:w="0" w:type="dxa"/>
            <w:left w:w="108" w:type="dxa"/>
            <w:bottom w:w="0" w:type="dxa"/>
            <w:right w:w="108" w:type="dxa"/>
          </w:tblCellMar>
        </w:tblPrEx>
        <w:trPr>
          <w:trHeight w:val="1358"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25</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筛绢 清理块 小件</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双仓筛使用</w:t>
            </w:r>
          </w:p>
        </w:tc>
      </w:tr>
      <w:tr>
        <w:tblPrEx>
          <w:tblLayout w:type="fixed"/>
          <w:tblCellMar>
            <w:top w:w="0" w:type="dxa"/>
            <w:left w:w="108" w:type="dxa"/>
            <w:bottom w:w="0" w:type="dxa"/>
            <w:right w:w="108" w:type="dxa"/>
          </w:tblCellMar>
        </w:tblPrEx>
        <w:trPr>
          <w:trHeight w:val="1358"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26</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安装辅材</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电焊条、砂轮片、密封胶、软连接、橡胶垫、非标件、油漆等</w:t>
            </w:r>
          </w:p>
        </w:tc>
      </w:tr>
      <w:tr>
        <w:tblPrEx>
          <w:tblLayout w:type="fixed"/>
          <w:tblCellMar>
            <w:top w:w="0" w:type="dxa"/>
            <w:left w:w="108" w:type="dxa"/>
            <w:bottom w:w="0" w:type="dxa"/>
            <w:right w:w="108" w:type="dxa"/>
          </w:tblCellMar>
        </w:tblPrEx>
        <w:trPr>
          <w:trHeight w:val="822"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27</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小计</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140.7</w:t>
            </w:r>
          </w:p>
        </w:tc>
        <w:tc>
          <w:tcPr>
            <w:tcW w:w="3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822" w:hRule="atLeast"/>
        </w:trPr>
        <w:tc>
          <w:tcPr>
            <w:tcW w:w="577" w:type="dxa"/>
            <w:tcBorders>
              <w:top w:val="nil"/>
              <w:left w:val="single" w:color="auto" w:sz="4" w:space="0"/>
              <w:bottom w:val="single" w:color="auto" w:sz="4" w:space="0"/>
              <w:right w:val="single" w:color="auto" w:sz="4" w:space="0"/>
            </w:tcBorders>
            <w:shd w:val="clear" w:color="000000" w:fill="C5D9F1"/>
            <w:vAlign w:val="center"/>
          </w:tcPr>
          <w:p>
            <w:pPr>
              <w:widowControl/>
              <w:jc w:val="center"/>
              <w:rPr>
                <w:rFonts w:ascii="宋体" w:hAnsi="宋体" w:cs="宋体"/>
                <w:kern w:val="0"/>
                <w:sz w:val="24"/>
                <w:szCs w:val="24"/>
              </w:rPr>
            </w:pPr>
            <w:r>
              <w:rPr>
                <w:rFonts w:hint="eastAsia" w:ascii="宋体" w:hAnsi="宋体" w:cs="宋体"/>
                <w:kern w:val="0"/>
                <w:sz w:val="24"/>
                <w:szCs w:val="24"/>
              </w:rPr>
              <w:t>四</w:t>
            </w:r>
          </w:p>
        </w:tc>
        <w:tc>
          <w:tcPr>
            <w:tcW w:w="7797" w:type="dxa"/>
            <w:gridSpan w:val="14"/>
            <w:tcBorders>
              <w:top w:val="single" w:color="auto" w:sz="4" w:space="0"/>
              <w:left w:val="nil"/>
              <w:bottom w:val="single" w:color="auto" w:sz="4" w:space="0"/>
              <w:right w:val="single" w:color="auto" w:sz="4" w:space="0"/>
            </w:tcBorders>
            <w:shd w:val="clear" w:color="000000" w:fill="C5D9F1"/>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电器运输及其它主要设备</w:t>
            </w:r>
          </w:p>
        </w:tc>
      </w:tr>
      <w:tr>
        <w:tblPrEx>
          <w:tblLayout w:type="fixed"/>
          <w:tblCellMar>
            <w:top w:w="0" w:type="dxa"/>
            <w:left w:w="108" w:type="dxa"/>
            <w:bottom w:w="0" w:type="dxa"/>
            <w:right w:w="108" w:type="dxa"/>
          </w:tblCellMar>
        </w:tblPrEx>
        <w:trPr>
          <w:trHeight w:val="1358"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控制电柜</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按钮控制，德力西或正泰元器件</w:t>
            </w:r>
          </w:p>
        </w:tc>
      </w:tr>
      <w:tr>
        <w:tblPrEx>
          <w:tblLayout w:type="fixed"/>
          <w:tblCellMar>
            <w:top w:w="0" w:type="dxa"/>
            <w:left w:w="108" w:type="dxa"/>
            <w:bottom w:w="0" w:type="dxa"/>
            <w:right w:w="108" w:type="dxa"/>
          </w:tblCellMar>
        </w:tblPrEx>
        <w:trPr>
          <w:trHeight w:val="1358"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电线 电缆 桥架</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国标铜线一线品牌，用于连接主机设备与控制电柜  （用户自备）</w:t>
            </w:r>
          </w:p>
        </w:tc>
      </w:tr>
      <w:tr>
        <w:tblPrEx>
          <w:tblLayout w:type="fixed"/>
          <w:tblCellMar>
            <w:top w:w="0" w:type="dxa"/>
            <w:left w:w="108" w:type="dxa"/>
            <w:bottom w:w="0" w:type="dxa"/>
            <w:right w:w="108" w:type="dxa"/>
          </w:tblCellMar>
        </w:tblPrEx>
        <w:trPr>
          <w:trHeight w:val="1358"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运输费用</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所有设备完整无损运输至客户安装地</w:t>
            </w:r>
          </w:p>
        </w:tc>
      </w:tr>
      <w:tr>
        <w:tblPrEx>
          <w:tblLayout w:type="fixed"/>
          <w:tblCellMar>
            <w:top w:w="0" w:type="dxa"/>
            <w:left w:w="108" w:type="dxa"/>
            <w:bottom w:w="0" w:type="dxa"/>
            <w:right w:w="108" w:type="dxa"/>
          </w:tblCellMar>
        </w:tblPrEx>
        <w:trPr>
          <w:trHeight w:val="1358"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设计 安装 调试</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含技术设计费、安装调试费、客户操作人员培训费</w:t>
            </w:r>
          </w:p>
        </w:tc>
      </w:tr>
      <w:tr>
        <w:tblPrEx>
          <w:tblLayout w:type="fixed"/>
          <w:tblCellMar>
            <w:top w:w="0" w:type="dxa"/>
            <w:left w:w="108" w:type="dxa"/>
            <w:bottom w:w="0" w:type="dxa"/>
            <w:right w:w="108" w:type="dxa"/>
          </w:tblCellMar>
        </w:tblPrEx>
        <w:trPr>
          <w:trHeight w:val="1002" w:hRule="atLeast"/>
        </w:trPr>
        <w:tc>
          <w:tcPr>
            <w:tcW w:w="5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小计</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w:t>
            </w:r>
          </w:p>
        </w:tc>
        <w:tc>
          <w:tcPr>
            <w:tcW w:w="3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780" w:hRule="atLeast"/>
        </w:trPr>
        <w:tc>
          <w:tcPr>
            <w:tcW w:w="577" w:type="dxa"/>
            <w:tcBorders>
              <w:top w:val="nil"/>
              <w:left w:val="single" w:color="auto" w:sz="4" w:space="0"/>
              <w:bottom w:val="single" w:color="auto" w:sz="4" w:space="0"/>
              <w:right w:val="single" w:color="auto" w:sz="4" w:space="0"/>
            </w:tcBorders>
            <w:shd w:val="clear" w:color="000000" w:fill="C5D9F1"/>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五</w:t>
            </w:r>
          </w:p>
        </w:tc>
        <w:tc>
          <w:tcPr>
            <w:tcW w:w="993" w:type="dxa"/>
            <w:gridSpan w:val="2"/>
            <w:tcBorders>
              <w:top w:val="nil"/>
              <w:left w:val="nil"/>
              <w:bottom w:val="single" w:color="auto" w:sz="4" w:space="0"/>
              <w:right w:val="single" w:color="auto" w:sz="4" w:space="0"/>
            </w:tcBorders>
            <w:shd w:val="clear" w:color="000000" w:fill="C5D9F1"/>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动力合计</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4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791" w:type="dxa"/>
            <w:gridSpan w:val="2"/>
            <w:tcBorders>
              <w:top w:val="nil"/>
              <w:left w:val="nil"/>
              <w:bottom w:val="single" w:color="auto" w:sz="4" w:space="0"/>
              <w:right w:val="single" w:color="auto" w:sz="4" w:space="0"/>
            </w:tcBorders>
            <w:shd w:val="clear" w:color="000000" w:fill="FFFF00"/>
            <w:vAlign w:val="center"/>
          </w:tcPr>
          <w:p>
            <w:pPr>
              <w:widowControl/>
              <w:jc w:val="center"/>
              <w:rPr>
                <w:rFonts w:ascii="宋体" w:hAnsi="宋体" w:cs="宋体"/>
                <w:kern w:val="0"/>
                <w:sz w:val="24"/>
                <w:szCs w:val="24"/>
              </w:rPr>
            </w:pPr>
            <w:r>
              <w:rPr>
                <w:rFonts w:hint="eastAsia" w:ascii="宋体" w:hAnsi="宋体" w:cs="宋体"/>
                <w:kern w:val="0"/>
                <w:sz w:val="24"/>
                <w:szCs w:val="24"/>
              </w:rPr>
              <w:t>179.1</w:t>
            </w:r>
          </w:p>
        </w:tc>
        <w:tc>
          <w:tcPr>
            <w:tcW w:w="3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bl>
    <w:p>
      <w:pPr>
        <w:spacing w:line="360" w:lineRule="auto"/>
        <w:contextualSpacing/>
        <w:rPr>
          <w:rFonts w:ascii="Arial" w:hAnsi="Arial" w:cs="Arial"/>
          <w:sz w:val="24"/>
          <w:szCs w:val="24"/>
          <w:lang w:val="zh-CN"/>
        </w:rPr>
      </w:pPr>
    </w:p>
    <w:sectPr>
      <w:footerReference r:id="rId7" w:type="first"/>
      <w:headerReference r:id="rId3" w:type="default"/>
      <w:footerReference r:id="rId5" w:type="default"/>
      <w:headerReference r:id="rId4" w:type="even"/>
      <w:footerReference r:id="rId6" w:type="even"/>
      <w:pgSz w:w="11906" w:h="16838"/>
      <w:pgMar w:top="1247" w:right="1247" w:bottom="1247" w:left="1247" w:header="680" w:footer="680" w:gutter="0"/>
      <w:pgNumType w:start="0" w:chapStyle="1"/>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alatino Linotype">
    <w:panose1 w:val="02040502050505030304"/>
    <w:charset w:val="00"/>
    <w:family w:val="roman"/>
    <w:pitch w:val="default"/>
    <w:sig w:usb0="E0000287" w:usb1="40000013"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1000407" w:usb3="00000000" w:csb0="00020000" w:csb1="00000000"/>
  </w:font>
  <w:font w:name="Adobe Heiti Std R">
    <w:altName w:val="Arial Unicode MS"/>
    <w:panose1 w:val="00000000000000000000"/>
    <w:charset w:val="86"/>
    <w:family w:val="swiss"/>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长城仿宋">
    <w:altName w:val="宋体"/>
    <w:panose1 w:val="02010609000101010101"/>
    <w:charset w:val="86"/>
    <w:family w:val="modern"/>
    <w:pitch w:val="default"/>
    <w:sig w:usb0="00000000" w:usb1="00000000" w:usb2="00000010" w:usb3="00000000" w:csb0="00040000" w:csb1="00000000"/>
  </w:font>
  <w:font w:name="昆仑楷体">
    <w:altName w:val="宋体"/>
    <w:panose1 w:val="0201060900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roman"/>
    <w:pitch w:val="default"/>
    <w:sig w:usb0="A00002FF" w:usb1="28CFFCFA" w:usb2="00000016" w:usb3="00000000" w:csb0="00100001" w:csb1="00000000"/>
  </w:font>
  <w:font w:name="小标宋">
    <w:altName w:val="宋体"/>
    <w:panose1 w:val="00000000000000000000"/>
    <w:charset w:val="86"/>
    <w:family w:val="roma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Georgia">
    <w:panose1 w:val="02040502050405020303"/>
    <w:charset w:val="00"/>
    <w:family w:val="roman"/>
    <w:pitch w:val="default"/>
    <w:sig w:usb0="00000287" w:usb1="00000000" w:usb2="00000000" w:usb3="00000000" w:csb0="2000009F" w:csb1="00000000"/>
  </w:font>
  <w:font w:name="文鼎粗黑">
    <w:altName w:val="Arial Unicode MS"/>
    <w:panose1 w:val="020B0609010101010101"/>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宋体-方正超大字符集">
    <w:altName w:val="宋体"/>
    <w:panose1 w:val="03000509000000000000"/>
    <w:charset w:val="86"/>
    <w:family w:val="script"/>
    <w:pitch w:val="default"/>
    <w:sig w:usb0="00000000" w:usb1="00000000" w:usb2="00000010" w:usb3="00000000" w:csb0="00040000"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842523"/>
    </w:sdtPr>
    <w:sdtContent>
      <w:p>
        <w:pPr>
          <w:pStyle w:val="26"/>
          <w:spacing w:line="360" w:lineRule="auto"/>
          <w:jc w:val="center"/>
        </w:pPr>
        <w:r>
          <w:rPr>
            <w:rFonts w:ascii="Arial" w:cs="Arial"/>
            <w:sz w:val="24"/>
          </w:rPr>
          <w:t>第</w:t>
        </w:r>
        <w:r>
          <w:rPr>
            <w:rFonts w:ascii="Arial" w:hAnsi="Arial" w:cs="Arial"/>
            <w:sz w:val="24"/>
          </w:rPr>
          <w:fldChar w:fldCharType="begin"/>
        </w:r>
        <w:r>
          <w:rPr>
            <w:rFonts w:ascii="Arial" w:hAnsi="Arial" w:cs="Arial"/>
            <w:sz w:val="24"/>
          </w:rPr>
          <w:instrText xml:space="preserve"> PAGE   \* MERGEFORMAT </w:instrText>
        </w:r>
        <w:r>
          <w:rPr>
            <w:rFonts w:ascii="Arial" w:hAnsi="Arial" w:cs="Arial"/>
            <w:sz w:val="24"/>
          </w:rPr>
          <w:fldChar w:fldCharType="separate"/>
        </w:r>
        <w:r>
          <w:rPr>
            <w:rFonts w:ascii="Arial" w:hAnsi="Arial" w:cs="Arial"/>
            <w:sz w:val="24"/>
            <w:lang w:val="zh-CN"/>
          </w:rPr>
          <w:t>7</w:t>
        </w:r>
        <w:r>
          <w:rPr>
            <w:rFonts w:ascii="Arial" w:hAnsi="Arial" w:cs="Arial"/>
            <w:sz w:val="24"/>
          </w:rPr>
          <w:fldChar w:fldCharType="end"/>
        </w:r>
        <w:r>
          <w:rPr>
            <w:rFonts w:ascii="Arial" w:cs="Arial"/>
            <w:sz w:val="24"/>
          </w:rPr>
          <w:t>页，共</w:t>
        </w:r>
        <w:r>
          <w:rPr>
            <w:rFonts w:hint="eastAsia" w:ascii="Arial" w:hAnsi="Arial" w:cs="Arial"/>
            <w:sz w:val="24"/>
          </w:rPr>
          <w:t>65</w:t>
        </w:r>
        <w:r>
          <w:rPr>
            <w:rFonts w:ascii="Arial" w:cs="Arial"/>
            <w:sz w:val="24"/>
          </w:rPr>
          <w:t>页</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9498"/>
        <w:tab w:val="clear" w:pos="8306"/>
      </w:tabs>
      <w:ind w:left="6844" w:right="-86" w:hanging="6843" w:hangingChars="3802"/>
      <w:jc w:val="right"/>
    </w:pPr>
    <w:r>
      <w:drawing>
        <wp:inline distT="0" distB="0" distL="0" distR="0">
          <wp:extent cx="6047105" cy="353695"/>
          <wp:effectExtent l="1905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
                  <a:srcRect/>
                  <a:stretch>
                    <a:fillRect/>
                  </a:stretch>
                </pic:blipFill>
                <pic:spPr>
                  <a:xfrm>
                    <a:off x="0" y="0"/>
                    <a:ext cx="6047105" cy="353695"/>
                  </a:xfrm>
                  <a:prstGeom prst="rect">
                    <a:avLst/>
                  </a:prstGeom>
                  <a:noFill/>
                  <a:ln w="9525">
                    <a:noFill/>
                    <a:miter lim="800000"/>
                    <a:headEnd/>
                    <a:tailEnd/>
                  </a:ln>
                </pic:spPr>
              </pic:pic>
            </a:graphicData>
          </a:graphic>
        </wp:inline>
      </w:drawing>
    </w: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54</w:t>
    </w:r>
    <w:r>
      <w:rPr>
        <w:rFonts w:ascii="Arial" w:hAnsi="Arial" w:cs="Arial"/>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left"/>
      <w:textAlignment w:val="baseline"/>
      <w:rPr>
        <w:rFonts w:ascii="黑体" w:hAnsi="黑体" w:eastAsia="黑体" w:cs="Arial"/>
        <w:szCs w:val="21"/>
      </w:rPr>
    </w:pPr>
    <w:r>
      <w:rPr>
        <w:rFonts w:hint="eastAsia" w:ascii="黑体" w:hAnsi="黑体" w:eastAsia="黑体" w:cs="Arial"/>
        <w:szCs w:val="21"/>
      </w:rPr>
      <w:t>湟源县国玺专业合作社土地托管建设项目设备采购项目（包2）                         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ascii="黑体" w:hAnsi="黑体" w:eastAsia="黑体" w:cs="Arial"/>
        <w:sz w:val="24"/>
        <w:szCs w:val="24"/>
      </w:rPr>
    </w:pPr>
    <w:r>
      <w:rPr>
        <w:rFonts w:hint="eastAsia" w:ascii="黑体" w:hAnsi="黑体" w:eastAsia="黑体" w:cs="Arial"/>
        <w:sz w:val="24"/>
        <w:szCs w:val="24"/>
      </w:rPr>
      <w:t>2016年农村义务教育薄弱学校改造计划化隆县教学点播放设备采购项目       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A35D2"/>
    <w:multiLevelType w:val="multilevel"/>
    <w:tmpl w:val="4CAA35D2"/>
    <w:lvl w:ilvl="0" w:tentative="0">
      <w:start w:val="1"/>
      <w:numFmt w:val="decimal"/>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59FC4271"/>
    <w:multiLevelType w:val="singleLevel"/>
    <w:tmpl w:val="59FC427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0C"/>
    <w:rsid w:val="00002DF8"/>
    <w:rsid w:val="000030EF"/>
    <w:rsid w:val="00003AC4"/>
    <w:rsid w:val="0000400B"/>
    <w:rsid w:val="00005044"/>
    <w:rsid w:val="00005E54"/>
    <w:rsid w:val="00006B20"/>
    <w:rsid w:val="000109F4"/>
    <w:rsid w:val="00021433"/>
    <w:rsid w:val="00025867"/>
    <w:rsid w:val="000271C8"/>
    <w:rsid w:val="00033C36"/>
    <w:rsid w:val="000417B7"/>
    <w:rsid w:val="000418C8"/>
    <w:rsid w:val="00042190"/>
    <w:rsid w:val="00047333"/>
    <w:rsid w:val="00047A7C"/>
    <w:rsid w:val="00050414"/>
    <w:rsid w:val="0005514A"/>
    <w:rsid w:val="000561D6"/>
    <w:rsid w:val="0006137E"/>
    <w:rsid w:val="00061C30"/>
    <w:rsid w:val="00065ABF"/>
    <w:rsid w:val="00066142"/>
    <w:rsid w:val="0007163B"/>
    <w:rsid w:val="000736D6"/>
    <w:rsid w:val="00075AE6"/>
    <w:rsid w:val="00082BBB"/>
    <w:rsid w:val="000849A7"/>
    <w:rsid w:val="00092E81"/>
    <w:rsid w:val="00093F2A"/>
    <w:rsid w:val="000944C6"/>
    <w:rsid w:val="000949DA"/>
    <w:rsid w:val="00096B7F"/>
    <w:rsid w:val="000A0F57"/>
    <w:rsid w:val="000A287F"/>
    <w:rsid w:val="000A4CDB"/>
    <w:rsid w:val="000A6D50"/>
    <w:rsid w:val="000B0EA1"/>
    <w:rsid w:val="000B1E3B"/>
    <w:rsid w:val="000B4B13"/>
    <w:rsid w:val="000B763D"/>
    <w:rsid w:val="000C0546"/>
    <w:rsid w:val="000C36A3"/>
    <w:rsid w:val="000C5995"/>
    <w:rsid w:val="000C789A"/>
    <w:rsid w:val="000D30D6"/>
    <w:rsid w:val="000D3161"/>
    <w:rsid w:val="000E06C6"/>
    <w:rsid w:val="000E179B"/>
    <w:rsid w:val="000E3BD8"/>
    <w:rsid w:val="000E4757"/>
    <w:rsid w:val="000E669C"/>
    <w:rsid w:val="000F05A7"/>
    <w:rsid w:val="000F2363"/>
    <w:rsid w:val="000F2631"/>
    <w:rsid w:val="000F3907"/>
    <w:rsid w:val="000F3F8D"/>
    <w:rsid w:val="000F6E0E"/>
    <w:rsid w:val="000F7B4A"/>
    <w:rsid w:val="001002FA"/>
    <w:rsid w:val="00101326"/>
    <w:rsid w:val="0010187B"/>
    <w:rsid w:val="001029C2"/>
    <w:rsid w:val="0010346E"/>
    <w:rsid w:val="00106F5F"/>
    <w:rsid w:val="00107F11"/>
    <w:rsid w:val="001149D9"/>
    <w:rsid w:val="0011715C"/>
    <w:rsid w:val="00120F78"/>
    <w:rsid w:val="001217EF"/>
    <w:rsid w:val="00121930"/>
    <w:rsid w:val="001224BD"/>
    <w:rsid w:val="00122CAC"/>
    <w:rsid w:val="00123A0B"/>
    <w:rsid w:val="001268B4"/>
    <w:rsid w:val="00131B15"/>
    <w:rsid w:val="00132915"/>
    <w:rsid w:val="00134B9D"/>
    <w:rsid w:val="001350EA"/>
    <w:rsid w:val="0013531C"/>
    <w:rsid w:val="00142AD7"/>
    <w:rsid w:val="00142D07"/>
    <w:rsid w:val="001436E5"/>
    <w:rsid w:val="00143991"/>
    <w:rsid w:val="00143C33"/>
    <w:rsid w:val="00144272"/>
    <w:rsid w:val="001473CD"/>
    <w:rsid w:val="001532F1"/>
    <w:rsid w:val="00154BCD"/>
    <w:rsid w:val="00157F48"/>
    <w:rsid w:val="0016585C"/>
    <w:rsid w:val="00167792"/>
    <w:rsid w:val="0017065E"/>
    <w:rsid w:val="0017163F"/>
    <w:rsid w:val="00172A27"/>
    <w:rsid w:val="0017416A"/>
    <w:rsid w:val="001748CB"/>
    <w:rsid w:val="001756C3"/>
    <w:rsid w:val="00175C6D"/>
    <w:rsid w:val="0018441A"/>
    <w:rsid w:val="00190097"/>
    <w:rsid w:val="001900E4"/>
    <w:rsid w:val="001921B4"/>
    <w:rsid w:val="00196A98"/>
    <w:rsid w:val="00197BAD"/>
    <w:rsid w:val="001A2A33"/>
    <w:rsid w:val="001A4890"/>
    <w:rsid w:val="001A5FAD"/>
    <w:rsid w:val="001B6166"/>
    <w:rsid w:val="001B7D79"/>
    <w:rsid w:val="001C0D2A"/>
    <w:rsid w:val="001C61B3"/>
    <w:rsid w:val="001D1518"/>
    <w:rsid w:val="001D2F5C"/>
    <w:rsid w:val="001D469B"/>
    <w:rsid w:val="001D5F5C"/>
    <w:rsid w:val="001D63A0"/>
    <w:rsid w:val="001D69A5"/>
    <w:rsid w:val="001D7CA7"/>
    <w:rsid w:val="001E667F"/>
    <w:rsid w:val="001F092D"/>
    <w:rsid w:val="001F53A8"/>
    <w:rsid w:val="001F6D64"/>
    <w:rsid w:val="00200D69"/>
    <w:rsid w:val="00200E4C"/>
    <w:rsid w:val="00200EA5"/>
    <w:rsid w:val="00204CAD"/>
    <w:rsid w:val="0020511B"/>
    <w:rsid w:val="00217775"/>
    <w:rsid w:val="0022295A"/>
    <w:rsid w:val="00224E1A"/>
    <w:rsid w:val="002314C8"/>
    <w:rsid w:val="00233315"/>
    <w:rsid w:val="00233698"/>
    <w:rsid w:val="00240318"/>
    <w:rsid w:val="00240663"/>
    <w:rsid w:val="00241965"/>
    <w:rsid w:val="00244A22"/>
    <w:rsid w:val="00244D37"/>
    <w:rsid w:val="00250302"/>
    <w:rsid w:val="002509D5"/>
    <w:rsid w:val="00251833"/>
    <w:rsid w:val="00253FA8"/>
    <w:rsid w:val="002544D0"/>
    <w:rsid w:val="00255AEF"/>
    <w:rsid w:val="002579CE"/>
    <w:rsid w:val="00260C33"/>
    <w:rsid w:val="00260E33"/>
    <w:rsid w:val="0026455B"/>
    <w:rsid w:val="00271952"/>
    <w:rsid w:val="00274EB4"/>
    <w:rsid w:val="00276C69"/>
    <w:rsid w:val="002835D0"/>
    <w:rsid w:val="002842D3"/>
    <w:rsid w:val="00286D3A"/>
    <w:rsid w:val="00293706"/>
    <w:rsid w:val="00293F49"/>
    <w:rsid w:val="00295B6E"/>
    <w:rsid w:val="00295E2A"/>
    <w:rsid w:val="002A3C70"/>
    <w:rsid w:val="002B3B02"/>
    <w:rsid w:val="002B51A9"/>
    <w:rsid w:val="002B616C"/>
    <w:rsid w:val="002C1EF5"/>
    <w:rsid w:val="002C2608"/>
    <w:rsid w:val="002C2D1D"/>
    <w:rsid w:val="002D6D6E"/>
    <w:rsid w:val="002E0BFC"/>
    <w:rsid w:val="002E6871"/>
    <w:rsid w:val="003008E6"/>
    <w:rsid w:val="003019F8"/>
    <w:rsid w:val="0030235D"/>
    <w:rsid w:val="00303950"/>
    <w:rsid w:val="00304020"/>
    <w:rsid w:val="00310C71"/>
    <w:rsid w:val="00312263"/>
    <w:rsid w:val="00312C6D"/>
    <w:rsid w:val="00323158"/>
    <w:rsid w:val="0032620B"/>
    <w:rsid w:val="00326D82"/>
    <w:rsid w:val="003310D7"/>
    <w:rsid w:val="003325DE"/>
    <w:rsid w:val="00333512"/>
    <w:rsid w:val="0033465B"/>
    <w:rsid w:val="00340D53"/>
    <w:rsid w:val="00345789"/>
    <w:rsid w:val="00346694"/>
    <w:rsid w:val="00347505"/>
    <w:rsid w:val="003541C6"/>
    <w:rsid w:val="003548A5"/>
    <w:rsid w:val="00360B3F"/>
    <w:rsid w:val="00363124"/>
    <w:rsid w:val="003631A6"/>
    <w:rsid w:val="00364AEC"/>
    <w:rsid w:val="0036608B"/>
    <w:rsid w:val="0036736C"/>
    <w:rsid w:val="00373A74"/>
    <w:rsid w:val="00380DE4"/>
    <w:rsid w:val="00381739"/>
    <w:rsid w:val="00382173"/>
    <w:rsid w:val="0038228B"/>
    <w:rsid w:val="00382F41"/>
    <w:rsid w:val="00385C8A"/>
    <w:rsid w:val="00386ACC"/>
    <w:rsid w:val="0039428E"/>
    <w:rsid w:val="003969A2"/>
    <w:rsid w:val="00396D39"/>
    <w:rsid w:val="00397EAB"/>
    <w:rsid w:val="003A2F3F"/>
    <w:rsid w:val="003B1036"/>
    <w:rsid w:val="003B2327"/>
    <w:rsid w:val="003B3894"/>
    <w:rsid w:val="003B436B"/>
    <w:rsid w:val="003B5037"/>
    <w:rsid w:val="003C075E"/>
    <w:rsid w:val="003C17E5"/>
    <w:rsid w:val="003C353F"/>
    <w:rsid w:val="003C481F"/>
    <w:rsid w:val="003C5E67"/>
    <w:rsid w:val="003C66FE"/>
    <w:rsid w:val="003E0438"/>
    <w:rsid w:val="003E106A"/>
    <w:rsid w:val="003E1FB9"/>
    <w:rsid w:val="003E3C93"/>
    <w:rsid w:val="003E5297"/>
    <w:rsid w:val="003E5F1B"/>
    <w:rsid w:val="003E7E76"/>
    <w:rsid w:val="003F18F7"/>
    <w:rsid w:val="003F2774"/>
    <w:rsid w:val="003F32A8"/>
    <w:rsid w:val="003F7099"/>
    <w:rsid w:val="004008F7"/>
    <w:rsid w:val="00401349"/>
    <w:rsid w:val="00406015"/>
    <w:rsid w:val="00420EBA"/>
    <w:rsid w:val="00424CE4"/>
    <w:rsid w:val="00425058"/>
    <w:rsid w:val="00425292"/>
    <w:rsid w:val="004267A3"/>
    <w:rsid w:val="004321A5"/>
    <w:rsid w:val="0043238F"/>
    <w:rsid w:val="004366EB"/>
    <w:rsid w:val="00445D44"/>
    <w:rsid w:val="00446518"/>
    <w:rsid w:val="00457D0E"/>
    <w:rsid w:val="00457F5D"/>
    <w:rsid w:val="00460F92"/>
    <w:rsid w:val="004621BF"/>
    <w:rsid w:val="00462762"/>
    <w:rsid w:val="00462B7A"/>
    <w:rsid w:val="00465916"/>
    <w:rsid w:val="00467FA6"/>
    <w:rsid w:val="00470281"/>
    <w:rsid w:val="00470AB1"/>
    <w:rsid w:val="00471EB0"/>
    <w:rsid w:val="00472561"/>
    <w:rsid w:val="00474BEA"/>
    <w:rsid w:val="00477D5B"/>
    <w:rsid w:val="004819CD"/>
    <w:rsid w:val="00483CC0"/>
    <w:rsid w:val="00495D33"/>
    <w:rsid w:val="00495E8D"/>
    <w:rsid w:val="004A4DA7"/>
    <w:rsid w:val="004A707A"/>
    <w:rsid w:val="004B058E"/>
    <w:rsid w:val="004B1C31"/>
    <w:rsid w:val="004B20E3"/>
    <w:rsid w:val="004B50D8"/>
    <w:rsid w:val="004C4F03"/>
    <w:rsid w:val="004C7091"/>
    <w:rsid w:val="004C779A"/>
    <w:rsid w:val="004C7977"/>
    <w:rsid w:val="004D0590"/>
    <w:rsid w:val="004D0F5F"/>
    <w:rsid w:val="004D3BDA"/>
    <w:rsid w:val="004E1D3F"/>
    <w:rsid w:val="004E1E12"/>
    <w:rsid w:val="004E294F"/>
    <w:rsid w:val="004E43B3"/>
    <w:rsid w:val="004E56E6"/>
    <w:rsid w:val="004E62A0"/>
    <w:rsid w:val="004F3208"/>
    <w:rsid w:val="004F3F5D"/>
    <w:rsid w:val="004F5D7D"/>
    <w:rsid w:val="005009DD"/>
    <w:rsid w:val="0050512D"/>
    <w:rsid w:val="005157D4"/>
    <w:rsid w:val="00523C5E"/>
    <w:rsid w:val="00524D4F"/>
    <w:rsid w:val="0052568D"/>
    <w:rsid w:val="00531222"/>
    <w:rsid w:val="0053338F"/>
    <w:rsid w:val="00534575"/>
    <w:rsid w:val="00535B09"/>
    <w:rsid w:val="00535CF6"/>
    <w:rsid w:val="0053719D"/>
    <w:rsid w:val="0055090D"/>
    <w:rsid w:val="00553479"/>
    <w:rsid w:val="0055387D"/>
    <w:rsid w:val="005545A2"/>
    <w:rsid w:val="0055738B"/>
    <w:rsid w:val="00562C44"/>
    <w:rsid w:val="005634C3"/>
    <w:rsid w:val="00565E31"/>
    <w:rsid w:val="0056735D"/>
    <w:rsid w:val="005752E5"/>
    <w:rsid w:val="00575C76"/>
    <w:rsid w:val="00577223"/>
    <w:rsid w:val="00577BE1"/>
    <w:rsid w:val="00580EEA"/>
    <w:rsid w:val="0058563F"/>
    <w:rsid w:val="00585D1A"/>
    <w:rsid w:val="00595DD8"/>
    <w:rsid w:val="00596CF8"/>
    <w:rsid w:val="005A0509"/>
    <w:rsid w:val="005A6F2E"/>
    <w:rsid w:val="005B2DF3"/>
    <w:rsid w:val="005B5FA5"/>
    <w:rsid w:val="005C1BB4"/>
    <w:rsid w:val="005C217A"/>
    <w:rsid w:val="005C21FD"/>
    <w:rsid w:val="005C53F9"/>
    <w:rsid w:val="005C6DDC"/>
    <w:rsid w:val="005D13FA"/>
    <w:rsid w:val="005D1A7F"/>
    <w:rsid w:val="005D2850"/>
    <w:rsid w:val="005D3182"/>
    <w:rsid w:val="005D507C"/>
    <w:rsid w:val="005D588D"/>
    <w:rsid w:val="005D6BB9"/>
    <w:rsid w:val="005D6D26"/>
    <w:rsid w:val="005D7959"/>
    <w:rsid w:val="005E0459"/>
    <w:rsid w:val="005E15EC"/>
    <w:rsid w:val="005E59B8"/>
    <w:rsid w:val="005F0B8D"/>
    <w:rsid w:val="005F24EB"/>
    <w:rsid w:val="005F40CC"/>
    <w:rsid w:val="005F43F0"/>
    <w:rsid w:val="005F45A1"/>
    <w:rsid w:val="005F4C62"/>
    <w:rsid w:val="005F51A3"/>
    <w:rsid w:val="006031E7"/>
    <w:rsid w:val="006068B3"/>
    <w:rsid w:val="00606A99"/>
    <w:rsid w:val="00613AA6"/>
    <w:rsid w:val="00620F9C"/>
    <w:rsid w:val="0062177C"/>
    <w:rsid w:val="006226E8"/>
    <w:rsid w:val="00623C0D"/>
    <w:rsid w:val="00624D44"/>
    <w:rsid w:val="00626272"/>
    <w:rsid w:val="0063118A"/>
    <w:rsid w:val="00631AFE"/>
    <w:rsid w:val="00633EFB"/>
    <w:rsid w:val="00637E95"/>
    <w:rsid w:val="0064031A"/>
    <w:rsid w:val="00640DF4"/>
    <w:rsid w:val="006458D4"/>
    <w:rsid w:val="006513A7"/>
    <w:rsid w:val="00656EB7"/>
    <w:rsid w:val="00663066"/>
    <w:rsid w:val="006673F9"/>
    <w:rsid w:val="00676961"/>
    <w:rsid w:val="0068056A"/>
    <w:rsid w:val="006818EF"/>
    <w:rsid w:val="00683955"/>
    <w:rsid w:val="0068465F"/>
    <w:rsid w:val="00686E0D"/>
    <w:rsid w:val="006873CA"/>
    <w:rsid w:val="006942C2"/>
    <w:rsid w:val="00694DA1"/>
    <w:rsid w:val="006A4989"/>
    <w:rsid w:val="006A63CC"/>
    <w:rsid w:val="006A6F67"/>
    <w:rsid w:val="006A7B8C"/>
    <w:rsid w:val="006B1412"/>
    <w:rsid w:val="006B4AFD"/>
    <w:rsid w:val="006B513A"/>
    <w:rsid w:val="006C06DA"/>
    <w:rsid w:val="006C0B29"/>
    <w:rsid w:val="006C12E4"/>
    <w:rsid w:val="006C274C"/>
    <w:rsid w:val="006C2A99"/>
    <w:rsid w:val="006C318C"/>
    <w:rsid w:val="006C414F"/>
    <w:rsid w:val="006C621C"/>
    <w:rsid w:val="006C6A66"/>
    <w:rsid w:val="006C7909"/>
    <w:rsid w:val="006D21BD"/>
    <w:rsid w:val="006D3C06"/>
    <w:rsid w:val="006D7111"/>
    <w:rsid w:val="006E3B09"/>
    <w:rsid w:val="006E3EAE"/>
    <w:rsid w:val="006E49D3"/>
    <w:rsid w:val="006E626D"/>
    <w:rsid w:val="006F0147"/>
    <w:rsid w:val="006F1B32"/>
    <w:rsid w:val="006F71F3"/>
    <w:rsid w:val="0070175D"/>
    <w:rsid w:val="00706A32"/>
    <w:rsid w:val="007079AF"/>
    <w:rsid w:val="00710D2C"/>
    <w:rsid w:val="00733736"/>
    <w:rsid w:val="007363D9"/>
    <w:rsid w:val="00736658"/>
    <w:rsid w:val="00742E26"/>
    <w:rsid w:val="00747A0D"/>
    <w:rsid w:val="00751254"/>
    <w:rsid w:val="00751410"/>
    <w:rsid w:val="00751DB7"/>
    <w:rsid w:val="007547EC"/>
    <w:rsid w:val="0075490C"/>
    <w:rsid w:val="007623D9"/>
    <w:rsid w:val="007625D8"/>
    <w:rsid w:val="00763589"/>
    <w:rsid w:val="00764048"/>
    <w:rsid w:val="007642CC"/>
    <w:rsid w:val="00767BBF"/>
    <w:rsid w:val="00767DFC"/>
    <w:rsid w:val="00767FDD"/>
    <w:rsid w:val="0077028A"/>
    <w:rsid w:val="00772550"/>
    <w:rsid w:val="00772B13"/>
    <w:rsid w:val="00773A06"/>
    <w:rsid w:val="00777EA2"/>
    <w:rsid w:val="0078144A"/>
    <w:rsid w:val="00781703"/>
    <w:rsid w:val="00782767"/>
    <w:rsid w:val="007907A4"/>
    <w:rsid w:val="00793602"/>
    <w:rsid w:val="00793A89"/>
    <w:rsid w:val="00793EFF"/>
    <w:rsid w:val="00794FC7"/>
    <w:rsid w:val="007A125F"/>
    <w:rsid w:val="007A7484"/>
    <w:rsid w:val="007B06E5"/>
    <w:rsid w:val="007B0EDC"/>
    <w:rsid w:val="007B345D"/>
    <w:rsid w:val="007B7EFE"/>
    <w:rsid w:val="007C27EC"/>
    <w:rsid w:val="007C5363"/>
    <w:rsid w:val="007D07CC"/>
    <w:rsid w:val="007D4D70"/>
    <w:rsid w:val="007D5BF8"/>
    <w:rsid w:val="007E044C"/>
    <w:rsid w:val="007E46BA"/>
    <w:rsid w:val="007E4FD9"/>
    <w:rsid w:val="007E590C"/>
    <w:rsid w:val="007E78AC"/>
    <w:rsid w:val="007E797E"/>
    <w:rsid w:val="007E7F4D"/>
    <w:rsid w:val="007F3EE3"/>
    <w:rsid w:val="0080177F"/>
    <w:rsid w:val="008029BD"/>
    <w:rsid w:val="00807453"/>
    <w:rsid w:val="0081382D"/>
    <w:rsid w:val="008142A1"/>
    <w:rsid w:val="00814482"/>
    <w:rsid w:val="0081515C"/>
    <w:rsid w:val="0081579D"/>
    <w:rsid w:val="00816E2F"/>
    <w:rsid w:val="008200DF"/>
    <w:rsid w:val="00820386"/>
    <w:rsid w:val="00820401"/>
    <w:rsid w:val="008247F8"/>
    <w:rsid w:val="00824D38"/>
    <w:rsid w:val="00825742"/>
    <w:rsid w:val="008270CD"/>
    <w:rsid w:val="0083256E"/>
    <w:rsid w:val="00832F79"/>
    <w:rsid w:val="0083470F"/>
    <w:rsid w:val="00836826"/>
    <w:rsid w:val="00843129"/>
    <w:rsid w:val="008458AD"/>
    <w:rsid w:val="00852851"/>
    <w:rsid w:val="0085374E"/>
    <w:rsid w:val="00856533"/>
    <w:rsid w:val="00856561"/>
    <w:rsid w:val="00857A50"/>
    <w:rsid w:val="00860918"/>
    <w:rsid w:val="0086194A"/>
    <w:rsid w:val="00861E18"/>
    <w:rsid w:val="0086421C"/>
    <w:rsid w:val="00875D8A"/>
    <w:rsid w:val="00880CEE"/>
    <w:rsid w:val="008823C2"/>
    <w:rsid w:val="00885516"/>
    <w:rsid w:val="00885F9E"/>
    <w:rsid w:val="00887113"/>
    <w:rsid w:val="00892554"/>
    <w:rsid w:val="0089631E"/>
    <w:rsid w:val="008A136A"/>
    <w:rsid w:val="008A1F90"/>
    <w:rsid w:val="008A42F0"/>
    <w:rsid w:val="008B54CF"/>
    <w:rsid w:val="008B656F"/>
    <w:rsid w:val="008C2234"/>
    <w:rsid w:val="008C4230"/>
    <w:rsid w:val="008C4372"/>
    <w:rsid w:val="008C6FB6"/>
    <w:rsid w:val="008C74FA"/>
    <w:rsid w:val="008D191D"/>
    <w:rsid w:val="008D7991"/>
    <w:rsid w:val="008E5943"/>
    <w:rsid w:val="008E6D56"/>
    <w:rsid w:val="008F24E3"/>
    <w:rsid w:val="008F4077"/>
    <w:rsid w:val="009066E0"/>
    <w:rsid w:val="009115A6"/>
    <w:rsid w:val="009145F3"/>
    <w:rsid w:val="00914640"/>
    <w:rsid w:val="009169BB"/>
    <w:rsid w:val="00921A25"/>
    <w:rsid w:val="00925AFB"/>
    <w:rsid w:val="009306A1"/>
    <w:rsid w:val="00931E73"/>
    <w:rsid w:val="00934E55"/>
    <w:rsid w:val="009409FD"/>
    <w:rsid w:val="00943767"/>
    <w:rsid w:val="00943C71"/>
    <w:rsid w:val="009453E6"/>
    <w:rsid w:val="00945BB8"/>
    <w:rsid w:val="00946E2F"/>
    <w:rsid w:val="0095265D"/>
    <w:rsid w:val="009572EA"/>
    <w:rsid w:val="00960827"/>
    <w:rsid w:val="00960BBD"/>
    <w:rsid w:val="00963CF3"/>
    <w:rsid w:val="00964833"/>
    <w:rsid w:val="00970ACB"/>
    <w:rsid w:val="00970BA3"/>
    <w:rsid w:val="0097131E"/>
    <w:rsid w:val="00971871"/>
    <w:rsid w:val="00971E0B"/>
    <w:rsid w:val="00971E60"/>
    <w:rsid w:val="00973604"/>
    <w:rsid w:val="009778FA"/>
    <w:rsid w:val="00981CF3"/>
    <w:rsid w:val="00990B66"/>
    <w:rsid w:val="00990D79"/>
    <w:rsid w:val="0099100F"/>
    <w:rsid w:val="00992E02"/>
    <w:rsid w:val="0099749D"/>
    <w:rsid w:val="009A1426"/>
    <w:rsid w:val="009A41ED"/>
    <w:rsid w:val="009A457C"/>
    <w:rsid w:val="009A4F05"/>
    <w:rsid w:val="009A534A"/>
    <w:rsid w:val="009B118B"/>
    <w:rsid w:val="009B1EC4"/>
    <w:rsid w:val="009B3793"/>
    <w:rsid w:val="009C0417"/>
    <w:rsid w:val="009C118A"/>
    <w:rsid w:val="009C3C89"/>
    <w:rsid w:val="009C4E3E"/>
    <w:rsid w:val="009C5731"/>
    <w:rsid w:val="009D7318"/>
    <w:rsid w:val="009E1241"/>
    <w:rsid w:val="009E1275"/>
    <w:rsid w:val="009E2A73"/>
    <w:rsid w:val="009E3F4A"/>
    <w:rsid w:val="009E4CAA"/>
    <w:rsid w:val="009F10CD"/>
    <w:rsid w:val="009F1750"/>
    <w:rsid w:val="009F2BAE"/>
    <w:rsid w:val="009F59C9"/>
    <w:rsid w:val="009F70D0"/>
    <w:rsid w:val="00A02673"/>
    <w:rsid w:val="00A066E8"/>
    <w:rsid w:val="00A074B6"/>
    <w:rsid w:val="00A07820"/>
    <w:rsid w:val="00A118E2"/>
    <w:rsid w:val="00A12261"/>
    <w:rsid w:val="00A139DA"/>
    <w:rsid w:val="00A15504"/>
    <w:rsid w:val="00A15B57"/>
    <w:rsid w:val="00A17413"/>
    <w:rsid w:val="00A177F9"/>
    <w:rsid w:val="00A25E64"/>
    <w:rsid w:val="00A36F3C"/>
    <w:rsid w:val="00A37765"/>
    <w:rsid w:val="00A41CC2"/>
    <w:rsid w:val="00A44D4C"/>
    <w:rsid w:val="00A45765"/>
    <w:rsid w:val="00A462A3"/>
    <w:rsid w:val="00A474FE"/>
    <w:rsid w:val="00A54D2F"/>
    <w:rsid w:val="00A60905"/>
    <w:rsid w:val="00A62B85"/>
    <w:rsid w:val="00A63703"/>
    <w:rsid w:val="00A65F46"/>
    <w:rsid w:val="00A662B9"/>
    <w:rsid w:val="00A667AA"/>
    <w:rsid w:val="00A71617"/>
    <w:rsid w:val="00A73257"/>
    <w:rsid w:val="00A7361F"/>
    <w:rsid w:val="00A749B3"/>
    <w:rsid w:val="00A80DDC"/>
    <w:rsid w:val="00A836AD"/>
    <w:rsid w:val="00A83EB1"/>
    <w:rsid w:val="00A8493F"/>
    <w:rsid w:val="00A854FB"/>
    <w:rsid w:val="00A85BB0"/>
    <w:rsid w:val="00A87AD3"/>
    <w:rsid w:val="00A9408C"/>
    <w:rsid w:val="00A97CEC"/>
    <w:rsid w:val="00AA3368"/>
    <w:rsid w:val="00AA6629"/>
    <w:rsid w:val="00AB091F"/>
    <w:rsid w:val="00AB0C3C"/>
    <w:rsid w:val="00AB16E7"/>
    <w:rsid w:val="00AB2131"/>
    <w:rsid w:val="00AB459D"/>
    <w:rsid w:val="00AC156A"/>
    <w:rsid w:val="00AC706D"/>
    <w:rsid w:val="00AD1C4B"/>
    <w:rsid w:val="00AD4D44"/>
    <w:rsid w:val="00AD7B41"/>
    <w:rsid w:val="00AE6E64"/>
    <w:rsid w:val="00AF29BF"/>
    <w:rsid w:val="00AF37B5"/>
    <w:rsid w:val="00B01FB1"/>
    <w:rsid w:val="00B02548"/>
    <w:rsid w:val="00B07548"/>
    <w:rsid w:val="00B2197C"/>
    <w:rsid w:val="00B23E05"/>
    <w:rsid w:val="00B26F95"/>
    <w:rsid w:val="00B3380F"/>
    <w:rsid w:val="00B37737"/>
    <w:rsid w:val="00B4318C"/>
    <w:rsid w:val="00B43AEC"/>
    <w:rsid w:val="00B459DA"/>
    <w:rsid w:val="00B45F63"/>
    <w:rsid w:val="00B47996"/>
    <w:rsid w:val="00B52C8D"/>
    <w:rsid w:val="00B61B16"/>
    <w:rsid w:val="00B63496"/>
    <w:rsid w:val="00B63C7D"/>
    <w:rsid w:val="00B648C2"/>
    <w:rsid w:val="00B64D3F"/>
    <w:rsid w:val="00B65FD6"/>
    <w:rsid w:val="00B71B7A"/>
    <w:rsid w:val="00B74249"/>
    <w:rsid w:val="00B766C2"/>
    <w:rsid w:val="00B810D9"/>
    <w:rsid w:val="00B82893"/>
    <w:rsid w:val="00B82A73"/>
    <w:rsid w:val="00B85A20"/>
    <w:rsid w:val="00B86A27"/>
    <w:rsid w:val="00B90681"/>
    <w:rsid w:val="00B91AAE"/>
    <w:rsid w:val="00B923FD"/>
    <w:rsid w:val="00B930B9"/>
    <w:rsid w:val="00B932DB"/>
    <w:rsid w:val="00B9375A"/>
    <w:rsid w:val="00B94FAB"/>
    <w:rsid w:val="00BA03C8"/>
    <w:rsid w:val="00BA0CF7"/>
    <w:rsid w:val="00BA1054"/>
    <w:rsid w:val="00BA25D8"/>
    <w:rsid w:val="00BA5954"/>
    <w:rsid w:val="00BA5DA5"/>
    <w:rsid w:val="00BA6F63"/>
    <w:rsid w:val="00BA7055"/>
    <w:rsid w:val="00BB0BB4"/>
    <w:rsid w:val="00BB1F0D"/>
    <w:rsid w:val="00BB56B0"/>
    <w:rsid w:val="00BB79E1"/>
    <w:rsid w:val="00BC7602"/>
    <w:rsid w:val="00BD582E"/>
    <w:rsid w:val="00BD5BF5"/>
    <w:rsid w:val="00BE0098"/>
    <w:rsid w:val="00BE03F6"/>
    <w:rsid w:val="00BE2344"/>
    <w:rsid w:val="00BE5FB2"/>
    <w:rsid w:val="00BF0C75"/>
    <w:rsid w:val="00C01681"/>
    <w:rsid w:val="00C01AD8"/>
    <w:rsid w:val="00C036CA"/>
    <w:rsid w:val="00C041DD"/>
    <w:rsid w:val="00C04EF2"/>
    <w:rsid w:val="00C0751F"/>
    <w:rsid w:val="00C079D1"/>
    <w:rsid w:val="00C1101C"/>
    <w:rsid w:val="00C12620"/>
    <w:rsid w:val="00C128A4"/>
    <w:rsid w:val="00C13A8A"/>
    <w:rsid w:val="00C17A72"/>
    <w:rsid w:val="00C17F94"/>
    <w:rsid w:val="00C24CE4"/>
    <w:rsid w:val="00C253C4"/>
    <w:rsid w:val="00C27895"/>
    <w:rsid w:val="00C27DEF"/>
    <w:rsid w:val="00C32603"/>
    <w:rsid w:val="00C352D9"/>
    <w:rsid w:val="00C36E87"/>
    <w:rsid w:val="00C408E8"/>
    <w:rsid w:val="00C41601"/>
    <w:rsid w:val="00C43DD7"/>
    <w:rsid w:val="00C57E2D"/>
    <w:rsid w:val="00C57E8A"/>
    <w:rsid w:val="00C6318C"/>
    <w:rsid w:val="00C63B6A"/>
    <w:rsid w:val="00C64150"/>
    <w:rsid w:val="00C648AC"/>
    <w:rsid w:val="00C64FD6"/>
    <w:rsid w:val="00C66A79"/>
    <w:rsid w:val="00C67A51"/>
    <w:rsid w:val="00C74B45"/>
    <w:rsid w:val="00C75C76"/>
    <w:rsid w:val="00C8094A"/>
    <w:rsid w:val="00C81F6D"/>
    <w:rsid w:val="00C84E99"/>
    <w:rsid w:val="00C8763E"/>
    <w:rsid w:val="00C87A9E"/>
    <w:rsid w:val="00C902CF"/>
    <w:rsid w:val="00C927A6"/>
    <w:rsid w:val="00CA239F"/>
    <w:rsid w:val="00CA2BBE"/>
    <w:rsid w:val="00CA71C9"/>
    <w:rsid w:val="00CA7516"/>
    <w:rsid w:val="00CB0930"/>
    <w:rsid w:val="00CB2934"/>
    <w:rsid w:val="00CB7FBB"/>
    <w:rsid w:val="00CC1442"/>
    <w:rsid w:val="00CC374E"/>
    <w:rsid w:val="00CC67CA"/>
    <w:rsid w:val="00CC72DE"/>
    <w:rsid w:val="00CD1927"/>
    <w:rsid w:val="00CD6045"/>
    <w:rsid w:val="00CD7765"/>
    <w:rsid w:val="00CD7E19"/>
    <w:rsid w:val="00CE29DD"/>
    <w:rsid w:val="00CE355A"/>
    <w:rsid w:val="00CE3D4D"/>
    <w:rsid w:val="00CE7E38"/>
    <w:rsid w:val="00CF03F4"/>
    <w:rsid w:val="00CF099A"/>
    <w:rsid w:val="00CF3367"/>
    <w:rsid w:val="00CF3FC3"/>
    <w:rsid w:val="00CF423B"/>
    <w:rsid w:val="00D04D75"/>
    <w:rsid w:val="00D066A7"/>
    <w:rsid w:val="00D06C6B"/>
    <w:rsid w:val="00D112C8"/>
    <w:rsid w:val="00D11F65"/>
    <w:rsid w:val="00D13A03"/>
    <w:rsid w:val="00D15D34"/>
    <w:rsid w:val="00D15F3D"/>
    <w:rsid w:val="00D20E81"/>
    <w:rsid w:val="00D22371"/>
    <w:rsid w:val="00D227FB"/>
    <w:rsid w:val="00D230B8"/>
    <w:rsid w:val="00D23913"/>
    <w:rsid w:val="00D24C79"/>
    <w:rsid w:val="00D37AA7"/>
    <w:rsid w:val="00D45558"/>
    <w:rsid w:val="00D46B78"/>
    <w:rsid w:val="00D519E5"/>
    <w:rsid w:val="00D55D65"/>
    <w:rsid w:val="00D64028"/>
    <w:rsid w:val="00D6454C"/>
    <w:rsid w:val="00D66FEF"/>
    <w:rsid w:val="00D676A6"/>
    <w:rsid w:val="00D70E94"/>
    <w:rsid w:val="00D717EC"/>
    <w:rsid w:val="00D755D3"/>
    <w:rsid w:val="00D773E7"/>
    <w:rsid w:val="00D808C3"/>
    <w:rsid w:val="00D80E78"/>
    <w:rsid w:val="00D81843"/>
    <w:rsid w:val="00D84126"/>
    <w:rsid w:val="00D854C8"/>
    <w:rsid w:val="00D924B7"/>
    <w:rsid w:val="00D941E6"/>
    <w:rsid w:val="00D95813"/>
    <w:rsid w:val="00D9705E"/>
    <w:rsid w:val="00DA3B89"/>
    <w:rsid w:val="00DA4123"/>
    <w:rsid w:val="00DA6C34"/>
    <w:rsid w:val="00DA7C7C"/>
    <w:rsid w:val="00DB0EC4"/>
    <w:rsid w:val="00DB3CC6"/>
    <w:rsid w:val="00DB6B58"/>
    <w:rsid w:val="00DC2600"/>
    <w:rsid w:val="00DC2920"/>
    <w:rsid w:val="00DC360C"/>
    <w:rsid w:val="00DC36F8"/>
    <w:rsid w:val="00DC47DB"/>
    <w:rsid w:val="00DD192C"/>
    <w:rsid w:val="00DD1DB6"/>
    <w:rsid w:val="00DD277B"/>
    <w:rsid w:val="00DD458F"/>
    <w:rsid w:val="00DD6AEA"/>
    <w:rsid w:val="00DD6E4D"/>
    <w:rsid w:val="00DD7C9A"/>
    <w:rsid w:val="00DE0CEA"/>
    <w:rsid w:val="00DE648F"/>
    <w:rsid w:val="00DE75B4"/>
    <w:rsid w:val="00DE7ADC"/>
    <w:rsid w:val="00DF0FB2"/>
    <w:rsid w:val="00DF3731"/>
    <w:rsid w:val="00DF6A21"/>
    <w:rsid w:val="00E00632"/>
    <w:rsid w:val="00E02489"/>
    <w:rsid w:val="00E04FE5"/>
    <w:rsid w:val="00E0699C"/>
    <w:rsid w:val="00E10417"/>
    <w:rsid w:val="00E11567"/>
    <w:rsid w:val="00E157EF"/>
    <w:rsid w:val="00E20551"/>
    <w:rsid w:val="00E22A1C"/>
    <w:rsid w:val="00E2612B"/>
    <w:rsid w:val="00E26228"/>
    <w:rsid w:val="00E27A1E"/>
    <w:rsid w:val="00E27A29"/>
    <w:rsid w:val="00E30E39"/>
    <w:rsid w:val="00E3539E"/>
    <w:rsid w:val="00E36D88"/>
    <w:rsid w:val="00E43E53"/>
    <w:rsid w:val="00E46681"/>
    <w:rsid w:val="00E502F5"/>
    <w:rsid w:val="00E51949"/>
    <w:rsid w:val="00E54B73"/>
    <w:rsid w:val="00E57FEF"/>
    <w:rsid w:val="00E61E4A"/>
    <w:rsid w:val="00E64F25"/>
    <w:rsid w:val="00E72B21"/>
    <w:rsid w:val="00E7307F"/>
    <w:rsid w:val="00E73959"/>
    <w:rsid w:val="00E746FA"/>
    <w:rsid w:val="00E7503B"/>
    <w:rsid w:val="00E75F53"/>
    <w:rsid w:val="00E76616"/>
    <w:rsid w:val="00E768C9"/>
    <w:rsid w:val="00E76C4A"/>
    <w:rsid w:val="00E771F1"/>
    <w:rsid w:val="00E77EE6"/>
    <w:rsid w:val="00E832B0"/>
    <w:rsid w:val="00E866DB"/>
    <w:rsid w:val="00E8693A"/>
    <w:rsid w:val="00E87057"/>
    <w:rsid w:val="00E87F54"/>
    <w:rsid w:val="00E913BC"/>
    <w:rsid w:val="00E92284"/>
    <w:rsid w:val="00E92ADF"/>
    <w:rsid w:val="00E93F80"/>
    <w:rsid w:val="00E9602E"/>
    <w:rsid w:val="00E96ECD"/>
    <w:rsid w:val="00EA31C5"/>
    <w:rsid w:val="00EA3862"/>
    <w:rsid w:val="00EA3A93"/>
    <w:rsid w:val="00EA71A0"/>
    <w:rsid w:val="00EB02A2"/>
    <w:rsid w:val="00EB2E90"/>
    <w:rsid w:val="00EB3260"/>
    <w:rsid w:val="00EB5C89"/>
    <w:rsid w:val="00EC3906"/>
    <w:rsid w:val="00EC3FC1"/>
    <w:rsid w:val="00EC4A16"/>
    <w:rsid w:val="00EC5079"/>
    <w:rsid w:val="00EC5FEF"/>
    <w:rsid w:val="00EC750C"/>
    <w:rsid w:val="00EC76F3"/>
    <w:rsid w:val="00ED36D0"/>
    <w:rsid w:val="00ED4207"/>
    <w:rsid w:val="00EE22D6"/>
    <w:rsid w:val="00EE3B5E"/>
    <w:rsid w:val="00EE61BE"/>
    <w:rsid w:val="00EE6571"/>
    <w:rsid w:val="00EF391F"/>
    <w:rsid w:val="00EF5200"/>
    <w:rsid w:val="00F03921"/>
    <w:rsid w:val="00F04D35"/>
    <w:rsid w:val="00F07063"/>
    <w:rsid w:val="00F1300A"/>
    <w:rsid w:val="00F14660"/>
    <w:rsid w:val="00F14C4D"/>
    <w:rsid w:val="00F20A85"/>
    <w:rsid w:val="00F21130"/>
    <w:rsid w:val="00F22974"/>
    <w:rsid w:val="00F27A63"/>
    <w:rsid w:val="00F31E9F"/>
    <w:rsid w:val="00F320FE"/>
    <w:rsid w:val="00F332C8"/>
    <w:rsid w:val="00F344DC"/>
    <w:rsid w:val="00F4016D"/>
    <w:rsid w:val="00F4179A"/>
    <w:rsid w:val="00F541A0"/>
    <w:rsid w:val="00F54331"/>
    <w:rsid w:val="00F57C2F"/>
    <w:rsid w:val="00F620E6"/>
    <w:rsid w:val="00F62B2F"/>
    <w:rsid w:val="00F66D60"/>
    <w:rsid w:val="00F70170"/>
    <w:rsid w:val="00F7086B"/>
    <w:rsid w:val="00F74800"/>
    <w:rsid w:val="00F75DCE"/>
    <w:rsid w:val="00F772DB"/>
    <w:rsid w:val="00F81E12"/>
    <w:rsid w:val="00F82A52"/>
    <w:rsid w:val="00F9082E"/>
    <w:rsid w:val="00F91F73"/>
    <w:rsid w:val="00F94BD1"/>
    <w:rsid w:val="00F9585B"/>
    <w:rsid w:val="00F97F98"/>
    <w:rsid w:val="00FA12C7"/>
    <w:rsid w:val="00FB0925"/>
    <w:rsid w:val="00FB1408"/>
    <w:rsid w:val="00FB160D"/>
    <w:rsid w:val="00FB365F"/>
    <w:rsid w:val="00FB39E3"/>
    <w:rsid w:val="00FB3BCE"/>
    <w:rsid w:val="00FB41C3"/>
    <w:rsid w:val="00FB5994"/>
    <w:rsid w:val="00FB6583"/>
    <w:rsid w:val="00FB6AC1"/>
    <w:rsid w:val="00FB7DD6"/>
    <w:rsid w:val="00FC2482"/>
    <w:rsid w:val="00FC5B30"/>
    <w:rsid w:val="00FC5C4C"/>
    <w:rsid w:val="00FD2F9A"/>
    <w:rsid w:val="00FD6813"/>
    <w:rsid w:val="00FE1FFB"/>
    <w:rsid w:val="00FE2A8F"/>
    <w:rsid w:val="00FE2ABC"/>
    <w:rsid w:val="00FE5B87"/>
    <w:rsid w:val="00FF136B"/>
    <w:rsid w:val="00FF4271"/>
    <w:rsid w:val="00FF57E5"/>
    <w:rsid w:val="00FF7AAE"/>
    <w:rsid w:val="042C1B44"/>
    <w:rsid w:val="06BA00FC"/>
    <w:rsid w:val="077A4EDB"/>
    <w:rsid w:val="08224883"/>
    <w:rsid w:val="085E5C3F"/>
    <w:rsid w:val="0A4271A4"/>
    <w:rsid w:val="0DBF2119"/>
    <w:rsid w:val="0E5A4BEC"/>
    <w:rsid w:val="0E77737F"/>
    <w:rsid w:val="0E9D5A05"/>
    <w:rsid w:val="0F0D1543"/>
    <w:rsid w:val="107511C0"/>
    <w:rsid w:val="10B641DB"/>
    <w:rsid w:val="132609C6"/>
    <w:rsid w:val="185F3BBB"/>
    <w:rsid w:val="18756A1D"/>
    <w:rsid w:val="190558C6"/>
    <w:rsid w:val="19121A5C"/>
    <w:rsid w:val="1D812FAF"/>
    <w:rsid w:val="1FDB05DD"/>
    <w:rsid w:val="204D04E2"/>
    <w:rsid w:val="20EC479E"/>
    <w:rsid w:val="213628C1"/>
    <w:rsid w:val="221F1ACE"/>
    <w:rsid w:val="225913B7"/>
    <w:rsid w:val="269844EF"/>
    <w:rsid w:val="276C5725"/>
    <w:rsid w:val="28343C5A"/>
    <w:rsid w:val="28572EB8"/>
    <w:rsid w:val="28C16B51"/>
    <w:rsid w:val="296503EE"/>
    <w:rsid w:val="29B223D6"/>
    <w:rsid w:val="29E7186C"/>
    <w:rsid w:val="2F9968A5"/>
    <w:rsid w:val="307E0750"/>
    <w:rsid w:val="32861F5E"/>
    <w:rsid w:val="35466AF4"/>
    <w:rsid w:val="3705760F"/>
    <w:rsid w:val="39E44F67"/>
    <w:rsid w:val="3C6D6451"/>
    <w:rsid w:val="3C6E0CA9"/>
    <w:rsid w:val="3CC6333D"/>
    <w:rsid w:val="3E510C04"/>
    <w:rsid w:val="42231519"/>
    <w:rsid w:val="440A4B0D"/>
    <w:rsid w:val="470763E5"/>
    <w:rsid w:val="47791984"/>
    <w:rsid w:val="49DF639A"/>
    <w:rsid w:val="4B1C3530"/>
    <w:rsid w:val="4D754FA3"/>
    <w:rsid w:val="4D9D7AF2"/>
    <w:rsid w:val="4E1649E5"/>
    <w:rsid w:val="4EFE4A89"/>
    <w:rsid w:val="540651ED"/>
    <w:rsid w:val="54653FDD"/>
    <w:rsid w:val="54D0693B"/>
    <w:rsid w:val="553B7C49"/>
    <w:rsid w:val="57250992"/>
    <w:rsid w:val="582F6A88"/>
    <w:rsid w:val="5BB13B23"/>
    <w:rsid w:val="5DF96141"/>
    <w:rsid w:val="5E280520"/>
    <w:rsid w:val="5E3C25A9"/>
    <w:rsid w:val="5F3933D0"/>
    <w:rsid w:val="5FEA1CB2"/>
    <w:rsid w:val="63554AAB"/>
    <w:rsid w:val="64DA6EBE"/>
    <w:rsid w:val="64F7577E"/>
    <w:rsid w:val="6B533F61"/>
    <w:rsid w:val="6C4723E4"/>
    <w:rsid w:val="6CD01536"/>
    <w:rsid w:val="6FB71AB6"/>
    <w:rsid w:val="6FDC4B8C"/>
    <w:rsid w:val="70D0766F"/>
    <w:rsid w:val="71855834"/>
    <w:rsid w:val="73E2409A"/>
    <w:rsid w:val="74D31ABF"/>
    <w:rsid w:val="789D6639"/>
    <w:rsid w:val="79BF3060"/>
    <w:rsid w:val="7B5C2375"/>
    <w:rsid w:val="7B726D58"/>
    <w:rsid w:val="7C2F2AE4"/>
    <w:rsid w:val="7DAC6F4F"/>
    <w:rsid w:val="7E090114"/>
    <w:rsid w:val="7E466E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0"/>
    <w:unhideWhenUsed/>
    <w:qFormat/>
    <w:uiPriority w:val="9"/>
    <w:pPr>
      <w:keepNext/>
      <w:keepLines/>
      <w:widowControl/>
      <w:adjustRightInd w:val="0"/>
      <w:snapToGrid w:val="0"/>
      <w:spacing w:before="260" w:after="260" w:line="416" w:lineRule="auto"/>
      <w:jc w:val="left"/>
      <w:outlineLvl w:val="1"/>
    </w:pPr>
    <w:rPr>
      <w:rFonts w:ascii="Cambria" w:hAnsi="Cambria"/>
      <w:b/>
      <w:bCs/>
      <w:kern w:val="0"/>
      <w:sz w:val="32"/>
      <w:szCs w:val="32"/>
    </w:rPr>
  </w:style>
  <w:style w:type="paragraph" w:styleId="6">
    <w:name w:val="heading 3"/>
    <w:basedOn w:val="1"/>
    <w:next w:val="1"/>
    <w:link w:val="51"/>
    <w:unhideWhenUsed/>
    <w:qFormat/>
    <w:uiPriority w:val="0"/>
    <w:pPr>
      <w:keepNext/>
      <w:keepLines/>
      <w:widowControl/>
      <w:adjustRightInd w:val="0"/>
      <w:snapToGrid w:val="0"/>
      <w:spacing w:before="260" w:after="260" w:line="416" w:lineRule="auto"/>
      <w:jc w:val="left"/>
      <w:outlineLvl w:val="2"/>
    </w:pPr>
    <w:rPr>
      <w:rFonts w:ascii="Tahoma" w:hAnsi="Tahoma" w:eastAsia="微软雅黑"/>
      <w:b/>
      <w:bCs/>
      <w:kern w:val="0"/>
      <w:sz w:val="32"/>
      <w:szCs w:val="32"/>
    </w:rPr>
  </w:style>
  <w:style w:type="paragraph" w:styleId="7">
    <w:name w:val="heading 4"/>
    <w:basedOn w:val="1"/>
    <w:next w:val="1"/>
    <w:link w:val="52"/>
    <w:qFormat/>
    <w:uiPriority w:val="0"/>
    <w:pPr>
      <w:keepNext/>
      <w:keepLines/>
      <w:spacing w:before="280" w:after="290" w:line="372" w:lineRule="auto"/>
      <w:outlineLvl w:val="3"/>
    </w:pPr>
    <w:rPr>
      <w:rFonts w:ascii="Cambria" w:hAnsi="Cambria"/>
      <w:b/>
      <w:bCs/>
      <w:sz w:val="28"/>
      <w:szCs w:val="28"/>
    </w:rPr>
  </w:style>
  <w:style w:type="paragraph" w:styleId="8">
    <w:name w:val="heading 5"/>
    <w:basedOn w:val="1"/>
    <w:next w:val="1"/>
    <w:link w:val="53"/>
    <w:qFormat/>
    <w:uiPriority w:val="0"/>
    <w:pPr>
      <w:keepNext/>
      <w:keepLines/>
      <w:spacing w:before="280" w:after="290" w:line="372" w:lineRule="auto"/>
      <w:outlineLvl w:val="4"/>
    </w:pPr>
    <w:rPr>
      <w:rFonts w:ascii="Calibri" w:hAnsi="Calibri"/>
      <w:b/>
      <w:bCs/>
      <w:sz w:val="28"/>
      <w:szCs w:val="28"/>
    </w:rPr>
  </w:style>
  <w:style w:type="paragraph" w:styleId="9">
    <w:name w:val="heading 6"/>
    <w:basedOn w:val="1"/>
    <w:next w:val="1"/>
    <w:link w:val="54"/>
    <w:qFormat/>
    <w:uiPriority w:val="0"/>
    <w:pPr>
      <w:keepNext/>
      <w:keepLines/>
      <w:spacing w:before="240" w:after="64" w:line="317" w:lineRule="auto"/>
      <w:outlineLvl w:val="5"/>
    </w:pPr>
    <w:rPr>
      <w:rFonts w:ascii="Cambria" w:hAnsi="Cambria"/>
      <w:b/>
      <w:bCs/>
      <w:sz w:val="24"/>
      <w:szCs w:val="24"/>
    </w:rPr>
  </w:style>
  <w:style w:type="paragraph" w:styleId="10">
    <w:name w:val="heading 7"/>
    <w:basedOn w:val="1"/>
    <w:next w:val="1"/>
    <w:link w:val="55"/>
    <w:qFormat/>
    <w:uiPriority w:val="0"/>
    <w:pPr>
      <w:keepNext/>
      <w:keepLines/>
      <w:spacing w:before="240" w:after="64" w:line="317" w:lineRule="auto"/>
      <w:outlineLvl w:val="6"/>
    </w:pPr>
    <w:rPr>
      <w:rFonts w:ascii="Calibri" w:hAnsi="Calibri"/>
      <w:b/>
      <w:bCs/>
      <w:sz w:val="24"/>
      <w:szCs w:val="24"/>
    </w:rPr>
  </w:style>
  <w:style w:type="paragraph" w:styleId="11">
    <w:name w:val="heading 8"/>
    <w:basedOn w:val="1"/>
    <w:next w:val="1"/>
    <w:link w:val="56"/>
    <w:qFormat/>
    <w:uiPriority w:val="0"/>
    <w:pPr>
      <w:keepNext/>
      <w:keepLines/>
      <w:spacing w:before="240" w:after="64" w:line="317" w:lineRule="auto"/>
      <w:outlineLvl w:val="7"/>
    </w:pPr>
    <w:rPr>
      <w:rFonts w:ascii="Cambria" w:hAnsi="Cambria"/>
      <w:sz w:val="24"/>
      <w:szCs w:val="24"/>
    </w:rPr>
  </w:style>
  <w:style w:type="paragraph" w:styleId="12">
    <w:name w:val="heading 9"/>
    <w:basedOn w:val="1"/>
    <w:next w:val="1"/>
    <w:link w:val="57"/>
    <w:qFormat/>
    <w:uiPriority w:val="0"/>
    <w:pPr>
      <w:keepNext/>
      <w:keepLines/>
      <w:spacing w:before="240" w:after="64" w:line="317" w:lineRule="auto"/>
      <w:outlineLvl w:val="8"/>
    </w:pPr>
    <w:rPr>
      <w:rFonts w:ascii="Cambria" w:hAnsi="Cambria"/>
      <w:szCs w:val="21"/>
    </w:rPr>
  </w:style>
  <w:style w:type="character" w:default="1" w:styleId="38">
    <w:name w:val="Default Paragraph Font"/>
    <w:unhideWhenUsed/>
    <w:qFormat/>
    <w:uiPriority w:val="1"/>
  </w:style>
  <w:style w:type="table" w:default="1" w:styleId="45">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63"/>
    <w:qFormat/>
    <w:uiPriority w:val="0"/>
    <w:pPr>
      <w:widowControl/>
      <w:tabs>
        <w:tab w:val="left" w:pos="0"/>
        <w:tab w:val="left" w:pos="993"/>
        <w:tab w:val="left" w:pos="1134"/>
      </w:tabs>
      <w:spacing w:line="500" w:lineRule="exact"/>
    </w:pPr>
    <w:rPr>
      <w:rFonts w:ascii="宋体"/>
      <w:kern w:val="0"/>
      <w:sz w:val="28"/>
    </w:rPr>
  </w:style>
  <w:style w:type="paragraph" w:styleId="3">
    <w:name w:val="Body Text Indent"/>
    <w:basedOn w:val="1"/>
    <w:link w:val="125"/>
    <w:unhideWhenUsed/>
    <w:qFormat/>
    <w:uiPriority w:val="99"/>
    <w:pPr>
      <w:widowControl/>
      <w:adjustRightInd w:val="0"/>
      <w:snapToGrid w:val="0"/>
      <w:spacing w:after="120" w:line="360" w:lineRule="auto"/>
      <w:ind w:left="420" w:leftChars="200" w:firstLine="200" w:firstLineChars="200"/>
      <w:jc w:val="left"/>
    </w:pPr>
    <w:rPr>
      <w:rFonts w:ascii="Arial" w:hAnsi="Arial"/>
      <w:kern w:val="0"/>
      <w:sz w:val="24"/>
      <w:szCs w:val="22"/>
    </w:rPr>
  </w:style>
  <w:style w:type="paragraph" w:styleId="13">
    <w:name w:val="annotation subject"/>
    <w:basedOn w:val="14"/>
    <w:next w:val="14"/>
    <w:link w:val="69"/>
    <w:qFormat/>
    <w:uiPriority w:val="0"/>
    <w:rPr>
      <w:rFonts w:ascii="宋体" w:eastAsia="微软雅黑"/>
      <w:b/>
      <w:bCs/>
      <w:sz w:val="28"/>
    </w:rPr>
  </w:style>
  <w:style w:type="paragraph" w:styleId="14">
    <w:name w:val="annotation text"/>
    <w:basedOn w:val="1"/>
    <w:link w:val="68"/>
    <w:unhideWhenUsed/>
    <w:qFormat/>
    <w:uiPriority w:val="0"/>
    <w:pPr>
      <w:jc w:val="left"/>
    </w:pPr>
  </w:style>
  <w:style w:type="paragraph" w:styleId="15">
    <w:name w:val="toc 7"/>
    <w:basedOn w:val="1"/>
    <w:next w:val="1"/>
    <w:unhideWhenUsed/>
    <w:qFormat/>
    <w:uiPriority w:val="39"/>
    <w:pPr>
      <w:ind w:left="1050"/>
      <w:jc w:val="left"/>
    </w:pPr>
    <w:rPr>
      <w:rFonts w:ascii="Calibri" w:hAnsi="Calibri" w:cs="Calibri"/>
      <w:sz w:val="20"/>
    </w:rPr>
  </w:style>
  <w:style w:type="paragraph" w:styleId="16">
    <w:name w:val="Normal Indent"/>
    <w:basedOn w:val="1"/>
    <w:link w:val="61"/>
    <w:qFormat/>
    <w:uiPriority w:val="0"/>
    <w:pPr>
      <w:ind w:firstLine="420"/>
    </w:pPr>
  </w:style>
  <w:style w:type="paragraph" w:styleId="17">
    <w:name w:val="caption"/>
    <w:basedOn w:val="1"/>
    <w:next w:val="1"/>
    <w:qFormat/>
    <w:uiPriority w:val="0"/>
    <w:rPr>
      <w:rFonts w:ascii="Cambria" w:hAnsi="Cambria" w:eastAsia="黑体"/>
      <w:sz w:val="20"/>
    </w:rPr>
  </w:style>
  <w:style w:type="paragraph" w:styleId="18">
    <w:name w:val="Document Map"/>
    <w:basedOn w:val="1"/>
    <w:link w:val="64"/>
    <w:unhideWhenUsed/>
    <w:qFormat/>
    <w:uiPriority w:val="99"/>
    <w:rPr>
      <w:rFonts w:ascii="宋体"/>
      <w:sz w:val="18"/>
      <w:szCs w:val="18"/>
    </w:rPr>
  </w:style>
  <w:style w:type="paragraph" w:styleId="19">
    <w:name w:val="index 4"/>
    <w:basedOn w:val="1"/>
    <w:next w:val="1"/>
    <w:qFormat/>
    <w:uiPriority w:val="0"/>
    <w:pPr>
      <w:ind w:left="600" w:leftChars="600"/>
    </w:pPr>
    <w:rPr>
      <w:szCs w:val="24"/>
    </w:rPr>
  </w:style>
  <w:style w:type="paragraph" w:styleId="20">
    <w:name w:val="toc 5"/>
    <w:basedOn w:val="1"/>
    <w:next w:val="1"/>
    <w:unhideWhenUsed/>
    <w:qFormat/>
    <w:uiPriority w:val="39"/>
    <w:pPr>
      <w:ind w:left="630"/>
      <w:jc w:val="left"/>
    </w:pPr>
    <w:rPr>
      <w:rFonts w:ascii="Calibri" w:hAnsi="Calibri" w:cs="Calibri"/>
      <w:sz w:val="20"/>
    </w:rPr>
  </w:style>
  <w:style w:type="paragraph" w:styleId="21">
    <w:name w:val="toc 3"/>
    <w:basedOn w:val="1"/>
    <w:next w:val="1"/>
    <w:unhideWhenUsed/>
    <w:qFormat/>
    <w:uiPriority w:val="39"/>
    <w:pPr>
      <w:ind w:left="210"/>
      <w:jc w:val="left"/>
    </w:pPr>
    <w:rPr>
      <w:rFonts w:ascii="Calibri" w:hAnsi="Calibri" w:cs="Calibri"/>
      <w:sz w:val="20"/>
    </w:rPr>
  </w:style>
  <w:style w:type="paragraph" w:styleId="22">
    <w:name w:val="Plain Text"/>
    <w:basedOn w:val="1"/>
    <w:link w:val="58"/>
    <w:qFormat/>
    <w:uiPriority w:val="0"/>
    <w:rPr>
      <w:rFonts w:ascii="宋体" w:hAnsi="Courier New"/>
    </w:rPr>
  </w:style>
  <w:style w:type="paragraph" w:styleId="23">
    <w:name w:val="toc 8"/>
    <w:basedOn w:val="1"/>
    <w:next w:val="1"/>
    <w:unhideWhenUsed/>
    <w:qFormat/>
    <w:uiPriority w:val="39"/>
    <w:pPr>
      <w:ind w:left="1260"/>
      <w:jc w:val="left"/>
    </w:pPr>
    <w:rPr>
      <w:rFonts w:ascii="Calibri" w:hAnsi="Calibri" w:cs="Calibri"/>
      <w:sz w:val="20"/>
    </w:rPr>
  </w:style>
  <w:style w:type="paragraph" w:styleId="24">
    <w:name w:val="Date"/>
    <w:basedOn w:val="1"/>
    <w:next w:val="1"/>
    <w:link w:val="70"/>
    <w:unhideWhenUsed/>
    <w:qFormat/>
    <w:uiPriority w:val="99"/>
    <w:pPr>
      <w:widowControl/>
      <w:adjustRightInd w:val="0"/>
      <w:snapToGrid w:val="0"/>
      <w:spacing w:after="200"/>
      <w:ind w:left="100" w:leftChars="2500"/>
      <w:jc w:val="left"/>
    </w:pPr>
    <w:rPr>
      <w:rFonts w:ascii="Tahoma" w:hAnsi="Tahoma" w:eastAsia="微软雅黑"/>
      <w:kern w:val="0"/>
      <w:sz w:val="22"/>
      <w:szCs w:val="22"/>
    </w:rPr>
  </w:style>
  <w:style w:type="paragraph" w:styleId="25">
    <w:name w:val="Balloon Text"/>
    <w:basedOn w:val="1"/>
    <w:link w:val="62"/>
    <w:qFormat/>
    <w:uiPriority w:val="0"/>
    <w:rPr>
      <w:sz w:val="18"/>
    </w:rPr>
  </w:style>
  <w:style w:type="paragraph" w:styleId="26">
    <w:name w:val="footer"/>
    <w:basedOn w:val="1"/>
    <w:link w:val="59"/>
    <w:qFormat/>
    <w:uiPriority w:val="99"/>
    <w:pPr>
      <w:tabs>
        <w:tab w:val="center" w:pos="4153"/>
        <w:tab w:val="right" w:pos="8306"/>
      </w:tabs>
      <w:snapToGrid w:val="0"/>
      <w:jc w:val="left"/>
    </w:pPr>
    <w:rPr>
      <w:sz w:val="18"/>
    </w:rPr>
  </w:style>
  <w:style w:type="paragraph" w:styleId="27">
    <w:name w:val="header"/>
    <w:basedOn w:val="1"/>
    <w:link w:val="67"/>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link w:val="66"/>
    <w:unhideWhenUsed/>
    <w:qFormat/>
    <w:uiPriority w:val="39"/>
    <w:pPr>
      <w:tabs>
        <w:tab w:val="right" w:leader="dot" w:pos="9356"/>
      </w:tabs>
      <w:spacing w:before="360"/>
      <w:jc w:val="center"/>
    </w:pPr>
    <w:rPr>
      <w:rFonts w:ascii="Arial" w:hAnsi="Arial" w:eastAsia="黑体"/>
      <w:b/>
      <w:bCs/>
      <w:caps/>
      <w:sz w:val="24"/>
      <w:szCs w:val="24"/>
      <w:lang w:val="zh-CN"/>
    </w:rPr>
  </w:style>
  <w:style w:type="paragraph" w:styleId="29">
    <w:name w:val="toc 4"/>
    <w:basedOn w:val="1"/>
    <w:next w:val="1"/>
    <w:unhideWhenUsed/>
    <w:qFormat/>
    <w:uiPriority w:val="39"/>
    <w:pPr>
      <w:ind w:left="420"/>
      <w:jc w:val="left"/>
    </w:pPr>
    <w:rPr>
      <w:rFonts w:ascii="Calibri" w:hAnsi="Calibri" w:cs="Calibri"/>
      <w:sz w:val="20"/>
    </w:rPr>
  </w:style>
  <w:style w:type="paragraph" w:styleId="30">
    <w:name w:val="index heading"/>
    <w:basedOn w:val="1"/>
    <w:next w:val="31"/>
    <w:qFormat/>
    <w:uiPriority w:val="0"/>
    <w:pPr>
      <w:spacing w:line="400" w:lineRule="exact"/>
      <w:ind w:firstLine="200" w:firstLineChars="200"/>
    </w:pPr>
    <w:rPr>
      <w:rFonts w:ascii="Calibri" w:hAnsi="Calibri"/>
      <w:sz w:val="28"/>
    </w:rPr>
  </w:style>
  <w:style w:type="paragraph" w:styleId="31">
    <w:name w:val="index 1"/>
    <w:basedOn w:val="1"/>
    <w:next w:val="1"/>
    <w:unhideWhenUsed/>
    <w:qFormat/>
    <w:uiPriority w:val="99"/>
  </w:style>
  <w:style w:type="paragraph" w:styleId="32">
    <w:name w:val="Subtitle"/>
    <w:basedOn w:val="1"/>
    <w:next w:val="1"/>
    <w:link w:val="71"/>
    <w:qFormat/>
    <w:uiPriority w:val="0"/>
    <w:pPr>
      <w:spacing w:before="240" w:after="60" w:line="312" w:lineRule="auto"/>
      <w:jc w:val="center"/>
      <w:outlineLvl w:val="1"/>
    </w:pPr>
    <w:rPr>
      <w:rFonts w:ascii="Cambria" w:hAnsi="Cambria" w:eastAsia="微软雅黑"/>
      <w:b/>
      <w:bCs/>
      <w:kern w:val="28"/>
      <w:sz w:val="32"/>
      <w:szCs w:val="32"/>
    </w:rPr>
  </w:style>
  <w:style w:type="paragraph" w:styleId="33">
    <w:name w:val="toc 6"/>
    <w:basedOn w:val="1"/>
    <w:next w:val="1"/>
    <w:unhideWhenUsed/>
    <w:qFormat/>
    <w:uiPriority w:val="39"/>
    <w:pPr>
      <w:ind w:left="840"/>
      <w:jc w:val="left"/>
    </w:pPr>
    <w:rPr>
      <w:rFonts w:ascii="Calibri" w:hAnsi="Calibri" w:cs="Calibri"/>
      <w:sz w:val="20"/>
    </w:rPr>
  </w:style>
  <w:style w:type="paragraph" w:styleId="34">
    <w:name w:val="toc 2"/>
    <w:basedOn w:val="1"/>
    <w:next w:val="1"/>
    <w:unhideWhenUsed/>
    <w:qFormat/>
    <w:uiPriority w:val="39"/>
    <w:pPr>
      <w:tabs>
        <w:tab w:val="right" w:leader="dot" w:pos="9402"/>
      </w:tabs>
      <w:spacing w:line="360" w:lineRule="auto"/>
      <w:contextualSpacing/>
      <w:jc w:val="center"/>
    </w:pPr>
    <w:rPr>
      <w:rFonts w:ascii="Calibri" w:hAnsi="Calibri" w:eastAsia="黑体" w:cs="Calibri"/>
      <w:bCs/>
      <w:sz w:val="36"/>
      <w:szCs w:val="36"/>
    </w:rPr>
  </w:style>
  <w:style w:type="paragraph" w:styleId="35">
    <w:name w:val="toc 9"/>
    <w:basedOn w:val="1"/>
    <w:next w:val="1"/>
    <w:unhideWhenUsed/>
    <w:qFormat/>
    <w:uiPriority w:val="39"/>
    <w:pPr>
      <w:ind w:left="1470"/>
      <w:jc w:val="left"/>
    </w:pPr>
    <w:rPr>
      <w:rFonts w:ascii="Calibri" w:hAnsi="Calibri" w:cs="Calibri"/>
      <w:sz w:val="20"/>
    </w:rPr>
  </w:style>
  <w:style w:type="paragraph" w:styleId="3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7">
    <w:name w:val="Title"/>
    <w:basedOn w:val="1"/>
    <w:next w:val="1"/>
    <w:link w:val="72"/>
    <w:qFormat/>
    <w:uiPriority w:val="0"/>
    <w:pPr>
      <w:spacing w:before="240" w:after="60"/>
      <w:jc w:val="center"/>
      <w:outlineLvl w:val="0"/>
    </w:pPr>
    <w:rPr>
      <w:rFonts w:ascii="Cambria" w:hAnsi="Cambria" w:eastAsia="微软雅黑"/>
      <w:b/>
      <w:bCs/>
      <w:sz w:val="32"/>
      <w:szCs w:val="32"/>
    </w:rPr>
  </w:style>
  <w:style w:type="character" w:styleId="39">
    <w:name w:val="Strong"/>
    <w:qFormat/>
    <w:uiPriority w:val="0"/>
    <w:rPr>
      <w:b/>
      <w:bCs/>
    </w:rPr>
  </w:style>
  <w:style w:type="character" w:styleId="40">
    <w:name w:val="page number"/>
    <w:basedOn w:val="38"/>
    <w:qFormat/>
    <w:uiPriority w:val="0"/>
  </w:style>
  <w:style w:type="character" w:styleId="41">
    <w:name w:val="FollowedHyperlink"/>
    <w:unhideWhenUsed/>
    <w:qFormat/>
    <w:uiPriority w:val="99"/>
    <w:rPr>
      <w:color w:val="800080"/>
      <w:u w:val="single"/>
    </w:rPr>
  </w:style>
  <w:style w:type="character" w:styleId="42">
    <w:name w:val="Emphasis"/>
    <w:qFormat/>
    <w:uiPriority w:val="0"/>
    <w:rPr>
      <w:i/>
      <w:iCs/>
    </w:rPr>
  </w:style>
  <w:style w:type="character" w:styleId="43">
    <w:name w:val="Hyperlink"/>
    <w:unhideWhenUsed/>
    <w:qFormat/>
    <w:uiPriority w:val="99"/>
    <w:rPr>
      <w:color w:val="0000FF"/>
      <w:u w:val="single"/>
    </w:rPr>
  </w:style>
  <w:style w:type="character" w:styleId="44">
    <w:name w:val="annotation reference"/>
    <w:qFormat/>
    <w:uiPriority w:val="0"/>
    <w:rPr>
      <w:rFonts w:cs="Times New Roman"/>
      <w:sz w:val="21"/>
      <w:szCs w:val="21"/>
    </w:rPr>
  </w:style>
  <w:style w:type="table" w:styleId="46">
    <w:name w:val="Table Grid"/>
    <w:basedOn w:val="45"/>
    <w:qFormat/>
    <w:uiPriority w:val="59"/>
    <w:rPr>
      <w:rFonts w:eastAsia="微软雅黑"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7">
    <w:name w:val="Light List Accent 5"/>
    <w:basedOn w:val="45"/>
    <w:qFormat/>
    <w:uiPriority w:val="61"/>
    <w:tblPr>
      <w:tblBorders>
        <w:top w:val="single" w:color="4BACC6" w:sz="8" w:space="0"/>
        <w:left w:val="single" w:color="4BACC6" w:sz="8" w:space="0"/>
        <w:bottom w:val="single" w:color="4BACC6" w:sz="8" w:space="0"/>
        <w:right w:val="single" w:color="4BACC6"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shd w:val="clear" w:color="auto" w:fill="4BACC6"/>
      </w:tcPr>
    </w:tblStylePr>
    <w:tblStylePr w:type="lastRow">
      <w:pPr>
        <w:spacing w:before="0" w:after="0" w:line="240" w:lineRule="auto"/>
      </w:pPr>
      <w:rPr>
        <w:b/>
        <w:bCs/>
      </w:rPr>
      <w:tblPr>
        <w:tblLayout w:type="fixed"/>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blLayout w:type="fixed"/>
      </w:tblPr>
      <w:tcPr>
        <w:tcBorders>
          <w:top w:val="single" w:color="4BACC6" w:sz="8" w:space="0"/>
          <w:left w:val="single" w:color="4BACC6" w:sz="8" w:space="0"/>
          <w:bottom w:val="single" w:color="4BACC6" w:sz="8" w:space="0"/>
          <w:right w:val="single" w:color="4BACC6" w:sz="8" w:space="0"/>
        </w:tcBorders>
      </w:tcPr>
    </w:tblStylePr>
    <w:tblStylePr w:type="band1Horz">
      <w:tblPr>
        <w:tblLayout w:type="fixed"/>
      </w:tblPr>
      <w:tcPr>
        <w:tcBorders>
          <w:top w:val="single" w:color="4BACC6" w:sz="8" w:space="0"/>
          <w:left w:val="single" w:color="4BACC6" w:sz="8" w:space="0"/>
          <w:bottom w:val="single" w:color="4BACC6" w:sz="8" w:space="0"/>
          <w:right w:val="single" w:color="4BACC6" w:sz="8" w:space="0"/>
        </w:tcBorders>
      </w:tcPr>
    </w:tblStylePr>
  </w:style>
  <w:style w:type="paragraph" w:customStyle="1" w:styleId="48">
    <w:name w:val="正文（首行缩进2字符）2114"/>
    <w:basedOn w:val="1"/>
    <w:qFormat/>
    <w:uiPriority w:val="99"/>
    <w:pPr>
      <w:ind w:firstLine="480"/>
    </w:pPr>
  </w:style>
  <w:style w:type="character" w:customStyle="1" w:styleId="49">
    <w:name w:val="标题 1 Char"/>
    <w:link w:val="4"/>
    <w:qFormat/>
    <w:uiPriority w:val="0"/>
    <w:rPr>
      <w:b/>
      <w:bCs/>
      <w:kern w:val="44"/>
      <w:sz w:val="44"/>
      <w:szCs w:val="44"/>
    </w:rPr>
  </w:style>
  <w:style w:type="character" w:customStyle="1" w:styleId="50">
    <w:name w:val="标题 2 Char"/>
    <w:link w:val="5"/>
    <w:qFormat/>
    <w:uiPriority w:val="9"/>
    <w:rPr>
      <w:rFonts w:ascii="Cambria" w:hAnsi="Cambria"/>
      <w:b/>
      <w:bCs/>
      <w:sz w:val="32"/>
      <w:szCs w:val="32"/>
    </w:rPr>
  </w:style>
  <w:style w:type="character" w:customStyle="1" w:styleId="51">
    <w:name w:val="标题 3 Char"/>
    <w:link w:val="6"/>
    <w:qFormat/>
    <w:uiPriority w:val="0"/>
    <w:rPr>
      <w:rFonts w:ascii="Tahoma" w:hAnsi="Tahoma" w:eastAsia="微软雅黑"/>
      <w:b/>
      <w:bCs/>
      <w:sz w:val="32"/>
      <w:szCs w:val="32"/>
    </w:rPr>
  </w:style>
  <w:style w:type="character" w:customStyle="1" w:styleId="52">
    <w:name w:val="标题 4 Char"/>
    <w:link w:val="7"/>
    <w:qFormat/>
    <w:uiPriority w:val="0"/>
    <w:rPr>
      <w:rFonts w:ascii="Cambria" w:hAnsi="Cambria"/>
      <w:b/>
      <w:bCs/>
      <w:kern w:val="2"/>
      <w:sz w:val="28"/>
      <w:szCs w:val="28"/>
    </w:rPr>
  </w:style>
  <w:style w:type="character" w:customStyle="1" w:styleId="53">
    <w:name w:val="标题 5 Char"/>
    <w:link w:val="8"/>
    <w:qFormat/>
    <w:uiPriority w:val="0"/>
    <w:rPr>
      <w:rFonts w:ascii="Calibri" w:hAnsi="Calibri"/>
      <w:b/>
      <w:bCs/>
      <w:kern w:val="2"/>
      <w:sz w:val="28"/>
      <w:szCs w:val="28"/>
    </w:rPr>
  </w:style>
  <w:style w:type="character" w:customStyle="1" w:styleId="54">
    <w:name w:val="标题 6 Char"/>
    <w:link w:val="9"/>
    <w:qFormat/>
    <w:uiPriority w:val="0"/>
    <w:rPr>
      <w:rFonts w:ascii="Cambria" w:hAnsi="Cambria"/>
      <w:b/>
      <w:bCs/>
      <w:kern w:val="2"/>
      <w:sz w:val="24"/>
      <w:szCs w:val="24"/>
    </w:rPr>
  </w:style>
  <w:style w:type="character" w:customStyle="1" w:styleId="55">
    <w:name w:val="标题 7 Char"/>
    <w:link w:val="10"/>
    <w:qFormat/>
    <w:uiPriority w:val="0"/>
    <w:rPr>
      <w:rFonts w:ascii="Calibri" w:hAnsi="Calibri"/>
      <w:b/>
      <w:bCs/>
      <w:kern w:val="2"/>
      <w:sz w:val="24"/>
      <w:szCs w:val="24"/>
    </w:rPr>
  </w:style>
  <w:style w:type="character" w:customStyle="1" w:styleId="56">
    <w:name w:val="标题 8 Char"/>
    <w:link w:val="11"/>
    <w:qFormat/>
    <w:uiPriority w:val="0"/>
    <w:rPr>
      <w:rFonts w:ascii="Cambria" w:hAnsi="Cambria"/>
      <w:kern w:val="2"/>
      <w:sz w:val="24"/>
      <w:szCs w:val="24"/>
    </w:rPr>
  </w:style>
  <w:style w:type="character" w:customStyle="1" w:styleId="57">
    <w:name w:val="标题 9 Char"/>
    <w:link w:val="12"/>
    <w:qFormat/>
    <w:uiPriority w:val="0"/>
    <w:rPr>
      <w:rFonts w:ascii="Cambria" w:hAnsi="Cambria"/>
      <w:kern w:val="2"/>
      <w:sz w:val="21"/>
      <w:szCs w:val="21"/>
    </w:rPr>
  </w:style>
  <w:style w:type="character" w:customStyle="1" w:styleId="58">
    <w:name w:val="纯文本 Char"/>
    <w:link w:val="22"/>
    <w:qFormat/>
    <w:locked/>
    <w:uiPriority w:val="0"/>
    <w:rPr>
      <w:rFonts w:ascii="宋体" w:hAnsi="Courier New"/>
      <w:kern w:val="2"/>
      <w:sz w:val="21"/>
    </w:rPr>
  </w:style>
  <w:style w:type="character" w:customStyle="1" w:styleId="59">
    <w:name w:val="页脚 Char"/>
    <w:link w:val="26"/>
    <w:qFormat/>
    <w:uiPriority w:val="99"/>
    <w:rPr>
      <w:kern w:val="2"/>
      <w:sz w:val="18"/>
    </w:rPr>
  </w:style>
  <w:style w:type="paragraph" w:customStyle="1" w:styleId="60">
    <w:name w:val="_Style 26"/>
    <w:basedOn w:val="1"/>
    <w:qFormat/>
    <w:uiPriority w:val="0"/>
    <w:pPr>
      <w:widowControl/>
      <w:spacing w:after="160" w:line="240" w:lineRule="exact"/>
      <w:jc w:val="left"/>
    </w:pPr>
  </w:style>
  <w:style w:type="character" w:customStyle="1" w:styleId="61">
    <w:name w:val="正文缩进 Char"/>
    <w:link w:val="16"/>
    <w:qFormat/>
    <w:uiPriority w:val="0"/>
    <w:rPr>
      <w:kern w:val="2"/>
      <w:sz w:val="21"/>
    </w:rPr>
  </w:style>
  <w:style w:type="character" w:customStyle="1" w:styleId="62">
    <w:name w:val="批注框文本 Char"/>
    <w:link w:val="25"/>
    <w:qFormat/>
    <w:uiPriority w:val="0"/>
    <w:rPr>
      <w:kern w:val="2"/>
      <w:sz w:val="18"/>
    </w:rPr>
  </w:style>
  <w:style w:type="character" w:customStyle="1" w:styleId="63">
    <w:name w:val="正文文本 Char1"/>
    <w:link w:val="2"/>
    <w:qFormat/>
    <w:uiPriority w:val="0"/>
    <w:rPr>
      <w:rFonts w:ascii="宋体"/>
      <w:sz w:val="28"/>
    </w:rPr>
  </w:style>
  <w:style w:type="character" w:customStyle="1" w:styleId="64">
    <w:name w:val="文档结构图 Char"/>
    <w:link w:val="18"/>
    <w:qFormat/>
    <w:uiPriority w:val="99"/>
    <w:rPr>
      <w:rFonts w:ascii="宋体"/>
      <w:kern w:val="2"/>
      <w:sz w:val="18"/>
      <w:szCs w:val="18"/>
    </w:rPr>
  </w:style>
  <w:style w:type="paragraph" w:customStyle="1" w:styleId="65">
    <w:name w:val="TOC 标题1"/>
    <w:basedOn w:val="4"/>
    <w:next w:val="1"/>
    <w:unhideWhenUsed/>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66">
    <w:name w:val="目录 1 Char"/>
    <w:link w:val="28"/>
    <w:qFormat/>
    <w:uiPriority w:val="39"/>
    <w:rPr>
      <w:rFonts w:ascii="Arial" w:hAnsi="Arial" w:eastAsia="黑体"/>
      <w:b/>
      <w:bCs/>
      <w:caps/>
      <w:kern w:val="2"/>
      <w:sz w:val="24"/>
      <w:szCs w:val="24"/>
      <w:lang w:val="zh-CN"/>
    </w:rPr>
  </w:style>
  <w:style w:type="character" w:customStyle="1" w:styleId="67">
    <w:name w:val="页眉 Char"/>
    <w:link w:val="27"/>
    <w:qFormat/>
    <w:uiPriority w:val="99"/>
    <w:rPr>
      <w:kern w:val="2"/>
      <w:sz w:val="18"/>
      <w:szCs w:val="18"/>
    </w:rPr>
  </w:style>
  <w:style w:type="character" w:customStyle="1" w:styleId="68">
    <w:name w:val="批注文字 Char"/>
    <w:link w:val="14"/>
    <w:qFormat/>
    <w:uiPriority w:val="0"/>
    <w:rPr>
      <w:kern w:val="2"/>
      <w:sz w:val="21"/>
    </w:rPr>
  </w:style>
  <w:style w:type="character" w:customStyle="1" w:styleId="69">
    <w:name w:val="批注主题 Char"/>
    <w:link w:val="13"/>
    <w:qFormat/>
    <w:uiPriority w:val="0"/>
    <w:rPr>
      <w:rFonts w:ascii="宋体" w:eastAsia="微软雅黑"/>
      <w:b/>
      <w:bCs/>
      <w:kern w:val="2"/>
      <w:sz w:val="28"/>
    </w:rPr>
  </w:style>
  <w:style w:type="character" w:customStyle="1" w:styleId="70">
    <w:name w:val="日期 Char"/>
    <w:link w:val="24"/>
    <w:qFormat/>
    <w:uiPriority w:val="99"/>
    <w:rPr>
      <w:rFonts w:ascii="Tahoma" w:hAnsi="Tahoma" w:eastAsia="微软雅黑"/>
      <w:sz w:val="22"/>
      <w:szCs w:val="22"/>
    </w:rPr>
  </w:style>
  <w:style w:type="character" w:customStyle="1" w:styleId="71">
    <w:name w:val="副标题 Char"/>
    <w:link w:val="32"/>
    <w:qFormat/>
    <w:uiPriority w:val="0"/>
    <w:rPr>
      <w:rFonts w:ascii="Cambria" w:hAnsi="Cambria" w:eastAsia="微软雅黑"/>
      <w:b/>
      <w:bCs/>
      <w:kern w:val="28"/>
      <w:sz w:val="32"/>
      <w:szCs w:val="32"/>
    </w:rPr>
  </w:style>
  <w:style w:type="character" w:customStyle="1" w:styleId="72">
    <w:name w:val="标题 Char"/>
    <w:link w:val="37"/>
    <w:qFormat/>
    <w:uiPriority w:val="0"/>
    <w:rPr>
      <w:rFonts w:ascii="Cambria" w:hAnsi="Cambria" w:eastAsia="微软雅黑"/>
      <w:b/>
      <w:bCs/>
      <w:kern w:val="2"/>
      <w:sz w:val="32"/>
      <w:szCs w:val="32"/>
    </w:rPr>
  </w:style>
  <w:style w:type="paragraph" w:customStyle="1" w:styleId="73">
    <w:name w:val="列出段落1"/>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74">
    <w:name w:val="TOC 标题11"/>
    <w:basedOn w:val="4"/>
    <w:next w:val="1"/>
    <w:unhideWhenUsed/>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样式 标题 2 + Times New Roman 四号 非加粗 段前: 5 磅 段后: 0 磅 行距: 固定值 20..."/>
    <w:basedOn w:val="5"/>
    <w:qFormat/>
    <w:uiPriority w:val="0"/>
    <w:pPr>
      <w:widowControl w:val="0"/>
      <w:adjustRightInd/>
      <w:snapToGrid/>
      <w:spacing w:before="100" w:after="0" w:line="400" w:lineRule="exact"/>
      <w:jc w:val="both"/>
    </w:pPr>
    <w:rPr>
      <w:rFonts w:ascii="Times New Roman" w:hAnsi="Times New Roman" w:eastAsia="黑体" w:cs="宋体"/>
      <w:b w:val="0"/>
      <w:bCs w:val="0"/>
      <w:sz w:val="28"/>
      <w:szCs w:val="20"/>
    </w:rPr>
  </w:style>
  <w:style w:type="paragraph" w:customStyle="1" w:styleId="7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明显引用1"/>
    <w:basedOn w:val="1"/>
    <w:next w:val="1"/>
    <w:link w:val="78"/>
    <w:qFormat/>
    <w:uiPriority w:val="0"/>
    <w:pPr>
      <w:pBdr>
        <w:bottom w:val="single" w:color="4F81BD" w:sz="4" w:space="4"/>
      </w:pBdr>
      <w:spacing w:before="200" w:after="280"/>
      <w:ind w:left="936" w:right="936"/>
    </w:pPr>
    <w:rPr>
      <w:rFonts w:ascii="Calibri" w:hAnsi="Calibri" w:eastAsia="微软雅黑"/>
      <w:b/>
      <w:bCs/>
      <w:i/>
      <w:iCs/>
      <w:color w:val="4F81BD"/>
    </w:rPr>
  </w:style>
  <w:style w:type="character" w:customStyle="1" w:styleId="78">
    <w:name w:val="明显引用 Char"/>
    <w:link w:val="77"/>
    <w:qFormat/>
    <w:uiPriority w:val="0"/>
    <w:rPr>
      <w:rFonts w:ascii="Calibri" w:hAnsi="Calibri" w:eastAsia="微软雅黑"/>
      <w:b/>
      <w:bCs/>
      <w:i/>
      <w:iCs/>
      <w:color w:val="4F81BD"/>
      <w:kern w:val="2"/>
      <w:sz w:val="21"/>
    </w:rPr>
  </w:style>
  <w:style w:type="paragraph" w:customStyle="1" w:styleId="79">
    <w:name w:val="引用1"/>
    <w:basedOn w:val="1"/>
    <w:next w:val="1"/>
    <w:link w:val="80"/>
    <w:qFormat/>
    <w:uiPriority w:val="0"/>
    <w:rPr>
      <w:rFonts w:ascii="Calibri" w:hAnsi="Calibri" w:eastAsia="微软雅黑"/>
      <w:i/>
      <w:iCs/>
      <w:color w:val="000000"/>
    </w:rPr>
  </w:style>
  <w:style w:type="character" w:customStyle="1" w:styleId="80">
    <w:name w:val="引用 Char"/>
    <w:link w:val="79"/>
    <w:qFormat/>
    <w:uiPriority w:val="0"/>
    <w:rPr>
      <w:rFonts w:ascii="Calibri" w:hAnsi="Calibri" w:eastAsia="微软雅黑"/>
      <w:i/>
      <w:iCs/>
      <w:color w:val="000000"/>
      <w:kern w:val="2"/>
      <w:sz w:val="21"/>
    </w:rPr>
  </w:style>
  <w:style w:type="paragraph" w:customStyle="1" w:styleId="81">
    <w:name w:val="修订1"/>
    <w:qFormat/>
    <w:uiPriority w:val="0"/>
    <w:rPr>
      <w:rFonts w:ascii="Times New Roman" w:hAnsi="Times New Roman" w:eastAsia="宋体" w:cs="Times New Roman"/>
      <w:kern w:val="2"/>
      <w:sz w:val="21"/>
      <w:szCs w:val="24"/>
      <w:lang w:val="en-US" w:eastAsia="zh-CN" w:bidi="ar-SA"/>
    </w:rPr>
  </w:style>
  <w:style w:type="paragraph" w:customStyle="1" w:styleId="82">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83">
    <w:name w:val="标题4"/>
    <w:basedOn w:val="5"/>
    <w:next w:val="19"/>
    <w:link w:val="84"/>
    <w:qFormat/>
    <w:uiPriority w:val="0"/>
    <w:pPr>
      <w:widowControl w:val="0"/>
      <w:adjustRightInd/>
      <w:snapToGrid/>
      <w:spacing w:line="413" w:lineRule="auto"/>
      <w:jc w:val="both"/>
    </w:pPr>
    <w:rPr>
      <w:rFonts w:ascii="Arial" w:hAnsi="Arial" w:eastAsia="微软雅黑"/>
      <w:sz w:val="24"/>
    </w:rPr>
  </w:style>
  <w:style w:type="character" w:customStyle="1" w:styleId="84">
    <w:name w:val="标题4 Char Char"/>
    <w:link w:val="83"/>
    <w:qFormat/>
    <w:uiPriority w:val="0"/>
    <w:rPr>
      <w:rFonts w:ascii="Arial" w:hAnsi="Arial" w:eastAsia="微软雅黑"/>
      <w:b/>
      <w:bCs/>
      <w:sz w:val="24"/>
      <w:szCs w:val="32"/>
    </w:rPr>
  </w:style>
  <w:style w:type="paragraph" w:customStyle="1" w:styleId="85">
    <w:name w:val="标题5"/>
    <w:basedOn w:val="6"/>
    <w:link w:val="86"/>
    <w:qFormat/>
    <w:uiPriority w:val="0"/>
    <w:pPr>
      <w:widowControl w:val="0"/>
      <w:adjustRightInd/>
      <w:snapToGrid/>
      <w:spacing w:line="413" w:lineRule="auto"/>
      <w:jc w:val="both"/>
    </w:pPr>
    <w:rPr>
      <w:rFonts w:ascii="Arial" w:hAnsi="Arial"/>
      <w:sz w:val="24"/>
    </w:rPr>
  </w:style>
  <w:style w:type="character" w:customStyle="1" w:styleId="86">
    <w:name w:val="标题5 Char Char"/>
    <w:link w:val="85"/>
    <w:qFormat/>
    <w:uiPriority w:val="0"/>
    <w:rPr>
      <w:rFonts w:ascii="Arial" w:hAnsi="Arial" w:eastAsia="微软雅黑"/>
      <w:b/>
      <w:bCs/>
      <w:sz w:val="24"/>
      <w:szCs w:val="32"/>
    </w:rPr>
  </w:style>
  <w:style w:type="paragraph" w:customStyle="1" w:styleId="87">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88">
    <w:name w:val="样式 标题 3 + (中文) 黑体 小四 非加粗 段前: 7.8 磅 段后: 0 磅 行距: 固定值 20 磅"/>
    <w:basedOn w:val="6"/>
    <w:qFormat/>
    <w:uiPriority w:val="0"/>
    <w:pPr>
      <w:widowControl w:val="0"/>
      <w:adjustRightInd/>
      <w:snapToGrid/>
      <w:spacing w:before="0" w:after="0" w:line="400" w:lineRule="exact"/>
      <w:jc w:val="both"/>
    </w:pPr>
    <w:rPr>
      <w:rFonts w:ascii="Times New Roman" w:hAnsi="Times New Roman" w:eastAsia="黑体" w:cs="宋体"/>
      <w:b w:val="0"/>
      <w:bCs w:val="0"/>
      <w:kern w:val="2"/>
      <w:sz w:val="24"/>
      <w:szCs w:val="20"/>
    </w:rPr>
  </w:style>
  <w:style w:type="character" w:customStyle="1" w:styleId="89">
    <w:name w:val="正文文本 Char"/>
    <w:qFormat/>
    <w:uiPriority w:val="0"/>
    <w:rPr>
      <w:rFonts w:ascii="Tahoma" w:hAnsi="Tahoma"/>
    </w:rPr>
  </w:style>
  <w:style w:type="character" w:customStyle="1" w:styleId="90">
    <w:name w:val="书籍标题1"/>
    <w:qFormat/>
    <w:uiPriority w:val="0"/>
    <w:rPr>
      <w:b/>
      <w:bCs/>
      <w:smallCaps/>
      <w:spacing w:val="5"/>
    </w:rPr>
  </w:style>
  <w:style w:type="character" w:customStyle="1" w:styleId="91">
    <w:name w:val="明显强调1"/>
    <w:qFormat/>
    <w:uiPriority w:val="0"/>
    <w:rPr>
      <w:b/>
      <w:bCs/>
      <w:i/>
      <w:iCs/>
      <w:color w:val="4F81BD"/>
    </w:rPr>
  </w:style>
  <w:style w:type="character" w:customStyle="1" w:styleId="92">
    <w:name w:val="textcontents"/>
    <w:qFormat/>
    <w:uiPriority w:val="0"/>
    <w:rPr>
      <w:rFonts w:cs="Times New Roman"/>
    </w:rPr>
  </w:style>
  <w:style w:type="character" w:customStyle="1" w:styleId="93">
    <w:name w:val="不明显强调1"/>
    <w:qFormat/>
    <w:uiPriority w:val="0"/>
    <w:rPr>
      <w:i/>
      <w:iCs/>
      <w:color w:val="808080"/>
    </w:rPr>
  </w:style>
  <w:style w:type="character" w:customStyle="1" w:styleId="94">
    <w:name w:val="不明显参考1"/>
    <w:qFormat/>
    <w:uiPriority w:val="0"/>
    <w:rPr>
      <w:smallCaps/>
      <w:color w:val="C0504D"/>
      <w:u w:val="single"/>
    </w:rPr>
  </w:style>
  <w:style w:type="character" w:customStyle="1" w:styleId="95">
    <w:name w:val="日期 Char1"/>
    <w:qFormat/>
    <w:uiPriority w:val="0"/>
    <w:rPr>
      <w:kern w:val="2"/>
      <w:sz w:val="21"/>
      <w:szCs w:val="22"/>
    </w:rPr>
  </w:style>
  <w:style w:type="character" w:customStyle="1" w:styleId="96">
    <w:name w:val="批注主题 Char1"/>
    <w:qFormat/>
    <w:uiPriority w:val="0"/>
    <w:rPr>
      <w:b/>
      <w:bCs/>
      <w:kern w:val="2"/>
      <w:sz w:val="21"/>
      <w:szCs w:val="22"/>
    </w:rPr>
  </w:style>
  <w:style w:type="character" w:customStyle="1" w:styleId="97">
    <w:name w:val="批注文字 Char Char"/>
    <w:qFormat/>
    <w:uiPriority w:val="0"/>
    <w:rPr>
      <w:rFonts w:ascii="宋体" w:hAnsi="Times New Roman" w:eastAsia="宋体" w:cs="Times New Roman"/>
      <w:sz w:val="28"/>
      <w:szCs w:val="20"/>
    </w:rPr>
  </w:style>
  <w:style w:type="character" w:customStyle="1" w:styleId="98">
    <w:name w:val="明显参考1"/>
    <w:qFormat/>
    <w:uiPriority w:val="0"/>
    <w:rPr>
      <w:b/>
      <w:bCs/>
      <w:smallCaps/>
      <w:color w:val="C0504D"/>
      <w:spacing w:val="5"/>
      <w:u w:val="single"/>
    </w:rPr>
  </w:style>
  <w:style w:type="character" w:customStyle="1" w:styleId="99">
    <w:name w:val="批注框文本 Char1"/>
    <w:qFormat/>
    <w:uiPriority w:val="0"/>
    <w:rPr>
      <w:kern w:val="2"/>
      <w:sz w:val="18"/>
      <w:szCs w:val="18"/>
    </w:rPr>
  </w:style>
  <w:style w:type="character" w:customStyle="1" w:styleId="100">
    <w:name w:val="文档结构图 Char1"/>
    <w:qFormat/>
    <w:uiPriority w:val="0"/>
    <w:rPr>
      <w:rFonts w:ascii="宋体"/>
      <w:kern w:val="2"/>
      <w:sz w:val="18"/>
      <w:szCs w:val="18"/>
    </w:rPr>
  </w:style>
  <w:style w:type="character" w:customStyle="1" w:styleId="101">
    <w:name w:val="批注文字 Char1"/>
    <w:semiHidden/>
    <w:qFormat/>
    <w:uiPriority w:val="99"/>
    <w:rPr>
      <w:rFonts w:ascii="Tahoma" w:hAnsi="Tahoma"/>
    </w:rPr>
  </w:style>
  <w:style w:type="character" w:customStyle="1" w:styleId="102">
    <w:name w:val="副标题 Char1"/>
    <w:qFormat/>
    <w:uiPriority w:val="11"/>
    <w:rPr>
      <w:rFonts w:ascii="Cambria" w:hAnsi="Cambria" w:eastAsia="宋体" w:cs="Times New Roman"/>
      <w:b/>
      <w:bCs/>
      <w:kern w:val="28"/>
      <w:sz w:val="32"/>
      <w:szCs w:val="32"/>
    </w:rPr>
  </w:style>
  <w:style w:type="character" w:customStyle="1" w:styleId="103">
    <w:name w:val="标题 Char1"/>
    <w:qFormat/>
    <w:uiPriority w:val="10"/>
    <w:rPr>
      <w:rFonts w:ascii="Cambria" w:hAnsi="Cambria" w:eastAsia="宋体" w:cs="Times New Roman"/>
      <w:b/>
      <w:bCs/>
      <w:sz w:val="32"/>
      <w:szCs w:val="32"/>
    </w:rPr>
  </w:style>
  <w:style w:type="character" w:customStyle="1" w:styleId="104">
    <w:name w:val="明显引用 Char1"/>
    <w:qFormat/>
    <w:uiPriority w:val="30"/>
    <w:rPr>
      <w:rFonts w:ascii="Tahoma" w:hAnsi="Tahoma"/>
      <w:b/>
      <w:bCs/>
      <w:i/>
      <w:iCs/>
      <w:color w:val="4F81BD"/>
    </w:rPr>
  </w:style>
  <w:style w:type="character" w:customStyle="1" w:styleId="105">
    <w:name w:val="引用 Char1"/>
    <w:qFormat/>
    <w:uiPriority w:val="29"/>
    <w:rPr>
      <w:rFonts w:ascii="Tahoma" w:hAnsi="Tahoma"/>
      <w:i/>
      <w:iCs/>
      <w:color w:val="000000"/>
    </w:rPr>
  </w:style>
  <w:style w:type="character" w:customStyle="1" w:styleId="106">
    <w:name w:val="批注主题 Char2"/>
    <w:semiHidden/>
    <w:qFormat/>
    <w:uiPriority w:val="99"/>
    <w:rPr>
      <w:rFonts w:ascii="Tahoma" w:hAnsi="Tahoma"/>
      <w:b/>
      <w:bCs/>
    </w:rPr>
  </w:style>
  <w:style w:type="table" w:customStyle="1" w:styleId="107">
    <w:name w:val="浅色底纹1"/>
    <w:basedOn w:val="45"/>
    <w:qFormat/>
    <w:uiPriority w:val="60"/>
    <w:rPr>
      <w:color w:val="000000"/>
    </w:rPr>
    <w:tblPr>
      <w:tblBorders>
        <w:top w:val="single" w:color="000000" w:sz="8" w:space="0"/>
        <w:bottom w:val="single" w:color="000000"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108">
    <w:name w:val="Char"/>
    <w:basedOn w:val="1"/>
    <w:qFormat/>
    <w:uiPriority w:val="0"/>
    <w:pPr>
      <w:ind w:firstLine="556" w:firstLineChars="196"/>
      <w:jc w:val="left"/>
    </w:pPr>
    <w:rPr>
      <w:rFonts w:ascii="宋体" w:hAnsi="宋体" w:cs="宋体"/>
      <w:bCs/>
      <w:color w:val="000000"/>
      <w:kern w:val="0"/>
      <w:sz w:val="28"/>
      <w:szCs w:val="28"/>
    </w:rPr>
  </w:style>
  <w:style w:type="paragraph" w:customStyle="1" w:styleId="109">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0">
    <w:name w:val="无间隔2"/>
    <w:qFormat/>
    <w:uiPriority w:val="0"/>
    <w:pPr>
      <w:widowControl w:val="0"/>
      <w:spacing w:line="360" w:lineRule="auto"/>
      <w:jc w:val="both"/>
    </w:pPr>
    <w:rPr>
      <w:rFonts w:ascii="Arial" w:hAnsi="Arial" w:eastAsia="宋体" w:cs="Times New Roman"/>
      <w:kern w:val="2"/>
      <w:sz w:val="24"/>
      <w:szCs w:val="22"/>
      <w:lang w:val="en-US" w:eastAsia="zh-CN" w:bidi="ar-SA"/>
    </w:rPr>
  </w:style>
  <w:style w:type="character" w:customStyle="1" w:styleId="111">
    <w:name w:val="不明显强调2"/>
    <w:qFormat/>
    <w:uiPriority w:val="0"/>
    <w:rPr>
      <w:i/>
      <w:iCs/>
      <w:color w:val="808080"/>
    </w:rPr>
  </w:style>
  <w:style w:type="paragraph" w:customStyle="1" w:styleId="112">
    <w:name w:val="明显引用2"/>
    <w:basedOn w:val="1"/>
    <w:next w:val="1"/>
    <w:qFormat/>
    <w:uiPriority w:val="0"/>
    <w:pPr>
      <w:pBdr>
        <w:bottom w:val="single" w:color="4F81BD" w:sz="4" w:space="4"/>
      </w:pBdr>
      <w:spacing w:before="200" w:after="280" w:line="360" w:lineRule="auto"/>
      <w:ind w:left="936" w:right="936" w:firstLine="200" w:firstLineChars="200"/>
    </w:pPr>
    <w:rPr>
      <w:rFonts w:ascii="Calibri" w:hAnsi="Calibri" w:eastAsia="微软雅黑"/>
      <w:b/>
      <w:bCs/>
      <w:i/>
      <w:iCs/>
      <w:color w:val="4F81BD"/>
    </w:rPr>
  </w:style>
  <w:style w:type="character" w:customStyle="1" w:styleId="113">
    <w:name w:val="明显引用 Char2"/>
    <w:qFormat/>
    <w:uiPriority w:val="30"/>
    <w:rPr>
      <w:b/>
      <w:bCs/>
      <w:i/>
      <w:iCs/>
      <w:color w:val="4F81BD"/>
      <w:kern w:val="2"/>
      <w:sz w:val="21"/>
    </w:rPr>
  </w:style>
  <w:style w:type="character" w:customStyle="1" w:styleId="114">
    <w:name w:val="明显强调2"/>
    <w:qFormat/>
    <w:uiPriority w:val="0"/>
    <w:rPr>
      <w:b/>
      <w:bCs/>
      <w:i/>
      <w:iCs/>
      <w:color w:val="4F81BD"/>
    </w:rPr>
  </w:style>
  <w:style w:type="character" w:customStyle="1" w:styleId="115">
    <w:name w:val="不明显参考2"/>
    <w:qFormat/>
    <w:uiPriority w:val="0"/>
    <w:rPr>
      <w:smallCaps/>
      <w:color w:val="C0504D"/>
      <w:u w:val="single"/>
    </w:rPr>
  </w:style>
  <w:style w:type="character" w:customStyle="1" w:styleId="116">
    <w:name w:val="明显参考2"/>
    <w:qFormat/>
    <w:uiPriority w:val="0"/>
    <w:rPr>
      <w:b/>
      <w:bCs/>
      <w:smallCaps/>
      <w:color w:val="C0504D"/>
      <w:spacing w:val="5"/>
      <w:u w:val="single"/>
    </w:rPr>
  </w:style>
  <w:style w:type="character" w:customStyle="1" w:styleId="117">
    <w:name w:val="书籍标题2"/>
    <w:qFormat/>
    <w:uiPriority w:val="0"/>
    <w:rPr>
      <w:b/>
      <w:bCs/>
      <w:smallCaps/>
      <w:spacing w:val="5"/>
    </w:rPr>
  </w:style>
  <w:style w:type="character" w:customStyle="1" w:styleId="118">
    <w:name w:val="列出段落 Char"/>
    <w:link w:val="119"/>
    <w:qFormat/>
    <w:uiPriority w:val="0"/>
    <w:rPr>
      <w:rFonts w:ascii="Tahoma" w:hAnsi="Tahoma"/>
      <w:sz w:val="22"/>
      <w:szCs w:val="22"/>
    </w:rPr>
  </w:style>
  <w:style w:type="paragraph" w:customStyle="1" w:styleId="119">
    <w:name w:val="列出段落2"/>
    <w:basedOn w:val="1"/>
    <w:link w:val="118"/>
    <w:qFormat/>
    <w:uiPriority w:val="0"/>
    <w:pPr>
      <w:widowControl/>
      <w:adjustRightInd w:val="0"/>
      <w:snapToGrid w:val="0"/>
      <w:spacing w:line="360" w:lineRule="auto"/>
      <w:ind w:firstLine="420" w:firstLineChars="200"/>
      <w:jc w:val="left"/>
    </w:pPr>
    <w:rPr>
      <w:rFonts w:ascii="Tahoma" w:hAnsi="Tahoma"/>
      <w:kern w:val="0"/>
      <w:sz w:val="22"/>
      <w:szCs w:val="22"/>
    </w:rPr>
  </w:style>
  <w:style w:type="paragraph" w:customStyle="1" w:styleId="120">
    <w:name w:val="引用2"/>
    <w:basedOn w:val="1"/>
    <w:next w:val="1"/>
    <w:qFormat/>
    <w:uiPriority w:val="0"/>
    <w:pPr>
      <w:spacing w:line="360" w:lineRule="auto"/>
      <w:ind w:firstLine="200" w:firstLineChars="200"/>
    </w:pPr>
    <w:rPr>
      <w:rFonts w:ascii="Calibri" w:hAnsi="Calibri" w:eastAsia="微软雅黑"/>
      <w:i/>
      <w:iCs/>
      <w:color w:val="000000"/>
    </w:rPr>
  </w:style>
  <w:style w:type="character" w:customStyle="1" w:styleId="121">
    <w:name w:val="引用 Char2"/>
    <w:qFormat/>
    <w:uiPriority w:val="29"/>
    <w:rPr>
      <w:i/>
      <w:iCs/>
      <w:color w:val="000000"/>
      <w:kern w:val="2"/>
      <w:sz w:val="21"/>
    </w:rPr>
  </w:style>
  <w:style w:type="paragraph" w:customStyle="1" w:styleId="122">
    <w:name w:val="修订2"/>
    <w:qFormat/>
    <w:uiPriority w:val="0"/>
    <w:rPr>
      <w:rFonts w:ascii="Times New Roman" w:hAnsi="Times New Roman" w:eastAsia="宋体" w:cs="Times New Roman"/>
      <w:kern w:val="2"/>
      <w:sz w:val="21"/>
      <w:szCs w:val="24"/>
      <w:lang w:val="en-US" w:eastAsia="zh-CN" w:bidi="ar-SA"/>
    </w:rPr>
  </w:style>
  <w:style w:type="paragraph" w:customStyle="1" w:styleId="123">
    <w:name w:val="正文文本缩进1"/>
    <w:basedOn w:val="1"/>
    <w:qFormat/>
    <w:uiPriority w:val="0"/>
    <w:pPr>
      <w:widowControl/>
      <w:adjustRightInd w:val="0"/>
      <w:snapToGrid w:val="0"/>
      <w:spacing w:after="120" w:line="360" w:lineRule="auto"/>
      <w:ind w:left="420" w:leftChars="200" w:firstLine="200" w:firstLineChars="200"/>
      <w:jc w:val="left"/>
    </w:pPr>
    <w:rPr>
      <w:rFonts w:ascii="Arial" w:hAnsi="Arial"/>
      <w:kern w:val="0"/>
      <w:sz w:val="24"/>
      <w:szCs w:val="22"/>
    </w:rPr>
  </w:style>
  <w:style w:type="character" w:customStyle="1" w:styleId="124">
    <w:name w:val="页眉 Char1"/>
    <w:qFormat/>
    <w:uiPriority w:val="99"/>
    <w:rPr>
      <w:rFonts w:ascii="Arial" w:hAnsi="Arial" w:eastAsia="宋体"/>
      <w:sz w:val="18"/>
      <w:szCs w:val="18"/>
    </w:rPr>
  </w:style>
  <w:style w:type="character" w:customStyle="1" w:styleId="125">
    <w:name w:val="正文文本缩进 Char"/>
    <w:link w:val="3"/>
    <w:semiHidden/>
    <w:qFormat/>
    <w:uiPriority w:val="99"/>
    <w:rPr>
      <w:rFonts w:ascii="Arial" w:hAnsi="Arial"/>
      <w:sz w:val="24"/>
      <w:szCs w:val="22"/>
    </w:rPr>
  </w:style>
  <w:style w:type="paragraph" w:customStyle="1" w:styleId="126">
    <w:name w:val="目录"/>
    <w:basedOn w:val="28"/>
    <w:link w:val="127"/>
    <w:qFormat/>
    <w:uiPriority w:val="0"/>
    <w:pPr>
      <w:widowControl/>
      <w:tabs>
        <w:tab w:val="right" w:leader="dot" w:pos="9403"/>
      </w:tabs>
      <w:adjustRightInd w:val="0"/>
      <w:snapToGrid w:val="0"/>
      <w:spacing w:before="0" w:line="360" w:lineRule="auto"/>
      <w:jc w:val="both"/>
    </w:pPr>
    <w:rPr>
      <w:rFonts w:eastAsia="宋体"/>
      <w:b w:val="0"/>
      <w:bCs w:val="0"/>
      <w:caps w:val="0"/>
      <w:kern w:val="0"/>
      <w:szCs w:val="22"/>
    </w:rPr>
  </w:style>
  <w:style w:type="character" w:customStyle="1" w:styleId="127">
    <w:name w:val="目录 Char"/>
    <w:link w:val="126"/>
    <w:qFormat/>
    <w:uiPriority w:val="0"/>
    <w:rPr>
      <w:rFonts w:ascii="Arial" w:hAnsi="Arial"/>
      <w:sz w:val="24"/>
      <w:szCs w:val="22"/>
    </w:rPr>
  </w:style>
  <w:style w:type="paragraph" w:customStyle="1" w:styleId="128">
    <w:name w:val="1"/>
    <w:basedOn w:val="1"/>
    <w:qFormat/>
    <w:uiPriority w:val="0"/>
    <w:rPr>
      <w:rFonts w:ascii="Tahoma" w:hAnsi="Tahoma"/>
      <w:sz w:val="24"/>
    </w:rPr>
  </w:style>
  <w:style w:type="paragraph" w:customStyle="1" w:styleId="129">
    <w:name w:val="样式 行距: 1.5 倍行距"/>
    <w:basedOn w:val="1"/>
    <w:qFormat/>
    <w:uiPriority w:val="0"/>
    <w:pPr>
      <w:spacing w:line="360" w:lineRule="auto"/>
    </w:pPr>
    <w:rPr>
      <w:rFonts w:cs="宋体"/>
    </w:rPr>
  </w:style>
  <w:style w:type="paragraph" w:customStyle="1" w:styleId="130">
    <w:name w:val="正文1"/>
    <w:qFormat/>
    <w:uiPriority w:val="0"/>
    <w:pPr>
      <w:widowControl w:val="0"/>
      <w:adjustRightInd w:val="0"/>
      <w:spacing w:line="313" w:lineRule="atLeast"/>
      <w:ind w:right="-2"/>
      <w:jc w:val="both"/>
      <w:textAlignment w:val="baseline"/>
    </w:pPr>
    <w:rPr>
      <w:rFonts w:ascii="宋体" w:hAnsi="Times New Roman" w:eastAsia="宋体" w:cs="Times New Roman"/>
      <w:sz w:val="24"/>
      <w:lang w:val="en-US" w:eastAsia="zh-CN" w:bidi="ar-SA"/>
    </w:rPr>
  </w:style>
  <w:style w:type="paragraph" w:customStyle="1" w:styleId="131">
    <w:name w:val="xl63"/>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32">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133">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34">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135">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136">
    <w:name w:val="xl68"/>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137">
    <w:name w:val="xl69"/>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38">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139">
    <w:name w:val="xl71"/>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140">
    <w:name w:val="xl72"/>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41">
    <w:name w:val="xl73"/>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42">
    <w:name w:val="xl74"/>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43">
    <w:name w:val="xl75"/>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44">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character" w:customStyle="1" w:styleId="145">
    <w:name w:val="style11"/>
    <w:basedOn w:val="38"/>
    <w:qFormat/>
    <w:uiPriority w:val="0"/>
    <w:rPr>
      <w:sz w:val="16"/>
      <w:szCs w:val="16"/>
    </w:rPr>
  </w:style>
  <w:style w:type="paragraph" w:customStyle="1" w:styleId="146">
    <w:name w:val="Char Char Char Char Char Char Char1"/>
    <w:basedOn w:val="1"/>
    <w:qFormat/>
    <w:uiPriority w:val="0"/>
    <w:rPr>
      <w:szCs w:val="24"/>
    </w:rPr>
  </w:style>
  <w:style w:type="paragraph" w:customStyle="1" w:styleId="147">
    <w:name w:val="列出段落3"/>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6A0D05-01E3-457F-940C-8BA6FE7B9DF4}">
  <ds:schemaRefs/>
</ds:datastoreItem>
</file>

<file path=docProps/app.xml><?xml version="1.0" encoding="utf-8"?>
<Properties xmlns="http://schemas.openxmlformats.org/officeDocument/2006/extended-properties" xmlns:vt="http://schemas.openxmlformats.org/officeDocument/2006/docPropsVTypes">
  <Template>Normal</Template>
  <Company>111111</Company>
  <Pages>70</Pages>
  <Words>5985</Words>
  <Characters>34117</Characters>
  <Lines>284</Lines>
  <Paragraphs>80</Paragraphs>
  <ScaleCrop>false</ScaleCrop>
  <LinksUpToDate>false</LinksUpToDate>
  <CharactersWithSpaces>40022</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2018-03-15T11:31:00Z</dcterms:created>
  <dc:creator>南柯一梦</dc:creator>
  <cp:lastModifiedBy>Administrator</cp:lastModifiedBy>
  <cp:lastPrinted>2019-03-27T02:12:00Z</cp:lastPrinted>
  <dcterms:modified xsi:type="dcterms:W3CDTF">2020-09-16T03:07:53Z</dcterms:modified>
  <dc:title>竞争性谈判文件</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