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194" w:firstLineChars="23"/>
        <w:jc w:val="center"/>
        <w:rPr>
          <w:rFonts w:hint="eastAsia" w:ascii="宋体" w:hAnsi="宋体" w:cs="华文中宋"/>
          <w:b/>
          <w:color w:val="000000"/>
          <w:sz w:val="84"/>
          <w:szCs w:val="84"/>
          <w:lang w:val="zh-CN"/>
        </w:rPr>
      </w:pPr>
      <w:r>
        <w:rPr>
          <w:rFonts w:hint="eastAsia" w:ascii="宋体" w:hAnsi="宋体" w:cs="华文中宋"/>
          <w:b/>
          <w:color w:val="000000"/>
          <w:sz w:val="84"/>
          <w:szCs w:val="84"/>
          <w:lang w:val="zh-CN"/>
        </w:rPr>
        <w:t>青海省政府采购</w:t>
      </w:r>
    </w:p>
    <w:p>
      <w:pPr>
        <w:autoSpaceDE w:val="0"/>
        <w:autoSpaceDN w:val="0"/>
        <w:adjustRightInd w:val="0"/>
        <w:spacing w:line="720" w:lineRule="auto"/>
        <w:ind w:firstLine="0" w:firstLineChars="0"/>
        <w:rPr>
          <w:rFonts w:hint="eastAsia" w:ascii="宋体" w:hAnsi="宋体" w:cs="宋体"/>
          <w:b/>
          <w:bCs/>
          <w:sz w:val="84"/>
          <w:szCs w:val="84"/>
          <w:lang w:val="zh-CN"/>
        </w:rPr>
      </w:pPr>
    </w:p>
    <w:p>
      <w:pPr>
        <w:autoSpaceDE w:val="0"/>
        <w:autoSpaceDN w:val="0"/>
        <w:adjustRightInd w:val="0"/>
        <w:spacing w:line="720" w:lineRule="auto"/>
        <w:ind w:firstLine="0" w:firstLineChars="0"/>
        <w:jc w:val="center"/>
        <w:rPr>
          <w:rFonts w:ascii="宋体" w:cs="Times New Roman"/>
          <w:b/>
          <w:bCs/>
          <w:sz w:val="84"/>
          <w:szCs w:val="84"/>
        </w:rPr>
      </w:pPr>
      <w:r>
        <w:rPr>
          <w:rFonts w:hint="eastAsia" w:ascii="宋体" w:hAnsi="宋体" w:cs="宋体"/>
          <w:b/>
          <w:bCs/>
          <w:sz w:val="84"/>
          <w:szCs w:val="84"/>
          <w:lang w:val="zh-CN"/>
        </w:rPr>
        <w:t>竞争性磋商文件</w:t>
      </w:r>
    </w:p>
    <w:p>
      <w:pPr>
        <w:adjustRightInd w:val="0"/>
        <w:spacing w:line="720" w:lineRule="auto"/>
        <w:ind w:firstLine="0" w:firstLineChars="0"/>
        <w:textAlignment w:val="baseline"/>
        <w:rPr>
          <w:rFonts w:ascii="宋体" w:cs="Times New Roman"/>
          <w:b/>
          <w:bCs/>
          <w:sz w:val="24"/>
          <w:szCs w:val="24"/>
        </w:rPr>
      </w:pPr>
    </w:p>
    <w:p>
      <w:pPr>
        <w:adjustRightInd w:val="0"/>
        <w:spacing w:line="360" w:lineRule="auto"/>
        <w:ind w:firstLine="0" w:firstLineChars="0"/>
        <w:textAlignment w:val="baseline"/>
        <w:rPr>
          <w:rFonts w:hint="eastAsia" w:ascii="宋体" w:hAnsi="宋体"/>
          <w:b/>
          <w:sz w:val="36"/>
          <w:szCs w:val="36"/>
        </w:rPr>
      </w:pPr>
    </w:p>
    <w:p>
      <w:pPr>
        <w:adjustRightInd w:val="0"/>
        <w:spacing w:line="360" w:lineRule="auto"/>
        <w:ind w:firstLine="141" w:firstLineChars="39"/>
        <w:textAlignment w:val="baseline"/>
        <w:rPr>
          <w:rFonts w:hint="default" w:ascii="宋体" w:hAnsi="宋体" w:eastAsia="宋体" w:cs="宋体"/>
          <w:b/>
          <w:bCs/>
          <w:sz w:val="36"/>
          <w:szCs w:val="36"/>
          <w:lang w:val="en-US" w:eastAsia="zh-CN"/>
        </w:rPr>
      </w:pPr>
      <w:r>
        <w:rPr>
          <w:rFonts w:hint="eastAsia" w:ascii="宋体" w:hAnsi="宋体"/>
          <w:b/>
          <w:sz w:val="36"/>
          <w:szCs w:val="36"/>
        </w:rPr>
        <w:t>采购项目编号：</w:t>
      </w:r>
      <w:r>
        <w:rPr>
          <w:rFonts w:hint="eastAsia" w:ascii="宋体" w:hAnsi="宋体" w:cs="宋体"/>
          <w:b/>
          <w:bCs/>
          <w:sz w:val="36"/>
          <w:szCs w:val="36"/>
          <w:lang w:eastAsia="zh-CN"/>
        </w:rPr>
        <w:t>青海创鑫竞磋（服务）20</w:t>
      </w:r>
      <w:r>
        <w:rPr>
          <w:rFonts w:hint="eastAsia" w:ascii="宋体" w:hAnsi="宋体" w:cs="宋体"/>
          <w:b/>
          <w:bCs/>
          <w:sz w:val="36"/>
          <w:szCs w:val="36"/>
          <w:lang w:val="en-US" w:eastAsia="zh-CN"/>
        </w:rPr>
        <w:t>20</w:t>
      </w:r>
      <w:r>
        <w:rPr>
          <w:rFonts w:hint="eastAsia" w:ascii="宋体" w:hAnsi="宋体" w:cs="宋体"/>
          <w:b/>
          <w:bCs/>
          <w:sz w:val="36"/>
          <w:szCs w:val="36"/>
          <w:lang w:eastAsia="zh-CN"/>
        </w:rPr>
        <w:t>-</w:t>
      </w:r>
      <w:r>
        <w:rPr>
          <w:rFonts w:hint="eastAsia" w:ascii="宋体" w:hAnsi="宋体" w:cs="宋体"/>
          <w:b/>
          <w:bCs/>
          <w:sz w:val="36"/>
          <w:szCs w:val="36"/>
          <w:lang w:val="en-US" w:eastAsia="zh-CN"/>
        </w:rPr>
        <w:t>054</w:t>
      </w:r>
    </w:p>
    <w:p>
      <w:pPr>
        <w:adjustRightInd w:val="0"/>
        <w:spacing w:line="360" w:lineRule="auto"/>
        <w:ind w:firstLine="141" w:firstLineChars="39"/>
        <w:textAlignment w:val="baseline"/>
        <w:rPr>
          <w:rFonts w:hint="eastAsia" w:ascii="宋体" w:hAnsi="宋体"/>
          <w:b/>
          <w:sz w:val="36"/>
          <w:szCs w:val="36"/>
        </w:rPr>
      </w:pPr>
    </w:p>
    <w:p>
      <w:pPr>
        <w:adjustRightInd w:val="0"/>
        <w:spacing w:line="360" w:lineRule="auto"/>
        <w:ind w:left="0" w:leftChars="0" w:firstLine="220" w:firstLineChars="61"/>
        <w:textAlignment w:val="baseline"/>
        <w:rPr>
          <w:rFonts w:hint="eastAsia" w:ascii="宋体" w:cs="宋体"/>
          <w:b/>
          <w:bCs/>
          <w:kern w:val="0"/>
          <w:sz w:val="36"/>
          <w:szCs w:val="36"/>
          <w:lang w:val="zh-CN" w:eastAsia="zh-CN"/>
        </w:rPr>
      </w:pPr>
      <w:r>
        <w:rPr>
          <w:rFonts w:hint="eastAsia" w:ascii="宋体" w:hAnsi="宋体"/>
          <w:b/>
          <w:sz w:val="36"/>
          <w:szCs w:val="36"/>
        </w:rPr>
        <w:t>采购项目名称：</w:t>
      </w:r>
      <w:r>
        <w:rPr>
          <w:rFonts w:hint="eastAsia" w:ascii="宋体" w:cs="宋体"/>
          <w:b/>
          <w:bCs/>
          <w:kern w:val="0"/>
          <w:sz w:val="36"/>
          <w:szCs w:val="36"/>
          <w:lang w:val="zh-CN" w:eastAsia="zh-CN"/>
        </w:rPr>
        <w:t>青海国家高新技术产业开发区生物</w:t>
      </w:r>
    </w:p>
    <w:p>
      <w:pPr>
        <w:adjustRightInd w:val="0"/>
        <w:spacing w:line="360" w:lineRule="auto"/>
        <w:ind w:left="0" w:leftChars="0" w:firstLine="2743" w:firstLineChars="759"/>
        <w:textAlignment w:val="baseline"/>
        <w:rPr>
          <w:rFonts w:hint="eastAsia" w:ascii="宋体" w:cs="宋体"/>
          <w:b/>
          <w:bCs/>
          <w:kern w:val="0"/>
          <w:sz w:val="36"/>
          <w:szCs w:val="36"/>
          <w:lang w:val="zh-CN" w:eastAsia="zh-CN"/>
        </w:rPr>
      </w:pPr>
      <w:r>
        <w:rPr>
          <w:rFonts w:hint="eastAsia" w:ascii="宋体" w:cs="宋体"/>
          <w:b/>
          <w:bCs/>
          <w:kern w:val="0"/>
          <w:sz w:val="36"/>
          <w:szCs w:val="36"/>
          <w:lang w:val="zh-CN" w:eastAsia="zh-CN"/>
        </w:rPr>
        <w:t>科技产业园区（原西宁（国家级）</w:t>
      </w:r>
    </w:p>
    <w:p>
      <w:pPr>
        <w:adjustRightInd w:val="0"/>
        <w:spacing w:line="360" w:lineRule="auto"/>
        <w:ind w:left="0" w:leftChars="0" w:firstLine="2743" w:firstLineChars="759"/>
        <w:textAlignment w:val="baseline"/>
        <w:rPr>
          <w:rFonts w:hint="eastAsia" w:ascii="宋体" w:cs="宋体"/>
          <w:b/>
          <w:bCs/>
          <w:kern w:val="0"/>
          <w:sz w:val="36"/>
          <w:szCs w:val="36"/>
          <w:lang w:val="zh-CN" w:eastAsia="zh-CN"/>
        </w:rPr>
      </w:pPr>
      <w:r>
        <w:rPr>
          <w:rFonts w:hint="eastAsia" w:ascii="宋体" w:cs="宋体"/>
          <w:b/>
          <w:bCs/>
          <w:kern w:val="0"/>
          <w:sz w:val="36"/>
          <w:szCs w:val="36"/>
          <w:lang w:val="zh-CN" w:eastAsia="zh-CN"/>
        </w:rPr>
        <w:t>经济技术开发区生物科技产业园</w:t>
      </w:r>
    </w:p>
    <w:p>
      <w:pPr>
        <w:adjustRightInd w:val="0"/>
        <w:spacing w:line="360" w:lineRule="auto"/>
        <w:ind w:left="0" w:leftChars="0" w:firstLine="2743" w:firstLineChars="759"/>
        <w:textAlignment w:val="baseline"/>
        <w:rPr>
          <w:rFonts w:hint="eastAsia" w:ascii="宋体" w:cs="宋体"/>
          <w:b/>
          <w:bCs/>
          <w:kern w:val="0"/>
          <w:sz w:val="36"/>
          <w:szCs w:val="36"/>
          <w:lang w:val="zh-CN" w:eastAsia="zh-CN"/>
        </w:rPr>
      </w:pPr>
      <w:r>
        <w:rPr>
          <w:rFonts w:hint="eastAsia" w:ascii="宋体" w:cs="宋体"/>
          <w:b/>
          <w:bCs/>
          <w:kern w:val="0"/>
          <w:sz w:val="36"/>
          <w:szCs w:val="36"/>
          <w:lang w:val="zh-CN" w:eastAsia="zh-CN"/>
        </w:rPr>
        <w:t>区）环境质量监测和污染源监督性</w:t>
      </w:r>
    </w:p>
    <w:p>
      <w:pPr>
        <w:adjustRightInd w:val="0"/>
        <w:spacing w:line="360" w:lineRule="auto"/>
        <w:ind w:left="0" w:leftChars="0" w:firstLine="2743" w:firstLineChars="759"/>
        <w:textAlignment w:val="baseline"/>
        <w:rPr>
          <w:rFonts w:hint="eastAsia" w:ascii="宋体" w:hAnsi="宋体" w:eastAsia="宋体"/>
          <w:b/>
          <w:sz w:val="36"/>
          <w:szCs w:val="36"/>
          <w:lang w:val="en-US" w:eastAsia="zh-CN"/>
        </w:rPr>
      </w:pPr>
      <w:r>
        <w:rPr>
          <w:rFonts w:hint="eastAsia" w:ascii="宋体" w:cs="宋体"/>
          <w:b/>
          <w:bCs/>
          <w:kern w:val="0"/>
          <w:sz w:val="36"/>
          <w:szCs w:val="36"/>
          <w:lang w:val="zh-CN" w:eastAsia="zh-CN"/>
        </w:rPr>
        <w:t>监测项目</w:t>
      </w:r>
    </w:p>
    <w:p>
      <w:pPr>
        <w:adjustRightInd w:val="0"/>
        <w:spacing w:line="360" w:lineRule="auto"/>
        <w:ind w:right="-500" w:rightChars="-238" w:firstLine="141" w:firstLineChars="39"/>
        <w:textAlignment w:val="baseline"/>
        <w:rPr>
          <w:rFonts w:hint="eastAsia" w:ascii="宋体" w:hAnsi="宋体"/>
          <w:b/>
          <w:sz w:val="36"/>
          <w:szCs w:val="36"/>
        </w:rPr>
      </w:pPr>
    </w:p>
    <w:p>
      <w:pPr>
        <w:adjustRightInd w:val="0"/>
        <w:spacing w:line="360" w:lineRule="auto"/>
        <w:ind w:right="-500" w:rightChars="-238" w:firstLine="141" w:firstLineChars="39"/>
        <w:textAlignment w:val="baseline"/>
        <w:rPr>
          <w:rFonts w:hint="eastAsia" w:ascii="宋体" w:cs="宋体"/>
          <w:b/>
          <w:bCs/>
          <w:kern w:val="0"/>
          <w:sz w:val="36"/>
          <w:szCs w:val="36"/>
          <w:lang w:val="zh-CN" w:eastAsia="zh-CN"/>
        </w:rPr>
      </w:pPr>
      <w:r>
        <w:rPr>
          <w:rFonts w:hint="eastAsia" w:ascii="宋体" w:hAnsi="宋体"/>
          <w:b/>
          <w:sz w:val="36"/>
          <w:szCs w:val="36"/>
        </w:rPr>
        <w:t>采 购 单  位：</w:t>
      </w:r>
      <w:r>
        <w:rPr>
          <w:rFonts w:hint="eastAsia" w:ascii="宋体" w:cs="宋体"/>
          <w:b/>
          <w:bCs/>
          <w:kern w:val="0"/>
          <w:sz w:val="36"/>
          <w:szCs w:val="36"/>
          <w:lang w:val="zh-CN" w:eastAsia="zh-CN"/>
        </w:rPr>
        <w:t>青海国家高新技术产业开发区生物科技</w:t>
      </w:r>
    </w:p>
    <w:p>
      <w:pPr>
        <w:adjustRightInd w:val="0"/>
        <w:spacing w:line="360" w:lineRule="auto"/>
        <w:ind w:right="-500" w:rightChars="-238" w:firstLine="2530" w:firstLineChars="700"/>
        <w:textAlignment w:val="baseline"/>
        <w:rPr>
          <w:rFonts w:hint="eastAsia" w:ascii="宋体" w:hAnsi="宋体" w:eastAsia="宋体"/>
          <w:b/>
          <w:color w:val="000000"/>
          <w:sz w:val="32"/>
          <w:szCs w:val="32"/>
          <w:lang w:eastAsia="zh-CN"/>
        </w:rPr>
      </w:pPr>
      <w:r>
        <w:rPr>
          <w:rFonts w:hint="eastAsia" w:ascii="宋体" w:cs="宋体"/>
          <w:b/>
          <w:bCs/>
          <w:kern w:val="0"/>
          <w:sz w:val="36"/>
          <w:szCs w:val="36"/>
          <w:lang w:val="zh-CN" w:eastAsia="zh-CN"/>
        </w:rPr>
        <w:t>产业园区管理委员会经济和科技发展局</w:t>
      </w:r>
    </w:p>
    <w:p>
      <w:pPr>
        <w:pStyle w:val="32"/>
        <w:rPr>
          <w:rFonts w:hint="eastAsia"/>
        </w:rPr>
      </w:pPr>
    </w:p>
    <w:p>
      <w:pPr>
        <w:ind w:firstLine="420"/>
        <w:rPr>
          <w:rFonts w:hint="eastAsia"/>
        </w:rPr>
      </w:pPr>
    </w:p>
    <w:p>
      <w:pPr>
        <w:adjustRightInd w:val="0"/>
        <w:spacing w:line="360" w:lineRule="auto"/>
        <w:ind w:firstLine="0" w:firstLineChars="0"/>
        <w:jc w:val="center"/>
        <w:textAlignment w:val="baseline"/>
        <w:rPr>
          <w:rFonts w:hint="eastAsia" w:ascii="宋体" w:hAnsi="宋体" w:cs="宋体"/>
          <w:b/>
          <w:bCs/>
          <w:sz w:val="36"/>
          <w:szCs w:val="36"/>
          <w:lang w:eastAsia="zh-CN"/>
        </w:rPr>
      </w:pPr>
      <w:r>
        <w:rPr>
          <w:rFonts w:hint="eastAsia" w:ascii="宋体" w:hAnsi="宋体" w:cs="宋体"/>
          <w:b/>
          <w:bCs/>
          <w:sz w:val="36"/>
          <w:szCs w:val="36"/>
          <w:lang w:eastAsia="zh-CN"/>
        </w:rPr>
        <w:t>青海创鑫工程咨询股份有限公司</w:t>
      </w:r>
    </w:p>
    <w:p>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rPr>
        <w:t>20</w:t>
      </w:r>
      <w:r>
        <w:rPr>
          <w:rFonts w:hint="eastAsia" w:ascii="宋体" w:hAnsi="宋体"/>
          <w:b/>
          <w:sz w:val="32"/>
          <w:szCs w:val="32"/>
          <w:lang w:val="en-US" w:eastAsia="zh-CN"/>
        </w:rPr>
        <w:t>20</w:t>
      </w:r>
      <w:r>
        <w:rPr>
          <w:rFonts w:hint="eastAsia" w:ascii="宋体" w:hAnsi="宋体"/>
          <w:b/>
          <w:sz w:val="32"/>
          <w:szCs w:val="32"/>
        </w:rPr>
        <w:t>年</w:t>
      </w:r>
      <w:r>
        <w:rPr>
          <w:rFonts w:hint="eastAsia" w:ascii="宋体" w:hAnsi="宋体"/>
          <w:b/>
          <w:sz w:val="32"/>
          <w:szCs w:val="32"/>
          <w:lang w:val="en-US" w:eastAsia="zh-CN"/>
        </w:rPr>
        <w:t>9</w:t>
      </w:r>
      <w:r>
        <w:rPr>
          <w:rFonts w:hint="eastAsia" w:ascii="宋体" w:hAnsi="宋体"/>
          <w:b/>
          <w:sz w:val="32"/>
          <w:szCs w:val="32"/>
        </w:rPr>
        <w:t>月</w:t>
      </w:r>
    </w:p>
    <w:p>
      <w:pPr>
        <w:adjustRightInd w:val="0"/>
        <w:spacing w:line="720" w:lineRule="auto"/>
        <w:ind w:left="2249" w:hanging="2249" w:hangingChars="700"/>
        <w:textAlignment w:val="baseline"/>
        <w:rPr>
          <w:rFonts w:hint="eastAsia" w:ascii="宋体" w:hAnsi="宋体" w:cs="宋体"/>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1191" w:footer="992" w:gutter="0"/>
          <w:cols w:space="720" w:num="1"/>
          <w:docGrid w:type="lines" w:linePitch="312" w:charSpace="0"/>
        </w:sectPr>
      </w:pPr>
    </w:p>
    <w:p>
      <w:pPr>
        <w:pStyle w:val="17"/>
        <w:tabs>
          <w:tab w:val="right" w:leader="dot" w:pos="8306"/>
        </w:tabs>
        <w:ind w:firstLine="482"/>
        <w:jc w:val="center"/>
        <w:rPr>
          <w:rFonts w:hint="eastAsia" w:ascii="宋体" w:hAnsi="宋体" w:cs="宋体"/>
          <w:b/>
          <w:bCs/>
          <w:caps/>
          <w:sz w:val="24"/>
          <w:szCs w:val="24"/>
          <w:lang w:val="en-US" w:eastAsia="zh-CN" w:bidi="ar-SA"/>
        </w:rPr>
      </w:pPr>
      <w:bookmarkStart w:id="0" w:name="_Toc28912"/>
      <w:bookmarkStart w:id="1" w:name="_Toc4747"/>
      <w:bookmarkStart w:id="2" w:name="_Toc18502"/>
      <w:bookmarkStart w:id="3" w:name="_Toc23624"/>
      <w:r>
        <w:rPr>
          <w:rFonts w:hint="eastAsia" w:ascii="宋体" w:hAnsi="宋体" w:cs="宋体"/>
          <w:color w:val="auto"/>
          <w:sz w:val="36"/>
          <w:szCs w:val="36"/>
          <w:lang w:val="zh-CN"/>
        </w:rPr>
        <w:t>目</w:t>
      </w:r>
      <w:r>
        <w:rPr>
          <w:rFonts w:hint="eastAsia" w:ascii="宋体" w:hAnsi="宋体" w:cs="宋体"/>
          <w:color w:val="auto"/>
          <w:sz w:val="36"/>
          <w:szCs w:val="36"/>
        </w:rPr>
        <w:t xml:space="preserve">   </w:t>
      </w:r>
      <w:r>
        <w:rPr>
          <w:rFonts w:hint="eastAsia" w:ascii="宋体" w:hAnsi="宋体" w:cs="宋体"/>
          <w:color w:val="auto"/>
          <w:sz w:val="36"/>
          <w:szCs w:val="36"/>
          <w:lang w:val="zh-CN"/>
        </w:rPr>
        <w:t>录</w:t>
      </w:r>
      <w:bookmarkEnd w:id="0"/>
      <w:bookmarkEnd w:id="1"/>
      <w:bookmarkEnd w:id="2"/>
      <w:bookmarkEnd w:id="3"/>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_Toc13283 </w:instrText>
      </w:r>
      <w:r>
        <w:rPr>
          <w:rFonts w:hint="eastAsia" w:ascii="宋体" w:hAnsi="宋体" w:cs="宋体"/>
          <w:szCs w:val="24"/>
        </w:rPr>
        <w:fldChar w:fldCharType="separate"/>
      </w:r>
      <w:r>
        <w:rPr>
          <w:rFonts w:hint="eastAsia"/>
          <w:lang w:val="zh-CN"/>
        </w:rPr>
        <w:t>第一部分磋商邀请</w:t>
      </w:r>
      <w:r>
        <w:tab/>
      </w:r>
      <w:r>
        <w:fldChar w:fldCharType="begin"/>
      </w:r>
      <w:r>
        <w:instrText xml:space="preserve"> PAGEREF _Toc13283 </w:instrText>
      </w:r>
      <w:r>
        <w:fldChar w:fldCharType="separate"/>
      </w:r>
      <w:r>
        <w:t>5</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_Toc21379 </w:instrText>
      </w:r>
      <w:r>
        <w:rPr>
          <w:rFonts w:hint="eastAsia" w:ascii="宋体" w:hAnsi="宋体" w:cs="宋体"/>
          <w:szCs w:val="24"/>
        </w:rPr>
        <w:fldChar w:fldCharType="separate"/>
      </w:r>
      <w:r>
        <w:rPr>
          <w:rFonts w:hint="eastAsia" w:cs="宋体"/>
          <w:lang w:val="zh-CN"/>
        </w:rPr>
        <w:t>第二部分供应商须知前附表</w:t>
      </w:r>
      <w:r>
        <w:tab/>
      </w:r>
      <w:r>
        <w:fldChar w:fldCharType="begin"/>
      </w:r>
      <w:r>
        <w:instrText xml:space="preserve"> PAGEREF _Toc21379 </w:instrText>
      </w:r>
      <w:r>
        <w:fldChar w:fldCharType="separate"/>
      </w:r>
      <w:r>
        <w:t>7</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_Toc11708 </w:instrText>
      </w:r>
      <w:r>
        <w:rPr>
          <w:rFonts w:hint="eastAsia" w:ascii="宋体" w:hAnsi="宋体" w:cs="宋体"/>
          <w:szCs w:val="24"/>
        </w:rPr>
        <w:fldChar w:fldCharType="separate"/>
      </w:r>
      <w:r>
        <w:rPr>
          <w:rFonts w:hint="eastAsia"/>
          <w:kern w:val="28"/>
        </w:rPr>
        <w:t>第三部分供应商须知</w:t>
      </w:r>
      <w:r>
        <w:tab/>
      </w:r>
      <w:r>
        <w:fldChar w:fldCharType="begin"/>
      </w:r>
      <w:r>
        <w:instrText xml:space="preserve"> PAGEREF _Toc11708 </w:instrText>
      </w:r>
      <w:r>
        <w:fldChar w:fldCharType="separate"/>
      </w:r>
      <w:r>
        <w:t>9</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_Toc756 </w:instrText>
      </w:r>
      <w:r>
        <w:rPr>
          <w:rFonts w:hint="eastAsia" w:ascii="宋体" w:hAnsi="宋体" w:cs="宋体"/>
          <w:szCs w:val="24"/>
        </w:rPr>
        <w:fldChar w:fldCharType="separate"/>
      </w:r>
      <w:r>
        <w:rPr>
          <w:rFonts w:hint="eastAsia" w:ascii="宋体" w:hAnsi="宋体" w:cs="宋体"/>
          <w:bCs/>
          <w:szCs w:val="32"/>
        </w:rPr>
        <w:t>一、说明</w:t>
      </w:r>
      <w:r>
        <w:tab/>
      </w:r>
      <w:r>
        <w:fldChar w:fldCharType="begin"/>
      </w:r>
      <w:r>
        <w:instrText xml:space="preserve"> PAGEREF _Toc756 </w:instrText>
      </w:r>
      <w:r>
        <w:fldChar w:fldCharType="separate"/>
      </w:r>
      <w:r>
        <w:t>9</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_Toc27157 </w:instrText>
      </w:r>
      <w:r>
        <w:rPr>
          <w:rFonts w:hint="eastAsia" w:ascii="宋体" w:hAnsi="宋体" w:cs="宋体"/>
          <w:szCs w:val="24"/>
        </w:rPr>
        <w:fldChar w:fldCharType="separate"/>
      </w:r>
      <w:r>
        <w:rPr>
          <w:rFonts w:ascii="宋体" w:hAnsi="宋体" w:cs="宋体"/>
          <w:szCs w:val="24"/>
        </w:rPr>
        <w:t>1.</w:t>
      </w:r>
      <w:r>
        <w:rPr>
          <w:rFonts w:hint="eastAsia" w:ascii="宋体" w:hAnsi="宋体" w:cs="宋体"/>
          <w:szCs w:val="24"/>
        </w:rPr>
        <w:t>适用范围</w:t>
      </w:r>
      <w:r>
        <w:tab/>
      </w:r>
      <w:r>
        <w:fldChar w:fldCharType="begin"/>
      </w:r>
      <w:r>
        <w:instrText xml:space="preserve"> PAGEREF _Toc27157 </w:instrText>
      </w:r>
      <w:r>
        <w:fldChar w:fldCharType="separate"/>
      </w:r>
      <w:r>
        <w:t>9</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_Toc2307 </w:instrText>
      </w:r>
      <w:r>
        <w:rPr>
          <w:rFonts w:hint="eastAsia" w:ascii="宋体" w:hAnsi="宋体" w:cs="宋体"/>
          <w:szCs w:val="24"/>
        </w:rPr>
        <w:fldChar w:fldCharType="separate"/>
      </w:r>
      <w:r>
        <w:rPr>
          <w:rFonts w:ascii="宋体" w:hAnsi="宋体" w:cs="宋体"/>
          <w:szCs w:val="24"/>
        </w:rPr>
        <w:t>2.</w:t>
      </w:r>
      <w:r>
        <w:rPr>
          <w:rFonts w:hint="eastAsia" w:ascii="宋体" w:hAnsi="宋体" w:cs="宋体"/>
          <w:szCs w:val="24"/>
        </w:rPr>
        <w:t>采购方式、合格的供应商</w:t>
      </w:r>
      <w:r>
        <w:tab/>
      </w:r>
      <w:r>
        <w:fldChar w:fldCharType="begin"/>
      </w:r>
      <w:r>
        <w:instrText xml:space="preserve"> PAGEREF _Toc2307 </w:instrText>
      </w:r>
      <w:r>
        <w:fldChar w:fldCharType="separate"/>
      </w:r>
      <w:r>
        <w:t>9</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_Toc21816 </w:instrText>
      </w:r>
      <w:r>
        <w:rPr>
          <w:rFonts w:hint="eastAsia" w:ascii="宋体" w:hAnsi="宋体" w:cs="宋体"/>
          <w:szCs w:val="24"/>
        </w:rPr>
        <w:fldChar w:fldCharType="separate"/>
      </w:r>
      <w:r>
        <w:rPr>
          <w:rFonts w:ascii="宋体" w:hAnsi="宋体" w:cs="宋体"/>
          <w:szCs w:val="24"/>
        </w:rPr>
        <w:t>3.</w:t>
      </w:r>
      <w:r>
        <w:rPr>
          <w:rFonts w:hint="eastAsia" w:ascii="宋体" w:hAnsi="宋体" w:cs="宋体"/>
          <w:szCs w:val="24"/>
        </w:rPr>
        <w:t>磋商费用</w:t>
      </w:r>
      <w:r>
        <w:tab/>
      </w:r>
      <w:r>
        <w:fldChar w:fldCharType="begin"/>
      </w:r>
      <w:r>
        <w:instrText xml:space="preserve"> PAGEREF _Toc21816 </w:instrText>
      </w:r>
      <w:r>
        <w:fldChar w:fldCharType="separate"/>
      </w:r>
      <w:r>
        <w:t>9</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_Toc17360 </w:instrText>
      </w:r>
      <w:r>
        <w:rPr>
          <w:rFonts w:hint="eastAsia" w:ascii="宋体" w:hAnsi="宋体" w:cs="宋体"/>
          <w:szCs w:val="24"/>
        </w:rPr>
        <w:fldChar w:fldCharType="separate"/>
      </w:r>
      <w:r>
        <w:rPr>
          <w:rFonts w:hint="eastAsia" w:ascii="宋体" w:hAnsi="宋体" w:cs="宋体"/>
          <w:bCs/>
          <w:szCs w:val="32"/>
        </w:rPr>
        <w:t>二、磋商文件说明</w:t>
      </w:r>
      <w:r>
        <w:tab/>
      </w:r>
      <w:r>
        <w:fldChar w:fldCharType="begin"/>
      </w:r>
      <w:r>
        <w:instrText xml:space="preserve"> PAGEREF _Toc17360 </w:instrText>
      </w:r>
      <w:r>
        <w:fldChar w:fldCharType="separate"/>
      </w:r>
      <w:r>
        <w:t>10</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_Toc21459 </w:instrText>
      </w:r>
      <w:r>
        <w:rPr>
          <w:rFonts w:hint="eastAsia" w:ascii="宋体" w:hAnsi="宋体" w:cs="宋体"/>
          <w:szCs w:val="24"/>
        </w:rPr>
        <w:fldChar w:fldCharType="separate"/>
      </w:r>
      <w:r>
        <w:rPr>
          <w:rFonts w:ascii="宋体" w:hAnsi="宋体" w:cs="宋体"/>
          <w:szCs w:val="24"/>
        </w:rPr>
        <w:t>4.</w:t>
      </w:r>
      <w:r>
        <w:rPr>
          <w:rFonts w:hint="eastAsia" w:ascii="宋体" w:hAnsi="宋体" w:cs="宋体"/>
          <w:szCs w:val="24"/>
        </w:rPr>
        <w:t>磋商文件的构成</w:t>
      </w:r>
      <w:r>
        <w:tab/>
      </w:r>
      <w:r>
        <w:fldChar w:fldCharType="begin"/>
      </w:r>
      <w:r>
        <w:instrText xml:space="preserve"> PAGEREF _Toc21459 </w:instrText>
      </w:r>
      <w:r>
        <w:fldChar w:fldCharType="separate"/>
      </w:r>
      <w:r>
        <w:t>10</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_Toc20501 </w:instrText>
      </w:r>
      <w:r>
        <w:rPr>
          <w:rFonts w:hint="eastAsia" w:ascii="宋体" w:hAnsi="宋体" w:cs="宋体"/>
          <w:szCs w:val="24"/>
        </w:rPr>
        <w:fldChar w:fldCharType="separate"/>
      </w:r>
      <w:r>
        <w:rPr>
          <w:rFonts w:ascii="宋体" w:hAnsi="宋体" w:cs="宋体"/>
          <w:szCs w:val="24"/>
        </w:rPr>
        <w:t>5.</w:t>
      </w:r>
      <w:r>
        <w:rPr>
          <w:rFonts w:hint="eastAsia" w:ascii="宋体" w:hAnsi="宋体" w:cs="宋体"/>
          <w:szCs w:val="24"/>
        </w:rPr>
        <w:t>磋商文件的质疑</w:t>
      </w:r>
      <w:r>
        <w:tab/>
      </w:r>
      <w:r>
        <w:fldChar w:fldCharType="begin"/>
      </w:r>
      <w:r>
        <w:instrText xml:space="preserve"> PAGEREF _Toc20501 </w:instrText>
      </w:r>
      <w:r>
        <w:fldChar w:fldCharType="separate"/>
      </w:r>
      <w:r>
        <w:t>10</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_Toc22365 </w:instrText>
      </w:r>
      <w:r>
        <w:rPr>
          <w:rFonts w:hint="eastAsia" w:ascii="宋体" w:hAnsi="宋体" w:cs="宋体"/>
          <w:szCs w:val="24"/>
        </w:rPr>
        <w:fldChar w:fldCharType="separate"/>
      </w:r>
      <w:r>
        <w:rPr>
          <w:rFonts w:ascii="宋体" w:hAnsi="宋体" w:cs="宋体"/>
          <w:szCs w:val="24"/>
        </w:rPr>
        <w:t>6.</w:t>
      </w:r>
      <w:r>
        <w:rPr>
          <w:rFonts w:hint="eastAsia" w:ascii="宋体" w:hAnsi="宋体" w:cs="宋体"/>
          <w:szCs w:val="24"/>
        </w:rPr>
        <w:t>磋商文件的澄清、修改</w:t>
      </w:r>
      <w:r>
        <w:tab/>
      </w:r>
      <w:r>
        <w:fldChar w:fldCharType="begin"/>
      </w:r>
      <w:r>
        <w:instrText xml:space="preserve"> PAGEREF _Toc22365 </w:instrText>
      </w:r>
      <w:r>
        <w:fldChar w:fldCharType="separate"/>
      </w:r>
      <w:r>
        <w:t>10</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_Toc2699 </w:instrText>
      </w:r>
      <w:r>
        <w:rPr>
          <w:rFonts w:hint="eastAsia" w:ascii="宋体" w:hAnsi="宋体" w:cs="宋体"/>
          <w:szCs w:val="24"/>
        </w:rPr>
        <w:fldChar w:fldCharType="separate"/>
      </w:r>
      <w:r>
        <w:rPr>
          <w:rFonts w:hint="eastAsia" w:ascii="宋体" w:hAnsi="宋体" w:cs="宋体"/>
          <w:bCs/>
          <w:szCs w:val="32"/>
        </w:rPr>
        <w:t>三、响应文件的编制</w:t>
      </w:r>
      <w:r>
        <w:tab/>
      </w:r>
      <w:r>
        <w:fldChar w:fldCharType="begin"/>
      </w:r>
      <w:r>
        <w:instrText xml:space="preserve"> PAGEREF _Toc2699 </w:instrText>
      </w:r>
      <w:r>
        <w:fldChar w:fldCharType="separate"/>
      </w:r>
      <w:r>
        <w:t>11</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_Toc7772 </w:instrText>
      </w:r>
      <w:r>
        <w:rPr>
          <w:rFonts w:hint="eastAsia" w:ascii="宋体" w:hAnsi="宋体" w:cs="宋体"/>
          <w:szCs w:val="24"/>
        </w:rPr>
        <w:fldChar w:fldCharType="separate"/>
      </w:r>
      <w:r>
        <w:rPr>
          <w:rFonts w:ascii="宋体" w:hAnsi="宋体" w:cs="宋体"/>
          <w:szCs w:val="24"/>
        </w:rPr>
        <w:t>7.</w:t>
      </w:r>
      <w:r>
        <w:rPr>
          <w:rFonts w:hint="eastAsia" w:ascii="宋体" w:hAnsi="宋体" w:cs="宋体"/>
          <w:szCs w:val="24"/>
        </w:rPr>
        <w:t>响应文件的语言及度量衡单位</w:t>
      </w:r>
      <w:r>
        <w:tab/>
      </w:r>
      <w:r>
        <w:fldChar w:fldCharType="begin"/>
      </w:r>
      <w:r>
        <w:instrText xml:space="preserve"> PAGEREF _Toc7772 </w:instrText>
      </w:r>
      <w:r>
        <w:fldChar w:fldCharType="separate"/>
      </w:r>
      <w:r>
        <w:t>11</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_Toc397 </w:instrText>
      </w:r>
      <w:r>
        <w:rPr>
          <w:rFonts w:hint="eastAsia" w:ascii="宋体" w:hAnsi="宋体" w:cs="宋体"/>
          <w:szCs w:val="24"/>
        </w:rPr>
        <w:fldChar w:fldCharType="separate"/>
      </w:r>
      <w:r>
        <w:rPr>
          <w:rFonts w:ascii="宋体" w:hAnsi="宋体" w:cs="宋体"/>
          <w:szCs w:val="24"/>
        </w:rPr>
        <w:t>8.</w:t>
      </w:r>
      <w:r>
        <w:rPr>
          <w:rFonts w:hint="eastAsia" w:ascii="宋体" w:hAnsi="宋体" w:cs="宋体"/>
          <w:szCs w:val="24"/>
        </w:rPr>
        <w:t>投标报价及币种</w:t>
      </w:r>
      <w:r>
        <w:tab/>
      </w:r>
      <w:r>
        <w:fldChar w:fldCharType="begin"/>
      </w:r>
      <w:r>
        <w:instrText xml:space="preserve"> PAGEREF _Toc397 </w:instrText>
      </w:r>
      <w:r>
        <w:fldChar w:fldCharType="separate"/>
      </w:r>
      <w:r>
        <w:t>11</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_Toc18435 </w:instrText>
      </w:r>
      <w:r>
        <w:rPr>
          <w:rFonts w:hint="eastAsia" w:ascii="宋体" w:hAnsi="宋体" w:cs="宋体"/>
          <w:szCs w:val="24"/>
        </w:rPr>
        <w:fldChar w:fldCharType="separate"/>
      </w:r>
      <w:r>
        <w:rPr>
          <w:rFonts w:ascii="宋体" w:hAnsi="宋体" w:cs="宋体"/>
          <w:szCs w:val="24"/>
        </w:rPr>
        <w:t>9.</w:t>
      </w:r>
      <w:r>
        <w:rPr>
          <w:rFonts w:hint="eastAsia" w:ascii="宋体" w:hAnsi="宋体" w:cs="宋体"/>
          <w:szCs w:val="24"/>
        </w:rPr>
        <w:t>磋商保证金</w:t>
      </w:r>
      <w:r>
        <w:tab/>
      </w:r>
      <w:r>
        <w:fldChar w:fldCharType="begin"/>
      </w:r>
      <w:r>
        <w:instrText xml:space="preserve"> PAGEREF _Toc18435 </w:instrText>
      </w:r>
      <w:r>
        <w:fldChar w:fldCharType="separate"/>
      </w:r>
      <w:r>
        <w:t>11</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_Toc180 </w:instrText>
      </w:r>
      <w:r>
        <w:rPr>
          <w:rFonts w:hint="eastAsia" w:ascii="宋体" w:hAnsi="宋体" w:cs="宋体"/>
          <w:szCs w:val="24"/>
        </w:rPr>
        <w:fldChar w:fldCharType="separate"/>
      </w:r>
      <w:r>
        <w:rPr>
          <w:rFonts w:ascii="宋体" w:hAnsi="宋体" w:cs="宋体"/>
          <w:szCs w:val="24"/>
        </w:rPr>
        <w:t>10.</w:t>
      </w:r>
      <w:r>
        <w:rPr>
          <w:rFonts w:hint="eastAsia" w:ascii="宋体" w:hAnsi="宋体" w:cs="宋体"/>
          <w:szCs w:val="24"/>
        </w:rPr>
        <w:t>有效期</w:t>
      </w:r>
      <w:r>
        <w:tab/>
      </w:r>
      <w:r>
        <w:fldChar w:fldCharType="begin"/>
      </w:r>
      <w:r>
        <w:instrText xml:space="preserve"> PAGEREF _Toc180 </w:instrText>
      </w:r>
      <w:r>
        <w:fldChar w:fldCharType="separate"/>
      </w:r>
      <w:r>
        <w:t>12</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_Toc24021 </w:instrText>
      </w:r>
      <w:r>
        <w:rPr>
          <w:rFonts w:hint="eastAsia" w:ascii="宋体" w:hAnsi="宋体" w:cs="宋体"/>
          <w:szCs w:val="24"/>
        </w:rPr>
        <w:fldChar w:fldCharType="separate"/>
      </w:r>
      <w:r>
        <w:rPr>
          <w:rFonts w:ascii="宋体" w:hAnsi="宋体" w:cs="宋体"/>
          <w:szCs w:val="24"/>
        </w:rPr>
        <w:t>11.</w:t>
      </w:r>
      <w:r>
        <w:rPr>
          <w:rFonts w:hint="eastAsia" w:ascii="宋体" w:hAnsi="宋体" w:cs="宋体"/>
          <w:szCs w:val="24"/>
        </w:rPr>
        <w:t>文件构成</w:t>
      </w:r>
      <w:r>
        <w:tab/>
      </w:r>
      <w:r>
        <w:fldChar w:fldCharType="begin"/>
      </w:r>
      <w:r>
        <w:instrText xml:space="preserve"> PAGEREF _Toc24021 </w:instrText>
      </w:r>
      <w:r>
        <w:fldChar w:fldCharType="separate"/>
      </w:r>
      <w:r>
        <w:t>12</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_Toc28296 </w:instrText>
      </w:r>
      <w:r>
        <w:rPr>
          <w:rFonts w:hint="eastAsia" w:ascii="宋体" w:hAnsi="宋体" w:cs="宋体"/>
          <w:szCs w:val="24"/>
        </w:rPr>
        <w:fldChar w:fldCharType="separate"/>
      </w:r>
      <w:r>
        <w:rPr>
          <w:rFonts w:ascii="宋体" w:hAnsi="宋体" w:cs="宋体"/>
          <w:szCs w:val="24"/>
        </w:rPr>
        <w:t>12.</w:t>
      </w:r>
      <w:r>
        <w:rPr>
          <w:rFonts w:hint="eastAsia" w:ascii="宋体" w:hAnsi="宋体" w:cs="宋体"/>
          <w:szCs w:val="24"/>
        </w:rPr>
        <w:t>响应文件编印和签署</w:t>
      </w:r>
      <w:r>
        <w:tab/>
      </w:r>
      <w:r>
        <w:fldChar w:fldCharType="begin"/>
      </w:r>
      <w:r>
        <w:instrText xml:space="preserve"> PAGEREF _Toc28296 </w:instrText>
      </w:r>
      <w:r>
        <w:fldChar w:fldCharType="separate"/>
      </w:r>
      <w:r>
        <w:t>13</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_Toc19232 </w:instrText>
      </w:r>
      <w:r>
        <w:rPr>
          <w:rFonts w:hint="eastAsia" w:ascii="宋体" w:hAnsi="宋体" w:cs="宋体"/>
          <w:szCs w:val="24"/>
        </w:rPr>
        <w:fldChar w:fldCharType="separate"/>
      </w:r>
      <w:r>
        <w:rPr>
          <w:rFonts w:hint="eastAsia" w:ascii="宋体" w:hAnsi="宋体" w:cs="宋体"/>
          <w:bCs/>
          <w:szCs w:val="32"/>
        </w:rPr>
        <w:t>四、响应文件的递交</w:t>
      </w:r>
      <w:r>
        <w:tab/>
      </w:r>
      <w:r>
        <w:fldChar w:fldCharType="begin"/>
      </w:r>
      <w:r>
        <w:instrText xml:space="preserve"> PAGEREF _Toc19232 </w:instrText>
      </w:r>
      <w:r>
        <w:fldChar w:fldCharType="separate"/>
      </w:r>
      <w:r>
        <w:t>13</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_Toc13428 </w:instrText>
      </w:r>
      <w:r>
        <w:rPr>
          <w:rFonts w:hint="eastAsia" w:ascii="宋体" w:hAnsi="宋体" w:cs="宋体"/>
          <w:szCs w:val="24"/>
        </w:rPr>
        <w:fldChar w:fldCharType="separate"/>
      </w:r>
      <w:r>
        <w:rPr>
          <w:rFonts w:ascii="宋体" w:hAnsi="宋体" w:cs="宋体"/>
          <w:szCs w:val="24"/>
        </w:rPr>
        <w:t>13</w:t>
      </w:r>
      <w:r>
        <w:rPr>
          <w:rFonts w:hint="eastAsia" w:ascii="宋体" w:hAnsi="宋体" w:cs="宋体"/>
          <w:szCs w:val="24"/>
        </w:rPr>
        <w:t>响应文件的密封和标记</w:t>
      </w:r>
      <w:r>
        <w:tab/>
      </w:r>
      <w:r>
        <w:fldChar w:fldCharType="begin"/>
      </w:r>
      <w:r>
        <w:instrText xml:space="preserve"> PAGEREF _Toc13428 </w:instrText>
      </w:r>
      <w:r>
        <w:fldChar w:fldCharType="separate"/>
      </w:r>
      <w:r>
        <w:t>13</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_Toc14736 </w:instrText>
      </w:r>
      <w:r>
        <w:rPr>
          <w:rFonts w:hint="eastAsia" w:ascii="宋体" w:hAnsi="宋体" w:cs="宋体"/>
          <w:szCs w:val="24"/>
        </w:rPr>
        <w:fldChar w:fldCharType="separate"/>
      </w:r>
      <w:r>
        <w:rPr>
          <w:rFonts w:ascii="宋体" w:hAnsi="宋体" w:cs="宋体"/>
          <w:szCs w:val="24"/>
        </w:rPr>
        <w:t>14.</w:t>
      </w:r>
      <w:r>
        <w:rPr>
          <w:rFonts w:hint="eastAsia" w:ascii="宋体" w:hAnsi="宋体" w:cs="宋体"/>
          <w:szCs w:val="24"/>
        </w:rPr>
        <w:t>提交响应文件截止时间、地点</w:t>
      </w:r>
      <w:r>
        <w:tab/>
      </w:r>
      <w:r>
        <w:fldChar w:fldCharType="begin"/>
      </w:r>
      <w:r>
        <w:instrText xml:space="preserve"> PAGEREF _Toc14736 </w:instrText>
      </w:r>
      <w:r>
        <w:fldChar w:fldCharType="separate"/>
      </w:r>
      <w:r>
        <w:t>14</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_Toc27554 </w:instrText>
      </w:r>
      <w:r>
        <w:rPr>
          <w:rFonts w:hint="eastAsia" w:ascii="宋体" w:hAnsi="宋体" w:cs="宋体"/>
          <w:szCs w:val="24"/>
        </w:rPr>
        <w:fldChar w:fldCharType="separate"/>
      </w:r>
      <w:r>
        <w:rPr>
          <w:rFonts w:hint="eastAsia" w:ascii="宋体" w:hAnsi="宋体" w:cs="宋体"/>
          <w:bCs/>
          <w:szCs w:val="32"/>
          <w:lang w:eastAsia="zh-CN"/>
        </w:rPr>
        <w:t>五、</w:t>
      </w:r>
      <w:r>
        <w:rPr>
          <w:rFonts w:hint="eastAsia" w:ascii="宋体" w:hAnsi="宋体" w:cs="宋体"/>
          <w:bCs/>
          <w:szCs w:val="32"/>
        </w:rPr>
        <w:t>磋商过程</w:t>
      </w:r>
      <w:r>
        <w:tab/>
      </w:r>
      <w:r>
        <w:fldChar w:fldCharType="begin"/>
      </w:r>
      <w:r>
        <w:instrText xml:space="preserve"> PAGEREF _Toc27554 </w:instrText>
      </w:r>
      <w:r>
        <w:fldChar w:fldCharType="separate"/>
      </w:r>
      <w:r>
        <w:t>14</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_Toc17200 </w:instrText>
      </w:r>
      <w:r>
        <w:rPr>
          <w:rFonts w:hint="eastAsia" w:ascii="宋体" w:hAnsi="宋体" w:cs="宋体"/>
          <w:szCs w:val="24"/>
        </w:rPr>
        <w:fldChar w:fldCharType="separate"/>
      </w:r>
      <w:r>
        <w:rPr>
          <w:rFonts w:ascii="宋体" w:hAnsi="宋体" w:cs="宋体"/>
          <w:szCs w:val="24"/>
        </w:rPr>
        <w:t>15.</w:t>
      </w:r>
      <w:r>
        <w:rPr>
          <w:rFonts w:hint="eastAsia" w:ascii="宋体" w:hAnsi="宋体" w:cs="宋体"/>
          <w:szCs w:val="24"/>
        </w:rPr>
        <w:t>磋商过程</w:t>
      </w:r>
      <w:r>
        <w:tab/>
      </w:r>
      <w:r>
        <w:fldChar w:fldCharType="begin"/>
      </w:r>
      <w:r>
        <w:instrText xml:space="preserve"> PAGEREF _Toc17200 </w:instrText>
      </w:r>
      <w:r>
        <w:fldChar w:fldCharType="separate"/>
      </w:r>
      <w:r>
        <w:t>14</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_Toc7527 </w:instrText>
      </w:r>
      <w:r>
        <w:rPr>
          <w:rFonts w:hint="eastAsia" w:ascii="宋体" w:hAnsi="宋体" w:cs="宋体"/>
          <w:szCs w:val="24"/>
        </w:rPr>
        <w:fldChar w:fldCharType="separate"/>
      </w:r>
      <w:r>
        <w:rPr>
          <w:rFonts w:hint="eastAsia" w:ascii="宋体" w:hAnsi="宋体" w:cs="宋体"/>
          <w:bCs/>
          <w:szCs w:val="32"/>
          <w:lang w:eastAsia="zh-CN"/>
        </w:rPr>
        <w:t>六</w:t>
      </w:r>
      <w:r>
        <w:rPr>
          <w:rFonts w:hint="eastAsia" w:ascii="宋体" w:hAnsi="宋体" w:cs="宋体"/>
          <w:bCs/>
          <w:szCs w:val="32"/>
        </w:rPr>
        <w:t>、磋商程序及方法</w:t>
      </w:r>
      <w:r>
        <w:tab/>
      </w:r>
      <w:r>
        <w:fldChar w:fldCharType="begin"/>
      </w:r>
      <w:r>
        <w:instrText xml:space="preserve"> PAGEREF _Toc7527 </w:instrText>
      </w:r>
      <w:r>
        <w:fldChar w:fldCharType="separate"/>
      </w:r>
      <w:r>
        <w:t>14</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_Toc11661 </w:instrText>
      </w:r>
      <w:r>
        <w:rPr>
          <w:rFonts w:hint="eastAsia" w:ascii="宋体" w:hAnsi="宋体" w:cs="宋体"/>
          <w:szCs w:val="24"/>
        </w:rPr>
        <w:fldChar w:fldCharType="separate"/>
      </w:r>
      <w:r>
        <w:rPr>
          <w:rFonts w:ascii="宋体" w:hAnsi="宋体" w:cs="宋体"/>
          <w:szCs w:val="24"/>
        </w:rPr>
        <w:t>16.</w:t>
      </w:r>
      <w:r>
        <w:rPr>
          <w:rFonts w:hint="eastAsia" w:ascii="宋体" w:hAnsi="宋体" w:cs="宋体"/>
          <w:szCs w:val="24"/>
        </w:rPr>
        <w:t>磋商小组</w:t>
      </w:r>
      <w:r>
        <w:tab/>
      </w:r>
      <w:r>
        <w:fldChar w:fldCharType="begin"/>
      </w:r>
      <w:r>
        <w:instrText xml:space="preserve"> PAGEREF _Toc11661 </w:instrText>
      </w:r>
      <w:r>
        <w:fldChar w:fldCharType="separate"/>
      </w:r>
      <w:r>
        <w:t>14</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_Toc7273 </w:instrText>
      </w:r>
      <w:r>
        <w:rPr>
          <w:rFonts w:hint="eastAsia" w:ascii="宋体" w:hAnsi="宋体" w:cs="宋体"/>
          <w:szCs w:val="24"/>
        </w:rPr>
        <w:fldChar w:fldCharType="separate"/>
      </w:r>
      <w:r>
        <w:rPr>
          <w:rFonts w:ascii="宋体" w:hAnsi="宋体" w:cs="宋体"/>
          <w:szCs w:val="24"/>
        </w:rPr>
        <w:t>17.</w:t>
      </w:r>
      <w:r>
        <w:rPr>
          <w:rFonts w:hint="eastAsia" w:ascii="宋体" w:hAnsi="宋体" w:cs="宋体"/>
          <w:szCs w:val="24"/>
        </w:rPr>
        <w:t>磋商程序</w:t>
      </w:r>
      <w:r>
        <w:tab/>
      </w:r>
      <w:r>
        <w:fldChar w:fldCharType="begin"/>
      </w:r>
      <w:r>
        <w:instrText xml:space="preserve"> PAGEREF _Toc7273 </w:instrText>
      </w:r>
      <w:r>
        <w:fldChar w:fldCharType="separate"/>
      </w:r>
      <w:r>
        <w:t>15</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_Toc16090 </w:instrText>
      </w:r>
      <w:r>
        <w:rPr>
          <w:rFonts w:hint="eastAsia" w:ascii="宋体" w:hAnsi="宋体" w:cs="宋体"/>
          <w:szCs w:val="24"/>
        </w:rPr>
        <w:fldChar w:fldCharType="separate"/>
      </w:r>
      <w:r>
        <w:rPr>
          <w:rFonts w:ascii="宋体" w:hAnsi="宋体" w:cs="宋体"/>
          <w:szCs w:val="24"/>
        </w:rPr>
        <w:t>18.</w:t>
      </w:r>
      <w:r>
        <w:rPr>
          <w:rFonts w:hint="eastAsia" w:ascii="宋体" w:hAnsi="宋体" w:cs="宋体"/>
          <w:szCs w:val="24"/>
        </w:rPr>
        <w:t>评审办法</w:t>
      </w:r>
      <w:r>
        <w:tab/>
      </w:r>
      <w:r>
        <w:fldChar w:fldCharType="begin"/>
      </w:r>
      <w:r>
        <w:instrText xml:space="preserve"> PAGEREF _Toc16090 </w:instrText>
      </w:r>
      <w:r>
        <w:fldChar w:fldCharType="separate"/>
      </w:r>
      <w:r>
        <w:t>16</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_Toc25514 </w:instrText>
      </w:r>
      <w:r>
        <w:rPr>
          <w:rFonts w:hint="eastAsia" w:ascii="宋体" w:hAnsi="宋体" w:cs="宋体"/>
          <w:szCs w:val="24"/>
        </w:rPr>
        <w:fldChar w:fldCharType="separate"/>
      </w:r>
      <w:r>
        <w:rPr>
          <w:rFonts w:hint="eastAsia" w:ascii="宋体" w:hAnsi="宋体" w:cs="宋体"/>
          <w:bCs/>
          <w:szCs w:val="32"/>
          <w:lang w:eastAsia="zh-CN"/>
        </w:rPr>
        <w:t>七</w:t>
      </w:r>
      <w:r>
        <w:rPr>
          <w:rFonts w:hint="eastAsia" w:ascii="宋体" w:hAnsi="宋体" w:cs="宋体"/>
          <w:bCs/>
          <w:szCs w:val="32"/>
        </w:rPr>
        <w:t>、确定成交供应商</w:t>
      </w:r>
      <w:r>
        <w:tab/>
      </w:r>
      <w:r>
        <w:fldChar w:fldCharType="begin"/>
      </w:r>
      <w:r>
        <w:instrText xml:space="preserve"> PAGEREF _Toc25514 </w:instrText>
      </w:r>
      <w:r>
        <w:fldChar w:fldCharType="separate"/>
      </w:r>
      <w:r>
        <w:t>19</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_Toc1345 </w:instrText>
      </w:r>
      <w:r>
        <w:rPr>
          <w:rFonts w:hint="eastAsia" w:ascii="宋体" w:hAnsi="宋体" w:cs="宋体"/>
          <w:szCs w:val="24"/>
        </w:rPr>
        <w:fldChar w:fldCharType="separate"/>
      </w:r>
      <w:r>
        <w:rPr>
          <w:rFonts w:ascii="宋体" w:hAnsi="宋体" w:cs="宋体"/>
          <w:szCs w:val="24"/>
        </w:rPr>
        <w:t>19.</w:t>
      </w:r>
      <w:r>
        <w:rPr>
          <w:rFonts w:hint="eastAsia" w:ascii="宋体" w:hAnsi="宋体" w:cs="宋体"/>
          <w:szCs w:val="24"/>
        </w:rPr>
        <w:t>推荐并确定成交供应商</w:t>
      </w:r>
      <w:r>
        <w:tab/>
      </w:r>
      <w:r>
        <w:fldChar w:fldCharType="begin"/>
      </w:r>
      <w:r>
        <w:instrText xml:space="preserve"> PAGEREF _Toc1345 </w:instrText>
      </w:r>
      <w:r>
        <w:fldChar w:fldCharType="separate"/>
      </w:r>
      <w:r>
        <w:t>19</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_Toc4882 </w:instrText>
      </w:r>
      <w:r>
        <w:rPr>
          <w:rFonts w:hint="eastAsia" w:ascii="宋体" w:hAnsi="宋体" w:cs="宋体"/>
          <w:szCs w:val="24"/>
        </w:rPr>
        <w:fldChar w:fldCharType="separate"/>
      </w:r>
      <w:r>
        <w:rPr>
          <w:rFonts w:ascii="宋体" w:hAnsi="宋体" w:cs="宋体"/>
          <w:szCs w:val="24"/>
        </w:rPr>
        <w:t>20.</w:t>
      </w:r>
      <w:r>
        <w:rPr>
          <w:rFonts w:hint="eastAsia" w:ascii="宋体" w:hAnsi="宋体" w:cs="宋体"/>
          <w:szCs w:val="24"/>
        </w:rPr>
        <w:t>成交通知</w:t>
      </w:r>
      <w:r>
        <w:tab/>
      </w:r>
      <w:r>
        <w:fldChar w:fldCharType="begin"/>
      </w:r>
      <w:r>
        <w:instrText xml:space="preserve"> PAGEREF _Toc4882 </w:instrText>
      </w:r>
      <w:r>
        <w:fldChar w:fldCharType="separate"/>
      </w:r>
      <w:r>
        <w:t>19</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_Toc27088 </w:instrText>
      </w:r>
      <w:r>
        <w:rPr>
          <w:rFonts w:hint="eastAsia" w:ascii="宋体" w:hAnsi="宋体" w:cs="宋体"/>
          <w:szCs w:val="24"/>
        </w:rPr>
        <w:fldChar w:fldCharType="separate"/>
      </w:r>
      <w:r>
        <w:rPr>
          <w:rFonts w:hint="eastAsia" w:ascii="宋体" w:hAnsi="宋体" w:cs="宋体"/>
          <w:bCs/>
          <w:szCs w:val="32"/>
          <w:lang w:eastAsia="zh-CN"/>
        </w:rPr>
        <w:t>八</w:t>
      </w:r>
      <w:r>
        <w:rPr>
          <w:rFonts w:hint="eastAsia" w:ascii="宋体" w:hAnsi="宋体" w:cs="宋体"/>
          <w:bCs/>
          <w:szCs w:val="32"/>
        </w:rPr>
        <w:t>、授予合同</w:t>
      </w:r>
      <w:r>
        <w:tab/>
      </w:r>
      <w:r>
        <w:fldChar w:fldCharType="begin"/>
      </w:r>
      <w:r>
        <w:instrText xml:space="preserve"> PAGEREF _Toc27088 </w:instrText>
      </w:r>
      <w:r>
        <w:fldChar w:fldCharType="separate"/>
      </w:r>
      <w:r>
        <w:t>20</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_Toc7478 </w:instrText>
      </w:r>
      <w:r>
        <w:rPr>
          <w:rFonts w:hint="eastAsia" w:ascii="宋体" w:hAnsi="宋体" w:cs="宋体"/>
          <w:szCs w:val="24"/>
        </w:rPr>
        <w:fldChar w:fldCharType="separate"/>
      </w:r>
      <w:r>
        <w:rPr>
          <w:rFonts w:ascii="宋体" w:hAnsi="宋体" w:cs="宋体"/>
          <w:szCs w:val="24"/>
        </w:rPr>
        <w:t>21.</w:t>
      </w:r>
      <w:r>
        <w:rPr>
          <w:rFonts w:hint="eastAsia" w:ascii="宋体" w:hAnsi="宋体" w:cs="宋体"/>
          <w:szCs w:val="24"/>
        </w:rPr>
        <w:t>签订合同</w:t>
      </w:r>
      <w:r>
        <w:tab/>
      </w:r>
      <w:r>
        <w:fldChar w:fldCharType="begin"/>
      </w:r>
      <w:r>
        <w:instrText xml:space="preserve"> PAGEREF _Toc7478 </w:instrText>
      </w:r>
      <w:r>
        <w:fldChar w:fldCharType="separate"/>
      </w:r>
      <w:r>
        <w:t>20</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_Toc29591 </w:instrText>
      </w:r>
      <w:r>
        <w:rPr>
          <w:rFonts w:hint="eastAsia" w:ascii="宋体" w:hAnsi="宋体" w:cs="宋体"/>
          <w:szCs w:val="24"/>
        </w:rPr>
        <w:fldChar w:fldCharType="separate"/>
      </w:r>
      <w:r>
        <w:rPr>
          <w:rFonts w:hint="eastAsia" w:ascii="宋体" w:hAnsi="宋体" w:cs="宋体"/>
          <w:bCs/>
          <w:szCs w:val="32"/>
          <w:lang w:eastAsia="zh-CN"/>
        </w:rPr>
        <w:t>九</w:t>
      </w:r>
      <w:r>
        <w:rPr>
          <w:rFonts w:hint="eastAsia" w:ascii="宋体" w:hAnsi="宋体" w:cs="宋体"/>
          <w:bCs/>
          <w:szCs w:val="32"/>
        </w:rPr>
        <w:t>、磋商活动终止</w:t>
      </w:r>
      <w:r>
        <w:tab/>
      </w:r>
      <w:r>
        <w:fldChar w:fldCharType="begin"/>
      </w:r>
      <w:r>
        <w:instrText xml:space="preserve"> PAGEREF _Toc29591 </w:instrText>
      </w:r>
      <w:r>
        <w:fldChar w:fldCharType="separate"/>
      </w:r>
      <w:r>
        <w:t>20</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_Toc6251 </w:instrText>
      </w:r>
      <w:r>
        <w:rPr>
          <w:rFonts w:hint="eastAsia" w:ascii="宋体" w:hAnsi="宋体" w:cs="宋体"/>
          <w:szCs w:val="24"/>
        </w:rPr>
        <w:fldChar w:fldCharType="separate"/>
      </w:r>
      <w:r>
        <w:rPr>
          <w:rFonts w:ascii="宋体" w:hAnsi="宋体" w:cs="宋体"/>
          <w:szCs w:val="24"/>
        </w:rPr>
        <w:t>22.</w:t>
      </w:r>
      <w:r>
        <w:rPr>
          <w:rFonts w:hint="eastAsia" w:ascii="宋体" w:hAnsi="宋体" w:cs="宋体"/>
          <w:szCs w:val="24"/>
        </w:rPr>
        <w:t>终止情形</w:t>
      </w:r>
      <w:r>
        <w:tab/>
      </w:r>
      <w:r>
        <w:fldChar w:fldCharType="begin"/>
      </w:r>
      <w:r>
        <w:instrText xml:space="preserve"> PAGEREF _Toc6251 </w:instrText>
      </w:r>
      <w:r>
        <w:fldChar w:fldCharType="separate"/>
      </w:r>
      <w:r>
        <w:t>20</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_Toc1271 </w:instrText>
      </w:r>
      <w:r>
        <w:rPr>
          <w:rFonts w:hint="eastAsia" w:ascii="宋体" w:hAnsi="宋体" w:cs="宋体"/>
          <w:szCs w:val="24"/>
        </w:rPr>
        <w:fldChar w:fldCharType="separate"/>
      </w:r>
      <w:r>
        <w:rPr>
          <w:rFonts w:hint="eastAsia" w:ascii="宋体" w:hAnsi="宋体" w:cs="宋体"/>
          <w:bCs/>
          <w:szCs w:val="32"/>
        </w:rPr>
        <w:t>十、处罚</w:t>
      </w:r>
      <w:r>
        <w:tab/>
      </w:r>
      <w:r>
        <w:fldChar w:fldCharType="begin"/>
      </w:r>
      <w:r>
        <w:instrText xml:space="preserve"> PAGEREF _Toc1271 </w:instrText>
      </w:r>
      <w:r>
        <w:fldChar w:fldCharType="separate"/>
      </w:r>
      <w:r>
        <w:t>21</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_Toc30060 </w:instrText>
      </w:r>
      <w:r>
        <w:rPr>
          <w:rFonts w:hint="eastAsia" w:ascii="宋体" w:hAnsi="宋体" w:cs="宋体"/>
          <w:szCs w:val="24"/>
        </w:rPr>
        <w:fldChar w:fldCharType="separate"/>
      </w:r>
      <w:r>
        <w:rPr>
          <w:rFonts w:ascii="宋体" w:hAnsi="宋体" w:cs="宋体"/>
          <w:szCs w:val="24"/>
        </w:rPr>
        <w:t>23.</w:t>
      </w:r>
      <w:r>
        <w:rPr>
          <w:rFonts w:hint="eastAsia" w:ascii="宋体" w:hAnsi="宋体" w:cs="宋体"/>
          <w:szCs w:val="24"/>
        </w:rPr>
        <w:t>处罚情形</w:t>
      </w:r>
      <w:r>
        <w:tab/>
      </w:r>
      <w:r>
        <w:fldChar w:fldCharType="begin"/>
      </w:r>
      <w:r>
        <w:instrText xml:space="preserve"> PAGEREF _Toc30060 </w:instrText>
      </w:r>
      <w:r>
        <w:fldChar w:fldCharType="separate"/>
      </w:r>
      <w:r>
        <w:t>21</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_Toc27701 </w:instrText>
      </w:r>
      <w:r>
        <w:rPr>
          <w:rFonts w:hint="eastAsia" w:ascii="宋体" w:hAnsi="宋体" w:cs="宋体"/>
          <w:szCs w:val="24"/>
        </w:rPr>
        <w:fldChar w:fldCharType="separate"/>
      </w:r>
      <w:r>
        <w:rPr>
          <w:rFonts w:hint="eastAsia" w:ascii="宋体" w:hAnsi="宋体" w:cs="宋体"/>
          <w:bCs/>
          <w:szCs w:val="32"/>
        </w:rPr>
        <w:t>十</w:t>
      </w:r>
      <w:r>
        <w:rPr>
          <w:rFonts w:hint="eastAsia" w:ascii="宋体" w:hAnsi="宋体" w:cs="宋体"/>
          <w:bCs/>
          <w:szCs w:val="32"/>
          <w:lang w:eastAsia="zh-CN"/>
        </w:rPr>
        <w:t>一</w:t>
      </w:r>
      <w:r>
        <w:rPr>
          <w:rFonts w:hint="eastAsia" w:ascii="宋体" w:hAnsi="宋体" w:cs="宋体"/>
          <w:bCs/>
          <w:szCs w:val="32"/>
        </w:rPr>
        <w:t>、其他</w:t>
      </w:r>
      <w:r>
        <w:tab/>
      </w:r>
      <w:r>
        <w:fldChar w:fldCharType="begin"/>
      </w:r>
      <w:r>
        <w:instrText xml:space="preserve"> PAGEREF _Toc27701 </w:instrText>
      </w:r>
      <w:r>
        <w:fldChar w:fldCharType="separate"/>
      </w:r>
      <w:r>
        <w:t>21</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_Toc12305 </w:instrText>
      </w:r>
      <w:r>
        <w:rPr>
          <w:rFonts w:hint="eastAsia" w:ascii="宋体" w:hAnsi="宋体" w:cs="宋体"/>
          <w:szCs w:val="24"/>
        </w:rPr>
        <w:fldChar w:fldCharType="separate"/>
      </w:r>
      <w:r>
        <w:rPr>
          <w:rFonts w:hint="eastAsia"/>
        </w:rPr>
        <w:t>第四部分  青海省采购项目合同书范本</w:t>
      </w:r>
      <w:r>
        <w:tab/>
      </w:r>
      <w:r>
        <w:fldChar w:fldCharType="begin"/>
      </w:r>
      <w:r>
        <w:instrText xml:space="preserve"> PAGEREF _Toc12305 </w:instrText>
      </w:r>
      <w:r>
        <w:fldChar w:fldCharType="separate"/>
      </w:r>
      <w:r>
        <w:t>23</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_Toc10696 </w:instrText>
      </w:r>
      <w:r>
        <w:rPr>
          <w:rFonts w:hint="eastAsia" w:ascii="宋体" w:hAnsi="宋体" w:cs="宋体"/>
          <w:szCs w:val="24"/>
        </w:rPr>
        <w:fldChar w:fldCharType="separate"/>
      </w:r>
      <w:r>
        <w:rPr>
          <w:rFonts w:hint="eastAsia"/>
          <w:szCs w:val="28"/>
          <w:lang w:val="en-US" w:eastAsia="zh-CN"/>
        </w:rPr>
        <w:t>（服务）</w:t>
      </w:r>
      <w:r>
        <w:tab/>
      </w:r>
      <w:r>
        <w:fldChar w:fldCharType="begin"/>
      </w:r>
      <w:r>
        <w:instrText xml:space="preserve"> PAGEREF _Toc10696 </w:instrText>
      </w:r>
      <w:r>
        <w:fldChar w:fldCharType="separate"/>
      </w:r>
      <w:r>
        <w:t>23</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_Toc29424 </w:instrText>
      </w:r>
      <w:r>
        <w:rPr>
          <w:rFonts w:hint="eastAsia" w:ascii="宋体" w:hAnsi="宋体" w:cs="宋体"/>
          <w:szCs w:val="24"/>
        </w:rPr>
        <w:fldChar w:fldCharType="separate"/>
      </w:r>
      <w:r>
        <w:rPr>
          <w:rFonts w:hint="eastAsia" w:ascii="宋体" w:hAnsi="宋体" w:cs="宋体"/>
          <w:bCs/>
          <w:kern w:val="28"/>
          <w:szCs w:val="36"/>
        </w:rPr>
        <w:t>第五部分响应文件格式</w:t>
      </w:r>
      <w:r>
        <w:tab/>
      </w:r>
      <w:r>
        <w:fldChar w:fldCharType="begin"/>
      </w:r>
      <w:r>
        <w:instrText xml:space="preserve"> PAGEREF _Toc29424 </w:instrText>
      </w:r>
      <w:r>
        <w:fldChar w:fldCharType="separate"/>
      </w:r>
      <w:r>
        <w:t>35</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_Toc8704 </w:instrText>
      </w:r>
      <w:r>
        <w:rPr>
          <w:rFonts w:hint="eastAsia" w:ascii="宋体" w:hAnsi="宋体" w:cs="宋体"/>
          <w:szCs w:val="24"/>
        </w:rPr>
        <w:fldChar w:fldCharType="separate"/>
      </w:r>
      <w:r>
        <w:rPr>
          <w:rFonts w:hint="eastAsia" w:ascii="宋体"/>
          <w:bCs/>
          <w:szCs w:val="28"/>
          <w:lang w:val="zh-CN"/>
        </w:rPr>
        <w:t>附件1：响应文件封面</w:t>
      </w:r>
      <w:r>
        <w:tab/>
      </w:r>
      <w:r>
        <w:fldChar w:fldCharType="begin"/>
      </w:r>
      <w:r>
        <w:instrText xml:space="preserve"> PAGEREF _Toc8704 </w:instrText>
      </w:r>
      <w:r>
        <w:fldChar w:fldCharType="separate"/>
      </w:r>
      <w:r>
        <w:t>35</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_Toc11491 </w:instrText>
      </w:r>
      <w:r>
        <w:rPr>
          <w:rFonts w:hint="eastAsia" w:ascii="宋体" w:hAnsi="宋体" w:cs="宋体"/>
          <w:szCs w:val="24"/>
        </w:rPr>
        <w:fldChar w:fldCharType="separate"/>
      </w:r>
      <w:r>
        <w:rPr>
          <w:rFonts w:hint="eastAsia" w:ascii="宋体"/>
          <w:szCs w:val="28"/>
          <w:lang w:val="zh-CN"/>
        </w:rPr>
        <w:t>附件</w:t>
      </w:r>
      <w:r>
        <w:rPr>
          <w:rFonts w:ascii="宋体"/>
          <w:szCs w:val="28"/>
        </w:rPr>
        <w:t>2</w:t>
      </w:r>
      <w:r>
        <w:rPr>
          <w:rFonts w:hint="eastAsia" w:ascii="宋体"/>
          <w:szCs w:val="28"/>
        </w:rPr>
        <w:t>：投标文件目录</w:t>
      </w:r>
      <w:r>
        <w:tab/>
      </w:r>
      <w:r>
        <w:fldChar w:fldCharType="begin"/>
      </w:r>
      <w:r>
        <w:instrText xml:space="preserve"> PAGEREF _Toc11491 </w:instrText>
      </w:r>
      <w:r>
        <w:fldChar w:fldCharType="separate"/>
      </w:r>
      <w:r>
        <w:t>36</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_Toc23798 </w:instrText>
      </w:r>
      <w:r>
        <w:rPr>
          <w:rFonts w:hint="eastAsia" w:ascii="宋体" w:hAnsi="宋体" w:cs="宋体"/>
          <w:szCs w:val="24"/>
        </w:rPr>
        <w:fldChar w:fldCharType="separate"/>
      </w:r>
      <w:r>
        <w:rPr>
          <w:rFonts w:hint="eastAsia" w:ascii="宋体"/>
          <w:szCs w:val="28"/>
          <w:lang w:val="zh-CN"/>
        </w:rPr>
        <w:t>附件</w:t>
      </w:r>
      <w:r>
        <w:rPr>
          <w:rFonts w:hint="eastAsia" w:ascii="宋体"/>
          <w:szCs w:val="28"/>
        </w:rPr>
        <w:t>3：投</w:t>
      </w:r>
      <w:r>
        <w:rPr>
          <w:rFonts w:ascii="宋体"/>
          <w:szCs w:val="28"/>
        </w:rPr>
        <w:t xml:space="preserve"> </w:t>
      </w:r>
      <w:r>
        <w:rPr>
          <w:rFonts w:hint="eastAsia" w:ascii="宋体"/>
          <w:szCs w:val="28"/>
        </w:rPr>
        <w:t>标</w:t>
      </w:r>
      <w:r>
        <w:rPr>
          <w:rFonts w:ascii="宋体"/>
          <w:szCs w:val="28"/>
        </w:rPr>
        <w:t xml:space="preserve"> </w:t>
      </w:r>
      <w:r>
        <w:rPr>
          <w:rFonts w:hint="eastAsia" w:ascii="宋体"/>
          <w:szCs w:val="28"/>
        </w:rPr>
        <w:t>函</w:t>
      </w:r>
      <w:r>
        <w:tab/>
      </w:r>
      <w:r>
        <w:fldChar w:fldCharType="begin"/>
      </w:r>
      <w:r>
        <w:instrText xml:space="preserve"> PAGEREF _Toc23798 </w:instrText>
      </w:r>
      <w:r>
        <w:fldChar w:fldCharType="separate"/>
      </w:r>
      <w:r>
        <w:t>37</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_Toc20411 </w:instrText>
      </w:r>
      <w:r>
        <w:rPr>
          <w:rFonts w:hint="eastAsia" w:ascii="宋体" w:hAnsi="宋体" w:cs="宋体"/>
          <w:szCs w:val="24"/>
        </w:rPr>
        <w:fldChar w:fldCharType="separate"/>
      </w:r>
      <w:r>
        <w:rPr>
          <w:rFonts w:hint="eastAsia" w:ascii="宋体"/>
          <w:szCs w:val="28"/>
          <w:lang w:val="zh-CN"/>
        </w:rPr>
        <w:t>附件</w:t>
      </w:r>
      <w:r>
        <w:rPr>
          <w:rFonts w:hint="eastAsia" w:ascii="宋体" w:hAnsi="宋体"/>
          <w:szCs w:val="28"/>
          <w:lang w:val="zh-CN"/>
        </w:rPr>
        <w:t>4：</w:t>
      </w:r>
      <w:r>
        <w:rPr>
          <w:rFonts w:hint="eastAsia" w:ascii="宋体" w:hAnsi="宋体"/>
          <w:bCs/>
          <w:szCs w:val="28"/>
          <w:lang w:val="zh-CN"/>
        </w:rPr>
        <w:t>竞争性磋商首次报价</w:t>
      </w:r>
      <w:r>
        <w:tab/>
      </w:r>
      <w:r>
        <w:fldChar w:fldCharType="begin"/>
      </w:r>
      <w:r>
        <w:instrText xml:space="preserve"> PAGEREF _Toc20411 </w:instrText>
      </w:r>
      <w:r>
        <w:fldChar w:fldCharType="separate"/>
      </w:r>
      <w:r>
        <w:t>38</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_Toc20194 </w:instrText>
      </w:r>
      <w:r>
        <w:rPr>
          <w:rFonts w:hint="eastAsia" w:ascii="宋体" w:hAnsi="宋体" w:cs="宋体"/>
          <w:szCs w:val="24"/>
        </w:rPr>
        <w:fldChar w:fldCharType="separate"/>
      </w:r>
      <w:r>
        <w:rPr>
          <w:rFonts w:hint="eastAsia" w:ascii="宋体"/>
          <w:szCs w:val="28"/>
          <w:lang w:val="zh-CN"/>
        </w:rPr>
        <w:t>附件</w:t>
      </w:r>
      <w:r>
        <w:rPr>
          <w:rFonts w:hint="eastAsia" w:ascii="宋体" w:hAnsi="宋体"/>
          <w:szCs w:val="28"/>
          <w:lang w:val="zh-CN"/>
        </w:rPr>
        <w:t>5：</w:t>
      </w:r>
      <w:r>
        <w:rPr>
          <w:rFonts w:hint="eastAsia" w:ascii="宋体" w:hAnsi="宋体"/>
          <w:lang w:val="zh-CN"/>
        </w:rPr>
        <w:t>服务应答表</w:t>
      </w:r>
      <w:r>
        <w:tab/>
      </w:r>
      <w:r>
        <w:fldChar w:fldCharType="begin"/>
      </w:r>
      <w:r>
        <w:instrText xml:space="preserve"> PAGEREF _Toc20194 </w:instrText>
      </w:r>
      <w:r>
        <w:fldChar w:fldCharType="separate"/>
      </w:r>
      <w:r>
        <w:t>39</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_Toc27062 </w:instrText>
      </w:r>
      <w:r>
        <w:rPr>
          <w:rFonts w:hint="eastAsia" w:ascii="宋体" w:hAnsi="宋体" w:cs="宋体"/>
          <w:szCs w:val="24"/>
        </w:rPr>
        <w:fldChar w:fldCharType="separate"/>
      </w:r>
      <w:r>
        <w:rPr>
          <w:rFonts w:hint="eastAsia" w:ascii="宋体"/>
          <w:szCs w:val="28"/>
          <w:lang w:val="zh-CN"/>
        </w:rPr>
        <w:t>附件</w:t>
      </w:r>
      <w:r>
        <w:rPr>
          <w:rFonts w:hint="eastAsia" w:ascii="宋体" w:hAnsi="宋体"/>
          <w:szCs w:val="28"/>
          <w:lang w:val="zh-CN"/>
        </w:rPr>
        <w:t>6：商务应答表</w:t>
      </w:r>
      <w:r>
        <w:tab/>
      </w:r>
      <w:r>
        <w:fldChar w:fldCharType="begin"/>
      </w:r>
      <w:r>
        <w:instrText xml:space="preserve"> PAGEREF _Toc27062 </w:instrText>
      </w:r>
      <w:r>
        <w:fldChar w:fldCharType="separate"/>
      </w:r>
      <w:r>
        <w:t>40</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_Toc13392 </w:instrText>
      </w:r>
      <w:r>
        <w:rPr>
          <w:rFonts w:hint="eastAsia" w:ascii="宋体" w:hAnsi="宋体" w:cs="宋体"/>
          <w:szCs w:val="24"/>
        </w:rPr>
        <w:fldChar w:fldCharType="separate"/>
      </w:r>
      <w:r>
        <w:rPr>
          <w:rFonts w:hint="eastAsia" w:ascii="宋体" w:hAnsi="宋体"/>
          <w:bCs/>
          <w:szCs w:val="28"/>
        </w:rPr>
        <w:t>六、商务应答表</w:t>
      </w:r>
      <w:r>
        <w:tab/>
      </w:r>
      <w:r>
        <w:fldChar w:fldCharType="begin"/>
      </w:r>
      <w:r>
        <w:instrText xml:space="preserve"> PAGEREF _Toc13392 </w:instrText>
      </w:r>
      <w:r>
        <w:fldChar w:fldCharType="separate"/>
      </w:r>
      <w:r>
        <w:t>40</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_Toc5996 </w:instrText>
      </w:r>
      <w:r>
        <w:rPr>
          <w:rFonts w:hint="eastAsia" w:ascii="宋体" w:hAnsi="宋体" w:cs="宋体"/>
          <w:szCs w:val="24"/>
        </w:rPr>
        <w:fldChar w:fldCharType="separate"/>
      </w:r>
      <w:r>
        <w:rPr>
          <w:rFonts w:hint="eastAsia" w:ascii="宋体"/>
          <w:szCs w:val="28"/>
          <w:lang w:val="zh-CN"/>
        </w:rPr>
        <w:t>附件</w:t>
      </w:r>
      <w:r>
        <w:rPr>
          <w:rFonts w:hint="eastAsia" w:ascii="宋体"/>
          <w:szCs w:val="28"/>
        </w:rPr>
        <w:t>7：法定代表人证明书</w:t>
      </w:r>
      <w:r>
        <w:tab/>
      </w:r>
      <w:r>
        <w:fldChar w:fldCharType="begin"/>
      </w:r>
      <w:r>
        <w:instrText xml:space="preserve"> PAGEREF _Toc5996 </w:instrText>
      </w:r>
      <w:r>
        <w:fldChar w:fldCharType="separate"/>
      </w:r>
      <w:r>
        <w:t>41</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_Toc10443 </w:instrText>
      </w:r>
      <w:r>
        <w:rPr>
          <w:rFonts w:hint="eastAsia" w:ascii="宋体" w:hAnsi="宋体" w:cs="宋体"/>
          <w:szCs w:val="24"/>
        </w:rPr>
        <w:fldChar w:fldCharType="separate"/>
      </w:r>
      <w:r>
        <w:rPr>
          <w:rFonts w:hint="eastAsia" w:ascii="宋体"/>
          <w:szCs w:val="28"/>
          <w:lang w:val="zh-CN"/>
        </w:rPr>
        <w:t>附件</w:t>
      </w:r>
      <w:r>
        <w:rPr>
          <w:rFonts w:hint="eastAsia" w:ascii="宋体"/>
          <w:szCs w:val="28"/>
        </w:rPr>
        <w:t>8：法定代表人授权书</w:t>
      </w:r>
      <w:r>
        <w:tab/>
      </w:r>
      <w:r>
        <w:fldChar w:fldCharType="begin"/>
      </w:r>
      <w:r>
        <w:instrText xml:space="preserve"> PAGEREF _Toc10443 </w:instrText>
      </w:r>
      <w:r>
        <w:fldChar w:fldCharType="separate"/>
      </w:r>
      <w:r>
        <w:t>42</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_Toc31307 </w:instrText>
      </w:r>
      <w:r>
        <w:rPr>
          <w:rFonts w:hint="eastAsia" w:ascii="宋体" w:hAnsi="宋体" w:cs="宋体"/>
          <w:szCs w:val="24"/>
        </w:rPr>
        <w:fldChar w:fldCharType="separate"/>
      </w:r>
      <w:r>
        <w:rPr>
          <w:rFonts w:hint="eastAsia" w:ascii="宋体"/>
          <w:szCs w:val="28"/>
        </w:rPr>
        <w:t>附件9：投标人承诺函</w:t>
      </w:r>
      <w:r>
        <w:tab/>
      </w:r>
      <w:r>
        <w:fldChar w:fldCharType="begin"/>
      </w:r>
      <w:r>
        <w:instrText xml:space="preserve"> PAGEREF _Toc31307 </w:instrText>
      </w:r>
      <w:r>
        <w:fldChar w:fldCharType="separate"/>
      </w:r>
      <w:r>
        <w:t>43</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_Toc5098 </w:instrText>
      </w:r>
      <w:r>
        <w:rPr>
          <w:rFonts w:hint="eastAsia" w:ascii="宋体" w:hAnsi="宋体" w:cs="宋体"/>
          <w:szCs w:val="24"/>
        </w:rPr>
        <w:fldChar w:fldCharType="separate"/>
      </w:r>
      <w:r>
        <w:rPr>
          <w:rFonts w:hint="eastAsia" w:ascii="宋体"/>
          <w:szCs w:val="28"/>
          <w:lang w:val="zh-CN"/>
        </w:rPr>
        <w:t>附件</w:t>
      </w:r>
      <w:r>
        <w:rPr>
          <w:rFonts w:hint="eastAsia" w:ascii="宋体" w:hAnsi="Calibri" w:cs="Calibri"/>
          <w:szCs w:val="28"/>
        </w:rPr>
        <w:t>10：供应商诚信承诺书</w:t>
      </w:r>
      <w:r>
        <w:tab/>
      </w:r>
      <w:r>
        <w:fldChar w:fldCharType="begin"/>
      </w:r>
      <w:r>
        <w:instrText xml:space="preserve"> PAGEREF _Toc5098 </w:instrText>
      </w:r>
      <w:r>
        <w:fldChar w:fldCharType="separate"/>
      </w:r>
      <w:r>
        <w:t>44</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_Toc32735 </w:instrText>
      </w:r>
      <w:r>
        <w:rPr>
          <w:rFonts w:hint="eastAsia" w:ascii="宋体" w:hAnsi="宋体" w:cs="宋体"/>
          <w:szCs w:val="24"/>
        </w:rPr>
        <w:fldChar w:fldCharType="separate"/>
      </w:r>
      <w:r>
        <w:rPr>
          <w:rFonts w:hint="eastAsia" w:ascii="宋体"/>
          <w:szCs w:val="28"/>
          <w:lang w:val="zh-CN"/>
        </w:rPr>
        <w:t>附件</w:t>
      </w:r>
      <w:r>
        <w:rPr>
          <w:rFonts w:hint="eastAsia" w:ascii="宋体"/>
          <w:szCs w:val="28"/>
        </w:rPr>
        <w:t>11：资格证明材料</w:t>
      </w:r>
      <w:r>
        <w:tab/>
      </w:r>
      <w:r>
        <w:fldChar w:fldCharType="begin"/>
      </w:r>
      <w:r>
        <w:instrText xml:space="preserve"> PAGEREF _Toc32735 </w:instrText>
      </w:r>
      <w:r>
        <w:fldChar w:fldCharType="separate"/>
      </w:r>
      <w:r>
        <w:t>45</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_Toc10229 </w:instrText>
      </w:r>
      <w:r>
        <w:rPr>
          <w:rFonts w:hint="eastAsia" w:ascii="宋体" w:hAnsi="宋体" w:cs="宋体"/>
          <w:szCs w:val="24"/>
        </w:rPr>
        <w:fldChar w:fldCharType="separate"/>
      </w:r>
      <w:r>
        <w:rPr>
          <w:rFonts w:hint="eastAsia" w:ascii="宋体"/>
          <w:szCs w:val="28"/>
          <w:lang w:val="zh-CN"/>
        </w:rPr>
        <w:t>附件</w:t>
      </w:r>
      <w:r>
        <w:rPr>
          <w:rFonts w:hint="eastAsia" w:ascii="宋体"/>
          <w:szCs w:val="28"/>
        </w:rPr>
        <w:t>13：财务状况、缴纳税收和社会保障资金证明</w:t>
      </w:r>
      <w:r>
        <w:tab/>
      </w:r>
      <w:r>
        <w:fldChar w:fldCharType="begin"/>
      </w:r>
      <w:r>
        <w:instrText xml:space="preserve"> PAGEREF _Toc10229 </w:instrText>
      </w:r>
      <w:r>
        <w:fldChar w:fldCharType="separate"/>
      </w:r>
      <w:r>
        <w:t>47</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_Toc26750 </w:instrText>
      </w:r>
      <w:r>
        <w:rPr>
          <w:rFonts w:hint="eastAsia" w:ascii="宋体" w:hAnsi="宋体" w:cs="宋体"/>
          <w:szCs w:val="24"/>
        </w:rPr>
        <w:fldChar w:fldCharType="separate"/>
      </w:r>
      <w:r>
        <w:rPr>
          <w:rFonts w:hint="eastAsia" w:ascii="宋体"/>
          <w:szCs w:val="28"/>
          <w:lang w:val="zh-CN"/>
        </w:rPr>
        <w:t>附件</w:t>
      </w:r>
      <w:r>
        <w:rPr>
          <w:rFonts w:hint="eastAsia" w:ascii="宋体" w:hAnsi="Calibri" w:cs="Calibri"/>
          <w:szCs w:val="28"/>
        </w:rPr>
        <w:t>14：</w:t>
      </w:r>
      <w:r>
        <w:rPr>
          <w:rFonts w:hint="eastAsia" w:ascii="宋体" w:hAnsi="Calibri" w:cs="Calibri"/>
          <w:szCs w:val="28"/>
          <w:lang w:val="zh-CN"/>
        </w:rPr>
        <w:t>供应商认为在其他方面有必要说明的事项</w:t>
      </w:r>
      <w:r>
        <w:tab/>
      </w:r>
      <w:r>
        <w:fldChar w:fldCharType="begin"/>
      </w:r>
      <w:r>
        <w:instrText xml:space="preserve"> PAGEREF _Toc26750 </w:instrText>
      </w:r>
      <w:r>
        <w:fldChar w:fldCharType="separate"/>
      </w:r>
      <w:r>
        <w:t>48</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_Toc18039 </w:instrText>
      </w:r>
      <w:r>
        <w:rPr>
          <w:rFonts w:hint="eastAsia" w:ascii="宋体" w:hAnsi="宋体" w:cs="宋体"/>
          <w:szCs w:val="24"/>
        </w:rPr>
        <w:fldChar w:fldCharType="separate"/>
      </w:r>
      <w:r>
        <w:rPr>
          <w:rFonts w:hint="eastAsia" w:ascii="宋体"/>
          <w:szCs w:val="28"/>
        </w:rPr>
        <w:t>附件15：具备履行合同所必须的设备和专业技术能力证明</w:t>
      </w:r>
      <w:r>
        <w:tab/>
      </w:r>
      <w:r>
        <w:fldChar w:fldCharType="begin"/>
      </w:r>
      <w:r>
        <w:instrText xml:space="preserve"> PAGEREF _Toc18039 </w:instrText>
      </w:r>
      <w:r>
        <w:fldChar w:fldCharType="separate"/>
      </w:r>
      <w:r>
        <w:t>49</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_Toc12289 </w:instrText>
      </w:r>
      <w:r>
        <w:rPr>
          <w:rFonts w:hint="eastAsia" w:ascii="宋体" w:hAnsi="宋体" w:cs="宋体"/>
          <w:szCs w:val="24"/>
        </w:rPr>
        <w:fldChar w:fldCharType="separate"/>
      </w:r>
      <w:r>
        <w:rPr>
          <w:rFonts w:hint="eastAsia" w:ascii="宋体"/>
          <w:szCs w:val="28"/>
        </w:rPr>
        <w:t>附件17：磋商保证金</w:t>
      </w:r>
      <w:r>
        <w:tab/>
      </w:r>
      <w:r>
        <w:fldChar w:fldCharType="begin"/>
      </w:r>
      <w:r>
        <w:instrText xml:space="preserve"> PAGEREF _Toc12289 </w:instrText>
      </w:r>
      <w:r>
        <w:fldChar w:fldCharType="separate"/>
      </w:r>
      <w:r>
        <w:t>51</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_Toc621 </w:instrText>
      </w:r>
      <w:r>
        <w:rPr>
          <w:rFonts w:hint="eastAsia" w:ascii="宋体" w:hAnsi="宋体" w:cs="宋体"/>
          <w:szCs w:val="24"/>
        </w:rPr>
        <w:fldChar w:fldCharType="separate"/>
      </w:r>
      <w:r>
        <w:rPr>
          <w:rFonts w:hint="eastAsia" w:ascii="宋体"/>
          <w:szCs w:val="28"/>
        </w:rPr>
        <w:t>附件18：投标人的类似业绩证明材料</w:t>
      </w:r>
      <w:r>
        <w:tab/>
      </w:r>
      <w:r>
        <w:fldChar w:fldCharType="begin"/>
      </w:r>
      <w:r>
        <w:instrText xml:space="preserve"> PAGEREF _Toc621 </w:instrText>
      </w:r>
      <w:r>
        <w:fldChar w:fldCharType="separate"/>
      </w:r>
      <w:r>
        <w:t>52</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_Toc20927 </w:instrText>
      </w:r>
      <w:r>
        <w:rPr>
          <w:rFonts w:hint="eastAsia" w:ascii="宋体" w:hAnsi="宋体" w:cs="宋体"/>
          <w:szCs w:val="24"/>
        </w:rPr>
        <w:fldChar w:fldCharType="separate"/>
      </w:r>
      <w:r>
        <w:rPr>
          <w:rFonts w:hint="eastAsia" w:ascii="宋体"/>
          <w:szCs w:val="28"/>
        </w:rPr>
        <w:t>附件19：制造（生产）企业小型、微型企业声明函</w:t>
      </w:r>
      <w:r>
        <w:tab/>
      </w:r>
      <w:r>
        <w:fldChar w:fldCharType="begin"/>
      </w:r>
      <w:r>
        <w:instrText xml:space="preserve"> PAGEREF _Toc20927 </w:instrText>
      </w:r>
      <w:r>
        <w:fldChar w:fldCharType="separate"/>
      </w:r>
      <w:r>
        <w:t>53</w:t>
      </w:r>
      <w:r>
        <w:fldChar w:fldCharType="end"/>
      </w:r>
      <w:r>
        <w:rPr>
          <w:rFonts w:hint="eastAsia" w:ascii="宋体" w:hAnsi="宋体" w:cs="宋体"/>
          <w:szCs w:val="24"/>
        </w:rPr>
        <w:fldChar w:fldCharType="end"/>
      </w:r>
    </w:p>
    <w:p>
      <w:pPr>
        <w:pStyle w:val="19"/>
        <w:tabs>
          <w:tab w:val="right" w:leader="dot" w:pos="8306"/>
          <w:tab w:val="clear" w:pos="8302"/>
        </w:tabs>
      </w:pPr>
      <w:r>
        <w:rPr>
          <w:rFonts w:hint="eastAsia" w:ascii="宋体" w:hAnsi="宋体" w:cs="宋体"/>
          <w:szCs w:val="24"/>
        </w:rPr>
        <w:fldChar w:fldCharType="begin"/>
      </w:r>
      <w:r>
        <w:rPr>
          <w:rFonts w:hint="eastAsia" w:ascii="宋体" w:hAnsi="宋体" w:cs="宋体"/>
          <w:szCs w:val="24"/>
        </w:rPr>
        <w:instrText xml:space="preserve"> HYPERLINK \l _Toc29946 </w:instrText>
      </w:r>
      <w:r>
        <w:rPr>
          <w:rFonts w:hint="eastAsia" w:ascii="宋体" w:hAnsi="宋体" w:cs="宋体"/>
          <w:szCs w:val="24"/>
        </w:rPr>
        <w:fldChar w:fldCharType="separate"/>
      </w:r>
      <w:r>
        <w:rPr>
          <w:rFonts w:hint="eastAsia" w:ascii="宋体"/>
          <w:szCs w:val="28"/>
        </w:rPr>
        <w:t>附件20：磋商最后报价表</w:t>
      </w:r>
      <w:r>
        <w:tab/>
      </w:r>
      <w:r>
        <w:fldChar w:fldCharType="begin"/>
      </w:r>
      <w:r>
        <w:instrText xml:space="preserve"> PAGEREF _Toc29946 </w:instrText>
      </w:r>
      <w:r>
        <w:fldChar w:fldCharType="separate"/>
      </w:r>
      <w:r>
        <w:t>54</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_Toc26851 </w:instrText>
      </w:r>
      <w:r>
        <w:rPr>
          <w:rFonts w:hint="eastAsia" w:ascii="宋体" w:hAnsi="宋体" w:cs="宋体"/>
          <w:szCs w:val="24"/>
        </w:rPr>
        <w:fldChar w:fldCharType="separate"/>
      </w:r>
      <w:r>
        <w:rPr>
          <w:rFonts w:hint="eastAsia" w:cs="宋体"/>
          <w:lang w:val="zh-CN"/>
        </w:rPr>
        <w:t>第六部分采购服务要求</w:t>
      </w:r>
      <w:r>
        <w:tab/>
      </w:r>
      <w:r>
        <w:fldChar w:fldCharType="begin"/>
      </w:r>
      <w:r>
        <w:instrText xml:space="preserve"> PAGEREF _Toc26851 </w:instrText>
      </w:r>
      <w:r>
        <w:fldChar w:fldCharType="separate"/>
      </w:r>
      <w:r>
        <w:t>56</w:t>
      </w:r>
      <w:r>
        <w:fldChar w:fldCharType="end"/>
      </w:r>
      <w:r>
        <w:rPr>
          <w:rFonts w:hint="eastAsia" w:ascii="宋体" w:hAnsi="宋体" w:cs="宋体"/>
          <w:szCs w:val="24"/>
        </w:rPr>
        <w:fldChar w:fldCharType="end"/>
      </w:r>
    </w:p>
    <w:p>
      <w:pPr>
        <w:pStyle w:val="17"/>
        <w:tabs>
          <w:tab w:val="right" w:leader="dot" w:pos="8306"/>
        </w:tabs>
      </w:pPr>
      <w:r>
        <w:rPr>
          <w:rFonts w:hint="eastAsia" w:ascii="宋体" w:hAnsi="宋体" w:cs="宋体"/>
          <w:szCs w:val="24"/>
        </w:rPr>
        <w:fldChar w:fldCharType="begin"/>
      </w:r>
      <w:r>
        <w:rPr>
          <w:rFonts w:hint="eastAsia" w:ascii="宋体" w:hAnsi="宋体" w:cs="宋体"/>
          <w:szCs w:val="24"/>
        </w:rPr>
        <w:instrText xml:space="preserve"> HYPERLINK \l _Toc207 </w:instrText>
      </w:r>
      <w:r>
        <w:rPr>
          <w:rFonts w:hint="eastAsia" w:ascii="宋体" w:hAnsi="宋体" w:cs="宋体"/>
          <w:szCs w:val="24"/>
        </w:rPr>
        <w:fldChar w:fldCharType="separate"/>
      </w:r>
      <w:r>
        <w:rPr>
          <w:rFonts w:hint="eastAsia" w:cs="宋体"/>
          <w:lang w:val="zh-CN"/>
        </w:rPr>
        <w:t>采购服务要求</w:t>
      </w:r>
      <w:r>
        <w:tab/>
      </w:r>
      <w:r>
        <w:fldChar w:fldCharType="begin"/>
      </w:r>
      <w:r>
        <w:instrText xml:space="preserve"> PAGEREF _Toc207 </w:instrText>
      </w:r>
      <w:r>
        <w:fldChar w:fldCharType="separate"/>
      </w:r>
      <w:r>
        <w:t>56</w:t>
      </w:r>
      <w:r>
        <w:fldChar w:fldCharType="end"/>
      </w:r>
      <w:r>
        <w:rPr>
          <w:rFonts w:hint="eastAsia" w:ascii="宋体" w:hAnsi="宋体" w:cs="宋体"/>
          <w:szCs w:val="24"/>
        </w:rPr>
        <w:fldChar w:fldCharType="end"/>
      </w:r>
    </w:p>
    <w:p>
      <w:pPr>
        <w:pStyle w:val="39"/>
        <w:tabs>
          <w:tab w:val="right" w:leader="dot" w:pos="8306"/>
        </w:tabs>
        <w:spacing w:line="240" w:lineRule="auto"/>
        <w:ind w:firstLine="482"/>
        <w:jc w:val="center"/>
        <w:rPr>
          <w:rFonts w:hint="eastAsia" w:ascii="宋体" w:hAnsi="宋体" w:cs="宋体"/>
          <w:sz w:val="24"/>
          <w:szCs w:val="24"/>
        </w:rPr>
      </w:pPr>
      <w:r>
        <w:rPr>
          <w:rFonts w:hint="eastAsia" w:ascii="宋体" w:hAnsi="宋体" w:cs="宋体"/>
          <w:sz w:val="24"/>
          <w:szCs w:val="24"/>
        </w:rPr>
        <w:fldChar w:fldCharType="end"/>
      </w:r>
    </w:p>
    <w:p>
      <w:pPr>
        <w:pStyle w:val="21"/>
        <w:ind w:firstLine="482"/>
        <w:rPr>
          <w:lang w:val="zh-CN"/>
        </w:rPr>
      </w:pPr>
      <w:bookmarkStart w:id="4" w:name="_Toc10494"/>
      <w:bookmarkStart w:id="5" w:name="_Toc464136611"/>
      <w:r>
        <w:rPr>
          <w:rFonts w:hint="eastAsia" w:ascii="宋体" w:hAnsi="宋体" w:cs="宋体"/>
          <w:sz w:val="24"/>
          <w:szCs w:val="24"/>
          <w:lang w:val="zh-CN"/>
        </w:rPr>
        <w:br w:type="page"/>
      </w:r>
      <w:bookmarkStart w:id="6" w:name="_Toc13283"/>
      <w:r>
        <w:rPr>
          <w:rFonts w:hint="eastAsia"/>
          <w:lang w:val="zh-CN"/>
        </w:rPr>
        <w:t>第一部分磋商邀请</w:t>
      </w:r>
      <w:bookmarkEnd w:id="4"/>
      <w:bookmarkEnd w:id="5"/>
      <w:bookmarkEnd w:id="6"/>
    </w:p>
    <w:p>
      <w:pPr>
        <w:spacing w:line="360" w:lineRule="auto"/>
        <w:ind w:left="0" w:leftChars="0" w:firstLine="0" w:firstLineChars="0"/>
        <w:jc w:val="left"/>
        <w:rPr>
          <w:rFonts w:ascii="宋体" w:cs="Times New Roman"/>
          <w:sz w:val="24"/>
          <w:szCs w:val="24"/>
          <w:lang w:val="zh-CN"/>
        </w:rPr>
      </w:pPr>
      <w:r>
        <w:rPr>
          <w:rFonts w:hint="eastAsia" w:ascii="宋体" w:hAnsi="宋体" w:cs="宋体"/>
          <w:sz w:val="24"/>
          <w:szCs w:val="24"/>
          <w:u w:val="single"/>
          <w:lang w:val="zh-CN"/>
        </w:rPr>
        <w:t>青海创鑫工程咨询股份有限公司</w:t>
      </w:r>
      <w:r>
        <w:rPr>
          <w:rFonts w:hint="eastAsia" w:ascii="宋体" w:hAnsi="宋体" w:cs="宋体"/>
          <w:sz w:val="24"/>
          <w:szCs w:val="24"/>
          <w:lang w:val="zh-CN"/>
        </w:rPr>
        <w:t>（以下均简称“采购代理机构”）受</w:t>
      </w:r>
      <w:r>
        <w:rPr>
          <w:rFonts w:hint="eastAsia" w:ascii="宋体" w:hAnsi="宋体" w:cs="宋体"/>
          <w:sz w:val="24"/>
          <w:szCs w:val="24"/>
          <w:u w:val="single"/>
          <w:lang w:val="zh-CN"/>
        </w:rPr>
        <w:t>青海国家高新技术产业开发区生物科技产业园区管理委员会经济和科技发展局</w:t>
      </w:r>
      <w:r>
        <w:rPr>
          <w:rFonts w:hint="eastAsia" w:ascii="宋体" w:hAnsi="宋体" w:cs="宋体"/>
          <w:sz w:val="24"/>
          <w:szCs w:val="24"/>
          <w:lang w:val="zh-CN"/>
        </w:rPr>
        <w:t>（以下均简称“采购人”）委托</w:t>
      </w:r>
      <w:r>
        <w:rPr>
          <w:rFonts w:hint="eastAsia" w:ascii="宋体" w:hAnsi="宋体" w:cs="宋体"/>
          <w:sz w:val="24"/>
          <w:szCs w:val="24"/>
        </w:rPr>
        <w:t>，拟</w:t>
      </w:r>
      <w:r>
        <w:rPr>
          <w:rFonts w:hint="eastAsia" w:ascii="宋体" w:hAnsi="宋体" w:cs="宋体"/>
          <w:sz w:val="24"/>
          <w:szCs w:val="24"/>
          <w:lang w:eastAsia="zh-CN"/>
        </w:rPr>
        <w:t>对</w:t>
      </w:r>
      <w:r>
        <w:rPr>
          <w:rFonts w:hint="eastAsia" w:ascii="宋体" w:hAnsi="宋体" w:cs="宋体"/>
          <w:sz w:val="24"/>
          <w:szCs w:val="24"/>
          <w:u w:val="single"/>
          <w:lang w:val="zh-CN" w:eastAsia="zh-CN"/>
        </w:rPr>
        <w:t>青海国家高新技术产业开发区生物科技产业园区（原西宁（国家级）经济技术开发区生物科技产业园区）环境质量监测和污染源监督性监测项目</w:t>
      </w:r>
      <w:r>
        <w:rPr>
          <w:rFonts w:hint="eastAsia" w:ascii="宋体" w:hAnsi="宋体" w:cs="宋体"/>
          <w:sz w:val="24"/>
          <w:szCs w:val="24"/>
        </w:rPr>
        <w:t>现予以公告，欢迎符合条件的供应商前来参加磋商</w:t>
      </w:r>
      <w:r>
        <w:rPr>
          <w:rFonts w:hint="eastAsia" w:ascii="宋体" w:hAnsi="宋体" w:cs="宋体"/>
          <w:sz w:val="24"/>
          <w:szCs w:val="24"/>
          <w:lang w:val="zh-CN"/>
        </w:rPr>
        <w:t>。</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6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采购项目编号</w:t>
            </w:r>
          </w:p>
        </w:tc>
        <w:tc>
          <w:tcPr>
            <w:tcW w:w="6516" w:type="dxa"/>
            <w:noWrap w:val="0"/>
            <w:vAlign w:val="center"/>
          </w:tcPr>
          <w:p>
            <w:pPr>
              <w:widowControl/>
              <w:ind w:firstLine="0" w:firstLineChars="0"/>
              <w:jc w:val="left"/>
              <w:rPr>
                <w:rFonts w:hint="default" w:ascii="宋体" w:hAnsi="宋体" w:eastAsia="宋体" w:cs="宋体"/>
                <w:sz w:val="24"/>
                <w:szCs w:val="24"/>
                <w:lang w:val="en-US" w:eastAsia="zh-CN"/>
              </w:rPr>
            </w:pPr>
            <w:r>
              <w:rPr>
                <w:rFonts w:hint="eastAsia" w:ascii="宋体" w:hAnsi="宋体" w:cs="宋体"/>
                <w:color w:val="auto"/>
                <w:sz w:val="24"/>
                <w:szCs w:val="24"/>
                <w:lang w:eastAsia="zh-CN"/>
              </w:rPr>
              <w:t>青海创鑫竞磋（服务）20</w:t>
            </w:r>
            <w:r>
              <w:rPr>
                <w:rFonts w:hint="eastAsia" w:ascii="宋体" w:hAnsi="宋体" w:cs="宋体"/>
                <w:color w:val="auto"/>
                <w:sz w:val="24"/>
                <w:szCs w:val="24"/>
                <w:lang w:val="en-US" w:eastAsia="zh-CN"/>
              </w:rPr>
              <w:t>20</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采购项目名称</w:t>
            </w:r>
          </w:p>
        </w:tc>
        <w:tc>
          <w:tcPr>
            <w:tcW w:w="6516" w:type="dxa"/>
            <w:noWrap w:val="0"/>
            <w:vAlign w:val="center"/>
          </w:tcPr>
          <w:p>
            <w:pPr>
              <w:spacing w:line="360" w:lineRule="auto"/>
              <w:ind w:firstLine="0" w:firstLineChars="0"/>
              <w:jc w:val="left"/>
              <w:rPr>
                <w:rFonts w:hint="eastAsia" w:ascii="宋体" w:eastAsia="宋体" w:cs="Times New Roman"/>
                <w:sz w:val="24"/>
                <w:szCs w:val="24"/>
                <w:lang w:eastAsia="zh-CN"/>
              </w:rPr>
            </w:pPr>
            <w:r>
              <w:rPr>
                <w:rFonts w:hint="eastAsia" w:ascii="宋体" w:hAnsi="宋体" w:cs="宋体"/>
                <w:sz w:val="24"/>
                <w:szCs w:val="24"/>
                <w:u w:val="none"/>
                <w:lang w:val="zh-CN" w:eastAsia="zh-CN"/>
              </w:rPr>
              <w:t>青海国家高新技术产业开发区生物科技产业园区（原西宁（国家级）经济技术开发区生物科技产业园区）环境质量监测和污染源监督性监测项目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采购方式</w:t>
            </w:r>
          </w:p>
        </w:tc>
        <w:tc>
          <w:tcPr>
            <w:tcW w:w="6516" w:type="dxa"/>
            <w:noWrap w:val="0"/>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采购预算控制额度</w:t>
            </w:r>
          </w:p>
        </w:tc>
        <w:tc>
          <w:tcPr>
            <w:tcW w:w="6516" w:type="dxa"/>
            <w:noWrap w:val="0"/>
            <w:vAlign w:val="center"/>
          </w:tcPr>
          <w:p>
            <w:pPr>
              <w:spacing w:line="360"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29.6105</w:t>
            </w:r>
            <w:r>
              <w:rPr>
                <w:rFonts w:hint="eastAsia" w:ascii="宋体" w:hAnsi="宋体" w:cs="宋体"/>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项目分包个数</w:t>
            </w:r>
          </w:p>
        </w:tc>
        <w:tc>
          <w:tcPr>
            <w:tcW w:w="6516" w:type="dxa"/>
            <w:noWrap w:val="0"/>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36" w:hRule="atLeast"/>
          <w:jc w:val="center"/>
        </w:trPr>
        <w:tc>
          <w:tcPr>
            <w:tcW w:w="2568" w:type="dxa"/>
            <w:noWrap w:val="0"/>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要求</w:t>
            </w:r>
          </w:p>
        </w:tc>
        <w:tc>
          <w:tcPr>
            <w:tcW w:w="6516" w:type="dxa"/>
            <w:noWrap w:val="0"/>
            <w:vAlign w:val="center"/>
          </w:tcPr>
          <w:p>
            <w:pPr>
              <w:spacing w:line="240" w:lineRule="auto"/>
              <w:ind w:firstLine="0" w:firstLineChars="0"/>
              <w:jc w:val="left"/>
              <w:rPr>
                <w:rFonts w:hint="eastAsia" w:ascii="宋体" w:hAnsi="宋体" w:cs="宋体"/>
                <w:sz w:val="24"/>
                <w:szCs w:val="24"/>
              </w:rPr>
            </w:pPr>
            <w:r>
              <w:rPr>
                <w:rFonts w:hint="eastAsia" w:ascii="宋体" w:hAnsi="宋体" w:cs="宋体"/>
                <w:sz w:val="24"/>
                <w:szCs w:val="24"/>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21" w:hRule="atLeast"/>
          <w:jc w:val="center"/>
        </w:trPr>
        <w:tc>
          <w:tcPr>
            <w:tcW w:w="2568"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 xml:space="preserve"> 供应商资格条件</w:t>
            </w:r>
          </w:p>
        </w:tc>
        <w:tc>
          <w:tcPr>
            <w:tcW w:w="6516" w:type="dxa"/>
            <w:noWrap w:val="0"/>
            <w:vAlign w:val="center"/>
          </w:tcPr>
          <w:p>
            <w:pPr>
              <w:spacing w:line="240" w:lineRule="auto"/>
              <w:ind w:firstLine="0" w:firstLineChars="0"/>
              <w:jc w:val="left"/>
              <w:rPr>
                <w:rFonts w:hint="eastAsia" w:ascii="宋体" w:hAnsi="宋体" w:cs="宋体"/>
                <w:sz w:val="24"/>
                <w:szCs w:val="24"/>
              </w:rPr>
            </w:pPr>
            <w:r>
              <w:rPr>
                <w:rFonts w:hint="eastAsia" w:ascii="宋体" w:hAnsi="宋体" w:cs="宋体"/>
                <w:sz w:val="24"/>
                <w:szCs w:val="24"/>
              </w:rPr>
              <w:t>符合《政府采购法》第22条条件；</w:t>
            </w:r>
          </w:p>
          <w:p>
            <w:pPr>
              <w:spacing w:line="24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&lt;1&gt;供应商的营业执照等证明文件，自然人的身份证明。</w:t>
            </w:r>
          </w:p>
          <w:p>
            <w:pPr>
              <w:spacing w:line="24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&lt;2&gt;财务状况报告和依法缴纳税收和社会保障资金的相关材料。</w:t>
            </w:r>
          </w:p>
          <w:p>
            <w:pPr>
              <w:spacing w:line="24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&lt;3&gt;</w:t>
            </w:r>
            <w:r>
              <w:rPr>
                <w:rFonts w:hint="eastAsia" w:ascii="宋体" w:hAnsi="宋体" w:eastAsia="宋体" w:cs="宋体"/>
                <w:color w:val="000000"/>
                <w:sz w:val="24"/>
                <w:szCs w:val="24"/>
                <w:lang w:val="zh-CN"/>
              </w:rPr>
              <w:t>具备履行</w:t>
            </w:r>
            <w:r>
              <w:rPr>
                <w:rFonts w:hint="eastAsia" w:ascii="宋体" w:hAnsi="宋体" w:eastAsia="宋体" w:cs="宋体"/>
                <w:color w:val="auto"/>
                <w:sz w:val="24"/>
                <w:szCs w:val="24"/>
                <w:lang w:val="zh-CN"/>
              </w:rPr>
              <w:t>合同所必须的监测设备和专业技术能力的</w:t>
            </w:r>
            <w:r>
              <w:rPr>
                <w:rFonts w:hint="eastAsia" w:ascii="宋体" w:hAnsi="宋体" w:eastAsia="宋体" w:cs="宋体"/>
                <w:color w:val="000000"/>
                <w:sz w:val="24"/>
                <w:szCs w:val="24"/>
                <w:lang w:val="zh-CN"/>
              </w:rPr>
              <w:t>证明材料</w:t>
            </w:r>
            <w:r>
              <w:rPr>
                <w:rFonts w:hint="eastAsia" w:ascii="宋体" w:hAnsi="宋体" w:cs="宋体"/>
                <w:sz w:val="24"/>
                <w:szCs w:val="24"/>
                <w:lang w:val="zh-CN"/>
              </w:rPr>
              <w:t>。</w:t>
            </w:r>
          </w:p>
          <w:p>
            <w:pPr>
              <w:spacing w:line="24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&lt;4&gt;参加政府采购活动前3年内在经营活动中没有重大违法记录的书面声明。</w:t>
            </w:r>
          </w:p>
          <w:p>
            <w:pPr>
              <w:spacing w:line="240" w:lineRule="auto"/>
              <w:ind w:firstLine="0" w:firstLineChars="0"/>
              <w:jc w:val="left"/>
              <w:rPr>
                <w:rFonts w:hint="eastAsia" w:ascii="宋体" w:hAnsi="宋体" w:cs="宋体"/>
                <w:sz w:val="24"/>
                <w:szCs w:val="24"/>
              </w:rPr>
            </w:pPr>
            <w:r>
              <w:rPr>
                <w:rFonts w:hint="eastAsia" w:ascii="宋体" w:hAnsi="宋体" w:cs="宋体"/>
                <w:sz w:val="24"/>
                <w:szCs w:val="24"/>
                <w:lang w:val="zh-CN"/>
              </w:rPr>
              <w:t>&lt;5&gt;具备法律、行政法规规定的其他条件的证明材料。</w:t>
            </w:r>
          </w:p>
          <w:p>
            <w:pPr>
              <w:spacing w:line="240" w:lineRule="auto"/>
              <w:ind w:firstLine="0" w:firstLineChars="0"/>
              <w:jc w:val="left"/>
              <w:rPr>
                <w:rFonts w:hint="eastAsia" w:ascii="宋体" w:hAnsi="宋体" w:cs="宋体"/>
                <w:sz w:val="24"/>
                <w:szCs w:val="24"/>
              </w:rPr>
            </w:pPr>
            <w:r>
              <w:rPr>
                <w:rFonts w:hint="eastAsia" w:ascii="宋体" w:hAnsi="宋体" w:cs="宋体"/>
                <w:sz w:val="24"/>
                <w:szCs w:val="24"/>
                <w:lang w:val="zh-CN"/>
              </w:rPr>
              <w:t>&lt;</w:t>
            </w:r>
            <w:r>
              <w:rPr>
                <w:rFonts w:hint="eastAsia" w:ascii="宋体" w:hAnsi="宋体" w:cs="宋体"/>
                <w:sz w:val="24"/>
                <w:szCs w:val="24"/>
                <w:lang w:val="en-US" w:eastAsia="zh-CN"/>
              </w:rPr>
              <w:t>6</w:t>
            </w:r>
            <w:r>
              <w:rPr>
                <w:rFonts w:hint="eastAsia" w:ascii="宋体" w:hAnsi="宋体" w:cs="宋体"/>
                <w:sz w:val="24"/>
                <w:szCs w:val="24"/>
                <w:lang w:val="zh-CN"/>
              </w:rPr>
              <w:t>&gt;</w:t>
            </w:r>
            <w:r>
              <w:rPr>
                <w:rFonts w:hint="eastAsia" w:ascii="宋体" w:hAnsi="宋体" w:cs="宋体"/>
                <w:sz w:val="24"/>
                <w:szCs w:val="24"/>
                <w:lang w:eastAsia="zh-CN"/>
              </w:rPr>
              <w:t>投标供应商营业执照</w:t>
            </w:r>
            <w:r>
              <w:rPr>
                <w:rFonts w:hint="eastAsia" w:ascii="宋体" w:hAnsi="宋体" w:cs="宋体"/>
                <w:sz w:val="24"/>
                <w:szCs w:val="24"/>
              </w:rPr>
              <w:t>须</w:t>
            </w:r>
            <w:r>
              <w:rPr>
                <w:rFonts w:hint="eastAsia" w:ascii="宋体" w:hAnsi="宋体" w:cs="宋体"/>
                <w:sz w:val="24"/>
                <w:szCs w:val="24"/>
                <w:lang w:eastAsia="zh-CN"/>
              </w:rPr>
              <w:t>具相关经营范围</w:t>
            </w:r>
            <w:r>
              <w:rPr>
                <w:rFonts w:hint="eastAsia" w:ascii="宋体" w:hAnsi="宋体" w:cs="宋体"/>
                <w:sz w:val="24"/>
                <w:szCs w:val="24"/>
              </w:rPr>
              <w:t>，并在人员、设备、资金等方面具备相应的能力；</w:t>
            </w:r>
          </w:p>
          <w:p>
            <w:pPr>
              <w:spacing w:line="240" w:lineRule="auto"/>
              <w:ind w:firstLine="0" w:firstLineChars="0"/>
              <w:jc w:val="left"/>
              <w:rPr>
                <w:rFonts w:hint="eastAsia" w:ascii="宋体" w:hAnsi="宋体" w:cs="宋体"/>
                <w:sz w:val="24"/>
                <w:szCs w:val="24"/>
              </w:rPr>
            </w:pPr>
            <w:r>
              <w:rPr>
                <w:rFonts w:hint="eastAsia" w:ascii="宋体" w:hAnsi="宋体" w:cs="宋体"/>
                <w:sz w:val="24"/>
                <w:szCs w:val="24"/>
                <w:lang w:val="zh-CN"/>
              </w:rPr>
              <w:t>&lt;</w:t>
            </w:r>
            <w:r>
              <w:rPr>
                <w:rFonts w:hint="eastAsia" w:ascii="宋体" w:hAnsi="宋体" w:cs="宋体"/>
                <w:sz w:val="24"/>
                <w:szCs w:val="24"/>
                <w:lang w:val="en-US" w:eastAsia="zh-CN"/>
              </w:rPr>
              <w:t>7</w:t>
            </w:r>
            <w:r>
              <w:rPr>
                <w:rFonts w:hint="eastAsia" w:ascii="宋体" w:hAnsi="宋体" w:cs="宋体"/>
                <w:sz w:val="24"/>
                <w:szCs w:val="24"/>
                <w:lang w:val="zh-CN"/>
              </w:rPr>
              <w:t>&gt;</w:t>
            </w:r>
            <w:r>
              <w:rPr>
                <w:rFonts w:hint="eastAsia" w:ascii="宋体" w:hAnsi="宋体" w:cs="宋体"/>
                <w:sz w:val="24"/>
                <w:szCs w:val="24"/>
              </w:rPr>
              <w:t xml:space="preserve"> 单位负责人为同一人或者存在直接控股、管理关系的不同投标人，不得参加同一合同项下的政府采购活动。否则，皆取消投标资格；</w:t>
            </w:r>
          </w:p>
          <w:p>
            <w:pPr>
              <w:spacing w:line="240" w:lineRule="auto"/>
              <w:ind w:firstLine="0" w:firstLineChars="0"/>
              <w:jc w:val="left"/>
              <w:rPr>
                <w:rFonts w:hint="eastAsia" w:ascii="宋体" w:hAnsi="宋体" w:cs="宋体"/>
                <w:sz w:val="24"/>
                <w:szCs w:val="24"/>
              </w:rPr>
            </w:pPr>
            <w:r>
              <w:rPr>
                <w:rFonts w:hint="eastAsia" w:ascii="宋体" w:hAnsi="宋体" w:cs="宋体"/>
                <w:sz w:val="24"/>
                <w:szCs w:val="24"/>
                <w:lang w:val="zh-CN"/>
              </w:rPr>
              <w:t>&lt;</w:t>
            </w:r>
            <w:r>
              <w:rPr>
                <w:rFonts w:hint="eastAsia" w:ascii="宋体" w:hAnsi="宋体" w:cs="宋体"/>
                <w:sz w:val="24"/>
                <w:szCs w:val="24"/>
                <w:lang w:val="en-US" w:eastAsia="zh-CN"/>
              </w:rPr>
              <w:t>8</w:t>
            </w:r>
            <w:r>
              <w:rPr>
                <w:rFonts w:hint="eastAsia" w:ascii="宋体" w:hAnsi="宋体" w:cs="宋体"/>
                <w:sz w:val="24"/>
                <w:szCs w:val="24"/>
                <w:lang w:val="zh-CN"/>
              </w:rPr>
              <w:t>&gt;</w:t>
            </w:r>
            <w:r>
              <w:rPr>
                <w:rFonts w:hint="eastAsia" w:ascii="宋体" w:hAnsi="宋体" w:cs="宋体"/>
                <w:sz w:val="24"/>
                <w:szCs w:val="24"/>
              </w:rPr>
              <w:t xml:space="preserve"> 本项目不接受投标人以联合体方式进行投标；</w:t>
            </w:r>
          </w:p>
          <w:p>
            <w:pPr>
              <w:spacing w:line="24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rPr>
              <w:t>&lt;</w:t>
            </w:r>
            <w:r>
              <w:rPr>
                <w:rFonts w:hint="eastAsia" w:ascii="宋体" w:hAnsi="宋体" w:cs="宋体"/>
                <w:sz w:val="24"/>
                <w:szCs w:val="24"/>
                <w:lang w:val="en-US" w:eastAsia="zh-CN"/>
              </w:rPr>
              <w:t>9</w:t>
            </w:r>
            <w:bookmarkStart w:id="352" w:name="_GoBack"/>
            <w:bookmarkEnd w:id="352"/>
            <w:r>
              <w:rPr>
                <w:rFonts w:hint="eastAsia" w:ascii="宋体" w:hAnsi="宋体" w:cs="宋体"/>
                <w:sz w:val="24"/>
                <w:szCs w:val="24"/>
                <w:lang w:val="zh-CN"/>
              </w:rPr>
              <w:t>&gt;</w:t>
            </w:r>
            <w:r>
              <w:rPr>
                <w:rFonts w:hint="eastAsia" w:ascii="宋体" w:hAnsi="宋体" w:cs="宋体"/>
                <w:sz w:val="24"/>
                <w:szCs w:val="24"/>
              </w:rPr>
              <w:t xml:space="preserve"> 经信用中国（www.creditchina.gov.cn）、中国政府采购网（www.ccgp.gov.cn）等渠道查询后，列入失信被执行人、重大税收违法案件当事人名单、政府采购严重违法失信行为记录名单的，取消投标资格。（提供“信用中国”网站</w:t>
            </w:r>
            <w:r>
              <w:rPr>
                <w:rFonts w:hint="eastAsia" w:ascii="宋体" w:hAnsi="宋体" w:cs="宋体"/>
                <w:sz w:val="24"/>
                <w:szCs w:val="24"/>
                <w:lang w:eastAsia="zh-CN"/>
              </w:rPr>
              <w:t>所下载的信用信息</w:t>
            </w:r>
            <w:r>
              <w:rPr>
                <w:rFonts w:hint="eastAsia" w:ascii="宋体" w:hAnsi="宋体" w:cs="宋体"/>
                <w:sz w:val="24"/>
                <w:szCs w:val="24"/>
              </w:rPr>
              <w:t>，时间为投标截止时间前20天内）</w:t>
            </w:r>
            <w:r>
              <w:rPr>
                <w:rFonts w:hint="eastAsia" w:ascii="宋体" w:hAnsi="宋体" w:cs="宋体"/>
                <w:sz w:val="24"/>
                <w:szCs w:val="24"/>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公告发布时间</w:t>
            </w:r>
          </w:p>
        </w:tc>
        <w:tc>
          <w:tcPr>
            <w:tcW w:w="6516" w:type="dxa"/>
            <w:noWrap w:val="0"/>
            <w:vAlign w:val="center"/>
          </w:tcPr>
          <w:p>
            <w:pPr>
              <w:spacing w:line="24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20</w:t>
            </w:r>
            <w:r>
              <w:rPr>
                <w:rFonts w:hint="eastAsia" w:ascii="宋体" w:hAnsi="宋体" w:cs="宋体"/>
                <w:sz w:val="24"/>
                <w:szCs w:val="24"/>
                <w:lang w:val="en-US" w:eastAsia="zh-CN"/>
              </w:rPr>
              <w:t>20</w:t>
            </w:r>
            <w:r>
              <w:rPr>
                <w:rFonts w:hint="eastAsia" w:ascii="宋体" w:hAnsi="宋体" w:cs="宋体"/>
                <w:sz w:val="24"/>
                <w:szCs w:val="24"/>
                <w:lang w:val="zh-CN"/>
              </w:rPr>
              <w:t>年</w:t>
            </w:r>
            <w:r>
              <w:rPr>
                <w:rFonts w:hint="eastAsia" w:ascii="宋体" w:hAnsi="宋体" w:cs="宋体"/>
                <w:sz w:val="24"/>
                <w:szCs w:val="24"/>
                <w:lang w:val="en-US" w:eastAsia="zh-CN"/>
              </w:rPr>
              <w:t>09</w:t>
            </w:r>
            <w:r>
              <w:rPr>
                <w:rFonts w:hint="eastAsia" w:ascii="宋体" w:hAnsi="宋体" w:cs="宋体"/>
                <w:sz w:val="24"/>
                <w:szCs w:val="24"/>
                <w:lang w:val="zh-CN"/>
              </w:rPr>
              <w:t>月</w:t>
            </w:r>
            <w:r>
              <w:rPr>
                <w:rFonts w:hint="eastAsia" w:ascii="宋体" w:hAnsi="宋体" w:cs="宋体"/>
                <w:sz w:val="24"/>
                <w:szCs w:val="24"/>
                <w:lang w:val="en-US" w:eastAsia="zh-CN"/>
              </w:rPr>
              <w:t>04</w:t>
            </w:r>
            <w:r>
              <w:rPr>
                <w:rFonts w:hint="eastAsia" w:ascii="宋体" w:hAnsi="宋体" w:cs="宋体"/>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获取磋商文件时间</w:t>
            </w:r>
          </w:p>
        </w:tc>
        <w:tc>
          <w:tcPr>
            <w:tcW w:w="6516" w:type="dxa"/>
            <w:noWrap w:val="0"/>
            <w:vAlign w:val="center"/>
          </w:tcPr>
          <w:p>
            <w:pPr>
              <w:spacing w:line="240" w:lineRule="auto"/>
              <w:ind w:firstLine="0" w:firstLineChars="0"/>
              <w:jc w:val="left"/>
              <w:rPr>
                <w:rFonts w:hint="eastAsia" w:ascii="宋体" w:hAnsi="宋体" w:cs="宋体"/>
                <w:sz w:val="24"/>
                <w:szCs w:val="24"/>
                <w:lang w:val="zh-CN"/>
              </w:rPr>
            </w:pP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lang w:val="zh-CN"/>
              </w:rPr>
              <w:t>年</w:t>
            </w:r>
            <w:r>
              <w:rPr>
                <w:rFonts w:hint="eastAsia" w:ascii="宋体" w:hAnsi="宋体" w:cs="宋体"/>
                <w:sz w:val="24"/>
                <w:szCs w:val="24"/>
                <w:lang w:val="en-US" w:eastAsia="zh-CN"/>
              </w:rPr>
              <w:t>09</w:t>
            </w:r>
            <w:r>
              <w:rPr>
                <w:rFonts w:hint="eastAsia" w:ascii="宋体" w:hAnsi="宋体" w:cs="宋体"/>
                <w:sz w:val="24"/>
                <w:szCs w:val="24"/>
                <w:lang w:val="zh-CN"/>
              </w:rPr>
              <w:t>月</w:t>
            </w:r>
            <w:r>
              <w:rPr>
                <w:rFonts w:hint="eastAsia" w:ascii="宋体" w:hAnsi="宋体" w:cs="宋体"/>
                <w:sz w:val="24"/>
                <w:szCs w:val="24"/>
                <w:lang w:val="en-US" w:eastAsia="zh-CN"/>
              </w:rPr>
              <w:t>07</w:t>
            </w:r>
            <w:r>
              <w:rPr>
                <w:rFonts w:hint="eastAsia" w:ascii="宋体" w:hAnsi="宋体" w:cs="宋体"/>
                <w:sz w:val="24"/>
                <w:szCs w:val="24"/>
                <w:lang w:val="zh-CN"/>
              </w:rPr>
              <w:t>日至20</w:t>
            </w:r>
            <w:r>
              <w:rPr>
                <w:rFonts w:hint="eastAsia" w:ascii="宋体" w:hAnsi="宋体" w:cs="宋体"/>
                <w:sz w:val="24"/>
                <w:szCs w:val="24"/>
                <w:lang w:val="en-US" w:eastAsia="zh-CN"/>
              </w:rPr>
              <w:t>20</w:t>
            </w:r>
            <w:r>
              <w:rPr>
                <w:rFonts w:hint="eastAsia" w:ascii="宋体" w:hAnsi="宋体" w:cs="宋体"/>
                <w:sz w:val="24"/>
                <w:szCs w:val="24"/>
                <w:lang w:val="zh-CN"/>
              </w:rPr>
              <w:t>年</w:t>
            </w:r>
            <w:r>
              <w:rPr>
                <w:rFonts w:hint="eastAsia" w:ascii="宋体" w:hAnsi="宋体" w:cs="宋体"/>
                <w:sz w:val="24"/>
                <w:szCs w:val="24"/>
                <w:lang w:val="en-US" w:eastAsia="zh-CN"/>
              </w:rPr>
              <w:t>09</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lang w:val="zh-CN"/>
              </w:rPr>
              <w:t>日</w:t>
            </w:r>
          </w:p>
          <w:p>
            <w:pPr>
              <w:spacing w:line="24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（上午9：00-11：30，下午14：30-17：</w:t>
            </w:r>
            <w:r>
              <w:rPr>
                <w:rFonts w:hint="eastAsia" w:ascii="宋体" w:hAnsi="宋体" w:cs="宋体"/>
                <w:sz w:val="24"/>
                <w:szCs w:val="24"/>
              </w:rPr>
              <w:t>30</w:t>
            </w:r>
            <w:r>
              <w:rPr>
                <w:rFonts w:hint="eastAsia" w:ascii="宋体" w:hAnsi="宋体" w:cs="宋体"/>
                <w:sz w:val="24"/>
                <w:szCs w:val="24"/>
                <w:lang w:val="zh-CN"/>
              </w:rPr>
              <w:t>，北京时间，节假日除外）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568"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获取磋商文件方式</w:t>
            </w:r>
          </w:p>
        </w:tc>
        <w:tc>
          <w:tcPr>
            <w:tcW w:w="6516"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现场购买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磋商文件售价</w:t>
            </w:r>
          </w:p>
        </w:tc>
        <w:tc>
          <w:tcPr>
            <w:tcW w:w="6516" w:type="dxa"/>
            <w:noWrap w:val="0"/>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人民币</w:t>
            </w:r>
            <w:r>
              <w:rPr>
                <w:rFonts w:hint="eastAsia" w:ascii="宋体" w:hAnsi="宋体" w:cs="宋体"/>
                <w:sz w:val="24"/>
                <w:szCs w:val="24"/>
              </w:rPr>
              <w:t>500</w:t>
            </w:r>
            <w:r>
              <w:rPr>
                <w:rFonts w:hint="eastAsia" w:ascii="宋体" w:hAnsi="宋体" w:cs="宋体"/>
                <w:sz w:val="24"/>
                <w:szCs w:val="24"/>
                <w:lang w:eastAsia="zh-CN"/>
              </w:rPr>
              <w:t>元</w:t>
            </w:r>
            <w:r>
              <w:rPr>
                <w:rFonts w:hint="eastAsia" w:ascii="宋体" w:hAnsi="宋体" w:cs="宋体"/>
                <w:sz w:val="24"/>
                <w:szCs w:val="24"/>
                <w:lang w:val="en-US" w:eastAsia="zh-CN"/>
              </w:rPr>
              <w:t xml:space="preserve"> （</w:t>
            </w:r>
            <w:r>
              <w:rPr>
                <w:rFonts w:hint="eastAsia" w:ascii="宋体" w:hAnsi="宋体" w:cs="宋体"/>
                <w:sz w:val="24"/>
                <w:szCs w:val="24"/>
                <w:lang w:eastAsia="zh-CN"/>
              </w:rPr>
              <w:t>磋商</w:t>
            </w:r>
            <w:r>
              <w:rPr>
                <w:rFonts w:hint="eastAsia" w:ascii="宋体" w:hAnsi="宋体" w:cs="宋体"/>
                <w:sz w:val="24"/>
                <w:szCs w:val="24"/>
                <w:lang w:val="zh-CN"/>
              </w:rPr>
              <w:t>文件售后不退</w:t>
            </w:r>
            <w:r>
              <w:rPr>
                <w:rFonts w:ascii="宋体" w:hAnsi="宋体" w:cs="宋体"/>
                <w:sz w:val="24"/>
                <w:szCs w:val="24"/>
                <w:lang w:val="zh-CN"/>
              </w:rPr>
              <w:t xml:space="preserve">, </w:t>
            </w:r>
            <w:r>
              <w:rPr>
                <w:rFonts w:hint="eastAsia" w:ascii="宋体" w:hAnsi="宋体" w:cs="宋体"/>
                <w:sz w:val="24"/>
                <w:szCs w:val="24"/>
                <w:lang w:val="zh-CN"/>
              </w:rPr>
              <w:t>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获取磋商文件地点</w:t>
            </w:r>
          </w:p>
        </w:tc>
        <w:tc>
          <w:tcPr>
            <w:tcW w:w="6516" w:type="dxa"/>
            <w:noWrap w:val="0"/>
            <w:vAlign w:val="center"/>
          </w:tcPr>
          <w:p>
            <w:pPr>
              <w:spacing w:line="360" w:lineRule="auto"/>
              <w:ind w:firstLine="0" w:firstLineChars="0"/>
              <w:jc w:val="left"/>
              <w:rPr>
                <w:rFonts w:hint="default" w:ascii="宋体" w:cs="Times New Roman"/>
                <w:sz w:val="24"/>
                <w:szCs w:val="24"/>
                <w:lang w:val="en-US" w:eastAsia="zh-CN"/>
              </w:rPr>
            </w:pPr>
            <w:r>
              <w:rPr>
                <w:rFonts w:hint="eastAsia" w:ascii="宋体" w:cs="Times New Roman"/>
                <w:sz w:val="24"/>
                <w:szCs w:val="24"/>
                <w:lang w:val="en-US" w:eastAsia="zh-CN"/>
              </w:rPr>
              <w:t>地址：西宁市五四大街2号4楼招标部</w:t>
            </w:r>
          </w:p>
          <w:p>
            <w:pPr>
              <w:spacing w:line="360" w:lineRule="auto"/>
              <w:ind w:firstLine="0" w:firstLineChars="0"/>
              <w:jc w:val="left"/>
              <w:rPr>
                <w:rFonts w:hint="default" w:ascii="宋体" w:hAnsi="宋体" w:eastAsia="宋体" w:cs="宋体"/>
                <w:sz w:val="24"/>
                <w:szCs w:val="24"/>
                <w:lang w:val="en-US" w:eastAsia="zh-CN"/>
              </w:rPr>
            </w:pPr>
            <w:r>
              <w:rPr>
                <w:rFonts w:hint="eastAsia" w:ascii="宋体" w:hAnsi="宋体" w:cs="宋体"/>
                <w:sz w:val="24"/>
                <w:szCs w:val="24"/>
                <w:lang w:val="zh-CN"/>
              </w:rPr>
              <w:t>联系电话：</w:t>
            </w:r>
            <w:r>
              <w:rPr>
                <w:rFonts w:hint="eastAsia" w:ascii="宋体" w:hAnsi="宋体" w:cs="宋体"/>
                <w:sz w:val="24"/>
                <w:szCs w:val="24"/>
                <w:lang w:val="en-US" w:eastAsia="zh-CN"/>
              </w:rPr>
              <w:t>0971-6289891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获取磋商文件时应提供材料</w:t>
            </w:r>
          </w:p>
        </w:tc>
        <w:tc>
          <w:tcPr>
            <w:tcW w:w="6516" w:type="dxa"/>
            <w:noWrap w:val="0"/>
            <w:vAlign w:val="center"/>
          </w:tcPr>
          <w:p>
            <w:pPr>
              <w:spacing w:line="288" w:lineRule="auto"/>
              <w:ind w:firstLine="0" w:firstLineChars="0"/>
              <w:jc w:val="left"/>
              <w:rPr>
                <w:rFonts w:ascii="宋体" w:hAnsi="宋体" w:cs="宋体"/>
                <w:sz w:val="24"/>
                <w:szCs w:val="24"/>
                <w:lang w:val="zh-CN"/>
              </w:rPr>
            </w:pPr>
            <w:r>
              <w:rPr>
                <w:rFonts w:hint="eastAsia" w:ascii="宋体" w:hAnsi="宋体" w:cs="宋体"/>
                <w:sz w:val="24"/>
                <w:szCs w:val="24"/>
                <w:lang w:val="zh-CN"/>
              </w:rPr>
              <w:t>携带单位介绍信和法人和授权委托人身份证复印件、资质证明资料、营业执照复印件（所有复印件加盖公章）前来办理相关手续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提交响应文件截止时间</w:t>
            </w:r>
          </w:p>
        </w:tc>
        <w:tc>
          <w:tcPr>
            <w:tcW w:w="6516" w:type="dxa"/>
            <w:noWrap w:val="0"/>
            <w:vAlign w:val="center"/>
          </w:tcPr>
          <w:p>
            <w:pPr>
              <w:spacing w:line="288"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20</w:t>
            </w:r>
            <w:r>
              <w:rPr>
                <w:rFonts w:hint="eastAsia" w:ascii="宋体" w:hAnsi="宋体" w:cs="宋体"/>
                <w:sz w:val="24"/>
                <w:szCs w:val="24"/>
                <w:lang w:val="en-US" w:eastAsia="zh-CN"/>
              </w:rPr>
              <w:t>20</w:t>
            </w:r>
            <w:r>
              <w:rPr>
                <w:rFonts w:hint="eastAsia" w:ascii="宋体" w:hAnsi="宋体" w:cs="宋体"/>
                <w:sz w:val="24"/>
                <w:szCs w:val="24"/>
                <w:lang w:val="zh-CN"/>
              </w:rPr>
              <w:t>年</w:t>
            </w:r>
            <w:r>
              <w:rPr>
                <w:rFonts w:hint="eastAsia" w:ascii="宋体" w:hAnsi="宋体" w:cs="宋体"/>
                <w:sz w:val="24"/>
                <w:szCs w:val="24"/>
                <w:lang w:val="en-US" w:eastAsia="zh-CN"/>
              </w:rPr>
              <w:t>09</w:t>
            </w:r>
            <w:r>
              <w:rPr>
                <w:rFonts w:hint="eastAsia" w:ascii="宋体" w:hAnsi="宋体" w:cs="宋体"/>
                <w:sz w:val="24"/>
                <w:szCs w:val="24"/>
                <w:lang w:val="zh-CN"/>
              </w:rPr>
              <w:t>月</w:t>
            </w:r>
            <w:r>
              <w:rPr>
                <w:rFonts w:hint="eastAsia" w:ascii="宋体" w:hAnsi="宋体" w:cs="宋体"/>
                <w:sz w:val="24"/>
                <w:szCs w:val="24"/>
                <w:lang w:val="en-US" w:eastAsia="zh-CN"/>
              </w:rPr>
              <w:t>17</w:t>
            </w:r>
            <w:r>
              <w:rPr>
                <w:rFonts w:hint="eastAsia" w:ascii="宋体" w:hAnsi="宋体" w:cs="宋体"/>
                <w:sz w:val="24"/>
                <w:szCs w:val="24"/>
                <w:lang w:val="zh-CN"/>
              </w:rPr>
              <w:t>日上午</w:t>
            </w:r>
            <w:r>
              <w:rPr>
                <w:rFonts w:hint="eastAsia" w:ascii="宋体" w:hAnsi="宋体" w:cs="宋体"/>
                <w:sz w:val="24"/>
                <w:szCs w:val="24"/>
                <w:lang w:val="en-US" w:eastAsia="zh-CN"/>
              </w:rPr>
              <w:t>10</w:t>
            </w:r>
            <w:r>
              <w:rPr>
                <w:rFonts w:hint="eastAsia" w:ascii="宋体" w:hAnsi="宋体" w:cs="宋体"/>
                <w:sz w:val="24"/>
                <w:szCs w:val="24"/>
                <w:lang w:val="zh-CN"/>
              </w:rPr>
              <w:t>:</w:t>
            </w:r>
            <w:r>
              <w:rPr>
                <w:rFonts w:hint="eastAsia" w:ascii="宋体" w:hAnsi="宋体" w:cs="宋体"/>
                <w:sz w:val="24"/>
                <w:szCs w:val="24"/>
                <w:lang w:val="en-US" w:eastAsia="zh-CN"/>
              </w:rPr>
              <w:t>00</w:t>
            </w:r>
            <w:r>
              <w:rPr>
                <w:rFonts w:hint="eastAsia" w:ascii="宋体" w:hAnsi="宋体" w:cs="宋体"/>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响应文件开启时间</w:t>
            </w:r>
          </w:p>
        </w:tc>
        <w:tc>
          <w:tcPr>
            <w:tcW w:w="6516" w:type="dxa"/>
            <w:noWrap w:val="0"/>
            <w:vAlign w:val="center"/>
          </w:tcPr>
          <w:p>
            <w:pPr>
              <w:spacing w:line="288"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20</w:t>
            </w:r>
            <w:r>
              <w:rPr>
                <w:rFonts w:hint="eastAsia" w:ascii="宋体" w:hAnsi="宋体" w:cs="宋体"/>
                <w:sz w:val="24"/>
                <w:szCs w:val="24"/>
                <w:lang w:val="en-US" w:eastAsia="zh-CN"/>
              </w:rPr>
              <w:t>20</w:t>
            </w:r>
            <w:r>
              <w:rPr>
                <w:rFonts w:hint="eastAsia" w:ascii="宋体" w:hAnsi="宋体" w:cs="宋体"/>
                <w:sz w:val="24"/>
                <w:szCs w:val="24"/>
                <w:lang w:val="zh-CN"/>
              </w:rPr>
              <w:t>年</w:t>
            </w:r>
            <w:r>
              <w:rPr>
                <w:rFonts w:hint="eastAsia" w:ascii="宋体" w:hAnsi="宋体" w:cs="宋体"/>
                <w:sz w:val="24"/>
                <w:szCs w:val="24"/>
                <w:lang w:val="en-US" w:eastAsia="zh-CN"/>
              </w:rPr>
              <w:t>09</w:t>
            </w:r>
            <w:r>
              <w:rPr>
                <w:rFonts w:hint="eastAsia" w:ascii="宋体" w:hAnsi="宋体" w:cs="宋体"/>
                <w:sz w:val="24"/>
                <w:szCs w:val="24"/>
                <w:lang w:val="zh-CN"/>
              </w:rPr>
              <w:t>月</w:t>
            </w:r>
            <w:r>
              <w:rPr>
                <w:rFonts w:hint="eastAsia" w:ascii="宋体" w:hAnsi="宋体" w:cs="宋体"/>
                <w:sz w:val="24"/>
                <w:szCs w:val="24"/>
                <w:lang w:val="en-US" w:eastAsia="zh-CN"/>
              </w:rPr>
              <w:t>17</w:t>
            </w:r>
            <w:r>
              <w:rPr>
                <w:rFonts w:hint="eastAsia" w:ascii="宋体" w:hAnsi="宋体" w:cs="宋体"/>
                <w:sz w:val="24"/>
                <w:szCs w:val="24"/>
                <w:lang w:val="zh-CN"/>
              </w:rPr>
              <w:t>日上午</w:t>
            </w:r>
            <w:r>
              <w:rPr>
                <w:rFonts w:hint="eastAsia" w:ascii="宋体" w:hAnsi="宋体" w:cs="宋体"/>
                <w:sz w:val="24"/>
                <w:szCs w:val="24"/>
                <w:lang w:val="en-US" w:eastAsia="zh-CN"/>
              </w:rPr>
              <w:t>10</w:t>
            </w:r>
            <w:r>
              <w:rPr>
                <w:rFonts w:hint="eastAsia" w:ascii="宋体" w:hAnsi="宋体" w:cs="宋体"/>
                <w:sz w:val="24"/>
                <w:szCs w:val="24"/>
                <w:lang w:val="zh-CN"/>
              </w:rPr>
              <w:t>:</w:t>
            </w:r>
            <w:r>
              <w:rPr>
                <w:rFonts w:hint="eastAsia" w:ascii="宋体" w:hAnsi="宋体" w:cs="宋体"/>
                <w:sz w:val="24"/>
                <w:szCs w:val="24"/>
                <w:lang w:val="en-US" w:eastAsia="zh-CN"/>
              </w:rPr>
              <w:t>00</w:t>
            </w:r>
            <w:r>
              <w:rPr>
                <w:rFonts w:hint="eastAsia" w:ascii="宋体" w:hAnsi="宋体" w:cs="宋体"/>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提交响应文件地点</w:t>
            </w:r>
          </w:p>
        </w:tc>
        <w:tc>
          <w:tcPr>
            <w:tcW w:w="6516" w:type="dxa"/>
            <w:noWrap w:val="0"/>
            <w:vAlign w:val="center"/>
          </w:tcPr>
          <w:p>
            <w:pPr>
              <w:widowControl/>
              <w:ind w:firstLine="0" w:firstLineChars="0"/>
              <w:jc w:val="left"/>
              <w:rPr>
                <w:rFonts w:hint="default" w:ascii="宋体" w:eastAsia="宋体" w:cs="Times New Roman"/>
                <w:sz w:val="24"/>
                <w:szCs w:val="24"/>
                <w:lang w:val="en-US" w:eastAsia="zh-CN"/>
              </w:rPr>
            </w:pPr>
            <w:r>
              <w:rPr>
                <w:rFonts w:hint="eastAsia" w:ascii="宋体" w:cs="Times New Roman"/>
                <w:color w:val="000000"/>
                <w:sz w:val="24"/>
                <w:szCs w:val="24"/>
                <w:lang w:val="en-US" w:eastAsia="zh-CN"/>
              </w:rPr>
              <w:t>西宁市公共资源交易中心4楼5号开标室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8"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采购人及联系人电话</w:t>
            </w:r>
          </w:p>
        </w:tc>
        <w:tc>
          <w:tcPr>
            <w:tcW w:w="6516" w:type="dxa"/>
            <w:noWrap w:val="0"/>
            <w:vAlign w:val="center"/>
          </w:tcPr>
          <w:p>
            <w:pPr>
              <w:autoSpaceDE w:val="0"/>
              <w:autoSpaceDN w:val="0"/>
              <w:adjustRightInd w:val="0"/>
              <w:spacing w:line="380" w:lineRule="exact"/>
              <w:ind w:left="1200" w:hanging="1200" w:hangingChars="500"/>
              <w:jc w:val="left"/>
              <w:rPr>
                <w:rFonts w:hint="eastAsia" w:ascii="宋体" w:eastAsia="宋体" w:cs="宋体"/>
                <w:sz w:val="24"/>
                <w:szCs w:val="24"/>
                <w:lang w:val="zh-CN" w:eastAsia="zh-CN"/>
              </w:rPr>
            </w:pPr>
            <w:r>
              <w:rPr>
                <w:rFonts w:hint="eastAsia" w:ascii="宋体" w:cs="宋体"/>
                <w:sz w:val="24"/>
                <w:szCs w:val="24"/>
              </w:rPr>
              <w:t>采购单位：</w:t>
            </w:r>
            <w:r>
              <w:rPr>
                <w:rFonts w:hint="eastAsia" w:ascii="宋体" w:cs="宋体"/>
                <w:sz w:val="24"/>
                <w:szCs w:val="24"/>
                <w:lang w:eastAsia="zh-CN"/>
              </w:rPr>
              <w:t>青海国家高新技术产业开发区生物科技产业园区管理委员会经济和科技发展局</w:t>
            </w:r>
          </w:p>
          <w:p>
            <w:pPr>
              <w:autoSpaceDE w:val="0"/>
              <w:autoSpaceDN w:val="0"/>
              <w:adjustRightInd w:val="0"/>
              <w:spacing w:line="380" w:lineRule="exact"/>
              <w:ind w:firstLine="0" w:firstLineChars="0"/>
              <w:jc w:val="left"/>
              <w:rPr>
                <w:rFonts w:hint="eastAsia" w:ascii="宋体" w:eastAsia="宋体" w:cs="宋体"/>
                <w:sz w:val="24"/>
                <w:szCs w:val="24"/>
                <w:lang w:eastAsia="zh-CN"/>
              </w:rPr>
            </w:pPr>
            <w:r>
              <w:rPr>
                <w:rFonts w:hint="eastAsia" w:ascii="宋体" w:cs="宋体"/>
                <w:sz w:val="24"/>
                <w:szCs w:val="24"/>
              </w:rPr>
              <w:t>联系人：</w:t>
            </w:r>
            <w:r>
              <w:rPr>
                <w:rFonts w:hint="eastAsia" w:ascii="宋体" w:cs="宋体"/>
                <w:sz w:val="24"/>
                <w:szCs w:val="24"/>
                <w:lang w:eastAsia="zh-CN"/>
              </w:rPr>
              <w:t>郜先生</w:t>
            </w:r>
          </w:p>
          <w:p>
            <w:pPr>
              <w:autoSpaceDE w:val="0"/>
              <w:autoSpaceDN w:val="0"/>
              <w:adjustRightInd w:val="0"/>
              <w:spacing w:line="380" w:lineRule="exact"/>
              <w:ind w:firstLine="0" w:firstLineChars="0"/>
              <w:jc w:val="left"/>
              <w:rPr>
                <w:rFonts w:hint="default" w:ascii="宋体" w:eastAsia="宋体" w:cs="宋体"/>
                <w:sz w:val="24"/>
                <w:szCs w:val="24"/>
                <w:lang w:val="en-US" w:eastAsia="zh-CN"/>
              </w:rPr>
            </w:pPr>
            <w:r>
              <w:rPr>
                <w:rFonts w:hint="eastAsia" w:ascii="宋体" w:cs="宋体"/>
                <w:sz w:val="24"/>
                <w:szCs w:val="24"/>
              </w:rPr>
              <w:t>联系电话：</w:t>
            </w:r>
            <w:r>
              <w:rPr>
                <w:rFonts w:hint="eastAsia" w:ascii="宋体" w:cs="宋体"/>
                <w:sz w:val="24"/>
                <w:szCs w:val="24"/>
                <w:lang w:val="en-US" w:eastAsia="zh-CN"/>
              </w:rPr>
              <w:t>0971-5561120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采购代理机构地址及联系人电话</w:t>
            </w:r>
          </w:p>
        </w:tc>
        <w:tc>
          <w:tcPr>
            <w:tcW w:w="6516" w:type="dxa"/>
            <w:noWrap w:val="0"/>
            <w:vAlign w:val="center"/>
          </w:tcPr>
          <w:p>
            <w:pPr>
              <w:autoSpaceDE w:val="0"/>
              <w:autoSpaceDN w:val="0"/>
              <w:adjustRightInd w:val="0"/>
              <w:spacing w:line="360" w:lineRule="atLeast"/>
              <w:ind w:firstLine="0" w:firstLineChars="0"/>
              <w:jc w:val="left"/>
              <w:rPr>
                <w:rFonts w:hint="eastAsia" w:ascii="宋体" w:cs="宋体"/>
                <w:sz w:val="24"/>
                <w:szCs w:val="24"/>
                <w:lang w:eastAsia="zh-CN"/>
              </w:rPr>
            </w:pPr>
            <w:r>
              <w:rPr>
                <w:rFonts w:hint="eastAsia" w:ascii="宋体" w:cs="宋体"/>
                <w:sz w:val="24"/>
                <w:szCs w:val="24"/>
              </w:rPr>
              <w:t>采购代理机构：</w:t>
            </w:r>
            <w:r>
              <w:rPr>
                <w:rFonts w:hint="eastAsia" w:ascii="宋体" w:cs="宋体"/>
                <w:sz w:val="24"/>
                <w:szCs w:val="24"/>
                <w:lang w:eastAsia="zh-CN"/>
              </w:rPr>
              <w:t>青海创鑫工程咨询股份有限公司</w:t>
            </w:r>
          </w:p>
          <w:p>
            <w:pPr>
              <w:autoSpaceDE w:val="0"/>
              <w:autoSpaceDN w:val="0"/>
              <w:adjustRightInd w:val="0"/>
              <w:spacing w:line="360" w:lineRule="atLeast"/>
              <w:ind w:firstLine="0" w:firstLineChars="0"/>
              <w:jc w:val="left"/>
              <w:rPr>
                <w:rFonts w:hint="eastAsia" w:ascii="宋体" w:cs="宋体"/>
                <w:sz w:val="24"/>
                <w:szCs w:val="24"/>
              </w:rPr>
            </w:pPr>
            <w:r>
              <w:rPr>
                <w:rFonts w:hint="eastAsia" w:ascii="宋体" w:cs="宋体"/>
                <w:sz w:val="24"/>
                <w:szCs w:val="24"/>
              </w:rPr>
              <w:t>联系人：</w:t>
            </w:r>
            <w:r>
              <w:rPr>
                <w:rFonts w:hint="eastAsia" w:ascii="宋体" w:cs="宋体"/>
                <w:sz w:val="24"/>
                <w:szCs w:val="24"/>
                <w:lang w:eastAsia="zh-CN"/>
              </w:rPr>
              <w:t>谈先生</w:t>
            </w:r>
          </w:p>
          <w:p>
            <w:pPr>
              <w:autoSpaceDE w:val="0"/>
              <w:autoSpaceDN w:val="0"/>
              <w:adjustRightInd w:val="0"/>
              <w:spacing w:line="360" w:lineRule="atLeast"/>
              <w:ind w:firstLine="0" w:firstLineChars="0"/>
              <w:jc w:val="left"/>
              <w:rPr>
                <w:rFonts w:hint="default" w:ascii="宋体" w:eastAsia="宋体" w:cs="宋体"/>
                <w:sz w:val="24"/>
                <w:szCs w:val="24"/>
                <w:lang w:val="en-US" w:eastAsia="zh-CN"/>
              </w:rPr>
            </w:pPr>
            <w:r>
              <w:rPr>
                <w:rFonts w:hint="eastAsia" w:ascii="宋体" w:cs="宋体"/>
                <w:sz w:val="24"/>
                <w:szCs w:val="24"/>
              </w:rPr>
              <w:t>联系电话：</w:t>
            </w:r>
            <w:r>
              <w:rPr>
                <w:rFonts w:hint="eastAsia" w:ascii="宋体" w:cs="宋体"/>
                <w:sz w:val="24"/>
                <w:szCs w:val="24"/>
                <w:lang w:val="en-US" w:eastAsia="zh-CN"/>
              </w:rPr>
              <w:t>0971-6289891</w:t>
            </w:r>
          </w:p>
          <w:p>
            <w:pPr>
              <w:autoSpaceDE w:val="0"/>
              <w:autoSpaceDN w:val="0"/>
              <w:adjustRightInd w:val="0"/>
              <w:spacing w:line="360" w:lineRule="atLeast"/>
              <w:ind w:firstLine="0" w:firstLineChars="0"/>
              <w:jc w:val="left"/>
              <w:rPr>
                <w:rFonts w:ascii="宋体" w:cs="宋体"/>
                <w:sz w:val="24"/>
                <w:szCs w:val="24"/>
              </w:rPr>
            </w:pPr>
            <w:r>
              <w:rPr>
                <w:rFonts w:hint="eastAsia" w:ascii="宋体" w:cs="宋体"/>
                <w:sz w:val="24"/>
                <w:szCs w:val="24"/>
              </w:rPr>
              <w:t>邮箱地址：</w:t>
            </w:r>
            <w:r>
              <w:rPr>
                <w:rFonts w:ascii="宋体" w:cs="宋体"/>
                <w:sz w:val="24"/>
                <w:szCs w:val="24"/>
              </w:rPr>
              <w:fldChar w:fldCharType="begin"/>
            </w:r>
            <w:r>
              <w:rPr>
                <w:rFonts w:ascii="宋体" w:cs="宋体"/>
                <w:sz w:val="24"/>
                <w:szCs w:val="24"/>
              </w:rPr>
              <w:instrText xml:space="preserve">HYPERLINK "mailto:3485556795@qq.com"</w:instrText>
            </w:r>
            <w:r>
              <w:rPr>
                <w:rFonts w:ascii="宋体" w:cs="宋体"/>
                <w:sz w:val="24"/>
                <w:szCs w:val="24"/>
              </w:rPr>
              <w:fldChar w:fldCharType="separate"/>
            </w:r>
            <w:r>
              <w:rPr>
                <w:rFonts w:hint="eastAsia" w:ascii="宋体" w:cs="宋体"/>
                <w:sz w:val="24"/>
                <w:szCs w:val="24"/>
                <w:lang w:val="en-US" w:eastAsia="zh-CN"/>
              </w:rPr>
              <w:t>243742160</w:t>
            </w:r>
            <w:r>
              <w:rPr>
                <w:rFonts w:hint="eastAsia" w:ascii="宋体" w:cs="宋体"/>
                <w:sz w:val="24"/>
                <w:szCs w:val="24"/>
              </w:rPr>
              <w:t>@qq.com</w:t>
            </w:r>
            <w:r>
              <w:rPr>
                <w:rFonts w:ascii="宋体" w:cs="宋体"/>
                <w:sz w:val="24"/>
                <w:szCs w:val="24"/>
              </w:rPr>
              <w:fldChar w:fldCharType="end"/>
            </w:r>
          </w:p>
          <w:p>
            <w:pPr>
              <w:ind w:firstLine="0" w:firstLineChars="0"/>
              <w:rPr>
                <w:rFonts w:hint="eastAsia" w:ascii="宋体" w:hAnsi="宋体" w:eastAsia="宋体" w:cs="宋体"/>
                <w:sz w:val="24"/>
                <w:szCs w:val="24"/>
                <w:lang w:eastAsia="zh-CN"/>
              </w:rPr>
            </w:pPr>
            <w:r>
              <w:rPr>
                <w:rFonts w:hint="eastAsia" w:ascii="宋体" w:cs="宋体"/>
                <w:sz w:val="24"/>
                <w:szCs w:val="24"/>
              </w:rPr>
              <w:t>联系地址：</w:t>
            </w:r>
            <w:r>
              <w:rPr>
                <w:rFonts w:hint="eastAsia" w:ascii="宋体" w:cs="宋体"/>
                <w:sz w:val="24"/>
                <w:szCs w:val="24"/>
                <w:lang w:eastAsia="zh-CN"/>
              </w:rPr>
              <w:t>西宁市城西区五四大街2号4楼招标部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88" w:hRule="atLeast"/>
          <w:jc w:val="center"/>
        </w:trPr>
        <w:tc>
          <w:tcPr>
            <w:tcW w:w="2568" w:type="dxa"/>
            <w:noWrap w:val="0"/>
            <w:vAlign w:val="center"/>
          </w:tcPr>
          <w:p>
            <w:pPr>
              <w:spacing w:line="360" w:lineRule="auto"/>
              <w:ind w:firstLine="0" w:firstLineChars="0"/>
              <w:jc w:val="left"/>
              <w:rPr>
                <w:rFonts w:hint="eastAsia" w:ascii="宋体" w:cs="Times New Roman"/>
                <w:sz w:val="24"/>
                <w:szCs w:val="24"/>
              </w:rPr>
            </w:pPr>
            <w:r>
              <w:rPr>
                <w:rFonts w:hint="eastAsia" w:ascii="宋体" w:hAnsi="宋体" w:cs="宋体"/>
                <w:sz w:val="24"/>
                <w:szCs w:val="24"/>
              </w:rPr>
              <w:t>采购代理机构开户银行</w:t>
            </w:r>
          </w:p>
        </w:tc>
        <w:tc>
          <w:tcPr>
            <w:tcW w:w="6516" w:type="dxa"/>
            <w:noWrap w:val="0"/>
            <w:vAlign w:val="center"/>
          </w:tcPr>
          <w:p>
            <w:pPr>
              <w:autoSpaceDE w:val="0"/>
              <w:autoSpaceDN w:val="0"/>
              <w:adjustRightInd w:val="0"/>
              <w:spacing w:line="360" w:lineRule="auto"/>
              <w:ind w:firstLine="0" w:firstLineChars="0"/>
              <w:rPr>
                <w:rFonts w:hint="eastAsia" w:ascii="宋体" w:cs="宋体"/>
                <w:sz w:val="24"/>
                <w:szCs w:val="24"/>
              </w:rPr>
            </w:pPr>
            <w:r>
              <w:rPr>
                <w:rFonts w:hint="eastAsia" w:ascii="宋体" w:cs="宋体"/>
                <w:sz w:val="24"/>
                <w:szCs w:val="24"/>
              </w:rPr>
              <w:t>西宁农商银行海西路支行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rPr>
                <w:rFonts w:ascii="宋体" w:cs="Times New Roman"/>
                <w:sz w:val="24"/>
                <w:szCs w:val="24"/>
              </w:rPr>
            </w:pPr>
            <w:r>
              <w:rPr>
                <w:rFonts w:hint="eastAsia" w:ascii="宋体" w:hAnsi="宋体" w:cs="宋体"/>
                <w:sz w:val="24"/>
                <w:szCs w:val="24"/>
              </w:rPr>
              <w:t>收款人</w:t>
            </w:r>
          </w:p>
        </w:tc>
        <w:tc>
          <w:tcPr>
            <w:tcW w:w="6516" w:type="dxa"/>
            <w:noWrap w:val="0"/>
            <w:vAlign w:val="center"/>
          </w:tcPr>
          <w:p>
            <w:pPr>
              <w:spacing w:line="288" w:lineRule="auto"/>
              <w:ind w:firstLine="0" w:firstLineChars="0"/>
              <w:jc w:val="left"/>
              <w:rPr>
                <w:rFonts w:ascii="宋体" w:cs="宋体"/>
                <w:sz w:val="24"/>
                <w:szCs w:val="24"/>
              </w:rPr>
            </w:pPr>
            <w:r>
              <w:rPr>
                <w:rFonts w:hint="eastAsia" w:ascii="宋体" w:cs="宋体"/>
                <w:sz w:val="24"/>
                <w:szCs w:val="24"/>
                <w:lang w:eastAsia="zh-CN"/>
              </w:rPr>
              <w:t>青海创鑫工程咨询股份有限公司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7" w:hRule="atLeast"/>
          <w:jc w:val="center"/>
        </w:trPr>
        <w:tc>
          <w:tcPr>
            <w:tcW w:w="2568" w:type="dxa"/>
            <w:noWrap w:val="0"/>
            <w:vAlign w:val="center"/>
          </w:tcPr>
          <w:p>
            <w:pPr>
              <w:spacing w:line="360" w:lineRule="auto"/>
              <w:ind w:firstLine="0" w:firstLineChars="0"/>
              <w:rPr>
                <w:rFonts w:ascii="宋体" w:cs="Times New Roman"/>
                <w:sz w:val="24"/>
                <w:szCs w:val="24"/>
              </w:rPr>
            </w:pPr>
            <w:r>
              <w:rPr>
                <w:rFonts w:hint="eastAsia" w:ascii="宋体" w:hAnsi="宋体" w:cs="宋体"/>
                <w:sz w:val="24"/>
                <w:szCs w:val="24"/>
              </w:rPr>
              <w:t>银行账号</w:t>
            </w:r>
          </w:p>
        </w:tc>
        <w:tc>
          <w:tcPr>
            <w:tcW w:w="6516" w:type="dxa"/>
            <w:noWrap w:val="0"/>
            <w:vAlign w:val="center"/>
          </w:tcPr>
          <w:p>
            <w:pPr>
              <w:spacing w:line="288" w:lineRule="auto"/>
              <w:ind w:firstLine="0" w:firstLineChars="0"/>
              <w:jc w:val="left"/>
              <w:rPr>
                <w:rFonts w:hint="default" w:ascii="宋体" w:eastAsia="宋体" w:cs="宋体"/>
                <w:sz w:val="24"/>
                <w:szCs w:val="24"/>
                <w:lang w:val="en-US" w:eastAsia="zh-CN"/>
              </w:rPr>
            </w:pPr>
            <w:r>
              <w:rPr>
                <w:rFonts w:hint="eastAsia" w:ascii="宋体" w:cs="宋体"/>
                <w:sz w:val="24"/>
                <w:szCs w:val="24"/>
                <w:lang w:val="en-US" w:eastAsia="zh-CN"/>
              </w:rPr>
              <w:t>8201 0000 0003 9310 0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rPr>
                <w:rFonts w:ascii="宋体" w:cs="Times New Roman"/>
                <w:sz w:val="24"/>
                <w:szCs w:val="24"/>
              </w:rPr>
            </w:pPr>
            <w:r>
              <w:rPr>
                <w:rFonts w:hint="eastAsia" w:ascii="宋体" w:hAnsi="宋体" w:cs="宋体"/>
                <w:sz w:val="24"/>
                <w:szCs w:val="24"/>
              </w:rPr>
              <w:t>其他事项</w:t>
            </w:r>
          </w:p>
        </w:tc>
        <w:tc>
          <w:tcPr>
            <w:tcW w:w="6516" w:type="dxa"/>
            <w:noWrap w:val="0"/>
            <w:vAlign w:val="top"/>
          </w:tcPr>
          <w:p>
            <w:pPr>
              <w:autoSpaceDE w:val="0"/>
              <w:autoSpaceDN w:val="0"/>
              <w:adjustRightInd w:val="0"/>
              <w:spacing w:line="380" w:lineRule="exact"/>
              <w:ind w:firstLine="0" w:firstLineChars="0"/>
              <w:jc w:val="left"/>
              <w:rPr>
                <w:rFonts w:ascii="宋体" w:cs="Times New Roman"/>
                <w:sz w:val="24"/>
                <w:szCs w:val="24"/>
                <w:lang w:val="zh-CN"/>
              </w:rPr>
            </w:pPr>
            <w:r>
              <w:rPr>
                <w:rFonts w:hint="eastAsia" w:ascii="宋体" w:cs="宋体"/>
                <w:sz w:val="24"/>
                <w:szCs w:val="24"/>
              </w:rPr>
              <w:t>本公告同时在《中国采购与招标网》、</w:t>
            </w:r>
            <w:r>
              <w:rPr>
                <w:rFonts w:hint="eastAsia" w:ascii="宋体" w:cs="宋体"/>
                <w:sz w:val="24"/>
                <w:szCs w:val="24"/>
                <w:lang w:eastAsia="zh-CN"/>
              </w:rPr>
              <w:t>《</w:t>
            </w:r>
            <w:r>
              <w:rPr>
                <w:rFonts w:hint="eastAsia" w:ascii="宋体" w:cs="宋体"/>
                <w:sz w:val="24"/>
                <w:szCs w:val="24"/>
              </w:rPr>
              <w:t>青海省公共资源交易平台》、《青海政府采购网》上发布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rPr>
                <w:rFonts w:ascii="宋体" w:cs="Times New Roman"/>
                <w:sz w:val="24"/>
                <w:szCs w:val="24"/>
              </w:rPr>
            </w:pPr>
            <w:r>
              <w:rPr>
                <w:rFonts w:hint="eastAsia" w:ascii="宋体" w:hAnsi="宋体" w:cs="宋体"/>
                <w:sz w:val="24"/>
                <w:szCs w:val="24"/>
              </w:rPr>
              <w:t>部门监督电话</w:t>
            </w:r>
          </w:p>
        </w:tc>
        <w:tc>
          <w:tcPr>
            <w:tcW w:w="6516" w:type="dxa"/>
            <w:noWrap w:val="0"/>
            <w:vAlign w:val="center"/>
          </w:tcPr>
          <w:p>
            <w:pPr>
              <w:autoSpaceDE w:val="0"/>
              <w:autoSpaceDN w:val="0"/>
              <w:adjustRightInd w:val="0"/>
              <w:spacing w:line="380" w:lineRule="exact"/>
              <w:ind w:firstLine="0" w:firstLineChars="0"/>
              <w:rPr>
                <w:rFonts w:hint="eastAsia" w:ascii="宋体" w:cs="宋体"/>
                <w:sz w:val="24"/>
                <w:szCs w:val="24"/>
                <w:lang w:val="zh-CN"/>
              </w:rPr>
            </w:pPr>
            <w:r>
              <w:rPr>
                <w:rFonts w:hint="eastAsia" w:ascii="宋体" w:hAnsi="宋体"/>
                <w:sz w:val="24"/>
              </w:rPr>
              <w:t>监管</w:t>
            </w:r>
            <w:r>
              <w:rPr>
                <w:rFonts w:hint="eastAsia" w:ascii="宋体" w:cs="宋体"/>
                <w:sz w:val="24"/>
                <w:szCs w:val="24"/>
              </w:rPr>
              <w:t>部门：</w:t>
            </w:r>
            <w:r>
              <w:rPr>
                <w:rFonts w:hint="eastAsia" w:ascii="宋体" w:cs="宋体"/>
                <w:sz w:val="24"/>
                <w:szCs w:val="24"/>
                <w:lang w:val="zh-CN"/>
              </w:rPr>
              <w:t>青海国家高新技术产业开发区生物科技产业园区管理委员会</w:t>
            </w:r>
            <w:r>
              <w:rPr>
                <w:rFonts w:hint="eastAsia" w:ascii="宋体" w:cs="宋体"/>
                <w:sz w:val="24"/>
                <w:szCs w:val="24"/>
                <w:lang w:eastAsia="zh-CN"/>
              </w:rPr>
              <w:t>财政局</w:t>
            </w:r>
          </w:p>
          <w:p>
            <w:pPr>
              <w:autoSpaceDE w:val="0"/>
              <w:autoSpaceDN w:val="0"/>
              <w:adjustRightInd w:val="0"/>
              <w:spacing w:line="380" w:lineRule="exact"/>
              <w:ind w:firstLine="0" w:firstLineChars="0"/>
              <w:rPr>
                <w:rFonts w:hint="eastAsia" w:ascii="宋体" w:cs="Times New Roman"/>
                <w:color w:val="FF0000"/>
                <w:sz w:val="24"/>
                <w:szCs w:val="24"/>
              </w:rPr>
            </w:pPr>
            <w:r>
              <w:rPr>
                <w:rFonts w:hint="eastAsia" w:ascii="宋体" w:cs="宋体"/>
                <w:color w:val="000000"/>
                <w:sz w:val="24"/>
                <w:szCs w:val="24"/>
              </w:rPr>
              <w:t>联系电话：</w:t>
            </w:r>
            <w:r>
              <w:rPr>
                <w:rFonts w:hint="eastAsia" w:ascii="宋体" w:cs="宋体"/>
                <w:sz w:val="24"/>
                <w:szCs w:val="24"/>
                <w:lang w:val="zh-CN"/>
              </w:rPr>
              <w:t>0971-5317626</w:t>
            </w:r>
            <w:r>
              <w:rPr>
                <w:rFonts w:hint="default" w:ascii="宋体" w:cs="宋体"/>
                <w:sz w:val="24"/>
                <w:szCs w:val="24"/>
                <w:lang w:val="zh-CN"/>
              </w:rPr>
              <w:t> </w:t>
            </w:r>
            <w:r>
              <w:rPr>
                <w:rFonts w:hint="eastAsia" w:ascii="宋体" w:cs="宋体"/>
                <w:color w:val="FF0000"/>
                <w:sz w:val="24"/>
                <w:szCs w:val="24"/>
              </w:rPr>
              <w:t xml:space="preserve">                                                                        </w:t>
            </w:r>
          </w:p>
        </w:tc>
      </w:tr>
    </w:tbl>
    <w:p>
      <w:pPr>
        <w:pStyle w:val="21"/>
        <w:spacing w:before="0" w:after="0" w:line="360" w:lineRule="auto"/>
        <w:ind w:firstLine="0" w:firstLineChars="0"/>
        <w:rPr>
          <w:rFonts w:ascii="宋体"/>
          <w:lang w:val="zh-CN"/>
        </w:rPr>
      </w:pPr>
      <w:bookmarkStart w:id="7" w:name="_Toc3201"/>
      <w:bookmarkStart w:id="8" w:name="_Toc464136612"/>
      <w:r>
        <w:rPr>
          <w:rFonts w:cs="宋体"/>
          <w:lang w:val="zh-CN"/>
        </w:rPr>
        <w:br w:type="page"/>
      </w:r>
      <w:bookmarkStart w:id="9" w:name="_Toc21379"/>
      <w:r>
        <w:rPr>
          <w:rFonts w:hint="eastAsia" w:cs="宋体"/>
          <w:lang w:val="zh-CN"/>
        </w:rPr>
        <w:t>第二部分供应商须知前附表</w:t>
      </w:r>
      <w:bookmarkEnd w:id="7"/>
      <w:bookmarkEnd w:id="8"/>
      <w:bookmarkEnd w:id="9"/>
    </w:p>
    <w:tbl>
      <w:tblPr>
        <w:tblStyle w:val="24"/>
        <w:tblW w:w="0" w:type="auto"/>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内容</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widowControl/>
              <w:ind w:firstLine="0" w:firstLineChars="0"/>
              <w:jc w:val="left"/>
              <w:rPr>
                <w:rFonts w:hint="default" w:ascii="宋体" w:hAnsi="宋体" w:eastAsia="宋体" w:cs="宋体"/>
                <w:sz w:val="24"/>
                <w:szCs w:val="24"/>
                <w:lang w:val="en-US" w:eastAsia="zh-CN"/>
              </w:rPr>
            </w:pPr>
            <w:r>
              <w:rPr>
                <w:rFonts w:hint="eastAsia" w:ascii="宋体" w:hAnsi="宋体" w:cs="宋体"/>
                <w:color w:val="auto"/>
                <w:sz w:val="24"/>
                <w:szCs w:val="24"/>
                <w:lang w:eastAsia="zh-CN"/>
              </w:rPr>
              <w:t>青海创鑫竞磋（服务）20</w:t>
            </w:r>
            <w:r>
              <w:rPr>
                <w:rFonts w:hint="eastAsia" w:ascii="宋体" w:hAnsi="宋体" w:cs="宋体"/>
                <w:color w:val="auto"/>
                <w:sz w:val="24"/>
                <w:szCs w:val="24"/>
                <w:lang w:val="en-US" w:eastAsia="zh-CN"/>
              </w:rPr>
              <w:t>20</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054</w:t>
            </w:r>
          </w:p>
        </w:tc>
      </w:tr>
      <w:tr>
        <w:tblPrEx>
          <w:tblCellMar>
            <w:top w:w="0" w:type="dxa"/>
            <w:left w:w="57" w:type="dxa"/>
            <w:bottom w:w="0" w:type="dxa"/>
            <w:right w:w="57" w:type="dxa"/>
          </w:tblCellMar>
        </w:tblPrEx>
        <w:trPr>
          <w:trHeight w:val="573"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eastAsia="宋体" w:cs="Times New Roman"/>
                <w:sz w:val="24"/>
                <w:szCs w:val="24"/>
                <w:lang w:eastAsia="zh-CN"/>
              </w:rPr>
            </w:pPr>
            <w:r>
              <w:rPr>
                <w:rFonts w:hint="eastAsia" w:ascii="宋体" w:hAnsi="宋体" w:cs="宋体"/>
                <w:sz w:val="24"/>
                <w:szCs w:val="24"/>
                <w:u w:val="none"/>
                <w:lang w:val="zh-CN" w:eastAsia="zh-CN"/>
              </w:rPr>
              <w:t>青海国家高新技术产业开发区生物科技产业园区（原西宁（国家级）经济技术开发区生物科技产业园区）环境质量监测和污染源监督性监测项目</w:t>
            </w:r>
          </w:p>
        </w:tc>
      </w:tr>
      <w:tr>
        <w:tblPrEx>
          <w:tblCellMar>
            <w:top w:w="0" w:type="dxa"/>
            <w:left w:w="57" w:type="dxa"/>
            <w:bottom w:w="0" w:type="dxa"/>
            <w:right w:w="57" w:type="dxa"/>
          </w:tblCellMar>
        </w:tblPrEx>
        <w:trPr>
          <w:trHeight w:val="55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eastAsia="宋体" w:cs="Times New Roman"/>
                <w:sz w:val="24"/>
                <w:szCs w:val="24"/>
                <w:lang w:val="zh-CN" w:eastAsia="zh-CN"/>
              </w:rPr>
            </w:pPr>
            <w:r>
              <w:rPr>
                <w:rFonts w:hint="eastAsia" w:ascii="宋体" w:hAnsi="宋体" w:cs="宋体"/>
                <w:sz w:val="24"/>
                <w:szCs w:val="24"/>
                <w:u w:val="none"/>
                <w:lang w:val="zh-CN" w:eastAsia="zh-CN"/>
              </w:rPr>
              <w:t>青海国家高新技术产业开发区生物科技产业园区管理委员会经济和科技发展局</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eastAsia="宋体" w:cs="Times New Roman"/>
                <w:sz w:val="24"/>
                <w:szCs w:val="24"/>
                <w:lang w:val="zh-CN" w:eastAsia="zh-CN"/>
              </w:rPr>
            </w:pPr>
            <w:r>
              <w:rPr>
                <w:rFonts w:hint="eastAsia" w:ascii="宋体" w:hAnsi="宋体" w:cs="宋体"/>
                <w:sz w:val="24"/>
                <w:lang w:eastAsia="zh-CN"/>
              </w:rPr>
              <w:t>青海创鑫工程咨询股份有限公司</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竞争性磋商</w:t>
            </w:r>
          </w:p>
        </w:tc>
      </w:tr>
      <w:tr>
        <w:tblPrEx>
          <w:tblCellMar>
            <w:top w:w="0" w:type="dxa"/>
            <w:left w:w="57" w:type="dxa"/>
            <w:bottom w:w="0" w:type="dxa"/>
            <w:right w:w="57" w:type="dxa"/>
          </w:tblCellMar>
        </w:tblPrEx>
        <w:trPr>
          <w:trHeight w:val="513"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en-US" w:eastAsia="zh-CN"/>
              </w:rPr>
              <w:t>29.6105</w:t>
            </w:r>
            <w:r>
              <w:rPr>
                <w:rFonts w:hint="eastAsia" w:ascii="宋体" w:hAnsi="宋体" w:cs="宋体"/>
                <w:sz w:val="24"/>
                <w:szCs w:val="24"/>
              </w:rPr>
              <w:t>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cs="Times New Roman"/>
                <w:sz w:val="24"/>
                <w:szCs w:val="24"/>
                <w:lang w:val="zh-CN"/>
              </w:rPr>
            </w:pPr>
            <w:r>
              <w:rPr>
                <w:rFonts w:hint="eastAsia" w:ascii="宋体" w:hAnsi="宋体" w:cs="宋体"/>
                <w:sz w:val="24"/>
                <w:szCs w:val="24"/>
              </w:rPr>
              <w:t>无</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详见磋商文件第六部分</w:t>
            </w:r>
          </w:p>
        </w:tc>
      </w:tr>
      <w:tr>
        <w:tblPrEx>
          <w:tblCellMar>
            <w:top w:w="0" w:type="dxa"/>
            <w:left w:w="57" w:type="dxa"/>
            <w:bottom w:w="0" w:type="dxa"/>
            <w:right w:w="57" w:type="dxa"/>
          </w:tblCellMar>
        </w:tblPrEx>
        <w:trPr>
          <w:trHeight w:val="97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3"/>
              </w:numPr>
              <w:autoSpaceDE w:val="0"/>
              <w:autoSpaceDN w:val="0"/>
              <w:spacing w:line="360" w:lineRule="auto"/>
              <w:ind w:firstLine="0" w:firstLineChars="0"/>
              <w:rPr>
                <w:rFonts w:hint="eastAsia"/>
              </w:rPr>
            </w:pPr>
            <w:r>
              <w:rPr>
                <w:rFonts w:hint="eastAsia" w:ascii="宋体" w:hAnsi="宋体" w:cs="宋体"/>
                <w:sz w:val="24"/>
                <w:szCs w:val="24"/>
              </w:rPr>
              <w:t>符合《政府采购法》第22条条件；</w:t>
            </w:r>
          </w:p>
          <w:p>
            <w:pPr>
              <w:keepNext w:val="0"/>
              <w:keepLines w:val="0"/>
              <w:pageBreakBefore w:val="0"/>
              <w:widowControl w:val="0"/>
              <w:tabs>
                <w:tab w:val="left" w:pos="840"/>
              </w:tabs>
              <w:kinsoku/>
              <w:overflowPunct/>
              <w:topLinePunct w:val="0"/>
              <w:bidi w:val="0"/>
              <w:adjustRightInd/>
              <w:snapToGrid/>
              <w:spacing w:line="336" w:lineRule="auto"/>
              <w:ind w:firstLine="0" w:firstLineChars="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&lt;1&gt;供应商的营业执照等证明文件，自然人的身份证明。</w:t>
            </w:r>
          </w:p>
          <w:p>
            <w:pPr>
              <w:keepNext w:val="0"/>
              <w:keepLines w:val="0"/>
              <w:pageBreakBefore w:val="0"/>
              <w:widowControl w:val="0"/>
              <w:tabs>
                <w:tab w:val="left" w:pos="840"/>
              </w:tabs>
              <w:kinsoku/>
              <w:overflowPunct/>
              <w:topLinePunct w:val="0"/>
              <w:bidi w:val="0"/>
              <w:adjustRightInd/>
              <w:snapToGrid/>
              <w:spacing w:line="336" w:lineRule="auto"/>
              <w:ind w:firstLine="0" w:firstLineChars="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&lt;2&gt;财务状况报告和依法缴纳税收和社会保障资金的相关材料。</w:t>
            </w:r>
          </w:p>
          <w:p>
            <w:pPr>
              <w:keepNext w:val="0"/>
              <w:keepLines w:val="0"/>
              <w:pageBreakBefore w:val="0"/>
              <w:widowControl w:val="0"/>
              <w:tabs>
                <w:tab w:val="left" w:pos="840"/>
              </w:tabs>
              <w:kinsoku/>
              <w:overflowPunct/>
              <w:topLinePunct w:val="0"/>
              <w:bidi w:val="0"/>
              <w:adjustRightInd/>
              <w:snapToGrid/>
              <w:spacing w:line="336" w:lineRule="auto"/>
              <w:ind w:firstLine="0" w:firstLineChars="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&lt;3&gt;具备履行</w:t>
            </w:r>
            <w:r>
              <w:rPr>
                <w:rFonts w:hint="eastAsia" w:ascii="宋体" w:hAnsi="宋体" w:eastAsia="宋体" w:cs="宋体"/>
                <w:color w:val="auto"/>
                <w:sz w:val="24"/>
                <w:szCs w:val="24"/>
                <w:lang w:val="zh-CN"/>
              </w:rPr>
              <w:t>合同所必须的监测设备和专业技术能力的</w:t>
            </w:r>
            <w:r>
              <w:rPr>
                <w:rFonts w:hint="eastAsia" w:ascii="宋体" w:hAnsi="宋体" w:eastAsia="宋体" w:cs="宋体"/>
                <w:color w:val="000000"/>
                <w:sz w:val="24"/>
                <w:szCs w:val="24"/>
                <w:lang w:val="zh-CN"/>
              </w:rPr>
              <w:t>证明材料。</w:t>
            </w:r>
          </w:p>
          <w:p>
            <w:pPr>
              <w:keepNext w:val="0"/>
              <w:keepLines w:val="0"/>
              <w:pageBreakBefore w:val="0"/>
              <w:widowControl w:val="0"/>
              <w:tabs>
                <w:tab w:val="left" w:pos="840"/>
              </w:tabs>
              <w:kinsoku/>
              <w:overflowPunct/>
              <w:topLinePunct w:val="0"/>
              <w:bidi w:val="0"/>
              <w:adjustRightInd/>
              <w:snapToGrid/>
              <w:spacing w:line="336" w:lineRule="auto"/>
              <w:ind w:firstLine="0" w:firstLineChars="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&lt;4&gt;参加政府采购活动前3年内在经营活动中没有重大违法记录的书面声明。</w:t>
            </w:r>
          </w:p>
          <w:p>
            <w:pPr>
              <w:keepNext w:val="0"/>
              <w:keepLines w:val="0"/>
              <w:pageBreakBefore w:val="0"/>
              <w:widowControl w:val="0"/>
              <w:tabs>
                <w:tab w:val="left" w:pos="840"/>
              </w:tabs>
              <w:kinsoku/>
              <w:overflowPunct/>
              <w:topLinePunct w:val="0"/>
              <w:bidi w:val="0"/>
              <w:adjustRightInd/>
              <w:snapToGrid/>
              <w:spacing w:line="336" w:lineRule="auto"/>
              <w:ind w:firstLine="0" w:firstLineChars="0"/>
              <w:textAlignment w:val="auto"/>
              <w:rPr>
                <w:rFonts w:hint="eastAsia"/>
              </w:rPr>
            </w:pPr>
            <w:r>
              <w:rPr>
                <w:rFonts w:hint="eastAsia" w:ascii="宋体" w:hAnsi="宋体" w:eastAsia="宋体" w:cs="宋体"/>
                <w:color w:val="000000"/>
                <w:sz w:val="24"/>
                <w:szCs w:val="24"/>
                <w:lang w:val="zh-CN"/>
              </w:rPr>
              <w:t>&lt;5&gt;具备法律、行政法规规定的其他条件的证明材料。</w:t>
            </w:r>
          </w:p>
          <w:p>
            <w:pPr>
              <w:pStyle w:val="37"/>
              <w:numPr>
                <w:ilvl w:val="0"/>
                <w:numId w:val="0"/>
              </w:numPr>
              <w:tabs>
                <w:tab w:val="left" w:pos="419"/>
              </w:tabs>
              <w:spacing w:before="146" w:after="0" w:line="364" w:lineRule="auto"/>
              <w:ind w:right="45" w:rightChars="0"/>
              <w:jc w:val="left"/>
              <w:rPr>
                <w:sz w:val="24"/>
              </w:rPr>
            </w:pPr>
            <w:r>
              <w:rPr>
                <w:rFonts w:hint="eastAsia" w:ascii="宋体" w:hAnsi="宋体" w:cs="宋体"/>
                <w:sz w:val="24"/>
                <w:szCs w:val="24"/>
              </w:rPr>
              <w:t>(</w:t>
            </w:r>
            <w:r>
              <w:rPr>
                <w:rFonts w:hint="eastAsia" w:cs="宋体"/>
                <w:sz w:val="24"/>
                <w:szCs w:val="24"/>
                <w:lang w:val="en-US" w:eastAsia="zh-CN"/>
              </w:rPr>
              <w:t>2</w:t>
            </w:r>
            <w:r>
              <w:rPr>
                <w:rFonts w:hint="eastAsia" w:ascii="宋体" w:hAnsi="宋体" w:cs="宋体"/>
                <w:sz w:val="24"/>
                <w:szCs w:val="24"/>
              </w:rPr>
              <w:t>)</w:t>
            </w:r>
            <w:r>
              <w:rPr>
                <w:spacing w:val="-1"/>
                <w:sz w:val="24"/>
              </w:rPr>
              <w:t>营业执照具备经营范围，并在人员、设备、资金等方面具</w:t>
            </w:r>
            <w:r>
              <w:rPr>
                <w:sz w:val="24"/>
              </w:rPr>
              <w:t>备相应的能力；</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(3) 单位负责人为同一人或者存在直接控股、管理关系的不同投标人，不得参加同一合同项下的政府采购活动。否则，皆取消投标资格；</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(4)本项目不接受投标人以联合体方式进行投标；</w:t>
            </w:r>
          </w:p>
          <w:p>
            <w:pPr>
              <w:spacing w:line="420" w:lineRule="exact"/>
              <w:ind w:firstLine="0" w:firstLineChars="0"/>
              <w:rPr>
                <w:rFonts w:hint="eastAsia"/>
                <w:lang w:val="zh-CN"/>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 经信用中国（www.creditchina.gov.cn）、中国政府采购网（www.ccgp.gov.cn）等渠道查询后，列入失信被执行人、重大税收违法案件当事人名单、政府采购严重违法失信行为记录名单的，取消投标资格。（提供“信用中国”网站</w:t>
            </w:r>
            <w:r>
              <w:rPr>
                <w:rFonts w:hint="eastAsia" w:ascii="宋体" w:hAnsi="宋体" w:cs="宋体"/>
                <w:sz w:val="24"/>
                <w:szCs w:val="24"/>
                <w:lang w:eastAsia="zh-CN"/>
              </w:rPr>
              <w:t>所下载的信用信息</w:t>
            </w:r>
            <w:r>
              <w:rPr>
                <w:rFonts w:hint="eastAsia" w:ascii="宋体" w:hAnsi="宋体" w:cs="宋体"/>
                <w:sz w:val="24"/>
                <w:szCs w:val="24"/>
              </w:rPr>
              <w:t>，时间为投标截止时间前20天内）</w:t>
            </w:r>
            <w:r>
              <w:rPr>
                <w:rFonts w:hint="eastAsia" w:ascii="宋体" w:hAnsi="宋体" w:cs="宋体"/>
                <w:sz w:val="24"/>
                <w:szCs w:val="24"/>
                <w:lang w:val="zh-CN"/>
              </w:rPr>
              <w:t>。</w:t>
            </w:r>
          </w:p>
        </w:tc>
      </w:tr>
      <w:tr>
        <w:tblPrEx>
          <w:tblCellMar>
            <w:top w:w="0" w:type="dxa"/>
            <w:left w:w="57" w:type="dxa"/>
            <w:bottom w:w="0" w:type="dxa"/>
            <w:right w:w="57" w:type="dxa"/>
          </w:tblCellMar>
        </w:tblPrEx>
        <w:trPr>
          <w:trHeight w:val="553"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b/>
                <w:bCs/>
                <w:sz w:val="24"/>
                <w:szCs w:val="24"/>
                <w:lang w:val="zh-CN"/>
              </w:rPr>
            </w:pPr>
            <w:r>
              <w:rPr>
                <w:rFonts w:hint="eastAsia" w:hAnsi="宋体" w:cs="宋体"/>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磋商保证金：</w:t>
            </w:r>
            <w:r>
              <w:rPr>
                <w:rFonts w:hint="eastAsia" w:ascii="宋体" w:hAnsi="宋体" w:cs="宋体"/>
                <w:sz w:val="24"/>
                <w:szCs w:val="24"/>
                <w:lang w:val="en-US" w:eastAsia="zh-CN"/>
              </w:rPr>
              <w:t>5000.00</w:t>
            </w:r>
            <w:r>
              <w:rPr>
                <w:rFonts w:hint="eastAsia" w:ascii="宋体" w:cs="宋体"/>
                <w:sz w:val="24"/>
                <w:szCs w:val="24"/>
                <w:lang w:val="zh-CN"/>
              </w:rPr>
              <w:t>元</w:t>
            </w:r>
            <w:r>
              <w:rPr>
                <w:rFonts w:hint="eastAsia" w:ascii="宋体" w:cs="宋体"/>
                <w:sz w:val="24"/>
                <w:szCs w:val="24"/>
                <w:lang w:val="en-US" w:eastAsia="zh-CN"/>
              </w:rPr>
              <w:t xml:space="preserve"> </w:t>
            </w:r>
            <w:r>
              <w:rPr>
                <w:rFonts w:hint="eastAsia" w:ascii="宋体" w:cs="宋体"/>
                <w:sz w:val="24"/>
                <w:szCs w:val="24"/>
                <w:lang w:val="zh-CN"/>
              </w:rPr>
              <w:t>（伍仟元整）</w:t>
            </w:r>
          </w:p>
          <w:p>
            <w:pPr>
              <w:autoSpaceDE w:val="0"/>
              <w:autoSpaceDN w:val="0"/>
              <w:spacing w:line="360" w:lineRule="auto"/>
              <w:ind w:firstLine="0" w:firstLineChars="0"/>
              <w:jc w:val="left"/>
              <w:rPr>
                <w:rFonts w:ascii="宋体" w:cs="Times New Roman"/>
                <w:sz w:val="24"/>
                <w:szCs w:val="24"/>
                <w:u w:val="single"/>
              </w:rPr>
            </w:pPr>
            <w:r>
              <w:rPr>
                <w:rFonts w:hint="eastAsia" w:ascii="宋体" w:hAnsi="宋体" w:cs="宋体"/>
                <w:sz w:val="24"/>
                <w:szCs w:val="24"/>
                <w:lang w:val="zh-CN"/>
              </w:rPr>
              <w:t>收款单位：</w:t>
            </w:r>
            <w:r>
              <w:rPr>
                <w:rFonts w:hint="eastAsia" w:ascii="宋体" w:hAnsi="宋体" w:cs="宋体"/>
                <w:sz w:val="24"/>
                <w:szCs w:val="24"/>
                <w:lang w:eastAsia="zh-CN"/>
              </w:rPr>
              <w:t>青海创鑫工程咨询股份有限公司</w:t>
            </w:r>
          </w:p>
          <w:p>
            <w:pPr>
              <w:autoSpaceDE w:val="0"/>
              <w:autoSpaceDN w:val="0"/>
              <w:adjustRightInd w:val="0"/>
              <w:spacing w:line="460" w:lineRule="exact"/>
              <w:ind w:firstLine="0" w:firstLineChars="0"/>
              <w:jc w:val="left"/>
              <w:rPr>
                <w:rFonts w:ascii="宋体" w:cs="Times New Roman"/>
                <w:sz w:val="24"/>
                <w:szCs w:val="24"/>
                <w:lang w:val="zh-CN"/>
              </w:rPr>
            </w:pPr>
            <w:r>
              <w:rPr>
                <w:rFonts w:hint="eastAsia" w:ascii="宋体" w:hAnsi="宋体" w:cs="宋体"/>
                <w:sz w:val="24"/>
                <w:szCs w:val="24"/>
                <w:lang w:val="zh-CN"/>
              </w:rPr>
              <w:t>开户行：</w:t>
            </w:r>
            <w:r>
              <w:rPr>
                <w:rFonts w:hint="eastAsia" w:ascii="宋体" w:cs="宋体"/>
                <w:sz w:val="24"/>
                <w:szCs w:val="24"/>
              </w:rPr>
              <w:t>西宁农商银行海西路支行</w:t>
            </w:r>
          </w:p>
          <w:p>
            <w:pPr>
              <w:autoSpaceDE w:val="0"/>
              <w:autoSpaceDN w:val="0"/>
              <w:adjustRightInd w:val="0"/>
              <w:spacing w:line="460" w:lineRule="exact"/>
              <w:ind w:firstLine="0" w:firstLineChars="0"/>
              <w:jc w:val="left"/>
              <w:rPr>
                <w:rFonts w:ascii="宋体" w:cs="Times New Roman"/>
                <w:sz w:val="24"/>
                <w:szCs w:val="24"/>
                <w:lang w:val="zh-CN"/>
              </w:rPr>
            </w:pPr>
            <w:r>
              <w:rPr>
                <w:rFonts w:hint="eastAsia" w:ascii="宋体" w:hAnsi="宋体" w:cs="宋体"/>
                <w:sz w:val="24"/>
                <w:szCs w:val="24"/>
                <w:lang w:val="zh-CN"/>
              </w:rPr>
              <w:t>银行账号：</w:t>
            </w:r>
            <w:r>
              <w:rPr>
                <w:rFonts w:hint="eastAsia" w:ascii="宋体" w:cs="宋体"/>
                <w:sz w:val="24"/>
                <w:szCs w:val="24"/>
                <w:lang w:val="en-US" w:eastAsia="zh-CN"/>
              </w:rPr>
              <w:t>8201 0000 0003 9310 0</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缴费方式：磋商保证金应当以支票、汇票、本票或者金融机构、担保机构出具的保函等非现金形式提交。通过银行转账的，必须由供应商从其</w:t>
            </w:r>
            <w:r>
              <w:rPr>
                <w:rFonts w:hint="eastAsia" w:ascii="宋体" w:hAnsi="宋体" w:cs="宋体"/>
                <w:bCs/>
                <w:sz w:val="24"/>
                <w:szCs w:val="24"/>
                <w:lang w:val="zh-CN"/>
              </w:rPr>
              <w:t>基本账户</w:t>
            </w:r>
            <w:r>
              <w:rPr>
                <w:rFonts w:ascii="宋体" w:hAnsi="宋体" w:cs="宋体"/>
                <w:sz w:val="24"/>
                <w:szCs w:val="24"/>
              </w:rPr>
              <w:t>(</w:t>
            </w:r>
            <w:r>
              <w:rPr>
                <w:rFonts w:hint="eastAsia" w:ascii="宋体" w:hAnsi="宋体" w:cs="宋体"/>
                <w:sz w:val="24"/>
                <w:szCs w:val="24"/>
              </w:rPr>
              <w:t>需提供开户许可证</w:t>
            </w:r>
            <w:r>
              <w:rPr>
                <w:rFonts w:ascii="宋体" w:hAnsi="宋体" w:cs="宋体"/>
                <w:sz w:val="24"/>
                <w:szCs w:val="24"/>
              </w:rPr>
              <w:t>)</w:t>
            </w:r>
            <w:r>
              <w:rPr>
                <w:rFonts w:hint="eastAsia" w:ascii="宋体" w:hAnsi="宋体" w:cs="宋体"/>
                <w:sz w:val="24"/>
                <w:szCs w:val="24"/>
                <w:lang w:val="zh-CN"/>
              </w:rPr>
              <w:t>汇（转）入采购代理机构指定账户。</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供应商未按照磋商文件要求提交磋商保证金的，磋商报价无效。</w:t>
            </w:r>
          </w:p>
        </w:tc>
      </w:tr>
      <w:tr>
        <w:tblPrEx>
          <w:tblCellMar>
            <w:top w:w="0" w:type="dxa"/>
            <w:left w:w="57" w:type="dxa"/>
            <w:bottom w:w="0" w:type="dxa"/>
            <w:right w:w="57" w:type="dxa"/>
          </w:tblCellMar>
        </w:tblPrEx>
        <w:trPr>
          <w:trHeight w:val="752"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0" w:firstLineChars="0"/>
              <w:rPr>
                <w:rFonts w:ascii="宋体" w:cs="Times New Roman"/>
                <w:sz w:val="24"/>
                <w:szCs w:val="24"/>
                <w:lang w:val="zh-CN"/>
              </w:rPr>
            </w:pPr>
            <w:r>
              <w:rPr>
                <w:rFonts w:hint="eastAsia" w:ascii="宋体" w:hAnsi="宋体" w:cs="宋体"/>
                <w:sz w:val="24"/>
                <w:szCs w:val="24"/>
                <w:lang w:val="zh-CN"/>
              </w:rPr>
              <w:t>未成交供应商的磋商保证金在成交通知书发出后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个工作日内退还，成交供应商的磋商保证金在采购合同签订后</w:t>
            </w:r>
            <w:r>
              <w:rPr>
                <w:rFonts w:ascii="宋体" w:hAnsi="宋体" w:cs="宋体"/>
                <w:sz w:val="24"/>
                <w:szCs w:val="24"/>
                <w:lang w:val="zh-CN"/>
              </w:rPr>
              <w:t>5</w:t>
            </w:r>
            <w:r>
              <w:rPr>
                <w:rFonts w:hint="eastAsia" w:ascii="宋体" w:hAnsi="宋体" w:cs="宋体"/>
                <w:sz w:val="24"/>
                <w:szCs w:val="24"/>
                <w:lang w:val="zh-CN"/>
              </w:rPr>
              <w:t>个工作日内退还</w:t>
            </w:r>
            <w:r>
              <w:rPr>
                <w:rFonts w:hint="eastAsia" w:ascii="宋体" w:hAnsi="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ind w:firstLine="0" w:firstLineChars="0"/>
              <w:jc w:val="left"/>
              <w:rPr>
                <w:color w:val="auto"/>
              </w:rPr>
            </w:pPr>
            <w:r>
              <w:rPr>
                <w:rFonts w:hint="eastAsia" w:ascii="宋体" w:hAnsi="宋体" w:cs="宋体"/>
                <w:color w:val="auto"/>
                <w:sz w:val="24"/>
                <w:szCs w:val="24"/>
              </w:rPr>
              <w:t>20</w:t>
            </w:r>
            <w:r>
              <w:rPr>
                <w:rFonts w:hint="eastAsia" w:ascii="宋体" w:hAnsi="宋体" w:cs="宋体"/>
                <w:color w:val="auto"/>
                <w:sz w:val="24"/>
                <w:szCs w:val="24"/>
                <w:lang w:val="en-US" w:eastAsia="zh-CN"/>
              </w:rPr>
              <w:t>20</w:t>
            </w:r>
            <w:r>
              <w:rPr>
                <w:rFonts w:hint="eastAsia" w:ascii="宋体" w:hAnsi="宋体" w:cs="宋体"/>
                <w:color w:val="auto"/>
                <w:sz w:val="24"/>
                <w:szCs w:val="24"/>
                <w:lang w:val="zh-CN"/>
              </w:rPr>
              <w:t>年</w:t>
            </w:r>
            <w:r>
              <w:rPr>
                <w:rFonts w:hint="eastAsia" w:ascii="宋体" w:hAnsi="宋体" w:cs="宋体"/>
                <w:color w:val="auto"/>
                <w:sz w:val="24"/>
                <w:szCs w:val="24"/>
                <w:lang w:val="en-US" w:eastAsia="zh-CN"/>
              </w:rPr>
              <w:t>09</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17</w:t>
            </w:r>
            <w:r>
              <w:rPr>
                <w:rFonts w:hint="eastAsia" w:ascii="宋体" w:hAnsi="宋体" w:cs="宋体"/>
                <w:color w:val="auto"/>
                <w:sz w:val="24"/>
                <w:szCs w:val="24"/>
                <w:lang w:val="zh-CN"/>
              </w:rPr>
              <w:t>日上午</w:t>
            </w:r>
            <w:r>
              <w:rPr>
                <w:rFonts w:hint="eastAsia" w:ascii="宋体" w:hAnsi="宋体" w:cs="宋体"/>
                <w:color w:val="auto"/>
                <w:sz w:val="24"/>
                <w:szCs w:val="24"/>
                <w:lang w:val="en-US" w:eastAsia="zh-CN"/>
              </w:rPr>
              <w:t>10</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00</w:t>
            </w:r>
            <w:r>
              <w:rPr>
                <w:rFonts w:hint="eastAsia" w:ascii="宋体" w:hAnsi="宋体" w:cs="宋体"/>
                <w:color w:val="auto"/>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ind w:firstLine="0" w:firstLineChars="0"/>
              <w:jc w:val="left"/>
              <w:rPr>
                <w:color w:val="auto"/>
              </w:rPr>
            </w:pPr>
            <w:r>
              <w:rPr>
                <w:rFonts w:hint="eastAsia" w:ascii="宋体" w:hAnsi="宋体" w:cs="宋体"/>
                <w:color w:val="auto"/>
                <w:sz w:val="24"/>
                <w:szCs w:val="24"/>
              </w:rPr>
              <w:t>20</w:t>
            </w:r>
            <w:r>
              <w:rPr>
                <w:rFonts w:hint="eastAsia" w:ascii="宋体" w:hAnsi="宋体" w:cs="宋体"/>
                <w:color w:val="auto"/>
                <w:sz w:val="24"/>
                <w:szCs w:val="24"/>
                <w:lang w:val="en-US" w:eastAsia="zh-CN"/>
              </w:rPr>
              <w:t>20</w:t>
            </w:r>
            <w:r>
              <w:rPr>
                <w:rFonts w:hint="eastAsia" w:ascii="宋体" w:hAnsi="宋体" w:cs="宋体"/>
                <w:color w:val="auto"/>
                <w:sz w:val="24"/>
                <w:szCs w:val="24"/>
                <w:lang w:val="zh-CN"/>
              </w:rPr>
              <w:t>年</w:t>
            </w:r>
            <w:r>
              <w:rPr>
                <w:rFonts w:hint="eastAsia" w:ascii="宋体" w:hAnsi="宋体" w:cs="宋体"/>
                <w:color w:val="auto"/>
                <w:sz w:val="24"/>
                <w:szCs w:val="24"/>
                <w:lang w:val="en-US" w:eastAsia="zh-CN"/>
              </w:rPr>
              <w:t>09</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17</w:t>
            </w:r>
            <w:r>
              <w:rPr>
                <w:rFonts w:hint="eastAsia" w:ascii="宋体" w:hAnsi="宋体" w:cs="宋体"/>
                <w:color w:val="auto"/>
                <w:sz w:val="24"/>
                <w:szCs w:val="24"/>
                <w:lang w:val="zh-CN"/>
              </w:rPr>
              <w:t>日上午</w:t>
            </w:r>
            <w:r>
              <w:rPr>
                <w:rFonts w:hint="eastAsia" w:ascii="宋体" w:hAnsi="宋体" w:cs="宋体"/>
                <w:color w:val="auto"/>
                <w:sz w:val="24"/>
                <w:szCs w:val="24"/>
                <w:lang w:val="en-US" w:eastAsia="zh-CN"/>
              </w:rPr>
              <w:t>10</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00</w:t>
            </w:r>
            <w:r>
              <w:rPr>
                <w:rFonts w:hint="eastAsia" w:ascii="宋体" w:hAnsi="宋体" w:cs="宋体"/>
                <w:color w:val="auto"/>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rPr>
                <w:rFonts w:hint="default" w:ascii="宋体" w:hAnsi="宋体" w:eastAsia="宋体" w:cs="宋体"/>
                <w:sz w:val="24"/>
                <w:szCs w:val="24"/>
                <w:lang w:val="en-US" w:eastAsia="zh-CN"/>
              </w:rPr>
            </w:pPr>
            <w:r>
              <w:rPr>
                <w:rFonts w:hint="eastAsia" w:ascii="宋体" w:cs="Times New Roman"/>
                <w:color w:val="000000"/>
                <w:sz w:val="24"/>
                <w:szCs w:val="24"/>
                <w:lang w:val="en-US" w:eastAsia="zh-CN"/>
              </w:rPr>
              <w:t>西宁市公共资源交易中心4楼5号开标室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default" w:eastAsia="宋体"/>
                <w:lang w:val="en-US" w:eastAsia="zh-CN"/>
              </w:rPr>
            </w:pPr>
            <w:r>
              <w:rPr>
                <w:rFonts w:hint="eastAsia" w:ascii="宋体" w:hAnsi="宋体" w:cs="宋体"/>
                <w:bCs/>
                <w:sz w:val="24"/>
                <w:szCs w:val="24"/>
                <w:lang w:val="zh-CN"/>
              </w:rPr>
              <w:t>收费标准：以合同总价作为计算基数,参照《招标代理服务收费管理暂行办法》（计价格[2002]1980号）以及《关于进一步放开建设项目专项业务服务价格的通知》（发改价格[2015]299号）规定执行。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自成交通知书发出之日起</w:t>
            </w:r>
            <w:r>
              <w:rPr>
                <w:rFonts w:ascii="宋体" w:hAnsi="宋体" w:cs="宋体"/>
                <w:sz w:val="24"/>
                <w:szCs w:val="24"/>
              </w:rPr>
              <w:t>30</w:t>
            </w:r>
            <w:r>
              <w:rPr>
                <w:rFonts w:hint="eastAsia" w:ascii="宋体" w:hAnsi="宋体" w:cs="宋体"/>
                <w:sz w:val="24"/>
                <w:szCs w:val="24"/>
                <w:lang w:val="zh-CN"/>
              </w:rPr>
              <w:t>日内与采购人签订服务合同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bCs/>
                <w:sz w:val="24"/>
                <w:szCs w:val="24"/>
                <w:lang w:val="zh-CN"/>
              </w:rPr>
            </w:pPr>
            <w:r>
              <w:rPr>
                <w:rFonts w:hint="eastAsia" w:ascii="宋体" w:hAnsi="宋体" w:cs="宋体"/>
                <w:bCs/>
                <w:sz w:val="24"/>
                <w:szCs w:val="24"/>
                <w:lang w:val="zh-CN"/>
              </w:rPr>
              <w:t>采购合同全数返回采购代理机构鉴证，盖章。</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bCs/>
                <w:sz w:val="24"/>
                <w:szCs w:val="24"/>
                <w:lang w:val="zh-CN"/>
              </w:rPr>
              <w:t>采购代理机构留存两份备案。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磋商有效期为自磋商开始之日起</w:t>
            </w:r>
            <w:r>
              <w:rPr>
                <w:rFonts w:ascii="宋体" w:hAnsi="宋体" w:cs="宋体"/>
                <w:sz w:val="24"/>
                <w:szCs w:val="24"/>
              </w:rPr>
              <w:t>60</w:t>
            </w:r>
            <w:r>
              <w:rPr>
                <w:rFonts w:hint="eastAsia" w:ascii="宋体" w:hAnsi="宋体" w:cs="宋体"/>
                <w:sz w:val="24"/>
                <w:szCs w:val="24"/>
              </w:rPr>
              <w:t>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60" w:lineRule="exact"/>
              <w:ind w:firstLine="0" w:firstLineChars="0"/>
              <w:jc w:val="left"/>
              <w:rPr>
                <w:rFonts w:ascii="宋体" w:cs="Times New Roman"/>
                <w:b/>
                <w:bCs/>
                <w:sz w:val="24"/>
                <w:szCs w:val="24"/>
                <w:lang w:val="zh-CN"/>
              </w:rPr>
            </w:pPr>
            <w:r>
              <w:rPr>
                <w:rFonts w:hint="eastAsia" w:ascii="宋体" w:hAnsi="宋体" w:cs="宋体"/>
                <w:sz w:val="24"/>
                <w:lang w:val="zh-CN"/>
              </w:rPr>
              <w:t>本项目不接受联合体投标</w:t>
            </w:r>
          </w:p>
        </w:tc>
      </w:tr>
    </w:tbl>
    <w:p>
      <w:pPr>
        <w:pStyle w:val="21"/>
        <w:ind w:firstLine="643"/>
        <w:rPr>
          <w:rFonts w:hint="eastAsia"/>
          <w:kern w:val="28"/>
        </w:rPr>
      </w:pPr>
      <w:bookmarkStart w:id="10" w:name="_Toc464136613"/>
      <w:bookmarkStart w:id="11" w:name="_Toc325725997"/>
    </w:p>
    <w:p>
      <w:pPr>
        <w:pStyle w:val="21"/>
        <w:ind w:left="0" w:leftChars="0" w:firstLine="0" w:firstLineChars="0"/>
        <w:jc w:val="both"/>
        <w:rPr>
          <w:rFonts w:hint="eastAsia"/>
          <w:kern w:val="28"/>
        </w:rPr>
      </w:pPr>
    </w:p>
    <w:p>
      <w:pPr>
        <w:pStyle w:val="21"/>
        <w:ind w:firstLine="0" w:firstLineChars="0"/>
        <w:rPr>
          <w:rFonts w:hint="eastAsia"/>
          <w:kern w:val="28"/>
        </w:rPr>
      </w:pPr>
      <w:bookmarkStart w:id="12" w:name="_Toc11708"/>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rFonts w:hint="eastAsia"/>
          <w:kern w:val="28"/>
        </w:rPr>
      </w:pPr>
    </w:p>
    <w:p>
      <w:pPr>
        <w:pStyle w:val="21"/>
        <w:ind w:firstLine="0" w:firstLineChars="0"/>
        <w:rPr>
          <w:kern w:val="28"/>
        </w:rPr>
      </w:pPr>
      <w:r>
        <w:rPr>
          <w:rFonts w:hint="eastAsia"/>
          <w:kern w:val="28"/>
        </w:rPr>
        <w:t>第三部分供应商须知</w:t>
      </w:r>
      <w:bookmarkEnd w:id="10"/>
      <w:bookmarkEnd w:id="12"/>
    </w:p>
    <w:p>
      <w:pPr>
        <w:widowControl/>
        <w:spacing w:line="360" w:lineRule="auto"/>
        <w:ind w:firstLine="3213" w:firstLineChars="1000"/>
        <w:outlineLvl w:val="1"/>
        <w:rPr>
          <w:rFonts w:hint="eastAsia" w:ascii="宋体" w:cs="Times New Roman"/>
          <w:b/>
          <w:bCs/>
          <w:sz w:val="32"/>
          <w:szCs w:val="32"/>
        </w:rPr>
      </w:pPr>
      <w:bookmarkStart w:id="13" w:name="_Toc756"/>
      <w:bookmarkStart w:id="14" w:name="_Toc4084"/>
      <w:bookmarkStart w:id="15" w:name="_Toc464136614"/>
      <w:bookmarkStart w:id="16" w:name="_Toc24622"/>
      <w:bookmarkStart w:id="17" w:name="_Toc376936728"/>
      <w:bookmarkStart w:id="18" w:name="_Toc14943"/>
      <w:r>
        <w:rPr>
          <w:rFonts w:hint="eastAsia" w:ascii="宋体" w:hAnsi="宋体" w:cs="宋体"/>
          <w:b/>
          <w:bCs/>
          <w:sz w:val="32"/>
          <w:szCs w:val="32"/>
        </w:rPr>
        <w:t>一、说明</w:t>
      </w:r>
      <w:bookmarkEnd w:id="11"/>
      <w:bookmarkEnd w:id="13"/>
      <w:bookmarkEnd w:id="14"/>
      <w:bookmarkEnd w:id="15"/>
      <w:bookmarkEnd w:id="16"/>
      <w:bookmarkEnd w:id="17"/>
      <w:bookmarkEnd w:id="18"/>
      <w:r>
        <w:rPr>
          <w:rFonts w:hint="eastAsia" w:ascii="宋体" w:hAnsi="宋体" w:cs="宋体"/>
          <w:b/>
          <w:bCs/>
          <w:sz w:val="32"/>
          <w:szCs w:val="32"/>
        </w:rPr>
        <w:t xml:space="preserve"> </w:t>
      </w:r>
    </w:p>
    <w:p>
      <w:pPr>
        <w:pStyle w:val="21"/>
        <w:ind w:firstLine="0" w:firstLineChars="0"/>
        <w:jc w:val="left"/>
        <w:rPr>
          <w:rFonts w:hint="eastAsia" w:ascii="宋体" w:cs="宋体"/>
          <w:sz w:val="24"/>
          <w:szCs w:val="24"/>
        </w:rPr>
      </w:pPr>
      <w:bookmarkStart w:id="19" w:name="_Toc464136615"/>
      <w:bookmarkStart w:id="20" w:name="_Toc376936729"/>
      <w:bookmarkStart w:id="21" w:name="_Toc325725998"/>
      <w:bookmarkStart w:id="22" w:name="_Toc9770"/>
      <w:bookmarkStart w:id="23" w:name="_Toc26944"/>
      <w:bookmarkStart w:id="24" w:name="_Toc17866"/>
      <w:bookmarkStart w:id="25" w:name="_Toc27157"/>
      <w:r>
        <w:rPr>
          <w:rFonts w:ascii="宋体" w:hAnsi="宋体" w:cs="宋体"/>
          <w:sz w:val="24"/>
          <w:szCs w:val="24"/>
        </w:rPr>
        <w:t>1.</w:t>
      </w:r>
      <w:r>
        <w:rPr>
          <w:rFonts w:hint="eastAsia" w:ascii="宋体" w:hAnsi="宋体" w:cs="宋体"/>
          <w:sz w:val="24"/>
          <w:szCs w:val="24"/>
        </w:rPr>
        <w:t>适用范围</w:t>
      </w:r>
      <w:bookmarkEnd w:id="19"/>
      <w:bookmarkEnd w:id="20"/>
      <w:bookmarkEnd w:id="21"/>
      <w:bookmarkEnd w:id="22"/>
      <w:bookmarkEnd w:id="23"/>
      <w:bookmarkEnd w:id="24"/>
      <w:bookmarkEnd w:id="25"/>
      <w:r>
        <w:rPr>
          <w:rFonts w:hint="eastAsia" w:ascii="宋体" w:hAnsi="宋体" w:cs="宋体"/>
          <w:sz w:val="24"/>
          <w:szCs w:val="24"/>
        </w:rPr>
        <w:t xml:space="preserve"> </w:t>
      </w:r>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本次采购依据采购人的采购计划，仅适用于本磋商文件中所叙述的项目。</w:t>
      </w:r>
    </w:p>
    <w:p>
      <w:pPr>
        <w:pStyle w:val="21"/>
        <w:ind w:firstLine="0" w:firstLineChars="0"/>
        <w:jc w:val="left"/>
        <w:rPr>
          <w:rFonts w:ascii="宋体" w:cs="宋体"/>
          <w:sz w:val="24"/>
          <w:szCs w:val="24"/>
        </w:rPr>
      </w:pPr>
      <w:bookmarkStart w:id="26" w:name="_Toc376936730"/>
      <w:bookmarkStart w:id="27" w:name="_Toc21998"/>
      <w:bookmarkStart w:id="28" w:name="_Toc325725999"/>
      <w:bookmarkStart w:id="29" w:name="_Toc31556"/>
      <w:bookmarkStart w:id="30" w:name="_Toc464136616"/>
      <w:bookmarkStart w:id="31" w:name="_Toc15185"/>
      <w:bookmarkStart w:id="32" w:name="_Toc2307"/>
      <w:r>
        <w:rPr>
          <w:rFonts w:ascii="宋体" w:hAnsi="宋体" w:cs="宋体"/>
          <w:sz w:val="24"/>
          <w:szCs w:val="24"/>
        </w:rPr>
        <w:t>2.</w:t>
      </w:r>
      <w:r>
        <w:rPr>
          <w:rFonts w:hint="eastAsia" w:ascii="宋体" w:hAnsi="宋体" w:cs="宋体"/>
          <w:sz w:val="24"/>
          <w:szCs w:val="24"/>
        </w:rPr>
        <w:t>采购方式、合格的</w:t>
      </w:r>
      <w:bookmarkEnd w:id="26"/>
      <w:bookmarkEnd w:id="27"/>
      <w:bookmarkEnd w:id="28"/>
      <w:r>
        <w:rPr>
          <w:rFonts w:hint="eastAsia" w:ascii="宋体" w:hAnsi="宋体" w:cs="宋体"/>
          <w:sz w:val="24"/>
          <w:szCs w:val="24"/>
        </w:rPr>
        <w:t>供应商</w:t>
      </w:r>
      <w:bookmarkEnd w:id="29"/>
      <w:bookmarkEnd w:id="30"/>
      <w:bookmarkEnd w:id="31"/>
      <w:bookmarkEnd w:id="32"/>
    </w:p>
    <w:p>
      <w:pPr>
        <w:tabs>
          <w:tab w:val="left" w:pos="840"/>
        </w:tabs>
        <w:spacing w:line="360" w:lineRule="auto"/>
        <w:ind w:firstLine="0" w:firstLineChars="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本次采购采取竞争性磋商方式。</w:t>
      </w:r>
    </w:p>
    <w:p>
      <w:pPr>
        <w:tabs>
          <w:tab w:val="left" w:pos="840"/>
        </w:tabs>
        <w:spacing w:line="360" w:lineRule="auto"/>
        <w:ind w:firstLine="0" w:firstLineChars="0"/>
        <w:rPr>
          <w:rFonts w:ascii="宋体" w:hAnsi="宋体" w:cs="宋体"/>
          <w:bCs/>
          <w:color w:val="000000"/>
          <w:sz w:val="24"/>
          <w:szCs w:val="24"/>
        </w:rPr>
      </w:pPr>
      <w:r>
        <w:rPr>
          <w:rFonts w:ascii="宋体" w:hAnsi="宋体" w:cs="宋体"/>
          <w:bCs/>
          <w:color w:val="000000"/>
          <w:sz w:val="24"/>
          <w:szCs w:val="24"/>
        </w:rPr>
        <w:t>2.2</w:t>
      </w:r>
      <w:r>
        <w:rPr>
          <w:rFonts w:hint="eastAsia" w:ascii="宋体" w:hAnsi="宋体" w:cs="宋体"/>
          <w:bCs/>
          <w:color w:val="000000"/>
          <w:sz w:val="24"/>
          <w:szCs w:val="24"/>
        </w:rPr>
        <w:t>合格的供应商：</w:t>
      </w:r>
    </w:p>
    <w:p>
      <w:pPr>
        <w:numPr>
          <w:ilvl w:val="0"/>
          <w:numId w:val="4"/>
        </w:numPr>
        <w:autoSpaceDE w:val="0"/>
        <w:autoSpaceDN w:val="0"/>
        <w:spacing w:line="360" w:lineRule="auto"/>
        <w:ind w:firstLine="0" w:firstLineChars="0"/>
        <w:rPr>
          <w:rFonts w:hint="eastAsia" w:ascii="宋体" w:hAnsi="宋体" w:cs="宋体"/>
          <w:sz w:val="24"/>
          <w:szCs w:val="24"/>
        </w:rPr>
      </w:pPr>
      <w:bookmarkStart w:id="33" w:name="_Toc376936731"/>
      <w:bookmarkStart w:id="34" w:name="_Toc8805"/>
      <w:bookmarkStart w:id="35" w:name="_Toc8820"/>
      <w:bookmarkStart w:id="36" w:name="_Toc325726000"/>
      <w:bookmarkStart w:id="37" w:name="_Toc464136617"/>
      <w:r>
        <w:rPr>
          <w:rFonts w:hint="eastAsia" w:ascii="宋体" w:hAnsi="宋体" w:cs="宋体"/>
          <w:sz w:val="24"/>
          <w:szCs w:val="24"/>
        </w:rPr>
        <w:t>符合《政府采购法》第22条条件；</w:t>
      </w:r>
    </w:p>
    <w:p>
      <w:pPr>
        <w:keepNext w:val="0"/>
        <w:keepLines w:val="0"/>
        <w:pageBreakBefore w:val="0"/>
        <w:widowControl w:val="0"/>
        <w:tabs>
          <w:tab w:val="left" w:pos="840"/>
        </w:tabs>
        <w:kinsoku/>
        <w:overflowPunct/>
        <w:topLinePunct w:val="0"/>
        <w:bidi w:val="0"/>
        <w:adjustRightInd/>
        <w:snapToGrid/>
        <w:spacing w:line="336" w:lineRule="auto"/>
        <w:ind w:firstLine="0" w:firstLineChars="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&lt;1&gt;供应商的营业执照等证明文件，自然人的身份证明。</w:t>
      </w:r>
    </w:p>
    <w:p>
      <w:pPr>
        <w:keepNext w:val="0"/>
        <w:keepLines w:val="0"/>
        <w:pageBreakBefore w:val="0"/>
        <w:widowControl w:val="0"/>
        <w:tabs>
          <w:tab w:val="left" w:pos="840"/>
        </w:tabs>
        <w:kinsoku/>
        <w:overflowPunct/>
        <w:topLinePunct w:val="0"/>
        <w:bidi w:val="0"/>
        <w:adjustRightInd/>
        <w:snapToGrid/>
        <w:spacing w:line="336" w:lineRule="auto"/>
        <w:ind w:firstLine="0" w:firstLineChars="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&lt;2&gt;财务状况报告和依法缴纳税收和社会保障资金的相关材料。</w:t>
      </w:r>
    </w:p>
    <w:p>
      <w:pPr>
        <w:keepNext w:val="0"/>
        <w:keepLines w:val="0"/>
        <w:pageBreakBefore w:val="0"/>
        <w:widowControl w:val="0"/>
        <w:tabs>
          <w:tab w:val="left" w:pos="840"/>
        </w:tabs>
        <w:kinsoku/>
        <w:overflowPunct/>
        <w:topLinePunct w:val="0"/>
        <w:bidi w:val="0"/>
        <w:adjustRightInd/>
        <w:snapToGrid/>
        <w:spacing w:line="336" w:lineRule="auto"/>
        <w:ind w:firstLine="0" w:firstLineChars="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&lt;3&gt;具备履行</w:t>
      </w:r>
      <w:r>
        <w:rPr>
          <w:rFonts w:hint="eastAsia" w:ascii="宋体" w:hAnsi="宋体" w:eastAsia="宋体" w:cs="宋体"/>
          <w:color w:val="auto"/>
          <w:sz w:val="24"/>
          <w:szCs w:val="24"/>
          <w:lang w:val="zh-CN"/>
        </w:rPr>
        <w:t>合同所必须的监测设备和专业技术能力的</w:t>
      </w:r>
      <w:r>
        <w:rPr>
          <w:rFonts w:hint="eastAsia" w:ascii="宋体" w:hAnsi="宋体" w:eastAsia="宋体" w:cs="宋体"/>
          <w:color w:val="000000"/>
          <w:sz w:val="24"/>
          <w:szCs w:val="24"/>
          <w:lang w:val="zh-CN"/>
        </w:rPr>
        <w:t>证明材料。</w:t>
      </w:r>
    </w:p>
    <w:p>
      <w:pPr>
        <w:keepNext w:val="0"/>
        <w:keepLines w:val="0"/>
        <w:pageBreakBefore w:val="0"/>
        <w:widowControl w:val="0"/>
        <w:tabs>
          <w:tab w:val="left" w:pos="840"/>
        </w:tabs>
        <w:kinsoku/>
        <w:overflowPunct/>
        <w:topLinePunct w:val="0"/>
        <w:bidi w:val="0"/>
        <w:adjustRightInd/>
        <w:snapToGrid/>
        <w:spacing w:line="336" w:lineRule="auto"/>
        <w:ind w:firstLine="0" w:firstLineChars="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&lt;4&gt;参加政府采购活动前3年内在经营活动中没有重大违法记录的书面声明。</w:t>
      </w:r>
    </w:p>
    <w:p>
      <w:pPr>
        <w:keepNext w:val="0"/>
        <w:keepLines w:val="0"/>
        <w:pageBreakBefore w:val="0"/>
        <w:widowControl w:val="0"/>
        <w:tabs>
          <w:tab w:val="left" w:pos="840"/>
        </w:tabs>
        <w:kinsoku/>
        <w:overflowPunct/>
        <w:topLinePunct w:val="0"/>
        <w:bidi w:val="0"/>
        <w:adjustRightInd/>
        <w:snapToGrid/>
        <w:spacing w:line="336" w:lineRule="auto"/>
        <w:ind w:firstLine="0" w:firstLineChars="0"/>
        <w:textAlignment w:val="auto"/>
        <w:rPr>
          <w:rFonts w:hint="eastAsia"/>
        </w:rPr>
      </w:pPr>
      <w:r>
        <w:rPr>
          <w:rFonts w:hint="eastAsia" w:ascii="宋体" w:hAnsi="宋体" w:eastAsia="宋体" w:cs="宋体"/>
          <w:color w:val="000000"/>
          <w:sz w:val="24"/>
          <w:szCs w:val="24"/>
          <w:lang w:val="zh-CN"/>
        </w:rPr>
        <w:t>&lt;5&gt;具备法律、行政法规规定的其他条件的证明材料。</w:t>
      </w:r>
    </w:p>
    <w:p>
      <w:pPr>
        <w:autoSpaceDE w:val="0"/>
        <w:autoSpaceDN w:val="0"/>
        <w:spacing w:line="360" w:lineRule="auto"/>
        <w:ind w:firstLine="0" w:firstLineChars="0"/>
        <w:rPr>
          <w:rFonts w:hint="eastAsia" w:ascii="宋体" w:hAnsi="宋体" w:cs="宋体"/>
          <w:sz w:val="24"/>
          <w:szCs w:val="24"/>
        </w:rPr>
      </w:pPr>
      <w:r>
        <w:rPr>
          <w:rFonts w:hint="eastAsia" w:ascii="宋体" w:hAnsi="宋体" w:cs="宋体"/>
          <w:sz w:val="24"/>
          <w:szCs w:val="24"/>
        </w:rPr>
        <w:t>(2)营业执照具备经营范围，并在人员、设备、资金等方面具备相应的能力；</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(3) 单位负责人为同一人或者存在直接控股、管理关系的不同投标人，不得参加同一合同项下的政府采购活动。否则，皆取消投标资格；</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(4) 本项目不接受投标人以联合体方式进行投标；</w:t>
      </w:r>
    </w:p>
    <w:p>
      <w:pPr>
        <w:spacing w:line="420" w:lineRule="exact"/>
        <w:ind w:firstLine="0" w:firstLineChars="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r>
        <w:rPr>
          <w:rFonts w:hint="eastAsia" w:ascii="宋体" w:hAnsi="宋体" w:cs="宋体"/>
          <w:lang w:val="zh-CN"/>
        </w:rPr>
        <w:t>。</w:t>
      </w:r>
    </w:p>
    <w:p>
      <w:pPr>
        <w:pStyle w:val="21"/>
        <w:ind w:firstLine="0" w:firstLineChars="0"/>
        <w:jc w:val="left"/>
        <w:rPr>
          <w:rFonts w:hint="eastAsia" w:ascii="宋体" w:hAnsi="宋体" w:cs="宋体"/>
          <w:b w:val="0"/>
          <w:sz w:val="24"/>
          <w:szCs w:val="24"/>
          <w:lang w:val="zh-CN"/>
        </w:rPr>
      </w:pPr>
      <w:bookmarkStart w:id="38" w:name="_Toc17749"/>
      <w:bookmarkStart w:id="39" w:name="_Toc21816"/>
      <w:r>
        <w:rPr>
          <w:rFonts w:ascii="宋体" w:hAnsi="宋体" w:cs="宋体"/>
          <w:sz w:val="24"/>
          <w:szCs w:val="24"/>
        </w:rPr>
        <w:t>3.</w:t>
      </w:r>
      <w:r>
        <w:rPr>
          <w:rFonts w:hint="eastAsia" w:ascii="宋体" w:hAnsi="宋体" w:cs="宋体"/>
          <w:sz w:val="24"/>
          <w:szCs w:val="24"/>
        </w:rPr>
        <w:t>磋商费用</w:t>
      </w:r>
      <w:bookmarkEnd w:id="33"/>
      <w:bookmarkEnd w:id="34"/>
      <w:bookmarkEnd w:id="35"/>
      <w:bookmarkEnd w:id="36"/>
      <w:bookmarkEnd w:id="37"/>
      <w:bookmarkEnd w:id="38"/>
      <w:bookmarkEnd w:id="39"/>
    </w:p>
    <w:p>
      <w:pPr>
        <w:tabs>
          <w:tab w:val="left" w:pos="840"/>
        </w:tabs>
        <w:spacing w:line="360" w:lineRule="auto"/>
        <w:ind w:firstLine="480"/>
        <w:rPr>
          <w:rFonts w:hint="eastAsia" w:ascii="宋体" w:hAnsi="宋体" w:cs="宋体"/>
          <w:b/>
          <w:bCs/>
          <w:sz w:val="32"/>
          <w:szCs w:val="32"/>
        </w:rPr>
      </w:pPr>
      <w:r>
        <w:rPr>
          <w:rFonts w:hint="eastAsia" w:ascii="宋体" w:hAnsi="宋体" w:cs="宋体"/>
          <w:sz w:val="24"/>
          <w:szCs w:val="24"/>
        </w:rPr>
        <w:t>供应商应自愿承担与参加本次磋商有关的费用。采购代理机构对供应商发生的费用不承担任何责任。</w:t>
      </w:r>
      <w:bookmarkStart w:id="40" w:name="_Toc325726001"/>
      <w:bookmarkStart w:id="41" w:name="_Toc376936732"/>
      <w:bookmarkStart w:id="42" w:name="_Toc18155"/>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br w:type="page"/>
      </w:r>
      <w:bookmarkStart w:id="43" w:name="_Toc17360"/>
      <w:r>
        <w:rPr>
          <w:rFonts w:hint="eastAsia" w:ascii="宋体" w:hAnsi="宋体" w:cs="宋体"/>
          <w:b/>
          <w:bCs/>
          <w:sz w:val="32"/>
          <w:szCs w:val="32"/>
        </w:rPr>
        <w:t>二、磋商文件说明</w:t>
      </w:r>
      <w:bookmarkEnd w:id="40"/>
      <w:bookmarkEnd w:id="41"/>
      <w:bookmarkEnd w:id="42"/>
      <w:bookmarkEnd w:id="43"/>
    </w:p>
    <w:p>
      <w:pPr>
        <w:pStyle w:val="21"/>
        <w:ind w:firstLine="0" w:firstLineChars="0"/>
        <w:jc w:val="left"/>
        <w:rPr>
          <w:rFonts w:ascii="宋体" w:cs="宋体"/>
          <w:sz w:val="24"/>
          <w:szCs w:val="24"/>
        </w:rPr>
      </w:pPr>
      <w:bookmarkStart w:id="44" w:name="_Toc325726002"/>
      <w:bookmarkStart w:id="45" w:name="_Toc464136618"/>
      <w:bookmarkStart w:id="46" w:name="_Toc14153"/>
      <w:bookmarkStart w:id="47" w:name="_Toc376936733"/>
      <w:bookmarkStart w:id="48" w:name="_Toc10649"/>
      <w:bookmarkStart w:id="49" w:name="_Toc30927"/>
      <w:bookmarkStart w:id="50" w:name="_Toc21459"/>
      <w:r>
        <w:rPr>
          <w:rFonts w:ascii="宋体" w:hAnsi="宋体" w:cs="宋体"/>
          <w:sz w:val="24"/>
          <w:szCs w:val="24"/>
        </w:rPr>
        <w:t>4.</w:t>
      </w:r>
      <w:r>
        <w:rPr>
          <w:rFonts w:hint="eastAsia" w:ascii="宋体" w:hAnsi="宋体" w:cs="宋体"/>
          <w:sz w:val="24"/>
          <w:szCs w:val="24"/>
        </w:rPr>
        <w:t>磋商文件的构成</w:t>
      </w:r>
      <w:bookmarkEnd w:id="44"/>
      <w:bookmarkEnd w:id="45"/>
      <w:bookmarkEnd w:id="46"/>
      <w:bookmarkEnd w:id="47"/>
      <w:bookmarkEnd w:id="48"/>
      <w:bookmarkEnd w:id="49"/>
      <w:bookmarkEnd w:id="50"/>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）竞争性磋商公告</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供应商须知前附表</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）供应商须知</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）采购项目要求</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）磋商过程中发生的澄清、变更和补充文件</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供应商应认真阅读磋商文件中列出的事项、格式、条款和要求等内容。如果供应商未按磋商文件要求提交全部资料，或者对磋商文件未作出实质性响应的，将视为无效响应。</w:t>
      </w:r>
    </w:p>
    <w:p>
      <w:pPr>
        <w:pStyle w:val="21"/>
        <w:ind w:firstLine="0" w:firstLineChars="0"/>
        <w:jc w:val="left"/>
        <w:rPr>
          <w:rFonts w:ascii="宋体" w:cs="宋体"/>
          <w:sz w:val="24"/>
          <w:szCs w:val="24"/>
        </w:rPr>
      </w:pPr>
      <w:bookmarkStart w:id="51" w:name="_Toc325726003"/>
      <w:bookmarkStart w:id="52" w:name="_Toc376936734"/>
      <w:bookmarkStart w:id="53" w:name="_Toc6482"/>
      <w:bookmarkStart w:id="54" w:name="_Toc3451"/>
      <w:bookmarkStart w:id="55" w:name="_Toc464136619"/>
      <w:bookmarkStart w:id="56" w:name="_Toc781"/>
      <w:bookmarkStart w:id="57" w:name="_Toc20501"/>
      <w:r>
        <w:rPr>
          <w:rFonts w:ascii="宋体" w:hAnsi="宋体" w:cs="宋体"/>
          <w:sz w:val="24"/>
          <w:szCs w:val="24"/>
        </w:rPr>
        <w:t>5.</w:t>
      </w:r>
      <w:r>
        <w:rPr>
          <w:rFonts w:hint="eastAsia" w:ascii="宋体" w:hAnsi="宋体" w:cs="宋体"/>
          <w:sz w:val="24"/>
          <w:szCs w:val="24"/>
        </w:rPr>
        <w:t>磋商文件的</w:t>
      </w:r>
      <w:bookmarkEnd w:id="51"/>
      <w:bookmarkEnd w:id="52"/>
      <w:r>
        <w:rPr>
          <w:rFonts w:hint="eastAsia" w:ascii="宋体" w:hAnsi="宋体" w:cs="宋体"/>
          <w:sz w:val="24"/>
          <w:szCs w:val="24"/>
        </w:rPr>
        <w:t>质疑</w:t>
      </w:r>
      <w:bookmarkEnd w:id="53"/>
      <w:bookmarkEnd w:id="54"/>
      <w:bookmarkEnd w:id="55"/>
      <w:bookmarkEnd w:id="56"/>
      <w:bookmarkEnd w:id="57"/>
    </w:p>
    <w:p>
      <w:pPr>
        <w:spacing w:line="360" w:lineRule="auto"/>
        <w:ind w:firstLine="480"/>
        <w:rPr>
          <w:rFonts w:ascii="宋体" w:cs="Times New Roman"/>
          <w:sz w:val="24"/>
          <w:szCs w:val="24"/>
        </w:rPr>
      </w:pPr>
      <w:r>
        <w:rPr>
          <w:rFonts w:hint="eastAsia" w:ascii="宋体" w:hAnsi="宋体" w:cs="宋体"/>
          <w:sz w:val="24"/>
          <w:szCs w:val="24"/>
        </w:rPr>
        <w:t>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日前以书面形式提出（不接受匿名质疑），采购代理机构在收到供应商的书面质疑后视情况予以答复，如有变更在青海政府采购网上发布公告，告知本项目的所有潜在供应商。</w:t>
      </w:r>
    </w:p>
    <w:p>
      <w:pPr>
        <w:pStyle w:val="21"/>
        <w:ind w:firstLine="0" w:firstLineChars="0"/>
        <w:jc w:val="left"/>
        <w:rPr>
          <w:rFonts w:ascii="宋体" w:cs="宋体"/>
          <w:sz w:val="24"/>
          <w:szCs w:val="24"/>
        </w:rPr>
      </w:pPr>
      <w:bookmarkStart w:id="58" w:name="_Toc325726004"/>
      <w:bookmarkStart w:id="59" w:name="_Toc376936735"/>
      <w:bookmarkStart w:id="60" w:name="_Toc13050"/>
      <w:bookmarkStart w:id="61" w:name="_Toc464136620"/>
      <w:bookmarkStart w:id="62" w:name="_Toc26515"/>
      <w:bookmarkStart w:id="63" w:name="_Toc30976"/>
      <w:bookmarkStart w:id="64" w:name="_Toc22365"/>
      <w:r>
        <w:rPr>
          <w:rFonts w:ascii="宋体" w:hAnsi="宋体" w:cs="宋体"/>
          <w:sz w:val="24"/>
          <w:szCs w:val="24"/>
        </w:rPr>
        <w:t>6.</w:t>
      </w:r>
      <w:r>
        <w:rPr>
          <w:rFonts w:hint="eastAsia" w:ascii="宋体" w:hAnsi="宋体" w:cs="宋体"/>
          <w:sz w:val="24"/>
          <w:szCs w:val="24"/>
        </w:rPr>
        <w:t>磋商文件的澄清、修改</w:t>
      </w:r>
      <w:bookmarkEnd w:id="58"/>
      <w:bookmarkEnd w:id="59"/>
      <w:bookmarkEnd w:id="60"/>
      <w:bookmarkEnd w:id="61"/>
      <w:bookmarkEnd w:id="62"/>
      <w:bookmarkEnd w:id="63"/>
      <w:bookmarkEnd w:id="64"/>
    </w:p>
    <w:p>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pPr>
        <w:spacing w:line="360" w:lineRule="auto"/>
        <w:ind w:firstLine="0" w:firstLineChars="0"/>
        <w:rPr>
          <w:rFonts w:ascii="宋体" w:cs="Times New Roman"/>
          <w:sz w:val="24"/>
          <w:szCs w:val="24"/>
        </w:rPr>
      </w:pPr>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的三日前，将变更公告发布在青海省公共资源交易网上。</w:t>
      </w:r>
      <w:bookmarkStart w:id="65" w:name="_Toc376936736"/>
      <w:bookmarkStart w:id="66" w:name="_Toc23340"/>
      <w:bookmarkStart w:id="67" w:name="_Toc325726005"/>
    </w:p>
    <w:p>
      <w:pPr>
        <w:widowControl/>
        <w:spacing w:line="360" w:lineRule="auto"/>
        <w:ind w:firstLine="0" w:firstLineChars="0"/>
        <w:jc w:val="center"/>
        <w:outlineLvl w:val="1"/>
        <w:rPr>
          <w:rFonts w:ascii="宋体" w:cs="宋体"/>
          <w:b/>
          <w:bCs/>
          <w:sz w:val="32"/>
          <w:szCs w:val="32"/>
        </w:rPr>
      </w:pPr>
      <w:bookmarkStart w:id="68" w:name="_Toc2699"/>
      <w:r>
        <w:rPr>
          <w:rFonts w:hint="eastAsia" w:ascii="宋体" w:hAnsi="宋体" w:cs="宋体"/>
          <w:b/>
          <w:bCs/>
          <w:sz w:val="32"/>
          <w:szCs w:val="32"/>
        </w:rPr>
        <w:t>三、响应文件的编制</w:t>
      </w:r>
      <w:bookmarkEnd w:id="65"/>
      <w:bookmarkEnd w:id="66"/>
      <w:bookmarkEnd w:id="67"/>
      <w:bookmarkEnd w:id="68"/>
    </w:p>
    <w:p>
      <w:pPr>
        <w:pStyle w:val="21"/>
        <w:ind w:firstLine="0" w:firstLineChars="0"/>
        <w:jc w:val="left"/>
        <w:rPr>
          <w:rFonts w:ascii="宋体" w:cs="宋体"/>
          <w:sz w:val="24"/>
          <w:szCs w:val="24"/>
        </w:rPr>
      </w:pPr>
      <w:bookmarkStart w:id="69" w:name="_Toc464136621"/>
      <w:bookmarkStart w:id="70" w:name="_Toc13057"/>
      <w:bookmarkStart w:id="71" w:name="_Toc325726006"/>
      <w:bookmarkStart w:id="72" w:name="_Toc9674"/>
      <w:bookmarkStart w:id="73" w:name="_Toc376936737"/>
      <w:bookmarkStart w:id="74" w:name="_Toc21350"/>
      <w:bookmarkStart w:id="75" w:name="_Toc7772"/>
      <w:r>
        <w:rPr>
          <w:rFonts w:ascii="宋体" w:hAnsi="宋体" w:cs="宋体"/>
          <w:sz w:val="24"/>
          <w:szCs w:val="24"/>
        </w:rPr>
        <w:t>7.</w:t>
      </w:r>
      <w:r>
        <w:rPr>
          <w:rFonts w:hint="eastAsia" w:ascii="宋体" w:hAnsi="宋体" w:cs="宋体"/>
          <w:sz w:val="24"/>
          <w:szCs w:val="24"/>
        </w:rPr>
        <w:t>响应文件的语言及度量衡单位</w:t>
      </w:r>
      <w:bookmarkEnd w:id="69"/>
      <w:bookmarkEnd w:id="70"/>
      <w:bookmarkEnd w:id="71"/>
      <w:bookmarkEnd w:id="72"/>
      <w:bookmarkEnd w:id="73"/>
      <w:bookmarkEnd w:id="74"/>
      <w:bookmarkEnd w:id="75"/>
    </w:p>
    <w:p>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pStyle w:val="21"/>
        <w:ind w:firstLine="0" w:firstLineChars="0"/>
        <w:jc w:val="left"/>
        <w:rPr>
          <w:rFonts w:ascii="宋体"/>
          <w:sz w:val="24"/>
          <w:szCs w:val="24"/>
        </w:rPr>
      </w:pPr>
      <w:bookmarkStart w:id="76" w:name="_Toc430937642"/>
      <w:bookmarkStart w:id="77" w:name="_Toc464136622"/>
      <w:bookmarkStart w:id="78" w:name="_Toc31819"/>
      <w:bookmarkStart w:id="79" w:name="_Toc397"/>
      <w:r>
        <w:rPr>
          <w:rFonts w:ascii="宋体" w:hAnsi="宋体" w:cs="宋体"/>
          <w:sz w:val="24"/>
          <w:szCs w:val="24"/>
        </w:rPr>
        <w:t>8.</w:t>
      </w:r>
      <w:r>
        <w:rPr>
          <w:rFonts w:hint="eastAsia" w:ascii="宋体" w:hAnsi="宋体" w:cs="宋体"/>
          <w:sz w:val="24"/>
          <w:szCs w:val="24"/>
        </w:rPr>
        <w:t>投标报价及币种</w:t>
      </w:r>
      <w:bookmarkEnd w:id="76"/>
      <w:bookmarkEnd w:id="77"/>
      <w:bookmarkEnd w:id="78"/>
      <w:bookmarkEnd w:id="79"/>
    </w:p>
    <w:p>
      <w:pPr>
        <w:autoSpaceDE w:val="0"/>
        <w:autoSpaceDN w:val="0"/>
        <w:adjustRightInd w:val="0"/>
        <w:ind w:firstLine="0" w:firstLineChars="0"/>
        <w:rPr>
          <w:rFonts w:ascii="宋体" w:hAnsi="Cambria" w:cs="Times New Roman"/>
          <w:b/>
          <w:bCs/>
          <w:color w:val="FF0000"/>
          <w:sz w:val="24"/>
          <w:szCs w:val="24"/>
          <w:lang w:val="zh-CN"/>
        </w:rPr>
      </w:pPr>
      <w:r>
        <w:rPr>
          <w:rFonts w:ascii="宋体" w:hAnsi="Cambria" w:cs="宋体"/>
          <w:sz w:val="24"/>
          <w:szCs w:val="24"/>
          <w:lang w:val="zh-CN"/>
        </w:rPr>
        <w:t>8.1</w:t>
      </w:r>
      <w:r>
        <w:rPr>
          <w:rFonts w:hint="eastAsia" w:ascii="宋体" w:hAnsi="Cambria" w:cs="宋体"/>
          <w:sz w:val="24"/>
          <w:szCs w:val="24"/>
          <w:lang w:val="zh-CN"/>
        </w:rPr>
        <w:t>报价为磋商总价。报价必须包括：软件系统费、检验费、手续费、保险费、系统集成费、安装费、调试费、培训费及不可预见费等全部费用。</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8.2</w:t>
      </w:r>
      <w:r>
        <w:rPr>
          <w:rFonts w:hint="eastAsia" w:ascii="宋体" w:hAnsi="Cambria" w:cs="宋体"/>
          <w:sz w:val="24"/>
          <w:szCs w:val="24"/>
          <w:lang w:val="zh-CN"/>
        </w:rPr>
        <w:t>报价应注明有效期，有效期应与磋商有效期一致。</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8.3</w:t>
      </w:r>
      <w:r>
        <w:rPr>
          <w:rFonts w:hint="eastAsia" w:ascii="宋体" w:hAnsi="Cambria" w:cs="宋体"/>
          <w:sz w:val="24"/>
          <w:szCs w:val="24"/>
          <w:lang w:val="zh-CN"/>
        </w:rPr>
        <w:t>供应商应根据磋商文件规定的格式完整填写所有内容，并保证所提供的全部资料真实可信，自愿承担相应责任。</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8.4</w:t>
      </w:r>
      <w:r>
        <w:rPr>
          <w:rFonts w:hint="eastAsia" w:ascii="宋体" w:hAnsi="Cambria" w:cs="宋体"/>
          <w:sz w:val="24"/>
          <w:szCs w:val="24"/>
          <w:lang w:val="zh-CN"/>
        </w:rPr>
        <w:t>最终报价为成交价，即成交后在合同有效期内价格不变。</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8.5</w:t>
      </w:r>
      <w:r>
        <w:rPr>
          <w:rFonts w:hint="eastAsia" w:ascii="宋体" w:hAnsi="Cambria" w:cs="宋体"/>
          <w:sz w:val="24"/>
          <w:szCs w:val="24"/>
          <w:lang w:val="zh-CN"/>
        </w:rPr>
        <w:t>投标币种是人民币。</w:t>
      </w:r>
    </w:p>
    <w:p>
      <w:pPr>
        <w:pStyle w:val="21"/>
        <w:ind w:firstLine="0" w:firstLineChars="0"/>
        <w:jc w:val="left"/>
        <w:rPr>
          <w:rFonts w:ascii="宋体" w:cs="宋体"/>
          <w:sz w:val="24"/>
          <w:szCs w:val="24"/>
        </w:rPr>
      </w:pPr>
      <w:bookmarkStart w:id="80" w:name="_Toc18435"/>
      <w:bookmarkStart w:id="81" w:name="_Toc17278"/>
      <w:bookmarkStart w:id="82" w:name="_Toc376936743"/>
      <w:bookmarkStart w:id="83" w:name="_Toc17093"/>
      <w:bookmarkStart w:id="84" w:name="_Toc325726012"/>
      <w:bookmarkStart w:id="85" w:name="_Toc464136623"/>
      <w:bookmarkStart w:id="86" w:name="_Toc21569"/>
      <w:r>
        <w:rPr>
          <w:rFonts w:ascii="宋体" w:hAnsi="宋体" w:cs="宋体"/>
          <w:sz w:val="24"/>
          <w:szCs w:val="24"/>
        </w:rPr>
        <w:t>9.</w:t>
      </w:r>
      <w:r>
        <w:rPr>
          <w:rFonts w:hint="eastAsia" w:ascii="宋体" w:hAnsi="宋体" w:cs="宋体"/>
          <w:sz w:val="24"/>
          <w:szCs w:val="24"/>
        </w:rPr>
        <w:t>磋商保证金</w:t>
      </w:r>
      <w:bookmarkEnd w:id="80"/>
      <w:bookmarkEnd w:id="81"/>
      <w:bookmarkEnd w:id="82"/>
      <w:bookmarkEnd w:id="83"/>
      <w:bookmarkEnd w:id="84"/>
      <w:bookmarkEnd w:id="85"/>
      <w:bookmarkEnd w:id="86"/>
      <w:r>
        <w:rPr>
          <w:rFonts w:ascii="宋体" w:cs="宋体"/>
          <w:sz w:val="24"/>
          <w:szCs w:val="24"/>
        </w:rPr>
        <w:tab/>
      </w:r>
    </w:p>
    <w:p>
      <w:pPr>
        <w:autoSpaceDE w:val="0"/>
        <w:autoSpaceDN w:val="0"/>
        <w:adjustRightInd w:val="0"/>
        <w:ind w:firstLine="480"/>
        <w:rPr>
          <w:rFonts w:ascii="宋体" w:hAnsi="Cambria" w:cs="Times New Roman"/>
          <w:sz w:val="24"/>
          <w:szCs w:val="24"/>
          <w:lang w:val="zh-CN"/>
        </w:rPr>
      </w:pPr>
      <w:bookmarkStart w:id="87" w:name="_Toc32704"/>
      <w:bookmarkStart w:id="88" w:name="_Toc376936744"/>
      <w:bookmarkStart w:id="89" w:name="_Toc325726013"/>
      <w:bookmarkStart w:id="90" w:name="_Toc22044"/>
      <w:r>
        <w:rPr>
          <w:rFonts w:ascii="宋体" w:hAnsi="Cambria" w:cs="宋体"/>
          <w:sz w:val="24"/>
          <w:szCs w:val="24"/>
          <w:lang w:val="zh-CN"/>
        </w:rPr>
        <w:t>9.1</w:t>
      </w:r>
      <w:r>
        <w:rPr>
          <w:rFonts w:hint="eastAsia" w:ascii="宋体" w:hAnsi="Cambria" w:cs="宋体"/>
          <w:sz w:val="24"/>
          <w:szCs w:val="24"/>
          <w:lang w:val="zh-CN"/>
        </w:rPr>
        <w:t>供应商应将磋商保证金缴款证明做为磋商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9.2</w:t>
      </w:r>
      <w:r>
        <w:rPr>
          <w:rFonts w:hint="eastAsia" w:ascii="宋体" w:hAnsi="宋体" w:cs="宋体"/>
          <w:sz w:val="24"/>
          <w:szCs w:val="24"/>
          <w:lang w:val="zh-CN"/>
        </w:rPr>
        <w:t>供应商应在响应截止期前一工作日将磋商保证金缴纳到采购代理机构账户，以银行到账时间为准。</w:t>
      </w:r>
    </w:p>
    <w:p>
      <w:pPr>
        <w:spacing w:line="440" w:lineRule="exact"/>
        <w:ind w:firstLine="480"/>
        <w:rPr>
          <w:rFonts w:ascii="宋体" w:cs="Times New Roman"/>
          <w:sz w:val="24"/>
          <w:szCs w:val="24"/>
          <w:lang w:val="zh-CN"/>
        </w:rPr>
      </w:pPr>
      <w:r>
        <w:rPr>
          <w:rFonts w:ascii="宋体" w:hAnsi="Cambria" w:cs="宋体"/>
          <w:sz w:val="24"/>
          <w:szCs w:val="24"/>
          <w:lang w:val="zh-CN"/>
        </w:rPr>
        <w:t>9.</w:t>
      </w:r>
      <w:r>
        <w:rPr>
          <w:rFonts w:ascii="宋体" w:hAnsi="宋体" w:cs="宋体"/>
          <w:sz w:val="24"/>
          <w:szCs w:val="24"/>
          <w:lang w:val="zh-CN"/>
        </w:rPr>
        <w:t>3</w:t>
      </w:r>
      <w:r>
        <w:rPr>
          <w:rFonts w:hint="eastAsia" w:ascii="宋体" w:hAnsi="宋体" w:cs="宋体"/>
          <w:sz w:val="24"/>
          <w:szCs w:val="24"/>
        </w:rPr>
        <w:t>磋商保证金应当以支票、汇票、本票或者金融机构、担保机构出具的保函等非现金形式提交，通过银行转账的，必须从</w:t>
      </w:r>
      <w:r>
        <w:rPr>
          <w:rFonts w:hint="eastAsia" w:ascii="宋体" w:hAnsi="宋体" w:cs="宋体"/>
          <w:bCs/>
          <w:sz w:val="24"/>
          <w:szCs w:val="24"/>
        </w:rPr>
        <w:t>投标</w:t>
      </w:r>
      <w:r>
        <w:rPr>
          <w:rFonts w:hint="eastAsia" w:ascii="宋体" w:hAnsi="宋体" w:cs="宋体"/>
          <w:sz w:val="24"/>
          <w:szCs w:val="24"/>
        </w:rPr>
        <w:t>人基本账户直接汇（转）入采购代理机构指定账户。</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9.4</w:t>
      </w:r>
      <w:r>
        <w:rPr>
          <w:rFonts w:hint="eastAsia" w:ascii="宋体" w:hAnsi="Cambria" w:cs="宋体"/>
          <w:sz w:val="24"/>
          <w:szCs w:val="24"/>
          <w:lang w:val="zh-CN"/>
        </w:rPr>
        <w:t>未按磋商文件要求在规定时间前交纳规定数额磋商保证金的投标将被拒绝。</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9.5</w:t>
      </w:r>
      <w:r>
        <w:rPr>
          <w:rFonts w:hint="eastAsia" w:ascii="宋体" w:hAnsi="宋体" w:cs="宋体"/>
          <w:sz w:val="24"/>
          <w:szCs w:val="24"/>
          <w:lang w:val="zh-CN"/>
        </w:rPr>
        <w:t>未成交供应商的磋商保证金自成交通知书发出之日起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退还（不退现金）；成交供应商的磋商保证金，自政府采购合同签订之日起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9.6</w:t>
      </w:r>
      <w:r>
        <w:rPr>
          <w:rFonts w:hint="eastAsia" w:ascii="宋体" w:hAnsi="Cambria" w:cs="宋体"/>
          <w:sz w:val="24"/>
          <w:szCs w:val="24"/>
          <w:lang w:val="zh-CN"/>
        </w:rPr>
        <w:t>下列任何情况发生时，磋商保证金将不予退还：</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1</w:t>
      </w:r>
      <w:r>
        <w:rPr>
          <w:rFonts w:hint="eastAsia" w:ascii="宋体" w:hAnsi="Cambria" w:cs="宋体"/>
          <w:sz w:val="24"/>
          <w:szCs w:val="24"/>
          <w:lang w:val="zh-CN"/>
        </w:rPr>
        <w:t>）成交供应商在规定期限内未能按规定签订合同或未按规定缴纳成交服务费；</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2</w:t>
      </w:r>
      <w:r>
        <w:rPr>
          <w:rFonts w:hint="eastAsia" w:ascii="宋体" w:hAnsi="Cambria" w:cs="宋体"/>
          <w:sz w:val="24"/>
          <w:szCs w:val="24"/>
          <w:lang w:val="zh-CN"/>
        </w:rPr>
        <w:t>）提供虚假材料谋取成交的；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3</w:t>
      </w:r>
      <w:r>
        <w:rPr>
          <w:rFonts w:hint="eastAsia" w:ascii="宋体" w:hAnsi="Cambria" w:cs="宋体"/>
          <w:sz w:val="24"/>
          <w:szCs w:val="24"/>
          <w:lang w:val="zh-CN"/>
        </w:rPr>
        <w:t>）将成交项目转让给他人，或者在响应文件中未说明，将成交项目分包给他人的；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4</w:t>
      </w:r>
      <w:r>
        <w:rPr>
          <w:rFonts w:hint="eastAsia" w:ascii="宋体" w:hAnsi="Cambria" w:cs="宋体"/>
          <w:sz w:val="24"/>
          <w:szCs w:val="24"/>
          <w:lang w:val="zh-CN"/>
        </w:rPr>
        <w:t>）拒绝履行合同义务的；</w:t>
      </w:r>
    </w:p>
    <w:p>
      <w:pPr>
        <w:autoSpaceDE w:val="0"/>
        <w:autoSpaceDN w:val="0"/>
        <w:adjustRightInd w:val="0"/>
        <w:ind w:firstLine="480"/>
        <w:rPr>
          <w:rFonts w:ascii="宋体" w:hAnsi="Cambria" w:cs="Times New Roman"/>
          <w:sz w:val="24"/>
          <w:szCs w:val="24"/>
        </w:rPr>
      </w:pPr>
      <w:r>
        <w:rPr>
          <w:rFonts w:hint="eastAsia" w:ascii="宋体" w:hAnsi="Cambria" w:cs="宋体"/>
          <w:sz w:val="24"/>
          <w:szCs w:val="24"/>
          <w:lang w:val="zh-CN"/>
        </w:rPr>
        <w:t>（</w:t>
      </w:r>
      <w:r>
        <w:rPr>
          <w:rFonts w:ascii="宋体" w:hAnsi="Cambria" w:cs="宋体"/>
          <w:sz w:val="24"/>
          <w:szCs w:val="24"/>
          <w:lang w:val="zh-CN"/>
        </w:rPr>
        <w:t>5</w:t>
      </w:r>
      <w:r>
        <w:rPr>
          <w:rFonts w:hint="eastAsia" w:ascii="宋体" w:hAnsi="Cambria" w:cs="宋体"/>
          <w:sz w:val="24"/>
          <w:szCs w:val="24"/>
          <w:lang w:val="zh-CN"/>
        </w:rPr>
        <w:t>）法律、法规规定的其他情形。</w:t>
      </w:r>
    </w:p>
    <w:p>
      <w:pPr>
        <w:pStyle w:val="21"/>
        <w:ind w:firstLine="0" w:firstLineChars="0"/>
        <w:jc w:val="left"/>
        <w:rPr>
          <w:rFonts w:ascii="宋体" w:cs="宋体"/>
          <w:sz w:val="24"/>
          <w:szCs w:val="24"/>
        </w:rPr>
      </w:pPr>
      <w:bookmarkStart w:id="91" w:name="_Toc464136624"/>
      <w:bookmarkStart w:id="92" w:name="_Toc24370"/>
      <w:bookmarkStart w:id="93" w:name="_Toc180"/>
      <w:r>
        <w:rPr>
          <w:rFonts w:ascii="宋体" w:hAnsi="宋体" w:cs="宋体"/>
          <w:sz w:val="24"/>
          <w:szCs w:val="24"/>
        </w:rPr>
        <w:t>10.</w:t>
      </w:r>
      <w:r>
        <w:rPr>
          <w:rFonts w:hint="eastAsia" w:ascii="宋体" w:hAnsi="宋体" w:cs="宋体"/>
          <w:sz w:val="24"/>
          <w:szCs w:val="24"/>
        </w:rPr>
        <w:t>有效期</w:t>
      </w:r>
      <w:bookmarkEnd w:id="87"/>
      <w:bookmarkEnd w:id="88"/>
      <w:bookmarkEnd w:id="89"/>
      <w:bookmarkEnd w:id="90"/>
      <w:bookmarkEnd w:id="91"/>
      <w:bookmarkEnd w:id="92"/>
      <w:bookmarkEnd w:id="93"/>
    </w:p>
    <w:p>
      <w:pPr>
        <w:spacing w:line="360" w:lineRule="auto"/>
        <w:ind w:firstLine="480"/>
        <w:rPr>
          <w:rFonts w:ascii="宋体" w:cs="Times New Roman"/>
          <w:bCs/>
          <w:sz w:val="24"/>
          <w:szCs w:val="24"/>
        </w:rPr>
      </w:pPr>
      <w:r>
        <w:rPr>
          <w:rFonts w:hint="eastAsia" w:ascii="宋体" w:hAnsi="宋体" w:cs="宋体"/>
          <w:bCs/>
          <w:sz w:val="24"/>
          <w:szCs w:val="24"/>
        </w:rPr>
        <w:t>磋商有效期为自磋商开始之日起</w:t>
      </w:r>
      <w:r>
        <w:rPr>
          <w:rFonts w:ascii="宋体" w:hAnsi="宋体" w:cs="宋体"/>
          <w:bCs/>
          <w:sz w:val="24"/>
          <w:szCs w:val="24"/>
        </w:rPr>
        <w:t>60</w:t>
      </w:r>
      <w:r>
        <w:rPr>
          <w:rFonts w:ascii="宋体" w:hAnsi="宋体" w:cs="宋体"/>
          <w:bCs/>
          <w:sz w:val="24"/>
          <w:szCs w:val="24"/>
        </w:rPr>
        <w:tab/>
      </w:r>
      <w:r>
        <w:rPr>
          <w:rFonts w:hint="eastAsia" w:ascii="宋体" w:hAnsi="宋体" w:cs="宋体"/>
          <w:bCs/>
          <w:sz w:val="24"/>
          <w:szCs w:val="24"/>
        </w:rPr>
        <w:t>个日历日</w:t>
      </w:r>
    </w:p>
    <w:p>
      <w:pPr>
        <w:pStyle w:val="21"/>
        <w:ind w:firstLine="0" w:firstLineChars="0"/>
        <w:jc w:val="left"/>
        <w:rPr>
          <w:rFonts w:ascii="宋体" w:cs="宋体"/>
          <w:sz w:val="24"/>
          <w:szCs w:val="24"/>
        </w:rPr>
      </w:pPr>
      <w:bookmarkStart w:id="94" w:name="_Toc464136625"/>
      <w:bookmarkStart w:id="95" w:name="_Toc16445"/>
      <w:bookmarkStart w:id="96" w:name="_Toc31915"/>
      <w:bookmarkStart w:id="97" w:name="_Toc376936739"/>
      <w:bookmarkStart w:id="98" w:name="_Toc325726008"/>
      <w:bookmarkStart w:id="99" w:name="_Toc21342"/>
      <w:bookmarkStart w:id="100" w:name="_Toc24021"/>
      <w:r>
        <w:rPr>
          <w:rFonts w:ascii="宋体" w:hAnsi="宋体" w:cs="宋体"/>
          <w:sz w:val="24"/>
          <w:szCs w:val="24"/>
        </w:rPr>
        <w:t>11.</w:t>
      </w:r>
      <w:r>
        <w:rPr>
          <w:rFonts w:hint="eastAsia" w:ascii="宋体" w:hAnsi="宋体" w:cs="宋体"/>
          <w:sz w:val="24"/>
          <w:szCs w:val="24"/>
        </w:rPr>
        <w:t>文件构成</w:t>
      </w:r>
      <w:bookmarkEnd w:id="94"/>
      <w:bookmarkEnd w:id="95"/>
      <w:bookmarkEnd w:id="96"/>
      <w:bookmarkEnd w:id="97"/>
      <w:bookmarkEnd w:id="98"/>
      <w:bookmarkEnd w:id="99"/>
      <w:bookmarkEnd w:id="100"/>
    </w:p>
    <w:p>
      <w:pPr>
        <w:spacing w:line="360" w:lineRule="auto"/>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供应商应提交相关证明材料，作为其参加磋商谈判和成交后有能力履行合同的证明。编写的响应文件须包括以下内容（格式详见磋商文件第五部分内容）：</w:t>
      </w:r>
    </w:p>
    <w:p>
      <w:pPr>
        <w:spacing w:line="360" w:lineRule="auto"/>
        <w:ind w:firstLine="0" w:firstLineChars="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）响应文件封面</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）响应文件目录</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）投标函</w:t>
      </w:r>
    </w:p>
    <w:p>
      <w:pPr>
        <w:spacing w:line="360" w:lineRule="auto"/>
        <w:ind w:firstLine="0" w:firstLineChars="0"/>
        <w:rPr>
          <w:rFonts w:hint="eastAsia" w:ascii="宋体" w:cs="宋体"/>
          <w:sz w:val="24"/>
          <w:szCs w:val="24"/>
          <w:lang w:val="zh-CN"/>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）竞争性磋商首次报价</w:t>
      </w:r>
    </w:p>
    <w:p>
      <w:pPr>
        <w:spacing w:line="360" w:lineRule="auto"/>
        <w:ind w:firstLine="120" w:firstLineChars="50"/>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 xml:space="preserve"> 服务应答表</w:t>
      </w:r>
    </w:p>
    <w:p>
      <w:pPr>
        <w:spacing w:line="360" w:lineRule="auto"/>
        <w:ind w:firstLine="0" w:firstLineChars="0"/>
        <w:rPr>
          <w:rFonts w:hint="eastAsia" w:ascii="宋体" w:hAnsi="宋体" w:cs="宋体"/>
          <w:sz w:val="24"/>
          <w:szCs w:val="24"/>
          <w:lang w:val="zh-CN"/>
        </w:rPr>
      </w:pPr>
      <w:r>
        <w:rPr>
          <w:rFonts w:hint="eastAsia" w:ascii="宋体" w:hAnsi="宋体" w:cs="宋体"/>
          <w:sz w:val="24"/>
          <w:szCs w:val="24"/>
          <w:lang w:val="zh-CN"/>
        </w:rPr>
        <w:t>（6）商务应答表</w:t>
      </w:r>
    </w:p>
    <w:p>
      <w:pPr>
        <w:spacing w:line="360" w:lineRule="auto"/>
        <w:ind w:firstLine="0" w:firstLineChars="0"/>
        <w:rPr>
          <w:rFonts w:ascii="宋体" w:cs="Times New Roman"/>
          <w:sz w:val="24"/>
          <w:szCs w:val="24"/>
        </w:rPr>
      </w:pPr>
      <w:r>
        <w:rPr>
          <w:rFonts w:hint="eastAsia" w:ascii="宋体" w:hAnsi="宋体" w:cs="宋体"/>
          <w:sz w:val="24"/>
          <w:szCs w:val="24"/>
        </w:rPr>
        <w:t>（7）法定代表人证明书</w:t>
      </w:r>
    </w:p>
    <w:p>
      <w:pPr>
        <w:spacing w:line="360" w:lineRule="auto"/>
        <w:ind w:firstLine="0" w:firstLineChars="0"/>
        <w:rPr>
          <w:rFonts w:ascii="宋体" w:cs="Times New Roman"/>
          <w:sz w:val="24"/>
          <w:szCs w:val="24"/>
        </w:rPr>
      </w:pPr>
      <w:r>
        <w:rPr>
          <w:rFonts w:hint="eastAsia" w:ascii="宋体" w:hAnsi="宋体" w:cs="宋体"/>
          <w:sz w:val="24"/>
          <w:szCs w:val="24"/>
        </w:rPr>
        <w:t>（8）法定代表人授权书</w:t>
      </w:r>
    </w:p>
    <w:p>
      <w:pPr>
        <w:spacing w:line="360" w:lineRule="auto"/>
        <w:ind w:firstLine="0" w:firstLineChars="0"/>
        <w:rPr>
          <w:rFonts w:ascii="宋体" w:cs="Times New Roman"/>
          <w:sz w:val="24"/>
          <w:szCs w:val="24"/>
        </w:rPr>
      </w:pPr>
      <w:r>
        <w:rPr>
          <w:rFonts w:hint="eastAsia" w:ascii="宋体" w:hAnsi="宋体" w:cs="宋体"/>
          <w:sz w:val="24"/>
          <w:szCs w:val="24"/>
        </w:rPr>
        <w:t>（9）供应商承诺函</w:t>
      </w:r>
    </w:p>
    <w:p>
      <w:pPr>
        <w:spacing w:line="360" w:lineRule="auto"/>
        <w:ind w:firstLine="0" w:firstLineChars="0"/>
        <w:rPr>
          <w:rFonts w:ascii="宋体" w:cs="Times New Roman"/>
          <w:sz w:val="24"/>
          <w:szCs w:val="24"/>
        </w:rPr>
      </w:pPr>
      <w:r>
        <w:rPr>
          <w:rFonts w:hint="eastAsia" w:ascii="宋体" w:hAnsi="宋体" w:cs="宋体"/>
          <w:sz w:val="24"/>
          <w:szCs w:val="24"/>
        </w:rPr>
        <w:t>（10）供应商诚信承诺书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1）资格证明材料</w:t>
      </w:r>
    </w:p>
    <w:p>
      <w:pPr>
        <w:spacing w:line="360" w:lineRule="auto"/>
        <w:ind w:firstLine="0" w:firstLineChars="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2）项目管理及实施方案</w:t>
      </w:r>
    </w:p>
    <w:p>
      <w:pPr>
        <w:spacing w:line="360" w:lineRule="auto"/>
        <w:ind w:firstLine="0" w:firstLineChars="0"/>
        <w:rPr>
          <w:rFonts w:ascii="宋体" w:hAnsi="宋体" w:cs="宋体"/>
          <w:sz w:val="24"/>
          <w:szCs w:val="24"/>
        </w:rPr>
      </w:pPr>
      <w:r>
        <w:rPr>
          <w:rFonts w:hint="eastAsia" w:ascii="宋体" w:hAnsi="宋体" w:cs="宋体"/>
          <w:sz w:val="24"/>
          <w:szCs w:val="24"/>
        </w:rPr>
        <w:t>（13）财务状况、缴纳税收和社会保障资金证明</w:t>
      </w:r>
    </w:p>
    <w:p>
      <w:pPr>
        <w:spacing w:line="360" w:lineRule="auto"/>
        <w:ind w:firstLine="120" w:firstLineChars="50"/>
        <w:rPr>
          <w:rFonts w:hint="eastAsia" w:ascii="宋体" w:cs="Times New Roman"/>
          <w:sz w:val="24"/>
          <w:szCs w:val="24"/>
        </w:rPr>
      </w:pPr>
      <w:r>
        <w:rPr>
          <w:rFonts w:ascii="宋体" w:hAnsi="宋体" w:cs="宋体"/>
          <w:sz w:val="24"/>
          <w:szCs w:val="24"/>
        </w:rPr>
        <w:t>(1</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应商认为在其他方面有必要说明的事项</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5）具备履行合同所必须的设备和专业技术能力证明</w:t>
      </w:r>
    </w:p>
    <w:p>
      <w:pPr>
        <w:spacing w:line="360" w:lineRule="auto"/>
        <w:ind w:firstLine="0" w:firstLineChars="0"/>
        <w:rPr>
          <w:rFonts w:hint="eastAsia" w:ascii="宋体" w:hAnsi="宋体" w:cs="宋体"/>
          <w:sz w:val="24"/>
          <w:szCs w:val="24"/>
          <w:lang w:val="zh-CN"/>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6）</w:t>
      </w:r>
      <w:r>
        <w:rPr>
          <w:rFonts w:hint="eastAsia" w:ascii="宋体" w:hAnsi="宋体" w:cs="宋体"/>
          <w:sz w:val="24"/>
          <w:szCs w:val="24"/>
          <w:lang w:val="zh-CN"/>
        </w:rPr>
        <w:t>提供“信用中国”网站所下载的信用信息</w:t>
      </w:r>
    </w:p>
    <w:p>
      <w:pPr>
        <w:spacing w:line="360" w:lineRule="auto"/>
        <w:ind w:firstLine="0" w:firstLineChars="0"/>
        <w:rPr>
          <w:rFonts w:hint="eastAsia"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7）投标保证金证明</w:t>
      </w:r>
    </w:p>
    <w:p>
      <w:pPr>
        <w:spacing w:line="360" w:lineRule="auto"/>
        <w:ind w:firstLine="0" w:firstLineChars="0"/>
        <w:rPr>
          <w:rFonts w:hint="eastAsia"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8）投标人相关类似业绩证明材料</w:t>
      </w:r>
    </w:p>
    <w:p>
      <w:pPr>
        <w:spacing w:line="360" w:lineRule="auto"/>
        <w:ind w:firstLine="0" w:firstLineChars="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9）制造厂商小型、微型企业声明函</w:t>
      </w:r>
    </w:p>
    <w:p>
      <w:pPr>
        <w:spacing w:line="360" w:lineRule="auto"/>
        <w:ind w:firstLine="0" w:firstLineChars="0"/>
        <w:rPr>
          <w:rFonts w:hint="eastAsia" w:ascii="宋体" w:hAnsi="宋体" w:cs="宋体"/>
          <w:sz w:val="24"/>
          <w:szCs w:val="24"/>
        </w:rPr>
      </w:pPr>
      <w:r>
        <w:rPr>
          <w:rFonts w:hint="eastAsia" w:ascii="宋体" w:hAnsi="宋体" w:cs="宋体"/>
          <w:sz w:val="24"/>
          <w:szCs w:val="24"/>
        </w:rPr>
        <w:t>（20）磋商最后报价</w:t>
      </w:r>
    </w:p>
    <w:p>
      <w:pPr>
        <w:spacing w:line="360" w:lineRule="auto"/>
        <w:ind w:firstLine="0" w:firstLineChars="0"/>
        <w:rPr>
          <w:rFonts w:hint="eastAsia" w:ascii="宋体" w:hAnsi="宋体" w:cs="宋体"/>
          <w:sz w:val="24"/>
          <w:szCs w:val="24"/>
        </w:rPr>
      </w:pPr>
      <w:r>
        <w:rPr>
          <w:rFonts w:hint="eastAsia" w:ascii="宋体" w:hAnsi="宋体" w:cs="宋体"/>
          <w:sz w:val="24"/>
          <w:szCs w:val="24"/>
        </w:rPr>
        <w:t>（21）密封格式</w:t>
      </w:r>
    </w:p>
    <w:p>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21"/>
        <w:ind w:firstLine="0" w:firstLineChars="0"/>
        <w:jc w:val="left"/>
        <w:rPr>
          <w:rFonts w:ascii="宋体" w:cs="宋体"/>
          <w:sz w:val="24"/>
          <w:szCs w:val="24"/>
        </w:rPr>
      </w:pPr>
      <w:bookmarkStart w:id="101" w:name="_Toc11377"/>
      <w:bookmarkStart w:id="102" w:name="_Toc412617729"/>
      <w:bookmarkStart w:id="103" w:name="_Toc373392580"/>
      <w:bookmarkStart w:id="104" w:name="_Toc16453"/>
      <w:bookmarkStart w:id="105" w:name="_Toc464136626"/>
      <w:bookmarkStart w:id="106" w:name="_Toc3951"/>
      <w:bookmarkStart w:id="107" w:name="_Toc28296"/>
      <w:r>
        <w:rPr>
          <w:rFonts w:ascii="宋体" w:hAnsi="宋体" w:cs="宋体"/>
          <w:sz w:val="24"/>
          <w:szCs w:val="24"/>
        </w:rPr>
        <w:t>12.</w:t>
      </w:r>
      <w:r>
        <w:rPr>
          <w:rFonts w:hint="eastAsia" w:ascii="宋体" w:hAnsi="宋体" w:cs="宋体"/>
          <w:sz w:val="24"/>
          <w:szCs w:val="24"/>
        </w:rPr>
        <w:t>响应文件编印和签署</w:t>
      </w:r>
      <w:bookmarkEnd w:id="101"/>
      <w:bookmarkEnd w:id="102"/>
      <w:bookmarkEnd w:id="103"/>
      <w:bookmarkEnd w:id="104"/>
      <w:bookmarkEnd w:id="105"/>
      <w:bookmarkEnd w:id="106"/>
      <w:bookmarkEnd w:id="107"/>
    </w:p>
    <w:p>
      <w:pPr>
        <w:pStyle w:val="12"/>
        <w:spacing w:line="360" w:lineRule="auto"/>
        <w:ind w:firstLine="0" w:firstLineChars="0"/>
        <w:rPr>
          <w:rFonts w:hAnsi="宋体" w:cs="Times New Roman"/>
          <w:sz w:val="24"/>
          <w:szCs w:val="24"/>
        </w:rPr>
      </w:pPr>
      <w:r>
        <w:rPr>
          <w:rFonts w:hAnsi="宋体"/>
          <w:sz w:val="24"/>
          <w:szCs w:val="24"/>
        </w:rPr>
        <w:t>12.1</w:t>
      </w:r>
      <w:r>
        <w:rPr>
          <w:rFonts w:hint="eastAsia" w:hAnsi="宋体"/>
          <w:bCs/>
          <w:sz w:val="24"/>
          <w:szCs w:val="24"/>
        </w:rPr>
        <w:t>供应商须提交一式</w:t>
      </w:r>
      <w:r>
        <w:rPr>
          <w:rFonts w:hint="eastAsia" w:hAnsi="宋体"/>
          <w:bCs/>
          <w:sz w:val="24"/>
          <w:szCs w:val="24"/>
          <w:lang w:eastAsia="zh-CN"/>
        </w:rPr>
        <w:t>三</w:t>
      </w:r>
      <w:r>
        <w:rPr>
          <w:rFonts w:hint="eastAsia" w:hAnsi="宋体"/>
          <w:bCs/>
          <w:sz w:val="24"/>
          <w:szCs w:val="24"/>
        </w:rPr>
        <w:t>份响应文件</w:t>
      </w:r>
      <w:r>
        <w:rPr>
          <w:rFonts w:hint="eastAsia" w:hAnsi="Cambria"/>
          <w:b/>
          <w:bCs/>
          <w:sz w:val="24"/>
          <w:lang w:val="zh-CN"/>
        </w:rPr>
        <w:t>（</w:t>
      </w:r>
      <w:r>
        <w:rPr>
          <w:rFonts w:hAnsi="Cambria"/>
          <w:b/>
          <w:bCs/>
          <w:sz w:val="24"/>
          <w:lang w:val="zh-CN"/>
        </w:rPr>
        <w:t>1</w:t>
      </w:r>
      <w:r>
        <w:rPr>
          <w:rFonts w:hint="eastAsia" w:hAnsi="Cambria"/>
          <w:b/>
          <w:bCs/>
          <w:sz w:val="24"/>
          <w:lang w:val="zh-CN"/>
        </w:rPr>
        <w:t>份正本、</w:t>
      </w:r>
      <w:r>
        <w:rPr>
          <w:rFonts w:hint="eastAsia" w:hAnsi="Cambria"/>
          <w:b/>
          <w:bCs/>
          <w:sz w:val="24"/>
          <w:lang w:val="en-US" w:eastAsia="zh-CN"/>
        </w:rPr>
        <w:t>3</w:t>
      </w:r>
      <w:r>
        <w:rPr>
          <w:rFonts w:hint="eastAsia" w:hAnsi="Cambria"/>
          <w:b/>
          <w:bCs/>
          <w:sz w:val="24"/>
          <w:lang w:val="zh-CN"/>
        </w:rPr>
        <w:t>份副本和相应的电子文档</w:t>
      </w:r>
      <w:r>
        <w:rPr>
          <w:rFonts w:hAnsi="Cambria"/>
          <w:b/>
          <w:bCs/>
          <w:sz w:val="24"/>
          <w:lang w:val="zh-CN"/>
        </w:rPr>
        <w:t>1</w:t>
      </w:r>
      <w:r>
        <w:rPr>
          <w:rFonts w:hint="eastAsia" w:hAnsi="Cambria"/>
          <w:b/>
          <w:bCs/>
          <w:sz w:val="24"/>
          <w:lang w:val="zh-CN"/>
        </w:rPr>
        <w:t>份，以及用于开标唱标单独提交的</w:t>
      </w:r>
      <w:r>
        <w:rPr>
          <w:rFonts w:hAnsi="Cambria"/>
          <w:b/>
          <w:bCs/>
          <w:sz w:val="24"/>
          <w:lang w:val="zh-CN"/>
        </w:rPr>
        <w:t>“</w:t>
      </w:r>
      <w:r>
        <w:rPr>
          <w:rFonts w:hint="eastAsia" w:hAnsi="Cambria"/>
          <w:b/>
          <w:bCs/>
          <w:sz w:val="24"/>
          <w:lang w:val="zh-CN"/>
        </w:rPr>
        <w:t>开标一览表</w:t>
      </w:r>
      <w:r>
        <w:rPr>
          <w:rFonts w:hAnsi="Cambria"/>
          <w:b/>
          <w:bCs/>
          <w:sz w:val="24"/>
          <w:lang w:val="zh-CN"/>
        </w:rPr>
        <w:t>”1</w:t>
      </w:r>
      <w:r>
        <w:rPr>
          <w:rFonts w:hint="eastAsia" w:hAnsi="Cambria"/>
          <w:b/>
          <w:bCs/>
          <w:sz w:val="24"/>
          <w:lang w:val="zh-CN"/>
        </w:rPr>
        <w:t>份）</w:t>
      </w:r>
      <w:r>
        <w:rPr>
          <w:rFonts w:hint="eastAsia" w:hAnsi="宋体"/>
          <w:sz w:val="24"/>
          <w:szCs w:val="24"/>
        </w:rPr>
        <w:t>，每份响应文件须清楚地标明“正本”或“副本”字样。若发生正本和副本不符，以正本为准。响应文件统一使用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12"/>
        <w:spacing w:line="360" w:lineRule="auto"/>
        <w:ind w:firstLine="0" w:firstLineChars="0"/>
        <w:rPr>
          <w:rFonts w:hAnsi="宋体" w:cs="Times New Roman"/>
          <w:sz w:val="24"/>
          <w:szCs w:val="24"/>
        </w:rPr>
      </w:pPr>
      <w:r>
        <w:rPr>
          <w:rFonts w:hAnsi="宋体"/>
          <w:sz w:val="24"/>
          <w:szCs w:val="24"/>
        </w:rPr>
        <w:t>12.2</w:t>
      </w:r>
      <w:r>
        <w:rPr>
          <w:rFonts w:hint="eastAsia" w:hAnsi="宋体"/>
          <w:sz w:val="24"/>
          <w:szCs w:val="24"/>
        </w:rPr>
        <w:t>响应文件的正、副本均需打印，并由供应商的法定代表人或委托代理人按要求签字、盖章。</w:t>
      </w:r>
    </w:p>
    <w:p>
      <w:pPr>
        <w:pStyle w:val="12"/>
        <w:spacing w:line="360" w:lineRule="auto"/>
        <w:ind w:firstLine="0" w:firstLineChars="0"/>
        <w:rPr>
          <w:rFonts w:hAnsi="宋体"/>
          <w:sz w:val="24"/>
          <w:szCs w:val="24"/>
        </w:rPr>
      </w:pPr>
      <w:r>
        <w:rPr>
          <w:rFonts w:hAnsi="宋体"/>
          <w:sz w:val="24"/>
          <w:szCs w:val="24"/>
        </w:rPr>
        <w:t>12.3</w:t>
      </w:r>
      <w:r>
        <w:rPr>
          <w:rFonts w:hint="eastAsia" w:hAnsi="宋体"/>
          <w:sz w:val="24"/>
          <w:szCs w:val="24"/>
        </w:rPr>
        <w:t>响应文件中不得行间插字、涂改或增删，如有修改错漏处，须由供应商法定代表人或其委托代理人签字。</w:t>
      </w:r>
      <w:bookmarkStart w:id="108" w:name="_Toc15102"/>
      <w:bookmarkStart w:id="109" w:name="_Toc412617730"/>
      <w:bookmarkStart w:id="110" w:name="_Toc371090029"/>
      <w:bookmarkStart w:id="111" w:name="_Toc376936748"/>
    </w:p>
    <w:p>
      <w:pPr>
        <w:pStyle w:val="12"/>
        <w:spacing w:line="360" w:lineRule="auto"/>
        <w:ind w:firstLine="0" w:firstLineChars="0"/>
        <w:rPr>
          <w:rFonts w:hint="eastAsia" w:hAnsi="宋体"/>
          <w:b/>
          <w:bCs/>
          <w:sz w:val="32"/>
          <w:szCs w:val="32"/>
        </w:rPr>
      </w:pPr>
      <w:r>
        <w:rPr>
          <w:rFonts w:hAnsi="宋体"/>
          <w:sz w:val="24"/>
          <w:szCs w:val="24"/>
        </w:rPr>
        <w:t>12.4</w:t>
      </w:r>
      <w:r>
        <w:rPr>
          <w:rFonts w:hint="eastAsia" w:hAnsi="宋体"/>
          <w:sz w:val="24"/>
          <w:szCs w:val="24"/>
        </w:rPr>
        <w:t>要求投标人提交电子标书一份，并在</w:t>
      </w:r>
      <w:r>
        <w:rPr>
          <w:rFonts w:hint="eastAsia" w:hAnsi="宋体"/>
          <w:sz w:val="24"/>
          <w:szCs w:val="24"/>
          <w:lang w:val="en-US" w:eastAsia="zh-CN"/>
        </w:rPr>
        <w:t>U</w:t>
      </w:r>
      <w:r>
        <w:rPr>
          <w:rFonts w:hint="eastAsia" w:hAnsi="宋体"/>
          <w:sz w:val="24"/>
          <w:szCs w:val="24"/>
        </w:rPr>
        <w:t>上做</w:t>
      </w:r>
      <w:r>
        <w:rPr>
          <w:rFonts w:hAnsi="宋体"/>
          <w:sz w:val="24"/>
          <w:szCs w:val="24"/>
        </w:rPr>
        <w:t>**</w:t>
      </w:r>
      <w:r>
        <w:rPr>
          <w:rFonts w:hint="eastAsia" w:hAnsi="宋体"/>
          <w:sz w:val="24"/>
          <w:szCs w:val="24"/>
        </w:rPr>
        <w:t>项目磋商响应文件和投标人单位名称标签。电子文档采用</w:t>
      </w:r>
      <w:r>
        <w:rPr>
          <w:rFonts w:hAnsi="宋体"/>
          <w:sz w:val="24"/>
          <w:szCs w:val="24"/>
        </w:rPr>
        <w:t>U</w:t>
      </w:r>
      <w:r>
        <w:rPr>
          <w:rFonts w:hint="eastAsia" w:hAnsi="宋体"/>
          <w:sz w:val="24"/>
          <w:szCs w:val="24"/>
        </w:rPr>
        <w:t>盘制作（</w:t>
      </w:r>
      <w:r>
        <w:rPr>
          <w:rFonts w:hAnsi="宋体"/>
          <w:sz w:val="24"/>
          <w:szCs w:val="24"/>
        </w:rPr>
        <w:t>U</w:t>
      </w:r>
      <w:r>
        <w:rPr>
          <w:rFonts w:hint="eastAsia" w:hAnsi="宋体"/>
          <w:sz w:val="24"/>
          <w:szCs w:val="24"/>
        </w:rPr>
        <w:t>盘制作的电子文档为不可修改文档：</w:t>
      </w:r>
      <w:r>
        <w:rPr>
          <w:rFonts w:hAnsi="宋体"/>
          <w:sz w:val="24"/>
          <w:szCs w:val="24"/>
        </w:rPr>
        <w:t>PDF</w:t>
      </w:r>
      <w:r>
        <w:rPr>
          <w:rFonts w:hint="eastAsia" w:hAnsi="宋体"/>
          <w:sz w:val="24"/>
          <w:szCs w:val="24"/>
        </w:rPr>
        <w:t>格式）。</w:t>
      </w:r>
      <w:r>
        <w:rPr>
          <w:rFonts w:hAnsi="宋体"/>
          <w:sz w:val="24"/>
          <w:szCs w:val="24"/>
        </w:rPr>
        <w:t xml:space="preserve"> </w:t>
      </w:r>
    </w:p>
    <w:p>
      <w:pPr>
        <w:widowControl/>
        <w:spacing w:line="360" w:lineRule="auto"/>
        <w:ind w:firstLine="0" w:firstLineChars="0"/>
        <w:jc w:val="center"/>
        <w:outlineLvl w:val="1"/>
        <w:rPr>
          <w:rFonts w:ascii="宋体" w:cs="宋体"/>
          <w:b/>
          <w:bCs/>
          <w:sz w:val="32"/>
          <w:szCs w:val="32"/>
        </w:rPr>
      </w:pPr>
      <w:bookmarkStart w:id="112" w:name="_Toc19232"/>
      <w:r>
        <w:rPr>
          <w:rFonts w:hint="eastAsia" w:ascii="宋体" w:hAnsi="宋体" w:cs="宋体"/>
          <w:b/>
          <w:bCs/>
          <w:sz w:val="32"/>
          <w:szCs w:val="32"/>
        </w:rPr>
        <w:t>四、响应文件的递交</w:t>
      </w:r>
      <w:bookmarkEnd w:id="108"/>
      <w:bookmarkEnd w:id="109"/>
      <w:bookmarkEnd w:id="112"/>
    </w:p>
    <w:p>
      <w:pPr>
        <w:pStyle w:val="21"/>
        <w:ind w:firstLine="0" w:firstLineChars="0"/>
        <w:jc w:val="left"/>
        <w:rPr>
          <w:rFonts w:ascii="宋体" w:cs="宋体"/>
          <w:sz w:val="24"/>
          <w:szCs w:val="24"/>
        </w:rPr>
      </w:pPr>
      <w:bookmarkStart w:id="113" w:name="_Toc13428"/>
      <w:bookmarkStart w:id="114" w:name="_Toc373392582"/>
      <w:bookmarkStart w:id="115" w:name="_Toc785"/>
      <w:bookmarkStart w:id="116" w:name="_Toc23823"/>
      <w:bookmarkStart w:id="117" w:name="_Toc1176"/>
      <w:bookmarkStart w:id="118" w:name="_Toc325726016"/>
      <w:bookmarkStart w:id="119" w:name="_Toc464136627"/>
      <w:bookmarkStart w:id="120" w:name="_Toc412617731"/>
      <w:r>
        <w:rPr>
          <w:rFonts w:ascii="宋体" w:hAnsi="宋体" w:cs="宋体"/>
          <w:sz w:val="24"/>
          <w:szCs w:val="24"/>
        </w:rPr>
        <w:t>13</w:t>
      </w:r>
      <w:r>
        <w:rPr>
          <w:rFonts w:hint="eastAsia" w:ascii="宋体" w:hAnsi="宋体" w:cs="宋体"/>
          <w:sz w:val="24"/>
          <w:szCs w:val="24"/>
        </w:rPr>
        <w:t>响应文件的密封和标记</w:t>
      </w:r>
      <w:bookmarkEnd w:id="113"/>
      <w:bookmarkEnd w:id="114"/>
      <w:bookmarkEnd w:id="115"/>
      <w:bookmarkEnd w:id="116"/>
      <w:bookmarkEnd w:id="117"/>
      <w:bookmarkEnd w:id="118"/>
      <w:bookmarkEnd w:id="119"/>
      <w:bookmarkEnd w:id="120"/>
    </w:p>
    <w:p>
      <w:pPr>
        <w:pStyle w:val="12"/>
        <w:spacing w:line="360" w:lineRule="auto"/>
        <w:ind w:firstLine="0" w:firstLineChars="0"/>
        <w:rPr>
          <w:rFonts w:hAnsi="宋体" w:cs="Times New Roman"/>
          <w:sz w:val="24"/>
          <w:szCs w:val="24"/>
        </w:rPr>
      </w:pPr>
      <w:r>
        <w:rPr>
          <w:rFonts w:hAnsi="宋体"/>
          <w:sz w:val="24"/>
          <w:szCs w:val="24"/>
        </w:rPr>
        <w:t>13.1</w:t>
      </w:r>
      <w:r>
        <w:rPr>
          <w:rFonts w:hint="eastAsia" w:hAnsi="宋体"/>
          <w:sz w:val="24"/>
          <w:szCs w:val="24"/>
        </w:rPr>
        <w:t>响应文件正、副本应分别封装于不同的密封袋内，密封袋上应分别标上“正本”“副本”字样，并按标明采购项目编号、采购项目名称、供应商的名称、包号等。</w:t>
      </w:r>
    </w:p>
    <w:p>
      <w:pPr>
        <w:pStyle w:val="12"/>
        <w:spacing w:line="360" w:lineRule="auto"/>
        <w:ind w:firstLine="0" w:firstLineChars="0"/>
        <w:rPr>
          <w:rFonts w:hAnsi="宋体" w:cs="Times New Roman"/>
          <w:sz w:val="24"/>
          <w:szCs w:val="24"/>
        </w:rPr>
      </w:pPr>
      <w:r>
        <w:rPr>
          <w:rFonts w:hAnsi="宋体"/>
          <w:sz w:val="24"/>
          <w:szCs w:val="24"/>
        </w:rPr>
        <w:t>13.2</w:t>
      </w:r>
      <w:r>
        <w:rPr>
          <w:rFonts w:hint="eastAsia" w:hAnsi="宋体"/>
          <w:sz w:val="24"/>
          <w:szCs w:val="24"/>
        </w:rPr>
        <w:t>响应文件均应：</w:t>
      </w:r>
    </w:p>
    <w:p>
      <w:pPr>
        <w:pStyle w:val="12"/>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）按“供应商须知前附表”中注明的时间、地址送达；</w:t>
      </w:r>
    </w:p>
    <w:p>
      <w:pPr>
        <w:pStyle w:val="12"/>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）响应文件密封袋用</w:t>
      </w:r>
      <w:r>
        <w:rPr>
          <w:rFonts w:hint="eastAsia" w:hAnsi="宋体"/>
          <w:b/>
          <w:bCs/>
          <w:sz w:val="24"/>
          <w:szCs w:val="24"/>
        </w:rPr>
        <w:t>“</w:t>
      </w:r>
      <w:r>
        <w:rPr>
          <w:rFonts w:hint="eastAsia" w:hAnsi="宋体"/>
          <w:sz w:val="24"/>
          <w:szCs w:val="24"/>
        </w:rPr>
        <w:t>于20</w:t>
      </w:r>
      <w:r>
        <w:rPr>
          <w:rFonts w:hint="eastAsia" w:hAnsi="宋体"/>
          <w:sz w:val="24"/>
          <w:szCs w:val="24"/>
          <w:lang w:val="en-US" w:eastAsia="zh-CN"/>
        </w:rPr>
        <w:t>20</w:t>
      </w:r>
      <w:r>
        <w:rPr>
          <w:rFonts w:hint="eastAsia" w:hAnsi="宋体"/>
          <w:sz w:val="24"/>
          <w:szCs w:val="24"/>
          <w:lang w:val="zh-CN"/>
        </w:rPr>
        <w:t>年</w:t>
      </w:r>
      <w:r>
        <w:rPr>
          <w:rFonts w:hint="eastAsia" w:hAnsi="宋体"/>
          <w:sz w:val="24"/>
          <w:szCs w:val="24"/>
          <w:lang w:val="en-US" w:eastAsia="zh-CN"/>
        </w:rPr>
        <w:t>09</w:t>
      </w:r>
      <w:r>
        <w:rPr>
          <w:rFonts w:hint="eastAsia" w:hAnsi="宋体"/>
          <w:sz w:val="24"/>
          <w:szCs w:val="24"/>
          <w:lang w:val="zh-CN"/>
        </w:rPr>
        <w:t>月</w:t>
      </w:r>
      <w:r>
        <w:rPr>
          <w:rFonts w:hint="eastAsia" w:hAnsi="宋体"/>
          <w:sz w:val="24"/>
          <w:szCs w:val="24"/>
          <w:lang w:val="en-US" w:eastAsia="zh-CN"/>
        </w:rPr>
        <w:t>17</w:t>
      </w:r>
      <w:r>
        <w:rPr>
          <w:rFonts w:hint="eastAsia" w:hAnsi="宋体"/>
          <w:sz w:val="24"/>
          <w:szCs w:val="24"/>
          <w:lang w:val="zh-CN"/>
        </w:rPr>
        <w:t>日上午</w:t>
      </w:r>
      <w:r>
        <w:rPr>
          <w:rFonts w:hint="eastAsia" w:hAnsi="宋体"/>
          <w:sz w:val="24"/>
          <w:szCs w:val="24"/>
          <w:lang w:val="en-US" w:eastAsia="zh-CN"/>
        </w:rPr>
        <w:t>10</w:t>
      </w:r>
      <w:r>
        <w:rPr>
          <w:rFonts w:hint="eastAsia" w:hAnsi="宋体"/>
          <w:sz w:val="24"/>
          <w:szCs w:val="24"/>
          <w:lang w:val="zh-CN"/>
        </w:rPr>
        <w:t>:</w:t>
      </w:r>
      <w:r>
        <w:rPr>
          <w:rFonts w:hint="eastAsia" w:hAnsi="宋体"/>
          <w:sz w:val="24"/>
          <w:szCs w:val="24"/>
          <w:lang w:val="en-US" w:eastAsia="zh-CN"/>
        </w:rPr>
        <w:t>00</w:t>
      </w:r>
      <w:r>
        <w:rPr>
          <w:rFonts w:hint="eastAsia" w:hAnsi="宋体"/>
          <w:sz w:val="24"/>
          <w:szCs w:val="24"/>
        </w:rPr>
        <w:t>之前不准启封”标签密封。</w:t>
      </w:r>
    </w:p>
    <w:p>
      <w:pPr>
        <w:pStyle w:val="12"/>
        <w:spacing w:line="360" w:lineRule="auto"/>
        <w:ind w:firstLine="0" w:firstLineChars="0"/>
        <w:rPr>
          <w:rFonts w:hAnsi="宋体" w:cs="Times New Roman"/>
          <w:sz w:val="24"/>
          <w:szCs w:val="24"/>
          <w:shd w:val="pct10" w:color="auto" w:fill="FFFFFF"/>
        </w:rPr>
      </w:pPr>
      <w:r>
        <w:rPr>
          <w:rFonts w:hAnsi="宋体"/>
          <w:sz w:val="24"/>
          <w:szCs w:val="24"/>
        </w:rPr>
        <w:t>13.3</w:t>
      </w:r>
      <w:r>
        <w:rPr>
          <w:rFonts w:hint="eastAsia" w:hAnsi="宋体"/>
          <w:sz w:val="24"/>
          <w:szCs w:val="24"/>
        </w:rPr>
        <w:t>如果供应商未按第</w:t>
      </w:r>
      <w:r>
        <w:rPr>
          <w:rFonts w:hAnsi="宋体"/>
          <w:sz w:val="24"/>
          <w:szCs w:val="24"/>
        </w:rPr>
        <w:t>13</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13</w:t>
      </w:r>
      <w:r>
        <w:rPr>
          <w:rFonts w:hint="eastAsia" w:hAnsi="宋体"/>
          <w:sz w:val="24"/>
          <w:szCs w:val="24"/>
        </w:rPr>
        <w:t>．</w:t>
      </w:r>
      <w:r>
        <w:rPr>
          <w:rFonts w:hAnsi="宋体"/>
          <w:sz w:val="24"/>
          <w:szCs w:val="24"/>
        </w:rPr>
        <w:t>2</w:t>
      </w:r>
      <w:r>
        <w:rPr>
          <w:rFonts w:hint="eastAsia" w:hAnsi="宋体"/>
          <w:sz w:val="24"/>
          <w:szCs w:val="24"/>
        </w:rPr>
        <w:t>条要求将响应文件密封或在密封袋上加写标记的，采购代理机构将不予受理。</w:t>
      </w:r>
    </w:p>
    <w:p>
      <w:pPr>
        <w:pStyle w:val="12"/>
        <w:spacing w:line="360" w:lineRule="auto"/>
        <w:ind w:firstLine="0" w:firstLineChars="0"/>
        <w:rPr>
          <w:rFonts w:hAnsi="宋体" w:cs="Times New Roman"/>
          <w:sz w:val="24"/>
          <w:szCs w:val="24"/>
        </w:rPr>
      </w:pPr>
      <w:r>
        <w:rPr>
          <w:rFonts w:hAnsi="宋体"/>
          <w:sz w:val="24"/>
          <w:szCs w:val="24"/>
        </w:rPr>
        <w:t>13.4</w:t>
      </w:r>
      <w:r>
        <w:rPr>
          <w:rFonts w:hint="eastAsia" w:hAnsi="宋体"/>
          <w:sz w:val="24"/>
          <w:szCs w:val="24"/>
        </w:rPr>
        <w:t>电报、电话、传真形式投标的，采购代理机构概不接受。</w:t>
      </w:r>
    </w:p>
    <w:bookmarkEnd w:id="110"/>
    <w:bookmarkEnd w:id="111"/>
    <w:p>
      <w:pPr>
        <w:pStyle w:val="21"/>
        <w:ind w:firstLine="0" w:firstLineChars="0"/>
        <w:jc w:val="left"/>
        <w:rPr>
          <w:rFonts w:ascii="宋体" w:cs="宋体"/>
          <w:sz w:val="24"/>
          <w:szCs w:val="24"/>
        </w:rPr>
      </w:pPr>
      <w:bookmarkStart w:id="121" w:name="_Toc822"/>
      <w:bookmarkStart w:id="122" w:name="_Toc464136628"/>
      <w:bookmarkStart w:id="123" w:name="_Toc14736"/>
      <w:bookmarkStart w:id="124" w:name="_Toc376936749"/>
      <w:bookmarkStart w:id="125" w:name="_Toc371090030"/>
      <w:r>
        <w:rPr>
          <w:rFonts w:ascii="宋体" w:hAnsi="宋体" w:cs="宋体"/>
          <w:sz w:val="24"/>
          <w:szCs w:val="24"/>
        </w:rPr>
        <w:t>14.</w:t>
      </w:r>
      <w:r>
        <w:rPr>
          <w:rFonts w:hint="eastAsia" w:ascii="宋体" w:hAnsi="宋体" w:cs="宋体"/>
          <w:sz w:val="24"/>
          <w:szCs w:val="24"/>
        </w:rPr>
        <w:t>提交响应文件截止时间、地点</w:t>
      </w:r>
      <w:bookmarkEnd w:id="121"/>
      <w:bookmarkEnd w:id="122"/>
      <w:bookmarkEnd w:id="123"/>
    </w:p>
    <w:p>
      <w:pPr>
        <w:pStyle w:val="12"/>
        <w:spacing w:line="360" w:lineRule="auto"/>
        <w:ind w:firstLine="0" w:firstLineChars="0"/>
        <w:rPr>
          <w:rFonts w:hAnsi="宋体" w:cs="Times New Roman"/>
          <w:sz w:val="24"/>
          <w:szCs w:val="24"/>
        </w:rPr>
      </w:pPr>
      <w:r>
        <w:rPr>
          <w:rFonts w:hAnsi="宋体"/>
          <w:sz w:val="24"/>
          <w:szCs w:val="24"/>
        </w:rPr>
        <w:t>14.1</w:t>
      </w:r>
      <w:r>
        <w:rPr>
          <w:rFonts w:hint="eastAsia" w:hAnsi="宋体"/>
          <w:sz w:val="24"/>
          <w:szCs w:val="24"/>
        </w:rPr>
        <w:t>文件提交的截止时间及地点详见“供应商须知前附表”。</w:t>
      </w:r>
    </w:p>
    <w:p>
      <w:pPr>
        <w:pStyle w:val="12"/>
        <w:spacing w:line="360" w:lineRule="auto"/>
        <w:ind w:firstLine="0" w:firstLineChars="0"/>
        <w:rPr>
          <w:rFonts w:hint="eastAsia"/>
        </w:rPr>
      </w:pPr>
      <w:r>
        <w:rPr>
          <w:rFonts w:hAnsi="宋体"/>
          <w:sz w:val="24"/>
          <w:szCs w:val="24"/>
        </w:rPr>
        <w:t>14.2</w:t>
      </w:r>
      <w:r>
        <w:rPr>
          <w:rFonts w:hint="eastAsia" w:hAnsi="宋体"/>
          <w:sz w:val="24"/>
          <w:szCs w:val="24"/>
        </w:rPr>
        <w:t>采购代理机构将拒绝接受在提交响应文件截止时间之后送达的响应文件。</w:t>
      </w:r>
      <w:bookmarkEnd w:id="124"/>
      <w:bookmarkEnd w:id="125"/>
      <w:bookmarkStart w:id="126" w:name="_Toc376936750"/>
      <w:bookmarkStart w:id="127" w:name="_Toc325726019"/>
      <w:bookmarkStart w:id="128" w:name="_Toc9147"/>
      <w:bookmarkStart w:id="129" w:name="_Toc464136629"/>
      <w:bookmarkStart w:id="130" w:name="_Toc5644"/>
    </w:p>
    <w:bookmarkEnd w:id="126"/>
    <w:bookmarkEnd w:id="127"/>
    <w:p>
      <w:pPr>
        <w:widowControl/>
        <w:numPr>
          <w:ilvl w:val="0"/>
          <w:numId w:val="0"/>
        </w:numPr>
        <w:spacing w:line="360" w:lineRule="auto"/>
        <w:ind w:firstLine="3213" w:firstLineChars="1000"/>
        <w:jc w:val="both"/>
        <w:outlineLvl w:val="1"/>
        <w:rPr>
          <w:rFonts w:ascii="宋体" w:cs="宋体"/>
          <w:b/>
          <w:bCs/>
          <w:sz w:val="32"/>
          <w:szCs w:val="32"/>
        </w:rPr>
      </w:pPr>
      <w:bookmarkStart w:id="131" w:name="_Toc27554"/>
      <w:r>
        <w:rPr>
          <w:rFonts w:hint="eastAsia" w:ascii="宋体" w:hAnsi="宋体" w:cs="宋体"/>
          <w:b/>
          <w:bCs/>
          <w:sz w:val="32"/>
          <w:szCs w:val="32"/>
          <w:lang w:eastAsia="zh-CN"/>
        </w:rPr>
        <w:t>五、</w:t>
      </w:r>
      <w:r>
        <w:rPr>
          <w:rFonts w:hint="eastAsia" w:ascii="宋体" w:hAnsi="宋体" w:cs="宋体"/>
          <w:b/>
          <w:bCs/>
          <w:sz w:val="32"/>
          <w:szCs w:val="32"/>
        </w:rPr>
        <w:t>磋商过程</w:t>
      </w:r>
      <w:bookmarkEnd w:id="128"/>
      <w:bookmarkEnd w:id="129"/>
      <w:bookmarkEnd w:id="130"/>
      <w:bookmarkEnd w:id="131"/>
    </w:p>
    <w:p>
      <w:pPr>
        <w:pStyle w:val="21"/>
        <w:ind w:firstLine="0" w:firstLineChars="0"/>
        <w:jc w:val="left"/>
        <w:rPr>
          <w:rFonts w:ascii="宋体" w:cs="宋体"/>
          <w:sz w:val="24"/>
          <w:szCs w:val="24"/>
        </w:rPr>
      </w:pPr>
      <w:bookmarkStart w:id="132" w:name="_Toc15630"/>
      <w:bookmarkStart w:id="133" w:name="_Toc26723"/>
      <w:bookmarkStart w:id="134" w:name="_Toc464136630"/>
      <w:bookmarkStart w:id="135" w:name="_Toc11938"/>
      <w:bookmarkStart w:id="136" w:name="_Toc17200"/>
      <w:r>
        <w:rPr>
          <w:rFonts w:ascii="宋体" w:hAnsi="宋体" w:cs="宋体"/>
          <w:sz w:val="24"/>
          <w:szCs w:val="24"/>
        </w:rPr>
        <w:t>15.</w:t>
      </w:r>
      <w:r>
        <w:rPr>
          <w:rFonts w:hint="eastAsia" w:ascii="宋体" w:hAnsi="宋体" w:cs="宋体"/>
          <w:sz w:val="24"/>
          <w:szCs w:val="24"/>
        </w:rPr>
        <w:t>磋商过程</w:t>
      </w:r>
      <w:bookmarkEnd w:id="132"/>
      <w:bookmarkEnd w:id="133"/>
      <w:bookmarkEnd w:id="134"/>
      <w:bookmarkEnd w:id="135"/>
      <w:bookmarkEnd w:id="136"/>
    </w:p>
    <w:p>
      <w:pPr>
        <w:spacing w:line="360" w:lineRule="auto"/>
        <w:ind w:firstLine="0" w:firstLineChars="0"/>
        <w:jc w:val="left"/>
        <w:rPr>
          <w:rFonts w:ascii="宋体" w:cs="Times New Roman"/>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pPr>
        <w:spacing w:line="360" w:lineRule="auto"/>
        <w:ind w:firstLine="0" w:firstLineChars="0"/>
        <w:jc w:val="left"/>
        <w:rPr>
          <w:rFonts w:hint="eastAsia" w:ascii="宋体" w:hAnsi="宋体" w:cs="宋体"/>
          <w:b/>
          <w:bCs/>
          <w:sz w:val="32"/>
          <w:szCs w:val="32"/>
        </w:rPr>
      </w:pPr>
      <w:r>
        <w:rPr>
          <w:rFonts w:ascii="宋体" w:hAnsi="宋体" w:cs="宋体"/>
          <w:sz w:val="24"/>
          <w:szCs w:val="24"/>
        </w:rPr>
        <w:t>15.4</w:t>
      </w:r>
      <w:r>
        <w:rPr>
          <w:rFonts w:hint="eastAsia" w:ascii="宋体" w:hAnsi="宋体" w:cs="宋体"/>
          <w:sz w:val="24"/>
          <w:szCs w:val="24"/>
        </w:rPr>
        <w:t>有专人记录，并存档备查。</w:t>
      </w:r>
      <w:bookmarkStart w:id="137" w:name="_Toc325726021"/>
      <w:bookmarkStart w:id="138" w:name="_Toc18107"/>
      <w:bookmarkStart w:id="139" w:name="_Toc19030"/>
      <w:bookmarkStart w:id="140" w:name="_Toc376936752"/>
      <w:bookmarkStart w:id="141" w:name="_Toc464136631"/>
    </w:p>
    <w:p>
      <w:pPr>
        <w:widowControl/>
        <w:spacing w:line="360" w:lineRule="auto"/>
        <w:ind w:firstLine="0" w:firstLineChars="0"/>
        <w:jc w:val="center"/>
        <w:outlineLvl w:val="1"/>
        <w:rPr>
          <w:rFonts w:ascii="宋体" w:cs="宋体"/>
          <w:b/>
          <w:bCs/>
          <w:sz w:val="32"/>
          <w:szCs w:val="32"/>
        </w:rPr>
      </w:pPr>
      <w:bookmarkStart w:id="142" w:name="_Toc7527"/>
      <w:r>
        <w:rPr>
          <w:rFonts w:hint="eastAsia" w:ascii="宋体" w:hAnsi="宋体" w:cs="宋体"/>
          <w:b/>
          <w:bCs/>
          <w:sz w:val="32"/>
          <w:szCs w:val="32"/>
          <w:lang w:eastAsia="zh-CN"/>
        </w:rPr>
        <w:t>六</w:t>
      </w:r>
      <w:r>
        <w:rPr>
          <w:rFonts w:hint="eastAsia" w:ascii="宋体" w:hAnsi="宋体" w:cs="宋体"/>
          <w:b/>
          <w:bCs/>
          <w:sz w:val="32"/>
          <w:szCs w:val="32"/>
        </w:rPr>
        <w:t>、磋商程序及方法</w:t>
      </w:r>
      <w:bookmarkEnd w:id="137"/>
      <w:bookmarkEnd w:id="138"/>
      <w:bookmarkEnd w:id="139"/>
      <w:bookmarkEnd w:id="140"/>
      <w:bookmarkEnd w:id="141"/>
      <w:bookmarkEnd w:id="142"/>
    </w:p>
    <w:p>
      <w:pPr>
        <w:pStyle w:val="21"/>
        <w:ind w:firstLine="0" w:firstLineChars="0"/>
        <w:jc w:val="left"/>
        <w:rPr>
          <w:rFonts w:ascii="宋体" w:cs="宋体"/>
          <w:sz w:val="24"/>
          <w:szCs w:val="24"/>
        </w:rPr>
      </w:pPr>
      <w:bookmarkStart w:id="143" w:name="_Toc16935"/>
      <w:bookmarkStart w:id="144" w:name="_Toc325726022"/>
      <w:bookmarkStart w:id="145" w:name="_Toc26121"/>
      <w:bookmarkStart w:id="146" w:name="_Toc376936753"/>
      <w:bookmarkStart w:id="147" w:name="_Toc464136632"/>
      <w:bookmarkStart w:id="148" w:name="_Toc17712"/>
      <w:bookmarkStart w:id="149" w:name="_Toc11661"/>
      <w:r>
        <w:rPr>
          <w:rFonts w:ascii="宋体" w:hAnsi="宋体" w:cs="宋体"/>
          <w:sz w:val="24"/>
          <w:szCs w:val="24"/>
        </w:rPr>
        <w:t>16.</w:t>
      </w:r>
      <w:r>
        <w:rPr>
          <w:rFonts w:hint="eastAsia" w:ascii="宋体" w:hAnsi="宋体" w:cs="宋体"/>
          <w:sz w:val="24"/>
          <w:szCs w:val="24"/>
        </w:rPr>
        <w:t>磋商小组</w:t>
      </w:r>
      <w:bookmarkEnd w:id="143"/>
      <w:bookmarkEnd w:id="144"/>
      <w:bookmarkEnd w:id="145"/>
      <w:bookmarkEnd w:id="146"/>
      <w:bookmarkEnd w:id="147"/>
      <w:bookmarkEnd w:id="148"/>
      <w:bookmarkEnd w:id="149"/>
    </w:p>
    <w:p>
      <w:pPr>
        <w:spacing w:line="360" w:lineRule="auto"/>
        <w:ind w:firstLine="0" w:firstLineChars="0"/>
        <w:jc w:val="left"/>
        <w:rPr>
          <w:rFonts w:ascii="宋体" w:cs="Times New Roman"/>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sz w:val="24"/>
          <w:szCs w:val="24"/>
        </w:rPr>
      </w:pPr>
      <w:r>
        <w:rPr>
          <w:rFonts w:ascii="宋体" w:hAnsi="宋体" w:cs="宋体"/>
          <w:sz w:val="24"/>
          <w:szCs w:val="24"/>
        </w:rPr>
        <w:t>16.2</w:t>
      </w:r>
      <w:r>
        <w:rPr>
          <w:rFonts w:hint="eastAsia" w:ascii="宋体" w:hAnsi="宋体" w:cs="宋体"/>
          <w:sz w:val="24"/>
          <w:szCs w:val="24"/>
        </w:rPr>
        <w:t>采购代理机构负责组织，具体磋商事务由依法组建的磋商小组负责，并独立履行下列职责：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）按照磋商文件规定的评审方法和评审标准进行评审，磋商小组成员并对评审意见承责任；</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pPr>
        <w:pStyle w:val="21"/>
        <w:ind w:firstLine="0" w:firstLineChars="0"/>
        <w:jc w:val="left"/>
        <w:rPr>
          <w:rFonts w:ascii="宋体" w:cs="宋体"/>
          <w:sz w:val="24"/>
          <w:szCs w:val="24"/>
        </w:rPr>
      </w:pPr>
      <w:bookmarkStart w:id="150" w:name="_Toc14694"/>
      <w:bookmarkStart w:id="151" w:name="_Toc376936754"/>
      <w:bookmarkStart w:id="152" w:name="_Toc27086"/>
      <w:bookmarkStart w:id="153" w:name="_Toc325726023"/>
      <w:bookmarkStart w:id="154" w:name="_Toc464136633"/>
      <w:bookmarkStart w:id="155" w:name="_Toc10862"/>
      <w:bookmarkStart w:id="156" w:name="_Toc7273"/>
      <w:r>
        <w:rPr>
          <w:rFonts w:ascii="宋体" w:hAnsi="宋体" w:cs="宋体"/>
          <w:sz w:val="24"/>
          <w:szCs w:val="24"/>
        </w:rPr>
        <w:t>17.</w:t>
      </w:r>
      <w:r>
        <w:rPr>
          <w:rFonts w:hint="eastAsia" w:ascii="宋体" w:hAnsi="宋体" w:cs="宋体"/>
          <w:sz w:val="24"/>
          <w:szCs w:val="24"/>
        </w:rPr>
        <w:t>磋商程序</w:t>
      </w:r>
      <w:bookmarkEnd w:id="150"/>
      <w:bookmarkEnd w:id="151"/>
      <w:bookmarkEnd w:id="152"/>
      <w:bookmarkEnd w:id="153"/>
      <w:bookmarkEnd w:id="154"/>
      <w:bookmarkEnd w:id="155"/>
      <w:bookmarkEnd w:id="156"/>
    </w:p>
    <w:p>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sz w:val="24"/>
          <w:szCs w:val="24"/>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实质性偏离是指响应文件未能实质性响应磋商文件的要求。以下情况属于实质性偏离，响应文件有下列情况之一的，按无效文件处理。</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（1）不符合第</w:t>
      </w: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2款“合格的投标人”之规定的；</w:t>
      </w:r>
    </w:p>
    <w:p>
      <w:pPr>
        <w:tabs>
          <w:tab w:val="left" w:pos="8787"/>
        </w:tabs>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未按磋商文件要求缴纳或未足额缴纳磋商保证金的；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lang w:val="zh-CN"/>
        </w:rPr>
        <w:t>（3）未按第</w:t>
      </w:r>
      <w:r>
        <w:rPr>
          <w:rFonts w:hint="eastAsia" w:ascii="宋体" w:hAnsi="宋体" w:cs="宋体"/>
          <w:sz w:val="24"/>
          <w:szCs w:val="24"/>
        </w:rPr>
        <w:t>11</w:t>
      </w:r>
      <w:r>
        <w:rPr>
          <w:rFonts w:hint="eastAsia" w:ascii="宋体" w:hAnsi="宋体" w:cs="宋体"/>
          <w:sz w:val="24"/>
          <w:szCs w:val="24"/>
          <w:lang w:val="zh-CN"/>
        </w:rPr>
        <w:t>款（1）-（</w:t>
      </w:r>
      <w:r>
        <w:rPr>
          <w:rFonts w:hint="eastAsia" w:ascii="宋体" w:hAnsi="宋体" w:cs="宋体"/>
          <w:sz w:val="24"/>
          <w:szCs w:val="24"/>
        </w:rPr>
        <w:t>20</w:t>
      </w:r>
      <w:r>
        <w:rPr>
          <w:rFonts w:hint="eastAsia" w:ascii="宋体" w:hAnsi="宋体" w:cs="宋体"/>
          <w:sz w:val="24"/>
          <w:szCs w:val="24"/>
          <w:lang w:val="zh-CN"/>
        </w:rPr>
        <w:t>）要求提供相关资料的；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（4）磋商响应文件内容没有按磋商文件规定和要求签字、盖章的；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（5）擅自修改磋商文件规定的格式内容的；</w:t>
      </w:r>
    </w:p>
    <w:p>
      <w:pPr>
        <w:pStyle w:val="2"/>
        <w:ind w:left="0" w:leftChars="0" w:firstLine="0" w:firstLineChars="0"/>
        <w:rPr>
          <w:rFonts w:hint="eastAsia" w:eastAsia="宋体"/>
          <w:lang w:eastAsia="zh-CN"/>
        </w:rPr>
      </w:pPr>
      <w:r>
        <w:rPr>
          <w:rFonts w:hint="eastAsia" w:ascii="宋体" w:hAnsi="宋体" w:cs="宋体"/>
          <w:sz w:val="24"/>
          <w:szCs w:val="24"/>
        </w:rPr>
        <w:t>（6）</w:t>
      </w:r>
      <w:r>
        <w:rPr>
          <w:rFonts w:hint="eastAsia" w:ascii="宋体" w:hAnsi="宋体" w:cs="宋体"/>
          <w:sz w:val="24"/>
          <w:szCs w:val="24"/>
          <w:lang w:eastAsia="zh-CN"/>
        </w:rPr>
        <w:t>法定代表人未出具保证服务期和服务质量的承诺函的；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）磋商有效期不能满足磋商文件要求的；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）开户行的服务内容、坐落位置等条件明显不符合采购项目要求的；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）参数内容未完全满足招标文件确定的重要指标要求、参数的；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）磋商响应文件中附有采购人不能接受的条件的；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（11）</w:t>
      </w:r>
      <w:r>
        <w:rPr>
          <w:rFonts w:hint="eastAsia" w:ascii="宋体" w:hAnsi="宋体" w:cs="宋体"/>
          <w:sz w:val="24"/>
          <w:szCs w:val="24"/>
          <w:lang w:val="zh-CN"/>
        </w:rPr>
        <w:t>未提供PDF格式电子文本</w:t>
      </w:r>
      <w:r>
        <w:rPr>
          <w:rFonts w:hint="eastAsia" w:ascii="宋体" w:hAnsi="宋体" w:cs="宋体"/>
          <w:sz w:val="24"/>
          <w:szCs w:val="24"/>
        </w:rPr>
        <w:t>；</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（12）磋商小组认为应按无效投标处理的其他情况；</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（13）法律、法规规定的其他情形。</w:t>
      </w:r>
    </w:p>
    <w:p>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1"/>
        <w:ind w:firstLine="0" w:firstLineChars="0"/>
        <w:jc w:val="left"/>
        <w:rPr>
          <w:rFonts w:ascii="宋体" w:cs="宋体"/>
          <w:sz w:val="24"/>
          <w:szCs w:val="24"/>
        </w:rPr>
      </w:pPr>
      <w:bookmarkStart w:id="157" w:name="_Toc13668"/>
      <w:bookmarkStart w:id="158" w:name="_Toc20611"/>
      <w:bookmarkStart w:id="159" w:name="_Toc376936755"/>
      <w:bookmarkStart w:id="160" w:name="_Toc464136634"/>
      <w:bookmarkStart w:id="161" w:name="_Toc325726024"/>
      <w:bookmarkStart w:id="162" w:name="_Toc31316"/>
      <w:bookmarkStart w:id="163" w:name="_Toc16090"/>
      <w:r>
        <w:rPr>
          <w:rFonts w:ascii="宋体" w:hAnsi="宋体" w:cs="宋体"/>
          <w:sz w:val="24"/>
          <w:szCs w:val="24"/>
        </w:rPr>
        <w:t>18.</w:t>
      </w:r>
      <w:r>
        <w:rPr>
          <w:rFonts w:hint="eastAsia" w:ascii="宋体" w:hAnsi="宋体" w:cs="宋体"/>
          <w:sz w:val="24"/>
          <w:szCs w:val="24"/>
        </w:rPr>
        <w:t>评审办法</w:t>
      </w:r>
      <w:bookmarkEnd w:id="157"/>
      <w:bookmarkEnd w:id="158"/>
      <w:bookmarkEnd w:id="159"/>
      <w:bookmarkEnd w:id="160"/>
      <w:bookmarkEnd w:id="161"/>
      <w:bookmarkEnd w:id="162"/>
      <w:bookmarkEnd w:id="163"/>
    </w:p>
    <w:p>
      <w:pPr>
        <w:spacing w:line="520" w:lineRule="exact"/>
        <w:ind w:firstLine="0" w:firstLineChars="0"/>
        <w:jc w:val="left"/>
        <w:rPr>
          <w:rFonts w:hint="eastAsia" w:ascii="宋体" w:hAnsi="宋体" w:cs="宋体"/>
          <w:color w:val="000000"/>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r>
        <w:rPr>
          <w:rFonts w:hint="eastAsia" w:ascii="宋体" w:hAnsi="宋体" w:cs="宋体"/>
          <w:color w:val="000000"/>
          <w:sz w:val="24"/>
          <w:szCs w:val="24"/>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spacing w:line="520" w:lineRule="exact"/>
        <w:ind w:firstLine="240" w:firstLineChars="100"/>
        <w:jc w:val="left"/>
        <w:rPr>
          <w:rFonts w:hint="eastAsia" w:ascii="宋体" w:hAnsi="宋体" w:cs="宋体"/>
          <w:color w:val="000000"/>
          <w:sz w:val="24"/>
          <w:szCs w:val="24"/>
        </w:rPr>
      </w:pPr>
      <w:r>
        <w:rPr>
          <w:rFonts w:hint="eastAsia" w:ascii="宋体" w:hAnsi="宋体" w:cs="宋体"/>
          <w:color w:val="000000"/>
          <w:sz w:val="24"/>
          <w:szCs w:val="24"/>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17.2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adjustRightInd w:val="0"/>
        <w:ind w:firstLine="0" w:firstLineChars="0"/>
        <w:jc w:val="left"/>
        <w:rPr>
          <w:rFonts w:hint="eastAsia" w:ascii="宋体" w:hAnsi="Cambria" w:cs="宋体"/>
          <w:sz w:val="24"/>
          <w:szCs w:val="24"/>
          <w:lang w:val="zh-CN"/>
        </w:rPr>
      </w:pPr>
    </w:p>
    <w:p>
      <w:pPr>
        <w:autoSpaceDE w:val="0"/>
        <w:autoSpaceDN w:val="0"/>
        <w:adjustRightInd w:val="0"/>
        <w:ind w:firstLine="0" w:firstLineChars="0"/>
        <w:jc w:val="left"/>
        <w:rPr>
          <w:rFonts w:hint="eastAsia" w:ascii="宋体" w:hAnsi="Cambria" w:cs="宋体"/>
          <w:color w:val="000000"/>
          <w:sz w:val="24"/>
          <w:szCs w:val="24"/>
          <w:lang w:val="zh-CN"/>
        </w:rPr>
      </w:pPr>
      <w:r>
        <w:rPr>
          <w:rFonts w:ascii="宋体" w:hAnsi="Cambria" w:cs="宋体"/>
          <w:sz w:val="24"/>
          <w:szCs w:val="24"/>
          <w:lang w:val="zh-CN"/>
        </w:rPr>
        <w:br w:type="page"/>
      </w:r>
      <w:r>
        <w:rPr>
          <w:rFonts w:ascii="宋体" w:hAnsi="Cambria" w:cs="宋体"/>
          <w:sz w:val="24"/>
          <w:szCs w:val="24"/>
          <w:lang w:val="zh-CN"/>
        </w:rPr>
        <w:t>18.2</w:t>
      </w:r>
      <w:r>
        <w:rPr>
          <w:rFonts w:hint="eastAsia" w:ascii="宋体" w:hAnsi="Cambria" w:cs="宋体"/>
          <w:sz w:val="24"/>
          <w:szCs w:val="24"/>
          <w:lang w:val="zh-CN"/>
        </w:rPr>
        <w:t>评审标准和分值分配：</w:t>
      </w:r>
      <w:bookmarkStart w:id="164" w:name="_Toc376936756"/>
      <w:bookmarkStart w:id="165" w:name="_Toc325726025"/>
      <w:bookmarkStart w:id="166" w:name="_Toc464136635"/>
      <w:bookmarkStart w:id="167" w:name="_Toc6689"/>
      <w:bookmarkStart w:id="168" w:name="_Toc2506"/>
      <w:r>
        <w:rPr>
          <w:rFonts w:hint="eastAsia" w:ascii="宋体" w:hAnsi="Cambria" w:cs="宋体"/>
          <w:sz w:val="24"/>
          <w:szCs w:val="24"/>
          <w:lang w:val="zh-CN"/>
        </w:rPr>
        <w:t>（</w:t>
      </w:r>
      <w:r>
        <w:rPr>
          <w:rFonts w:hint="eastAsia" w:ascii="宋体" w:hAnsi="Cambria" w:cs="宋体"/>
          <w:color w:val="000000"/>
          <w:sz w:val="24"/>
          <w:szCs w:val="24"/>
          <w:lang w:val="zh-CN"/>
        </w:rPr>
        <w:t>具体项目及评分细则：（满分</w:t>
      </w:r>
      <w:r>
        <w:rPr>
          <w:rFonts w:hint="eastAsia" w:ascii="宋体" w:hAnsi="Cambria" w:cs="宋体"/>
          <w:color w:val="000000"/>
          <w:sz w:val="24"/>
          <w:szCs w:val="24"/>
        </w:rPr>
        <w:t>100分</w:t>
      </w:r>
      <w:r>
        <w:rPr>
          <w:rFonts w:hint="eastAsia" w:ascii="宋体" w:hAnsi="Cambria" w:cs="宋体"/>
          <w:color w:val="000000"/>
          <w:sz w:val="24"/>
          <w:szCs w:val="24"/>
          <w:lang w:val="zh-CN"/>
        </w:rPr>
        <w:t>））</w:t>
      </w:r>
    </w:p>
    <w:tbl>
      <w:tblPr>
        <w:tblStyle w:val="24"/>
        <w:tblW w:w="8273"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0"/>
        <w:gridCol w:w="1254"/>
        <w:gridCol w:w="638"/>
        <w:gridCol w:w="4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720" w:type="dxa"/>
            <w:noWrap w:val="0"/>
            <w:vAlign w:val="center"/>
          </w:tcPr>
          <w:p>
            <w:pPr>
              <w:pStyle w:val="37"/>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评审项目</w:t>
            </w:r>
          </w:p>
        </w:tc>
        <w:tc>
          <w:tcPr>
            <w:tcW w:w="1254" w:type="dxa"/>
            <w:noWrap w:val="0"/>
            <w:vAlign w:val="center"/>
          </w:tcPr>
          <w:p>
            <w:pPr>
              <w:pStyle w:val="37"/>
              <w:ind w:left="0" w:leftChars="0" w:right="177" w:firstLine="240" w:firstLineChars="100"/>
              <w:jc w:val="both"/>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内容</w:t>
            </w:r>
          </w:p>
        </w:tc>
        <w:tc>
          <w:tcPr>
            <w:tcW w:w="638" w:type="dxa"/>
            <w:noWrap w:val="0"/>
            <w:vAlign w:val="center"/>
          </w:tcPr>
          <w:p>
            <w:pPr>
              <w:pStyle w:val="37"/>
              <w:spacing w:before="2" w:line="398" w:lineRule="exact"/>
              <w:ind w:left="0" w:leftChars="0" w:right="133" w:firstLine="0" w:firstLineChars="0"/>
              <w:jc w:val="center"/>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满分分值</w:t>
            </w:r>
          </w:p>
        </w:tc>
        <w:tc>
          <w:tcPr>
            <w:tcW w:w="4661" w:type="dxa"/>
            <w:noWrap w:val="0"/>
            <w:vAlign w:val="center"/>
          </w:tcPr>
          <w:p>
            <w:pPr>
              <w:pStyle w:val="37"/>
              <w:ind w:right="31" w:rightChars="0" w:firstLine="1920" w:firstLineChars="800"/>
              <w:jc w:val="both"/>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en-US" w:eastAsia="zh-CN" w:bidi="ar-SA"/>
              </w:rPr>
              <w:t xml:space="preserve"> </w:t>
            </w:r>
            <w:r>
              <w:rPr>
                <w:rFonts w:hint="eastAsia" w:ascii="宋体" w:hAnsi="宋体" w:eastAsia="Calibri" w:cs="宋体"/>
                <w:sz w:val="24"/>
                <w:szCs w:val="24"/>
                <w:u w:val="none"/>
                <w:lang w:val="zh-CN" w:eastAsia="zh-CN" w:bidi="ar-S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1720" w:type="dxa"/>
            <w:noWrap w:val="0"/>
            <w:vAlign w:val="top"/>
          </w:tcPr>
          <w:p>
            <w:pPr>
              <w:pStyle w:val="37"/>
              <w:spacing w:before="131" w:line="357" w:lineRule="auto"/>
              <w:ind w:left="108" w:right="-15"/>
              <w:rPr>
                <w:rFonts w:hint="eastAsia" w:ascii="宋体" w:hAnsi="宋体" w:eastAsia="Calibri" w:cs="宋体"/>
                <w:sz w:val="24"/>
                <w:szCs w:val="24"/>
                <w:u w:val="none"/>
                <w:lang w:val="zh-CN" w:eastAsia="zh-CN" w:bidi="ar-SA"/>
              </w:rPr>
            </w:pPr>
          </w:p>
          <w:p>
            <w:pPr>
              <w:pStyle w:val="37"/>
              <w:spacing w:before="131" w:line="357" w:lineRule="auto"/>
              <w:ind w:left="108" w:right="-15"/>
              <w:rPr>
                <w:rFonts w:hint="eastAsia" w:ascii="宋体" w:hAnsi="宋体" w:eastAsia="Calibri" w:cs="宋体"/>
                <w:sz w:val="24"/>
                <w:szCs w:val="24"/>
                <w:u w:val="none"/>
                <w:lang w:val="zh-CN" w:eastAsia="zh-CN" w:bidi="ar-SA"/>
              </w:rPr>
            </w:pPr>
          </w:p>
          <w:p>
            <w:pPr>
              <w:pStyle w:val="37"/>
              <w:spacing w:before="131" w:line="357" w:lineRule="auto"/>
              <w:ind w:left="108" w:right="-15"/>
              <w:rPr>
                <w:rFonts w:hint="eastAsia" w:ascii="宋体" w:hAnsi="宋体" w:eastAsia="Calibri" w:cs="宋体"/>
                <w:sz w:val="24"/>
                <w:szCs w:val="24"/>
                <w:u w:val="none"/>
                <w:lang w:val="zh-CN" w:eastAsia="zh-CN" w:bidi="ar-SA"/>
              </w:rPr>
            </w:pPr>
          </w:p>
          <w:p>
            <w:pPr>
              <w:pStyle w:val="37"/>
              <w:spacing w:before="131" w:line="357" w:lineRule="auto"/>
              <w:ind w:left="108" w:right="-15"/>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磋商报价</w:t>
            </w:r>
          </w:p>
          <w:p>
            <w:pPr>
              <w:pStyle w:val="37"/>
              <w:spacing w:before="131" w:line="357" w:lineRule="auto"/>
              <w:ind w:left="108" w:right="-15"/>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en-US" w:eastAsia="zh-CN" w:bidi="ar-SA"/>
              </w:rPr>
              <w:t>10</w:t>
            </w:r>
            <w:r>
              <w:rPr>
                <w:rFonts w:hint="eastAsia" w:ascii="宋体" w:hAnsi="宋体" w:eastAsia="Calibri" w:cs="宋体"/>
                <w:sz w:val="24"/>
                <w:szCs w:val="24"/>
                <w:u w:val="none"/>
                <w:lang w:val="zh-CN" w:eastAsia="zh-CN" w:bidi="ar-SA"/>
              </w:rPr>
              <w:t>分</w:t>
            </w:r>
          </w:p>
        </w:tc>
        <w:tc>
          <w:tcPr>
            <w:tcW w:w="1254" w:type="dxa"/>
            <w:noWrap w:val="0"/>
            <w:vAlign w:val="top"/>
          </w:tcPr>
          <w:p>
            <w:pPr>
              <w:pStyle w:val="37"/>
              <w:spacing w:before="131" w:line="357" w:lineRule="auto"/>
              <w:ind w:left="108" w:right="-15"/>
              <w:rPr>
                <w:rFonts w:hint="eastAsia" w:ascii="宋体" w:hAnsi="宋体" w:eastAsia="Calibri" w:cs="宋体"/>
                <w:sz w:val="24"/>
                <w:szCs w:val="24"/>
                <w:u w:val="none"/>
                <w:lang w:val="zh-CN" w:eastAsia="zh-CN" w:bidi="ar-SA"/>
              </w:rPr>
            </w:pPr>
          </w:p>
          <w:p>
            <w:pPr>
              <w:pStyle w:val="37"/>
              <w:spacing w:before="131" w:line="357" w:lineRule="auto"/>
              <w:ind w:left="108" w:right="-15"/>
              <w:rPr>
                <w:rFonts w:hint="eastAsia" w:ascii="宋体" w:hAnsi="宋体" w:eastAsia="Calibri" w:cs="宋体"/>
                <w:sz w:val="24"/>
                <w:szCs w:val="24"/>
                <w:u w:val="none"/>
                <w:lang w:val="zh-CN" w:eastAsia="zh-CN" w:bidi="ar-SA"/>
              </w:rPr>
            </w:pPr>
          </w:p>
          <w:p>
            <w:pPr>
              <w:pStyle w:val="37"/>
              <w:spacing w:before="131" w:line="357" w:lineRule="auto"/>
              <w:ind w:left="108" w:right="-15"/>
              <w:rPr>
                <w:rFonts w:hint="eastAsia" w:ascii="宋体" w:hAnsi="宋体" w:eastAsia="Calibri" w:cs="宋体"/>
                <w:sz w:val="24"/>
                <w:szCs w:val="24"/>
                <w:u w:val="none"/>
                <w:lang w:val="zh-CN" w:eastAsia="zh-CN" w:bidi="ar-SA"/>
              </w:rPr>
            </w:pPr>
          </w:p>
          <w:p>
            <w:pPr>
              <w:pStyle w:val="37"/>
              <w:spacing w:before="131" w:line="357" w:lineRule="auto"/>
              <w:ind w:left="0" w:leftChars="0" w:right="-15" w:firstLine="240" w:firstLineChars="100"/>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报价分</w:t>
            </w:r>
          </w:p>
        </w:tc>
        <w:tc>
          <w:tcPr>
            <w:tcW w:w="638" w:type="dxa"/>
            <w:noWrap w:val="0"/>
            <w:vAlign w:val="top"/>
          </w:tcPr>
          <w:p>
            <w:pPr>
              <w:pStyle w:val="37"/>
              <w:spacing w:before="131" w:line="357" w:lineRule="auto"/>
              <w:ind w:left="108" w:right="-15"/>
              <w:rPr>
                <w:rFonts w:hint="eastAsia" w:ascii="宋体" w:hAnsi="宋体" w:eastAsia="Calibri" w:cs="宋体"/>
                <w:sz w:val="24"/>
                <w:szCs w:val="24"/>
                <w:u w:val="none"/>
                <w:lang w:val="zh-CN" w:eastAsia="zh-CN" w:bidi="ar-SA"/>
              </w:rPr>
            </w:pPr>
          </w:p>
          <w:p>
            <w:pPr>
              <w:pStyle w:val="37"/>
              <w:spacing w:before="131" w:line="357" w:lineRule="auto"/>
              <w:ind w:left="108" w:right="-15"/>
              <w:rPr>
                <w:rFonts w:hint="eastAsia" w:ascii="宋体" w:hAnsi="宋体" w:eastAsia="Calibri" w:cs="宋体"/>
                <w:sz w:val="24"/>
                <w:szCs w:val="24"/>
                <w:u w:val="none"/>
                <w:lang w:val="zh-CN" w:eastAsia="zh-CN" w:bidi="ar-SA"/>
              </w:rPr>
            </w:pPr>
          </w:p>
          <w:p>
            <w:pPr>
              <w:pStyle w:val="37"/>
              <w:spacing w:before="131" w:line="357" w:lineRule="auto"/>
              <w:ind w:left="0" w:leftChars="0" w:right="-15" w:firstLine="0" w:firstLineChars="0"/>
              <w:rPr>
                <w:rFonts w:hint="eastAsia" w:ascii="宋体" w:hAnsi="宋体" w:eastAsia="Calibri" w:cs="宋体"/>
                <w:sz w:val="24"/>
                <w:szCs w:val="24"/>
                <w:u w:val="none"/>
                <w:lang w:val="zh-CN" w:eastAsia="zh-CN" w:bidi="ar-SA"/>
              </w:rPr>
            </w:pPr>
          </w:p>
          <w:p>
            <w:pPr>
              <w:pStyle w:val="37"/>
              <w:spacing w:before="131" w:line="357" w:lineRule="auto"/>
              <w:ind w:left="0" w:leftChars="0" w:right="-15" w:firstLine="240" w:firstLineChars="100"/>
              <w:rPr>
                <w:rFonts w:hint="default" w:ascii="宋体" w:hAnsi="宋体" w:eastAsia="Calibri" w:cs="宋体"/>
                <w:sz w:val="24"/>
                <w:szCs w:val="24"/>
                <w:u w:val="none"/>
                <w:lang w:val="en-US" w:eastAsia="zh-CN" w:bidi="ar-SA"/>
              </w:rPr>
            </w:pPr>
            <w:r>
              <w:rPr>
                <w:rFonts w:hint="eastAsia" w:ascii="宋体" w:hAnsi="宋体" w:eastAsia="Calibri" w:cs="宋体"/>
                <w:sz w:val="24"/>
                <w:szCs w:val="24"/>
                <w:u w:val="none"/>
                <w:lang w:val="en-US" w:eastAsia="zh-CN" w:bidi="ar-SA"/>
              </w:rPr>
              <w:t>10</w:t>
            </w:r>
          </w:p>
        </w:tc>
        <w:tc>
          <w:tcPr>
            <w:tcW w:w="4661" w:type="dxa"/>
            <w:noWrap w:val="0"/>
            <w:vAlign w:val="top"/>
          </w:tcPr>
          <w:p>
            <w:pPr>
              <w:pStyle w:val="37"/>
              <w:spacing w:before="109" w:line="357" w:lineRule="auto"/>
              <w:ind w:left="108" w:right="97"/>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磋商基准值=满足磋商文件要求且最后磋商报价最低的供应商的价格为磋商基准价。</w:t>
            </w:r>
          </w:p>
          <w:p>
            <w:pPr>
              <w:pStyle w:val="37"/>
              <w:spacing w:line="269" w:lineRule="exact"/>
              <w:ind w:left="108"/>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磋商报价得分=（磋商基准价/最后磋商报价）×价格权值（30%）×100（四舍五入后保留小数点后两位）。</w:t>
            </w:r>
          </w:p>
          <w:p>
            <w:pPr>
              <w:pStyle w:val="37"/>
              <w:spacing w:before="131" w:line="357" w:lineRule="auto"/>
              <w:ind w:left="108" w:right="-15"/>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注：根据《政府采购促进中小企业发展暂行办法》、《关于促进残疾人就业政府采购政策的通知》的相关规定，对残疾人福利性单位、小型和微型企业制造（生产）产品的价格给予 6%的扣除，用扣除后的价格参与评标。</w:t>
            </w:r>
          </w:p>
          <w:p>
            <w:pPr>
              <w:pStyle w:val="37"/>
              <w:spacing w:line="266" w:lineRule="exact"/>
              <w:ind w:left="108"/>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720" w:type="dxa"/>
            <w:vMerge w:val="restart"/>
            <w:noWrap w:val="0"/>
            <w:vAlign w:val="top"/>
          </w:tcPr>
          <w:p>
            <w:pPr>
              <w:pStyle w:val="37"/>
              <w:rPr>
                <w:rFonts w:hint="eastAsia" w:ascii="宋体" w:hAnsi="宋体" w:eastAsia="Calibri" w:cs="宋体"/>
                <w:sz w:val="24"/>
                <w:szCs w:val="24"/>
                <w:u w:val="none"/>
                <w:lang w:val="zh-CN" w:eastAsia="zh-CN" w:bidi="ar-SA"/>
              </w:rPr>
            </w:pPr>
          </w:p>
          <w:p>
            <w:pPr>
              <w:pStyle w:val="37"/>
              <w:rPr>
                <w:rFonts w:hint="eastAsia" w:ascii="宋体" w:hAnsi="宋体" w:eastAsia="Calibri" w:cs="宋体"/>
                <w:sz w:val="24"/>
                <w:szCs w:val="24"/>
                <w:u w:val="none"/>
                <w:lang w:val="zh-CN" w:eastAsia="zh-CN" w:bidi="ar-SA"/>
              </w:rPr>
            </w:pPr>
          </w:p>
          <w:p>
            <w:pPr>
              <w:pStyle w:val="37"/>
              <w:spacing w:before="9"/>
              <w:ind w:left="0" w:leftChars="0" w:firstLine="0" w:firstLineChars="0"/>
              <w:rPr>
                <w:rFonts w:hint="eastAsia" w:ascii="宋体" w:hAnsi="宋体" w:eastAsia="Calibri" w:cs="宋体"/>
                <w:sz w:val="24"/>
                <w:szCs w:val="24"/>
                <w:u w:val="none"/>
                <w:lang w:val="zh-CN" w:eastAsia="zh-CN" w:bidi="ar-SA"/>
              </w:rPr>
            </w:pPr>
          </w:p>
          <w:p>
            <w:pPr>
              <w:pStyle w:val="37"/>
              <w:spacing w:line="357" w:lineRule="auto"/>
              <w:ind w:left="0" w:leftChars="0" w:right="27" w:firstLine="0" w:firstLineChars="0"/>
              <w:jc w:val="center"/>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监测仪器、磋商文件规范性</w:t>
            </w:r>
          </w:p>
          <w:p>
            <w:pPr>
              <w:pStyle w:val="37"/>
              <w:spacing w:line="357" w:lineRule="auto"/>
              <w:ind w:left="0" w:leftChars="0" w:right="27" w:firstLine="480" w:firstLineChars="200"/>
              <w:jc w:val="both"/>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15 分</w:t>
            </w:r>
          </w:p>
        </w:tc>
        <w:tc>
          <w:tcPr>
            <w:tcW w:w="1254" w:type="dxa"/>
            <w:noWrap w:val="0"/>
            <w:vAlign w:val="center"/>
          </w:tcPr>
          <w:p>
            <w:pPr>
              <w:pStyle w:val="37"/>
              <w:spacing w:before="3"/>
              <w:jc w:val="center"/>
              <w:rPr>
                <w:rFonts w:hint="eastAsia" w:ascii="宋体" w:hAnsi="宋体" w:eastAsia="Calibri" w:cs="宋体"/>
                <w:sz w:val="24"/>
                <w:szCs w:val="24"/>
                <w:u w:val="none"/>
                <w:lang w:val="zh-CN" w:eastAsia="zh-CN" w:bidi="ar-SA"/>
              </w:rPr>
            </w:pPr>
          </w:p>
          <w:p>
            <w:pPr>
              <w:pStyle w:val="37"/>
              <w:spacing w:line="357" w:lineRule="auto"/>
              <w:ind w:left="144" w:leftChars="0" w:right="138" w:hanging="144" w:hangingChars="60"/>
              <w:jc w:val="center"/>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监测仪器质量保证措施</w:t>
            </w:r>
          </w:p>
        </w:tc>
        <w:tc>
          <w:tcPr>
            <w:tcW w:w="638" w:type="dxa"/>
            <w:noWrap w:val="0"/>
            <w:vAlign w:val="top"/>
          </w:tcPr>
          <w:p>
            <w:pPr>
              <w:pStyle w:val="37"/>
              <w:rPr>
                <w:rFonts w:hint="eastAsia" w:ascii="宋体" w:hAnsi="宋体" w:eastAsia="Calibri" w:cs="宋体"/>
                <w:sz w:val="24"/>
                <w:szCs w:val="24"/>
                <w:u w:val="none"/>
                <w:lang w:val="zh-CN" w:eastAsia="zh-CN" w:bidi="ar-SA"/>
              </w:rPr>
            </w:pPr>
          </w:p>
          <w:p>
            <w:pPr>
              <w:pStyle w:val="37"/>
              <w:rPr>
                <w:rFonts w:hint="eastAsia" w:ascii="宋体" w:hAnsi="宋体" w:eastAsia="Calibri" w:cs="宋体"/>
                <w:sz w:val="24"/>
                <w:szCs w:val="24"/>
                <w:u w:val="none"/>
                <w:lang w:val="zh-CN" w:eastAsia="zh-CN" w:bidi="ar-SA"/>
              </w:rPr>
            </w:pPr>
          </w:p>
          <w:p>
            <w:pPr>
              <w:pStyle w:val="37"/>
              <w:spacing w:before="4"/>
              <w:rPr>
                <w:rFonts w:hint="eastAsia" w:ascii="宋体" w:hAnsi="宋体" w:eastAsia="Calibri" w:cs="宋体"/>
                <w:sz w:val="24"/>
                <w:szCs w:val="24"/>
                <w:u w:val="none"/>
                <w:lang w:val="zh-CN" w:eastAsia="zh-CN" w:bidi="ar-SA"/>
              </w:rPr>
            </w:pPr>
          </w:p>
          <w:p>
            <w:pPr>
              <w:pStyle w:val="37"/>
              <w:ind w:left="0" w:leftChars="0" w:right="-432" w:rightChars="0" w:firstLine="240" w:firstLineChars="100"/>
              <w:jc w:val="both"/>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12</w:t>
            </w:r>
          </w:p>
        </w:tc>
        <w:tc>
          <w:tcPr>
            <w:tcW w:w="4661" w:type="dxa"/>
            <w:noWrap w:val="0"/>
            <w:vAlign w:val="top"/>
          </w:tcPr>
          <w:p>
            <w:pPr>
              <w:pStyle w:val="37"/>
              <w:spacing w:before="109" w:line="357" w:lineRule="auto"/>
              <w:ind w:left="108" w:right="92" w:firstLine="199"/>
              <w:jc w:val="both"/>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所有检测仪器、量具均经过质检部门检定、校准合格并在有效期内使用的得 5 分，未提供不得分；现场监测分析人员具有有效期内的上岗证，每个得 1 分至多可得 7；未提供不得分。（该项得分的认定以提供相关资料的扫描&lt;或复印&gt;件为准）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720" w:type="dxa"/>
            <w:vMerge w:val="continue"/>
            <w:tcBorders>
              <w:top w:val="nil"/>
              <w:bottom w:val="single" w:color="auto" w:sz="4" w:space="0"/>
            </w:tcBorders>
            <w:noWrap w:val="0"/>
            <w:vAlign w:val="top"/>
          </w:tcPr>
          <w:p>
            <w:pPr>
              <w:rPr>
                <w:sz w:val="2"/>
                <w:szCs w:val="2"/>
              </w:rPr>
            </w:pPr>
          </w:p>
        </w:tc>
        <w:tc>
          <w:tcPr>
            <w:tcW w:w="1254" w:type="dxa"/>
            <w:noWrap w:val="0"/>
            <w:vAlign w:val="center"/>
          </w:tcPr>
          <w:p>
            <w:pPr>
              <w:pStyle w:val="37"/>
              <w:spacing w:before="109" w:line="357" w:lineRule="auto"/>
              <w:ind w:left="0" w:leftChars="0" w:right="92" w:firstLine="0" w:firstLineChars="0"/>
              <w:jc w:val="center"/>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对磋商文件规范性响应程度</w:t>
            </w:r>
          </w:p>
        </w:tc>
        <w:tc>
          <w:tcPr>
            <w:tcW w:w="638" w:type="dxa"/>
            <w:noWrap w:val="0"/>
            <w:vAlign w:val="top"/>
          </w:tcPr>
          <w:p>
            <w:pPr>
              <w:pStyle w:val="37"/>
              <w:spacing w:before="109" w:line="357" w:lineRule="auto"/>
              <w:ind w:left="0" w:leftChars="0" w:right="92" w:firstLine="240" w:firstLineChars="100"/>
              <w:jc w:val="both"/>
              <w:rPr>
                <w:rFonts w:hint="eastAsia" w:ascii="宋体" w:hAnsi="宋体" w:eastAsia="Calibri" w:cs="宋体"/>
                <w:sz w:val="24"/>
                <w:szCs w:val="24"/>
                <w:u w:val="none"/>
                <w:lang w:val="zh-CN" w:eastAsia="zh-CN" w:bidi="ar-SA"/>
              </w:rPr>
            </w:pPr>
          </w:p>
          <w:p>
            <w:pPr>
              <w:pStyle w:val="37"/>
              <w:spacing w:before="109" w:line="357" w:lineRule="auto"/>
              <w:ind w:left="0" w:leftChars="0" w:right="92" w:firstLine="240" w:firstLineChars="100"/>
              <w:jc w:val="both"/>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3</w:t>
            </w:r>
          </w:p>
        </w:tc>
        <w:tc>
          <w:tcPr>
            <w:tcW w:w="4661" w:type="dxa"/>
            <w:noWrap w:val="0"/>
            <w:vAlign w:val="top"/>
          </w:tcPr>
          <w:p>
            <w:pPr>
              <w:pStyle w:val="37"/>
              <w:spacing w:before="109" w:line="357" w:lineRule="auto"/>
              <w:ind w:left="108" w:right="92" w:firstLine="199"/>
              <w:jc w:val="both"/>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完全响应磋商文件格式要求编排者得 1-3 分；反之不得分。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0" w:type="dxa"/>
            <w:vMerge w:val="restart"/>
            <w:tcBorders>
              <w:top w:val="single" w:color="auto" w:sz="4" w:space="0"/>
              <w:left w:val="single" w:color="auto" w:sz="4" w:space="0"/>
              <w:bottom w:val="single" w:color="auto" w:sz="4" w:space="0"/>
              <w:right w:val="single" w:color="auto" w:sz="4" w:space="0"/>
            </w:tcBorders>
            <w:noWrap w:val="0"/>
            <w:vAlign w:val="top"/>
          </w:tcPr>
          <w:p>
            <w:pPr>
              <w:pStyle w:val="37"/>
              <w:rPr>
                <w:sz w:val="20"/>
              </w:rPr>
            </w:pPr>
          </w:p>
          <w:p>
            <w:pPr>
              <w:pStyle w:val="37"/>
              <w:rPr>
                <w:sz w:val="20"/>
              </w:rPr>
            </w:pPr>
          </w:p>
          <w:p>
            <w:pPr>
              <w:pStyle w:val="37"/>
              <w:rPr>
                <w:sz w:val="20"/>
              </w:rPr>
            </w:pPr>
          </w:p>
          <w:p>
            <w:pPr>
              <w:pStyle w:val="37"/>
              <w:rPr>
                <w:sz w:val="20"/>
              </w:rPr>
            </w:pPr>
          </w:p>
          <w:p>
            <w:pPr>
              <w:pStyle w:val="37"/>
              <w:rPr>
                <w:sz w:val="20"/>
              </w:rPr>
            </w:pPr>
          </w:p>
          <w:p>
            <w:pPr>
              <w:pStyle w:val="37"/>
              <w:rPr>
                <w:sz w:val="20"/>
              </w:rPr>
            </w:pPr>
          </w:p>
          <w:p>
            <w:pPr>
              <w:pStyle w:val="37"/>
              <w:rPr>
                <w:sz w:val="20"/>
              </w:rPr>
            </w:pPr>
          </w:p>
          <w:p>
            <w:pPr>
              <w:pStyle w:val="37"/>
              <w:rPr>
                <w:sz w:val="20"/>
              </w:rPr>
            </w:pPr>
          </w:p>
          <w:p>
            <w:pPr>
              <w:pStyle w:val="37"/>
              <w:rPr>
                <w:sz w:val="20"/>
              </w:rPr>
            </w:pPr>
          </w:p>
          <w:p>
            <w:pPr>
              <w:pStyle w:val="37"/>
              <w:rPr>
                <w:sz w:val="20"/>
              </w:rPr>
            </w:pPr>
          </w:p>
          <w:p>
            <w:pPr>
              <w:pStyle w:val="37"/>
              <w:spacing w:before="3"/>
              <w:rPr>
                <w:sz w:val="19"/>
              </w:rPr>
            </w:pPr>
          </w:p>
          <w:p>
            <w:pPr>
              <w:pStyle w:val="37"/>
              <w:spacing w:line="357" w:lineRule="auto"/>
              <w:ind w:left="0" w:leftChars="0" w:right="24" w:firstLine="0" w:firstLineChars="0"/>
              <w:rPr>
                <w:rFonts w:hint="eastAsia" w:ascii="宋体" w:hAnsi="宋体" w:eastAsia="Calibri" w:cs="宋体"/>
                <w:sz w:val="24"/>
                <w:szCs w:val="24"/>
                <w:u w:val="none"/>
                <w:lang w:val="zh-CN" w:eastAsia="zh-CN" w:bidi="ar-SA"/>
              </w:rPr>
            </w:pPr>
          </w:p>
          <w:p>
            <w:pPr>
              <w:pStyle w:val="37"/>
              <w:spacing w:line="357" w:lineRule="auto"/>
              <w:ind w:left="0" w:leftChars="0" w:right="24" w:firstLine="0" w:firstLineChars="0"/>
              <w:rPr>
                <w:rFonts w:hint="eastAsia" w:ascii="宋体" w:hAnsi="宋体" w:eastAsia="Calibri" w:cs="宋体"/>
                <w:sz w:val="24"/>
                <w:szCs w:val="24"/>
                <w:u w:val="none"/>
                <w:lang w:val="zh-CN" w:eastAsia="zh-CN" w:bidi="ar-SA"/>
              </w:rPr>
            </w:pPr>
          </w:p>
          <w:p>
            <w:pPr>
              <w:pStyle w:val="37"/>
              <w:spacing w:line="357" w:lineRule="auto"/>
              <w:ind w:left="0" w:leftChars="0" w:right="24" w:firstLine="0" w:firstLineChars="0"/>
              <w:rPr>
                <w:rFonts w:hint="eastAsia" w:ascii="宋体" w:hAnsi="宋体" w:eastAsia="Calibri" w:cs="宋体"/>
                <w:sz w:val="24"/>
                <w:szCs w:val="24"/>
                <w:u w:val="none"/>
                <w:lang w:val="zh-CN" w:eastAsia="zh-CN" w:bidi="ar-SA"/>
              </w:rPr>
            </w:pPr>
          </w:p>
          <w:p>
            <w:pPr>
              <w:pStyle w:val="37"/>
              <w:spacing w:line="357" w:lineRule="auto"/>
              <w:ind w:left="0" w:leftChars="0" w:right="24" w:firstLine="0" w:firstLineChars="0"/>
              <w:rPr>
                <w:rFonts w:hint="eastAsia" w:ascii="宋体" w:hAnsi="宋体" w:eastAsia="Calibri" w:cs="宋体"/>
                <w:sz w:val="24"/>
                <w:szCs w:val="24"/>
                <w:u w:val="none"/>
                <w:lang w:val="zh-CN" w:eastAsia="zh-CN" w:bidi="ar-SA"/>
              </w:rPr>
            </w:pPr>
          </w:p>
          <w:p>
            <w:pPr>
              <w:pStyle w:val="37"/>
              <w:spacing w:line="357" w:lineRule="auto"/>
              <w:ind w:left="0" w:leftChars="0" w:right="24" w:firstLine="0" w:firstLineChars="0"/>
              <w:rPr>
                <w:rFonts w:hint="eastAsia" w:ascii="宋体" w:hAnsi="宋体" w:eastAsia="Calibri" w:cs="宋体"/>
                <w:sz w:val="24"/>
                <w:szCs w:val="24"/>
                <w:u w:val="none"/>
                <w:lang w:val="zh-CN" w:eastAsia="zh-CN" w:bidi="ar-SA"/>
              </w:rPr>
            </w:pPr>
          </w:p>
          <w:p>
            <w:pPr>
              <w:pStyle w:val="37"/>
              <w:spacing w:line="357" w:lineRule="auto"/>
              <w:ind w:left="0" w:leftChars="0" w:right="24" w:firstLine="0" w:firstLineChars="0"/>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服务、类似业绩</w:t>
            </w:r>
          </w:p>
          <w:p>
            <w:pPr>
              <w:pStyle w:val="37"/>
              <w:spacing w:line="357" w:lineRule="auto"/>
              <w:ind w:left="0" w:leftChars="0" w:right="24" w:firstLine="480" w:firstLineChars="200"/>
              <w:rPr>
                <w:sz w:val="21"/>
              </w:rPr>
            </w:pPr>
            <w:r>
              <w:rPr>
                <w:rFonts w:hint="eastAsia" w:eastAsia="Calibri" w:cs="宋体"/>
                <w:sz w:val="24"/>
                <w:szCs w:val="24"/>
                <w:u w:val="none"/>
                <w:lang w:val="en-US" w:eastAsia="zh-CN" w:bidi="ar-SA"/>
              </w:rPr>
              <w:t>60</w:t>
            </w:r>
            <w:r>
              <w:rPr>
                <w:rFonts w:hint="eastAsia" w:ascii="宋体" w:hAnsi="宋体" w:eastAsia="Calibri" w:cs="宋体"/>
                <w:sz w:val="24"/>
                <w:szCs w:val="24"/>
                <w:u w:val="none"/>
                <w:lang w:val="zh-CN" w:eastAsia="zh-CN" w:bidi="ar-SA"/>
              </w:rPr>
              <w:t>分</w:t>
            </w:r>
          </w:p>
        </w:tc>
        <w:tc>
          <w:tcPr>
            <w:tcW w:w="1254" w:type="dxa"/>
            <w:tcBorders>
              <w:left w:val="single" w:color="auto" w:sz="4" w:space="0"/>
            </w:tcBorders>
            <w:noWrap w:val="0"/>
            <w:vAlign w:val="center"/>
          </w:tcPr>
          <w:p>
            <w:pPr>
              <w:pStyle w:val="37"/>
              <w:spacing w:before="109" w:line="357" w:lineRule="auto"/>
              <w:ind w:left="0" w:leftChars="0" w:right="92" w:firstLine="0" w:firstLineChars="0"/>
              <w:jc w:val="center"/>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项目时间进度安排</w:t>
            </w:r>
          </w:p>
        </w:tc>
        <w:tc>
          <w:tcPr>
            <w:tcW w:w="638" w:type="dxa"/>
            <w:noWrap w:val="0"/>
            <w:vAlign w:val="top"/>
          </w:tcPr>
          <w:p>
            <w:pPr>
              <w:pStyle w:val="37"/>
              <w:spacing w:before="109" w:line="357" w:lineRule="auto"/>
              <w:ind w:left="108" w:right="92" w:firstLine="199"/>
              <w:jc w:val="both"/>
              <w:rPr>
                <w:rFonts w:hint="eastAsia" w:ascii="宋体" w:hAnsi="宋体" w:eastAsia="Calibri" w:cs="宋体"/>
                <w:sz w:val="24"/>
                <w:szCs w:val="24"/>
                <w:u w:val="none"/>
                <w:lang w:val="zh-CN" w:eastAsia="zh-CN" w:bidi="ar-SA"/>
              </w:rPr>
            </w:pPr>
          </w:p>
          <w:p>
            <w:pPr>
              <w:pStyle w:val="37"/>
              <w:spacing w:before="109" w:line="357" w:lineRule="auto"/>
              <w:ind w:left="0" w:leftChars="0" w:right="92" w:firstLine="240" w:firstLineChars="100"/>
              <w:jc w:val="both"/>
              <w:rPr>
                <w:rFonts w:hint="eastAsia" w:ascii="宋体" w:hAnsi="宋体" w:eastAsia="Calibri" w:cs="宋体"/>
                <w:sz w:val="24"/>
                <w:szCs w:val="24"/>
                <w:u w:val="none"/>
                <w:lang w:val="zh-CN" w:eastAsia="zh-CN" w:bidi="ar-SA"/>
              </w:rPr>
            </w:pPr>
          </w:p>
          <w:p>
            <w:pPr>
              <w:pStyle w:val="37"/>
              <w:spacing w:before="109" w:line="357" w:lineRule="auto"/>
              <w:ind w:left="0" w:leftChars="0" w:right="92" w:firstLine="240" w:firstLineChars="100"/>
              <w:jc w:val="both"/>
              <w:rPr>
                <w:rFonts w:hint="eastAsia" w:ascii="宋体" w:hAnsi="宋体" w:eastAsia="Calibri" w:cs="宋体"/>
                <w:sz w:val="24"/>
                <w:szCs w:val="24"/>
                <w:u w:val="none"/>
                <w:lang w:val="zh-CN" w:eastAsia="zh-CN" w:bidi="ar-SA"/>
              </w:rPr>
            </w:pPr>
            <w:r>
              <w:rPr>
                <w:rFonts w:hint="eastAsia" w:ascii="宋体" w:hAnsi="宋体" w:eastAsia="Calibri" w:cs="宋体"/>
                <w:color w:val="auto"/>
                <w:sz w:val="24"/>
                <w:szCs w:val="24"/>
                <w:u w:val="none"/>
                <w:lang w:val="zh-CN" w:eastAsia="zh-CN" w:bidi="ar-SA"/>
              </w:rPr>
              <w:t>1</w:t>
            </w:r>
            <w:r>
              <w:rPr>
                <w:rFonts w:hint="eastAsia" w:eastAsia="Calibri" w:cs="宋体"/>
                <w:color w:val="auto"/>
                <w:sz w:val="24"/>
                <w:szCs w:val="24"/>
                <w:u w:val="none"/>
                <w:lang w:val="en-US" w:eastAsia="zh-CN" w:bidi="ar-SA"/>
              </w:rPr>
              <w:t>0</w:t>
            </w:r>
          </w:p>
        </w:tc>
        <w:tc>
          <w:tcPr>
            <w:tcW w:w="4661" w:type="dxa"/>
            <w:noWrap w:val="0"/>
            <w:vAlign w:val="top"/>
          </w:tcPr>
          <w:p>
            <w:pPr>
              <w:pStyle w:val="37"/>
              <w:spacing w:before="109" w:line="357" w:lineRule="auto"/>
              <w:ind w:left="108" w:right="92" w:firstLine="199"/>
              <w:jc w:val="both"/>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依据供应商所提供项目时间进度安排的合理，阶段划分明确，时间  进度安排的可行性进行比较。根据优劣程度进行比较，优秀的得</w:t>
            </w:r>
            <w:r>
              <w:rPr>
                <w:rFonts w:hint="eastAsia" w:eastAsia="Calibri" w:cs="宋体"/>
                <w:sz w:val="24"/>
                <w:szCs w:val="24"/>
                <w:u w:val="none"/>
                <w:lang w:val="en-US" w:eastAsia="zh-CN" w:bidi="ar-SA"/>
              </w:rPr>
              <w:t>10</w:t>
            </w:r>
            <w:r>
              <w:rPr>
                <w:rFonts w:hint="eastAsia" w:ascii="宋体" w:hAnsi="宋体" w:eastAsia="Calibri" w:cs="宋体"/>
                <w:sz w:val="24"/>
                <w:szCs w:val="24"/>
                <w:u w:val="none"/>
                <w:lang w:val="zh-CN" w:eastAsia="zh-CN" w:bidi="ar-SA"/>
              </w:rPr>
              <w:t xml:space="preserve"> 分，良好的得</w:t>
            </w:r>
            <w:r>
              <w:rPr>
                <w:rFonts w:hint="eastAsia" w:eastAsia="Calibri" w:cs="宋体"/>
                <w:sz w:val="24"/>
                <w:szCs w:val="24"/>
                <w:u w:val="none"/>
                <w:lang w:val="en-US" w:eastAsia="zh-CN" w:bidi="ar-SA"/>
              </w:rPr>
              <w:t>5</w:t>
            </w:r>
            <w:r>
              <w:rPr>
                <w:rFonts w:hint="eastAsia" w:ascii="宋体" w:hAnsi="宋体" w:eastAsia="Calibri" w:cs="宋体"/>
                <w:sz w:val="24"/>
                <w:szCs w:val="24"/>
                <w:u w:val="none"/>
                <w:lang w:val="zh-CN" w:eastAsia="zh-CN" w:bidi="ar-SA"/>
              </w:rPr>
              <w:t>分，一般的得</w:t>
            </w:r>
            <w:r>
              <w:rPr>
                <w:rFonts w:hint="eastAsia" w:eastAsia="Calibri" w:cs="宋体"/>
                <w:sz w:val="24"/>
                <w:szCs w:val="24"/>
                <w:u w:val="none"/>
                <w:lang w:val="en-US" w:eastAsia="zh-CN" w:bidi="ar-SA"/>
              </w:rPr>
              <w:t>3</w:t>
            </w:r>
            <w:r>
              <w:rPr>
                <w:rFonts w:hint="eastAsia" w:ascii="宋体" w:hAnsi="宋体" w:eastAsia="Calibri" w:cs="宋体"/>
                <w:sz w:val="24"/>
                <w:szCs w:val="24"/>
                <w:u w:val="none"/>
                <w:lang w:val="zh-CN" w:eastAsia="zh-CN" w:bidi="ar-SA"/>
              </w:rPr>
              <w:t>分，差的或未提供者不得分。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top"/>
          </w:tcPr>
          <w:p>
            <w:pPr>
              <w:rPr>
                <w:sz w:val="2"/>
                <w:szCs w:val="2"/>
              </w:rPr>
            </w:pPr>
          </w:p>
        </w:tc>
        <w:tc>
          <w:tcPr>
            <w:tcW w:w="1254" w:type="dxa"/>
            <w:tcBorders>
              <w:left w:val="single" w:color="auto" w:sz="4" w:space="0"/>
            </w:tcBorders>
            <w:noWrap w:val="0"/>
            <w:vAlign w:val="center"/>
          </w:tcPr>
          <w:p>
            <w:pPr>
              <w:pStyle w:val="37"/>
              <w:spacing w:before="109" w:line="357" w:lineRule="auto"/>
              <w:ind w:left="0" w:leftChars="0" w:right="92" w:firstLine="0" w:firstLineChars="0"/>
              <w:jc w:val="center"/>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项目管理及实施方案</w:t>
            </w:r>
          </w:p>
        </w:tc>
        <w:tc>
          <w:tcPr>
            <w:tcW w:w="638" w:type="dxa"/>
            <w:noWrap w:val="0"/>
            <w:vAlign w:val="top"/>
          </w:tcPr>
          <w:p>
            <w:pPr>
              <w:pStyle w:val="37"/>
              <w:spacing w:before="109" w:line="357" w:lineRule="auto"/>
              <w:ind w:left="108" w:right="92" w:firstLine="199"/>
              <w:jc w:val="both"/>
              <w:rPr>
                <w:rFonts w:hint="eastAsia" w:ascii="宋体" w:hAnsi="宋体" w:eastAsia="Calibri" w:cs="宋体"/>
                <w:sz w:val="24"/>
                <w:szCs w:val="24"/>
                <w:u w:val="none"/>
                <w:lang w:val="zh-CN" w:eastAsia="zh-CN" w:bidi="ar-SA"/>
              </w:rPr>
            </w:pPr>
          </w:p>
          <w:p>
            <w:pPr>
              <w:pStyle w:val="37"/>
              <w:spacing w:before="109" w:line="357" w:lineRule="auto"/>
              <w:ind w:left="0" w:leftChars="0" w:right="92" w:firstLine="240" w:firstLineChars="100"/>
              <w:jc w:val="both"/>
              <w:rPr>
                <w:rFonts w:hint="eastAsia" w:eastAsia="Calibri" w:cs="宋体"/>
                <w:color w:val="FF0000"/>
                <w:sz w:val="24"/>
                <w:szCs w:val="24"/>
                <w:u w:val="none"/>
                <w:lang w:val="en-US" w:eastAsia="zh-CN" w:bidi="ar-SA"/>
              </w:rPr>
            </w:pPr>
          </w:p>
          <w:p>
            <w:pPr>
              <w:pStyle w:val="37"/>
              <w:spacing w:before="109" w:line="357" w:lineRule="auto"/>
              <w:ind w:left="0" w:leftChars="0" w:right="92" w:firstLine="240" w:firstLineChars="100"/>
              <w:jc w:val="both"/>
              <w:rPr>
                <w:rFonts w:hint="default" w:ascii="宋体" w:hAnsi="宋体" w:eastAsia="Calibri" w:cs="宋体"/>
                <w:sz w:val="24"/>
                <w:szCs w:val="24"/>
                <w:u w:val="none"/>
                <w:lang w:val="en-US" w:eastAsia="zh-CN" w:bidi="ar-SA"/>
              </w:rPr>
            </w:pPr>
            <w:r>
              <w:rPr>
                <w:rFonts w:hint="eastAsia" w:eastAsia="Calibri" w:cs="宋体"/>
                <w:color w:val="auto"/>
                <w:sz w:val="24"/>
                <w:szCs w:val="24"/>
                <w:u w:val="none"/>
                <w:lang w:val="en-US" w:eastAsia="zh-CN" w:bidi="ar-SA"/>
              </w:rPr>
              <w:t>20</w:t>
            </w:r>
          </w:p>
        </w:tc>
        <w:tc>
          <w:tcPr>
            <w:tcW w:w="4661" w:type="dxa"/>
            <w:noWrap w:val="0"/>
            <w:vAlign w:val="top"/>
          </w:tcPr>
          <w:p>
            <w:pPr>
              <w:pStyle w:val="37"/>
              <w:spacing w:before="109" w:line="357" w:lineRule="auto"/>
              <w:ind w:left="108" w:right="92" w:firstLine="199"/>
              <w:jc w:val="both"/>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根据供应商提供评价组织实施方案的合理性、可行性和规范性进行 比较。根据优劣程度进行比较，优秀的得</w:t>
            </w:r>
            <w:r>
              <w:rPr>
                <w:rFonts w:hint="eastAsia" w:eastAsia="Calibri" w:cs="宋体"/>
                <w:sz w:val="24"/>
                <w:szCs w:val="24"/>
                <w:u w:val="none"/>
                <w:lang w:val="en-US" w:eastAsia="zh-CN" w:bidi="ar-SA"/>
              </w:rPr>
              <w:t>20</w:t>
            </w:r>
            <w:r>
              <w:rPr>
                <w:rFonts w:hint="eastAsia" w:ascii="宋体" w:hAnsi="宋体" w:eastAsia="Calibri" w:cs="宋体"/>
                <w:sz w:val="24"/>
                <w:szCs w:val="24"/>
                <w:u w:val="none"/>
                <w:lang w:val="zh-CN" w:eastAsia="zh-CN" w:bidi="ar-SA"/>
              </w:rPr>
              <w:t>分，良好的得</w:t>
            </w:r>
            <w:r>
              <w:rPr>
                <w:rFonts w:hint="eastAsia" w:eastAsia="Calibri" w:cs="宋体"/>
                <w:sz w:val="24"/>
                <w:szCs w:val="24"/>
                <w:u w:val="none"/>
                <w:lang w:val="en-US" w:eastAsia="zh-CN" w:bidi="ar-SA"/>
              </w:rPr>
              <w:t>10</w:t>
            </w:r>
            <w:r>
              <w:rPr>
                <w:rFonts w:hint="eastAsia" w:ascii="宋体" w:hAnsi="宋体" w:eastAsia="Calibri" w:cs="宋体"/>
                <w:sz w:val="24"/>
                <w:szCs w:val="24"/>
                <w:u w:val="none"/>
                <w:lang w:val="zh-CN" w:eastAsia="zh-CN" w:bidi="ar-SA"/>
              </w:rPr>
              <w:t xml:space="preserve">分，一般的得 </w:t>
            </w:r>
            <w:r>
              <w:rPr>
                <w:rFonts w:hint="eastAsia" w:eastAsia="Calibri" w:cs="宋体"/>
                <w:sz w:val="24"/>
                <w:szCs w:val="24"/>
                <w:u w:val="none"/>
                <w:lang w:val="en-US" w:eastAsia="zh-CN" w:bidi="ar-SA"/>
              </w:rPr>
              <w:t>5</w:t>
            </w:r>
            <w:r>
              <w:rPr>
                <w:rFonts w:hint="eastAsia" w:ascii="宋体" w:hAnsi="宋体" w:eastAsia="Calibri" w:cs="宋体"/>
                <w:sz w:val="24"/>
                <w:szCs w:val="24"/>
                <w:u w:val="none"/>
                <w:lang w:val="zh-CN" w:eastAsia="zh-CN" w:bidi="ar-SA"/>
              </w:rPr>
              <w:t>分，差的或未提供者不得分。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top"/>
          </w:tcPr>
          <w:p>
            <w:pPr>
              <w:rPr>
                <w:sz w:val="2"/>
                <w:szCs w:val="2"/>
              </w:rPr>
            </w:pPr>
          </w:p>
        </w:tc>
        <w:tc>
          <w:tcPr>
            <w:tcW w:w="1254" w:type="dxa"/>
            <w:tcBorders>
              <w:left w:val="single" w:color="auto" w:sz="4" w:space="0"/>
            </w:tcBorders>
            <w:noWrap w:val="0"/>
            <w:vAlign w:val="center"/>
          </w:tcPr>
          <w:p>
            <w:pPr>
              <w:pStyle w:val="37"/>
              <w:spacing w:before="109" w:line="357" w:lineRule="auto"/>
              <w:ind w:left="0" w:leftChars="0" w:right="92" w:firstLine="0" w:firstLineChars="0"/>
              <w:jc w:val="center"/>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服务计 划、措施服务承诺及质量保障</w:t>
            </w:r>
          </w:p>
        </w:tc>
        <w:tc>
          <w:tcPr>
            <w:tcW w:w="638" w:type="dxa"/>
            <w:noWrap w:val="0"/>
            <w:vAlign w:val="center"/>
          </w:tcPr>
          <w:p>
            <w:pPr>
              <w:pStyle w:val="37"/>
              <w:spacing w:before="109" w:line="357" w:lineRule="auto"/>
              <w:ind w:left="0" w:leftChars="0" w:right="92" w:firstLine="0" w:firstLineChars="0"/>
              <w:jc w:val="both"/>
              <w:rPr>
                <w:rFonts w:hint="eastAsia" w:ascii="宋体" w:hAnsi="宋体" w:eastAsia="Calibri" w:cs="宋体"/>
                <w:sz w:val="24"/>
                <w:szCs w:val="24"/>
                <w:u w:val="none"/>
                <w:lang w:val="zh-CN" w:eastAsia="zh-CN" w:bidi="ar-SA"/>
              </w:rPr>
            </w:pPr>
          </w:p>
          <w:p>
            <w:pPr>
              <w:pStyle w:val="37"/>
              <w:spacing w:before="109" w:line="357" w:lineRule="auto"/>
              <w:ind w:left="0" w:leftChars="0" w:right="92" w:firstLine="240" w:firstLineChars="100"/>
              <w:jc w:val="both"/>
              <w:rPr>
                <w:rFonts w:hint="default" w:ascii="宋体" w:hAnsi="宋体" w:eastAsia="Calibri" w:cs="宋体"/>
                <w:sz w:val="24"/>
                <w:szCs w:val="24"/>
                <w:u w:val="none"/>
                <w:lang w:val="en-US" w:eastAsia="zh-CN" w:bidi="ar-SA"/>
              </w:rPr>
            </w:pPr>
            <w:r>
              <w:rPr>
                <w:rFonts w:hint="eastAsia" w:eastAsia="Calibri" w:cs="宋体"/>
                <w:color w:val="auto"/>
                <w:sz w:val="24"/>
                <w:szCs w:val="24"/>
                <w:u w:val="none"/>
                <w:lang w:val="en-US" w:eastAsia="zh-CN" w:bidi="ar-SA"/>
              </w:rPr>
              <w:t>10</w:t>
            </w:r>
          </w:p>
        </w:tc>
        <w:tc>
          <w:tcPr>
            <w:tcW w:w="4661" w:type="dxa"/>
            <w:noWrap w:val="0"/>
            <w:vAlign w:val="top"/>
          </w:tcPr>
          <w:p>
            <w:pPr>
              <w:pStyle w:val="37"/>
              <w:spacing w:before="109" w:line="357" w:lineRule="auto"/>
              <w:ind w:left="0" w:leftChars="0" w:right="92" w:firstLine="480" w:firstLineChars="200"/>
              <w:jc w:val="both"/>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针对该项目有详尽的组织采样、运输、处理、监测等环节的质控措施，能按照委托方时间要求按时出具监测报告，所出具的数据均可溯源，具有上述方面的服务能力、措施及相关承诺。所述内容响应磋商文件要求好的，得</w:t>
            </w:r>
            <w:r>
              <w:rPr>
                <w:rFonts w:hint="eastAsia" w:eastAsia="Calibri" w:cs="宋体"/>
                <w:sz w:val="24"/>
                <w:szCs w:val="24"/>
                <w:u w:val="none"/>
                <w:lang w:val="en-US" w:eastAsia="zh-CN" w:bidi="ar-SA"/>
              </w:rPr>
              <w:t>10</w:t>
            </w:r>
            <w:r>
              <w:rPr>
                <w:rFonts w:hint="eastAsia" w:ascii="宋体" w:hAnsi="宋体" w:eastAsia="Calibri" w:cs="宋体"/>
                <w:sz w:val="24"/>
                <w:szCs w:val="24"/>
                <w:u w:val="none"/>
                <w:lang w:val="zh-CN" w:eastAsia="zh-CN" w:bidi="ar-SA"/>
              </w:rPr>
              <w:t>分；一般的，得</w:t>
            </w:r>
            <w:r>
              <w:rPr>
                <w:rFonts w:hint="eastAsia" w:eastAsia="Calibri" w:cs="宋体"/>
                <w:sz w:val="24"/>
                <w:szCs w:val="24"/>
                <w:u w:val="none"/>
                <w:lang w:val="en-US" w:eastAsia="zh-CN" w:bidi="ar-SA"/>
              </w:rPr>
              <w:t>5</w:t>
            </w:r>
            <w:r>
              <w:rPr>
                <w:rFonts w:hint="eastAsia" w:ascii="宋体" w:hAnsi="宋体" w:eastAsia="Calibri" w:cs="宋体"/>
                <w:sz w:val="24"/>
                <w:szCs w:val="24"/>
                <w:u w:val="none"/>
                <w:lang w:val="zh-CN" w:eastAsia="zh-CN" w:bidi="ar-SA"/>
              </w:rPr>
              <w:t>分；差的或不提供的不得分。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top"/>
          </w:tcPr>
          <w:p>
            <w:pPr>
              <w:rPr>
                <w:sz w:val="2"/>
                <w:szCs w:val="2"/>
              </w:rPr>
            </w:pPr>
          </w:p>
        </w:tc>
        <w:tc>
          <w:tcPr>
            <w:tcW w:w="1254" w:type="dxa"/>
            <w:tcBorders>
              <w:left w:val="single" w:color="auto" w:sz="4" w:space="0"/>
            </w:tcBorders>
            <w:noWrap w:val="0"/>
            <w:vAlign w:val="center"/>
          </w:tcPr>
          <w:p>
            <w:pPr>
              <w:pStyle w:val="37"/>
              <w:spacing w:before="109" w:line="357" w:lineRule="auto"/>
              <w:ind w:left="0" w:leftChars="0" w:right="92" w:firstLine="0" w:firstLineChars="0"/>
              <w:jc w:val="center"/>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应急预案</w:t>
            </w:r>
          </w:p>
        </w:tc>
        <w:tc>
          <w:tcPr>
            <w:tcW w:w="638" w:type="dxa"/>
            <w:noWrap w:val="0"/>
            <w:vAlign w:val="center"/>
          </w:tcPr>
          <w:p>
            <w:pPr>
              <w:pStyle w:val="37"/>
              <w:spacing w:before="109" w:line="357" w:lineRule="auto"/>
              <w:ind w:left="0" w:leftChars="0" w:right="92" w:firstLine="0" w:firstLineChars="0"/>
              <w:jc w:val="center"/>
              <w:rPr>
                <w:rFonts w:hint="eastAsia" w:ascii="宋体" w:hAnsi="宋体" w:eastAsia="Calibri" w:cs="宋体"/>
                <w:sz w:val="24"/>
                <w:szCs w:val="24"/>
                <w:u w:val="none"/>
                <w:lang w:val="en-US" w:eastAsia="zh-CN" w:bidi="ar-SA"/>
              </w:rPr>
            </w:pPr>
            <w:r>
              <w:rPr>
                <w:rFonts w:hint="eastAsia" w:eastAsia="Calibri" w:cs="宋体"/>
                <w:sz w:val="24"/>
                <w:szCs w:val="24"/>
                <w:u w:val="none"/>
                <w:lang w:val="en-US" w:eastAsia="zh-CN" w:bidi="ar-SA"/>
              </w:rPr>
              <w:t>5</w:t>
            </w:r>
          </w:p>
        </w:tc>
        <w:tc>
          <w:tcPr>
            <w:tcW w:w="4661" w:type="dxa"/>
            <w:noWrap w:val="0"/>
            <w:vAlign w:val="center"/>
          </w:tcPr>
          <w:p>
            <w:pPr>
              <w:pStyle w:val="37"/>
              <w:spacing w:before="109" w:line="357" w:lineRule="auto"/>
              <w:ind w:left="0" w:leftChars="0" w:right="92" w:firstLine="0" w:firstLineChars="0"/>
              <w:jc w:val="left"/>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针对此项工作进行中发生的各类突发状况制定可行性应急预案，能较好应对可能的突发情况得</w:t>
            </w:r>
            <w:r>
              <w:rPr>
                <w:rFonts w:hint="eastAsia" w:eastAsia="Calibri" w:cs="宋体"/>
                <w:sz w:val="24"/>
                <w:szCs w:val="24"/>
                <w:u w:val="none"/>
                <w:lang w:val="en-US" w:eastAsia="zh-CN" w:bidi="ar-SA"/>
              </w:rPr>
              <w:t>5</w:t>
            </w:r>
            <w:r>
              <w:rPr>
                <w:rFonts w:hint="eastAsia" w:ascii="宋体" w:hAnsi="宋体" w:eastAsia="Calibri" w:cs="宋体"/>
                <w:sz w:val="24"/>
                <w:szCs w:val="24"/>
                <w:u w:val="none"/>
                <w:lang w:val="zh-CN" w:eastAsia="zh-CN" w:bidi="ar-SA"/>
              </w:rPr>
              <w:t>分；基本满足得</w:t>
            </w:r>
            <w:r>
              <w:rPr>
                <w:rFonts w:hint="eastAsia" w:eastAsia="Calibri" w:cs="宋体"/>
                <w:sz w:val="24"/>
                <w:szCs w:val="24"/>
                <w:u w:val="none"/>
                <w:lang w:val="en-US" w:eastAsia="zh-CN" w:bidi="ar-SA"/>
              </w:rPr>
              <w:t>2</w:t>
            </w:r>
            <w:r>
              <w:rPr>
                <w:rFonts w:hint="eastAsia" w:ascii="宋体" w:hAnsi="宋体" w:eastAsia="Calibri" w:cs="宋体"/>
                <w:sz w:val="24"/>
                <w:szCs w:val="24"/>
                <w:u w:val="none"/>
                <w:lang w:val="zh-CN" w:eastAsia="zh-CN" w:bidi="ar-SA"/>
              </w:rPr>
              <w:t>分；未提供方案或所提供方案不满足</w:t>
            </w:r>
            <w:r>
              <w:rPr>
                <w:rFonts w:hint="eastAsia" w:eastAsia="Calibri" w:cs="宋体"/>
                <w:sz w:val="24"/>
                <w:szCs w:val="24"/>
                <w:u w:val="none"/>
                <w:lang w:val="en-US" w:eastAsia="zh-CN" w:bidi="ar-SA"/>
              </w:rPr>
              <w:t>要求不得分</w:t>
            </w:r>
            <w:r>
              <w:rPr>
                <w:rFonts w:hint="eastAsia" w:ascii="宋体" w:hAnsi="宋体" w:eastAsia="Calibri" w:cs="宋体"/>
                <w:sz w:val="24"/>
                <w:szCs w:val="24"/>
                <w:u w:val="none"/>
                <w:lang w:val="zh-CN"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top"/>
          </w:tcPr>
          <w:p>
            <w:pPr>
              <w:rPr>
                <w:sz w:val="2"/>
                <w:szCs w:val="2"/>
              </w:rPr>
            </w:pPr>
          </w:p>
        </w:tc>
        <w:tc>
          <w:tcPr>
            <w:tcW w:w="1254" w:type="dxa"/>
            <w:tcBorders>
              <w:left w:val="single" w:color="auto" w:sz="4" w:space="0"/>
            </w:tcBorders>
            <w:noWrap w:val="0"/>
            <w:vAlign w:val="center"/>
          </w:tcPr>
          <w:p>
            <w:pPr>
              <w:pStyle w:val="37"/>
              <w:spacing w:before="109" w:line="357" w:lineRule="auto"/>
              <w:ind w:left="0" w:leftChars="0" w:right="92" w:firstLine="0" w:firstLineChars="0"/>
              <w:jc w:val="center"/>
              <w:rPr>
                <w:rFonts w:hint="eastAsia" w:ascii="宋体" w:hAnsi="宋体" w:eastAsia="Calibri" w:cs="宋体"/>
                <w:sz w:val="24"/>
                <w:szCs w:val="24"/>
                <w:u w:val="none"/>
                <w:lang w:val="zh-CN" w:eastAsia="zh-CN" w:bidi="ar-SA"/>
              </w:rPr>
            </w:pPr>
            <w:r>
              <w:rPr>
                <w:rFonts w:hint="eastAsia" w:ascii="宋体" w:hAnsi="宋体" w:eastAsia="Calibri" w:cs="宋体"/>
                <w:sz w:val="24"/>
                <w:szCs w:val="24"/>
                <w:u w:val="none"/>
                <w:lang w:val="zh-CN" w:eastAsia="zh-CN" w:bidi="ar-SA"/>
              </w:rPr>
              <w:t>本地化服务能力</w:t>
            </w:r>
          </w:p>
        </w:tc>
        <w:tc>
          <w:tcPr>
            <w:tcW w:w="638" w:type="dxa"/>
            <w:noWrap w:val="0"/>
            <w:vAlign w:val="top"/>
          </w:tcPr>
          <w:p>
            <w:pPr>
              <w:pStyle w:val="37"/>
              <w:spacing w:before="109" w:line="357" w:lineRule="auto"/>
              <w:ind w:left="0" w:leftChars="0" w:right="92" w:firstLine="0" w:firstLineChars="0"/>
              <w:jc w:val="both"/>
              <w:rPr>
                <w:rFonts w:hint="eastAsia" w:ascii="宋体" w:hAnsi="宋体" w:eastAsia="Calibri" w:cs="宋体"/>
                <w:sz w:val="24"/>
                <w:szCs w:val="24"/>
                <w:u w:val="none"/>
                <w:lang w:val="zh-CN" w:eastAsia="zh-CN" w:bidi="ar-SA"/>
              </w:rPr>
            </w:pPr>
          </w:p>
          <w:p>
            <w:pPr>
              <w:pStyle w:val="37"/>
              <w:spacing w:before="109" w:line="357" w:lineRule="auto"/>
              <w:ind w:left="0" w:leftChars="0" w:right="92" w:firstLine="240" w:firstLineChars="100"/>
              <w:jc w:val="both"/>
              <w:rPr>
                <w:rFonts w:hint="eastAsia" w:ascii="宋体" w:hAnsi="宋体" w:eastAsia="Calibri" w:cs="宋体"/>
                <w:sz w:val="24"/>
                <w:szCs w:val="24"/>
                <w:u w:val="none"/>
                <w:lang w:val="zh-CN" w:eastAsia="zh-CN" w:bidi="ar-SA"/>
              </w:rPr>
            </w:pPr>
            <w:r>
              <w:rPr>
                <w:rFonts w:hint="eastAsia" w:eastAsia="Calibri" w:cs="宋体"/>
                <w:sz w:val="24"/>
                <w:szCs w:val="24"/>
                <w:u w:val="none"/>
                <w:lang w:val="en-US" w:eastAsia="zh-CN" w:bidi="ar-SA"/>
              </w:rPr>
              <w:t>3</w:t>
            </w:r>
          </w:p>
        </w:tc>
        <w:tc>
          <w:tcPr>
            <w:tcW w:w="4661" w:type="dxa"/>
            <w:noWrap w:val="0"/>
            <w:vAlign w:val="top"/>
          </w:tcPr>
          <w:p>
            <w:pPr>
              <w:pStyle w:val="37"/>
              <w:spacing w:before="109" w:line="357" w:lineRule="auto"/>
              <w:ind w:left="108" w:right="92" w:firstLine="199"/>
              <w:jc w:val="both"/>
              <w:rPr>
                <w:rFonts w:hint="eastAsia" w:ascii="宋体" w:hAnsi="宋体" w:eastAsia="Calibri" w:cs="宋体"/>
                <w:color w:val="auto"/>
                <w:sz w:val="24"/>
                <w:szCs w:val="24"/>
                <w:u w:val="none"/>
                <w:lang w:val="zh-CN" w:eastAsia="zh-CN" w:bidi="ar-SA"/>
              </w:rPr>
            </w:pPr>
            <w:r>
              <w:rPr>
                <w:rFonts w:hint="eastAsia" w:ascii="宋体" w:hAnsi="宋体" w:eastAsia="Calibri" w:cs="宋体"/>
                <w:color w:val="auto"/>
                <w:sz w:val="24"/>
                <w:szCs w:val="24"/>
                <w:u w:val="none"/>
                <w:lang w:val="zh-CN" w:eastAsia="zh-CN" w:bidi="ar-SA"/>
              </w:rPr>
              <w:t>在西宁市有服务机构的，得</w:t>
            </w:r>
            <w:r>
              <w:rPr>
                <w:rFonts w:hint="eastAsia" w:ascii="宋体" w:hAnsi="宋体" w:eastAsia="Calibri" w:cs="宋体"/>
                <w:color w:val="auto"/>
                <w:sz w:val="24"/>
                <w:szCs w:val="24"/>
                <w:u w:val="none"/>
                <w:lang w:val="en-US" w:eastAsia="zh-CN" w:bidi="ar-SA"/>
              </w:rPr>
              <w:t>3</w:t>
            </w:r>
            <w:r>
              <w:rPr>
                <w:rFonts w:hint="eastAsia" w:ascii="宋体" w:hAnsi="宋体" w:eastAsia="Calibri" w:cs="宋体"/>
                <w:color w:val="auto"/>
                <w:sz w:val="24"/>
                <w:szCs w:val="24"/>
                <w:u w:val="none"/>
                <w:lang w:val="zh-CN" w:eastAsia="zh-CN" w:bidi="ar-SA"/>
              </w:rPr>
              <w:t>分；有合作性服务机构的，得</w:t>
            </w:r>
            <w:r>
              <w:rPr>
                <w:rFonts w:hint="eastAsia" w:ascii="宋体" w:hAnsi="宋体" w:eastAsia="Calibri" w:cs="宋体"/>
                <w:color w:val="auto"/>
                <w:sz w:val="24"/>
                <w:szCs w:val="24"/>
                <w:u w:val="none"/>
                <w:lang w:val="en-US" w:eastAsia="zh-CN" w:bidi="ar-SA"/>
              </w:rPr>
              <w:t>1</w:t>
            </w:r>
            <w:r>
              <w:rPr>
                <w:rFonts w:hint="eastAsia" w:ascii="宋体" w:hAnsi="宋体" w:eastAsia="Calibri" w:cs="宋体"/>
                <w:color w:val="auto"/>
                <w:sz w:val="24"/>
                <w:szCs w:val="24"/>
                <w:u w:val="none"/>
                <w:lang w:val="zh-CN" w:eastAsia="zh-CN" w:bidi="ar-SA"/>
              </w:rPr>
              <w:t>分；没有的不得分。（需提供相关证明材料）。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720" w:type="dxa"/>
            <w:vMerge w:val="continue"/>
            <w:tcBorders>
              <w:top w:val="single" w:color="auto" w:sz="4" w:space="0"/>
              <w:left w:val="single" w:color="auto" w:sz="4" w:space="0"/>
              <w:bottom w:val="single" w:color="auto" w:sz="4" w:space="0"/>
              <w:right w:val="single" w:color="auto" w:sz="4" w:space="0"/>
            </w:tcBorders>
            <w:noWrap w:val="0"/>
            <w:vAlign w:val="top"/>
          </w:tcPr>
          <w:p>
            <w:pPr>
              <w:rPr>
                <w:sz w:val="2"/>
                <w:szCs w:val="2"/>
              </w:rPr>
            </w:pPr>
          </w:p>
        </w:tc>
        <w:tc>
          <w:tcPr>
            <w:tcW w:w="1254" w:type="dxa"/>
            <w:tcBorders>
              <w:left w:val="single" w:color="auto" w:sz="4" w:space="0"/>
            </w:tcBorders>
            <w:noWrap w:val="0"/>
            <w:vAlign w:val="center"/>
          </w:tcPr>
          <w:p>
            <w:pPr>
              <w:pStyle w:val="37"/>
              <w:spacing w:before="109" w:line="357" w:lineRule="auto"/>
              <w:ind w:left="0" w:leftChars="0" w:right="92" w:firstLine="0" w:firstLineChars="0"/>
              <w:jc w:val="center"/>
              <w:rPr>
                <w:rFonts w:hint="eastAsia" w:ascii="宋体" w:hAnsi="宋体" w:eastAsia="Calibri" w:cs="宋体"/>
                <w:color w:val="auto"/>
                <w:sz w:val="24"/>
                <w:szCs w:val="24"/>
                <w:u w:val="none"/>
                <w:lang w:val="zh-CN" w:eastAsia="zh-CN" w:bidi="ar-SA"/>
              </w:rPr>
            </w:pPr>
            <w:r>
              <w:rPr>
                <w:rFonts w:hint="eastAsia" w:ascii="宋体" w:hAnsi="宋体" w:eastAsia="Calibri" w:cs="宋体"/>
                <w:color w:val="auto"/>
                <w:sz w:val="24"/>
                <w:szCs w:val="24"/>
                <w:u w:val="none"/>
                <w:lang w:val="zh-CN" w:eastAsia="zh-CN" w:bidi="ar-SA"/>
              </w:rPr>
              <w:t>类似业绩</w:t>
            </w:r>
          </w:p>
        </w:tc>
        <w:tc>
          <w:tcPr>
            <w:tcW w:w="638" w:type="dxa"/>
            <w:noWrap w:val="0"/>
            <w:vAlign w:val="center"/>
          </w:tcPr>
          <w:p>
            <w:pPr>
              <w:pStyle w:val="37"/>
              <w:spacing w:before="109" w:line="357" w:lineRule="auto"/>
              <w:ind w:left="0" w:leftChars="0" w:right="92" w:firstLine="240" w:firstLineChars="100"/>
              <w:jc w:val="both"/>
              <w:rPr>
                <w:rFonts w:hint="default" w:ascii="宋体" w:hAnsi="宋体" w:eastAsia="Calibri" w:cs="宋体"/>
                <w:color w:val="auto"/>
                <w:sz w:val="24"/>
                <w:szCs w:val="24"/>
                <w:u w:val="none"/>
                <w:lang w:val="en-US" w:eastAsia="zh-CN" w:bidi="ar-SA"/>
              </w:rPr>
            </w:pPr>
            <w:r>
              <w:rPr>
                <w:rFonts w:hint="eastAsia" w:eastAsia="Calibri" w:cs="宋体"/>
                <w:color w:val="auto"/>
                <w:sz w:val="24"/>
                <w:szCs w:val="24"/>
                <w:u w:val="none"/>
                <w:lang w:val="en-US" w:eastAsia="zh-CN" w:bidi="ar-SA"/>
              </w:rPr>
              <w:t>12</w:t>
            </w:r>
          </w:p>
        </w:tc>
        <w:tc>
          <w:tcPr>
            <w:tcW w:w="4661" w:type="dxa"/>
            <w:noWrap w:val="0"/>
            <w:vAlign w:val="top"/>
          </w:tcPr>
          <w:p>
            <w:pPr>
              <w:pStyle w:val="37"/>
              <w:spacing w:before="109" w:line="357" w:lineRule="auto"/>
              <w:ind w:left="108" w:right="92" w:firstLine="199"/>
              <w:jc w:val="both"/>
              <w:rPr>
                <w:rFonts w:hint="eastAsia" w:ascii="宋体" w:hAnsi="宋体" w:eastAsia="Calibri" w:cs="宋体"/>
                <w:color w:val="auto"/>
                <w:sz w:val="24"/>
                <w:szCs w:val="24"/>
                <w:u w:val="none"/>
                <w:lang w:val="zh-CN" w:eastAsia="zh-CN" w:bidi="ar-SA"/>
              </w:rPr>
            </w:pPr>
            <w:r>
              <w:rPr>
                <w:rFonts w:hint="eastAsia" w:ascii="宋体" w:hAnsi="宋体" w:eastAsia="Calibri" w:cs="宋体"/>
                <w:color w:val="auto"/>
                <w:sz w:val="24"/>
                <w:szCs w:val="24"/>
                <w:u w:val="none"/>
                <w:lang w:val="zh-CN" w:eastAsia="zh-CN" w:bidi="ar-SA"/>
              </w:rPr>
              <w:t>提供自 2018 年以来的类似业绩证明材料（生效合同为准）。提供</w:t>
            </w:r>
            <w:r>
              <w:rPr>
                <w:rFonts w:hint="eastAsia" w:ascii="宋体" w:hAnsi="宋体" w:eastAsia="Calibri" w:cs="宋体"/>
                <w:color w:val="auto"/>
                <w:sz w:val="24"/>
                <w:szCs w:val="24"/>
                <w:u w:val="none"/>
                <w:lang w:val="en-US" w:eastAsia="zh-CN" w:bidi="ar-SA"/>
              </w:rPr>
              <w:t>3</w:t>
            </w:r>
            <w:r>
              <w:rPr>
                <w:rFonts w:hint="eastAsia" w:ascii="宋体" w:hAnsi="宋体" w:eastAsia="Calibri" w:cs="宋体"/>
                <w:color w:val="auto"/>
                <w:sz w:val="24"/>
                <w:szCs w:val="24"/>
                <w:u w:val="none"/>
                <w:lang w:val="zh-CN" w:eastAsia="zh-CN" w:bidi="ar-SA"/>
              </w:rPr>
              <w:t>项以上（含</w:t>
            </w:r>
            <w:r>
              <w:rPr>
                <w:rFonts w:hint="eastAsia" w:ascii="宋体" w:hAnsi="宋体" w:eastAsia="Calibri" w:cs="宋体"/>
                <w:color w:val="auto"/>
                <w:sz w:val="24"/>
                <w:szCs w:val="24"/>
                <w:u w:val="none"/>
                <w:lang w:val="en-US" w:eastAsia="zh-CN" w:bidi="ar-SA"/>
              </w:rPr>
              <w:t>3</w:t>
            </w:r>
            <w:r>
              <w:rPr>
                <w:rFonts w:hint="eastAsia" w:ascii="宋体" w:hAnsi="宋体" w:eastAsia="Calibri" w:cs="宋体"/>
                <w:color w:val="auto"/>
                <w:sz w:val="24"/>
                <w:szCs w:val="24"/>
                <w:u w:val="none"/>
                <w:lang w:val="zh-CN" w:eastAsia="zh-CN" w:bidi="ar-SA"/>
              </w:rPr>
              <w:t xml:space="preserve">项）的，得 </w:t>
            </w:r>
            <w:r>
              <w:rPr>
                <w:rFonts w:hint="eastAsia" w:ascii="宋体" w:hAnsi="宋体" w:eastAsia="Calibri" w:cs="宋体"/>
                <w:color w:val="auto"/>
                <w:sz w:val="24"/>
                <w:szCs w:val="24"/>
                <w:u w:val="none"/>
                <w:lang w:val="en-US" w:eastAsia="zh-CN" w:bidi="ar-SA"/>
              </w:rPr>
              <w:t>12</w:t>
            </w:r>
            <w:r>
              <w:rPr>
                <w:rFonts w:hint="eastAsia" w:ascii="宋体" w:hAnsi="宋体" w:eastAsia="Calibri" w:cs="宋体"/>
                <w:color w:val="auto"/>
                <w:sz w:val="24"/>
                <w:szCs w:val="24"/>
                <w:u w:val="none"/>
                <w:lang w:val="zh-CN" w:eastAsia="zh-CN" w:bidi="ar-SA"/>
              </w:rPr>
              <w:t>分；每提供 1 项得</w:t>
            </w:r>
            <w:r>
              <w:rPr>
                <w:rFonts w:hint="eastAsia" w:ascii="宋体" w:hAnsi="宋体" w:eastAsia="Calibri" w:cs="宋体"/>
                <w:color w:val="auto"/>
                <w:sz w:val="24"/>
                <w:szCs w:val="24"/>
                <w:u w:val="none"/>
                <w:lang w:val="en-US" w:eastAsia="zh-CN" w:bidi="ar-SA"/>
              </w:rPr>
              <w:t>4</w:t>
            </w:r>
            <w:r>
              <w:rPr>
                <w:rFonts w:hint="eastAsia" w:ascii="宋体" w:hAnsi="宋体" w:eastAsia="Calibri" w:cs="宋体"/>
                <w:color w:val="auto"/>
                <w:sz w:val="24"/>
                <w:szCs w:val="24"/>
                <w:u w:val="none"/>
                <w:lang w:val="zh-CN" w:eastAsia="zh-CN" w:bidi="ar-SA"/>
              </w:rPr>
              <w:t>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720"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Calibri" w:cs="宋体"/>
                <w:color w:val="auto"/>
                <w:sz w:val="24"/>
                <w:szCs w:val="24"/>
                <w:u w:val="none"/>
                <w:lang w:val="zh-CN" w:eastAsia="zh-CN" w:bidi="ar-SA"/>
              </w:rPr>
            </w:pPr>
            <w:r>
              <w:rPr>
                <w:rFonts w:hint="eastAsia" w:ascii="宋体" w:hAnsi="宋体" w:eastAsia="Calibri" w:cs="宋体"/>
                <w:color w:val="auto"/>
                <w:sz w:val="24"/>
                <w:szCs w:val="24"/>
                <w:u w:val="none"/>
                <w:lang w:val="zh-CN" w:eastAsia="zh-CN" w:bidi="ar-SA"/>
              </w:rPr>
              <w:t>服务团队</w:t>
            </w:r>
          </w:p>
          <w:p>
            <w:pPr>
              <w:ind w:firstLine="480" w:firstLineChars="200"/>
              <w:rPr>
                <w:rFonts w:ascii="宋体" w:hAnsi="宋体" w:cs="Calibri"/>
                <w:color w:val="auto"/>
                <w:sz w:val="21"/>
                <w:szCs w:val="21"/>
                <w:lang w:val="en-US" w:eastAsia="zh-CN" w:bidi="ar-SA"/>
              </w:rPr>
            </w:pPr>
            <w:r>
              <w:rPr>
                <w:rFonts w:hint="eastAsia" w:ascii="宋体" w:hAnsi="宋体" w:eastAsia="Calibri" w:cs="宋体"/>
                <w:color w:val="auto"/>
                <w:sz w:val="24"/>
                <w:szCs w:val="24"/>
                <w:u w:val="none"/>
                <w:lang w:val="zh-CN" w:eastAsia="zh-CN" w:bidi="ar-SA"/>
              </w:rPr>
              <w:t>（15分）</w:t>
            </w:r>
          </w:p>
        </w:tc>
        <w:tc>
          <w:tcPr>
            <w:tcW w:w="1254" w:type="dxa"/>
            <w:tcBorders>
              <w:left w:val="single" w:color="auto" w:sz="4" w:space="0"/>
            </w:tcBorders>
            <w:noWrap w:val="0"/>
            <w:vAlign w:val="center"/>
          </w:tcPr>
          <w:p>
            <w:pPr>
              <w:pStyle w:val="37"/>
              <w:spacing w:before="109" w:line="357" w:lineRule="auto"/>
              <w:ind w:left="0" w:leftChars="0" w:right="92" w:firstLine="0" w:firstLineChars="0"/>
              <w:jc w:val="center"/>
              <w:rPr>
                <w:rFonts w:hint="eastAsia" w:ascii="宋体" w:hAnsi="宋体" w:eastAsia="Calibri" w:cs="宋体"/>
                <w:color w:val="auto"/>
                <w:sz w:val="24"/>
                <w:szCs w:val="24"/>
                <w:u w:val="none"/>
                <w:lang w:val="zh-CN" w:eastAsia="zh-CN" w:bidi="ar-SA"/>
              </w:rPr>
            </w:pPr>
            <w:r>
              <w:rPr>
                <w:rFonts w:hint="eastAsia" w:ascii="宋体" w:hAnsi="宋体" w:eastAsia="Calibri" w:cs="宋体"/>
                <w:color w:val="auto"/>
                <w:sz w:val="24"/>
                <w:szCs w:val="24"/>
                <w:u w:val="none"/>
                <w:lang w:val="zh-CN" w:eastAsia="zh-CN" w:bidi="ar-SA"/>
              </w:rPr>
              <w:t>项目负责人</w:t>
            </w:r>
          </w:p>
        </w:tc>
        <w:tc>
          <w:tcPr>
            <w:tcW w:w="638" w:type="dxa"/>
            <w:noWrap w:val="0"/>
            <w:vAlign w:val="center"/>
          </w:tcPr>
          <w:p>
            <w:pPr>
              <w:pStyle w:val="37"/>
              <w:spacing w:before="109" w:line="357" w:lineRule="auto"/>
              <w:ind w:left="0" w:leftChars="0" w:right="92" w:firstLine="0" w:firstLineChars="0"/>
              <w:jc w:val="center"/>
              <w:rPr>
                <w:rFonts w:hint="eastAsia" w:ascii="宋体" w:hAnsi="宋体" w:eastAsia="Calibri" w:cs="宋体"/>
                <w:color w:val="auto"/>
                <w:sz w:val="24"/>
                <w:szCs w:val="24"/>
                <w:u w:val="none"/>
                <w:lang w:val="en-US" w:eastAsia="zh-CN" w:bidi="ar-SA"/>
              </w:rPr>
            </w:pPr>
            <w:r>
              <w:rPr>
                <w:rFonts w:hint="eastAsia" w:eastAsia="Calibri" w:cs="宋体"/>
                <w:color w:val="auto"/>
                <w:sz w:val="24"/>
                <w:szCs w:val="24"/>
                <w:u w:val="none"/>
                <w:lang w:val="en-US" w:eastAsia="zh-CN" w:bidi="ar-SA"/>
              </w:rPr>
              <w:t xml:space="preserve"> </w:t>
            </w:r>
            <w:r>
              <w:rPr>
                <w:rFonts w:hint="eastAsia" w:ascii="宋体" w:hAnsi="宋体" w:eastAsia="Calibri" w:cs="宋体"/>
                <w:color w:val="auto"/>
                <w:sz w:val="24"/>
                <w:szCs w:val="24"/>
                <w:u w:val="none"/>
                <w:lang w:val="zh-CN" w:eastAsia="zh-CN" w:bidi="ar-SA"/>
              </w:rPr>
              <w:t>5</w:t>
            </w:r>
          </w:p>
        </w:tc>
        <w:tc>
          <w:tcPr>
            <w:tcW w:w="4661" w:type="dxa"/>
            <w:noWrap w:val="0"/>
            <w:vAlign w:val="center"/>
          </w:tcPr>
          <w:p>
            <w:pPr>
              <w:ind w:firstLine="480" w:firstLineChars="200"/>
              <w:rPr>
                <w:rFonts w:hint="eastAsia" w:ascii="宋体" w:hAnsi="宋体" w:eastAsia="Calibri" w:cs="宋体"/>
                <w:color w:val="auto"/>
                <w:sz w:val="24"/>
                <w:szCs w:val="24"/>
                <w:u w:val="none"/>
                <w:lang w:val="zh-CN" w:eastAsia="zh-CN" w:bidi="ar-SA"/>
              </w:rPr>
            </w:pPr>
            <w:r>
              <w:rPr>
                <w:rFonts w:hint="eastAsia" w:ascii="宋体" w:hAnsi="宋体" w:eastAsia="Calibri" w:cs="宋体"/>
                <w:color w:val="auto"/>
                <w:sz w:val="24"/>
                <w:szCs w:val="24"/>
                <w:u w:val="none"/>
                <w:lang w:val="zh-CN" w:eastAsia="zh-CN" w:bidi="ar-SA"/>
              </w:rPr>
              <w:t>配备的项目负责人具有相关专业中级职称（含）或同等能力证明（含）以上的，得5分；配备的项目负责人具有相关专业初级职称或同等能力（含）的，得3分（以提供的相关证书为准），不符合条件者不得分。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720" w:type="dxa"/>
            <w:vMerge w:val="continue"/>
            <w:tcBorders>
              <w:left w:val="single" w:color="auto" w:sz="4" w:space="0"/>
              <w:right w:val="single" w:color="auto" w:sz="4" w:space="0"/>
            </w:tcBorders>
            <w:noWrap w:val="0"/>
            <w:vAlign w:val="top"/>
          </w:tcPr>
          <w:p>
            <w:pPr>
              <w:rPr>
                <w:color w:val="auto"/>
                <w:sz w:val="2"/>
                <w:szCs w:val="2"/>
              </w:rPr>
            </w:pPr>
          </w:p>
        </w:tc>
        <w:tc>
          <w:tcPr>
            <w:tcW w:w="1254" w:type="dxa"/>
            <w:noWrap w:val="0"/>
            <w:vAlign w:val="center"/>
          </w:tcPr>
          <w:p>
            <w:pPr>
              <w:pStyle w:val="37"/>
              <w:spacing w:before="109" w:line="357" w:lineRule="auto"/>
              <w:ind w:left="0" w:leftChars="0" w:right="92" w:firstLine="0" w:firstLineChars="0"/>
              <w:jc w:val="center"/>
              <w:rPr>
                <w:rFonts w:hint="eastAsia" w:ascii="宋体" w:hAnsi="宋体" w:eastAsia="Calibri" w:cs="宋体"/>
                <w:color w:val="auto"/>
                <w:sz w:val="24"/>
                <w:szCs w:val="24"/>
                <w:u w:val="none"/>
                <w:lang w:val="zh-CN" w:eastAsia="zh-CN" w:bidi="ar-SA"/>
              </w:rPr>
            </w:pPr>
            <w:r>
              <w:rPr>
                <w:rFonts w:hint="eastAsia" w:ascii="宋体" w:hAnsi="宋体" w:eastAsia="Calibri" w:cs="宋体"/>
                <w:color w:val="auto"/>
                <w:sz w:val="24"/>
                <w:szCs w:val="24"/>
                <w:u w:val="none"/>
                <w:lang w:val="zh-CN" w:eastAsia="zh-CN" w:bidi="ar-SA"/>
              </w:rPr>
              <w:t>团队配置</w:t>
            </w:r>
          </w:p>
        </w:tc>
        <w:tc>
          <w:tcPr>
            <w:tcW w:w="638" w:type="dxa"/>
            <w:noWrap w:val="0"/>
            <w:vAlign w:val="center"/>
          </w:tcPr>
          <w:p>
            <w:pPr>
              <w:pStyle w:val="37"/>
              <w:spacing w:before="109" w:line="357" w:lineRule="auto"/>
              <w:ind w:left="0" w:leftChars="0" w:right="92" w:firstLine="0" w:firstLineChars="0"/>
              <w:jc w:val="center"/>
              <w:rPr>
                <w:rFonts w:hint="eastAsia" w:ascii="宋体" w:hAnsi="宋体" w:eastAsia="Calibri" w:cs="宋体"/>
                <w:color w:val="auto"/>
                <w:sz w:val="24"/>
                <w:szCs w:val="24"/>
                <w:u w:val="none"/>
                <w:lang w:val="en-US" w:eastAsia="zh-CN" w:bidi="ar-SA"/>
              </w:rPr>
            </w:pPr>
            <w:r>
              <w:rPr>
                <w:rFonts w:hint="eastAsia" w:eastAsia="Calibri" w:cs="宋体"/>
                <w:color w:val="auto"/>
                <w:sz w:val="24"/>
                <w:szCs w:val="24"/>
                <w:u w:val="none"/>
                <w:lang w:val="en-US" w:eastAsia="zh-CN" w:bidi="ar-SA"/>
              </w:rPr>
              <w:t xml:space="preserve"> </w:t>
            </w:r>
            <w:r>
              <w:rPr>
                <w:rFonts w:hint="eastAsia" w:ascii="宋体" w:hAnsi="宋体" w:eastAsia="Calibri" w:cs="宋体"/>
                <w:color w:val="auto"/>
                <w:sz w:val="24"/>
                <w:szCs w:val="24"/>
                <w:u w:val="none"/>
                <w:lang w:val="zh-CN" w:eastAsia="zh-CN" w:bidi="ar-SA"/>
              </w:rPr>
              <w:t>10</w:t>
            </w:r>
          </w:p>
        </w:tc>
        <w:tc>
          <w:tcPr>
            <w:tcW w:w="0" w:type="auto"/>
            <w:noWrap w:val="0"/>
            <w:vAlign w:val="center"/>
          </w:tcPr>
          <w:p>
            <w:pPr>
              <w:adjustRightInd w:val="0"/>
              <w:snapToGrid w:val="0"/>
              <w:spacing w:line="240" w:lineRule="atLeast"/>
              <w:rPr>
                <w:rFonts w:hint="eastAsia" w:ascii="宋体" w:hAnsi="宋体" w:eastAsia="Calibri" w:cs="宋体"/>
                <w:color w:val="auto"/>
                <w:sz w:val="24"/>
                <w:szCs w:val="24"/>
                <w:u w:val="none"/>
                <w:lang w:val="zh-CN" w:eastAsia="zh-CN" w:bidi="ar-SA"/>
              </w:rPr>
            </w:pPr>
            <w:r>
              <w:rPr>
                <w:rFonts w:hint="eastAsia" w:ascii="宋体" w:hAnsi="宋体" w:eastAsia="Calibri" w:cs="宋体"/>
                <w:color w:val="auto"/>
                <w:sz w:val="24"/>
                <w:szCs w:val="24"/>
                <w:u w:val="none"/>
                <w:lang w:val="zh-CN" w:eastAsia="zh-CN" w:bidi="ar-SA"/>
              </w:rPr>
              <w:t>投标人配备了项目服务团队：</w:t>
            </w:r>
          </w:p>
          <w:p>
            <w:pPr>
              <w:ind w:firstLine="480" w:firstLineChars="200"/>
              <w:rPr>
                <w:rFonts w:hint="eastAsia" w:ascii="宋体" w:hAnsi="宋体" w:eastAsia="Calibri" w:cs="宋体"/>
                <w:color w:val="auto"/>
                <w:sz w:val="24"/>
                <w:szCs w:val="24"/>
                <w:u w:val="none"/>
                <w:lang w:val="zh-CN" w:eastAsia="zh-CN" w:bidi="ar-SA"/>
              </w:rPr>
            </w:pPr>
            <w:r>
              <w:rPr>
                <w:rFonts w:hint="eastAsia" w:ascii="宋体" w:hAnsi="宋体" w:eastAsia="Calibri" w:cs="宋体"/>
                <w:color w:val="auto"/>
                <w:sz w:val="24"/>
                <w:szCs w:val="24"/>
                <w:u w:val="none"/>
                <w:lang w:val="zh-CN" w:eastAsia="zh-CN" w:bidi="ar-SA"/>
              </w:rPr>
              <w:t>团队整体配置完善、人员架构清晰、从业经验丰富、完全满足项目要求的得10分；团队整体配置较完善、人员架构较清晰、从业经验较丰富、基本满足项目要求的得7分；团队整体配置缺失、人员架构模糊、从业经验少、不太满足项目要求的得3分，未提供不得分（以上需提供相关证明资料）。（备注：职称证书工作单位与投标单位名称一致，不一致者须提供相关证明）</w:t>
            </w:r>
          </w:p>
        </w:tc>
      </w:tr>
    </w:tbl>
    <w:p>
      <w:pPr>
        <w:pStyle w:val="2"/>
        <w:rPr>
          <w:rFonts w:hint="eastAsia"/>
          <w:lang w:val="zh-CN"/>
        </w:rPr>
      </w:pPr>
    </w:p>
    <w:p>
      <w:pPr>
        <w:widowControl/>
        <w:spacing w:line="360" w:lineRule="auto"/>
        <w:ind w:firstLine="2570" w:firstLineChars="800"/>
        <w:outlineLvl w:val="1"/>
        <w:rPr>
          <w:rFonts w:ascii="宋体" w:cs="宋体"/>
          <w:b/>
          <w:bCs/>
          <w:sz w:val="32"/>
          <w:szCs w:val="32"/>
        </w:rPr>
      </w:pPr>
      <w:bookmarkStart w:id="169" w:name="_Toc25514"/>
      <w:r>
        <w:rPr>
          <w:rFonts w:hint="eastAsia" w:ascii="宋体" w:hAnsi="宋体" w:cs="宋体"/>
          <w:b/>
          <w:bCs/>
          <w:sz w:val="32"/>
          <w:szCs w:val="32"/>
          <w:lang w:eastAsia="zh-CN"/>
        </w:rPr>
        <w:t>七</w:t>
      </w:r>
      <w:r>
        <w:rPr>
          <w:rFonts w:hint="eastAsia" w:ascii="宋体" w:hAnsi="宋体" w:cs="宋体"/>
          <w:b/>
          <w:bCs/>
          <w:sz w:val="32"/>
          <w:szCs w:val="32"/>
        </w:rPr>
        <w:t>、</w:t>
      </w:r>
      <w:bookmarkEnd w:id="164"/>
      <w:bookmarkEnd w:id="165"/>
      <w:r>
        <w:rPr>
          <w:rFonts w:hint="eastAsia" w:ascii="宋体" w:hAnsi="宋体" w:cs="宋体"/>
          <w:b/>
          <w:bCs/>
          <w:sz w:val="32"/>
          <w:szCs w:val="32"/>
        </w:rPr>
        <w:t>确定成交供应商</w:t>
      </w:r>
      <w:bookmarkEnd w:id="166"/>
      <w:bookmarkEnd w:id="167"/>
      <w:bookmarkEnd w:id="168"/>
      <w:bookmarkEnd w:id="169"/>
    </w:p>
    <w:p>
      <w:pPr>
        <w:pStyle w:val="21"/>
        <w:ind w:firstLine="0" w:firstLineChars="0"/>
        <w:jc w:val="left"/>
        <w:rPr>
          <w:rFonts w:ascii="宋体" w:cs="宋体"/>
          <w:sz w:val="24"/>
          <w:szCs w:val="24"/>
        </w:rPr>
      </w:pPr>
      <w:bookmarkStart w:id="170" w:name="_Toc376936757"/>
      <w:bookmarkStart w:id="171" w:name="_Toc325726026"/>
      <w:bookmarkStart w:id="172" w:name="_Toc1345"/>
      <w:bookmarkStart w:id="173" w:name="_Toc21670"/>
      <w:bookmarkStart w:id="174" w:name="_Toc28889"/>
      <w:bookmarkStart w:id="175" w:name="_Toc17038"/>
      <w:bookmarkStart w:id="176" w:name="_Toc464136636"/>
      <w:r>
        <w:rPr>
          <w:rFonts w:ascii="宋体" w:hAnsi="宋体" w:cs="宋体"/>
          <w:sz w:val="24"/>
          <w:szCs w:val="24"/>
        </w:rPr>
        <w:t>19.</w:t>
      </w:r>
      <w:r>
        <w:rPr>
          <w:rFonts w:hint="eastAsia" w:ascii="宋体" w:hAnsi="宋体" w:cs="宋体"/>
          <w:sz w:val="24"/>
          <w:szCs w:val="24"/>
        </w:rPr>
        <w:t>推荐并确定成交</w:t>
      </w:r>
      <w:bookmarkEnd w:id="170"/>
      <w:bookmarkEnd w:id="171"/>
      <w:r>
        <w:rPr>
          <w:rFonts w:hint="eastAsia" w:ascii="宋体" w:hAnsi="宋体" w:cs="宋体"/>
          <w:sz w:val="24"/>
          <w:szCs w:val="24"/>
        </w:rPr>
        <w:t>供应商</w:t>
      </w:r>
      <w:bookmarkEnd w:id="172"/>
      <w:bookmarkEnd w:id="173"/>
      <w:bookmarkEnd w:id="174"/>
      <w:bookmarkEnd w:id="175"/>
      <w:bookmarkEnd w:id="176"/>
    </w:p>
    <w:p>
      <w:pPr>
        <w:spacing w:line="360" w:lineRule="auto"/>
        <w:ind w:firstLine="480"/>
        <w:jc w:val="left"/>
        <w:rPr>
          <w:rFonts w:ascii="宋体" w:cs="Times New Roman"/>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1"/>
        <w:ind w:firstLine="0" w:firstLineChars="0"/>
        <w:jc w:val="left"/>
        <w:rPr>
          <w:rFonts w:ascii="宋体" w:cs="宋体"/>
          <w:sz w:val="24"/>
          <w:szCs w:val="24"/>
        </w:rPr>
      </w:pPr>
      <w:bookmarkStart w:id="177" w:name="_Toc4882"/>
      <w:bookmarkStart w:id="178" w:name="_Toc12817"/>
      <w:bookmarkStart w:id="179" w:name="_Toc464136637"/>
      <w:bookmarkStart w:id="180" w:name="_Toc2346"/>
      <w:bookmarkStart w:id="181" w:name="_Toc2963"/>
      <w:bookmarkStart w:id="182" w:name="_Toc325726028"/>
      <w:bookmarkStart w:id="183" w:name="_Toc376936759"/>
      <w:bookmarkStart w:id="184" w:name="_Toc325726027"/>
      <w:r>
        <w:rPr>
          <w:rFonts w:ascii="宋体" w:hAnsi="宋体" w:cs="宋体"/>
          <w:sz w:val="24"/>
          <w:szCs w:val="24"/>
        </w:rPr>
        <w:t>20.</w:t>
      </w:r>
      <w:r>
        <w:rPr>
          <w:rFonts w:hint="eastAsia" w:ascii="宋体" w:hAnsi="宋体" w:cs="宋体"/>
          <w:sz w:val="24"/>
          <w:szCs w:val="24"/>
        </w:rPr>
        <w:t>成交通知</w:t>
      </w:r>
      <w:bookmarkEnd w:id="177"/>
      <w:bookmarkEnd w:id="178"/>
      <w:bookmarkEnd w:id="179"/>
      <w:bookmarkEnd w:id="180"/>
      <w:bookmarkEnd w:id="181"/>
      <w:bookmarkEnd w:id="182"/>
      <w:bookmarkEnd w:id="183"/>
    </w:p>
    <w:p>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个工作日内，在青海政府采购网上公告成交结果，同时向成交供应商发出成交通知书。</w:t>
      </w:r>
    </w:p>
    <w:p>
      <w:pPr>
        <w:spacing w:line="360" w:lineRule="auto"/>
        <w:ind w:firstLine="0" w:firstLineChars="0"/>
        <w:jc w:val="left"/>
        <w:rPr>
          <w:rFonts w:hint="eastAsia" w:ascii="宋体" w:hAnsi="宋体" w:cs="宋体"/>
          <w:b/>
          <w:bCs/>
          <w:sz w:val="32"/>
          <w:szCs w:val="32"/>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bookmarkStart w:id="185" w:name="_Toc18063"/>
      <w:bookmarkStart w:id="186" w:name="_Toc5556"/>
      <w:bookmarkStart w:id="187" w:name="_Toc464136638"/>
      <w:bookmarkStart w:id="188" w:name="_Toc376936758"/>
    </w:p>
    <w:p>
      <w:pPr>
        <w:widowControl/>
        <w:spacing w:line="360" w:lineRule="auto"/>
        <w:ind w:firstLine="0" w:firstLineChars="0"/>
        <w:jc w:val="center"/>
        <w:outlineLvl w:val="1"/>
        <w:rPr>
          <w:rFonts w:ascii="宋体" w:cs="宋体"/>
          <w:b/>
          <w:bCs/>
          <w:sz w:val="32"/>
          <w:szCs w:val="32"/>
        </w:rPr>
      </w:pPr>
      <w:bookmarkStart w:id="189" w:name="_Toc27088"/>
      <w:r>
        <w:rPr>
          <w:rFonts w:hint="eastAsia" w:ascii="宋体" w:hAnsi="宋体" w:cs="宋体"/>
          <w:b/>
          <w:bCs/>
          <w:sz w:val="32"/>
          <w:szCs w:val="32"/>
          <w:lang w:eastAsia="zh-CN"/>
        </w:rPr>
        <w:t>八</w:t>
      </w:r>
      <w:r>
        <w:rPr>
          <w:rFonts w:hint="eastAsia" w:ascii="宋体" w:hAnsi="宋体" w:cs="宋体"/>
          <w:b/>
          <w:bCs/>
          <w:sz w:val="32"/>
          <w:szCs w:val="32"/>
        </w:rPr>
        <w:t>、授予合同</w:t>
      </w:r>
      <w:bookmarkEnd w:id="184"/>
      <w:bookmarkEnd w:id="185"/>
      <w:bookmarkEnd w:id="186"/>
      <w:bookmarkEnd w:id="187"/>
      <w:bookmarkEnd w:id="188"/>
      <w:bookmarkEnd w:id="189"/>
    </w:p>
    <w:p>
      <w:pPr>
        <w:pStyle w:val="21"/>
        <w:ind w:firstLine="0" w:firstLineChars="0"/>
        <w:jc w:val="left"/>
        <w:rPr>
          <w:rFonts w:ascii="宋体" w:cs="宋体"/>
          <w:sz w:val="24"/>
          <w:szCs w:val="24"/>
        </w:rPr>
      </w:pPr>
      <w:bookmarkStart w:id="190" w:name="_Toc7478"/>
      <w:bookmarkStart w:id="191" w:name="_Toc14768"/>
      <w:bookmarkStart w:id="192" w:name="_Toc921"/>
      <w:bookmarkStart w:id="193" w:name="_Toc376936760"/>
      <w:bookmarkStart w:id="194" w:name="_Toc325726029"/>
      <w:bookmarkStart w:id="195" w:name="_Toc28394"/>
      <w:bookmarkStart w:id="196" w:name="_Toc464136639"/>
      <w:r>
        <w:rPr>
          <w:rFonts w:ascii="宋体" w:hAnsi="宋体" w:cs="宋体"/>
          <w:sz w:val="24"/>
          <w:szCs w:val="24"/>
        </w:rPr>
        <w:t>21.</w:t>
      </w:r>
      <w:r>
        <w:rPr>
          <w:rFonts w:hint="eastAsia" w:ascii="宋体" w:hAnsi="宋体" w:cs="宋体"/>
          <w:sz w:val="24"/>
          <w:szCs w:val="24"/>
        </w:rPr>
        <w:t>签订合同</w:t>
      </w:r>
      <w:bookmarkEnd w:id="190"/>
      <w:bookmarkEnd w:id="191"/>
      <w:bookmarkEnd w:id="192"/>
      <w:bookmarkEnd w:id="193"/>
      <w:bookmarkEnd w:id="194"/>
      <w:bookmarkEnd w:id="195"/>
      <w:bookmarkEnd w:id="196"/>
    </w:p>
    <w:p>
      <w:pPr>
        <w:spacing w:line="360" w:lineRule="auto"/>
        <w:ind w:firstLine="0" w:firstLineChars="0"/>
        <w:jc w:val="left"/>
        <w:rPr>
          <w:rFonts w:ascii="宋体" w:cs="宋体"/>
          <w:sz w:val="24"/>
          <w:szCs w:val="24"/>
        </w:rPr>
      </w:pPr>
      <w:bookmarkStart w:id="197" w:name="_Toc325726030"/>
      <w:bookmarkStart w:id="198" w:name="_Toc376936761"/>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pPr>
        <w:spacing w:line="360" w:lineRule="auto"/>
        <w:ind w:firstLine="0" w:firstLineChars="0"/>
        <w:jc w:val="left"/>
        <w:rPr>
          <w:rFonts w:ascii="宋体" w:cs="宋体"/>
          <w:sz w:val="24"/>
          <w:szCs w:val="24"/>
        </w:rPr>
      </w:pPr>
      <w:r>
        <w:rPr>
          <w:rFonts w:ascii="宋体" w:cs="宋体"/>
          <w:sz w:val="24"/>
        </w:rPr>
        <w:t>21.2</w:t>
      </w:r>
      <w:r>
        <w:rPr>
          <w:rFonts w:hint="eastAsia" w:ascii="宋体" w:cs="宋体"/>
          <w:sz w:val="24"/>
          <w:lang w:val="zh-CN"/>
        </w:rPr>
        <w:t>签订合同时，</w:t>
      </w:r>
      <w:r>
        <w:rPr>
          <w:rFonts w:hint="eastAsia" w:ascii="宋体" w:cs="宋体"/>
          <w:sz w:val="24"/>
        </w:rPr>
        <w:t>成交供应商</w:t>
      </w:r>
      <w:r>
        <w:rPr>
          <w:rFonts w:hint="eastAsia" w:ascii="宋体" w:cs="宋体"/>
          <w:sz w:val="24"/>
          <w:lang w:val="zh-CN"/>
        </w:rPr>
        <w:t>应当以支票、汇票、本票等非现金形式缴纳成交金额</w:t>
      </w:r>
      <w:r>
        <w:rPr>
          <w:rFonts w:ascii="宋体" w:cs="宋体"/>
          <w:color w:val="auto"/>
          <w:sz w:val="24"/>
          <w:u w:val="single"/>
          <w:lang w:val="zh-CN"/>
        </w:rPr>
        <w:t xml:space="preserve">  5  </w:t>
      </w:r>
      <w:r>
        <w:rPr>
          <w:rFonts w:ascii="宋体" w:cs="宋体"/>
          <w:color w:val="auto"/>
          <w:sz w:val="24"/>
          <w:lang w:val="zh-CN"/>
        </w:rPr>
        <w:t>%</w:t>
      </w:r>
      <w:r>
        <w:rPr>
          <w:rFonts w:hint="eastAsia" w:ascii="宋体" w:cs="宋体"/>
          <w:sz w:val="24"/>
          <w:lang w:val="zh-CN"/>
        </w:rPr>
        <w:t>的履约保证金到采购人指定的账户。（履约保证金可转为质保金）</w:t>
      </w:r>
    </w:p>
    <w:p>
      <w:pPr>
        <w:spacing w:line="360" w:lineRule="auto"/>
        <w:ind w:firstLine="0" w:firstLineChars="0"/>
        <w:jc w:val="left"/>
        <w:rPr>
          <w:rFonts w:ascii="宋体" w:cs="Times New Roman"/>
          <w:sz w:val="24"/>
          <w:szCs w:val="24"/>
        </w:rPr>
      </w:pPr>
      <w:r>
        <w:rPr>
          <w:rFonts w:ascii="宋体" w:hAnsi="宋体" w:cs="宋体"/>
          <w:sz w:val="24"/>
          <w:szCs w:val="24"/>
        </w:rPr>
        <w:t>21.3</w:t>
      </w:r>
      <w:r>
        <w:rPr>
          <w:rFonts w:hint="eastAsia" w:ascii="宋体" w:hAnsi="宋体" w:cs="宋体"/>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sz w:val="24"/>
          <w:szCs w:val="24"/>
        </w:rPr>
      </w:pPr>
      <w:r>
        <w:rPr>
          <w:rFonts w:ascii="宋体" w:hAnsi="宋体" w:cs="宋体"/>
          <w:sz w:val="24"/>
          <w:szCs w:val="24"/>
        </w:rPr>
        <w:t>21.4</w:t>
      </w:r>
      <w:r>
        <w:rPr>
          <w:rFonts w:hint="eastAsia" w:ascii="宋体" w:hAnsi="宋体" w:cs="宋体"/>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cs="宋体"/>
          <w:b/>
          <w:bCs/>
          <w:sz w:val="32"/>
          <w:szCs w:val="32"/>
        </w:rPr>
      </w:pPr>
      <w:bookmarkStart w:id="199" w:name="_Toc29591"/>
      <w:bookmarkStart w:id="200" w:name="_Toc464136640"/>
      <w:bookmarkStart w:id="201" w:name="_Toc896"/>
      <w:bookmarkStart w:id="202" w:name="_Toc22442"/>
      <w:r>
        <w:rPr>
          <w:rFonts w:hint="eastAsia" w:ascii="宋体" w:hAnsi="宋体" w:cs="宋体"/>
          <w:b/>
          <w:bCs/>
          <w:sz w:val="32"/>
          <w:szCs w:val="32"/>
          <w:lang w:eastAsia="zh-CN"/>
        </w:rPr>
        <w:t>九</w:t>
      </w:r>
      <w:r>
        <w:rPr>
          <w:rFonts w:hint="eastAsia" w:ascii="宋体" w:hAnsi="宋体" w:cs="宋体"/>
          <w:b/>
          <w:bCs/>
          <w:sz w:val="32"/>
          <w:szCs w:val="32"/>
        </w:rPr>
        <w:t>、</w:t>
      </w:r>
      <w:bookmarkEnd w:id="197"/>
      <w:bookmarkEnd w:id="198"/>
      <w:r>
        <w:rPr>
          <w:rFonts w:hint="eastAsia" w:ascii="宋体" w:hAnsi="宋体" w:cs="宋体"/>
          <w:b/>
          <w:bCs/>
          <w:sz w:val="32"/>
          <w:szCs w:val="32"/>
        </w:rPr>
        <w:t>磋商活动终止</w:t>
      </w:r>
      <w:bookmarkEnd w:id="199"/>
      <w:bookmarkEnd w:id="200"/>
      <w:bookmarkEnd w:id="201"/>
      <w:bookmarkEnd w:id="202"/>
    </w:p>
    <w:p>
      <w:pPr>
        <w:pStyle w:val="21"/>
        <w:ind w:firstLine="0" w:firstLineChars="0"/>
        <w:jc w:val="left"/>
        <w:rPr>
          <w:rFonts w:ascii="宋体" w:cs="宋体"/>
          <w:sz w:val="24"/>
          <w:szCs w:val="24"/>
        </w:rPr>
      </w:pPr>
      <w:bookmarkStart w:id="203" w:name="_Toc6251"/>
      <w:bookmarkStart w:id="204" w:name="_Toc27761"/>
      <w:bookmarkStart w:id="205" w:name="_Toc11684"/>
      <w:bookmarkStart w:id="206" w:name="_Toc464136641"/>
      <w:bookmarkStart w:id="207" w:name="_Toc7098"/>
      <w:bookmarkStart w:id="208" w:name="_Toc376936762"/>
      <w:bookmarkStart w:id="209" w:name="_Toc325726031"/>
      <w:r>
        <w:rPr>
          <w:rFonts w:ascii="宋体" w:hAnsi="宋体" w:cs="宋体"/>
          <w:sz w:val="24"/>
          <w:szCs w:val="24"/>
        </w:rPr>
        <w:t>22.</w:t>
      </w:r>
      <w:r>
        <w:rPr>
          <w:rFonts w:hint="eastAsia" w:ascii="宋体" w:hAnsi="宋体" w:cs="宋体"/>
          <w:sz w:val="24"/>
          <w:szCs w:val="24"/>
        </w:rPr>
        <w:t>终止情形</w:t>
      </w:r>
      <w:bookmarkEnd w:id="203"/>
      <w:bookmarkEnd w:id="204"/>
      <w:bookmarkEnd w:id="205"/>
      <w:bookmarkEnd w:id="206"/>
      <w:bookmarkEnd w:id="207"/>
    </w:p>
    <w:p>
      <w:pPr>
        <w:spacing w:line="360" w:lineRule="auto"/>
        <w:ind w:firstLine="0" w:firstLineChars="0"/>
        <w:jc w:val="left"/>
        <w:rPr>
          <w:rFonts w:ascii="宋体" w:cs="Times New Roman"/>
          <w:sz w:val="24"/>
          <w:szCs w:val="24"/>
        </w:rPr>
      </w:pPr>
      <w:r>
        <w:rPr>
          <w:rFonts w:ascii="宋体" w:hAnsi="宋体" w:cs="宋体"/>
          <w:sz w:val="24"/>
          <w:szCs w:val="24"/>
        </w:rPr>
        <w:t>22.1</w:t>
      </w:r>
      <w:bookmarkEnd w:id="208"/>
      <w:bookmarkEnd w:id="209"/>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hint="eastAsia" w:ascii="宋体" w:hAnsi="宋体" w:cs="宋体"/>
          <w:b/>
          <w:bCs/>
          <w:sz w:val="32"/>
          <w:szCs w:val="32"/>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210" w:name="_Toc6646"/>
      <w:bookmarkStart w:id="211" w:name="_Toc27950"/>
      <w:bookmarkStart w:id="212" w:name="_Toc464136642"/>
      <w:bookmarkStart w:id="213" w:name="_Toc376936763"/>
      <w:bookmarkStart w:id="214" w:name="_Toc325726032"/>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bookmarkStart w:id="215" w:name="_Toc1271"/>
      <w:r>
        <w:rPr>
          <w:rFonts w:hint="eastAsia" w:ascii="宋体" w:hAnsi="宋体" w:cs="宋体"/>
          <w:b/>
          <w:bCs/>
          <w:sz w:val="32"/>
          <w:szCs w:val="32"/>
        </w:rPr>
        <w:t>十、处罚</w:t>
      </w:r>
      <w:bookmarkEnd w:id="210"/>
      <w:bookmarkEnd w:id="211"/>
      <w:bookmarkEnd w:id="212"/>
      <w:bookmarkEnd w:id="213"/>
      <w:bookmarkEnd w:id="214"/>
      <w:bookmarkEnd w:id="215"/>
    </w:p>
    <w:p>
      <w:pPr>
        <w:pStyle w:val="21"/>
        <w:ind w:firstLine="0" w:firstLineChars="0"/>
        <w:jc w:val="left"/>
        <w:rPr>
          <w:rFonts w:ascii="宋体" w:cs="宋体"/>
          <w:sz w:val="24"/>
          <w:szCs w:val="24"/>
        </w:rPr>
      </w:pPr>
      <w:bookmarkStart w:id="216" w:name="_Toc30060"/>
      <w:bookmarkStart w:id="217" w:name="_Toc3952"/>
      <w:bookmarkStart w:id="218" w:name="_Toc376936764"/>
      <w:bookmarkStart w:id="219" w:name="_Toc325726033"/>
      <w:bookmarkStart w:id="220" w:name="_Toc28018"/>
      <w:bookmarkStart w:id="221" w:name="_Toc17567"/>
      <w:bookmarkStart w:id="222" w:name="_Toc464136643"/>
      <w:r>
        <w:rPr>
          <w:rFonts w:ascii="宋体" w:hAnsi="宋体" w:cs="宋体"/>
          <w:sz w:val="24"/>
          <w:szCs w:val="24"/>
        </w:rPr>
        <w:t>23.</w:t>
      </w:r>
      <w:r>
        <w:rPr>
          <w:rFonts w:hint="eastAsia" w:ascii="宋体" w:hAnsi="宋体" w:cs="宋体"/>
          <w:sz w:val="24"/>
          <w:szCs w:val="24"/>
        </w:rPr>
        <w:t>处罚情形</w:t>
      </w:r>
      <w:bookmarkEnd w:id="216"/>
      <w:bookmarkEnd w:id="217"/>
      <w:bookmarkEnd w:id="218"/>
      <w:bookmarkEnd w:id="219"/>
      <w:bookmarkEnd w:id="220"/>
      <w:bookmarkEnd w:id="221"/>
      <w:bookmarkEnd w:id="222"/>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成交供应商有下列情形之一的，成交结果无效，磋商保证金不予退还。情节严重的，报同级监督部门依法进行处理：</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）提供虚假材料谋取中标、成交的；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pPr>
        <w:autoSpaceDE w:val="0"/>
        <w:autoSpaceDN w:val="0"/>
        <w:spacing w:line="360" w:lineRule="auto"/>
        <w:ind w:firstLine="0" w:firstLineChars="0"/>
        <w:rPr>
          <w:rFonts w:hint="eastAsia" w:ascii="宋体" w:hAnsi="宋体" w:cs="宋体"/>
          <w:b/>
          <w:bCs/>
          <w:sz w:val="32"/>
          <w:szCs w:val="32"/>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）向磋商小组行贿或者提供其他不正当利益。</w:t>
      </w:r>
      <w:bookmarkStart w:id="223" w:name="_Toc16406"/>
      <w:bookmarkStart w:id="224" w:name="_Toc19538"/>
      <w:bookmarkStart w:id="225" w:name="_Toc464136644"/>
      <w:bookmarkStart w:id="226" w:name="_Toc325726034"/>
      <w:bookmarkStart w:id="227" w:name="_Toc376936765"/>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bookmarkStart w:id="228" w:name="_Toc27701"/>
      <w:r>
        <w:rPr>
          <w:rFonts w:hint="eastAsia" w:ascii="宋体" w:hAnsi="宋体" w:cs="宋体"/>
          <w:b/>
          <w:bCs/>
          <w:sz w:val="32"/>
          <w:szCs w:val="32"/>
        </w:rPr>
        <w:t>十</w:t>
      </w:r>
      <w:r>
        <w:rPr>
          <w:rFonts w:hint="eastAsia" w:ascii="宋体" w:hAnsi="宋体" w:cs="宋体"/>
          <w:b/>
          <w:bCs/>
          <w:sz w:val="32"/>
          <w:szCs w:val="32"/>
          <w:lang w:eastAsia="zh-CN"/>
        </w:rPr>
        <w:t>一</w:t>
      </w:r>
      <w:r>
        <w:rPr>
          <w:rFonts w:hint="eastAsia" w:ascii="宋体" w:hAnsi="宋体" w:cs="宋体"/>
          <w:b/>
          <w:bCs/>
          <w:sz w:val="32"/>
          <w:szCs w:val="32"/>
        </w:rPr>
        <w:t>、其他</w:t>
      </w:r>
      <w:bookmarkEnd w:id="223"/>
      <w:bookmarkEnd w:id="224"/>
      <w:bookmarkEnd w:id="225"/>
      <w:bookmarkEnd w:id="226"/>
      <w:bookmarkEnd w:id="227"/>
      <w:bookmarkEnd w:id="228"/>
    </w:p>
    <w:p>
      <w:pPr>
        <w:wordWrap w:val="0"/>
        <w:spacing w:line="360" w:lineRule="auto"/>
        <w:ind w:firstLine="480"/>
        <w:rPr>
          <w:rFonts w:hint="eastAsia" w:ascii="宋体" w:hAnsi="宋体" w:cs="宋体"/>
          <w:sz w:val="24"/>
          <w:szCs w:val="24"/>
        </w:rPr>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ind w:firstLine="643"/>
        <w:jc w:val="center"/>
        <w:rPr>
          <w:rFonts w:hint="eastAsia" w:ascii="宋体" w:hAnsi="宋体" w:cs="宋体"/>
          <w:b/>
          <w:bCs/>
          <w:sz w:val="32"/>
          <w:szCs w:val="32"/>
        </w:rPr>
      </w:pPr>
    </w:p>
    <w:p>
      <w:pPr>
        <w:pStyle w:val="2"/>
        <w:rPr>
          <w:rFonts w:hint="eastAsia"/>
        </w:rPr>
      </w:pPr>
    </w:p>
    <w:p>
      <w:pPr>
        <w:ind w:firstLine="0" w:firstLineChars="0"/>
        <w:jc w:val="center"/>
        <w:rPr>
          <w:rFonts w:hint="eastAsia" w:ascii="宋体" w:hAnsi="宋体"/>
          <w:b/>
          <w:bCs/>
          <w:sz w:val="36"/>
          <w:szCs w:val="36"/>
        </w:rPr>
      </w:pPr>
      <w:r>
        <w:rPr>
          <w:rFonts w:hint="eastAsia" w:ascii="宋体" w:hAnsi="宋体" w:cs="宋体"/>
          <w:b/>
          <w:bCs/>
          <w:sz w:val="32"/>
          <w:szCs w:val="32"/>
        </w:rPr>
        <w:t>十</w:t>
      </w:r>
      <w:r>
        <w:rPr>
          <w:rFonts w:hint="eastAsia" w:ascii="宋体" w:hAnsi="宋体" w:cs="宋体"/>
          <w:b/>
          <w:bCs/>
          <w:sz w:val="32"/>
          <w:szCs w:val="32"/>
          <w:lang w:eastAsia="zh-CN"/>
        </w:rPr>
        <w:t>二</w:t>
      </w:r>
      <w:r>
        <w:rPr>
          <w:rFonts w:hint="eastAsia" w:ascii="宋体" w:hAnsi="宋体" w:cs="宋体"/>
          <w:b/>
          <w:bCs/>
          <w:sz w:val="32"/>
          <w:szCs w:val="32"/>
        </w:rPr>
        <w:t>、</w:t>
      </w:r>
      <w:r>
        <w:rPr>
          <w:rFonts w:hint="eastAsia" w:ascii="宋体" w:hAnsi="宋体"/>
          <w:b/>
          <w:bCs/>
          <w:sz w:val="36"/>
          <w:szCs w:val="36"/>
        </w:rPr>
        <w:t>招标代理服务收费标准</w:t>
      </w:r>
    </w:p>
    <w:p>
      <w:pPr>
        <w:pStyle w:val="2"/>
        <w:ind w:firstLine="420"/>
        <w:rPr>
          <w:rFonts w:hint="eastAsia"/>
        </w:rPr>
      </w:pPr>
    </w:p>
    <w:p>
      <w:pPr>
        <w:autoSpaceDE w:val="0"/>
        <w:autoSpaceDN w:val="0"/>
        <w:spacing w:line="360" w:lineRule="auto"/>
        <w:ind w:firstLine="480"/>
        <w:jc w:val="left"/>
        <w:rPr>
          <w:rFonts w:hint="eastAsia" w:ascii="宋体" w:hAnsi="宋体" w:cs="宋体"/>
          <w:sz w:val="24"/>
          <w:szCs w:val="24"/>
        </w:rPr>
      </w:pPr>
      <w:r>
        <w:rPr>
          <w:rFonts w:hint="eastAsia" w:ascii="宋体" w:hAnsi="宋体" w:cs="宋体"/>
          <w:sz w:val="24"/>
          <w:szCs w:val="24"/>
        </w:rPr>
        <w:t>收费金额：在领取中标通知书前向采购代理机构缴纳。</w:t>
      </w:r>
    </w:p>
    <w:p>
      <w:pPr>
        <w:pStyle w:val="2"/>
        <w:rPr>
          <w:rFonts w:hint="eastAsia" w:eastAsia="宋体"/>
          <w:lang w:eastAsia="zh-CN"/>
        </w:rPr>
      </w:pPr>
      <w:r>
        <w:rPr>
          <w:rFonts w:hint="eastAsia" w:ascii="宋体" w:hAnsi="宋体" w:cs="宋体"/>
          <w:sz w:val="24"/>
          <w:szCs w:val="24"/>
          <w:lang w:eastAsia="zh-CN"/>
        </w:rPr>
        <w:t>代理服务费：</w:t>
      </w:r>
      <w:r>
        <w:rPr>
          <w:rFonts w:hint="eastAsia" w:ascii="宋体" w:hAnsi="宋体" w:cs="宋体"/>
          <w:sz w:val="24"/>
          <w:szCs w:val="24"/>
          <w:lang w:val="en-US" w:eastAsia="zh-CN"/>
        </w:rPr>
        <w:t>10000.00</w:t>
      </w:r>
      <w:r>
        <w:rPr>
          <w:rFonts w:hint="eastAsia" w:ascii="宋体" w:hAnsi="宋体" w:cs="宋体"/>
          <w:sz w:val="24"/>
          <w:szCs w:val="24"/>
          <w:lang w:eastAsia="zh-CN"/>
        </w:rPr>
        <w:t>（小写）壹万元整（大写）</w:t>
      </w:r>
    </w:p>
    <w:p>
      <w:pPr>
        <w:autoSpaceDE w:val="0"/>
        <w:autoSpaceDN w:val="0"/>
        <w:spacing w:line="360" w:lineRule="auto"/>
        <w:ind w:firstLine="480"/>
        <w:jc w:val="left"/>
        <w:rPr>
          <w:rFonts w:ascii="宋体" w:hAnsi="宋体" w:cs="宋体"/>
          <w:sz w:val="24"/>
          <w:szCs w:val="24"/>
        </w:rPr>
      </w:pPr>
      <w:r>
        <w:rPr>
          <w:rFonts w:hint="eastAsia" w:ascii="宋体" w:hAnsi="宋体" w:cs="宋体"/>
          <w:sz w:val="24"/>
          <w:szCs w:val="24"/>
        </w:rPr>
        <w:t>说明：</w:t>
      </w:r>
      <w:r>
        <w:rPr>
          <w:rFonts w:hint="eastAsia" w:ascii="宋体" w:hAnsi="宋体" w:cs="宋体"/>
          <w:sz w:val="24"/>
          <w:szCs w:val="24"/>
          <w:lang w:eastAsia="zh-CN"/>
        </w:rPr>
        <w:t>参考</w:t>
      </w:r>
      <w:r>
        <w:rPr>
          <w:rFonts w:hint="eastAsia" w:ascii="宋体" w:hAnsi="宋体" w:cs="宋体"/>
          <w:sz w:val="24"/>
          <w:szCs w:val="24"/>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pStyle w:val="21"/>
        <w:ind w:firstLine="0" w:firstLineChars="0"/>
        <w:rPr>
          <w:rFonts w:hint="eastAsia"/>
        </w:rPr>
      </w:pPr>
      <w:r>
        <w:rPr>
          <w:rFonts w:hint="eastAsia"/>
        </w:rPr>
        <w:br w:type="page"/>
      </w:r>
      <w:bookmarkStart w:id="229" w:name="_Toc12305"/>
      <w:r>
        <w:rPr>
          <w:rFonts w:hint="eastAsia"/>
        </w:rPr>
        <w:t>第四部分  青海省采购项目合同书范本</w:t>
      </w:r>
      <w:bookmarkEnd w:id="229"/>
    </w:p>
    <w:p>
      <w:pPr>
        <w:pStyle w:val="3"/>
        <w:ind w:firstLine="0" w:firstLineChars="0"/>
        <w:rPr>
          <w:rFonts w:hint="eastAsia"/>
          <w:sz w:val="40"/>
          <w:szCs w:val="40"/>
          <w:lang w:eastAsia="zh-CN"/>
        </w:rPr>
      </w:pPr>
    </w:p>
    <w:p>
      <w:pPr>
        <w:pStyle w:val="3"/>
        <w:ind w:firstLine="0" w:firstLineChars="0"/>
        <w:jc w:val="center"/>
        <w:rPr>
          <w:rFonts w:hint="eastAsia"/>
          <w:sz w:val="28"/>
          <w:szCs w:val="28"/>
          <w:lang w:val="en-US" w:eastAsia="zh-CN"/>
        </w:rPr>
      </w:pPr>
      <w:bookmarkStart w:id="230" w:name="_Toc10696"/>
      <w:r>
        <w:rPr>
          <w:rFonts w:hint="eastAsia"/>
          <w:sz w:val="28"/>
          <w:szCs w:val="28"/>
          <w:lang w:val="en-US" w:eastAsia="zh-CN"/>
        </w:rPr>
        <w:t>（服务）</w:t>
      </w:r>
      <w:bookmarkEnd w:id="230"/>
    </w:p>
    <w:p>
      <w:pPr>
        <w:pStyle w:val="4"/>
        <w:ind w:firstLine="0" w:firstLineChars="0"/>
        <w:rPr>
          <w:rFonts w:hint="eastAsia"/>
        </w:rPr>
      </w:pPr>
    </w:p>
    <w:p>
      <w:pPr>
        <w:autoSpaceDE w:val="0"/>
        <w:autoSpaceDN w:val="0"/>
        <w:adjustRightInd w:val="0"/>
        <w:spacing w:line="360" w:lineRule="auto"/>
        <w:ind w:firstLine="0" w:firstLineChars="0"/>
        <w:jc w:val="center"/>
        <w:rPr>
          <w:rFonts w:hint="eastAsia" w:ascii="宋体" w:cs="宋体"/>
          <w:b/>
          <w:bCs/>
          <w:sz w:val="48"/>
          <w:szCs w:val="48"/>
          <w:lang w:val="zh-CN"/>
        </w:rPr>
      </w:pPr>
      <w:r>
        <w:rPr>
          <w:rFonts w:hint="eastAsia" w:ascii="宋体" w:cs="宋体"/>
          <w:b/>
          <w:bCs/>
          <w:sz w:val="48"/>
          <w:szCs w:val="48"/>
          <w:lang w:val="zh-CN"/>
        </w:rPr>
        <w:t>青海省采购项目合同书</w:t>
      </w:r>
    </w:p>
    <w:p>
      <w:pPr>
        <w:pStyle w:val="4"/>
        <w:ind w:firstLine="964"/>
        <w:rPr>
          <w:rFonts w:hint="eastAsia" w:ascii="宋体" w:cs="宋体"/>
          <w:sz w:val="48"/>
          <w:szCs w:val="48"/>
          <w:lang w:val="zh-CN"/>
        </w:rPr>
      </w:pPr>
    </w:p>
    <w:p>
      <w:pPr>
        <w:ind w:firstLine="964"/>
        <w:rPr>
          <w:rFonts w:hint="eastAsia" w:ascii="宋体" w:cs="宋体"/>
          <w:b/>
          <w:bCs/>
          <w:sz w:val="48"/>
          <w:szCs w:val="48"/>
          <w:lang w:val="zh-CN"/>
        </w:rPr>
      </w:pPr>
    </w:p>
    <w:p>
      <w:pPr>
        <w:autoSpaceDE w:val="0"/>
        <w:autoSpaceDN w:val="0"/>
        <w:adjustRightInd w:val="0"/>
        <w:spacing w:line="360" w:lineRule="auto"/>
        <w:ind w:firstLine="602"/>
        <w:rPr>
          <w:rFonts w:hint="eastAsia" w:ascii="宋体" w:hAnsi="Calibri" w:cs="宋体"/>
          <w:b/>
          <w:bCs/>
          <w:sz w:val="30"/>
          <w:szCs w:val="30"/>
          <w:u w:val="single"/>
          <w:lang w:val="zh-CN" w:eastAsia="zh-CN"/>
        </w:rPr>
      </w:pPr>
      <w:r>
        <w:rPr>
          <w:rFonts w:hint="eastAsia" w:ascii="宋体" w:cs="宋体"/>
          <w:b/>
          <w:bCs/>
          <w:sz w:val="30"/>
          <w:szCs w:val="30"/>
          <w:lang w:val="zh-CN"/>
        </w:rPr>
        <w:t>采购项目名称：</w:t>
      </w:r>
      <w:r>
        <w:rPr>
          <w:rFonts w:hint="eastAsia" w:ascii="宋体" w:hAnsi="Calibri" w:cs="宋体"/>
          <w:b/>
          <w:bCs/>
          <w:sz w:val="30"/>
          <w:szCs w:val="30"/>
          <w:u w:val="single"/>
          <w:lang w:val="zh-CN" w:eastAsia="zh-CN"/>
        </w:rPr>
        <w:t>青海国家高新技术产业开发区生物科技产业园区（原西宁（国家级）经济技术开发区生物科技产业园区）环境质量监测和污染源监督性监测项目</w:t>
      </w:r>
    </w:p>
    <w:p>
      <w:pPr>
        <w:autoSpaceDE w:val="0"/>
        <w:autoSpaceDN w:val="0"/>
        <w:adjustRightInd w:val="0"/>
        <w:spacing w:line="360" w:lineRule="auto"/>
        <w:ind w:firstLine="602"/>
        <w:rPr>
          <w:rFonts w:hint="default" w:ascii="宋体" w:hAnsi="宋体" w:cs="宋体"/>
          <w:sz w:val="24"/>
          <w:szCs w:val="24"/>
          <w:lang w:val="en-US" w:eastAsia="zh-CN"/>
        </w:rPr>
      </w:pPr>
      <w:r>
        <w:rPr>
          <w:rFonts w:hint="eastAsia" w:ascii="宋体" w:cs="宋体"/>
          <w:b/>
          <w:bCs/>
          <w:sz w:val="30"/>
          <w:szCs w:val="30"/>
          <w:lang w:val="zh-CN"/>
        </w:rPr>
        <w:t>采购项目编号：</w:t>
      </w:r>
      <w:r>
        <w:rPr>
          <w:rFonts w:hint="eastAsia" w:ascii="宋体" w:hAnsi="宋体" w:cs="宋体"/>
          <w:b/>
          <w:bCs/>
          <w:sz w:val="30"/>
          <w:szCs w:val="30"/>
          <w:u w:val="single"/>
          <w:lang w:eastAsia="zh-CN"/>
        </w:rPr>
        <w:t>青海创鑫竞磋（服务）20</w:t>
      </w:r>
      <w:r>
        <w:rPr>
          <w:rFonts w:hint="eastAsia" w:ascii="宋体" w:hAnsi="宋体" w:cs="宋体"/>
          <w:b/>
          <w:bCs/>
          <w:sz w:val="30"/>
          <w:szCs w:val="30"/>
          <w:u w:val="single"/>
          <w:lang w:val="en-US" w:eastAsia="zh-CN"/>
        </w:rPr>
        <w:t>20</w:t>
      </w:r>
      <w:r>
        <w:rPr>
          <w:rFonts w:hint="eastAsia" w:ascii="宋体" w:hAnsi="宋体" w:cs="宋体"/>
          <w:b/>
          <w:bCs/>
          <w:sz w:val="30"/>
          <w:szCs w:val="30"/>
          <w:u w:val="single"/>
          <w:lang w:eastAsia="zh-CN"/>
        </w:rPr>
        <w:t>-</w:t>
      </w:r>
      <w:r>
        <w:rPr>
          <w:rFonts w:hint="eastAsia" w:ascii="宋体" w:hAnsi="宋体" w:cs="宋体"/>
          <w:b/>
          <w:bCs/>
          <w:sz w:val="30"/>
          <w:szCs w:val="30"/>
          <w:u w:val="single"/>
          <w:lang w:val="en-US" w:eastAsia="zh-CN"/>
        </w:rPr>
        <w:t>054</w:t>
      </w:r>
    </w:p>
    <w:p>
      <w:pPr>
        <w:autoSpaceDE w:val="0"/>
        <w:autoSpaceDN w:val="0"/>
        <w:adjustRightInd w:val="0"/>
        <w:spacing w:line="360" w:lineRule="auto"/>
        <w:ind w:firstLine="602"/>
        <w:rPr>
          <w:rFonts w:ascii="宋体" w:hAnsi="宋体"/>
          <w:b/>
          <w:sz w:val="30"/>
          <w:szCs w:val="30"/>
          <w:u w:val="single"/>
        </w:rPr>
      </w:pPr>
      <w:r>
        <w:rPr>
          <w:rFonts w:hint="eastAsia" w:ascii="宋体" w:cs="宋体"/>
          <w:b/>
          <w:bCs/>
          <w:sz w:val="30"/>
          <w:szCs w:val="30"/>
          <w:lang w:val="zh-CN"/>
        </w:rPr>
        <w:t>采购合同编号：</w:t>
      </w:r>
    </w:p>
    <w:p>
      <w:pPr>
        <w:autoSpaceDE w:val="0"/>
        <w:autoSpaceDN w:val="0"/>
        <w:adjustRightInd w:val="0"/>
        <w:spacing w:line="360" w:lineRule="auto"/>
        <w:ind w:firstLine="602"/>
        <w:rPr>
          <w:b/>
          <w:bCs/>
          <w:sz w:val="30"/>
          <w:szCs w:val="30"/>
        </w:rPr>
      </w:pPr>
      <w:r>
        <w:rPr>
          <w:rFonts w:hint="eastAsia" w:ascii="宋体" w:cs="宋体"/>
          <w:b/>
          <w:bCs/>
          <w:sz w:val="30"/>
          <w:szCs w:val="30"/>
          <w:lang w:val="zh-CN"/>
        </w:rPr>
        <w:t>合同金额（人民币）：</w:t>
      </w:r>
      <w:r>
        <w:rPr>
          <w:b/>
          <w:bCs/>
          <w:sz w:val="30"/>
          <w:szCs w:val="30"/>
          <w:u w:val="single"/>
        </w:rPr>
        <w:t xml:space="preserve">                      </w:t>
      </w:r>
    </w:p>
    <w:p>
      <w:pPr>
        <w:autoSpaceDE w:val="0"/>
        <w:autoSpaceDN w:val="0"/>
        <w:adjustRightInd w:val="0"/>
        <w:spacing w:line="360" w:lineRule="auto"/>
        <w:ind w:firstLine="602"/>
        <w:rPr>
          <w:b/>
          <w:bCs/>
          <w:sz w:val="30"/>
          <w:szCs w:val="30"/>
        </w:rPr>
      </w:pPr>
      <w:r>
        <w:rPr>
          <w:rFonts w:hint="eastAsia" w:ascii="宋体" w:cs="宋体"/>
          <w:b/>
          <w:bCs/>
          <w:sz w:val="30"/>
          <w:szCs w:val="30"/>
          <w:lang w:val="zh-CN"/>
        </w:rPr>
        <w:t>采购人（甲方）：</w:t>
      </w:r>
      <w:r>
        <w:rPr>
          <w:b/>
          <w:bCs/>
          <w:sz w:val="30"/>
          <w:szCs w:val="30"/>
          <w:u w:val="single"/>
        </w:rPr>
        <w:t xml:space="preserve">                         </w:t>
      </w:r>
      <w:r>
        <w:rPr>
          <w:rFonts w:hint="eastAsia" w:ascii="宋体" w:cs="宋体"/>
          <w:b/>
          <w:bCs/>
          <w:sz w:val="30"/>
          <w:szCs w:val="30"/>
          <w:u w:val="single"/>
          <w:lang w:val="zh-CN"/>
        </w:rPr>
        <w:t>（盖章）</w:t>
      </w:r>
    </w:p>
    <w:p>
      <w:pPr>
        <w:autoSpaceDE w:val="0"/>
        <w:autoSpaceDN w:val="0"/>
        <w:adjustRightInd w:val="0"/>
        <w:spacing w:line="360" w:lineRule="auto"/>
        <w:ind w:firstLine="602"/>
        <w:rPr>
          <w:rFonts w:hint="eastAsia" w:ascii="宋体" w:cs="宋体"/>
          <w:b/>
          <w:bCs/>
          <w:sz w:val="30"/>
          <w:szCs w:val="30"/>
          <w:u w:val="single"/>
          <w:lang w:val="zh-CN"/>
        </w:rPr>
      </w:pPr>
      <w:r>
        <w:rPr>
          <w:rFonts w:hint="eastAsia" w:ascii="宋体" w:cs="宋体"/>
          <w:b/>
          <w:bCs/>
          <w:sz w:val="30"/>
          <w:szCs w:val="30"/>
          <w:lang w:val="zh-CN"/>
        </w:rPr>
        <w:t>中标人（乙方）：</w:t>
      </w:r>
      <w:r>
        <w:rPr>
          <w:b/>
          <w:bCs/>
          <w:sz w:val="30"/>
          <w:szCs w:val="30"/>
          <w:u w:val="single"/>
        </w:rPr>
        <w:t xml:space="preserve">                       </w:t>
      </w:r>
      <w:r>
        <w:rPr>
          <w:rFonts w:hint="eastAsia"/>
          <w:b/>
          <w:bCs/>
          <w:sz w:val="30"/>
          <w:szCs w:val="30"/>
          <w:u w:val="single"/>
        </w:rPr>
        <w:t xml:space="preserve">  </w:t>
      </w:r>
      <w:r>
        <w:rPr>
          <w:rFonts w:hint="eastAsia" w:ascii="宋体" w:cs="宋体"/>
          <w:b/>
          <w:bCs/>
          <w:sz w:val="30"/>
          <w:szCs w:val="30"/>
          <w:u w:val="single"/>
          <w:lang w:val="zh-CN"/>
        </w:rPr>
        <w:t>（盖章）</w:t>
      </w:r>
    </w:p>
    <w:p>
      <w:pPr>
        <w:autoSpaceDE w:val="0"/>
        <w:autoSpaceDN w:val="0"/>
        <w:adjustRightInd w:val="0"/>
        <w:spacing w:line="360" w:lineRule="auto"/>
        <w:ind w:firstLine="602"/>
        <w:rPr>
          <w:rFonts w:hint="eastAsia" w:ascii="宋体" w:cs="宋体"/>
          <w:b/>
          <w:bCs/>
          <w:sz w:val="28"/>
          <w:lang w:val="zh-CN"/>
        </w:rPr>
      </w:pPr>
      <w:r>
        <w:rPr>
          <w:rFonts w:hint="eastAsia" w:ascii="宋体" w:cs="宋体"/>
          <w:b/>
          <w:bCs/>
          <w:sz w:val="30"/>
          <w:szCs w:val="30"/>
          <w:lang w:val="zh-CN"/>
        </w:rPr>
        <w:t>采购日期：</w:t>
      </w:r>
      <w:r>
        <w:rPr>
          <w:b/>
          <w:bCs/>
          <w:sz w:val="30"/>
          <w:szCs w:val="30"/>
          <w:u w:val="single"/>
        </w:rPr>
        <w:t xml:space="preserve">                                     </w:t>
      </w:r>
      <w:r>
        <w:rPr>
          <w:rFonts w:hint="eastAsia"/>
          <w:b/>
          <w:bCs/>
          <w:sz w:val="30"/>
          <w:szCs w:val="30"/>
          <w:u w:val="single"/>
        </w:rPr>
        <w:t xml:space="preserve"> </w:t>
      </w:r>
      <w:r>
        <w:rPr>
          <w:b/>
          <w:bCs/>
          <w:sz w:val="30"/>
          <w:szCs w:val="30"/>
          <w:u w:val="single"/>
        </w:rPr>
        <w:t xml:space="preserve">   </w:t>
      </w:r>
    </w:p>
    <w:p>
      <w:pPr>
        <w:autoSpaceDE w:val="0"/>
        <w:autoSpaceDN w:val="0"/>
        <w:adjustRightInd w:val="0"/>
        <w:ind w:firstLine="562"/>
        <w:rPr>
          <w:rFonts w:hint="eastAsia" w:ascii="宋体" w:cs="宋体"/>
          <w:b/>
          <w:bCs/>
          <w:sz w:val="28"/>
          <w:lang w:val="zh-CN"/>
        </w:rPr>
      </w:pPr>
    </w:p>
    <w:p>
      <w:pPr>
        <w:autoSpaceDE w:val="0"/>
        <w:autoSpaceDN w:val="0"/>
        <w:adjustRightInd w:val="0"/>
        <w:ind w:firstLine="562"/>
        <w:rPr>
          <w:rFonts w:hint="eastAsia" w:ascii="宋体" w:cs="宋体"/>
          <w:b/>
          <w:bCs/>
          <w:sz w:val="28"/>
          <w:lang w:val="zh-CN"/>
        </w:rPr>
      </w:pPr>
    </w:p>
    <w:p>
      <w:pPr>
        <w:autoSpaceDE w:val="0"/>
        <w:autoSpaceDN w:val="0"/>
        <w:adjustRightInd w:val="0"/>
        <w:ind w:firstLine="562"/>
        <w:rPr>
          <w:rFonts w:hint="eastAsia" w:ascii="宋体" w:cs="宋体"/>
          <w:b/>
          <w:bCs/>
          <w:sz w:val="28"/>
          <w:lang w:val="zh-CN"/>
        </w:rPr>
      </w:pPr>
    </w:p>
    <w:p>
      <w:pPr>
        <w:autoSpaceDE w:val="0"/>
        <w:autoSpaceDN w:val="0"/>
        <w:adjustRightInd w:val="0"/>
        <w:ind w:firstLine="562"/>
        <w:rPr>
          <w:rFonts w:hint="eastAsia" w:ascii="宋体" w:cs="宋体"/>
          <w:b/>
          <w:bCs/>
          <w:sz w:val="28"/>
          <w:lang w:val="zh-CN"/>
        </w:rPr>
      </w:pPr>
    </w:p>
    <w:p>
      <w:pPr>
        <w:autoSpaceDE w:val="0"/>
        <w:autoSpaceDN w:val="0"/>
        <w:adjustRightInd w:val="0"/>
        <w:ind w:firstLine="562"/>
        <w:rPr>
          <w:rFonts w:hint="eastAsia" w:ascii="宋体" w:cs="宋体"/>
          <w:b/>
          <w:bCs/>
          <w:sz w:val="28"/>
          <w:lang w:val="zh-CN"/>
        </w:rPr>
      </w:pPr>
    </w:p>
    <w:p>
      <w:pPr>
        <w:autoSpaceDE w:val="0"/>
        <w:autoSpaceDN w:val="0"/>
        <w:adjustRightInd w:val="0"/>
        <w:ind w:firstLine="562"/>
        <w:rPr>
          <w:rFonts w:hint="eastAsia" w:ascii="宋体" w:cs="宋体"/>
          <w:b/>
          <w:bCs/>
          <w:sz w:val="28"/>
          <w:lang w:val="zh-CN"/>
        </w:rPr>
      </w:pPr>
    </w:p>
    <w:p>
      <w:pPr>
        <w:autoSpaceDE w:val="0"/>
        <w:autoSpaceDN w:val="0"/>
        <w:adjustRightInd w:val="0"/>
        <w:ind w:firstLine="281" w:firstLineChars="100"/>
        <w:rPr>
          <w:rFonts w:hint="eastAsia" w:ascii="宋体" w:cs="宋体"/>
          <w:b/>
          <w:bCs/>
          <w:sz w:val="28"/>
          <w:lang w:val="zh-CN"/>
        </w:rPr>
      </w:pPr>
    </w:p>
    <w:p>
      <w:pPr>
        <w:autoSpaceDE w:val="0"/>
        <w:autoSpaceDN w:val="0"/>
        <w:adjustRightInd w:val="0"/>
        <w:ind w:firstLine="281" w:firstLineChars="100"/>
        <w:rPr>
          <w:rFonts w:hint="eastAsia" w:ascii="宋体" w:cs="宋体"/>
          <w:b/>
          <w:bCs/>
          <w:sz w:val="28"/>
          <w:lang w:val="zh-CN"/>
        </w:rPr>
      </w:pPr>
    </w:p>
    <w:p>
      <w:pPr>
        <w:autoSpaceDE w:val="0"/>
        <w:autoSpaceDN w:val="0"/>
        <w:adjustRightInd w:val="0"/>
        <w:ind w:firstLine="281" w:firstLineChars="100"/>
        <w:rPr>
          <w:rFonts w:hint="eastAsia" w:ascii="宋体" w:cs="宋体"/>
          <w:b/>
          <w:bCs/>
          <w:sz w:val="28"/>
          <w:lang w:val="zh-CN"/>
        </w:rPr>
      </w:pPr>
    </w:p>
    <w:p>
      <w:pPr>
        <w:autoSpaceDE w:val="0"/>
        <w:autoSpaceDN w:val="0"/>
        <w:adjustRightInd w:val="0"/>
        <w:ind w:firstLine="281" w:firstLineChars="100"/>
        <w:rPr>
          <w:b/>
          <w:bCs/>
          <w:sz w:val="28"/>
        </w:rPr>
      </w:pPr>
      <w:r>
        <w:rPr>
          <w:rFonts w:hint="eastAsia" w:ascii="宋体" w:cs="宋体"/>
          <w:b/>
          <w:bCs/>
          <w:sz w:val="28"/>
          <w:lang w:val="zh-CN"/>
        </w:rPr>
        <w:t>采</w:t>
      </w:r>
      <w:r>
        <w:rPr>
          <w:b/>
          <w:bCs/>
          <w:sz w:val="28"/>
        </w:rPr>
        <w:t xml:space="preserve"> </w:t>
      </w:r>
      <w:r>
        <w:rPr>
          <w:rFonts w:hint="eastAsia" w:ascii="宋体" w:cs="宋体"/>
          <w:b/>
          <w:bCs/>
          <w:sz w:val="28"/>
          <w:lang w:val="zh-CN"/>
        </w:rPr>
        <w:t>购</w:t>
      </w:r>
      <w:r>
        <w:rPr>
          <w:b/>
          <w:bCs/>
          <w:sz w:val="28"/>
        </w:rPr>
        <w:t xml:space="preserve"> </w:t>
      </w:r>
      <w:r>
        <w:rPr>
          <w:rFonts w:hint="eastAsia" w:ascii="宋体" w:cs="宋体"/>
          <w:b/>
          <w:bCs/>
          <w:sz w:val="28"/>
          <w:lang w:val="zh-CN"/>
        </w:rPr>
        <w:t>人（以下简称甲方）：</w:t>
      </w:r>
    </w:p>
    <w:p>
      <w:pPr>
        <w:autoSpaceDE w:val="0"/>
        <w:autoSpaceDN w:val="0"/>
        <w:adjustRightInd w:val="0"/>
        <w:ind w:firstLine="281" w:firstLineChars="100"/>
        <w:rPr>
          <w:sz w:val="28"/>
        </w:rPr>
      </w:pPr>
      <w:r>
        <w:rPr>
          <w:rFonts w:hint="eastAsia" w:ascii="宋体" w:cs="宋体"/>
          <w:b/>
          <w:bCs/>
          <w:sz w:val="28"/>
          <w:lang w:val="zh-CN"/>
        </w:rPr>
        <w:t>供</w:t>
      </w:r>
      <w:r>
        <w:rPr>
          <w:b/>
          <w:bCs/>
          <w:sz w:val="28"/>
        </w:rPr>
        <w:t xml:space="preserve"> </w:t>
      </w:r>
      <w:r>
        <w:rPr>
          <w:rFonts w:hint="eastAsia" w:ascii="宋体" w:cs="宋体"/>
          <w:b/>
          <w:bCs/>
          <w:sz w:val="28"/>
          <w:lang w:val="zh-CN"/>
        </w:rPr>
        <w:t>应</w:t>
      </w:r>
      <w:r>
        <w:rPr>
          <w:b/>
          <w:bCs/>
          <w:sz w:val="28"/>
        </w:rPr>
        <w:t xml:space="preserve"> </w:t>
      </w:r>
      <w:r>
        <w:rPr>
          <w:rFonts w:hint="eastAsia" w:ascii="宋体" w:cs="宋体"/>
          <w:b/>
          <w:bCs/>
          <w:sz w:val="28"/>
          <w:lang w:val="zh-CN"/>
        </w:rPr>
        <w:t>商（以下简称乙方）：</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甲、乙双方根据</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lang w:val="zh-CN"/>
        </w:rPr>
        <w:t>年  月  日</w:t>
      </w:r>
      <w:r>
        <w:rPr>
          <w:rFonts w:hint="eastAsia" w:ascii="宋体" w:hAnsi="宋体" w:cs="宋体"/>
          <w:sz w:val="24"/>
          <w:szCs w:val="24"/>
          <w:u w:val="single"/>
        </w:rPr>
        <w:t xml:space="preserve">                 </w:t>
      </w:r>
      <w:r>
        <w:rPr>
          <w:rFonts w:hint="eastAsia" w:ascii="宋体" w:hAnsi="宋体" w:cs="宋体"/>
          <w:sz w:val="24"/>
          <w:szCs w:val="24"/>
        </w:rPr>
        <w:t>（项目名称）</w:t>
      </w:r>
      <w:r>
        <w:rPr>
          <w:rFonts w:hint="eastAsia" w:ascii="宋体" w:hAnsi="宋体" w:cs="宋体"/>
          <w:sz w:val="24"/>
          <w:szCs w:val="24"/>
          <w:lang w:val="zh-CN"/>
        </w:rPr>
        <w:t>（</w:t>
      </w:r>
      <w:r>
        <w:rPr>
          <w:rFonts w:hint="eastAsia" w:ascii="宋体" w:hAnsi="宋体" w:cs="宋体"/>
          <w:sz w:val="24"/>
          <w:szCs w:val="24"/>
        </w:rPr>
        <w:t>项目编号</w:t>
      </w:r>
      <w:r>
        <w:rPr>
          <w:rFonts w:hint="eastAsia" w:ascii="宋体" w:hAnsi="宋体" w:cs="宋体"/>
          <w:sz w:val="24"/>
          <w:szCs w:val="24"/>
          <w:lang w:val="zh-CN"/>
        </w:rPr>
        <w:t>）的招标文件要求和《</w:t>
      </w:r>
      <w:r>
        <w:rPr>
          <w:rFonts w:hint="eastAsia" w:ascii="宋体" w:hAnsi="宋体" w:cs="宋体"/>
          <w:sz w:val="24"/>
          <w:szCs w:val="24"/>
        </w:rPr>
        <w:t>成交</w:t>
      </w:r>
      <w:r>
        <w:rPr>
          <w:rFonts w:hint="eastAsia" w:ascii="宋体" w:hAnsi="宋体" w:cs="宋体"/>
          <w:sz w:val="24"/>
          <w:szCs w:val="24"/>
          <w:lang w:val="zh-CN"/>
        </w:rPr>
        <w:t>通知书》，并经双方协商一致，签订本合同协议书。</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一、签订本政府采购合同的依据</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本政府采购合同所附下列文件是构成本项目采购合同不可分割的部分：</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1.招标文件；</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2.招标文件的更正、变更公告；</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3.中标供应商提交的投标文件；</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4.招标文件中规定的政府采购合同通用条款；</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5.中标通知书。</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二、合同标的及金额                                       单位：元</w:t>
      </w:r>
    </w:p>
    <w:tbl>
      <w:tblPr>
        <w:tblStyle w:val="24"/>
        <w:tblW w:w="0" w:type="auto"/>
        <w:jc w:val="center"/>
        <w:tblLayout w:type="fixed"/>
        <w:tblCellMar>
          <w:top w:w="0" w:type="dxa"/>
          <w:left w:w="56" w:type="dxa"/>
          <w:bottom w:w="0" w:type="dxa"/>
          <w:right w:w="56" w:type="dxa"/>
        </w:tblCellMar>
      </w:tblPr>
      <w:tblGrid>
        <w:gridCol w:w="1046"/>
        <w:gridCol w:w="3191"/>
        <w:gridCol w:w="1371"/>
        <w:gridCol w:w="1411"/>
        <w:gridCol w:w="1258"/>
      </w:tblGrid>
      <w:tr>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0" w:firstLineChars="0"/>
              <w:rPr>
                <w:rFonts w:hint="eastAsia" w:ascii="宋体" w:hAnsi="宋体" w:cs="宋体"/>
                <w:sz w:val="24"/>
                <w:szCs w:val="24"/>
                <w:lang w:val="zh-CN"/>
              </w:rPr>
            </w:pPr>
            <w:r>
              <w:rPr>
                <w:rFonts w:hint="eastAsia" w:ascii="宋体" w:hAnsi="宋体" w:cs="宋体"/>
                <w:sz w:val="24"/>
                <w:szCs w:val="24"/>
                <w:lang w:val="zh-CN"/>
              </w:rPr>
              <w:t>序号</w:t>
            </w:r>
          </w:p>
        </w:tc>
        <w:tc>
          <w:tcPr>
            <w:tcW w:w="319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r>
              <w:rPr>
                <w:rFonts w:hint="eastAsia" w:ascii="宋体" w:hAnsi="宋体" w:cs="宋体"/>
                <w:sz w:val="24"/>
                <w:szCs w:val="24"/>
                <w:lang w:val="zh-CN"/>
              </w:rPr>
              <w:t>服务内容</w:t>
            </w:r>
          </w:p>
        </w:tc>
        <w:tc>
          <w:tcPr>
            <w:tcW w:w="137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单价</w:t>
            </w:r>
          </w:p>
        </w:tc>
        <w:tc>
          <w:tcPr>
            <w:tcW w:w="141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总价</w:t>
            </w:r>
          </w:p>
        </w:tc>
        <w:tc>
          <w:tcPr>
            <w:tcW w:w="1258"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r>
              <w:rPr>
                <w:rFonts w:hint="eastAsia" w:ascii="宋体" w:hAnsi="宋体" w:cs="宋体"/>
                <w:sz w:val="24"/>
                <w:szCs w:val="24"/>
                <w:lang w:val="zh-CN"/>
              </w:rPr>
              <w:t>备注</w:t>
            </w:r>
          </w:p>
        </w:tc>
      </w:tr>
      <w:tr>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319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137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141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1258"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r>
      <w:tr>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319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137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141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1258"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r>
    </w:tbl>
    <w:p>
      <w:pPr>
        <w:autoSpaceDE w:val="0"/>
        <w:autoSpaceDN w:val="0"/>
        <w:adjustRightInd w:val="0"/>
        <w:spacing w:line="360" w:lineRule="auto"/>
        <w:ind w:firstLine="600" w:firstLineChars="250"/>
        <w:rPr>
          <w:rFonts w:hint="eastAsia" w:ascii="宋体" w:hAnsi="宋体" w:cs="宋体"/>
          <w:sz w:val="24"/>
          <w:szCs w:val="24"/>
          <w:lang w:val="zh-CN"/>
        </w:rPr>
      </w:pPr>
      <w:r>
        <w:rPr>
          <w:rFonts w:hint="eastAsia" w:ascii="宋体" w:hAnsi="宋体" w:cs="宋体"/>
          <w:sz w:val="24"/>
          <w:szCs w:val="24"/>
          <w:lang w:val="zh-CN"/>
        </w:rPr>
        <w:t>根据上述政府采购合同文件要求，本政府采购合同的总金额为人民币</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u w:val="single"/>
          <w:lang w:val="zh-CN"/>
        </w:rPr>
        <w:t xml:space="preserve">（大写）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元</w:t>
      </w:r>
      <w:r>
        <w:rPr>
          <w:rFonts w:hint="eastAsia" w:ascii="宋体" w:hAnsi="宋体" w:cs="宋体"/>
          <w:sz w:val="24"/>
          <w:szCs w:val="24"/>
          <w:lang w:val="zh-CN"/>
        </w:rPr>
        <w:t>。</w:t>
      </w:r>
    </w:p>
    <w:p>
      <w:pPr>
        <w:pStyle w:val="2"/>
        <w:spacing w:before="91" w:line="312" w:lineRule="auto"/>
        <w:ind w:left="380" w:right="375" w:firstLine="240" w:firstLineChars="100"/>
        <w:rPr>
          <w:rFonts w:ascii="宋体" w:hAnsi="宋体" w:cs="宋体"/>
          <w:color w:val="000000"/>
          <w:sz w:val="24"/>
          <w:szCs w:val="24"/>
          <w:lang w:val="zh-CN"/>
        </w:rPr>
      </w:pPr>
      <w:r>
        <w:rPr>
          <w:rFonts w:hint="eastAsia" w:ascii="宋体" w:hAnsi="宋体" w:cs="宋体"/>
          <w:sz w:val="24"/>
          <w:szCs w:val="24"/>
          <w:lang w:val="zh-CN"/>
        </w:rPr>
        <w:t>本合同以人民币进行结算，合同总价包括：</w:t>
      </w:r>
      <w:r>
        <w:rPr>
          <w:rFonts w:hint="eastAsia" w:ascii="宋体" w:hAnsi="宋体" w:cs="宋体"/>
          <w:color w:val="000000"/>
          <w:sz w:val="24"/>
          <w:szCs w:val="24"/>
          <w:lang w:val="zh-CN"/>
        </w:rPr>
        <w:t>项</w:t>
      </w:r>
      <w:r>
        <w:rPr>
          <w:rFonts w:ascii="宋体" w:hAnsi="宋体" w:cs="宋体"/>
          <w:color w:val="000000"/>
          <w:sz w:val="24"/>
          <w:szCs w:val="24"/>
          <w:lang w:val="zh-CN"/>
        </w:rPr>
        <w:t>产品费、验收费、手续费、包装费、运输费、保险费、安装费、调试费、培训费、进口报关费、售前、售中、售后服务费、招标代理费、税金及不可预见费等全部费用。</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三、服务时间、地点和要求</w:t>
      </w:r>
    </w:p>
    <w:p>
      <w:pPr>
        <w:spacing w:line="360" w:lineRule="auto"/>
        <w:ind w:firstLine="600" w:firstLineChars="250"/>
        <w:jc w:val="left"/>
        <w:rPr>
          <w:rFonts w:ascii="宋体" w:hAnsi="宋体" w:cs="宋体"/>
          <w:color w:val="FF0000"/>
          <w:sz w:val="24"/>
          <w:szCs w:val="24"/>
          <w:u w:val="single"/>
        </w:rPr>
      </w:pPr>
      <w:r>
        <w:rPr>
          <w:rFonts w:hint="eastAsia" w:ascii="宋体" w:hAnsi="宋体" w:cs="宋体"/>
          <w:sz w:val="24"/>
          <w:szCs w:val="24"/>
          <w:lang w:val="zh-CN"/>
        </w:rPr>
        <w:t>1.</w:t>
      </w:r>
      <w:r>
        <w:rPr>
          <w:rFonts w:hint="eastAsia" w:ascii="宋体" w:hAnsi="宋体" w:cs="宋体"/>
          <w:color w:val="auto"/>
          <w:sz w:val="24"/>
          <w:szCs w:val="24"/>
          <w:lang w:val="zh-CN"/>
        </w:rPr>
        <w:t>服务时间</w:t>
      </w:r>
      <w:r>
        <w:rPr>
          <w:rFonts w:hint="eastAsia" w:ascii="宋体" w:hAnsi="宋体" w:cs="宋体"/>
          <w:sz w:val="24"/>
          <w:szCs w:val="24"/>
          <w:lang w:val="zh-CN"/>
        </w:rPr>
        <w:t>：</w:t>
      </w:r>
      <w:r>
        <w:rPr>
          <w:rFonts w:hint="eastAsia" w:ascii="宋体" w:hAnsi="宋体" w:cs="宋体"/>
          <w:sz w:val="24"/>
          <w:szCs w:val="24"/>
          <w:u w:val="single"/>
          <w:lang w:val="zh-CN" w:eastAsia="zh-CN"/>
        </w:rPr>
        <w:t>服务期为</w:t>
      </w:r>
      <w:r>
        <w:rPr>
          <w:rFonts w:hint="eastAsia" w:ascii="宋体" w:hAnsi="宋体" w:cs="宋体"/>
          <w:sz w:val="24"/>
          <w:szCs w:val="24"/>
          <w:u w:val="single"/>
          <w:lang w:val="en-US" w:eastAsia="zh-CN"/>
        </w:rPr>
        <w:t>60日历天</w:t>
      </w:r>
      <w:r>
        <w:rPr>
          <w:rFonts w:hint="eastAsia" w:ascii="宋体" w:hAnsi="宋体" w:cs="宋体"/>
          <w:sz w:val="24"/>
          <w:szCs w:val="24"/>
          <w:u w:val="single"/>
          <w:lang w:val="zh-CN" w:eastAsia="zh-CN"/>
        </w:rPr>
        <w:t>，自合同签订之日起生效</w:t>
      </w:r>
      <w:r>
        <w:rPr>
          <w:rFonts w:hint="eastAsia" w:ascii="宋体" w:cs="宋体"/>
          <w:bCs/>
          <w:color w:val="000000"/>
          <w:sz w:val="24"/>
          <w:szCs w:val="24"/>
          <w:u w:val="single"/>
          <w:lang w:val="zh-CN"/>
        </w:rPr>
        <w:t>；</w:t>
      </w:r>
    </w:p>
    <w:p>
      <w:pPr>
        <w:autoSpaceDE w:val="0"/>
        <w:autoSpaceDN w:val="0"/>
        <w:adjustRightInd w:val="0"/>
        <w:ind w:firstLine="840" w:firstLineChars="350"/>
        <w:rPr>
          <w:rFonts w:hint="eastAsia" w:ascii="宋体" w:cs="宋体"/>
          <w:bCs/>
          <w:color w:val="FF0000"/>
          <w:sz w:val="24"/>
          <w:szCs w:val="24"/>
          <w:u w:val="single"/>
        </w:rPr>
      </w:pPr>
      <w:r>
        <w:rPr>
          <w:rFonts w:hint="eastAsia" w:ascii="宋体" w:hAnsi="宋体" w:cs="宋体"/>
          <w:color w:val="000000"/>
          <w:sz w:val="24"/>
          <w:szCs w:val="24"/>
          <w:lang w:val="zh-CN"/>
        </w:rPr>
        <w:t>服务地点：</w:t>
      </w:r>
      <w:r>
        <w:rPr>
          <w:rFonts w:hint="eastAsia" w:ascii="宋体" w:cs="宋体"/>
          <w:bCs/>
          <w:color w:val="000000"/>
          <w:sz w:val="24"/>
          <w:szCs w:val="24"/>
          <w:u w:val="single"/>
          <w:lang w:val="zh-CN"/>
        </w:rPr>
        <w:t>甲方指定地点整个范围内</w:t>
      </w:r>
      <w:r>
        <w:rPr>
          <w:rFonts w:hint="eastAsia" w:ascii="宋体" w:cs="宋体"/>
          <w:bCs/>
          <w:color w:val="000000"/>
          <w:sz w:val="24"/>
          <w:szCs w:val="24"/>
          <w:u w:val="none"/>
        </w:rPr>
        <w:t>；</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2.乙方提供不符合招标文件、投标文件和本合同规定的规划资料，甲方有权拒绝接受，并扣除相应费用。</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3.乙方应提供的规划资料、其他配套资料等交付给甲方，如有缺失应及时补齐，否则视为逾期交货。</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4.甲方应当在所有资料</w:t>
      </w:r>
      <w:r>
        <w:rPr>
          <w:rFonts w:hint="eastAsia" w:ascii="宋体" w:hAnsi="宋体" w:cs="宋体"/>
          <w:color w:val="auto"/>
          <w:sz w:val="24"/>
          <w:szCs w:val="24"/>
          <w:lang w:val="zh-CN"/>
        </w:rPr>
        <w:t>齐全后</w:t>
      </w:r>
      <w:r>
        <w:rPr>
          <w:rFonts w:hint="eastAsia" w:ascii="宋体" w:hAnsi="宋体" w:cs="宋体"/>
          <w:color w:val="auto"/>
          <w:sz w:val="24"/>
          <w:szCs w:val="24"/>
          <w:u w:val="single"/>
          <w:lang w:val="zh-CN"/>
        </w:rPr>
        <w:t>7</w:t>
      </w:r>
      <w:r>
        <w:rPr>
          <w:rFonts w:hint="eastAsia" w:ascii="宋体" w:hAnsi="宋体" w:cs="宋体"/>
          <w:color w:val="auto"/>
          <w:sz w:val="24"/>
          <w:szCs w:val="24"/>
          <w:lang w:val="zh-CN"/>
        </w:rPr>
        <w:t>个工</w:t>
      </w:r>
      <w:r>
        <w:rPr>
          <w:rFonts w:hint="eastAsia" w:ascii="宋体" w:hAnsi="宋体" w:cs="宋体"/>
          <w:sz w:val="24"/>
          <w:szCs w:val="24"/>
          <w:lang w:val="zh-CN"/>
        </w:rPr>
        <w:t>作日内进行验收，逾期不验收的，乙方可视为验收合格。验收合格后，由甲乙双方签署项目验收单并加盖采购人公章，甲乙双方各执一份。</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5.甲方在验收过程中发现乙方有违约问题，可按招、投标文件的规定要求乙方及时予以解决。</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6.乙方向甲方提供相关完税发票。</w:t>
      </w:r>
    </w:p>
    <w:p>
      <w:pPr>
        <w:autoSpaceDE w:val="0"/>
        <w:autoSpaceDN w:val="0"/>
        <w:adjustRightInd w:val="0"/>
        <w:ind w:firstLine="480"/>
        <w:rPr>
          <w:rFonts w:hint="eastAsia" w:ascii="宋体" w:cs="宋体"/>
          <w:color w:val="FF0000"/>
          <w:sz w:val="24"/>
          <w:lang w:val="zh-CN"/>
        </w:rPr>
      </w:pPr>
      <w:r>
        <w:rPr>
          <w:rFonts w:hint="eastAsia" w:ascii="宋体" w:hAnsi="宋体" w:cs="宋体"/>
          <w:sz w:val="24"/>
          <w:szCs w:val="24"/>
          <w:lang w:val="zh-CN"/>
        </w:rPr>
        <w:t>四、付款方式</w:t>
      </w:r>
      <w:r>
        <w:rPr>
          <w:rFonts w:hint="eastAsia" w:ascii="宋体" w:hAnsi="宋体" w:cs="宋体"/>
          <w:color w:val="4F81BD"/>
          <w:sz w:val="24"/>
          <w:szCs w:val="24"/>
          <w:lang w:val="zh-CN"/>
        </w:rPr>
        <w:t>：</w:t>
      </w:r>
      <w:r>
        <w:rPr>
          <w:rFonts w:hint="eastAsia" w:ascii="宋体" w:cs="宋体"/>
          <w:bCs/>
          <w:sz w:val="24"/>
          <w:szCs w:val="24"/>
        </w:rPr>
        <w:t>具体按照合同约定执行</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五、合同的变更、终止与转让</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1.除《中华人民共和国政府采购法》第50条规定的情形外，本合同一经签订，甲乙双方不得擅自变更、中止或终止。</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2.乙方不得擅自转让其应履行的合同义务。</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六、违约责任</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1.乙方所提供的成果及资料不合格的，应及时修改；修改不及时的，按逾期交付处罚；因规划成果不达标导致甲方不同意接收的，乙方赔偿由此引起的甲方的一切经济损失。</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2.乙方提供的成果及资料如侵犯了第三方权益而引发纠纷或诉讼的，均由乙方负责交涉并承担全部责任。</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3.甲方无故延期接受成果及资料和乙方逾期交付的，每天应向对方偿付总规划费3‰的违约金，但违约金累计不得超过总规划费的5%，超过</w:t>
      </w:r>
      <w:r>
        <w:rPr>
          <w:rFonts w:hint="eastAsia" w:ascii="宋体" w:hAnsi="宋体" w:cs="宋体"/>
          <w:sz w:val="24"/>
          <w:szCs w:val="24"/>
          <w:u w:val="single"/>
          <w:lang w:val="zh-CN"/>
        </w:rPr>
        <w:t>20</w:t>
      </w:r>
      <w:r>
        <w:rPr>
          <w:rFonts w:hint="eastAsia" w:ascii="宋体" w:hAnsi="宋体" w:cs="宋体"/>
          <w:sz w:val="24"/>
          <w:szCs w:val="24"/>
          <w:lang w:val="zh-CN"/>
        </w:rPr>
        <w:t>天对方有权解除合同，违约方承担因此给对方造成的经济损失。</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4.乙方未按本合同和招标文件中规定的服务承诺提供售后服务的，乙方应按本合同合计金额的5%向甲方支付违约金。</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5.其它违约行为按总规划费的5%收取违约金并赔偿经济损失。</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七、不可抗力</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1.不可抗力使合同的某些内容有变更必要的，双方应通过协商在</w:t>
      </w:r>
      <w:r>
        <w:rPr>
          <w:rFonts w:hint="eastAsia" w:ascii="宋体" w:hAnsi="宋体" w:cs="宋体"/>
          <w:sz w:val="24"/>
          <w:szCs w:val="24"/>
          <w:u w:val="single"/>
          <w:lang w:val="zh-CN"/>
        </w:rPr>
        <w:t>15</w:t>
      </w:r>
      <w:r>
        <w:rPr>
          <w:rFonts w:hint="eastAsia" w:ascii="宋体" w:hAnsi="宋体" w:cs="宋体"/>
          <w:sz w:val="24"/>
          <w:szCs w:val="24"/>
          <w:lang w:val="zh-CN"/>
        </w:rPr>
        <w:t>天内达成进一步履行合同的协议，因不可抗力致使合同不能履行的，合同终止。</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2.除法律、法规规定的不可抗力情形外，双方约定出现</w:t>
      </w:r>
      <w:r>
        <w:rPr>
          <w:rFonts w:hint="eastAsia" w:ascii="宋体" w:hAnsi="宋体" w:cs="宋体"/>
          <w:sz w:val="24"/>
          <w:szCs w:val="24"/>
          <w:u w:val="single"/>
          <w:lang w:val="zh-CN"/>
        </w:rPr>
        <w:t>非人为</w:t>
      </w:r>
      <w:r>
        <w:rPr>
          <w:rFonts w:hint="eastAsia" w:ascii="宋体" w:hAnsi="宋体" w:cs="宋体"/>
          <w:sz w:val="24"/>
          <w:szCs w:val="24"/>
          <w:lang w:val="zh-CN"/>
        </w:rPr>
        <w:t>情况亦视为不可抗力。</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八、知识产权：</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8.1乙方应保证提交规划方案后不受第三方提出的侵犯专利权、著作权、商标权和设计权等的起诉。</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8.2任何第三方提出侵权指控，乙方须与第三方交涉并承担由此产生的一切责任、费用和经济赔偿。</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8.3双方应共同遵守国家有关版权、专利、商标等知识产权方面的法律规定，相互尊重对方的知识产权，对本合同内容、对方的技术秘密和商业秘密负有保密责任。如有违反，违约方负相关法律责任。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8.4在本合同生效时已经存在并为各方合法拥有或使用的所有技术、资料和信息的知识产权，仍应属于其各自的原权利人所有或享有，另有约定的除外。</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8.5乙方保证甲方拥有由其提供的所有规划方案的合法使用权。</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九、其他约定：无</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十、合同争议解决</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1.因规划方案问题发生争议的，应邀请国家认可的相关机构进行鉴定。方案符合标准的，鉴定费由甲方承担；方案不符合标准的，鉴定费由乙方承担。</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2.因履行本合同引起的或与本合同有关的争议，甲乙双方应首先通过友好协商解决，如果协商不能解决，可向甲方所在地人民法院提起诉讼。</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3.诉讼期间，本合同继续履行。</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十一、合同生效及其它：</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1.本合同一式</w:t>
      </w:r>
      <w:r>
        <w:rPr>
          <w:rFonts w:hint="eastAsia" w:ascii="宋体" w:hAnsi="宋体" w:cs="宋体"/>
          <w:sz w:val="24"/>
          <w:szCs w:val="24"/>
          <w:u w:val="single"/>
          <w:lang w:val="zh-CN"/>
        </w:rPr>
        <w:t>8</w:t>
      </w:r>
      <w:r>
        <w:rPr>
          <w:rFonts w:hint="eastAsia" w:ascii="宋体" w:hAnsi="宋体" w:cs="宋体"/>
          <w:sz w:val="24"/>
          <w:szCs w:val="24"/>
          <w:lang w:val="zh-CN"/>
        </w:rPr>
        <w:t>份，经双方签字，并加盖公章即为生效。</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2.本合同未尽事宜，按经济合同法有关规定处理。</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甲方（盖章）：                         乙方（盖章）：</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法定代表人或委托代理人：               法定代表人或委托代理人：</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 xml:space="preserve">                                   开户银行：</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联系电话：                             账号：</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 xml:space="preserve">                                   联系电话：</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签约时间：        年    月    日</w:t>
      </w:r>
    </w:p>
    <w:p>
      <w:pPr>
        <w:autoSpaceDE w:val="0"/>
        <w:autoSpaceDN w:val="0"/>
        <w:adjustRightInd w:val="0"/>
        <w:spacing w:line="360" w:lineRule="auto"/>
        <w:ind w:firstLine="480"/>
        <w:rPr>
          <w:rFonts w:hint="eastAsia" w:ascii="宋体" w:hAnsi="宋体" w:cs="宋体"/>
          <w:sz w:val="24"/>
          <w:szCs w:val="24"/>
          <w:lang w:val="zh-CN"/>
        </w:rPr>
      </w:pP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采购代理机构：负责人或经办人：</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合同备案时间：        年    月   日</w:t>
      </w:r>
    </w:p>
    <w:p>
      <w:pPr>
        <w:pStyle w:val="2"/>
        <w:ind w:firstLine="420"/>
        <w:rPr>
          <w:rFonts w:hint="eastAsia"/>
          <w:lang w:val="zh-CN"/>
        </w:rPr>
      </w:pPr>
    </w:p>
    <w:p>
      <w:pPr>
        <w:autoSpaceDE w:val="0"/>
        <w:autoSpaceDN w:val="0"/>
        <w:adjustRightInd w:val="0"/>
        <w:ind w:firstLine="0" w:firstLineChars="0"/>
        <w:rPr>
          <w:rFonts w:hint="eastAsia" w:ascii="宋体" w:cs="宋体"/>
          <w:b/>
          <w:bCs/>
          <w:sz w:val="28"/>
          <w:lang w:val="zh-CN"/>
        </w:rPr>
      </w:pPr>
    </w:p>
    <w:p>
      <w:pPr>
        <w:autoSpaceDE w:val="0"/>
        <w:autoSpaceDN w:val="0"/>
        <w:adjustRightInd w:val="0"/>
        <w:spacing w:line="360" w:lineRule="auto"/>
        <w:ind w:firstLine="562"/>
        <w:jc w:val="center"/>
        <w:rPr>
          <w:b/>
          <w:bCs/>
          <w:sz w:val="28"/>
          <w:szCs w:val="28"/>
        </w:rPr>
      </w:pPr>
      <w:r>
        <w:rPr>
          <w:rFonts w:hint="eastAsia" w:ascii="宋体" w:cs="宋体"/>
          <w:b/>
          <w:bCs/>
          <w:sz w:val="28"/>
          <w:lang w:val="zh-CN"/>
        </w:rPr>
        <w:br w:type="page"/>
      </w:r>
      <w:r>
        <w:rPr>
          <w:b/>
          <w:bCs/>
          <w:sz w:val="28"/>
          <w:szCs w:val="28"/>
          <w:lang w:val="zh-CN"/>
        </w:rPr>
        <w:t>合同通用条款</w:t>
      </w:r>
    </w:p>
    <w:p>
      <w:pPr>
        <w:autoSpaceDE w:val="0"/>
        <w:autoSpaceDN w:val="0"/>
        <w:adjustRightInd w:val="0"/>
        <w:spacing w:line="360" w:lineRule="auto"/>
        <w:ind w:firstLine="480"/>
        <w:rPr>
          <w:sz w:val="24"/>
        </w:rPr>
      </w:pPr>
      <w:r>
        <w:rPr>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360" w:lineRule="auto"/>
        <w:ind w:firstLine="562"/>
        <w:rPr>
          <w:b/>
          <w:bCs/>
          <w:sz w:val="28"/>
          <w:szCs w:val="28"/>
        </w:rPr>
      </w:pPr>
      <w:r>
        <w:rPr>
          <w:b/>
          <w:bCs/>
          <w:sz w:val="28"/>
          <w:szCs w:val="28"/>
        </w:rPr>
        <w:t>1.</w:t>
      </w:r>
      <w:r>
        <w:rPr>
          <w:b/>
          <w:bCs/>
          <w:sz w:val="28"/>
          <w:szCs w:val="28"/>
          <w:lang w:val="zh-CN"/>
        </w:rPr>
        <w:t>定义</w:t>
      </w:r>
    </w:p>
    <w:p>
      <w:pPr>
        <w:autoSpaceDE w:val="0"/>
        <w:autoSpaceDN w:val="0"/>
        <w:adjustRightInd w:val="0"/>
        <w:spacing w:line="360" w:lineRule="auto"/>
        <w:ind w:firstLine="480"/>
        <w:rPr>
          <w:sz w:val="24"/>
        </w:rPr>
      </w:pPr>
      <w:r>
        <w:rPr>
          <w:sz w:val="24"/>
          <w:lang w:val="zh-CN"/>
        </w:rPr>
        <w:t>本合同中的下列术语应解释为：</w:t>
      </w:r>
    </w:p>
    <w:p>
      <w:pPr>
        <w:autoSpaceDE w:val="0"/>
        <w:autoSpaceDN w:val="0"/>
        <w:adjustRightInd w:val="0"/>
        <w:spacing w:line="360" w:lineRule="auto"/>
        <w:ind w:firstLine="480"/>
        <w:rPr>
          <w:sz w:val="24"/>
        </w:rPr>
      </w:pPr>
      <w:r>
        <w:rPr>
          <w:sz w:val="24"/>
        </w:rPr>
        <w:t xml:space="preserve">1.1 </w:t>
      </w:r>
      <w:r>
        <w:rPr>
          <w:sz w:val="24"/>
          <w:lang w:val="zh-CN"/>
        </w:rPr>
        <w:t>“合同”指甲乙双方签署的、载明的甲乙双方权利义务的协议，包括所有的附件、附录和上述文件所提到的构成合同的所有文件。</w:t>
      </w:r>
    </w:p>
    <w:p>
      <w:pPr>
        <w:autoSpaceDE w:val="0"/>
        <w:autoSpaceDN w:val="0"/>
        <w:adjustRightInd w:val="0"/>
        <w:spacing w:line="360" w:lineRule="auto"/>
        <w:ind w:firstLine="480"/>
        <w:rPr>
          <w:sz w:val="24"/>
        </w:rPr>
      </w:pPr>
      <w:r>
        <w:rPr>
          <w:sz w:val="24"/>
        </w:rPr>
        <w:t xml:space="preserve">1.2 </w:t>
      </w:r>
      <w:r>
        <w:rPr>
          <w:sz w:val="24"/>
          <w:lang w:val="zh-CN"/>
        </w:rPr>
        <w:t>“合同金额”指根据合同规定，乙方在正确地完全履行合同义务后甲方应付给乙方的价款。</w:t>
      </w:r>
    </w:p>
    <w:p>
      <w:pPr>
        <w:autoSpaceDE w:val="0"/>
        <w:autoSpaceDN w:val="0"/>
        <w:adjustRightInd w:val="0"/>
        <w:spacing w:line="360" w:lineRule="auto"/>
        <w:ind w:firstLine="480"/>
        <w:rPr>
          <w:sz w:val="24"/>
        </w:rPr>
      </w:pPr>
      <w:r>
        <w:rPr>
          <w:sz w:val="24"/>
        </w:rPr>
        <w:t xml:space="preserve">1.3 </w:t>
      </w:r>
      <w:r>
        <w:rPr>
          <w:sz w:val="24"/>
          <w:lang w:val="zh-CN"/>
        </w:rPr>
        <w:t>“合同条款”指本合同条款。</w:t>
      </w:r>
    </w:p>
    <w:p>
      <w:pPr>
        <w:autoSpaceDE w:val="0"/>
        <w:autoSpaceDN w:val="0"/>
        <w:adjustRightInd w:val="0"/>
        <w:spacing w:line="360" w:lineRule="auto"/>
        <w:ind w:firstLine="480"/>
        <w:rPr>
          <w:sz w:val="24"/>
        </w:rPr>
      </w:pPr>
      <w:r>
        <w:rPr>
          <w:sz w:val="24"/>
        </w:rPr>
        <w:t xml:space="preserve">1.4 </w:t>
      </w:r>
      <w:r>
        <w:rPr>
          <w:sz w:val="24"/>
          <w:lang w:val="zh-CN"/>
        </w:rPr>
        <w:t>“</w:t>
      </w:r>
      <w:r>
        <w:rPr>
          <w:rFonts w:hint="eastAsia"/>
          <w:sz w:val="24"/>
          <w:lang w:val="zh-CN"/>
        </w:rPr>
        <w:t>监督性监测报告</w:t>
      </w:r>
      <w:r>
        <w:rPr>
          <w:sz w:val="24"/>
          <w:lang w:val="zh-CN"/>
        </w:rPr>
        <w:t>”指乙方根据合同约定须向甲方提供的</w:t>
      </w:r>
      <w:r>
        <w:rPr>
          <w:rFonts w:hint="eastAsia"/>
          <w:sz w:val="24"/>
          <w:lang w:val="zh-CN"/>
        </w:rPr>
        <w:t>园区废水</w:t>
      </w:r>
      <w:r>
        <w:rPr>
          <w:sz w:val="24"/>
          <w:lang w:val="zh-CN"/>
        </w:rPr>
        <w:t>、废气、环境空气监测报告等相关资料。</w:t>
      </w:r>
    </w:p>
    <w:p>
      <w:pPr>
        <w:autoSpaceDE w:val="0"/>
        <w:autoSpaceDN w:val="0"/>
        <w:adjustRightInd w:val="0"/>
        <w:spacing w:line="360" w:lineRule="auto"/>
        <w:ind w:firstLine="480"/>
        <w:rPr>
          <w:sz w:val="24"/>
        </w:rPr>
      </w:pPr>
      <w:r>
        <w:rPr>
          <w:sz w:val="24"/>
        </w:rPr>
        <w:t xml:space="preserve">1.5 </w:t>
      </w:r>
      <w:r>
        <w:rPr>
          <w:sz w:val="24"/>
          <w:lang w:val="zh-CN"/>
        </w:rPr>
        <w:t>“服务”指根据本合同规定乙方承担与</w:t>
      </w:r>
      <w:r>
        <w:rPr>
          <w:rFonts w:hint="eastAsia"/>
          <w:sz w:val="24"/>
          <w:lang w:val="zh-CN"/>
        </w:rPr>
        <w:t>监测</w:t>
      </w:r>
      <w:r>
        <w:rPr>
          <w:sz w:val="24"/>
          <w:lang w:val="zh-CN"/>
        </w:rPr>
        <w:t>有关的辅助服务，如</w:t>
      </w:r>
      <w:r>
        <w:rPr>
          <w:rFonts w:hint="eastAsia"/>
          <w:sz w:val="24"/>
          <w:lang w:val="zh-CN"/>
        </w:rPr>
        <w:t>现场</w:t>
      </w:r>
      <w:r>
        <w:rPr>
          <w:sz w:val="24"/>
          <w:lang w:val="zh-CN"/>
        </w:rPr>
        <w:t>采样、监测</w:t>
      </w:r>
      <w:r>
        <w:rPr>
          <w:rFonts w:hint="eastAsia"/>
          <w:sz w:val="24"/>
          <w:lang w:val="zh-CN"/>
        </w:rPr>
        <w:t>布点</w:t>
      </w:r>
      <w:r>
        <w:rPr>
          <w:sz w:val="24"/>
          <w:lang w:val="zh-CN"/>
        </w:rPr>
        <w:t>和合同中规定乙方应承担的其它义务。</w:t>
      </w:r>
    </w:p>
    <w:p>
      <w:pPr>
        <w:autoSpaceDE w:val="0"/>
        <w:autoSpaceDN w:val="0"/>
        <w:adjustRightInd w:val="0"/>
        <w:spacing w:line="360" w:lineRule="auto"/>
        <w:ind w:firstLine="480"/>
        <w:rPr>
          <w:sz w:val="24"/>
        </w:rPr>
      </w:pPr>
      <w:r>
        <w:rPr>
          <w:sz w:val="24"/>
        </w:rPr>
        <w:t xml:space="preserve">1.6 </w:t>
      </w:r>
      <w:r>
        <w:rPr>
          <w:sz w:val="24"/>
          <w:lang w:val="zh-CN"/>
        </w:rPr>
        <w:t>“甲方”指购买</w:t>
      </w:r>
      <w:r>
        <w:rPr>
          <w:rFonts w:hint="eastAsia"/>
          <w:sz w:val="24"/>
          <w:lang w:val="zh-CN"/>
        </w:rPr>
        <w:t>监测</w:t>
      </w:r>
      <w:r>
        <w:rPr>
          <w:sz w:val="24"/>
          <w:lang w:val="zh-CN"/>
        </w:rPr>
        <w:t>服务的单位。</w:t>
      </w:r>
    </w:p>
    <w:p>
      <w:pPr>
        <w:autoSpaceDE w:val="0"/>
        <w:autoSpaceDN w:val="0"/>
        <w:adjustRightInd w:val="0"/>
        <w:spacing w:line="360" w:lineRule="auto"/>
        <w:ind w:firstLine="480"/>
        <w:rPr>
          <w:sz w:val="24"/>
        </w:rPr>
      </w:pPr>
      <w:r>
        <w:rPr>
          <w:sz w:val="24"/>
        </w:rPr>
        <w:t xml:space="preserve">1.7 </w:t>
      </w:r>
      <w:r>
        <w:rPr>
          <w:sz w:val="24"/>
          <w:lang w:val="zh-CN"/>
        </w:rPr>
        <w:t>“乙方”指提供本合同条款下</w:t>
      </w:r>
      <w:r>
        <w:rPr>
          <w:rFonts w:hint="eastAsia"/>
          <w:sz w:val="24"/>
          <w:lang w:val="zh-CN"/>
        </w:rPr>
        <w:t>监测报告</w:t>
      </w:r>
      <w:r>
        <w:rPr>
          <w:sz w:val="24"/>
          <w:lang w:val="zh-CN"/>
        </w:rPr>
        <w:t>和服务的公司或其他实体。</w:t>
      </w:r>
    </w:p>
    <w:p>
      <w:pPr>
        <w:autoSpaceDE w:val="0"/>
        <w:autoSpaceDN w:val="0"/>
        <w:adjustRightInd w:val="0"/>
        <w:spacing w:line="360" w:lineRule="auto"/>
        <w:ind w:firstLine="480"/>
        <w:rPr>
          <w:sz w:val="24"/>
        </w:rPr>
      </w:pPr>
      <w:r>
        <w:rPr>
          <w:sz w:val="24"/>
        </w:rPr>
        <w:t xml:space="preserve">1.8 </w:t>
      </w:r>
      <w:r>
        <w:rPr>
          <w:sz w:val="24"/>
          <w:lang w:val="zh-CN"/>
        </w:rPr>
        <w:t>“现场”指合同规定</w:t>
      </w:r>
      <w:r>
        <w:rPr>
          <w:rFonts w:hint="eastAsia"/>
          <w:sz w:val="24"/>
          <w:lang w:val="zh-CN"/>
        </w:rPr>
        <w:t>监测</w:t>
      </w:r>
      <w:r>
        <w:rPr>
          <w:sz w:val="24"/>
          <w:lang w:val="zh-CN"/>
        </w:rPr>
        <w:t>的地点。</w:t>
      </w:r>
    </w:p>
    <w:p>
      <w:pPr>
        <w:autoSpaceDE w:val="0"/>
        <w:autoSpaceDN w:val="0"/>
        <w:adjustRightInd w:val="0"/>
        <w:spacing w:line="360" w:lineRule="auto"/>
        <w:ind w:firstLine="480"/>
        <w:rPr>
          <w:sz w:val="24"/>
        </w:rPr>
      </w:pPr>
      <w:r>
        <w:rPr>
          <w:sz w:val="24"/>
        </w:rPr>
        <w:t xml:space="preserve">1.9 </w:t>
      </w:r>
      <w:r>
        <w:rPr>
          <w:sz w:val="24"/>
          <w:lang w:val="zh-CN"/>
        </w:rPr>
        <w:t>“验收”指合同双方依据强制性的国家技术质量规范和合同约定，确认合同条款下的</w:t>
      </w:r>
      <w:r>
        <w:rPr>
          <w:rFonts w:hint="eastAsia"/>
          <w:sz w:val="24"/>
          <w:lang w:val="zh-CN"/>
        </w:rPr>
        <w:t>监测报告符合</w:t>
      </w:r>
      <w:r>
        <w:rPr>
          <w:sz w:val="24"/>
          <w:lang w:val="zh-CN"/>
        </w:rPr>
        <w:t>法律法规</w:t>
      </w:r>
      <w:r>
        <w:rPr>
          <w:rFonts w:hint="eastAsia"/>
          <w:sz w:val="24"/>
          <w:lang w:val="zh-CN"/>
        </w:rPr>
        <w:t>相关</w:t>
      </w:r>
      <w:r>
        <w:rPr>
          <w:sz w:val="24"/>
          <w:lang w:val="zh-CN"/>
        </w:rPr>
        <w:t>要求。</w:t>
      </w:r>
    </w:p>
    <w:p>
      <w:pPr>
        <w:autoSpaceDE w:val="0"/>
        <w:autoSpaceDN w:val="0"/>
        <w:adjustRightInd w:val="0"/>
        <w:spacing w:line="360" w:lineRule="auto"/>
        <w:ind w:firstLine="480"/>
        <w:rPr>
          <w:sz w:val="24"/>
        </w:rPr>
      </w:pPr>
      <w:r>
        <w:rPr>
          <w:sz w:val="24"/>
        </w:rPr>
        <w:t xml:space="preserve">1.10 </w:t>
      </w:r>
      <w:r>
        <w:rPr>
          <w:sz w:val="24"/>
          <w:lang w:val="zh-CN"/>
        </w:rPr>
        <w:t>“工作日”指国家法定工作日，“天”指日历天数。</w:t>
      </w:r>
    </w:p>
    <w:p>
      <w:pPr>
        <w:autoSpaceDE w:val="0"/>
        <w:autoSpaceDN w:val="0"/>
        <w:adjustRightInd w:val="0"/>
        <w:spacing w:line="360" w:lineRule="auto"/>
        <w:ind w:firstLine="562"/>
        <w:rPr>
          <w:b/>
          <w:bCs/>
          <w:sz w:val="28"/>
          <w:szCs w:val="28"/>
        </w:rPr>
      </w:pPr>
      <w:r>
        <w:rPr>
          <w:b/>
          <w:bCs/>
          <w:sz w:val="28"/>
          <w:szCs w:val="28"/>
        </w:rPr>
        <w:t>2.</w:t>
      </w:r>
      <w:r>
        <w:rPr>
          <w:b/>
          <w:bCs/>
          <w:sz w:val="28"/>
          <w:szCs w:val="28"/>
          <w:lang w:val="zh-CN"/>
        </w:rPr>
        <w:t>合同文件和资料</w:t>
      </w:r>
    </w:p>
    <w:p>
      <w:pPr>
        <w:autoSpaceDE w:val="0"/>
        <w:autoSpaceDN w:val="0"/>
        <w:adjustRightInd w:val="0"/>
        <w:spacing w:line="360" w:lineRule="auto"/>
        <w:ind w:firstLine="480"/>
        <w:rPr>
          <w:sz w:val="24"/>
        </w:rPr>
      </w:pPr>
      <w:r>
        <w:rPr>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360" w:lineRule="auto"/>
        <w:ind w:firstLine="562"/>
        <w:rPr>
          <w:b/>
          <w:bCs/>
          <w:sz w:val="28"/>
          <w:szCs w:val="28"/>
        </w:rPr>
      </w:pPr>
      <w:r>
        <w:rPr>
          <w:b/>
          <w:bCs/>
          <w:sz w:val="28"/>
          <w:szCs w:val="28"/>
        </w:rPr>
        <w:t>3.</w:t>
      </w:r>
      <w:r>
        <w:rPr>
          <w:b/>
          <w:bCs/>
          <w:sz w:val="28"/>
          <w:szCs w:val="28"/>
          <w:lang w:val="zh-CN"/>
        </w:rPr>
        <w:t>知识产权</w:t>
      </w:r>
    </w:p>
    <w:p>
      <w:pPr>
        <w:autoSpaceDE w:val="0"/>
        <w:autoSpaceDN w:val="0"/>
        <w:adjustRightInd w:val="0"/>
        <w:spacing w:line="360" w:lineRule="auto"/>
        <w:ind w:firstLine="480"/>
        <w:rPr>
          <w:sz w:val="24"/>
        </w:rPr>
      </w:pPr>
      <w:r>
        <w:rPr>
          <w:sz w:val="24"/>
        </w:rPr>
        <w:t>3.1</w:t>
      </w:r>
      <w:r>
        <w:rPr>
          <w:sz w:val="24"/>
          <w:lang w:val="zh-CN"/>
        </w:rPr>
        <w:t>乙方应保证甲方在使用该货物或其任何一部分时不受第三方提出的侵犯专利权、著作权、商标权和工业设计权等的起诉。</w:t>
      </w:r>
    </w:p>
    <w:p>
      <w:pPr>
        <w:autoSpaceDE w:val="0"/>
        <w:autoSpaceDN w:val="0"/>
        <w:adjustRightInd w:val="0"/>
        <w:spacing w:line="360" w:lineRule="auto"/>
        <w:ind w:firstLine="480"/>
        <w:rPr>
          <w:sz w:val="24"/>
        </w:rPr>
      </w:pPr>
      <w:r>
        <w:rPr>
          <w:sz w:val="24"/>
        </w:rPr>
        <w:t>3.2</w:t>
      </w:r>
      <w:r>
        <w:rPr>
          <w:sz w:val="24"/>
          <w:lang w:val="zh-CN"/>
        </w:rPr>
        <w:t>任何第三方提出侵权指控，乙方须与第三方交涉并承担由此产生的一切责任、费用和经济赔偿。</w:t>
      </w:r>
    </w:p>
    <w:p>
      <w:pPr>
        <w:autoSpaceDE w:val="0"/>
        <w:autoSpaceDN w:val="0"/>
        <w:adjustRightInd w:val="0"/>
        <w:spacing w:line="360" w:lineRule="auto"/>
        <w:ind w:firstLine="480"/>
        <w:rPr>
          <w:sz w:val="24"/>
        </w:rPr>
      </w:pPr>
      <w:r>
        <w:rPr>
          <w:sz w:val="24"/>
        </w:rPr>
        <w:t>3.3</w:t>
      </w:r>
      <w:r>
        <w:rPr>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360" w:lineRule="auto"/>
        <w:ind w:firstLine="480"/>
        <w:rPr>
          <w:sz w:val="24"/>
        </w:rPr>
      </w:pPr>
      <w:r>
        <w:rPr>
          <w:sz w:val="24"/>
        </w:rPr>
        <w:t>3.4</w:t>
      </w:r>
      <w:r>
        <w:rPr>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360" w:lineRule="auto"/>
        <w:ind w:firstLine="480"/>
        <w:rPr>
          <w:sz w:val="24"/>
        </w:rPr>
      </w:pPr>
      <w:r>
        <w:rPr>
          <w:sz w:val="24"/>
        </w:rPr>
        <w:t>3.5</w:t>
      </w:r>
      <w:r>
        <w:rPr>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360" w:lineRule="auto"/>
        <w:ind w:firstLine="562"/>
        <w:rPr>
          <w:b/>
          <w:bCs/>
          <w:sz w:val="28"/>
          <w:szCs w:val="28"/>
        </w:rPr>
      </w:pPr>
      <w:r>
        <w:rPr>
          <w:b/>
          <w:bCs/>
          <w:sz w:val="28"/>
          <w:szCs w:val="28"/>
        </w:rPr>
        <w:t>4.</w:t>
      </w:r>
      <w:r>
        <w:rPr>
          <w:b/>
          <w:bCs/>
          <w:sz w:val="28"/>
          <w:szCs w:val="28"/>
          <w:lang w:val="zh-CN"/>
        </w:rPr>
        <w:t>保密</w:t>
      </w:r>
    </w:p>
    <w:p>
      <w:pPr>
        <w:autoSpaceDE w:val="0"/>
        <w:autoSpaceDN w:val="0"/>
        <w:adjustRightInd w:val="0"/>
        <w:spacing w:line="360" w:lineRule="auto"/>
        <w:ind w:firstLine="480"/>
        <w:rPr>
          <w:sz w:val="24"/>
        </w:rPr>
      </w:pPr>
      <w:r>
        <w:rPr>
          <w:sz w:val="24"/>
        </w:rPr>
        <w:t>4.1</w:t>
      </w:r>
      <w:r>
        <w:rPr>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360" w:lineRule="auto"/>
        <w:ind w:firstLine="480"/>
        <w:rPr>
          <w:sz w:val="24"/>
        </w:rPr>
      </w:pPr>
      <w:r>
        <w:rPr>
          <w:sz w:val="24"/>
        </w:rPr>
        <w:t>4.2</w:t>
      </w:r>
      <w:r>
        <w:rPr>
          <w:sz w:val="24"/>
          <w:lang w:val="zh-CN"/>
        </w:rPr>
        <w:t>保密信息指任何一方因履行本合同所知悉的任何以口头、书面、图表或电子形式存在的对方信息，具体包括：</w:t>
      </w:r>
    </w:p>
    <w:p>
      <w:pPr>
        <w:autoSpaceDE w:val="0"/>
        <w:autoSpaceDN w:val="0"/>
        <w:adjustRightInd w:val="0"/>
        <w:spacing w:line="360" w:lineRule="auto"/>
        <w:ind w:firstLine="480"/>
        <w:rPr>
          <w:sz w:val="24"/>
        </w:rPr>
      </w:pPr>
      <w:r>
        <w:rPr>
          <w:sz w:val="24"/>
        </w:rPr>
        <w:t>4.2.1</w:t>
      </w:r>
      <w:r>
        <w:rPr>
          <w:sz w:val="24"/>
          <w:lang w:val="zh-CN"/>
        </w:rPr>
        <w:t>任何涉及对方过去、现在或将来的商业计划、规章制度、操作规程、处理手段、财务信息；</w:t>
      </w:r>
    </w:p>
    <w:p>
      <w:pPr>
        <w:autoSpaceDE w:val="0"/>
        <w:autoSpaceDN w:val="0"/>
        <w:adjustRightInd w:val="0"/>
        <w:spacing w:line="360" w:lineRule="auto"/>
        <w:ind w:firstLine="480"/>
        <w:rPr>
          <w:sz w:val="24"/>
        </w:rPr>
      </w:pPr>
      <w:r>
        <w:rPr>
          <w:sz w:val="24"/>
        </w:rPr>
        <w:t>4.2.2</w:t>
      </w:r>
      <w:r>
        <w:rPr>
          <w:sz w:val="24"/>
          <w:lang w:val="zh-CN"/>
        </w:rPr>
        <w:t>任何对方的技术措施、技术方案、软件应用及开发，硬件设备的品种、质量、数量、品牌等；</w:t>
      </w:r>
    </w:p>
    <w:p>
      <w:pPr>
        <w:autoSpaceDE w:val="0"/>
        <w:autoSpaceDN w:val="0"/>
        <w:adjustRightInd w:val="0"/>
        <w:spacing w:line="360" w:lineRule="auto"/>
        <w:ind w:firstLine="480"/>
        <w:rPr>
          <w:sz w:val="24"/>
        </w:rPr>
      </w:pPr>
      <w:r>
        <w:rPr>
          <w:sz w:val="24"/>
        </w:rPr>
        <w:t>4.2.3</w:t>
      </w:r>
      <w:r>
        <w:rPr>
          <w:sz w:val="24"/>
          <w:lang w:val="zh-CN"/>
        </w:rPr>
        <w:t>任何对方的技术秘密或专有知识、文件</w:t>
      </w:r>
      <w:r>
        <w:rPr>
          <w:sz w:val="24"/>
        </w:rPr>
        <w:t xml:space="preserve"> </w:t>
      </w:r>
      <w:r>
        <w:rPr>
          <w:sz w:val="24"/>
          <w:lang w:val="zh-CN"/>
        </w:rPr>
        <w:t>、报告、数据、客户软件、流程图、数据库、发明、知识、贸易秘密。</w:t>
      </w:r>
    </w:p>
    <w:p>
      <w:pPr>
        <w:autoSpaceDE w:val="0"/>
        <w:autoSpaceDN w:val="0"/>
        <w:adjustRightInd w:val="0"/>
        <w:spacing w:line="360" w:lineRule="auto"/>
        <w:ind w:firstLine="480"/>
        <w:rPr>
          <w:sz w:val="24"/>
        </w:rPr>
      </w:pPr>
      <w:r>
        <w:rPr>
          <w:sz w:val="24"/>
        </w:rPr>
        <w:t>4.3</w:t>
      </w:r>
      <w:r>
        <w:rPr>
          <w:sz w:val="24"/>
          <w:lang w:val="zh-CN"/>
        </w:rPr>
        <w:t>乙方应根据甲方的要求签署相应的保密协议，保密协议与本条款存在不一致的，以保密协议为准。</w:t>
      </w:r>
    </w:p>
    <w:p>
      <w:pPr>
        <w:autoSpaceDE w:val="0"/>
        <w:autoSpaceDN w:val="0"/>
        <w:adjustRightInd w:val="0"/>
        <w:spacing w:line="360" w:lineRule="auto"/>
        <w:ind w:firstLine="562"/>
        <w:rPr>
          <w:b/>
          <w:bCs/>
          <w:sz w:val="28"/>
          <w:szCs w:val="28"/>
        </w:rPr>
      </w:pPr>
      <w:r>
        <w:rPr>
          <w:b/>
          <w:bCs/>
          <w:sz w:val="28"/>
          <w:szCs w:val="28"/>
        </w:rPr>
        <w:t>5.</w:t>
      </w:r>
      <w:r>
        <w:rPr>
          <w:b/>
          <w:bCs/>
          <w:sz w:val="28"/>
          <w:szCs w:val="28"/>
          <w:lang w:val="zh-CN"/>
        </w:rPr>
        <w:t>质量保证</w:t>
      </w:r>
    </w:p>
    <w:p>
      <w:pPr>
        <w:autoSpaceDE w:val="0"/>
        <w:autoSpaceDN w:val="0"/>
        <w:adjustRightInd w:val="0"/>
        <w:spacing w:line="360" w:lineRule="auto"/>
        <w:ind w:firstLine="480"/>
        <w:rPr>
          <w:sz w:val="24"/>
        </w:rPr>
      </w:pPr>
      <w:r>
        <w:rPr>
          <w:rFonts w:hint="eastAsia"/>
          <w:sz w:val="24"/>
        </w:rPr>
        <w:t>按照</w:t>
      </w:r>
      <w:r>
        <w:rPr>
          <w:sz w:val="24"/>
        </w:rPr>
        <w:t>合同</w:t>
      </w:r>
      <w:r>
        <w:rPr>
          <w:rFonts w:hint="eastAsia"/>
          <w:sz w:val="24"/>
        </w:rPr>
        <w:t>约定</w:t>
      </w:r>
      <w:r>
        <w:rPr>
          <w:sz w:val="24"/>
        </w:rPr>
        <w:t>履行</w:t>
      </w:r>
    </w:p>
    <w:p>
      <w:pPr>
        <w:autoSpaceDE w:val="0"/>
        <w:autoSpaceDN w:val="0"/>
        <w:adjustRightInd w:val="0"/>
        <w:spacing w:line="360" w:lineRule="auto"/>
        <w:ind w:firstLine="562"/>
        <w:rPr>
          <w:b/>
          <w:bCs/>
          <w:sz w:val="28"/>
          <w:szCs w:val="28"/>
        </w:rPr>
      </w:pPr>
      <w:r>
        <w:rPr>
          <w:b/>
          <w:bCs/>
          <w:sz w:val="28"/>
          <w:szCs w:val="28"/>
        </w:rPr>
        <w:t xml:space="preserve">6. </w:t>
      </w:r>
      <w:r>
        <w:rPr>
          <w:b/>
          <w:bCs/>
          <w:sz w:val="28"/>
          <w:szCs w:val="28"/>
          <w:lang w:val="zh-CN"/>
        </w:rPr>
        <w:t>价格</w:t>
      </w:r>
    </w:p>
    <w:p>
      <w:pPr>
        <w:autoSpaceDE w:val="0"/>
        <w:autoSpaceDN w:val="0"/>
        <w:adjustRightInd w:val="0"/>
        <w:spacing w:line="360" w:lineRule="auto"/>
        <w:ind w:firstLine="480"/>
        <w:rPr>
          <w:sz w:val="24"/>
        </w:rPr>
      </w:pPr>
      <w:r>
        <w:rPr>
          <w:rFonts w:hint="eastAsia"/>
          <w:sz w:val="24"/>
        </w:rPr>
        <w:t>按照合同约定履行</w:t>
      </w:r>
      <w:r>
        <w:rPr>
          <w:sz w:val="24"/>
        </w:rPr>
        <w:t>。</w:t>
      </w:r>
    </w:p>
    <w:p>
      <w:pPr>
        <w:autoSpaceDE w:val="0"/>
        <w:autoSpaceDN w:val="0"/>
        <w:adjustRightInd w:val="0"/>
        <w:spacing w:line="360" w:lineRule="auto"/>
        <w:ind w:firstLine="562"/>
        <w:rPr>
          <w:b/>
          <w:bCs/>
          <w:sz w:val="28"/>
          <w:szCs w:val="28"/>
        </w:rPr>
      </w:pPr>
      <w:r>
        <w:rPr>
          <w:b/>
          <w:bCs/>
          <w:sz w:val="28"/>
          <w:szCs w:val="28"/>
        </w:rPr>
        <w:t>7.</w:t>
      </w:r>
      <w:r>
        <w:rPr>
          <w:b/>
          <w:bCs/>
          <w:sz w:val="28"/>
          <w:szCs w:val="28"/>
          <w:lang w:val="zh-CN"/>
        </w:rPr>
        <w:t>交货方式及交货日期</w:t>
      </w:r>
    </w:p>
    <w:p>
      <w:pPr>
        <w:autoSpaceDE w:val="0"/>
        <w:autoSpaceDN w:val="0"/>
        <w:adjustRightInd w:val="0"/>
        <w:spacing w:line="360" w:lineRule="auto"/>
        <w:ind w:firstLine="480"/>
        <w:rPr>
          <w:sz w:val="24"/>
        </w:rPr>
      </w:pPr>
      <w:r>
        <w:rPr>
          <w:rFonts w:hint="eastAsia"/>
          <w:sz w:val="24"/>
        </w:rPr>
        <w:t>按照合同约定履行</w:t>
      </w:r>
      <w:r>
        <w:rPr>
          <w:sz w:val="24"/>
        </w:rPr>
        <w:t>。</w:t>
      </w:r>
    </w:p>
    <w:p>
      <w:pPr>
        <w:autoSpaceDE w:val="0"/>
        <w:autoSpaceDN w:val="0"/>
        <w:adjustRightInd w:val="0"/>
        <w:spacing w:line="360" w:lineRule="auto"/>
        <w:ind w:firstLine="562"/>
        <w:rPr>
          <w:b/>
          <w:bCs/>
          <w:sz w:val="28"/>
          <w:szCs w:val="28"/>
        </w:rPr>
      </w:pPr>
      <w:r>
        <w:rPr>
          <w:b/>
          <w:bCs/>
          <w:sz w:val="28"/>
          <w:szCs w:val="28"/>
        </w:rPr>
        <w:t>8.</w:t>
      </w:r>
      <w:r>
        <w:rPr>
          <w:b/>
          <w:bCs/>
          <w:sz w:val="28"/>
          <w:szCs w:val="28"/>
          <w:lang w:val="zh-CN"/>
        </w:rPr>
        <w:t>付款条件</w:t>
      </w:r>
    </w:p>
    <w:p>
      <w:pPr>
        <w:autoSpaceDE w:val="0"/>
        <w:autoSpaceDN w:val="0"/>
        <w:adjustRightInd w:val="0"/>
        <w:spacing w:line="360" w:lineRule="auto"/>
        <w:ind w:firstLine="480"/>
        <w:rPr>
          <w:sz w:val="24"/>
        </w:rPr>
      </w:pPr>
      <w:r>
        <w:rPr>
          <w:sz w:val="24"/>
          <w:lang w:val="zh-CN"/>
        </w:rPr>
        <w:t>本合同条款下的付款方法和条件在“青海省政府采购合同书”中具体规定。</w:t>
      </w:r>
    </w:p>
    <w:p>
      <w:pPr>
        <w:autoSpaceDE w:val="0"/>
        <w:autoSpaceDN w:val="0"/>
        <w:adjustRightInd w:val="0"/>
        <w:spacing w:line="360" w:lineRule="auto"/>
        <w:ind w:firstLine="562"/>
        <w:rPr>
          <w:b/>
          <w:bCs/>
          <w:sz w:val="28"/>
          <w:szCs w:val="28"/>
        </w:rPr>
      </w:pPr>
      <w:r>
        <w:rPr>
          <w:b/>
          <w:bCs/>
          <w:sz w:val="28"/>
          <w:szCs w:val="28"/>
        </w:rPr>
        <w:t>9.</w:t>
      </w:r>
      <w:r>
        <w:rPr>
          <w:b/>
          <w:bCs/>
          <w:sz w:val="28"/>
          <w:szCs w:val="28"/>
          <w:lang w:val="zh-CN"/>
        </w:rPr>
        <w:t>迟延交货</w:t>
      </w:r>
    </w:p>
    <w:p>
      <w:pPr>
        <w:autoSpaceDE w:val="0"/>
        <w:autoSpaceDN w:val="0"/>
        <w:adjustRightInd w:val="0"/>
        <w:spacing w:line="360" w:lineRule="auto"/>
        <w:ind w:firstLine="480"/>
        <w:rPr>
          <w:sz w:val="24"/>
        </w:rPr>
      </w:pPr>
      <w:r>
        <w:rPr>
          <w:sz w:val="24"/>
        </w:rPr>
        <w:t xml:space="preserve">9.1 </w:t>
      </w:r>
      <w:r>
        <w:rPr>
          <w:sz w:val="24"/>
          <w:lang w:val="zh-CN"/>
        </w:rPr>
        <w:t>乙方应按照合同约定的时间</w:t>
      </w:r>
      <w:r>
        <w:rPr>
          <w:rFonts w:hint="eastAsia"/>
          <w:sz w:val="24"/>
          <w:lang w:val="zh-CN"/>
        </w:rPr>
        <w:t>进行监测并</w:t>
      </w:r>
      <w:r>
        <w:rPr>
          <w:sz w:val="24"/>
          <w:lang w:val="zh-CN"/>
        </w:rPr>
        <w:t>提供监测报告。</w:t>
      </w:r>
    </w:p>
    <w:p>
      <w:pPr>
        <w:autoSpaceDE w:val="0"/>
        <w:autoSpaceDN w:val="0"/>
        <w:adjustRightInd w:val="0"/>
        <w:spacing w:line="360" w:lineRule="auto"/>
        <w:ind w:firstLine="480"/>
        <w:rPr>
          <w:sz w:val="24"/>
        </w:rPr>
      </w:pPr>
      <w:r>
        <w:rPr>
          <w:sz w:val="24"/>
        </w:rPr>
        <w:t xml:space="preserve">9.2 </w:t>
      </w:r>
      <w:r>
        <w:rPr>
          <w:sz w:val="24"/>
          <w:lang w:val="zh-CN"/>
        </w:rPr>
        <w:t>除不可抗力因素外，乙方迟延</w:t>
      </w:r>
      <w:r>
        <w:rPr>
          <w:rFonts w:hint="eastAsia"/>
          <w:sz w:val="24"/>
          <w:lang w:val="zh-CN"/>
        </w:rPr>
        <w:t>提交监测报告</w:t>
      </w:r>
      <w:r>
        <w:rPr>
          <w:sz w:val="24"/>
          <w:lang w:val="zh-CN"/>
        </w:rPr>
        <w:t>，甲方有权提出违约损失赔偿或解除合同。</w:t>
      </w:r>
    </w:p>
    <w:p>
      <w:pPr>
        <w:autoSpaceDE w:val="0"/>
        <w:autoSpaceDN w:val="0"/>
        <w:adjustRightInd w:val="0"/>
        <w:spacing w:line="360" w:lineRule="auto"/>
        <w:ind w:firstLine="480"/>
        <w:rPr>
          <w:sz w:val="24"/>
        </w:rPr>
      </w:pPr>
      <w:r>
        <w:rPr>
          <w:sz w:val="24"/>
        </w:rPr>
        <w:t>9.3</w:t>
      </w:r>
      <w:r>
        <w:rPr>
          <w:sz w:val="24"/>
          <w:lang w:val="zh-CN"/>
        </w:rPr>
        <w:t>在履行合同过程中，乙方遇到不能按时</w:t>
      </w:r>
      <w:r>
        <w:rPr>
          <w:rFonts w:hint="eastAsia"/>
          <w:sz w:val="24"/>
          <w:lang w:val="zh-CN"/>
        </w:rPr>
        <w:t>提交监测报告</w:t>
      </w:r>
      <w:r>
        <w:rPr>
          <w:sz w:val="24"/>
          <w:lang w:val="zh-CN"/>
        </w:rPr>
        <w:t>和提供服务的情况，应及时以书面形式将不能按时</w:t>
      </w:r>
      <w:r>
        <w:rPr>
          <w:rFonts w:hint="eastAsia"/>
          <w:sz w:val="24"/>
          <w:lang w:val="zh-CN"/>
        </w:rPr>
        <w:t>提交监测报告</w:t>
      </w:r>
      <w:r>
        <w:rPr>
          <w:sz w:val="24"/>
          <w:lang w:val="zh-CN"/>
        </w:rPr>
        <w:t>的理由、预期延误时间通知甲方。甲方收到乙方通知后，认为其理由正当的，可酌情延长</w:t>
      </w:r>
      <w:r>
        <w:rPr>
          <w:rFonts w:hint="eastAsia"/>
          <w:sz w:val="24"/>
          <w:lang w:val="zh-CN"/>
        </w:rPr>
        <w:t>提交监测报告</w:t>
      </w:r>
      <w:r>
        <w:rPr>
          <w:sz w:val="24"/>
          <w:lang w:val="zh-CN"/>
        </w:rPr>
        <w:t>时间。</w:t>
      </w:r>
    </w:p>
    <w:p>
      <w:pPr>
        <w:autoSpaceDE w:val="0"/>
        <w:autoSpaceDN w:val="0"/>
        <w:adjustRightInd w:val="0"/>
        <w:spacing w:line="360" w:lineRule="auto"/>
        <w:ind w:firstLine="562"/>
        <w:rPr>
          <w:b/>
          <w:bCs/>
          <w:sz w:val="28"/>
          <w:szCs w:val="28"/>
        </w:rPr>
      </w:pPr>
      <w:r>
        <w:rPr>
          <w:b/>
          <w:bCs/>
          <w:sz w:val="28"/>
          <w:szCs w:val="28"/>
        </w:rPr>
        <w:t>10.</w:t>
      </w:r>
      <w:r>
        <w:rPr>
          <w:b/>
          <w:bCs/>
          <w:sz w:val="28"/>
          <w:szCs w:val="28"/>
          <w:lang w:val="zh-CN"/>
        </w:rPr>
        <w:t>违约赔偿</w:t>
      </w:r>
    </w:p>
    <w:p>
      <w:pPr>
        <w:autoSpaceDE w:val="0"/>
        <w:autoSpaceDN w:val="0"/>
        <w:adjustRightInd w:val="0"/>
        <w:spacing w:line="360" w:lineRule="auto"/>
        <w:ind w:firstLine="480"/>
        <w:rPr>
          <w:sz w:val="24"/>
        </w:rPr>
      </w:pPr>
      <w:r>
        <w:rPr>
          <w:sz w:val="24"/>
          <w:lang w:val="zh-CN"/>
        </w:rPr>
        <w:t>除不可抗力因素外，乙方没有按照合同规定的时间</w:t>
      </w:r>
      <w:r>
        <w:rPr>
          <w:rFonts w:hint="eastAsia"/>
          <w:sz w:val="24"/>
          <w:lang w:val="zh-CN"/>
        </w:rPr>
        <w:t>提交监测报告</w:t>
      </w:r>
      <w:r>
        <w:rPr>
          <w:sz w:val="24"/>
          <w:lang w:val="zh-CN"/>
        </w:rPr>
        <w:t>和提供服务，甲方可要求乙方支付违约金。违约金每日按合同总价款的千分之五计收。</w:t>
      </w:r>
    </w:p>
    <w:p>
      <w:pPr>
        <w:autoSpaceDE w:val="0"/>
        <w:autoSpaceDN w:val="0"/>
        <w:adjustRightInd w:val="0"/>
        <w:spacing w:line="360" w:lineRule="auto"/>
        <w:ind w:firstLine="562"/>
        <w:rPr>
          <w:b/>
          <w:bCs/>
          <w:sz w:val="28"/>
          <w:szCs w:val="28"/>
        </w:rPr>
      </w:pPr>
      <w:r>
        <w:rPr>
          <w:b/>
          <w:bCs/>
          <w:sz w:val="28"/>
          <w:szCs w:val="28"/>
        </w:rPr>
        <w:t>11.</w:t>
      </w:r>
      <w:r>
        <w:rPr>
          <w:b/>
          <w:bCs/>
          <w:sz w:val="28"/>
          <w:szCs w:val="28"/>
          <w:lang w:val="zh-CN"/>
        </w:rPr>
        <w:t>不可抗力</w:t>
      </w:r>
    </w:p>
    <w:p>
      <w:pPr>
        <w:autoSpaceDE w:val="0"/>
        <w:autoSpaceDN w:val="0"/>
        <w:adjustRightInd w:val="0"/>
        <w:spacing w:line="360" w:lineRule="auto"/>
        <w:ind w:firstLine="480"/>
        <w:rPr>
          <w:sz w:val="24"/>
        </w:rPr>
      </w:pPr>
      <w:r>
        <w:rPr>
          <w:sz w:val="24"/>
        </w:rPr>
        <w:t>11.1.</w:t>
      </w:r>
      <w:r>
        <w:rPr>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360" w:lineRule="auto"/>
        <w:ind w:firstLine="480"/>
        <w:rPr>
          <w:sz w:val="24"/>
        </w:rPr>
      </w:pPr>
      <w:r>
        <w:rPr>
          <w:sz w:val="24"/>
        </w:rPr>
        <w:t>11.2</w:t>
      </w:r>
      <w:r>
        <w:rPr>
          <w:sz w:val="24"/>
          <w:lang w:val="zh-CN"/>
        </w:rPr>
        <w:t>受事故影响的一方应在不可抗力的事故发生后以书面形式通知另一方。</w:t>
      </w:r>
    </w:p>
    <w:p>
      <w:pPr>
        <w:autoSpaceDE w:val="0"/>
        <w:autoSpaceDN w:val="0"/>
        <w:adjustRightInd w:val="0"/>
        <w:spacing w:line="360" w:lineRule="auto"/>
        <w:ind w:firstLine="480"/>
        <w:rPr>
          <w:sz w:val="24"/>
        </w:rPr>
      </w:pPr>
      <w:r>
        <w:rPr>
          <w:sz w:val="24"/>
        </w:rPr>
        <w:t>11.3</w:t>
      </w:r>
      <w:r>
        <w:rPr>
          <w:sz w:val="24"/>
          <w:lang w:val="zh-CN"/>
        </w:rPr>
        <w:t>不可抗力使合同的某些内容有变更必要的，</w:t>
      </w:r>
      <w:r>
        <w:rPr>
          <w:sz w:val="24"/>
        </w:rPr>
        <w:t xml:space="preserve"> </w:t>
      </w:r>
      <w:r>
        <w:rPr>
          <w:sz w:val="24"/>
          <w:lang w:val="zh-CN"/>
        </w:rPr>
        <w:t>双方应通过协商达成进一步履行合同的协议，因不可抗力致使合同不能履行的，合同终止。</w:t>
      </w:r>
    </w:p>
    <w:p>
      <w:pPr>
        <w:autoSpaceDE w:val="0"/>
        <w:autoSpaceDN w:val="0"/>
        <w:adjustRightInd w:val="0"/>
        <w:spacing w:line="360" w:lineRule="auto"/>
        <w:ind w:firstLine="562"/>
        <w:rPr>
          <w:b/>
          <w:bCs/>
          <w:sz w:val="28"/>
          <w:szCs w:val="28"/>
        </w:rPr>
      </w:pPr>
      <w:r>
        <w:rPr>
          <w:b/>
          <w:bCs/>
          <w:sz w:val="28"/>
          <w:szCs w:val="28"/>
        </w:rPr>
        <w:t>12.</w:t>
      </w:r>
      <w:r>
        <w:rPr>
          <w:b/>
          <w:bCs/>
          <w:sz w:val="28"/>
          <w:szCs w:val="28"/>
          <w:lang w:val="zh-CN"/>
        </w:rPr>
        <w:t>税费</w:t>
      </w:r>
    </w:p>
    <w:p>
      <w:pPr>
        <w:autoSpaceDE w:val="0"/>
        <w:autoSpaceDN w:val="0"/>
        <w:adjustRightInd w:val="0"/>
        <w:spacing w:line="360" w:lineRule="auto"/>
        <w:ind w:firstLine="480"/>
        <w:rPr>
          <w:sz w:val="24"/>
        </w:rPr>
      </w:pPr>
      <w:r>
        <w:rPr>
          <w:sz w:val="24"/>
          <w:lang w:val="zh-CN"/>
        </w:rPr>
        <w:t>与本合同有关的一切税费均由乙方承担。</w:t>
      </w:r>
    </w:p>
    <w:p>
      <w:pPr>
        <w:autoSpaceDE w:val="0"/>
        <w:autoSpaceDN w:val="0"/>
        <w:adjustRightInd w:val="0"/>
        <w:spacing w:line="360" w:lineRule="auto"/>
        <w:ind w:firstLine="562"/>
        <w:rPr>
          <w:b/>
          <w:bCs/>
          <w:sz w:val="28"/>
          <w:szCs w:val="28"/>
        </w:rPr>
      </w:pPr>
      <w:r>
        <w:rPr>
          <w:b/>
          <w:bCs/>
          <w:sz w:val="28"/>
          <w:szCs w:val="28"/>
        </w:rPr>
        <w:t>13.</w:t>
      </w:r>
      <w:r>
        <w:rPr>
          <w:b/>
          <w:bCs/>
          <w:sz w:val="28"/>
          <w:szCs w:val="28"/>
          <w:lang w:val="zh-CN"/>
        </w:rPr>
        <w:t>合同争议的解决</w:t>
      </w:r>
    </w:p>
    <w:p>
      <w:pPr>
        <w:autoSpaceDE w:val="0"/>
        <w:autoSpaceDN w:val="0"/>
        <w:adjustRightInd w:val="0"/>
        <w:spacing w:line="360" w:lineRule="auto"/>
        <w:ind w:firstLine="480"/>
        <w:rPr>
          <w:sz w:val="24"/>
        </w:rPr>
      </w:pPr>
      <w:r>
        <w:rPr>
          <w:sz w:val="24"/>
        </w:rPr>
        <w:t>13.1</w:t>
      </w:r>
      <w:r>
        <w:rPr>
          <w:sz w:val="24"/>
          <w:lang w:val="zh-CN"/>
        </w:rPr>
        <w:t>甲方和乙方由于本合同的履行而发生任何争议时，双方可先通过协商解决。</w:t>
      </w:r>
    </w:p>
    <w:p>
      <w:pPr>
        <w:autoSpaceDE w:val="0"/>
        <w:autoSpaceDN w:val="0"/>
        <w:adjustRightInd w:val="0"/>
        <w:spacing w:line="360" w:lineRule="auto"/>
        <w:ind w:firstLine="480"/>
        <w:rPr>
          <w:sz w:val="24"/>
        </w:rPr>
      </w:pPr>
      <w:r>
        <w:rPr>
          <w:sz w:val="24"/>
        </w:rPr>
        <w:t>13.2</w:t>
      </w:r>
      <w:r>
        <w:rPr>
          <w:sz w:val="24"/>
          <w:lang w:val="zh-CN"/>
        </w:rPr>
        <w:t>任何一方不愿通过协商或通过协商仍不能解决争议，则双方中任何一方均应向甲方所在地人民法院起诉。</w:t>
      </w:r>
    </w:p>
    <w:p>
      <w:pPr>
        <w:autoSpaceDE w:val="0"/>
        <w:autoSpaceDN w:val="0"/>
        <w:adjustRightInd w:val="0"/>
        <w:spacing w:line="360" w:lineRule="auto"/>
        <w:ind w:firstLine="562"/>
        <w:rPr>
          <w:b/>
          <w:bCs/>
          <w:sz w:val="28"/>
          <w:szCs w:val="28"/>
        </w:rPr>
      </w:pPr>
      <w:r>
        <w:rPr>
          <w:b/>
          <w:bCs/>
          <w:sz w:val="28"/>
          <w:szCs w:val="28"/>
        </w:rPr>
        <w:t>14.</w:t>
      </w:r>
      <w:r>
        <w:rPr>
          <w:b/>
          <w:bCs/>
          <w:sz w:val="28"/>
          <w:szCs w:val="28"/>
          <w:lang w:val="zh-CN"/>
        </w:rPr>
        <w:t>违约解除合同</w:t>
      </w:r>
    </w:p>
    <w:p>
      <w:pPr>
        <w:autoSpaceDE w:val="0"/>
        <w:autoSpaceDN w:val="0"/>
        <w:adjustRightInd w:val="0"/>
        <w:spacing w:line="360" w:lineRule="auto"/>
        <w:ind w:firstLine="480"/>
        <w:rPr>
          <w:sz w:val="24"/>
        </w:rPr>
      </w:pPr>
      <w:r>
        <w:rPr>
          <w:sz w:val="24"/>
        </w:rPr>
        <w:t>14.1</w:t>
      </w:r>
      <w:r>
        <w:rPr>
          <w:sz w:val="24"/>
          <w:lang w:val="zh-CN"/>
        </w:rPr>
        <w:t>出现下列情形之一的，视为乙方违约。甲方可向乙方发出书面通知，部分或全部终止合同，同时保留向乙方索赔的权利。</w:t>
      </w:r>
    </w:p>
    <w:p>
      <w:pPr>
        <w:autoSpaceDE w:val="0"/>
        <w:autoSpaceDN w:val="0"/>
        <w:adjustRightInd w:val="0"/>
        <w:spacing w:line="360" w:lineRule="auto"/>
        <w:ind w:firstLine="480"/>
        <w:rPr>
          <w:sz w:val="24"/>
        </w:rPr>
      </w:pPr>
      <w:r>
        <w:rPr>
          <w:sz w:val="24"/>
        </w:rPr>
        <w:t>14.1.1</w:t>
      </w:r>
      <w:r>
        <w:rPr>
          <w:sz w:val="24"/>
          <w:lang w:val="zh-CN"/>
        </w:rPr>
        <w:t>乙方未能在合同规定的限期或甲方同意延长的限期内，提供全部或部分货物的；</w:t>
      </w:r>
    </w:p>
    <w:p>
      <w:pPr>
        <w:autoSpaceDE w:val="0"/>
        <w:autoSpaceDN w:val="0"/>
        <w:adjustRightInd w:val="0"/>
        <w:spacing w:line="360" w:lineRule="auto"/>
        <w:ind w:firstLine="480"/>
        <w:rPr>
          <w:sz w:val="24"/>
        </w:rPr>
      </w:pPr>
      <w:r>
        <w:rPr>
          <w:sz w:val="24"/>
        </w:rPr>
        <w:t>14.1.2</w:t>
      </w:r>
      <w:r>
        <w:rPr>
          <w:sz w:val="24"/>
          <w:lang w:val="zh-CN"/>
        </w:rPr>
        <w:t>乙方未能履行合同规定的其它主要义务的；</w:t>
      </w:r>
    </w:p>
    <w:p>
      <w:pPr>
        <w:autoSpaceDE w:val="0"/>
        <w:autoSpaceDN w:val="0"/>
        <w:adjustRightInd w:val="0"/>
        <w:spacing w:line="360" w:lineRule="auto"/>
        <w:ind w:firstLine="480"/>
        <w:rPr>
          <w:sz w:val="24"/>
        </w:rPr>
      </w:pPr>
      <w:r>
        <w:rPr>
          <w:sz w:val="24"/>
        </w:rPr>
        <w:t>14.1.3</w:t>
      </w:r>
      <w:r>
        <w:rPr>
          <w:sz w:val="24"/>
          <w:lang w:val="zh-CN"/>
        </w:rPr>
        <w:t>乙方在本合同履行过程中有欺诈行为的。</w:t>
      </w:r>
    </w:p>
    <w:p>
      <w:pPr>
        <w:autoSpaceDE w:val="0"/>
        <w:autoSpaceDN w:val="0"/>
        <w:adjustRightInd w:val="0"/>
        <w:spacing w:line="360" w:lineRule="auto"/>
        <w:ind w:firstLine="480"/>
        <w:rPr>
          <w:sz w:val="24"/>
        </w:rPr>
      </w:pPr>
      <w:r>
        <w:rPr>
          <w:sz w:val="24"/>
        </w:rPr>
        <w:t>14.2</w:t>
      </w:r>
      <w:r>
        <w:rPr>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360" w:lineRule="auto"/>
        <w:ind w:firstLine="562"/>
        <w:rPr>
          <w:b/>
          <w:bCs/>
          <w:sz w:val="28"/>
          <w:szCs w:val="28"/>
        </w:rPr>
      </w:pPr>
      <w:r>
        <w:rPr>
          <w:b/>
          <w:bCs/>
          <w:sz w:val="28"/>
          <w:szCs w:val="28"/>
        </w:rPr>
        <w:t>15.</w:t>
      </w:r>
      <w:r>
        <w:rPr>
          <w:b/>
          <w:bCs/>
          <w:sz w:val="28"/>
          <w:szCs w:val="28"/>
          <w:lang w:val="zh-CN"/>
        </w:rPr>
        <w:t>破产终止合同</w:t>
      </w:r>
    </w:p>
    <w:p>
      <w:pPr>
        <w:autoSpaceDE w:val="0"/>
        <w:autoSpaceDN w:val="0"/>
        <w:adjustRightInd w:val="0"/>
        <w:spacing w:line="360" w:lineRule="auto"/>
        <w:ind w:firstLine="480"/>
        <w:rPr>
          <w:sz w:val="24"/>
        </w:rPr>
      </w:pPr>
      <w:r>
        <w:rPr>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360" w:lineRule="auto"/>
        <w:ind w:firstLine="562"/>
        <w:rPr>
          <w:b/>
          <w:bCs/>
          <w:sz w:val="28"/>
          <w:szCs w:val="28"/>
        </w:rPr>
      </w:pPr>
      <w:r>
        <w:rPr>
          <w:b/>
          <w:bCs/>
          <w:sz w:val="28"/>
          <w:szCs w:val="28"/>
        </w:rPr>
        <w:t>16.</w:t>
      </w:r>
      <w:r>
        <w:rPr>
          <w:b/>
          <w:bCs/>
          <w:sz w:val="28"/>
          <w:szCs w:val="28"/>
          <w:lang w:val="zh-CN"/>
        </w:rPr>
        <w:t>转让和分包</w:t>
      </w:r>
    </w:p>
    <w:p>
      <w:pPr>
        <w:autoSpaceDE w:val="0"/>
        <w:autoSpaceDN w:val="0"/>
        <w:adjustRightInd w:val="0"/>
        <w:spacing w:line="360" w:lineRule="auto"/>
        <w:ind w:firstLine="480"/>
        <w:rPr>
          <w:sz w:val="24"/>
        </w:rPr>
      </w:pPr>
      <w:r>
        <w:rPr>
          <w:sz w:val="24"/>
        </w:rPr>
        <w:t>16.1</w:t>
      </w:r>
      <w:r>
        <w:rPr>
          <w:sz w:val="24"/>
          <w:lang w:val="zh-CN"/>
        </w:rPr>
        <w:t>政府采购合同不能转让。</w:t>
      </w:r>
    </w:p>
    <w:p>
      <w:pPr>
        <w:autoSpaceDE w:val="0"/>
        <w:autoSpaceDN w:val="0"/>
        <w:adjustRightInd w:val="0"/>
        <w:spacing w:line="360" w:lineRule="auto"/>
        <w:ind w:firstLine="480"/>
        <w:rPr>
          <w:sz w:val="24"/>
        </w:rPr>
      </w:pPr>
      <w:r>
        <w:rPr>
          <w:sz w:val="24"/>
        </w:rPr>
        <w:t>16.2</w:t>
      </w:r>
      <w:r>
        <w:rPr>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360" w:lineRule="auto"/>
        <w:ind w:firstLine="562"/>
        <w:rPr>
          <w:b/>
          <w:bCs/>
          <w:sz w:val="28"/>
          <w:szCs w:val="28"/>
        </w:rPr>
      </w:pPr>
      <w:r>
        <w:rPr>
          <w:b/>
          <w:bCs/>
          <w:sz w:val="28"/>
          <w:szCs w:val="28"/>
        </w:rPr>
        <w:t>17.</w:t>
      </w:r>
      <w:r>
        <w:rPr>
          <w:b/>
          <w:bCs/>
          <w:sz w:val="28"/>
          <w:szCs w:val="28"/>
          <w:lang w:val="zh-CN"/>
        </w:rPr>
        <w:t>合同修改</w:t>
      </w:r>
    </w:p>
    <w:p>
      <w:pPr>
        <w:autoSpaceDE w:val="0"/>
        <w:autoSpaceDN w:val="0"/>
        <w:adjustRightInd w:val="0"/>
        <w:spacing w:line="360" w:lineRule="auto"/>
        <w:ind w:firstLine="480"/>
        <w:rPr>
          <w:sz w:val="24"/>
        </w:rPr>
      </w:pPr>
      <w:r>
        <w:rPr>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360" w:lineRule="auto"/>
        <w:ind w:firstLine="562"/>
        <w:rPr>
          <w:b/>
          <w:bCs/>
          <w:sz w:val="28"/>
          <w:szCs w:val="28"/>
        </w:rPr>
      </w:pPr>
      <w:r>
        <w:rPr>
          <w:b/>
          <w:bCs/>
          <w:sz w:val="28"/>
          <w:szCs w:val="28"/>
        </w:rPr>
        <w:t>18.</w:t>
      </w:r>
      <w:r>
        <w:rPr>
          <w:b/>
          <w:bCs/>
          <w:sz w:val="28"/>
          <w:szCs w:val="28"/>
          <w:lang w:val="zh-CN"/>
        </w:rPr>
        <w:t>通知</w:t>
      </w:r>
    </w:p>
    <w:p>
      <w:pPr>
        <w:autoSpaceDE w:val="0"/>
        <w:autoSpaceDN w:val="0"/>
        <w:adjustRightInd w:val="0"/>
        <w:spacing w:line="360" w:lineRule="auto"/>
        <w:ind w:firstLine="480"/>
        <w:rPr>
          <w:sz w:val="24"/>
        </w:rPr>
      </w:pPr>
      <w:r>
        <w:rPr>
          <w:sz w:val="24"/>
          <w:lang w:val="zh-CN"/>
        </w:rPr>
        <w:t>本合同任何一方给另一方的通知，都应以书面形式发送，而另一方也应以书面形式确认并发送到对方明确的地址。</w:t>
      </w:r>
    </w:p>
    <w:p>
      <w:pPr>
        <w:autoSpaceDE w:val="0"/>
        <w:autoSpaceDN w:val="0"/>
        <w:adjustRightInd w:val="0"/>
        <w:spacing w:line="360" w:lineRule="auto"/>
        <w:ind w:firstLine="562"/>
        <w:rPr>
          <w:b/>
          <w:bCs/>
          <w:sz w:val="28"/>
          <w:szCs w:val="28"/>
        </w:rPr>
      </w:pPr>
      <w:r>
        <w:rPr>
          <w:b/>
          <w:bCs/>
          <w:sz w:val="28"/>
          <w:szCs w:val="28"/>
        </w:rPr>
        <w:t>19.</w:t>
      </w:r>
      <w:r>
        <w:rPr>
          <w:b/>
          <w:bCs/>
          <w:sz w:val="28"/>
          <w:szCs w:val="28"/>
          <w:lang w:val="zh-CN"/>
        </w:rPr>
        <w:t>计量单位</w:t>
      </w:r>
    </w:p>
    <w:p>
      <w:pPr>
        <w:autoSpaceDE w:val="0"/>
        <w:autoSpaceDN w:val="0"/>
        <w:adjustRightInd w:val="0"/>
        <w:spacing w:line="360" w:lineRule="auto"/>
        <w:ind w:firstLine="480"/>
        <w:rPr>
          <w:sz w:val="24"/>
        </w:rPr>
      </w:pPr>
      <w:r>
        <w:rPr>
          <w:sz w:val="24"/>
          <w:lang w:val="zh-CN"/>
        </w:rPr>
        <w:t>除技术规范中另有规定外</w:t>
      </w:r>
      <w:r>
        <w:rPr>
          <w:sz w:val="24"/>
        </w:rPr>
        <w:t>,</w:t>
      </w:r>
      <w:r>
        <w:rPr>
          <w:sz w:val="24"/>
          <w:lang w:val="zh-CN"/>
        </w:rPr>
        <w:t>计量单位均使用国家法定计量单位。</w:t>
      </w:r>
    </w:p>
    <w:p>
      <w:pPr>
        <w:autoSpaceDE w:val="0"/>
        <w:autoSpaceDN w:val="0"/>
        <w:adjustRightInd w:val="0"/>
        <w:spacing w:line="360" w:lineRule="auto"/>
        <w:ind w:firstLine="562"/>
        <w:rPr>
          <w:b/>
          <w:bCs/>
          <w:sz w:val="28"/>
          <w:szCs w:val="28"/>
        </w:rPr>
      </w:pPr>
      <w:r>
        <w:rPr>
          <w:b/>
          <w:bCs/>
          <w:sz w:val="28"/>
          <w:szCs w:val="28"/>
        </w:rPr>
        <w:t>20.</w:t>
      </w:r>
      <w:r>
        <w:rPr>
          <w:b/>
          <w:bCs/>
          <w:sz w:val="28"/>
          <w:szCs w:val="28"/>
          <w:lang w:val="zh-CN"/>
        </w:rPr>
        <w:t>适用法律</w:t>
      </w:r>
    </w:p>
    <w:p>
      <w:pPr>
        <w:autoSpaceDE w:val="0"/>
        <w:autoSpaceDN w:val="0"/>
        <w:adjustRightInd w:val="0"/>
        <w:spacing w:line="360" w:lineRule="auto"/>
        <w:ind w:firstLine="480"/>
        <w:rPr>
          <w:sz w:val="28"/>
          <w:szCs w:val="28"/>
        </w:rPr>
      </w:pPr>
      <w:r>
        <w:rPr>
          <w:sz w:val="24"/>
          <w:lang w:val="zh-CN"/>
        </w:rPr>
        <w:t>本合同按照中华人民共和国的相关法律进行解释。</w:t>
      </w:r>
    </w:p>
    <w:p>
      <w:pPr>
        <w:autoSpaceDE w:val="0"/>
        <w:autoSpaceDN w:val="0"/>
        <w:adjustRightInd w:val="0"/>
        <w:ind w:firstLine="562"/>
        <w:rPr>
          <w:rFonts w:hint="eastAsia" w:ascii="宋体" w:cs="宋体"/>
          <w:b/>
          <w:bCs/>
          <w:sz w:val="28"/>
          <w:szCs w:val="28"/>
        </w:rPr>
      </w:pPr>
    </w:p>
    <w:p>
      <w:pPr>
        <w:autoSpaceDE w:val="0"/>
        <w:autoSpaceDN w:val="0"/>
        <w:adjustRightInd w:val="0"/>
        <w:ind w:firstLine="562"/>
        <w:rPr>
          <w:rFonts w:hint="eastAsia" w:ascii="宋体" w:cs="宋体"/>
          <w:b/>
          <w:bCs/>
          <w:sz w:val="28"/>
          <w:szCs w:val="28"/>
          <w:lang w:val="zh-CN"/>
        </w:rPr>
      </w:pPr>
    </w:p>
    <w:p>
      <w:pPr>
        <w:autoSpaceDE w:val="0"/>
        <w:autoSpaceDN w:val="0"/>
        <w:adjustRightInd w:val="0"/>
        <w:ind w:firstLine="562"/>
        <w:rPr>
          <w:rFonts w:hint="eastAsia" w:ascii="宋体" w:cs="宋体"/>
          <w:b/>
          <w:bCs/>
          <w:sz w:val="28"/>
          <w:szCs w:val="28"/>
          <w:lang w:val="zh-CN"/>
        </w:rPr>
      </w:pPr>
    </w:p>
    <w:p>
      <w:pPr>
        <w:wordWrap w:val="0"/>
        <w:spacing w:line="360" w:lineRule="auto"/>
        <w:ind w:firstLine="0" w:firstLineChars="0"/>
        <w:rPr>
          <w:rFonts w:hint="eastAsia" w:ascii="宋体" w:cs="Times New Roman"/>
          <w:sz w:val="24"/>
          <w:szCs w:val="24"/>
        </w:rPr>
      </w:pPr>
    </w:p>
    <w:p>
      <w:pPr>
        <w:keepNext/>
        <w:keepLines/>
        <w:widowControl/>
        <w:snapToGrid w:val="0"/>
        <w:spacing w:line="360" w:lineRule="auto"/>
        <w:ind w:firstLine="0" w:firstLineChars="0"/>
        <w:outlineLvl w:val="0"/>
        <w:rPr>
          <w:rFonts w:hint="eastAsia" w:ascii="宋体" w:hAnsi="宋体" w:cs="宋体"/>
          <w:b/>
          <w:bCs/>
          <w:kern w:val="28"/>
          <w:sz w:val="36"/>
          <w:szCs w:val="36"/>
        </w:rPr>
      </w:pPr>
      <w:bookmarkStart w:id="231" w:name="_Toc29424"/>
      <w:bookmarkStart w:id="232" w:name="_Toc6857"/>
      <w:bookmarkStart w:id="233" w:name="_Toc464136646"/>
    </w:p>
    <w:p>
      <w:pPr>
        <w:pStyle w:val="2"/>
        <w:rPr>
          <w:rFonts w:hint="eastAsia" w:ascii="宋体" w:hAnsi="宋体" w:cs="宋体"/>
          <w:b/>
          <w:bCs/>
          <w:kern w:val="28"/>
          <w:sz w:val="36"/>
          <w:szCs w:val="36"/>
        </w:rPr>
      </w:pPr>
    </w:p>
    <w:p>
      <w:pPr>
        <w:rPr>
          <w:rFonts w:hint="eastAsia" w:ascii="宋体" w:hAnsi="宋体" w:cs="宋体"/>
          <w:b/>
          <w:bCs/>
          <w:kern w:val="28"/>
          <w:sz w:val="36"/>
          <w:szCs w:val="36"/>
        </w:rPr>
      </w:pPr>
    </w:p>
    <w:p>
      <w:pPr>
        <w:pStyle w:val="2"/>
        <w:rPr>
          <w:rFonts w:hint="eastAsia" w:ascii="宋体" w:hAnsi="宋体" w:cs="宋体"/>
          <w:b/>
          <w:bCs/>
          <w:kern w:val="28"/>
          <w:sz w:val="36"/>
          <w:szCs w:val="36"/>
        </w:rPr>
      </w:pPr>
    </w:p>
    <w:p>
      <w:pPr>
        <w:rPr>
          <w:rFonts w:hint="eastAsia" w:ascii="宋体" w:hAnsi="宋体" w:cs="宋体"/>
          <w:b/>
          <w:bCs/>
          <w:kern w:val="28"/>
          <w:sz w:val="36"/>
          <w:szCs w:val="36"/>
        </w:rPr>
      </w:pPr>
    </w:p>
    <w:p>
      <w:pPr>
        <w:pStyle w:val="2"/>
        <w:rPr>
          <w:rFonts w:hint="eastAsia" w:ascii="宋体" w:hAnsi="宋体" w:cs="宋体"/>
          <w:b/>
          <w:bCs/>
          <w:kern w:val="28"/>
          <w:sz w:val="36"/>
          <w:szCs w:val="36"/>
        </w:rPr>
      </w:pPr>
    </w:p>
    <w:p>
      <w:pPr>
        <w:rPr>
          <w:rFonts w:hint="eastAsia" w:ascii="宋体" w:hAnsi="宋体" w:cs="宋体"/>
          <w:b/>
          <w:bCs/>
          <w:kern w:val="28"/>
          <w:sz w:val="36"/>
          <w:szCs w:val="36"/>
        </w:rPr>
      </w:pPr>
    </w:p>
    <w:p>
      <w:pPr>
        <w:pStyle w:val="2"/>
        <w:rPr>
          <w:rFonts w:hint="eastAsia" w:ascii="宋体" w:hAnsi="宋体" w:cs="宋体"/>
          <w:b/>
          <w:bCs/>
          <w:kern w:val="28"/>
          <w:sz w:val="36"/>
          <w:szCs w:val="36"/>
        </w:rPr>
      </w:pPr>
    </w:p>
    <w:p>
      <w:pPr>
        <w:rPr>
          <w:rFonts w:hint="eastAsia" w:ascii="宋体" w:hAnsi="宋体" w:cs="宋体"/>
          <w:b/>
          <w:bCs/>
          <w:kern w:val="28"/>
          <w:sz w:val="36"/>
          <w:szCs w:val="36"/>
        </w:rPr>
      </w:pPr>
    </w:p>
    <w:p>
      <w:pPr>
        <w:pStyle w:val="2"/>
        <w:rPr>
          <w:rFonts w:hint="eastAsia" w:ascii="宋体" w:hAnsi="宋体" w:cs="宋体"/>
          <w:b/>
          <w:bCs/>
          <w:kern w:val="28"/>
          <w:sz w:val="36"/>
          <w:szCs w:val="36"/>
        </w:rPr>
      </w:pPr>
    </w:p>
    <w:p>
      <w:pPr>
        <w:rPr>
          <w:rFonts w:hint="eastAsia" w:ascii="宋体" w:hAnsi="宋体" w:cs="宋体"/>
          <w:b/>
          <w:bCs/>
          <w:kern w:val="28"/>
          <w:sz w:val="36"/>
          <w:szCs w:val="36"/>
        </w:rPr>
      </w:pPr>
    </w:p>
    <w:p>
      <w:pPr>
        <w:pStyle w:val="2"/>
        <w:rPr>
          <w:rFonts w:hint="eastAsia" w:ascii="宋体" w:hAnsi="宋体" w:cs="宋体"/>
          <w:b/>
          <w:bCs/>
          <w:kern w:val="28"/>
          <w:sz w:val="36"/>
          <w:szCs w:val="36"/>
        </w:rPr>
      </w:pPr>
    </w:p>
    <w:p>
      <w:pPr>
        <w:rPr>
          <w:rFonts w:hint="eastAsia" w:ascii="宋体" w:hAnsi="宋体" w:cs="宋体"/>
          <w:b/>
          <w:bCs/>
          <w:kern w:val="28"/>
          <w:sz w:val="36"/>
          <w:szCs w:val="36"/>
        </w:rPr>
      </w:pPr>
    </w:p>
    <w:p>
      <w:pPr>
        <w:pStyle w:val="2"/>
        <w:rPr>
          <w:rFonts w:hint="eastAsia"/>
        </w:rPr>
      </w:pPr>
    </w:p>
    <w:p>
      <w:pPr>
        <w:keepNext/>
        <w:keepLines/>
        <w:widowControl/>
        <w:snapToGrid w:val="0"/>
        <w:spacing w:line="360" w:lineRule="auto"/>
        <w:ind w:firstLine="0" w:firstLineChars="0"/>
        <w:jc w:val="center"/>
        <w:outlineLvl w:val="0"/>
        <w:rPr>
          <w:rFonts w:hint="eastAsia" w:ascii="宋体" w:hAnsi="宋体" w:cs="宋体"/>
          <w:b/>
          <w:bCs/>
          <w:kern w:val="28"/>
          <w:sz w:val="36"/>
          <w:szCs w:val="36"/>
        </w:rPr>
      </w:pPr>
      <w:r>
        <w:rPr>
          <w:rFonts w:hint="eastAsia" w:ascii="宋体" w:hAnsi="宋体" w:cs="宋体"/>
          <w:b/>
          <w:bCs/>
          <w:kern w:val="28"/>
          <w:sz w:val="36"/>
          <w:szCs w:val="36"/>
        </w:rPr>
        <w:t>第五部分响应文件格式</w:t>
      </w:r>
      <w:bookmarkEnd w:id="231"/>
    </w:p>
    <w:p>
      <w:pPr>
        <w:keepNext/>
        <w:keepLines/>
        <w:widowControl/>
        <w:snapToGrid w:val="0"/>
        <w:spacing w:line="360" w:lineRule="auto"/>
        <w:ind w:firstLine="0" w:firstLineChars="0"/>
        <w:outlineLvl w:val="0"/>
        <w:rPr>
          <w:rFonts w:hint="eastAsia" w:ascii="宋体" w:hAnsi="宋体" w:cs="宋体"/>
          <w:b/>
          <w:bCs/>
          <w:kern w:val="28"/>
          <w:sz w:val="36"/>
          <w:szCs w:val="36"/>
        </w:rPr>
      </w:pPr>
    </w:p>
    <w:p>
      <w:pPr>
        <w:keepNext/>
        <w:keepLines/>
        <w:widowControl/>
        <w:snapToGrid w:val="0"/>
        <w:spacing w:line="360" w:lineRule="auto"/>
        <w:ind w:firstLine="0" w:firstLineChars="0"/>
        <w:outlineLvl w:val="0"/>
        <w:rPr>
          <w:rFonts w:hint="eastAsia" w:ascii="宋体" w:hAnsi="宋体" w:cs="宋体"/>
          <w:b/>
          <w:bCs/>
          <w:kern w:val="28"/>
          <w:sz w:val="28"/>
          <w:szCs w:val="28"/>
        </w:rPr>
      </w:pPr>
      <w:bookmarkStart w:id="234" w:name="_Toc9848"/>
      <w:bookmarkStart w:id="235" w:name="_Toc13464"/>
      <w:bookmarkStart w:id="236" w:name="_Toc464136647"/>
      <w:bookmarkStart w:id="237" w:name="_Toc8704"/>
      <w:bookmarkStart w:id="238" w:name="_Toc16431"/>
      <w:r>
        <w:rPr>
          <w:rFonts w:hint="eastAsia" w:ascii="宋体"/>
          <w:b/>
          <w:bCs/>
          <w:sz w:val="28"/>
          <w:szCs w:val="28"/>
          <w:lang w:val="zh-CN"/>
        </w:rPr>
        <w:t>附件1：响应文件封面</w:t>
      </w:r>
      <w:bookmarkEnd w:id="234"/>
      <w:bookmarkEnd w:id="235"/>
      <w:bookmarkEnd w:id="236"/>
      <w:bookmarkEnd w:id="237"/>
      <w:bookmarkEnd w:id="238"/>
    </w:p>
    <w:p>
      <w:pPr>
        <w:keepNext/>
        <w:keepLines/>
        <w:widowControl/>
        <w:snapToGrid w:val="0"/>
        <w:spacing w:line="360" w:lineRule="auto"/>
        <w:ind w:firstLine="0" w:firstLineChars="0"/>
        <w:outlineLvl w:val="0"/>
        <w:rPr>
          <w:rFonts w:hint="eastAsia" w:ascii="宋体" w:hAnsi="宋体" w:cs="宋体"/>
          <w:b/>
          <w:bCs/>
          <w:kern w:val="28"/>
          <w:sz w:val="36"/>
          <w:szCs w:val="36"/>
        </w:rPr>
      </w:pPr>
    </w:p>
    <w:p>
      <w:pPr>
        <w:keepNext/>
        <w:keepLines/>
        <w:widowControl/>
        <w:snapToGrid w:val="0"/>
        <w:spacing w:line="360" w:lineRule="auto"/>
        <w:ind w:firstLine="0" w:firstLineChars="0"/>
        <w:outlineLvl w:val="0"/>
        <w:rPr>
          <w:rFonts w:hint="eastAsia" w:ascii="宋体" w:hAnsi="宋体" w:cs="宋体"/>
          <w:b/>
          <w:bCs/>
          <w:kern w:val="28"/>
          <w:sz w:val="36"/>
          <w:szCs w:val="36"/>
        </w:rPr>
      </w:pPr>
    </w:p>
    <w:p>
      <w:pPr>
        <w:keepNext/>
        <w:keepLines/>
        <w:widowControl/>
        <w:snapToGrid w:val="0"/>
        <w:spacing w:line="360" w:lineRule="auto"/>
        <w:ind w:firstLine="0" w:firstLineChars="0"/>
        <w:outlineLvl w:val="0"/>
        <w:rPr>
          <w:rFonts w:hint="eastAsia" w:ascii="宋体" w:hAnsi="宋体" w:cs="宋体"/>
          <w:b/>
          <w:bCs/>
          <w:kern w:val="28"/>
          <w:sz w:val="24"/>
          <w:szCs w:val="24"/>
        </w:rPr>
      </w:pPr>
    </w:p>
    <w:bookmarkEnd w:id="232"/>
    <w:bookmarkEnd w:id="233"/>
    <w:p>
      <w:pPr>
        <w:spacing w:line="360" w:lineRule="auto"/>
        <w:ind w:firstLine="3614" w:firstLineChars="500"/>
        <w:rPr>
          <w:rFonts w:ascii="宋体" w:cs="Times New Roman"/>
          <w:b/>
          <w:bCs/>
          <w:sz w:val="72"/>
          <w:szCs w:val="72"/>
        </w:rPr>
      </w:pPr>
      <w:r>
        <w:rPr>
          <w:rFonts w:hint="eastAsia" w:ascii="宋体" w:hAnsi="宋体" w:cs="宋体"/>
          <w:b/>
          <w:bCs/>
          <w:sz w:val="72"/>
          <w:szCs w:val="72"/>
        </w:rPr>
        <w:t>响应文件</w:t>
      </w:r>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firstLine="0" w:firstLineChars="0"/>
        <w:textAlignment w:val="baseline"/>
        <w:rPr>
          <w:rFonts w:hint="eastAsia" w:ascii="宋体" w:hAnsi="宋体" w:cs="宋体"/>
          <w:b/>
          <w:bCs/>
          <w:sz w:val="36"/>
          <w:szCs w:val="36"/>
        </w:rPr>
      </w:pPr>
    </w:p>
    <w:p>
      <w:pPr>
        <w:adjustRightInd w:val="0"/>
        <w:spacing w:line="360" w:lineRule="auto"/>
        <w:ind w:firstLine="0" w:firstLineChars="0"/>
        <w:textAlignment w:val="baseline"/>
        <w:rPr>
          <w:rFonts w:hint="eastAsia" w:ascii="宋体" w:hAnsi="宋体" w:cs="宋体"/>
          <w:b/>
          <w:bCs/>
          <w:sz w:val="36"/>
          <w:szCs w:val="36"/>
        </w:rPr>
      </w:pPr>
    </w:p>
    <w:p>
      <w:pPr>
        <w:adjustRightInd w:val="0"/>
        <w:spacing w:line="360" w:lineRule="auto"/>
        <w:ind w:firstLine="0" w:firstLineChars="0"/>
        <w:textAlignment w:val="baseline"/>
        <w:rPr>
          <w:rFonts w:ascii="宋体" w:cs="Times New Roman"/>
          <w:b/>
          <w:bCs/>
          <w:sz w:val="36"/>
          <w:szCs w:val="36"/>
        </w:rPr>
      </w:pPr>
      <w:r>
        <w:rPr>
          <w:rFonts w:hint="eastAsia" w:ascii="宋体" w:hAnsi="宋体" w:cs="宋体"/>
          <w:b/>
          <w:bCs/>
          <w:sz w:val="36"/>
          <w:szCs w:val="36"/>
        </w:rPr>
        <w:t>采购项目编号：</w:t>
      </w:r>
    </w:p>
    <w:p>
      <w:pPr>
        <w:adjustRightInd w:val="0"/>
        <w:spacing w:line="360" w:lineRule="auto"/>
        <w:ind w:left="2530" w:hanging="2530" w:hangingChars="700"/>
        <w:textAlignment w:val="baseline"/>
        <w:rPr>
          <w:rFonts w:ascii="宋体" w:cs="宋体"/>
          <w:b/>
          <w:bCs/>
          <w:sz w:val="36"/>
          <w:szCs w:val="36"/>
        </w:rPr>
      </w:pPr>
      <w:r>
        <w:rPr>
          <w:rFonts w:hint="eastAsia" w:ascii="宋体" w:hAnsi="宋体" w:cs="宋体"/>
          <w:b/>
          <w:bCs/>
          <w:sz w:val="36"/>
          <w:szCs w:val="36"/>
        </w:rPr>
        <w:t>采购项目名称：</w:t>
      </w:r>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firstLine="0" w:firstLineChars="0"/>
        <w:textAlignment w:val="baseline"/>
        <w:rPr>
          <w:rFonts w:ascii="宋体" w:cs="Times New Roman"/>
          <w:b/>
          <w:bCs/>
          <w:sz w:val="36"/>
          <w:szCs w:val="36"/>
        </w:rPr>
      </w:pPr>
    </w:p>
    <w:p>
      <w:pPr>
        <w:spacing w:line="360" w:lineRule="auto"/>
        <w:ind w:firstLine="2249" w:firstLineChars="700"/>
        <w:rPr>
          <w:rFonts w:ascii="宋体" w:cs="Times New Roman"/>
          <w:b/>
          <w:bCs/>
          <w:sz w:val="32"/>
          <w:szCs w:val="32"/>
        </w:rPr>
      </w:pPr>
      <w:r>
        <w:rPr>
          <w:rFonts w:hint="eastAsia" w:ascii="宋体" w:hAnsi="宋体" w:cs="宋体"/>
          <w:b/>
          <w:bCs/>
          <w:sz w:val="32"/>
          <w:szCs w:val="32"/>
        </w:rPr>
        <w:t>供应商：</w:t>
      </w:r>
      <w:r>
        <w:rPr>
          <w:rFonts w:ascii="宋体" w:hAnsi="宋体" w:cs="宋体"/>
          <w:b/>
          <w:bCs/>
          <w:sz w:val="32"/>
          <w:szCs w:val="32"/>
        </w:rPr>
        <w:t xml:space="preserve">              </w:t>
      </w:r>
      <w:r>
        <w:rPr>
          <w:rFonts w:hint="eastAsia" w:ascii="宋体" w:hAnsi="宋体" w:cs="宋体"/>
          <w:b/>
          <w:bCs/>
          <w:sz w:val="32"/>
          <w:szCs w:val="32"/>
        </w:rPr>
        <w:t>（公章）</w:t>
      </w:r>
    </w:p>
    <w:p>
      <w:pPr>
        <w:spacing w:line="360" w:lineRule="auto"/>
        <w:ind w:firstLine="1928" w:firstLineChars="600"/>
        <w:rPr>
          <w:rFonts w:ascii="宋体" w:cs="宋体"/>
          <w:b/>
          <w:bCs/>
          <w:sz w:val="32"/>
          <w:szCs w:val="32"/>
        </w:rPr>
      </w:pPr>
      <w:r>
        <w:rPr>
          <w:rFonts w:hint="eastAsia" w:ascii="宋体" w:hAnsi="宋体" w:cs="宋体"/>
          <w:b/>
          <w:bCs/>
          <w:sz w:val="32"/>
          <w:szCs w:val="32"/>
        </w:rPr>
        <w:t>法定代表人或委托代理人：</w:t>
      </w:r>
      <w:r>
        <w:rPr>
          <w:rFonts w:ascii="宋体" w:hAnsi="宋体" w:cs="宋体"/>
          <w:b/>
          <w:bCs/>
          <w:sz w:val="32"/>
          <w:szCs w:val="32"/>
        </w:rPr>
        <w:t xml:space="preserve">  </w:t>
      </w:r>
      <w:r>
        <w:rPr>
          <w:rFonts w:hint="eastAsia" w:ascii="宋体" w:hAnsi="宋体" w:cs="宋体"/>
          <w:b/>
          <w:bCs/>
          <w:sz w:val="32"/>
          <w:szCs w:val="32"/>
        </w:rPr>
        <w:t>（签字或盖章）</w:t>
      </w:r>
    </w:p>
    <w:p>
      <w:pPr>
        <w:spacing w:line="360" w:lineRule="auto"/>
        <w:ind w:firstLine="0" w:firstLineChars="0"/>
        <w:rPr>
          <w:rFonts w:ascii="宋体" w:cs="宋体"/>
          <w:b/>
          <w:bCs/>
          <w:sz w:val="32"/>
          <w:szCs w:val="32"/>
        </w:rPr>
      </w:pPr>
    </w:p>
    <w:p>
      <w:pPr>
        <w:spacing w:line="360" w:lineRule="auto"/>
        <w:ind w:firstLine="0" w:firstLineChars="0"/>
        <w:jc w:val="center"/>
        <w:rPr>
          <w:rFonts w:hint="eastAsia" w:ascii="宋体"/>
          <w:b/>
          <w:sz w:val="28"/>
          <w:szCs w:val="28"/>
          <w:lang w:val="zh-CN"/>
        </w:rPr>
      </w:pPr>
      <w:r>
        <w:rPr>
          <w:rFonts w:hint="eastAsia" w:ascii="宋体" w:hAnsi="宋体" w:cs="宋体"/>
          <w:b/>
          <w:bCs/>
          <w:sz w:val="32"/>
          <w:szCs w:val="32"/>
        </w:rPr>
        <w:t xml:space="preserve">                       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bookmarkStart w:id="239" w:name="_Toc30934"/>
      <w:bookmarkStart w:id="240" w:name="_Toc9260"/>
      <w:bookmarkStart w:id="241" w:name="_Toc471292804"/>
      <w:bookmarkStart w:id="242" w:name="_Toc464136659"/>
      <w:bookmarkStart w:id="243" w:name="_Toc430937689"/>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hAnsi="宋体"/>
          <w:lang w:val="zh-CN"/>
        </w:rPr>
      </w:pPr>
      <w:bookmarkStart w:id="244" w:name="_Toc11491"/>
      <w:r>
        <w:rPr>
          <w:rFonts w:hint="eastAsia" w:ascii="宋体"/>
          <w:b/>
          <w:sz w:val="28"/>
          <w:szCs w:val="28"/>
          <w:lang w:val="zh-CN"/>
        </w:rPr>
        <w:t>附件</w:t>
      </w:r>
      <w:r>
        <w:rPr>
          <w:rFonts w:ascii="宋体"/>
          <w:b/>
          <w:sz w:val="28"/>
          <w:szCs w:val="28"/>
        </w:rPr>
        <w:t>2</w:t>
      </w:r>
      <w:r>
        <w:rPr>
          <w:rFonts w:hint="eastAsia" w:ascii="宋体"/>
          <w:b/>
          <w:sz w:val="28"/>
          <w:szCs w:val="28"/>
        </w:rPr>
        <w:t>：投标文件目录</w:t>
      </w:r>
      <w:bookmarkEnd w:id="239"/>
      <w:bookmarkEnd w:id="240"/>
      <w:bookmarkEnd w:id="241"/>
      <w:bookmarkEnd w:id="244"/>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）投标文件封面……………………………………………………所在页码</w:t>
      </w:r>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）投标文件目录……………………………………………………所在页码</w:t>
      </w:r>
    </w:p>
    <w:p>
      <w:pPr>
        <w:tabs>
          <w:tab w:val="left" w:pos="426"/>
          <w:tab w:val="left" w:pos="9214"/>
          <w:tab w:val="left" w:pos="9498"/>
        </w:tabs>
        <w:autoSpaceDE w:val="0"/>
        <w:autoSpaceDN w:val="0"/>
        <w:adjustRightInd w:val="0"/>
        <w:spacing w:line="500" w:lineRule="exact"/>
        <w:ind w:right="142" w:firstLine="480"/>
        <w:jc w:val="center"/>
        <w:rPr>
          <w:rFonts w:hint="eastAsia" w:ascii="宋体" w:hAnsi="Cambria" w:cs="宋体"/>
          <w:sz w:val="24"/>
          <w:lang w:val="zh-CN"/>
        </w:rPr>
      </w:pPr>
      <w:r>
        <w:rPr>
          <w:rFonts w:hint="eastAsia" w:ascii="宋体" w:hAnsi="Cambria" w:cs="宋体"/>
          <w:sz w:val="24"/>
          <w:lang w:val="zh-CN"/>
        </w:rPr>
        <w:t>（3）投标函……………………………………………………………所在页码</w:t>
      </w:r>
    </w:p>
    <w:p>
      <w:pPr>
        <w:tabs>
          <w:tab w:val="left" w:pos="426"/>
          <w:tab w:val="left" w:pos="9214"/>
          <w:tab w:val="left" w:pos="9498"/>
        </w:tabs>
        <w:autoSpaceDE w:val="0"/>
        <w:autoSpaceDN w:val="0"/>
        <w:adjustRightInd w:val="0"/>
        <w:spacing w:line="500" w:lineRule="exact"/>
        <w:ind w:right="142" w:firstLine="480"/>
        <w:jc w:val="center"/>
        <w:rPr>
          <w:rFonts w:hint="eastAsia" w:ascii="宋体" w:hAnsi="Cambria" w:cs="宋体"/>
          <w:sz w:val="24"/>
          <w:lang w:val="zh-CN"/>
        </w:rPr>
      </w:pPr>
      <w:r>
        <w:rPr>
          <w:rFonts w:hint="eastAsia" w:ascii="宋体" w:hAnsi="Cambria" w:cs="宋体"/>
          <w:sz w:val="24"/>
          <w:lang w:val="zh-CN"/>
        </w:rPr>
        <w:t>(4)竞争性磋商首次报价……………………………………………所在页码</w:t>
      </w:r>
    </w:p>
    <w:p>
      <w:pPr>
        <w:tabs>
          <w:tab w:val="left" w:pos="426"/>
          <w:tab w:val="left" w:pos="9214"/>
          <w:tab w:val="left" w:pos="9498"/>
        </w:tabs>
        <w:autoSpaceDE w:val="0"/>
        <w:autoSpaceDN w:val="0"/>
        <w:adjustRightInd w:val="0"/>
        <w:spacing w:line="500" w:lineRule="exact"/>
        <w:ind w:right="142" w:firstLine="480"/>
        <w:jc w:val="center"/>
        <w:rPr>
          <w:rFonts w:hint="eastAsia" w:ascii="宋体" w:hAnsi="Cambria" w:cs="宋体"/>
          <w:sz w:val="24"/>
          <w:lang w:val="zh-CN"/>
        </w:rPr>
      </w:pPr>
      <w:r>
        <w:rPr>
          <w:rFonts w:hint="eastAsia" w:ascii="宋体" w:hAnsi="Cambria" w:cs="宋体"/>
          <w:sz w:val="24"/>
          <w:lang w:val="zh-CN"/>
        </w:rPr>
        <w:fldChar w:fldCharType="begin"/>
      </w:r>
      <w:r>
        <w:rPr>
          <w:rFonts w:hint="eastAsia" w:ascii="宋体" w:hAnsi="Cambria" w:cs="宋体"/>
          <w:sz w:val="24"/>
          <w:lang w:val="zh-CN"/>
        </w:rPr>
        <w:instrText xml:space="preserve"> HYPERLINK \l _Toc839 </w:instrText>
      </w:r>
      <w:r>
        <w:rPr>
          <w:rFonts w:hint="eastAsia" w:ascii="宋体" w:hAnsi="Cambria" w:cs="宋体"/>
          <w:sz w:val="24"/>
          <w:lang w:val="zh-CN"/>
        </w:rPr>
        <w:fldChar w:fldCharType="separate"/>
      </w:r>
      <w:r>
        <w:rPr>
          <w:rFonts w:hint="eastAsia" w:ascii="宋体" w:hAnsi="Cambria" w:cs="宋体"/>
          <w:sz w:val="24"/>
          <w:lang w:val="zh-CN"/>
        </w:rPr>
        <w:t>(5)服务应答表………………………………………………………所在页码</w:t>
      </w:r>
    </w:p>
    <w:p>
      <w:pPr>
        <w:tabs>
          <w:tab w:val="left" w:pos="426"/>
          <w:tab w:val="left" w:pos="9214"/>
          <w:tab w:val="left" w:pos="9498"/>
        </w:tabs>
        <w:autoSpaceDE w:val="0"/>
        <w:autoSpaceDN w:val="0"/>
        <w:adjustRightInd w:val="0"/>
        <w:spacing w:line="500" w:lineRule="exact"/>
        <w:ind w:right="142" w:firstLine="480"/>
        <w:rPr>
          <w:rFonts w:hint="eastAsia" w:ascii="宋体" w:hAnsi="Cambria" w:cs="宋体"/>
          <w:sz w:val="24"/>
          <w:szCs w:val="24"/>
          <w:lang w:val="zh-CN"/>
        </w:rPr>
      </w:pPr>
      <w:r>
        <w:rPr>
          <w:rFonts w:hint="eastAsia" w:ascii="宋体" w:hAnsi="Cambria" w:cs="宋体"/>
          <w:sz w:val="24"/>
          <w:lang w:val="zh-CN"/>
        </w:rPr>
        <w:fldChar w:fldCharType="end"/>
      </w:r>
      <w:r>
        <w:rPr>
          <w:rFonts w:hint="eastAsia" w:ascii="宋体" w:hAnsi="Cambria" w:cs="宋体"/>
          <w:sz w:val="24"/>
          <w:lang w:val="zh-CN"/>
        </w:rPr>
        <w:t>(6)</w:t>
      </w:r>
      <w:r>
        <w:rPr>
          <w:rFonts w:hint="eastAsia" w:ascii="宋体" w:hAnsi="Cambria" w:cs="宋体"/>
          <w:sz w:val="24"/>
          <w:szCs w:val="24"/>
          <w:lang w:val="zh-CN"/>
        </w:rPr>
        <w:t>商务应答表………………………………………………………所在页码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（7）法定代表人证明书………………………………………………所在页码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（8）法定代表人授权书………………………………………………所在页码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（9）投标人承诺函……………………………………………………所在页码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（10）供应商诚信承诺书……………………………………………所在页码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（11）资格证明材料…………………………………………………所在页码</w:t>
      </w:r>
    </w:p>
    <w:p>
      <w:pPr>
        <w:tabs>
          <w:tab w:val="left" w:pos="426"/>
          <w:tab w:val="left" w:pos="9214"/>
          <w:tab w:val="left" w:pos="9498"/>
        </w:tabs>
        <w:autoSpaceDE w:val="0"/>
        <w:autoSpaceDN w:val="0"/>
        <w:adjustRightInd w:val="0"/>
        <w:spacing w:line="500" w:lineRule="exact"/>
        <w:ind w:left="479" w:leftChars="228" w:right="142" w:firstLine="0" w:firstLineChars="0"/>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rPr>
        <w:t>12</w:t>
      </w:r>
      <w:r>
        <w:rPr>
          <w:rFonts w:hint="eastAsia" w:ascii="宋体" w:hAnsi="Cambria" w:cs="宋体"/>
          <w:sz w:val="24"/>
          <w:lang w:val="zh-CN"/>
        </w:rPr>
        <w:t>）项目管理实施方案……………………………………………所在页码</w:t>
      </w:r>
    </w:p>
    <w:p>
      <w:pPr>
        <w:tabs>
          <w:tab w:val="left" w:pos="426"/>
          <w:tab w:val="left" w:pos="9214"/>
          <w:tab w:val="left" w:pos="9498"/>
        </w:tabs>
        <w:autoSpaceDE w:val="0"/>
        <w:autoSpaceDN w:val="0"/>
        <w:adjustRightInd w:val="0"/>
        <w:spacing w:line="500" w:lineRule="exact"/>
        <w:ind w:left="479" w:leftChars="228" w:right="142" w:firstLine="0" w:firstLineChars="0"/>
        <w:rPr>
          <w:rFonts w:ascii="宋体" w:hAnsi="Cambria" w:cs="宋体"/>
          <w:sz w:val="24"/>
          <w:lang w:val="zh-CN"/>
        </w:rPr>
      </w:pPr>
      <w:r>
        <w:rPr>
          <w:rFonts w:hint="eastAsia" w:ascii="宋体" w:hAnsi="Cambria" w:cs="宋体"/>
          <w:sz w:val="24"/>
          <w:lang w:val="zh-CN"/>
        </w:rPr>
        <w:t>财务状况、缴纳税收和社会保障资金证明…………………………所在页码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4</w:t>
      </w:r>
      <w:r>
        <w:rPr>
          <w:rFonts w:hint="eastAsia" w:ascii="宋体" w:hAnsi="Cambria" w:cs="宋体"/>
          <w:sz w:val="24"/>
          <w:lang w:val="zh-CN"/>
        </w:rPr>
        <w:t>）供应商认为在其他方面有必要说明的事项…………………所在页码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5</w:t>
      </w:r>
      <w:r>
        <w:rPr>
          <w:rFonts w:hint="eastAsia" w:ascii="宋体" w:hAnsi="Cambria" w:cs="宋体"/>
          <w:sz w:val="24"/>
          <w:lang w:val="zh-CN"/>
        </w:rPr>
        <w:t>）具备履行合同所必须的设备和专业技术能力证明…………所在页码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color w:val="FF0000"/>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6</w:t>
      </w:r>
      <w:r>
        <w:rPr>
          <w:rFonts w:hint="eastAsia" w:ascii="宋体" w:hAnsi="Cambria" w:cs="宋体"/>
          <w:sz w:val="24"/>
          <w:lang w:val="zh-CN"/>
        </w:rPr>
        <w:t>）提供“信用中国”网站下载的信用信息……………………所在页码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7</w:t>
      </w:r>
      <w:r>
        <w:rPr>
          <w:rFonts w:hint="eastAsia" w:ascii="宋体" w:hAnsi="Cambria" w:cs="宋体"/>
          <w:sz w:val="24"/>
          <w:lang w:val="zh-CN"/>
        </w:rPr>
        <w:t>）投标保证金证明  ……………………………………………所在页码</w:t>
      </w:r>
    </w:p>
    <w:p>
      <w:pPr>
        <w:tabs>
          <w:tab w:val="left" w:pos="426"/>
          <w:tab w:val="left" w:pos="9214"/>
          <w:tab w:val="left" w:pos="9498"/>
        </w:tabs>
        <w:autoSpaceDE w:val="0"/>
        <w:autoSpaceDN w:val="0"/>
        <w:adjustRightInd w:val="0"/>
        <w:spacing w:line="500" w:lineRule="exact"/>
        <w:ind w:right="142" w:firstLine="480"/>
        <w:jc w:val="center"/>
        <w:rPr>
          <w:rFonts w:hint="eastAsia"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8</w:t>
      </w:r>
      <w:r>
        <w:rPr>
          <w:rFonts w:hint="eastAsia" w:ascii="宋体" w:hAnsi="Cambria" w:cs="宋体"/>
          <w:sz w:val="24"/>
          <w:lang w:val="zh-CN"/>
        </w:rPr>
        <w:t>）投标人业绩证明材料………………………………………… 所在页码</w:t>
      </w:r>
    </w:p>
    <w:p>
      <w:pPr>
        <w:tabs>
          <w:tab w:val="left" w:pos="426"/>
          <w:tab w:val="left" w:pos="9214"/>
          <w:tab w:val="left" w:pos="9498"/>
        </w:tabs>
        <w:autoSpaceDE w:val="0"/>
        <w:autoSpaceDN w:val="0"/>
        <w:adjustRightInd w:val="0"/>
        <w:spacing w:line="500" w:lineRule="exact"/>
        <w:ind w:right="142" w:firstLine="480"/>
        <w:rPr>
          <w:rFonts w:hint="eastAsia" w:ascii="宋体" w:hAnsi="Cambria" w:cs="宋体"/>
          <w:sz w:val="24"/>
          <w:lang w:val="zh-CN"/>
        </w:rPr>
      </w:pPr>
      <w:r>
        <w:rPr>
          <w:rFonts w:hint="eastAsia" w:ascii="宋体" w:hAnsi="Cambria" w:cs="宋体"/>
          <w:sz w:val="24"/>
          <w:lang w:val="zh-CN"/>
        </w:rPr>
        <w:t xml:space="preserve"> (1</w:t>
      </w:r>
      <w:r>
        <w:rPr>
          <w:rFonts w:hint="eastAsia" w:ascii="宋体" w:hAnsi="Cambria" w:cs="宋体"/>
          <w:sz w:val="24"/>
        </w:rPr>
        <w:t>9</w:t>
      </w:r>
      <w:r>
        <w:rPr>
          <w:rFonts w:hint="eastAsia" w:ascii="宋体" w:hAnsi="Cambria" w:cs="宋体"/>
          <w:sz w:val="24"/>
          <w:lang w:val="zh-CN"/>
        </w:rPr>
        <w:t>)制造（生产）企业小型、微型企业声明函   ……………… 所在页码</w:t>
      </w:r>
    </w:p>
    <w:p>
      <w:pPr>
        <w:tabs>
          <w:tab w:val="left" w:pos="426"/>
          <w:tab w:val="left" w:pos="9214"/>
          <w:tab w:val="left" w:pos="9498"/>
        </w:tabs>
        <w:autoSpaceDE w:val="0"/>
        <w:autoSpaceDN w:val="0"/>
        <w:adjustRightInd w:val="0"/>
        <w:spacing w:line="500" w:lineRule="exact"/>
        <w:ind w:right="142" w:firstLine="480"/>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rPr>
        <w:t>20</w:t>
      </w:r>
      <w:r>
        <w:rPr>
          <w:rFonts w:hint="eastAsia" w:ascii="宋体" w:hAnsi="Cambria" w:cs="宋体"/>
          <w:sz w:val="24"/>
          <w:lang w:val="zh-CN"/>
        </w:rPr>
        <w:t>）磋商最后报价…………………………………………………所在页码</w:t>
      </w:r>
    </w:p>
    <w:p>
      <w:pPr>
        <w:tabs>
          <w:tab w:val="left" w:pos="426"/>
          <w:tab w:val="left" w:pos="9214"/>
          <w:tab w:val="left" w:pos="9498"/>
        </w:tabs>
        <w:autoSpaceDE w:val="0"/>
        <w:autoSpaceDN w:val="0"/>
        <w:adjustRightInd w:val="0"/>
        <w:spacing w:line="500" w:lineRule="exact"/>
        <w:ind w:right="142" w:firstLine="480"/>
        <w:rPr>
          <w:rFonts w:hint="eastAsia" w:ascii="宋体" w:hAnsi="Cambria" w:cs="宋体"/>
          <w:sz w:val="24"/>
          <w:lang w:val="zh-CN"/>
        </w:rPr>
      </w:pPr>
      <w:r>
        <w:rPr>
          <w:rFonts w:hint="eastAsia" w:ascii="宋体" w:hAnsi="Cambria" w:cs="宋体"/>
          <w:sz w:val="24"/>
          <w:lang w:val="zh-CN"/>
        </w:rPr>
        <w:t>（2</w:t>
      </w:r>
      <w:r>
        <w:rPr>
          <w:rFonts w:hint="eastAsia" w:ascii="宋体" w:hAnsi="Cambria" w:cs="宋体"/>
          <w:sz w:val="24"/>
        </w:rPr>
        <w:t>1</w:t>
      </w:r>
      <w:r>
        <w:rPr>
          <w:rFonts w:hint="eastAsia" w:ascii="宋体" w:hAnsi="Cambria" w:cs="宋体"/>
          <w:sz w:val="24"/>
          <w:lang w:val="zh-CN"/>
        </w:rPr>
        <w:t>）密封格式………………………………………………………所在页码</w:t>
      </w:r>
    </w:p>
    <w:p>
      <w:pPr>
        <w:widowControl/>
        <w:snapToGrid w:val="0"/>
        <w:spacing w:line="360" w:lineRule="auto"/>
        <w:ind w:firstLine="0" w:firstLineChars="0"/>
        <w:outlineLvl w:val="1"/>
        <w:rPr>
          <w:rFonts w:hint="eastAsia" w:ascii="宋体"/>
          <w:b/>
          <w:sz w:val="28"/>
          <w:szCs w:val="28"/>
          <w:lang w:val="zh-CN"/>
        </w:rPr>
      </w:pPr>
      <w:bookmarkStart w:id="245" w:name="_Toc471292805"/>
      <w:bookmarkStart w:id="246" w:name="_Toc1934"/>
      <w:bookmarkStart w:id="247" w:name="_Toc28169"/>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rPr>
      </w:pPr>
      <w:bookmarkStart w:id="248" w:name="_Toc23798"/>
      <w:r>
        <w:rPr>
          <w:rFonts w:hint="eastAsia" w:ascii="宋体"/>
          <w:b/>
          <w:sz w:val="28"/>
          <w:szCs w:val="28"/>
          <w:lang w:val="zh-CN"/>
        </w:rPr>
        <w:t>附件</w:t>
      </w:r>
      <w:r>
        <w:rPr>
          <w:rFonts w:hint="eastAsia" w:ascii="宋体"/>
          <w:b/>
          <w:sz w:val="28"/>
          <w:szCs w:val="28"/>
        </w:rPr>
        <w:t>3：投</w:t>
      </w:r>
      <w:r>
        <w:rPr>
          <w:rFonts w:ascii="宋体"/>
          <w:b/>
          <w:sz w:val="28"/>
          <w:szCs w:val="28"/>
        </w:rPr>
        <w:t xml:space="preserve"> </w:t>
      </w:r>
      <w:r>
        <w:rPr>
          <w:rFonts w:hint="eastAsia" w:ascii="宋体"/>
          <w:b/>
          <w:sz w:val="28"/>
          <w:szCs w:val="28"/>
        </w:rPr>
        <w:t>标</w:t>
      </w:r>
      <w:r>
        <w:rPr>
          <w:rFonts w:ascii="宋体"/>
          <w:b/>
          <w:sz w:val="28"/>
          <w:szCs w:val="28"/>
        </w:rPr>
        <w:t xml:space="preserve"> </w:t>
      </w:r>
      <w:r>
        <w:rPr>
          <w:rFonts w:hint="eastAsia" w:ascii="宋体"/>
          <w:b/>
          <w:sz w:val="28"/>
          <w:szCs w:val="28"/>
        </w:rPr>
        <w:t>函</w:t>
      </w:r>
      <w:bookmarkEnd w:id="245"/>
      <w:bookmarkEnd w:id="246"/>
      <w:bookmarkEnd w:id="247"/>
      <w:bookmarkEnd w:id="248"/>
    </w:p>
    <w:p>
      <w:pPr>
        <w:autoSpaceDE w:val="0"/>
        <w:autoSpaceDN w:val="0"/>
        <w:adjustRightInd w:val="0"/>
        <w:ind w:firstLine="723"/>
        <w:jc w:val="center"/>
        <w:rPr>
          <w:rFonts w:ascii="宋体" w:hAnsi="Cambria" w:cs="宋体"/>
          <w:b/>
          <w:bCs/>
          <w:sz w:val="36"/>
          <w:szCs w:val="36"/>
          <w:lang w:val="zh-CN"/>
        </w:rPr>
      </w:pPr>
      <w:r>
        <w:rPr>
          <w:rFonts w:hint="eastAsia" w:ascii="宋体" w:hAnsi="Cambria" w:cs="宋体"/>
          <w:b/>
          <w:bCs/>
          <w:sz w:val="36"/>
          <w:szCs w:val="36"/>
          <w:lang w:val="zh-CN"/>
        </w:rPr>
        <w:t xml:space="preserve"> 投 标 函</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致</w:t>
      </w:r>
      <w:r>
        <w:rPr>
          <w:rFonts w:hint="eastAsia" w:ascii="宋体" w:hAnsi="Cambria" w:cs="宋体"/>
          <w:sz w:val="24"/>
          <w:u w:val="single"/>
          <w:lang w:val="zh-CN"/>
        </w:rPr>
        <w:t>青海创鑫工程咨询股份有限公司</w:t>
      </w:r>
      <w:r>
        <w:rPr>
          <w:rFonts w:hint="eastAsia" w:ascii="宋体" w:hAnsi="Cambria" w:cs="宋体"/>
          <w:sz w:val="24"/>
          <w:lang w:val="zh-CN"/>
        </w:rPr>
        <w:t>：</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我们收到</w:t>
      </w:r>
      <w:r>
        <w:rPr>
          <w:rFonts w:ascii="宋体" w:hAnsi="Cambria" w:cs="宋体"/>
          <w:sz w:val="24"/>
          <w:u w:val="single"/>
          <w:lang w:val="zh-CN"/>
        </w:rPr>
        <w:t xml:space="preserve"> </w:t>
      </w:r>
      <w:r>
        <w:rPr>
          <w:rFonts w:hint="eastAsia" w:ascii="宋体" w:hAnsi="Cambria" w:cs="宋体"/>
          <w:sz w:val="24"/>
          <w:u w:val="single"/>
          <w:lang w:val="zh-CN"/>
        </w:rPr>
        <w:t>采购项目名称（采购项目编号）</w:t>
      </w:r>
      <w:r>
        <w:rPr>
          <w:rFonts w:hint="eastAsia" w:ascii="宋体" w:hAnsi="Cambria" w:cs="宋体"/>
          <w:sz w:val="24"/>
          <w:lang w:val="zh-CN"/>
        </w:rPr>
        <w:t>招标文件，经研究，法定代表人（姓名、职务）正式授权（委托代理人姓名、职务）代表投标人（投标人名称、地址）提交投标文件。</w:t>
      </w:r>
      <w:r>
        <w:rPr>
          <w:rFonts w:ascii="宋体" w:hAnsi="Cambria" w:cs="宋体"/>
          <w:sz w:val="24"/>
          <w:lang w:val="zh-CN"/>
        </w:rPr>
        <w:t xml:space="preserve">   </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据此函，签字代表宣布同意如下：</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1.</w:t>
      </w:r>
      <w:r>
        <w:rPr>
          <w:rFonts w:hint="eastAsia" w:ascii="宋体" w:hAnsi="Cambria" w:cs="宋体"/>
          <w:sz w:val="24"/>
          <w:lang w:val="zh-CN"/>
        </w:rPr>
        <w:t>我方已详阅招标文件的全部内容，包括澄清、修改条款等有关附件，承诺对其完全理解并接受。</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2.</w:t>
      </w:r>
      <w:r>
        <w:rPr>
          <w:rFonts w:hint="eastAsia" w:ascii="宋体" w:hAnsi="Cambria" w:cs="宋体"/>
          <w:sz w:val="24"/>
          <w:lang w:val="zh-CN"/>
        </w:rPr>
        <w:t>投标有效期自开标之日起</w:t>
      </w:r>
      <w:r>
        <w:rPr>
          <w:rFonts w:ascii="宋体" w:hAnsi="Cambria" w:cs="宋体"/>
          <w:sz w:val="24"/>
          <w:u w:val="single"/>
          <w:lang w:val="zh-CN"/>
        </w:rPr>
        <w:t xml:space="preserve">    </w:t>
      </w:r>
      <w:r>
        <w:rPr>
          <w:rFonts w:hint="eastAsia" w:ascii="宋体" w:hAnsi="Cambria" w:cs="宋体"/>
          <w:sz w:val="24"/>
          <w:lang w:val="zh-CN"/>
        </w:rPr>
        <w:t>天内有效。如果在规定的开标时间后，我方在投标有效期内撤回投标或中标后不签约的，投标保证金将被贵方没收。</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3.</w:t>
      </w:r>
      <w:r>
        <w:rPr>
          <w:rFonts w:hint="eastAsia" w:ascii="宋体" w:hAnsi="Cambria" w:cs="宋体"/>
          <w:sz w:val="24"/>
          <w:lang w:val="zh-CN"/>
        </w:rPr>
        <w:t>我方同意按照贵方要求提供与投标有关的一切数据或资料，理解并接受贵方制定的评标办法。</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4.</w:t>
      </w:r>
      <w:r>
        <w:rPr>
          <w:rFonts w:hint="eastAsia" w:ascii="宋体" w:hAnsi="Cambria" w:cs="宋体"/>
          <w:sz w:val="24"/>
          <w:lang w:val="zh-CN"/>
        </w:rPr>
        <w:t>与本投标有关的一切正式往来通讯请寄。</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地址：</w:t>
      </w:r>
      <w:r>
        <w:rPr>
          <w:rFonts w:ascii="宋体" w:hAnsi="Cambria" w:cs="宋体"/>
          <w:sz w:val="24"/>
          <w:lang w:val="zh-CN"/>
        </w:rPr>
        <w:t xml:space="preserve">_______________          </w:t>
      </w:r>
      <w:r>
        <w:rPr>
          <w:rFonts w:hint="eastAsia" w:ascii="宋体" w:hAnsi="Cambria" w:cs="宋体"/>
          <w:sz w:val="24"/>
          <w:lang w:val="zh-CN"/>
        </w:rPr>
        <w:t>邮编：</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电话：</w:t>
      </w:r>
      <w:r>
        <w:rPr>
          <w:rFonts w:ascii="宋体" w:hAnsi="Cambria" w:cs="宋体"/>
          <w:sz w:val="24"/>
          <w:lang w:val="zh-CN"/>
        </w:rPr>
        <w:t xml:space="preserve">_______________          </w:t>
      </w:r>
      <w:r>
        <w:rPr>
          <w:rFonts w:hint="eastAsia" w:ascii="宋体" w:hAnsi="Cambria" w:cs="宋体"/>
          <w:sz w:val="24"/>
          <w:lang w:val="zh-CN"/>
        </w:rPr>
        <w:t>传真：</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法定代表人姓名：</w:t>
      </w:r>
      <w:r>
        <w:rPr>
          <w:rFonts w:ascii="宋体" w:hAnsi="Cambria" w:cs="宋体"/>
          <w:sz w:val="24"/>
          <w:lang w:val="zh-CN"/>
        </w:rPr>
        <w:t xml:space="preserve"> ___________   </w:t>
      </w:r>
      <w:r>
        <w:rPr>
          <w:rFonts w:hint="eastAsia" w:ascii="宋体" w:hAnsi="Cambria" w:cs="宋体"/>
          <w:sz w:val="24"/>
          <w:lang w:val="zh-CN"/>
        </w:rPr>
        <w:t>职务：</w:t>
      </w:r>
      <w:r>
        <w:rPr>
          <w:rFonts w:ascii="宋体" w:hAnsi="Cambria" w:cs="宋体"/>
          <w:sz w:val="24"/>
          <w:lang w:val="zh-CN"/>
        </w:rPr>
        <w:t>____________</w:t>
      </w:r>
      <w:r>
        <w:rPr>
          <w:rFonts w:hint="eastAsia" w:ascii="宋体" w:hAnsi="Cambria" w:cs="宋体"/>
          <w:sz w:val="24"/>
          <w:u w:val="single"/>
          <w:lang w:val="zh-CN"/>
        </w:rPr>
        <w:t xml:space="preserve">  </w:t>
      </w:r>
      <w:r>
        <w:rPr>
          <w:rFonts w:hint="eastAsia"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r>
        <w:rPr>
          <w:rFonts w:hint="eastAsia"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b/>
          <w:bCs/>
          <w:sz w:val="24"/>
          <w:lang w:val="zh-CN"/>
        </w:rPr>
      </w:pPr>
      <w:r>
        <w:rPr>
          <w:rFonts w:ascii="宋体" w:hAnsi="Cambria" w:cs="宋体"/>
          <w:sz w:val="24"/>
          <w:lang w:val="zh-CN"/>
        </w:rPr>
        <w:t xml:space="preserve">                                 </w:t>
      </w:r>
      <w:r>
        <w:rPr>
          <w:rFonts w:ascii="宋体" w:hAnsi="Cambria" w:cs="宋体"/>
          <w:b/>
          <w:bCs/>
          <w:sz w:val="24"/>
          <w:lang w:val="zh-CN"/>
        </w:rPr>
        <w:t xml:space="preserve">  </w:t>
      </w:r>
      <w:r>
        <w:rPr>
          <w:rFonts w:hint="eastAsia" w:ascii="宋体" w:hAnsi="Cambria" w:cs="宋体"/>
          <w:b/>
          <w:bCs/>
          <w:sz w:val="24"/>
          <w:lang w:val="zh-CN"/>
        </w:rPr>
        <w:t xml:space="preserve">  投标人：</w:t>
      </w:r>
      <w:r>
        <w:rPr>
          <w:rFonts w:ascii="宋体" w:hAnsi="Cambria" w:cs="宋体"/>
          <w:b/>
          <w:bCs/>
          <w:sz w:val="24"/>
          <w:u w:val="single"/>
          <w:lang w:val="zh-CN"/>
        </w:rPr>
        <w:t xml:space="preserve">             </w:t>
      </w:r>
      <w:r>
        <w:rPr>
          <w:rFonts w:hint="eastAsia" w:ascii="宋体" w:hAnsi="Cambria" w:cs="宋体"/>
          <w:b/>
          <w:bCs/>
          <w:sz w:val="24"/>
          <w:lang w:val="zh-CN"/>
        </w:rPr>
        <w:t>（公章）</w:t>
      </w:r>
    </w:p>
    <w:p>
      <w:pPr>
        <w:autoSpaceDE w:val="0"/>
        <w:autoSpaceDN w:val="0"/>
        <w:adjustRightInd w:val="0"/>
        <w:ind w:firstLine="482"/>
        <w:rPr>
          <w:rFonts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法定代表人或委托代理人：</w:t>
      </w:r>
      <w:r>
        <w:rPr>
          <w:rFonts w:ascii="宋体" w:hAnsi="Cambria" w:cs="宋体"/>
          <w:b/>
          <w:bCs/>
          <w:sz w:val="24"/>
          <w:u w:val="single"/>
          <w:lang w:val="zh-CN"/>
        </w:rPr>
        <w:t xml:space="preserve">       </w:t>
      </w:r>
      <w:r>
        <w:rPr>
          <w:rFonts w:hint="eastAsia" w:ascii="宋体" w:hAnsi="Cambria" w:cs="宋体"/>
          <w:b/>
          <w:bCs/>
          <w:sz w:val="24"/>
          <w:u w:val="single"/>
          <w:lang w:val="zh-CN"/>
        </w:rPr>
        <w:t xml:space="preserve">      </w:t>
      </w:r>
      <w:r>
        <w:rPr>
          <w:rFonts w:hint="eastAsia" w:ascii="宋体" w:hAnsi="Cambria" w:cs="宋体"/>
          <w:b/>
          <w:bCs/>
          <w:sz w:val="24"/>
          <w:lang w:val="zh-CN"/>
        </w:rPr>
        <w:t>（签字）</w:t>
      </w:r>
    </w:p>
    <w:p>
      <w:pPr>
        <w:autoSpaceDE w:val="0"/>
        <w:autoSpaceDN w:val="0"/>
        <w:adjustRightInd w:val="0"/>
        <w:ind w:firstLine="482"/>
        <w:rPr>
          <w:rFonts w:hint="eastAsia" w:ascii="宋体" w:hAnsi="宋体"/>
          <w:lang w:val="zh-CN"/>
        </w:rPr>
      </w:pPr>
      <w:r>
        <w:rPr>
          <w:rFonts w:ascii="宋体" w:hAnsi="Cambria" w:cs="宋体"/>
          <w:b/>
          <w:bCs/>
          <w:sz w:val="24"/>
          <w:lang w:val="zh-CN"/>
        </w:rPr>
        <w:t xml:space="preserve">                                         </w:t>
      </w:r>
      <w:r>
        <w:rPr>
          <w:rFonts w:hint="eastAsia" w:ascii="宋体" w:hAnsi="Cambria" w:cs="宋体"/>
          <w:b/>
          <w:bCs/>
          <w:sz w:val="24"/>
          <w:lang w:val="zh-CN"/>
        </w:rPr>
        <w:t>年</w:t>
      </w:r>
      <w:r>
        <w:rPr>
          <w:rFonts w:ascii="宋体" w:hAnsi="Cambria" w:cs="宋体"/>
          <w:b/>
          <w:bCs/>
          <w:sz w:val="24"/>
          <w:lang w:val="zh-CN"/>
        </w:rPr>
        <w:t xml:space="preserve">   </w:t>
      </w:r>
      <w:r>
        <w:rPr>
          <w:rFonts w:hint="eastAsia" w:ascii="宋体" w:hAnsi="Cambria" w:cs="宋体"/>
          <w:b/>
          <w:bCs/>
          <w:sz w:val="24"/>
          <w:lang w:val="zh-CN"/>
        </w:rPr>
        <w:t>月</w:t>
      </w:r>
      <w:r>
        <w:rPr>
          <w:rFonts w:ascii="宋体" w:hAnsi="Cambria" w:cs="宋体"/>
          <w:b/>
          <w:bCs/>
          <w:sz w:val="24"/>
          <w:lang w:val="zh-CN"/>
        </w:rPr>
        <w:t xml:space="preserve">  </w:t>
      </w:r>
      <w:r>
        <w:rPr>
          <w:rFonts w:hint="eastAsia" w:ascii="宋体" w:hAnsi="Cambria" w:cs="宋体"/>
          <w:b/>
          <w:bCs/>
          <w:sz w:val="24"/>
          <w:lang w:val="zh-CN"/>
        </w:rPr>
        <w:t>日</w:t>
      </w:r>
      <w:r>
        <w:rPr>
          <w:rFonts w:ascii="宋体" w:hAnsi="Cambria" w:cs="宋体"/>
          <w:b/>
          <w:bCs/>
          <w:sz w:val="24"/>
          <w:lang w:val="zh-CN"/>
        </w:rPr>
        <w:t xml:space="preserve"> </w:t>
      </w:r>
      <w:bookmarkStart w:id="249" w:name="_Toc438547213"/>
      <w:bookmarkStart w:id="250" w:name="_Toc438566912"/>
      <w:bookmarkStart w:id="251" w:name="_Toc2998"/>
      <w:bookmarkStart w:id="252" w:name="_Toc449685368"/>
      <w:bookmarkStart w:id="253" w:name="_Toc471292806"/>
    </w:p>
    <w:p>
      <w:pPr>
        <w:pStyle w:val="21"/>
        <w:ind w:firstLine="0" w:firstLineChars="0"/>
        <w:jc w:val="left"/>
        <w:rPr>
          <w:rFonts w:hint="eastAsia" w:ascii="宋体"/>
          <w:sz w:val="28"/>
          <w:szCs w:val="28"/>
          <w:lang w:val="zh-CN"/>
        </w:rPr>
      </w:pPr>
      <w:bookmarkStart w:id="254" w:name="_Toc22458"/>
    </w:p>
    <w:p>
      <w:pPr>
        <w:pStyle w:val="21"/>
        <w:ind w:firstLine="0" w:firstLineChars="0"/>
        <w:jc w:val="left"/>
        <w:rPr>
          <w:rFonts w:hint="eastAsia" w:ascii="宋体"/>
          <w:sz w:val="28"/>
          <w:szCs w:val="28"/>
          <w:lang w:val="zh-CN"/>
        </w:rPr>
      </w:pPr>
    </w:p>
    <w:p>
      <w:pPr>
        <w:pStyle w:val="21"/>
        <w:ind w:firstLine="0" w:firstLineChars="0"/>
        <w:jc w:val="left"/>
        <w:rPr>
          <w:rFonts w:ascii="宋体" w:hAnsi="宋体" w:cs="Cambria"/>
          <w:sz w:val="28"/>
          <w:szCs w:val="28"/>
        </w:rPr>
      </w:pPr>
      <w:bookmarkStart w:id="255" w:name="_Toc20411"/>
      <w:r>
        <w:rPr>
          <w:rFonts w:hint="eastAsia" w:ascii="宋体"/>
          <w:sz w:val="28"/>
          <w:szCs w:val="28"/>
          <w:lang w:val="zh-CN"/>
        </w:rPr>
        <w:t>附件</w:t>
      </w:r>
      <w:r>
        <w:rPr>
          <w:rFonts w:hint="eastAsia" w:ascii="宋体" w:hAnsi="宋体"/>
          <w:sz w:val="28"/>
          <w:szCs w:val="28"/>
          <w:lang w:val="zh-CN"/>
        </w:rPr>
        <w:t>4：</w:t>
      </w:r>
      <w:bookmarkEnd w:id="249"/>
      <w:bookmarkEnd w:id="250"/>
      <w:bookmarkEnd w:id="251"/>
      <w:bookmarkEnd w:id="252"/>
      <w:bookmarkEnd w:id="254"/>
      <w:r>
        <w:rPr>
          <w:rFonts w:hint="eastAsia" w:ascii="宋体" w:hAnsi="宋体"/>
          <w:bCs/>
          <w:color w:val="000000"/>
          <w:sz w:val="28"/>
          <w:szCs w:val="28"/>
          <w:lang w:val="zh-CN"/>
        </w:rPr>
        <w:t>竞争性磋商首次报价</w:t>
      </w:r>
      <w:bookmarkEnd w:id="255"/>
    </w:p>
    <w:p>
      <w:pPr>
        <w:ind w:firstLine="643"/>
        <w:jc w:val="center"/>
        <w:rPr>
          <w:rFonts w:ascii="宋体" w:hAnsi="宋体"/>
          <w:color w:val="000000"/>
          <w:sz w:val="28"/>
        </w:rPr>
      </w:pPr>
      <w:r>
        <w:rPr>
          <w:rFonts w:hint="eastAsia" w:ascii="宋体" w:hAnsi="宋体" w:cs="Times New Roman"/>
          <w:b/>
          <w:bCs/>
          <w:color w:val="000000"/>
          <w:sz w:val="32"/>
          <w:szCs w:val="28"/>
          <w:lang w:val="zh-CN"/>
        </w:rPr>
        <w:t>竞争性磋商首次报价</w:t>
      </w:r>
    </w:p>
    <w:tbl>
      <w:tblPr>
        <w:tblStyle w:val="24"/>
        <w:tblW w:w="0" w:type="auto"/>
        <w:tblInd w:w="93" w:type="dxa"/>
        <w:tblLayout w:type="fixed"/>
        <w:tblCellMar>
          <w:top w:w="0" w:type="dxa"/>
          <w:left w:w="108" w:type="dxa"/>
          <w:bottom w:w="0" w:type="dxa"/>
          <w:right w:w="108" w:type="dxa"/>
        </w:tblCellMar>
      </w:tblPr>
      <w:tblGrid>
        <w:gridCol w:w="808"/>
        <w:gridCol w:w="1337"/>
        <w:gridCol w:w="709"/>
        <w:gridCol w:w="658"/>
        <w:gridCol w:w="2010"/>
        <w:gridCol w:w="3578"/>
      </w:tblGrid>
      <w:tr>
        <w:tblPrEx>
          <w:tblCellMar>
            <w:top w:w="0" w:type="dxa"/>
            <w:left w:w="108" w:type="dxa"/>
            <w:bottom w:w="0" w:type="dxa"/>
            <w:right w:w="108" w:type="dxa"/>
          </w:tblCellMar>
        </w:tblPrEx>
        <w:trPr>
          <w:trHeight w:val="506" w:hRule="atLeast"/>
        </w:trPr>
        <w:tc>
          <w:tcPr>
            <w:tcW w:w="28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项目名称</w:t>
            </w:r>
          </w:p>
        </w:tc>
        <w:tc>
          <w:tcPr>
            <w:tcW w:w="6246"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ind w:firstLine="420"/>
              <w:rPr>
                <w:rFonts w:ascii="宋体" w:hAnsi="宋体" w:cs="宋体"/>
                <w:color w:val="000000"/>
                <w:sz w:val="24"/>
              </w:rPr>
            </w:pPr>
            <w:r>
              <w:rPr>
                <w:rFonts w:hint="eastAsia" w:ascii="宋体" w:hAnsi="宋体"/>
                <w:color w:val="000000"/>
              </w:rPr>
              <w:t>XXXX</w:t>
            </w:r>
            <w:r>
              <w:rPr>
                <w:rFonts w:hint="eastAsia" w:ascii="宋体" w:hAnsi="宋体"/>
                <w:color w:val="000000"/>
                <w:sz w:val="24"/>
              </w:rPr>
              <w:t>采购项目</w:t>
            </w: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项目编号</w:t>
            </w:r>
          </w:p>
        </w:tc>
        <w:tc>
          <w:tcPr>
            <w:tcW w:w="6246"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包件号（如有分包）</w:t>
            </w:r>
          </w:p>
        </w:tc>
        <w:tc>
          <w:tcPr>
            <w:tcW w:w="6246"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960"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0" w:firstLineChars="0"/>
              <w:rPr>
                <w:rFonts w:ascii="宋体" w:hAnsi="宋体" w:cs="宋体"/>
                <w:bCs/>
                <w:color w:val="000000"/>
                <w:sz w:val="24"/>
              </w:rPr>
            </w:pPr>
            <w:r>
              <w:rPr>
                <w:rFonts w:hint="eastAsia" w:ascii="宋体" w:hAnsi="宋体" w:cs="宋体"/>
                <w:bCs/>
                <w:color w:val="000000"/>
                <w:sz w:val="24"/>
              </w:rPr>
              <w:t>序号</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服务内容</w:t>
            </w:r>
          </w:p>
        </w:tc>
        <w:tc>
          <w:tcPr>
            <w:tcW w:w="2010" w:type="dxa"/>
            <w:tcBorders>
              <w:top w:val="nil"/>
              <w:left w:val="nil"/>
              <w:bottom w:val="single" w:color="auto" w:sz="4" w:space="0"/>
              <w:right w:val="single" w:color="auto" w:sz="4" w:space="0"/>
            </w:tcBorders>
            <w:noWrap w:val="0"/>
            <w:vAlign w:val="center"/>
          </w:tcPr>
          <w:p>
            <w:pPr>
              <w:spacing w:line="360" w:lineRule="auto"/>
              <w:ind w:firstLine="480"/>
              <w:rPr>
                <w:rFonts w:hint="eastAsia" w:ascii="宋体" w:hAnsi="宋体" w:cs="宋体"/>
                <w:bCs/>
                <w:color w:val="000000"/>
                <w:sz w:val="24"/>
              </w:rPr>
            </w:pPr>
            <w:r>
              <w:rPr>
                <w:rFonts w:hint="eastAsia" w:ascii="宋体" w:hAnsi="宋体" w:cs="宋体"/>
                <w:bCs/>
                <w:color w:val="000000"/>
                <w:sz w:val="24"/>
              </w:rPr>
              <w:t>服务期</w:t>
            </w: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hint="eastAsia" w:ascii="宋体" w:hAnsi="宋体" w:cs="宋体"/>
                <w:bCs/>
                <w:color w:val="000000"/>
                <w:sz w:val="24"/>
              </w:rPr>
            </w:pPr>
            <w:r>
              <w:rPr>
                <w:rFonts w:hint="eastAsia" w:ascii="宋体" w:hAnsi="宋体" w:cs="宋体"/>
                <w:bCs/>
                <w:color w:val="000000"/>
                <w:sz w:val="24"/>
              </w:rPr>
              <w:t>备注</w:t>
            </w:r>
          </w:p>
        </w:tc>
      </w:tr>
      <w:tr>
        <w:tblPrEx>
          <w:tblCellMar>
            <w:top w:w="0" w:type="dxa"/>
            <w:left w:w="108" w:type="dxa"/>
            <w:bottom w:w="0" w:type="dxa"/>
            <w:right w:w="108" w:type="dxa"/>
          </w:tblCellMar>
        </w:tblPrEx>
        <w:trPr>
          <w:trHeight w:val="597"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1</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c>
          <w:tcPr>
            <w:tcW w:w="2010" w:type="dxa"/>
            <w:vMerge w:val="restart"/>
            <w:tcBorders>
              <w:top w:val="nil"/>
              <w:left w:val="nil"/>
              <w:right w:val="single" w:color="auto" w:sz="4" w:space="0"/>
            </w:tcBorders>
            <w:noWrap w:val="0"/>
            <w:vAlign w:val="center"/>
          </w:tcPr>
          <w:p>
            <w:pPr>
              <w:spacing w:line="360" w:lineRule="auto"/>
              <w:ind w:firstLine="480"/>
              <w:jc w:val="center"/>
              <w:rPr>
                <w:rFonts w:ascii="宋体" w:hAnsi="宋体" w:cs="宋体"/>
                <w:bCs/>
                <w:color w:val="000000"/>
                <w:sz w:val="24"/>
              </w:rPr>
            </w:pP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2</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c>
          <w:tcPr>
            <w:tcW w:w="2010" w:type="dxa"/>
            <w:vMerge w:val="continue"/>
            <w:tcBorders>
              <w:left w:val="nil"/>
              <w:right w:val="single" w:color="auto" w:sz="4" w:space="0"/>
            </w:tcBorders>
            <w:noWrap w:val="0"/>
            <w:vAlign w:val="center"/>
          </w:tcPr>
          <w:p>
            <w:pPr>
              <w:spacing w:line="360" w:lineRule="auto"/>
              <w:ind w:firstLine="480"/>
              <w:jc w:val="center"/>
              <w:rPr>
                <w:rFonts w:ascii="宋体" w:hAnsi="宋体" w:cs="宋体"/>
                <w:bCs/>
                <w:color w:val="000000"/>
                <w:sz w:val="24"/>
              </w:rPr>
            </w:pP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3</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c>
          <w:tcPr>
            <w:tcW w:w="2010" w:type="dxa"/>
            <w:vMerge w:val="continue"/>
            <w:tcBorders>
              <w:left w:val="nil"/>
              <w:bottom w:val="single" w:color="auto" w:sz="4" w:space="0"/>
              <w:right w:val="single" w:color="auto" w:sz="4" w:space="0"/>
            </w:tcBorders>
            <w:noWrap w:val="0"/>
            <w:vAlign w:val="center"/>
          </w:tcPr>
          <w:p>
            <w:pPr>
              <w:spacing w:line="360" w:lineRule="auto"/>
              <w:ind w:firstLine="480"/>
              <w:jc w:val="center"/>
              <w:rPr>
                <w:rFonts w:ascii="宋体" w:hAnsi="宋体" w:cs="宋体"/>
                <w:bCs/>
                <w:color w:val="000000"/>
                <w:sz w:val="24"/>
              </w:rPr>
            </w:pP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r>
      <w:tr>
        <w:tblPrEx>
          <w:tblCellMar>
            <w:top w:w="0" w:type="dxa"/>
            <w:left w:w="108" w:type="dxa"/>
            <w:bottom w:w="0" w:type="dxa"/>
            <w:right w:w="108" w:type="dxa"/>
          </w:tblCellMar>
        </w:tblPrEx>
        <w:trPr>
          <w:trHeight w:val="885" w:hRule="atLeast"/>
        </w:trPr>
        <w:tc>
          <w:tcPr>
            <w:tcW w:w="552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合  计(万元)</w:t>
            </w:r>
          </w:p>
        </w:tc>
        <w:tc>
          <w:tcPr>
            <w:tcW w:w="35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1271" w:hRule="atLeast"/>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投标总价</w:t>
            </w:r>
          </w:p>
        </w:tc>
        <w:tc>
          <w:tcPr>
            <w:tcW w:w="6955" w:type="dxa"/>
            <w:gridSpan w:val="4"/>
            <w:tcBorders>
              <w:top w:val="single" w:color="auto" w:sz="4" w:space="0"/>
              <w:left w:val="nil"/>
              <w:bottom w:val="single" w:color="auto" w:sz="4" w:space="0"/>
              <w:right w:val="single" w:color="auto" w:sz="4" w:space="0"/>
            </w:tcBorders>
            <w:noWrap w:val="0"/>
            <w:vAlign w:val="center"/>
          </w:tcPr>
          <w:p>
            <w:pPr>
              <w:widowControl/>
              <w:spacing w:line="360" w:lineRule="auto"/>
              <w:ind w:firstLine="482"/>
              <w:rPr>
                <w:rFonts w:ascii="宋体" w:hAnsi="宋体" w:cs="宋体"/>
                <w:color w:val="000000"/>
                <w:sz w:val="24"/>
              </w:rPr>
            </w:pPr>
            <w:r>
              <w:rPr>
                <w:rFonts w:hint="eastAsia" w:ascii="宋体" w:hAnsi="宋体"/>
                <w:b/>
                <w:color w:val="000000"/>
                <w:sz w:val="24"/>
              </w:rPr>
              <w:t>人民币大写：</w:t>
            </w:r>
            <w:r>
              <w:rPr>
                <w:rFonts w:ascii="宋体" w:hAnsi="宋体"/>
                <w:b/>
                <w:color w:val="000000"/>
                <w:sz w:val="24"/>
                <w:u w:val="single"/>
              </w:rPr>
              <w:t xml:space="preserve">            </w:t>
            </w:r>
            <w:r>
              <w:rPr>
                <w:rFonts w:hint="eastAsia" w:ascii="宋体" w:hAnsi="宋体"/>
                <w:b/>
                <w:color w:val="000000"/>
                <w:sz w:val="24"/>
              </w:rPr>
              <w:t>（人民币小写：</w:t>
            </w:r>
            <w:r>
              <w:rPr>
                <w:rFonts w:ascii="宋体" w:hAnsi="宋体"/>
                <w:b/>
                <w:color w:val="000000"/>
                <w:sz w:val="24"/>
                <w:u w:val="single"/>
              </w:rPr>
              <w:t xml:space="preserve">     </w:t>
            </w:r>
            <w:r>
              <w:rPr>
                <w:rFonts w:hint="eastAsia" w:ascii="宋体" w:hAnsi="宋体"/>
                <w:b/>
                <w:color w:val="000000"/>
                <w:sz w:val="24"/>
                <w:u w:val="single"/>
              </w:rPr>
              <w:t xml:space="preserve">  </w:t>
            </w:r>
            <w:r>
              <w:rPr>
                <w:rFonts w:hint="eastAsia" w:ascii="宋体" w:hAnsi="宋体"/>
                <w:b/>
                <w:color w:val="000000"/>
                <w:sz w:val="24"/>
              </w:rPr>
              <w:t>元）</w:t>
            </w:r>
          </w:p>
        </w:tc>
      </w:tr>
    </w:tbl>
    <w:p>
      <w:pPr>
        <w:pStyle w:val="8"/>
        <w:spacing w:line="360" w:lineRule="auto"/>
        <w:ind w:firstLine="480"/>
        <w:rPr>
          <w:rFonts w:ascii="宋体" w:hAnsi="宋体"/>
          <w:color w:val="000000"/>
          <w:sz w:val="24"/>
        </w:rPr>
      </w:pPr>
    </w:p>
    <w:p>
      <w:pPr>
        <w:spacing w:line="360" w:lineRule="auto"/>
        <w:ind w:firstLine="480"/>
        <w:rPr>
          <w:rFonts w:ascii="宋体" w:hAnsi="宋体"/>
          <w:color w:val="000000"/>
          <w:sz w:val="24"/>
        </w:rPr>
      </w:pPr>
      <w:r>
        <w:rPr>
          <w:rFonts w:hint="eastAsia" w:ascii="宋体" w:hAnsi="宋体"/>
          <w:color w:val="000000"/>
          <w:sz w:val="24"/>
        </w:rPr>
        <w:t>注：1、“投标总价”应与“投标函”中“投标总价”一致。</w:t>
      </w:r>
    </w:p>
    <w:p>
      <w:pPr>
        <w:ind w:left="807" w:leftChars="213" w:hanging="360" w:hangingChars="150"/>
        <w:rPr>
          <w:rFonts w:ascii="宋体" w:hAnsi="宋体"/>
          <w:color w:val="000000"/>
          <w:sz w:val="24"/>
        </w:rPr>
      </w:pPr>
      <w:r>
        <w:rPr>
          <w:rFonts w:hint="eastAsia" w:ascii="宋体" w:hAnsi="宋体"/>
          <w:color w:val="000000"/>
          <w:sz w:val="24"/>
        </w:rPr>
        <w:t>2.“开标一览表”为多页的，每页均需由法定代表人或授权代表签字并盖投标人印章。</w:t>
      </w:r>
    </w:p>
    <w:p>
      <w:pPr>
        <w:ind w:firstLine="480"/>
        <w:jc w:val="left"/>
        <w:rPr>
          <w:rFonts w:ascii="宋体" w:hAnsi="宋体"/>
          <w:color w:val="000000"/>
          <w:sz w:val="24"/>
        </w:rPr>
      </w:pPr>
      <w:r>
        <w:rPr>
          <w:rFonts w:hint="eastAsia" w:ascii="宋体" w:hAnsi="宋体"/>
          <w:color w:val="000000"/>
          <w:sz w:val="24"/>
        </w:rPr>
        <w:t xml:space="preserve">3、“开标一览表”以包为单位填写。                                               </w:t>
      </w:r>
    </w:p>
    <w:p>
      <w:pPr>
        <w:ind w:firstLine="480"/>
        <w:jc w:val="left"/>
        <w:rPr>
          <w:rFonts w:ascii="宋体" w:hAnsi="宋体"/>
          <w:color w:val="000000"/>
          <w:sz w:val="24"/>
        </w:rPr>
      </w:pPr>
    </w:p>
    <w:p>
      <w:pPr>
        <w:autoSpaceDE w:val="0"/>
        <w:autoSpaceDN w:val="0"/>
        <w:adjustRightInd w:val="0"/>
        <w:ind w:firstLine="4819" w:firstLineChars="2000"/>
        <w:rPr>
          <w:rFonts w:ascii="宋体" w:hAnsi="Cambria" w:cs="宋体"/>
          <w:b/>
          <w:bCs/>
          <w:sz w:val="24"/>
          <w:lang w:val="zh-CN"/>
        </w:rPr>
      </w:pPr>
      <w:r>
        <w:rPr>
          <w:rFonts w:hint="eastAsia" w:ascii="宋体" w:hAnsi="Cambria" w:cs="宋体"/>
          <w:b/>
          <w:bCs/>
          <w:sz w:val="24"/>
          <w:lang w:val="zh-CN"/>
        </w:rPr>
        <w:t xml:space="preserve"> 投标人：</w:t>
      </w:r>
      <w:r>
        <w:rPr>
          <w:rFonts w:ascii="宋体" w:hAnsi="Cambria" w:cs="宋体"/>
          <w:b/>
          <w:bCs/>
          <w:sz w:val="24"/>
          <w:u w:val="single"/>
          <w:lang w:val="zh-CN"/>
        </w:rPr>
        <w:t xml:space="preserve">             </w:t>
      </w:r>
      <w:r>
        <w:rPr>
          <w:rFonts w:hint="eastAsia" w:ascii="宋体" w:hAnsi="Cambria" w:cs="宋体"/>
          <w:b/>
          <w:bCs/>
          <w:sz w:val="24"/>
          <w:lang w:val="zh-CN"/>
        </w:rPr>
        <w:t>（公章）</w:t>
      </w:r>
    </w:p>
    <w:p>
      <w:pPr>
        <w:autoSpaceDE w:val="0"/>
        <w:autoSpaceDN w:val="0"/>
        <w:adjustRightInd w:val="0"/>
        <w:ind w:firstLine="482"/>
        <w:rPr>
          <w:rFonts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法定代表人或委托代理人：</w:t>
      </w:r>
      <w:r>
        <w:rPr>
          <w:rFonts w:ascii="宋体" w:hAnsi="Cambria" w:cs="宋体"/>
          <w:b/>
          <w:bCs/>
          <w:sz w:val="24"/>
          <w:u w:val="single"/>
          <w:lang w:val="zh-CN"/>
        </w:rPr>
        <w:t xml:space="preserve">       </w:t>
      </w:r>
      <w:r>
        <w:rPr>
          <w:rFonts w:hint="eastAsia" w:ascii="宋体" w:hAnsi="Cambria" w:cs="宋体"/>
          <w:b/>
          <w:bCs/>
          <w:sz w:val="24"/>
          <w:u w:val="single"/>
          <w:lang w:val="zh-CN"/>
        </w:rPr>
        <w:t xml:space="preserve">      </w:t>
      </w:r>
      <w:r>
        <w:rPr>
          <w:rFonts w:hint="eastAsia" w:ascii="宋体" w:hAnsi="Cambria" w:cs="宋体"/>
          <w:b/>
          <w:bCs/>
          <w:sz w:val="24"/>
          <w:lang w:val="zh-CN"/>
        </w:rPr>
        <w:t>（签字）</w:t>
      </w:r>
    </w:p>
    <w:p>
      <w:pPr>
        <w:autoSpaceDE w:val="0"/>
        <w:autoSpaceDN w:val="0"/>
        <w:adjustRightInd w:val="0"/>
        <w:ind w:firstLine="482"/>
        <w:rPr>
          <w:rFonts w:hint="eastAsia"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年</w:t>
      </w:r>
      <w:r>
        <w:rPr>
          <w:rFonts w:ascii="宋体" w:hAnsi="Cambria" w:cs="宋体"/>
          <w:b/>
          <w:bCs/>
          <w:sz w:val="24"/>
          <w:lang w:val="zh-CN"/>
        </w:rPr>
        <w:t xml:space="preserve">   </w:t>
      </w:r>
      <w:r>
        <w:rPr>
          <w:rFonts w:hint="eastAsia" w:ascii="宋体" w:hAnsi="Cambria" w:cs="宋体"/>
          <w:b/>
          <w:bCs/>
          <w:sz w:val="24"/>
          <w:lang w:val="zh-CN"/>
        </w:rPr>
        <w:t>月</w:t>
      </w:r>
      <w:r>
        <w:rPr>
          <w:rFonts w:ascii="宋体" w:hAnsi="Cambria" w:cs="宋体"/>
          <w:b/>
          <w:bCs/>
          <w:sz w:val="24"/>
          <w:lang w:val="zh-CN"/>
        </w:rPr>
        <w:t xml:space="preserve">   </w:t>
      </w:r>
      <w:r>
        <w:rPr>
          <w:rFonts w:hint="eastAsia" w:ascii="宋体" w:hAnsi="Cambria" w:cs="宋体"/>
          <w:b/>
          <w:bCs/>
          <w:sz w:val="24"/>
          <w:lang w:val="zh-CN"/>
        </w:rPr>
        <w:t>日</w:t>
      </w:r>
    </w:p>
    <w:p>
      <w:pPr>
        <w:autoSpaceDE w:val="0"/>
        <w:autoSpaceDN w:val="0"/>
        <w:adjustRightInd w:val="0"/>
        <w:ind w:firstLine="482"/>
        <w:rPr>
          <w:rFonts w:hint="eastAsia" w:ascii="宋体" w:hAnsi="Cambria" w:cs="宋体"/>
          <w:b/>
          <w:bCs/>
          <w:sz w:val="24"/>
          <w:lang w:val="zh-CN"/>
        </w:rPr>
      </w:pPr>
    </w:p>
    <w:p>
      <w:pPr>
        <w:ind w:firstLine="480"/>
        <w:rPr>
          <w:rFonts w:hint="eastAsia" w:ascii="宋体" w:hAnsi="宋体"/>
          <w:color w:val="000000"/>
          <w:sz w:val="24"/>
        </w:rPr>
      </w:pPr>
      <w:r>
        <w:rPr>
          <w:rFonts w:hint="eastAsia" w:ascii="宋体" w:hAnsi="宋体"/>
          <w:color w:val="000000"/>
          <w:sz w:val="24"/>
        </w:rPr>
        <w:t xml:space="preserve"> </w:t>
      </w:r>
    </w:p>
    <w:p>
      <w:pPr>
        <w:pStyle w:val="21"/>
        <w:ind w:firstLine="0" w:firstLineChars="0"/>
        <w:jc w:val="left"/>
        <w:rPr>
          <w:rFonts w:hint="eastAsia" w:ascii="宋体"/>
          <w:color w:val="FF0000"/>
          <w:sz w:val="28"/>
          <w:szCs w:val="28"/>
          <w:lang w:val="zh-CN"/>
        </w:rPr>
      </w:pPr>
      <w:bookmarkStart w:id="256" w:name="_Toc449685370"/>
      <w:bookmarkStart w:id="257" w:name="_Toc4171"/>
      <w:bookmarkStart w:id="258" w:name="_Toc8752"/>
      <w:bookmarkStart w:id="259" w:name="_Toc438566914"/>
      <w:bookmarkStart w:id="260" w:name="_Toc217446086"/>
    </w:p>
    <w:p>
      <w:pPr>
        <w:ind w:firstLine="420"/>
        <w:rPr>
          <w:rFonts w:hint="eastAsia"/>
          <w:lang w:val="zh-CN"/>
        </w:rPr>
      </w:pPr>
    </w:p>
    <w:p>
      <w:pPr>
        <w:pStyle w:val="21"/>
        <w:ind w:firstLine="0" w:firstLineChars="0"/>
        <w:jc w:val="left"/>
        <w:rPr>
          <w:rFonts w:hint="eastAsia" w:ascii="宋体"/>
          <w:sz w:val="28"/>
          <w:szCs w:val="28"/>
          <w:lang w:val="zh-CN"/>
        </w:rPr>
      </w:pPr>
    </w:p>
    <w:p>
      <w:pPr>
        <w:pStyle w:val="21"/>
        <w:ind w:firstLine="0" w:firstLineChars="0"/>
        <w:jc w:val="left"/>
        <w:rPr>
          <w:rFonts w:hint="eastAsia" w:ascii="宋体" w:hAnsi="宋体" w:cs="Cambria"/>
        </w:rPr>
      </w:pPr>
      <w:bookmarkStart w:id="261" w:name="_Toc20194"/>
      <w:r>
        <w:rPr>
          <w:rFonts w:hint="eastAsia" w:ascii="宋体"/>
          <w:sz w:val="28"/>
          <w:szCs w:val="28"/>
          <w:lang w:val="zh-CN"/>
        </w:rPr>
        <w:t>附件</w:t>
      </w:r>
      <w:r>
        <w:rPr>
          <w:rFonts w:hint="eastAsia" w:ascii="宋体" w:hAnsi="宋体"/>
          <w:sz w:val="28"/>
          <w:szCs w:val="28"/>
          <w:lang w:val="zh-CN"/>
        </w:rPr>
        <w:t>5：</w:t>
      </w:r>
      <w:bookmarkEnd w:id="256"/>
      <w:bookmarkEnd w:id="257"/>
      <w:bookmarkEnd w:id="258"/>
      <w:bookmarkEnd w:id="259"/>
      <w:r>
        <w:rPr>
          <w:rFonts w:hint="eastAsia" w:ascii="宋体" w:hAnsi="宋体"/>
          <w:lang w:val="zh-CN"/>
        </w:rPr>
        <w:t>服务应答表</w:t>
      </w:r>
      <w:bookmarkEnd w:id="261"/>
    </w:p>
    <w:bookmarkEnd w:id="260"/>
    <w:p>
      <w:pPr>
        <w:ind w:firstLine="643"/>
        <w:jc w:val="center"/>
        <w:rPr>
          <w:rFonts w:hint="eastAsia" w:ascii="宋体" w:hAnsi="宋体" w:cs="Times New Roman"/>
          <w:b/>
          <w:sz w:val="32"/>
          <w:szCs w:val="20"/>
          <w:lang w:val="zh-CN"/>
        </w:rPr>
      </w:pPr>
      <w:r>
        <w:rPr>
          <w:rFonts w:hint="eastAsia" w:ascii="宋体" w:hAnsi="宋体" w:cs="Times New Roman"/>
          <w:b/>
          <w:sz w:val="32"/>
          <w:szCs w:val="20"/>
          <w:lang w:val="zh-CN"/>
        </w:rPr>
        <w:t>服务应答表</w:t>
      </w:r>
    </w:p>
    <w:p>
      <w:pPr>
        <w:pStyle w:val="55"/>
        <w:ind w:firstLine="480"/>
        <w:rPr>
          <w:rFonts w:ascii="宋体" w:hAnsi="宋体"/>
          <w:color w:val="000000"/>
          <w:sz w:val="21"/>
        </w:rPr>
      </w:pPr>
      <w:r>
        <w:rPr>
          <w:rFonts w:hint="eastAsia" w:ascii="宋体" w:hAnsi="宋体"/>
          <w:color w:val="000000"/>
        </w:rPr>
        <w:t xml:space="preserve">项目编号：                                </w:t>
      </w:r>
    </w:p>
    <w:tbl>
      <w:tblPr>
        <w:tblStyle w:val="2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noWrap w:val="0"/>
            <w:vAlign w:val="center"/>
          </w:tcPr>
          <w:p>
            <w:pPr>
              <w:pStyle w:val="8"/>
              <w:tabs>
                <w:tab w:val="left" w:pos="6880"/>
              </w:tabs>
              <w:spacing w:line="360" w:lineRule="auto"/>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noWrap w:val="0"/>
            <w:vAlign w:val="center"/>
          </w:tcPr>
          <w:p>
            <w:pPr>
              <w:pStyle w:val="8"/>
              <w:tabs>
                <w:tab w:val="left" w:pos="6880"/>
              </w:tabs>
              <w:spacing w:line="360" w:lineRule="auto"/>
              <w:ind w:firstLine="0" w:firstLineChars="0"/>
              <w:jc w:val="center"/>
              <w:rPr>
                <w:rFonts w:ascii="宋体" w:hAnsi="宋体" w:cs="宋体"/>
                <w:b/>
                <w:color w:val="000000"/>
                <w:sz w:val="24"/>
              </w:rPr>
            </w:pPr>
            <w:r>
              <w:rPr>
                <w:rFonts w:ascii="宋体" w:hAnsi="宋体" w:cs="宋体"/>
                <w:b/>
                <w:color w:val="000000"/>
                <w:sz w:val="24"/>
              </w:rPr>
              <w:t>招标文件条目号</w:t>
            </w:r>
          </w:p>
        </w:tc>
        <w:tc>
          <w:tcPr>
            <w:tcW w:w="1866" w:type="dxa"/>
            <w:noWrap w:val="0"/>
            <w:vAlign w:val="center"/>
          </w:tcPr>
          <w:p>
            <w:pPr>
              <w:pStyle w:val="8"/>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招标文件要求</w:t>
            </w:r>
          </w:p>
        </w:tc>
        <w:tc>
          <w:tcPr>
            <w:tcW w:w="2297" w:type="dxa"/>
            <w:noWrap w:val="0"/>
            <w:vAlign w:val="center"/>
          </w:tcPr>
          <w:p>
            <w:pPr>
              <w:pStyle w:val="8"/>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投标文件的应答</w:t>
            </w:r>
          </w:p>
        </w:tc>
        <w:tc>
          <w:tcPr>
            <w:tcW w:w="1148" w:type="dxa"/>
            <w:noWrap w:val="0"/>
            <w:vAlign w:val="center"/>
          </w:tcPr>
          <w:p>
            <w:pPr>
              <w:pStyle w:val="8"/>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0"/>
            <w:vAlign w:val="center"/>
          </w:tcPr>
          <w:p>
            <w:pPr>
              <w:pStyle w:val="8"/>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noWrap w:val="0"/>
            <w:vAlign w:val="center"/>
          </w:tcPr>
          <w:p>
            <w:pPr>
              <w:pStyle w:val="8"/>
              <w:tabs>
                <w:tab w:val="left" w:pos="6880"/>
              </w:tabs>
              <w:spacing w:line="360" w:lineRule="auto"/>
              <w:ind w:firstLine="480"/>
              <w:jc w:val="center"/>
              <w:rPr>
                <w:rFonts w:ascii="宋体" w:hAnsi="宋体" w:cs="宋体"/>
                <w:color w:val="000000"/>
                <w:sz w:val="24"/>
              </w:rPr>
            </w:pPr>
          </w:p>
        </w:tc>
        <w:tc>
          <w:tcPr>
            <w:tcW w:w="1866" w:type="dxa"/>
            <w:noWrap w:val="0"/>
            <w:vAlign w:val="center"/>
          </w:tcPr>
          <w:p>
            <w:pPr>
              <w:pStyle w:val="8"/>
              <w:tabs>
                <w:tab w:val="left" w:pos="6880"/>
              </w:tabs>
              <w:spacing w:line="360" w:lineRule="auto"/>
              <w:ind w:firstLine="480"/>
              <w:rPr>
                <w:rFonts w:ascii="宋体" w:hAnsi="宋体" w:cs="宋体"/>
                <w:color w:val="000000"/>
                <w:sz w:val="24"/>
              </w:rPr>
            </w:pPr>
          </w:p>
        </w:tc>
        <w:tc>
          <w:tcPr>
            <w:tcW w:w="2297" w:type="dxa"/>
            <w:noWrap w:val="0"/>
            <w:vAlign w:val="center"/>
          </w:tcPr>
          <w:p>
            <w:pPr>
              <w:pStyle w:val="8"/>
              <w:tabs>
                <w:tab w:val="left" w:pos="6880"/>
              </w:tabs>
              <w:spacing w:line="360" w:lineRule="auto"/>
              <w:ind w:firstLine="480"/>
              <w:rPr>
                <w:rFonts w:ascii="宋体" w:hAnsi="宋体" w:cs="宋体"/>
                <w:color w:val="000000"/>
                <w:sz w:val="24"/>
              </w:rPr>
            </w:pPr>
          </w:p>
        </w:tc>
        <w:tc>
          <w:tcPr>
            <w:tcW w:w="1148" w:type="dxa"/>
            <w:noWrap w:val="0"/>
            <w:vAlign w:val="center"/>
          </w:tcPr>
          <w:p>
            <w:pPr>
              <w:pStyle w:val="8"/>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0"/>
            <w:vAlign w:val="center"/>
          </w:tcPr>
          <w:p>
            <w:pPr>
              <w:pStyle w:val="8"/>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noWrap w:val="0"/>
            <w:vAlign w:val="center"/>
          </w:tcPr>
          <w:p>
            <w:pPr>
              <w:pStyle w:val="8"/>
              <w:tabs>
                <w:tab w:val="left" w:pos="6880"/>
              </w:tabs>
              <w:spacing w:line="360" w:lineRule="auto"/>
              <w:ind w:firstLine="480"/>
              <w:jc w:val="center"/>
              <w:rPr>
                <w:rFonts w:ascii="宋体" w:hAnsi="宋体" w:cs="宋体"/>
                <w:color w:val="000000"/>
                <w:sz w:val="24"/>
              </w:rPr>
            </w:pPr>
          </w:p>
        </w:tc>
        <w:tc>
          <w:tcPr>
            <w:tcW w:w="1866" w:type="dxa"/>
            <w:noWrap w:val="0"/>
            <w:vAlign w:val="center"/>
          </w:tcPr>
          <w:p>
            <w:pPr>
              <w:pStyle w:val="8"/>
              <w:tabs>
                <w:tab w:val="left" w:pos="6880"/>
              </w:tabs>
              <w:spacing w:line="360" w:lineRule="auto"/>
              <w:ind w:firstLine="480"/>
              <w:rPr>
                <w:rFonts w:ascii="宋体" w:hAnsi="宋体" w:cs="宋体"/>
                <w:color w:val="000000"/>
                <w:sz w:val="24"/>
              </w:rPr>
            </w:pPr>
          </w:p>
        </w:tc>
        <w:tc>
          <w:tcPr>
            <w:tcW w:w="2297" w:type="dxa"/>
            <w:noWrap w:val="0"/>
            <w:vAlign w:val="center"/>
          </w:tcPr>
          <w:p>
            <w:pPr>
              <w:pStyle w:val="8"/>
              <w:tabs>
                <w:tab w:val="left" w:pos="6880"/>
              </w:tabs>
              <w:spacing w:line="360" w:lineRule="auto"/>
              <w:ind w:firstLine="480"/>
              <w:rPr>
                <w:rFonts w:ascii="宋体" w:hAnsi="宋体" w:cs="宋体"/>
                <w:color w:val="000000"/>
                <w:sz w:val="24"/>
              </w:rPr>
            </w:pPr>
          </w:p>
        </w:tc>
        <w:tc>
          <w:tcPr>
            <w:tcW w:w="1148" w:type="dxa"/>
            <w:noWrap w:val="0"/>
            <w:vAlign w:val="center"/>
          </w:tcPr>
          <w:p>
            <w:pPr>
              <w:pStyle w:val="8"/>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62" w:type="dxa"/>
            <w:noWrap w:val="0"/>
            <w:vAlign w:val="center"/>
          </w:tcPr>
          <w:p>
            <w:pPr>
              <w:pStyle w:val="8"/>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noWrap w:val="0"/>
            <w:vAlign w:val="center"/>
          </w:tcPr>
          <w:p>
            <w:pPr>
              <w:pStyle w:val="8"/>
              <w:tabs>
                <w:tab w:val="left" w:pos="6880"/>
              </w:tabs>
              <w:spacing w:line="360" w:lineRule="auto"/>
              <w:ind w:firstLine="480"/>
              <w:jc w:val="center"/>
              <w:rPr>
                <w:rFonts w:ascii="宋体" w:hAnsi="宋体" w:cs="宋体"/>
                <w:color w:val="000000"/>
                <w:sz w:val="24"/>
              </w:rPr>
            </w:pPr>
          </w:p>
        </w:tc>
        <w:tc>
          <w:tcPr>
            <w:tcW w:w="1866" w:type="dxa"/>
            <w:noWrap w:val="0"/>
            <w:vAlign w:val="center"/>
          </w:tcPr>
          <w:p>
            <w:pPr>
              <w:pStyle w:val="8"/>
              <w:tabs>
                <w:tab w:val="left" w:pos="6880"/>
              </w:tabs>
              <w:spacing w:line="360" w:lineRule="auto"/>
              <w:ind w:firstLine="480"/>
              <w:rPr>
                <w:rFonts w:ascii="宋体" w:hAnsi="宋体" w:cs="宋体"/>
                <w:color w:val="000000"/>
                <w:sz w:val="24"/>
              </w:rPr>
            </w:pPr>
          </w:p>
        </w:tc>
        <w:tc>
          <w:tcPr>
            <w:tcW w:w="2297" w:type="dxa"/>
            <w:noWrap w:val="0"/>
            <w:vAlign w:val="center"/>
          </w:tcPr>
          <w:p>
            <w:pPr>
              <w:pStyle w:val="8"/>
              <w:tabs>
                <w:tab w:val="left" w:pos="6880"/>
              </w:tabs>
              <w:spacing w:line="360" w:lineRule="auto"/>
              <w:ind w:firstLine="480"/>
              <w:rPr>
                <w:rFonts w:ascii="宋体" w:hAnsi="宋体" w:cs="宋体"/>
                <w:color w:val="000000"/>
                <w:sz w:val="24"/>
              </w:rPr>
            </w:pPr>
          </w:p>
        </w:tc>
        <w:tc>
          <w:tcPr>
            <w:tcW w:w="1148" w:type="dxa"/>
            <w:noWrap w:val="0"/>
            <w:vAlign w:val="center"/>
          </w:tcPr>
          <w:p>
            <w:pPr>
              <w:pStyle w:val="8"/>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0"/>
            <w:vAlign w:val="center"/>
          </w:tcPr>
          <w:p>
            <w:pPr>
              <w:pStyle w:val="8"/>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noWrap w:val="0"/>
            <w:vAlign w:val="center"/>
          </w:tcPr>
          <w:p>
            <w:pPr>
              <w:pStyle w:val="8"/>
              <w:tabs>
                <w:tab w:val="left" w:pos="6880"/>
              </w:tabs>
              <w:spacing w:line="360" w:lineRule="auto"/>
              <w:ind w:firstLine="480"/>
              <w:jc w:val="center"/>
              <w:rPr>
                <w:rFonts w:ascii="宋体" w:hAnsi="宋体" w:cs="宋体"/>
                <w:color w:val="000000"/>
                <w:sz w:val="24"/>
              </w:rPr>
            </w:pPr>
          </w:p>
        </w:tc>
        <w:tc>
          <w:tcPr>
            <w:tcW w:w="1866" w:type="dxa"/>
            <w:noWrap w:val="0"/>
            <w:vAlign w:val="center"/>
          </w:tcPr>
          <w:p>
            <w:pPr>
              <w:pStyle w:val="8"/>
              <w:tabs>
                <w:tab w:val="left" w:pos="6880"/>
              </w:tabs>
              <w:spacing w:line="360" w:lineRule="auto"/>
              <w:ind w:firstLine="480"/>
              <w:rPr>
                <w:rFonts w:ascii="宋体" w:hAnsi="宋体" w:cs="宋体"/>
                <w:color w:val="000000"/>
                <w:sz w:val="24"/>
              </w:rPr>
            </w:pPr>
          </w:p>
        </w:tc>
        <w:tc>
          <w:tcPr>
            <w:tcW w:w="2297" w:type="dxa"/>
            <w:noWrap w:val="0"/>
            <w:vAlign w:val="center"/>
          </w:tcPr>
          <w:p>
            <w:pPr>
              <w:pStyle w:val="8"/>
              <w:tabs>
                <w:tab w:val="left" w:pos="6880"/>
              </w:tabs>
              <w:spacing w:line="360" w:lineRule="auto"/>
              <w:ind w:firstLine="480"/>
              <w:rPr>
                <w:rFonts w:ascii="宋体" w:hAnsi="宋体" w:cs="宋体"/>
                <w:color w:val="000000"/>
                <w:sz w:val="24"/>
              </w:rPr>
            </w:pPr>
          </w:p>
        </w:tc>
        <w:tc>
          <w:tcPr>
            <w:tcW w:w="1148" w:type="dxa"/>
            <w:noWrap w:val="0"/>
            <w:vAlign w:val="center"/>
          </w:tcPr>
          <w:p>
            <w:pPr>
              <w:pStyle w:val="8"/>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62" w:type="dxa"/>
            <w:noWrap w:val="0"/>
            <w:vAlign w:val="center"/>
          </w:tcPr>
          <w:p>
            <w:pPr>
              <w:pStyle w:val="8"/>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noWrap w:val="0"/>
            <w:vAlign w:val="center"/>
          </w:tcPr>
          <w:p>
            <w:pPr>
              <w:pStyle w:val="8"/>
              <w:tabs>
                <w:tab w:val="left" w:pos="6880"/>
              </w:tabs>
              <w:spacing w:line="360" w:lineRule="auto"/>
              <w:ind w:firstLine="480"/>
              <w:jc w:val="center"/>
              <w:rPr>
                <w:rFonts w:ascii="宋体" w:hAnsi="宋体" w:cs="宋体"/>
                <w:color w:val="000000"/>
                <w:sz w:val="24"/>
              </w:rPr>
            </w:pPr>
          </w:p>
        </w:tc>
        <w:tc>
          <w:tcPr>
            <w:tcW w:w="1866" w:type="dxa"/>
            <w:noWrap w:val="0"/>
            <w:vAlign w:val="center"/>
          </w:tcPr>
          <w:p>
            <w:pPr>
              <w:pStyle w:val="8"/>
              <w:tabs>
                <w:tab w:val="left" w:pos="6880"/>
              </w:tabs>
              <w:spacing w:line="360" w:lineRule="auto"/>
              <w:ind w:firstLine="480"/>
              <w:rPr>
                <w:rFonts w:ascii="宋体" w:hAnsi="宋体" w:cs="宋体"/>
                <w:color w:val="000000"/>
                <w:sz w:val="24"/>
              </w:rPr>
            </w:pPr>
          </w:p>
        </w:tc>
        <w:tc>
          <w:tcPr>
            <w:tcW w:w="2297" w:type="dxa"/>
            <w:noWrap w:val="0"/>
            <w:vAlign w:val="center"/>
          </w:tcPr>
          <w:p>
            <w:pPr>
              <w:pStyle w:val="8"/>
              <w:tabs>
                <w:tab w:val="left" w:pos="6880"/>
              </w:tabs>
              <w:spacing w:line="360" w:lineRule="auto"/>
              <w:ind w:firstLine="480"/>
              <w:rPr>
                <w:rFonts w:ascii="宋体" w:hAnsi="宋体" w:cs="宋体"/>
                <w:color w:val="000000"/>
                <w:sz w:val="24"/>
              </w:rPr>
            </w:pPr>
          </w:p>
        </w:tc>
        <w:tc>
          <w:tcPr>
            <w:tcW w:w="1148" w:type="dxa"/>
            <w:noWrap w:val="0"/>
            <w:vAlign w:val="center"/>
          </w:tcPr>
          <w:p>
            <w:pPr>
              <w:pStyle w:val="8"/>
              <w:tabs>
                <w:tab w:val="left" w:pos="6880"/>
              </w:tabs>
              <w:spacing w:line="360" w:lineRule="auto"/>
              <w:ind w:firstLine="480"/>
              <w:rPr>
                <w:rFonts w:ascii="宋体" w:hAnsi="宋体" w:cs="宋体"/>
                <w:color w:val="000000"/>
                <w:sz w:val="24"/>
              </w:rPr>
            </w:pPr>
          </w:p>
        </w:tc>
      </w:tr>
    </w:tbl>
    <w:p>
      <w:pPr>
        <w:ind w:left="600" w:leftChars="57" w:hanging="480" w:hangingChars="200"/>
        <w:rPr>
          <w:rFonts w:ascii="宋体" w:hAnsi="宋体"/>
          <w:color w:val="000000"/>
          <w:sz w:val="24"/>
        </w:rPr>
      </w:pPr>
      <w:r>
        <w:rPr>
          <w:rFonts w:hint="eastAsia" w:ascii="宋体" w:hAnsi="宋体"/>
          <w:color w:val="000000"/>
          <w:sz w:val="24"/>
        </w:rPr>
        <w:t>注：1. 投标人必须把招标项目的全部服务内容事项列入此表。</w:t>
      </w:r>
    </w:p>
    <w:p>
      <w:pPr>
        <w:ind w:firstLine="559" w:firstLineChars="233"/>
        <w:rPr>
          <w:rFonts w:ascii="宋体" w:hAnsi="宋体"/>
          <w:color w:val="000000"/>
          <w:sz w:val="24"/>
        </w:rPr>
      </w:pPr>
      <w:r>
        <w:rPr>
          <w:rFonts w:hint="eastAsia" w:ascii="宋体" w:hAnsi="宋体"/>
          <w:color w:val="000000"/>
          <w:sz w:val="24"/>
        </w:rPr>
        <w:t>2．按照招标项目服务要求的顺序对应填写。</w:t>
      </w:r>
    </w:p>
    <w:p>
      <w:pPr>
        <w:ind w:left="598" w:leftChars="285" w:firstLine="0" w:firstLineChars="0"/>
        <w:rPr>
          <w:rFonts w:ascii="宋体" w:hAnsi="宋体"/>
          <w:color w:val="000000"/>
          <w:sz w:val="24"/>
        </w:rPr>
      </w:pPr>
      <w:r>
        <w:rPr>
          <w:rFonts w:hint="eastAsia" w:ascii="宋体" w:hAnsi="宋体"/>
          <w:color w:val="000000"/>
          <w:sz w:val="24"/>
        </w:rPr>
        <w:t>3．投标人必须据实填写，不得虚假填写，否则将取消其投标或中标资格。</w:t>
      </w:r>
    </w:p>
    <w:p>
      <w:pPr>
        <w:adjustRightInd w:val="0"/>
        <w:ind w:firstLine="490" w:firstLineChars="175"/>
        <w:jc w:val="left"/>
        <w:rPr>
          <w:rFonts w:ascii="宋体" w:hAnsi="宋体"/>
          <w:bCs/>
          <w:color w:val="000000"/>
          <w:sz w:val="28"/>
          <w:szCs w:val="28"/>
        </w:rPr>
      </w:pPr>
    </w:p>
    <w:p>
      <w:pPr>
        <w:adjustRightInd w:val="0"/>
        <w:ind w:firstLine="480"/>
        <w:jc w:val="left"/>
        <w:rPr>
          <w:rFonts w:ascii="宋体" w:hAnsi="宋体"/>
          <w:color w:val="000000"/>
          <w:sz w:val="24"/>
        </w:rPr>
      </w:pPr>
      <w:r>
        <w:rPr>
          <w:rFonts w:hint="eastAsia" w:ascii="宋体" w:hAnsi="宋体"/>
          <w:color w:val="000000"/>
          <w:sz w:val="24"/>
        </w:rPr>
        <w:t xml:space="preserve">                                                </w:t>
      </w:r>
    </w:p>
    <w:p>
      <w:pPr>
        <w:autoSpaceDE w:val="0"/>
        <w:autoSpaceDN w:val="0"/>
        <w:adjustRightInd w:val="0"/>
        <w:ind w:firstLine="482"/>
        <w:rPr>
          <w:rFonts w:hint="eastAsia" w:ascii="宋体" w:hAnsi="Cambria" w:cs="宋体"/>
          <w:b/>
          <w:bCs/>
          <w:sz w:val="24"/>
          <w:lang w:val="zh-CN"/>
        </w:rPr>
      </w:pPr>
      <w:r>
        <w:rPr>
          <w:rFonts w:hint="eastAsia" w:ascii="宋体" w:hAnsi="Cambria" w:cs="宋体"/>
          <w:b/>
          <w:bCs/>
          <w:sz w:val="24"/>
          <w:lang w:val="zh-CN"/>
        </w:rPr>
        <w:t xml:space="preserve"> </w:t>
      </w:r>
      <w:r>
        <w:rPr>
          <w:rFonts w:hint="eastAsia" w:ascii="宋体" w:hAnsi="Cambria" w:cs="宋体"/>
          <w:b/>
          <w:bCs/>
          <w:sz w:val="24"/>
        </w:rPr>
        <w:t xml:space="preserve">                                </w:t>
      </w: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w:t>
      </w:r>
      <w:r>
        <w:rPr>
          <w:rFonts w:hint="eastAsia" w:ascii="宋体" w:hAnsi="Cambria" w:cs="宋体"/>
          <w:b/>
          <w:bCs/>
          <w:sz w:val="24"/>
        </w:rPr>
        <w:t xml:space="preserve">                                 </w:t>
      </w:r>
      <w:r>
        <w:rPr>
          <w:rFonts w:hint="eastAsia" w:ascii="宋体" w:hAnsi="Cambria" w:cs="宋体"/>
          <w:b/>
          <w:bCs/>
          <w:sz w:val="24"/>
          <w:lang w:val="zh-CN"/>
        </w:rPr>
        <w:t xml:space="preserve"> 投标人：</w:t>
      </w:r>
      <w:r>
        <w:rPr>
          <w:rFonts w:ascii="宋体" w:hAnsi="Cambria" w:cs="宋体"/>
          <w:b/>
          <w:bCs/>
          <w:sz w:val="24"/>
          <w:u w:val="single"/>
          <w:lang w:val="zh-CN"/>
        </w:rPr>
        <w:t xml:space="preserve">             </w:t>
      </w:r>
      <w:r>
        <w:rPr>
          <w:rFonts w:hint="eastAsia" w:ascii="宋体" w:hAnsi="Cambria" w:cs="宋体"/>
          <w:b/>
          <w:bCs/>
          <w:sz w:val="24"/>
          <w:lang w:val="zh-CN"/>
        </w:rPr>
        <w:t>（公章）</w:t>
      </w:r>
    </w:p>
    <w:p>
      <w:pPr>
        <w:autoSpaceDE w:val="0"/>
        <w:autoSpaceDN w:val="0"/>
        <w:adjustRightInd w:val="0"/>
        <w:ind w:firstLine="482"/>
        <w:rPr>
          <w:rFonts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法定代表人或委托代理人：</w:t>
      </w:r>
      <w:r>
        <w:rPr>
          <w:rFonts w:ascii="宋体" w:hAnsi="Cambria" w:cs="宋体"/>
          <w:b/>
          <w:bCs/>
          <w:sz w:val="24"/>
          <w:u w:val="single"/>
          <w:lang w:val="zh-CN"/>
        </w:rPr>
        <w:t xml:space="preserve">       </w:t>
      </w:r>
      <w:r>
        <w:rPr>
          <w:rFonts w:hint="eastAsia" w:ascii="宋体" w:hAnsi="Cambria" w:cs="宋体"/>
          <w:b/>
          <w:bCs/>
          <w:sz w:val="24"/>
          <w:u w:val="single"/>
          <w:lang w:val="zh-CN"/>
        </w:rPr>
        <w:t xml:space="preserve">      </w:t>
      </w:r>
      <w:r>
        <w:rPr>
          <w:rFonts w:hint="eastAsia" w:ascii="宋体" w:hAnsi="Cambria" w:cs="宋体"/>
          <w:b/>
          <w:bCs/>
          <w:sz w:val="24"/>
          <w:lang w:val="zh-CN"/>
        </w:rPr>
        <w:t>（签字）</w:t>
      </w:r>
    </w:p>
    <w:p>
      <w:pPr>
        <w:autoSpaceDE w:val="0"/>
        <w:autoSpaceDN w:val="0"/>
        <w:adjustRightInd w:val="0"/>
        <w:ind w:firstLine="482"/>
        <w:rPr>
          <w:rFonts w:hint="eastAsia"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年</w:t>
      </w:r>
      <w:r>
        <w:rPr>
          <w:rFonts w:ascii="宋体" w:hAnsi="Cambria" w:cs="宋体"/>
          <w:b/>
          <w:bCs/>
          <w:sz w:val="24"/>
          <w:lang w:val="zh-CN"/>
        </w:rPr>
        <w:t xml:space="preserve">   </w:t>
      </w:r>
      <w:r>
        <w:rPr>
          <w:rFonts w:hint="eastAsia" w:ascii="宋体" w:hAnsi="Cambria" w:cs="宋体"/>
          <w:b/>
          <w:bCs/>
          <w:sz w:val="24"/>
          <w:lang w:val="zh-CN"/>
        </w:rPr>
        <w:t>月</w:t>
      </w:r>
      <w:r>
        <w:rPr>
          <w:rFonts w:ascii="宋体" w:hAnsi="Cambria" w:cs="宋体"/>
          <w:b/>
          <w:bCs/>
          <w:sz w:val="24"/>
          <w:lang w:val="zh-CN"/>
        </w:rPr>
        <w:t xml:space="preserve">   </w:t>
      </w:r>
      <w:r>
        <w:rPr>
          <w:rFonts w:hint="eastAsia" w:ascii="宋体" w:hAnsi="Cambria" w:cs="宋体"/>
          <w:b/>
          <w:bCs/>
          <w:sz w:val="24"/>
          <w:lang w:val="zh-CN"/>
        </w:rPr>
        <w:t>日</w:t>
      </w:r>
    </w:p>
    <w:p>
      <w:pPr>
        <w:ind w:firstLine="480"/>
        <w:rPr>
          <w:rFonts w:ascii="宋体" w:hAnsi="宋体"/>
          <w:color w:val="000000"/>
          <w:sz w:val="24"/>
        </w:rPr>
      </w:pPr>
    </w:p>
    <w:p>
      <w:pPr>
        <w:pStyle w:val="21"/>
        <w:ind w:firstLine="0" w:firstLineChars="0"/>
        <w:jc w:val="left"/>
        <w:rPr>
          <w:rFonts w:hint="eastAsia" w:ascii="宋体"/>
          <w:sz w:val="28"/>
          <w:szCs w:val="28"/>
          <w:lang w:val="zh-CN"/>
        </w:rPr>
      </w:pPr>
      <w:bookmarkStart w:id="262" w:name="_Toc449685372"/>
      <w:bookmarkStart w:id="263" w:name="_Toc438566916"/>
      <w:bookmarkStart w:id="264" w:name="_Toc15579"/>
      <w:bookmarkStart w:id="265" w:name="_Toc8899"/>
    </w:p>
    <w:p>
      <w:pPr>
        <w:ind w:firstLine="420"/>
        <w:rPr>
          <w:rFonts w:hint="eastAsia"/>
          <w:lang w:val="zh-CN"/>
        </w:rPr>
      </w:pPr>
    </w:p>
    <w:p>
      <w:pPr>
        <w:pStyle w:val="21"/>
        <w:ind w:firstLine="0" w:firstLineChars="0"/>
        <w:jc w:val="left"/>
        <w:rPr>
          <w:rFonts w:hint="eastAsia" w:ascii="宋体"/>
          <w:sz w:val="28"/>
          <w:szCs w:val="28"/>
          <w:lang w:val="zh-CN"/>
        </w:rPr>
      </w:pPr>
    </w:p>
    <w:p>
      <w:pPr>
        <w:pStyle w:val="21"/>
        <w:ind w:firstLine="0" w:firstLineChars="0"/>
        <w:jc w:val="left"/>
        <w:rPr>
          <w:rFonts w:hint="eastAsia" w:ascii="宋体" w:hAnsi="宋体" w:cs="Cambria"/>
          <w:sz w:val="28"/>
          <w:szCs w:val="28"/>
        </w:rPr>
      </w:pPr>
      <w:bookmarkStart w:id="266" w:name="_Toc27062"/>
      <w:r>
        <w:rPr>
          <w:rFonts w:hint="eastAsia" w:ascii="宋体"/>
          <w:sz w:val="28"/>
          <w:szCs w:val="28"/>
          <w:lang w:val="zh-CN"/>
        </w:rPr>
        <w:t>附件</w:t>
      </w:r>
      <w:r>
        <w:rPr>
          <w:rFonts w:hint="eastAsia" w:ascii="宋体" w:hAnsi="宋体"/>
          <w:sz w:val="28"/>
          <w:szCs w:val="28"/>
          <w:lang w:val="zh-CN"/>
        </w:rPr>
        <w:t>6：商务应答表</w:t>
      </w:r>
      <w:bookmarkEnd w:id="262"/>
      <w:bookmarkEnd w:id="263"/>
      <w:bookmarkEnd w:id="264"/>
      <w:bookmarkEnd w:id="265"/>
      <w:bookmarkEnd w:id="266"/>
    </w:p>
    <w:p>
      <w:pPr>
        <w:ind w:firstLine="420"/>
      </w:pPr>
    </w:p>
    <w:p>
      <w:pPr>
        <w:pStyle w:val="4"/>
        <w:spacing w:line="400" w:lineRule="exact"/>
        <w:ind w:firstLine="643"/>
        <w:jc w:val="center"/>
        <w:rPr>
          <w:rFonts w:ascii="宋体" w:hAnsi="宋体"/>
          <w:bCs w:val="0"/>
          <w:color w:val="000000"/>
          <w:szCs w:val="28"/>
        </w:rPr>
      </w:pPr>
      <w:bookmarkStart w:id="267" w:name="_Toc12205"/>
      <w:bookmarkStart w:id="268" w:name="_Toc217446087"/>
      <w:bookmarkStart w:id="269" w:name="_Toc13392"/>
      <w:bookmarkStart w:id="270" w:name="_Toc25967"/>
      <w:bookmarkStart w:id="271" w:name="_Toc449685373"/>
      <w:bookmarkStart w:id="272" w:name="_Toc438566917"/>
      <w:bookmarkStart w:id="273" w:name="_Toc29349"/>
      <w:r>
        <w:rPr>
          <w:rFonts w:hint="eastAsia" w:ascii="宋体" w:hAnsi="宋体"/>
          <w:bCs w:val="0"/>
          <w:color w:val="000000"/>
          <w:szCs w:val="28"/>
        </w:rPr>
        <w:t>六、商务应答表</w:t>
      </w:r>
      <w:bookmarkEnd w:id="267"/>
      <w:bookmarkEnd w:id="268"/>
      <w:bookmarkEnd w:id="269"/>
      <w:bookmarkEnd w:id="270"/>
      <w:bookmarkEnd w:id="271"/>
      <w:bookmarkEnd w:id="272"/>
      <w:bookmarkEnd w:id="273"/>
    </w:p>
    <w:p>
      <w:pPr>
        <w:pStyle w:val="16"/>
        <w:pBdr>
          <w:bottom w:val="none" w:color="auto" w:sz="0" w:space="0"/>
        </w:pBdr>
        <w:tabs>
          <w:tab w:val="clear" w:pos="4153"/>
          <w:tab w:val="clear" w:pos="8306"/>
        </w:tabs>
        <w:snapToGrid/>
        <w:ind w:firstLine="360"/>
        <w:jc w:val="both"/>
        <w:rPr>
          <w:rFonts w:ascii="宋体" w:hAnsi="宋体"/>
          <w:color w:val="000000"/>
        </w:rPr>
      </w:pPr>
    </w:p>
    <w:p>
      <w:pPr>
        <w:pStyle w:val="16"/>
        <w:pBdr>
          <w:bottom w:val="none" w:color="auto" w:sz="0" w:space="0"/>
        </w:pBdr>
        <w:tabs>
          <w:tab w:val="clear" w:pos="4153"/>
          <w:tab w:val="clear" w:pos="8306"/>
        </w:tabs>
        <w:snapToGrid/>
        <w:ind w:firstLine="480"/>
        <w:jc w:val="both"/>
        <w:rPr>
          <w:rFonts w:ascii="宋体" w:hAnsi="宋体"/>
          <w:color w:val="000000"/>
          <w:sz w:val="24"/>
          <w:szCs w:val="24"/>
        </w:rPr>
      </w:pPr>
      <w:r>
        <w:rPr>
          <w:rFonts w:hint="eastAsia" w:ascii="宋体" w:hAnsi="宋体"/>
          <w:color w:val="000000"/>
          <w:sz w:val="24"/>
          <w:szCs w:val="24"/>
        </w:rPr>
        <w:t xml:space="preserve">项目编号：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842"/>
        <w:gridCol w:w="1871"/>
        <w:gridCol w:w="2253"/>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13" w:type="dxa"/>
            <w:noWrap w:val="0"/>
            <w:vAlign w:val="center"/>
          </w:tcPr>
          <w:p>
            <w:pPr>
              <w:ind w:firstLine="0" w:firstLineChars="0"/>
              <w:rPr>
                <w:rFonts w:hint="eastAsia" w:ascii="宋体" w:hAnsi="宋体" w:cs="宋体"/>
                <w:color w:val="000000"/>
                <w:sz w:val="24"/>
              </w:rPr>
            </w:pPr>
            <w:r>
              <w:rPr>
                <w:rFonts w:hint="eastAsia" w:ascii="宋体" w:hAnsi="宋体" w:cs="宋体"/>
                <w:color w:val="000000"/>
                <w:sz w:val="24"/>
              </w:rPr>
              <w:t>序号</w:t>
            </w:r>
          </w:p>
        </w:tc>
        <w:tc>
          <w:tcPr>
            <w:tcW w:w="1842" w:type="dxa"/>
            <w:noWrap w:val="0"/>
            <w:vAlign w:val="top"/>
          </w:tcPr>
          <w:p>
            <w:pPr>
              <w:ind w:firstLine="0" w:firstLineChars="0"/>
              <w:rPr>
                <w:rFonts w:hint="eastAsia" w:ascii="宋体" w:hAnsi="宋体" w:cs="宋体"/>
                <w:color w:val="000000"/>
                <w:sz w:val="24"/>
              </w:rPr>
            </w:pPr>
            <w:r>
              <w:rPr>
                <w:rFonts w:hint="eastAsia" w:ascii="宋体" w:hAnsi="宋体" w:cs="宋体"/>
                <w:color w:val="000000"/>
                <w:sz w:val="24"/>
              </w:rPr>
              <w:t>招标文件条目号</w:t>
            </w:r>
          </w:p>
        </w:tc>
        <w:tc>
          <w:tcPr>
            <w:tcW w:w="1871" w:type="dxa"/>
            <w:noWrap w:val="0"/>
            <w:vAlign w:val="center"/>
          </w:tcPr>
          <w:p>
            <w:pPr>
              <w:ind w:firstLine="0" w:firstLineChars="0"/>
              <w:rPr>
                <w:rFonts w:hint="eastAsia" w:ascii="宋体" w:hAnsi="宋体" w:cs="宋体"/>
                <w:color w:val="000000"/>
                <w:sz w:val="24"/>
              </w:rPr>
            </w:pPr>
            <w:r>
              <w:rPr>
                <w:rFonts w:hint="eastAsia" w:ascii="宋体" w:hAnsi="宋体" w:cs="宋体"/>
                <w:color w:val="000000"/>
                <w:sz w:val="24"/>
              </w:rPr>
              <w:t>招标要求</w:t>
            </w:r>
          </w:p>
        </w:tc>
        <w:tc>
          <w:tcPr>
            <w:tcW w:w="2253" w:type="dxa"/>
            <w:noWrap w:val="0"/>
            <w:vAlign w:val="center"/>
          </w:tcPr>
          <w:p>
            <w:pPr>
              <w:ind w:firstLine="480"/>
              <w:rPr>
                <w:rFonts w:hint="eastAsia" w:ascii="宋体" w:hAnsi="宋体" w:cs="宋体"/>
                <w:color w:val="000000"/>
                <w:sz w:val="24"/>
              </w:rPr>
            </w:pPr>
            <w:r>
              <w:rPr>
                <w:rFonts w:hint="eastAsia" w:ascii="宋体" w:hAnsi="宋体" w:cs="宋体"/>
                <w:color w:val="000000"/>
                <w:sz w:val="24"/>
              </w:rPr>
              <w:t>投标应答</w:t>
            </w:r>
          </w:p>
        </w:tc>
        <w:tc>
          <w:tcPr>
            <w:tcW w:w="1570" w:type="dxa"/>
            <w:noWrap w:val="0"/>
            <w:vAlign w:val="center"/>
          </w:tcPr>
          <w:p>
            <w:pPr>
              <w:ind w:firstLine="0" w:firstLineChars="0"/>
              <w:rPr>
                <w:rFonts w:hint="eastAsia" w:ascii="宋体" w:hAnsi="宋体" w:cs="宋体"/>
                <w:color w:val="000000"/>
                <w:sz w:val="24"/>
              </w:rPr>
            </w:pPr>
            <w:r>
              <w:rPr>
                <w:rFonts w:hint="eastAsia" w:ascii="宋体" w:hAnsi="宋体" w:cs="宋体"/>
                <w:color w:val="00000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0"/>
            <w:vAlign w:val="top"/>
          </w:tcPr>
          <w:p>
            <w:pPr>
              <w:ind w:firstLine="640"/>
              <w:jc w:val="center"/>
              <w:rPr>
                <w:rFonts w:ascii="宋体" w:hAnsi="宋体"/>
                <w:color w:val="000000"/>
                <w:sz w:val="32"/>
              </w:rPr>
            </w:pPr>
          </w:p>
        </w:tc>
        <w:tc>
          <w:tcPr>
            <w:tcW w:w="1842" w:type="dxa"/>
            <w:noWrap w:val="0"/>
            <w:vAlign w:val="top"/>
          </w:tcPr>
          <w:p>
            <w:pPr>
              <w:ind w:firstLine="640"/>
              <w:jc w:val="center"/>
              <w:rPr>
                <w:rFonts w:ascii="宋体" w:hAnsi="宋体"/>
                <w:color w:val="000000"/>
                <w:sz w:val="32"/>
              </w:rPr>
            </w:pPr>
          </w:p>
        </w:tc>
        <w:tc>
          <w:tcPr>
            <w:tcW w:w="1871" w:type="dxa"/>
            <w:noWrap w:val="0"/>
            <w:vAlign w:val="top"/>
          </w:tcPr>
          <w:p>
            <w:pPr>
              <w:ind w:firstLine="640"/>
              <w:jc w:val="center"/>
              <w:rPr>
                <w:rFonts w:ascii="宋体" w:hAnsi="宋体"/>
                <w:color w:val="000000"/>
                <w:sz w:val="32"/>
              </w:rPr>
            </w:pPr>
          </w:p>
        </w:tc>
        <w:tc>
          <w:tcPr>
            <w:tcW w:w="2253" w:type="dxa"/>
            <w:noWrap w:val="0"/>
            <w:vAlign w:val="top"/>
          </w:tcPr>
          <w:p>
            <w:pPr>
              <w:ind w:left="422" w:hanging="422" w:hangingChars="132"/>
              <w:jc w:val="center"/>
              <w:rPr>
                <w:rFonts w:ascii="宋体" w:hAnsi="宋体"/>
                <w:color w:val="000000"/>
                <w:sz w:val="32"/>
              </w:rPr>
            </w:pPr>
          </w:p>
        </w:tc>
        <w:tc>
          <w:tcPr>
            <w:tcW w:w="1570" w:type="dxa"/>
            <w:noWrap w:val="0"/>
            <w:vAlign w:val="top"/>
          </w:tcPr>
          <w:p>
            <w:pPr>
              <w:ind w:left="422" w:hanging="422" w:hangingChars="132"/>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0"/>
            <w:vAlign w:val="top"/>
          </w:tcPr>
          <w:p>
            <w:pPr>
              <w:ind w:firstLine="640"/>
              <w:jc w:val="center"/>
              <w:rPr>
                <w:rFonts w:ascii="宋体" w:hAnsi="宋体"/>
                <w:color w:val="000000"/>
                <w:sz w:val="32"/>
              </w:rPr>
            </w:pPr>
          </w:p>
        </w:tc>
        <w:tc>
          <w:tcPr>
            <w:tcW w:w="1842" w:type="dxa"/>
            <w:noWrap w:val="0"/>
            <w:vAlign w:val="top"/>
          </w:tcPr>
          <w:p>
            <w:pPr>
              <w:ind w:firstLine="640"/>
              <w:jc w:val="center"/>
              <w:rPr>
                <w:rFonts w:ascii="宋体" w:hAnsi="宋体"/>
                <w:color w:val="000000"/>
                <w:sz w:val="32"/>
              </w:rPr>
            </w:pPr>
          </w:p>
        </w:tc>
        <w:tc>
          <w:tcPr>
            <w:tcW w:w="1871" w:type="dxa"/>
            <w:noWrap w:val="0"/>
            <w:vAlign w:val="top"/>
          </w:tcPr>
          <w:p>
            <w:pPr>
              <w:ind w:firstLine="640"/>
              <w:jc w:val="center"/>
              <w:rPr>
                <w:rFonts w:ascii="宋体" w:hAnsi="宋体"/>
                <w:color w:val="000000"/>
                <w:sz w:val="32"/>
              </w:rPr>
            </w:pPr>
          </w:p>
        </w:tc>
        <w:tc>
          <w:tcPr>
            <w:tcW w:w="2253" w:type="dxa"/>
            <w:noWrap w:val="0"/>
            <w:vAlign w:val="top"/>
          </w:tcPr>
          <w:p>
            <w:pPr>
              <w:ind w:firstLine="640"/>
              <w:jc w:val="center"/>
              <w:rPr>
                <w:rFonts w:ascii="宋体" w:hAnsi="宋体"/>
                <w:color w:val="000000"/>
                <w:sz w:val="32"/>
              </w:rPr>
            </w:pPr>
          </w:p>
        </w:tc>
        <w:tc>
          <w:tcPr>
            <w:tcW w:w="1570" w:type="dxa"/>
            <w:noWrap w:val="0"/>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0"/>
            <w:vAlign w:val="top"/>
          </w:tcPr>
          <w:p>
            <w:pPr>
              <w:ind w:firstLine="640"/>
              <w:jc w:val="center"/>
              <w:rPr>
                <w:rFonts w:ascii="宋体" w:hAnsi="宋体"/>
                <w:color w:val="000000"/>
                <w:sz w:val="32"/>
              </w:rPr>
            </w:pPr>
          </w:p>
        </w:tc>
        <w:tc>
          <w:tcPr>
            <w:tcW w:w="1842" w:type="dxa"/>
            <w:noWrap w:val="0"/>
            <w:vAlign w:val="top"/>
          </w:tcPr>
          <w:p>
            <w:pPr>
              <w:ind w:firstLine="640"/>
              <w:jc w:val="center"/>
              <w:rPr>
                <w:rFonts w:ascii="宋体" w:hAnsi="宋体"/>
                <w:color w:val="000000"/>
                <w:sz w:val="32"/>
              </w:rPr>
            </w:pPr>
          </w:p>
        </w:tc>
        <w:tc>
          <w:tcPr>
            <w:tcW w:w="1871" w:type="dxa"/>
            <w:noWrap w:val="0"/>
            <w:vAlign w:val="top"/>
          </w:tcPr>
          <w:p>
            <w:pPr>
              <w:ind w:firstLine="640"/>
              <w:jc w:val="center"/>
              <w:rPr>
                <w:rFonts w:ascii="宋体" w:hAnsi="宋体"/>
                <w:color w:val="000000"/>
                <w:sz w:val="32"/>
              </w:rPr>
            </w:pPr>
          </w:p>
        </w:tc>
        <w:tc>
          <w:tcPr>
            <w:tcW w:w="2253" w:type="dxa"/>
            <w:noWrap w:val="0"/>
            <w:vAlign w:val="top"/>
          </w:tcPr>
          <w:p>
            <w:pPr>
              <w:ind w:firstLine="640"/>
              <w:jc w:val="center"/>
              <w:rPr>
                <w:rFonts w:ascii="宋体" w:hAnsi="宋体"/>
                <w:color w:val="000000"/>
                <w:sz w:val="32"/>
              </w:rPr>
            </w:pPr>
          </w:p>
        </w:tc>
        <w:tc>
          <w:tcPr>
            <w:tcW w:w="1570" w:type="dxa"/>
            <w:noWrap w:val="0"/>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0"/>
            <w:vAlign w:val="top"/>
          </w:tcPr>
          <w:p>
            <w:pPr>
              <w:ind w:firstLine="640"/>
              <w:jc w:val="center"/>
              <w:rPr>
                <w:rFonts w:ascii="宋体" w:hAnsi="宋体"/>
                <w:color w:val="000000"/>
                <w:sz w:val="32"/>
              </w:rPr>
            </w:pPr>
          </w:p>
        </w:tc>
        <w:tc>
          <w:tcPr>
            <w:tcW w:w="1842" w:type="dxa"/>
            <w:noWrap w:val="0"/>
            <w:vAlign w:val="top"/>
          </w:tcPr>
          <w:p>
            <w:pPr>
              <w:ind w:firstLine="640"/>
              <w:jc w:val="center"/>
              <w:rPr>
                <w:rFonts w:ascii="宋体" w:hAnsi="宋体"/>
                <w:color w:val="000000"/>
                <w:sz w:val="32"/>
              </w:rPr>
            </w:pPr>
          </w:p>
        </w:tc>
        <w:tc>
          <w:tcPr>
            <w:tcW w:w="1871" w:type="dxa"/>
            <w:noWrap w:val="0"/>
            <w:vAlign w:val="top"/>
          </w:tcPr>
          <w:p>
            <w:pPr>
              <w:ind w:firstLine="640"/>
              <w:jc w:val="center"/>
              <w:rPr>
                <w:rFonts w:ascii="宋体" w:hAnsi="宋体"/>
                <w:color w:val="000000"/>
                <w:sz w:val="32"/>
              </w:rPr>
            </w:pPr>
          </w:p>
        </w:tc>
        <w:tc>
          <w:tcPr>
            <w:tcW w:w="2253" w:type="dxa"/>
            <w:noWrap w:val="0"/>
            <w:vAlign w:val="top"/>
          </w:tcPr>
          <w:p>
            <w:pPr>
              <w:ind w:firstLine="640"/>
              <w:jc w:val="center"/>
              <w:rPr>
                <w:rFonts w:ascii="宋体" w:hAnsi="宋体"/>
                <w:color w:val="000000"/>
                <w:sz w:val="32"/>
              </w:rPr>
            </w:pPr>
          </w:p>
        </w:tc>
        <w:tc>
          <w:tcPr>
            <w:tcW w:w="1570" w:type="dxa"/>
            <w:noWrap w:val="0"/>
            <w:vAlign w:val="top"/>
          </w:tcPr>
          <w:p>
            <w:pPr>
              <w:ind w:firstLine="640"/>
              <w:jc w:val="center"/>
              <w:rPr>
                <w:rFonts w:ascii="宋体" w:hAnsi="宋体"/>
                <w:color w:val="000000"/>
                <w:sz w:val="32"/>
              </w:rPr>
            </w:pPr>
          </w:p>
        </w:tc>
      </w:tr>
    </w:tbl>
    <w:p>
      <w:pPr>
        <w:ind w:left="840" w:hanging="840" w:hangingChars="350"/>
        <w:rPr>
          <w:rFonts w:ascii="宋体" w:hAnsi="宋体"/>
          <w:color w:val="000000"/>
          <w:sz w:val="24"/>
        </w:rPr>
      </w:pPr>
      <w:r>
        <w:rPr>
          <w:rFonts w:hint="eastAsia" w:ascii="宋体" w:hAnsi="宋体"/>
          <w:color w:val="000000"/>
          <w:sz w:val="24"/>
        </w:rPr>
        <w:t>注：</w:t>
      </w:r>
    </w:p>
    <w:p>
      <w:pPr>
        <w:ind w:firstLine="480"/>
        <w:rPr>
          <w:rFonts w:ascii="宋体" w:hAnsi="宋体"/>
          <w:color w:val="000000"/>
          <w:sz w:val="24"/>
        </w:rPr>
      </w:pPr>
      <w:r>
        <w:rPr>
          <w:rFonts w:hint="eastAsia" w:ascii="宋体" w:hAnsi="宋体"/>
          <w:color w:val="000000"/>
          <w:sz w:val="24"/>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pPr>
        <w:ind w:firstLine="480"/>
        <w:rPr>
          <w:rFonts w:ascii="宋体" w:hAnsi="宋体"/>
          <w:color w:val="000000"/>
          <w:sz w:val="24"/>
        </w:rPr>
      </w:pPr>
      <w:r>
        <w:rPr>
          <w:rFonts w:hint="eastAsia" w:ascii="宋体" w:hAnsi="宋体"/>
          <w:color w:val="000000"/>
          <w:sz w:val="24"/>
        </w:rPr>
        <w:t>若招标文件中有要求提供证明材料的技术条款应当在此表中列出并应答。</w:t>
      </w:r>
    </w:p>
    <w:p>
      <w:pPr>
        <w:adjustRightInd w:val="0"/>
        <w:ind w:firstLine="560"/>
        <w:jc w:val="left"/>
        <w:rPr>
          <w:rFonts w:ascii="宋体" w:hAnsi="宋体"/>
          <w:bCs/>
          <w:color w:val="000000"/>
          <w:sz w:val="28"/>
          <w:szCs w:val="28"/>
        </w:rPr>
      </w:pP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w:t>
      </w:r>
      <w:r>
        <w:rPr>
          <w:rFonts w:hint="eastAsia" w:ascii="宋体" w:hAnsi="Cambria" w:cs="宋体"/>
          <w:b/>
          <w:bCs/>
          <w:sz w:val="24"/>
        </w:rPr>
        <w:t xml:space="preserve">                                   </w:t>
      </w:r>
      <w:r>
        <w:rPr>
          <w:rFonts w:hint="eastAsia" w:ascii="宋体" w:hAnsi="Cambria" w:cs="宋体"/>
          <w:b/>
          <w:bCs/>
          <w:sz w:val="24"/>
          <w:lang w:val="zh-CN"/>
        </w:rPr>
        <w:t>投标人：</w:t>
      </w:r>
      <w:r>
        <w:rPr>
          <w:rFonts w:ascii="宋体" w:hAnsi="Cambria" w:cs="宋体"/>
          <w:b/>
          <w:bCs/>
          <w:sz w:val="24"/>
          <w:u w:val="single"/>
          <w:lang w:val="zh-CN"/>
        </w:rPr>
        <w:t xml:space="preserve">             </w:t>
      </w:r>
      <w:r>
        <w:rPr>
          <w:rFonts w:hint="eastAsia" w:ascii="宋体" w:hAnsi="Cambria" w:cs="宋体"/>
          <w:b/>
          <w:bCs/>
          <w:sz w:val="24"/>
          <w:lang w:val="zh-CN"/>
        </w:rPr>
        <w:t>（公章）</w:t>
      </w:r>
    </w:p>
    <w:p>
      <w:pPr>
        <w:autoSpaceDE w:val="0"/>
        <w:autoSpaceDN w:val="0"/>
        <w:adjustRightInd w:val="0"/>
        <w:ind w:firstLine="482"/>
        <w:rPr>
          <w:rFonts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法定代表人或委托代理人：</w:t>
      </w:r>
      <w:r>
        <w:rPr>
          <w:rFonts w:ascii="宋体" w:hAnsi="Cambria" w:cs="宋体"/>
          <w:b/>
          <w:bCs/>
          <w:sz w:val="24"/>
          <w:u w:val="single"/>
          <w:lang w:val="zh-CN"/>
        </w:rPr>
        <w:t xml:space="preserve">       </w:t>
      </w:r>
      <w:r>
        <w:rPr>
          <w:rFonts w:hint="eastAsia" w:ascii="宋体" w:hAnsi="Cambria" w:cs="宋体"/>
          <w:b/>
          <w:bCs/>
          <w:sz w:val="24"/>
          <w:u w:val="single"/>
          <w:lang w:val="zh-CN"/>
        </w:rPr>
        <w:t xml:space="preserve">      </w:t>
      </w:r>
      <w:r>
        <w:rPr>
          <w:rFonts w:hint="eastAsia" w:ascii="宋体" w:hAnsi="Cambria" w:cs="宋体"/>
          <w:b/>
          <w:bCs/>
          <w:sz w:val="24"/>
          <w:lang w:val="zh-CN"/>
        </w:rPr>
        <w:t>（签字）</w:t>
      </w:r>
    </w:p>
    <w:p>
      <w:pPr>
        <w:autoSpaceDE w:val="0"/>
        <w:autoSpaceDN w:val="0"/>
        <w:adjustRightInd w:val="0"/>
        <w:ind w:firstLine="482"/>
        <w:rPr>
          <w:rFonts w:hint="eastAsia"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年</w:t>
      </w:r>
      <w:r>
        <w:rPr>
          <w:rFonts w:ascii="宋体" w:hAnsi="Cambria" w:cs="宋体"/>
          <w:b/>
          <w:bCs/>
          <w:sz w:val="24"/>
          <w:lang w:val="zh-CN"/>
        </w:rPr>
        <w:t xml:space="preserve">   </w:t>
      </w:r>
      <w:r>
        <w:rPr>
          <w:rFonts w:hint="eastAsia" w:ascii="宋体" w:hAnsi="Cambria" w:cs="宋体"/>
          <w:b/>
          <w:bCs/>
          <w:sz w:val="24"/>
          <w:lang w:val="zh-CN"/>
        </w:rPr>
        <w:t>月</w:t>
      </w:r>
      <w:r>
        <w:rPr>
          <w:rFonts w:ascii="宋体" w:hAnsi="Cambria" w:cs="宋体"/>
          <w:b/>
          <w:bCs/>
          <w:sz w:val="24"/>
          <w:lang w:val="zh-CN"/>
        </w:rPr>
        <w:t xml:space="preserve">   </w:t>
      </w:r>
      <w:r>
        <w:rPr>
          <w:rFonts w:hint="eastAsia" w:ascii="宋体" w:hAnsi="Cambria" w:cs="宋体"/>
          <w:b/>
          <w:bCs/>
          <w:sz w:val="24"/>
          <w:lang w:val="zh-CN"/>
        </w:rPr>
        <w:t>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lang w:val="zh-CN"/>
        </w:rPr>
      </w:pPr>
      <w:bookmarkStart w:id="274" w:name="_Toc30504"/>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ascii="宋体"/>
          <w:b/>
          <w:sz w:val="28"/>
          <w:szCs w:val="28"/>
        </w:rPr>
      </w:pPr>
      <w:bookmarkStart w:id="275" w:name="_Toc5996"/>
      <w:r>
        <w:rPr>
          <w:rFonts w:hint="eastAsia" w:ascii="宋体"/>
          <w:b/>
          <w:sz w:val="28"/>
          <w:szCs w:val="28"/>
          <w:lang w:val="zh-CN"/>
        </w:rPr>
        <w:t>附件</w:t>
      </w:r>
      <w:r>
        <w:rPr>
          <w:rFonts w:hint="eastAsia" w:ascii="宋体"/>
          <w:b/>
          <w:sz w:val="28"/>
          <w:szCs w:val="28"/>
        </w:rPr>
        <w:t>7：法定代表人证明书</w:t>
      </w:r>
      <w:bookmarkEnd w:id="253"/>
      <w:bookmarkEnd w:id="274"/>
      <w:bookmarkEnd w:id="275"/>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723"/>
        <w:jc w:val="center"/>
        <w:rPr>
          <w:rFonts w:hint="eastAsia" w:ascii="宋体" w:hAnsi="Cambria" w:cs="宋体"/>
          <w:b/>
          <w:bCs/>
          <w:sz w:val="36"/>
          <w:szCs w:val="36"/>
          <w:lang w:val="zh-CN"/>
        </w:rPr>
      </w:pPr>
    </w:p>
    <w:p>
      <w:pPr>
        <w:autoSpaceDE w:val="0"/>
        <w:autoSpaceDN w:val="0"/>
        <w:adjustRightInd w:val="0"/>
        <w:ind w:firstLine="723"/>
        <w:jc w:val="center"/>
        <w:rPr>
          <w:rFonts w:ascii="宋体" w:hAnsi="Cambria" w:cs="宋体"/>
          <w:b/>
          <w:bCs/>
          <w:sz w:val="36"/>
          <w:szCs w:val="36"/>
          <w:lang w:val="zh-CN"/>
        </w:rPr>
      </w:pPr>
      <w:r>
        <w:rPr>
          <w:rFonts w:hint="eastAsia" w:ascii="宋体" w:hAnsi="Cambria" w:cs="宋体"/>
          <w:b/>
          <w:bCs/>
          <w:sz w:val="36"/>
          <w:szCs w:val="36"/>
          <w:lang w:val="zh-CN"/>
        </w:rPr>
        <w:t>法定代表人证明书</w:t>
      </w:r>
    </w:p>
    <w:p>
      <w:pPr>
        <w:autoSpaceDE w:val="0"/>
        <w:autoSpaceDN w:val="0"/>
        <w:adjustRightInd w:val="0"/>
        <w:ind w:firstLine="482"/>
        <w:rPr>
          <w:rFonts w:hint="eastAsia" w:ascii="宋体" w:hAnsi="Cambria" w:cs="宋体"/>
          <w:b/>
          <w:bCs/>
          <w:sz w:val="24"/>
          <w:lang w:val="zh-CN"/>
        </w:rPr>
      </w:pPr>
    </w:p>
    <w:p>
      <w:pPr>
        <w:autoSpaceDE w:val="0"/>
        <w:autoSpaceDN w:val="0"/>
        <w:adjustRightInd w:val="0"/>
        <w:ind w:firstLine="482"/>
        <w:rPr>
          <w:rFonts w:ascii="宋体" w:hAnsi="Cambria" w:cs="宋体"/>
          <w:sz w:val="24"/>
          <w:lang w:val="zh-CN"/>
        </w:rPr>
      </w:pPr>
      <w:r>
        <w:rPr>
          <w:rFonts w:hint="eastAsia" w:ascii="宋体" w:hAnsi="Cambria" w:cs="宋体"/>
          <w:b/>
          <w:bCs/>
          <w:sz w:val="24"/>
          <w:lang w:val="zh-CN"/>
        </w:rPr>
        <w:t>致：青海创鑫工程咨询股份有限公司</w:t>
      </w:r>
      <w:r>
        <w:rPr>
          <w:rFonts w:ascii="宋体" w:hAnsi="Cambria" w:cs="宋体"/>
          <w:b/>
          <w:bCs/>
          <w:sz w:val="24"/>
          <w:lang w:val="zh-CN"/>
        </w:rPr>
        <w:t xml:space="preserve"> </w:t>
      </w:r>
      <w:r>
        <w:rPr>
          <w:rFonts w:hint="eastAsia" w:ascii="宋体" w:hAnsi="Cambria" w:cs="宋体"/>
          <w:b/>
          <w:bCs/>
          <w:sz w:val="24"/>
          <w:lang w:val="zh-CN"/>
        </w:rPr>
        <w:t>：</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r>
        <w:rPr>
          <w:rFonts w:hint="eastAsia" w:ascii="宋体" w:hAnsi="Cambria" w:cs="宋体"/>
          <w:sz w:val="24"/>
          <w:u w:val="single"/>
          <w:lang w:val="zh-CN"/>
        </w:rPr>
        <w:t>（法定代表人姓名）</w:t>
      </w:r>
      <w:r>
        <w:rPr>
          <w:rFonts w:ascii="宋体" w:hAnsi="Cambria" w:cs="宋体"/>
          <w:sz w:val="24"/>
          <w:u w:val="single"/>
          <w:lang w:val="zh-CN"/>
        </w:rPr>
        <w:t xml:space="preserve">  </w:t>
      </w:r>
      <w:r>
        <w:rPr>
          <w:rFonts w:hint="eastAsia" w:ascii="宋体" w:hAnsi="Cambria" w:cs="宋体"/>
          <w:sz w:val="24"/>
          <w:lang w:val="zh-CN"/>
        </w:rPr>
        <w:t>现任我单位</w:t>
      </w:r>
      <w:r>
        <w:rPr>
          <w:rFonts w:ascii="宋体" w:hAnsi="Cambria" w:cs="宋体"/>
          <w:sz w:val="24"/>
          <w:u w:val="single"/>
          <w:lang w:val="zh-CN"/>
        </w:rPr>
        <w:t xml:space="preserve">              </w:t>
      </w:r>
      <w:r>
        <w:rPr>
          <w:rFonts w:hint="eastAsia" w:ascii="宋体" w:hAnsi="Cambria" w:cs="宋体"/>
          <w:sz w:val="24"/>
          <w:lang w:val="zh-CN"/>
        </w:rPr>
        <w:t>职务，为法定代表人，特此证明。</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法定代表人基本情况：</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性别：</w:t>
      </w:r>
      <w:r>
        <w:rPr>
          <w:rFonts w:ascii="宋体" w:hAnsi="Cambria" w:cs="宋体"/>
          <w:sz w:val="24"/>
          <w:u w:val="single"/>
          <w:lang w:val="zh-CN"/>
        </w:rPr>
        <w:t xml:space="preserve">           </w:t>
      </w:r>
      <w:r>
        <w:rPr>
          <w:rFonts w:hint="eastAsia" w:ascii="宋体" w:hAnsi="Cambria" w:cs="宋体"/>
          <w:sz w:val="24"/>
          <w:lang w:val="zh-CN"/>
        </w:rPr>
        <w:t>年龄：</w:t>
      </w:r>
      <w:r>
        <w:rPr>
          <w:rFonts w:ascii="宋体" w:hAnsi="Cambria" w:cs="宋体"/>
          <w:sz w:val="24"/>
          <w:u w:val="single"/>
          <w:lang w:val="zh-CN"/>
        </w:rPr>
        <w:t xml:space="preserve">           </w:t>
      </w:r>
      <w:r>
        <w:rPr>
          <w:rFonts w:ascii="宋体" w:hAnsi="Cambria" w:cs="宋体"/>
          <w:sz w:val="24"/>
          <w:lang w:val="zh-CN"/>
        </w:rPr>
        <w:t xml:space="preserve"> </w:t>
      </w:r>
      <w:r>
        <w:rPr>
          <w:rFonts w:hint="eastAsia" w:ascii="宋体" w:hAnsi="Cambria" w:cs="宋体"/>
          <w:sz w:val="24"/>
          <w:lang w:val="zh-CN"/>
        </w:rPr>
        <w:t>民族：</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地址：</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身份证号码：</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附法定代表人第二代身份证双面扫描（或复印）件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spacing w:line="360" w:lineRule="auto"/>
        <w:ind w:firstLine="482"/>
        <w:jc w:val="center"/>
        <w:rPr>
          <w:rFonts w:hint="eastAsia" w:ascii="宋体" w:hAnsi="宋体"/>
          <w:b/>
          <w:sz w:val="24"/>
          <w:szCs w:val="24"/>
          <w:lang w:val="zh-CN"/>
        </w:rPr>
      </w:pPr>
      <w:r>
        <w:rPr>
          <w:rFonts w:hint="eastAsia" w:ascii="宋体" w:hAnsi="宋体"/>
          <w:b/>
          <w:sz w:val="24"/>
          <w:szCs w:val="24"/>
        </w:rPr>
        <w:t xml:space="preserve">                                  </w:t>
      </w:r>
      <w:r>
        <w:rPr>
          <w:rFonts w:hint="eastAsia" w:ascii="宋体" w:hAnsi="宋体"/>
          <w:b/>
          <w:sz w:val="24"/>
          <w:szCs w:val="24"/>
          <w:lang w:val="zh-CN"/>
        </w:rPr>
        <w:t>投标人：</w:t>
      </w:r>
      <w:r>
        <w:rPr>
          <w:rFonts w:hint="eastAsia" w:ascii="宋体" w:hAnsi="宋体"/>
          <w:b/>
          <w:sz w:val="24"/>
          <w:szCs w:val="24"/>
          <w:u w:val="single"/>
          <w:lang w:val="zh-CN"/>
        </w:rPr>
        <w:t xml:space="preserve">           </w:t>
      </w:r>
      <w:r>
        <w:rPr>
          <w:rFonts w:hint="eastAsia" w:ascii="宋体" w:hAnsi="宋体"/>
          <w:b/>
          <w:sz w:val="24"/>
          <w:szCs w:val="24"/>
          <w:lang w:val="zh-CN"/>
        </w:rPr>
        <w:t>（公章）</w:t>
      </w:r>
    </w:p>
    <w:p>
      <w:pPr>
        <w:spacing w:line="360" w:lineRule="auto"/>
        <w:ind w:firstLine="482"/>
        <w:jc w:val="center"/>
        <w:rPr>
          <w:rFonts w:hint="eastAsia" w:ascii="宋体" w:hAnsi="宋体"/>
          <w:b/>
          <w:sz w:val="24"/>
          <w:szCs w:val="24"/>
          <w:lang w:val="zh-CN"/>
        </w:rPr>
      </w:pPr>
      <w:r>
        <w:rPr>
          <w:rFonts w:hint="eastAsia" w:ascii="宋体" w:hAnsi="宋体"/>
          <w:b/>
          <w:sz w:val="24"/>
          <w:szCs w:val="24"/>
          <w:lang w:val="zh-CN"/>
        </w:rPr>
        <w:t xml:space="preserve">                                   法定代表人：</w:t>
      </w:r>
      <w:r>
        <w:rPr>
          <w:rFonts w:hint="eastAsia" w:ascii="宋体" w:hAnsi="宋体"/>
          <w:b/>
          <w:sz w:val="24"/>
          <w:szCs w:val="24"/>
          <w:u w:val="single"/>
          <w:lang w:val="zh-CN"/>
        </w:rPr>
        <w:t xml:space="preserve">           </w:t>
      </w:r>
      <w:r>
        <w:rPr>
          <w:rFonts w:hint="eastAsia" w:ascii="宋体" w:hAnsi="宋体"/>
          <w:b/>
          <w:sz w:val="24"/>
          <w:szCs w:val="24"/>
          <w:lang w:val="zh-CN"/>
        </w:rPr>
        <w:t>（签字）</w:t>
      </w:r>
    </w:p>
    <w:p>
      <w:pPr>
        <w:spacing w:line="360" w:lineRule="auto"/>
        <w:ind w:firstLine="482"/>
        <w:jc w:val="center"/>
        <w:rPr>
          <w:rFonts w:hint="eastAsia" w:ascii="宋体" w:hAnsi="宋体"/>
          <w:b/>
          <w:sz w:val="24"/>
          <w:szCs w:val="24"/>
          <w:lang w:val="zh-CN"/>
        </w:rPr>
      </w:pPr>
      <w:r>
        <w:rPr>
          <w:rFonts w:hint="eastAsia" w:ascii="宋体" w:hAnsi="宋体"/>
          <w:b/>
          <w:sz w:val="24"/>
          <w:szCs w:val="24"/>
          <w:lang w:val="zh-CN"/>
        </w:rPr>
        <w:t xml:space="preserve">                                         年   月   日</w:t>
      </w:r>
    </w:p>
    <w:p>
      <w:pPr>
        <w:spacing w:line="360" w:lineRule="auto"/>
        <w:ind w:firstLine="482"/>
        <w:jc w:val="center"/>
        <w:rPr>
          <w:rFonts w:hint="eastAsia" w:ascii="宋体" w:hAnsi="宋体"/>
          <w:b/>
          <w:sz w:val="24"/>
          <w:szCs w:val="24"/>
          <w:lang w:val="zh-CN"/>
        </w:rPr>
      </w:pPr>
    </w:p>
    <w:p>
      <w:pPr>
        <w:widowControl/>
        <w:snapToGrid w:val="0"/>
        <w:spacing w:line="360" w:lineRule="auto"/>
        <w:ind w:firstLine="0" w:firstLineChars="0"/>
        <w:outlineLvl w:val="1"/>
        <w:rPr>
          <w:rFonts w:hint="eastAsia" w:ascii="宋体"/>
          <w:b/>
          <w:sz w:val="28"/>
          <w:szCs w:val="28"/>
          <w:lang w:val="zh-CN"/>
        </w:rPr>
      </w:pPr>
      <w:bookmarkStart w:id="276" w:name="_Toc2511"/>
    </w:p>
    <w:p>
      <w:pPr>
        <w:widowControl/>
        <w:snapToGrid w:val="0"/>
        <w:spacing w:line="360" w:lineRule="auto"/>
        <w:ind w:firstLine="0" w:firstLineChars="0"/>
        <w:outlineLvl w:val="1"/>
        <w:rPr>
          <w:rFonts w:hint="eastAsia" w:ascii="宋体" w:hAnsi="宋体"/>
          <w:sz w:val="28"/>
          <w:szCs w:val="28"/>
          <w:lang w:val="zh-CN"/>
        </w:rPr>
      </w:pPr>
      <w:bookmarkStart w:id="277" w:name="_Toc10443"/>
      <w:r>
        <w:rPr>
          <w:rFonts w:hint="eastAsia" w:ascii="宋体"/>
          <w:b/>
          <w:sz w:val="28"/>
          <w:szCs w:val="28"/>
          <w:lang w:val="zh-CN"/>
        </w:rPr>
        <w:t>附件</w:t>
      </w:r>
      <w:r>
        <w:rPr>
          <w:rFonts w:hint="eastAsia" w:ascii="宋体"/>
          <w:b/>
          <w:sz w:val="28"/>
          <w:szCs w:val="28"/>
        </w:rPr>
        <w:t>8：法定代表人授权书</w:t>
      </w:r>
      <w:bookmarkEnd w:id="276"/>
      <w:bookmarkEnd w:id="277"/>
    </w:p>
    <w:p>
      <w:pPr>
        <w:autoSpaceDE w:val="0"/>
        <w:autoSpaceDN w:val="0"/>
        <w:adjustRightInd w:val="0"/>
        <w:ind w:firstLine="723"/>
        <w:jc w:val="center"/>
        <w:rPr>
          <w:rFonts w:ascii="宋体" w:hAnsi="Cambria" w:cs="宋体"/>
          <w:b/>
          <w:bCs/>
          <w:sz w:val="36"/>
          <w:szCs w:val="36"/>
          <w:lang w:val="zh-CN"/>
        </w:rPr>
      </w:pPr>
    </w:p>
    <w:p>
      <w:pPr>
        <w:autoSpaceDE w:val="0"/>
        <w:autoSpaceDN w:val="0"/>
        <w:adjustRightInd w:val="0"/>
        <w:ind w:firstLine="723"/>
        <w:jc w:val="center"/>
        <w:rPr>
          <w:rFonts w:ascii="宋体" w:hAnsi="Cambria" w:cs="宋体"/>
          <w:b/>
          <w:bCs/>
          <w:sz w:val="36"/>
          <w:szCs w:val="36"/>
          <w:lang w:val="zh-CN"/>
        </w:rPr>
      </w:pPr>
      <w:r>
        <w:rPr>
          <w:rFonts w:hint="eastAsia" w:ascii="宋体" w:hAnsi="Cambria" w:cs="宋体"/>
          <w:b/>
          <w:bCs/>
          <w:sz w:val="36"/>
          <w:szCs w:val="36"/>
          <w:lang w:val="zh-CN"/>
        </w:rPr>
        <w:t>法定代表人授权书</w:t>
      </w:r>
    </w:p>
    <w:p>
      <w:pPr>
        <w:autoSpaceDE w:val="0"/>
        <w:autoSpaceDN w:val="0"/>
        <w:adjustRightInd w:val="0"/>
        <w:ind w:firstLine="482"/>
        <w:rPr>
          <w:rFonts w:ascii="宋体" w:hAnsi="Cambria" w:cs="宋体"/>
          <w:b/>
          <w:bCs/>
          <w:sz w:val="24"/>
          <w:lang w:val="zh-CN"/>
        </w:rPr>
      </w:pP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致：青海创鑫工程咨询股份有限公司</w:t>
      </w:r>
      <w:r>
        <w:rPr>
          <w:rFonts w:hint="eastAsia" w:ascii="宋体" w:hAnsi="Cambria" w:cs="宋体"/>
          <w:sz w:val="24"/>
          <w:lang w:val="zh-CN"/>
        </w:rPr>
        <w:t>：</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left="210" w:leftChars="100" w:right="210" w:rightChars="100" w:firstLine="480"/>
        <w:rPr>
          <w:rFonts w:ascii="宋体" w:hAnsi="Cambria" w:cs="宋体"/>
          <w:sz w:val="24"/>
          <w:lang w:val="zh-CN"/>
        </w:rPr>
      </w:pPr>
      <w:r>
        <w:rPr>
          <w:rFonts w:ascii="宋体" w:hAnsi="Cambria" w:cs="宋体"/>
          <w:sz w:val="24"/>
          <w:lang w:val="zh-CN"/>
        </w:rPr>
        <w:t xml:space="preserve">    </w:t>
      </w:r>
      <w:r>
        <w:rPr>
          <w:rFonts w:hint="eastAsia" w:ascii="宋体" w:hAnsi="Cambria" w:cs="宋体"/>
          <w:sz w:val="24"/>
          <w:u w:val="single"/>
          <w:lang w:val="zh-CN"/>
        </w:rPr>
        <w:t>（投标人名称）</w:t>
      </w:r>
      <w:r>
        <w:rPr>
          <w:rFonts w:ascii="宋体" w:hAnsi="Cambria" w:cs="宋体"/>
          <w:sz w:val="24"/>
          <w:u w:val="single"/>
          <w:lang w:val="zh-CN"/>
        </w:rPr>
        <w:t xml:space="preserve">  </w:t>
      </w:r>
      <w:r>
        <w:rPr>
          <w:rFonts w:hint="eastAsia" w:ascii="宋体" w:hAnsi="Cambria" w:cs="宋体"/>
          <w:sz w:val="24"/>
          <w:lang w:val="zh-CN"/>
        </w:rPr>
        <w:t>系中华人民共和国合法企业，法定地址</w:t>
      </w:r>
      <w:r>
        <w:rPr>
          <w:rFonts w:ascii="宋体" w:hAnsi="Cambria" w:cs="宋体"/>
          <w:sz w:val="24"/>
          <w:lang w:val="zh-CN"/>
        </w:rPr>
        <w:t xml:space="preserve"> </w:t>
      </w:r>
      <w:r>
        <w:rPr>
          <w:rFonts w:ascii="宋体" w:hAnsi="Cambria" w:cs="宋体"/>
          <w:sz w:val="24"/>
          <w:u w:val="single"/>
          <w:lang w:val="zh-CN"/>
        </w:rPr>
        <w:t xml:space="preserve">            </w:t>
      </w:r>
      <w:r>
        <w:rPr>
          <w:rFonts w:hint="eastAsia" w:ascii="宋体" w:hAnsi="Cambria" w:cs="宋体"/>
          <w:sz w:val="24"/>
          <w:u w:val="single"/>
          <w:lang w:val="zh-CN"/>
        </w:rPr>
        <w:t xml:space="preserve">       </w:t>
      </w:r>
      <w:r>
        <w:rPr>
          <w:rFonts w:ascii="宋体" w:hAnsi="Cambria" w:cs="宋体"/>
          <w:sz w:val="24"/>
          <w:lang w:val="zh-CN"/>
        </w:rPr>
        <w:t xml:space="preserve"> </w:t>
      </w:r>
      <w:r>
        <w:rPr>
          <w:rFonts w:hint="eastAsia" w:ascii="宋体" w:hAnsi="Cambria" w:cs="宋体"/>
          <w:sz w:val="24"/>
          <w:lang w:val="zh-CN"/>
        </w:rPr>
        <w:t>。</w:t>
      </w:r>
    </w:p>
    <w:p>
      <w:pPr>
        <w:autoSpaceDE w:val="0"/>
        <w:autoSpaceDN w:val="0"/>
        <w:adjustRightInd w:val="0"/>
        <w:ind w:firstLine="1200" w:firstLineChars="500"/>
        <w:rPr>
          <w:rFonts w:ascii="宋体" w:hAnsi="Cambria" w:cs="宋体"/>
          <w:sz w:val="24"/>
          <w:lang w:val="zh-CN"/>
        </w:rPr>
      </w:pPr>
      <w:r>
        <w:rPr>
          <w:rFonts w:hint="eastAsia" w:ascii="宋体" w:hAnsi="Cambria" w:cs="宋体"/>
          <w:sz w:val="24"/>
          <w:u w:val="single"/>
          <w:lang w:val="zh-CN"/>
        </w:rPr>
        <w:t>（法定代表人姓名）</w:t>
      </w:r>
      <w:r>
        <w:rPr>
          <w:rFonts w:ascii="宋体" w:hAnsi="Cambria" w:cs="宋体"/>
          <w:sz w:val="24"/>
          <w:u w:val="single"/>
          <w:lang w:val="zh-CN"/>
        </w:rPr>
        <w:t xml:space="preserve">   </w:t>
      </w:r>
      <w:r>
        <w:rPr>
          <w:rFonts w:hint="eastAsia" w:ascii="宋体" w:hAnsi="Cambria" w:cs="宋体"/>
          <w:sz w:val="24"/>
          <w:lang w:val="zh-CN"/>
        </w:rPr>
        <w:t>特授权</w:t>
      </w:r>
      <w:r>
        <w:rPr>
          <w:rFonts w:ascii="宋体" w:hAnsi="Cambria" w:cs="宋体"/>
          <w:sz w:val="24"/>
          <w:u w:val="single"/>
          <w:lang w:val="zh-CN"/>
        </w:rPr>
        <w:t xml:space="preserve"> </w:t>
      </w:r>
      <w:r>
        <w:rPr>
          <w:rFonts w:hint="eastAsia" w:ascii="宋体" w:hAnsi="Cambria" w:cs="宋体"/>
          <w:sz w:val="24"/>
          <w:u w:val="single"/>
          <w:lang w:val="zh-CN"/>
        </w:rPr>
        <w:t>（委托代理人姓名）</w:t>
      </w:r>
      <w:r>
        <w:rPr>
          <w:rFonts w:ascii="宋体" w:hAnsi="Cambria" w:cs="宋体"/>
          <w:sz w:val="24"/>
          <w:u w:val="single"/>
          <w:lang w:val="zh-CN"/>
        </w:rPr>
        <w:t xml:space="preserve">       </w:t>
      </w:r>
      <w:r>
        <w:rPr>
          <w:rFonts w:hint="eastAsia" w:ascii="宋体" w:hAnsi="Cambria" w:cs="宋体"/>
          <w:sz w:val="24"/>
          <w:lang w:val="zh-CN"/>
        </w:rPr>
        <w:t>代表我单位全权办理</w:t>
      </w:r>
      <w:r>
        <w:rPr>
          <w:rFonts w:ascii="宋体" w:hAnsi="Cambria" w:cs="宋体"/>
          <w:sz w:val="24"/>
          <w:u w:val="single"/>
          <w:lang w:val="zh-CN"/>
        </w:rPr>
        <w:t xml:space="preserve">                         </w:t>
      </w:r>
      <w:r>
        <w:rPr>
          <w:rFonts w:hint="eastAsia" w:ascii="宋体" w:hAnsi="Cambria" w:cs="宋体"/>
          <w:sz w:val="24"/>
          <w:lang w:val="zh-CN"/>
        </w:rPr>
        <w:t>项目的投标、答疑等具体工作，并签署全部有关的文件、资料。</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我单位对被授权人的签名负全部责任。</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在撤销授权的书面通知以前，本授权书一直有效，被授权人签署的所有文件（在授权书有效期内签署的）不因授权的撤销而失效。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授权期限：自</w:t>
      </w:r>
      <w:r>
        <w:rPr>
          <w:rFonts w:hint="eastAsia" w:ascii="宋体" w:hAnsi="Cambria" w:cs="宋体"/>
          <w:sz w:val="24"/>
          <w:u w:val="single"/>
          <w:lang w:val="zh-CN"/>
        </w:rPr>
        <w:t xml:space="preserve">    </w:t>
      </w:r>
      <w:r>
        <w:rPr>
          <w:rFonts w:hint="eastAsia" w:ascii="宋体" w:hAnsi="Cambria" w:cs="宋体"/>
          <w:sz w:val="24"/>
          <w:lang w:val="zh-CN"/>
        </w:rPr>
        <w:t>年</w:t>
      </w:r>
      <w:r>
        <w:rPr>
          <w:rFonts w:ascii="宋体" w:hAnsi="Cambria" w:cs="宋体"/>
          <w:sz w:val="24"/>
          <w:u w:val="single"/>
          <w:lang w:val="zh-CN"/>
        </w:rPr>
        <w:t xml:space="preserve">   </w:t>
      </w:r>
      <w:r>
        <w:rPr>
          <w:rFonts w:hint="eastAsia" w:ascii="宋体" w:hAnsi="Cambria" w:cs="宋体"/>
          <w:sz w:val="24"/>
          <w:lang w:val="zh-CN"/>
        </w:rPr>
        <w:t>月</w:t>
      </w:r>
      <w:r>
        <w:rPr>
          <w:rFonts w:ascii="宋体" w:hAnsi="Cambria" w:cs="宋体"/>
          <w:sz w:val="24"/>
          <w:u w:val="single"/>
          <w:lang w:val="zh-CN"/>
        </w:rPr>
        <w:t xml:space="preserve">   </w:t>
      </w:r>
      <w:r>
        <w:rPr>
          <w:rFonts w:hint="eastAsia" w:ascii="宋体" w:hAnsi="Cambria" w:cs="宋体"/>
          <w:sz w:val="24"/>
          <w:lang w:val="zh-CN"/>
        </w:rPr>
        <w:t>日起至</w:t>
      </w:r>
      <w:r>
        <w:rPr>
          <w:rFonts w:hint="eastAsia" w:ascii="宋体" w:hAnsi="Cambria" w:cs="宋体"/>
          <w:sz w:val="24"/>
          <w:u w:val="single"/>
          <w:lang w:val="zh-CN"/>
        </w:rPr>
        <w:t xml:space="preserve">    </w:t>
      </w:r>
      <w:r>
        <w:rPr>
          <w:rFonts w:hint="eastAsia" w:ascii="宋体" w:hAnsi="Cambria" w:cs="宋体"/>
          <w:sz w:val="24"/>
          <w:lang w:val="zh-CN"/>
        </w:rPr>
        <w:t>年</w:t>
      </w:r>
      <w:r>
        <w:rPr>
          <w:rFonts w:ascii="宋体" w:hAnsi="Cambria" w:cs="宋体"/>
          <w:sz w:val="24"/>
          <w:u w:val="single"/>
          <w:lang w:val="zh-CN"/>
        </w:rPr>
        <w:t xml:space="preserve">   </w:t>
      </w:r>
      <w:r>
        <w:rPr>
          <w:rFonts w:hint="eastAsia" w:ascii="宋体" w:hAnsi="Cambria" w:cs="宋体"/>
          <w:sz w:val="24"/>
          <w:lang w:val="zh-CN"/>
        </w:rPr>
        <w:t>月</w:t>
      </w:r>
      <w:r>
        <w:rPr>
          <w:rFonts w:ascii="宋体" w:hAnsi="Cambria" w:cs="宋体"/>
          <w:sz w:val="24"/>
          <w:u w:val="single"/>
          <w:lang w:val="zh-CN"/>
        </w:rPr>
        <w:t xml:space="preserve">   </w:t>
      </w:r>
      <w:r>
        <w:rPr>
          <w:rFonts w:hint="eastAsia" w:ascii="宋体" w:hAnsi="Cambria" w:cs="宋体"/>
          <w:sz w:val="24"/>
          <w:lang w:val="zh-CN"/>
        </w:rPr>
        <w:t>日止（授权期限必须满足投标有效期的要求）。</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被授权人联系电话：</w:t>
      </w:r>
      <w:r>
        <w:rPr>
          <w:rFonts w:ascii="宋体" w:hAnsi="Cambria" w:cs="宋体"/>
          <w:sz w:val="24"/>
          <w:lang w:val="zh-CN"/>
        </w:rPr>
        <w:t xml:space="preserve"> </w:t>
      </w: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被授权人（委托代理人）签字：</w:t>
      </w:r>
      <w:r>
        <w:rPr>
          <w:rFonts w:ascii="宋体" w:hAnsi="Cambria" w:cs="宋体"/>
          <w:sz w:val="24"/>
          <w:u w:val="single"/>
          <w:lang w:val="zh-CN"/>
        </w:rPr>
        <w:t xml:space="preserve">       </w:t>
      </w:r>
      <w:r>
        <w:rPr>
          <w:rFonts w:ascii="宋体" w:hAnsi="Cambria" w:cs="宋体"/>
          <w:sz w:val="24"/>
          <w:lang w:val="zh-CN"/>
        </w:rPr>
        <w:t xml:space="preserve">  </w:t>
      </w:r>
      <w:r>
        <w:rPr>
          <w:rFonts w:hint="eastAsia" w:ascii="宋体" w:hAnsi="Cambria" w:cs="宋体"/>
          <w:sz w:val="24"/>
          <w:lang w:val="zh-CN"/>
        </w:rPr>
        <w:t>授权人（法定代表人）签字：</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u w:val="single"/>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职务：</w:t>
      </w:r>
      <w:r>
        <w:rPr>
          <w:rFonts w:ascii="宋体" w:hAnsi="Cambria" w:cs="宋体"/>
          <w:sz w:val="24"/>
          <w:u w:val="single"/>
          <w:lang w:val="zh-CN"/>
        </w:rPr>
        <w:t xml:space="preserve">                             </w:t>
      </w:r>
      <w:r>
        <w:rPr>
          <w:rFonts w:ascii="宋体" w:hAnsi="Cambria" w:cs="宋体"/>
          <w:sz w:val="24"/>
          <w:lang w:val="zh-CN"/>
        </w:rPr>
        <w:t xml:space="preserve">  </w:t>
      </w:r>
      <w:r>
        <w:rPr>
          <w:rFonts w:hint="eastAsia" w:ascii="宋体" w:hAnsi="Cambria" w:cs="宋体"/>
          <w:sz w:val="24"/>
          <w:lang w:val="zh-CN"/>
        </w:rPr>
        <w:t>职务：</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附被授权人第二代身份证双面扫描（或复印）件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0" w:firstLineChars="0"/>
        <w:rPr>
          <w:rFonts w:hint="eastAsia" w:ascii="宋体" w:hAnsi="Cambria" w:cs="宋体"/>
          <w:sz w:val="24"/>
          <w:lang w:val="zh-CN"/>
        </w:rPr>
      </w:pPr>
    </w:p>
    <w:p>
      <w:pPr>
        <w:autoSpaceDE w:val="0"/>
        <w:autoSpaceDN w:val="0"/>
        <w:adjustRightInd w:val="0"/>
        <w:ind w:firstLine="4689" w:firstLineChars="1946"/>
        <w:rPr>
          <w:rFonts w:ascii="宋体" w:hAnsi="Cambria" w:cs="宋体"/>
          <w:b/>
          <w:bCs/>
          <w:sz w:val="24"/>
          <w:lang w:val="zh-CN"/>
        </w:rPr>
      </w:pPr>
      <w:r>
        <w:rPr>
          <w:rFonts w:hint="eastAsia" w:ascii="宋体" w:hAnsi="Cambria" w:cs="宋体"/>
          <w:b/>
          <w:bCs/>
          <w:sz w:val="24"/>
          <w:lang w:val="zh-CN"/>
        </w:rPr>
        <w:t>投标人：</w:t>
      </w:r>
      <w:r>
        <w:rPr>
          <w:rFonts w:ascii="宋体" w:hAnsi="Cambria" w:cs="宋体"/>
          <w:b/>
          <w:bCs/>
          <w:sz w:val="24"/>
          <w:u w:val="single"/>
          <w:lang w:val="zh-CN"/>
        </w:rPr>
        <w:t xml:space="preserve">           </w:t>
      </w:r>
      <w:r>
        <w:rPr>
          <w:rFonts w:hint="eastAsia" w:ascii="宋体" w:hAnsi="Cambria" w:cs="宋体"/>
          <w:b/>
          <w:bCs/>
          <w:sz w:val="24"/>
          <w:lang w:val="zh-CN"/>
        </w:rPr>
        <w:t>（公章）</w:t>
      </w:r>
    </w:p>
    <w:p>
      <w:pPr>
        <w:autoSpaceDE w:val="0"/>
        <w:autoSpaceDN w:val="0"/>
        <w:adjustRightInd w:val="0"/>
        <w:ind w:firstLine="482"/>
        <w:rPr>
          <w:rFonts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 xml:space="preserve">              法定代表人：</w:t>
      </w:r>
      <w:r>
        <w:rPr>
          <w:rFonts w:ascii="宋体" w:hAnsi="Cambria" w:cs="宋体"/>
          <w:b/>
          <w:bCs/>
          <w:sz w:val="24"/>
          <w:u w:val="single"/>
          <w:lang w:val="zh-CN"/>
        </w:rPr>
        <w:t xml:space="preserve">       </w:t>
      </w:r>
      <w:r>
        <w:rPr>
          <w:rFonts w:hint="eastAsia" w:ascii="宋体" w:hAnsi="Cambria" w:cs="宋体"/>
          <w:b/>
          <w:bCs/>
          <w:sz w:val="24"/>
          <w:u w:val="single"/>
          <w:lang w:val="zh-CN"/>
        </w:rPr>
        <w:t xml:space="preserve">    </w:t>
      </w:r>
      <w:r>
        <w:rPr>
          <w:rFonts w:hint="eastAsia" w:ascii="宋体" w:hAnsi="Cambria" w:cs="宋体"/>
          <w:b/>
          <w:bCs/>
          <w:sz w:val="24"/>
          <w:lang w:val="zh-CN"/>
        </w:rPr>
        <w:t>（签字）</w:t>
      </w:r>
    </w:p>
    <w:p>
      <w:pPr>
        <w:autoSpaceDE w:val="0"/>
        <w:autoSpaceDN w:val="0"/>
        <w:adjustRightInd w:val="0"/>
        <w:ind w:firstLine="482"/>
        <w:rPr>
          <w:rFonts w:ascii="宋体" w:hAnsi="Cambria" w:cs="宋体"/>
          <w:sz w:val="24"/>
          <w:lang w:val="zh-CN"/>
        </w:rPr>
      </w:pPr>
      <w:r>
        <w:rPr>
          <w:rFonts w:ascii="宋体" w:hAnsi="Cambria" w:cs="宋体"/>
          <w:b/>
          <w:bCs/>
          <w:sz w:val="24"/>
          <w:lang w:val="zh-CN"/>
        </w:rPr>
        <w:t xml:space="preserve">                                         </w:t>
      </w:r>
      <w:r>
        <w:rPr>
          <w:rFonts w:hint="eastAsia" w:ascii="宋体" w:hAnsi="Cambria" w:cs="宋体"/>
          <w:b/>
          <w:bCs/>
          <w:sz w:val="24"/>
          <w:lang w:val="zh-CN"/>
        </w:rPr>
        <w:t>年</w:t>
      </w:r>
      <w:r>
        <w:rPr>
          <w:rFonts w:ascii="宋体" w:hAnsi="Cambria" w:cs="宋体"/>
          <w:b/>
          <w:bCs/>
          <w:sz w:val="24"/>
          <w:lang w:val="zh-CN"/>
        </w:rPr>
        <w:t xml:space="preserve">   </w:t>
      </w:r>
      <w:r>
        <w:rPr>
          <w:rFonts w:hint="eastAsia" w:ascii="宋体" w:hAnsi="Cambria" w:cs="宋体"/>
          <w:b/>
          <w:bCs/>
          <w:sz w:val="24"/>
          <w:lang w:val="zh-CN"/>
        </w:rPr>
        <w:t>月</w:t>
      </w:r>
      <w:r>
        <w:rPr>
          <w:rFonts w:ascii="宋体" w:hAnsi="Cambria" w:cs="宋体"/>
          <w:b/>
          <w:bCs/>
          <w:sz w:val="24"/>
          <w:lang w:val="zh-CN"/>
        </w:rPr>
        <w:t xml:space="preserve">   </w:t>
      </w:r>
      <w:r>
        <w:rPr>
          <w:rFonts w:hint="eastAsia" w:ascii="宋体" w:hAnsi="Cambria" w:cs="宋体"/>
          <w:b/>
          <w:bCs/>
          <w:sz w:val="24"/>
          <w:lang w:val="zh-CN"/>
        </w:rPr>
        <w:t>日</w:t>
      </w:r>
    </w:p>
    <w:p>
      <w:pPr>
        <w:widowControl/>
        <w:snapToGrid w:val="0"/>
        <w:spacing w:line="360" w:lineRule="auto"/>
        <w:ind w:firstLine="0" w:firstLineChars="0"/>
        <w:outlineLvl w:val="1"/>
        <w:rPr>
          <w:rFonts w:hint="eastAsia"/>
          <w:lang w:val="zh-CN"/>
        </w:rPr>
      </w:pPr>
      <w:bookmarkStart w:id="278" w:name="_Toc490642098"/>
      <w:bookmarkStart w:id="279" w:name="_Toc4385"/>
    </w:p>
    <w:p>
      <w:pPr>
        <w:widowControl/>
        <w:snapToGrid w:val="0"/>
        <w:spacing w:line="360" w:lineRule="auto"/>
        <w:ind w:firstLine="0" w:firstLineChars="0"/>
        <w:outlineLvl w:val="1"/>
        <w:rPr>
          <w:rFonts w:hint="eastAsia" w:ascii="宋体"/>
          <w:b/>
          <w:sz w:val="28"/>
          <w:szCs w:val="28"/>
        </w:rPr>
      </w:pPr>
      <w:bookmarkStart w:id="280" w:name="_Toc25980"/>
    </w:p>
    <w:p>
      <w:pPr>
        <w:widowControl/>
        <w:snapToGrid w:val="0"/>
        <w:spacing w:line="360" w:lineRule="auto"/>
        <w:ind w:firstLine="0" w:firstLineChars="0"/>
        <w:outlineLvl w:val="1"/>
        <w:rPr>
          <w:rFonts w:hint="eastAsia" w:ascii="宋体"/>
          <w:b/>
          <w:sz w:val="28"/>
          <w:szCs w:val="28"/>
        </w:rPr>
      </w:pPr>
      <w:bookmarkStart w:id="281" w:name="_Toc31307"/>
      <w:r>
        <w:rPr>
          <w:rFonts w:hint="eastAsia" w:ascii="宋体"/>
          <w:b/>
          <w:sz w:val="28"/>
          <w:szCs w:val="28"/>
        </w:rPr>
        <w:t>附件9：投标人承诺函</w:t>
      </w:r>
      <w:bookmarkEnd w:id="278"/>
      <w:bookmarkEnd w:id="279"/>
      <w:bookmarkEnd w:id="280"/>
      <w:bookmarkEnd w:id="281"/>
    </w:p>
    <w:p>
      <w:pPr>
        <w:spacing w:line="360" w:lineRule="auto"/>
        <w:ind w:firstLine="723"/>
        <w:jc w:val="center"/>
        <w:rPr>
          <w:rFonts w:hint="eastAsia" w:ascii="宋体" w:hAnsi="宋体"/>
          <w:b/>
          <w:bCs/>
          <w:sz w:val="36"/>
          <w:szCs w:val="36"/>
        </w:rPr>
      </w:pPr>
    </w:p>
    <w:p>
      <w:pPr>
        <w:spacing w:line="360" w:lineRule="auto"/>
        <w:ind w:firstLine="3253" w:firstLineChars="900"/>
        <w:rPr>
          <w:rFonts w:hint="eastAsia" w:ascii="宋体" w:hAnsi="宋体"/>
          <w:b/>
          <w:bCs/>
          <w:sz w:val="36"/>
          <w:szCs w:val="36"/>
        </w:rPr>
      </w:pPr>
      <w:r>
        <w:rPr>
          <w:rFonts w:hint="eastAsia" w:ascii="宋体" w:hAnsi="宋体"/>
          <w:b/>
          <w:bCs/>
          <w:sz w:val="36"/>
          <w:szCs w:val="36"/>
        </w:rPr>
        <w:t>投标人承诺函</w:t>
      </w: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致：青海创鑫工程咨询股份有限公司</w:t>
      </w:r>
      <w:r>
        <w:rPr>
          <w:rFonts w:hint="eastAsia" w:ascii="宋体" w:hAnsi="Cambria" w:cs="宋体"/>
          <w:sz w:val="24"/>
          <w:lang w:val="zh-CN"/>
        </w:rPr>
        <w:t>：</w:t>
      </w:r>
    </w:p>
    <w:p>
      <w:pPr>
        <w:spacing w:line="360" w:lineRule="auto"/>
        <w:ind w:firstLine="480"/>
        <w:rPr>
          <w:rFonts w:hint="eastAsia" w:ascii="宋体" w:hAnsi="宋体"/>
          <w:sz w:val="24"/>
          <w:szCs w:val="24"/>
        </w:rPr>
      </w:pPr>
      <w:r>
        <w:rPr>
          <w:rFonts w:hint="eastAsia" w:ascii="宋体" w:hAnsi="宋体"/>
          <w:sz w:val="24"/>
          <w:szCs w:val="24"/>
        </w:rPr>
        <w:t>关于贵方20</w:t>
      </w:r>
      <w:r>
        <w:rPr>
          <w:rFonts w:hint="eastAsia" w:ascii="宋体" w:hAnsi="宋体"/>
          <w:sz w:val="24"/>
          <w:szCs w:val="24"/>
          <w:lang w:val="en-US" w:eastAsia="zh-CN"/>
        </w:rPr>
        <w:t>20</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lang w:eastAsia="zh-CN"/>
        </w:rPr>
        <w:t>青海创鑫竞磋（服务）20</w:t>
      </w:r>
      <w:r>
        <w:rPr>
          <w:rFonts w:hint="eastAsia" w:ascii="宋体" w:hAnsi="宋体"/>
          <w:color w:val="auto"/>
          <w:sz w:val="24"/>
          <w:szCs w:val="24"/>
          <w:u w:val="single"/>
          <w:lang w:val="en-US" w:eastAsia="zh-CN"/>
        </w:rPr>
        <w:t>20</w:t>
      </w:r>
      <w:r>
        <w:rPr>
          <w:rFonts w:hint="eastAsia" w:ascii="宋体" w:hAnsi="宋体"/>
          <w:color w:val="auto"/>
          <w:sz w:val="24"/>
          <w:szCs w:val="24"/>
          <w:u w:val="single"/>
          <w:lang w:eastAsia="zh-CN"/>
        </w:rPr>
        <w:t>-</w:t>
      </w:r>
      <w:r>
        <w:rPr>
          <w:rFonts w:hint="eastAsia" w:ascii="宋体" w:hAnsi="宋体"/>
          <w:color w:val="auto"/>
          <w:sz w:val="24"/>
          <w:szCs w:val="24"/>
          <w:u w:val="single"/>
          <w:lang w:val="en-US" w:eastAsia="zh-CN"/>
        </w:rPr>
        <w:t>054</w:t>
      </w:r>
      <w:r>
        <w:rPr>
          <w:rFonts w:hint="eastAsia" w:ascii="宋体" w:hAnsi="宋体"/>
          <w:color w:val="auto"/>
          <w:sz w:val="24"/>
          <w:szCs w:val="24"/>
        </w:rPr>
        <w:t>采购项</w:t>
      </w:r>
      <w:r>
        <w:rPr>
          <w:rFonts w:hint="eastAsia" w:ascii="宋体" w:hAnsi="宋体"/>
          <w:sz w:val="24"/>
          <w:szCs w:val="24"/>
        </w:rPr>
        <w:t>目，本签字人愿意参加磋商，提供采购项目服务要求的所有服务，并证实提交的所有资料是准确的和真实的。同时，我代表</w:t>
      </w:r>
      <w:r>
        <w:rPr>
          <w:rFonts w:hint="eastAsia" w:ascii="宋体" w:hAnsi="宋体"/>
          <w:sz w:val="24"/>
          <w:szCs w:val="24"/>
          <w:u w:val="single"/>
        </w:rPr>
        <w:t>（投标人名称）</w:t>
      </w:r>
      <w:r>
        <w:rPr>
          <w:rFonts w:hint="eastAsia" w:ascii="宋体" w:hAnsi="宋体"/>
          <w:sz w:val="24"/>
          <w:szCs w:val="24"/>
        </w:rPr>
        <w:t>，在此作如下承诺：</w:t>
      </w:r>
    </w:p>
    <w:p>
      <w:pPr>
        <w:spacing w:line="360" w:lineRule="auto"/>
        <w:ind w:firstLine="480"/>
        <w:rPr>
          <w:rFonts w:hint="eastAsia" w:ascii="宋体" w:hAnsi="宋体"/>
          <w:sz w:val="24"/>
          <w:szCs w:val="24"/>
        </w:rPr>
      </w:pPr>
      <w:r>
        <w:rPr>
          <w:rFonts w:hint="eastAsia" w:ascii="宋体" w:hAnsi="宋体"/>
          <w:sz w:val="24"/>
          <w:szCs w:val="24"/>
        </w:rPr>
        <w:t xml:space="preserve">  1、完全理解和接受磋商文件的一切规定和要求；</w:t>
      </w:r>
    </w:p>
    <w:p>
      <w:pPr>
        <w:spacing w:line="360" w:lineRule="auto"/>
        <w:ind w:firstLine="480"/>
        <w:rPr>
          <w:rFonts w:hint="eastAsia" w:ascii="宋体" w:hAnsi="宋体"/>
          <w:sz w:val="24"/>
          <w:szCs w:val="24"/>
        </w:rPr>
      </w:pPr>
      <w:r>
        <w:rPr>
          <w:rFonts w:hint="eastAsia" w:ascii="宋体" w:hAnsi="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hint="eastAsia" w:ascii="宋体" w:hAnsi="宋体"/>
          <w:sz w:val="24"/>
          <w:szCs w:val="24"/>
        </w:rPr>
      </w:pPr>
      <w:r>
        <w:rPr>
          <w:rFonts w:hint="eastAsia" w:ascii="宋体" w:hAnsi="宋体"/>
          <w:sz w:val="24"/>
          <w:szCs w:val="24"/>
        </w:rPr>
        <w:t>3、我方保证甲方在使用该产品或其任何一部分时，不受第三方提出的侵犯专利权、著作权、商标权和工业设计权等知识产权的起诉，若有违犯，愿承担相应的一切责任。</w:t>
      </w:r>
    </w:p>
    <w:p>
      <w:pPr>
        <w:spacing w:line="360" w:lineRule="auto"/>
        <w:ind w:firstLine="480"/>
        <w:rPr>
          <w:rFonts w:hint="eastAsia" w:ascii="宋体" w:hAnsi="宋体"/>
          <w:sz w:val="24"/>
          <w:szCs w:val="24"/>
        </w:rPr>
      </w:pPr>
      <w:r>
        <w:rPr>
          <w:rFonts w:hint="eastAsia" w:ascii="宋体" w:hAnsi="宋体"/>
          <w:sz w:val="24"/>
          <w:szCs w:val="24"/>
        </w:rPr>
        <w:t xml:space="preserve">  4、在整个磋商过程中我方若有违规行为，贵方可按磋商文件之规定给予处罚，我方完全接受。</w:t>
      </w:r>
    </w:p>
    <w:p>
      <w:pPr>
        <w:spacing w:line="360" w:lineRule="auto"/>
        <w:ind w:firstLine="480"/>
        <w:rPr>
          <w:rFonts w:hint="eastAsia" w:ascii="宋体" w:hAnsi="宋体"/>
          <w:sz w:val="24"/>
          <w:szCs w:val="24"/>
        </w:rPr>
      </w:pPr>
      <w:r>
        <w:rPr>
          <w:rFonts w:hint="eastAsia" w:ascii="宋体" w:hAnsi="宋体"/>
          <w:sz w:val="24"/>
          <w:szCs w:val="24"/>
        </w:rPr>
        <w:t xml:space="preserve">  5、若成交，本承诺将成为合同不可分割的一部分，与合同具有同等的法律效力。</w:t>
      </w:r>
    </w:p>
    <w:p>
      <w:pPr>
        <w:spacing w:line="360" w:lineRule="auto"/>
        <w:ind w:firstLine="480"/>
        <w:rPr>
          <w:rFonts w:hint="eastAsia" w:ascii="宋体" w:hAnsi="宋体"/>
          <w:sz w:val="24"/>
          <w:szCs w:val="24"/>
        </w:rPr>
      </w:pPr>
    </w:p>
    <w:p>
      <w:pPr>
        <w:spacing w:line="360" w:lineRule="auto"/>
        <w:ind w:firstLine="0" w:firstLineChars="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autoSpaceDE w:val="0"/>
        <w:autoSpaceDN w:val="0"/>
        <w:adjustRightInd w:val="0"/>
        <w:ind w:firstLine="4337" w:firstLineChars="1800"/>
        <w:rPr>
          <w:rFonts w:hint="eastAsia" w:ascii="宋体" w:hAnsi="Cambria" w:cs="宋体"/>
          <w:b/>
          <w:bCs/>
          <w:sz w:val="24"/>
          <w:lang w:val="zh-CN"/>
        </w:rPr>
      </w:pPr>
      <w:r>
        <w:rPr>
          <w:rFonts w:hint="eastAsia" w:ascii="宋体" w:hAnsi="Cambria" w:cs="宋体"/>
          <w:b/>
          <w:bCs/>
          <w:sz w:val="24"/>
          <w:lang w:val="zh-CN"/>
        </w:rPr>
        <w:t>投标人：</w:t>
      </w:r>
      <w:r>
        <w:rPr>
          <w:rFonts w:hint="eastAsia" w:ascii="宋体" w:hAnsi="Cambria" w:cs="宋体"/>
          <w:b/>
          <w:bCs/>
          <w:sz w:val="24"/>
          <w:u w:val="single"/>
          <w:lang w:val="zh-CN"/>
        </w:rPr>
        <w:t xml:space="preserve">       </w:t>
      </w:r>
      <w:r>
        <w:rPr>
          <w:rFonts w:hint="eastAsia" w:ascii="宋体" w:hAnsi="Cambria" w:cs="宋体"/>
          <w:b/>
          <w:bCs/>
          <w:sz w:val="24"/>
          <w:lang w:val="zh-CN"/>
        </w:rPr>
        <w:t>（公章）</w:t>
      </w:r>
    </w:p>
    <w:p>
      <w:pPr>
        <w:autoSpaceDE w:val="0"/>
        <w:autoSpaceDN w:val="0"/>
        <w:adjustRightInd w:val="0"/>
        <w:ind w:firstLine="2650" w:firstLineChars="1100"/>
        <w:rPr>
          <w:rFonts w:hint="eastAsia" w:ascii="宋体" w:hAnsi="Cambria" w:cs="宋体"/>
          <w:b/>
          <w:bCs/>
          <w:sz w:val="24"/>
          <w:lang w:val="zh-CN"/>
        </w:rPr>
      </w:pPr>
      <w:r>
        <w:rPr>
          <w:rFonts w:hint="eastAsia" w:ascii="宋体" w:hAnsi="Cambria" w:cs="宋体"/>
          <w:b/>
          <w:bCs/>
          <w:sz w:val="24"/>
          <w:lang w:val="zh-CN"/>
        </w:rPr>
        <w:t xml:space="preserve"> 法定代表人或委托代理人： </w:t>
      </w:r>
      <w:r>
        <w:rPr>
          <w:rFonts w:hint="eastAsia" w:ascii="宋体" w:hAnsi="Cambria" w:cs="宋体"/>
          <w:b/>
          <w:bCs/>
          <w:sz w:val="24"/>
          <w:u w:val="single"/>
          <w:lang w:val="zh-CN"/>
        </w:rPr>
        <w:t xml:space="preserve">  </w:t>
      </w:r>
      <w:r>
        <w:rPr>
          <w:rFonts w:hint="eastAsia" w:ascii="宋体" w:hAnsi="Cambria" w:cs="宋体"/>
          <w:b/>
          <w:bCs/>
          <w:sz w:val="24"/>
          <w:u w:val="single"/>
        </w:rPr>
        <w:t xml:space="preserve">  </w:t>
      </w:r>
      <w:r>
        <w:rPr>
          <w:rFonts w:hint="eastAsia" w:ascii="宋体" w:hAnsi="Cambria" w:cs="宋体"/>
          <w:b/>
          <w:bCs/>
          <w:sz w:val="24"/>
          <w:u w:val="single"/>
          <w:lang w:val="zh-CN"/>
        </w:rPr>
        <w:t xml:space="preserve">   </w:t>
      </w:r>
      <w:r>
        <w:rPr>
          <w:rFonts w:hint="eastAsia" w:ascii="宋体" w:hAnsi="Cambria" w:cs="宋体"/>
          <w:b/>
          <w:bCs/>
          <w:sz w:val="24"/>
          <w:lang w:val="zh-CN"/>
        </w:rPr>
        <w:t xml:space="preserve"> （签字或盖章）</w:t>
      </w:r>
    </w:p>
    <w:p>
      <w:pPr>
        <w:autoSpaceDE w:val="0"/>
        <w:autoSpaceDN w:val="0"/>
        <w:adjustRightInd w:val="0"/>
        <w:ind w:firstLine="4689" w:firstLineChars="1946"/>
        <w:rPr>
          <w:rFonts w:hint="eastAsia" w:ascii="宋体" w:hAnsi="Cambria" w:cs="宋体"/>
          <w:b/>
          <w:bCs/>
          <w:sz w:val="24"/>
          <w:lang w:val="zh-CN"/>
        </w:rPr>
      </w:pPr>
      <w:r>
        <w:rPr>
          <w:rFonts w:hint="eastAsia" w:ascii="宋体" w:hAnsi="Cambria" w:cs="宋体"/>
          <w:b/>
          <w:bCs/>
          <w:sz w:val="24"/>
          <w:lang w:val="zh-CN"/>
        </w:rPr>
        <w:t xml:space="preserve">               年   月  日</w:t>
      </w:r>
    </w:p>
    <w:p>
      <w:pPr>
        <w:spacing w:line="360" w:lineRule="auto"/>
        <w:ind w:firstLine="720" w:firstLineChars="300"/>
        <w:rPr>
          <w:rFonts w:ascii="宋体" w:hAnsi="宋体"/>
          <w:sz w:val="24"/>
        </w:rPr>
      </w:pPr>
    </w:p>
    <w:p>
      <w:pPr>
        <w:pStyle w:val="21"/>
        <w:ind w:firstLine="482"/>
        <w:rPr>
          <w:rFonts w:ascii="宋体" w:cs="宋体"/>
          <w:sz w:val="24"/>
          <w:lang w:val="zh-CN"/>
        </w:rPr>
      </w:pPr>
    </w:p>
    <w:p>
      <w:pPr>
        <w:pStyle w:val="21"/>
        <w:ind w:firstLine="0" w:firstLineChars="0"/>
        <w:jc w:val="both"/>
        <w:rPr>
          <w:rFonts w:hint="eastAsia" w:ascii="宋体"/>
          <w:sz w:val="28"/>
          <w:szCs w:val="28"/>
          <w:lang w:val="zh-CN"/>
        </w:rPr>
      </w:pPr>
      <w:bookmarkStart w:id="282" w:name="_Toc22412"/>
      <w:bookmarkStart w:id="283" w:name="_Toc365019584"/>
      <w:bookmarkStart w:id="284" w:name="_Toc376936779"/>
      <w:bookmarkStart w:id="285" w:name="_Toc490642099"/>
      <w:bookmarkStart w:id="286" w:name="_Toc351475542"/>
      <w:bookmarkStart w:id="287" w:name="_Toc28593"/>
    </w:p>
    <w:p>
      <w:pPr>
        <w:pStyle w:val="21"/>
        <w:ind w:firstLine="0" w:firstLineChars="0"/>
        <w:jc w:val="both"/>
        <w:rPr>
          <w:rFonts w:hint="eastAsia" w:ascii="宋体" w:hAnsi="Calibri" w:cs="Calibri"/>
          <w:sz w:val="28"/>
          <w:szCs w:val="28"/>
        </w:rPr>
      </w:pPr>
      <w:bookmarkStart w:id="288" w:name="_Toc5098"/>
      <w:r>
        <w:rPr>
          <w:rFonts w:hint="eastAsia" w:ascii="宋体"/>
          <w:sz w:val="28"/>
          <w:szCs w:val="28"/>
          <w:lang w:val="zh-CN"/>
        </w:rPr>
        <w:t>附件</w:t>
      </w:r>
      <w:r>
        <w:rPr>
          <w:rFonts w:hint="eastAsia" w:ascii="宋体" w:hAnsi="Calibri" w:cs="Calibri"/>
          <w:sz w:val="28"/>
          <w:szCs w:val="28"/>
        </w:rPr>
        <w:t>10：供应商诚信承诺书</w:t>
      </w:r>
      <w:bookmarkEnd w:id="282"/>
      <w:bookmarkEnd w:id="283"/>
      <w:bookmarkEnd w:id="284"/>
      <w:bookmarkEnd w:id="285"/>
      <w:bookmarkEnd w:id="286"/>
      <w:bookmarkEnd w:id="287"/>
      <w:bookmarkEnd w:id="288"/>
    </w:p>
    <w:p>
      <w:pPr>
        <w:widowControl/>
        <w:snapToGrid w:val="0"/>
        <w:spacing w:line="360" w:lineRule="auto"/>
        <w:ind w:firstLine="0" w:firstLineChars="0"/>
        <w:outlineLvl w:val="1"/>
        <w:rPr>
          <w:rFonts w:hint="eastAsia" w:ascii="宋体"/>
          <w:b/>
          <w:sz w:val="28"/>
          <w:szCs w:val="28"/>
        </w:rPr>
      </w:pPr>
    </w:p>
    <w:p>
      <w:pPr>
        <w:spacing w:line="360" w:lineRule="auto"/>
        <w:ind w:firstLine="2729" w:firstLineChars="755"/>
        <w:rPr>
          <w:rFonts w:hint="eastAsia" w:ascii="宋体" w:hAnsi="宋体"/>
          <w:b/>
          <w:sz w:val="36"/>
          <w:szCs w:val="36"/>
        </w:rPr>
      </w:pPr>
      <w:r>
        <w:rPr>
          <w:rFonts w:hint="eastAsia" w:ascii="宋体" w:hAnsi="宋体"/>
          <w:b/>
          <w:sz w:val="36"/>
          <w:szCs w:val="36"/>
        </w:rPr>
        <w:t>供应商诚信承诺书</w:t>
      </w:r>
    </w:p>
    <w:p>
      <w:pPr>
        <w:spacing w:line="360" w:lineRule="auto"/>
        <w:ind w:firstLine="2729" w:firstLineChars="755"/>
        <w:rPr>
          <w:rFonts w:hint="eastAsia" w:ascii="宋体" w:hAnsi="宋体"/>
          <w:b/>
          <w:sz w:val="36"/>
          <w:szCs w:val="36"/>
        </w:rPr>
      </w:pP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致：青海创鑫工程咨询股份有限公司</w:t>
      </w:r>
      <w:r>
        <w:rPr>
          <w:rFonts w:hint="eastAsia" w:ascii="宋体" w:hAnsi="Cambria" w:cs="宋体"/>
          <w:sz w:val="24"/>
          <w:lang w:val="zh-CN"/>
        </w:rPr>
        <w:t>：</w:t>
      </w:r>
    </w:p>
    <w:p>
      <w:pPr>
        <w:spacing w:line="360" w:lineRule="auto"/>
        <w:ind w:firstLine="480"/>
        <w:rPr>
          <w:rFonts w:hint="eastAsia" w:ascii="宋体" w:hAnsi="宋体"/>
          <w:sz w:val="24"/>
          <w:szCs w:val="24"/>
        </w:rPr>
      </w:pPr>
      <w:r>
        <w:rPr>
          <w:rFonts w:hint="eastAsia" w:ascii="宋体" w:hAnsi="宋体"/>
          <w:sz w:val="24"/>
          <w:szCs w:val="24"/>
        </w:rPr>
        <w:t>为了诚实、客观、有序地参与采购活动，愿就以下内容作出承诺：</w:t>
      </w:r>
    </w:p>
    <w:p>
      <w:pPr>
        <w:spacing w:line="360" w:lineRule="auto"/>
        <w:ind w:firstLine="480"/>
        <w:rPr>
          <w:rFonts w:hint="eastAsia" w:ascii="宋体" w:hAns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pPr>
        <w:spacing w:line="360" w:lineRule="auto"/>
        <w:ind w:firstLine="480"/>
        <w:rPr>
          <w:rFonts w:hint="eastAsia" w:ascii="宋体" w:hAnsi="宋体"/>
          <w:sz w:val="24"/>
          <w:szCs w:val="24"/>
        </w:rPr>
      </w:pPr>
      <w:r>
        <w:rPr>
          <w:rFonts w:hint="eastAsia" w:ascii="宋体" w:hAnsi="宋体"/>
          <w:sz w:val="24"/>
          <w:szCs w:val="24"/>
        </w:rPr>
        <w:t>二、参加采购活动时，严格按照磋商文件的规定和要求提供所需的相关材料，并对所提供的各类资料的真实性负责，不虚假应标，不虚列业绩。</w:t>
      </w:r>
    </w:p>
    <w:p>
      <w:pPr>
        <w:spacing w:line="360" w:lineRule="auto"/>
        <w:ind w:firstLine="480"/>
        <w:rPr>
          <w:rFonts w:hint="eastAsia" w:ascii="宋体" w:hAnsi="宋体"/>
          <w:sz w:val="24"/>
          <w:szCs w:val="24"/>
        </w:rPr>
      </w:pPr>
      <w:r>
        <w:rPr>
          <w:rFonts w:hint="eastAsia" w:ascii="宋体" w:hAnsi="宋体"/>
          <w:sz w:val="24"/>
          <w:szCs w:val="24"/>
        </w:rPr>
        <w:t>三、尊重参与政府采购活动各相关方的合法行为，接受政府采购活动依法形成的意见、结果。</w:t>
      </w:r>
    </w:p>
    <w:p>
      <w:pPr>
        <w:spacing w:line="360" w:lineRule="auto"/>
        <w:ind w:firstLine="480"/>
        <w:rPr>
          <w:rFonts w:hint="eastAsia" w:ascii="宋体" w:hAnsi="宋体"/>
          <w:sz w:val="24"/>
          <w:szCs w:val="24"/>
        </w:rPr>
      </w:pPr>
      <w:r>
        <w:rPr>
          <w:rFonts w:hint="eastAsia" w:ascii="宋体" w:hAnsi="宋体"/>
          <w:sz w:val="24"/>
          <w:szCs w:val="24"/>
        </w:rPr>
        <w:t>四、依法参加采购活动，不围标、串标，维护市场秩序，不提供“三无”产品、以次充好。</w:t>
      </w:r>
    </w:p>
    <w:p>
      <w:pPr>
        <w:spacing w:line="360" w:lineRule="auto"/>
        <w:ind w:firstLine="480"/>
        <w:rPr>
          <w:rFonts w:hint="eastAsia" w:ascii="宋体" w:hAnsi="宋体"/>
          <w:sz w:val="24"/>
          <w:szCs w:val="24"/>
        </w:rPr>
      </w:pPr>
      <w:r>
        <w:rPr>
          <w:rFonts w:hint="eastAsia" w:ascii="宋体" w:hAnsi="宋体"/>
          <w:sz w:val="24"/>
          <w:szCs w:val="24"/>
        </w:rPr>
        <w:t>五、积极推动采购活动健康开展，对采购活动有疑问、异议时，按法律规定的程序实名（加盖单位章和法定代表人签名）反映情况，不恶意中伤、无事生非，以和谐、平等的心态参加政府采购活动。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hint="eastAsia" w:ascii="宋体" w:hAns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pPr>
        <w:spacing w:line="360" w:lineRule="auto"/>
        <w:ind w:firstLine="480"/>
        <w:rPr>
          <w:rFonts w:hint="eastAsia" w:ascii="宋体" w:hAns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pPr>
        <w:spacing w:line="360" w:lineRule="auto"/>
        <w:ind w:firstLine="480"/>
        <w:rPr>
          <w:rFonts w:hint="eastAsia" w:ascii="宋体" w:hAnsi="宋体"/>
          <w:sz w:val="24"/>
          <w:szCs w:val="24"/>
        </w:rPr>
      </w:pPr>
      <w:r>
        <w:rPr>
          <w:rFonts w:hint="eastAsia" w:ascii="宋体" w:hAnsi="宋体"/>
          <w:sz w:val="24"/>
          <w:szCs w:val="24"/>
        </w:rPr>
        <w:t>本承诺是采购项目磋商响应文件的组成部分。</w:t>
      </w:r>
    </w:p>
    <w:p>
      <w:pPr>
        <w:spacing w:line="360" w:lineRule="auto"/>
        <w:ind w:firstLine="3268" w:firstLineChars="1550"/>
        <w:rPr>
          <w:rFonts w:hint="eastAsia" w:ascii="宋体" w:hAnsi="宋体"/>
          <w:b/>
        </w:rPr>
      </w:pPr>
    </w:p>
    <w:p>
      <w:pPr>
        <w:spacing w:line="360" w:lineRule="auto"/>
        <w:ind w:firstLine="3571" w:firstLineChars="1482"/>
        <w:rPr>
          <w:rFonts w:hint="eastAsia" w:ascii="宋体" w:hAnsi="宋体"/>
          <w:b/>
          <w:sz w:val="24"/>
          <w:szCs w:val="24"/>
        </w:rPr>
      </w:pPr>
      <w:r>
        <w:rPr>
          <w:rFonts w:hint="eastAsia" w:ascii="宋体" w:hAnsi="宋体"/>
          <w:b/>
          <w:sz w:val="24"/>
          <w:szCs w:val="24"/>
        </w:rPr>
        <w:t>投标人：</w:t>
      </w:r>
      <w:r>
        <w:rPr>
          <w:rFonts w:hint="eastAsia" w:ascii="仿宋_GB2312" w:eastAsia="仿宋_GB2312" w:cs="宋体"/>
          <w:sz w:val="24"/>
          <w:szCs w:val="24"/>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sz w:val="24"/>
          <w:szCs w:val="24"/>
          <w:u w:val="single"/>
        </w:rPr>
        <w:t xml:space="preserve">       </w:t>
      </w:r>
      <w:r>
        <w:rPr>
          <w:rFonts w:hint="eastAsia" w:ascii="宋体" w:hAnsi="宋体"/>
          <w:b/>
          <w:sz w:val="24"/>
          <w:szCs w:val="24"/>
        </w:rPr>
        <w:t>（签字或盖章）</w:t>
      </w:r>
    </w:p>
    <w:p>
      <w:pPr>
        <w:spacing w:line="360" w:lineRule="auto"/>
        <w:ind w:firstLine="482"/>
        <w:jc w:val="center"/>
        <w:rPr>
          <w:rFonts w:hint="eastAsia" w:ascii="宋体" w:hAnsi="宋体"/>
          <w:b/>
          <w:sz w:val="24"/>
          <w:szCs w:val="24"/>
        </w:rPr>
      </w:pPr>
      <w:r>
        <w:rPr>
          <w:rFonts w:hint="eastAsia" w:ascii="宋体" w:hAnsi="宋体"/>
          <w:b/>
          <w:sz w:val="24"/>
          <w:szCs w:val="24"/>
        </w:rPr>
        <w:t xml:space="preserve">              年   月  日</w:t>
      </w:r>
    </w:p>
    <w:p>
      <w:pPr>
        <w:spacing w:line="360" w:lineRule="auto"/>
        <w:ind w:firstLine="482"/>
        <w:jc w:val="center"/>
        <w:rPr>
          <w:rFonts w:hint="eastAsia" w:ascii="宋体" w:hAnsi="宋体"/>
          <w:b/>
          <w:sz w:val="24"/>
          <w:szCs w:val="24"/>
          <w:lang w:val="zh-CN"/>
        </w:rPr>
      </w:pPr>
    </w:p>
    <w:p>
      <w:pPr>
        <w:pStyle w:val="2"/>
        <w:ind w:firstLine="420"/>
        <w:rPr>
          <w:rFonts w:hint="eastAsia"/>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ascii="宋体" w:hAnsi="宋体"/>
          <w:sz w:val="28"/>
          <w:szCs w:val="28"/>
          <w:lang w:val="zh-CN"/>
        </w:rPr>
      </w:pPr>
      <w:bookmarkStart w:id="289" w:name="_Toc32735"/>
      <w:r>
        <w:rPr>
          <w:rFonts w:hint="eastAsia" w:ascii="宋体"/>
          <w:b/>
          <w:sz w:val="28"/>
          <w:szCs w:val="28"/>
          <w:lang w:val="zh-CN"/>
        </w:rPr>
        <w:t>附件</w:t>
      </w:r>
      <w:r>
        <w:rPr>
          <w:rFonts w:hint="eastAsia" w:ascii="宋体"/>
          <w:b/>
          <w:sz w:val="28"/>
          <w:szCs w:val="28"/>
        </w:rPr>
        <w:t>11：资格证明材料</w:t>
      </w:r>
      <w:bookmarkEnd w:id="289"/>
    </w:p>
    <w:p>
      <w:pPr>
        <w:ind w:firstLine="420"/>
        <w:rPr>
          <w:lang w:val="zh-CN"/>
        </w:rPr>
      </w:pPr>
    </w:p>
    <w:p>
      <w:pPr>
        <w:autoSpaceDE w:val="0"/>
        <w:autoSpaceDN w:val="0"/>
        <w:adjustRightInd w:val="0"/>
        <w:ind w:firstLine="723"/>
        <w:jc w:val="center"/>
        <w:rPr>
          <w:rFonts w:ascii="宋体" w:hAnsi="Cambria" w:cs="宋体"/>
          <w:b/>
          <w:bCs/>
          <w:sz w:val="36"/>
          <w:szCs w:val="36"/>
          <w:lang w:val="zh-CN"/>
        </w:rPr>
      </w:pPr>
      <w:r>
        <w:rPr>
          <w:rFonts w:hint="eastAsia" w:ascii="宋体" w:hAnsi="Cambria" w:cs="宋体"/>
          <w:b/>
          <w:bCs/>
          <w:sz w:val="36"/>
          <w:szCs w:val="36"/>
          <w:lang w:val="zh-CN"/>
        </w:rPr>
        <w:t>资格证明材料</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spacing w:line="360" w:lineRule="auto"/>
        <w:ind w:firstLine="480"/>
        <w:rPr>
          <w:rFonts w:ascii="宋体" w:hAnsi="宋体" w:cs="宋体"/>
          <w:sz w:val="24"/>
        </w:rPr>
      </w:pPr>
      <w:r>
        <w:rPr>
          <w:rFonts w:hint="eastAsia" w:ascii="宋体" w:hAnsi="宋体" w:cs="宋体"/>
          <w:sz w:val="24"/>
        </w:rPr>
        <w:t>资格证明材料包括：</w:t>
      </w:r>
    </w:p>
    <w:p>
      <w:pPr>
        <w:spacing w:line="360" w:lineRule="auto"/>
        <w:ind w:firstLine="480"/>
        <w:rPr>
          <w:rFonts w:ascii="宋体" w:hAnsi="宋体" w:cs="宋体"/>
          <w:sz w:val="24"/>
        </w:rPr>
      </w:pPr>
      <w:r>
        <w:rPr>
          <w:rFonts w:hint="eastAsia" w:ascii="宋体" w:hAnsi="宋体" w:cs="宋体"/>
          <w:sz w:val="24"/>
        </w:rPr>
        <w:t>（1）企业法人营业执照或法人证书、组织机构代码证；</w:t>
      </w:r>
    </w:p>
    <w:p>
      <w:pPr>
        <w:spacing w:line="360" w:lineRule="auto"/>
        <w:ind w:firstLine="480"/>
        <w:rPr>
          <w:rFonts w:ascii="宋体" w:hAnsi="宋体" w:cs="宋体"/>
          <w:sz w:val="24"/>
        </w:rPr>
      </w:pPr>
      <w:r>
        <w:rPr>
          <w:rFonts w:hint="eastAsia" w:ascii="宋体" w:hAnsi="宋体" w:cs="宋体"/>
          <w:sz w:val="24"/>
        </w:rPr>
        <w:t>（2）招标文件规定的有关资格证书、许可证书、认证证书等；</w:t>
      </w:r>
    </w:p>
    <w:p>
      <w:pPr>
        <w:spacing w:line="360" w:lineRule="auto"/>
        <w:ind w:firstLine="48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投标企业简介及获得相关证书证明文件；</w:t>
      </w:r>
    </w:p>
    <w:p>
      <w:pPr>
        <w:spacing w:line="360" w:lineRule="auto"/>
        <w:ind w:firstLine="600" w:firstLineChars="250"/>
        <w:rPr>
          <w:rFonts w:ascii="宋体" w:hAnsi="宋体" w:cs="宋体"/>
          <w:sz w:val="24"/>
        </w:rPr>
      </w:pPr>
      <w:r>
        <w:rPr>
          <w:rFonts w:hint="eastAsia" w:ascii="宋体" w:hAnsi="宋体" w:cs="宋体"/>
          <w:sz w:val="24"/>
        </w:rPr>
        <w:t>(4) 投标人认为有必要提供的其他资格证明文件。</w:t>
      </w:r>
    </w:p>
    <w:p>
      <w:pPr>
        <w:autoSpaceDE w:val="0"/>
        <w:autoSpaceDN w:val="0"/>
        <w:adjustRightInd w:val="0"/>
        <w:ind w:firstLine="600" w:firstLineChars="250"/>
        <w:rPr>
          <w:rFonts w:ascii="宋体" w:hAnsi="Cambria" w:cs="宋体"/>
          <w:sz w:val="24"/>
          <w:lang w:val="zh-CN"/>
        </w:rPr>
      </w:pPr>
      <w:r>
        <w:rPr>
          <w:rFonts w:hint="eastAsia" w:ascii="宋体" w:hAnsi="Cambria" w:cs="宋体"/>
          <w:sz w:val="24"/>
          <w:lang w:val="zh-CN"/>
        </w:rPr>
        <w:t>如果是非法人资格的投标人，须提供身份证明。</w:t>
      </w:r>
    </w:p>
    <w:p>
      <w:pPr>
        <w:spacing w:line="360" w:lineRule="auto"/>
        <w:ind w:firstLine="600" w:firstLineChars="250"/>
        <w:rPr>
          <w:rFonts w:ascii="宋体" w:hAnsi="宋体" w:cs="宋体"/>
          <w:sz w:val="24"/>
        </w:rPr>
      </w:pPr>
    </w:p>
    <w:p>
      <w:pPr>
        <w:autoSpaceDE w:val="0"/>
        <w:autoSpaceDN w:val="0"/>
        <w:adjustRightInd w:val="0"/>
        <w:ind w:firstLine="480"/>
        <w:rPr>
          <w:rFonts w:ascii="宋体" w:hAnsi="Cambria" w:cs="宋体"/>
          <w:sz w:val="24"/>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hint="eastAsia" w:ascii="宋体" w:hAnsi="Cambria" w:cs="宋体"/>
          <w:sz w:val="24"/>
          <w:lang w:val="zh-CN"/>
        </w:rPr>
      </w:pPr>
    </w:p>
    <w:p>
      <w:pPr>
        <w:pStyle w:val="32"/>
        <w:ind w:left="0"/>
        <w:rPr>
          <w:rFonts w:hint="eastAsia"/>
          <w:lang w:val="zh-CN"/>
        </w:rPr>
      </w:pPr>
    </w:p>
    <w:p>
      <w:pPr>
        <w:pStyle w:val="34"/>
        <w:ind w:firstLine="420"/>
        <w:rPr>
          <w:rFonts w:hint="eastAsia"/>
          <w:lang w:val="zh-CN"/>
        </w:rPr>
      </w:pPr>
    </w:p>
    <w:p>
      <w:pPr>
        <w:autoSpaceDE w:val="0"/>
        <w:autoSpaceDN w:val="0"/>
        <w:adjustRightInd w:val="0"/>
        <w:ind w:firstLine="0" w:firstLineChars="0"/>
        <w:jc w:val="left"/>
        <w:rPr>
          <w:rFonts w:hint="eastAsia" w:ascii="宋体"/>
          <w:b/>
          <w:sz w:val="28"/>
          <w:szCs w:val="28"/>
          <w:lang w:val="zh-CN"/>
        </w:rPr>
      </w:pPr>
    </w:p>
    <w:p>
      <w:pPr>
        <w:autoSpaceDE w:val="0"/>
        <w:autoSpaceDN w:val="0"/>
        <w:adjustRightInd w:val="0"/>
        <w:ind w:firstLine="0" w:firstLineChars="0"/>
        <w:jc w:val="left"/>
        <w:rPr>
          <w:rFonts w:hint="eastAsia" w:ascii="宋体"/>
          <w:b/>
          <w:sz w:val="28"/>
          <w:szCs w:val="28"/>
        </w:rPr>
      </w:pPr>
      <w:r>
        <w:rPr>
          <w:rFonts w:hint="eastAsia" w:ascii="宋体"/>
          <w:b/>
          <w:sz w:val="28"/>
          <w:szCs w:val="28"/>
          <w:lang w:val="zh-CN"/>
        </w:rPr>
        <w:t>附件</w:t>
      </w:r>
      <w:r>
        <w:rPr>
          <w:rFonts w:hint="eastAsia" w:ascii="宋体"/>
          <w:b/>
          <w:sz w:val="28"/>
          <w:szCs w:val="28"/>
        </w:rPr>
        <w:t>12：项目管理及实施方案</w:t>
      </w:r>
    </w:p>
    <w:p>
      <w:pPr>
        <w:autoSpaceDE w:val="0"/>
        <w:autoSpaceDN w:val="0"/>
        <w:adjustRightInd w:val="0"/>
        <w:ind w:firstLine="0" w:firstLineChars="0"/>
        <w:jc w:val="left"/>
        <w:rPr>
          <w:rFonts w:hint="eastAsia" w:ascii="宋体"/>
          <w:b/>
          <w:sz w:val="28"/>
          <w:szCs w:val="28"/>
        </w:rPr>
      </w:pPr>
    </w:p>
    <w:p>
      <w:pPr>
        <w:spacing w:line="360" w:lineRule="auto"/>
        <w:ind w:firstLine="480"/>
        <w:rPr>
          <w:rFonts w:ascii="宋体" w:hAnsi="宋体"/>
          <w:sz w:val="24"/>
        </w:rPr>
      </w:pPr>
      <w:r>
        <w:rPr>
          <w:rFonts w:hint="eastAsia" w:ascii="宋体" w:hAnsi="宋体"/>
          <w:sz w:val="24"/>
        </w:rPr>
        <w:t>响应项目要求，提供针对本项目的合理化的方案</w:t>
      </w:r>
    </w:p>
    <w:p>
      <w:pPr>
        <w:spacing w:line="360" w:lineRule="auto"/>
        <w:ind w:left="210" w:leftChars="100" w:firstLine="480"/>
        <w:jc w:val="left"/>
        <w:rPr>
          <w:rFonts w:ascii="宋体" w:hAnsi="宋体"/>
          <w:sz w:val="24"/>
        </w:rPr>
      </w:pPr>
      <w:r>
        <w:rPr>
          <w:rFonts w:hint="eastAsia" w:ascii="宋体" w:hAnsi="宋体"/>
          <w:sz w:val="24"/>
        </w:rPr>
        <w:t>1、</w:t>
      </w:r>
      <w:r>
        <w:rPr>
          <w:rFonts w:hint="eastAsia"/>
          <w:sz w:val="24"/>
          <w:lang w:val="zh-CN"/>
        </w:rPr>
        <w:t>针对本项目有详细设计管理方案，方案要达到专业化、实务化的要求，</w:t>
      </w:r>
      <w:r>
        <w:rPr>
          <w:rFonts w:hint="eastAsia" w:ascii="宋体" w:hAnsi="宋体"/>
          <w:sz w:val="24"/>
        </w:rPr>
        <w:t>措施及相关承诺以及相关设备的投入、维护及保障情况。</w:t>
      </w:r>
    </w:p>
    <w:p>
      <w:pPr>
        <w:spacing w:line="360" w:lineRule="auto"/>
        <w:ind w:firstLine="720" w:firstLineChars="300"/>
        <w:rPr>
          <w:rFonts w:ascii="宋体" w:hAnsi="宋体"/>
          <w:sz w:val="24"/>
        </w:rPr>
      </w:pPr>
      <w:r>
        <w:rPr>
          <w:rFonts w:hint="eastAsia" w:ascii="宋体" w:hAnsi="宋体"/>
          <w:sz w:val="24"/>
        </w:rPr>
        <w:t>2、其他服务承诺。</w:t>
      </w:r>
    </w:p>
    <w:p>
      <w:pPr>
        <w:widowControl/>
        <w:snapToGrid w:val="0"/>
        <w:spacing w:line="360" w:lineRule="auto"/>
        <w:ind w:firstLine="0" w:firstLineChars="0"/>
        <w:outlineLvl w:val="1"/>
        <w:rPr>
          <w:rFonts w:ascii="宋体" w:hAnsi="宋体" w:cs="Cambria"/>
          <w:sz w:val="32"/>
        </w:rPr>
      </w:pPr>
      <w:r>
        <w:rPr>
          <w:rFonts w:ascii="宋体" w:hAnsi="宋体"/>
          <w:sz w:val="32"/>
          <w:lang w:val="zh-CN"/>
        </w:rPr>
        <w:br w:type="page"/>
      </w:r>
      <w:bookmarkStart w:id="290" w:name="_Toc10229"/>
      <w:r>
        <w:rPr>
          <w:rFonts w:hint="eastAsia" w:ascii="宋体"/>
          <w:b/>
          <w:sz w:val="28"/>
          <w:szCs w:val="28"/>
          <w:lang w:val="zh-CN"/>
        </w:rPr>
        <w:t>附件</w:t>
      </w:r>
      <w:r>
        <w:rPr>
          <w:rFonts w:hint="eastAsia" w:ascii="宋体"/>
          <w:b/>
          <w:sz w:val="28"/>
          <w:szCs w:val="28"/>
        </w:rPr>
        <w:t>13：财务状况、缴纳税收和社会保障资金证明</w:t>
      </w:r>
      <w:bookmarkEnd w:id="290"/>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803"/>
        <w:jc w:val="center"/>
        <w:rPr>
          <w:rFonts w:ascii="宋体" w:hAnsi="Cambria" w:cs="宋体"/>
          <w:b/>
          <w:bCs/>
          <w:sz w:val="40"/>
          <w:szCs w:val="40"/>
          <w:lang w:val="zh-CN"/>
        </w:rPr>
      </w:pPr>
      <w:r>
        <w:rPr>
          <w:rFonts w:hint="eastAsia" w:ascii="宋体" w:hAnsi="Cambria" w:cs="宋体"/>
          <w:b/>
          <w:bCs/>
          <w:sz w:val="40"/>
          <w:szCs w:val="40"/>
          <w:lang w:val="zh-CN"/>
        </w:rPr>
        <w:t>财务状况、缴纳税收和社会保障资金证明</w:t>
      </w:r>
    </w:p>
    <w:p>
      <w:pPr>
        <w:autoSpaceDE w:val="0"/>
        <w:autoSpaceDN w:val="0"/>
        <w:adjustRightInd w:val="0"/>
        <w:ind w:firstLine="480"/>
        <w:rPr>
          <w:rFonts w:ascii="宋体" w:hAnsi="Cambria" w:cs="宋体"/>
          <w:sz w:val="24"/>
          <w:lang w:val="zh-CN"/>
        </w:rPr>
      </w:pPr>
    </w:p>
    <w:p>
      <w:pPr>
        <w:numPr>
          <w:ilvl w:val="0"/>
          <w:numId w:val="5"/>
        </w:numPr>
        <w:autoSpaceDE w:val="0"/>
        <w:autoSpaceDN w:val="0"/>
        <w:adjustRightInd w:val="0"/>
        <w:spacing w:line="400" w:lineRule="exact"/>
        <w:ind w:firstLine="480" w:firstLineChars="200"/>
        <w:rPr>
          <w:rFonts w:hint="eastAsia" w:ascii="宋体" w:hAnsi="宋体" w:cs="宋体"/>
          <w:color w:val="1C1B10"/>
          <w:kern w:val="0"/>
          <w:sz w:val="24"/>
          <w:lang w:val="zh-CN" w:bidi="ar"/>
        </w:rPr>
      </w:pPr>
      <w:r>
        <w:rPr>
          <w:rFonts w:hint="eastAsia" w:ascii="宋体" w:hAnsi="宋体" w:cs="宋体"/>
          <w:kern w:val="0"/>
          <w:sz w:val="24"/>
          <w:lang w:val="zh-CN" w:bidi="ar"/>
        </w:rPr>
        <w:t>经第三方机构出具的</w:t>
      </w:r>
      <w:r>
        <w:rPr>
          <w:rFonts w:hint="eastAsia" w:ascii="宋体" w:hAnsi="宋体" w:cs="宋体"/>
          <w:kern w:val="0"/>
          <w:sz w:val="24"/>
          <w:lang w:bidi="ar"/>
        </w:rPr>
        <w:t>201</w:t>
      </w:r>
      <w:r>
        <w:rPr>
          <w:rFonts w:hint="eastAsia" w:ascii="宋体" w:hAnsi="宋体" w:cs="宋体"/>
          <w:kern w:val="0"/>
          <w:sz w:val="24"/>
          <w:lang w:val="en-US" w:eastAsia="zh-CN" w:bidi="ar"/>
        </w:rPr>
        <w:t>9</w:t>
      </w:r>
      <w:r>
        <w:rPr>
          <w:rFonts w:hint="eastAsia" w:ascii="宋体" w:hAnsi="宋体" w:cs="宋体"/>
          <w:kern w:val="0"/>
          <w:sz w:val="24"/>
          <w:lang w:bidi="ar"/>
        </w:rPr>
        <w:t>年度</w:t>
      </w:r>
      <w:r>
        <w:rPr>
          <w:rFonts w:hint="eastAsia" w:ascii="宋体" w:hAnsi="宋体" w:cs="宋体"/>
          <w:kern w:val="0"/>
          <w:sz w:val="24"/>
          <w:lang w:val="zh-CN" w:bidi="ar"/>
        </w:rPr>
        <w:t>财务状况审计报告，包括资产</w:t>
      </w:r>
      <w:r>
        <w:rPr>
          <w:rFonts w:hint="eastAsia" w:ascii="宋体" w:hAnsi="宋体" w:cs="宋体"/>
          <w:color w:val="1C1B10"/>
          <w:kern w:val="0"/>
          <w:sz w:val="24"/>
          <w:lang w:val="zh-CN" w:bidi="ar"/>
        </w:rPr>
        <w:t>负债表、现金流量表</w:t>
      </w:r>
      <w:r>
        <w:rPr>
          <w:rFonts w:hint="eastAsia" w:ascii="宋体" w:hAnsi="宋体" w:cs="宋体"/>
          <w:kern w:val="0"/>
          <w:sz w:val="24"/>
          <w:lang w:val="zh-CN" w:bidi="ar"/>
        </w:rPr>
        <w:t>、利润表和财务（会计）报表附注，并提供第三方机构的营业执照、执业证书。</w:t>
      </w:r>
    </w:p>
    <w:p>
      <w:pPr>
        <w:numPr>
          <w:ilvl w:val="0"/>
          <w:numId w:val="5"/>
        </w:numPr>
        <w:autoSpaceDE w:val="0"/>
        <w:autoSpaceDN w:val="0"/>
        <w:adjustRightInd w:val="0"/>
        <w:spacing w:line="400" w:lineRule="exact"/>
        <w:ind w:firstLine="480" w:firstLineChars="200"/>
        <w:rPr>
          <w:rFonts w:hint="eastAsia" w:ascii="宋体" w:hAnsi="宋体" w:cs="宋体"/>
          <w:color w:val="1C1B10"/>
          <w:kern w:val="0"/>
          <w:sz w:val="24"/>
          <w:lang w:val="zh-CN" w:bidi="ar"/>
        </w:rPr>
      </w:pPr>
      <w:r>
        <w:rPr>
          <w:rFonts w:hint="eastAsia" w:ascii="宋体" w:hAnsi="宋体" w:cs="宋体"/>
          <w:color w:val="1C1B10"/>
          <w:kern w:val="0"/>
          <w:sz w:val="24"/>
          <w:lang w:val="zh-CN" w:bidi="ar"/>
        </w:rPr>
        <w:t>成立不满一年新注册的企业不需要提供财务状况审计报告，需要基本开户银行出具的近三个月银行资信证明文件，扫描（或复印）件应全面、完整、清晰。</w:t>
      </w:r>
    </w:p>
    <w:p>
      <w:pPr>
        <w:numPr>
          <w:ilvl w:val="0"/>
          <w:numId w:val="5"/>
        </w:numPr>
        <w:autoSpaceDE w:val="0"/>
        <w:autoSpaceDN w:val="0"/>
        <w:adjustRightInd w:val="0"/>
        <w:spacing w:line="400" w:lineRule="exact"/>
        <w:ind w:firstLine="480" w:firstLineChars="200"/>
        <w:rPr>
          <w:rFonts w:hint="eastAsia" w:ascii="宋体" w:hAnsi="宋体" w:cs="宋体"/>
          <w:color w:val="1C1B10"/>
          <w:kern w:val="0"/>
          <w:sz w:val="24"/>
          <w:lang w:val="zh-CN" w:bidi="ar"/>
        </w:rPr>
      </w:pPr>
      <w:r>
        <w:rPr>
          <w:rFonts w:hint="eastAsia" w:ascii="宋体" w:hAnsi="宋体" w:cs="宋体"/>
          <w:color w:val="1C1B10"/>
          <w:kern w:val="0"/>
          <w:sz w:val="24"/>
          <w:lang w:val="zh-CN" w:bidi="ar"/>
        </w:rPr>
        <w:t>近三个月依法缴纳税收和社会保障资金记录的证明材料；依法免税或不需要缴纳社会保障资金的投标人需提供相应文件证明其依法免税或不需要缴纳社会保障资金。</w:t>
      </w:r>
    </w:p>
    <w:p>
      <w:pPr>
        <w:autoSpaceDE w:val="0"/>
        <w:autoSpaceDN w:val="0"/>
        <w:adjustRightInd w:val="0"/>
        <w:ind w:firstLine="480"/>
        <w:jc w:val="left"/>
        <w:rPr>
          <w:rFonts w:ascii="宋体" w:cs="宋体"/>
          <w:sz w:val="24"/>
          <w:szCs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21"/>
        <w:spacing w:before="0" w:after="0" w:line="360" w:lineRule="auto"/>
        <w:ind w:firstLine="0" w:firstLineChars="0"/>
        <w:jc w:val="left"/>
        <w:rPr>
          <w:rFonts w:hint="eastAsia" w:ascii="宋体" w:hAnsi="Calibri" w:cs="Calibri"/>
          <w:sz w:val="28"/>
          <w:szCs w:val="28"/>
          <w:lang w:val="zh-CN"/>
        </w:rPr>
      </w:pPr>
      <w:bookmarkStart w:id="291" w:name="_Toc520465457"/>
      <w:bookmarkStart w:id="292" w:name="_Toc743"/>
      <w:bookmarkStart w:id="293" w:name="_Toc32153"/>
    </w:p>
    <w:p>
      <w:pPr>
        <w:ind w:firstLine="420"/>
        <w:rPr>
          <w:rFonts w:hint="eastAsia"/>
          <w:lang w:val="zh-CN"/>
        </w:rPr>
      </w:pPr>
    </w:p>
    <w:p>
      <w:pPr>
        <w:pStyle w:val="21"/>
        <w:spacing w:before="0" w:after="0" w:line="360" w:lineRule="auto"/>
        <w:ind w:firstLine="0" w:firstLineChars="0"/>
        <w:jc w:val="left"/>
        <w:rPr>
          <w:rFonts w:hint="eastAsia" w:ascii="宋体" w:hAnsi="宋体" w:cs="宋体"/>
          <w:sz w:val="28"/>
          <w:szCs w:val="28"/>
        </w:rPr>
      </w:pPr>
      <w:bookmarkStart w:id="294" w:name="_Toc26750"/>
      <w:r>
        <w:rPr>
          <w:rFonts w:hint="eastAsia" w:ascii="宋体"/>
          <w:sz w:val="28"/>
          <w:szCs w:val="28"/>
          <w:lang w:val="zh-CN"/>
        </w:rPr>
        <w:t>附件</w:t>
      </w:r>
      <w:r>
        <w:rPr>
          <w:rFonts w:hint="eastAsia" w:ascii="宋体" w:hAnsi="Calibri" w:cs="Calibri"/>
          <w:sz w:val="28"/>
          <w:szCs w:val="28"/>
        </w:rPr>
        <w:t>14：</w:t>
      </w:r>
      <w:r>
        <w:rPr>
          <w:rFonts w:hint="eastAsia" w:ascii="宋体" w:hAnsi="Calibri" w:cs="Calibri"/>
          <w:sz w:val="28"/>
          <w:szCs w:val="28"/>
          <w:lang w:val="zh-CN"/>
        </w:rPr>
        <w:t>供应商认为在其他方面有必要说明的事项</w:t>
      </w:r>
      <w:bookmarkEnd w:id="291"/>
      <w:bookmarkEnd w:id="292"/>
      <w:bookmarkEnd w:id="293"/>
      <w:bookmarkEnd w:id="294"/>
    </w:p>
    <w:p>
      <w:pPr>
        <w:autoSpaceDE w:val="0"/>
        <w:autoSpaceDN w:val="0"/>
        <w:spacing w:line="360" w:lineRule="auto"/>
        <w:ind w:firstLine="560"/>
        <w:rPr>
          <w:rFonts w:hint="eastAsia" w:ascii="宋体" w:hAnsi="宋体" w:cs="宋体"/>
          <w:sz w:val="28"/>
          <w:szCs w:val="28"/>
          <w:lang w:val="zh-CN"/>
        </w:rPr>
      </w:pPr>
    </w:p>
    <w:p>
      <w:pPr>
        <w:spacing w:line="360" w:lineRule="auto"/>
        <w:ind w:firstLine="402" w:firstLineChars="100"/>
        <w:jc w:val="center"/>
        <w:rPr>
          <w:rFonts w:hint="eastAsia" w:ascii="宋体" w:hAnsi="宋体"/>
          <w:b/>
          <w:sz w:val="40"/>
          <w:szCs w:val="40"/>
          <w:lang w:val="zh-CN"/>
        </w:rPr>
      </w:pPr>
      <w:r>
        <w:rPr>
          <w:rFonts w:hint="eastAsia" w:ascii="宋体" w:hAnsi="宋体"/>
          <w:b/>
          <w:sz w:val="40"/>
          <w:szCs w:val="40"/>
          <w:lang w:val="zh-CN"/>
        </w:rPr>
        <w:t>供应商认为在其他方面有必要说明的事项</w:t>
      </w:r>
    </w:p>
    <w:p>
      <w:pPr>
        <w:autoSpaceDE w:val="0"/>
        <w:autoSpaceDN w:val="0"/>
        <w:spacing w:line="360" w:lineRule="auto"/>
        <w:ind w:firstLine="1280" w:firstLineChars="400"/>
        <w:jc w:val="center"/>
        <w:rPr>
          <w:rFonts w:hint="eastAsia" w:ascii="宋体" w:hAnsi="宋体" w:cs="宋体"/>
          <w:sz w:val="32"/>
          <w:szCs w:val="32"/>
          <w:lang w:val="zh-CN"/>
        </w:rPr>
      </w:pPr>
    </w:p>
    <w:p>
      <w:pPr>
        <w:autoSpaceDE w:val="0"/>
        <w:autoSpaceDN w:val="0"/>
        <w:spacing w:line="360" w:lineRule="auto"/>
        <w:ind w:firstLine="3520" w:firstLineChars="1100"/>
        <w:jc w:val="both"/>
        <w:rPr>
          <w:rFonts w:hint="eastAsia" w:ascii="宋体" w:hAnsi="宋体" w:cs="宋体"/>
          <w:sz w:val="32"/>
          <w:szCs w:val="32"/>
          <w:lang w:val="zh-CN"/>
        </w:rPr>
      </w:pPr>
      <w:r>
        <w:rPr>
          <w:rFonts w:hint="eastAsia" w:ascii="宋体" w:hAnsi="宋体" w:cs="宋体"/>
          <w:sz w:val="32"/>
          <w:szCs w:val="32"/>
          <w:lang w:val="zh-CN"/>
        </w:rPr>
        <w:t>格式自定</w:t>
      </w:r>
    </w:p>
    <w:p>
      <w:pPr>
        <w:spacing w:line="360" w:lineRule="auto"/>
        <w:ind w:firstLine="480"/>
        <w:rPr>
          <w:rFonts w:hint="eastAsia" w:ascii="宋体" w:hAnsi="宋体"/>
          <w:bCs/>
          <w:sz w:val="24"/>
          <w:szCs w:val="24"/>
        </w:rPr>
      </w:pPr>
    </w:p>
    <w:p>
      <w:pPr>
        <w:tabs>
          <w:tab w:val="left" w:pos="168"/>
        </w:tabs>
        <w:adjustRightInd w:val="0"/>
        <w:ind w:firstLine="480"/>
        <w:textAlignment w:val="baseline"/>
        <w:rPr>
          <w:rFonts w:hint="eastAsia" w:ascii="宋体" w:hAnsi="宋体"/>
          <w:color w:val="000000"/>
          <w:sz w:val="24"/>
        </w:rPr>
      </w:pPr>
    </w:p>
    <w:p>
      <w:pPr>
        <w:autoSpaceDE w:val="0"/>
        <w:autoSpaceDN w:val="0"/>
        <w:adjustRightInd w:val="0"/>
        <w:ind w:firstLine="480"/>
        <w:rPr>
          <w:rFonts w:hint="eastAsia" w:ascii="宋体" w:hAnsi="Cambria" w:cs="宋体"/>
          <w:sz w:val="24"/>
        </w:rPr>
      </w:pPr>
      <w:r>
        <w:rPr>
          <w:rFonts w:hint="eastAsia" w:ascii="宋体" w:hAnsi="Cambria" w:cs="宋体"/>
          <w:sz w:val="24"/>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hint="eastAsia" w:ascii="宋体" w:hAnsi="Cambria" w:cs="宋体"/>
          <w:sz w:val="24"/>
          <w:lang w:val="zh-CN"/>
        </w:rPr>
      </w:pPr>
    </w:p>
    <w:p>
      <w:pPr>
        <w:autoSpaceDE w:val="0"/>
        <w:autoSpaceDN w:val="0"/>
        <w:adjustRightInd w:val="0"/>
        <w:ind w:firstLine="480"/>
        <w:jc w:val="left"/>
        <w:rPr>
          <w:rFonts w:hint="eastAsia" w:ascii="宋体" w:hAnsi="Cambria" w:cs="宋体"/>
          <w:sz w:val="24"/>
          <w:lang w:val="zh-CN"/>
        </w:rPr>
      </w:pPr>
    </w:p>
    <w:p>
      <w:pPr>
        <w:widowControl/>
        <w:snapToGrid w:val="0"/>
        <w:spacing w:line="360" w:lineRule="auto"/>
        <w:ind w:firstLine="0" w:firstLineChars="0"/>
        <w:outlineLvl w:val="1"/>
        <w:rPr>
          <w:rFonts w:hint="eastAsia" w:ascii="宋体"/>
          <w:b/>
          <w:sz w:val="28"/>
          <w:szCs w:val="28"/>
        </w:rPr>
      </w:pPr>
      <w:bookmarkStart w:id="295" w:name="_Toc427748103"/>
      <w:bookmarkStart w:id="296" w:name="_Toc17375"/>
      <w:bookmarkStart w:id="297" w:name="_Toc490642104"/>
      <w:bookmarkStart w:id="298" w:name="_Toc9755"/>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299" w:name="_Toc18039"/>
      <w:r>
        <w:rPr>
          <w:rFonts w:hint="eastAsia" w:ascii="宋体"/>
          <w:b/>
          <w:sz w:val="28"/>
          <w:szCs w:val="28"/>
        </w:rPr>
        <w:t>附件</w:t>
      </w:r>
      <w:bookmarkStart w:id="300" w:name="_Toc325726049"/>
      <w:bookmarkStart w:id="301" w:name="_Toc376936781"/>
      <w:r>
        <w:rPr>
          <w:rFonts w:hint="eastAsia" w:ascii="宋体"/>
          <w:b/>
          <w:sz w:val="28"/>
          <w:szCs w:val="28"/>
        </w:rPr>
        <w:t>15：</w:t>
      </w:r>
      <w:bookmarkEnd w:id="300"/>
      <w:bookmarkEnd w:id="301"/>
      <w:r>
        <w:rPr>
          <w:rFonts w:hint="eastAsia" w:ascii="宋体"/>
          <w:b/>
          <w:sz w:val="28"/>
          <w:szCs w:val="28"/>
        </w:rPr>
        <w:t>具备履行合同所必须的设备和专业技术能力证明</w:t>
      </w:r>
      <w:bookmarkEnd w:id="295"/>
      <w:bookmarkEnd w:id="296"/>
      <w:bookmarkEnd w:id="297"/>
      <w:bookmarkEnd w:id="298"/>
      <w:bookmarkEnd w:id="299"/>
    </w:p>
    <w:p>
      <w:pPr>
        <w:spacing w:line="360" w:lineRule="auto"/>
        <w:ind w:firstLine="2909" w:firstLineChars="805"/>
        <w:rPr>
          <w:rFonts w:hint="eastAsia" w:ascii="宋体" w:hAnsi="宋体"/>
          <w:b/>
          <w:sz w:val="36"/>
          <w:szCs w:val="36"/>
        </w:rPr>
      </w:pPr>
    </w:p>
    <w:p>
      <w:pPr>
        <w:spacing w:line="360" w:lineRule="auto"/>
        <w:ind w:firstLine="361" w:firstLineChars="100"/>
        <w:rPr>
          <w:rFonts w:hint="eastAsia" w:ascii="宋体" w:hAnsi="宋体"/>
          <w:b/>
          <w:sz w:val="36"/>
          <w:szCs w:val="36"/>
        </w:rPr>
      </w:pPr>
      <w:r>
        <w:rPr>
          <w:rFonts w:hint="eastAsia" w:ascii="宋体" w:hAnsi="宋体"/>
          <w:b/>
          <w:sz w:val="36"/>
          <w:szCs w:val="36"/>
        </w:rPr>
        <w:t>具备履行合同所必须的设备和专业技术能力证明</w:t>
      </w:r>
    </w:p>
    <w:p>
      <w:pPr>
        <w:spacing w:line="360" w:lineRule="auto"/>
        <w:ind w:firstLine="723"/>
        <w:rPr>
          <w:rFonts w:hint="eastAsia" w:ascii="宋体" w:hAnsi="宋体"/>
          <w:b/>
          <w:sz w:val="36"/>
          <w:szCs w:val="36"/>
        </w:rPr>
      </w:pPr>
    </w:p>
    <w:p>
      <w:pPr>
        <w:spacing w:line="360" w:lineRule="auto"/>
        <w:ind w:firstLine="480"/>
        <w:rPr>
          <w:rFonts w:hint="eastAsia" w:ascii="宋体" w:hAnsi="宋体"/>
          <w:sz w:val="28"/>
          <w:szCs w:val="28"/>
        </w:rPr>
      </w:pPr>
      <w:r>
        <w:rPr>
          <w:rFonts w:hint="eastAsia" w:ascii="宋体" w:hAnsi="宋体"/>
          <w:sz w:val="24"/>
          <w:szCs w:val="24"/>
        </w:rPr>
        <w:t>投标人应按不低于采购项目要求，针对该项目的实施，提供履行合同所必须的设备和专业技术能力的证明材料；提供规划资料递交地点、服务时间、交货方式、交货进度以及售后服务等方面的承诺。</w:t>
      </w:r>
      <w:r>
        <w:rPr>
          <w:rFonts w:hint="eastAsia" w:ascii="宋体" w:hAnsi="宋体"/>
          <w:b/>
          <w:bCs/>
          <w:sz w:val="24"/>
          <w:szCs w:val="24"/>
        </w:rPr>
        <w:t>（提供承诺函，格式自拟）</w:t>
      </w:r>
    </w:p>
    <w:p>
      <w:pPr>
        <w:spacing w:line="360" w:lineRule="auto"/>
        <w:ind w:firstLine="480"/>
        <w:rPr>
          <w:rFonts w:hint="eastAsia" w:ascii="宋体" w:hAnsi="宋体"/>
          <w:sz w:val="24"/>
          <w:szCs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spacing w:line="360" w:lineRule="auto"/>
        <w:ind w:firstLine="0" w:firstLineChars="0"/>
        <w:rPr>
          <w:rFonts w:hint="eastAsia" w:ascii="宋体"/>
          <w:b/>
          <w:sz w:val="28"/>
          <w:szCs w:val="28"/>
        </w:rPr>
      </w:pPr>
      <w:bookmarkStart w:id="302" w:name="_Toc24655"/>
      <w:bookmarkStart w:id="303" w:name="_Toc490642105"/>
      <w:bookmarkStart w:id="304" w:name="_Toc17671"/>
      <w:bookmarkStart w:id="305" w:name="_Toc471292808"/>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hAnsi="宋体" w:cs="宋体"/>
          <w:b/>
          <w:bCs/>
          <w:sz w:val="28"/>
          <w:szCs w:val="28"/>
          <w:lang w:val="zh-CN"/>
        </w:rPr>
      </w:pPr>
      <w:r>
        <w:rPr>
          <w:rFonts w:hint="eastAsia" w:ascii="宋体"/>
          <w:b/>
          <w:sz w:val="28"/>
          <w:szCs w:val="28"/>
        </w:rPr>
        <w:t>附件16：</w:t>
      </w:r>
      <w:bookmarkEnd w:id="302"/>
      <w:bookmarkEnd w:id="303"/>
      <w:bookmarkEnd w:id="304"/>
      <w:r>
        <w:rPr>
          <w:rFonts w:hint="eastAsia" w:ascii="宋体" w:hAnsi="宋体" w:cs="宋体"/>
          <w:b/>
          <w:bCs/>
          <w:sz w:val="28"/>
          <w:szCs w:val="28"/>
          <w:lang w:val="zh-CN"/>
        </w:rPr>
        <w:t>提供“信用中国”网站查询截图</w:t>
      </w:r>
    </w:p>
    <w:p>
      <w:pPr>
        <w:spacing w:line="360" w:lineRule="auto"/>
        <w:ind w:firstLine="0" w:firstLineChars="0"/>
        <w:jc w:val="center"/>
        <w:rPr>
          <w:rFonts w:hint="eastAsia" w:ascii="宋体" w:hAnsi="宋体" w:cs="宋体"/>
          <w:b/>
          <w:bCs/>
          <w:sz w:val="40"/>
          <w:szCs w:val="40"/>
          <w:lang w:val="zh-CN"/>
        </w:rPr>
      </w:pPr>
    </w:p>
    <w:p>
      <w:pPr>
        <w:spacing w:line="360" w:lineRule="auto"/>
        <w:ind w:firstLine="0" w:firstLineChars="0"/>
        <w:jc w:val="center"/>
        <w:rPr>
          <w:rFonts w:hint="eastAsia" w:ascii="宋体" w:hAnsi="宋体" w:cs="宋体"/>
          <w:b/>
          <w:bCs/>
          <w:sz w:val="44"/>
          <w:szCs w:val="44"/>
          <w:lang w:val="zh-CN"/>
        </w:rPr>
      </w:pPr>
      <w:r>
        <w:rPr>
          <w:rFonts w:hint="eastAsia" w:ascii="宋体" w:hAnsi="宋体" w:cs="宋体"/>
          <w:b/>
          <w:bCs/>
          <w:sz w:val="44"/>
          <w:szCs w:val="44"/>
          <w:lang w:val="zh-CN"/>
        </w:rPr>
        <w:t>“信用中国”网站下载的信用信息</w:t>
      </w:r>
    </w:p>
    <w:p>
      <w:pPr>
        <w:autoSpaceDE w:val="0"/>
        <w:autoSpaceDN w:val="0"/>
        <w:spacing w:line="360" w:lineRule="auto"/>
        <w:ind w:firstLine="321" w:firstLineChars="100"/>
        <w:rPr>
          <w:rFonts w:hint="eastAsia" w:ascii="宋体" w:hAnsi="宋体" w:cs="宋体"/>
          <w:b/>
          <w:bCs/>
          <w:sz w:val="32"/>
          <w:szCs w:val="32"/>
          <w:lang w:val="zh-CN"/>
        </w:rPr>
      </w:pPr>
    </w:p>
    <w:p>
      <w:pPr>
        <w:spacing w:line="360" w:lineRule="auto"/>
        <w:ind w:firstLine="720" w:firstLineChars="300"/>
        <w:jc w:val="left"/>
        <w:rPr>
          <w:rFonts w:hint="eastAsia" w:ascii="宋体" w:hAnsi="宋体" w:cs="宋体"/>
          <w:sz w:val="24"/>
          <w:szCs w:val="24"/>
          <w:lang w:val="zh-CN"/>
        </w:rPr>
      </w:pPr>
      <w:r>
        <w:rPr>
          <w:rFonts w:hint="eastAsia" w:ascii="宋体" w:hAnsi="宋体" w:cs="宋体"/>
          <w:sz w:val="24"/>
          <w:szCs w:val="24"/>
          <w:lang w:val="zh-CN"/>
        </w:rPr>
        <w:t>经信用中国（www.creditchina.gov.cn）、</w:t>
      </w:r>
      <w:r>
        <w:rPr>
          <w:rFonts w:hint="eastAsia" w:ascii="宋体" w:hAnsi="宋体" w:cs="宋体"/>
          <w:sz w:val="24"/>
          <w:szCs w:val="24"/>
        </w:rPr>
        <w:t>中国政府采购网</w:t>
      </w:r>
      <w:r>
        <w:rPr>
          <w:rFonts w:ascii="宋体" w:hAnsi="宋体" w:cs="宋体"/>
          <w:sz w:val="24"/>
          <w:szCs w:val="24"/>
        </w:rPr>
        <w:t>（www.ccgp.gov.cn）等渠道查询后</w:t>
      </w:r>
      <w:r>
        <w:rPr>
          <w:rFonts w:hint="eastAsia" w:ascii="宋体" w:hAnsi="宋体" w:cs="宋体"/>
          <w:sz w:val="24"/>
          <w:szCs w:val="24"/>
          <w:lang w:val="zh-CN"/>
        </w:rPr>
        <w:t>，列入失信被执行人、重大税收违法案件当事人名单、政府采购严重违法失信行为记录名单的，取消投标资格。（提供“信用中国”网站下载的信用信息，时间为投标截止时间前</w:t>
      </w:r>
      <w:r>
        <w:rPr>
          <w:rFonts w:hint="eastAsia" w:ascii="宋体" w:hAnsi="宋体" w:cs="宋体"/>
          <w:sz w:val="24"/>
          <w:szCs w:val="24"/>
        </w:rPr>
        <w:t>20</w:t>
      </w:r>
      <w:r>
        <w:rPr>
          <w:rFonts w:hint="eastAsia" w:ascii="宋体" w:hAnsi="宋体" w:cs="宋体"/>
          <w:sz w:val="24"/>
          <w:szCs w:val="24"/>
          <w:lang w:val="zh-CN"/>
        </w:rPr>
        <w:t>天内）；</w:t>
      </w:r>
    </w:p>
    <w:p>
      <w:pPr>
        <w:autoSpaceDE w:val="0"/>
        <w:autoSpaceDN w:val="0"/>
        <w:spacing w:line="360" w:lineRule="auto"/>
        <w:ind w:firstLine="480"/>
        <w:jc w:val="left"/>
        <w:rPr>
          <w:rFonts w:hint="eastAsia" w:ascii="宋体" w:hAnsi="宋体" w:cs="宋体"/>
          <w:sz w:val="24"/>
          <w:szCs w:val="24"/>
          <w:lang w:val="zh-CN"/>
        </w:rPr>
      </w:pPr>
    </w:p>
    <w:p>
      <w:pPr>
        <w:autoSpaceDE w:val="0"/>
        <w:autoSpaceDN w:val="0"/>
        <w:spacing w:line="360" w:lineRule="auto"/>
        <w:ind w:firstLine="560"/>
        <w:jc w:val="left"/>
        <w:rPr>
          <w:rFonts w:hint="eastAsia" w:ascii="宋体" w:hAnsi="宋体" w:cs="宋体"/>
          <w:sz w:val="28"/>
          <w:szCs w:val="28"/>
          <w:lang w:val="zh-CN"/>
        </w:rPr>
      </w:pPr>
    </w:p>
    <w:p>
      <w:pPr>
        <w:autoSpaceDE w:val="0"/>
        <w:autoSpaceDN w:val="0"/>
        <w:spacing w:line="360" w:lineRule="auto"/>
        <w:ind w:firstLine="560"/>
        <w:jc w:val="left"/>
        <w:rPr>
          <w:rFonts w:hint="eastAsia" w:ascii="宋体" w:hAnsi="宋体" w:cs="宋体"/>
          <w:sz w:val="28"/>
          <w:szCs w:val="28"/>
          <w:lang w:val="zh-CN"/>
        </w:rPr>
      </w:pPr>
    </w:p>
    <w:p>
      <w:pPr>
        <w:autoSpaceDE w:val="0"/>
        <w:autoSpaceDN w:val="0"/>
        <w:spacing w:line="360" w:lineRule="auto"/>
        <w:ind w:firstLine="562"/>
        <w:jc w:val="center"/>
        <w:rPr>
          <w:rFonts w:hint="eastAsia" w:ascii="宋体" w:hAnsi="宋体" w:cs="宋体"/>
          <w:b/>
          <w:bCs/>
          <w:sz w:val="28"/>
          <w:szCs w:val="28"/>
          <w:lang w:val="zh-CN"/>
        </w:rPr>
      </w:pPr>
    </w:p>
    <w:p>
      <w:pPr>
        <w:autoSpaceDE w:val="0"/>
        <w:autoSpaceDN w:val="0"/>
        <w:spacing w:line="360" w:lineRule="auto"/>
        <w:ind w:firstLine="562"/>
        <w:jc w:val="center"/>
        <w:rPr>
          <w:rFonts w:hint="eastAsia" w:ascii="宋体" w:hAnsi="宋体" w:cs="宋体"/>
          <w:b/>
          <w:bCs/>
          <w:sz w:val="28"/>
          <w:szCs w:val="28"/>
          <w:lang w:val="zh-CN"/>
        </w:rPr>
      </w:pPr>
      <w:r>
        <w:rPr>
          <w:rFonts w:hint="eastAsia" w:ascii="宋体" w:hAnsi="宋体" w:cs="宋体"/>
          <w:b/>
          <w:bCs/>
          <w:sz w:val="28"/>
          <w:szCs w:val="28"/>
        </w:rPr>
        <w:t xml:space="preserve">         </w:t>
      </w:r>
      <w:r>
        <w:rPr>
          <w:rFonts w:hint="eastAsia" w:ascii="宋体" w:hAnsi="宋体" w:cs="宋体"/>
          <w:b/>
          <w:bCs/>
          <w:sz w:val="28"/>
          <w:szCs w:val="28"/>
          <w:lang w:val="zh-CN"/>
        </w:rPr>
        <w:t>投标人：</w:t>
      </w:r>
      <w:r>
        <w:rPr>
          <w:rFonts w:hint="eastAsia" w:ascii="宋体" w:hAnsi="宋体" w:cs="宋体"/>
          <w:b/>
          <w:bCs/>
          <w:sz w:val="28"/>
          <w:szCs w:val="28"/>
          <w:u w:val="single"/>
          <w:lang w:val="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zh-CN"/>
        </w:rPr>
        <w:t xml:space="preserve">  </w:t>
      </w:r>
      <w:r>
        <w:rPr>
          <w:rFonts w:hint="eastAsia" w:ascii="宋体" w:hAnsi="宋体" w:cs="宋体"/>
          <w:b/>
          <w:bCs/>
          <w:sz w:val="28"/>
          <w:szCs w:val="28"/>
          <w:lang w:val="zh-CN"/>
        </w:rPr>
        <w:t>（公章）</w:t>
      </w:r>
    </w:p>
    <w:p>
      <w:pPr>
        <w:autoSpaceDE w:val="0"/>
        <w:autoSpaceDN w:val="0"/>
        <w:spacing w:line="360" w:lineRule="auto"/>
        <w:ind w:firstLine="562"/>
        <w:jc w:val="center"/>
        <w:rPr>
          <w:rFonts w:hint="eastAsia" w:ascii="宋体" w:hAnsi="宋体" w:cs="宋体"/>
          <w:b/>
          <w:bCs/>
          <w:sz w:val="28"/>
          <w:szCs w:val="28"/>
          <w:lang w:val="zh-CN"/>
        </w:rPr>
      </w:pPr>
      <w:r>
        <w:rPr>
          <w:rFonts w:hint="eastAsia" w:ascii="宋体" w:hAnsi="宋体" w:cs="宋体"/>
          <w:b/>
          <w:bCs/>
          <w:sz w:val="28"/>
          <w:szCs w:val="28"/>
        </w:rPr>
        <w:t xml:space="preserve">          </w:t>
      </w:r>
      <w:r>
        <w:rPr>
          <w:rFonts w:hint="eastAsia" w:ascii="宋体" w:hAnsi="宋体" w:cs="宋体"/>
          <w:b/>
          <w:bCs/>
          <w:sz w:val="28"/>
          <w:szCs w:val="28"/>
          <w:lang w:val="zh-CN"/>
        </w:rPr>
        <w:t>法定代表人或委托代理人：</w:t>
      </w:r>
      <w:r>
        <w:rPr>
          <w:rFonts w:hint="eastAsia" w:ascii="宋体" w:hAnsi="宋体" w:cs="宋体"/>
          <w:b/>
          <w:bCs/>
          <w:sz w:val="28"/>
          <w:szCs w:val="28"/>
          <w:u w:val="single"/>
          <w:lang w:val="zh-CN"/>
        </w:rPr>
        <w:t xml:space="preserve">        </w:t>
      </w:r>
      <w:r>
        <w:rPr>
          <w:rFonts w:hint="eastAsia" w:ascii="宋体" w:hAnsi="宋体" w:cs="宋体"/>
          <w:b/>
          <w:bCs/>
          <w:sz w:val="28"/>
          <w:szCs w:val="28"/>
          <w:lang w:val="zh-CN"/>
        </w:rPr>
        <w:t>（签字）</w:t>
      </w:r>
    </w:p>
    <w:p>
      <w:pPr>
        <w:autoSpaceDE w:val="0"/>
        <w:autoSpaceDN w:val="0"/>
        <w:spacing w:line="360" w:lineRule="auto"/>
        <w:ind w:firstLine="562"/>
        <w:jc w:val="center"/>
        <w:rPr>
          <w:rFonts w:hint="eastAsia" w:ascii="宋体" w:hAnsi="宋体" w:cs="宋体"/>
          <w:b/>
          <w:bCs/>
          <w:sz w:val="28"/>
          <w:szCs w:val="28"/>
          <w:lang w:val="zh-CN"/>
        </w:rPr>
      </w:pPr>
      <w:r>
        <w:rPr>
          <w:rFonts w:hint="eastAsia" w:ascii="宋体" w:hAnsi="宋体" w:cs="宋体"/>
          <w:b/>
          <w:bCs/>
          <w:sz w:val="28"/>
          <w:szCs w:val="28"/>
        </w:rPr>
        <w:t xml:space="preserve">                </w:t>
      </w:r>
      <w:r>
        <w:rPr>
          <w:rFonts w:hint="eastAsia" w:ascii="宋体" w:hAnsi="宋体" w:cs="宋体"/>
          <w:b/>
          <w:bCs/>
          <w:sz w:val="28"/>
          <w:szCs w:val="28"/>
          <w:lang w:val="zh-CN"/>
        </w:rPr>
        <w:t xml:space="preserve">年 </w:t>
      </w:r>
      <w:r>
        <w:rPr>
          <w:rFonts w:hint="eastAsia" w:ascii="宋体" w:hAnsi="宋体" w:cs="宋体"/>
          <w:b/>
          <w:bCs/>
          <w:sz w:val="28"/>
          <w:szCs w:val="28"/>
        </w:rPr>
        <w:t xml:space="preserve"> </w:t>
      </w:r>
      <w:r>
        <w:rPr>
          <w:rFonts w:hint="eastAsia" w:ascii="宋体" w:hAnsi="宋体" w:cs="宋体"/>
          <w:b/>
          <w:bCs/>
          <w:sz w:val="28"/>
          <w:szCs w:val="28"/>
          <w:lang w:val="zh-CN"/>
        </w:rPr>
        <w:t xml:space="preserve">  月  </w:t>
      </w:r>
      <w:r>
        <w:rPr>
          <w:rFonts w:hint="eastAsia" w:ascii="宋体" w:hAnsi="宋体" w:cs="宋体"/>
          <w:b/>
          <w:bCs/>
          <w:sz w:val="28"/>
          <w:szCs w:val="28"/>
        </w:rPr>
        <w:t xml:space="preserve"> </w:t>
      </w:r>
      <w:r>
        <w:rPr>
          <w:rFonts w:hint="eastAsia" w:ascii="宋体" w:hAnsi="宋体" w:cs="宋体"/>
          <w:b/>
          <w:bCs/>
          <w:sz w:val="28"/>
          <w:szCs w:val="28"/>
          <w:lang w:val="zh-CN"/>
        </w:rPr>
        <w:t xml:space="preserve"> 日</w:t>
      </w:r>
    </w:p>
    <w:p>
      <w:pPr>
        <w:pStyle w:val="2"/>
        <w:ind w:firstLine="562"/>
        <w:rPr>
          <w:rFonts w:hint="eastAsia" w:ascii="宋体" w:hAnsi="宋体" w:cs="宋体"/>
          <w:b/>
          <w:bCs/>
          <w:sz w:val="28"/>
          <w:szCs w:val="28"/>
          <w:lang w:val="zh-CN"/>
        </w:rPr>
      </w:pPr>
    </w:p>
    <w:p>
      <w:pPr>
        <w:pStyle w:val="32"/>
        <w:rPr>
          <w:rFonts w:hint="eastAsia"/>
          <w:sz w:val="22"/>
          <w:szCs w:val="22"/>
          <w:lang w:val="zh-CN"/>
        </w:rPr>
      </w:pPr>
    </w:p>
    <w:p>
      <w:pPr>
        <w:autoSpaceDE w:val="0"/>
        <w:autoSpaceDN w:val="0"/>
        <w:spacing w:line="360" w:lineRule="auto"/>
        <w:ind w:firstLine="562"/>
        <w:rPr>
          <w:rFonts w:hint="eastAsia" w:ascii="宋体" w:hAnsi="宋体" w:cs="宋体"/>
          <w:b/>
          <w:bCs/>
          <w:sz w:val="28"/>
          <w:szCs w:val="28"/>
          <w:lang w:val="zh-CN"/>
        </w:rPr>
      </w:pPr>
    </w:p>
    <w:p>
      <w:pPr>
        <w:widowControl/>
        <w:snapToGrid w:val="0"/>
        <w:spacing w:line="360" w:lineRule="auto"/>
        <w:ind w:firstLine="0" w:firstLineChars="0"/>
        <w:outlineLvl w:val="1"/>
        <w:rPr>
          <w:rFonts w:hint="eastAsia" w:ascii="宋体"/>
          <w:b/>
          <w:sz w:val="28"/>
          <w:szCs w:val="28"/>
        </w:rPr>
      </w:pPr>
    </w:p>
    <w:p>
      <w:pPr>
        <w:pStyle w:val="2"/>
        <w:ind w:firstLine="562"/>
        <w:rPr>
          <w:rFonts w:hint="eastAsia" w:ascii="宋体"/>
          <w:b/>
          <w:sz w:val="28"/>
          <w:szCs w:val="28"/>
        </w:rPr>
      </w:pPr>
    </w:p>
    <w:p>
      <w:pPr>
        <w:pStyle w:val="32"/>
        <w:rPr>
          <w:rFonts w:hint="eastAsia" w:ascii="宋体"/>
          <w:b/>
          <w:sz w:val="28"/>
          <w:szCs w:val="28"/>
        </w:rPr>
      </w:pPr>
    </w:p>
    <w:p>
      <w:pPr>
        <w:pStyle w:val="34"/>
        <w:ind w:firstLine="420"/>
        <w:rPr>
          <w:rFonts w:hint="eastAsia"/>
        </w:rPr>
      </w:pPr>
    </w:p>
    <w:p>
      <w:pPr>
        <w:widowControl/>
        <w:snapToGrid w:val="0"/>
        <w:spacing w:line="360" w:lineRule="auto"/>
        <w:ind w:firstLine="0" w:firstLineChars="0"/>
        <w:outlineLvl w:val="1"/>
        <w:rPr>
          <w:rFonts w:hint="eastAsia" w:ascii="宋体"/>
          <w:b/>
          <w:sz w:val="28"/>
          <w:szCs w:val="28"/>
        </w:rPr>
      </w:pPr>
      <w:bookmarkStart w:id="306" w:name="_Toc490642106"/>
      <w:bookmarkStart w:id="307" w:name="_Toc5101"/>
      <w:bookmarkStart w:id="308" w:name="_Toc672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309" w:name="_Toc12289"/>
      <w:r>
        <w:rPr>
          <w:rFonts w:hint="eastAsia" w:ascii="宋体"/>
          <w:b/>
          <w:sz w:val="28"/>
          <w:szCs w:val="28"/>
        </w:rPr>
        <w:t>附件17：磋商保证金</w:t>
      </w:r>
      <w:bookmarkEnd w:id="306"/>
      <w:bookmarkEnd w:id="307"/>
      <w:bookmarkEnd w:id="308"/>
      <w:bookmarkEnd w:id="309"/>
    </w:p>
    <w:p>
      <w:pPr>
        <w:spacing w:line="360" w:lineRule="auto"/>
        <w:ind w:firstLine="3090" w:firstLineChars="855"/>
        <w:rPr>
          <w:rFonts w:hint="eastAsia" w:ascii="宋体" w:hAnsi="宋体"/>
          <w:b/>
          <w:sz w:val="36"/>
          <w:szCs w:val="36"/>
        </w:rPr>
      </w:pPr>
      <w:r>
        <w:rPr>
          <w:rFonts w:hint="eastAsia" w:ascii="宋体" w:hAnsi="宋体"/>
          <w:b/>
          <w:sz w:val="36"/>
          <w:szCs w:val="36"/>
        </w:rPr>
        <w:t>磋商保证金</w:t>
      </w:r>
    </w:p>
    <w:p>
      <w:pPr>
        <w:spacing w:line="360" w:lineRule="auto"/>
        <w:ind w:firstLine="2367" w:firstLineChars="655"/>
        <w:rPr>
          <w:rFonts w:ascii="宋体" w:hAnsi="宋体"/>
          <w:b/>
          <w:sz w:val="36"/>
          <w:szCs w:val="36"/>
        </w:rPr>
      </w:pPr>
    </w:p>
    <w:p>
      <w:pPr>
        <w:tabs>
          <w:tab w:val="left" w:pos="168"/>
        </w:tabs>
        <w:adjustRightInd w:val="0"/>
        <w:spacing w:line="360" w:lineRule="auto"/>
        <w:ind w:firstLine="480"/>
        <w:textAlignment w:val="baseline"/>
        <w:rPr>
          <w:rFonts w:hint="eastAsia" w:ascii="宋体" w:hAnsi="宋体"/>
          <w:color w:val="000000"/>
          <w:sz w:val="24"/>
          <w:szCs w:val="24"/>
        </w:rPr>
      </w:pPr>
      <w:r>
        <w:rPr>
          <w:rFonts w:hint="eastAsia" w:ascii="宋体" w:hAnsi="宋体"/>
          <w:color w:val="000000"/>
          <w:sz w:val="24"/>
          <w:szCs w:val="24"/>
        </w:rPr>
        <w:t>（将银行开具的针对本项目投标的磋商保证金交款证明扫描（或复印）件粘贴后加盖公章）。</w:t>
      </w:r>
    </w:p>
    <w:p>
      <w:pPr>
        <w:tabs>
          <w:tab w:val="left" w:pos="168"/>
        </w:tabs>
        <w:adjustRightInd w:val="0"/>
        <w:spacing w:line="360" w:lineRule="auto"/>
        <w:ind w:firstLine="480"/>
        <w:textAlignment w:val="baseline"/>
        <w:rPr>
          <w:rFonts w:hint="eastAsia" w:ascii="宋体" w:hAnsi="宋体"/>
          <w:color w:val="000000"/>
          <w:sz w:val="24"/>
          <w:szCs w:val="24"/>
        </w:rPr>
      </w:pPr>
    </w:p>
    <w:p>
      <w:pPr>
        <w:tabs>
          <w:tab w:val="left" w:pos="168"/>
        </w:tabs>
        <w:adjustRightInd w:val="0"/>
        <w:spacing w:line="360" w:lineRule="auto"/>
        <w:ind w:firstLine="480"/>
        <w:textAlignment w:val="baseline"/>
        <w:rPr>
          <w:rFonts w:hint="eastAsia" w:ascii="宋体" w:hAnsi="宋体"/>
          <w:color w:val="000000"/>
          <w:sz w:val="24"/>
          <w:szCs w:val="24"/>
        </w:rPr>
      </w:pPr>
    </w:p>
    <w:p>
      <w:pPr>
        <w:tabs>
          <w:tab w:val="left" w:pos="168"/>
        </w:tabs>
        <w:adjustRightInd w:val="0"/>
        <w:spacing w:line="360" w:lineRule="auto"/>
        <w:ind w:firstLine="480"/>
        <w:textAlignment w:val="baseline"/>
        <w:rPr>
          <w:rFonts w:hint="eastAsia" w:ascii="宋体" w:hAnsi="宋体"/>
          <w:color w:val="000000"/>
          <w:sz w:val="24"/>
          <w:szCs w:val="24"/>
          <w:lang w:val="zh-CN"/>
        </w:rPr>
      </w:pPr>
      <w:r>
        <w:rPr>
          <w:rFonts w:hint="eastAsia" w:ascii="宋体" w:hAnsi="宋体"/>
          <w:color w:val="000000"/>
          <w:sz w:val="24"/>
          <w:szCs w:val="24"/>
          <w:lang w:val="zh-CN"/>
        </w:rPr>
        <w:t>附件：保证金交款银行进账单复印件及基本账户开户许可证明复印件（加盖公章）</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310" w:name="_Toc26872"/>
      <w:bookmarkStart w:id="311" w:name="_Toc26220"/>
      <w:bookmarkStart w:id="312" w:name="_Toc28726"/>
      <w:bookmarkStart w:id="313" w:name="_Toc49064210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pStyle w:val="2"/>
        <w:ind w:firstLine="420"/>
        <w:rPr>
          <w:rFonts w:hint="eastAsia"/>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314" w:name="_Toc621"/>
      <w:r>
        <w:rPr>
          <w:rFonts w:hint="eastAsia" w:ascii="宋体"/>
          <w:b/>
          <w:sz w:val="28"/>
          <w:szCs w:val="28"/>
        </w:rPr>
        <w:t>附件18：投标人的类似业绩证明材料</w:t>
      </w:r>
      <w:bookmarkEnd w:id="310"/>
      <w:bookmarkEnd w:id="311"/>
      <w:bookmarkEnd w:id="312"/>
      <w:bookmarkEnd w:id="313"/>
      <w:bookmarkEnd w:id="314"/>
    </w:p>
    <w:p>
      <w:pPr>
        <w:spacing w:line="360" w:lineRule="auto"/>
        <w:ind w:firstLine="2909" w:firstLineChars="805"/>
        <w:rPr>
          <w:rFonts w:hint="eastAsia" w:ascii="宋体" w:hAnsi="宋体"/>
          <w:b/>
          <w:sz w:val="36"/>
          <w:szCs w:val="36"/>
        </w:rPr>
      </w:pPr>
    </w:p>
    <w:p>
      <w:pPr>
        <w:spacing w:line="360" w:lineRule="auto"/>
        <w:ind w:firstLine="199" w:firstLineChars="55"/>
        <w:jc w:val="center"/>
        <w:rPr>
          <w:rFonts w:hint="eastAsia" w:ascii="宋体" w:hAnsi="宋体"/>
          <w:b/>
          <w:sz w:val="36"/>
          <w:szCs w:val="36"/>
        </w:rPr>
      </w:pPr>
      <w:r>
        <w:rPr>
          <w:rFonts w:hint="eastAsia" w:ascii="宋体" w:hAnsi="宋体"/>
          <w:b/>
          <w:sz w:val="36"/>
          <w:szCs w:val="36"/>
        </w:rPr>
        <w:t>投标人的类似业绩证明材料</w:t>
      </w:r>
    </w:p>
    <w:p>
      <w:pPr>
        <w:tabs>
          <w:tab w:val="left" w:pos="168"/>
        </w:tabs>
        <w:adjustRightInd w:val="0"/>
        <w:spacing w:line="360" w:lineRule="auto"/>
        <w:ind w:firstLine="2530" w:firstLineChars="700"/>
        <w:textAlignment w:val="baseline"/>
        <w:rPr>
          <w:rFonts w:hint="eastAsia" w:ascii="宋体"/>
          <w:b/>
          <w:sz w:val="36"/>
          <w:szCs w:val="36"/>
        </w:rPr>
      </w:pPr>
    </w:p>
    <w:p>
      <w:pPr>
        <w:tabs>
          <w:tab w:val="left" w:pos="168"/>
        </w:tabs>
        <w:adjustRightInd w:val="0"/>
        <w:spacing w:line="360" w:lineRule="auto"/>
        <w:ind w:firstLine="480"/>
        <w:textAlignment w:val="baseline"/>
        <w:rPr>
          <w:rFonts w:hint="eastAsia" w:ascii="宋体" w:hAnsi="宋体"/>
          <w:sz w:val="24"/>
          <w:szCs w:val="24"/>
        </w:rPr>
      </w:pPr>
      <w:r>
        <w:rPr>
          <w:rFonts w:hint="eastAsia" w:ascii="宋体" w:hAnsi="宋体"/>
          <w:sz w:val="24"/>
          <w:szCs w:val="24"/>
        </w:rPr>
        <w:t>提供自</w:t>
      </w:r>
      <w:r>
        <w:rPr>
          <w:rFonts w:hint="eastAsia" w:ascii="宋体" w:hAnsi="宋体"/>
          <w:color w:val="000000"/>
          <w:sz w:val="24"/>
          <w:szCs w:val="24"/>
        </w:rPr>
        <w:t>201</w:t>
      </w:r>
      <w:r>
        <w:rPr>
          <w:rFonts w:hint="eastAsia" w:ascii="宋体" w:hAnsi="宋体"/>
          <w:color w:val="000000"/>
          <w:sz w:val="24"/>
          <w:szCs w:val="24"/>
          <w:lang w:val="en-US" w:eastAsia="zh-CN"/>
        </w:rPr>
        <w:t>8</w:t>
      </w:r>
      <w:r>
        <w:rPr>
          <w:rFonts w:hint="eastAsia" w:ascii="宋体" w:hAnsi="宋体"/>
          <w:sz w:val="24"/>
          <w:szCs w:val="24"/>
        </w:rPr>
        <w:t>年-至今的类似业绩证明材料。(以中标通知书或生效的合同为准。)</w:t>
      </w:r>
    </w:p>
    <w:p>
      <w:pPr>
        <w:widowControl/>
        <w:snapToGrid w:val="0"/>
        <w:spacing w:line="360" w:lineRule="auto"/>
        <w:ind w:firstLine="0" w:firstLineChars="0"/>
        <w:outlineLvl w:val="1"/>
        <w:rPr>
          <w:rFonts w:hint="eastAsia" w:ascii="宋体"/>
          <w:b/>
          <w:sz w:val="24"/>
          <w:szCs w:val="24"/>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315" w:name="_Toc13751"/>
      <w:bookmarkStart w:id="316" w:name="_Toc10959"/>
      <w:bookmarkStart w:id="317" w:name="_Toc18378"/>
      <w:bookmarkStart w:id="318" w:name="_Toc490642108"/>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319" w:name="_Toc20927"/>
      <w:r>
        <w:rPr>
          <w:rFonts w:hint="eastAsia" w:ascii="宋体"/>
          <w:b/>
          <w:sz w:val="28"/>
          <w:szCs w:val="28"/>
        </w:rPr>
        <w:t>附件19：制造（生产）企业小型、微型企业声明函</w:t>
      </w:r>
      <w:bookmarkEnd w:id="315"/>
      <w:bookmarkEnd w:id="316"/>
      <w:bookmarkEnd w:id="317"/>
      <w:bookmarkEnd w:id="318"/>
      <w:bookmarkEnd w:id="319"/>
    </w:p>
    <w:p>
      <w:pPr>
        <w:spacing w:line="360" w:lineRule="auto"/>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spacing w:line="360" w:lineRule="auto"/>
        <w:ind w:firstLine="2367" w:firstLineChars="655"/>
        <w:rPr>
          <w:rFonts w:hint="eastAsia" w:ascii="宋体" w:hAnsi="宋体"/>
          <w:b/>
          <w:sz w:val="36"/>
          <w:szCs w:val="36"/>
        </w:rPr>
      </w:pPr>
    </w:p>
    <w:p>
      <w:pPr>
        <w:spacing w:after="156" w:afterLines="50" w:line="360" w:lineRule="auto"/>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青海创鑫工程咨询股份有限公司</w:t>
      </w:r>
    </w:p>
    <w:p>
      <w:pPr>
        <w:tabs>
          <w:tab w:val="left" w:pos="168"/>
        </w:tabs>
        <w:adjustRightInd w:val="0"/>
        <w:spacing w:line="360" w:lineRule="auto"/>
        <w:ind w:firstLine="480"/>
        <w:textAlignment w:val="baseline"/>
        <w:rPr>
          <w:rFonts w:hint="eastAsia" w:ascii="宋体" w:hAnsi="宋体"/>
          <w:color w:val="000000"/>
          <w:sz w:val="24"/>
          <w:szCs w:val="24"/>
        </w:rPr>
      </w:pPr>
      <w:r>
        <w:rPr>
          <w:rFonts w:hint="eastAsia" w:ascii="宋体" w:hAnsi="宋体"/>
          <w:color w:val="000000"/>
          <w:sz w:val="24"/>
          <w:szCs w:val="24"/>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r>
        <w:rPr>
          <w:rFonts w:hint="eastAsia" w:ascii="宋体" w:hAnsi="宋体"/>
          <w:color w:val="000000"/>
          <w:sz w:val="24"/>
          <w:szCs w:val="24"/>
        </w:rPr>
        <w:br w:type="textWrapping"/>
      </w:r>
      <w:r>
        <w:rPr>
          <w:rFonts w:hint="eastAsia" w:ascii="宋体" w:hAnsi="宋体"/>
          <w:color w:val="000000"/>
          <w:sz w:val="24"/>
          <w:szCs w:val="24"/>
        </w:rPr>
        <w:t xml:space="preserve">　　本公司对上述声明的真实性负责。如有虚假，将依法承担相应责任。　　                  </w:t>
      </w:r>
    </w:p>
    <w:p>
      <w:pPr>
        <w:tabs>
          <w:tab w:val="left" w:pos="168"/>
        </w:tabs>
        <w:adjustRightInd w:val="0"/>
        <w:spacing w:line="360" w:lineRule="auto"/>
        <w:ind w:firstLine="480"/>
        <w:textAlignment w:val="baseline"/>
        <w:rPr>
          <w:rFonts w:hint="eastAsia" w:ascii="宋体" w:hAnsi="宋体"/>
          <w:color w:val="000000"/>
          <w:sz w:val="24"/>
          <w:szCs w:val="24"/>
        </w:rPr>
      </w:pPr>
    </w:p>
    <w:p>
      <w:pPr>
        <w:tabs>
          <w:tab w:val="left" w:pos="168"/>
        </w:tabs>
        <w:adjustRightInd w:val="0"/>
        <w:spacing w:line="360" w:lineRule="auto"/>
        <w:ind w:firstLine="480"/>
        <w:textAlignment w:val="baseline"/>
        <w:rPr>
          <w:rFonts w:hint="eastAsia" w:ascii="宋体" w:hAnsi="宋体"/>
          <w:color w:val="000000"/>
          <w:sz w:val="24"/>
          <w:szCs w:val="24"/>
        </w:rPr>
      </w:pPr>
      <w:r>
        <w:rPr>
          <w:rFonts w:hint="eastAsia" w:ascii="宋体" w:hAnsi="宋体"/>
          <w:color w:val="000000"/>
          <w:sz w:val="24"/>
          <w:szCs w:val="24"/>
        </w:rPr>
        <w:t xml:space="preserve">注：1、此函需声明参与本次投标的货物（产品）名称、规格、型号等相关资料；   </w:t>
      </w:r>
    </w:p>
    <w:p>
      <w:pPr>
        <w:tabs>
          <w:tab w:val="left" w:pos="168"/>
        </w:tabs>
        <w:adjustRightInd w:val="0"/>
        <w:spacing w:line="360" w:lineRule="auto"/>
        <w:ind w:firstLine="480"/>
        <w:textAlignment w:val="baseline"/>
        <w:rPr>
          <w:rFonts w:hint="eastAsia" w:ascii="宋体" w:hAnsi="宋体"/>
          <w:color w:val="000000"/>
          <w:sz w:val="24"/>
          <w:szCs w:val="24"/>
        </w:rPr>
      </w:pPr>
      <w:r>
        <w:rPr>
          <w:rFonts w:hint="eastAsia" w:ascii="宋体" w:hAnsi="宋体"/>
          <w:color w:val="000000"/>
          <w:sz w:val="24"/>
          <w:szCs w:val="24"/>
        </w:rPr>
        <w:t xml:space="preserve"> 2、此函须由投标产品的制造（生产）企业提供并声明，且加盖投标人公章。同时附制造（生产）企业上一年度的财务状况审计报告；</w:t>
      </w:r>
    </w:p>
    <w:p>
      <w:pPr>
        <w:tabs>
          <w:tab w:val="left" w:pos="168"/>
        </w:tabs>
        <w:adjustRightInd w:val="0"/>
        <w:spacing w:line="360" w:lineRule="auto"/>
        <w:ind w:firstLine="480"/>
        <w:textAlignment w:val="baseline"/>
        <w:rPr>
          <w:rFonts w:hint="eastAsia" w:ascii="宋体" w:hAnsi="宋体"/>
          <w:color w:val="000000"/>
          <w:sz w:val="24"/>
          <w:szCs w:val="24"/>
        </w:rPr>
      </w:pPr>
      <w:r>
        <w:rPr>
          <w:rFonts w:hint="eastAsia" w:ascii="宋体" w:hAnsi="宋体"/>
          <w:color w:val="000000"/>
          <w:sz w:val="24"/>
          <w:szCs w:val="24"/>
        </w:rPr>
        <w:t>3、此函若出现多家制造（生产）企业的货物（产品）投标时，可按制造（生产）</w:t>
      </w:r>
    </w:p>
    <w:p>
      <w:pPr>
        <w:tabs>
          <w:tab w:val="left" w:pos="168"/>
        </w:tabs>
        <w:adjustRightInd w:val="0"/>
        <w:spacing w:line="360" w:lineRule="auto"/>
        <w:ind w:firstLine="480"/>
        <w:textAlignment w:val="baseline"/>
        <w:rPr>
          <w:rFonts w:hint="eastAsia" w:ascii="宋体" w:hAnsi="宋体"/>
          <w:color w:val="000000"/>
          <w:sz w:val="24"/>
          <w:szCs w:val="24"/>
        </w:rPr>
      </w:pPr>
      <w:r>
        <w:rPr>
          <w:rFonts w:hint="eastAsia" w:ascii="宋体" w:hAnsi="宋体"/>
          <w:color w:val="000000"/>
          <w:sz w:val="24"/>
          <w:szCs w:val="24"/>
        </w:rPr>
        <w:t>企业分别声明，一家制造（生产）企业填写一张。</w:t>
      </w:r>
    </w:p>
    <w:p>
      <w:pPr>
        <w:tabs>
          <w:tab w:val="left" w:pos="168"/>
        </w:tabs>
        <w:adjustRightInd w:val="0"/>
        <w:spacing w:line="360" w:lineRule="auto"/>
        <w:ind w:firstLine="480"/>
        <w:textAlignment w:val="baseline"/>
        <w:rPr>
          <w:rFonts w:hint="eastAsia" w:ascii="宋体" w:hAnsi="宋体"/>
          <w:color w:val="000000"/>
          <w:sz w:val="24"/>
          <w:szCs w:val="24"/>
        </w:rPr>
      </w:pPr>
    </w:p>
    <w:p>
      <w:pPr>
        <w:spacing w:line="360" w:lineRule="auto"/>
        <w:ind w:firstLine="0" w:firstLineChars="0"/>
        <w:rPr>
          <w:rFonts w:hint="eastAsia"/>
        </w:rPr>
      </w:pPr>
    </w:p>
    <w:p>
      <w:pPr>
        <w:spacing w:line="360" w:lineRule="auto"/>
        <w:ind w:firstLine="420"/>
        <w:rPr>
          <w:rFonts w:hint="eastAsia"/>
        </w:rPr>
      </w:pPr>
    </w:p>
    <w:p>
      <w:pPr>
        <w:spacing w:line="360" w:lineRule="auto"/>
        <w:ind w:firstLine="420"/>
        <w:rPr>
          <w:rFonts w:hint="eastAsia"/>
        </w:rPr>
      </w:pPr>
    </w:p>
    <w:p>
      <w:pPr>
        <w:spacing w:line="360" w:lineRule="auto"/>
        <w:ind w:firstLine="3012" w:firstLineChars="1250"/>
        <w:rPr>
          <w:rFonts w:hint="eastAsia" w:ascii="宋体" w:hAnsi="宋体"/>
          <w:b/>
          <w:sz w:val="24"/>
          <w:szCs w:val="24"/>
        </w:rPr>
      </w:pPr>
      <w:r>
        <w:rPr>
          <w:rFonts w:hint="eastAsia" w:ascii="宋体" w:hAnsi="宋体"/>
          <w:b/>
          <w:sz w:val="24"/>
          <w:szCs w:val="24"/>
        </w:rPr>
        <w:t>制造（生产）企业名称：</w:t>
      </w:r>
      <w:r>
        <w:rPr>
          <w:rFonts w:hint="eastAsia" w:ascii="仿宋_GB2312" w:eastAsia="仿宋_GB2312" w:cs="宋体"/>
          <w:sz w:val="24"/>
          <w:szCs w:val="24"/>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制造（生产）企业法定代表人：</w:t>
      </w:r>
      <w:r>
        <w:rPr>
          <w:rFonts w:hint="eastAsia" w:ascii="仿宋_GB2312" w:eastAsia="仿宋_GB2312" w:cs="宋体"/>
          <w:sz w:val="24"/>
          <w:szCs w:val="24"/>
          <w:u w:val="single"/>
        </w:rPr>
        <w:t xml:space="preserve">       </w:t>
      </w:r>
      <w:r>
        <w:rPr>
          <w:rFonts w:hint="eastAsia" w:ascii="宋体" w:hAnsi="宋体"/>
          <w:b/>
          <w:sz w:val="24"/>
          <w:szCs w:val="24"/>
        </w:rPr>
        <w:t>（签字或盖章）</w:t>
      </w:r>
    </w:p>
    <w:p>
      <w:pPr>
        <w:spacing w:line="360" w:lineRule="auto"/>
        <w:ind w:firstLine="482"/>
        <w:jc w:val="center"/>
        <w:rPr>
          <w:rFonts w:hint="eastAsia" w:ascii="宋体" w:hAnsi="Cambria" w:cs="宋体"/>
          <w:sz w:val="24"/>
          <w:lang w:val="zh-CN"/>
        </w:rPr>
      </w:pPr>
      <w:r>
        <w:rPr>
          <w:rFonts w:hint="eastAsia" w:ascii="宋体" w:hAnsi="宋体"/>
          <w:b/>
          <w:sz w:val="24"/>
          <w:szCs w:val="24"/>
        </w:rPr>
        <w:t xml:space="preserve">              年   月  日</w:t>
      </w:r>
      <w:bookmarkEnd w:id="305"/>
    </w:p>
    <w:p>
      <w:pPr>
        <w:widowControl/>
        <w:snapToGrid w:val="0"/>
        <w:spacing w:line="360" w:lineRule="auto"/>
        <w:ind w:firstLine="0" w:firstLineChars="0"/>
        <w:outlineLvl w:val="1"/>
        <w:rPr>
          <w:rFonts w:hint="eastAsia" w:ascii="宋体"/>
          <w:b/>
          <w:sz w:val="28"/>
          <w:szCs w:val="28"/>
        </w:rPr>
      </w:pPr>
      <w:bookmarkStart w:id="320" w:name="_Toc416363470"/>
      <w:bookmarkStart w:id="321" w:name="_Toc18577"/>
    </w:p>
    <w:p>
      <w:pPr>
        <w:widowControl/>
        <w:snapToGrid w:val="0"/>
        <w:spacing w:line="360" w:lineRule="auto"/>
        <w:ind w:firstLine="0" w:firstLineChars="0"/>
        <w:outlineLvl w:val="1"/>
        <w:rPr>
          <w:rFonts w:hint="eastAsia" w:ascii="宋体"/>
          <w:b/>
          <w:sz w:val="28"/>
          <w:szCs w:val="28"/>
        </w:rPr>
      </w:pPr>
      <w:bookmarkStart w:id="322" w:name="_Toc32178"/>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323" w:name="_Toc29946"/>
      <w:r>
        <w:rPr>
          <w:rFonts w:hint="eastAsia" w:ascii="宋体"/>
          <w:b/>
          <w:sz w:val="28"/>
          <w:szCs w:val="28"/>
        </w:rPr>
        <w:t>附件20：</w:t>
      </w:r>
      <w:bookmarkEnd w:id="320"/>
      <w:r>
        <w:rPr>
          <w:rFonts w:hint="eastAsia" w:ascii="宋体"/>
          <w:b/>
          <w:sz w:val="28"/>
          <w:szCs w:val="28"/>
        </w:rPr>
        <w:t>磋商最后报价表</w:t>
      </w:r>
      <w:bookmarkEnd w:id="321"/>
      <w:bookmarkEnd w:id="322"/>
      <w:bookmarkEnd w:id="323"/>
    </w:p>
    <w:p>
      <w:pPr>
        <w:spacing w:line="360" w:lineRule="auto"/>
        <w:ind w:firstLine="2367" w:firstLineChars="655"/>
        <w:rPr>
          <w:rFonts w:hint="eastAsia" w:ascii="宋体"/>
          <w:b/>
          <w:sz w:val="36"/>
          <w:szCs w:val="36"/>
        </w:rPr>
      </w:pPr>
    </w:p>
    <w:p>
      <w:pPr>
        <w:spacing w:line="360" w:lineRule="auto"/>
        <w:ind w:firstLine="2909" w:firstLineChars="805"/>
        <w:rPr>
          <w:rFonts w:hint="eastAsia" w:ascii="宋体" w:hAnsi="宋体"/>
          <w:b/>
          <w:sz w:val="36"/>
          <w:szCs w:val="36"/>
        </w:rPr>
      </w:pPr>
      <w:r>
        <w:rPr>
          <w:rFonts w:hint="eastAsia" w:ascii="宋体" w:hAnsi="宋体"/>
          <w:b/>
          <w:sz w:val="36"/>
          <w:szCs w:val="36"/>
        </w:rPr>
        <w:t>磋商最后报价</w:t>
      </w:r>
    </w:p>
    <w:p>
      <w:pPr>
        <w:ind w:firstLine="560"/>
        <w:rPr>
          <w:rFonts w:ascii="宋体" w:hAnsi="宋体"/>
          <w:color w:val="000000"/>
          <w:sz w:val="28"/>
        </w:rPr>
      </w:pPr>
    </w:p>
    <w:tbl>
      <w:tblPr>
        <w:tblStyle w:val="24"/>
        <w:tblW w:w="0" w:type="auto"/>
        <w:tblInd w:w="93" w:type="dxa"/>
        <w:tblLayout w:type="fixed"/>
        <w:tblCellMar>
          <w:top w:w="0" w:type="dxa"/>
          <w:left w:w="108" w:type="dxa"/>
          <w:bottom w:w="0" w:type="dxa"/>
          <w:right w:w="108" w:type="dxa"/>
        </w:tblCellMar>
      </w:tblPr>
      <w:tblGrid>
        <w:gridCol w:w="808"/>
        <w:gridCol w:w="1337"/>
        <w:gridCol w:w="709"/>
        <w:gridCol w:w="658"/>
        <w:gridCol w:w="2010"/>
        <w:gridCol w:w="3578"/>
      </w:tblGrid>
      <w:tr>
        <w:tblPrEx>
          <w:tblCellMar>
            <w:top w:w="0" w:type="dxa"/>
            <w:left w:w="108" w:type="dxa"/>
            <w:bottom w:w="0" w:type="dxa"/>
            <w:right w:w="108" w:type="dxa"/>
          </w:tblCellMar>
        </w:tblPrEx>
        <w:trPr>
          <w:trHeight w:val="506" w:hRule="atLeast"/>
        </w:trPr>
        <w:tc>
          <w:tcPr>
            <w:tcW w:w="28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项目名称</w:t>
            </w:r>
          </w:p>
        </w:tc>
        <w:tc>
          <w:tcPr>
            <w:tcW w:w="6246"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ind w:firstLine="420"/>
              <w:rPr>
                <w:rFonts w:ascii="宋体" w:hAnsi="宋体" w:cs="宋体"/>
                <w:color w:val="000000"/>
                <w:sz w:val="24"/>
              </w:rPr>
            </w:pPr>
            <w:r>
              <w:rPr>
                <w:rFonts w:hint="eastAsia" w:ascii="宋体" w:hAnsi="宋体"/>
                <w:color w:val="000000"/>
              </w:rPr>
              <w:t>XXXX</w:t>
            </w:r>
            <w:r>
              <w:rPr>
                <w:rFonts w:hint="eastAsia" w:ascii="宋体" w:hAnsi="宋体"/>
                <w:color w:val="000000"/>
                <w:sz w:val="24"/>
              </w:rPr>
              <w:t>采购项目</w:t>
            </w: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项目编号</w:t>
            </w:r>
          </w:p>
        </w:tc>
        <w:tc>
          <w:tcPr>
            <w:tcW w:w="6246"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包件号（如有分包）</w:t>
            </w:r>
          </w:p>
        </w:tc>
        <w:tc>
          <w:tcPr>
            <w:tcW w:w="6246"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960"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0" w:firstLineChars="0"/>
              <w:rPr>
                <w:rFonts w:ascii="宋体" w:hAnsi="宋体" w:cs="宋体"/>
                <w:bCs/>
                <w:color w:val="000000"/>
                <w:sz w:val="24"/>
              </w:rPr>
            </w:pPr>
            <w:r>
              <w:rPr>
                <w:rFonts w:hint="eastAsia" w:ascii="宋体" w:hAnsi="宋体" w:cs="宋体"/>
                <w:bCs/>
                <w:color w:val="000000"/>
                <w:sz w:val="24"/>
              </w:rPr>
              <w:t>序号</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服务内容</w:t>
            </w:r>
          </w:p>
        </w:tc>
        <w:tc>
          <w:tcPr>
            <w:tcW w:w="2010" w:type="dxa"/>
            <w:tcBorders>
              <w:top w:val="nil"/>
              <w:left w:val="nil"/>
              <w:bottom w:val="single" w:color="auto" w:sz="4" w:space="0"/>
              <w:right w:val="single" w:color="auto" w:sz="4" w:space="0"/>
            </w:tcBorders>
            <w:noWrap w:val="0"/>
            <w:vAlign w:val="center"/>
          </w:tcPr>
          <w:p>
            <w:pPr>
              <w:spacing w:line="360" w:lineRule="auto"/>
              <w:ind w:firstLine="420"/>
              <w:jc w:val="left"/>
              <w:rPr>
                <w:rFonts w:hint="eastAsia" w:ascii="宋体" w:hAnsi="宋体" w:cs="宋体"/>
                <w:bCs/>
                <w:color w:val="000000"/>
                <w:sz w:val="24"/>
              </w:rPr>
            </w:pPr>
            <w:r>
              <w:rPr>
                <w:rFonts w:hint="eastAsia" w:ascii="宋体" w:hAnsi="宋体"/>
                <w:color w:val="000000"/>
              </w:rPr>
              <w:t>服务期</w:t>
            </w: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hint="eastAsia" w:ascii="宋体" w:hAnsi="宋体" w:cs="宋体"/>
                <w:bCs/>
                <w:color w:val="000000"/>
                <w:sz w:val="24"/>
              </w:rPr>
            </w:pPr>
            <w:r>
              <w:rPr>
                <w:rFonts w:hint="eastAsia" w:ascii="宋体" w:hAnsi="宋体" w:cs="宋体"/>
                <w:bCs/>
                <w:color w:val="000000"/>
                <w:sz w:val="24"/>
              </w:rPr>
              <w:t>备注</w:t>
            </w:r>
          </w:p>
        </w:tc>
      </w:tr>
      <w:tr>
        <w:tblPrEx>
          <w:tblCellMar>
            <w:top w:w="0" w:type="dxa"/>
            <w:left w:w="108" w:type="dxa"/>
            <w:bottom w:w="0" w:type="dxa"/>
            <w:right w:w="108" w:type="dxa"/>
          </w:tblCellMar>
        </w:tblPrEx>
        <w:trPr>
          <w:trHeight w:val="597"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1</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c>
          <w:tcPr>
            <w:tcW w:w="2010" w:type="dxa"/>
            <w:vMerge w:val="restart"/>
            <w:tcBorders>
              <w:top w:val="nil"/>
              <w:left w:val="nil"/>
              <w:right w:val="single" w:color="auto" w:sz="4" w:space="0"/>
            </w:tcBorders>
            <w:noWrap w:val="0"/>
            <w:vAlign w:val="center"/>
          </w:tcPr>
          <w:p>
            <w:pPr>
              <w:spacing w:line="360" w:lineRule="auto"/>
              <w:ind w:firstLine="480"/>
              <w:jc w:val="center"/>
              <w:rPr>
                <w:rFonts w:ascii="宋体" w:hAnsi="宋体" w:cs="宋体"/>
                <w:bCs/>
                <w:color w:val="000000"/>
                <w:sz w:val="24"/>
              </w:rPr>
            </w:pP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2</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c>
          <w:tcPr>
            <w:tcW w:w="2010" w:type="dxa"/>
            <w:vMerge w:val="continue"/>
            <w:tcBorders>
              <w:left w:val="nil"/>
              <w:right w:val="single" w:color="auto" w:sz="4" w:space="0"/>
            </w:tcBorders>
            <w:noWrap w:val="0"/>
            <w:vAlign w:val="center"/>
          </w:tcPr>
          <w:p>
            <w:pPr>
              <w:spacing w:line="360" w:lineRule="auto"/>
              <w:ind w:firstLine="480"/>
              <w:jc w:val="center"/>
              <w:rPr>
                <w:rFonts w:ascii="宋体" w:hAnsi="宋体" w:cs="宋体"/>
                <w:bCs/>
                <w:color w:val="000000"/>
                <w:sz w:val="24"/>
              </w:rPr>
            </w:pP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3</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c>
          <w:tcPr>
            <w:tcW w:w="2010" w:type="dxa"/>
            <w:vMerge w:val="continue"/>
            <w:tcBorders>
              <w:left w:val="nil"/>
              <w:bottom w:val="single" w:color="auto" w:sz="4" w:space="0"/>
              <w:right w:val="single" w:color="auto" w:sz="4" w:space="0"/>
            </w:tcBorders>
            <w:noWrap w:val="0"/>
            <w:vAlign w:val="center"/>
          </w:tcPr>
          <w:p>
            <w:pPr>
              <w:spacing w:line="360" w:lineRule="auto"/>
              <w:ind w:firstLine="480"/>
              <w:jc w:val="center"/>
              <w:rPr>
                <w:rFonts w:ascii="宋体" w:hAnsi="宋体" w:cs="宋体"/>
                <w:bCs/>
                <w:color w:val="000000"/>
                <w:sz w:val="24"/>
              </w:rPr>
            </w:pP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r>
      <w:tr>
        <w:tblPrEx>
          <w:tblCellMar>
            <w:top w:w="0" w:type="dxa"/>
            <w:left w:w="108" w:type="dxa"/>
            <w:bottom w:w="0" w:type="dxa"/>
            <w:right w:w="108" w:type="dxa"/>
          </w:tblCellMar>
        </w:tblPrEx>
        <w:trPr>
          <w:trHeight w:val="885" w:hRule="atLeast"/>
        </w:trPr>
        <w:tc>
          <w:tcPr>
            <w:tcW w:w="552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合  计(万元)</w:t>
            </w:r>
          </w:p>
        </w:tc>
        <w:tc>
          <w:tcPr>
            <w:tcW w:w="35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1271" w:hRule="atLeast"/>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投标总价</w:t>
            </w:r>
          </w:p>
        </w:tc>
        <w:tc>
          <w:tcPr>
            <w:tcW w:w="6955" w:type="dxa"/>
            <w:gridSpan w:val="4"/>
            <w:tcBorders>
              <w:top w:val="single" w:color="auto" w:sz="4" w:space="0"/>
              <w:left w:val="nil"/>
              <w:bottom w:val="single" w:color="auto" w:sz="4" w:space="0"/>
              <w:right w:val="single" w:color="auto" w:sz="4" w:space="0"/>
            </w:tcBorders>
            <w:noWrap w:val="0"/>
            <w:vAlign w:val="center"/>
          </w:tcPr>
          <w:p>
            <w:pPr>
              <w:widowControl/>
              <w:spacing w:line="360" w:lineRule="auto"/>
              <w:ind w:firstLine="482"/>
              <w:rPr>
                <w:rFonts w:ascii="宋体" w:hAnsi="宋体" w:cs="宋体"/>
                <w:color w:val="000000"/>
                <w:sz w:val="24"/>
              </w:rPr>
            </w:pPr>
            <w:r>
              <w:rPr>
                <w:rFonts w:hint="eastAsia" w:ascii="宋体" w:hAnsi="宋体"/>
                <w:b/>
                <w:color w:val="000000"/>
                <w:sz w:val="24"/>
              </w:rPr>
              <w:t>人民币大写：</w:t>
            </w:r>
            <w:r>
              <w:rPr>
                <w:rFonts w:ascii="宋体" w:hAnsi="宋体"/>
                <w:b/>
                <w:color w:val="000000"/>
                <w:sz w:val="24"/>
                <w:u w:val="single"/>
              </w:rPr>
              <w:t xml:space="preserve">            </w:t>
            </w:r>
            <w:r>
              <w:rPr>
                <w:rFonts w:hint="eastAsia" w:ascii="宋体" w:hAnsi="宋体"/>
                <w:b/>
                <w:color w:val="000000"/>
                <w:sz w:val="24"/>
              </w:rPr>
              <w:t>（人民币小写：</w:t>
            </w:r>
            <w:r>
              <w:rPr>
                <w:rFonts w:ascii="宋体" w:hAnsi="宋体"/>
                <w:b/>
                <w:color w:val="000000"/>
                <w:sz w:val="24"/>
                <w:u w:val="single"/>
              </w:rPr>
              <w:t xml:space="preserve">      </w:t>
            </w:r>
            <w:r>
              <w:rPr>
                <w:rFonts w:hint="eastAsia" w:ascii="宋体" w:hAnsi="宋体"/>
                <w:b/>
                <w:color w:val="000000"/>
                <w:sz w:val="24"/>
              </w:rPr>
              <w:t>元）</w:t>
            </w:r>
          </w:p>
        </w:tc>
      </w:tr>
    </w:tbl>
    <w:p>
      <w:pPr>
        <w:pStyle w:val="8"/>
        <w:spacing w:line="360" w:lineRule="auto"/>
        <w:ind w:firstLine="480"/>
        <w:rPr>
          <w:rFonts w:ascii="宋体" w:hAnsi="宋体"/>
          <w:color w:val="000000"/>
          <w:sz w:val="24"/>
        </w:rPr>
      </w:pPr>
    </w:p>
    <w:p>
      <w:pPr>
        <w:ind w:firstLine="480"/>
        <w:jc w:val="left"/>
        <w:rPr>
          <w:rFonts w:ascii="宋体" w:hAnsi="宋体"/>
          <w:color w:val="000000"/>
          <w:sz w:val="24"/>
        </w:rPr>
      </w:pPr>
      <w:r>
        <w:rPr>
          <w:rFonts w:hint="eastAsia" w:ascii="宋体" w:hAnsi="宋体"/>
          <w:color w:val="000000"/>
          <w:sz w:val="24"/>
        </w:rPr>
        <w:t xml:space="preserve">                                              </w:t>
      </w:r>
    </w:p>
    <w:p>
      <w:pPr>
        <w:ind w:firstLine="480"/>
        <w:jc w:val="left"/>
        <w:rPr>
          <w:rFonts w:ascii="宋体" w:hAnsi="宋体"/>
          <w:color w:val="000000"/>
          <w:sz w:val="24"/>
        </w:rPr>
      </w:pPr>
    </w:p>
    <w:p>
      <w:pPr>
        <w:tabs>
          <w:tab w:val="left" w:pos="168"/>
        </w:tabs>
        <w:adjustRightInd w:val="0"/>
        <w:spacing w:line="360" w:lineRule="auto"/>
        <w:ind w:firstLine="0" w:firstLineChars="0"/>
        <w:textAlignment w:val="baseline"/>
        <w:rPr>
          <w:rFonts w:hint="eastAsia" w:ascii="宋体" w:hAnsi="宋体"/>
          <w:b/>
          <w:bCs/>
          <w:sz w:val="28"/>
        </w:rPr>
      </w:pPr>
    </w:p>
    <w:p>
      <w:pPr>
        <w:tabs>
          <w:tab w:val="left" w:pos="168"/>
        </w:tabs>
        <w:adjustRightInd w:val="0"/>
        <w:spacing w:line="360" w:lineRule="auto"/>
        <w:ind w:firstLine="0" w:firstLineChars="0"/>
        <w:textAlignment w:val="baseline"/>
        <w:rPr>
          <w:rFonts w:hint="eastAsia" w:ascii="宋体" w:hAnsi="宋体"/>
          <w:b/>
          <w:bCs/>
          <w:sz w:val="28"/>
        </w:rPr>
      </w:pPr>
    </w:p>
    <w:p>
      <w:pPr>
        <w:spacing w:line="360" w:lineRule="auto"/>
        <w:ind w:firstLine="3571" w:firstLineChars="1482"/>
        <w:rPr>
          <w:rFonts w:hint="eastAsia" w:ascii="宋体" w:hAnsi="宋体"/>
          <w:b/>
          <w:sz w:val="24"/>
          <w:szCs w:val="24"/>
        </w:rPr>
      </w:pPr>
      <w:r>
        <w:rPr>
          <w:rFonts w:hint="eastAsia" w:ascii="宋体" w:hAnsi="宋体"/>
          <w:b/>
          <w:sz w:val="24"/>
          <w:szCs w:val="24"/>
        </w:rPr>
        <w:t>投标人：</w:t>
      </w:r>
      <w:r>
        <w:rPr>
          <w:rFonts w:hint="eastAsia" w:ascii="仿宋_GB2312" w:eastAsia="仿宋_GB2312" w:cs="宋体"/>
          <w:sz w:val="24"/>
          <w:szCs w:val="24"/>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sz w:val="24"/>
          <w:szCs w:val="24"/>
          <w:u w:val="single"/>
        </w:rPr>
        <w:t xml:space="preserve">       </w:t>
      </w:r>
      <w:r>
        <w:rPr>
          <w:rFonts w:hint="eastAsia" w:ascii="宋体" w:hAnsi="宋体"/>
          <w:b/>
          <w:sz w:val="24"/>
          <w:szCs w:val="24"/>
        </w:rPr>
        <w:t>（签字或盖章）</w:t>
      </w:r>
    </w:p>
    <w:p>
      <w:pPr>
        <w:spacing w:line="360" w:lineRule="auto"/>
        <w:ind w:firstLine="422"/>
        <w:jc w:val="center"/>
        <w:rPr>
          <w:rFonts w:hint="eastAsia" w:ascii="宋体" w:hAnsi="宋体"/>
          <w:b/>
        </w:rPr>
      </w:pPr>
      <w:r>
        <w:rPr>
          <w:rFonts w:hint="eastAsia" w:ascii="宋体" w:hAnsi="宋体"/>
          <w:b/>
        </w:rPr>
        <w:t xml:space="preserve">              年   月  日</w:t>
      </w:r>
    </w:p>
    <w:p>
      <w:pPr>
        <w:spacing w:line="360" w:lineRule="auto"/>
        <w:ind w:firstLine="0" w:firstLineChars="0"/>
        <w:rPr>
          <w:rFonts w:ascii="宋体" w:hAnsi="宋体"/>
          <w:spacing w:val="5"/>
          <w:sz w:val="32"/>
          <w:szCs w:val="72"/>
          <w:lang w:bidi="en-US"/>
        </w:rPr>
      </w:pPr>
      <w:r>
        <w:br w:type="page"/>
      </w:r>
      <w:bookmarkStart w:id="324" w:name="_Toc439229633"/>
      <w:bookmarkStart w:id="325" w:name="_Toc426463390"/>
      <w:r>
        <w:rPr>
          <w:rFonts w:hint="eastAsia" w:ascii="宋体"/>
          <w:b/>
          <w:sz w:val="28"/>
          <w:szCs w:val="28"/>
          <w:lang w:val="zh-CN"/>
        </w:rPr>
        <w:t>附件</w:t>
      </w:r>
      <w:r>
        <w:rPr>
          <w:rFonts w:hint="eastAsia" w:ascii="宋体"/>
          <w:b/>
          <w:sz w:val="28"/>
          <w:szCs w:val="28"/>
        </w:rPr>
        <w:t>21 ：</w:t>
      </w:r>
      <w:r>
        <w:rPr>
          <w:rFonts w:hint="eastAsia" w:ascii="宋体"/>
          <w:b/>
          <w:sz w:val="28"/>
          <w:szCs w:val="28"/>
          <w:lang w:val="zh-CN"/>
        </w:rPr>
        <w:t>密封格式</w:t>
      </w:r>
      <w:bookmarkEnd w:id="324"/>
      <w:bookmarkEnd w:id="325"/>
    </w:p>
    <w:p>
      <w:pPr>
        <w:ind w:firstLine="420"/>
        <w:rPr>
          <w:lang w:bidi="en-US"/>
        </w:rPr>
      </w:pPr>
    </w:p>
    <w:p>
      <w:pPr>
        <w:pStyle w:val="4"/>
        <w:ind w:firstLine="643"/>
      </w:pPr>
    </w:p>
    <w:p>
      <w:pPr>
        <w:spacing w:line="360" w:lineRule="auto"/>
        <w:ind w:firstLine="482"/>
        <w:rPr>
          <w:rFonts w:ascii="宋体" w:hAnsi="宋体" w:cs="宋体"/>
          <w:b/>
          <w:sz w:val="24"/>
        </w:rPr>
      </w:pPr>
      <w:r>
        <w:rPr>
          <w:rFonts w:hint="eastAsia" w:ascii="宋体" w:hAnsi="宋体" w:cs="宋体"/>
          <w:b/>
          <w:sz w:val="24"/>
        </w:rPr>
        <w:t>投标文件封袋正面标识式样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9541" w:type="dxa"/>
            <w:noWrap w:val="0"/>
            <w:vAlign w:val="top"/>
          </w:tcPr>
          <w:p>
            <w:pPr>
              <w:spacing w:line="360" w:lineRule="auto"/>
              <w:ind w:firstLine="480"/>
              <w:rPr>
                <w:rFonts w:ascii="宋体" w:hAnsi="宋体" w:cs="宋体"/>
                <w:b/>
                <w:bCs/>
                <w:sz w:val="24"/>
              </w:rPr>
            </w:pPr>
            <w:r>
              <w:rPr>
                <w:rFonts w:hint="eastAsia" w:ascii="宋体" w:hAnsi="宋体" w:cs="宋体"/>
                <w:sz w:val="24"/>
              </w:rPr>
              <w:t>致：</w:t>
            </w:r>
            <w:r>
              <w:rPr>
                <w:rFonts w:hint="eastAsia" w:ascii="宋体" w:hAnsi="宋体" w:cs="宋体"/>
                <w:b/>
                <w:bCs/>
                <w:sz w:val="24"/>
              </w:rPr>
              <w:t>（采购代理机构）</w:t>
            </w:r>
          </w:p>
          <w:p>
            <w:pPr>
              <w:spacing w:line="360" w:lineRule="auto"/>
              <w:ind w:firstLine="480"/>
              <w:rPr>
                <w:rFonts w:ascii="宋体" w:hAnsi="宋体" w:cs="宋体"/>
                <w:b/>
                <w:bCs/>
                <w:sz w:val="24"/>
              </w:rPr>
            </w:pPr>
            <w:r>
              <w:rPr>
                <w:rFonts w:hint="eastAsia" w:ascii="宋体" w:hAnsi="宋体" w:cs="宋体"/>
                <w:sz w:val="24"/>
              </w:rPr>
              <w:t xml:space="preserve">  项目名称：                                  项目编号：                             </w:t>
            </w:r>
          </w:p>
          <w:p>
            <w:pPr>
              <w:spacing w:line="360" w:lineRule="auto"/>
              <w:ind w:firstLine="480"/>
              <w:rPr>
                <w:rFonts w:ascii="宋体" w:hAnsi="宋体" w:cs="宋体"/>
                <w:sz w:val="24"/>
              </w:rPr>
            </w:pPr>
          </w:p>
          <w:p>
            <w:pPr>
              <w:spacing w:line="360" w:lineRule="auto"/>
              <w:ind w:firstLine="482"/>
              <w:jc w:val="center"/>
              <w:rPr>
                <w:rFonts w:ascii="宋体" w:hAnsi="宋体" w:cs="宋体"/>
                <w:b/>
                <w:sz w:val="24"/>
              </w:rPr>
            </w:pPr>
            <w:r>
              <w:rPr>
                <w:rFonts w:hint="eastAsia" w:ascii="宋体" w:hAnsi="宋体" w:cs="宋体"/>
                <w:b/>
                <w:sz w:val="24"/>
              </w:rPr>
              <w:t>投标文件（正本或副本）</w:t>
            </w:r>
          </w:p>
          <w:p>
            <w:pPr>
              <w:spacing w:line="360" w:lineRule="auto"/>
              <w:ind w:firstLine="480"/>
              <w:jc w:val="center"/>
              <w:rPr>
                <w:rFonts w:ascii="宋体" w:hAnsi="宋体" w:cs="宋体"/>
                <w:sz w:val="24"/>
              </w:rPr>
            </w:pPr>
            <w:r>
              <w:rPr>
                <w:rFonts w:hint="eastAsia" w:ascii="宋体" w:hAnsi="宋体" w:cs="宋体"/>
                <w:sz w:val="24"/>
              </w:rPr>
              <w:t>（*年*月*日*时不得启封）</w:t>
            </w:r>
          </w:p>
          <w:p>
            <w:pPr>
              <w:spacing w:line="360" w:lineRule="auto"/>
              <w:ind w:firstLine="480"/>
              <w:rPr>
                <w:rFonts w:ascii="宋体" w:hAnsi="宋体" w:cs="宋体"/>
                <w:sz w:val="24"/>
              </w:rPr>
            </w:pPr>
          </w:p>
          <w:p>
            <w:pPr>
              <w:spacing w:line="360" w:lineRule="auto"/>
              <w:ind w:firstLine="480"/>
              <w:rPr>
                <w:rFonts w:ascii="宋体" w:hAnsi="宋体" w:cs="宋体"/>
                <w:b/>
                <w:sz w:val="24"/>
              </w:rPr>
            </w:pPr>
            <w:r>
              <w:rPr>
                <w:rFonts w:hint="eastAsia" w:ascii="宋体" w:hAnsi="宋体" w:cs="宋体"/>
                <w:sz w:val="24"/>
              </w:rPr>
              <w:t>投标人名称：            （公章）</w:t>
            </w:r>
          </w:p>
        </w:tc>
      </w:tr>
    </w:tbl>
    <w:p>
      <w:pPr>
        <w:spacing w:line="360" w:lineRule="auto"/>
        <w:ind w:firstLine="482"/>
        <w:rPr>
          <w:rFonts w:ascii="宋体" w:hAnsi="宋体" w:cs="宋体"/>
          <w:b/>
          <w:sz w:val="24"/>
        </w:rPr>
      </w:pPr>
    </w:p>
    <w:p>
      <w:pPr>
        <w:pStyle w:val="21"/>
        <w:ind w:firstLine="0" w:firstLineChars="0"/>
        <w:jc w:val="both"/>
        <w:rPr>
          <w:rFonts w:hint="eastAsia"/>
          <w:sz w:val="36"/>
          <w:szCs w:val="36"/>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pStyle w:val="21"/>
        <w:ind w:firstLine="643"/>
        <w:rPr>
          <w:rFonts w:hint="eastAsia" w:cs="宋体"/>
          <w:lang w:val="zh-CN"/>
        </w:rPr>
      </w:pPr>
    </w:p>
    <w:p>
      <w:pPr>
        <w:pStyle w:val="21"/>
        <w:ind w:firstLine="643"/>
        <w:rPr>
          <w:rFonts w:hint="eastAsia" w:cs="宋体"/>
          <w:sz w:val="36"/>
          <w:szCs w:val="36"/>
          <w:lang w:val="zh-CN"/>
        </w:rPr>
      </w:pPr>
      <w:bookmarkStart w:id="326" w:name="_Toc26851"/>
      <w:r>
        <w:rPr>
          <w:rFonts w:hint="eastAsia" w:cs="宋体"/>
          <w:sz w:val="36"/>
          <w:szCs w:val="36"/>
          <w:lang w:val="zh-CN"/>
        </w:rPr>
        <w:t>第六部分采购服务要求</w:t>
      </w:r>
      <w:bookmarkEnd w:id="242"/>
      <w:bookmarkEnd w:id="243"/>
      <w:bookmarkEnd w:id="326"/>
      <w:bookmarkStart w:id="327" w:name="_Toc464136664"/>
    </w:p>
    <w:p>
      <w:pPr>
        <w:pStyle w:val="21"/>
        <w:ind w:firstLine="643"/>
        <w:rPr>
          <w:rFonts w:ascii="Calibri"/>
        </w:rPr>
      </w:pPr>
      <w:bookmarkStart w:id="328" w:name="_Toc18592"/>
      <w:bookmarkStart w:id="329" w:name="_Toc207"/>
      <w:r>
        <w:rPr>
          <w:rFonts w:hint="eastAsia" w:cs="宋体"/>
          <w:sz w:val="36"/>
          <w:szCs w:val="36"/>
          <w:lang w:val="zh-CN"/>
        </w:rPr>
        <w:t>采购服务要求</w:t>
      </w:r>
      <w:bookmarkEnd w:id="327"/>
      <w:bookmarkEnd w:id="328"/>
      <w:bookmarkEnd w:id="329"/>
    </w:p>
    <w:p>
      <w:pPr>
        <w:pStyle w:val="3"/>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kern w:val="0"/>
          <w:sz w:val="28"/>
          <w:szCs w:val="28"/>
          <w:lang w:val="en-US" w:eastAsia="zh-CN" w:bidi="ar-SA"/>
        </w:rPr>
      </w:pPr>
      <w:bookmarkStart w:id="330" w:name="_Toc23071"/>
      <w:bookmarkStart w:id="331" w:name="_Toc46741755"/>
      <w:bookmarkStart w:id="332" w:name="_Toc2047"/>
      <w:r>
        <w:rPr>
          <w:rFonts w:hint="eastAsia" w:ascii="宋体" w:hAnsi="宋体" w:eastAsia="宋体" w:cs="宋体"/>
          <w:b/>
          <w:bCs/>
          <w:kern w:val="0"/>
          <w:sz w:val="28"/>
          <w:szCs w:val="28"/>
          <w:lang w:val="en-US" w:eastAsia="zh-CN" w:bidi="ar-SA"/>
        </w:rPr>
        <w:t>一、前言</w:t>
      </w:r>
      <w:bookmarkEnd w:id="330"/>
      <w:bookmarkEnd w:id="331"/>
      <w:bookmarkEnd w:id="332"/>
    </w:p>
    <w:p>
      <w:pPr>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bidi="ar-SA"/>
        </w:rPr>
        <w:t>西宁（</w:t>
      </w:r>
      <w:r>
        <w:rPr>
          <w:rFonts w:hint="eastAsia" w:ascii="宋体" w:hAnsi="宋体" w:eastAsia="宋体" w:cs="宋体"/>
          <w:sz w:val="24"/>
          <w:szCs w:val="24"/>
        </w:rPr>
        <w:t>国家）经济技术开发区高新技术产业园区规划环境影响评价报告书于2009年11月委托青海省环境科学研究设计院对其进行环境影响评价，原西宁市环境保护局以宁环发[2009]385号文对其进行了批复。2020年6月，根据规划环境影响评价中的要求，园区要定期按照规划环境影响评价中跟踪监测的要求进行跟踪监测，接到通知后，我单位对本项目规划环评中的要求进行方案的编制，按照环评中的要求和规划环评要求进行了落实制定本方案。</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通过跟踪监测，为园区跟踪评价提供数据支持，了解园区发展规划、环评报告与环评审查意见要求的执行情况，掌握区域环境质量及变化趋势，排查区域存在的主要环境问题，明确缓解及解决问题的措施方案；通过调整、改进、完善其发展规划，促进园区建设与环境保护协调发展。</w:t>
      </w:r>
    </w:p>
    <w:p>
      <w:pPr>
        <w:pStyle w:val="3"/>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kern w:val="0"/>
          <w:sz w:val="28"/>
          <w:szCs w:val="28"/>
          <w:lang w:val="en-US" w:eastAsia="zh-CN" w:bidi="ar-SA"/>
        </w:rPr>
      </w:pPr>
      <w:bookmarkStart w:id="333" w:name="_Toc46741756"/>
      <w:bookmarkStart w:id="334" w:name="_Toc30581"/>
      <w:r>
        <w:rPr>
          <w:rFonts w:hint="eastAsia" w:ascii="宋体" w:hAnsi="宋体" w:eastAsia="宋体" w:cs="宋体"/>
          <w:b/>
          <w:bCs/>
          <w:kern w:val="0"/>
          <w:sz w:val="28"/>
          <w:szCs w:val="28"/>
          <w:lang w:val="en-US" w:eastAsia="zh-CN" w:bidi="ar-SA"/>
        </w:rPr>
        <w:t>二、西宁经济开发区高新技术产业园区概况</w:t>
      </w:r>
      <w:bookmarkEnd w:id="333"/>
      <w:bookmarkEnd w:id="334"/>
    </w:p>
    <w:p>
      <w:pPr>
        <w:spacing w:line="360" w:lineRule="auto"/>
        <w:ind w:firstLine="480"/>
        <w:rPr>
          <w:rFonts w:ascii="宋体" w:hAnsi="宋体" w:eastAsia="宋体" w:cs="宋体"/>
          <w:bCs/>
          <w:kern w:val="0"/>
          <w:sz w:val="24"/>
          <w:szCs w:val="24"/>
        </w:rPr>
      </w:pPr>
      <w:r>
        <w:rPr>
          <w:rFonts w:hint="eastAsia" w:ascii="Times New Roman" w:hAnsi="Times New Roman" w:cs="Times New Roman"/>
          <w:sz w:val="24"/>
          <w:szCs w:val="24"/>
        </w:rPr>
        <w:t>西宁经济技术开发区高新技术产业园区位于西宁市城北区，统一规划建设高新技术产业园区，园区包括装备制造业园、大学科技园、生物产业园、农业科技园等四个功能园区和综合配套服务区</w:t>
      </w:r>
      <w:r>
        <w:rPr>
          <w:rFonts w:hint="eastAsia" w:ascii="宋体" w:hAnsi="宋体" w:eastAsia="宋体" w:cs="宋体"/>
          <w:bCs/>
          <w:kern w:val="0"/>
          <w:sz w:val="24"/>
          <w:szCs w:val="24"/>
        </w:rPr>
        <w:t>。</w:t>
      </w:r>
    </w:p>
    <w:p>
      <w:pPr>
        <w:spacing w:line="360" w:lineRule="auto"/>
        <w:ind w:firstLine="480"/>
        <w:rPr>
          <w:rFonts w:ascii="仿宋" w:hAnsi="仿宋" w:eastAsia="仿宋" w:cs="仿宋"/>
          <w:bCs/>
          <w:kern w:val="0"/>
          <w:sz w:val="24"/>
          <w:szCs w:val="24"/>
        </w:rPr>
      </w:pPr>
      <w:r>
        <w:rPr>
          <w:rFonts w:hint="eastAsia" w:ascii="宋体" w:hAnsi="宋体" w:eastAsia="宋体" w:cs="宋体"/>
          <w:bCs/>
          <w:kern w:val="0"/>
          <w:sz w:val="24"/>
          <w:szCs w:val="24"/>
        </w:rPr>
        <w:t>规划期限：近期为2009-2015年，远期为2016-2015年。西宁经济技术开发区高新技术产业园区范围为：北至大通界，南至天峻路，东至北川河，西至大酉山，规划区用地规模23.50km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，规划人口规模为6万人。</w:t>
      </w:r>
    </w:p>
    <w:p>
      <w:pPr>
        <w:pStyle w:val="3"/>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kern w:val="0"/>
          <w:sz w:val="28"/>
          <w:szCs w:val="28"/>
          <w:lang w:val="en-US" w:eastAsia="zh-CN" w:bidi="ar-SA"/>
        </w:rPr>
      </w:pPr>
      <w:bookmarkStart w:id="335" w:name="_Toc46741757"/>
      <w:bookmarkStart w:id="336" w:name="_Toc30324"/>
      <w:bookmarkStart w:id="337" w:name="_Toc26191"/>
      <w:r>
        <w:rPr>
          <w:rFonts w:hint="eastAsia" w:ascii="宋体" w:hAnsi="宋体" w:eastAsia="宋体" w:cs="宋体"/>
          <w:b/>
          <w:bCs/>
          <w:kern w:val="0"/>
          <w:sz w:val="28"/>
          <w:szCs w:val="28"/>
          <w:lang w:val="en-US" w:eastAsia="zh-CN" w:bidi="ar-SA"/>
        </w:rPr>
        <w:t>三、环境质量监测和污染源监督性监测方案</w:t>
      </w:r>
      <w:bookmarkEnd w:id="335"/>
      <w:bookmarkEnd w:id="336"/>
      <w:bookmarkEnd w:id="337"/>
    </w:p>
    <w:p>
      <w:pPr>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西宁（国家）经济技术开发区高新技术产业园区</w:t>
      </w:r>
      <w:r>
        <w:rPr>
          <w:rFonts w:ascii="Times New Roman" w:hAnsi="Times New Roman" w:cs="Times New Roman"/>
          <w:sz w:val="24"/>
          <w:szCs w:val="24"/>
        </w:rPr>
        <w:t>规划环境影响评价报告书编制</w:t>
      </w:r>
      <w:r>
        <w:rPr>
          <w:rFonts w:hint="eastAsia" w:ascii="Times New Roman" w:hAnsi="Times New Roman" w:cs="Times New Roman"/>
          <w:sz w:val="24"/>
          <w:szCs w:val="24"/>
        </w:rPr>
        <w:t>本次</w:t>
      </w:r>
      <w:r>
        <w:rPr>
          <w:rFonts w:ascii="Times New Roman" w:hAnsi="Times New Roman" w:cs="Times New Roman"/>
          <w:sz w:val="24"/>
          <w:szCs w:val="24"/>
        </w:rPr>
        <w:t>监测方案。总体发展规划跟踪监测环境质量主要包括环境空气、地下水、噪声</w:t>
      </w:r>
      <w:r>
        <w:rPr>
          <w:rFonts w:hint="eastAsia" w:ascii="Times New Roman" w:hAnsi="Times New Roman" w:cs="Times New Roman"/>
          <w:sz w:val="24"/>
          <w:szCs w:val="24"/>
        </w:rPr>
        <w:t>、</w:t>
      </w:r>
      <w:r>
        <w:rPr>
          <w:rFonts w:ascii="Times New Roman" w:hAnsi="Times New Roman" w:cs="Times New Roman"/>
          <w:sz w:val="24"/>
          <w:szCs w:val="24"/>
        </w:rPr>
        <w:t>废水及废气。</w:t>
      </w:r>
      <w:r>
        <w:rPr>
          <w:rFonts w:hint="eastAsia" w:ascii="Times New Roman" w:hAnsi="Times New Roman" w:cs="Times New Roman"/>
          <w:sz w:val="24"/>
          <w:szCs w:val="24"/>
        </w:rPr>
        <w:t>方案</w:t>
      </w:r>
      <w:r>
        <w:rPr>
          <w:rFonts w:ascii="Times New Roman" w:hAnsi="Times New Roman" w:cs="Times New Roman"/>
          <w:sz w:val="24"/>
          <w:szCs w:val="24"/>
        </w:rPr>
        <w:t>内容见表3-1</w:t>
      </w:r>
      <w:r>
        <w:rPr>
          <w:rFonts w:hint="eastAsia" w:ascii="Times New Roman" w:hAnsi="Times New Roman" w:cs="Times New Roman"/>
          <w:sz w:val="24"/>
          <w:szCs w:val="24"/>
        </w:rPr>
        <w:t>。</w:t>
      </w:r>
    </w:p>
    <w:p>
      <w:pPr>
        <w:ind w:firstLine="0" w:firstLineChars="0"/>
        <w:jc w:val="center"/>
        <w:rPr>
          <w:rFonts w:ascii="Times New Roman" w:hAnsi="Times New Roman" w:cs="Times New Roman"/>
          <w:b/>
          <w:bCs/>
        </w:rPr>
      </w:pPr>
      <w:r>
        <w:rPr>
          <w:rFonts w:ascii="Times New Roman" w:hAnsi="Times New Roman" w:cs="Times New Roman"/>
          <w:b/>
          <w:bCs/>
        </w:rPr>
        <w:t>表3-1     监测方案中主要内容一览表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281"/>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51" w:type="dxa"/>
            <w:noWrap w:val="0"/>
            <w:vAlign w:val="center"/>
          </w:tcPr>
          <w:p>
            <w:pPr>
              <w:pStyle w:val="35"/>
              <w:jc w:val="center"/>
              <w:rPr>
                <w:rFonts w:ascii="宋体" w:hAnsi="宋体" w:eastAsia="宋体" w:cs="宋体"/>
              </w:rPr>
            </w:pPr>
            <w:r>
              <w:rPr>
                <w:rFonts w:hint="eastAsia" w:ascii="宋体" w:hAnsi="宋体" w:eastAsia="宋体" w:cs="宋体"/>
                <w:b/>
                <w:bCs/>
              </w:rPr>
              <w:t>类别</w:t>
            </w:r>
          </w:p>
        </w:tc>
        <w:tc>
          <w:tcPr>
            <w:tcW w:w="2281" w:type="dxa"/>
            <w:noWrap w:val="0"/>
            <w:vAlign w:val="center"/>
          </w:tcPr>
          <w:p>
            <w:pPr>
              <w:pStyle w:val="35"/>
              <w:jc w:val="center"/>
              <w:rPr>
                <w:rFonts w:ascii="宋体" w:hAnsi="宋体" w:eastAsia="宋体" w:cs="宋体"/>
              </w:rPr>
            </w:pPr>
            <w:r>
              <w:rPr>
                <w:rFonts w:hint="eastAsia" w:ascii="宋体" w:hAnsi="宋体" w:eastAsia="宋体" w:cs="宋体"/>
                <w:b/>
                <w:bCs/>
              </w:rPr>
              <w:t>监测点位</w:t>
            </w:r>
          </w:p>
        </w:tc>
        <w:tc>
          <w:tcPr>
            <w:tcW w:w="2117" w:type="dxa"/>
            <w:noWrap w:val="0"/>
            <w:vAlign w:val="center"/>
          </w:tcPr>
          <w:p>
            <w:pPr>
              <w:pStyle w:val="35"/>
              <w:jc w:val="center"/>
              <w:rPr>
                <w:rFonts w:ascii="宋体" w:hAnsi="宋体" w:eastAsia="宋体" w:cs="宋体"/>
              </w:rPr>
            </w:pPr>
            <w:r>
              <w:rPr>
                <w:rFonts w:hint="eastAsia" w:ascii="宋体" w:hAnsi="宋体" w:eastAsia="宋体" w:cs="宋体"/>
                <w:b/>
                <w:bCs/>
              </w:rPr>
              <w:t>监测内容</w:t>
            </w:r>
          </w:p>
        </w:tc>
        <w:tc>
          <w:tcPr>
            <w:tcW w:w="2117" w:type="dxa"/>
            <w:noWrap w:val="0"/>
            <w:vAlign w:val="center"/>
          </w:tcPr>
          <w:p>
            <w:pPr>
              <w:pStyle w:val="35"/>
              <w:jc w:val="center"/>
              <w:rPr>
                <w:rFonts w:ascii="宋体" w:hAnsi="宋体" w:eastAsia="宋体" w:cs="宋体"/>
              </w:rPr>
            </w:pPr>
            <w:r>
              <w:rPr>
                <w:rFonts w:hint="eastAsia" w:ascii="宋体" w:hAnsi="宋体" w:eastAsia="宋体" w:cs="宋体"/>
                <w:b/>
                <w:bCs/>
              </w:rPr>
              <w:t>规划环评要求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951" w:type="dxa"/>
            <w:noWrap w:val="0"/>
            <w:vAlign w:val="center"/>
          </w:tcPr>
          <w:p>
            <w:pPr>
              <w:pStyle w:val="35"/>
              <w:jc w:val="center"/>
              <w:rPr>
                <w:rFonts w:ascii="宋体" w:hAnsi="宋体" w:eastAsia="宋体" w:cs="宋体"/>
              </w:rPr>
            </w:pPr>
            <w:r>
              <w:rPr>
                <w:rFonts w:hint="eastAsia" w:ascii="宋体" w:hAnsi="宋体" w:eastAsia="宋体" w:cs="宋体"/>
              </w:rPr>
              <w:t>环境空气</w:t>
            </w:r>
          </w:p>
        </w:tc>
        <w:tc>
          <w:tcPr>
            <w:tcW w:w="2281" w:type="dxa"/>
            <w:noWrap w:val="0"/>
            <w:vAlign w:val="center"/>
          </w:tcPr>
          <w:p>
            <w:pPr>
              <w:pStyle w:val="35"/>
              <w:ind w:firstLine="240" w:firstLineChars="100"/>
              <w:jc w:val="center"/>
              <w:rPr>
                <w:rFonts w:ascii="宋体" w:hAnsi="宋体" w:eastAsia="宋体" w:cs="宋体"/>
              </w:rPr>
            </w:pPr>
            <w:r>
              <w:rPr>
                <w:rFonts w:hint="eastAsia" w:ascii="Times New Roman" w:hAnsi="Times New Roman" w:cs="Times New Roman"/>
              </w:rPr>
              <w:t>装备制造业园、大学科技园、生物产业园、农业科技园</w:t>
            </w:r>
          </w:p>
        </w:tc>
        <w:tc>
          <w:tcPr>
            <w:tcW w:w="2117" w:type="dxa"/>
            <w:noWrap w:val="0"/>
            <w:vAlign w:val="center"/>
          </w:tcPr>
          <w:p>
            <w:pPr>
              <w:pStyle w:val="35"/>
              <w:ind w:firstLine="240" w:firstLineChars="100"/>
              <w:rPr>
                <w:rFonts w:ascii="Times New Roman" w:hAnsi="Times New Roman" w:cs="Times New Roman"/>
              </w:rPr>
            </w:pPr>
            <w:r>
              <w:rPr>
                <w:rFonts w:hint="eastAsia" w:ascii="Times New Roman" w:hAnsi="Times New Roman" w:cs="Times New Roman"/>
              </w:rPr>
              <w:t>SO</w:t>
            </w:r>
            <w:r>
              <w:rPr>
                <w:rFonts w:hint="eastAsia" w:ascii="Times New Roman" w:hAnsi="Times New Roman" w:cs="Times New Roman"/>
                <w:vertAlign w:val="subscript"/>
              </w:rPr>
              <w:t>2</w:t>
            </w:r>
            <w:r>
              <w:rPr>
                <w:rFonts w:hint="eastAsia" w:ascii="Times New Roman" w:hAnsi="Times New Roman" w:cs="Times New Roman"/>
              </w:rPr>
              <w:t>、NO</w:t>
            </w:r>
            <w:r>
              <w:rPr>
                <w:rFonts w:hint="eastAsia" w:ascii="Times New Roman" w:hAnsi="Times New Roman" w:cs="Times New Roman"/>
                <w:vertAlign w:val="subscript"/>
              </w:rPr>
              <w:t>2</w:t>
            </w:r>
            <w:r>
              <w:rPr>
                <w:rFonts w:hint="eastAsia" w:ascii="Times New Roman" w:hAnsi="Times New Roman" w:cs="Times New Roman"/>
              </w:rPr>
              <w:t>、TSP、PM</w:t>
            </w:r>
            <w:r>
              <w:rPr>
                <w:rFonts w:hint="eastAsia" w:ascii="Times New Roman" w:hAnsi="Times New Roman" w:cs="Times New Roman"/>
                <w:vertAlign w:val="subscript"/>
              </w:rPr>
              <w:t>10</w:t>
            </w:r>
          </w:p>
        </w:tc>
        <w:tc>
          <w:tcPr>
            <w:tcW w:w="2117" w:type="dxa"/>
            <w:noWrap w:val="0"/>
            <w:vAlign w:val="center"/>
          </w:tcPr>
          <w:p>
            <w:pPr>
              <w:pStyle w:val="35"/>
              <w:ind w:firstLine="240" w:firstLineChars="100"/>
              <w:rPr>
                <w:rFonts w:ascii="Times New Roman" w:hAnsi="Times New Roman" w:cs="Times New Roman"/>
              </w:rPr>
            </w:pPr>
            <w:r>
              <w:rPr>
                <w:rFonts w:hint="eastAsia" w:ascii="Times New Roman" w:hAnsi="Times New Roman" w:cs="Times New Roman"/>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pStyle w:val="35"/>
              <w:jc w:val="center"/>
              <w:rPr>
                <w:rFonts w:ascii="宋体" w:hAnsi="宋体" w:eastAsia="宋体" w:cs="宋体"/>
              </w:rPr>
            </w:pPr>
            <w:r>
              <w:rPr>
                <w:rFonts w:hint="eastAsia" w:ascii="宋体" w:hAnsi="宋体" w:eastAsia="宋体" w:cs="宋体"/>
              </w:rPr>
              <w:t>地下水</w:t>
            </w:r>
          </w:p>
        </w:tc>
        <w:tc>
          <w:tcPr>
            <w:tcW w:w="2281" w:type="dxa"/>
            <w:noWrap w:val="0"/>
            <w:vAlign w:val="center"/>
          </w:tcPr>
          <w:p>
            <w:pPr>
              <w:pStyle w:val="35"/>
              <w:ind w:firstLine="240" w:firstLineChars="100"/>
              <w:jc w:val="center"/>
              <w:rPr>
                <w:rFonts w:ascii="Times New Roman" w:hAnsi="Times New Roman" w:cs="Times New Roman"/>
              </w:rPr>
            </w:pPr>
            <w:r>
              <w:rPr>
                <w:rFonts w:hint="eastAsia" w:ascii="Times New Roman" w:hAnsi="Times New Roman" w:cs="Times New Roman"/>
              </w:rPr>
              <w:t>园区5口地下水监测井</w:t>
            </w:r>
          </w:p>
        </w:tc>
        <w:tc>
          <w:tcPr>
            <w:tcW w:w="2117" w:type="dxa"/>
            <w:noWrap w:val="0"/>
            <w:vAlign w:val="center"/>
          </w:tcPr>
          <w:p>
            <w:pPr>
              <w:pStyle w:val="35"/>
              <w:ind w:firstLine="240" w:firstLineChars="100"/>
              <w:rPr>
                <w:rFonts w:ascii="Times New Roman" w:hAnsi="Times New Roman" w:cs="Times New Roman"/>
              </w:rPr>
            </w:pPr>
            <w:r>
              <w:rPr>
                <w:rFonts w:ascii="Times New Roman" w:hAnsi="Times New Roman" w:cs="Times New Roman"/>
              </w:rPr>
              <w:t>色</w:t>
            </w:r>
            <w:r>
              <w:rPr>
                <w:rFonts w:hint="eastAsia" w:ascii="Times New Roman" w:hAnsi="Times New Roman" w:cs="Times New Roman"/>
              </w:rPr>
              <w:t>、</w:t>
            </w:r>
            <w:r>
              <w:rPr>
                <w:rFonts w:ascii="Times New Roman" w:hAnsi="Times New Roman" w:cs="Times New Roman"/>
              </w:rPr>
              <w:t>嗅和味</w:t>
            </w:r>
            <w:r>
              <w:rPr>
                <w:rFonts w:hint="eastAsia" w:ascii="Times New Roman" w:hAnsi="Times New Roman" w:cs="Times New Roman"/>
              </w:rPr>
              <w:t>、</w:t>
            </w:r>
            <w:r>
              <w:rPr>
                <w:rFonts w:ascii="Times New Roman" w:hAnsi="Times New Roman" w:cs="Times New Roman"/>
              </w:rPr>
              <w:t>浑浊度</w:t>
            </w:r>
            <w:r>
              <w:rPr>
                <w:rFonts w:hint="eastAsia" w:ascii="Times New Roman" w:hAnsi="Times New Roman" w:cs="Times New Roman"/>
              </w:rPr>
              <w:t>、</w:t>
            </w:r>
            <w:r>
              <w:rPr>
                <w:rFonts w:ascii="Times New Roman" w:hAnsi="Times New Roman" w:cs="Times New Roman"/>
              </w:rPr>
              <w:t>肉眼可见物</w:t>
            </w:r>
            <w:r>
              <w:rPr>
                <w:rFonts w:hint="eastAsia" w:ascii="Times New Roman" w:hAnsi="Times New Roman" w:cs="Times New Roman"/>
              </w:rPr>
              <w:t>、</w:t>
            </w:r>
            <w:r>
              <w:rPr>
                <w:rFonts w:ascii="Times New Roman" w:hAnsi="Times New Roman" w:cs="Times New Roman"/>
              </w:rPr>
              <w:t>p</w:t>
            </w:r>
            <w:r>
              <w:rPr>
                <w:rFonts w:hint="eastAsia" w:ascii="Times New Roman" w:hAnsi="Times New Roman" w:cs="Times New Roman"/>
              </w:rPr>
              <w:t>H、总硬度、溶解性总固体、硫酸盐、氯化物、铁、锰、铜、锌、铝、挥发酚、阴离子表面活性剂、耗氧量、氨氮、硫化物、钠、总大肠菌群、菌落总数、亚硝酸盐、硝酸盐、氰化物、氟化物、汞、砷、硒、镉、六价铬、铅</w:t>
            </w:r>
          </w:p>
        </w:tc>
        <w:tc>
          <w:tcPr>
            <w:tcW w:w="2117" w:type="dxa"/>
            <w:noWrap w:val="0"/>
            <w:vAlign w:val="center"/>
          </w:tcPr>
          <w:p>
            <w:pPr>
              <w:pStyle w:val="35"/>
              <w:ind w:firstLine="240" w:firstLineChars="100"/>
              <w:rPr>
                <w:rFonts w:ascii="Times New Roman" w:hAnsi="Times New Roman" w:cs="Times New Roman"/>
              </w:rPr>
            </w:pPr>
            <w:r>
              <w:rPr>
                <w:rFonts w:hint="eastAsia" w:ascii="Times New Roman" w:hAnsi="Times New Roman" w:cs="Times New Roman"/>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pStyle w:val="35"/>
              <w:jc w:val="center"/>
              <w:rPr>
                <w:rFonts w:ascii="宋体" w:hAnsi="宋体" w:eastAsia="宋体" w:cs="宋体"/>
              </w:rPr>
            </w:pPr>
            <w:r>
              <w:rPr>
                <w:rFonts w:hint="eastAsia" w:ascii="宋体" w:hAnsi="宋体" w:eastAsia="宋体" w:cs="宋体"/>
              </w:rPr>
              <w:t>废水</w:t>
            </w:r>
          </w:p>
        </w:tc>
        <w:tc>
          <w:tcPr>
            <w:tcW w:w="2281" w:type="dxa"/>
            <w:noWrap w:val="0"/>
            <w:vAlign w:val="center"/>
          </w:tcPr>
          <w:p>
            <w:pPr>
              <w:pStyle w:val="35"/>
              <w:ind w:firstLine="240" w:firstLineChars="100"/>
              <w:jc w:val="center"/>
              <w:rPr>
                <w:rFonts w:ascii="Times New Roman" w:hAnsi="Times New Roman" w:cs="Times New Roman"/>
              </w:rPr>
            </w:pPr>
            <w:r>
              <w:rPr>
                <w:rFonts w:hint="eastAsia" w:ascii="Times New Roman" w:hAnsi="Times New Roman" w:cs="Times New Roman"/>
              </w:rPr>
              <w:t>园区企业污水站排口（暂定30家）</w:t>
            </w:r>
          </w:p>
        </w:tc>
        <w:tc>
          <w:tcPr>
            <w:tcW w:w="2117" w:type="dxa"/>
            <w:noWrap w:val="0"/>
            <w:vAlign w:val="center"/>
          </w:tcPr>
          <w:p>
            <w:pPr>
              <w:pStyle w:val="35"/>
              <w:ind w:firstLine="240" w:firstLineChars="100"/>
              <w:rPr>
                <w:rFonts w:ascii="Times New Roman" w:hAnsi="Times New Roman" w:cs="Times New Roman"/>
              </w:rPr>
            </w:pPr>
            <w:r>
              <w:rPr>
                <w:rFonts w:hint="eastAsia" w:ascii="Times New Roman" w:hAnsi="Times New Roman" w:cs="Times New Roman"/>
              </w:rPr>
              <w:t>pH、悬浮物、化学需氧量、五日生化需氧量、氨氮、总磷、石油类</w:t>
            </w:r>
          </w:p>
        </w:tc>
        <w:tc>
          <w:tcPr>
            <w:tcW w:w="2117" w:type="dxa"/>
            <w:noWrap w:val="0"/>
            <w:vAlign w:val="center"/>
          </w:tcPr>
          <w:p>
            <w:pPr>
              <w:pStyle w:val="35"/>
              <w:ind w:firstLine="240" w:firstLineChars="100"/>
              <w:rPr>
                <w:rFonts w:ascii="Times New Roman" w:hAnsi="Times New Roman" w:cs="Times New Roman"/>
              </w:rPr>
            </w:pPr>
            <w:r>
              <w:rPr>
                <w:rFonts w:hint="eastAsia" w:ascii="Times New Roman" w:hAnsi="Times New Roman" w:cs="Times New Roman"/>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pStyle w:val="35"/>
              <w:jc w:val="center"/>
              <w:rPr>
                <w:rFonts w:ascii="宋体" w:hAnsi="宋体" w:eastAsia="宋体" w:cs="宋体"/>
              </w:rPr>
            </w:pPr>
            <w:r>
              <w:rPr>
                <w:rFonts w:hint="eastAsia" w:ascii="宋体" w:hAnsi="宋体" w:eastAsia="宋体" w:cs="宋体"/>
              </w:rPr>
              <w:t>废气</w:t>
            </w:r>
          </w:p>
        </w:tc>
        <w:tc>
          <w:tcPr>
            <w:tcW w:w="2281" w:type="dxa"/>
            <w:noWrap w:val="0"/>
            <w:vAlign w:val="center"/>
          </w:tcPr>
          <w:p>
            <w:pPr>
              <w:pStyle w:val="35"/>
              <w:ind w:firstLine="240" w:firstLineChars="100"/>
              <w:jc w:val="center"/>
              <w:rPr>
                <w:rFonts w:ascii="Times New Roman" w:hAnsi="Times New Roman" w:cs="Times New Roman"/>
              </w:rPr>
            </w:pPr>
            <w:r>
              <w:rPr>
                <w:rFonts w:hint="eastAsia" w:ascii="Times New Roman" w:hAnsi="Times New Roman" w:cs="Times New Roman"/>
              </w:rPr>
              <w:t>园区企业废气排口（暂定7家）</w:t>
            </w:r>
          </w:p>
        </w:tc>
        <w:tc>
          <w:tcPr>
            <w:tcW w:w="2117" w:type="dxa"/>
            <w:noWrap w:val="0"/>
            <w:vAlign w:val="center"/>
          </w:tcPr>
          <w:p>
            <w:pPr>
              <w:pStyle w:val="35"/>
              <w:ind w:firstLine="240" w:firstLineChars="100"/>
              <w:rPr>
                <w:rFonts w:ascii="Times New Roman" w:hAnsi="Times New Roman" w:cs="Times New Roman"/>
              </w:rPr>
            </w:pPr>
            <w:r>
              <w:rPr>
                <w:rFonts w:hint="eastAsia" w:ascii="Times New Roman" w:hAnsi="Times New Roman" w:cs="Times New Roman"/>
              </w:rPr>
              <w:t>非甲烷总烃</w:t>
            </w:r>
          </w:p>
        </w:tc>
        <w:tc>
          <w:tcPr>
            <w:tcW w:w="2117" w:type="dxa"/>
            <w:noWrap w:val="0"/>
            <w:vAlign w:val="center"/>
          </w:tcPr>
          <w:p>
            <w:pPr>
              <w:pStyle w:val="35"/>
              <w:ind w:firstLine="240" w:firstLineChars="100"/>
              <w:rPr>
                <w:rFonts w:ascii="Times New Roman" w:hAnsi="Times New Roman" w:cs="Times New Roman"/>
              </w:rPr>
            </w:pPr>
            <w:r>
              <w:rPr>
                <w:rFonts w:hint="eastAsia" w:ascii="Times New Roman" w:hAnsi="Times New Roman" w:cs="Times New Roman"/>
              </w:rPr>
              <w:t>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pStyle w:val="35"/>
              <w:jc w:val="center"/>
              <w:rPr>
                <w:rFonts w:ascii="宋体" w:hAnsi="宋体" w:eastAsia="宋体" w:cs="宋体"/>
              </w:rPr>
            </w:pPr>
            <w:r>
              <w:rPr>
                <w:rFonts w:hint="eastAsia" w:ascii="宋体" w:hAnsi="宋体" w:eastAsia="宋体" w:cs="宋体"/>
              </w:rPr>
              <w:t>声环境</w:t>
            </w:r>
          </w:p>
        </w:tc>
        <w:tc>
          <w:tcPr>
            <w:tcW w:w="2281" w:type="dxa"/>
            <w:noWrap w:val="0"/>
            <w:vAlign w:val="center"/>
          </w:tcPr>
          <w:p>
            <w:pPr>
              <w:pStyle w:val="35"/>
              <w:ind w:firstLine="240" w:firstLineChars="100"/>
              <w:jc w:val="center"/>
              <w:rPr>
                <w:rFonts w:ascii="Times New Roman" w:hAnsi="Times New Roman" w:cs="Times New Roman"/>
              </w:rPr>
            </w:pPr>
            <w:r>
              <w:rPr>
                <w:rFonts w:hint="eastAsia" w:ascii="Times New Roman" w:hAnsi="Times New Roman" w:cs="Times New Roman"/>
              </w:rPr>
              <w:t>每个功能区布设4个点位</w:t>
            </w:r>
          </w:p>
        </w:tc>
        <w:tc>
          <w:tcPr>
            <w:tcW w:w="2117" w:type="dxa"/>
            <w:noWrap w:val="0"/>
            <w:vAlign w:val="center"/>
          </w:tcPr>
          <w:p>
            <w:pPr>
              <w:pStyle w:val="35"/>
              <w:ind w:firstLine="240" w:firstLineChars="100"/>
              <w:rPr>
                <w:rFonts w:ascii="Times New Roman" w:hAnsi="Times New Roman" w:cs="Times New Roman"/>
              </w:rPr>
            </w:pPr>
            <w:r>
              <w:rPr>
                <w:rFonts w:hint="eastAsia" w:ascii="Times New Roman" w:hAnsi="Times New Roman" w:cs="Times New Roman"/>
              </w:rPr>
              <w:t>连续等效A声级</w:t>
            </w:r>
          </w:p>
        </w:tc>
        <w:tc>
          <w:tcPr>
            <w:tcW w:w="2117" w:type="dxa"/>
            <w:noWrap w:val="0"/>
            <w:vAlign w:val="center"/>
          </w:tcPr>
          <w:p>
            <w:pPr>
              <w:pStyle w:val="35"/>
              <w:ind w:firstLine="240" w:firstLineChars="100"/>
              <w:rPr>
                <w:rFonts w:ascii="Times New Roman" w:hAnsi="Times New Roman" w:cs="Times New Roman"/>
              </w:rPr>
            </w:pPr>
            <w:r>
              <w:rPr>
                <w:rFonts w:hint="eastAsia" w:ascii="Times New Roman" w:hAnsi="Times New Roman" w:cs="Times New Roman"/>
              </w:rPr>
              <w:t>1年1次</w:t>
            </w:r>
          </w:p>
        </w:tc>
      </w:tr>
    </w:tbl>
    <w:p>
      <w:pPr>
        <w:pStyle w:val="35"/>
      </w:pPr>
    </w:p>
    <w:p>
      <w:pPr>
        <w:pStyle w:val="3"/>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kern w:val="0"/>
          <w:sz w:val="28"/>
          <w:szCs w:val="28"/>
          <w:lang w:val="en-US" w:eastAsia="zh-CN" w:bidi="ar-SA"/>
        </w:rPr>
      </w:pPr>
      <w:bookmarkStart w:id="338" w:name="_Toc46741759"/>
      <w:bookmarkStart w:id="339" w:name="_Toc27570"/>
      <w:bookmarkStart w:id="340" w:name="_Toc8193"/>
      <w:r>
        <w:rPr>
          <w:rFonts w:hint="eastAsia" w:ascii="宋体" w:hAnsi="宋体" w:eastAsia="宋体" w:cs="宋体"/>
          <w:b/>
          <w:bCs/>
          <w:kern w:val="0"/>
          <w:sz w:val="28"/>
          <w:szCs w:val="28"/>
          <w:lang w:val="en-US" w:eastAsia="zh-CN" w:bidi="ar-SA"/>
        </w:rPr>
        <w:t>四、监测范围</w:t>
      </w:r>
      <w:bookmarkEnd w:id="338"/>
      <w:bookmarkEnd w:id="339"/>
      <w:bookmarkEnd w:id="340"/>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本次监测包括装备制造园、大学科技园、生物产业园、农业科技园。结合各环境要素监测需要，确定不同环境要素的监测范围。</w:t>
      </w:r>
    </w:p>
    <w:p>
      <w:pPr>
        <w:pStyle w:val="3"/>
        <w:adjustRightInd w:val="0"/>
        <w:snapToGrid w:val="0"/>
        <w:ind w:left="0" w:leftChars="0" w:firstLine="0" w:firstLineChars="0"/>
        <w:rPr>
          <w:rFonts w:hint="eastAsia" w:ascii="宋体" w:hAnsi="宋体" w:eastAsia="宋体" w:cs="宋体"/>
          <w:b/>
          <w:bCs/>
          <w:kern w:val="0"/>
          <w:sz w:val="28"/>
          <w:szCs w:val="28"/>
          <w:lang w:val="en-US" w:eastAsia="zh-CN" w:bidi="ar-SA"/>
        </w:rPr>
      </w:pPr>
      <w:bookmarkStart w:id="341" w:name="_Toc17170"/>
      <w:bookmarkStart w:id="342" w:name="_Toc14633"/>
      <w:bookmarkStart w:id="343" w:name="_Toc46741765"/>
      <w:r>
        <w:rPr>
          <w:rFonts w:hint="eastAsia" w:ascii="宋体" w:hAnsi="宋体" w:eastAsia="宋体" w:cs="宋体"/>
          <w:b/>
          <w:bCs/>
          <w:kern w:val="0"/>
          <w:sz w:val="28"/>
          <w:szCs w:val="28"/>
          <w:lang w:val="en-US" w:eastAsia="zh-CN" w:bidi="ar-SA"/>
        </w:rPr>
        <w:t>五、监测内容</w:t>
      </w:r>
      <w:bookmarkEnd w:id="341"/>
      <w:bookmarkEnd w:id="342"/>
      <w:bookmarkEnd w:id="343"/>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监测项目主要包括环境空气、地下水、废气、废水、噪声。</w:t>
      </w:r>
    </w:p>
    <w:p>
      <w:pPr>
        <w:pStyle w:val="4"/>
        <w:ind w:left="0" w:leftChars="0" w:firstLine="0" w:firstLineChars="0"/>
        <w:rPr>
          <w:rFonts w:hint="eastAsia" w:ascii="宋体" w:hAnsi="宋体" w:eastAsia="宋体" w:cs="宋体"/>
          <w:b/>
          <w:bCs/>
          <w:kern w:val="0"/>
          <w:sz w:val="28"/>
          <w:szCs w:val="28"/>
          <w:lang w:val="en-US" w:eastAsia="zh-CN" w:bidi="ar-SA"/>
        </w:rPr>
      </w:pPr>
      <w:bookmarkStart w:id="344" w:name="_Toc46741766"/>
      <w:r>
        <w:rPr>
          <w:rFonts w:hint="eastAsia" w:ascii="宋体" w:hAnsi="宋体" w:eastAsia="宋体" w:cs="宋体"/>
          <w:b/>
          <w:bCs/>
          <w:kern w:val="0"/>
          <w:sz w:val="28"/>
          <w:szCs w:val="28"/>
          <w:lang w:val="en-US" w:eastAsia="zh-CN" w:bidi="ar-SA"/>
        </w:rPr>
        <w:t>5.1环境空气监测点位、项目、频次</w:t>
      </w:r>
      <w:bookmarkEnd w:id="344"/>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环境空气监测点位、项目、频次见表</w:t>
      </w:r>
      <w:r>
        <w:rPr>
          <w:rFonts w:hint="eastAsia" w:ascii="宋体" w:hAnsi="宋体" w:eastAsia="宋体" w:cs="宋体"/>
          <w:sz w:val="24"/>
          <w:szCs w:val="24"/>
          <w:lang w:val="en-US" w:eastAsia="zh-CN"/>
        </w:rPr>
        <w:t>5</w:t>
      </w:r>
      <w:r>
        <w:rPr>
          <w:rFonts w:hint="eastAsia" w:ascii="宋体" w:hAnsi="宋体" w:eastAsia="宋体" w:cs="宋体"/>
          <w:sz w:val="24"/>
          <w:szCs w:val="24"/>
        </w:rPr>
        <w:t>-1。</w:t>
      </w:r>
    </w:p>
    <w:p>
      <w:pPr>
        <w:pStyle w:val="15"/>
        <w:spacing w:before="166" w:beforeLines="50" w:line="240" w:lineRule="auto"/>
        <w:ind w:firstLine="422"/>
        <w:jc w:val="center"/>
        <w:rPr>
          <w:rFonts w:ascii="Times New Roman" w:hAnsi="Times New Roman" w:cs="Times New Roman"/>
          <w:b/>
          <w:bCs/>
          <w:sz w:val="21"/>
          <w:szCs w:val="21"/>
        </w:rPr>
      </w:pPr>
    </w:p>
    <w:p>
      <w:pPr>
        <w:pStyle w:val="15"/>
        <w:spacing w:before="166" w:beforeLines="50" w:line="240" w:lineRule="auto"/>
        <w:ind w:firstLine="422"/>
        <w:jc w:val="center"/>
        <w:rPr>
          <w:rFonts w:ascii="Times New Roman" w:hAnsi="Times New Roman" w:cs="Times New Roman"/>
          <w:b/>
          <w:bCs/>
          <w:sz w:val="21"/>
          <w:szCs w:val="21"/>
        </w:rPr>
      </w:pPr>
      <w:r>
        <w:rPr>
          <w:rFonts w:hint="eastAsia" w:ascii="Times New Roman" w:hAnsi="Times New Roman" w:cs="Times New Roman"/>
          <w:b/>
          <w:bCs/>
          <w:sz w:val="21"/>
          <w:szCs w:val="21"/>
          <w:lang w:val="en-US" w:eastAsia="zh-CN"/>
        </w:rPr>
        <w:t>5</w:t>
      </w:r>
      <w:r>
        <w:rPr>
          <w:rFonts w:ascii="Times New Roman" w:hAnsi="Times New Roman" w:cs="Times New Roman"/>
          <w:b/>
          <w:bCs/>
          <w:sz w:val="21"/>
          <w:szCs w:val="21"/>
        </w:rPr>
        <w:t>-1   环境空气检测点位、时间、频次表</w:t>
      </w:r>
    </w:p>
    <w:tbl>
      <w:tblPr>
        <w:tblStyle w:val="24"/>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860"/>
        <w:gridCol w:w="1875"/>
        <w:gridCol w:w="1110"/>
        <w:gridCol w:w="159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6" w:type="dxa"/>
            <w:noWrap/>
            <w:vAlign w:val="center"/>
          </w:tcPr>
          <w:p>
            <w:pPr>
              <w:adjustRightInd w:val="0"/>
              <w:snapToGrid w:val="0"/>
              <w:spacing w:line="240" w:lineRule="exact"/>
              <w:ind w:firstLine="0" w:firstLineChars="0"/>
              <w:jc w:val="center"/>
              <w:rPr>
                <w:rFonts w:ascii="Times New Roman" w:hAnsi="Times New Roman" w:cs="Times New Roman"/>
                <w:b/>
                <w:sz w:val="21"/>
                <w:szCs w:val="21"/>
              </w:rPr>
            </w:pPr>
            <w:r>
              <w:rPr>
                <w:rFonts w:ascii="Times New Roman" w:hAnsi="Times New Roman" w:cs="Times New Roman"/>
                <w:b/>
                <w:sz w:val="21"/>
                <w:szCs w:val="21"/>
              </w:rPr>
              <w:t>监测类型</w:t>
            </w:r>
          </w:p>
        </w:tc>
        <w:tc>
          <w:tcPr>
            <w:tcW w:w="1860" w:type="dxa"/>
            <w:noWrap/>
            <w:vAlign w:val="center"/>
          </w:tcPr>
          <w:p>
            <w:pPr>
              <w:adjustRightInd w:val="0"/>
              <w:snapToGrid w:val="0"/>
              <w:spacing w:line="240" w:lineRule="exact"/>
              <w:ind w:firstLine="0" w:firstLineChars="0"/>
              <w:jc w:val="center"/>
              <w:rPr>
                <w:rFonts w:ascii="Times New Roman" w:hAnsi="Times New Roman" w:cs="Times New Roman"/>
                <w:b/>
                <w:sz w:val="21"/>
                <w:szCs w:val="21"/>
              </w:rPr>
            </w:pPr>
            <w:r>
              <w:rPr>
                <w:rFonts w:ascii="Times New Roman" w:hAnsi="Times New Roman" w:cs="Times New Roman"/>
                <w:b/>
                <w:sz w:val="21"/>
                <w:szCs w:val="21"/>
              </w:rPr>
              <w:t>监测点位</w:t>
            </w:r>
          </w:p>
        </w:tc>
        <w:tc>
          <w:tcPr>
            <w:tcW w:w="1875" w:type="dxa"/>
            <w:noWrap/>
            <w:vAlign w:val="center"/>
          </w:tcPr>
          <w:p>
            <w:pPr>
              <w:adjustRightInd w:val="0"/>
              <w:snapToGrid w:val="0"/>
              <w:spacing w:line="240" w:lineRule="exact"/>
              <w:ind w:firstLine="0" w:firstLineChars="0"/>
              <w:jc w:val="center"/>
              <w:rPr>
                <w:rFonts w:ascii="Times New Roman" w:hAnsi="Times New Roman" w:cs="Times New Roman"/>
                <w:b/>
                <w:sz w:val="21"/>
                <w:szCs w:val="21"/>
              </w:rPr>
            </w:pPr>
            <w:r>
              <w:rPr>
                <w:rFonts w:ascii="Times New Roman" w:hAnsi="Times New Roman" w:cs="Times New Roman"/>
                <w:b/>
                <w:sz w:val="21"/>
                <w:szCs w:val="21"/>
              </w:rPr>
              <w:t>监测项目</w:t>
            </w:r>
          </w:p>
        </w:tc>
        <w:tc>
          <w:tcPr>
            <w:tcW w:w="1110" w:type="dxa"/>
            <w:noWrap/>
            <w:vAlign w:val="center"/>
          </w:tcPr>
          <w:p>
            <w:pPr>
              <w:adjustRightInd w:val="0"/>
              <w:snapToGrid w:val="0"/>
              <w:spacing w:line="240" w:lineRule="exact"/>
              <w:ind w:firstLine="0" w:firstLineChars="0"/>
              <w:jc w:val="center"/>
              <w:rPr>
                <w:rFonts w:ascii="Times New Roman" w:hAnsi="Times New Roman" w:cs="Times New Roman"/>
                <w:b/>
                <w:sz w:val="21"/>
                <w:szCs w:val="21"/>
              </w:rPr>
            </w:pPr>
            <w:r>
              <w:rPr>
                <w:rFonts w:ascii="Times New Roman" w:hAnsi="Times New Roman" w:cs="Times New Roman"/>
                <w:b/>
                <w:sz w:val="21"/>
                <w:szCs w:val="21"/>
              </w:rPr>
              <w:t>监测频率</w:t>
            </w:r>
          </w:p>
        </w:tc>
        <w:tc>
          <w:tcPr>
            <w:tcW w:w="1590" w:type="dxa"/>
            <w:noWrap/>
            <w:vAlign w:val="center"/>
          </w:tcPr>
          <w:p>
            <w:pPr>
              <w:adjustRightInd w:val="0"/>
              <w:snapToGrid w:val="0"/>
              <w:spacing w:line="240" w:lineRule="exact"/>
              <w:ind w:firstLine="0" w:firstLineChars="0"/>
              <w:jc w:val="center"/>
              <w:rPr>
                <w:rFonts w:ascii="Times New Roman" w:hAnsi="Times New Roman" w:cs="Times New Roman"/>
                <w:b/>
                <w:sz w:val="21"/>
                <w:szCs w:val="21"/>
              </w:rPr>
            </w:pPr>
            <w:r>
              <w:rPr>
                <w:rFonts w:ascii="Times New Roman" w:hAnsi="Times New Roman" w:cs="Times New Roman"/>
                <w:b/>
                <w:sz w:val="21"/>
                <w:szCs w:val="21"/>
              </w:rPr>
              <w:t>监测频次</w:t>
            </w:r>
          </w:p>
        </w:tc>
        <w:tc>
          <w:tcPr>
            <w:tcW w:w="1535" w:type="dxa"/>
            <w:noWrap/>
            <w:vAlign w:val="center"/>
          </w:tcPr>
          <w:p>
            <w:pPr>
              <w:adjustRightInd w:val="0"/>
              <w:snapToGrid w:val="0"/>
              <w:spacing w:line="240" w:lineRule="exact"/>
              <w:ind w:firstLine="0" w:firstLineChars="0"/>
              <w:jc w:val="center"/>
              <w:rPr>
                <w:rFonts w:ascii="Times New Roman" w:hAnsi="Times New Roman" w:cs="Times New Roman"/>
                <w:b/>
                <w:sz w:val="21"/>
                <w:szCs w:val="21"/>
              </w:rPr>
            </w:pPr>
            <w:r>
              <w:rPr>
                <w:rFonts w:ascii="Times New Roman" w:hAnsi="Times New Roman" w:cs="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116" w:type="dxa"/>
            <w:noWrap/>
            <w:vAlign w:val="center"/>
          </w:tcPr>
          <w:p>
            <w:pPr>
              <w:adjustRightInd w:val="0"/>
              <w:snapToGrid w:val="0"/>
              <w:spacing w:line="240" w:lineRule="exact"/>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环境空气质量监测</w:t>
            </w:r>
          </w:p>
        </w:tc>
        <w:tc>
          <w:tcPr>
            <w:tcW w:w="1860" w:type="dxa"/>
            <w:noWrap/>
            <w:vAlign w:val="center"/>
          </w:tcPr>
          <w:p>
            <w:pPr>
              <w:adjustRightInd w:val="0"/>
              <w:snapToGrid w:val="0"/>
              <w:spacing w:line="240" w:lineRule="exact"/>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装备制造业园、大学科技园、生物产业园、农业科技园外上下风向处</w:t>
            </w:r>
          </w:p>
        </w:tc>
        <w:tc>
          <w:tcPr>
            <w:tcW w:w="1875" w:type="dxa"/>
            <w:noWrap/>
            <w:vAlign w:val="center"/>
          </w:tcPr>
          <w:p>
            <w:pPr>
              <w:pStyle w:val="35"/>
              <w:rPr>
                <w:rFonts w:hint="eastAsia" w:ascii="宋体" w:hAnsi="宋体" w:eastAsia="宋体" w:cs="宋体"/>
                <w:color w:val="auto"/>
                <w:sz w:val="24"/>
                <w:szCs w:val="24"/>
              </w:rPr>
            </w:pPr>
            <w:r>
              <w:rPr>
                <w:rFonts w:hint="eastAsia" w:ascii="宋体" w:hAnsi="宋体" w:eastAsia="宋体" w:cs="宋体"/>
                <w:b/>
                <w:sz w:val="24"/>
                <w:szCs w:val="24"/>
              </w:rPr>
              <w:t>装备制造业园、大学科技园、生物产业园、农业科技园：</w:t>
            </w:r>
            <w:r>
              <w:rPr>
                <w:rFonts w:hint="eastAsia" w:ascii="宋体" w:hAnsi="宋体" w:eastAsia="宋体" w:cs="宋体"/>
                <w:color w:val="auto"/>
                <w:sz w:val="24"/>
                <w:szCs w:val="24"/>
              </w:rPr>
              <w:t>TSP、PM</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、SO</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、NO</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日均浓度及小时浓度</w:t>
            </w:r>
          </w:p>
        </w:tc>
        <w:tc>
          <w:tcPr>
            <w:tcW w:w="1110" w:type="dxa"/>
            <w:noWrap/>
            <w:vAlign w:val="center"/>
          </w:tcPr>
          <w:p>
            <w:pPr>
              <w:adjustRightInd w:val="0"/>
              <w:snapToGrid w:val="0"/>
              <w:spacing w:line="240" w:lineRule="exact"/>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每年</w:t>
            </w:r>
          </w:p>
          <w:p>
            <w:pPr>
              <w:adjustRightInd w:val="0"/>
              <w:snapToGrid w:val="0"/>
              <w:spacing w:line="240" w:lineRule="exact"/>
              <w:ind w:firstLine="0" w:firstLineChars="0"/>
              <w:jc w:val="center"/>
              <w:rPr>
                <w:rFonts w:hint="eastAsia" w:ascii="宋体" w:hAnsi="宋体" w:eastAsia="宋体" w:cs="宋体"/>
                <w:bCs/>
                <w:sz w:val="24"/>
                <w:szCs w:val="24"/>
              </w:rPr>
            </w:pPr>
            <w:r>
              <w:rPr>
                <w:rFonts w:hint="eastAsia" w:ascii="宋体" w:hAnsi="宋体" w:eastAsia="宋体" w:cs="宋体"/>
                <w:kern w:val="0"/>
                <w:sz w:val="24"/>
                <w:szCs w:val="24"/>
              </w:rPr>
              <w:t>监测1次</w:t>
            </w:r>
          </w:p>
        </w:tc>
        <w:tc>
          <w:tcPr>
            <w:tcW w:w="1590" w:type="dxa"/>
            <w:noWrap/>
            <w:vAlign w:val="center"/>
          </w:tcPr>
          <w:p>
            <w:pPr>
              <w:adjustRightInd w:val="0"/>
              <w:snapToGrid w:val="0"/>
              <w:spacing w:line="240" w:lineRule="exact"/>
              <w:ind w:firstLine="0" w:firstLineChars="0"/>
              <w:jc w:val="center"/>
              <w:rPr>
                <w:rFonts w:hint="eastAsia" w:ascii="宋体" w:hAnsi="宋体" w:eastAsia="宋体" w:cs="宋体"/>
                <w:kern w:val="0"/>
                <w:sz w:val="24"/>
                <w:szCs w:val="24"/>
              </w:rPr>
            </w:pPr>
            <w:r>
              <w:rPr>
                <w:rFonts w:hint="eastAsia" w:ascii="宋体" w:hAnsi="宋体" w:eastAsia="宋体" w:cs="宋体"/>
                <w:bCs/>
                <w:sz w:val="24"/>
                <w:szCs w:val="24"/>
              </w:rPr>
              <w:t>日均值</w:t>
            </w:r>
            <w:r>
              <w:rPr>
                <w:rFonts w:hint="eastAsia" w:ascii="宋体" w:hAnsi="宋体" w:eastAsia="宋体" w:cs="宋体"/>
                <w:kern w:val="0"/>
                <w:sz w:val="24"/>
                <w:szCs w:val="24"/>
              </w:rPr>
              <w:t>连续7天，每天1频次</w:t>
            </w:r>
          </w:p>
          <w:p>
            <w:pPr>
              <w:pStyle w:val="35"/>
              <w:rPr>
                <w:rFonts w:hint="eastAsia" w:ascii="宋体" w:hAnsi="宋体" w:eastAsia="宋体" w:cs="宋体"/>
                <w:sz w:val="24"/>
                <w:szCs w:val="24"/>
              </w:rPr>
            </w:pPr>
          </w:p>
          <w:p>
            <w:pPr>
              <w:adjustRightInd w:val="0"/>
              <w:snapToGrid w:val="0"/>
              <w:spacing w:line="240" w:lineRule="exact"/>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小时值</w:t>
            </w:r>
            <w:r>
              <w:rPr>
                <w:rFonts w:hint="eastAsia" w:ascii="宋体" w:hAnsi="宋体" w:eastAsia="宋体" w:cs="宋体"/>
                <w:kern w:val="0"/>
                <w:sz w:val="24"/>
                <w:szCs w:val="24"/>
              </w:rPr>
              <w:t>连续7天，每天4次</w:t>
            </w:r>
          </w:p>
        </w:tc>
        <w:tc>
          <w:tcPr>
            <w:tcW w:w="1535" w:type="dxa"/>
            <w:noWrap/>
            <w:vAlign w:val="center"/>
          </w:tcPr>
          <w:p>
            <w:pPr>
              <w:adjustRightInd w:val="0"/>
              <w:snapToGrid w:val="0"/>
              <w:spacing w:line="240" w:lineRule="exact"/>
              <w:ind w:firstLine="0" w:firstLineChars="0"/>
              <w:jc w:val="center"/>
              <w:rPr>
                <w:rFonts w:ascii="Times New Roman" w:hAnsi="Times New Roman" w:cs="Times New Roman"/>
                <w:kern w:val="0"/>
                <w:sz w:val="21"/>
                <w:szCs w:val="21"/>
              </w:rPr>
            </w:pPr>
          </w:p>
        </w:tc>
      </w:tr>
    </w:tbl>
    <w:p>
      <w:pPr>
        <w:pStyle w:val="4"/>
        <w:ind w:left="0" w:leftChars="0" w:firstLine="0" w:firstLineChars="0"/>
        <w:rPr>
          <w:rFonts w:hint="eastAsia" w:ascii="宋体" w:hAnsi="宋体" w:eastAsia="宋体" w:cs="宋体"/>
          <w:b/>
          <w:bCs/>
          <w:kern w:val="0"/>
          <w:sz w:val="28"/>
          <w:szCs w:val="28"/>
          <w:lang w:val="en-US" w:eastAsia="zh-CN" w:bidi="ar-SA"/>
        </w:rPr>
      </w:pPr>
      <w:bookmarkStart w:id="345" w:name="_Toc19804"/>
      <w:bookmarkStart w:id="346" w:name="_Toc46741767"/>
      <w:r>
        <w:rPr>
          <w:rFonts w:hint="eastAsia" w:ascii="宋体" w:hAnsi="宋体" w:eastAsia="宋体" w:cs="宋体"/>
          <w:b/>
          <w:bCs/>
          <w:kern w:val="0"/>
          <w:sz w:val="28"/>
          <w:szCs w:val="28"/>
          <w:lang w:val="en-US" w:eastAsia="zh-CN" w:bidi="ar-SA"/>
        </w:rPr>
        <w:t>5.2</w:t>
      </w:r>
      <w:bookmarkEnd w:id="345"/>
      <w:bookmarkStart w:id="347" w:name="_Toc30356"/>
      <w:r>
        <w:rPr>
          <w:rFonts w:hint="eastAsia" w:ascii="宋体" w:hAnsi="宋体" w:eastAsia="宋体" w:cs="宋体"/>
          <w:b/>
          <w:bCs/>
          <w:kern w:val="0"/>
          <w:sz w:val="28"/>
          <w:szCs w:val="28"/>
          <w:lang w:val="en-US" w:eastAsia="zh-CN" w:bidi="ar-SA"/>
        </w:rPr>
        <w:t>地下水监测点位、项目、频次</w:t>
      </w:r>
      <w:bookmarkEnd w:id="346"/>
      <w:bookmarkEnd w:id="347"/>
    </w:p>
    <w:p>
      <w:pPr>
        <w:ind w:firstLine="480"/>
        <w:rPr>
          <w:rFonts w:ascii="Times New Roman" w:hAnsi="Times New Roman" w:cs="Times New Roman"/>
          <w:sz w:val="24"/>
          <w:szCs w:val="24"/>
        </w:rPr>
      </w:pPr>
      <w:r>
        <w:rPr>
          <w:rFonts w:ascii="Times New Roman" w:hAnsi="Times New Roman" w:cs="Times New Roman"/>
          <w:sz w:val="24"/>
          <w:szCs w:val="24"/>
        </w:rPr>
        <w:t>地下水监测点位、项目、频次见表</w:t>
      </w:r>
      <w:r>
        <w:rPr>
          <w:rFonts w:hint="eastAsia" w:ascii="Times New Roman" w:hAnsi="Times New Roman" w:cs="Times New Roman"/>
          <w:sz w:val="24"/>
          <w:szCs w:val="24"/>
          <w:lang w:val="en-US" w:eastAsia="zh-CN"/>
        </w:rPr>
        <w:t>5</w:t>
      </w: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hAnsi="Times New Roman" w:cs="Times New Roman"/>
          <w:sz w:val="24"/>
          <w:szCs w:val="24"/>
        </w:rPr>
        <w:t>。</w:t>
      </w:r>
    </w:p>
    <w:p>
      <w:pPr>
        <w:pStyle w:val="15"/>
        <w:ind w:firstLine="482"/>
        <w:jc w:val="center"/>
        <w:rPr>
          <w:rFonts w:ascii="Times New Roman" w:hAnsi="Times New Roman" w:cs="Times New Roman"/>
          <w:sz w:val="24"/>
          <w:szCs w:val="24"/>
        </w:rPr>
      </w:pPr>
      <w:r>
        <w:rPr>
          <w:rFonts w:ascii="Times New Roman" w:hAnsi="Times New Roman" w:cs="Times New Roman"/>
          <w:b/>
          <w:bCs/>
          <w:sz w:val="24"/>
          <w:szCs w:val="24"/>
        </w:rPr>
        <w:t>表</w:t>
      </w:r>
      <w:r>
        <w:rPr>
          <w:rFonts w:hint="eastAsia" w:ascii="Times New Roman" w:hAnsi="Times New Roman" w:cs="Times New Roman"/>
          <w:b/>
          <w:bCs/>
          <w:sz w:val="24"/>
          <w:szCs w:val="24"/>
          <w:lang w:val="en-US" w:eastAsia="zh-CN"/>
        </w:rPr>
        <w:t>5</w:t>
      </w:r>
      <w:r>
        <w:rPr>
          <w:rFonts w:ascii="Times New Roman" w:hAnsi="Times New Roman" w:cs="Times New Roman"/>
          <w:b/>
          <w:bCs/>
          <w:sz w:val="24"/>
          <w:szCs w:val="24"/>
        </w:rPr>
        <w:t>-</w:t>
      </w:r>
      <w:r>
        <w:rPr>
          <w:rFonts w:hint="eastAsia" w:ascii="Times New Roman" w:hAnsi="Times New Roman" w:cs="Times New Roman"/>
          <w:b/>
          <w:bCs/>
          <w:sz w:val="24"/>
          <w:szCs w:val="24"/>
        </w:rPr>
        <w:t>2</w:t>
      </w:r>
      <w:r>
        <w:rPr>
          <w:rFonts w:ascii="Times New Roman" w:hAnsi="Times New Roman" w:cs="Times New Roman"/>
          <w:b/>
          <w:bCs/>
          <w:sz w:val="24"/>
          <w:szCs w:val="24"/>
        </w:rPr>
        <w:t xml:space="preserve">   地下水检测点位、项目、频次表</w:t>
      </w:r>
    </w:p>
    <w:tbl>
      <w:tblPr>
        <w:tblStyle w:val="2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251"/>
        <w:gridCol w:w="2727"/>
        <w:gridCol w:w="1189"/>
        <w:gridCol w:w="1209"/>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53"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监测类型</w:t>
            </w:r>
          </w:p>
        </w:tc>
        <w:tc>
          <w:tcPr>
            <w:tcW w:w="2251"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监测点位</w:t>
            </w:r>
          </w:p>
        </w:tc>
        <w:tc>
          <w:tcPr>
            <w:tcW w:w="2727"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监测项目</w:t>
            </w:r>
          </w:p>
        </w:tc>
        <w:tc>
          <w:tcPr>
            <w:tcW w:w="1189"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ascii="Times New Roman" w:hAnsi="Times New Roman" w:cs="Times New Roman"/>
                <w:b/>
                <w:sz w:val="24"/>
                <w:szCs w:val="24"/>
              </w:rPr>
              <w:t>监测</w:t>
            </w:r>
            <w:r>
              <w:rPr>
                <w:rFonts w:hint="eastAsia" w:ascii="Times New Roman" w:hAnsi="Times New Roman" w:cs="Times New Roman"/>
                <w:b/>
                <w:sz w:val="24"/>
                <w:szCs w:val="24"/>
              </w:rPr>
              <w:t>频率</w:t>
            </w:r>
          </w:p>
        </w:tc>
        <w:tc>
          <w:tcPr>
            <w:tcW w:w="1209"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ascii="Times New Roman" w:hAnsi="Times New Roman" w:cs="Times New Roman"/>
                <w:b/>
                <w:sz w:val="24"/>
                <w:szCs w:val="24"/>
              </w:rPr>
              <w:t>监测频次</w:t>
            </w:r>
          </w:p>
        </w:tc>
        <w:tc>
          <w:tcPr>
            <w:tcW w:w="942"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53" w:type="dxa"/>
            <w:noWrap/>
            <w:vAlign w:val="center"/>
          </w:tcPr>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地下水质量监测</w:t>
            </w:r>
          </w:p>
        </w:tc>
        <w:tc>
          <w:tcPr>
            <w:tcW w:w="2251" w:type="dxa"/>
            <w:noWrap/>
            <w:vAlign w:val="center"/>
          </w:tcPr>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园区5口地下水井</w:t>
            </w:r>
          </w:p>
        </w:tc>
        <w:tc>
          <w:tcPr>
            <w:tcW w:w="2727" w:type="dxa"/>
            <w:noWrap/>
            <w:vAlign w:val="center"/>
          </w:tcPr>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色、嗅和味、浑浊度、肉眼可见物、pH、总硬度、溶解性总固体、硫酸盐、氯化物、铁、锰、铜、锌、铝、挥发酚、阴离子表面活性剂、耗氧量、氨氮、硫化物、钠、总大肠菌群、菌落总数、亚硝酸盐、硝酸盐、氰化物、氟化物、汞、砷、硒、镉、六价铬、铅</w:t>
            </w:r>
          </w:p>
        </w:tc>
        <w:tc>
          <w:tcPr>
            <w:tcW w:w="1189" w:type="dxa"/>
            <w:noWrap/>
            <w:vAlign w:val="center"/>
          </w:tcPr>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每年1次</w:t>
            </w:r>
          </w:p>
        </w:tc>
        <w:tc>
          <w:tcPr>
            <w:tcW w:w="1209" w:type="dxa"/>
            <w:noWrap/>
            <w:vAlign w:val="center"/>
          </w:tcPr>
          <w:p>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检测1天，每天1次</w:t>
            </w:r>
          </w:p>
        </w:tc>
        <w:tc>
          <w:tcPr>
            <w:tcW w:w="942" w:type="dxa"/>
            <w:noWrap/>
            <w:vAlign w:val="center"/>
          </w:tcPr>
          <w:p>
            <w:pPr>
              <w:spacing w:line="360" w:lineRule="auto"/>
              <w:ind w:firstLine="480"/>
              <w:rPr>
                <w:rFonts w:hint="eastAsia" w:ascii="宋体" w:hAnsi="宋体" w:eastAsia="宋体" w:cs="宋体"/>
                <w:sz w:val="24"/>
                <w:szCs w:val="24"/>
              </w:rPr>
            </w:pPr>
          </w:p>
        </w:tc>
      </w:tr>
    </w:tbl>
    <w:p>
      <w:pPr>
        <w:pStyle w:val="4"/>
        <w:ind w:left="0" w:leftChars="0" w:firstLine="0" w:firstLineChars="0"/>
        <w:rPr>
          <w:rFonts w:hint="eastAsia" w:ascii="宋体" w:hAnsi="宋体" w:eastAsia="宋体" w:cs="宋体"/>
          <w:b/>
          <w:bCs/>
          <w:kern w:val="0"/>
          <w:sz w:val="28"/>
          <w:szCs w:val="28"/>
          <w:lang w:val="en-US" w:eastAsia="zh-CN" w:bidi="ar-SA"/>
        </w:rPr>
      </w:pPr>
      <w:bookmarkStart w:id="348" w:name="_Toc46741768"/>
      <w:bookmarkStart w:id="349" w:name="_Toc2089"/>
      <w:r>
        <w:rPr>
          <w:rFonts w:hint="eastAsia" w:ascii="宋体" w:hAnsi="宋体" w:eastAsia="宋体" w:cs="宋体"/>
          <w:b/>
          <w:bCs/>
          <w:kern w:val="0"/>
          <w:sz w:val="28"/>
          <w:szCs w:val="28"/>
          <w:lang w:val="en-US" w:eastAsia="zh-CN" w:bidi="ar-SA"/>
        </w:rPr>
        <w:t>5.3废水监测点位、项目、频次</w:t>
      </w:r>
      <w:bookmarkEnd w:id="348"/>
    </w:p>
    <w:p>
      <w:pPr>
        <w:ind w:firstLine="480"/>
        <w:rPr>
          <w:rFonts w:ascii="Times New Roman" w:hAnsi="Times New Roman" w:cs="Times New Roman"/>
          <w:sz w:val="24"/>
          <w:szCs w:val="24"/>
        </w:rPr>
      </w:pPr>
      <w:r>
        <w:rPr>
          <w:rFonts w:hint="eastAsia" w:ascii="Times New Roman" w:hAnsi="Times New Roman" w:cs="Times New Roman"/>
          <w:sz w:val="24"/>
          <w:szCs w:val="24"/>
        </w:rPr>
        <w:t>废水</w:t>
      </w:r>
      <w:r>
        <w:rPr>
          <w:rFonts w:ascii="Times New Roman" w:hAnsi="Times New Roman" w:cs="Times New Roman"/>
          <w:sz w:val="24"/>
          <w:szCs w:val="24"/>
        </w:rPr>
        <w:t>监测点位、项目、频次见表</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-3</w:t>
      </w:r>
      <w:r>
        <w:rPr>
          <w:rFonts w:ascii="Times New Roman" w:hAnsi="Times New Roman" w:cs="Times New Roman"/>
          <w:sz w:val="24"/>
          <w:szCs w:val="24"/>
        </w:rPr>
        <w:t>。</w:t>
      </w:r>
    </w:p>
    <w:p>
      <w:pPr>
        <w:pStyle w:val="15"/>
        <w:ind w:firstLine="482"/>
        <w:jc w:val="center"/>
        <w:rPr>
          <w:rFonts w:ascii="Times New Roman" w:hAnsi="Times New Roman" w:cs="Times New Roman"/>
          <w:sz w:val="24"/>
          <w:szCs w:val="24"/>
        </w:rPr>
      </w:pPr>
      <w:r>
        <w:rPr>
          <w:rFonts w:ascii="Times New Roman" w:hAnsi="Times New Roman" w:cs="Times New Roman"/>
          <w:b/>
          <w:bCs/>
          <w:sz w:val="24"/>
          <w:szCs w:val="24"/>
        </w:rPr>
        <w:t>表</w:t>
      </w:r>
      <w:r>
        <w:rPr>
          <w:rFonts w:hint="eastAsia" w:ascii="Times New Roman" w:hAnsi="Times New Roman" w:cs="Times New Roman"/>
          <w:b/>
          <w:bCs/>
          <w:sz w:val="24"/>
          <w:szCs w:val="24"/>
          <w:lang w:val="en-US" w:eastAsia="zh-CN"/>
        </w:rPr>
        <w:t>5</w:t>
      </w:r>
      <w:r>
        <w:rPr>
          <w:rFonts w:ascii="Times New Roman" w:hAnsi="Times New Roman" w:cs="Times New Roman"/>
          <w:b/>
          <w:bCs/>
          <w:sz w:val="24"/>
          <w:szCs w:val="24"/>
        </w:rPr>
        <w:t>-</w:t>
      </w:r>
      <w:r>
        <w:rPr>
          <w:rFonts w:hint="eastAsia" w:ascii="Times New Roman" w:hAnsi="Times New Roman" w:cs="Times New Roman"/>
          <w:b/>
          <w:bCs/>
          <w:sz w:val="24"/>
          <w:szCs w:val="24"/>
        </w:rPr>
        <w:t>3</w:t>
      </w:r>
      <w:r>
        <w:rPr>
          <w:rFonts w:ascii="Times New Roman" w:hAnsi="Times New Roman" w:cs="Times New Roman"/>
          <w:b/>
          <w:bCs/>
          <w:sz w:val="24"/>
          <w:szCs w:val="24"/>
        </w:rPr>
        <w:t xml:space="preserve"> </w:t>
      </w:r>
      <w:r>
        <w:rPr>
          <w:rFonts w:hint="eastAsia" w:ascii="Times New Roman" w:hAnsi="Times New Roman" w:cs="Times New Roman"/>
          <w:b/>
          <w:bCs/>
          <w:sz w:val="24"/>
          <w:szCs w:val="24"/>
        </w:rPr>
        <w:t>废水</w:t>
      </w:r>
      <w:r>
        <w:rPr>
          <w:rFonts w:ascii="Times New Roman" w:hAnsi="Times New Roman" w:cs="Times New Roman"/>
          <w:b/>
          <w:bCs/>
          <w:sz w:val="24"/>
          <w:szCs w:val="24"/>
        </w:rPr>
        <w:t>检测点位、项目、频次表</w:t>
      </w:r>
    </w:p>
    <w:tbl>
      <w:tblPr>
        <w:tblStyle w:val="2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251"/>
        <w:gridCol w:w="2727"/>
        <w:gridCol w:w="1189"/>
        <w:gridCol w:w="104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53"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监测类型</w:t>
            </w:r>
          </w:p>
        </w:tc>
        <w:tc>
          <w:tcPr>
            <w:tcW w:w="2251"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监测点位</w:t>
            </w:r>
          </w:p>
        </w:tc>
        <w:tc>
          <w:tcPr>
            <w:tcW w:w="2727"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监测项目</w:t>
            </w:r>
          </w:p>
        </w:tc>
        <w:tc>
          <w:tcPr>
            <w:tcW w:w="1189"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ascii="Times New Roman" w:hAnsi="Times New Roman" w:cs="Times New Roman"/>
                <w:b/>
                <w:sz w:val="24"/>
                <w:szCs w:val="24"/>
              </w:rPr>
              <w:t>监测</w:t>
            </w:r>
            <w:r>
              <w:rPr>
                <w:rFonts w:hint="eastAsia" w:ascii="Times New Roman" w:hAnsi="Times New Roman" w:cs="Times New Roman"/>
                <w:b/>
                <w:sz w:val="24"/>
                <w:szCs w:val="24"/>
              </w:rPr>
              <w:t>频率</w:t>
            </w:r>
          </w:p>
        </w:tc>
        <w:tc>
          <w:tcPr>
            <w:tcW w:w="1044"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ascii="Times New Roman" w:hAnsi="Times New Roman" w:cs="Times New Roman"/>
                <w:b/>
                <w:sz w:val="24"/>
                <w:szCs w:val="24"/>
              </w:rPr>
              <w:t>监测频次</w:t>
            </w:r>
          </w:p>
        </w:tc>
        <w:tc>
          <w:tcPr>
            <w:tcW w:w="1107"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53" w:type="dxa"/>
            <w:noWrap/>
            <w:vAlign w:val="center"/>
          </w:tcPr>
          <w:p>
            <w:pPr>
              <w:adjustRightInd w:val="0"/>
              <w:snapToGrid w:val="0"/>
              <w:spacing w:line="240" w:lineRule="exact"/>
              <w:ind w:firstLine="0" w:firstLineChars="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废水检测</w:t>
            </w:r>
          </w:p>
        </w:tc>
        <w:tc>
          <w:tcPr>
            <w:tcW w:w="2251" w:type="dxa"/>
            <w:noWrap/>
            <w:vAlign w:val="center"/>
          </w:tcPr>
          <w:p>
            <w:pPr>
              <w:adjustRightInd w:val="0"/>
              <w:snapToGrid w:val="0"/>
              <w:spacing w:line="240" w:lineRule="exact"/>
              <w:ind w:firstLine="0" w:firstLineChars="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园区企业污水站排口（暂定30家）</w:t>
            </w:r>
          </w:p>
        </w:tc>
        <w:tc>
          <w:tcPr>
            <w:tcW w:w="2727" w:type="dxa"/>
            <w:noWrap/>
            <w:vAlign w:val="center"/>
          </w:tcPr>
          <w:p>
            <w:pPr>
              <w:pStyle w:val="35"/>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pH、悬浮物、化学需氧量、五日生化需氧量、氨氮、总磷、石油类</w:t>
            </w:r>
          </w:p>
        </w:tc>
        <w:tc>
          <w:tcPr>
            <w:tcW w:w="1189" w:type="dxa"/>
            <w:noWrap/>
            <w:vAlign w:val="center"/>
          </w:tcPr>
          <w:p>
            <w:pPr>
              <w:adjustRightInd w:val="0"/>
              <w:snapToGrid w:val="0"/>
              <w:spacing w:line="240" w:lineRule="exact"/>
              <w:ind w:firstLine="0" w:firstLineChars="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每年1次</w:t>
            </w:r>
          </w:p>
        </w:tc>
        <w:tc>
          <w:tcPr>
            <w:tcW w:w="1044" w:type="dxa"/>
            <w:noWrap/>
            <w:vAlign w:val="center"/>
          </w:tcPr>
          <w:p>
            <w:pPr>
              <w:adjustRightInd w:val="0"/>
              <w:snapToGrid w:val="0"/>
              <w:spacing w:line="240" w:lineRule="exact"/>
              <w:ind w:firstLine="0" w:firstLineChars="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检测1天，每天3次</w:t>
            </w:r>
          </w:p>
        </w:tc>
        <w:tc>
          <w:tcPr>
            <w:tcW w:w="1107" w:type="dxa"/>
            <w:noWrap/>
            <w:vAlign w:val="center"/>
          </w:tcPr>
          <w:p>
            <w:pPr>
              <w:adjustRightInd w:val="0"/>
              <w:snapToGrid w:val="0"/>
              <w:spacing w:line="240" w:lineRule="exact"/>
              <w:ind w:firstLine="0" w:firstLineChars="0"/>
              <w:jc w:val="center"/>
              <w:rPr>
                <w:rFonts w:hint="eastAsia" w:ascii="宋体" w:hAnsi="宋体" w:eastAsia="宋体" w:cs="宋体"/>
                <w:color w:val="000000"/>
                <w:sz w:val="24"/>
                <w:szCs w:val="24"/>
                <w:lang w:val="en-US" w:eastAsia="zh-CN" w:bidi="ar-SA"/>
              </w:rPr>
            </w:pPr>
          </w:p>
        </w:tc>
      </w:tr>
    </w:tbl>
    <w:p>
      <w:pPr>
        <w:pStyle w:val="4"/>
        <w:ind w:left="0" w:leftChars="0" w:firstLine="0" w:firstLineChars="0"/>
        <w:rPr>
          <w:rFonts w:hint="eastAsia" w:ascii="宋体" w:hAnsi="宋体" w:eastAsia="宋体" w:cs="宋体"/>
          <w:b/>
          <w:bCs/>
          <w:kern w:val="0"/>
          <w:sz w:val="28"/>
          <w:szCs w:val="28"/>
          <w:lang w:val="en-US" w:eastAsia="zh-CN" w:bidi="ar-SA"/>
        </w:rPr>
      </w:pPr>
      <w:bookmarkStart w:id="350" w:name="_Toc46741769"/>
      <w:r>
        <w:rPr>
          <w:rFonts w:hint="eastAsia" w:ascii="宋体" w:hAnsi="宋体" w:eastAsia="宋体" w:cs="宋体"/>
          <w:b/>
          <w:bCs/>
          <w:kern w:val="0"/>
          <w:sz w:val="28"/>
          <w:szCs w:val="28"/>
          <w:lang w:val="en-US" w:eastAsia="zh-CN" w:bidi="ar-SA"/>
        </w:rPr>
        <w:t>5.4废气监测点位、项目、频次</w:t>
      </w:r>
      <w:bookmarkEnd w:id="350"/>
    </w:p>
    <w:p>
      <w:pPr>
        <w:ind w:firstLine="480"/>
        <w:rPr>
          <w:rFonts w:ascii="Times New Roman" w:hAnsi="Times New Roman" w:cs="Times New Roman"/>
          <w:sz w:val="24"/>
          <w:szCs w:val="24"/>
        </w:rPr>
      </w:pPr>
      <w:r>
        <w:rPr>
          <w:rFonts w:hint="eastAsia" w:ascii="Times New Roman" w:hAnsi="Times New Roman" w:cs="Times New Roman"/>
          <w:sz w:val="24"/>
          <w:szCs w:val="24"/>
        </w:rPr>
        <w:t>废气</w:t>
      </w:r>
      <w:r>
        <w:rPr>
          <w:rFonts w:ascii="Times New Roman" w:hAnsi="Times New Roman" w:cs="Times New Roman"/>
          <w:sz w:val="24"/>
          <w:szCs w:val="24"/>
        </w:rPr>
        <w:t>监测点位、项目、频次见表</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-4</w:t>
      </w:r>
      <w:r>
        <w:rPr>
          <w:rFonts w:ascii="Times New Roman" w:hAnsi="Times New Roman" w:cs="Times New Roman"/>
          <w:sz w:val="24"/>
          <w:szCs w:val="24"/>
        </w:rPr>
        <w:t>。</w:t>
      </w:r>
    </w:p>
    <w:p>
      <w:pPr>
        <w:pStyle w:val="15"/>
        <w:ind w:firstLine="482"/>
        <w:jc w:val="center"/>
        <w:rPr>
          <w:rFonts w:ascii="Times New Roman" w:hAnsi="Times New Roman" w:cs="Times New Roman"/>
          <w:b/>
          <w:bCs/>
          <w:sz w:val="24"/>
          <w:szCs w:val="24"/>
        </w:rPr>
      </w:pPr>
    </w:p>
    <w:p>
      <w:pPr>
        <w:pStyle w:val="15"/>
        <w:ind w:firstLine="482"/>
        <w:jc w:val="center"/>
        <w:rPr>
          <w:rFonts w:ascii="Times New Roman" w:hAnsi="Times New Roman" w:cs="Times New Roman"/>
          <w:sz w:val="24"/>
          <w:szCs w:val="24"/>
        </w:rPr>
      </w:pPr>
      <w:r>
        <w:rPr>
          <w:rFonts w:ascii="Times New Roman" w:hAnsi="Times New Roman" w:cs="Times New Roman"/>
          <w:b/>
          <w:bCs/>
          <w:sz w:val="24"/>
          <w:szCs w:val="24"/>
        </w:rPr>
        <w:t>表</w:t>
      </w:r>
      <w:r>
        <w:rPr>
          <w:rFonts w:hint="eastAsia" w:ascii="Times New Roman" w:hAnsi="Times New Roman" w:cs="Times New Roman"/>
          <w:b/>
          <w:bCs/>
          <w:sz w:val="24"/>
          <w:szCs w:val="24"/>
          <w:lang w:val="en-US" w:eastAsia="zh-CN"/>
        </w:rPr>
        <w:t>5</w:t>
      </w:r>
      <w:r>
        <w:rPr>
          <w:rFonts w:ascii="Times New Roman" w:hAnsi="Times New Roman" w:cs="Times New Roman"/>
          <w:b/>
          <w:bCs/>
          <w:sz w:val="24"/>
          <w:szCs w:val="24"/>
        </w:rPr>
        <w:t>-</w:t>
      </w:r>
      <w:r>
        <w:rPr>
          <w:rFonts w:hint="eastAsia" w:ascii="Times New Roman" w:hAnsi="Times New Roman" w:cs="Times New Roman"/>
          <w:b/>
          <w:bCs/>
          <w:sz w:val="24"/>
          <w:szCs w:val="24"/>
        </w:rPr>
        <w:t>4</w:t>
      </w:r>
      <w:r>
        <w:rPr>
          <w:rFonts w:ascii="Times New Roman" w:hAnsi="Times New Roman" w:cs="Times New Roman"/>
          <w:b/>
          <w:bCs/>
          <w:sz w:val="24"/>
          <w:szCs w:val="24"/>
        </w:rPr>
        <w:t xml:space="preserve">  </w:t>
      </w:r>
      <w:r>
        <w:rPr>
          <w:rFonts w:hint="eastAsia" w:ascii="Times New Roman" w:hAnsi="Times New Roman" w:cs="Times New Roman"/>
          <w:b/>
          <w:bCs/>
          <w:sz w:val="24"/>
          <w:szCs w:val="24"/>
        </w:rPr>
        <w:t>废气</w:t>
      </w:r>
      <w:r>
        <w:rPr>
          <w:rFonts w:ascii="Times New Roman" w:hAnsi="Times New Roman" w:cs="Times New Roman"/>
          <w:b/>
          <w:bCs/>
          <w:sz w:val="24"/>
          <w:szCs w:val="24"/>
        </w:rPr>
        <w:t>检测点位、项目、频次表</w:t>
      </w:r>
    </w:p>
    <w:tbl>
      <w:tblPr>
        <w:tblStyle w:val="2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251"/>
        <w:gridCol w:w="2727"/>
        <w:gridCol w:w="1189"/>
        <w:gridCol w:w="104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53"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监测类型</w:t>
            </w:r>
          </w:p>
        </w:tc>
        <w:tc>
          <w:tcPr>
            <w:tcW w:w="2251"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监测点位</w:t>
            </w:r>
          </w:p>
        </w:tc>
        <w:tc>
          <w:tcPr>
            <w:tcW w:w="2727"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监测项目</w:t>
            </w:r>
          </w:p>
        </w:tc>
        <w:tc>
          <w:tcPr>
            <w:tcW w:w="1189"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ascii="Times New Roman" w:hAnsi="Times New Roman" w:cs="Times New Roman"/>
                <w:b/>
                <w:sz w:val="24"/>
                <w:szCs w:val="24"/>
              </w:rPr>
              <w:t>监测</w:t>
            </w:r>
            <w:r>
              <w:rPr>
                <w:rFonts w:hint="eastAsia" w:ascii="Times New Roman" w:hAnsi="Times New Roman" w:cs="Times New Roman"/>
                <w:b/>
                <w:sz w:val="24"/>
                <w:szCs w:val="24"/>
              </w:rPr>
              <w:t>频率</w:t>
            </w:r>
          </w:p>
        </w:tc>
        <w:tc>
          <w:tcPr>
            <w:tcW w:w="1044"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ascii="Times New Roman" w:hAnsi="Times New Roman" w:cs="Times New Roman"/>
                <w:b/>
                <w:sz w:val="24"/>
                <w:szCs w:val="24"/>
              </w:rPr>
              <w:t>监测频次</w:t>
            </w:r>
          </w:p>
        </w:tc>
        <w:tc>
          <w:tcPr>
            <w:tcW w:w="1107"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53" w:type="dxa"/>
            <w:noWrap/>
            <w:vAlign w:val="center"/>
          </w:tcPr>
          <w:p>
            <w:pPr>
              <w:adjustRightInd w:val="0"/>
              <w:snapToGrid w:val="0"/>
              <w:spacing w:line="240" w:lineRule="exact"/>
              <w:ind w:firstLine="0" w:firstLineChars="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废气检测</w:t>
            </w:r>
          </w:p>
        </w:tc>
        <w:tc>
          <w:tcPr>
            <w:tcW w:w="2251" w:type="dxa"/>
            <w:noWrap/>
            <w:vAlign w:val="center"/>
          </w:tcPr>
          <w:p>
            <w:pPr>
              <w:pStyle w:val="35"/>
              <w:ind w:firstLine="240" w:firstLineChars="10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园区企业废气排口（暂定7家）</w:t>
            </w:r>
          </w:p>
        </w:tc>
        <w:tc>
          <w:tcPr>
            <w:tcW w:w="2727" w:type="dxa"/>
            <w:noWrap/>
            <w:vAlign w:val="center"/>
          </w:tcPr>
          <w:p>
            <w:pPr>
              <w:pStyle w:val="35"/>
              <w:ind w:firstLine="960" w:firstLineChars="40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非甲烷总烃</w:t>
            </w:r>
          </w:p>
        </w:tc>
        <w:tc>
          <w:tcPr>
            <w:tcW w:w="1189" w:type="dxa"/>
            <w:noWrap/>
            <w:vAlign w:val="center"/>
          </w:tcPr>
          <w:p>
            <w:pPr>
              <w:adjustRightInd w:val="0"/>
              <w:snapToGrid w:val="0"/>
              <w:spacing w:line="240" w:lineRule="exact"/>
              <w:ind w:firstLine="0" w:firstLineChars="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每年1次</w:t>
            </w:r>
          </w:p>
        </w:tc>
        <w:tc>
          <w:tcPr>
            <w:tcW w:w="1044" w:type="dxa"/>
            <w:noWrap/>
            <w:vAlign w:val="center"/>
          </w:tcPr>
          <w:p>
            <w:pPr>
              <w:adjustRightInd w:val="0"/>
              <w:snapToGrid w:val="0"/>
              <w:spacing w:line="240" w:lineRule="exact"/>
              <w:ind w:firstLine="0" w:firstLineChars="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检测1天，每天3次</w:t>
            </w:r>
          </w:p>
        </w:tc>
        <w:tc>
          <w:tcPr>
            <w:tcW w:w="1107" w:type="dxa"/>
            <w:noWrap/>
            <w:vAlign w:val="center"/>
          </w:tcPr>
          <w:p>
            <w:pPr>
              <w:adjustRightInd w:val="0"/>
              <w:snapToGrid w:val="0"/>
              <w:spacing w:line="240" w:lineRule="exact"/>
              <w:ind w:firstLine="0" w:firstLineChars="0"/>
              <w:jc w:val="center"/>
              <w:rPr>
                <w:rFonts w:ascii="Times New Roman" w:hAnsi="Times New Roman" w:cs="Times New Roman"/>
                <w:kern w:val="0"/>
                <w:sz w:val="24"/>
                <w:szCs w:val="24"/>
              </w:rPr>
            </w:pPr>
          </w:p>
        </w:tc>
      </w:tr>
    </w:tbl>
    <w:p>
      <w:pPr>
        <w:pStyle w:val="4"/>
        <w:ind w:left="0" w:leftChars="0" w:firstLine="0" w:firstLineChars="0"/>
        <w:rPr>
          <w:rFonts w:hint="eastAsia" w:ascii="宋体" w:hAnsi="宋体" w:eastAsia="宋体" w:cs="宋体"/>
          <w:b/>
          <w:bCs/>
          <w:kern w:val="0"/>
          <w:sz w:val="24"/>
          <w:szCs w:val="24"/>
          <w:lang w:val="en-US" w:eastAsia="zh-CN" w:bidi="ar-SA"/>
        </w:rPr>
      </w:pPr>
      <w:bookmarkStart w:id="351" w:name="_Toc46741770"/>
      <w:r>
        <w:rPr>
          <w:rFonts w:hint="eastAsia" w:ascii="宋体" w:hAnsi="宋体" w:eastAsia="宋体" w:cs="宋体"/>
          <w:b/>
          <w:bCs/>
          <w:kern w:val="0"/>
          <w:sz w:val="24"/>
          <w:szCs w:val="24"/>
          <w:lang w:val="en-US" w:eastAsia="zh-CN" w:bidi="ar-SA"/>
        </w:rPr>
        <w:t>5.5噪声监测点位、项目、频次</w:t>
      </w:r>
      <w:bookmarkEnd w:id="349"/>
      <w:bookmarkEnd w:id="351"/>
    </w:p>
    <w:p>
      <w:pPr>
        <w:ind w:firstLine="480"/>
        <w:rPr>
          <w:rFonts w:ascii="Times New Roman" w:hAnsi="Times New Roman" w:cs="Times New Roman"/>
          <w:sz w:val="24"/>
          <w:szCs w:val="24"/>
        </w:rPr>
      </w:pPr>
      <w:r>
        <w:rPr>
          <w:rFonts w:hint="eastAsia" w:ascii="Times New Roman" w:hAnsi="Times New Roman" w:cs="Times New Roman"/>
          <w:sz w:val="24"/>
          <w:szCs w:val="24"/>
        </w:rPr>
        <w:t>噪声</w:t>
      </w:r>
      <w:r>
        <w:rPr>
          <w:rFonts w:ascii="Times New Roman" w:hAnsi="Times New Roman" w:cs="Times New Roman"/>
          <w:sz w:val="24"/>
          <w:szCs w:val="24"/>
        </w:rPr>
        <w:t>监测点位、项目、频次见表</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-5。</w:t>
      </w:r>
    </w:p>
    <w:p>
      <w:pPr>
        <w:pStyle w:val="15"/>
        <w:ind w:firstLine="482"/>
        <w:jc w:val="center"/>
        <w:rPr>
          <w:rFonts w:hint="eastAsia" w:ascii="Times New Roman" w:hAnsi="Times New Roman" w:cs="Times New Roman"/>
          <w:b/>
          <w:bCs/>
          <w:sz w:val="24"/>
          <w:szCs w:val="24"/>
        </w:rPr>
      </w:pPr>
    </w:p>
    <w:p>
      <w:pPr>
        <w:pStyle w:val="15"/>
        <w:ind w:firstLine="482"/>
        <w:jc w:val="center"/>
        <w:rPr>
          <w:rFonts w:hint="eastAsia" w:ascii="Times New Roman" w:hAnsi="Times New Roman" w:cs="Times New Roman"/>
          <w:b/>
          <w:bCs/>
          <w:sz w:val="24"/>
          <w:szCs w:val="24"/>
        </w:rPr>
      </w:pPr>
    </w:p>
    <w:p>
      <w:pPr>
        <w:pStyle w:val="15"/>
        <w:ind w:firstLine="482"/>
        <w:jc w:val="center"/>
        <w:rPr>
          <w:sz w:val="24"/>
          <w:szCs w:val="24"/>
        </w:rPr>
      </w:pPr>
      <w:r>
        <w:rPr>
          <w:rFonts w:hint="eastAsia" w:ascii="Times New Roman" w:hAnsi="Times New Roman" w:cs="Times New Roman"/>
          <w:b/>
          <w:bCs/>
          <w:sz w:val="24"/>
          <w:szCs w:val="24"/>
        </w:rPr>
        <w:t>表</w:t>
      </w:r>
      <w:r>
        <w:rPr>
          <w:rFonts w:hint="eastAsia" w:ascii="Times New Roman" w:hAnsi="Times New Roman" w:cs="Times New Roman"/>
          <w:b/>
          <w:bCs/>
          <w:sz w:val="24"/>
          <w:szCs w:val="24"/>
          <w:lang w:val="en-US" w:eastAsia="zh-CN"/>
        </w:rPr>
        <w:t>5</w:t>
      </w:r>
      <w:r>
        <w:rPr>
          <w:rFonts w:hint="eastAsia" w:ascii="Times New Roman" w:hAnsi="Times New Roman" w:cs="Times New Roman"/>
          <w:b/>
          <w:bCs/>
          <w:sz w:val="24"/>
          <w:szCs w:val="24"/>
        </w:rPr>
        <w:t>-5 噪声检测点位、项目、频次表</w:t>
      </w:r>
    </w:p>
    <w:tbl>
      <w:tblPr>
        <w:tblStyle w:val="2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4656"/>
        <w:gridCol w:w="1125"/>
        <w:gridCol w:w="111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81"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监测类型</w:t>
            </w:r>
          </w:p>
        </w:tc>
        <w:tc>
          <w:tcPr>
            <w:tcW w:w="4656"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监测点位</w:t>
            </w:r>
          </w:p>
        </w:tc>
        <w:tc>
          <w:tcPr>
            <w:tcW w:w="1125"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hint="eastAsia" w:ascii="Times New Roman" w:hAnsi="Times New Roman" w:cs="Times New Roman"/>
                <w:b/>
                <w:sz w:val="24"/>
                <w:szCs w:val="24"/>
              </w:rPr>
              <w:t>监测项目</w:t>
            </w:r>
          </w:p>
        </w:tc>
        <w:tc>
          <w:tcPr>
            <w:tcW w:w="1110"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ascii="Times New Roman" w:hAnsi="Times New Roman" w:cs="Times New Roman"/>
                <w:b/>
                <w:sz w:val="24"/>
                <w:szCs w:val="24"/>
              </w:rPr>
              <w:t>监测</w:t>
            </w:r>
            <w:r>
              <w:rPr>
                <w:rFonts w:hint="eastAsia" w:ascii="Times New Roman" w:hAnsi="Times New Roman" w:cs="Times New Roman"/>
                <w:b/>
                <w:sz w:val="24"/>
                <w:szCs w:val="24"/>
              </w:rPr>
              <w:t>频率</w:t>
            </w:r>
          </w:p>
        </w:tc>
        <w:tc>
          <w:tcPr>
            <w:tcW w:w="1093" w:type="dxa"/>
            <w:noWrap/>
            <w:vAlign w:val="center"/>
          </w:tcPr>
          <w:p>
            <w:pPr>
              <w:adjustRightInd w:val="0"/>
              <w:snapToGrid w:val="0"/>
              <w:spacing w:line="240" w:lineRule="exact"/>
              <w:ind w:firstLine="0" w:firstLineChars="0"/>
              <w:jc w:val="center"/>
              <w:rPr>
                <w:rFonts w:ascii="Times New Roman" w:hAnsi="Times New Roman" w:cs="Times New Roman"/>
                <w:b/>
                <w:sz w:val="24"/>
                <w:szCs w:val="24"/>
              </w:rPr>
            </w:pPr>
            <w:r>
              <w:rPr>
                <w:rFonts w:ascii="Times New Roman" w:hAnsi="Times New Roman" w:cs="Times New Roman"/>
                <w:b/>
                <w:sz w:val="24"/>
                <w:szCs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81" w:type="dxa"/>
            <w:noWrap/>
            <w:vAlign w:val="center"/>
          </w:tcPr>
          <w:p>
            <w:pPr>
              <w:adjustRightInd w:val="0"/>
              <w:snapToGrid w:val="0"/>
              <w:spacing w:line="240" w:lineRule="exact"/>
              <w:ind w:firstLine="0" w:firstLineChars="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噪声质量监测</w:t>
            </w:r>
          </w:p>
        </w:tc>
        <w:tc>
          <w:tcPr>
            <w:tcW w:w="4656" w:type="dxa"/>
            <w:noWrap/>
            <w:vAlign w:val="center"/>
          </w:tcPr>
          <w:p>
            <w:pPr>
              <w:adjustRightInd w:val="0"/>
              <w:snapToGrid w:val="0"/>
              <w:spacing w:line="240" w:lineRule="exact"/>
              <w:ind w:firstLine="0" w:firstLineChars="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装备制造业园、大学科技园、生物产业园、农业科技园各厂界外四周</w:t>
            </w:r>
          </w:p>
        </w:tc>
        <w:tc>
          <w:tcPr>
            <w:tcW w:w="1125" w:type="dxa"/>
            <w:noWrap/>
            <w:vAlign w:val="center"/>
          </w:tcPr>
          <w:p>
            <w:pPr>
              <w:adjustRightInd w:val="0"/>
              <w:snapToGrid w:val="0"/>
              <w:spacing w:line="240" w:lineRule="exact"/>
              <w:ind w:firstLine="0" w:firstLineChars="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等效连续A声级（LAeq）</w:t>
            </w:r>
          </w:p>
        </w:tc>
        <w:tc>
          <w:tcPr>
            <w:tcW w:w="1110" w:type="dxa"/>
            <w:noWrap/>
            <w:vAlign w:val="center"/>
          </w:tcPr>
          <w:p>
            <w:pPr>
              <w:adjustRightInd w:val="0"/>
              <w:snapToGrid w:val="0"/>
              <w:spacing w:line="240" w:lineRule="exact"/>
              <w:ind w:firstLine="0" w:firstLineChars="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每年</w:t>
            </w:r>
          </w:p>
          <w:p>
            <w:pPr>
              <w:adjustRightInd w:val="0"/>
              <w:snapToGrid w:val="0"/>
              <w:spacing w:line="240" w:lineRule="exact"/>
              <w:ind w:firstLine="0" w:firstLineChars="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监测1次</w:t>
            </w:r>
          </w:p>
        </w:tc>
        <w:tc>
          <w:tcPr>
            <w:tcW w:w="1093" w:type="dxa"/>
            <w:noWrap/>
            <w:vAlign w:val="center"/>
          </w:tcPr>
          <w:p>
            <w:pPr>
              <w:adjustRightInd w:val="0"/>
              <w:snapToGrid w:val="0"/>
              <w:spacing w:line="240" w:lineRule="exact"/>
              <w:ind w:firstLine="0" w:firstLineChars="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检测1天，每天昼夜各1次，每次10min</w:t>
            </w:r>
          </w:p>
        </w:tc>
      </w:tr>
    </w:tbl>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六、服务期</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服务期：60天</w:t>
      </w:r>
    </w:p>
    <w:p>
      <w:pPr>
        <w:rPr>
          <w:rFonts w:hint="eastAsia" w:ascii="宋体" w:hAnsi="宋体"/>
          <w:sz w:val="28"/>
          <w:szCs w:val="28"/>
        </w:rPr>
      </w:pPr>
      <w:r>
        <w:rPr>
          <w:rFonts w:hint="eastAsia" w:ascii="宋体" w:hAnsi="宋体"/>
          <w:sz w:val="28"/>
          <w:szCs w:val="28"/>
        </w:rPr>
        <w:t xml:space="preserve"> </w:t>
      </w:r>
    </w:p>
    <w:p>
      <w:pPr>
        <w:rPr>
          <w:rFonts w:hint="eastAsia" w:ascii="宋体" w:hAnsi="宋体"/>
          <w:sz w:val="28"/>
          <w:szCs w:val="28"/>
        </w:rPr>
      </w:pPr>
    </w:p>
    <w:p>
      <w:pPr>
        <w:rPr>
          <w:rFonts w:ascii="宋体" w:hAnsi="宋体"/>
          <w:sz w:val="28"/>
          <w:szCs w:val="28"/>
        </w:rPr>
      </w:pPr>
    </w:p>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25120" cy="508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19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8240;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FiRbSAAAAAwEAAA8AAAAAAAAAAQAgAAAAIgAAAGRycy9kb3ducmV2LnhtbFBLAQIUABQAAAAI&#10;AIdO4kD0R9MjugEAAFIDAAAOAAAAAAAAAAEAIAAAACEBAABkcnMvZTJvRG9jLnhtbFBLBQYAAAAA&#10;BgAGAFkBAABNBQ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300"/>
      <w:jc w:val="left"/>
      <w:rPr>
        <w:rFonts w:cs="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1">
    <w:nsid w:val="58242999"/>
    <w:multiLevelType w:val="singleLevel"/>
    <w:tmpl w:val="58242999"/>
    <w:lvl w:ilvl="0" w:tentative="0">
      <w:start w:val="1"/>
      <w:numFmt w:val="decimal"/>
      <w:suff w:val="nothing"/>
      <w:lvlText w:val="%1、"/>
      <w:lvlJc w:val="left"/>
    </w:lvl>
  </w:abstractNum>
  <w:abstractNum w:abstractNumId="2">
    <w:nsid w:val="5ABB86DB"/>
    <w:multiLevelType w:val="singleLevel"/>
    <w:tmpl w:val="5ABB86DB"/>
    <w:lvl w:ilvl="0" w:tentative="0">
      <w:start w:val="1"/>
      <w:numFmt w:val="decimal"/>
      <w:lvlText w:val="(%1)"/>
      <w:lvlJc w:val="left"/>
      <w:pPr>
        <w:tabs>
          <w:tab w:val="left" w:pos="312"/>
        </w:tabs>
      </w:pPr>
    </w:lvl>
  </w:abstractNum>
  <w:abstractNum w:abstractNumId="3">
    <w:nsid w:val="70C45358"/>
    <w:multiLevelType w:val="multilevel"/>
    <w:tmpl w:val="70C45358"/>
    <w:lvl w:ilvl="0" w:tentative="0">
      <w:start w:val="1"/>
      <w:numFmt w:val="decimal"/>
      <w:pStyle w:val="45"/>
      <w:lvlText w:val="第%1章 "/>
      <w:lvlJc w:val="left"/>
      <w:pPr>
        <w:tabs>
          <w:tab w:val="left" w:pos="1206"/>
        </w:tabs>
        <w:ind w:left="639" w:firstLine="0"/>
      </w:pPr>
      <w:rPr>
        <w:rFonts w:hint="eastAsia"/>
        <w:lang w:val="en-US"/>
      </w:rPr>
    </w:lvl>
    <w:lvl w:ilvl="1" w:tentative="0">
      <w:start w:val="1"/>
      <w:numFmt w:val="decimal"/>
      <w:lvlText w:val="%1.%2"/>
      <w:lvlJc w:val="left"/>
      <w:pPr>
        <w:ind w:left="0" w:firstLine="0"/>
      </w:pPr>
      <w:rPr>
        <w:rFonts w:hint="eastAsia"/>
      </w:rPr>
    </w:lvl>
    <w:lvl w:ilvl="2" w:tentative="0">
      <w:start w:val="1"/>
      <w:numFmt w:val="decimal"/>
      <w:pStyle w:val="38"/>
      <w:lvlText w:val="%1.%2.%3"/>
      <w:lvlJc w:val="left"/>
      <w:pPr>
        <w:tabs>
          <w:tab w:val="left" w:pos="567"/>
        </w:tabs>
        <w:ind w:left="0" w:firstLine="0"/>
      </w:pPr>
      <w:rPr>
        <w:rFonts w:hint="eastAsia"/>
      </w:rPr>
    </w:lvl>
    <w:lvl w:ilvl="3" w:tentative="0">
      <w:start w:val="1"/>
      <w:numFmt w:val="decimal"/>
      <w:pStyle w:val="31"/>
      <w:lvlText w:val="%1.%2.%3.%4"/>
      <w:lvlJc w:val="left"/>
      <w:pPr>
        <w:tabs>
          <w:tab w:val="left" w:pos="567"/>
        </w:tabs>
        <w:ind w:left="0" w:firstLine="0"/>
      </w:pPr>
      <w:rPr>
        <w:rFonts w:hint="eastAsia"/>
      </w:rPr>
    </w:lvl>
    <w:lvl w:ilvl="4" w:tentative="0">
      <w:start w:val="1"/>
      <w:numFmt w:val="decimal"/>
      <w:pStyle w:val="44"/>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7A700007"/>
    <w:multiLevelType w:val="singleLevel"/>
    <w:tmpl w:val="7A700007"/>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AA"/>
    <w:rsid w:val="000000A2"/>
    <w:rsid w:val="0000722C"/>
    <w:rsid w:val="00012ECD"/>
    <w:rsid w:val="000161E7"/>
    <w:rsid w:val="0003337B"/>
    <w:rsid w:val="000365EF"/>
    <w:rsid w:val="000407A9"/>
    <w:rsid w:val="00047E84"/>
    <w:rsid w:val="00062D36"/>
    <w:rsid w:val="000757AE"/>
    <w:rsid w:val="00085153"/>
    <w:rsid w:val="000939D4"/>
    <w:rsid w:val="000972FD"/>
    <w:rsid w:val="000B0F16"/>
    <w:rsid w:val="000B15E0"/>
    <w:rsid w:val="000B18FC"/>
    <w:rsid w:val="000B3549"/>
    <w:rsid w:val="000C2A07"/>
    <w:rsid w:val="000C2CBD"/>
    <w:rsid w:val="000E04D9"/>
    <w:rsid w:val="000E642A"/>
    <w:rsid w:val="000E6F2B"/>
    <w:rsid w:val="00100C58"/>
    <w:rsid w:val="0012577F"/>
    <w:rsid w:val="001312C2"/>
    <w:rsid w:val="001439F3"/>
    <w:rsid w:val="00147805"/>
    <w:rsid w:val="001568F1"/>
    <w:rsid w:val="00183582"/>
    <w:rsid w:val="00184C95"/>
    <w:rsid w:val="001A23D7"/>
    <w:rsid w:val="001B5C07"/>
    <w:rsid w:val="001B7563"/>
    <w:rsid w:val="001D328F"/>
    <w:rsid w:val="001D54F1"/>
    <w:rsid w:val="001E5984"/>
    <w:rsid w:val="001F09C3"/>
    <w:rsid w:val="00223313"/>
    <w:rsid w:val="00243899"/>
    <w:rsid w:val="0025107A"/>
    <w:rsid w:val="00270E8D"/>
    <w:rsid w:val="002876D0"/>
    <w:rsid w:val="00293A2E"/>
    <w:rsid w:val="002A6E46"/>
    <w:rsid w:val="002B3587"/>
    <w:rsid w:val="002B462D"/>
    <w:rsid w:val="002B6470"/>
    <w:rsid w:val="002C0054"/>
    <w:rsid w:val="002C140A"/>
    <w:rsid w:val="002D406D"/>
    <w:rsid w:val="002F25CE"/>
    <w:rsid w:val="003117E7"/>
    <w:rsid w:val="003176C8"/>
    <w:rsid w:val="00325EB0"/>
    <w:rsid w:val="003402EF"/>
    <w:rsid w:val="00341029"/>
    <w:rsid w:val="0034525C"/>
    <w:rsid w:val="00351C42"/>
    <w:rsid w:val="003560BA"/>
    <w:rsid w:val="00370988"/>
    <w:rsid w:val="00381116"/>
    <w:rsid w:val="0038364C"/>
    <w:rsid w:val="00397292"/>
    <w:rsid w:val="003A5F9F"/>
    <w:rsid w:val="003C1AC2"/>
    <w:rsid w:val="003D3F1C"/>
    <w:rsid w:val="003D4676"/>
    <w:rsid w:val="003E38D6"/>
    <w:rsid w:val="003E5F5F"/>
    <w:rsid w:val="003F724F"/>
    <w:rsid w:val="00400AF1"/>
    <w:rsid w:val="00407E6D"/>
    <w:rsid w:val="00410760"/>
    <w:rsid w:val="00416736"/>
    <w:rsid w:val="004242F4"/>
    <w:rsid w:val="0043520E"/>
    <w:rsid w:val="00440795"/>
    <w:rsid w:val="00442122"/>
    <w:rsid w:val="00446BA9"/>
    <w:rsid w:val="0046038C"/>
    <w:rsid w:val="00463B9B"/>
    <w:rsid w:val="004667C2"/>
    <w:rsid w:val="00471170"/>
    <w:rsid w:val="0047708D"/>
    <w:rsid w:val="004832CC"/>
    <w:rsid w:val="00486AC6"/>
    <w:rsid w:val="004875D6"/>
    <w:rsid w:val="00491C1B"/>
    <w:rsid w:val="00495567"/>
    <w:rsid w:val="004976C6"/>
    <w:rsid w:val="004A25CB"/>
    <w:rsid w:val="004A377A"/>
    <w:rsid w:val="004A648D"/>
    <w:rsid w:val="004B2919"/>
    <w:rsid w:val="004B4878"/>
    <w:rsid w:val="004D2AAC"/>
    <w:rsid w:val="004E0FD4"/>
    <w:rsid w:val="004E2DC9"/>
    <w:rsid w:val="004E454F"/>
    <w:rsid w:val="00500B24"/>
    <w:rsid w:val="00513184"/>
    <w:rsid w:val="005165F7"/>
    <w:rsid w:val="00520B5C"/>
    <w:rsid w:val="00524AAF"/>
    <w:rsid w:val="005258E3"/>
    <w:rsid w:val="0055124D"/>
    <w:rsid w:val="00571C5E"/>
    <w:rsid w:val="00573DAD"/>
    <w:rsid w:val="0057678D"/>
    <w:rsid w:val="00581005"/>
    <w:rsid w:val="0058119B"/>
    <w:rsid w:val="00597A99"/>
    <w:rsid w:val="005B14E6"/>
    <w:rsid w:val="005B2106"/>
    <w:rsid w:val="005B7E5F"/>
    <w:rsid w:val="005D646F"/>
    <w:rsid w:val="005E1AF6"/>
    <w:rsid w:val="005F01C1"/>
    <w:rsid w:val="00603A39"/>
    <w:rsid w:val="00611CA4"/>
    <w:rsid w:val="00612A88"/>
    <w:rsid w:val="00615C95"/>
    <w:rsid w:val="006175EB"/>
    <w:rsid w:val="00620500"/>
    <w:rsid w:val="0063002F"/>
    <w:rsid w:val="00630C0C"/>
    <w:rsid w:val="00632ED8"/>
    <w:rsid w:val="00640BDD"/>
    <w:rsid w:val="006510D7"/>
    <w:rsid w:val="0065167F"/>
    <w:rsid w:val="0065526D"/>
    <w:rsid w:val="006607E5"/>
    <w:rsid w:val="00674819"/>
    <w:rsid w:val="00674B35"/>
    <w:rsid w:val="006860EC"/>
    <w:rsid w:val="00687742"/>
    <w:rsid w:val="00690A8F"/>
    <w:rsid w:val="00694291"/>
    <w:rsid w:val="0069455F"/>
    <w:rsid w:val="0069597F"/>
    <w:rsid w:val="006B429A"/>
    <w:rsid w:val="006C3131"/>
    <w:rsid w:val="006D5B3D"/>
    <w:rsid w:val="006E1E9D"/>
    <w:rsid w:val="006E6A3A"/>
    <w:rsid w:val="006F4DBA"/>
    <w:rsid w:val="006F6CCB"/>
    <w:rsid w:val="006F77B6"/>
    <w:rsid w:val="00706BF6"/>
    <w:rsid w:val="00713C20"/>
    <w:rsid w:val="007309BE"/>
    <w:rsid w:val="00731A41"/>
    <w:rsid w:val="00766FEA"/>
    <w:rsid w:val="007716F8"/>
    <w:rsid w:val="007720B9"/>
    <w:rsid w:val="007B03B8"/>
    <w:rsid w:val="007B17E4"/>
    <w:rsid w:val="007B27B7"/>
    <w:rsid w:val="007B2C79"/>
    <w:rsid w:val="007D216F"/>
    <w:rsid w:val="007D5D8C"/>
    <w:rsid w:val="007D72AA"/>
    <w:rsid w:val="007E3247"/>
    <w:rsid w:val="007E71E2"/>
    <w:rsid w:val="008002F7"/>
    <w:rsid w:val="0080080B"/>
    <w:rsid w:val="00812354"/>
    <w:rsid w:val="00815B91"/>
    <w:rsid w:val="008168A7"/>
    <w:rsid w:val="00824226"/>
    <w:rsid w:val="00830D95"/>
    <w:rsid w:val="00830F11"/>
    <w:rsid w:val="0083583B"/>
    <w:rsid w:val="008412FB"/>
    <w:rsid w:val="0084336F"/>
    <w:rsid w:val="008444DF"/>
    <w:rsid w:val="00846B19"/>
    <w:rsid w:val="00850351"/>
    <w:rsid w:val="008617A4"/>
    <w:rsid w:val="00865E61"/>
    <w:rsid w:val="00872DC7"/>
    <w:rsid w:val="00874715"/>
    <w:rsid w:val="008877CB"/>
    <w:rsid w:val="00890C7D"/>
    <w:rsid w:val="008A2831"/>
    <w:rsid w:val="008A6643"/>
    <w:rsid w:val="008B31AB"/>
    <w:rsid w:val="008C213D"/>
    <w:rsid w:val="008E763B"/>
    <w:rsid w:val="008E7C90"/>
    <w:rsid w:val="008F37BD"/>
    <w:rsid w:val="009073D7"/>
    <w:rsid w:val="009107F0"/>
    <w:rsid w:val="00910B29"/>
    <w:rsid w:val="00916114"/>
    <w:rsid w:val="009171B2"/>
    <w:rsid w:val="00926281"/>
    <w:rsid w:val="00930961"/>
    <w:rsid w:val="0094383C"/>
    <w:rsid w:val="00944444"/>
    <w:rsid w:val="009603BD"/>
    <w:rsid w:val="00965227"/>
    <w:rsid w:val="00970B09"/>
    <w:rsid w:val="009818D0"/>
    <w:rsid w:val="00981EAE"/>
    <w:rsid w:val="00983F8C"/>
    <w:rsid w:val="00984C31"/>
    <w:rsid w:val="00993528"/>
    <w:rsid w:val="00994C96"/>
    <w:rsid w:val="009A03D5"/>
    <w:rsid w:val="009B2EBB"/>
    <w:rsid w:val="009B6B88"/>
    <w:rsid w:val="009C1647"/>
    <w:rsid w:val="009E1128"/>
    <w:rsid w:val="009F0D50"/>
    <w:rsid w:val="00A11851"/>
    <w:rsid w:val="00A149DA"/>
    <w:rsid w:val="00A20920"/>
    <w:rsid w:val="00A22B23"/>
    <w:rsid w:val="00A33AF2"/>
    <w:rsid w:val="00A34430"/>
    <w:rsid w:val="00A36DA9"/>
    <w:rsid w:val="00A46132"/>
    <w:rsid w:val="00A52E50"/>
    <w:rsid w:val="00A5380A"/>
    <w:rsid w:val="00A90BE6"/>
    <w:rsid w:val="00A924D2"/>
    <w:rsid w:val="00A964F2"/>
    <w:rsid w:val="00A972AA"/>
    <w:rsid w:val="00AC292F"/>
    <w:rsid w:val="00AC79A6"/>
    <w:rsid w:val="00AD3805"/>
    <w:rsid w:val="00AD5407"/>
    <w:rsid w:val="00AE4D16"/>
    <w:rsid w:val="00AF0722"/>
    <w:rsid w:val="00AF2BB5"/>
    <w:rsid w:val="00B0130E"/>
    <w:rsid w:val="00B0503F"/>
    <w:rsid w:val="00B14D49"/>
    <w:rsid w:val="00B24865"/>
    <w:rsid w:val="00B346C9"/>
    <w:rsid w:val="00B35936"/>
    <w:rsid w:val="00B35DC4"/>
    <w:rsid w:val="00B51CE0"/>
    <w:rsid w:val="00B60616"/>
    <w:rsid w:val="00B660C0"/>
    <w:rsid w:val="00B77415"/>
    <w:rsid w:val="00B91785"/>
    <w:rsid w:val="00B95D89"/>
    <w:rsid w:val="00BA78F2"/>
    <w:rsid w:val="00BB2EA2"/>
    <w:rsid w:val="00BC33B6"/>
    <w:rsid w:val="00BC429A"/>
    <w:rsid w:val="00BD3097"/>
    <w:rsid w:val="00BE1C61"/>
    <w:rsid w:val="00BE5701"/>
    <w:rsid w:val="00BE61B8"/>
    <w:rsid w:val="00BF291C"/>
    <w:rsid w:val="00BF371C"/>
    <w:rsid w:val="00C035C5"/>
    <w:rsid w:val="00C31F75"/>
    <w:rsid w:val="00C3251F"/>
    <w:rsid w:val="00C343B2"/>
    <w:rsid w:val="00C44516"/>
    <w:rsid w:val="00C541B2"/>
    <w:rsid w:val="00C63E47"/>
    <w:rsid w:val="00C64233"/>
    <w:rsid w:val="00C65FF5"/>
    <w:rsid w:val="00C66784"/>
    <w:rsid w:val="00C74A23"/>
    <w:rsid w:val="00C80738"/>
    <w:rsid w:val="00C861DB"/>
    <w:rsid w:val="00C86DFF"/>
    <w:rsid w:val="00CC05F8"/>
    <w:rsid w:val="00CD54BF"/>
    <w:rsid w:val="00CE3CE1"/>
    <w:rsid w:val="00CF70F2"/>
    <w:rsid w:val="00D036EA"/>
    <w:rsid w:val="00D060CE"/>
    <w:rsid w:val="00D1003A"/>
    <w:rsid w:val="00D21D91"/>
    <w:rsid w:val="00D27C9A"/>
    <w:rsid w:val="00D411CA"/>
    <w:rsid w:val="00D50FD1"/>
    <w:rsid w:val="00D54ED2"/>
    <w:rsid w:val="00D600CA"/>
    <w:rsid w:val="00D629CD"/>
    <w:rsid w:val="00D71AC7"/>
    <w:rsid w:val="00D72544"/>
    <w:rsid w:val="00D72C49"/>
    <w:rsid w:val="00D75961"/>
    <w:rsid w:val="00D844F8"/>
    <w:rsid w:val="00DA4B7E"/>
    <w:rsid w:val="00DC7D2B"/>
    <w:rsid w:val="00DD5C60"/>
    <w:rsid w:val="00DD7149"/>
    <w:rsid w:val="00DD7AE2"/>
    <w:rsid w:val="00E02C0B"/>
    <w:rsid w:val="00E123B2"/>
    <w:rsid w:val="00E13A18"/>
    <w:rsid w:val="00E17D6C"/>
    <w:rsid w:val="00E212CA"/>
    <w:rsid w:val="00E307F1"/>
    <w:rsid w:val="00E36CB5"/>
    <w:rsid w:val="00E378F3"/>
    <w:rsid w:val="00E409EF"/>
    <w:rsid w:val="00E43E24"/>
    <w:rsid w:val="00E552AB"/>
    <w:rsid w:val="00E6183C"/>
    <w:rsid w:val="00E62568"/>
    <w:rsid w:val="00E648B8"/>
    <w:rsid w:val="00E7419E"/>
    <w:rsid w:val="00E867DA"/>
    <w:rsid w:val="00EA77A5"/>
    <w:rsid w:val="00EA7DD4"/>
    <w:rsid w:val="00EB0037"/>
    <w:rsid w:val="00EB16F9"/>
    <w:rsid w:val="00EB69A8"/>
    <w:rsid w:val="00EC6AB3"/>
    <w:rsid w:val="00ED1692"/>
    <w:rsid w:val="00ED75BA"/>
    <w:rsid w:val="00EE2F1D"/>
    <w:rsid w:val="00EF6304"/>
    <w:rsid w:val="00F2519C"/>
    <w:rsid w:val="00F27137"/>
    <w:rsid w:val="00F27DCF"/>
    <w:rsid w:val="00F30203"/>
    <w:rsid w:val="00F42F51"/>
    <w:rsid w:val="00F63540"/>
    <w:rsid w:val="00F73C81"/>
    <w:rsid w:val="00F84476"/>
    <w:rsid w:val="00F8585D"/>
    <w:rsid w:val="00F860AE"/>
    <w:rsid w:val="00FA516C"/>
    <w:rsid w:val="00FB6A1C"/>
    <w:rsid w:val="00FB7191"/>
    <w:rsid w:val="00FB7223"/>
    <w:rsid w:val="00FC7A70"/>
    <w:rsid w:val="00FD6673"/>
    <w:rsid w:val="00FE3CE5"/>
    <w:rsid w:val="010B64E8"/>
    <w:rsid w:val="010D0904"/>
    <w:rsid w:val="01104E1D"/>
    <w:rsid w:val="01AC1F50"/>
    <w:rsid w:val="01C6140E"/>
    <w:rsid w:val="01CC56CE"/>
    <w:rsid w:val="01F65396"/>
    <w:rsid w:val="02D4479F"/>
    <w:rsid w:val="02D738B9"/>
    <w:rsid w:val="02E81433"/>
    <w:rsid w:val="030F6A65"/>
    <w:rsid w:val="03182A89"/>
    <w:rsid w:val="04140B8D"/>
    <w:rsid w:val="042F37FB"/>
    <w:rsid w:val="043D3891"/>
    <w:rsid w:val="044F53B2"/>
    <w:rsid w:val="048D65D1"/>
    <w:rsid w:val="04D923F8"/>
    <w:rsid w:val="05314B29"/>
    <w:rsid w:val="05332CEC"/>
    <w:rsid w:val="05501FDB"/>
    <w:rsid w:val="05695927"/>
    <w:rsid w:val="057C5644"/>
    <w:rsid w:val="059B04A5"/>
    <w:rsid w:val="06050084"/>
    <w:rsid w:val="062573DF"/>
    <w:rsid w:val="06497DD0"/>
    <w:rsid w:val="06977D65"/>
    <w:rsid w:val="06AD0F14"/>
    <w:rsid w:val="06F86457"/>
    <w:rsid w:val="07135FA2"/>
    <w:rsid w:val="0758781C"/>
    <w:rsid w:val="075F0AB8"/>
    <w:rsid w:val="075F5D41"/>
    <w:rsid w:val="077B5A0A"/>
    <w:rsid w:val="07861431"/>
    <w:rsid w:val="08402136"/>
    <w:rsid w:val="085C0F8E"/>
    <w:rsid w:val="086215A2"/>
    <w:rsid w:val="089A4F42"/>
    <w:rsid w:val="08FA4538"/>
    <w:rsid w:val="09434C32"/>
    <w:rsid w:val="0981340D"/>
    <w:rsid w:val="099B7523"/>
    <w:rsid w:val="099C13B2"/>
    <w:rsid w:val="09AA564B"/>
    <w:rsid w:val="09BA617A"/>
    <w:rsid w:val="09CF5A25"/>
    <w:rsid w:val="09D23641"/>
    <w:rsid w:val="09FC12C9"/>
    <w:rsid w:val="0ABC0B58"/>
    <w:rsid w:val="0AE7736B"/>
    <w:rsid w:val="0AFF3297"/>
    <w:rsid w:val="0B3A7F2D"/>
    <w:rsid w:val="0B9F57E1"/>
    <w:rsid w:val="0BA61476"/>
    <w:rsid w:val="0BBA084C"/>
    <w:rsid w:val="0BCC422A"/>
    <w:rsid w:val="0BF7436D"/>
    <w:rsid w:val="0C4B3AAB"/>
    <w:rsid w:val="0C6A5842"/>
    <w:rsid w:val="0C783AFD"/>
    <w:rsid w:val="0C952CD6"/>
    <w:rsid w:val="0CD06D62"/>
    <w:rsid w:val="0CE97693"/>
    <w:rsid w:val="0D040920"/>
    <w:rsid w:val="0D115A1D"/>
    <w:rsid w:val="0DCF0360"/>
    <w:rsid w:val="0DDB7ED7"/>
    <w:rsid w:val="0E155500"/>
    <w:rsid w:val="0E8C538F"/>
    <w:rsid w:val="0EC2287E"/>
    <w:rsid w:val="0F22021E"/>
    <w:rsid w:val="0FDB762B"/>
    <w:rsid w:val="105113CD"/>
    <w:rsid w:val="105C6E41"/>
    <w:rsid w:val="10A629BB"/>
    <w:rsid w:val="10A94171"/>
    <w:rsid w:val="10B672F4"/>
    <w:rsid w:val="10E44574"/>
    <w:rsid w:val="11107B5E"/>
    <w:rsid w:val="111E09B5"/>
    <w:rsid w:val="112E67B8"/>
    <w:rsid w:val="116475C0"/>
    <w:rsid w:val="11784720"/>
    <w:rsid w:val="11843E6E"/>
    <w:rsid w:val="119400AA"/>
    <w:rsid w:val="1195710B"/>
    <w:rsid w:val="11A72BFB"/>
    <w:rsid w:val="12325C18"/>
    <w:rsid w:val="12687645"/>
    <w:rsid w:val="12A92A47"/>
    <w:rsid w:val="12B6135A"/>
    <w:rsid w:val="12B65BA3"/>
    <w:rsid w:val="12BD45B9"/>
    <w:rsid w:val="13277667"/>
    <w:rsid w:val="133D26AB"/>
    <w:rsid w:val="1357115A"/>
    <w:rsid w:val="136171F2"/>
    <w:rsid w:val="13672D44"/>
    <w:rsid w:val="139A0F57"/>
    <w:rsid w:val="139A79DB"/>
    <w:rsid w:val="13A86EF3"/>
    <w:rsid w:val="13F11E6D"/>
    <w:rsid w:val="140473AE"/>
    <w:rsid w:val="14396B90"/>
    <w:rsid w:val="1441453C"/>
    <w:rsid w:val="14570D00"/>
    <w:rsid w:val="145D77D3"/>
    <w:rsid w:val="14FD3195"/>
    <w:rsid w:val="15540C25"/>
    <w:rsid w:val="15867305"/>
    <w:rsid w:val="159E756A"/>
    <w:rsid w:val="160647F2"/>
    <w:rsid w:val="164424B8"/>
    <w:rsid w:val="167F42D7"/>
    <w:rsid w:val="170843CC"/>
    <w:rsid w:val="172B6551"/>
    <w:rsid w:val="17377669"/>
    <w:rsid w:val="173D415F"/>
    <w:rsid w:val="17646B00"/>
    <w:rsid w:val="17A71A6C"/>
    <w:rsid w:val="17A734FA"/>
    <w:rsid w:val="17CE12DA"/>
    <w:rsid w:val="18125D25"/>
    <w:rsid w:val="18695037"/>
    <w:rsid w:val="188623BE"/>
    <w:rsid w:val="18B03336"/>
    <w:rsid w:val="18B90BA0"/>
    <w:rsid w:val="18C44022"/>
    <w:rsid w:val="18D909C9"/>
    <w:rsid w:val="18E8225A"/>
    <w:rsid w:val="195D0874"/>
    <w:rsid w:val="199E2B3D"/>
    <w:rsid w:val="199E769F"/>
    <w:rsid w:val="19A626CE"/>
    <w:rsid w:val="19A71F65"/>
    <w:rsid w:val="1A4B34CF"/>
    <w:rsid w:val="1A5739D9"/>
    <w:rsid w:val="1A872ADE"/>
    <w:rsid w:val="1A9A27D6"/>
    <w:rsid w:val="1AD61C12"/>
    <w:rsid w:val="1B003DE4"/>
    <w:rsid w:val="1B255AD8"/>
    <w:rsid w:val="1B2A3CE8"/>
    <w:rsid w:val="1B9B487F"/>
    <w:rsid w:val="1B9E2D9A"/>
    <w:rsid w:val="1BAA6071"/>
    <w:rsid w:val="1BB16B3D"/>
    <w:rsid w:val="1BD439E8"/>
    <w:rsid w:val="1C5C2C7B"/>
    <w:rsid w:val="1C815187"/>
    <w:rsid w:val="1CB92022"/>
    <w:rsid w:val="1CD47577"/>
    <w:rsid w:val="1CDC61FF"/>
    <w:rsid w:val="1D1C394E"/>
    <w:rsid w:val="1D636227"/>
    <w:rsid w:val="1D7940F5"/>
    <w:rsid w:val="1D83713F"/>
    <w:rsid w:val="1D932960"/>
    <w:rsid w:val="1E014EE1"/>
    <w:rsid w:val="1E0B66C4"/>
    <w:rsid w:val="1F4A6A19"/>
    <w:rsid w:val="1F6253E1"/>
    <w:rsid w:val="1F796ACA"/>
    <w:rsid w:val="1FF651B8"/>
    <w:rsid w:val="20201EFD"/>
    <w:rsid w:val="20541A61"/>
    <w:rsid w:val="20666F38"/>
    <w:rsid w:val="209F6FAC"/>
    <w:rsid w:val="20C35599"/>
    <w:rsid w:val="20CB3BCE"/>
    <w:rsid w:val="20E44CA5"/>
    <w:rsid w:val="20E81E5C"/>
    <w:rsid w:val="210B4B0B"/>
    <w:rsid w:val="21A847C7"/>
    <w:rsid w:val="21BC2678"/>
    <w:rsid w:val="21E1186C"/>
    <w:rsid w:val="21F91E6D"/>
    <w:rsid w:val="2204204B"/>
    <w:rsid w:val="223B015B"/>
    <w:rsid w:val="22CA3522"/>
    <w:rsid w:val="22DA5E2E"/>
    <w:rsid w:val="22FD381F"/>
    <w:rsid w:val="24093393"/>
    <w:rsid w:val="24514B5A"/>
    <w:rsid w:val="245B14AF"/>
    <w:rsid w:val="24EB791F"/>
    <w:rsid w:val="25245909"/>
    <w:rsid w:val="25660EEC"/>
    <w:rsid w:val="257D1822"/>
    <w:rsid w:val="25B71A9D"/>
    <w:rsid w:val="260D0F55"/>
    <w:rsid w:val="261330E7"/>
    <w:rsid w:val="26542E45"/>
    <w:rsid w:val="26604ACE"/>
    <w:rsid w:val="2666577A"/>
    <w:rsid w:val="266670BE"/>
    <w:rsid w:val="268F7079"/>
    <w:rsid w:val="26E1340D"/>
    <w:rsid w:val="27631E49"/>
    <w:rsid w:val="27D0566F"/>
    <w:rsid w:val="2806533F"/>
    <w:rsid w:val="283E22EE"/>
    <w:rsid w:val="28BF753C"/>
    <w:rsid w:val="28FC79E9"/>
    <w:rsid w:val="2933547B"/>
    <w:rsid w:val="29816D4C"/>
    <w:rsid w:val="2994392C"/>
    <w:rsid w:val="29C04676"/>
    <w:rsid w:val="2A114070"/>
    <w:rsid w:val="2A126758"/>
    <w:rsid w:val="2A133142"/>
    <w:rsid w:val="2A180253"/>
    <w:rsid w:val="2A585900"/>
    <w:rsid w:val="2ABA709C"/>
    <w:rsid w:val="2ADF73BF"/>
    <w:rsid w:val="2AF3686B"/>
    <w:rsid w:val="2B174325"/>
    <w:rsid w:val="2B1820AE"/>
    <w:rsid w:val="2BA34B25"/>
    <w:rsid w:val="2BF51010"/>
    <w:rsid w:val="2C3D0C2D"/>
    <w:rsid w:val="2C4048A3"/>
    <w:rsid w:val="2C612D50"/>
    <w:rsid w:val="2C7F5CDF"/>
    <w:rsid w:val="2CCF05FD"/>
    <w:rsid w:val="2CE31E9D"/>
    <w:rsid w:val="2D426D9F"/>
    <w:rsid w:val="2D916899"/>
    <w:rsid w:val="2D932F8F"/>
    <w:rsid w:val="2DD13A54"/>
    <w:rsid w:val="2E091A3C"/>
    <w:rsid w:val="2E371073"/>
    <w:rsid w:val="2E4B626B"/>
    <w:rsid w:val="2E962771"/>
    <w:rsid w:val="2EC573A9"/>
    <w:rsid w:val="2F5169A7"/>
    <w:rsid w:val="2F7D59DA"/>
    <w:rsid w:val="2F9750CA"/>
    <w:rsid w:val="2FBB29F5"/>
    <w:rsid w:val="2FC17A25"/>
    <w:rsid w:val="2FC736D1"/>
    <w:rsid w:val="2FE51C1C"/>
    <w:rsid w:val="2FED3496"/>
    <w:rsid w:val="3019099D"/>
    <w:rsid w:val="302C1F4B"/>
    <w:rsid w:val="303031AC"/>
    <w:rsid w:val="303E7326"/>
    <w:rsid w:val="304D1F2E"/>
    <w:rsid w:val="307E2042"/>
    <w:rsid w:val="309051E7"/>
    <w:rsid w:val="30B97BA5"/>
    <w:rsid w:val="30D02E4F"/>
    <w:rsid w:val="310D3B9B"/>
    <w:rsid w:val="31146075"/>
    <w:rsid w:val="31217A6E"/>
    <w:rsid w:val="314D5027"/>
    <w:rsid w:val="315E2B34"/>
    <w:rsid w:val="31691EDF"/>
    <w:rsid w:val="3195185B"/>
    <w:rsid w:val="31CD2D5F"/>
    <w:rsid w:val="328A2495"/>
    <w:rsid w:val="32A90497"/>
    <w:rsid w:val="32B413DE"/>
    <w:rsid w:val="32BB3B53"/>
    <w:rsid w:val="32F5021C"/>
    <w:rsid w:val="33117392"/>
    <w:rsid w:val="33180234"/>
    <w:rsid w:val="336008E3"/>
    <w:rsid w:val="337211A2"/>
    <w:rsid w:val="33AA5E95"/>
    <w:rsid w:val="33FD3F1C"/>
    <w:rsid w:val="3409380F"/>
    <w:rsid w:val="340D7CA0"/>
    <w:rsid w:val="34136421"/>
    <w:rsid w:val="34392AB2"/>
    <w:rsid w:val="34495095"/>
    <w:rsid w:val="34682944"/>
    <w:rsid w:val="34840B2D"/>
    <w:rsid w:val="34866518"/>
    <w:rsid w:val="34A308C6"/>
    <w:rsid w:val="34E346C1"/>
    <w:rsid w:val="35020062"/>
    <w:rsid w:val="35042ED0"/>
    <w:rsid w:val="352808B7"/>
    <w:rsid w:val="35444345"/>
    <w:rsid w:val="354B04F3"/>
    <w:rsid w:val="358630C8"/>
    <w:rsid w:val="35935A10"/>
    <w:rsid w:val="35BE37E4"/>
    <w:rsid w:val="362075C1"/>
    <w:rsid w:val="36636A20"/>
    <w:rsid w:val="369E60C3"/>
    <w:rsid w:val="36B9402F"/>
    <w:rsid w:val="36DB1F7B"/>
    <w:rsid w:val="36E913A9"/>
    <w:rsid w:val="36F56E3C"/>
    <w:rsid w:val="377F13F6"/>
    <w:rsid w:val="3787374F"/>
    <w:rsid w:val="37A94B6B"/>
    <w:rsid w:val="37DC6DA6"/>
    <w:rsid w:val="38061A63"/>
    <w:rsid w:val="380730D1"/>
    <w:rsid w:val="382A09C9"/>
    <w:rsid w:val="384B3306"/>
    <w:rsid w:val="38980A96"/>
    <w:rsid w:val="38A45545"/>
    <w:rsid w:val="38A60BC4"/>
    <w:rsid w:val="38EA209D"/>
    <w:rsid w:val="397113D0"/>
    <w:rsid w:val="39CD51AD"/>
    <w:rsid w:val="39DF6363"/>
    <w:rsid w:val="3A221883"/>
    <w:rsid w:val="3A284842"/>
    <w:rsid w:val="3A726160"/>
    <w:rsid w:val="3A773BE1"/>
    <w:rsid w:val="3A9B77B4"/>
    <w:rsid w:val="3AB570F3"/>
    <w:rsid w:val="3AEA5523"/>
    <w:rsid w:val="3AED38C9"/>
    <w:rsid w:val="3B5B6955"/>
    <w:rsid w:val="3BAF4BC7"/>
    <w:rsid w:val="3BB6347B"/>
    <w:rsid w:val="3C1A0506"/>
    <w:rsid w:val="3C505333"/>
    <w:rsid w:val="3C992FA6"/>
    <w:rsid w:val="3CA41F03"/>
    <w:rsid w:val="3CEC5697"/>
    <w:rsid w:val="3D1368F3"/>
    <w:rsid w:val="3D5574A7"/>
    <w:rsid w:val="3D6651D6"/>
    <w:rsid w:val="3D756CBA"/>
    <w:rsid w:val="3E1527BF"/>
    <w:rsid w:val="3E243221"/>
    <w:rsid w:val="3E2D14A7"/>
    <w:rsid w:val="3E33296E"/>
    <w:rsid w:val="3E3C6AAB"/>
    <w:rsid w:val="3E551D62"/>
    <w:rsid w:val="3EA0189E"/>
    <w:rsid w:val="3EAA2E76"/>
    <w:rsid w:val="3EB40C21"/>
    <w:rsid w:val="3ECC443D"/>
    <w:rsid w:val="3EEC399C"/>
    <w:rsid w:val="3EEF6FED"/>
    <w:rsid w:val="3EF106ED"/>
    <w:rsid w:val="3F070E66"/>
    <w:rsid w:val="3F3D7E89"/>
    <w:rsid w:val="3F765214"/>
    <w:rsid w:val="3F7C4E61"/>
    <w:rsid w:val="3FBD3A60"/>
    <w:rsid w:val="3FC8605D"/>
    <w:rsid w:val="3FFB4423"/>
    <w:rsid w:val="4025416D"/>
    <w:rsid w:val="402A08B9"/>
    <w:rsid w:val="403B09A6"/>
    <w:rsid w:val="405C652B"/>
    <w:rsid w:val="408E1698"/>
    <w:rsid w:val="409F410D"/>
    <w:rsid w:val="40FE5276"/>
    <w:rsid w:val="41275B80"/>
    <w:rsid w:val="41D45ECF"/>
    <w:rsid w:val="42180D86"/>
    <w:rsid w:val="421F1E80"/>
    <w:rsid w:val="423C5DED"/>
    <w:rsid w:val="42660579"/>
    <w:rsid w:val="429904AE"/>
    <w:rsid w:val="4304043C"/>
    <w:rsid w:val="43225524"/>
    <w:rsid w:val="434E2ADB"/>
    <w:rsid w:val="43511FE6"/>
    <w:rsid w:val="43723DF4"/>
    <w:rsid w:val="43C47DA2"/>
    <w:rsid w:val="43EE018A"/>
    <w:rsid w:val="440C35C5"/>
    <w:rsid w:val="4419348C"/>
    <w:rsid w:val="441E15DC"/>
    <w:rsid w:val="44214275"/>
    <w:rsid w:val="443D7EC8"/>
    <w:rsid w:val="444412FA"/>
    <w:rsid w:val="44634834"/>
    <w:rsid w:val="44710808"/>
    <w:rsid w:val="44766C3D"/>
    <w:rsid w:val="454415EE"/>
    <w:rsid w:val="455B01D0"/>
    <w:rsid w:val="45786D0F"/>
    <w:rsid w:val="4586518B"/>
    <w:rsid w:val="45A121ED"/>
    <w:rsid w:val="463F0BB8"/>
    <w:rsid w:val="464C1C08"/>
    <w:rsid w:val="465C3CAA"/>
    <w:rsid w:val="46690775"/>
    <w:rsid w:val="46A66D8D"/>
    <w:rsid w:val="46B2307A"/>
    <w:rsid w:val="46BA0578"/>
    <w:rsid w:val="46BF09E4"/>
    <w:rsid w:val="470911B4"/>
    <w:rsid w:val="47246319"/>
    <w:rsid w:val="47884BD0"/>
    <w:rsid w:val="481346D1"/>
    <w:rsid w:val="482510AD"/>
    <w:rsid w:val="48544DC0"/>
    <w:rsid w:val="487368F6"/>
    <w:rsid w:val="4887215E"/>
    <w:rsid w:val="4895096E"/>
    <w:rsid w:val="48984356"/>
    <w:rsid w:val="48E70CA9"/>
    <w:rsid w:val="48FB1987"/>
    <w:rsid w:val="492F3CB2"/>
    <w:rsid w:val="49DF1213"/>
    <w:rsid w:val="4A012978"/>
    <w:rsid w:val="4A0C040D"/>
    <w:rsid w:val="4A1E5165"/>
    <w:rsid w:val="4A3C2EBA"/>
    <w:rsid w:val="4AF61F86"/>
    <w:rsid w:val="4B277A2B"/>
    <w:rsid w:val="4B384B17"/>
    <w:rsid w:val="4B5C45BA"/>
    <w:rsid w:val="4B6B1652"/>
    <w:rsid w:val="4B7D5E56"/>
    <w:rsid w:val="4B936501"/>
    <w:rsid w:val="4B950B66"/>
    <w:rsid w:val="4BBE03EF"/>
    <w:rsid w:val="4BC70061"/>
    <w:rsid w:val="4BCA3C2A"/>
    <w:rsid w:val="4C170E9A"/>
    <w:rsid w:val="4C6466FF"/>
    <w:rsid w:val="4C6F49B5"/>
    <w:rsid w:val="4CB25961"/>
    <w:rsid w:val="4CF31F67"/>
    <w:rsid w:val="4D5B334A"/>
    <w:rsid w:val="4D9855E2"/>
    <w:rsid w:val="4E4C2F13"/>
    <w:rsid w:val="4E552DC8"/>
    <w:rsid w:val="4E5F0DA9"/>
    <w:rsid w:val="4E7C29E9"/>
    <w:rsid w:val="4E8F08D0"/>
    <w:rsid w:val="4EA6313B"/>
    <w:rsid w:val="4EB355B9"/>
    <w:rsid w:val="4F925038"/>
    <w:rsid w:val="4FB30101"/>
    <w:rsid w:val="4FDA7982"/>
    <w:rsid w:val="4FE739A3"/>
    <w:rsid w:val="503C6B35"/>
    <w:rsid w:val="50636DBC"/>
    <w:rsid w:val="50EC0F86"/>
    <w:rsid w:val="51A77722"/>
    <w:rsid w:val="51BE27D6"/>
    <w:rsid w:val="51D66499"/>
    <w:rsid w:val="51DD649E"/>
    <w:rsid w:val="51E77504"/>
    <w:rsid w:val="51F22522"/>
    <w:rsid w:val="522C15C5"/>
    <w:rsid w:val="525D1366"/>
    <w:rsid w:val="52777375"/>
    <w:rsid w:val="52C24AB4"/>
    <w:rsid w:val="533F4EE6"/>
    <w:rsid w:val="5370749A"/>
    <w:rsid w:val="53865F90"/>
    <w:rsid w:val="53AA50F6"/>
    <w:rsid w:val="53BA5013"/>
    <w:rsid w:val="53BB2575"/>
    <w:rsid w:val="53D22650"/>
    <w:rsid w:val="53D945B3"/>
    <w:rsid w:val="54240946"/>
    <w:rsid w:val="543951C7"/>
    <w:rsid w:val="54596EE8"/>
    <w:rsid w:val="54631E9A"/>
    <w:rsid w:val="546476B7"/>
    <w:rsid w:val="547F3A00"/>
    <w:rsid w:val="54DF3939"/>
    <w:rsid w:val="55160742"/>
    <w:rsid w:val="55384FA8"/>
    <w:rsid w:val="557542F4"/>
    <w:rsid w:val="55CC735A"/>
    <w:rsid w:val="56275C0F"/>
    <w:rsid w:val="564871A4"/>
    <w:rsid w:val="56BC5EF1"/>
    <w:rsid w:val="56D355EC"/>
    <w:rsid w:val="56D72A81"/>
    <w:rsid w:val="56D77492"/>
    <w:rsid w:val="56D90871"/>
    <w:rsid w:val="56DA659A"/>
    <w:rsid w:val="5758714D"/>
    <w:rsid w:val="575E3C2C"/>
    <w:rsid w:val="57983CC1"/>
    <w:rsid w:val="57A9711F"/>
    <w:rsid w:val="57AC5E79"/>
    <w:rsid w:val="57F253FF"/>
    <w:rsid w:val="57F823D4"/>
    <w:rsid w:val="58216F90"/>
    <w:rsid w:val="58295DB0"/>
    <w:rsid w:val="582C5804"/>
    <w:rsid w:val="583E13CF"/>
    <w:rsid w:val="58972C49"/>
    <w:rsid w:val="58A83958"/>
    <w:rsid w:val="58BD6017"/>
    <w:rsid w:val="58C50AB9"/>
    <w:rsid w:val="592A79CD"/>
    <w:rsid w:val="594330D8"/>
    <w:rsid w:val="59463F1B"/>
    <w:rsid w:val="597F7C2D"/>
    <w:rsid w:val="59861268"/>
    <w:rsid w:val="59954EE1"/>
    <w:rsid w:val="59987587"/>
    <w:rsid w:val="59AF1493"/>
    <w:rsid w:val="59F469E6"/>
    <w:rsid w:val="5A036A35"/>
    <w:rsid w:val="5A0E512E"/>
    <w:rsid w:val="5A264451"/>
    <w:rsid w:val="5A5F5823"/>
    <w:rsid w:val="5A6E4BDD"/>
    <w:rsid w:val="5A7D3C9A"/>
    <w:rsid w:val="5A8965FC"/>
    <w:rsid w:val="5B2F6D3D"/>
    <w:rsid w:val="5B493811"/>
    <w:rsid w:val="5B7979E6"/>
    <w:rsid w:val="5B8E29BB"/>
    <w:rsid w:val="5B956A8C"/>
    <w:rsid w:val="5B9C67FD"/>
    <w:rsid w:val="5BB05E25"/>
    <w:rsid w:val="5BD02628"/>
    <w:rsid w:val="5BDF5DEF"/>
    <w:rsid w:val="5BFF6E6B"/>
    <w:rsid w:val="5C49415C"/>
    <w:rsid w:val="5C937257"/>
    <w:rsid w:val="5CC0186E"/>
    <w:rsid w:val="5CC8422D"/>
    <w:rsid w:val="5CF26609"/>
    <w:rsid w:val="5CFF7A17"/>
    <w:rsid w:val="5D1E77A7"/>
    <w:rsid w:val="5D2E2120"/>
    <w:rsid w:val="5DA04C03"/>
    <w:rsid w:val="5DED0231"/>
    <w:rsid w:val="5E3A2A90"/>
    <w:rsid w:val="5E4A6BA2"/>
    <w:rsid w:val="5EDD51CF"/>
    <w:rsid w:val="5EF5534E"/>
    <w:rsid w:val="5F3B5EF5"/>
    <w:rsid w:val="5F425888"/>
    <w:rsid w:val="5F941D11"/>
    <w:rsid w:val="5FDA78F0"/>
    <w:rsid w:val="5FE545B6"/>
    <w:rsid w:val="5FF60B5E"/>
    <w:rsid w:val="5FFC090B"/>
    <w:rsid w:val="60095114"/>
    <w:rsid w:val="604D608A"/>
    <w:rsid w:val="60585AFF"/>
    <w:rsid w:val="607E3FE8"/>
    <w:rsid w:val="60CE2766"/>
    <w:rsid w:val="60D44A63"/>
    <w:rsid w:val="60E02AF6"/>
    <w:rsid w:val="60F76FB1"/>
    <w:rsid w:val="61061DD1"/>
    <w:rsid w:val="612457E2"/>
    <w:rsid w:val="61380F80"/>
    <w:rsid w:val="614626C4"/>
    <w:rsid w:val="619F510B"/>
    <w:rsid w:val="61AD394E"/>
    <w:rsid w:val="61CC6D37"/>
    <w:rsid w:val="62071028"/>
    <w:rsid w:val="625C5121"/>
    <w:rsid w:val="627A2C28"/>
    <w:rsid w:val="62B86099"/>
    <w:rsid w:val="62CA18B3"/>
    <w:rsid w:val="6353282B"/>
    <w:rsid w:val="638D0901"/>
    <w:rsid w:val="63B63464"/>
    <w:rsid w:val="63E92E51"/>
    <w:rsid w:val="64156392"/>
    <w:rsid w:val="647B4229"/>
    <w:rsid w:val="648B1F4C"/>
    <w:rsid w:val="64D7544C"/>
    <w:rsid w:val="64DA73C9"/>
    <w:rsid w:val="64FB0D65"/>
    <w:rsid w:val="651B3095"/>
    <w:rsid w:val="653F0A7D"/>
    <w:rsid w:val="654E2634"/>
    <w:rsid w:val="65B8767D"/>
    <w:rsid w:val="65D5370D"/>
    <w:rsid w:val="65EA59FB"/>
    <w:rsid w:val="65FC182C"/>
    <w:rsid w:val="661F7C5A"/>
    <w:rsid w:val="66411605"/>
    <w:rsid w:val="66623A91"/>
    <w:rsid w:val="668E36DB"/>
    <w:rsid w:val="66A65FB2"/>
    <w:rsid w:val="66BA1910"/>
    <w:rsid w:val="66C142D3"/>
    <w:rsid w:val="66FF16D4"/>
    <w:rsid w:val="6719313D"/>
    <w:rsid w:val="671B696B"/>
    <w:rsid w:val="6723526D"/>
    <w:rsid w:val="67243DFC"/>
    <w:rsid w:val="67577ACE"/>
    <w:rsid w:val="675E2FF6"/>
    <w:rsid w:val="676C6016"/>
    <w:rsid w:val="67982F47"/>
    <w:rsid w:val="67F15233"/>
    <w:rsid w:val="689775E4"/>
    <w:rsid w:val="68AD649D"/>
    <w:rsid w:val="68B249A6"/>
    <w:rsid w:val="68D823D9"/>
    <w:rsid w:val="68FE319C"/>
    <w:rsid w:val="69135F26"/>
    <w:rsid w:val="69320025"/>
    <w:rsid w:val="699D0AEB"/>
    <w:rsid w:val="69FF0C3A"/>
    <w:rsid w:val="6A226DC3"/>
    <w:rsid w:val="6A6F2783"/>
    <w:rsid w:val="6A7E2013"/>
    <w:rsid w:val="6AFE0D65"/>
    <w:rsid w:val="6B3E03B6"/>
    <w:rsid w:val="6BB1501D"/>
    <w:rsid w:val="6BB95E99"/>
    <w:rsid w:val="6C146E54"/>
    <w:rsid w:val="6C33320E"/>
    <w:rsid w:val="6C464159"/>
    <w:rsid w:val="6C676B12"/>
    <w:rsid w:val="6C811F06"/>
    <w:rsid w:val="6C91271A"/>
    <w:rsid w:val="6CA86162"/>
    <w:rsid w:val="6D013004"/>
    <w:rsid w:val="6D2D74CD"/>
    <w:rsid w:val="6DAC6EFD"/>
    <w:rsid w:val="6DBE59C6"/>
    <w:rsid w:val="6DD62AA2"/>
    <w:rsid w:val="6DE26589"/>
    <w:rsid w:val="6DE765AF"/>
    <w:rsid w:val="6DFE50AB"/>
    <w:rsid w:val="6E03042C"/>
    <w:rsid w:val="6E5423FE"/>
    <w:rsid w:val="6E810AFA"/>
    <w:rsid w:val="6E88359C"/>
    <w:rsid w:val="6EA0006C"/>
    <w:rsid w:val="6EC74FEE"/>
    <w:rsid w:val="6F342BD9"/>
    <w:rsid w:val="6F3F4140"/>
    <w:rsid w:val="6F8431A1"/>
    <w:rsid w:val="6FBB39D8"/>
    <w:rsid w:val="6FC05387"/>
    <w:rsid w:val="6FEF2D50"/>
    <w:rsid w:val="6FFE2B4E"/>
    <w:rsid w:val="702A089B"/>
    <w:rsid w:val="70832B8D"/>
    <w:rsid w:val="70AC0350"/>
    <w:rsid w:val="70B91548"/>
    <w:rsid w:val="710D4E9A"/>
    <w:rsid w:val="71616698"/>
    <w:rsid w:val="716C6BA8"/>
    <w:rsid w:val="71AA4022"/>
    <w:rsid w:val="71AF2620"/>
    <w:rsid w:val="71E110CB"/>
    <w:rsid w:val="72196237"/>
    <w:rsid w:val="722F69CB"/>
    <w:rsid w:val="72706C1B"/>
    <w:rsid w:val="728E61E3"/>
    <w:rsid w:val="729B3144"/>
    <w:rsid w:val="729F49B2"/>
    <w:rsid w:val="72F92BB4"/>
    <w:rsid w:val="73196053"/>
    <w:rsid w:val="737513E1"/>
    <w:rsid w:val="73DB743B"/>
    <w:rsid w:val="7461741B"/>
    <w:rsid w:val="74696EC5"/>
    <w:rsid w:val="74783F8B"/>
    <w:rsid w:val="74803D64"/>
    <w:rsid w:val="74900775"/>
    <w:rsid w:val="74B91F21"/>
    <w:rsid w:val="74D100D3"/>
    <w:rsid w:val="74D77786"/>
    <w:rsid w:val="750F6E3C"/>
    <w:rsid w:val="758859FB"/>
    <w:rsid w:val="75AB42DE"/>
    <w:rsid w:val="75CB518C"/>
    <w:rsid w:val="75E56483"/>
    <w:rsid w:val="76046D22"/>
    <w:rsid w:val="760D7A5F"/>
    <w:rsid w:val="76140959"/>
    <w:rsid w:val="763A4A1B"/>
    <w:rsid w:val="766E0106"/>
    <w:rsid w:val="76B739A0"/>
    <w:rsid w:val="76D14AA9"/>
    <w:rsid w:val="76E7206E"/>
    <w:rsid w:val="771456AA"/>
    <w:rsid w:val="77371F89"/>
    <w:rsid w:val="774B7E0F"/>
    <w:rsid w:val="776C648D"/>
    <w:rsid w:val="77A62D8D"/>
    <w:rsid w:val="77D101ED"/>
    <w:rsid w:val="77DA4339"/>
    <w:rsid w:val="786F1289"/>
    <w:rsid w:val="78990987"/>
    <w:rsid w:val="79047548"/>
    <w:rsid w:val="797C18A6"/>
    <w:rsid w:val="7996796F"/>
    <w:rsid w:val="79C82739"/>
    <w:rsid w:val="7A2D5DF8"/>
    <w:rsid w:val="7A6D5CAB"/>
    <w:rsid w:val="7AE2691E"/>
    <w:rsid w:val="7AFC760C"/>
    <w:rsid w:val="7B005307"/>
    <w:rsid w:val="7B1602F8"/>
    <w:rsid w:val="7B623488"/>
    <w:rsid w:val="7B875029"/>
    <w:rsid w:val="7BDE50CF"/>
    <w:rsid w:val="7BE6083A"/>
    <w:rsid w:val="7BE71752"/>
    <w:rsid w:val="7CF46400"/>
    <w:rsid w:val="7CF55605"/>
    <w:rsid w:val="7D1D2E8D"/>
    <w:rsid w:val="7D49401D"/>
    <w:rsid w:val="7D540AF8"/>
    <w:rsid w:val="7D957D6A"/>
    <w:rsid w:val="7DE2116D"/>
    <w:rsid w:val="7E365B50"/>
    <w:rsid w:val="7E461BCD"/>
    <w:rsid w:val="7E86115E"/>
    <w:rsid w:val="7E9C1E30"/>
    <w:rsid w:val="7EF672D1"/>
    <w:rsid w:val="7F1205F8"/>
    <w:rsid w:val="7F14300F"/>
    <w:rsid w:val="7F927735"/>
    <w:rsid w:val="7FA602FF"/>
    <w:rsid w:val="7FFA29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link w:val="82"/>
    <w:qFormat/>
    <w:uiPriority w:val="0"/>
    <w:pPr>
      <w:keepNext/>
      <w:keepLines/>
      <w:spacing w:before="340" w:after="330" w:line="578" w:lineRule="atLeast"/>
      <w:outlineLvl w:val="0"/>
    </w:pPr>
    <w:rPr>
      <w:rFonts w:ascii="Times New Roman" w:hAnsi="Times New Roman" w:cs="Times New Roman"/>
      <w:b/>
      <w:bCs/>
      <w:kern w:val="44"/>
      <w:sz w:val="44"/>
      <w:szCs w:val="44"/>
    </w:rPr>
  </w:style>
  <w:style w:type="paragraph" w:styleId="4">
    <w:name w:val="heading 2"/>
    <w:basedOn w:val="1"/>
    <w:next w:val="1"/>
    <w:link w:val="86"/>
    <w:qFormat/>
    <w:uiPriority w:val="0"/>
    <w:pPr>
      <w:keepNext/>
      <w:keepLines/>
      <w:spacing w:before="260" w:after="260" w:line="416" w:lineRule="atLeast"/>
      <w:outlineLvl w:val="1"/>
    </w:pPr>
    <w:rPr>
      <w:rFonts w:ascii="Cambria" w:hAnsi="Cambria" w:cs="Times New Roman"/>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link w:val="71"/>
    <w:unhideWhenUsed/>
    <w:qFormat/>
    <w:uiPriority w:val="0"/>
    <w:pPr>
      <w:keepNext/>
      <w:keepLines/>
      <w:spacing w:before="280" w:after="290" w:line="376" w:lineRule="atLeast"/>
      <w:outlineLvl w:val="3"/>
    </w:pPr>
    <w:rPr>
      <w:rFonts w:ascii="Cambria" w:hAnsi="Cambria" w:eastAsia="宋体" w:cs="Times New Roman"/>
      <w:b/>
      <w:bCs/>
      <w:sz w:val="28"/>
      <w:szCs w:val="28"/>
    </w:rPr>
  </w:style>
  <w:style w:type="paragraph" w:styleId="7">
    <w:name w:val="heading 5"/>
    <w:basedOn w:val="1"/>
    <w:next w:val="1"/>
    <w:link w:val="66"/>
    <w:unhideWhenUsed/>
    <w:qFormat/>
    <w:uiPriority w:val="0"/>
    <w:pPr>
      <w:keepNext/>
      <w:keepLines/>
      <w:spacing w:before="280" w:after="290" w:line="376" w:lineRule="atLeast"/>
      <w:outlineLvl w:val="4"/>
    </w:pPr>
    <w:rPr>
      <w:b/>
      <w:bCs/>
      <w:sz w:val="28"/>
      <w:szCs w:val="28"/>
    </w:rPr>
  </w:style>
  <w:style w:type="character" w:default="1" w:styleId="26">
    <w:name w:val="Default Paragraph Font"/>
    <w:semiHidden/>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next w:val="1"/>
    <w:link w:val="81"/>
    <w:qFormat/>
    <w:uiPriority w:val="0"/>
    <w:pPr>
      <w:spacing w:line="360" w:lineRule="exact"/>
    </w:pPr>
  </w:style>
  <w:style w:type="paragraph" w:styleId="8">
    <w:name w:val="Normal Indent"/>
    <w:basedOn w:val="1"/>
    <w:link w:val="68"/>
    <w:qFormat/>
    <w:uiPriority w:val="0"/>
    <w:pPr>
      <w:ind w:firstLine="420"/>
    </w:pPr>
    <w:rPr>
      <w:rFonts w:cs="Times New Roman"/>
      <w:szCs w:val="20"/>
    </w:rPr>
  </w:style>
  <w:style w:type="paragraph" w:styleId="9">
    <w:name w:val="annotation text"/>
    <w:basedOn w:val="1"/>
    <w:link w:val="57"/>
    <w:semiHidden/>
    <w:qFormat/>
    <w:uiPriority w:val="0"/>
    <w:pPr>
      <w:jc w:val="left"/>
    </w:pPr>
  </w:style>
  <w:style w:type="paragraph" w:styleId="10">
    <w:name w:val="Body Text Indent"/>
    <w:basedOn w:val="1"/>
    <w:link w:val="75"/>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i/>
      <w:iCs/>
      <w:sz w:val="20"/>
      <w:szCs w:val="20"/>
    </w:rPr>
  </w:style>
  <w:style w:type="paragraph" w:styleId="12">
    <w:name w:val="Plain Text"/>
    <w:basedOn w:val="1"/>
    <w:link w:val="62"/>
    <w:qFormat/>
    <w:uiPriority w:val="0"/>
    <w:rPr>
      <w:rFonts w:ascii="宋体" w:hAnsi="Courier New" w:cs="宋体"/>
    </w:rPr>
  </w:style>
  <w:style w:type="paragraph" w:styleId="13">
    <w:name w:val="Date"/>
    <w:basedOn w:val="1"/>
    <w:next w:val="1"/>
    <w:link w:val="84"/>
    <w:qFormat/>
    <w:uiPriority w:val="0"/>
    <w:pPr>
      <w:widowControl/>
      <w:spacing w:line="240" w:lineRule="auto"/>
      <w:ind w:left="100" w:leftChars="2500" w:firstLine="0" w:firstLineChars="0"/>
      <w:jc w:val="left"/>
    </w:pPr>
    <w:rPr>
      <w:rFonts w:ascii="Cambria" w:hAnsi="Cambria" w:cs="Times New Roman"/>
      <w:b/>
      <w:sz w:val="32"/>
      <w:szCs w:val="20"/>
    </w:rPr>
  </w:style>
  <w:style w:type="paragraph" w:styleId="14">
    <w:name w:val="Balloon Text"/>
    <w:basedOn w:val="1"/>
    <w:link w:val="64"/>
    <w:semiHidden/>
    <w:qFormat/>
    <w:uiPriority w:val="0"/>
    <w:pPr>
      <w:spacing w:line="240" w:lineRule="auto"/>
    </w:pPr>
    <w:rPr>
      <w:rFonts w:ascii="Times New Roman" w:hAnsi="Times New Roman" w:cs="Times New Roman"/>
      <w:sz w:val="18"/>
      <w:szCs w:val="18"/>
    </w:rPr>
  </w:style>
  <w:style w:type="paragraph" w:styleId="15">
    <w:name w:val="footer"/>
    <w:basedOn w:val="1"/>
    <w:link w:val="76"/>
    <w:qFormat/>
    <w:uiPriority w:val="0"/>
    <w:pPr>
      <w:tabs>
        <w:tab w:val="center" w:pos="4153"/>
        <w:tab w:val="right" w:pos="8306"/>
      </w:tabs>
      <w:snapToGrid w:val="0"/>
      <w:jc w:val="left"/>
    </w:pPr>
    <w:rPr>
      <w:sz w:val="18"/>
      <w:szCs w:val="18"/>
    </w:rPr>
  </w:style>
  <w:style w:type="paragraph" w:styleId="16">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b/>
      <w:bCs/>
      <w:caps/>
      <w:sz w:val="20"/>
      <w:szCs w:val="20"/>
    </w:rPr>
  </w:style>
  <w:style w:type="paragraph" w:styleId="18">
    <w:name w:val="Body Text Indent 3"/>
    <w:basedOn w:val="1"/>
    <w:qFormat/>
    <w:uiPriority w:val="0"/>
    <w:pPr>
      <w:ind w:left="658"/>
    </w:pPr>
    <w:rPr>
      <w:bCs/>
      <w:sz w:val="32"/>
    </w:rPr>
  </w:style>
  <w:style w:type="paragraph" w:styleId="19">
    <w:name w:val="toc 2"/>
    <w:basedOn w:val="1"/>
    <w:next w:val="1"/>
    <w:qFormat/>
    <w:uiPriority w:val="39"/>
    <w:pPr>
      <w:tabs>
        <w:tab w:val="right" w:leader="dot" w:pos="8302"/>
      </w:tabs>
      <w:ind w:firstLine="0" w:firstLineChars="0"/>
      <w:jc w:val="left"/>
    </w:pPr>
  </w:style>
  <w:style w:type="paragraph" w:styleId="20">
    <w:name w:val="Normal (Web)"/>
    <w:basedOn w:val="1"/>
    <w:qFormat/>
    <w:uiPriority w:val="0"/>
    <w:pPr>
      <w:widowControl/>
      <w:spacing w:before="100" w:beforeAutospacing="1" w:after="119"/>
      <w:jc w:val="left"/>
    </w:pPr>
    <w:rPr>
      <w:rFonts w:ascii="宋体" w:hAnsi="宋体" w:cs="宋体"/>
      <w:sz w:val="24"/>
      <w:szCs w:val="24"/>
    </w:rPr>
  </w:style>
  <w:style w:type="paragraph" w:styleId="21">
    <w:name w:val="Title"/>
    <w:basedOn w:val="1"/>
    <w:next w:val="1"/>
    <w:link w:val="60"/>
    <w:qFormat/>
    <w:uiPriority w:val="0"/>
    <w:pPr>
      <w:spacing w:before="240" w:after="60"/>
      <w:jc w:val="center"/>
      <w:outlineLvl w:val="0"/>
    </w:pPr>
    <w:rPr>
      <w:rFonts w:ascii="Cambria" w:hAnsi="Cambria" w:cs="Times New Roman"/>
      <w:b/>
      <w:sz w:val="32"/>
      <w:szCs w:val="20"/>
    </w:rPr>
  </w:style>
  <w:style w:type="paragraph" w:styleId="22">
    <w:name w:val="annotation subject"/>
    <w:basedOn w:val="9"/>
    <w:next w:val="9"/>
    <w:link w:val="56"/>
    <w:qFormat/>
    <w:uiPriority w:val="0"/>
    <w:pPr>
      <w:widowControl/>
      <w:spacing w:line="240" w:lineRule="auto"/>
      <w:ind w:firstLine="0" w:firstLineChars="0"/>
    </w:pPr>
    <w:rPr>
      <w:rFonts w:ascii="Times New Roman" w:hAnsi="Times New Roman" w:cs="Times New Roman"/>
      <w:b/>
      <w:kern w:val="2"/>
      <w:szCs w:val="20"/>
    </w:rPr>
  </w:style>
  <w:style w:type="paragraph" w:styleId="23">
    <w:name w:val="Body Text First Indent 2"/>
    <w:basedOn w:val="10"/>
    <w:qFormat/>
    <w:uiPriority w:val="0"/>
    <w:pPr>
      <w:spacing w:line="360" w:lineRule="auto"/>
      <w:ind w:firstLine="420" w:firstLineChars="200"/>
    </w:pPr>
    <w:rPr>
      <w:rFonts w:ascii="宋体" w:hAnsi="宋体" w:eastAsia="宋体"/>
      <w:kern w:val="0"/>
      <w:sz w:val="20"/>
      <w:szCs w:val="20"/>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basedOn w:val="26"/>
    <w:qFormat/>
    <w:uiPriority w:val="0"/>
    <w:rPr>
      <w:rFonts w:cs="Times New Roman"/>
    </w:rPr>
  </w:style>
  <w:style w:type="character" w:styleId="29">
    <w:name w:val="FollowedHyperlink"/>
    <w:basedOn w:val="26"/>
    <w:qFormat/>
    <w:uiPriority w:val="0"/>
    <w:rPr>
      <w:color w:val="800080"/>
      <w:u w:val="single"/>
    </w:rPr>
  </w:style>
  <w:style w:type="character" w:styleId="30">
    <w:name w:val="Hyperlink"/>
    <w:basedOn w:val="26"/>
    <w:qFormat/>
    <w:uiPriority w:val="99"/>
    <w:rPr>
      <w:rFonts w:cs="Times New Roman"/>
      <w:color w:val="auto"/>
      <w:u w:val="none"/>
    </w:rPr>
  </w:style>
  <w:style w:type="paragraph" w:customStyle="1" w:styleId="31">
    <w:name w:val="SANGFOR_4_标题4"/>
    <w:basedOn w:val="6"/>
    <w:next w:val="1"/>
    <w:qFormat/>
    <w:uiPriority w:val="0"/>
    <w:pPr>
      <w:numPr>
        <w:ilvl w:val="3"/>
        <w:numId w:val="1"/>
      </w:numPr>
      <w:spacing w:beforeLines="50" w:afterLines="50" w:line="240" w:lineRule="auto"/>
      <w:ind w:firstLineChars="0"/>
    </w:pPr>
    <w:rPr>
      <w:rFonts w:ascii="Times New Roman" w:hAnsi="Times New Roman" w:eastAsia="宋体" w:cs="Times New Roman"/>
      <w:kern w:val="2"/>
      <w:sz w:val="24"/>
      <w:szCs w:val="24"/>
    </w:rPr>
  </w:style>
  <w:style w:type="paragraph" w:customStyle="1" w:styleId="32">
    <w:name w:val="一级条标题"/>
    <w:basedOn w:val="33"/>
    <w:next w:val="34"/>
    <w:qFormat/>
    <w:uiPriority w:val="0"/>
    <w:pPr>
      <w:spacing w:line="240" w:lineRule="auto"/>
      <w:ind w:left="420"/>
      <w:outlineLvl w:val="2"/>
    </w:pPr>
  </w:style>
  <w:style w:type="paragraph" w:customStyle="1" w:styleId="33">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4">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_Style 0"/>
    <w:qFormat/>
    <w:uiPriority w:val="0"/>
    <w:pPr>
      <w:widowControl w:val="0"/>
      <w:jc w:val="both"/>
    </w:pPr>
    <w:rPr>
      <w:rFonts w:ascii="Calibri" w:hAnsi="Calibri" w:eastAsia="宋体" w:cs="Times New Roman"/>
      <w:kern w:val="2"/>
      <w:sz w:val="32"/>
      <w:szCs w:val="24"/>
      <w:lang w:val="en-US" w:eastAsia="zh-CN" w:bidi="ar-SA"/>
    </w:rPr>
  </w:style>
  <w:style w:type="paragraph" w:customStyle="1" w:styleId="37">
    <w:name w:val="Table Paragraph"/>
    <w:basedOn w:val="1"/>
    <w:qFormat/>
    <w:uiPriority w:val="1"/>
    <w:rPr>
      <w:rFonts w:ascii="宋体" w:hAnsi="宋体" w:eastAsia="宋体" w:cs="宋体"/>
      <w:lang w:val="zh-CN" w:eastAsia="zh-CN" w:bidi="zh-CN"/>
    </w:rPr>
  </w:style>
  <w:style w:type="paragraph" w:customStyle="1" w:styleId="38">
    <w:name w:val="SANGFOR_3_标题3"/>
    <w:basedOn w:val="5"/>
    <w:next w:val="1"/>
    <w:qFormat/>
    <w:uiPriority w:val="0"/>
    <w:pPr>
      <w:numPr>
        <w:ilvl w:val="2"/>
        <w:numId w:val="1"/>
      </w:numPr>
      <w:tabs>
        <w:tab w:val="left" w:pos="720"/>
        <w:tab w:val="left" w:pos="1206"/>
      </w:tabs>
      <w:spacing w:before="120" w:beforeLines="50" w:after="120" w:afterLines="50" w:line="360" w:lineRule="auto"/>
      <w:ind w:firstLineChars="0"/>
    </w:pPr>
    <w:rPr>
      <w:rFonts w:ascii="Times New Roman" w:hAnsi="Times New Roman" w:eastAsia="微软雅黑" w:cs="Times New Roman"/>
      <w:kern w:val="2"/>
      <w:sz w:val="28"/>
      <w:szCs w:val="28"/>
    </w:rPr>
  </w:style>
  <w:style w:type="paragraph" w:customStyle="1" w:styleId="39">
    <w:name w:val="TOC 标题1"/>
    <w:basedOn w:val="3"/>
    <w:next w:val="1"/>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40">
    <w:name w:val="_Style 1"/>
    <w:basedOn w:val="1"/>
    <w:qFormat/>
    <w:uiPriority w:val="0"/>
    <w:pPr>
      <w:widowControl/>
      <w:spacing w:after="200" w:line="276" w:lineRule="auto"/>
      <w:ind w:firstLine="420" w:firstLineChars="200"/>
      <w:jc w:val="left"/>
    </w:pPr>
    <w:rPr>
      <w:rFonts w:ascii="Calibri" w:hAnsi="Calibri" w:eastAsia="宋体" w:cs="Times New Roman"/>
      <w:kern w:val="0"/>
      <w:sz w:val="22"/>
      <w:szCs w:val="22"/>
      <w:lang w:eastAsia="en-US" w:bidi="en-US"/>
    </w:rPr>
  </w:style>
  <w:style w:type="paragraph" w:customStyle="1" w:styleId="41">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paragraph" w:styleId="42">
    <w:name w:val="No Spacing"/>
    <w:qFormat/>
    <w:uiPriority w:val="0"/>
    <w:pPr>
      <w:widowControl w:val="0"/>
      <w:jc w:val="both"/>
    </w:pPr>
    <w:rPr>
      <w:rFonts w:ascii="Calibri" w:hAnsi="Calibri" w:eastAsia="宋体" w:cs="Times New Roman"/>
      <w:kern w:val="2"/>
      <w:sz w:val="32"/>
      <w:szCs w:val="24"/>
      <w:lang w:val="en-US" w:eastAsia="zh-CN" w:bidi="ar-SA"/>
    </w:rPr>
  </w:style>
  <w:style w:type="paragraph" w:customStyle="1" w:styleId="43">
    <w:name w:val="表格文字中"/>
    <w:basedOn w:val="1"/>
    <w:qFormat/>
    <w:uiPriority w:val="0"/>
    <w:pPr>
      <w:adjustRightInd w:val="0"/>
      <w:snapToGrid w:val="0"/>
      <w:spacing w:line="240" w:lineRule="auto"/>
      <w:ind w:left="22" w:leftChars="8" w:firstLine="0" w:firstLineChars="0"/>
      <w:jc w:val="center"/>
    </w:pPr>
    <w:rPr>
      <w:rFonts w:ascii="Times New Roman" w:hAnsi="Times New Roman" w:cs="Times New Roman"/>
      <w:szCs w:val="24"/>
    </w:rPr>
  </w:style>
  <w:style w:type="paragraph" w:customStyle="1" w:styleId="44">
    <w:name w:val="SANGFOR_5_标题5"/>
    <w:basedOn w:val="7"/>
    <w:next w:val="1"/>
    <w:qFormat/>
    <w:uiPriority w:val="0"/>
    <w:pPr>
      <w:numPr>
        <w:ilvl w:val="4"/>
        <w:numId w:val="1"/>
      </w:numPr>
      <w:spacing w:before="240" w:beforeLines="50" w:after="0" w:afterLines="50" w:line="360" w:lineRule="auto"/>
      <w:ind w:firstLineChars="0"/>
    </w:pPr>
    <w:rPr>
      <w:rFonts w:ascii="Times New Roman" w:hAnsi="Times New Roman" w:eastAsia="微软雅黑" w:cs="Times New Roman"/>
      <w:kern w:val="2"/>
      <w:sz w:val="21"/>
      <w:szCs w:val="21"/>
    </w:rPr>
  </w:style>
  <w:style w:type="paragraph" w:customStyle="1" w:styleId="45">
    <w:name w:val="SANGFOR_1_标题1"/>
    <w:basedOn w:val="3"/>
    <w:next w:val="1"/>
    <w:qFormat/>
    <w:uiPriority w:val="0"/>
    <w:pPr>
      <w:numPr>
        <w:ilvl w:val="0"/>
        <w:numId w:val="1"/>
      </w:numPr>
      <w:spacing w:before="1600" w:beforeLines="150" w:after="800" w:afterLines="50" w:line="240" w:lineRule="auto"/>
      <w:ind w:firstLineChars="0"/>
    </w:pPr>
    <w:rPr>
      <w:rFonts w:eastAsia="微软雅黑"/>
      <w:bCs w:val="0"/>
      <w:sz w:val="32"/>
      <w:szCs w:val="32"/>
      <w:lang w:val="en-US" w:eastAsia="zh-CN"/>
    </w:rPr>
  </w:style>
  <w:style w:type="paragraph" w:customStyle="1" w:styleId="46">
    <w:name w:val="列出段落1"/>
    <w:basedOn w:val="1"/>
    <w:qFormat/>
    <w:uiPriority w:val="0"/>
    <w:pPr>
      <w:ind w:firstLine="420"/>
    </w:pPr>
  </w:style>
  <w:style w:type="paragraph" w:customStyle="1" w:styleId="47">
    <w:name w:val="表格文字1"/>
    <w:basedOn w:val="1"/>
    <w:qFormat/>
    <w:uiPriority w:val="0"/>
    <w:pPr>
      <w:adjustRightInd w:val="0"/>
      <w:snapToGrid w:val="0"/>
      <w:spacing w:line="240" w:lineRule="auto"/>
      <w:ind w:firstLine="0" w:firstLineChars="0"/>
    </w:pPr>
    <w:rPr>
      <w:rFonts w:ascii="Times New Roman" w:hAnsi="Times New Roman" w:eastAsia="仿宋_GB2312" w:cs="Times New Roman"/>
      <w:szCs w:val="24"/>
    </w:rPr>
  </w:style>
  <w:style w:type="paragraph" w:customStyle="1" w:styleId="48">
    <w:name w:val="表格标题"/>
    <w:basedOn w:val="1"/>
    <w:qFormat/>
    <w:uiPriority w:val="0"/>
    <w:pPr>
      <w:adjustRightInd w:val="0"/>
      <w:snapToGrid w:val="0"/>
      <w:spacing w:beforeLines="50" w:afterLines="50" w:line="240" w:lineRule="auto"/>
      <w:ind w:left="22" w:leftChars="8" w:firstLine="0" w:firstLineChars="0"/>
      <w:jc w:val="center"/>
    </w:pPr>
    <w:rPr>
      <w:rFonts w:ascii="Times New Roman" w:hAnsi="Times New Roman" w:cs="Times New Roman"/>
      <w:b/>
      <w:bCs/>
      <w:color w:val="000000"/>
      <w:kern w:val="2"/>
      <w:sz w:val="32"/>
      <w:szCs w:val="32"/>
    </w:rPr>
  </w:style>
  <w:style w:type="paragraph" w:customStyle="1" w:styleId="49">
    <w:name w:val="List Paragraph1"/>
    <w:basedOn w:val="1"/>
    <w:qFormat/>
    <w:uiPriority w:val="34"/>
    <w:pPr>
      <w:widowControl/>
      <w:spacing w:after="200" w:line="276" w:lineRule="auto"/>
      <w:ind w:left="720"/>
      <w:contextualSpacing/>
      <w:jc w:val="left"/>
    </w:pPr>
    <w:rPr>
      <w:rFonts w:ascii="Calibri" w:hAnsi="Calibri" w:eastAsia="宋体" w:cs="Times New Roman"/>
      <w:kern w:val="0"/>
      <w:sz w:val="22"/>
      <w:szCs w:val="22"/>
      <w:lang w:eastAsia="en-US" w:bidi="en-US"/>
    </w:rPr>
  </w:style>
  <w:style w:type="paragraph" w:customStyle="1" w:styleId="50">
    <w:name w:val="默认段落字体 Para Char"/>
    <w:basedOn w:val="1"/>
    <w:uiPriority w:val="0"/>
    <w:pPr>
      <w:spacing w:line="360" w:lineRule="auto"/>
    </w:pPr>
    <w:rPr>
      <w:rFonts w:ascii="宋体" w:hAnsi="宋体" w:cs="宋体"/>
      <w:kern w:val="2"/>
      <w:sz w:val="24"/>
      <w:szCs w:val="24"/>
    </w:rPr>
  </w:style>
  <w:style w:type="paragraph" w:customStyle="1" w:styleId="51">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52">
    <w:name w:val="List Paragraph"/>
    <w:basedOn w:val="1"/>
    <w:qFormat/>
    <w:uiPriority w:val="1"/>
    <w:pPr>
      <w:spacing w:line="240" w:lineRule="auto"/>
      <w:ind w:firstLine="420"/>
    </w:pPr>
    <w:rPr>
      <w:rFonts w:ascii="Times New Roman" w:hAnsi="Times New Roman" w:cs="Times New Roman"/>
      <w:kern w:val="2"/>
      <w:sz w:val="18"/>
      <w:szCs w:val="18"/>
    </w:rPr>
  </w:style>
  <w:style w:type="paragraph" w:customStyle="1" w:styleId="53">
    <w:name w:val="列出段落2"/>
    <w:basedOn w:val="1"/>
    <w:qFormat/>
    <w:uiPriority w:val="0"/>
    <w:pPr>
      <w:ind w:firstLine="420" w:firstLineChars="200"/>
    </w:pPr>
    <w:rPr>
      <w:rFonts w:ascii="Times New Roman" w:hAnsi="Times New Roman" w:eastAsia="宋体" w:cs="Times New Roman"/>
    </w:rPr>
  </w:style>
  <w:style w:type="paragraph" w:customStyle="1" w:styleId="54">
    <w:name w:val="Char Char4"/>
    <w:basedOn w:val="1"/>
    <w:qFormat/>
    <w:uiPriority w:val="0"/>
    <w:pPr>
      <w:spacing w:line="240" w:lineRule="auto"/>
      <w:ind w:firstLine="0" w:firstLineChars="0"/>
    </w:pPr>
    <w:rPr>
      <w:rFonts w:ascii="Tahoma" w:hAnsi="Tahoma" w:cs="Tahoma"/>
      <w:kern w:val="2"/>
      <w:sz w:val="24"/>
      <w:szCs w:val="24"/>
    </w:rPr>
  </w:style>
  <w:style w:type="paragraph" w:customStyle="1" w:styleId="55">
    <w:name w:val="表格"/>
    <w:basedOn w:val="1"/>
    <w:qFormat/>
    <w:uiPriority w:val="0"/>
    <w:pPr>
      <w:spacing w:line="400" w:lineRule="exact"/>
    </w:pPr>
    <w:rPr>
      <w:sz w:val="24"/>
    </w:rPr>
  </w:style>
  <w:style w:type="character" w:customStyle="1" w:styleId="56">
    <w:name w:val="批注主题 Char"/>
    <w:basedOn w:val="57"/>
    <w:link w:val="22"/>
    <w:semiHidden/>
    <w:locked/>
    <w:uiPriority w:val="0"/>
    <w:rPr>
      <w:b/>
      <w:kern w:val="2"/>
    </w:rPr>
  </w:style>
  <w:style w:type="character" w:customStyle="1" w:styleId="57">
    <w:name w:val="批注文字 Char"/>
    <w:basedOn w:val="26"/>
    <w:link w:val="9"/>
    <w:semiHidden/>
    <w:qFormat/>
    <w:locked/>
    <w:uiPriority w:val="0"/>
    <w:rPr>
      <w:rFonts w:ascii="Calibri" w:hAnsi="Calibri" w:eastAsia="宋体" w:cs="Calibri"/>
      <w:sz w:val="21"/>
      <w:szCs w:val="21"/>
      <w:lang w:val="en-US" w:eastAsia="zh-CN" w:bidi="ar-SA"/>
    </w:rPr>
  </w:style>
  <w:style w:type="character" w:customStyle="1" w:styleId="58">
    <w:name w:val=" Char Char3"/>
    <w:semiHidden/>
    <w:qFormat/>
    <w:locked/>
    <w:uiPriority w:val="0"/>
    <w:rPr>
      <w:rFonts w:ascii="Calibri" w:hAnsi="Calibri" w:eastAsia="宋体" w:cs="Calibri"/>
      <w:sz w:val="18"/>
      <w:szCs w:val="18"/>
      <w:lang w:val="en-US" w:eastAsia="zh-CN" w:bidi="ar-SA"/>
    </w:rPr>
  </w:style>
  <w:style w:type="character" w:customStyle="1" w:styleId="59">
    <w:name w:val="Title Char"/>
    <w:basedOn w:val="26"/>
    <w:qFormat/>
    <w:locked/>
    <w:uiPriority w:val="0"/>
    <w:rPr>
      <w:rFonts w:ascii="Cambria" w:hAnsi="Cambria" w:cs="Cambria"/>
      <w:b/>
      <w:bCs/>
      <w:kern w:val="0"/>
      <w:sz w:val="32"/>
      <w:szCs w:val="32"/>
    </w:rPr>
  </w:style>
  <w:style w:type="character" w:customStyle="1" w:styleId="60">
    <w:name w:val="标题 Char1"/>
    <w:link w:val="21"/>
    <w:locked/>
    <w:uiPriority w:val="0"/>
    <w:rPr>
      <w:rFonts w:ascii="Cambria" w:hAnsi="Cambria" w:eastAsia="宋体"/>
      <w:b/>
      <w:sz w:val="32"/>
      <w:lang w:val="en-US" w:eastAsia="zh-CN" w:bidi="ar-SA"/>
    </w:rPr>
  </w:style>
  <w:style w:type="character" w:customStyle="1" w:styleId="61">
    <w:name w:val="标题 1 Char1"/>
    <w:link w:val="3"/>
    <w:qFormat/>
    <w:uiPriority w:val="0"/>
    <w:rPr>
      <w:rFonts w:ascii="Times New Roman" w:hAnsi="Times New Roman" w:eastAsia="宋体" w:cs="Times New Roman"/>
      <w:b/>
      <w:bCs/>
      <w:kern w:val="44"/>
      <w:sz w:val="44"/>
      <w:szCs w:val="44"/>
    </w:rPr>
  </w:style>
  <w:style w:type="character" w:customStyle="1" w:styleId="62">
    <w:name w:val="纯文本 Char"/>
    <w:basedOn w:val="26"/>
    <w:link w:val="12"/>
    <w:semiHidden/>
    <w:locked/>
    <w:uiPriority w:val="0"/>
    <w:rPr>
      <w:rFonts w:ascii="宋体" w:hAnsi="Courier New" w:eastAsia="宋体" w:cs="宋体"/>
      <w:sz w:val="21"/>
      <w:szCs w:val="21"/>
      <w:lang w:val="en-US" w:eastAsia="zh-CN" w:bidi="ar-SA"/>
    </w:rPr>
  </w:style>
  <w:style w:type="character" w:customStyle="1" w:styleId="63">
    <w:name w:val="普通文字 Char Char Char Char Char Char Char Char"/>
    <w:basedOn w:val="26"/>
    <w:qFormat/>
    <w:locked/>
    <w:uiPriority w:val="0"/>
    <w:rPr>
      <w:rFonts w:ascii="宋体" w:hAnsi="Courier New" w:cs="Courier New"/>
      <w:kern w:val="2"/>
      <w:sz w:val="21"/>
      <w:szCs w:val="21"/>
    </w:rPr>
  </w:style>
  <w:style w:type="character" w:customStyle="1" w:styleId="64">
    <w:name w:val="批注框文本 Char"/>
    <w:basedOn w:val="26"/>
    <w:link w:val="14"/>
    <w:qFormat/>
    <w:locked/>
    <w:uiPriority w:val="0"/>
    <w:rPr>
      <w:rFonts w:eastAsia="宋体"/>
      <w:sz w:val="18"/>
      <w:szCs w:val="18"/>
      <w:lang w:val="en-US" w:eastAsia="zh-CN" w:bidi="ar-SA"/>
    </w:rPr>
  </w:style>
  <w:style w:type="character" w:customStyle="1" w:styleId="65">
    <w:name w:val="表正文 Char1"/>
    <w:basedOn w:val="26"/>
    <w:qFormat/>
    <w:uiPriority w:val="0"/>
    <w:rPr>
      <w:kern w:val="2"/>
      <w:sz w:val="21"/>
      <w:szCs w:val="24"/>
    </w:rPr>
  </w:style>
  <w:style w:type="character" w:customStyle="1" w:styleId="66">
    <w:name w:val="标题 5 Char"/>
    <w:basedOn w:val="26"/>
    <w:link w:val="7"/>
    <w:semiHidden/>
    <w:qFormat/>
    <w:uiPriority w:val="0"/>
    <w:rPr>
      <w:rFonts w:ascii="Calibri" w:hAnsi="Calibri" w:cs="Calibri"/>
      <w:b/>
      <w:bCs/>
      <w:sz w:val="28"/>
      <w:szCs w:val="28"/>
    </w:rPr>
  </w:style>
  <w:style w:type="character" w:customStyle="1" w:styleId="67">
    <w:name w:val="font71"/>
    <w:basedOn w:val="26"/>
    <w:qFormat/>
    <w:uiPriority w:val="0"/>
    <w:rPr>
      <w:rFonts w:ascii="Arial" w:hAnsi="Arial" w:cs="Arial"/>
      <w:color w:val="000000"/>
      <w:sz w:val="18"/>
      <w:szCs w:val="18"/>
      <w:u w:val="none"/>
    </w:rPr>
  </w:style>
  <w:style w:type="character" w:customStyle="1" w:styleId="68">
    <w:name w:val="正文缩进 Char"/>
    <w:link w:val="8"/>
    <w:qFormat/>
    <w:locked/>
    <w:uiPriority w:val="0"/>
    <w:rPr>
      <w:rFonts w:ascii="Calibri" w:hAnsi="Calibri" w:eastAsia="宋体"/>
      <w:sz w:val="21"/>
      <w:lang w:val="en-US" w:eastAsia="zh-CN" w:bidi="ar-SA"/>
    </w:rPr>
  </w:style>
  <w:style w:type="character" w:customStyle="1" w:styleId="69">
    <w:name w:val="Comment Subject Char1"/>
    <w:locked/>
    <w:uiPriority w:val="0"/>
    <w:rPr>
      <w:rFonts w:eastAsia="宋体"/>
      <w:b/>
      <w:kern w:val="2"/>
      <w:sz w:val="21"/>
    </w:rPr>
  </w:style>
  <w:style w:type="character" w:customStyle="1" w:styleId="70">
    <w:name w:val="apple-style-span"/>
    <w:basedOn w:val="26"/>
    <w:qFormat/>
    <w:uiPriority w:val="0"/>
    <w:rPr>
      <w:rFonts w:cs="Times New Roman"/>
    </w:rPr>
  </w:style>
  <w:style w:type="character" w:customStyle="1" w:styleId="71">
    <w:name w:val="标题 4 Char"/>
    <w:basedOn w:val="26"/>
    <w:link w:val="6"/>
    <w:semiHidden/>
    <w:qFormat/>
    <w:uiPriority w:val="0"/>
    <w:rPr>
      <w:rFonts w:ascii="Cambria" w:hAnsi="Cambria" w:eastAsia="宋体" w:cs="Times New Roman"/>
      <w:b/>
      <w:bCs/>
      <w:sz w:val="28"/>
      <w:szCs w:val="28"/>
    </w:rPr>
  </w:style>
  <w:style w:type="character" w:customStyle="1" w:styleId="72">
    <w:name w:val="font21"/>
    <w:basedOn w:val="26"/>
    <w:qFormat/>
    <w:uiPriority w:val="0"/>
    <w:rPr>
      <w:rFonts w:hint="eastAsia" w:ascii="宋体" w:hAnsi="宋体" w:eastAsia="宋体" w:cs="宋体"/>
      <w:color w:val="000000"/>
      <w:sz w:val="18"/>
      <w:szCs w:val="18"/>
      <w:u w:val="none"/>
    </w:rPr>
  </w:style>
  <w:style w:type="character" w:customStyle="1" w:styleId="73">
    <w:name w:val=" Char Char5"/>
    <w:qFormat/>
    <w:uiPriority w:val="0"/>
    <w:rPr>
      <w:rFonts w:ascii="Cambria" w:hAnsi="Cambria"/>
      <w:b/>
      <w:bCs/>
      <w:kern w:val="2"/>
      <w:sz w:val="36"/>
      <w:szCs w:val="32"/>
    </w:rPr>
  </w:style>
  <w:style w:type="character" w:customStyle="1" w:styleId="74">
    <w:name w:val=" Char Char13"/>
    <w:semiHidden/>
    <w:qFormat/>
    <w:locked/>
    <w:uiPriority w:val="0"/>
    <w:rPr>
      <w:rFonts w:ascii="Cambria" w:hAnsi="Cambria" w:eastAsia="宋体"/>
      <w:b/>
      <w:bCs/>
      <w:sz w:val="32"/>
      <w:szCs w:val="32"/>
      <w:lang w:val="en-US" w:eastAsia="zh-CN" w:bidi="ar-SA"/>
    </w:rPr>
  </w:style>
  <w:style w:type="character" w:customStyle="1" w:styleId="75">
    <w:name w:val="正文文本缩进 Char"/>
    <w:basedOn w:val="26"/>
    <w:link w:val="10"/>
    <w:semiHidden/>
    <w:qFormat/>
    <w:locked/>
    <w:uiPriority w:val="0"/>
    <w:rPr>
      <w:rFonts w:ascii="Calibri" w:hAnsi="Calibri" w:eastAsia="宋体" w:cs="Calibri"/>
      <w:sz w:val="21"/>
      <w:szCs w:val="21"/>
      <w:lang w:val="en-US" w:eastAsia="zh-CN" w:bidi="ar-SA"/>
    </w:rPr>
  </w:style>
  <w:style w:type="character" w:customStyle="1" w:styleId="76">
    <w:name w:val="页脚 Char"/>
    <w:basedOn w:val="26"/>
    <w:link w:val="15"/>
    <w:semiHidden/>
    <w:qFormat/>
    <w:locked/>
    <w:uiPriority w:val="0"/>
    <w:rPr>
      <w:rFonts w:ascii="Calibri" w:hAnsi="Calibri" w:eastAsia="宋体" w:cs="Calibri"/>
      <w:sz w:val="18"/>
      <w:szCs w:val="18"/>
      <w:lang w:val="en-US" w:eastAsia="zh-CN" w:bidi="ar-SA"/>
    </w:rPr>
  </w:style>
  <w:style w:type="character" w:customStyle="1" w:styleId="77">
    <w:name w:val=" Char Char2"/>
    <w:qFormat/>
    <w:uiPriority w:val="0"/>
    <w:rPr>
      <w:rFonts w:hint="eastAsia" w:ascii="宋体" w:hAnsi="Tms Rmn" w:eastAsia="宋体"/>
      <w:sz w:val="21"/>
      <w:lang w:val="en-US" w:eastAsia="zh-CN"/>
    </w:rPr>
  </w:style>
  <w:style w:type="character" w:customStyle="1" w:styleId="78">
    <w:name w:val="页眉 Char"/>
    <w:basedOn w:val="26"/>
    <w:link w:val="16"/>
    <w:semiHidden/>
    <w:qFormat/>
    <w:locked/>
    <w:uiPriority w:val="0"/>
    <w:rPr>
      <w:rFonts w:ascii="Calibri" w:hAnsi="Calibri" w:eastAsia="宋体" w:cs="Calibri"/>
      <w:sz w:val="18"/>
      <w:szCs w:val="18"/>
      <w:lang w:val="en-US" w:eastAsia="zh-CN" w:bidi="ar-SA"/>
    </w:rPr>
  </w:style>
  <w:style w:type="character" w:customStyle="1" w:styleId="79">
    <w:name w:val="Char Char"/>
    <w:qFormat/>
    <w:uiPriority w:val="0"/>
    <w:rPr>
      <w:rFonts w:ascii="Cambria" w:hAnsi="Cambria"/>
      <w:b/>
      <w:kern w:val="2"/>
      <w:sz w:val="32"/>
    </w:rPr>
  </w:style>
  <w:style w:type="character" w:customStyle="1" w:styleId="80">
    <w:name w:val="标题 Char"/>
    <w:qFormat/>
    <w:uiPriority w:val="0"/>
    <w:rPr>
      <w:rFonts w:ascii="Arial" w:hAnsi="Arial" w:cs="Arial"/>
      <w:b/>
      <w:bCs/>
      <w:kern w:val="2"/>
      <w:sz w:val="32"/>
      <w:szCs w:val="32"/>
    </w:rPr>
  </w:style>
  <w:style w:type="character" w:customStyle="1" w:styleId="81">
    <w:name w:val="正文文本 Char"/>
    <w:basedOn w:val="26"/>
    <w:link w:val="2"/>
    <w:semiHidden/>
    <w:qFormat/>
    <w:locked/>
    <w:uiPriority w:val="0"/>
    <w:rPr>
      <w:rFonts w:ascii="Calibri" w:hAnsi="Calibri" w:eastAsia="宋体" w:cs="Calibri"/>
      <w:sz w:val="21"/>
      <w:szCs w:val="21"/>
      <w:lang w:val="en-US" w:eastAsia="zh-CN" w:bidi="ar-SA"/>
    </w:rPr>
  </w:style>
  <w:style w:type="character" w:customStyle="1" w:styleId="82">
    <w:name w:val="标题 1 Char"/>
    <w:basedOn w:val="26"/>
    <w:link w:val="3"/>
    <w:qFormat/>
    <w:locked/>
    <w:uiPriority w:val="0"/>
    <w:rPr>
      <w:rFonts w:ascii="Calibri" w:hAnsi="Calibri" w:eastAsia="宋体" w:cs="Calibri"/>
      <w:b/>
      <w:bCs/>
      <w:kern w:val="44"/>
      <w:sz w:val="44"/>
      <w:szCs w:val="44"/>
      <w:lang w:val="en-US" w:eastAsia="zh-CN" w:bidi="ar-SA"/>
    </w:rPr>
  </w:style>
  <w:style w:type="character" w:customStyle="1" w:styleId="83">
    <w:name w:val="Char Char3"/>
    <w:basedOn w:val="26"/>
    <w:qFormat/>
    <w:uiPriority w:val="0"/>
    <w:rPr>
      <w:rFonts w:ascii="Tahoma" w:hAnsi="Tahoma" w:eastAsia="宋体" w:cs="Times New Roman"/>
      <w:bCs/>
      <w:kern w:val="2"/>
      <w:sz w:val="18"/>
      <w:szCs w:val="18"/>
      <w:lang w:val="en-US" w:eastAsia="zh-CN" w:bidi="ar-SA"/>
    </w:rPr>
  </w:style>
  <w:style w:type="character" w:customStyle="1" w:styleId="84">
    <w:name w:val="日期 Char"/>
    <w:link w:val="13"/>
    <w:qFormat/>
    <w:locked/>
    <w:uiPriority w:val="0"/>
    <w:rPr>
      <w:rFonts w:ascii="Cambria" w:hAnsi="Cambria" w:eastAsia="宋体"/>
      <w:b/>
      <w:sz w:val="32"/>
      <w:lang w:val="en-US" w:eastAsia="zh-CN" w:bidi="ar-SA"/>
    </w:rPr>
  </w:style>
  <w:style w:type="character" w:customStyle="1" w:styleId="85">
    <w:name w:val="font51"/>
    <w:basedOn w:val="26"/>
    <w:qFormat/>
    <w:uiPriority w:val="0"/>
    <w:rPr>
      <w:rFonts w:hint="eastAsia" w:ascii="宋体" w:hAnsi="宋体" w:eastAsia="宋体" w:cs="宋体"/>
      <w:color w:val="000000"/>
      <w:sz w:val="18"/>
      <w:szCs w:val="18"/>
      <w:u w:val="none"/>
    </w:rPr>
  </w:style>
  <w:style w:type="character" w:customStyle="1" w:styleId="86">
    <w:name w:val="标题 2 Char"/>
    <w:basedOn w:val="26"/>
    <w:link w:val="4"/>
    <w:semiHidden/>
    <w:qFormat/>
    <w:locked/>
    <w:uiPriority w:val="0"/>
    <w:rPr>
      <w:rFonts w:ascii="Cambria" w:hAnsi="Cambria" w:eastAsia="宋体"/>
      <w:b/>
      <w:bCs/>
      <w:sz w:val="32"/>
      <w:szCs w:val="32"/>
      <w:lang w:val="en-US" w:eastAsia="zh-CN" w:bidi="ar-SA"/>
    </w:rPr>
  </w:style>
  <w:style w:type="character" w:customStyle="1" w:styleId="87">
    <w:name w:val="Char Char22"/>
    <w:qFormat/>
    <w:uiPriority w:val="0"/>
    <w:rPr>
      <w:rFonts w:ascii="宋体" w:hAnsi="Courier New"/>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5743</Words>
  <Characters>32740</Characters>
  <Lines>272</Lines>
  <Paragraphs>76</Paragraphs>
  <TotalTime>0</TotalTime>
  <ScaleCrop>false</ScaleCrop>
  <LinksUpToDate>false</LinksUpToDate>
  <CharactersWithSpaces>38407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2018-12-26T02:51:00Z</dcterms:created>
  <dc:creator>admin</dc:creator>
  <cp:lastModifiedBy>紫雨</cp:lastModifiedBy>
  <cp:lastPrinted>2019-11-22T04:44:00Z</cp:lastPrinted>
  <dcterms:modified xsi:type="dcterms:W3CDTF">2020-09-04T02:01:21Z</dcterms:modified>
  <dc:title>竞争性磋商文件</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