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ind w:left="1084" w:hanging="1081" w:hangingChars="300"/>
        <w:jc w:val="center"/>
        <w:rPr>
          <w:b/>
          <w:sz w:val="44"/>
          <w:szCs w:val="44"/>
        </w:rPr>
      </w:pPr>
      <w:r>
        <w:rPr>
          <w:rFonts w:hint="eastAsia" w:ascii="宋体" w:cs="宋体"/>
          <w:b/>
          <w:bCs/>
          <w:kern w:val="0"/>
          <w:sz w:val="36"/>
          <w:szCs w:val="36"/>
          <w:lang w:val="zh-CN"/>
        </w:rPr>
        <w:t>青海省第三次全国国土调查成果省级汇总及服务平台建设（包</w:t>
      </w:r>
      <w:r>
        <w:rPr>
          <w:rFonts w:hint="eastAsia" w:ascii="宋体" w:cs="宋体"/>
          <w:b/>
          <w:bCs/>
          <w:kern w:val="0"/>
          <w:sz w:val="36"/>
          <w:szCs w:val="36"/>
        </w:rPr>
        <w:t>2</w:t>
      </w:r>
      <w:r>
        <w:rPr>
          <w:rFonts w:hint="eastAsia" w:ascii="宋体" w:cs="宋体"/>
          <w:b/>
          <w:bCs/>
          <w:kern w:val="0"/>
          <w:sz w:val="36"/>
          <w:szCs w:val="36"/>
          <w:lang w:val="zh-CN"/>
        </w:rPr>
        <w:t>）</w:t>
      </w:r>
    </w:p>
    <w:p>
      <w:pPr>
        <w:autoSpaceDE w:val="0"/>
        <w:autoSpaceDN w:val="0"/>
        <w:adjustRightInd w:val="0"/>
        <w:spacing w:line="36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招标文件</w:t>
      </w:r>
    </w:p>
    <w:p>
      <w:pPr>
        <w:autoSpaceDE w:val="0"/>
        <w:autoSpaceDN w:val="0"/>
        <w:adjustRightInd w:val="0"/>
        <w:spacing w:line="360" w:lineRule="auto"/>
        <w:jc w:val="center"/>
        <w:rPr>
          <w:rFonts w:ascii="宋体" w:hAnsi="宋体" w:cs="宋体"/>
          <w:kern w:val="0"/>
          <w:sz w:val="36"/>
          <w:szCs w:val="36"/>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2"/>
          <w:szCs w:val="36"/>
        </w:rPr>
      </w:pPr>
      <w:r>
        <w:rPr>
          <w:rFonts w:hint="eastAsia" w:ascii="宋体" w:hAnsi="宋体" w:cs="宋体"/>
          <w:b/>
          <w:bCs/>
          <w:kern w:val="0"/>
          <w:sz w:val="32"/>
          <w:szCs w:val="36"/>
          <w:lang w:val="zh-CN"/>
        </w:rPr>
        <w:t>采购项目编号：青海创鑫公招（服务）</w:t>
      </w:r>
      <w:r>
        <w:rPr>
          <w:rFonts w:hint="eastAsia" w:ascii="宋体" w:hAnsi="宋体" w:cs="宋体"/>
          <w:b/>
          <w:bCs/>
          <w:kern w:val="0"/>
          <w:sz w:val="32"/>
          <w:szCs w:val="36"/>
        </w:rPr>
        <w:t>2019-098</w:t>
      </w:r>
    </w:p>
    <w:p>
      <w:pPr>
        <w:autoSpaceDE w:val="0"/>
        <w:autoSpaceDN w:val="0"/>
        <w:adjustRightInd w:val="0"/>
        <w:spacing w:line="360" w:lineRule="auto"/>
        <w:jc w:val="left"/>
        <w:rPr>
          <w:rFonts w:ascii="宋体" w:hAnsi="宋体" w:cs="宋体"/>
          <w:b/>
          <w:bCs/>
          <w:kern w:val="0"/>
          <w:sz w:val="32"/>
          <w:szCs w:val="36"/>
        </w:rPr>
      </w:pPr>
    </w:p>
    <w:p>
      <w:pPr>
        <w:ind w:left="2249" w:hanging="2241" w:hangingChars="700"/>
        <w:rPr>
          <w:rFonts w:ascii="宋体" w:hAnsi="宋体" w:cs="宋体"/>
          <w:b/>
          <w:bCs/>
          <w:kern w:val="0"/>
          <w:sz w:val="32"/>
          <w:szCs w:val="36"/>
          <w:lang w:val="zh-CN"/>
        </w:rPr>
      </w:pPr>
      <w:r>
        <w:rPr>
          <w:rFonts w:hint="eastAsia" w:ascii="宋体" w:hAnsi="宋体" w:cs="宋体"/>
          <w:b/>
          <w:bCs/>
          <w:kern w:val="0"/>
          <w:sz w:val="32"/>
          <w:szCs w:val="36"/>
          <w:lang w:val="zh-CN"/>
        </w:rPr>
        <w:t>采购项目名称：青海省第三次全国国土调查成果省级汇总及服务平台建设（包</w:t>
      </w:r>
      <w:r>
        <w:rPr>
          <w:rFonts w:hint="eastAsia" w:ascii="宋体" w:hAnsi="宋体" w:cs="宋体"/>
          <w:b/>
          <w:bCs/>
          <w:kern w:val="0"/>
          <w:sz w:val="32"/>
          <w:szCs w:val="36"/>
        </w:rPr>
        <w:t>2</w:t>
      </w:r>
      <w:r>
        <w:rPr>
          <w:rFonts w:hint="eastAsia" w:ascii="宋体" w:hAnsi="宋体" w:cs="宋体"/>
          <w:b/>
          <w:bCs/>
          <w:kern w:val="0"/>
          <w:sz w:val="32"/>
          <w:szCs w:val="36"/>
          <w:lang w:val="zh-CN"/>
        </w:rPr>
        <w:t>）</w:t>
      </w:r>
    </w:p>
    <w:p>
      <w:pPr>
        <w:ind w:left="2249" w:hanging="2241" w:hangingChars="700"/>
        <w:rPr>
          <w:rFonts w:ascii="宋体" w:hAnsi="宋体" w:cs="宋体"/>
          <w:b/>
          <w:bCs/>
          <w:kern w:val="0"/>
          <w:sz w:val="32"/>
          <w:szCs w:val="36"/>
          <w:lang w:val="zh-CN"/>
        </w:rPr>
      </w:pPr>
    </w:p>
    <w:p>
      <w:pPr>
        <w:autoSpaceDE w:val="0"/>
        <w:autoSpaceDN w:val="0"/>
        <w:adjustRightInd w:val="0"/>
        <w:spacing w:line="360" w:lineRule="auto"/>
        <w:jc w:val="left"/>
        <w:rPr>
          <w:b/>
          <w:sz w:val="32"/>
          <w:szCs w:val="32"/>
        </w:rPr>
      </w:pPr>
      <w:r>
        <w:rPr>
          <w:rFonts w:hint="eastAsia" w:ascii="宋体" w:hAnsi="宋体" w:cs="宋体"/>
          <w:b/>
          <w:bCs/>
          <w:kern w:val="0"/>
          <w:sz w:val="32"/>
          <w:szCs w:val="36"/>
          <w:lang w:val="zh-CN"/>
        </w:rPr>
        <w:t>采   购   人：青海省自然资源厅</w:t>
      </w:r>
    </w:p>
    <w:p>
      <w:pPr>
        <w:autoSpaceDE w:val="0"/>
        <w:autoSpaceDN w:val="0"/>
        <w:adjustRightInd w:val="0"/>
        <w:spacing w:line="360" w:lineRule="auto"/>
        <w:ind w:firstLine="2241" w:firstLineChars="700"/>
        <w:jc w:val="left"/>
        <w:rPr>
          <w:b/>
          <w:sz w:val="32"/>
          <w:szCs w:val="32"/>
        </w:rPr>
      </w:pPr>
    </w:p>
    <w:p>
      <w:pPr>
        <w:autoSpaceDE w:val="0"/>
        <w:autoSpaceDN w:val="0"/>
        <w:adjustRightInd w:val="0"/>
        <w:spacing w:line="360" w:lineRule="auto"/>
        <w:rPr>
          <w:rFonts w:ascii="宋体" w:hAnsi="宋体" w:cs="宋体"/>
          <w:b/>
          <w:bCs/>
          <w:kern w:val="0"/>
          <w:szCs w:val="28"/>
          <w:u w:val="single"/>
          <w:lang w:val="zh-CN"/>
        </w:rPr>
      </w:pPr>
      <w:r>
        <w:rPr>
          <w:rFonts w:hint="eastAsia" w:ascii="宋体" w:hAnsi="宋体" w:cs="宋体"/>
          <w:b/>
          <w:bCs/>
          <w:kern w:val="0"/>
          <w:sz w:val="32"/>
          <w:szCs w:val="36"/>
          <w:lang w:val="zh-CN"/>
        </w:rPr>
        <w:t>采购代理机构：青海创鑫工程咨询股份有限公司</w:t>
      </w:r>
    </w:p>
    <w:p>
      <w:pPr>
        <w:autoSpaceDE w:val="0"/>
        <w:autoSpaceDN w:val="0"/>
        <w:adjustRightInd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201</w:t>
      </w:r>
      <w:r>
        <w:rPr>
          <w:rFonts w:hint="eastAsia" w:ascii="宋体" w:hAnsi="宋体" w:cs="宋体"/>
          <w:b/>
          <w:bCs/>
          <w:kern w:val="0"/>
          <w:sz w:val="28"/>
          <w:szCs w:val="28"/>
        </w:rPr>
        <w:t>9</w:t>
      </w:r>
      <w:r>
        <w:rPr>
          <w:rFonts w:hint="eastAsia" w:ascii="宋体" w:hAnsi="宋体" w:cs="宋体"/>
          <w:b/>
          <w:bCs/>
          <w:kern w:val="0"/>
          <w:sz w:val="28"/>
          <w:szCs w:val="28"/>
          <w:lang w:val="zh-CN"/>
        </w:rPr>
        <w:t>年</w:t>
      </w:r>
      <w:r>
        <w:rPr>
          <w:rFonts w:hint="eastAsia" w:ascii="宋体" w:hAnsi="宋体" w:cs="宋体"/>
          <w:b/>
          <w:bCs/>
          <w:kern w:val="0"/>
          <w:sz w:val="28"/>
          <w:szCs w:val="28"/>
        </w:rPr>
        <w:t>10</w:t>
      </w:r>
      <w:r>
        <w:rPr>
          <w:rFonts w:hint="eastAsia" w:ascii="宋体" w:hAnsi="宋体" w:cs="宋体"/>
          <w:b/>
          <w:bCs/>
          <w:kern w:val="0"/>
          <w:sz w:val="28"/>
          <w:szCs w:val="28"/>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14"/>
        <w:tabs>
          <w:tab w:val="right" w:leader="dot" w:pos="8233"/>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kern w:val="0"/>
          <w:sz w:val="21"/>
          <w:szCs w:val="21"/>
        </w:rPr>
        <w:fldChar w:fldCharType="begin"/>
      </w:r>
      <w:r>
        <w:rPr>
          <w:rStyle w:val="26"/>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fldChar w:fldCharType="begin"/>
      </w:r>
      <w:r>
        <w:instrText xml:space="preserve"> HYPERLINK \l "_Toc22556594" </w:instrText>
      </w:r>
      <w:r>
        <w:fldChar w:fldCharType="separate"/>
      </w:r>
      <w:r>
        <w:rPr>
          <w:rStyle w:val="26"/>
          <w:rFonts w:hint="eastAsia" w:ascii="宋体" w:hAnsi="宋体" w:cs="宋体"/>
          <w:lang w:val="zh-CN"/>
        </w:rPr>
        <w:t>第一部分 采购公告</w:t>
      </w:r>
      <w:r>
        <w:tab/>
      </w:r>
      <w:r>
        <w:fldChar w:fldCharType="begin"/>
      </w:r>
      <w:r>
        <w:instrText xml:space="preserve"> PAGEREF _Toc22556594 \h </w:instrText>
      </w:r>
      <w:r>
        <w:fldChar w:fldCharType="separate"/>
      </w:r>
      <w:r>
        <w:t>5</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"_Toc22556595" </w:instrText>
      </w:r>
      <w:r>
        <w:fldChar w:fldCharType="separate"/>
      </w:r>
      <w:r>
        <w:rPr>
          <w:rStyle w:val="26"/>
          <w:rFonts w:hint="eastAsia" w:ascii="宋体" w:hAnsi="宋体" w:cs="宋体"/>
          <w:lang w:val="zh-CN"/>
        </w:rPr>
        <w:t>第二部分</w:t>
      </w:r>
      <w:r>
        <w:rPr>
          <w:rStyle w:val="26"/>
          <w:rFonts w:ascii="宋体" w:hAnsi="宋体" w:cs="宋体"/>
          <w:lang w:val="zh-CN"/>
        </w:rPr>
        <w:t xml:space="preserve">  </w:t>
      </w:r>
      <w:r>
        <w:rPr>
          <w:rStyle w:val="26"/>
          <w:rFonts w:hint="eastAsia" w:ascii="宋体" w:hAnsi="宋体" w:cs="宋体"/>
          <w:lang w:val="zh-CN"/>
        </w:rPr>
        <w:t>投标人须知</w:t>
      </w:r>
      <w:r>
        <w:tab/>
      </w:r>
      <w:r>
        <w:fldChar w:fldCharType="begin"/>
      </w:r>
      <w:r>
        <w:instrText xml:space="preserve"> PAGEREF _Toc22556595 \h </w:instrText>
      </w:r>
      <w:r>
        <w:fldChar w:fldCharType="separate"/>
      </w:r>
      <w:r>
        <w:t>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"_Toc22556596" </w:instrText>
      </w:r>
      <w:r>
        <w:fldChar w:fldCharType="separate"/>
      </w:r>
      <w:r>
        <w:rPr>
          <w:rStyle w:val="26"/>
          <w:rFonts w:hint="eastAsia" w:ascii="宋体" w:hAnsi="宋体" w:cs="宋体"/>
          <w:lang w:val="zh-CN"/>
        </w:rPr>
        <w:t>一、说明</w:t>
      </w:r>
      <w:r>
        <w:tab/>
      </w:r>
      <w:r>
        <w:fldChar w:fldCharType="begin"/>
      </w:r>
      <w:r>
        <w:instrText xml:space="preserve"> PAGEREF _Toc22556596 \h </w:instrText>
      </w:r>
      <w:r>
        <w:fldChar w:fldCharType="separate"/>
      </w:r>
      <w:r>
        <w:t>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"_Toc22556597" </w:instrText>
      </w:r>
      <w:r>
        <w:fldChar w:fldCharType="separate"/>
      </w:r>
      <w:r>
        <w:rPr>
          <w:rStyle w:val="26"/>
          <w:rFonts w:ascii="宋体" w:hAnsi="宋体" w:cs="宋体"/>
          <w:lang w:val="zh-CN"/>
        </w:rPr>
        <w:t>1.</w:t>
      </w:r>
      <w:r>
        <w:rPr>
          <w:rStyle w:val="26"/>
          <w:rFonts w:hint="eastAsia" w:ascii="宋体" w:hAnsi="宋体" w:cs="宋体"/>
          <w:lang w:val="zh-CN"/>
        </w:rPr>
        <w:t>适用范围</w:t>
      </w:r>
      <w:r>
        <w:tab/>
      </w:r>
      <w:r>
        <w:fldChar w:fldCharType="begin"/>
      </w:r>
      <w:r>
        <w:instrText xml:space="preserve"> PAGEREF _Toc22556597 \h </w:instrText>
      </w:r>
      <w:r>
        <w:fldChar w:fldCharType="separate"/>
      </w:r>
      <w:r>
        <w:t>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"_Toc22556598" </w:instrText>
      </w:r>
      <w:r>
        <w:fldChar w:fldCharType="separate"/>
      </w:r>
      <w:r>
        <w:rPr>
          <w:rStyle w:val="26"/>
          <w:rFonts w:ascii="宋体" w:hAnsi="宋体" w:cs="宋体"/>
          <w:lang w:val="zh-CN"/>
        </w:rPr>
        <w:t>2.</w:t>
      </w:r>
      <w:r>
        <w:rPr>
          <w:rStyle w:val="26"/>
          <w:rFonts w:hint="eastAsia" w:ascii="宋体" w:hAnsi="宋体" w:cs="宋体"/>
          <w:lang w:val="zh-CN"/>
        </w:rPr>
        <w:t>采购方式、合格的投标人</w:t>
      </w:r>
      <w:r>
        <w:tab/>
      </w:r>
      <w:r>
        <w:fldChar w:fldCharType="begin"/>
      </w:r>
      <w:r>
        <w:instrText xml:space="preserve"> PAGEREF _Toc22556598 \h </w:instrText>
      </w:r>
      <w:r>
        <w:fldChar w:fldCharType="separate"/>
      </w:r>
      <w:r>
        <w:t>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"_Toc22556599" </w:instrText>
      </w:r>
      <w:r>
        <w:fldChar w:fldCharType="separate"/>
      </w:r>
      <w:r>
        <w:rPr>
          <w:rStyle w:val="26"/>
          <w:rFonts w:ascii="宋体" w:hAnsi="宋体" w:cs="宋体"/>
          <w:lang w:val="zh-CN"/>
        </w:rPr>
        <w:t>3.</w:t>
      </w:r>
      <w:r>
        <w:rPr>
          <w:rStyle w:val="26"/>
          <w:rFonts w:hint="eastAsia" w:ascii="宋体" w:hAnsi="宋体" w:cs="宋体"/>
          <w:lang w:val="zh-CN"/>
        </w:rPr>
        <w:t>投标费用</w:t>
      </w:r>
      <w:r>
        <w:tab/>
      </w:r>
      <w:r>
        <w:fldChar w:fldCharType="begin"/>
      </w:r>
      <w:r>
        <w:instrText xml:space="preserve"> PAGEREF _Toc22556599 \h </w:instrText>
      </w:r>
      <w:r>
        <w:fldChar w:fldCharType="separate"/>
      </w:r>
      <w:r>
        <w:t>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"_Toc22556600" </w:instrText>
      </w:r>
      <w:r>
        <w:fldChar w:fldCharType="separate"/>
      </w:r>
      <w:r>
        <w:rPr>
          <w:rStyle w:val="26"/>
          <w:rFonts w:hint="eastAsia" w:ascii="宋体" w:hAnsi="宋体" w:cs="宋体"/>
          <w:lang w:val="zh-CN"/>
        </w:rPr>
        <w:t>二、招标文件说明</w:t>
      </w:r>
      <w:r>
        <w:tab/>
      </w:r>
      <w:r>
        <w:fldChar w:fldCharType="begin"/>
      </w:r>
      <w:r>
        <w:instrText xml:space="preserve"> PAGEREF _Toc22556600 \h </w:instrText>
      </w:r>
      <w:r>
        <w:fldChar w:fldCharType="separate"/>
      </w:r>
      <w:r>
        <w:t>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"_Toc22556601" </w:instrText>
      </w:r>
      <w:r>
        <w:fldChar w:fldCharType="separate"/>
      </w:r>
      <w:r>
        <w:rPr>
          <w:rStyle w:val="26"/>
          <w:rFonts w:ascii="宋体" w:hAnsi="宋体" w:cs="宋体"/>
          <w:lang w:val="zh-CN"/>
        </w:rPr>
        <w:t>4.</w:t>
      </w:r>
      <w:r>
        <w:rPr>
          <w:rStyle w:val="26"/>
          <w:rFonts w:hint="eastAsia" w:ascii="宋体" w:hAnsi="宋体" w:cs="宋体"/>
          <w:lang w:val="zh-CN"/>
        </w:rPr>
        <w:t>招标文件的构成</w:t>
      </w:r>
      <w:r>
        <w:tab/>
      </w:r>
      <w:r>
        <w:fldChar w:fldCharType="begin"/>
      </w:r>
      <w:r>
        <w:instrText xml:space="preserve"> PAGEREF _Toc22556601 \h </w:instrText>
      </w:r>
      <w:r>
        <w:fldChar w:fldCharType="separate"/>
      </w:r>
      <w:r>
        <w:t>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"_Toc22556602" </w:instrText>
      </w:r>
      <w:r>
        <w:fldChar w:fldCharType="separate"/>
      </w:r>
      <w:r>
        <w:rPr>
          <w:rStyle w:val="26"/>
          <w:rFonts w:ascii="宋体" w:hAnsi="宋体" w:cs="宋体"/>
          <w:lang w:val="zh-CN"/>
        </w:rPr>
        <w:t>5.</w:t>
      </w:r>
      <w:r>
        <w:rPr>
          <w:rStyle w:val="26"/>
          <w:rFonts w:hint="eastAsia" w:ascii="宋体" w:hAnsi="宋体" w:cs="宋体"/>
          <w:lang w:val="zh-CN"/>
        </w:rPr>
        <w:t>招标公告、招标文件、采购活动和中标结果的质疑</w:t>
      </w:r>
      <w:r>
        <w:tab/>
      </w:r>
      <w:r>
        <w:fldChar w:fldCharType="begin"/>
      </w:r>
      <w:r>
        <w:instrText xml:space="preserve"> PAGEREF _Toc22556602 \h </w:instrText>
      </w:r>
      <w:r>
        <w:fldChar w:fldCharType="separate"/>
      </w:r>
      <w:r>
        <w:t>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"_Toc22556603" </w:instrText>
      </w:r>
      <w:r>
        <w:fldChar w:fldCharType="separate"/>
      </w:r>
      <w:r>
        <w:rPr>
          <w:rStyle w:val="26"/>
          <w:rFonts w:ascii="宋体" w:hAnsi="宋体" w:cs="宋体"/>
          <w:lang w:val="zh-CN"/>
        </w:rPr>
        <w:t>6.</w:t>
      </w:r>
      <w:r>
        <w:rPr>
          <w:rStyle w:val="26"/>
          <w:rFonts w:hint="eastAsia" w:ascii="宋体" w:hAnsi="宋体" w:cs="宋体"/>
          <w:lang w:val="zh-CN"/>
        </w:rPr>
        <w:t>招标文件的澄清或修改</w:t>
      </w:r>
      <w:r>
        <w:tab/>
      </w:r>
      <w:r>
        <w:fldChar w:fldCharType="begin"/>
      </w:r>
      <w:r>
        <w:instrText xml:space="preserve"> PAGEREF _Toc22556603 \h </w:instrText>
      </w:r>
      <w:r>
        <w:fldChar w:fldCharType="separate"/>
      </w:r>
      <w:r>
        <w:t>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"_Toc22556604" </w:instrText>
      </w:r>
      <w:r>
        <w:fldChar w:fldCharType="separate"/>
      </w:r>
      <w:r>
        <w:rPr>
          <w:rStyle w:val="26"/>
          <w:rFonts w:hint="eastAsia" w:ascii="宋体" w:hAnsi="宋体" w:cs="宋体"/>
          <w:lang w:val="zh-CN"/>
        </w:rPr>
        <w:t>三、投标文件的编制</w:t>
      </w:r>
      <w:r>
        <w:tab/>
      </w:r>
      <w:r>
        <w:fldChar w:fldCharType="begin"/>
      </w:r>
      <w:r>
        <w:instrText xml:space="preserve"> PAGEREF _Toc22556604 \h </w:instrText>
      </w:r>
      <w:r>
        <w:fldChar w:fldCharType="separate"/>
      </w:r>
      <w:r>
        <w:t>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"_Toc22556605" </w:instrText>
      </w:r>
      <w:r>
        <w:fldChar w:fldCharType="separate"/>
      </w:r>
      <w:r>
        <w:rPr>
          <w:rStyle w:val="26"/>
          <w:rFonts w:ascii="宋体" w:hAnsi="宋体" w:cs="宋体"/>
          <w:lang w:val="zh-CN"/>
        </w:rPr>
        <w:t>7.</w:t>
      </w:r>
      <w:r>
        <w:rPr>
          <w:rStyle w:val="26"/>
          <w:rFonts w:hint="eastAsia" w:ascii="宋体" w:hAnsi="宋体" w:cs="宋体"/>
          <w:lang w:val="zh-CN"/>
        </w:rPr>
        <w:t>投标文件的语言及度量衡单位</w:t>
      </w:r>
      <w:r>
        <w:tab/>
      </w:r>
      <w:r>
        <w:fldChar w:fldCharType="begin"/>
      </w:r>
      <w:r>
        <w:instrText xml:space="preserve"> PAGEREF _Toc22556605 \h </w:instrText>
      </w:r>
      <w:r>
        <w:fldChar w:fldCharType="separate"/>
      </w:r>
      <w:r>
        <w:t>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"_Toc22556606" </w:instrText>
      </w:r>
      <w:r>
        <w:fldChar w:fldCharType="separate"/>
      </w:r>
      <w:r>
        <w:rPr>
          <w:rStyle w:val="26"/>
          <w:rFonts w:ascii="宋体" w:hAnsi="宋体" w:cs="宋体"/>
          <w:lang w:val="zh-CN"/>
        </w:rPr>
        <w:t>8.</w:t>
      </w:r>
      <w:r>
        <w:rPr>
          <w:rStyle w:val="26"/>
          <w:rFonts w:hint="eastAsia" w:ascii="宋体" w:hAnsi="宋体" w:cs="宋体"/>
          <w:lang w:val="zh-CN"/>
        </w:rPr>
        <w:t>投标报价及币种</w:t>
      </w:r>
      <w:r>
        <w:tab/>
      </w:r>
      <w:r>
        <w:fldChar w:fldCharType="begin"/>
      </w:r>
      <w:r>
        <w:instrText xml:space="preserve"> PAGEREF _Toc22556606 \h </w:instrText>
      </w:r>
      <w:r>
        <w:fldChar w:fldCharType="separate"/>
      </w:r>
      <w:r>
        <w:t>10</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"_Toc22556607" </w:instrText>
      </w:r>
      <w:r>
        <w:fldChar w:fldCharType="separate"/>
      </w:r>
      <w:r>
        <w:rPr>
          <w:rStyle w:val="26"/>
          <w:rFonts w:ascii="宋体" w:hAnsi="宋体" w:cs="宋体"/>
          <w:lang w:val="zh-CN"/>
        </w:rPr>
        <w:t>9.</w:t>
      </w:r>
      <w:r>
        <w:rPr>
          <w:rStyle w:val="26"/>
          <w:rFonts w:hint="eastAsia" w:ascii="宋体" w:hAnsi="宋体" w:cs="宋体"/>
          <w:lang w:val="zh-CN"/>
        </w:rPr>
        <w:t>投标保证金</w:t>
      </w:r>
      <w:r>
        <w:tab/>
      </w:r>
      <w:r>
        <w:fldChar w:fldCharType="begin"/>
      </w:r>
      <w:r>
        <w:instrText xml:space="preserve"> PAGEREF _Toc22556607 \h </w:instrText>
      </w:r>
      <w:r>
        <w:fldChar w:fldCharType="separate"/>
      </w:r>
      <w:r>
        <w:t>10</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"_Toc22556608" </w:instrText>
      </w:r>
      <w:r>
        <w:fldChar w:fldCharType="separate"/>
      </w:r>
      <w:r>
        <w:rPr>
          <w:rStyle w:val="26"/>
          <w:rFonts w:ascii="宋体" w:hAnsi="宋体" w:cs="宋体"/>
          <w:lang w:val="zh-CN"/>
        </w:rPr>
        <w:t>10.</w:t>
      </w:r>
      <w:r>
        <w:rPr>
          <w:rStyle w:val="26"/>
          <w:rFonts w:hint="eastAsia" w:ascii="宋体" w:hAnsi="宋体" w:cs="宋体"/>
          <w:lang w:val="zh-CN"/>
        </w:rPr>
        <w:t>投标有效期</w:t>
      </w:r>
      <w:r>
        <w:tab/>
      </w:r>
      <w:r>
        <w:fldChar w:fldCharType="begin"/>
      </w:r>
      <w:r>
        <w:instrText xml:space="preserve"> PAGEREF _Toc22556608 \h </w:instrText>
      </w:r>
      <w:r>
        <w:fldChar w:fldCharType="separate"/>
      </w:r>
      <w:r>
        <w:t>11</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"_Toc22556609" </w:instrText>
      </w:r>
      <w:r>
        <w:fldChar w:fldCharType="separate"/>
      </w:r>
      <w:r>
        <w:rPr>
          <w:rStyle w:val="26"/>
          <w:rFonts w:ascii="宋体" w:hAnsi="宋体" w:cs="宋体"/>
          <w:lang w:val="zh-CN"/>
        </w:rPr>
        <w:t>11.</w:t>
      </w:r>
      <w:r>
        <w:rPr>
          <w:rStyle w:val="26"/>
          <w:rFonts w:hint="eastAsia" w:ascii="宋体" w:hAnsi="宋体" w:cs="宋体"/>
          <w:lang w:val="zh-CN"/>
        </w:rPr>
        <w:t>投标文件构成</w:t>
      </w:r>
      <w:r>
        <w:tab/>
      </w:r>
      <w:r>
        <w:fldChar w:fldCharType="begin"/>
      </w:r>
      <w:r>
        <w:instrText xml:space="preserve"> PAGEREF _Toc22556609 \h </w:instrText>
      </w:r>
      <w:r>
        <w:fldChar w:fldCharType="separate"/>
      </w:r>
      <w:r>
        <w:t>11</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"_Toc22556610" </w:instrText>
      </w:r>
      <w:r>
        <w:fldChar w:fldCharType="separate"/>
      </w:r>
      <w:r>
        <w:rPr>
          <w:rStyle w:val="26"/>
          <w:rFonts w:hint="eastAsia" w:ascii="宋体" w:hAnsi="宋体" w:cs="宋体"/>
          <w:kern w:val="0"/>
          <w:lang w:val="zh-CN"/>
        </w:rPr>
        <w:t>注：投标人须按上述内容、顺序和格式编制投标文件，并按要求编制目录、页码，并保证所提供的全部资料真实可信，自愿承担相应责任。</w:t>
      </w:r>
      <w:r>
        <w:tab/>
      </w:r>
      <w:r>
        <w:fldChar w:fldCharType="begin"/>
      </w:r>
      <w:r>
        <w:instrText xml:space="preserve"> PAGEREF _Toc22556610 \h </w:instrText>
      </w:r>
      <w:r>
        <w:fldChar w:fldCharType="separate"/>
      </w:r>
      <w:r>
        <w:t>12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"_Toc22556611" </w:instrText>
      </w:r>
      <w:r>
        <w:fldChar w:fldCharType="separate"/>
      </w:r>
      <w:r>
        <w:rPr>
          <w:rStyle w:val="26"/>
          <w:rFonts w:ascii="宋体" w:hAnsi="宋体" w:cs="宋体"/>
          <w:lang w:val="zh-CN"/>
        </w:rPr>
        <w:t>12.</w:t>
      </w:r>
      <w:r>
        <w:rPr>
          <w:rStyle w:val="26"/>
          <w:rFonts w:hint="eastAsia" w:ascii="宋体" w:hAnsi="宋体" w:cs="宋体"/>
          <w:lang w:val="zh-CN"/>
        </w:rPr>
        <w:t>投标文件的编制要求</w:t>
      </w:r>
      <w:r>
        <w:tab/>
      </w:r>
      <w:r>
        <w:fldChar w:fldCharType="begin"/>
      </w:r>
      <w:r>
        <w:instrText xml:space="preserve"> PAGEREF _Toc22556611 \h </w:instrText>
      </w:r>
      <w:r>
        <w:fldChar w:fldCharType="separate"/>
      </w:r>
      <w:r>
        <w:t>12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"_Toc22556612" </w:instrText>
      </w:r>
      <w:r>
        <w:fldChar w:fldCharType="separate"/>
      </w:r>
      <w:r>
        <w:rPr>
          <w:rStyle w:val="26"/>
          <w:rFonts w:hint="eastAsia" w:ascii="宋体" w:hAnsi="宋体" w:cs="宋体"/>
          <w:lang w:val="zh-CN"/>
        </w:rPr>
        <w:t>四、投标文件的提交</w:t>
      </w:r>
      <w:r>
        <w:tab/>
      </w:r>
      <w:r>
        <w:fldChar w:fldCharType="begin"/>
      </w:r>
      <w:r>
        <w:instrText xml:space="preserve"> PAGEREF _Toc22556612 \h </w:instrText>
      </w:r>
      <w:r>
        <w:fldChar w:fldCharType="separate"/>
      </w:r>
      <w:r>
        <w:t>12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"_Toc22556613" </w:instrText>
      </w:r>
      <w:r>
        <w:fldChar w:fldCharType="separate"/>
      </w:r>
      <w:r>
        <w:rPr>
          <w:rStyle w:val="26"/>
          <w:rFonts w:ascii="宋体" w:hAnsi="宋体" w:cs="宋体"/>
          <w:lang w:val="zh-CN"/>
        </w:rPr>
        <w:t>13.</w:t>
      </w:r>
      <w:r>
        <w:rPr>
          <w:rStyle w:val="26"/>
          <w:rFonts w:hint="eastAsia" w:ascii="宋体" w:hAnsi="宋体" w:cs="宋体"/>
          <w:lang w:val="zh-CN"/>
        </w:rPr>
        <w:t>投标文件的密封和标记</w:t>
      </w:r>
      <w:r>
        <w:tab/>
      </w:r>
      <w:r>
        <w:fldChar w:fldCharType="begin"/>
      </w:r>
      <w:r>
        <w:instrText xml:space="preserve"> PAGEREF _Toc22556613 \h </w:instrText>
      </w:r>
      <w:r>
        <w:fldChar w:fldCharType="separate"/>
      </w:r>
      <w:r>
        <w:t>12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"_Toc22556614" </w:instrText>
      </w:r>
      <w:r>
        <w:fldChar w:fldCharType="separate"/>
      </w:r>
      <w:r>
        <w:rPr>
          <w:rStyle w:val="26"/>
          <w:rFonts w:ascii="宋体" w:hAnsi="宋体" w:cs="宋体"/>
          <w:lang w:val="zh-CN"/>
        </w:rPr>
        <w:t>14.</w:t>
      </w:r>
      <w:r>
        <w:rPr>
          <w:rStyle w:val="26"/>
          <w:rFonts w:hint="eastAsia" w:ascii="宋体" w:hAnsi="宋体" w:cs="宋体"/>
          <w:lang w:val="zh-CN"/>
        </w:rPr>
        <w:t>提交投标文件的时间、地点、方式</w:t>
      </w:r>
      <w:r>
        <w:tab/>
      </w:r>
      <w:r>
        <w:fldChar w:fldCharType="begin"/>
      </w:r>
      <w:r>
        <w:instrText xml:space="preserve"> PAGEREF _Toc22556614 \h </w:instrText>
      </w:r>
      <w:r>
        <w:fldChar w:fldCharType="separate"/>
      </w:r>
      <w:r>
        <w:t>13</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"_Toc22556615" </w:instrText>
      </w:r>
      <w:r>
        <w:fldChar w:fldCharType="separate"/>
      </w:r>
      <w:r>
        <w:rPr>
          <w:rStyle w:val="26"/>
          <w:rFonts w:ascii="宋体" w:hAnsi="宋体" w:cs="宋体"/>
          <w:lang w:val="zh-CN"/>
        </w:rPr>
        <w:t>15.</w:t>
      </w:r>
      <w:r>
        <w:rPr>
          <w:rStyle w:val="26"/>
          <w:rFonts w:hint="eastAsia" w:ascii="宋体" w:hAnsi="宋体" w:cs="宋体"/>
          <w:lang w:val="zh-CN"/>
        </w:rPr>
        <w:t>投标文件的补充、修改或者撤回</w:t>
      </w:r>
      <w:r>
        <w:tab/>
      </w:r>
      <w:r>
        <w:fldChar w:fldCharType="begin"/>
      </w:r>
      <w:r>
        <w:instrText xml:space="preserve"> PAGEREF _Toc22556615 \h </w:instrText>
      </w:r>
      <w:r>
        <w:fldChar w:fldCharType="separate"/>
      </w:r>
      <w:r>
        <w:t>13</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"_Toc22556616" </w:instrText>
      </w:r>
      <w:r>
        <w:fldChar w:fldCharType="separate"/>
      </w:r>
      <w:r>
        <w:rPr>
          <w:rStyle w:val="26"/>
          <w:rFonts w:hint="eastAsia" w:ascii="宋体" w:hAnsi="宋体" w:cs="宋体"/>
          <w:lang w:val="zh-CN"/>
        </w:rPr>
        <w:t>五、开标</w:t>
      </w:r>
      <w:r>
        <w:tab/>
      </w:r>
      <w:r>
        <w:fldChar w:fldCharType="begin"/>
      </w:r>
      <w:r>
        <w:instrText xml:space="preserve"> PAGEREF _Toc22556616 \h </w:instrText>
      </w:r>
      <w:r>
        <w:fldChar w:fldCharType="separate"/>
      </w:r>
      <w:r>
        <w:t>13</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"_Toc22556617" </w:instrText>
      </w:r>
      <w:r>
        <w:fldChar w:fldCharType="separate"/>
      </w:r>
      <w:r>
        <w:rPr>
          <w:rStyle w:val="26"/>
          <w:rFonts w:ascii="宋体" w:hAnsi="宋体" w:cs="宋体"/>
          <w:lang w:val="zh-CN"/>
        </w:rPr>
        <w:t>16.</w:t>
      </w:r>
      <w:r>
        <w:rPr>
          <w:rStyle w:val="26"/>
          <w:rFonts w:hint="eastAsia" w:ascii="宋体" w:hAnsi="宋体" w:cs="宋体"/>
          <w:lang w:val="zh-CN"/>
        </w:rPr>
        <w:t>开标</w:t>
      </w:r>
      <w:r>
        <w:tab/>
      </w:r>
      <w:r>
        <w:fldChar w:fldCharType="begin"/>
      </w:r>
      <w:r>
        <w:instrText xml:space="preserve"> PAGEREF _Toc22556617 \h </w:instrText>
      </w:r>
      <w:r>
        <w:fldChar w:fldCharType="separate"/>
      </w:r>
      <w:r>
        <w:t>13</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"_Toc22556618" </w:instrText>
      </w:r>
      <w:r>
        <w:fldChar w:fldCharType="separate"/>
      </w:r>
      <w:r>
        <w:rPr>
          <w:rStyle w:val="26"/>
          <w:rFonts w:hint="eastAsia" w:ascii="宋体" w:hAnsi="宋体" w:cs="宋体"/>
          <w:kern w:val="0"/>
        </w:rPr>
        <w:t>六、资格</w:t>
      </w:r>
      <w:r>
        <w:rPr>
          <w:rStyle w:val="26"/>
          <w:rFonts w:hint="eastAsia" w:ascii="宋体" w:hAnsi="宋体" w:cs="宋体"/>
          <w:lang w:val="zh-CN"/>
        </w:rPr>
        <w:t>审查</w:t>
      </w:r>
      <w:r>
        <w:rPr>
          <w:rStyle w:val="26"/>
          <w:rFonts w:hint="eastAsia" w:ascii="宋体" w:hAnsi="宋体" w:cs="宋体"/>
          <w:kern w:val="0"/>
        </w:rPr>
        <w:t>程序</w:t>
      </w:r>
      <w:r>
        <w:tab/>
      </w:r>
      <w:r>
        <w:fldChar w:fldCharType="begin"/>
      </w:r>
      <w:r>
        <w:instrText xml:space="preserve"> PAGEREF _Toc22556618 \h </w:instrText>
      </w:r>
      <w:r>
        <w:fldChar w:fldCharType="separate"/>
      </w:r>
      <w:r>
        <w:t>14</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"_Toc22556619" </w:instrText>
      </w:r>
      <w:r>
        <w:fldChar w:fldCharType="separate"/>
      </w:r>
      <w:r>
        <w:rPr>
          <w:rStyle w:val="26"/>
          <w:rFonts w:ascii="宋体" w:hAnsi="宋体" w:cs="宋体"/>
        </w:rPr>
        <w:t>17.</w:t>
      </w:r>
      <w:r>
        <w:rPr>
          <w:rStyle w:val="26"/>
          <w:rFonts w:hint="eastAsia" w:ascii="宋体" w:hAnsi="宋体" w:cs="宋体"/>
        </w:rPr>
        <w:t>资格审查</w:t>
      </w:r>
      <w:r>
        <w:tab/>
      </w:r>
      <w:r>
        <w:fldChar w:fldCharType="begin"/>
      </w:r>
      <w:r>
        <w:instrText xml:space="preserve"> PAGEREF _Toc22556619 \h </w:instrText>
      </w:r>
      <w:r>
        <w:fldChar w:fldCharType="separate"/>
      </w:r>
      <w:r>
        <w:t>14</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"_Toc22556620" </w:instrText>
      </w:r>
      <w:r>
        <w:fldChar w:fldCharType="separate"/>
      </w:r>
      <w:r>
        <w:rPr>
          <w:rStyle w:val="26"/>
          <w:rFonts w:hint="eastAsia" w:ascii="宋体" w:hAnsi="宋体" w:cs="宋体"/>
          <w:lang w:val="zh-CN"/>
        </w:rPr>
        <w:t>七、评审程序及方法</w:t>
      </w:r>
      <w:r>
        <w:tab/>
      </w:r>
      <w:r>
        <w:fldChar w:fldCharType="begin"/>
      </w:r>
      <w:r>
        <w:instrText xml:space="preserve"> PAGEREF _Toc22556620 \h </w:instrText>
      </w:r>
      <w:r>
        <w:fldChar w:fldCharType="separate"/>
      </w:r>
      <w:r>
        <w:t>14</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"_Toc22556621" </w:instrText>
      </w:r>
      <w:r>
        <w:fldChar w:fldCharType="separate"/>
      </w:r>
      <w:r>
        <w:rPr>
          <w:rStyle w:val="26"/>
          <w:rFonts w:ascii="宋体" w:hAnsi="宋体" w:cs="宋体"/>
          <w:lang w:val="zh-CN"/>
        </w:rPr>
        <w:t>1</w:t>
      </w:r>
      <w:r>
        <w:rPr>
          <w:rStyle w:val="26"/>
          <w:rFonts w:ascii="宋体" w:hAnsi="宋体" w:cs="宋体"/>
        </w:rPr>
        <w:t>8</w:t>
      </w:r>
      <w:r>
        <w:rPr>
          <w:rStyle w:val="26"/>
          <w:rFonts w:ascii="宋体" w:hAnsi="宋体" w:cs="宋体"/>
          <w:lang w:val="zh-CN"/>
        </w:rPr>
        <w:t>.</w:t>
      </w:r>
      <w:r>
        <w:rPr>
          <w:rStyle w:val="26"/>
          <w:rFonts w:hint="eastAsia" w:ascii="宋体" w:hAnsi="宋体" w:cs="宋体"/>
          <w:lang w:val="zh-CN"/>
        </w:rPr>
        <w:t>评标委员会</w:t>
      </w:r>
      <w:r>
        <w:tab/>
      </w:r>
      <w:r>
        <w:fldChar w:fldCharType="begin"/>
      </w:r>
      <w:r>
        <w:instrText xml:space="preserve"> PAGEREF _Toc22556621 \h </w:instrText>
      </w:r>
      <w:r>
        <w:fldChar w:fldCharType="separate"/>
      </w:r>
      <w:r>
        <w:t>14</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"_Toc22556622" </w:instrText>
      </w:r>
      <w:r>
        <w:fldChar w:fldCharType="separate"/>
      </w:r>
      <w:r>
        <w:rPr>
          <w:rStyle w:val="26"/>
          <w:rFonts w:ascii="宋体" w:hAnsi="宋体" w:cs="宋体"/>
        </w:rPr>
        <w:t>19</w:t>
      </w:r>
      <w:r>
        <w:rPr>
          <w:rStyle w:val="26"/>
          <w:rFonts w:ascii="宋体" w:hAnsi="宋体" w:cs="宋体"/>
          <w:lang w:val="zh-CN"/>
        </w:rPr>
        <w:t>.</w:t>
      </w:r>
      <w:r>
        <w:rPr>
          <w:rStyle w:val="26"/>
          <w:rFonts w:hint="eastAsia" w:ascii="宋体" w:hAnsi="宋体" w:cs="宋体"/>
          <w:lang w:val="zh-CN"/>
        </w:rPr>
        <w:t>评审工作程序</w:t>
      </w:r>
      <w:r>
        <w:tab/>
      </w:r>
      <w:r>
        <w:fldChar w:fldCharType="begin"/>
      </w:r>
      <w:r>
        <w:instrText xml:space="preserve"> PAGEREF _Toc22556622 \h </w:instrText>
      </w:r>
      <w:r>
        <w:fldChar w:fldCharType="separate"/>
      </w:r>
      <w:r>
        <w:t>16</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"_Toc22556623" </w:instrText>
      </w:r>
      <w:r>
        <w:fldChar w:fldCharType="separate"/>
      </w:r>
      <w:r>
        <w:rPr>
          <w:rStyle w:val="26"/>
          <w:rFonts w:ascii="宋体" w:hAnsi="宋体" w:cs="宋体"/>
        </w:rPr>
        <w:t>20</w:t>
      </w:r>
      <w:r>
        <w:rPr>
          <w:rStyle w:val="26"/>
          <w:rFonts w:ascii="宋体" w:hAnsi="宋体" w:cs="宋体"/>
          <w:lang w:val="zh-CN"/>
        </w:rPr>
        <w:t>.</w:t>
      </w:r>
      <w:r>
        <w:rPr>
          <w:rStyle w:val="26"/>
          <w:rFonts w:hint="eastAsia" w:ascii="宋体" w:hAnsi="宋体" w:cs="宋体"/>
          <w:lang w:val="zh-CN"/>
        </w:rPr>
        <w:t>评审方法和标准</w:t>
      </w:r>
      <w:r>
        <w:tab/>
      </w:r>
      <w:r>
        <w:fldChar w:fldCharType="begin"/>
      </w:r>
      <w:r>
        <w:instrText xml:space="preserve"> PAGEREF _Toc22556623 \h </w:instrText>
      </w:r>
      <w:r>
        <w:fldChar w:fldCharType="separate"/>
      </w:r>
      <w:r>
        <w:t>19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"_Toc22556624" </w:instrText>
      </w:r>
      <w:r>
        <w:fldChar w:fldCharType="separate"/>
      </w:r>
      <w:r>
        <w:rPr>
          <w:rStyle w:val="26"/>
          <w:rFonts w:hint="eastAsia" w:ascii="宋体" w:hAnsi="宋体" w:cs="宋体"/>
          <w:lang w:val="zh-CN"/>
        </w:rPr>
        <w:t>八、中标</w:t>
      </w:r>
      <w:r>
        <w:tab/>
      </w:r>
      <w:r>
        <w:fldChar w:fldCharType="begin"/>
      </w:r>
      <w:r>
        <w:instrText xml:space="preserve"> PAGEREF _Toc22556624 \h </w:instrText>
      </w:r>
      <w:r>
        <w:fldChar w:fldCharType="separate"/>
      </w:r>
      <w:r>
        <w:t>22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"_Toc22556625" </w:instrText>
      </w:r>
      <w:r>
        <w:fldChar w:fldCharType="separate"/>
      </w:r>
      <w:r>
        <w:rPr>
          <w:rStyle w:val="26"/>
          <w:rFonts w:ascii="宋体" w:hAnsi="宋体" w:cs="宋体"/>
          <w:lang w:val="zh-CN"/>
        </w:rPr>
        <w:t>2</w:t>
      </w:r>
      <w:r>
        <w:rPr>
          <w:rStyle w:val="26"/>
          <w:rFonts w:ascii="宋体" w:hAnsi="宋体" w:cs="宋体"/>
        </w:rPr>
        <w:t>1</w:t>
      </w:r>
      <w:r>
        <w:rPr>
          <w:rStyle w:val="26"/>
          <w:rFonts w:ascii="宋体" w:hAnsi="宋体" w:cs="宋体"/>
          <w:lang w:val="zh-CN"/>
        </w:rPr>
        <w:t>.</w:t>
      </w:r>
      <w:r>
        <w:rPr>
          <w:rStyle w:val="26"/>
          <w:rFonts w:hint="eastAsia" w:ascii="宋体" w:hAnsi="宋体" w:cs="宋体"/>
          <w:lang w:val="zh-CN"/>
        </w:rPr>
        <w:t>推荐并确定中标人</w:t>
      </w:r>
      <w:r>
        <w:tab/>
      </w:r>
      <w:r>
        <w:fldChar w:fldCharType="begin"/>
      </w:r>
      <w:r>
        <w:instrText xml:space="preserve"> PAGEREF _Toc22556625 \h </w:instrText>
      </w:r>
      <w:r>
        <w:fldChar w:fldCharType="separate"/>
      </w:r>
      <w:r>
        <w:t>22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"_Toc22556626" </w:instrText>
      </w:r>
      <w:r>
        <w:fldChar w:fldCharType="separate"/>
      </w:r>
      <w:r>
        <w:rPr>
          <w:rStyle w:val="26"/>
          <w:rFonts w:ascii="宋体" w:hAnsi="宋体" w:cs="宋体"/>
          <w:lang w:val="zh-CN"/>
        </w:rPr>
        <w:t>2</w:t>
      </w:r>
      <w:r>
        <w:rPr>
          <w:rStyle w:val="26"/>
          <w:rFonts w:ascii="宋体" w:hAnsi="宋体" w:cs="宋体"/>
        </w:rPr>
        <w:t>2</w:t>
      </w:r>
      <w:r>
        <w:rPr>
          <w:rStyle w:val="26"/>
          <w:rFonts w:ascii="宋体" w:hAnsi="宋体" w:cs="宋体"/>
          <w:lang w:val="zh-CN"/>
        </w:rPr>
        <w:t>.</w:t>
      </w:r>
      <w:r>
        <w:rPr>
          <w:rStyle w:val="26"/>
          <w:rFonts w:hint="eastAsia" w:ascii="宋体" w:hAnsi="宋体" w:cs="宋体"/>
          <w:lang w:val="zh-CN"/>
        </w:rPr>
        <w:t>中标通知</w:t>
      </w:r>
      <w:r>
        <w:tab/>
      </w:r>
      <w:r>
        <w:fldChar w:fldCharType="begin"/>
      </w:r>
      <w:r>
        <w:instrText xml:space="preserve"> PAGEREF _Toc22556626 \h </w:instrText>
      </w:r>
      <w:r>
        <w:fldChar w:fldCharType="separate"/>
      </w:r>
      <w:r>
        <w:t>22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"_Toc22556627" </w:instrText>
      </w:r>
      <w:r>
        <w:fldChar w:fldCharType="separate"/>
      </w:r>
      <w:r>
        <w:rPr>
          <w:rStyle w:val="26"/>
          <w:rFonts w:hint="eastAsia" w:ascii="宋体" w:hAnsi="宋体" w:cs="宋体"/>
          <w:lang w:val="zh-CN"/>
        </w:rPr>
        <w:t>九、授予合同</w:t>
      </w:r>
      <w:r>
        <w:tab/>
      </w:r>
      <w:r>
        <w:fldChar w:fldCharType="begin"/>
      </w:r>
      <w:r>
        <w:instrText xml:space="preserve"> PAGEREF _Toc22556627 \h </w:instrText>
      </w:r>
      <w:r>
        <w:fldChar w:fldCharType="separate"/>
      </w:r>
      <w:r>
        <w:t>22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"_Toc22556628" </w:instrText>
      </w:r>
      <w:r>
        <w:fldChar w:fldCharType="separate"/>
      </w:r>
      <w:r>
        <w:rPr>
          <w:rStyle w:val="26"/>
          <w:rFonts w:ascii="宋体" w:hAnsi="宋体" w:cs="宋体"/>
          <w:lang w:val="zh-CN"/>
        </w:rPr>
        <w:t>2</w:t>
      </w:r>
      <w:r>
        <w:rPr>
          <w:rStyle w:val="26"/>
          <w:rFonts w:ascii="宋体" w:hAnsi="宋体" w:cs="宋体"/>
        </w:rPr>
        <w:t>3</w:t>
      </w:r>
      <w:r>
        <w:rPr>
          <w:rStyle w:val="26"/>
          <w:rFonts w:ascii="宋体" w:hAnsi="宋体" w:cs="宋体"/>
          <w:lang w:val="zh-CN"/>
        </w:rPr>
        <w:t>.</w:t>
      </w:r>
      <w:r>
        <w:rPr>
          <w:rStyle w:val="26"/>
          <w:rFonts w:hint="eastAsia" w:ascii="宋体" w:hAnsi="宋体" w:cs="宋体"/>
          <w:lang w:val="zh-CN"/>
        </w:rPr>
        <w:t>签订合同</w:t>
      </w:r>
      <w:r>
        <w:tab/>
      </w:r>
      <w:r>
        <w:fldChar w:fldCharType="begin"/>
      </w:r>
      <w:r>
        <w:instrText xml:space="preserve"> PAGEREF _Toc22556628 \h </w:instrText>
      </w:r>
      <w:r>
        <w:fldChar w:fldCharType="separate"/>
      </w:r>
      <w:r>
        <w:t>23</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"_Toc22556629" </w:instrText>
      </w:r>
      <w:r>
        <w:fldChar w:fldCharType="separate"/>
      </w:r>
      <w:r>
        <w:rPr>
          <w:rStyle w:val="26"/>
          <w:rFonts w:hint="eastAsia" w:ascii="宋体" w:hAnsi="宋体" w:cs="宋体"/>
          <w:lang w:val="zh-CN"/>
        </w:rPr>
        <w:t>十、招标代理费</w:t>
      </w:r>
      <w:r>
        <w:tab/>
      </w:r>
      <w:r>
        <w:fldChar w:fldCharType="begin"/>
      </w:r>
      <w:r>
        <w:instrText xml:space="preserve"> PAGEREF _Toc22556629 \h </w:instrText>
      </w:r>
      <w:r>
        <w:fldChar w:fldCharType="separate"/>
      </w:r>
      <w:r>
        <w:t>23</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"_Toc22556630" </w:instrText>
      </w:r>
      <w:r>
        <w:fldChar w:fldCharType="separate"/>
      </w:r>
      <w:r>
        <w:rPr>
          <w:rStyle w:val="26"/>
          <w:rFonts w:hint="eastAsia" w:ascii="宋体" w:hAnsi="宋体" w:cs="宋体"/>
          <w:lang w:val="zh-CN"/>
        </w:rPr>
        <w:t>十一、其他</w:t>
      </w:r>
      <w:r>
        <w:tab/>
      </w:r>
      <w:r>
        <w:fldChar w:fldCharType="begin"/>
      </w:r>
      <w:r>
        <w:instrText xml:space="preserve"> PAGEREF _Toc22556630 \h </w:instrText>
      </w:r>
      <w:r>
        <w:fldChar w:fldCharType="separate"/>
      </w:r>
      <w:r>
        <w:t>24</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"_Toc22556631" </w:instrText>
      </w:r>
      <w:r>
        <w:fldChar w:fldCharType="separate"/>
      </w:r>
      <w:r>
        <w:rPr>
          <w:rStyle w:val="26"/>
          <w:rFonts w:hint="eastAsia" w:ascii="宋体" w:hAnsi="宋体" w:cs="宋体"/>
          <w:lang w:val="zh-CN"/>
        </w:rPr>
        <w:t>第三部分</w:t>
      </w:r>
      <w:r>
        <w:rPr>
          <w:rStyle w:val="26"/>
          <w:rFonts w:ascii="宋体" w:hAnsi="宋体" w:cs="宋体"/>
          <w:lang w:val="zh-CN"/>
        </w:rPr>
        <w:t xml:space="preserve"> </w:t>
      </w:r>
      <w:r>
        <w:rPr>
          <w:rStyle w:val="26"/>
          <w:rFonts w:ascii="宋体" w:hAnsi="宋体" w:cs="宋体"/>
        </w:rPr>
        <w:t xml:space="preserve"> </w:t>
      </w:r>
      <w:r>
        <w:rPr>
          <w:rStyle w:val="26"/>
          <w:rFonts w:hint="eastAsia" w:ascii="宋体" w:hAnsi="宋体" w:cs="宋体"/>
          <w:lang w:val="zh-CN"/>
        </w:rPr>
        <w:t>青海省政府采购项目合同书范本</w:t>
      </w:r>
      <w:r>
        <w:tab/>
      </w:r>
      <w:r>
        <w:fldChar w:fldCharType="begin"/>
      </w:r>
      <w:r>
        <w:instrText xml:space="preserve"> PAGEREF _Toc22556631 \h </w:instrText>
      </w:r>
      <w:r>
        <w:fldChar w:fldCharType="separate"/>
      </w:r>
      <w:r>
        <w:t>26</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"_Toc22556632" </w:instrText>
      </w:r>
      <w:r>
        <w:fldChar w:fldCharType="separate"/>
      </w:r>
      <w:r>
        <w:rPr>
          <w:rStyle w:val="26"/>
          <w:rFonts w:hint="eastAsia" w:ascii="宋体" w:hAnsi="宋体" w:cs="宋体"/>
          <w:lang w:val="zh-CN"/>
        </w:rPr>
        <w:t>第四部分</w:t>
      </w:r>
      <w:r>
        <w:rPr>
          <w:rStyle w:val="26"/>
          <w:rFonts w:ascii="宋体" w:hAnsi="宋体" w:cs="宋体"/>
          <w:lang w:val="zh-CN"/>
        </w:rPr>
        <w:t xml:space="preserve">  </w:t>
      </w:r>
      <w:r>
        <w:rPr>
          <w:rStyle w:val="26"/>
          <w:rFonts w:hint="eastAsia" w:ascii="宋体" w:hAnsi="宋体" w:cs="宋体"/>
          <w:lang w:val="zh-CN"/>
        </w:rPr>
        <w:t>投标文件格式</w:t>
      </w:r>
      <w:r>
        <w:tab/>
      </w:r>
      <w:r>
        <w:fldChar w:fldCharType="begin"/>
      </w:r>
      <w:r>
        <w:instrText xml:space="preserve"> PAGEREF _Toc22556632 \h </w:instrText>
      </w:r>
      <w:r>
        <w:fldChar w:fldCharType="separate"/>
      </w:r>
      <w:r>
        <w:t>38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"_Toc22556633" </w:instrText>
      </w:r>
      <w:r>
        <w:fldChar w:fldCharType="separate"/>
      </w:r>
      <w:r>
        <w:rPr>
          <w:rStyle w:val="26"/>
          <w:rFonts w:hint="eastAsia" w:ascii="宋体" w:hAnsi="宋体" w:cs="宋体"/>
          <w:lang w:val="zh-CN"/>
        </w:rPr>
        <w:t>封面（上册）</w:t>
      </w:r>
      <w:r>
        <w:tab/>
      </w:r>
      <w:r>
        <w:fldChar w:fldCharType="begin"/>
      </w:r>
      <w:r>
        <w:instrText xml:space="preserve"> PAGEREF _Toc22556633 \h </w:instrText>
      </w:r>
      <w:r>
        <w:fldChar w:fldCharType="separate"/>
      </w:r>
      <w:r>
        <w:t>38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"_Toc22556634" </w:instrText>
      </w:r>
      <w:r>
        <w:fldChar w:fldCharType="separate"/>
      </w:r>
      <w:r>
        <w:rPr>
          <w:rStyle w:val="26"/>
          <w:rFonts w:hint="eastAsia" w:ascii="宋体" w:hAnsi="宋体" w:cs="宋体"/>
          <w:lang w:val="zh-CN"/>
        </w:rPr>
        <w:t>目录（上册）</w:t>
      </w:r>
      <w:r>
        <w:tab/>
      </w:r>
      <w:r>
        <w:fldChar w:fldCharType="begin"/>
      </w:r>
      <w:r>
        <w:instrText xml:space="preserve"> PAGEREF _Toc22556634 \h </w:instrText>
      </w:r>
      <w:r>
        <w:fldChar w:fldCharType="separate"/>
      </w:r>
      <w:r>
        <w:t>39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"_Toc22556635" </w:instrText>
      </w:r>
      <w:r>
        <w:fldChar w:fldCharType="separate"/>
      </w:r>
      <w:r>
        <w:rPr>
          <w:rStyle w:val="26"/>
          <w:rFonts w:hint="eastAsia" w:ascii="宋体" w:hAnsi="宋体" w:cs="宋体"/>
        </w:rPr>
        <w:t>（</w:t>
      </w:r>
      <w:r>
        <w:rPr>
          <w:rStyle w:val="26"/>
          <w:rFonts w:ascii="宋体" w:hAnsi="宋体" w:cs="宋体"/>
        </w:rPr>
        <w:t>1</w:t>
      </w:r>
      <w:r>
        <w:rPr>
          <w:rStyle w:val="26"/>
          <w:rFonts w:hint="eastAsia" w:ascii="宋体" w:hAnsi="宋体" w:cs="宋体"/>
        </w:rPr>
        <w:t>）</w:t>
      </w:r>
      <w:r>
        <w:rPr>
          <w:rStyle w:val="26"/>
          <w:rFonts w:hint="eastAsia" w:ascii="宋体" w:hAnsi="宋体" w:cs="宋体"/>
          <w:lang w:val="zh-CN"/>
        </w:rPr>
        <w:t>投标函</w:t>
      </w:r>
      <w:r>
        <w:tab/>
      </w:r>
      <w:r>
        <w:fldChar w:fldCharType="begin"/>
      </w:r>
      <w:r>
        <w:instrText xml:space="preserve"> PAGEREF _Toc22556635 \h </w:instrText>
      </w:r>
      <w:r>
        <w:fldChar w:fldCharType="separate"/>
      </w:r>
      <w:r>
        <w:t>40</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"_Toc22556636" </w:instrText>
      </w:r>
      <w:r>
        <w:fldChar w:fldCharType="separate"/>
      </w:r>
      <w:r>
        <w:rPr>
          <w:rStyle w:val="26"/>
          <w:rFonts w:hint="eastAsia" w:ascii="宋体" w:hAnsi="宋体" w:cs="宋体"/>
          <w:kern w:val="0"/>
          <w:lang w:val="zh-CN"/>
        </w:rPr>
        <w:t>（</w:t>
      </w:r>
      <w:r>
        <w:rPr>
          <w:rStyle w:val="26"/>
          <w:rFonts w:ascii="宋体" w:hAnsi="宋体" w:cs="宋体"/>
          <w:kern w:val="0"/>
        </w:rPr>
        <w:t>2</w:t>
      </w:r>
      <w:r>
        <w:rPr>
          <w:rStyle w:val="26"/>
          <w:rFonts w:hint="eastAsia" w:ascii="宋体" w:hAnsi="宋体" w:cs="宋体"/>
          <w:kern w:val="0"/>
          <w:lang w:val="zh-CN"/>
        </w:rPr>
        <w:t>）</w:t>
      </w:r>
      <w:r>
        <w:rPr>
          <w:rStyle w:val="26"/>
          <w:rFonts w:hint="eastAsia" w:ascii="宋体" w:hAnsi="宋体" w:cs="宋体"/>
        </w:rPr>
        <w:t>法定代表人证明书</w:t>
      </w:r>
      <w:r>
        <w:tab/>
      </w:r>
      <w:r>
        <w:fldChar w:fldCharType="begin"/>
      </w:r>
      <w:r>
        <w:instrText xml:space="preserve"> PAGEREF _Toc22556636 \h </w:instrText>
      </w:r>
      <w:r>
        <w:fldChar w:fldCharType="separate"/>
      </w:r>
      <w:r>
        <w:t>41</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"_Toc22556637" </w:instrText>
      </w:r>
      <w:r>
        <w:fldChar w:fldCharType="separate"/>
      </w:r>
      <w:r>
        <w:rPr>
          <w:rStyle w:val="26"/>
          <w:rFonts w:hint="eastAsia" w:ascii="宋体" w:hAnsi="宋体" w:cs="宋体"/>
        </w:rPr>
        <w:t>（</w:t>
      </w:r>
      <w:r>
        <w:rPr>
          <w:rStyle w:val="26"/>
          <w:rFonts w:ascii="宋体" w:hAnsi="宋体" w:cs="宋体"/>
        </w:rPr>
        <w:t>3</w:t>
      </w:r>
      <w:r>
        <w:rPr>
          <w:rStyle w:val="26"/>
          <w:rFonts w:hint="eastAsia" w:ascii="宋体" w:hAnsi="宋体" w:cs="宋体"/>
        </w:rPr>
        <w:t>）</w:t>
      </w:r>
      <w:r>
        <w:rPr>
          <w:rStyle w:val="26"/>
          <w:rFonts w:hint="eastAsia" w:ascii="宋体" w:hAnsi="宋体" w:cs="宋体"/>
          <w:lang w:val="zh-CN"/>
        </w:rPr>
        <w:t>法定代表人授权书</w:t>
      </w:r>
      <w:r>
        <w:tab/>
      </w:r>
      <w:r>
        <w:fldChar w:fldCharType="begin"/>
      </w:r>
      <w:r>
        <w:instrText xml:space="preserve"> PAGEREF _Toc22556637 \h </w:instrText>
      </w:r>
      <w:r>
        <w:fldChar w:fldCharType="separate"/>
      </w:r>
      <w:r>
        <w:t>42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"_Toc22556638" </w:instrText>
      </w:r>
      <w:r>
        <w:fldChar w:fldCharType="separate"/>
      </w:r>
      <w:r>
        <w:rPr>
          <w:rStyle w:val="26"/>
          <w:rFonts w:hint="eastAsia" w:ascii="宋体" w:hAnsi="宋体" w:cs="宋体"/>
        </w:rPr>
        <w:t>（</w:t>
      </w:r>
      <w:r>
        <w:rPr>
          <w:rStyle w:val="26"/>
          <w:rFonts w:ascii="宋体" w:hAnsi="宋体" w:cs="宋体"/>
        </w:rPr>
        <w:t>4</w:t>
      </w:r>
      <w:r>
        <w:rPr>
          <w:rStyle w:val="26"/>
          <w:rFonts w:hint="eastAsia" w:ascii="宋体" w:hAnsi="宋体" w:cs="宋体"/>
        </w:rPr>
        <w:t>）</w:t>
      </w:r>
      <w:r>
        <w:rPr>
          <w:rStyle w:val="26"/>
          <w:rFonts w:hint="eastAsia" w:ascii="宋体" w:hAnsi="宋体" w:cs="宋体"/>
          <w:lang w:val="zh-CN"/>
        </w:rPr>
        <w:t>投标人承诺函</w:t>
      </w:r>
      <w:r>
        <w:tab/>
      </w:r>
      <w:r>
        <w:fldChar w:fldCharType="begin"/>
      </w:r>
      <w:r>
        <w:instrText xml:space="preserve"> PAGEREF _Toc22556638 \h </w:instrText>
      </w:r>
      <w:r>
        <w:fldChar w:fldCharType="separate"/>
      </w:r>
      <w:r>
        <w:t>43</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"_Toc22556639" </w:instrText>
      </w:r>
      <w:r>
        <w:fldChar w:fldCharType="separate"/>
      </w:r>
      <w:r>
        <w:rPr>
          <w:rStyle w:val="26"/>
          <w:rFonts w:hint="eastAsia" w:ascii="宋体" w:hAnsi="宋体" w:cs="宋体"/>
        </w:rPr>
        <w:t>（</w:t>
      </w:r>
      <w:r>
        <w:rPr>
          <w:rStyle w:val="26"/>
          <w:rFonts w:ascii="宋体" w:hAnsi="宋体" w:cs="宋体"/>
        </w:rPr>
        <w:t>5</w:t>
      </w:r>
      <w:r>
        <w:rPr>
          <w:rStyle w:val="26"/>
          <w:rFonts w:hint="eastAsia" w:ascii="宋体" w:hAnsi="宋体" w:cs="宋体"/>
        </w:rPr>
        <w:t>）</w:t>
      </w:r>
      <w:r>
        <w:rPr>
          <w:rStyle w:val="26"/>
          <w:rFonts w:hint="eastAsia" w:ascii="宋体" w:hAnsi="宋体" w:cs="宋体"/>
          <w:lang w:val="zh-CN"/>
        </w:rPr>
        <w:t>投标人诚信承诺书</w:t>
      </w:r>
      <w:r>
        <w:tab/>
      </w:r>
      <w:r>
        <w:fldChar w:fldCharType="begin"/>
      </w:r>
      <w:r>
        <w:instrText xml:space="preserve"> PAGEREF _Toc22556639 \h </w:instrText>
      </w:r>
      <w:r>
        <w:fldChar w:fldCharType="separate"/>
      </w:r>
      <w:r>
        <w:t>44</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"_Toc22556640" </w:instrText>
      </w:r>
      <w:r>
        <w:fldChar w:fldCharType="separate"/>
      </w:r>
      <w:r>
        <w:rPr>
          <w:rStyle w:val="26"/>
          <w:rFonts w:hint="eastAsia" w:ascii="宋体" w:hAnsi="宋体" w:cs="宋体"/>
        </w:rPr>
        <w:t>（</w:t>
      </w:r>
      <w:r>
        <w:rPr>
          <w:rStyle w:val="26"/>
          <w:rFonts w:ascii="宋体" w:hAnsi="宋体" w:cs="宋体"/>
        </w:rPr>
        <w:t>6</w:t>
      </w:r>
      <w:r>
        <w:rPr>
          <w:rStyle w:val="26"/>
          <w:rFonts w:hint="eastAsia" w:ascii="宋体" w:hAnsi="宋体" w:cs="宋体"/>
        </w:rPr>
        <w:t>）</w:t>
      </w:r>
      <w:r>
        <w:rPr>
          <w:rStyle w:val="26"/>
          <w:rFonts w:hint="eastAsia" w:ascii="宋体" w:hAnsi="宋体" w:cs="宋体"/>
          <w:lang w:val="zh-CN"/>
        </w:rPr>
        <w:t>资格证明材料</w:t>
      </w:r>
      <w:r>
        <w:tab/>
      </w:r>
      <w:r>
        <w:fldChar w:fldCharType="begin"/>
      </w:r>
      <w:r>
        <w:instrText xml:space="preserve"> PAGEREF _Toc22556640 \h </w:instrText>
      </w:r>
      <w:r>
        <w:fldChar w:fldCharType="separate"/>
      </w:r>
      <w:r>
        <w:t>45</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"_Toc22556641" </w:instrText>
      </w:r>
      <w:r>
        <w:fldChar w:fldCharType="separate"/>
      </w:r>
      <w:r>
        <w:rPr>
          <w:rStyle w:val="26"/>
          <w:rFonts w:hint="eastAsia" w:ascii="宋体" w:hAnsi="宋体" w:cs="宋体"/>
        </w:rPr>
        <w:t>（</w:t>
      </w:r>
      <w:r>
        <w:rPr>
          <w:rStyle w:val="26"/>
          <w:rFonts w:ascii="宋体" w:hAnsi="宋体" w:cs="宋体"/>
        </w:rPr>
        <w:t>7</w:t>
      </w:r>
      <w:r>
        <w:rPr>
          <w:rStyle w:val="26"/>
          <w:rFonts w:hint="eastAsia" w:ascii="宋体" w:hAnsi="宋体" w:cs="宋体"/>
        </w:rPr>
        <w:t>）</w:t>
      </w:r>
      <w:r>
        <w:rPr>
          <w:rStyle w:val="26"/>
          <w:rFonts w:hint="eastAsia" w:ascii="宋体" w:hAnsi="宋体" w:cs="宋体"/>
          <w:lang w:val="zh-CN"/>
        </w:rPr>
        <w:t>财务状况报告，依法缴纳税收和社会保障资金的相关材料</w:t>
      </w:r>
      <w:r>
        <w:tab/>
      </w:r>
      <w:r>
        <w:fldChar w:fldCharType="begin"/>
      </w:r>
      <w:r>
        <w:instrText xml:space="preserve"> PAGEREF _Toc22556641 \h </w:instrText>
      </w:r>
      <w:r>
        <w:fldChar w:fldCharType="separate"/>
      </w:r>
      <w:r>
        <w:t>46</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"_Toc22556642" </w:instrText>
      </w:r>
      <w:r>
        <w:fldChar w:fldCharType="separate"/>
      </w:r>
      <w:r>
        <w:rPr>
          <w:rStyle w:val="26"/>
          <w:rFonts w:hint="eastAsia" w:ascii="宋体" w:hAnsi="宋体" w:cs="宋体"/>
        </w:rPr>
        <w:t>（</w:t>
      </w:r>
      <w:r>
        <w:rPr>
          <w:rStyle w:val="26"/>
          <w:rFonts w:ascii="宋体" w:hAnsi="宋体" w:cs="宋体"/>
        </w:rPr>
        <w:t>8</w:t>
      </w:r>
      <w:r>
        <w:rPr>
          <w:rStyle w:val="26"/>
          <w:rFonts w:hint="eastAsia" w:ascii="宋体" w:hAnsi="宋体" w:cs="宋体"/>
        </w:rPr>
        <w:t>）</w:t>
      </w:r>
      <w:r>
        <w:rPr>
          <w:rStyle w:val="26"/>
          <w:rFonts w:hint="eastAsia" w:ascii="宋体" w:hAnsi="宋体" w:cs="宋体"/>
          <w:lang w:val="zh-CN"/>
        </w:rPr>
        <w:t>具备专业技术能力的证明材料</w:t>
      </w:r>
      <w:r>
        <w:tab/>
      </w:r>
      <w:r>
        <w:fldChar w:fldCharType="begin"/>
      </w:r>
      <w:r>
        <w:instrText xml:space="preserve"> PAGEREF _Toc22556642 \h </w:instrText>
      </w:r>
      <w:r>
        <w:fldChar w:fldCharType="separate"/>
      </w:r>
      <w:r>
        <w:t>47</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"_Toc22556643" </w:instrText>
      </w:r>
      <w:r>
        <w:fldChar w:fldCharType="separate"/>
      </w:r>
      <w:r>
        <w:rPr>
          <w:rStyle w:val="26"/>
          <w:rFonts w:hint="eastAsia" w:ascii="宋体" w:hAnsi="宋体" w:cs="宋体"/>
        </w:rPr>
        <w:t>（</w:t>
      </w:r>
      <w:r>
        <w:rPr>
          <w:rStyle w:val="26"/>
          <w:rFonts w:ascii="宋体" w:hAnsi="宋体" w:cs="宋体"/>
        </w:rPr>
        <w:t>9</w:t>
      </w:r>
      <w:r>
        <w:rPr>
          <w:rStyle w:val="26"/>
          <w:rFonts w:hint="eastAsia" w:ascii="宋体" w:hAnsi="宋体" w:cs="宋体"/>
        </w:rPr>
        <w:t>）</w:t>
      </w:r>
      <w:r>
        <w:rPr>
          <w:rStyle w:val="26"/>
          <w:rFonts w:hint="eastAsia" w:ascii="宋体" w:hAnsi="宋体" w:cs="宋体"/>
          <w:lang w:val="zh-CN"/>
        </w:rPr>
        <w:t>无重大违法记录声明</w:t>
      </w:r>
      <w:r>
        <w:tab/>
      </w:r>
      <w:r>
        <w:fldChar w:fldCharType="begin"/>
      </w:r>
      <w:r>
        <w:instrText xml:space="preserve"> PAGEREF _Toc22556643 \h </w:instrText>
      </w:r>
      <w:r>
        <w:fldChar w:fldCharType="separate"/>
      </w:r>
      <w:r>
        <w:t>48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"_Toc22556644" </w:instrText>
      </w:r>
      <w:r>
        <w:fldChar w:fldCharType="separate"/>
      </w:r>
      <w:r>
        <w:rPr>
          <w:rStyle w:val="26"/>
          <w:rFonts w:hint="eastAsia" w:ascii="宋体" w:hAnsi="宋体" w:cs="宋体"/>
        </w:rPr>
        <w:t>（</w:t>
      </w:r>
      <w:r>
        <w:rPr>
          <w:rStyle w:val="26"/>
          <w:rFonts w:ascii="宋体" w:hAnsi="宋体" w:cs="宋体"/>
        </w:rPr>
        <w:t>10</w:t>
      </w:r>
      <w:r>
        <w:rPr>
          <w:rStyle w:val="26"/>
          <w:rFonts w:hint="eastAsia" w:ascii="宋体" w:hAnsi="宋体" w:cs="宋体"/>
        </w:rPr>
        <w:t>）</w:t>
      </w:r>
      <w:r>
        <w:rPr>
          <w:rStyle w:val="26"/>
          <w:rFonts w:hint="eastAsia" w:ascii="宋体" w:hAnsi="宋体" w:cs="宋体"/>
          <w:lang w:val="zh-CN"/>
        </w:rPr>
        <w:t>投标保证金证明</w:t>
      </w:r>
      <w:r>
        <w:tab/>
      </w:r>
      <w:r>
        <w:fldChar w:fldCharType="begin"/>
      </w:r>
      <w:r>
        <w:instrText xml:space="preserve"> PAGEREF _Toc22556644 \h </w:instrText>
      </w:r>
      <w:r>
        <w:fldChar w:fldCharType="separate"/>
      </w:r>
      <w:r>
        <w:t>49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"_Toc22556645" </w:instrText>
      </w:r>
      <w:r>
        <w:fldChar w:fldCharType="separate"/>
      </w:r>
      <w:r>
        <w:rPr>
          <w:rStyle w:val="26"/>
          <w:rFonts w:hint="eastAsia" w:ascii="宋体" w:hAnsi="宋体" w:cs="宋体"/>
        </w:rPr>
        <w:t>（</w:t>
      </w:r>
      <w:r>
        <w:rPr>
          <w:rStyle w:val="26"/>
          <w:rFonts w:ascii="宋体" w:hAnsi="宋体" w:cs="宋体"/>
        </w:rPr>
        <w:t>12</w:t>
      </w:r>
      <w:r>
        <w:rPr>
          <w:rStyle w:val="26"/>
          <w:rFonts w:hint="eastAsia" w:ascii="宋体" w:hAnsi="宋体" w:cs="宋体"/>
        </w:rPr>
        <w:t>）</w:t>
      </w:r>
      <w:r>
        <w:rPr>
          <w:rStyle w:val="26"/>
          <w:rFonts w:hint="eastAsia" w:ascii="宋体" w:hAnsi="宋体" w:cs="宋体"/>
          <w:lang w:val="zh-CN"/>
        </w:rPr>
        <w:t>评分对照表</w:t>
      </w:r>
      <w:r>
        <w:tab/>
      </w:r>
      <w:r>
        <w:fldChar w:fldCharType="begin"/>
      </w:r>
      <w:r>
        <w:instrText xml:space="preserve"> PAGEREF _Toc22556645 \h </w:instrText>
      </w:r>
      <w:r>
        <w:fldChar w:fldCharType="separate"/>
      </w:r>
      <w:r>
        <w:t>52</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"_Toc22556646" </w:instrText>
      </w:r>
      <w:r>
        <w:fldChar w:fldCharType="separate"/>
      </w:r>
      <w:r>
        <w:rPr>
          <w:rStyle w:val="26"/>
          <w:rFonts w:hint="eastAsia" w:ascii="宋体" w:hAnsi="宋体" w:cs="宋体"/>
        </w:rPr>
        <w:t>（</w:t>
      </w:r>
      <w:r>
        <w:rPr>
          <w:rStyle w:val="26"/>
          <w:rFonts w:ascii="宋体" w:hAnsi="宋体" w:cs="宋体"/>
        </w:rPr>
        <w:t>13</w:t>
      </w:r>
      <w:r>
        <w:rPr>
          <w:rStyle w:val="26"/>
          <w:rFonts w:hint="eastAsia" w:ascii="宋体" w:hAnsi="宋体" w:cs="宋体"/>
        </w:rPr>
        <w:t>）</w:t>
      </w:r>
      <w:r>
        <w:rPr>
          <w:rStyle w:val="26"/>
          <w:rFonts w:hint="eastAsia" w:ascii="宋体" w:hAnsi="宋体" w:cs="宋体"/>
          <w:lang w:val="zh-CN"/>
        </w:rPr>
        <w:t>开标一览表（报价表）</w:t>
      </w:r>
      <w:r>
        <w:tab/>
      </w:r>
      <w:r>
        <w:fldChar w:fldCharType="begin"/>
      </w:r>
      <w:r>
        <w:instrText xml:space="preserve"> PAGEREF _Toc22556646 \h </w:instrText>
      </w:r>
      <w:r>
        <w:fldChar w:fldCharType="separate"/>
      </w:r>
      <w:r>
        <w:t>53</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"_Toc22556647" </w:instrText>
      </w:r>
      <w:r>
        <w:fldChar w:fldCharType="separate"/>
      </w:r>
      <w:r>
        <w:rPr>
          <w:rStyle w:val="26"/>
          <w:rFonts w:hint="eastAsia" w:ascii="宋体" w:hAnsi="宋体" w:cs="宋体"/>
        </w:rPr>
        <w:t>（</w:t>
      </w:r>
      <w:r>
        <w:rPr>
          <w:rStyle w:val="26"/>
          <w:rFonts w:ascii="宋体" w:hAnsi="宋体" w:cs="宋体"/>
        </w:rPr>
        <w:t>15</w:t>
      </w:r>
      <w:r>
        <w:rPr>
          <w:rStyle w:val="26"/>
          <w:rFonts w:hint="eastAsia" w:ascii="宋体" w:hAnsi="宋体" w:cs="宋体"/>
        </w:rPr>
        <w:t>）</w:t>
      </w:r>
      <w:r>
        <w:rPr>
          <w:rStyle w:val="26"/>
          <w:rFonts w:hint="eastAsia" w:ascii="宋体" w:hAnsi="宋体" w:cs="宋体"/>
          <w:lang w:val="zh-CN"/>
        </w:rPr>
        <w:t>投标人的类似业绩证明材料</w:t>
      </w:r>
      <w:r>
        <w:tab/>
      </w:r>
      <w:r>
        <w:fldChar w:fldCharType="begin"/>
      </w:r>
      <w:r>
        <w:instrText xml:space="preserve"> PAGEREF _Toc22556647 \h </w:instrText>
      </w:r>
      <w:r>
        <w:fldChar w:fldCharType="separate"/>
      </w:r>
      <w:r>
        <w:t>54</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"_Toc22556648" </w:instrText>
      </w:r>
      <w:r>
        <w:fldChar w:fldCharType="separate"/>
      </w:r>
      <w:r>
        <w:rPr>
          <w:rStyle w:val="26"/>
          <w:rFonts w:hint="eastAsia" w:ascii="宋体" w:hAnsi="宋体" w:cs="宋体"/>
        </w:rPr>
        <w:t>（</w:t>
      </w:r>
      <w:r>
        <w:rPr>
          <w:rStyle w:val="26"/>
          <w:rFonts w:ascii="宋体" w:hAnsi="宋体" w:cs="宋体"/>
        </w:rPr>
        <w:t>16</w:t>
      </w:r>
      <w:r>
        <w:rPr>
          <w:rStyle w:val="26"/>
          <w:rFonts w:hint="eastAsia" w:ascii="宋体" w:hAnsi="宋体" w:cs="宋体"/>
        </w:rPr>
        <w:t>）</w:t>
      </w:r>
      <w:r>
        <w:rPr>
          <w:rStyle w:val="26"/>
          <w:rFonts w:hint="eastAsia" w:ascii="宋体" w:hAnsi="宋体" w:cs="宋体"/>
          <w:lang w:val="zh-CN"/>
        </w:rPr>
        <w:t>制造（生产）企业小型、微型企业声明函</w:t>
      </w:r>
      <w:r>
        <w:tab/>
      </w:r>
      <w:r>
        <w:fldChar w:fldCharType="begin"/>
      </w:r>
      <w:r>
        <w:instrText xml:space="preserve"> PAGEREF _Toc22556648 \h </w:instrText>
      </w:r>
      <w:r>
        <w:fldChar w:fldCharType="separate"/>
      </w:r>
      <w:r>
        <w:t>55</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"_Toc22556649" </w:instrText>
      </w:r>
      <w:r>
        <w:fldChar w:fldCharType="separate"/>
      </w:r>
      <w:r>
        <w:rPr>
          <w:rStyle w:val="26"/>
          <w:rFonts w:hint="eastAsia" w:ascii="宋体" w:hAnsi="宋体" w:cs="宋体"/>
          <w:lang w:val="zh-CN"/>
        </w:rPr>
        <w:t>（</w:t>
      </w:r>
      <w:r>
        <w:rPr>
          <w:rStyle w:val="26"/>
          <w:rFonts w:ascii="宋体" w:hAnsi="宋体" w:cs="宋体"/>
        </w:rPr>
        <w:t>17</w:t>
      </w:r>
      <w:r>
        <w:rPr>
          <w:rStyle w:val="26"/>
          <w:rFonts w:hint="eastAsia" w:ascii="宋体" w:hAnsi="宋体" w:cs="宋体"/>
          <w:lang w:val="zh-CN"/>
        </w:rPr>
        <w:t>）残疾人</w:t>
      </w:r>
      <w:r>
        <w:rPr>
          <w:rStyle w:val="26"/>
          <w:rFonts w:hint="eastAsia" w:ascii="宋体" w:hAnsi="宋体" w:cs="宋体"/>
        </w:rPr>
        <w:t>福利性单位声明函</w:t>
      </w:r>
      <w:r>
        <w:tab/>
      </w:r>
      <w:r>
        <w:fldChar w:fldCharType="begin"/>
      </w:r>
      <w:r>
        <w:instrText xml:space="preserve"> PAGEREF _Toc22556649 \h </w:instrText>
      </w:r>
      <w:r>
        <w:fldChar w:fldCharType="separate"/>
      </w:r>
      <w:r>
        <w:t>57</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"_Toc22556650" </w:instrText>
      </w:r>
      <w:r>
        <w:fldChar w:fldCharType="separate"/>
      </w:r>
      <w:r>
        <w:rPr>
          <w:rStyle w:val="26"/>
          <w:rFonts w:hint="eastAsia" w:ascii="宋体" w:hAnsi="宋体" w:cs="宋体"/>
        </w:rPr>
        <w:t>（</w:t>
      </w:r>
      <w:r>
        <w:rPr>
          <w:rStyle w:val="26"/>
          <w:rFonts w:ascii="宋体" w:hAnsi="宋体" w:cs="宋体"/>
        </w:rPr>
        <w:t>19</w:t>
      </w:r>
      <w:r>
        <w:rPr>
          <w:rStyle w:val="26"/>
          <w:rFonts w:hint="eastAsia" w:ascii="宋体" w:hAnsi="宋体" w:cs="宋体"/>
        </w:rPr>
        <w:t>）</w:t>
      </w:r>
      <w:r>
        <w:rPr>
          <w:rStyle w:val="26"/>
          <w:rFonts w:hint="eastAsia" w:ascii="宋体" w:hAnsi="宋体" w:cs="宋体"/>
          <w:lang w:val="zh-CN"/>
        </w:rPr>
        <w:t>投标人认为在其他方面有必要说明的事项</w:t>
      </w:r>
      <w:r>
        <w:tab/>
      </w:r>
      <w:r>
        <w:fldChar w:fldCharType="begin"/>
      </w:r>
      <w:r>
        <w:instrText xml:space="preserve"> PAGEREF _Toc22556650 \h </w:instrText>
      </w:r>
      <w:r>
        <w:fldChar w:fldCharType="separate"/>
      </w:r>
      <w:r>
        <w:t>58</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"_Toc22556651" </w:instrText>
      </w:r>
      <w:r>
        <w:fldChar w:fldCharType="separate"/>
      </w:r>
      <w:r>
        <w:rPr>
          <w:rStyle w:val="26"/>
          <w:rFonts w:hint="eastAsia" w:ascii="宋体" w:hAnsi="宋体" w:cs="宋体"/>
          <w:lang w:val="zh-CN"/>
        </w:rPr>
        <w:t>第五部分</w:t>
      </w:r>
      <w:r>
        <w:rPr>
          <w:rStyle w:val="26"/>
          <w:rFonts w:ascii="宋体" w:hAnsi="宋体" w:cs="宋体"/>
          <w:lang w:val="zh-CN"/>
        </w:rPr>
        <w:t xml:space="preserve">  </w:t>
      </w:r>
      <w:r>
        <w:rPr>
          <w:rStyle w:val="26"/>
          <w:rFonts w:hint="eastAsia" w:ascii="宋体" w:hAnsi="宋体" w:cs="宋体"/>
          <w:lang w:val="zh-CN"/>
        </w:rPr>
        <w:t>采购项目要求及技术参数</w:t>
      </w:r>
      <w:r>
        <w:tab/>
      </w:r>
      <w:r>
        <w:fldChar w:fldCharType="begin"/>
      </w:r>
      <w:r>
        <w:instrText xml:space="preserve"> PAGEREF _Toc22556651 \h </w:instrText>
      </w:r>
      <w:r>
        <w:fldChar w:fldCharType="separate"/>
      </w:r>
      <w:r>
        <w:t>59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"_Toc22556652" </w:instrText>
      </w:r>
      <w:r>
        <w:fldChar w:fldCharType="separate"/>
      </w:r>
      <w:r>
        <w:rPr>
          <w:rStyle w:val="26"/>
          <w:rFonts w:ascii="宋体" w:hAnsi="宋体"/>
          <w:lang w:val="zh-CN"/>
        </w:rPr>
        <w:t>1.</w:t>
      </w:r>
      <w:r>
        <w:rPr>
          <w:rStyle w:val="26"/>
          <w:rFonts w:hint="eastAsia" w:ascii="宋体" w:hAnsi="宋体"/>
          <w:lang w:val="zh-CN"/>
        </w:rPr>
        <w:t>项目概况：</w:t>
      </w:r>
      <w:r>
        <w:tab/>
      </w:r>
      <w:r>
        <w:fldChar w:fldCharType="begin"/>
      </w:r>
      <w:r>
        <w:instrText xml:space="preserve"> PAGEREF _Toc22556652 \h </w:instrText>
      </w:r>
      <w:r>
        <w:fldChar w:fldCharType="separate"/>
      </w:r>
      <w:r>
        <w:t>59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"_Toc22556653" </w:instrText>
      </w:r>
      <w:r>
        <w:fldChar w:fldCharType="separate"/>
      </w:r>
      <w:r>
        <w:rPr>
          <w:rStyle w:val="26"/>
          <w:rFonts w:ascii="宋体" w:hAnsi="宋体"/>
        </w:rPr>
        <w:t>2.</w:t>
      </w:r>
      <w:r>
        <w:rPr>
          <w:rStyle w:val="26"/>
          <w:rFonts w:hint="eastAsia" w:ascii="宋体" w:hAnsi="宋体"/>
        </w:rPr>
        <w:t>项目内容：</w:t>
      </w:r>
      <w:r>
        <w:tab/>
      </w:r>
      <w:r>
        <w:fldChar w:fldCharType="begin"/>
      </w:r>
      <w:r>
        <w:instrText xml:space="preserve"> PAGEREF _Toc22556653 \h </w:instrText>
      </w:r>
      <w:r>
        <w:fldChar w:fldCharType="separate"/>
      </w:r>
      <w:r>
        <w:t>59</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"_Toc22556654" </w:instrText>
      </w:r>
      <w:r>
        <w:fldChar w:fldCharType="separate"/>
      </w:r>
      <w:r>
        <w:rPr>
          <w:rStyle w:val="26"/>
          <w:rFonts w:ascii="宋体" w:hAnsi="宋体"/>
        </w:rPr>
        <w:t xml:space="preserve">3 </w:t>
      </w:r>
      <w:r>
        <w:rPr>
          <w:rStyle w:val="26"/>
          <w:rFonts w:hint="eastAsia" w:ascii="宋体" w:hAnsi="宋体"/>
        </w:rPr>
        <w:t>技术要求</w:t>
      </w:r>
      <w:r>
        <w:tab/>
      </w:r>
      <w:r>
        <w:fldChar w:fldCharType="begin"/>
      </w:r>
      <w:r>
        <w:instrText xml:space="preserve"> PAGEREF _Toc22556654 \h </w:instrText>
      </w:r>
      <w:r>
        <w:fldChar w:fldCharType="separate"/>
      </w:r>
      <w:r>
        <w:t>60</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"_Toc22556655" </w:instrText>
      </w:r>
      <w:r>
        <w:fldChar w:fldCharType="separate"/>
      </w:r>
      <w:r>
        <w:rPr>
          <w:rStyle w:val="26"/>
          <w:rFonts w:ascii="宋体" w:hAnsi="宋体"/>
        </w:rPr>
        <w:t xml:space="preserve">4 </w:t>
      </w:r>
      <w:r>
        <w:rPr>
          <w:rStyle w:val="26"/>
          <w:rFonts w:hint="eastAsia" w:ascii="宋体" w:hAnsi="宋体"/>
        </w:rPr>
        <w:t>工作成果</w:t>
      </w:r>
      <w:r>
        <w:tab/>
      </w:r>
      <w:r>
        <w:fldChar w:fldCharType="begin"/>
      </w:r>
      <w:r>
        <w:instrText xml:space="preserve"> PAGEREF _Toc22556655 \h </w:instrText>
      </w:r>
      <w:r>
        <w:fldChar w:fldCharType="separate"/>
      </w:r>
      <w:r>
        <w:t>61</w:t>
      </w:r>
      <w:r>
        <w:fldChar w:fldCharType="end"/>
      </w:r>
      <w:r>
        <w:fldChar w:fldCharType="end"/>
      </w:r>
    </w:p>
    <w:p>
      <w:pPr>
        <w:pStyle w:val="14"/>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"_Toc22556656" </w:instrText>
      </w:r>
      <w:r>
        <w:fldChar w:fldCharType="separate"/>
      </w:r>
      <w:r>
        <w:rPr>
          <w:rStyle w:val="26"/>
          <w:rFonts w:ascii="宋体" w:hAnsi="宋体"/>
        </w:rPr>
        <w:t>5</w:t>
      </w:r>
      <w:r>
        <w:rPr>
          <w:rStyle w:val="26"/>
          <w:rFonts w:hint="eastAsia" w:ascii="宋体" w:hAnsi="宋体"/>
        </w:rPr>
        <w:t>进度安排</w:t>
      </w:r>
      <w:r>
        <w:tab/>
      </w:r>
      <w:r>
        <w:fldChar w:fldCharType="begin"/>
      </w:r>
      <w:r>
        <w:instrText xml:space="preserve"> PAGEREF _Toc22556656 \h </w:instrText>
      </w:r>
      <w:r>
        <w:fldChar w:fldCharType="separate"/>
      </w:r>
      <w:r>
        <w:t>61</w:t>
      </w:r>
      <w:r>
        <w:fldChar w:fldCharType="end"/>
      </w:r>
      <w:r>
        <w:fldChar w:fldCharType="end"/>
      </w:r>
    </w:p>
    <w:p>
      <w:pPr>
        <w:spacing w:line="360" w:lineRule="auto"/>
        <w:rPr>
          <w:rFonts w:ascii="宋体" w:hAnsi="宋体" w:cs="宋体"/>
        </w:rPr>
      </w:pPr>
      <w:r>
        <w:rPr>
          <w:rFonts w:hint="eastAsia" w:ascii="宋体" w:hAnsi="宋体" w:cs="宋体"/>
          <w:szCs w:val="21"/>
        </w:rPr>
        <w:fldChar w:fldCharType="end"/>
      </w:r>
    </w:p>
    <w:p>
      <w:pPr>
        <w:pStyle w:val="17"/>
        <w:numPr>
          <w:ilvl w:val="0"/>
          <w:numId w:val="1"/>
        </w:numPr>
        <w:spacing w:before="0" w:after="0" w:line="360" w:lineRule="auto"/>
        <w:rPr>
          <w:rFonts w:ascii="宋体" w:hAnsi="宋体" w:cs="宋体"/>
          <w:szCs w:val="36"/>
          <w:lang w:val="zh-CN"/>
        </w:rPr>
      </w:pPr>
      <w:r>
        <w:rPr>
          <w:rFonts w:hint="eastAsia" w:ascii="宋体" w:hAnsi="宋体" w:cs="宋体"/>
        </w:rPr>
        <w:br w:type="page"/>
      </w:r>
      <w:r>
        <w:rPr>
          <w:rFonts w:hint="eastAsia" w:ascii="宋体" w:hAnsi="宋体" w:cs="宋体"/>
          <w:szCs w:val="36"/>
          <w:lang w:val="zh-CN"/>
        </w:rPr>
        <w:t xml:space="preserve"> </w:t>
      </w:r>
      <w:bookmarkStart w:id="0" w:name="_Toc22556594"/>
      <w:r>
        <w:rPr>
          <w:rFonts w:hint="eastAsia" w:ascii="宋体" w:hAnsi="宋体" w:cs="宋体"/>
          <w:szCs w:val="36"/>
          <w:lang w:val="zh-CN"/>
        </w:rPr>
        <w:t>采购公告</w:t>
      </w:r>
      <w:bookmarkEnd w:id="0"/>
    </w:p>
    <w:p>
      <w:pPr>
        <w:autoSpaceDE w:val="0"/>
        <w:autoSpaceDN w:val="0"/>
        <w:adjustRightInd w:val="0"/>
        <w:spacing w:line="360" w:lineRule="auto"/>
        <w:ind w:firstLine="1681" w:firstLineChars="600"/>
        <w:outlineLvl w:val="0"/>
        <w:rPr>
          <w:rFonts w:ascii="宋体" w:cs="宋体"/>
          <w:b/>
          <w:bCs/>
          <w:kern w:val="0"/>
          <w:sz w:val="28"/>
          <w:szCs w:val="28"/>
          <w:lang w:val="zh-CN"/>
        </w:rPr>
      </w:pPr>
      <w:r>
        <w:rPr>
          <w:rFonts w:hint="eastAsia" w:ascii="宋体" w:cs="宋体"/>
          <w:b/>
          <w:bCs/>
          <w:kern w:val="0"/>
          <w:sz w:val="28"/>
          <w:szCs w:val="28"/>
          <w:lang w:val="zh-CN"/>
        </w:rPr>
        <w:t>青海创鑫工程咨询股份有限公司公开招标公告</w:t>
      </w:r>
    </w:p>
    <w:p>
      <w:pPr>
        <w:widowControl/>
        <w:shd w:val="clear" w:color="auto" w:fill="FFFFFF"/>
        <w:wordWrap w:val="0"/>
        <w:spacing w:line="360" w:lineRule="auto"/>
        <w:jc w:val="center"/>
        <w:rPr>
          <w:lang w:val="zh-CN"/>
        </w:rPr>
      </w:pPr>
      <w:r>
        <w:rPr>
          <w:rFonts w:hint="eastAsia" w:ascii="宋体" w:cs="宋体"/>
          <w:b/>
          <w:bCs/>
          <w:kern w:val="0"/>
          <w:sz w:val="28"/>
          <w:szCs w:val="28"/>
        </w:rPr>
        <w:t xml:space="preserve">     </w:t>
      </w:r>
      <w:r>
        <w:rPr>
          <w:rFonts w:hint="eastAsia" w:ascii="宋体" w:cs="宋体"/>
          <w:b/>
          <w:bCs/>
          <w:kern w:val="0"/>
          <w:sz w:val="28"/>
          <w:szCs w:val="28"/>
          <w:lang w:val="zh-CN"/>
        </w:rPr>
        <w:t>（青海省第三次全国国土调查成果省级汇总及服务平台建设）</w:t>
      </w:r>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u w:val="single"/>
          <w:lang w:val="zh-CN"/>
        </w:rPr>
        <w:t>青海创鑫工程咨询股份有限公司</w:t>
      </w:r>
      <w:r>
        <w:rPr>
          <w:rFonts w:hint="eastAsia" w:ascii="宋体" w:hAnsi="宋体" w:cs="宋体"/>
          <w:kern w:val="0"/>
          <w:lang w:val="zh-CN"/>
        </w:rPr>
        <w:t>（以下均简称“采购代理机构”）受</w:t>
      </w:r>
      <w:r>
        <w:rPr>
          <w:rFonts w:hint="eastAsia" w:ascii="宋体" w:hAnsi="宋体" w:cs="宋体"/>
          <w:kern w:val="0"/>
          <w:u w:val="single"/>
          <w:lang w:val="zh-CN"/>
        </w:rPr>
        <w:t>青海省自然资源厅</w:t>
      </w:r>
      <w:r>
        <w:rPr>
          <w:rFonts w:hint="eastAsia" w:ascii="宋体" w:hAnsi="宋体" w:cs="宋体"/>
          <w:kern w:val="0"/>
          <w:lang w:val="zh-CN"/>
        </w:rPr>
        <w:t>（以下均简称“采购人”）委托,拟对</w:t>
      </w:r>
      <w:r>
        <w:rPr>
          <w:rFonts w:hint="eastAsia" w:ascii="宋体" w:hAnsi="宋体" w:cs="宋体"/>
          <w:kern w:val="0"/>
          <w:u w:val="single"/>
          <w:lang w:val="zh-CN"/>
        </w:rPr>
        <w:t>青海省第三次全国国土调查成果省级汇总及服务平台建设</w:t>
      </w:r>
      <w:r>
        <w:rPr>
          <w:rFonts w:hint="eastAsia" w:ascii="宋体" w:hAnsi="宋体" w:cs="宋体"/>
          <w:kern w:val="0"/>
          <w:lang w:val="zh-CN"/>
        </w:rPr>
        <w:t>进行国内公开招标，现予以公告，欢迎潜在的投标人参加本次政府采购活动。</w:t>
      </w:r>
    </w:p>
    <w:tbl>
      <w:tblPr>
        <w:tblStyle w:val="19"/>
        <w:tblW w:w="9128" w:type="dxa"/>
        <w:jc w:val="center"/>
        <w:tblInd w:w="0" w:type="dxa"/>
        <w:tblLayout w:type="fixed"/>
        <w:tblCellMar>
          <w:top w:w="0" w:type="dxa"/>
          <w:left w:w="108" w:type="dxa"/>
          <w:bottom w:w="0" w:type="dxa"/>
          <w:right w:w="108" w:type="dxa"/>
        </w:tblCellMar>
      </w:tblPr>
      <w:tblGrid>
        <w:gridCol w:w="2400"/>
        <w:gridCol w:w="6728"/>
      </w:tblGrid>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bookmarkStart w:id="1" w:name="_Hlk535924466"/>
            <w:r>
              <w:rPr>
                <w:rFonts w:hint="eastAsia" w:ascii="宋体" w:hAnsi="宋体" w:cs="宋体"/>
                <w:kern w:val="0"/>
                <w:lang w:val="zh-CN"/>
              </w:rPr>
              <w:t>青海创鑫公招（服务）201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bookmarkEnd w:id="1"/>
            <w:r>
              <w:rPr>
                <w:rFonts w:hint="eastAsia" w:ascii="宋体" w:hAnsi="宋体" w:cs="宋体"/>
                <w:kern w:val="0"/>
              </w:rPr>
              <w:t>98</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青海省第三次全国国土调查成果省级汇总及服务平台建设</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Layout w:type="fixed"/>
          <w:tblCellMar>
            <w:top w:w="0" w:type="dxa"/>
            <w:left w:w="108" w:type="dxa"/>
            <w:bottom w:w="0" w:type="dxa"/>
            <w:right w:w="108" w:type="dxa"/>
          </w:tblCellMar>
        </w:tblPrEx>
        <w:trPr>
          <w:trHeight w:val="91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采购预算控制额度</w:t>
            </w:r>
          </w:p>
        </w:tc>
        <w:tc>
          <w:tcPr>
            <w:tcW w:w="6728" w:type="dxa"/>
            <w:tcBorders>
              <w:top w:val="single" w:color="000000" w:sz="6" w:space="0"/>
              <w:left w:val="single" w:color="000000" w:sz="6" w:space="0"/>
              <w:right w:val="single" w:color="000000" w:sz="6" w:space="0"/>
            </w:tcBorders>
            <w:vAlign w:val="center"/>
          </w:tcPr>
          <w:p>
            <w:pPr>
              <w:autoSpaceDE w:val="0"/>
              <w:autoSpaceDN w:val="0"/>
              <w:adjustRightInd w:val="0"/>
              <w:rPr>
                <w:rFonts w:ascii="宋体" w:hAnsi="宋体" w:cs="宋体" w:eastAsiaTheme="minorEastAsia"/>
                <w:kern w:val="0"/>
              </w:rPr>
            </w:pPr>
            <w:r>
              <w:rPr>
                <w:rFonts w:hint="eastAsia" w:ascii="宋体" w:hAnsi="宋体" w:cs="宋体"/>
                <w:kern w:val="0"/>
              </w:rPr>
              <w:t>包1：</w:t>
            </w:r>
            <w:r>
              <w:rPr>
                <w:rFonts w:hint="eastAsia" w:ascii="宋体" w:hAnsi="宋体" w:cs="宋体" w:eastAsiaTheme="minorEastAsia"/>
                <w:kern w:val="0"/>
              </w:rPr>
              <w:t>324万元</w:t>
            </w:r>
          </w:p>
          <w:p>
            <w:pPr>
              <w:autoSpaceDE w:val="0"/>
              <w:autoSpaceDN w:val="0"/>
              <w:adjustRightInd w:val="0"/>
              <w:rPr>
                <w:rFonts w:ascii="宋体" w:hAnsi="宋体" w:cs="宋体" w:eastAsiaTheme="minorEastAsia"/>
                <w:kern w:val="0"/>
              </w:rPr>
            </w:pPr>
            <w:r>
              <w:rPr>
                <w:rFonts w:hint="eastAsia" w:ascii="宋体" w:hAnsi="宋体" w:cs="宋体"/>
                <w:kern w:val="0"/>
              </w:rPr>
              <w:t>包2：</w:t>
            </w:r>
            <w:r>
              <w:rPr>
                <w:rFonts w:hint="eastAsia" w:ascii="宋体" w:hAnsi="宋体" w:cs="宋体" w:eastAsiaTheme="minorEastAsia"/>
                <w:kern w:val="0"/>
              </w:rPr>
              <w:t>245.3万元</w:t>
            </w:r>
          </w:p>
          <w:p>
            <w:pPr>
              <w:autoSpaceDE w:val="0"/>
              <w:autoSpaceDN w:val="0"/>
              <w:adjustRightInd w:val="0"/>
              <w:rPr>
                <w:rFonts w:ascii="宋体" w:hAnsi="宋体" w:cs="宋体" w:eastAsiaTheme="minorEastAsia"/>
                <w:kern w:val="0"/>
              </w:rPr>
            </w:pPr>
            <w:r>
              <w:rPr>
                <w:rFonts w:hint="eastAsia" w:ascii="宋体" w:hAnsi="宋体" w:cs="宋体"/>
                <w:kern w:val="0"/>
              </w:rPr>
              <w:t>包3：</w:t>
            </w:r>
            <w:r>
              <w:rPr>
                <w:rFonts w:hint="eastAsia" w:ascii="宋体" w:hAnsi="宋体" w:cs="宋体" w:eastAsiaTheme="minorEastAsia"/>
                <w:kern w:val="0"/>
              </w:rPr>
              <w:t>205.4万元</w:t>
            </w:r>
          </w:p>
          <w:p>
            <w:pPr>
              <w:autoSpaceDE w:val="0"/>
              <w:autoSpaceDN w:val="0"/>
              <w:adjustRightInd w:val="0"/>
              <w:rPr>
                <w:rFonts w:ascii="宋体" w:hAnsi="宋体" w:cs="宋体"/>
                <w:kern w:val="0"/>
              </w:rPr>
            </w:pPr>
            <w:r>
              <w:rPr>
                <w:rFonts w:hint="eastAsia" w:ascii="宋体" w:hAnsi="宋体" w:cs="宋体" w:eastAsiaTheme="minorEastAsia"/>
                <w:kern w:val="0"/>
              </w:rPr>
              <w:t>包4: 30万元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本项目分</w:t>
            </w:r>
            <w:r>
              <w:rPr>
                <w:rFonts w:hint="eastAsia" w:ascii="宋体" w:hAnsi="宋体" w:eastAsia="宋体" w:cs="宋体"/>
                <w:kern w:val="0"/>
              </w:rPr>
              <w:t>4个包</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rPr>
            </w:pPr>
            <w:r>
              <w:rPr>
                <w:rFonts w:hint="eastAsia" w:ascii="宋体" w:hAnsi="宋体" w:cs="宋体"/>
                <w:kern w:val="0"/>
                <w:lang w:val="zh-CN"/>
              </w:rPr>
              <w:t>招标内容；</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rPr>
              <w:t>包1：青海省第三次国土调查省级数据库管理系统及共享服务系统建设</w:t>
            </w:r>
            <w:r>
              <w:rPr>
                <w:rFonts w:hint="eastAsia" w:ascii="宋体" w:hAnsi="宋体" w:cs="宋体" w:eastAsiaTheme="minorEastAsia"/>
                <w:kern w:val="0"/>
                <w:lang w:val="zh-CN"/>
              </w:rPr>
              <w:t>；</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rPr>
              <w:t>包2：</w:t>
            </w:r>
            <w:r>
              <w:rPr>
                <w:rFonts w:hint="eastAsia" w:ascii="宋体" w:hAnsi="宋体" w:cs="宋体" w:eastAsiaTheme="minorEastAsia"/>
                <w:kern w:val="0"/>
                <w:lang w:val="zh-CN"/>
              </w:rPr>
              <w:t>青海省第三次全国国土调查省级报告编撰与专题研究；</w:t>
            </w:r>
          </w:p>
          <w:p>
            <w:pPr>
              <w:autoSpaceDE w:val="0"/>
              <w:autoSpaceDN w:val="0"/>
              <w:adjustRightInd w:val="0"/>
              <w:rPr>
                <w:rFonts w:ascii="宋体" w:hAnsi="宋体" w:cs="宋体" w:eastAsiaTheme="minorEastAsia"/>
                <w:kern w:val="0"/>
              </w:rPr>
            </w:pPr>
            <w:r>
              <w:rPr>
                <w:rFonts w:hint="eastAsia" w:ascii="宋体" w:hAnsi="宋体" w:cs="宋体" w:eastAsiaTheme="minorEastAsia"/>
                <w:kern w:val="0"/>
                <w:lang w:val="zh-CN"/>
              </w:rPr>
              <w:t>包</w:t>
            </w:r>
            <w:r>
              <w:rPr>
                <w:rFonts w:hint="eastAsia" w:ascii="宋体" w:hAnsi="宋体" w:cs="宋体" w:eastAsiaTheme="minorEastAsia"/>
                <w:kern w:val="0"/>
              </w:rPr>
              <w:t>3：</w:t>
            </w:r>
            <w:r>
              <w:rPr>
                <w:rFonts w:hint="eastAsia" w:ascii="宋体" w:hAnsi="宋体" w:cs="宋体" w:eastAsiaTheme="minorEastAsia"/>
                <w:kern w:val="0"/>
                <w:lang w:val="zh-CN"/>
              </w:rPr>
              <w:t>编制</w:t>
            </w:r>
            <w:r>
              <w:rPr>
                <w:rFonts w:hint="eastAsia" w:ascii="宋体" w:hAnsi="宋体" w:cs="宋体" w:eastAsiaTheme="minorEastAsia"/>
                <w:kern w:val="0"/>
              </w:rPr>
              <w:t>青海省第三次全国国土调查土地利用图等专题图件</w:t>
            </w:r>
            <w:r>
              <w:rPr>
                <w:rFonts w:hint="eastAsia" w:ascii="宋体" w:hAnsi="宋体" w:cs="宋体" w:eastAsiaTheme="minorEastAsia"/>
                <w:kern w:val="0"/>
                <w:lang w:val="zh-CN"/>
              </w:rPr>
              <w:t>和《青海省第三次全国国土调查图集》</w:t>
            </w:r>
          </w:p>
          <w:p>
            <w:pPr>
              <w:autoSpaceDE w:val="0"/>
              <w:autoSpaceDN w:val="0"/>
              <w:adjustRightInd w:val="0"/>
              <w:rPr>
                <w:rFonts w:ascii="宋体" w:hAnsi="宋体" w:cs="宋体"/>
                <w:kern w:val="0"/>
                <w:u w:val="dashDotHeavy"/>
                <w:lang w:val="zh-CN"/>
              </w:rPr>
            </w:pPr>
            <w:r>
              <w:rPr>
                <w:rFonts w:hint="eastAsia" w:ascii="宋体" w:hAnsi="宋体" w:cs="宋体" w:eastAsiaTheme="minorEastAsia"/>
                <w:kern w:val="0"/>
              </w:rPr>
              <w:t>包4：青海省第三次全国国土调查成果内业核查软件</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hAnsi="宋体" w:cs="宋体"/>
                <w:kern w:val="0"/>
                <w:lang w:val="zh-CN"/>
              </w:rPr>
            </w:pPr>
            <w:r>
              <w:rPr>
                <w:rFonts w:hint="eastAsia" w:ascii="宋体" w:hAnsi="宋体" w:cs="宋体"/>
                <w:kern w:val="0"/>
                <w:lang w:val="zh-CN"/>
              </w:rPr>
              <w:t>符合《政府采购法》第22条条件，并提供下列材料：</w:t>
            </w:r>
          </w:p>
          <w:p>
            <w:pPr>
              <w:autoSpaceDE w:val="0"/>
              <w:autoSpaceDN w:val="0"/>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6</w:t>
            </w:r>
            <w:r>
              <w:rPr>
                <w:rFonts w:hint="eastAsia" w:ascii="宋体" w:hAnsi="宋体" w:cs="宋体"/>
                <w:kern w:val="0"/>
                <w:lang w:val="zh-CN"/>
              </w:rPr>
              <w:t>&gt;单位负责人为同一人或者存在直接控股、管理关系的不同投标人，不得参加同一合同项下的政府采购活动。否则，皆取消投标资格；</w:t>
            </w:r>
          </w:p>
          <w:p>
            <w:pPr>
              <w:autoSpaceDE w:val="0"/>
              <w:autoSpaceDN w:val="0"/>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7</w:t>
            </w:r>
            <w:r>
              <w:rPr>
                <w:rFonts w:hint="eastAsia" w:ascii="宋体" w:hAnsi="宋体" w:cs="宋体"/>
                <w:kern w:val="0"/>
                <w:lang w:val="zh-CN"/>
              </w:rPr>
              <w:t>&gt;本项目不接受投标人以联合体方式进行投标；</w:t>
            </w:r>
          </w:p>
          <w:p>
            <w:pPr>
              <w:autoSpaceDE w:val="0"/>
              <w:autoSpaceDN w:val="0"/>
              <w:rPr>
                <w:rFonts w:ascii="宋体" w:hAnsi="宋体" w:cs="宋体"/>
                <w:kern w:val="0"/>
                <w:lang w:val="zh-CN"/>
              </w:rPr>
            </w:pPr>
            <w:r>
              <w:rPr>
                <w:rFonts w:hint="eastAsia" w:ascii="宋体" w:hAnsi="宋体" w:cs="宋体"/>
                <w:kern w:val="0"/>
                <w:lang w:val="zh-CN"/>
              </w:rPr>
              <w:t>&lt;</w:t>
            </w:r>
            <w:r>
              <w:rPr>
                <w:rFonts w:ascii="宋体" w:hAnsi="宋体" w:eastAsia="宋体" w:cs="宋体"/>
                <w:kern w:val="0"/>
              </w:rPr>
              <w:t>8</w:t>
            </w:r>
            <w:r>
              <w:rPr>
                <w:rFonts w:hint="eastAsia" w:ascii="宋体" w:hAnsi="宋体" w:cs="宋体"/>
                <w:kern w:val="0"/>
                <w:lang w:val="zh-CN"/>
              </w:rPr>
              <w:t>&gt;</w:t>
            </w:r>
            <w:r>
              <w:rPr>
                <w:rFonts w:hint="eastAsia" w:ascii="宋体" w:hAnsi="宋体" w:cs="宋体"/>
                <w:kern w:val="0"/>
              </w:rPr>
              <w:t>经信用中国（www.creditchina.gov.cn）、信用青海（</w:t>
            </w:r>
            <w:r>
              <w:rPr>
                <w:rFonts w:ascii="宋体" w:hAnsi="宋体" w:cs="宋体"/>
                <w:kern w:val="0"/>
              </w:rPr>
              <w:t>http://www.qhcredit.gov.cn</w:t>
            </w:r>
            <w:r>
              <w:rPr>
                <w:rFonts w:hint="eastAsia" w:ascii="宋体" w:hAnsi="宋体" w:cs="宋体"/>
                <w:kern w:val="0"/>
              </w:rPr>
              <w:t>）</w:t>
            </w:r>
            <w:r>
              <w:rPr>
                <w:rFonts w:hint="eastAsia" w:ascii="宋体" w:hAnsi="宋体" w:cs="宋体" w:eastAsiaTheme="minorEastAsia"/>
                <w:kern w:val="0"/>
              </w:rPr>
              <w:t>、</w:t>
            </w:r>
            <w:r>
              <w:rPr>
                <w:rFonts w:hint="eastAsia" w:ascii="宋体" w:hAnsi="宋体" w:cs="宋体"/>
                <w:kern w:val="0"/>
              </w:rPr>
              <w:t>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rPr>
                <w:rFonts w:ascii="宋体" w:hAnsi="宋体" w:cs="宋体"/>
                <w:kern w:val="0"/>
              </w:rPr>
            </w:pPr>
            <w:r>
              <w:rPr>
                <w:rFonts w:hint="eastAsia" w:ascii="宋体" w:hAnsi="宋体" w:cs="宋体"/>
                <w:kern w:val="0"/>
              </w:rPr>
              <w:t>其他资质条件：</w:t>
            </w:r>
          </w:p>
          <w:p>
            <w:pPr>
              <w:autoSpaceDE w:val="0"/>
              <w:autoSpaceDN w:val="0"/>
              <w:rPr>
                <w:rFonts w:ascii="宋体" w:hAnsi="宋体" w:eastAsia="宋体" w:cs="宋体"/>
                <w:kern w:val="0"/>
              </w:rPr>
            </w:pPr>
            <w:r>
              <w:rPr>
                <w:rFonts w:hint="eastAsia" w:ascii="宋体" w:hAnsi="宋体" w:cs="宋体"/>
                <w:kern w:val="0"/>
              </w:rPr>
              <w:t>包1、</w:t>
            </w:r>
            <w:r>
              <w:rPr>
                <w:rFonts w:ascii="宋体" w:hAnsi="宋体" w:cs="宋体"/>
                <w:kern w:val="0"/>
              </w:rPr>
              <w:t>包</w:t>
            </w:r>
            <w:r>
              <w:rPr>
                <w:rFonts w:hint="eastAsia" w:ascii="宋体" w:hAnsi="宋体" w:cs="宋体"/>
                <w:kern w:val="0"/>
              </w:rPr>
              <w:t>4</w:t>
            </w:r>
            <w:r>
              <w:rPr>
                <w:rFonts w:ascii="宋体" w:hAnsi="宋体" w:cs="宋体"/>
                <w:kern w:val="0"/>
              </w:rPr>
              <w:t xml:space="preserve">: </w:t>
            </w:r>
            <w:r>
              <w:rPr>
                <w:rFonts w:hint="eastAsia" w:ascii="宋体" w:hAnsi="宋体" w:cs="宋体"/>
                <w:kern w:val="0"/>
              </w:rPr>
              <w:t>投标人需具有测绘地理信息主管部门颁发的甲级测绘资质证书（专业含地理信息系统工程）</w:t>
            </w:r>
            <w:r>
              <w:rPr>
                <w:rFonts w:hint="eastAsia" w:ascii="宋体" w:hAnsi="宋体" w:eastAsia="宋体" w:cs="宋体"/>
                <w:kern w:val="0"/>
              </w:rPr>
              <w:t>；</w:t>
            </w:r>
          </w:p>
          <w:p>
            <w:pPr>
              <w:autoSpaceDE w:val="0"/>
              <w:autoSpaceDN w:val="0"/>
              <w:rPr>
                <w:rFonts w:ascii="宋体" w:hAnsi="宋体" w:cs="宋体"/>
                <w:kern w:val="0"/>
              </w:rPr>
            </w:pPr>
            <w:r>
              <w:rPr>
                <w:rFonts w:hint="eastAsia" w:ascii="宋体" w:hAnsi="宋体" w:cs="宋体"/>
                <w:kern w:val="0"/>
              </w:rPr>
              <w:t>包2</w:t>
            </w:r>
            <w:r>
              <w:rPr>
                <w:rFonts w:ascii="宋体" w:hAnsi="宋体" w:cs="宋体"/>
                <w:kern w:val="0"/>
              </w:rPr>
              <w:t>:</w:t>
            </w:r>
            <w:r>
              <w:rPr>
                <w:rFonts w:hint="eastAsia" w:ascii="宋体" w:hAnsi="宋体" w:cs="宋体"/>
                <w:kern w:val="0"/>
              </w:rPr>
              <w:t xml:space="preserve"> </w:t>
            </w:r>
          </w:p>
          <w:p>
            <w:pPr>
              <w:autoSpaceDE w:val="0"/>
              <w:autoSpaceDN w:val="0"/>
              <w:rPr>
                <w:rFonts w:ascii="宋体" w:hAnsi="宋体" w:cs="宋体"/>
                <w:kern w:val="0"/>
              </w:rPr>
            </w:pPr>
            <w:r>
              <w:rPr>
                <w:rFonts w:hint="eastAsia" w:ascii="宋体" w:hAnsi="宋体" w:cs="宋体"/>
                <w:kern w:val="0"/>
              </w:rPr>
              <w:t>（1）投标人至少从事过</w:t>
            </w:r>
            <w:r>
              <w:rPr>
                <w:rFonts w:ascii="宋体" w:hAnsi="宋体" w:cs="宋体"/>
                <w:kern w:val="0"/>
              </w:rPr>
              <w:t>一项</w:t>
            </w:r>
            <w:r>
              <w:rPr>
                <w:rFonts w:hint="eastAsia" w:ascii="宋体" w:hAnsi="宋体" w:cs="宋体"/>
                <w:kern w:val="0"/>
              </w:rPr>
              <w:t>土地资源数据处理与分析相关项目；以生效的合同复印件为准。</w:t>
            </w:r>
          </w:p>
          <w:p>
            <w:pPr>
              <w:autoSpaceDE w:val="0"/>
              <w:autoSpaceDN w:val="0"/>
              <w:rPr>
                <w:rFonts w:ascii="宋体" w:hAnsi="宋体" w:cs="宋体"/>
                <w:kern w:val="0"/>
              </w:rPr>
            </w:pPr>
            <w:r>
              <w:rPr>
                <w:rFonts w:hint="eastAsia" w:ascii="宋体" w:hAnsi="宋体" w:cs="宋体"/>
                <w:kern w:val="0"/>
              </w:rPr>
              <w:t>（2）投标人近五年内至少从事过</w:t>
            </w:r>
            <w:r>
              <w:rPr>
                <w:rFonts w:ascii="宋体" w:hAnsi="宋体" w:cs="宋体"/>
                <w:kern w:val="0"/>
              </w:rPr>
              <w:t>一项</w:t>
            </w:r>
            <w:r>
              <w:rPr>
                <w:rFonts w:hint="eastAsia" w:ascii="宋体" w:hAnsi="宋体" w:cs="宋体"/>
                <w:kern w:val="0"/>
              </w:rPr>
              <w:t>土地资源研究项目；以生效的合同彩色复印件为准。</w:t>
            </w:r>
          </w:p>
          <w:p>
            <w:pPr>
              <w:autoSpaceDE w:val="0"/>
              <w:autoSpaceDN w:val="0"/>
              <w:rPr>
                <w:rFonts w:ascii="宋体" w:hAnsi="宋体" w:cs="宋体"/>
                <w:kern w:val="0"/>
              </w:rPr>
            </w:pPr>
            <w:r>
              <w:rPr>
                <w:rFonts w:hint="eastAsia" w:ascii="宋体" w:hAnsi="宋体" w:cs="宋体"/>
                <w:kern w:val="0"/>
              </w:rPr>
              <w:t>（3）项目负责人具有土地、管理相关专业高级技术职称。</w:t>
            </w:r>
          </w:p>
          <w:p>
            <w:pPr>
              <w:autoSpaceDE w:val="0"/>
              <w:autoSpaceDN w:val="0"/>
              <w:rPr>
                <w:rFonts w:ascii="宋体" w:hAnsi="宋体" w:cs="宋体"/>
                <w:kern w:val="0"/>
              </w:rPr>
            </w:pPr>
            <w:r>
              <w:rPr>
                <w:rFonts w:hint="eastAsia" w:ascii="宋体" w:hAnsi="宋体" w:cs="宋体"/>
                <w:kern w:val="0"/>
              </w:rPr>
              <w:t>包3：</w:t>
            </w:r>
          </w:p>
          <w:p>
            <w:pPr>
              <w:autoSpaceDE w:val="0"/>
              <w:autoSpaceDN w:val="0"/>
              <w:rPr>
                <w:rFonts w:ascii="宋体" w:hAnsi="宋体" w:cs="宋体"/>
                <w:kern w:val="0"/>
              </w:rPr>
            </w:pPr>
            <w:r>
              <w:rPr>
                <w:rFonts w:hint="eastAsia" w:ascii="宋体" w:hAnsi="宋体" w:cs="宋体"/>
                <w:kern w:val="0"/>
              </w:rPr>
              <w:t>&lt;1&gt;投标人</w:t>
            </w:r>
            <w:r>
              <w:rPr>
                <w:rFonts w:hint="eastAsia" w:ascii="宋体" w:hAnsi="宋体" w:eastAsia="宋体" w:cs="宋体"/>
                <w:kern w:val="0"/>
              </w:rPr>
              <w:t>需</w:t>
            </w:r>
            <w:r>
              <w:rPr>
                <w:rFonts w:hint="eastAsia" w:ascii="宋体" w:hAnsi="宋体" w:cs="宋体"/>
                <w:kern w:val="0"/>
              </w:rPr>
              <w:t>具有测绘地理信息主管部门颁发的乙级及以上测绘资质证书</w:t>
            </w:r>
            <w:r>
              <w:rPr>
                <w:rFonts w:hint="eastAsia" w:ascii="宋体" w:hAnsi="宋体" w:eastAsia="宋体" w:cs="宋体"/>
                <w:kern w:val="0"/>
              </w:rPr>
              <w:t>（</w:t>
            </w:r>
            <w:r>
              <w:rPr>
                <w:rFonts w:hint="eastAsia" w:ascii="宋体" w:hAnsi="宋体" w:cs="宋体"/>
                <w:kern w:val="0"/>
              </w:rPr>
              <w:t>专业须包括地图编制</w:t>
            </w:r>
            <w:r>
              <w:rPr>
                <w:rFonts w:hint="eastAsia" w:ascii="宋体" w:hAnsi="宋体" w:eastAsia="宋体" w:cs="宋体"/>
                <w:kern w:val="0"/>
              </w:rPr>
              <w:t>）；</w:t>
            </w:r>
          </w:p>
          <w:p>
            <w:pPr>
              <w:rPr>
                <w:rFonts w:ascii="宋体" w:hAnsi="宋体" w:cs="宋体"/>
                <w:kern w:val="0"/>
                <w:lang w:val="zh-CN"/>
              </w:rPr>
            </w:pPr>
            <w:r>
              <w:rPr>
                <w:rFonts w:hint="eastAsia" w:ascii="宋体" w:hAnsi="宋体" w:cs="宋体"/>
                <w:kern w:val="0"/>
              </w:rPr>
              <w:t>&lt;</w:t>
            </w:r>
            <w:r>
              <w:rPr>
                <w:rFonts w:ascii="宋体" w:hAnsi="宋体" w:cs="宋体"/>
                <w:kern w:val="0"/>
              </w:rPr>
              <w:t>2</w:t>
            </w:r>
            <w:r>
              <w:rPr>
                <w:rFonts w:hint="eastAsia" w:ascii="宋体" w:hAnsi="宋体" w:cs="宋体"/>
                <w:kern w:val="0"/>
              </w:rPr>
              <w:t>&gt;项目负责人具有土地、测绘相关专业高级技术职称</w:t>
            </w:r>
            <w:r>
              <w:rPr>
                <w:rFonts w:hint="eastAsia" w:ascii="宋体" w:hAnsi="宋体" w:eastAsia="宋体" w:cs="宋体"/>
                <w:kern w:val="0"/>
              </w:rPr>
              <w:t>。</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21</w:t>
            </w:r>
            <w:r>
              <w:rPr>
                <w:rFonts w:hint="eastAsia" w:ascii="宋体" w:hAnsi="宋体" w:cs="宋体"/>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22</w:t>
            </w:r>
            <w:r>
              <w:rPr>
                <w:rFonts w:hint="eastAsia" w:ascii="宋体" w:hAnsi="宋体" w:cs="宋体"/>
                <w:kern w:val="0"/>
                <w:lang w:val="zh-CN"/>
              </w:rPr>
              <w:t>日至201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28</w:t>
            </w:r>
            <w:r>
              <w:rPr>
                <w:rFonts w:hint="eastAsia" w:ascii="宋体" w:hAnsi="宋体" w:cs="宋体"/>
                <w:kern w:val="0"/>
                <w:lang w:val="zh-CN"/>
              </w:rPr>
              <w:t>日上午9时- 12时，下午</w:t>
            </w:r>
            <w:r>
              <w:rPr>
                <w:rFonts w:hint="eastAsia" w:ascii="宋体" w:hAnsi="宋体" w:cs="宋体"/>
                <w:kern w:val="0"/>
              </w:rPr>
              <w:t>14：30</w:t>
            </w:r>
            <w:r>
              <w:rPr>
                <w:rFonts w:hint="eastAsia" w:ascii="宋体" w:hAnsi="宋体" w:cs="宋体"/>
                <w:kern w:val="0"/>
                <w:lang w:val="zh-CN"/>
              </w:rPr>
              <w:t>时-17时</w:t>
            </w:r>
            <w:r>
              <w:rPr>
                <w:rFonts w:hint="eastAsia" w:ascii="宋体" w:hAnsi="宋体" w:cs="宋体"/>
                <w:kern w:val="0"/>
              </w:rPr>
              <w:t>00</w:t>
            </w:r>
            <w:r>
              <w:rPr>
                <w:rFonts w:hint="eastAsia" w:ascii="宋体" w:hAnsi="宋体" w:cs="宋体"/>
                <w:kern w:val="0"/>
                <w:lang w:val="zh-CN"/>
              </w:rPr>
              <w:t>分（北京时间）节假日除外。</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rPr>
              <w:t>现场发售或邮寄购买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kern w:val="0"/>
                <w:lang w:val="zh-CN"/>
              </w:rPr>
            </w:pPr>
            <w:r>
              <w:rPr>
                <w:rFonts w:hint="eastAsia" w:ascii="宋体" w:cs="宋体"/>
                <w:kern w:val="0"/>
                <w:szCs w:val="21"/>
                <w:lang w:val="zh-CN"/>
              </w:rPr>
              <w:t>现场发售</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包、邮寄购买</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包（不含邮费）标书售后一概不退，投标资格不能转让。</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地点：西宁市五四大街</w:t>
            </w:r>
            <w:r>
              <w:rPr>
                <w:rFonts w:hint="eastAsia" w:ascii="宋体" w:hAnsi="宋体" w:eastAsia="宋体" w:cs="宋体"/>
                <w:kern w:val="0"/>
              </w:rPr>
              <w:t>2号4楼</w:t>
            </w:r>
            <w:r>
              <w:rPr>
                <w:rFonts w:hint="eastAsia" w:ascii="宋体" w:hAnsi="宋体" w:cs="宋体"/>
                <w:kern w:val="0"/>
                <w:lang w:val="zh-CN"/>
              </w:rPr>
              <w:t>（</w:t>
            </w:r>
            <w:r>
              <w:rPr>
                <w:rFonts w:hint="eastAsia" w:ascii="宋体" w:hAnsi="宋体" w:eastAsia="宋体" w:cs="宋体"/>
                <w:kern w:val="0"/>
              </w:rPr>
              <w:t>408室</w:t>
            </w:r>
            <w:r>
              <w:rPr>
                <w:rFonts w:hint="eastAsia" w:ascii="宋体" w:hAnsi="宋体" w:cs="宋体"/>
                <w:kern w:val="0"/>
                <w:lang w:val="zh-CN"/>
              </w:rPr>
              <w:t>）。</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联系人：谈先生</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电子邮箱</w:t>
            </w:r>
            <w:r>
              <w:rPr>
                <w:rFonts w:hint="eastAsia" w:ascii="宋体" w:hAnsi="宋体" w:cs="宋体"/>
                <w:kern w:val="0"/>
              </w:rPr>
              <w:t>：243742160@qq.com</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rPr>
                <w:rFonts w:ascii="宋体" w:cs="宋体"/>
                <w:kern w:val="0"/>
                <w:szCs w:val="21"/>
                <w:lang w:val="zh-CN"/>
              </w:rPr>
            </w:pPr>
            <w:r>
              <w:rPr>
                <w:rFonts w:hint="eastAsia" w:ascii="宋体" w:cs="宋体"/>
                <w:kern w:val="0"/>
                <w:lang w:val="zh-CN"/>
              </w:rPr>
              <w:t>投标人的企业介绍信、新版营业执照副本复印件、法人授权委托书（附法人及被授权人身份证复印件），</w:t>
            </w:r>
            <w:r>
              <w:rPr>
                <w:rFonts w:hint="eastAsia" w:ascii="宋体" w:cs="宋体"/>
                <w:kern w:val="0"/>
                <w:szCs w:val="21"/>
                <w:lang w:val="zh-CN"/>
              </w:rPr>
              <w:t>以上资料需加盖公章并胶装成册。（采购代理机构对以上资料留存备案。）</w:t>
            </w:r>
          </w:p>
          <w:p>
            <w:pPr>
              <w:pStyle w:val="6"/>
              <w:spacing w:line="360" w:lineRule="auto"/>
              <w:rPr>
                <w:rFonts w:ascii="宋体" w:cs="宋体"/>
                <w:kern w:val="0"/>
                <w:szCs w:val="21"/>
                <w:lang w:val="zh-CN"/>
              </w:rPr>
            </w:pPr>
            <w:r>
              <w:rPr>
                <w:rFonts w:hint="eastAsia" w:ascii="宋体" w:cs="宋体"/>
                <w:kern w:val="0"/>
                <w:szCs w:val="21"/>
                <w:lang w:val="zh-CN"/>
              </w:rPr>
              <w:t>注：需邮购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Calibri" w:eastAsia="Calibri" w:cs="宋体"/>
                <w:kern w:val="0"/>
                <w:sz w:val="24"/>
                <w:szCs w:val="21"/>
                <w:lang w:val="zh-CN" w:eastAsia="zh-CN" w:bidi="ar-SA"/>
              </w:rPr>
              <w:t>2019年11月11日10时00分（北京时间）</w:t>
            </w:r>
          </w:p>
        </w:tc>
      </w:tr>
      <w:tr>
        <w:tblPrEx>
          <w:tblLayout w:type="fixed"/>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eastAsia="宋体" w:cs="宋体"/>
                <w:kern w:val="0"/>
              </w:rPr>
              <w:t>青海省</w:t>
            </w:r>
            <w:r>
              <w:rPr>
                <w:rFonts w:hint="eastAsia" w:ascii="宋体" w:hAnsi="宋体" w:cs="宋体"/>
                <w:kern w:val="0"/>
              </w:rPr>
              <w:t>公共资源交易中心二楼 （开标室详见大屏）</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cs="宋体"/>
                <w:kern w:val="0"/>
                <w:szCs w:val="21"/>
                <w:lang w:val="zh-CN"/>
              </w:rPr>
              <w:t>采购单位及联系人电话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lang w:val="zh-CN"/>
              </w:rPr>
            </w:pPr>
            <w:r>
              <w:rPr>
                <w:rFonts w:hint="eastAsia" w:ascii="宋体" w:cs="宋体"/>
                <w:kern w:val="0"/>
                <w:szCs w:val="21"/>
                <w:lang w:val="zh-CN"/>
              </w:rPr>
              <w:t>采购单</w:t>
            </w:r>
            <w:r>
              <w:rPr>
                <w:rFonts w:hint="eastAsia" w:ascii="宋体" w:hAnsi="宋体" w:cs="宋体"/>
                <w:kern w:val="0"/>
                <w:lang w:val="zh-CN"/>
              </w:rPr>
              <w:t>位：青海省自然资源厅</w:t>
            </w:r>
          </w:p>
          <w:p>
            <w:pPr>
              <w:autoSpaceDE w:val="0"/>
              <w:autoSpaceDN w:val="0"/>
              <w:adjustRightInd w:val="0"/>
              <w:spacing w:line="360" w:lineRule="auto"/>
              <w:rPr>
                <w:rFonts w:hint="eastAsia" w:ascii="宋体" w:hAnsi="宋体" w:cs="宋体"/>
                <w:kern w:val="0"/>
                <w:lang w:val="zh-CN"/>
              </w:rPr>
            </w:pPr>
            <w:r>
              <w:rPr>
                <w:rFonts w:hint="eastAsia" w:ascii="宋体" w:hAnsi="宋体" w:cs="宋体"/>
                <w:kern w:val="0"/>
                <w:lang w:val="zh-CN"/>
              </w:rPr>
              <w:t xml:space="preserve">联系人：苏先生     </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联系电话：0971-6253405  15500792915</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cs="宋体"/>
                <w:kern w:val="0"/>
                <w:lang w:val="zh-CN"/>
              </w:rPr>
              <w:t>联系人：谈先生</w:t>
            </w:r>
            <w:r>
              <w:rPr>
                <w:rFonts w:hint="eastAsia" w:ascii="宋体" w:hAnsi="宋体" w:cs="宋体"/>
                <w:kern w:val="0"/>
              </w:rPr>
              <w:t xml:space="preserve"> </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w:t>
            </w:r>
            <w:r>
              <w:rPr>
                <w:rFonts w:hint="eastAsia" w:ascii="宋体" w:hAnsi="宋体" w:cs="宋体"/>
                <w:kern w:val="0"/>
              </w:rPr>
              <w:t>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邮箱地址</w:t>
            </w:r>
            <w:r>
              <w:rPr>
                <w:rFonts w:hint="eastAsia" w:ascii="宋体" w:hAnsi="宋体" w:cs="宋体"/>
                <w:kern w:val="0"/>
              </w:rPr>
              <w:t>：243742160@qq.com</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rPr>
              <w:t>西宁市五四大街2号4楼</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青海西宁农商银行西川南路支行</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青海创鑫工程咨询股份有限公司</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账号：8201 0000 0000 1905 3 </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投标人所投项目必须完全响应采购文件所列内容。</w:t>
            </w:r>
          </w:p>
          <w:p>
            <w:pPr>
              <w:autoSpaceDE w:val="0"/>
              <w:autoSpaceDN w:val="0"/>
              <w:adjustRightInd w:val="0"/>
              <w:spacing w:line="360" w:lineRule="auto"/>
              <w:rPr>
                <w:rFonts w:ascii="宋体" w:hAnsi="宋体" w:cs="宋体"/>
                <w:kern w:val="0"/>
                <w:lang w:val="zh-CN"/>
              </w:rPr>
            </w:pPr>
            <w:r>
              <w:rPr>
                <w:rFonts w:hint="eastAsia" w:ascii="宋体" w:cs="宋体"/>
                <w:kern w:val="0"/>
                <w:szCs w:val="21"/>
                <w:lang w:val="zh-CN"/>
              </w:rPr>
              <w:t>报价范围、采购范围及所应达到的要求，以采购文件中商务、技术和服务的相应要求为准。采购内容如有变动，以采购文件澄清文件为准。本公告同时在《</w:t>
            </w:r>
            <w:bookmarkStart w:id="2" w:name="OLE_LINK2"/>
            <w:r>
              <w:rPr>
                <w:rFonts w:hint="eastAsia" w:ascii="宋体" w:cs="宋体"/>
                <w:kern w:val="0"/>
                <w:szCs w:val="21"/>
                <w:lang w:val="zh-CN"/>
              </w:rPr>
              <w:t>中国采购与招标网》、《青海省电子招标投标公共服务平台》、《青海省政府采购网》、《西宁市公共资源交易服务平台》</w:t>
            </w:r>
            <w:bookmarkEnd w:id="2"/>
            <w:r>
              <w:rPr>
                <w:rFonts w:hint="eastAsia" w:ascii="宋体" w:cs="宋体"/>
                <w:kern w:val="0"/>
                <w:szCs w:val="21"/>
                <w:lang w:val="zh-CN"/>
              </w:rPr>
              <w:t>发布。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仿宋"/>
              </w:rPr>
            </w:pPr>
            <w:r>
              <w:rPr>
                <w:rFonts w:hint="eastAsia" w:ascii="宋体" w:hAnsi="宋体" w:cs="宋体"/>
                <w:kern w:val="0"/>
                <w:lang w:val="zh-CN"/>
              </w:rPr>
              <w:t>监督单位：</w:t>
            </w:r>
            <w:r>
              <w:rPr>
                <w:rFonts w:hint="eastAsia" w:ascii="宋体" w:hAnsi="宋体" w:eastAsia="宋体" w:cs="仿宋"/>
              </w:rPr>
              <w:t>青海省财政厅</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联系电话：0971-6145505</w:t>
            </w:r>
          </w:p>
        </w:tc>
      </w:tr>
    </w:tbl>
    <w:p>
      <w:pPr>
        <w:autoSpaceDE w:val="0"/>
        <w:autoSpaceDN w:val="0"/>
        <w:adjustRightInd w:val="0"/>
        <w:spacing w:line="360" w:lineRule="auto"/>
        <w:ind w:right="480" w:firstLine="480"/>
        <w:jc w:val="center"/>
        <w:outlineLvl w:val="0"/>
        <w:rPr>
          <w:rFonts w:ascii="宋体" w:cs="宋体"/>
          <w:kern w:val="0"/>
          <w:szCs w:val="21"/>
          <w:lang w:val="zh-CN"/>
        </w:rPr>
      </w:pPr>
      <w:bookmarkStart w:id="3" w:name="_Toc428180535"/>
      <w:r>
        <w:rPr>
          <w:rFonts w:hint="eastAsia" w:ascii="宋体" w:cs="宋体"/>
          <w:kern w:val="0"/>
          <w:szCs w:val="21"/>
        </w:rPr>
        <w:t xml:space="preserve">                                </w:t>
      </w:r>
      <w:r>
        <w:rPr>
          <w:rFonts w:hint="eastAsia" w:ascii="宋体" w:cs="宋体"/>
          <w:kern w:val="0"/>
          <w:szCs w:val="21"/>
          <w:lang w:val="zh-CN"/>
        </w:rPr>
        <w:t>青海创鑫工程咨询股份有限公司</w:t>
      </w:r>
    </w:p>
    <w:p>
      <w:pPr>
        <w:autoSpaceDE w:val="0"/>
        <w:autoSpaceDN w:val="0"/>
        <w:adjustRightInd w:val="0"/>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201</w:t>
      </w:r>
      <w:r>
        <w:rPr>
          <w:rFonts w:hint="eastAsia" w:ascii="宋体" w:cs="宋体"/>
          <w:kern w:val="0"/>
          <w:szCs w:val="21"/>
        </w:rPr>
        <w:t>9</w:t>
      </w:r>
      <w:r>
        <w:rPr>
          <w:rFonts w:hint="eastAsia" w:ascii="宋体" w:cs="宋体"/>
          <w:kern w:val="0"/>
          <w:szCs w:val="21"/>
          <w:lang w:val="zh-CN"/>
        </w:rPr>
        <w:t>年</w:t>
      </w:r>
      <w:r>
        <w:rPr>
          <w:rFonts w:hint="eastAsia" w:ascii="宋体" w:eastAsia="宋体" w:cs="宋体"/>
          <w:kern w:val="0"/>
          <w:szCs w:val="21"/>
        </w:rPr>
        <w:t>10</w:t>
      </w:r>
      <w:r>
        <w:rPr>
          <w:rFonts w:hint="eastAsia" w:ascii="宋体" w:cs="宋体"/>
          <w:kern w:val="0"/>
          <w:szCs w:val="21"/>
          <w:lang w:val="zh-CN"/>
        </w:rPr>
        <w:t>月</w:t>
      </w:r>
      <w:r>
        <w:rPr>
          <w:rFonts w:hint="eastAsia" w:ascii="宋体" w:eastAsia="宋体" w:cs="宋体"/>
          <w:kern w:val="0"/>
          <w:szCs w:val="21"/>
        </w:rPr>
        <w:t>21</w:t>
      </w:r>
      <w:r>
        <w:rPr>
          <w:rFonts w:hint="eastAsia" w:ascii="宋体" w:cs="宋体"/>
          <w:kern w:val="0"/>
          <w:szCs w:val="21"/>
          <w:lang w:val="zh-CN"/>
        </w:rPr>
        <w:t>日</w:t>
      </w:r>
    </w:p>
    <w:p>
      <w:pPr>
        <w:pStyle w:val="17"/>
        <w:spacing w:before="0" w:after="0" w:line="360" w:lineRule="auto"/>
        <w:rPr>
          <w:rFonts w:ascii="宋体" w:hAnsi="宋体" w:cs="宋体"/>
          <w:szCs w:val="36"/>
        </w:rPr>
      </w:pPr>
      <w:r>
        <w:rPr>
          <w:rFonts w:hint="eastAsia" w:ascii="宋体" w:hAnsi="宋体" w:cs="宋体"/>
          <w:sz w:val="24"/>
          <w:szCs w:val="24"/>
          <w:lang w:val="zh-CN"/>
        </w:rPr>
        <w:br w:type="page"/>
      </w:r>
      <w:bookmarkEnd w:id="3"/>
      <w:bookmarkStart w:id="4" w:name="_Toc22556595"/>
      <w:r>
        <w:rPr>
          <w:rFonts w:hint="eastAsia" w:ascii="宋体" w:hAnsi="宋体" w:cs="宋体"/>
          <w:szCs w:val="36"/>
          <w:lang w:val="zh-CN"/>
        </w:rPr>
        <w:t>第二部分  投标人须知</w:t>
      </w:r>
      <w:bookmarkEnd w:id="4"/>
    </w:p>
    <w:p>
      <w:pPr>
        <w:pStyle w:val="17"/>
        <w:spacing w:before="0" w:after="0" w:line="360" w:lineRule="auto"/>
        <w:rPr>
          <w:rFonts w:ascii="宋体" w:hAnsi="宋体" w:cs="宋体"/>
        </w:rPr>
      </w:pPr>
      <w:bookmarkStart w:id="5" w:name="_Toc22556596"/>
      <w:r>
        <w:rPr>
          <w:rFonts w:hint="eastAsia" w:ascii="宋体" w:hAnsi="宋体" w:cs="宋体"/>
          <w:lang w:val="zh-CN"/>
        </w:rPr>
        <w:t>一、说明</w:t>
      </w:r>
      <w:bookmarkEnd w:id="5"/>
    </w:p>
    <w:p>
      <w:pPr>
        <w:pStyle w:val="17"/>
        <w:spacing w:before="0" w:after="0" w:line="360" w:lineRule="auto"/>
        <w:jc w:val="left"/>
        <w:rPr>
          <w:rFonts w:ascii="宋体" w:hAnsi="宋体" w:cs="宋体"/>
          <w:lang w:val="zh-CN"/>
        </w:rPr>
      </w:pPr>
      <w:bookmarkStart w:id="6" w:name="_Toc22556597"/>
      <w:r>
        <w:rPr>
          <w:rFonts w:hint="eastAsia" w:ascii="宋体" w:hAnsi="宋体" w:cs="宋体"/>
          <w:sz w:val="28"/>
          <w:szCs w:val="28"/>
          <w:lang w:val="zh-CN"/>
        </w:rPr>
        <w:t>1.适用范围</w:t>
      </w:r>
      <w:bookmarkEnd w:id="6"/>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7"/>
        <w:spacing w:before="0" w:after="0" w:line="360" w:lineRule="auto"/>
        <w:jc w:val="left"/>
        <w:rPr>
          <w:rFonts w:ascii="宋体" w:hAnsi="宋体" w:cs="宋体"/>
          <w:lang w:val="zh-CN"/>
        </w:rPr>
      </w:pPr>
      <w:bookmarkStart w:id="7" w:name="_Toc22556598"/>
      <w:r>
        <w:rPr>
          <w:rFonts w:hint="eastAsia" w:ascii="宋体" w:hAnsi="宋体" w:cs="宋体"/>
          <w:sz w:val="28"/>
          <w:szCs w:val="28"/>
          <w:lang w:val="zh-CN"/>
        </w:rPr>
        <w:t>2.采购方式、合格的投标人</w:t>
      </w:r>
      <w:bookmarkEnd w:id="7"/>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7"/>
        <w:spacing w:before="0" w:after="0" w:line="360" w:lineRule="auto"/>
        <w:jc w:val="left"/>
        <w:rPr>
          <w:rFonts w:ascii="宋体" w:hAnsi="宋体" w:cs="宋体"/>
          <w:lang w:val="zh-CN"/>
        </w:rPr>
      </w:pPr>
      <w:bookmarkStart w:id="8" w:name="_Toc22556599"/>
      <w:r>
        <w:rPr>
          <w:rFonts w:hint="eastAsia" w:ascii="宋体" w:hAnsi="宋体" w:cs="宋体"/>
          <w:sz w:val="28"/>
          <w:szCs w:val="28"/>
          <w:lang w:val="zh-CN"/>
        </w:rPr>
        <w:t>3.投标费用</w:t>
      </w:r>
      <w:bookmarkEnd w:id="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7"/>
        <w:spacing w:before="0" w:after="0" w:line="360" w:lineRule="auto"/>
        <w:rPr>
          <w:rFonts w:ascii="宋体" w:hAnsi="宋体" w:cs="宋体"/>
        </w:rPr>
      </w:pPr>
      <w:bookmarkStart w:id="9" w:name="_Toc22556600"/>
      <w:r>
        <w:rPr>
          <w:rFonts w:hint="eastAsia" w:ascii="宋体" w:hAnsi="宋体" w:cs="宋体"/>
          <w:lang w:val="zh-CN"/>
        </w:rPr>
        <w:t>二、招标文件说明</w:t>
      </w:r>
      <w:bookmarkEnd w:id="9"/>
    </w:p>
    <w:p>
      <w:pPr>
        <w:pStyle w:val="17"/>
        <w:spacing w:before="0" w:after="0" w:line="360" w:lineRule="auto"/>
        <w:jc w:val="left"/>
        <w:rPr>
          <w:rFonts w:ascii="宋体" w:hAnsi="宋体" w:cs="宋体"/>
          <w:lang w:val="zh-CN"/>
        </w:rPr>
      </w:pPr>
      <w:bookmarkStart w:id="10" w:name="_Toc22556601"/>
      <w:r>
        <w:rPr>
          <w:rFonts w:hint="eastAsia" w:ascii="宋体" w:hAnsi="宋体" w:cs="宋体"/>
          <w:sz w:val="28"/>
          <w:szCs w:val="28"/>
          <w:lang w:val="zh-CN"/>
        </w:rPr>
        <w:t>4.招标文件的构成</w:t>
      </w:r>
      <w:bookmarkEnd w:id="10"/>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（1）采购公告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7"/>
        <w:spacing w:before="0" w:after="0" w:line="360" w:lineRule="auto"/>
        <w:jc w:val="left"/>
        <w:rPr>
          <w:rFonts w:ascii="宋体" w:hAnsi="宋体" w:cs="宋体"/>
          <w:sz w:val="28"/>
          <w:szCs w:val="28"/>
          <w:lang w:val="zh-CN"/>
        </w:rPr>
      </w:pPr>
      <w:bookmarkStart w:id="11" w:name="_Toc22556602"/>
      <w:r>
        <w:rPr>
          <w:rFonts w:hint="eastAsia" w:ascii="宋体" w:hAnsi="宋体" w:cs="宋体"/>
          <w:sz w:val="28"/>
          <w:szCs w:val="28"/>
          <w:lang w:val="zh-CN"/>
        </w:rPr>
        <w:t>5.招标公告、招标文件、采购活动和中标结果的质疑</w:t>
      </w:r>
      <w:bookmarkEnd w:id="1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7"/>
        <w:spacing w:before="0" w:after="0" w:line="360" w:lineRule="auto"/>
        <w:jc w:val="left"/>
        <w:rPr>
          <w:rFonts w:ascii="宋体" w:hAnsi="宋体" w:cs="宋体"/>
          <w:lang w:val="zh-CN"/>
        </w:rPr>
      </w:pPr>
      <w:bookmarkStart w:id="12" w:name="_Toc22556603"/>
      <w:r>
        <w:rPr>
          <w:rFonts w:hint="eastAsia" w:ascii="宋体" w:hAnsi="宋体" w:cs="宋体"/>
          <w:sz w:val="28"/>
          <w:szCs w:val="28"/>
          <w:lang w:val="zh-CN"/>
        </w:rPr>
        <w:t>6.招标文件的澄清或修改</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7"/>
        <w:spacing w:before="0" w:after="0" w:line="360" w:lineRule="auto"/>
        <w:rPr>
          <w:rFonts w:ascii="宋体" w:hAnsi="宋体" w:cs="宋体"/>
        </w:rPr>
      </w:pPr>
      <w:bookmarkStart w:id="13" w:name="_Toc22556604"/>
      <w:r>
        <w:rPr>
          <w:rFonts w:hint="eastAsia" w:ascii="宋体" w:hAnsi="宋体" w:cs="宋体"/>
          <w:lang w:val="zh-CN"/>
        </w:rPr>
        <w:t>三、投标文件的编制</w:t>
      </w:r>
      <w:bookmarkEnd w:id="13"/>
    </w:p>
    <w:p>
      <w:pPr>
        <w:pStyle w:val="17"/>
        <w:spacing w:before="0" w:after="0" w:line="360" w:lineRule="auto"/>
        <w:jc w:val="left"/>
        <w:rPr>
          <w:rFonts w:ascii="宋体" w:hAnsi="宋体" w:cs="宋体"/>
          <w:lang w:val="zh-CN"/>
        </w:rPr>
      </w:pPr>
      <w:bookmarkStart w:id="14" w:name="_Toc22556605"/>
      <w:r>
        <w:rPr>
          <w:rFonts w:hint="eastAsia" w:ascii="宋体" w:hAnsi="宋体" w:cs="宋体"/>
          <w:sz w:val="28"/>
          <w:szCs w:val="28"/>
          <w:lang w:val="zh-CN"/>
        </w:rPr>
        <w:t>7.投标文件的语言及度量衡单位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7"/>
        <w:spacing w:before="0" w:after="0" w:line="360" w:lineRule="auto"/>
        <w:jc w:val="left"/>
        <w:rPr>
          <w:rFonts w:ascii="宋体" w:hAnsi="宋体" w:cs="宋体"/>
          <w:lang w:val="zh-CN"/>
        </w:rPr>
      </w:pPr>
      <w:bookmarkStart w:id="15" w:name="_Toc22556606"/>
      <w:r>
        <w:rPr>
          <w:rFonts w:hint="eastAsia" w:ascii="宋体" w:hAnsi="宋体" w:cs="宋体"/>
          <w:sz w:val="28"/>
          <w:szCs w:val="28"/>
          <w:lang w:val="zh-CN"/>
        </w:rPr>
        <w:t>8.投标报价及币种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投标报价为投标总价。投标报价必须包括：产品费、验收费、手续费、包装费、运输费、保险费、安装费、调试费、培训费、售前、售中、售后服务费、中标服务费、入关手续费及不可预见费等全部费用。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7"/>
        <w:spacing w:before="0" w:after="0" w:line="360" w:lineRule="auto"/>
        <w:jc w:val="left"/>
        <w:rPr>
          <w:rFonts w:ascii="宋体" w:hAnsi="宋体" w:cs="宋体"/>
          <w:lang w:val="zh-CN"/>
        </w:rPr>
      </w:pPr>
      <w:bookmarkStart w:id="16" w:name="_Toc22556607"/>
      <w:r>
        <w:rPr>
          <w:rFonts w:hint="eastAsia" w:ascii="宋体" w:hAnsi="宋体" w:cs="宋体"/>
          <w:sz w:val="28"/>
          <w:szCs w:val="28"/>
          <w:lang w:val="zh-CN"/>
        </w:rPr>
        <w:t>9.投标保证金</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 投标人须在投标截止期前按以下要求交纳投标保证金：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投标保证金金额：（小写）45000.00元（大写）肆万伍仟元整；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收款单位：</w:t>
      </w:r>
      <w:r>
        <w:rPr>
          <w:rFonts w:hint="eastAsia" w:ascii="宋体" w:hAnsi="宋体" w:cs="宋体"/>
          <w:kern w:val="0"/>
        </w:rPr>
        <w:t>青海创鑫工程咨询股份有限公司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 户 行：</w:t>
      </w:r>
      <w:r>
        <w:rPr>
          <w:rFonts w:hint="eastAsia" w:ascii="宋体" w:hAnsi="宋体" w:cs="宋体"/>
          <w:kern w:val="0"/>
        </w:rPr>
        <w:t xml:space="preserve">青海西宁农商银行西川南路支行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hint="eastAsia" w:ascii="宋体" w:hAnsi="宋体" w:cs="宋体"/>
          <w:kern w:val="0"/>
        </w:rPr>
        <w:t>8201 0000 0000 1905 3</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交纳时间：201</w:t>
      </w:r>
      <w:r>
        <w:rPr>
          <w:rFonts w:hint="eastAsia" w:ascii="宋体" w:hAnsi="宋体" w:cs="宋体"/>
          <w:kern w:val="0"/>
        </w:rPr>
        <w:t>9</w:t>
      </w:r>
      <w:r>
        <w:rPr>
          <w:rFonts w:hint="eastAsia" w:ascii="宋体" w:hAnsi="宋体" w:cs="宋体"/>
          <w:kern w:val="0"/>
          <w:lang w:val="zh-CN"/>
        </w:rPr>
        <w:t>年</w:t>
      </w:r>
      <w:r>
        <w:rPr>
          <w:rFonts w:hint="eastAsia" w:ascii="宋体" w:hAnsi="宋体" w:eastAsia="宋体" w:cs="宋体"/>
          <w:kern w:val="0"/>
        </w:rPr>
        <w:t>11</w:t>
      </w:r>
      <w:r>
        <w:rPr>
          <w:rFonts w:hint="eastAsia" w:ascii="宋体" w:hAnsi="宋体" w:cs="宋体"/>
          <w:kern w:val="0"/>
          <w:lang w:val="zh-CN"/>
        </w:rPr>
        <w:t>月</w:t>
      </w:r>
      <w:r>
        <w:rPr>
          <w:rFonts w:hint="eastAsia" w:ascii="宋体" w:hAnsi="宋体" w:eastAsia="宋体" w:cs="宋体"/>
          <w:kern w:val="0"/>
        </w:rPr>
        <w:t>10</w:t>
      </w:r>
      <w:r>
        <w:rPr>
          <w:rFonts w:hint="eastAsia" w:ascii="宋体" w:hAnsi="宋体" w:cs="宋体"/>
          <w:kern w:val="0"/>
          <w:lang w:val="zh-CN"/>
        </w:rPr>
        <w:t>日</w:t>
      </w:r>
      <w:r>
        <w:rPr>
          <w:rFonts w:hint="eastAsia" w:ascii="宋体" w:hAnsi="宋体" w:cs="宋体"/>
          <w:kern w:val="0"/>
        </w:rPr>
        <w:t>17</w:t>
      </w:r>
      <w:r>
        <w:rPr>
          <w:rFonts w:hint="eastAsia" w:ascii="宋体" w:hAnsi="宋体" w:cs="宋体"/>
          <w:kern w:val="0"/>
          <w:lang w:val="zh-CN"/>
        </w:rPr>
        <w:t>时前，以银行到账时间为准。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9.4</w:t>
      </w:r>
      <w:r>
        <w:rPr>
          <w:rFonts w:hint="eastAsia" w:ascii="宋体" w:hAnsi="宋体" w:cs="宋体"/>
          <w:kern w:val="0"/>
        </w:rPr>
        <w:t>发生下列情形之一的，采购代理机构可以不予退还投标保证金：</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（1）在招标文件规定的投标截止时间后撤回投标的；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（2）在采购人确定中标人以前放弃中标候选资格的；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（3）中标后放弃中标、不领取或者不接收中标通知书的；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（4）由于中标人的原因未能按照招标文件的规定与采购人签订合同的；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（5）由于中标人的原因未能按照招标文件的规定交纳履约保证金的；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（6）投标人提供虚假资料的；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（7）投标有效期内，投标人在政府采购活动中有违法、违规、违纪行为；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（8）投标有效期内，投标人撤销投标文件的。</w:t>
      </w:r>
    </w:p>
    <w:p>
      <w:pPr>
        <w:pStyle w:val="17"/>
        <w:spacing w:before="0" w:after="0" w:line="360" w:lineRule="auto"/>
        <w:jc w:val="left"/>
        <w:rPr>
          <w:rFonts w:ascii="宋体" w:hAnsi="宋体" w:cs="宋体"/>
          <w:lang w:val="zh-CN"/>
        </w:rPr>
      </w:pPr>
      <w:bookmarkStart w:id="17" w:name="_Toc22556608"/>
      <w:r>
        <w:rPr>
          <w:rFonts w:hint="eastAsia" w:ascii="宋体" w:hAnsi="宋体" w:cs="宋体"/>
          <w:sz w:val="28"/>
          <w:szCs w:val="28"/>
          <w:lang w:val="zh-CN"/>
        </w:rPr>
        <w:t>10.投标有效期</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90个日历日。投标文件中承诺的投标有效期应当不少于招标文件中载明的投标有效期。投标有效期内投标人撤销投标文件的，采购人或者采购代理机构可以不退还投标保证金。</w:t>
      </w:r>
    </w:p>
    <w:p>
      <w:pPr>
        <w:pStyle w:val="17"/>
        <w:spacing w:before="0" w:after="0" w:line="360" w:lineRule="auto"/>
        <w:jc w:val="left"/>
        <w:rPr>
          <w:rFonts w:ascii="宋体" w:hAnsi="宋体" w:cs="宋体"/>
          <w:lang w:val="zh-CN"/>
        </w:rPr>
      </w:pPr>
      <w:bookmarkStart w:id="18" w:name="_Toc22556609"/>
      <w:r>
        <w:rPr>
          <w:rFonts w:hint="eastAsia" w:ascii="宋体" w:hAnsi="宋体" w:cs="宋体"/>
          <w:sz w:val="28"/>
          <w:szCs w:val="28"/>
          <w:lang w:val="zh-CN"/>
        </w:rPr>
        <w:t>11.投标文件构成</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0" w:firstLineChars="200"/>
        <w:rPr>
          <w:rFonts w:ascii="宋体" w:hAnsi="宋体" w:cs="宋体"/>
          <w:kern w:val="0"/>
          <w:lang w:val="zh-CN"/>
        </w:rPr>
      </w:pPr>
      <w:bookmarkStart w:id="19" w:name="_Toc22614"/>
      <w:r>
        <w:rPr>
          <w:rFonts w:hint="eastAsia" w:ascii="宋体" w:hAnsi="宋体" w:cs="宋体"/>
          <w:color w:val="000000"/>
          <w:kern w:val="0"/>
          <w:lang w:val="zh-CN"/>
        </w:rPr>
        <w:t>（1</w:t>
      </w:r>
      <w:r>
        <w:rPr>
          <w:rFonts w:hint="eastAsia" w:ascii="宋体" w:hAnsi="宋体" w:eastAsia="宋体" w:cs="宋体"/>
          <w:color w:val="000000"/>
          <w:kern w:val="0"/>
        </w:rPr>
        <w:t>0</w:t>
      </w:r>
      <w:r>
        <w:rPr>
          <w:rFonts w:hint="eastAsia" w:ascii="宋体" w:hAnsi="宋体" w:cs="宋体"/>
          <w:color w:val="000000"/>
          <w:kern w:val="0"/>
          <w:lang w:val="zh-CN"/>
        </w:rPr>
        <w:t>）信用信息栏中无任何不良记录</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分项报价明细表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）投标人的类似业绩证明材料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）制造（生产）企业小型、微型企业声明函、从业人员声明函</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（17）残疾人福利性单位声明函</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（18）技术方案（格式自定）</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w:t>
      </w:r>
    </w:p>
    <w:p>
      <w:pPr>
        <w:pStyle w:val="17"/>
        <w:spacing w:before="0" w:after="0" w:line="360" w:lineRule="auto"/>
        <w:jc w:val="left"/>
        <w:rPr>
          <w:rFonts w:ascii="宋体" w:hAnsi="宋体" w:cs="宋体"/>
          <w:b w:val="0"/>
          <w:bCs w:val="0"/>
          <w:color w:val="000000"/>
          <w:kern w:val="0"/>
          <w:sz w:val="24"/>
          <w:szCs w:val="24"/>
          <w:lang w:val="zh-CN"/>
        </w:rPr>
      </w:pPr>
      <w:bookmarkStart w:id="20" w:name="_Toc22556610"/>
      <w:r>
        <w:rPr>
          <w:rFonts w:hint="eastAsia" w:ascii="宋体" w:hAnsi="宋体" w:cs="宋体"/>
          <w:b w:val="0"/>
          <w:bCs w:val="0"/>
          <w:color w:val="000000"/>
          <w:kern w:val="0"/>
          <w:sz w:val="24"/>
          <w:szCs w:val="24"/>
          <w:lang w:val="zh-CN"/>
        </w:rPr>
        <w:t>注：投标人须按上述内容、顺序和格式编制投标文件，并按要求编制目录、页码，并保证所提供的全部资料真实可信，自愿承担相应责任。</w:t>
      </w:r>
      <w:bookmarkEnd w:id="20"/>
    </w:p>
    <w:p>
      <w:pPr>
        <w:pStyle w:val="17"/>
        <w:spacing w:before="0" w:after="0" w:line="360" w:lineRule="auto"/>
        <w:jc w:val="left"/>
        <w:rPr>
          <w:rFonts w:ascii="宋体" w:hAnsi="宋体" w:cs="宋体"/>
          <w:lang w:val="zh-CN"/>
        </w:rPr>
      </w:pPr>
      <w:bookmarkStart w:id="21" w:name="_Toc22556611"/>
      <w:r>
        <w:rPr>
          <w:rFonts w:hint="eastAsia" w:ascii="宋体" w:hAnsi="宋体" w:cs="宋体"/>
          <w:sz w:val="28"/>
          <w:szCs w:val="28"/>
          <w:lang w:val="zh-CN"/>
        </w:rPr>
        <w:t>12.投标文件的编制要求</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3</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7"/>
        <w:spacing w:before="0" w:after="0" w:line="360" w:lineRule="auto"/>
        <w:rPr>
          <w:rFonts w:ascii="宋体" w:hAnsi="宋体" w:cs="宋体"/>
        </w:rPr>
      </w:pPr>
      <w:bookmarkStart w:id="22" w:name="_Toc22556612"/>
      <w:r>
        <w:rPr>
          <w:rFonts w:hint="eastAsia" w:ascii="宋体" w:hAnsi="宋体" w:cs="宋体"/>
          <w:lang w:val="zh-CN"/>
        </w:rPr>
        <w:t>四、投标文件的提交</w:t>
      </w:r>
      <w:bookmarkEnd w:id="22"/>
    </w:p>
    <w:p>
      <w:pPr>
        <w:pStyle w:val="17"/>
        <w:spacing w:before="0" w:after="0" w:line="360" w:lineRule="auto"/>
        <w:jc w:val="left"/>
        <w:rPr>
          <w:rFonts w:ascii="宋体" w:hAnsi="宋体" w:cs="宋体"/>
          <w:lang w:val="zh-CN"/>
        </w:rPr>
      </w:pPr>
      <w:bookmarkStart w:id="23" w:name="_Toc22556613"/>
      <w:r>
        <w:rPr>
          <w:rFonts w:hint="eastAsia" w:ascii="宋体" w:hAnsi="宋体" w:cs="宋体"/>
          <w:sz w:val="28"/>
          <w:szCs w:val="28"/>
          <w:lang w:val="zh-CN"/>
        </w:rPr>
        <w:t>13.投标文件的密封和标记</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(上、下册)、开标一览表</w:t>
      </w:r>
      <w:r>
        <w:rPr>
          <w:rFonts w:hint="eastAsia" w:ascii="宋体" w:hAnsi="宋体" w:cs="宋体"/>
          <w:kern w:val="0"/>
          <w:lang w:val="zh-CN"/>
        </w:rPr>
        <w:t>，应分别封装于不同的密封袋内，密封袋上应分别标上“正本”、“副本”、“电子文档”、“开标一览表”字样，并注明投标人名称、采购项目编号、采购项目名称及分包号（如有分包）。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r>
        <w:rPr>
          <w:rFonts w:hint="eastAsia" w:ascii="宋体" w:hAnsi="宋体" w:cs="宋体"/>
          <w:kern w:val="0"/>
          <w:u w:val="dashDotHeavy"/>
          <w:lang w:val="zh-CN"/>
        </w:rPr>
        <w:t>20XX</w:t>
      </w:r>
      <w:r>
        <w:rPr>
          <w:rFonts w:hint="eastAsia" w:ascii="宋体" w:hAnsi="宋体" w:cs="宋体"/>
          <w:kern w:val="0"/>
          <w:lang w:val="zh-CN"/>
        </w:rPr>
        <w:t>年</w:t>
      </w:r>
      <w:r>
        <w:rPr>
          <w:rFonts w:hint="eastAsia" w:ascii="宋体" w:hAnsi="宋体" w:cs="宋体"/>
          <w:kern w:val="0"/>
          <w:u w:val="dashDotHeavy"/>
          <w:lang w:val="zh-CN"/>
        </w:rPr>
        <w:t>XX</w:t>
      </w:r>
      <w:r>
        <w:rPr>
          <w:rFonts w:hint="eastAsia" w:ascii="宋体" w:hAnsi="宋体" w:cs="宋体"/>
          <w:kern w:val="0"/>
          <w:lang w:val="zh-CN"/>
        </w:rPr>
        <w:t>月</w:t>
      </w:r>
      <w:r>
        <w:rPr>
          <w:rFonts w:hint="eastAsia" w:ascii="宋体" w:hAnsi="宋体" w:cs="宋体"/>
          <w:kern w:val="0"/>
          <w:u w:val="dashDotHeavy"/>
          <w:lang w:val="zh-CN"/>
        </w:rPr>
        <w:t>XX</w:t>
      </w:r>
      <w:r>
        <w:rPr>
          <w:rFonts w:hint="eastAsia" w:ascii="宋体" w:hAnsi="宋体" w:cs="宋体"/>
          <w:kern w:val="0"/>
          <w:lang w:val="zh-CN"/>
        </w:rPr>
        <w:t>日</w:t>
      </w:r>
      <w:r>
        <w:rPr>
          <w:rFonts w:hint="eastAsia" w:ascii="宋体" w:hAnsi="宋体" w:cs="宋体"/>
          <w:kern w:val="0"/>
          <w:u w:val="dashDotHeavy"/>
          <w:lang w:val="zh-CN"/>
        </w:rPr>
        <w:t>XX</w:t>
      </w:r>
      <w:r>
        <w:rPr>
          <w:rFonts w:hint="eastAsia" w:ascii="宋体" w:hAnsi="宋体" w:cs="宋体"/>
          <w:kern w:val="0"/>
          <w:lang w:val="zh-CN"/>
        </w:rPr>
        <w:t>时</w:t>
      </w:r>
      <w:r>
        <w:rPr>
          <w:rFonts w:hint="eastAsia" w:ascii="宋体" w:hAnsi="宋体" w:cs="宋体"/>
          <w:kern w:val="0"/>
          <w:u w:val="dashDotHeavy"/>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7"/>
        <w:spacing w:before="0" w:after="0" w:line="360" w:lineRule="auto"/>
        <w:jc w:val="left"/>
        <w:rPr>
          <w:rFonts w:ascii="宋体" w:hAnsi="宋体" w:cs="宋体"/>
          <w:lang w:val="zh-CN"/>
        </w:rPr>
      </w:pPr>
      <w:bookmarkStart w:id="24" w:name="_Toc22556614"/>
      <w:r>
        <w:rPr>
          <w:rFonts w:hint="eastAsia" w:ascii="宋体" w:hAnsi="宋体" w:cs="宋体"/>
          <w:sz w:val="28"/>
          <w:szCs w:val="28"/>
          <w:lang w:val="zh-CN"/>
        </w:rPr>
        <w:t>14.提交投标文件的时间、地点、方式</w:t>
      </w:r>
      <w:bookmarkEnd w:id="2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正本、副本、电子文档、开标一览表）</w:t>
      </w:r>
      <w:r>
        <w:rPr>
          <w:rFonts w:hint="eastAsia" w:ascii="宋体" w:hAnsi="宋体" w:cs="宋体"/>
          <w:kern w:val="0"/>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7"/>
        <w:spacing w:before="0" w:after="0" w:line="360" w:lineRule="auto"/>
        <w:jc w:val="left"/>
        <w:rPr>
          <w:rFonts w:ascii="宋体" w:hAnsi="宋体" w:cs="宋体"/>
          <w:lang w:val="zh-CN"/>
        </w:rPr>
      </w:pPr>
      <w:bookmarkStart w:id="25" w:name="_Toc22556615"/>
      <w:r>
        <w:rPr>
          <w:rFonts w:hint="eastAsia" w:ascii="宋体" w:hAnsi="宋体" w:cs="宋体"/>
          <w:sz w:val="28"/>
          <w:szCs w:val="28"/>
          <w:lang w:val="zh-CN"/>
        </w:rPr>
        <w:t>15.投标文件的补充、修改或者撤回</w:t>
      </w:r>
      <w:bookmarkEnd w:id="2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7"/>
        <w:spacing w:before="0" w:after="0" w:line="360" w:lineRule="auto"/>
        <w:rPr>
          <w:rFonts w:ascii="宋体" w:hAnsi="宋体" w:cs="宋体"/>
          <w:highlight w:val="green"/>
        </w:rPr>
      </w:pPr>
      <w:bookmarkStart w:id="26" w:name="_Toc22556616"/>
      <w:r>
        <w:rPr>
          <w:rFonts w:hint="eastAsia" w:ascii="宋体" w:hAnsi="宋体" w:cs="宋体"/>
          <w:lang w:val="zh-CN"/>
        </w:rPr>
        <w:t>五、开标</w:t>
      </w:r>
      <w:bookmarkEnd w:id="26"/>
    </w:p>
    <w:p>
      <w:pPr>
        <w:pStyle w:val="17"/>
        <w:spacing w:before="0" w:after="0" w:line="360" w:lineRule="auto"/>
        <w:jc w:val="left"/>
        <w:rPr>
          <w:rFonts w:ascii="宋体" w:hAnsi="宋体" w:cs="宋体"/>
          <w:lang w:val="zh-CN"/>
        </w:rPr>
      </w:pPr>
      <w:bookmarkStart w:id="27" w:name="_Toc22556617"/>
      <w:r>
        <w:rPr>
          <w:rFonts w:hint="eastAsia" w:ascii="宋体" w:hAnsi="宋体" w:cs="宋体"/>
          <w:sz w:val="28"/>
          <w:szCs w:val="28"/>
          <w:lang w:val="zh-CN"/>
        </w:rPr>
        <w:t>16.开标</w:t>
      </w:r>
      <w:bookmarkEnd w:id="2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采购人或采购代理机构</w:t>
      </w:r>
      <w:r>
        <w:rPr>
          <w:rFonts w:hint="eastAsia" w:ascii="宋体" w:hAnsi="宋体" w:cs="宋体"/>
          <w:shd w:val="clear" w:color="auto" w:fill="FFFFFF"/>
        </w:rPr>
        <w:t>主持，邀请投标人参加。评标委员会成员（包括采购人代表）不得参加开标活动。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采购人或者采购代理机构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采购人或者采购代理机构</w:t>
      </w:r>
      <w:r>
        <w:rPr>
          <w:rFonts w:hint="eastAsia" w:ascii="宋体" w:hAnsi="宋体" w:cs="宋体"/>
          <w:kern w:val="0"/>
        </w:rPr>
        <w:t>负责记录，由参加开标的各投标人代表和相关工作人员签字确认。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16.5</w:t>
      </w:r>
      <w:r>
        <w:rPr>
          <w:rFonts w:hint="eastAsia" w:ascii="宋体" w:hAnsi="宋体" w:cs="宋体"/>
          <w:kern w:val="0"/>
          <w:lang w:val="zh-CN"/>
        </w:rPr>
        <w:t>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7"/>
        <w:spacing w:before="0" w:after="0" w:line="360" w:lineRule="auto"/>
        <w:rPr>
          <w:rFonts w:ascii="宋体" w:hAnsi="宋体" w:cs="宋体"/>
          <w:kern w:val="0"/>
        </w:rPr>
      </w:pPr>
      <w:bookmarkStart w:id="28" w:name="_Toc496004006"/>
      <w:bookmarkStart w:id="29" w:name="_Toc22556618"/>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8"/>
      <w:bookmarkEnd w:id="29"/>
    </w:p>
    <w:p>
      <w:pPr>
        <w:pStyle w:val="17"/>
        <w:spacing w:before="0" w:after="0" w:line="360" w:lineRule="auto"/>
        <w:jc w:val="left"/>
        <w:rPr>
          <w:rFonts w:ascii="宋体" w:hAnsi="宋体" w:cs="宋体"/>
          <w:sz w:val="28"/>
          <w:szCs w:val="28"/>
        </w:rPr>
      </w:pPr>
      <w:bookmarkStart w:id="30" w:name="_Toc22556619"/>
      <w:r>
        <w:rPr>
          <w:rFonts w:hint="eastAsia" w:ascii="宋体" w:hAnsi="宋体" w:cs="宋体"/>
          <w:sz w:val="28"/>
          <w:szCs w:val="28"/>
        </w:rPr>
        <w:t>17.资格审查</w:t>
      </w:r>
      <w:bookmarkEnd w:id="30"/>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31" w:name="_Toc30809"/>
      <w:bookmarkStart w:id="32" w:name="_Toc497503516"/>
      <w:bookmarkStart w:id="33" w:name="_Toc497503449"/>
      <w:bookmarkStart w:id="34" w:name="_Toc497503315"/>
      <w:bookmarkStart w:id="35" w:name="_Toc497503249"/>
      <w:r>
        <w:rPr>
          <w:rFonts w:hint="eastAsia" w:ascii="宋体" w:hAnsi="宋体" w:cs="宋体"/>
          <w:kern w:val="0"/>
        </w:rPr>
        <w:t>17.3 资格审查时，投标人存在下列情况之一的，按无效投标处理：</w:t>
      </w:r>
      <w:bookmarkEnd w:id="31"/>
      <w:bookmarkEnd w:id="32"/>
      <w:bookmarkEnd w:id="33"/>
      <w:bookmarkEnd w:id="34"/>
      <w:bookmarkEnd w:id="35"/>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法定代表人未出具保证服务期的承诺函的；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7"/>
        <w:spacing w:before="0" w:after="0" w:line="360" w:lineRule="auto"/>
        <w:rPr>
          <w:rFonts w:ascii="宋体" w:hAnsi="宋体" w:cs="宋体"/>
        </w:rPr>
      </w:pPr>
      <w:bookmarkStart w:id="36" w:name="_Toc22556620"/>
      <w:r>
        <w:rPr>
          <w:rFonts w:hint="eastAsia" w:ascii="宋体" w:hAnsi="宋体" w:cs="宋体"/>
          <w:lang w:val="zh-CN"/>
        </w:rPr>
        <w:t>七、评审程序及方法</w:t>
      </w:r>
      <w:bookmarkEnd w:id="36"/>
    </w:p>
    <w:p>
      <w:pPr>
        <w:pStyle w:val="17"/>
        <w:spacing w:before="0" w:after="0" w:line="360" w:lineRule="auto"/>
        <w:jc w:val="left"/>
        <w:rPr>
          <w:rFonts w:ascii="宋体" w:hAnsi="宋体" w:cs="宋体"/>
          <w:lang w:val="zh-CN"/>
        </w:rPr>
      </w:pPr>
      <w:bookmarkStart w:id="37" w:name="_Toc22556621"/>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采购人或采购代理机构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w:t>
      </w:r>
      <w:r>
        <w:rPr>
          <w:rFonts w:hint="eastAsia" w:ascii="宋体" w:hAnsi="宋体" w:cs="宋体"/>
          <w:kern w:val="0"/>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17"/>
        <w:spacing w:before="0" w:after="0" w:line="360" w:lineRule="auto"/>
        <w:jc w:val="left"/>
        <w:rPr>
          <w:rFonts w:ascii="宋体" w:hAnsi="宋体" w:cs="宋体"/>
          <w:lang w:val="zh-CN"/>
        </w:rPr>
      </w:pPr>
      <w:bookmarkStart w:id="38" w:name="_Toc22556622"/>
      <w:r>
        <w:rPr>
          <w:rFonts w:hint="eastAsia" w:ascii="宋体" w:hAnsi="宋体" w:cs="宋体"/>
          <w:sz w:val="28"/>
          <w:szCs w:val="28"/>
        </w:rPr>
        <w:t>19</w:t>
      </w:r>
      <w:r>
        <w:rPr>
          <w:rFonts w:hint="eastAsia" w:ascii="宋体" w:hAnsi="宋体" w:cs="宋体"/>
          <w:sz w:val="28"/>
          <w:szCs w:val="28"/>
          <w:lang w:val="zh-CN"/>
        </w:rPr>
        <w:t>.评审工作程序</w:t>
      </w:r>
      <w:bookmarkEnd w:id="38"/>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2款要求提供相关资料的；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7"/>
        <w:spacing w:before="0" w:after="0" w:line="360" w:lineRule="auto"/>
        <w:jc w:val="left"/>
        <w:rPr>
          <w:rFonts w:ascii="宋体" w:hAnsi="宋体" w:cs="宋体"/>
          <w:sz w:val="28"/>
          <w:szCs w:val="28"/>
          <w:lang w:val="zh-CN"/>
        </w:rPr>
      </w:pPr>
      <w:bookmarkStart w:id="39" w:name="_Toc22556623"/>
      <w:r>
        <w:rPr>
          <w:rFonts w:hint="eastAsia" w:ascii="宋体" w:hAnsi="宋体" w:cs="宋体"/>
          <w:sz w:val="28"/>
          <w:szCs w:val="28"/>
        </w:rPr>
        <w:t>20</w:t>
      </w:r>
      <w:r>
        <w:rPr>
          <w:rFonts w:hint="eastAsia" w:ascii="宋体" w:hAnsi="宋体" w:cs="宋体"/>
          <w:sz w:val="28"/>
          <w:szCs w:val="28"/>
          <w:lang w:val="zh-CN"/>
        </w:rPr>
        <w:t>.评审方法和标准</w:t>
      </w:r>
      <w:bookmarkEnd w:id="39"/>
    </w:p>
    <w:p>
      <w:pPr>
        <w:rPr>
          <w:lang w:val="zh-CN"/>
        </w:rPr>
      </w:pP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综</w:t>
      </w:r>
      <w:r>
        <w:rPr>
          <w:rFonts w:hint="eastAsia" w:ascii="宋体" w:hAnsi="宋体" w:cs="宋体"/>
          <w:kern w:val="0"/>
          <w:lang w:val="zh-CN"/>
        </w:rPr>
        <w:t>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评审因素的设定应当与投标人所提供服务的质量相关，包括技术或者服务水平、履约能力、售后服务等。资格条件不得作为评审因素。</w:t>
      </w:r>
    </w:p>
    <w:p>
      <w:pPr>
        <w:autoSpaceDE w:val="0"/>
        <w:autoSpaceDN w:val="0"/>
        <w:spacing w:line="360" w:lineRule="auto"/>
        <w:ind w:firstLine="480" w:firstLineChars="200"/>
        <w:rPr>
          <w:rFonts w:ascii="宋体" w:hAnsi="宋体" w:cs="宋体"/>
          <w:lang w:val="zh-CN"/>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shd w:val="clear" w:color="auto" w:fill="FFFFFF"/>
        </w:rPr>
      </w:pPr>
      <w:r>
        <w:rPr>
          <w:rFonts w:hint="eastAsia" w:ascii="宋体" w:hAnsi="宋体"/>
        </w:rPr>
        <w:t>评审标准和分值分配：</w:t>
      </w:r>
    </w:p>
    <w:tbl>
      <w:tblPr>
        <w:tblStyle w:val="19"/>
        <w:tblW w:w="8522" w:type="dxa"/>
        <w:jc w:val="center"/>
        <w:tblInd w:w="0" w:type="dxa"/>
        <w:tblLayout w:type="fixed"/>
        <w:tblCellMar>
          <w:top w:w="0" w:type="dxa"/>
          <w:left w:w="108" w:type="dxa"/>
          <w:bottom w:w="0" w:type="dxa"/>
          <w:right w:w="108" w:type="dxa"/>
        </w:tblCellMar>
      </w:tblPr>
      <w:tblGrid>
        <w:gridCol w:w="1088"/>
        <w:gridCol w:w="2918"/>
        <w:gridCol w:w="2774"/>
        <w:gridCol w:w="1742"/>
      </w:tblGrid>
      <w:tr>
        <w:tblPrEx>
          <w:tblLayout w:type="fixed"/>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宋体" w:hAnsi="Cambria" w:cs="宋体"/>
                <w:sz w:val="22"/>
                <w:szCs w:val="22"/>
                <w:lang w:val="zh-CN"/>
              </w:rPr>
            </w:pPr>
            <w:r>
              <w:rPr>
                <w:rFonts w:hint="eastAsia" w:ascii="宋体" w:hAnsi="Cambria" w:cs="宋体"/>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center"/>
              <w:rPr>
                <w:rFonts w:ascii="宋体" w:hAnsi="Cambria" w:cs="宋体"/>
                <w:sz w:val="22"/>
                <w:szCs w:val="22"/>
                <w:lang w:val="zh-CN"/>
              </w:rPr>
            </w:pPr>
            <w:r>
              <w:rPr>
                <w:rFonts w:hint="eastAsia" w:ascii="宋体" w:hAnsi="Cambria" w:cs="宋体"/>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center"/>
              <w:rPr>
                <w:rFonts w:ascii="宋体" w:hAnsi="Cambria" w:cs="宋体"/>
                <w:sz w:val="22"/>
                <w:szCs w:val="22"/>
                <w:lang w:val="zh-CN"/>
              </w:rPr>
            </w:pPr>
            <w:r>
              <w:rPr>
                <w:rFonts w:hint="eastAsia" w:ascii="宋体" w:hAnsi="Cambria" w:cs="宋体"/>
                <w:lang w:val="zh-CN"/>
              </w:rPr>
              <w:t>满分分值</w:t>
            </w:r>
          </w:p>
        </w:tc>
      </w:tr>
      <w:tr>
        <w:tblPrEx>
          <w:tblLayout w:type="fixed"/>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r>
              <w:rPr>
                <w:rFonts w:hint="eastAsia" w:ascii="宋体" w:hAnsi="宋体"/>
                <w:lang w:val="zh-CN"/>
              </w:rPr>
              <w:t>Ⅰ</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r>
              <w:rPr>
                <w:rFonts w:hint="eastAsia" w:ascii="宋体" w:hAnsi="宋体"/>
                <w:lang w:val="zh-CN"/>
              </w:rPr>
              <w:t>商务部分（满分</w:t>
            </w:r>
            <w:r>
              <w:rPr>
                <w:rFonts w:hint="eastAsia" w:ascii="宋体" w:hAnsi="宋体" w:eastAsia="宋体"/>
              </w:rPr>
              <w:t>42</w:t>
            </w:r>
            <w:r>
              <w:rPr>
                <w:rFonts w:hint="eastAsia" w:ascii="宋体" w:hAnsi="宋体"/>
                <w:lang w:val="zh-CN"/>
              </w:rPr>
              <w:t>分）</w:t>
            </w: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r>
              <w:rPr>
                <w:rFonts w:hint="eastAsia" w:ascii="宋体" w:hAnsi="宋体"/>
                <w:lang w:val="zh-CN"/>
              </w:rPr>
              <w:t>1、投标报价</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lang w:val="zh-CN"/>
              </w:rPr>
            </w:pPr>
            <w:r>
              <w:rPr>
                <w:rFonts w:hint="eastAsia" w:ascii="宋体" w:hAnsi="宋体"/>
              </w:rPr>
              <w:t>10</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r>
              <w:rPr>
                <w:rFonts w:hint="eastAsia" w:ascii="宋体" w:hAnsi="宋体"/>
                <w:lang w:val="zh-CN"/>
              </w:rPr>
              <w:t>2、</w:t>
            </w:r>
            <w:r>
              <w:rPr>
                <w:rFonts w:hint="eastAsia" w:ascii="宋体" w:hAnsi="宋体"/>
              </w:rPr>
              <w:t>业绩信誉</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eastAsia="宋体"/>
                <w:lang w:val="zh-CN"/>
              </w:rPr>
            </w:pPr>
            <w:r>
              <w:rPr>
                <w:rFonts w:hint="eastAsia" w:ascii="宋体" w:hAnsi="宋体"/>
              </w:rPr>
              <w:t>3</w:t>
            </w:r>
            <w:r>
              <w:rPr>
                <w:rFonts w:hint="eastAsia" w:ascii="宋体" w:hAnsi="宋体" w:eastAsia="宋体"/>
              </w:rPr>
              <w:t>2</w:t>
            </w:r>
          </w:p>
        </w:tc>
      </w:tr>
      <w:tr>
        <w:tblPrEx>
          <w:tblLayout w:type="fixed"/>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r>
              <w:rPr>
                <w:rFonts w:hint="eastAsia" w:ascii="宋体" w:hAnsi="宋体"/>
                <w:lang w:val="zh-CN"/>
              </w:rPr>
              <w:t>Ⅱ</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r>
              <w:rPr>
                <w:rFonts w:hint="eastAsia" w:ascii="宋体" w:hAnsi="宋体"/>
                <w:lang w:val="zh-CN"/>
              </w:rPr>
              <w:t>技术服务（满分</w:t>
            </w:r>
            <w:r>
              <w:rPr>
                <w:rFonts w:hint="eastAsia" w:ascii="宋体" w:hAnsi="宋体"/>
              </w:rPr>
              <w:t>5</w:t>
            </w:r>
            <w:r>
              <w:rPr>
                <w:rFonts w:hint="eastAsia" w:ascii="宋体" w:hAnsi="宋体" w:eastAsia="宋体"/>
              </w:rPr>
              <w:t>8</w:t>
            </w:r>
            <w:r>
              <w:rPr>
                <w:rFonts w:hint="eastAsia" w:ascii="宋体" w:hAnsi="宋体"/>
                <w:lang w:val="zh-CN"/>
              </w:rPr>
              <w:t>分）</w:t>
            </w: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r>
              <w:rPr>
                <w:rFonts w:hint="eastAsia" w:ascii="宋体" w:hAnsi="宋体"/>
                <w:lang w:val="zh-CN"/>
              </w:rPr>
              <w:t>1、技术部分</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eastAsia="宋体"/>
              </w:rPr>
            </w:pPr>
            <w:r>
              <w:rPr>
                <w:rFonts w:hint="eastAsia" w:ascii="宋体" w:hAnsi="宋体" w:eastAsia="宋体"/>
              </w:rPr>
              <w:t>52</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sz w:val="22"/>
                <w:szCs w:val="22"/>
                <w:highlight w:val="yellow"/>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firstLineChars="200"/>
              <w:rPr>
                <w:rFonts w:ascii="宋体" w:hAnsi="宋体"/>
                <w:lang w:val="zh-CN"/>
              </w:rPr>
            </w:pPr>
            <w:r>
              <w:rPr>
                <w:rFonts w:hint="eastAsia" w:ascii="宋体" w:hAnsi="宋体"/>
                <w:lang w:val="zh-CN"/>
              </w:rPr>
              <w:t>2、</w:t>
            </w:r>
            <w:r>
              <w:rPr>
                <w:rFonts w:hint="eastAsia" w:ascii="宋体" w:hAnsi="宋体"/>
              </w:rPr>
              <w:t>售后服务</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lang w:val="zh-CN"/>
              </w:rPr>
            </w:pPr>
            <w:r>
              <w:rPr>
                <w:rFonts w:hint="eastAsia" w:ascii="宋体" w:hAnsi="宋体"/>
              </w:rPr>
              <w:t>6</w:t>
            </w:r>
          </w:p>
        </w:tc>
      </w:tr>
    </w:tbl>
    <w:p>
      <w:pPr>
        <w:spacing w:line="360" w:lineRule="auto"/>
        <w:ind w:left="480" w:leftChars="200" w:firstLine="480" w:firstLineChars="200"/>
        <w:rPr>
          <w:rFonts w:ascii="宋体" w:hAnsi="宋体"/>
        </w:rPr>
      </w:pPr>
    </w:p>
    <w:p>
      <w:pPr>
        <w:rPr>
          <w:vanish/>
        </w:rPr>
      </w:pPr>
    </w:p>
    <w:tbl>
      <w:tblPr>
        <w:tblStyle w:val="19"/>
        <w:tblpPr w:leftFromText="180" w:rightFromText="180" w:vertAnchor="text" w:horzAnchor="page" w:tblpX="1771" w:tblpY="477"/>
        <w:tblOverlap w:val="never"/>
        <w:tblW w:w="9120" w:type="dxa"/>
        <w:tblInd w:w="0" w:type="dxa"/>
        <w:tblLayout w:type="fixed"/>
        <w:tblCellMar>
          <w:top w:w="0" w:type="dxa"/>
          <w:left w:w="108" w:type="dxa"/>
          <w:bottom w:w="0" w:type="dxa"/>
          <w:right w:w="108" w:type="dxa"/>
        </w:tblCellMar>
      </w:tblPr>
      <w:tblGrid>
        <w:gridCol w:w="937"/>
        <w:gridCol w:w="1120"/>
        <w:gridCol w:w="1056"/>
        <w:gridCol w:w="6007"/>
      </w:tblGrid>
      <w:tr>
        <w:tblPrEx>
          <w:tblLayout w:type="fixed"/>
          <w:tblCellMar>
            <w:top w:w="0" w:type="dxa"/>
            <w:left w:w="108" w:type="dxa"/>
            <w:bottom w:w="0" w:type="dxa"/>
            <w:right w:w="108" w:type="dxa"/>
          </w:tblCellMar>
        </w:tblPrEx>
        <w:trPr>
          <w:trHeight w:val="90" w:hRule="atLeast"/>
        </w:trPr>
        <w:tc>
          <w:tcPr>
            <w:tcW w:w="9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120" w:firstLineChars="50"/>
              <w:rPr>
                <w:rFonts w:ascii="宋体" w:hAnsi="Cambria" w:cs="宋体"/>
                <w:lang w:val="zh-CN"/>
              </w:rPr>
            </w:pPr>
            <w:r>
              <w:rPr>
                <w:rFonts w:hint="eastAsia" w:ascii="宋体" w:hAnsi="Cambria" w:cs="宋体"/>
                <w:lang w:val="zh-CN"/>
              </w:rPr>
              <w:t>类别</w:t>
            </w:r>
          </w:p>
        </w:tc>
        <w:tc>
          <w:tcPr>
            <w:tcW w:w="11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lang w:val="zh-CN"/>
              </w:rPr>
              <w:t>项目</w:t>
            </w:r>
          </w:p>
        </w:tc>
        <w:tc>
          <w:tcPr>
            <w:tcW w:w="10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lang w:val="zh-CN"/>
              </w:rPr>
              <w:t>满分</w:t>
            </w:r>
            <w:r>
              <w:rPr>
                <w:rFonts w:ascii="宋体" w:hAnsi="Cambria" w:cs="宋体"/>
                <w:lang w:val="zh-CN"/>
              </w:rPr>
              <w:t xml:space="preserve"> </w:t>
            </w:r>
          </w:p>
          <w:p>
            <w:pPr>
              <w:autoSpaceDE w:val="0"/>
              <w:autoSpaceDN w:val="0"/>
              <w:adjustRightInd w:val="0"/>
              <w:spacing w:line="400" w:lineRule="exact"/>
              <w:jc w:val="center"/>
              <w:rPr>
                <w:rFonts w:ascii="宋体" w:hAnsi="Cambria" w:cs="宋体"/>
                <w:lang w:val="zh-CN"/>
              </w:rPr>
            </w:pPr>
            <w:r>
              <w:rPr>
                <w:rFonts w:hint="eastAsia" w:ascii="宋体" w:hAnsi="Cambria" w:cs="宋体"/>
                <w:lang w:val="zh-CN"/>
              </w:rPr>
              <w:t>分值</w:t>
            </w:r>
          </w:p>
        </w:tc>
        <w:tc>
          <w:tcPr>
            <w:tcW w:w="60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20"/>
              <w:jc w:val="center"/>
              <w:rPr>
                <w:rFonts w:ascii="宋体" w:hAnsi="Cambria" w:cs="宋体"/>
                <w:lang w:val="zh-CN"/>
              </w:rPr>
            </w:pPr>
            <w:r>
              <w:rPr>
                <w:rFonts w:hint="eastAsia" w:ascii="宋体" w:hAnsi="Cambria" w:cs="宋体"/>
                <w:lang w:val="zh-CN"/>
              </w:rPr>
              <w:t>评审标准</w:t>
            </w:r>
          </w:p>
        </w:tc>
      </w:tr>
      <w:tr>
        <w:tblPrEx>
          <w:tblLayout w:type="fixed"/>
          <w:tblCellMar>
            <w:top w:w="0" w:type="dxa"/>
            <w:left w:w="108" w:type="dxa"/>
            <w:bottom w:w="0" w:type="dxa"/>
            <w:right w:w="108" w:type="dxa"/>
          </w:tblCellMar>
        </w:tblPrEx>
        <w:trPr>
          <w:trHeight w:val="90" w:hRule="atLeast"/>
        </w:trPr>
        <w:tc>
          <w:tcPr>
            <w:tcW w:w="937"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rPr>
                <w:rFonts w:ascii="宋体" w:hAnsi="Cambria" w:cs="宋体"/>
                <w:lang w:val="zh-CN"/>
              </w:rPr>
            </w:pPr>
            <w:r>
              <w:rPr>
                <w:rFonts w:hint="eastAsia" w:ascii="宋体" w:hAnsi="Cambria" w:cs="宋体"/>
                <w:lang w:val="zh-CN"/>
              </w:rPr>
              <w:t>投标报价</w:t>
            </w:r>
            <w:r>
              <w:rPr>
                <w:rFonts w:ascii="宋体" w:hAnsi="Cambria" w:cs="宋体"/>
              </w:rPr>
              <w:t>10</w:t>
            </w:r>
            <w:r>
              <w:rPr>
                <w:rFonts w:hint="eastAsia" w:ascii="宋体" w:hAnsi="Cambria" w:cs="宋体"/>
                <w:lang w:val="zh-CN"/>
              </w:rPr>
              <w:t>分</w:t>
            </w:r>
          </w:p>
        </w:tc>
        <w:tc>
          <w:tcPr>
            <w:tcW w:w="11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ind w:firstLine="240" w:firstLineChars="100"/>
              <w:rPr>
                <w:rFonts w:ascii="宋体" w:hAnsi="Cambria" w:cs="宋体"/>
                <w:lang w:val="zh-CN"/>
              </w:rPr>
            </w:pPr>
            <w:r>
              <w:rPr>
                <w:rFonts w:hint="eastAsia" w:ascii="宋体" w:hAnsi="Cambria" w:cs="宋体"/>
                <w:lang w:val="zh-CN"/>
              </w:rPr>
              <w:t>报价分</w:t>
            </w:r>
          </w:p>
        </w:tc>
        <w:tc>
          <w:tcPr>
            <w:tcW w:w="1056"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ascii="宋体" w:hAnsi="Cambria" w:cs="宋体"/>
              </w:rPr>
              <w:t>10</w:t>
            </w:r>
          </w:p>
        </w:tc>
        <w:tc>
          <w:tcPr>
            <w:tcW w:w="6007" w:type="dxa"/>
            <w:tcBorders>
              <w:top w:val="single" w:color="000000" w:sz="6" w:space="0"/>
              <w:left w:val="single" w:color="000000" w:sz="6" w:space="0"/>
              <w:bottom w:val="single" w:color="auto" w:sz="4" w:space="0"/>
              <w:right w:val="single" w:color="000000" w:sz="6" w:space="0"/>
            </w:tcBorders>
            <w:shd w:val="clear" w:color="000000" w:fill="FFFFFF"/>
            <w:vAlign w:val="center"/>
          </w:tcPr>
          <w:p>
            <w:pPr>
              <w:spacing w:line="400" w:lineRule="exact"/>
            </w:pPr>
            <w:r>
              <w:rPr>
                <w:rFonts w:hint="eastAsia"/>
              </w:rPr>
              <w:t>在所有的有效投标报价中，以最低投标报价为基准价，其价格分为满分。其他投标人的报价分统一按下列公式计算：投标报价得分</w:t>
            </w:r>
            <w:r>
              <w:t>=(</w:t>
            </w:r>
            <w:r>
              <w:rPr>
                <w:rFonts w:hint="eastAsia"/>
              </w:rPr>
              <w:t>评标基准价／投标报价</w:t>
            </w:r>
            <w:r>
              <w:t>)</w:t>
            </w:r>
            <w:r>
              <w:rPr>
                <w:rFonts w:hint="eastAsia"/>
              </w:rPr>
              <w:t>×价格权值（</w:t>
            </w:r>
            <w:r>
              <w:t>10%</w:t>
            </w:r>
            <w:r>
              <w:rPr>
                <w:rFonts w:hint="eastAsia"/>
              </w:rPr>
              <w:t>）×</w:t>
            </w:r>
            <w:r>
              <w:t>100</w:t>
            </w:r>
            <w:r>
              <w:rPr>
                <w:rFonts w:hint="eastAsia"/>
              </w:rPr>
              <w:t>（四舍五入后保留小数点后两位）。</w:t>
            </w:r>
          </w:p>
          <w:p>
            <w:pPr>
              <w:autoSpaceDE w:val="0"/>
              <w:autoSpaceDN w:val="0"/>
              <w:adjustRightInd w:val="0"/>
              <w:spacing w:line="400" w:lineRule="exact"/>
              <w:ind w:firstLine="480"/>
            </w:pPr>
            <w:r>
              <w:rPr>
                <w:rFonts w:hint="eastAsia"/>
              </w:rPr>
              <w:t>注：</w:t>
            </w:r>
            <w:r>
              <w:rPr>
                <w:rFonts w:hint="eastAsia"/>
              </w:rPr>
              <w:t>根据《政府采购促进中小企业发展暂行办法》的相关规定，对小型和微型企业制造（生产）产品的价格给予6%的扣除，用扣除后的价格参与评审。</w:t>
            </w:r>
          </w:p>
          <w:p>
            <w:pPr>
              <w:autoSpaceDE w:val="0"/>
              <w:autoSpaceDN w:val="0"/>
              <w:adjustRightInd w:val="0"/>
              <w:spacing w:line="400" w:lineRule="exact"/>
              <w:ind w:firstLine="480"/>
              <w:rPr>
                <w:rFonts w:ascii="宋体" w:hAnsi="Cambria" w:cs="宋体"/>
                <w:lang w:val="zh-CN"/>
              </w:rPr>
            </w:pPr>
            <w:r>
              <w:rPr>
                <w:rFonts w:hint="eastAsia"/>
              </w:rPr>
              <w:t>若评标委员会认为最低投标报价明显低于成本价，则视为该投标报价无效，不作为评标基准价，该投标人的报价得分为0。将以剩余的有效报价中最低的作为评标基准价，重新计算价格分。</w:t>
            </w:r>
          </w:p>
        </w:tc>
      </w:tr>
      <w:tr>
        <w:tblPrEx>
          <w:tblLayout w:type="fixed"/>
          <w:tblCellMar>
            <w:top w:w="0" w:type="dxa"/>
            <w:left w:w="108" w:type="dxa"/>
            <w:bottom w:w="0" w:type="dxa"/>
            <w:right w:w="108" w:type="dxa"/>
          </w:tblCellMar>
        </w:tblPrEx>
        <w:trPr>
          <w:trHeight w:val="90" w:hRule="atLeast"/>
        </w:trPr>
        <w:tc>
          <w:tcPr>
            <w:tcW w:w="937"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Cambria" w:cs="宋体"/>
                <w:lang w:val="zh-CN"/>
              </w:rPr>
            </w:pPr>
            <w:r>
              <w:rPr>
                <w:rFonts w:hint="eastAsia" w:ascii="宋体" w:hAnsi="Cambria" w:cs="宋体"/>
              </w:rPr>
              <w:t>业绩信誉3</w:t>
            </w:r>
            <w:r>
              <w:rPr>
                <w:rFonts w:hint="eastAsia" w:ascii="宋体" w:hAnsi="Cambria" w:eastAsia="宋体" w:cs="宋体"/>
              </w:rPr>
              <w:t>2</w:t>
            </w:r>
            <w:r>
              <w:rPr>
                <w:rFonts w:hint="eastAsia" w:ascii="宋体" w:hAnsi="Cambria" w:cs="宋体"/>
                <w:lang w:val="zh-CN"/>
              </w:rPr>
              <w:t>分</w:t>
            </w:r>
          </w:p>
        </w:tc>
        <w:tc>
          <w:tcPr>
            <w:tcW w:w="1120"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lang w:val="zh-CN"/>
              </w:rPr>
              <w:t>业绩情况</w:t>
            </w:r>
          </w:p>
        </w:tc>
        <w:tc>
          <w:tcPr>
            <w:tcW w:w="105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rPr>
              <w:t>27</w:t>
            </w:r>
          </w:p>
        </w:tc>
        <w:tc>
          <w:tcPr>
            <w:tcW w:w="600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rPr>
                <w:rFonts w:ascii="宋体" w:hAnsi="宋体"/>
              </w:rPr>
            </w:pPr>
            <w:r>
              <w:rPr>
                <w:rFonts w:hint="eastAsia" w:ascii="宋体" w:hAnsi="宋体"/>
              </w:rPr>
              <w:t>（1）类型一（9分）</w:t>
            </w:r>
          </w:p>
          <w:p>
            <w:pPr>
              <w:spacing w:line="400" w:lineRule="exact"/>
            </w:pPr>
            <w:r>
              <w:t>承担过</w:t>
            </w:r>
            <w:r>
              <w:rPr>
                <w:rFonts w:hint="eastAsia"/>
              </w:rPr>
              <w:t>与土地资源</w:t>
            </w:r>
            <w:r>
              <w:t>相关的国家自然科学和社会科学</w:t>
            </w:r>
            <w:r>
              <w:rPr>
                <w:rFonts w:hint="eastAsia"/>
              </w:rPr>
              <w:t>基金重大</w:t>
            </w:r>
            <w:r>
              <w:t>研究</w:t>
            </w:r>
            <w:r>
              <w:rPr>
                <w:rFonts w:hint="eastAsia"/>
              </w:rPr>
              <w:t>项目得4分；承担过国土资源部</w:t>
            </w:r>
            <w:r>
              <w:t>公益性行业专项课题</w:t>
            </w:r>
            <w:r>
              <w:rPr>
                <w:rFonts w:hint="eastAsia"/>
              </w:rPr>
              <w:t>的得3分；承担过</w:t>
            </w:r>
            <w:r>
              <w:t>国家自然科学和社会科学</w:t>
            </w:r>
            <w:r>
              <w:rPr>
                <w:rFonts w:hint="eastAsia"/>
              </w:rPr>
              <w:t>基金一般项目得2分，</w:t>
            </w:r>
            <w:bookmarkStart w:id="40" w:name="OLE_LINK1"/>
            <w:bookmarkStart w:id="41" w:name="OLE_LINK3"/>
            <w:r>
              <w:rPr>
                <w:rFonts w:hint="eastAsia"/>
              </w:rPr>
              <w:t>没有不得分</w:t>
            </w:r>
            <w:bookmarkEnd w:id="40"/>
            <w:bookmarkEnd w:id="41"/>
            <w:r>
              <w:rPr>
                <w:rFonts w:hint="eastAsia"/>
              </w:rPr>
              <w:t>。满分为9</w:t>
            </w:r>
            <w:r>
              <w:t>分</w:t>
            </w:r>
            <w:r>
              <w:rPr>
                <w:rFonts w:hint="eastAsia"/>
              </w:rPr>
              <w:t>。</w:t>
            </w:r>
            <w:r>
              <w:br w:type="textWrapping"/>
            </w:r>
            <w:r>
              <w:t>（2）类型二（</w:t>
            </w:r>
            <w:r>
              <w:rPr>
                <w:rFonts w:hint="eastAsia"/>
              </w:rPr>
              <w:t>8</w:t>
            </w:r>
            <w:r>
              <w:t>分）</w:t>
            </w:r>
            <w:r>
              <w:br w:type="textWrapping"/>
            </w:r>
            <w:r>
              <w:t>承担过国家</w:t>
            </w:r>
            <w:r>
              <w:rPr>
                <w:rFonts w:hint="eastAsia"/>
              </w:rPr>
              <w:t>级</w:t>
            </w:r>
            <w:r>
              <w:t>土地调查数据</w:t>
            </w:r>
            <w:r>
              <w:rPr>
                <w:rFonts w:hint="eastAsia"/>
              </w:rPr>
              <w:t>处理与</w:t>
            </w:r>
            <w:r>
              <w:t>分析项目</w:t>
            </w:r>
            <w:r>
              <w:rPr>
                <w:rFonts w:hint="eastAsia"/>
              </w:rPr>
              <w:t>得4</w:t>
            </w:r>
            <w:r>
              <w:t>分，</w:t>
            </w:r>
            <w:r>
              <w:rPr>
                <w:rFonts w:hint="eastAsia"/>
              </w:rPr>
              <w:t>没有不得分；</w:t>
            </w:r>
            <w:r>
              <w:t>承担过省级土地调查数据</w:t>
            </w:r>
            <w:r>
              <w:rPr>
                <w:rFonts w:hint="eastAsia"/>
              </w:rPr>
              <w:t>处理与</w:t>
            </w:r>
            <w:r>
              <w:t>分析项目</w:t>
            </w:r>
            <w:r>
              <w:rPr>
                <w:rFonts w:hint="eastAsia"/>
              </w:rPr>
              <w:t>，每项得</w:t>
            </w:r>
            <w:r>
              <w:t>2分，最高</w:t>
            </w:r>
            <w:r>
              <w:rPr>
                <w:rFonts w:hint="eastAsia"/>
              </w:rPr>
              <w:t>4</w:t>
            </w:r>
            <w:r>
              <w:t>分</w:t>
            </w:r>
            <w:r>
              <w:rPr>
                <w:rFonts w:hint="eastAsia"/>
              </w:rPr>
              <w:t>。</w:t>
            </w:r>
          </w:p>
          <w:p>
            <w:pPr>
              <w:spacing w:line="400" w:lineRule="exact"/>
              <w:rPr>
                <w:rFonts w:ascii="宋体" w:hAnsi="宋体"/>
              </w:rPr>
            </w:pPr>
            <w:r>
              <w:rPr>
                <w:rFonts w:hint="eastAsia" w:ascii="宋体" w:hAnsi="宋体"/>
              </w:rPr>
              <w:t>（3）类型三（6分）</w:t>
            </w:r>
          </w:p>
          <w:p>
            <w:pPr>
              <w:spacing w:line="400" w:lineRule="exact"/>
              <w:rPr>
                <w:rFonts w:ascii="宋体" w:hAnsi="宋体"/>
              </w:rPr>
            </w:pPr>
            <w:r>
              <w:rPr>
                <w:rFonts w:hint="eastAsia" w:ascii="宋体" w:hAnsi="宋体"/>
              </w:rPr>
              <w:t>撰写出版过土地、自然资源的管理与政策法律类相关专著的，每项得分2分，最高6分。</w:t>
            </w:r>
          </w:p>
          <w:p>
            <w:pPr>
              <w:spacing w:line="400" w:lineRule="exact"/>
              <w:rPr>
                <w:rFonts w:ascii="宋体" w:hAnsi="宋体"/>
              </w:rPr>
            </w:pPr>
            <w:r>
              <w:rPr>
                <w:rFonts w:hint="eastAsia" w:ascii="宋体" w:hAnsi="宋体"/>
              </w:rPr>
              <w:t>（4）类型四（4分）</w:t>
            </w:r>
          </w:p>
          <w:p>
            <w:pPr>
              <w:spacing w:line="400" w:lineRule="exact"/>
              <w:rPr>
                <w:rFonts w:ascii="宋体" w:hAnsi="宋体"/>
              </w:rPr>
            </w:pPr>
            <w:r>
              <w:rPr>
                <w:rFonts w:hint="eastAsia" w:ascii="宋体" w:hAnsi="宋体" w:cs="宋体"/>
                <w:kern w:val="0"/>
              </w:rPr>
              <w:t>具有土地科技奖励证书，省部级及以上每项得2分，其他等级不得分。最高4分。</w:t>
            </w:r>
          </w:p>
          <w:p>
            <w:pPr>
              <w:autoSpaceDE w:val="0"/>
              <w:autoSpaceDN w:val="0"/>
              <w:adjustRightInd w:val="0"/>
              <w:spacing w:line="400" w:lineRule="exact"/>
              <w:rPr>
                <w:rFonts w:ascii="宋体" w:hAnsi="Cambria" w:eastAsia="宋体" w:cs="宋体"/>
              </w:rPr>
            </w:pPr>
            <w:r>
              <w:rPr>
                <w:rFonts w:hint="eastAsia" w:ascii="宋体" w:hAnsi="宋体" w:eastAsia="宋体"/>
              </w:rPr>
              <w:t>（</w:t>
            </w:r>
            <w:r>
              <w:rPr>
                <w:rFonts w:hint="eastAsia" w:ascii="宋体" w:hAnsi="宋体"/>
              </w:rPr>
              <w:t>注:以上业绩需提供合同</w:t>
            </w:r>
            <w:r>
              <w:rPr>
                <w:rFonts w:hint="eastAsia" w:ascii="宋体" w:hAnsi="宋体" w:eastAsia="宋体"/>
              </w:rPr>
              <w:t>（任务书）</w:t>
            </w:r>
            <w:r>
              <w:rPr>
                <w:rFonts w:hint="eastAsia" w:ascii="宋体" w:hAnsi="宋体"/>
              </w:rPr>
              <w:t>复印</w:t>
            </w:r>
            <w:r>
              <w:rPr>
                <w:rFonts w:hint="eastAsia" w:ascii="宋体" w:hAnsi="宋体" w:eastAsia="宋体"/>
              </w:rPr>
              <w:t>件（含合同首页、标的金额所在页、签字盖章页），专著封面及目</w:t>
            </w:r>
            <w:r>
              <w:rPr>
                <w:rFonts w:hint="eastAsia" w:ascii="宋体" w:hAnsi="宋体"/>
              </w:rPr>
              <w:t>录复印件加盖公章。一份证明材料只计分一次,按最高得分项计取。</w:t>
            </w:r>
            <w:r>
              <w:rPr>
                <w:rFonts w:hint="eastAsia" w:ascii="宋体" w:hAnsi="宋体" w:eastAsia="宋体"/>
              </w:rPr>
              <w:t>）</w:t>
            </w:r>
          </w:p>
        </w:tc>
      </w:tr>
      <w:tr>
        <w:tblPrEx>
          <w:tblLayout w:type="fixed"/>
          <w:tblCellMar>
            <w:top w:w="0" w:type="dxa"/>
            <w:left w:w="108" w:type="dxa"/>
            <w:bottom w:w="0" w:type="dxa"/>
            <w:right w:w="108" w:type="dxa"/>
          </w:tblCellMar>
        </w:tblPrEx>
        <w:trPr>
          <w:trHeight w:val="90" w:hRule="atLeast"/>
        </w:trPr>
        <w:tc>
          <w:tcPr>
            <w:tcW w:w="937"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p>
        </w:tc>
        <w:tc>
          <w:tcPr>
            <w:tcW w:w="1120"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lang w:val="zh-CN"/>
              </w:rPr>
              <w:t>拟投入项目人员情况</w:t>
            </w:r>
          </w:p>
        </w:tc>
        <w:tc>
          <w:tcPr>
            <w:tcW w:w="1056"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rPr>
            </w:pPr>
            <w:r>
              <w:rPr>
                <w:rFonts w:hint="eastAsia" w:ascii="宋体" w:hAnsi="Cambria" w:cs="宋体"/>
              </w:rPr>
              <w:t>5</w:t>
            </w:r>
          </w:p>
        </w:tc>
        <w:tc>
          <w:tcPr>
            <w:tcW w:w="6007" w:type="dxa"/>
            <w:tcBorders>
              <w:top w:val="single" w:color="auto" w:sz="4" w:space="0"/>
              <w:left w:val="single" w:color="000000" w:sz="6" w:space="0"/>
              <w:bottom w:val="single" w:color="auto" w:sz="4" w:space="0"/>
              <w:right w:val="single" w:color="000000" w:sz="6" w:space="0"/>
            </w:tcBorders>
            <w:shd w:val="clear" w:color="000000" w:fill="FFFFFF"/>
          </w:tcPr>
          <w:p>
            <w:pPr>
              <w:autoSpaceDE w:val="0"/>
              <w:autoSpaceDN w:val="0"/>
              <w:adjustRightInd w:val="0"/>
              <w:spacing w:line="400" w:lineRule="exact"/>
              <w:rPr>
                <w:rFonts w:ascii="宋体" w:hAnsi="Cambria" w:eastAsia="宋体" w:cs="宋体"/>
              </w:rPr>
            </w:pPr>
            <w:r>
              <w:rPr>
                <w:rFonts w:hint="eastAsia" w:ascii="宋体" w:hAnsi="Cambria" w:cs="宋体"/>
                <w:lang w:val="zh-CN"/>
              </w:rPr>
              <w:t>（</w:t>
            </w:r>
            <w:r>
              <w:rPr>
                <w:rFonts w:hint="eastAsia" w:ascii="宋体" w:hAnsi="Cambria" w:cs="宋体"/>
              </w:rPr>
              <w:t>1</w:t>
            </w:r>
            <w:r>
              <w:rPr>
                <w:rFonts w:hint="eastAsia" w:ascii="宋体" w:hAnsi="Cambria" w:cs="宋体"/>
                <w:lang w:val="zh-CN"/>
              </w:rPr>
              <w:t>）项目负责人具有正高级职称，得1分；具有博士学历，得1分；满分</w:t>
            </w:r>
            <w:r>
              <w:rPr>
                <w:rFonts w:hint="eastAsia" w:ascii="宋体" w:hAnsi="Cambria" w:eastAsia="宋体" w:cs="宋体"/>
              </w:rPr>
              <w:t>2分。</w:t>
            </w:r>
          </w:p>
          <w:p>
            <w:pPr>
              <w:autoSpaceDE w:val="0"/>
              <w:autoSpaceDN w:val="0"/>
              <w:adjustRightInd w:val="0"/>
              <w:spacing w:line="400" w:lineRule="exact"/>
              <w:rPr>
                <w:rFonts w:ascii="宋体" w:hAnsi="Cambria" w:cs="宋体"/>
                <w:lang w:val="zh-CN"/>
              </w:rPr>
            </w:pPr>
            <w:r>
              <w:rPr>
                <w:rFonts w:hint="eastAsia" w:ascii="宋体" w:hAnsi="Cambria" w:cs="宋体"/>
                <w:lang w:val="zh-CN"/>
              </w:rPr>
              <w:t>（</w:t>
            </w:r>
            <w:r>
              <w:rPr>
                <w:rFonts w:hint="eastAsia" w:ascii="宋体" w:hAnsi="Cambria" w:cs="宋体"/>
              </w:rPr>
              <w:t>2</w:t>
            </w:r>
            <w:r>
              <w:rPr>
                <w:rFonts w:hint="eastAsia" w:ascii="宋体" w:hAnsi="Cambria" w:cs="宋体"/>
                <w:lang w:val="zh-CN"/>
              </w:rPr>
              <w:t>）项目投入研究人员达到20人以上，其中，正高级职称3人以上，副高级职称10人以上，得3分；其他情况得1分。</w:t>
            </w:r>
          </w:p>
          <w:p>
            <w:pPr>
              <w:autoSpaceDE w:val="0"/>
              <w:autoSpaceDN w:val="0"/>
              <w:adjustRightInd w:val="0"/>
              <w:spacing w:line="400" w:lineRule="exact"/>
              <w:rPr>
                <w:rFonts w:ascii="宋体" w:hAnsi="Cambria" w:cs="宋体"/>
                <w:b/>
                <w:bCs/>
                <w:lang w:val="zh-CN"/>
              </w:rPr>
            </w:pPr>
            <w:r>
              <w:rPr>
                <w:rFonts w:hint="eastAsia" w:ascii="宋体" w:hAnsi="Cambria" w:cs="宋体"/>
                <w:lang w:val="zh-CN"/>
              </w:rPr>
              <w:t>（拟投入人员需身份证复印件、职称证书、本单位职工证明等并加盖投标人公章，项目负责人具有博士学位需附博士学位证书。）</w:t>
            </w:r>
          </w:p>
        </w:tc>
      </w:tr>
      <w:tr>
        <w:tblPrEx>
          <w:tblLayout w:type="fixed"/>
          <w:tblCellMar>
            <w:top w:w="0" w:type="dxa"/>
            <w:left w:w="108" w:type="dxa"/>
            <w:bottom w:w="0" w:type="dxa"/>
            <w:right w:w="108" w:type="dxa"/>
          </w:tblCellMar>
        </w:tblPrEx>
        <w:trPr>
          <w:trHeight w:val="90" w:hRule="atLeast"/>
        </w:trPr>
        <w:tc>
          <w:tcPr>
            <w:tcW w:w="937"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Cambria" w:cs="宋体"/>
                <w:lang w:val="zh-CN"/>
              </w:rPr>
            </w:pPr>
            <w:r>
              <w:rPr>
                <w:rFonts w:hint="eastAsia" w:ascii="宋体" w:hAnsi="Cambria" w:cs="宋体"/>
                <w:lang w:val="zh-CN"/>
              </w:rPr>
              <w:t>技术服务</w:t>
            </w:r>
            <w:r>
              <w:rPr>
                <w:rFonts w:hint="eastAsia" w:ascii="宋体" w:hAnsi="Cambria" w:eastAsia="宋体" w:cs="宋体"/>
              </w:rPr>
              <w:t>52</w:t>
            </w:r>
            <w:r>
              <w:rPr>
                <w:rFonts w:hint="eastAsia" w:ascii="宋体" w:hAnsi="Cambria" w:cs="宋体"/>
                <w:lang w:val="zh-CN"/>
              </w:rPr>
              <w:t>分</w:t>
            </w:r>
          </w:p>
        </w:tc>
        <w:tc>
          <w:tcPr>
            <w:tcW w:w="1120"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lang w:val="zh-CN"/>
              </w:rPr>
              <w:t>技术部分</w:t>
            </w:r>
          </w:p>
        </w:tc>
        <w:tc>
          <w:tcPr>
            <w:tcW w:w="105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eastAsia="宋体" w:cs="宋体"/>
              </w:rPr>
            </w:pPr>
            <w:r>
              <w:rPr>
                <w:rFonts w:hint="eastAsia" w:ascii="宋体" w:hAnsi="Cambria" w:eastAsia="宋体" w:cs="宋体"/>
              </w:rPr>
              <w:t>42</w:t>
            </w:r>
          </w:p>
        </w:tc>
        <w:tc>
          <w:tcPr>
            <w:tcW w:w="600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Cambria" w:cs="宋体"/>
                <w:lang w:val="zh-CN"/>
              </w:rPr>
            </w:pPr>
            <w:r>
              <w:rPr>
                <w:rFonts w:hint="eastAsia" w:ascii="宋体" w:hAnsi="Cambria" w:cs="宋体"/>
                <w:lang w:val="zh-CN"/>
              </w:rPr>
              <w:t>1.研究内容（</w:t>
            </w:r>
            <w:r>
              <w:rPr>
                <w:rFonts w:hint="eastAsia" w:ascii="宋体" w:hAnsi="Cambria" w:eastAsia="宋体" w:cs="宋体"/>
              </w:rPr>
              <w:t>8</w:t>
            </w:r>
            <w:r>
              <w:rPr>
                <w:rFonts w:hint="eastAsia" w:ascii="宋体" w:hAnsi="Cambria" w:cs="宋体"/>
                <w:lang w:val="zh-CN"/>
              </w:rPr>
              <w:t>分）</w:t>
            </w:r>
          </w:p>
          <w:p>
            <w:pPr>
              <w:autoSpaceDE w:val="0"/>
              <w:autoSpaceDN w:val="0"/>
              <w:adjustRightInd w:val="0"/>
              <w:spacing w:line="400" w:lineRule="exact"/>
              <w:ind w:firstLine="480" w:firstLineChars="200"/>
              <w:jc w:val="left"/>
              <w:rPr>
                <w:rFonts w:ascii="宋体" w:hAnsi="Cambria" w:cs="宋体"/>
                <w:lang w:val="zh-CN"/>
              </w:rPr>
            </w:pPr>
            <w:r>
              <w:rPr>
                <w:rFonts w:hint="eastAsia" w:ascii="宋体" w:hAnsi="Cambria" w:cs="宋体"/>
                <w:lang w:val="zh-CN"/>
              </w:rPr>
              <w:t>研究内容科学性强、内容充分、阐述清晰得</w:t>
            </w:r>
            <w:r>
              <w:rPr>
                <w:rFonts w:hint="eastAsia" w:ascii="宋体" w:hAnsi="Cambria" w:eastAsia="宋体" w:cs="宋体"/>
              </w:rPr>
              <w:t>8</w:t>
            </w:r>
            <w:r>
              <w:rPr>
                <w:rFonts w:hint="eastAsia" w:ascii="宋体" w:hAnsi="Cambria" w:cs="宋体"/>
                <w:lang w:val="zh-CN"/>
              </w:rPr>
              <w:t xml:space="preserve">分；研究内容合理、充分、阐述较为清晰得5分，研究内容基本充分、有简要阐述得1分；没有内容不得分。  </w:t>
            </w:r>
          </w:p>
          <w:p>
            <w:pPr>
              <w:autoSpaceDE w:val="0"/>
              <w:autoSpaceDN w:val="0"/>
              <w:adjustRightInd w:val="0"/>
              <w:spacing w:line="400" w:lineRule="exact"/>
              <w:rPr>
                <w:rFonts w:ascii="宋体" w:hAnsi="Cambria" w:cs="宋体"/>
                <w:lang w:val="zh-CN"/>
              </w:rPr>
            </w:pPr>
            <w:r>
              <w:rPr>
                <w:rFonts w:hint="eastAsia" w:ascii="宋体" w:hAnsi="Cambria" w:cs="宋体"/>
                <w:lang w:val="zh-CN"/>
              </w:rPr>
              <w:t>2.技术路线（</w:t>
            </w:r>
            <w:r>
              <w:rPr>
                <w:rFonts w:hint="eastAsia" w:ascii="宋体" w:hAnsi="Cambria" w:eastAsia="宋体" w:cs="宋体"/>
              </w:rPr>
              <w:t>8</w:t>
            </w:r>
            <w:r>
              <w:rPr>
                <w:rFonts w:hint="eastAsia" w:ascii="宋体" w:hAnsi="Cambria" w:cs="宋体"/>
                <w:lang w:val="zh-CN"/>
              </w:rPr>
              <w:t>分）</w:t>
            </w:r>
          </w:p>
          <w:p>
            <w:pPr>
              <w:autoSpaceDE w:val="0"/>
              <w:autoSpaceDN w:val="0"/>
              <w:adjustRightInd w:val="0"/>
              <w:spacing w:line="400" w:lineRule="exact"/>
              <w:ind w:firstLine="480" w:firstLineChars="200"/>
              <w:jc w:val="left"/>
              <w:rPr>
                <w:rFonts w:ascii="宋体" w:hAnsi="Cambria" w:cs="宋体"/>
                <w:lang w:val="zh-CN"/>
              </w:rPr>
            </w:pPr>
            <w:r>
              <w:rPr>
                <w:rFonts w:hint="eastAsia" w:ascii="宋体" w:hAnsi="Cambria" w:cs="宋体"/>
                <w:lang w:val="zh-CN"/>
              </w:rPr>
              <w:t>技术路线先进性强、研究框架合理、研究方法科学、研究思路清晰得</w:t>
            </w:r>
            <w:r>
              <w:rPr>
                <w:rFonts w:hint="eastAsia" w:ascii="宋体" w:hAnsi="Cambria" w:eastAsia="宋体" w:cs="宋体"/>
              </w:rPr>
              <w:t>8</w:t>
            </w:r>
            <w:r>
              <w:rPr>
                <w:rFonts w:hint="eastAsia" w:ascii="宋体" w:hAnsi="Cambria" w:cs="宋体"/>
                <w:lang w:val="zh-CN"/>
              </w:rPr>
              <w:t>分；技术路线先进、研究框架较为合理、研究方法得当、研究思路比较清晰得</w:t>
            </w:r>
            <w:r>
              <w:rPr>
                <w:rFonts w:hint="eastAsia" w:ascii="宋体" w:hAnsi="Cambria" w:eastAsia="宋体" w:cs="宋体"/>
              </w:rPr>
              <w:t>5</w:t>
            </w:r>
            <w:r>
              <w:rPr>
                <w:rFonts w:hint="eastAsia" w:ascii="宋体" w:hAnsi="Cambria" w:cs="宋体"/>
                <w:lang w:val="zh-CN"/>
              </w:rPr>
              <w:t>分；技术路线、研究框架、研究方法、研究思路可行得</w:t>
            </w:r>
            <w:r>
              <w:rPr>
                <w:rFonts w:hint="eastAsia" w:ascii="宋体" w:hAnsi="Cambria" w:eastAsia="宋体" w:cs="宋体"/>
              </w:rPr>
              <w:t>1</w:t>
            </w:r>
            <w:r>
              <w:rPr>
                <w:rFonts w:hint="eastAsia" w:ascii="宋体" w:hAnsi="Cambria" w:cs="宋体"/>
                <w:lang w:val="zh-CN"/>
              </w:rPr>
              <w:t>分；没有不得分。</w:t>
            </w:r>
          </w:p>
          <w:p>
            <w:pPr>
              <w:autoSpaceDE w:val="0"/>
              <w:autoSpaceDN w:val="0"/>
              <w:adjustRightInd w:val="0"/>
              <w:spacing w:line="400" w:lineRule="exact"/>
              <w:jc w:val="left"/>
              <w:rPr>
                <w:rFonts w:ascii="宋体" w:hAnsi="Cambria" w:cs="宋体"/>
                <w:lang w:val="zh-CN"/>
              </w:rPr>
            </w:pPr>
            <w:r>
              <w:rPr>
                <w:rFonts w:hint="eastAsia" w:ascii="宋体" w:hAnsi="Cambria" w:cs="宋体"/>
                <w:lang w:val="zh-CN"/>
              </w:rPr>
              <w:t>3.组织管理（5分）</w:t>
            </w:r>
          </w:p>
          <w:p>
            <w:pPr>
              <w:autoSpaceDE w:val="0"/>
              <w:autoSpaceDN w:val="0"/>
              <w:adjustRightInd w:val="0"/>
              <w:spacing w:line="400" w:lineRule="exact"/>
              <w:ind w:firstLine="480" w:firstLineChars="200"/>
              <w:jc w:val="left"/>
              <w:rPr>
                <w:rFonts w:ascii="宋体" w:hAnsi="Cambria" w:cs="宋体"/>
                <w:lang w:val="zh-CN"/>
              </w:rPr>
            </w:pPr>
            <w:r>
              <w:rPr>
                <w:rFonts w:ascii="宋体" w:hAnsi="Cambria" w:cs="宋体"/>
                <w:lang w:val="zh-CN"/>
              </w:rPr>
              <w:t>组织机构</w:t>
            </w:r>
            <w:r>
              <w:rPr>
                <w:rFonts w:hint="eastAsia" w:ascii="宋体" w:hAnsi="Cambria" w:cs="宋体"/>
                <w:lang w:val="zh-CN"/>
              </w:rPr>
              <w:t>设置全备、</w:t>
            </w:r>
            <w:r>
              <w:rPr>
                <w:rFonts w:ascii="宋体" w:hAnsi="Cambria" w:cs="宋体"/>
                <w:lang w:val="zh-CN"/>
              </w:rPr>
              <w:t>制度</w:t>
            </w:r>
            <w:r>
              <w:rPr>
                <w:rFonts w:hint="eastAsia" w:ascii="宋体" w:hAnsi="Cambria" w:cs="宋体"/>
                <w:lang w:val="zh-CN"/>
              </w:rPr>
              <w:t>健全、职责</w:t>
            </w:r>
            <w:r>
              <w:rPr>
                <w:rFonts w:ascii="宋体" w:hAnsi="Cambria" w:cs="宋体"/>
                <w:lang w:val="zh-CN"/>
              </w:rPr>
              <w:t>分工明确</w:t>
            </w:r>
            <w:r>
              <w:rPr>
                <w:rFonts w:hint="eastAsia" w:ascii="宋体" w:hAnsi="Cambria" w:cs="宋体"/>
                <w:lang w:val="zh-CN"/>
              </w:rPr>
              <w:t>得5分；</w:t>
            </w:r>
            <w:r>
              <w:rPr>
                <w:rFonts w:ascii="宋体" w:hAnsi="Cambria" w:cs="宋体"/>
                <w:lang w:val="zh-CN"/>
              </w:rPr>
              <w:t>组织机构</w:t>
            </w:r>
            <w:r>
              <w:rPr>
                <w:rFonts w:hint="eastAsia" w:ascii="宋体" w:hAnsi="Cambria" w:cs="宋体"/>
                <w:lang w:val="zh-CN"/>
              </w:rPr>
              <w:t>设置较为全备、</w:t>
            </w:r>
            <w:r>
              <w:rPr>
                <w:rFonts w:ascii="宋体" w:hAnsi="Cambria" w:cs="宋体"/>
                <w:lang w:val="zh-CN"/>
              </w:rPr>
              <w:t>制度</w:t>
            </w:r>
            <w:r>
              <w:rPr>
                <w:rFonts w:hint="eastAsia" w:ascii="宋体" w:hAnsi="Cambria" w:cs="宋体"/>
                <w:lang w:val="zh-CN"/>
              </w:rPr>
              <w:t>较为健全、职责</w:t>
            </w:r>
            <w:r>
              <w:rPr>
                <w:rFonts w:ascii="宋体" w:hAnsi="Cambria" w:cs="宋体"/>
                <w:lang w:val="zh-CN"/>
              </w:rPr>
              <w:t>分工</w:t>
            </w:r>
            <w:r>
              <w:rPr>
                <w:rFonts w:hint="eastAsia" w:ascii="宋体" w:hAnsi="Cambria" w:cs="宋体"/>
                <w:lang w:val="zh-CN"/>
              </w:rPr>
              <w:t>较为</w:t>
            </w:r>
            <w:r>
              <w:rPr>
                <w:rFonts w:ascii="宋体" w:hAnsi="Cambria" w:cs="宋体"/>
                <w:lang w:val="zh-CN"/>
              </w:rPr>
              <w:t>明确</w:t>
            </w:r>
            <w:r>
              <w:rPr>
                <w:rFonts w:hint="eastAsia" w:ascii="宋体" w:hAnsi="Cambria" w:cs="宋体"/>
                <w:lang w:val="zh-CN"/>
              </w:rPr>
              <w:t>得3分；</w:t>
            </w:r>
            <w:r>
              <w:rPr>
                <w:rFonts w:ascii="宋体" w:hAnsi="Cambria" w:cs="宋体"/>
                <w:lang w:val="zh-CN"/>
              </w:rPr>
              <w:t>组织机构</w:t>
            </w:r>
            <w:r>
              <w:rPr>
                <w:rFonts w:hint="eastAsia" w:ascii="宋体" w:hAnsi="Cambria" w:cs="宋体"/>
                <w:lang w:val="zh-CN"/>
              </w:rPr>
              <w:t>、</w:t>
            </w:r>
            <w:r>
              <w:rPr>
                <w:rFonts w:ascii="宋体" w:hAnsi="Cambria" w:cs="宋体"/>
                <w:lang w:val="zh-CN"/>
              </w:rPr>
              <w:t>制度</w:t>
            </w:r>
            <w:r>
              <w:rPr>
                <w:rFonts w:hint="eastAsia" w:ascii="宋体" w:hAnsi="Cambria" w:cs="宋体"/>
                <w:lang w:val="zh-CN"/>
              </w:rPr>
              <w:t>、职责</w:t>
            </w:r>
            <w:r>
              <w:rPr>
                <w:rFonts w:ascii="宋体" w:hAnsi="Cambria" w:cs="宋体"/>
                <w:lang w:val="zh-CN"/>
              </w:rPr>
              <w:t>分工</w:t>
            </w:r>
            <w:r>
              <w:rPr>
                <w:rFonts w:hint="eastAsia" w:ascii="宋体" w:hAnsi="Cambria" w:cs="宋体"/>
                <w:lang w:val="zh-CN"/>
              </w:rPr>
              <w:t>基本</w:t>
            </w:r>
            <w:r>
              <w:rPr>
                <w:rFonts w:ascii="宋体" w:hAnsi="Cambria" w:cs="宋体"/>
                <w:lang w:val="zh-CN"/>
              </w:rPr>
              <w:t>明确</w:t>
            </w:r>
            <w:r>
              <w:rPr>
                <w:rFonts w:hint="eastAsia" w:ascii="宋体" w:hAnsi="Cambria" w:cs="宋体"/>
                <w:lang w:val="zh-CN"/>
              </w:rPr>
              <w:t>得1分；没有内容不得分。</w:t>
            </w:r>
          </w:p>
          <w:p>
            <w:pPr>
              <w:autoSpaceDE w:val="0"/>
              <w:autoSpaceDN w:val="0"/>
              <w:adjustRightInd w:val="0"/>
              <w:spacing w:line="400" w:lineRule="exact"/>
              <w:jc w:val="left"/>
              <w:rPr>
                <w:rFonts w:ascii="宋体" w:hAnsi="Cambria" w:cs="宋体"/>
                <w:lang w:val="zh-CN"/>
              </w:rPr>
            </w:pPr>
            <w:r>
              <w:rPr>
                <w:rFonts w:hint="eastAsia" w:ascii="宋体" w:hAnsi="Cambria" w:cs="宋体"/>
                <w:lang w:val="zh-CN"/>
              </w:rPr>
              <w:t xml:space="preserve">4.质量保障（5分）  </w:t>
            </w:r>
          </w:p>
          <w:p>
            <w:pPr>
              <w:autoSpaceDE w:val="0"/>
              <w:autoSpaceDN w:val="0"/>
              <w:adjustRightInd w:val="0"/>
              <w:spacing w:line="400" w:lineRule="exact"/>
              <w:ind w:firstLine="480" w:firstLineChars="200"/>
              <w:jc w:val="left"/>
              <w:rPr>
                <w:rFonts w:ascii="宋体" w:hAnsi="Cambria" w:cs="宋体"/>
                <w:lang w:val="zh-CN"/>
              </w:rPr>
            </w:pPr>
            <w:r>
              <w:rPr>
                <w:rFonts w:hint="eastAsia" w:ascii="宋体" w:hAnsi="Cambria" w:cs="宋体"/>
                <w:lang w:val="zh-CN"/>
              </w:rPr>
              <w:t>质量控制措施科学、合理、严谨、周密。优得5分，良3分，一般1分，没有内容不得分。</w:t>
            </w:r>
          </w:p>
          <w:p>
            <w:pPr>
              <w:autoSpaceDE w:val="0"/>
              <w:autoSpaceDN w:val="0"/>
              <w:adjustRightInd w:val="0"/>
              <w:spacing w:line="400" w:lineRule="exact"/>
              <w:jc w:val="left"/>
              <w:rPr>
                <w:rFonts w:ascii="宋体" w:hAnsi="Cambria" w:cs="宋体"/>
                <w:lang w:val="zh-CN"/>
              </w:rPr>
            </w:pPr>
            <w:r>
              <w:rPr>
                <w:rFonts w:hint="eastAsia" w:ascii="宋体" w:hAnsi="Cambria" w:cs="宋体"/>
                <w:lang w:val="zh-CN"/>
              </w:rPr>
              <w:t>5.进度控制计划（8分）</w:t>
            </w:r>
          </w:p>
          <w:p>
            <w:pPr>
              <w:autoSpaceDE w:val="0"/>
              <w:autoSpaceDN w:val="0"/>
              <w:adjustRightInd w:val="0"/>
              <w:spacing w:line="400" w:lineRule="exact"/>
              <w:ind w:firstLine="480" w:firstLineChars="200"/>
              <w:jc w:val="left"/>
              <w:rPr>
                <w:rFonts w:ascii="宋体" w:hAnsi="Cambria" w:cs="宋体"/>
                <w:lang w:val="zh-CN"/>
              </w:rPr>
            </w:pPr>
            <w:r>
              <w:rPr>
                <w:rFonts w:hint="eastAsia" w:ascii="宋体" w:hAnsi="Cambria" w:cs="宋体"/>
                <w:lang w:val="zh-CN"/>
              </w:rPr>
              <w:t>进度安排合理、工序管理措施科学、对影响因素的考虑全面、应急预案措施得当。优得8分、良5分、一般2分，没有内容不得分。</w:t>
            </w:r>
          </w:p>
          <w:p>
            <w:pPr>
              <w:autoSpaceDE w:val="0"/>
              <w:autoSpaceDN w:val="0"/>
              <w:adjustRightInd w:val="0"/>
              <w:spacing w:line="400" w:lineRule="exact"/>
              <w:rPr>
                <w:rFonts w:ascii="宋体" w:hAnsi="Cambria" w:cs="宋体"/>
              </w:rPr>
            </w:pPr>
            <w:r>
              <w:rPr>
                <w:rFonts w:hint="eastAsia" w:ascii="宋体" w:hAnsi="Cambria" w:cs="宋体"/>
              </w:rPr>
              <w:t>6.</w:t>
            </w:r>
            <w:r>
              <w:rPr>
                <w:rFonts w:hint="eastAsia" w:ascii="宋体" w:hAnsi="Cambria" w:cs="宋体"/>
                <w:lang w:val="zh-CN"/>
              </w:rPr>
              <w:t>安全、</w:t>
            </w:r>
            <w:r>
              <w:rPr>
                <w:rFonts w:ascii="宋体" w:hAnsi="Cambria" w:cs="宋体"/>
                <w:lang w:val="zh-CN"/>
              </w:rPr>
              <w:t>保密措施</w:t>
            </w:r>
            <w:r>
              <w:rPr>
                <w:rFonts w:hint="eastAsia" w:ascii="宋体" w:hAnsi="Cambria" w:cs="宋体"/>
              </w:rPr>
              <w:t>（3</w:t>
            </w:r>
            <w:r>
              <w:rPr>
                <w:rFonts w:hint="eastAsia" w:ascii="宋体" w:hAnsi="Cambria" w:cs="宋体"/>
                <w:lang w:val="zh-CN"/>
              </w:rPr>
              <w:t>分</w:t>
            </w:r>
            <w:r>
              <w:rPr>
                <w:rFonts w:hint="eastAsia" w:ascii="宋体" w:hAnsi="Cambria" w:cs="宋体"/>
              </w:rPr>
              <w:t>）</w:t>
            </w:r>
          </w:p>
          <w:p>
            <w:pPr>
              <w:autoSpaceDE w:val="0"/>
              <w:autoSpaceDN w:val="0"/>
              <w:adjustRightInd w:val="0"/>
              <w:spacing w:line="400" w:lineRule="exact"/>
              <w:ind w:firstLine="480" w:firstLineChars="200"/>
              <w:jc w:val="left"/>
              <w:rPr>
                <w:rFonts w:ascii="宋体" w:hAnsi="Cambria" w:cs="宋体"/>
                <w:lang w:val="zh-CN"/>
              </w:rPr>
            </w:pPr>
            <w:r>
              <w:rPr>
                <w:rFonts w:hint="eastAsia" w:ascii="宋体" w:hAnsi="Cambria" w:cs="宋体"/>
                <w:lang w:val="zh-CN"/>
              </w:rPr>
              <w:t>建立</w:t>
            </w:r>
            <w:r>
              <w:rPr>
                <w:rFonts w:ascii="宋体" w:hAnsi="Cambria" w:cs="宋体"/>
                <w:lang w:val="zh-CN"/>
              </w:rPr>
              <w:t>安全责任</w:t>
            </w:r>
            <w:r>
              <w:rPr>
                <w:rFonts w:hint="eastAsia" w:ascii="宋体" w:hAnsi="Cambria" w:cs="宋体"/>
                <w:lang w:val="zh-CN"/>
              </w:rPr>
              <w:t>制度、</w:t>
            </w:r>
            <w:r>
              <w:rPr>
                <w:rFonts w:ascii="宋体" w:hAnsi="Cambria" w:cs="宋体"/>
                <w:lang w:val="zh-CN"/>
              </w:rPr>
              <w:t>数据</w:t>
            </w:r>
            <w:r>
              <w:rPr>
                <w:rFonts w:hint="eastAsia" w:ascii="宋体" w:hAnsi="Cambria" w:cs="宋体"/>
                <w:lang w:val="zh-CN"/>
              </w:rPr>
              <w:t>资料</w:t>
            </w:r>
            <w:r>
              <w:rPr>
                <w:rFonts w:ascii="宋体" w:hAnsi="Cambria" w:cs="宋体"/>
                <w:lang w:val="zh-CN"/>
              </w:rPr>
              <w:t>保密</w:t>
            </w:r>
            <w:r>
              <w:rPr>
                <w:rFonts w:hint="eastAsia" w:ascii="宋体" w:hAnsi="Cambria" w:cs="宋体"/>
                <w:lang w:val="zh-CN"/>
              </w:rPr>
              <w:t>管理</w:t>
            </w:r>
            <w:r>
              <w:rPr>
                <w:rFonts w:ascii="宋体" w:hAnsi="Cambria" w:cs="宋体"/>
                <w:lang w:val="zh-CN"/>
              </w:rPr>
              <w:t>制度</w:t>
            </w:r>
            <w:r>
              <w:rPr>
                <w:rFonts w:hint="eastAsia" w:ascii="宋体" w:hAnsi="Cambria" w:cs="宋体"/>
                <w:lang w:val="zh-CN"/>
              </w:rPr>
              <w:t>，每项得1</w:t>
            </w:r>
            <w:r>
              <w:rPr>
                <w:rFonts w:hint="eastAsia" w:ascii="宋体" w:hAnsi="Cambria" w:eastAsia="宋体" w:cs="宋体"/>
              </w:rPr>
              <w:t>.5</w:t>
            </w:r>
            <w:r>
              <w:rPr>
                <w:rFonts w:hint="eastAsia" w:ascii="宋体" w:hAnsi="Cambria" w:cs="宋体"/>
                <w:lang w:val="zh-CN"/>
              </w:rPr>
              <w:t>分、最高的3分，没有内容不得分。</w:t>
            </w:r>
          </w:p>
          <w:p>
            <w:pPr>
              <w:autoSpaceDE w:val="0"/>
              <w:autoSpaceDN w:val="0"/>
              <w:adjustRightInd w:val="0"/>
              <w:spacing w:line="400" w:lineRule="exact"/>
              <w:rPr>
                <w:rFonts w:ascii="宋体" w:hAnsi="Cambria" w:cs="宋体"/>
                <w:lang w:val="zh-CN"/>
              </w:rPr>
            </w:pPr>
            <w:r>
              <w:rPr>
                <w:rFonts w:hint="eastAsia" w:ascii="宋体" w:hAnsi="Cambria" w:cs="宋体"/>
                <w:lang w:val="zh-CN"/>
              </w:rPr>
              <w:t>7. 成果资料整理（</w:t>
            </w:r>
            <w:r>
              <w:rPr>
                <w:rFonts w:hint="eastAsia" w:ascii="宋体" w:hAnsi="Cambria" w:cs="宋体"/>
              </w:rPr>
              <w:t>2分</w:t>
            </w:r>
            <w:r>
              <w:rPr>
                <w:rFonts w:hint="eastAsia" w:ascii="宋体" w:hAnsi="Cambria" w:cs="宋体"/>
                <w:lang w:val="zh-CN"/>
              </w:rPr>
              <w:t>）</w:t>
            </w:r>
          </w:p>
          <w:p>
            <w:pPr>
              <w:autoSpaceDE w:val="0"/>
              <w:autoSpaceDN w:val="0"/>
              <w:adjustRightInd w:val="0"/>
              <w:spacing w:line="400" w:lineRule="exact"/>
              <w:ind w:firstLine="480" w:firstLineChars="200"/>
              <w:jc w:val="left"/>
              <w:rPr>
                <w:rFonts w:ascii="宋体" w:hAnsi="Cambria" w:eastAsia="宋体" w:cs="宋体"/>
              </w:rPr>
            </w:pPr>
            <w:r>
              <w:rPr>
                <w:rFonts w:hint="eastAsia" w:ascii="宋体" w:hAnsi="Cambria" w:cs="宋体"/>
                <w:lang w:val="zh-CN"/>
              </w:rPr>
              <w:t>成果资料齐全、详尽规范，文件格式、文件组织表述内容清楚、合理的得</w:t>
            </w:r>
            <w:r>
              <w:rPr>
                <w:rFonts w:hint="eastAsia" w:ascii="宋体" w:hAnsi="Cambria" w:eastAsia="宋体" w:cs="宋体"/>
              </w:rPr>
              <w:t>2分，一般的得1分，不提供不得分。</w:t>
            </w:r>
          </w:p>
          <w:p>
            <w:pPr>
              <w:autoSpaceDE w:val="0"/>
              <w:autoSpaceDN w:val="0"/>
              <w:adjustRightInd w:val="0"/>
              <w:spacing w:line="400" w:lineRule="exact"/>
              <w:rPr>
                <w:rFonts w:ascii="宋体" w:hAnsi="Cambria" w:cs="宋体"/>
                <w:lang w:val="zh-CN"/>
              </w:rPr>
            </w:pPr>
            <w:r>
              <w:rPr>
                <w:rFonts w:hint="eastAsia" w:ascii="宋体" w:hAnsi="Cambria" w:cs="宋体"/>
                <w:lang w:val="zh-CN"/>
              </w:rPr>
              <w:t>8.</w:t>
            </w:r>
            <w:r>
              <w:rPr>
                <w:rFonts w:ascii="宋体" w:hAnsi="Cambria" w:cs="宋体"/>
                <w:lang w:val="zh-CN"/>
              </w:rPr>
              <w:t>合理化建议（</w:t>
            </w:r>
            <w:r>
              <w:rPr>
                <w:rFonts w:hint="eastAsia" w:ascii="宋体" w:hAnsi="Cambria" w:cs="宋体"/>
                <w:lang w:val="zh-CN"/>
              </w:rPr>
              <w:t>3</w:t>
            </w:r>
            <w:r>
              <w:rPr>
                <w:rFonts w:ascii="宋体" w:hAnsi="Cambria" w:cs="宋体"/>
                <w:lang w:val="zh-CN"/>
              </w:rPr>
              <w:t>分）</w:t>
            </w:r>
          </w:p>
          <w:p>
            <w:pPr>
              <w:autoSpaceDE w:val="0"/>
              <w:autoSpaceDN w:val="0"/>
              <w:adjustRightInd w:val="0"/>
              <w:spacing w:line="400" w:lineRule="exact"/>
              <w:ind w:firstLine="480" w:firstLineChars="200"/>
              <w:jc w:val="left"/>
              <w:rPr>
                <w:rFonts w:ascii="宋体" w:hAnsi="Cambria" w:cs="宋体"/>
                <w:lang w:val="zh-CN"/>
              </w:rPr>
            </w:pPr>
            <w:r>
              <w:rPr>
                <w:rFonts w:hint="eastAsia" w:ascii="宋体" w:hAnsi="Cambria" w:cs="宋体"/>
                <w:lang w:val="zh-CN"/>
              </w:rPr>
              <w:t>投标文件中具有本省特色、</w:t>
            </w:r>
            <w:r>
              <w:rPr>
                <w:rFonts w:ascii="宋体" w:hAnsi="Cambria" w:cs="宋体"/>
                <w:lang w:val="zh-CN"/>
              </w:rPr>
              <w:t>提出</w:t>
            </w:r>
            <w:r>
              <w:rPr>
                <w:rFonts w:hint="eastAsia" w:ascii="宋体" w:hAnsi="Cambria" w:cs="宋体"/>
                <w:lang w:val="zh-CN"/>
              </w:rPr>
              <w:t>创新、</w:t>
            </w:r>
            <w:r>
              <w:rPr>
                <w:rFonts w:ascii="宋体" w:hAnsi="Cambria" w:cs="宋体"/>
                <w:lang w:val="zh-CN"/>
              </w:rPr>
              <w:t>创优等合理化建</w:t>
            </w:r>
            <w:r>
              <w:rPr>
                <w:rFonts w:hint="eastAsia" w:ascii="宋体" w:hAnsi="Cambria" w:cs="宋体"/>
                <w:lang w:val="zh-CN"/>
              </w:rPr>
              <w:t>议等相关内容的得</w:t>
            </w:r>
            <w:r>
              <w:rPr>
                <w:rFonts w:hint="eastAsia" w:ascii="宋体" w:hAnsi="Cambria" w:eastAsia="宋体" w:cs="宋体"/>
              </w:rPr>
              <w:t>3分，一般的得1分，不提供不得分</w:t>
            </w:r>
            <w:r>
              <w:rPr>
                <w:rFonts w:hint="eastAsia" w:ascii="宋体" w:hAnsi="Cambria" w:cs="宋体"/>
                <w:lang w:val="zh-CN"/>
              </w:rPr>
              <w:t>。</w:t>
            </w:r>
          </w:p>
        </w:tc>
      </w:tr>
      <w:tr>
        <w:tblPrEx>
          <w:tblLayout w:type="fixed"/>
          <w:tblCellMar>
            <w:top w:w="0" w:type="dxa"/>
            <w:left w:w="108" w:type="dxa"/>
            <w:bottom w:w="0" w:type="dxa"/>
            <w:right w:w="108" w:type="dxa"/>
          </w:tblCellMar>
        </w:tblPrEx>
        <w:trPr>
          <w:trHeight w:val="90" w:hRule="atLeast"/>
        </w:trPr>
        <w:tc>
          <w:tcPr>
            <w:tcW w:w="937"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Cambria" w:cs="宋体"/>
                <w:lang w:val="zh-CN"/>
              </w:rPr>
            </w:pPr>
          </w:p>
        </w:tc>
        <w:tc>
          <w:tcPr>
            <w:tcW w:w="1120"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lang w:val="zh-CN"/>
              </w:rPr>
              <w:t>技术参数</w:t>
            </w:r>
          </w:p>
        </w:tc>
        <w:tc>
          <w:tcPr>
            <w:tcW w:w="105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rPr>
              <w:t>10</w:t>
            </w:r>
          </w:p>
        </w:tc>
        <w:tc>
          <w:tcPr>
            <w:tcW w:w="600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Cambria" w:cs="宋体"/>
                <w:lang w:val="zh-CN"/>
              </w:rPr>
            </w:pPr>
            <w:r>
              <w:rPr>
                <w:rFonts w:hint="eastAsia" w:ascii="宋体" w:hAnsi="Cambria" w:cs="宋体"/>
                <w:lang w:val="zh-CN"/>
              </w:rPr>
              <w:t>投标技术参数和内容完全满足或高于招标文件要求的得</w:t>
            </w:r>
            <w:r>
              <w:rPr>
                <w:rFonts w:hint="eastAsia" w:ascii="宋体" w:hAnsi="Cambria" w:cs="宋体"/>
              </w:rPr>
              <w:t>10</w:t>
            </w:r>
            <w:r>
              <w:rPr>
                <w:rFonts w:hint="eastAsia" w:ascii="宋体" w:hAnsi="Cambria" w:cs="宋体"/>
                <w:lang w:val="zh-CN"/>
              </w:rPr>
              <w:t>分；每有一项负偏离扣</w:t>
            </w:r>
            <w:r>
              <w:rPr>
                <w:rFonts w:hint="eastAsia" w:ascii="宋体" w:hAnsi="Cambria" w:cs="宋体"/>
              </w:rPr>
              <w:t>2</w:t>
            </w:r>
            <w:r>
              <w:rPr>
                <w:rFonts w:hint="eastAsia" w:ascii="宋体" w:hAnsi="Cambria" w:cs="宋体"/>
                <w:lang w:val="zh-CN"/>
              </w:rPr>
              <w:t>分，扣完该项得分为止。</w:t>
            </w:r>
          </w:p>
        </w:tc>
      </w:tr>
      <w:tr>
        <w:tblPrEx>
          <w:tblLayout w:type="fixed"/>
          <w:tblCellMar>
            <w:top w:w="0" w:type="dxa"/>
            <w:left w:w="108" w:type="dxa"/>
            <w:bottom w:w="0" w:type="dxa"/>
            <w:right w:w="108" w:type="dxa"/>
          </w:tblCellMar>
        </w:tblPrEx>
        <w:trPr>
          <w:trHeight w:val="90" w:hRule="atLeast"/>
        </w:trPr>
        <w:tc>
          <w:tcPr>
            <w:tcW w:w="937"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rPr>
            </w:pPr>
            <w:r>
              <w:rPr>
                <w:rFonts w:hint="eastAsia" w:ascii="宋体" w:hAnsi="Cambria" w:cs="宋体"/>
              </w:rPr>
              <w:t>售后服务6分</w:t>
            </w:r>
          </w:p>
        </w:tc>
        <w:tc>
          <w:tcPr>
            <w:tcW w:w="1120"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Cambria" w:cs="宋体"/>
                <w:lang w:val="zh-CN"/>
              </w:rPr>
              <w:t>本地化服务能力</w:t>
            </w:r>
          </w:p>
        </w:tc>
        <w:tc>
          <w:tcPr>
            <w:tcW w:w="105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eastAsia="宋体" w:cs="宋体"/>
              </w:rPr>
            </w:pPr>
            <w:r>
              <w:rPr>
                <w:rFonts w:hint="eastAsia" w:ascii="宋体" w:hAnsi="Cambria" w:eastAsia="宋体" w:cs="宋体"/>
              </w:rPr>
              <w:t>3</w:t>
            </w:r>
          </w:p>
        </w:tc>
        <w:tc>
          <w:tcPr>
            <w:tcW w:w="600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Cambria" w:cs="宋体"/>
                <w:bCs/>
                <w:color w:val="000000"/>
                <w:lang w:val="zh-CN"/>
              </w:rPr>
            </w:pPr>
            <w:r>
              <w:rPr>
                <w:rFonts w:hint="eastAsia" w:ascii="宋体" w:hAnsi="宋体"/>
                <w:bCs/>
                <w:lang w:val="zh-CN"/>
              </w:rPr>
              <w:t>投标人在青海省内设有售后服务分支机构或办事处（本地化服务能力应包括机构场所、人员配置、服务能力、售后服务人员联系方式等，提供相关手续复印件），完全满足得</w:t>
            </w:r>
            <w:r>
              <w:rPr>
                <w:rFonts w:hint="eastAsia" w:ascii="宋体" w:hAnsi="宋体" w:eastAsia="宋体"/>
                <w:bCs/>
              </w:rPr>
              <w:t>3</w:t>
            </w:r>
            <w:r>
              <w:rPr>
                <w:rFonts w:hint="eastAsia" w:ascii="宋体" w:hAnsi="宋体"/>
                <w:bCs/>
                <w:lang w:val="zh-CN"/>
              </w:rPr>
              <w:t>分，否则不得分。</w:t>
            </w:r>
          </w:p>
        </w:tc>
      </w:tr>
      <w:tr>
        <w:tblPrEx>
          <w:tblLayout w:type="fixed"/>
          <w:tblCellMar>
            <w:top w:w="0" w:type="dxa"/>
            <w:left w:w="108" w:type="dxa"/>
            <w:bottom w:w="0" w:type="dxa"/>
            <w:right w:w="108" w:type="dxa"/>
          </w:tblCellMar>
        </w:tblPrEx>
        <w:trPr>
          <w:trHeight w:val="90" w:hRule="atLeast"/>
        </w:trPr>
        <w:tc>
          <w:tcPr>
            <w:tcW w:w="937"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p>
        </w:tc>
        <w:tc>
          <w:tcPr>
            <w:tcW w:w="1120"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lang w:val="zh-CN"/>
              </w:rPr>
            </w:pPr>
            <w:r>
              <w:rPr>
                <w:rFonts w:hint="eastAsia" w:ascii="宋体" w:hAnsi="宋体"/>
                <w:bCs/>
                <w:lang w:val="zh-CN"/>
              </w:rPr>
              <w:t>服务承诺</w:t>
            </w:r>
          </w:p>
        </w:tc>
        <w:tc>
          <w:tcPr>
            <w:tcW w:w="105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eastAsia="宋体" w:cs="宋体"/>
              </w:rPr>
            </w:pPr>
            <w:r>
              <w:rPr>
                <w:rFonts w:hint="eastAsia" w:ascii="宋体" w:hAnsi="Cambria" w:eastAsia="宋体" w:cs="宋体"/>
              </w:rPr>
              <w:t>3</w:t>
            </w:r>
          </w:p>
        </w:tc>
        <w:tc>
          <w:tcPr>
            <w:tcW w:w="600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宋体"/>
                <w:bCs/>
                <w:lang w:val="zh-CN"/>
              </w:rPr>
            </w:pPr>
            <w:r>
              <w:rPr>
                <w:rFonts w:hint="eastAsia" w:ascii="宋体" w:hAnsi="宋体"/>
                <w:bCs/>
                <w:lang w:val="zh-CN"/>
              </w:rPr>
              <w:t>有数据成果保密、时间响应及后续成果整改工作等承诺的得3分，没有不得分。</w:t>
            </w:r>
          </w:p>
        </w:tc>
      </w:tr>
    </w:tbl>
    <w:p>
      <w:pPr>
        <w:rPr>
          <w:rFonts w:ascii="宋体" w:hAnsi="宋体" w:cs="宋体"/>
          <w:lang w:val="zh-CN"/>
        </w:rPr>
      </w:pPr>
    </w:p>
    <w:p>
      <w:pPr>
        <w:pStyle w:val="17"/>
        <w:spacing w:before="0" w:after="0" w:line="360" w:lineRule="auto"/>
        <w:rPr>
          <w:rFonts w:ascii="宋体" w:hAnsi="宋体" w:cs="宋体"/>
          <w:lang w:val="zh-CN"/>
        </w:rPr>
      </w:pPr>
      <w:bookmarkStart w:id="42" w:name="_Toc22556624"/>
      <w:r>
        <w:rPr>
          <w:rFonts w:hint="eastAsia" w:ascii="宋体" w:hAnsi="宋体" w:cs="宋体"/>
          <w:lang w:val="zh-CN"/>
        </w:rPr>
        <w:t>八、中标</w:t>
      </w:r>
      <w:bookmarkEnd w:id="42"/>
    </w:p>
    <w:p>
      <w:pPr>
        <w:pStyle w:val="17"/>
        <w:spacing w:before="0" w:after="0" w:line="360" w:lineRule="auto"/>
        <w:jc w:val="left"/>
        <w:rPr>
          <w:rFonts w:ascii="宋体" w:hAnsi="宋体" w:cs="宋体"/>
          <w:lang w:val="zh-CN"/>
        </w:rPr>
      </w:pPr>
      <w:bookmarkStart w:id="43" w:name="_Toc22556625"/>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43"/>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3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u w:val="dashDotHeavy"/>
        </w:rPr>
        <w:t>招标文件规定的方式</w:t>
      </w:r>
      <w:r>
        <w:rPr>
          <w:rFonts w:hint="eastAsia" w:ascii="宋体" w:hAnsi="宋体" w:cs="宋体"/>
        </w:rPr>
        <w:t>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7"/>
        <w:spacing w:before="0" w:after="0" w:line="360" w:lineRule="auto"/>
        <w:jc w:val="left"/>
        <w:rPr>
          <w:rFonts w:ascii="宋体" w:hAnsi="宋体" w:cs="宋体"/>
          <w:lang w:val="zh-CN"/>
        </w:rPr>
      </w:pPr>
      <w:bookmarkStart w:id="44" w:name="_Toc22556626"/>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4"/>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中标公告期限为3个工作日。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采购人或者采购代理机构</w:t>
      </w:r>
      <w:r>
        <w:rPr>
          <w:rFonts w:hint="eastAsia" w:ascii="宋体" w:hAnsi="宋体" w:cs="宋体"/>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7"/>
        <w:spacing w:before="0" w:after="0" w:line="360" w:lineRule="auto"/>
        <w:rPr>
          <w:rFonts w:ascii="宋体" w:hAnsi="宋体" w:cs="宋体"/>
          <w:lang w:val="zh-CN"/>
        </w:rPr>
      </w:pPr>
      <w:bookmarkStart w:id="45" w:name="_Toc22556627"/>
      <w:r>
        <w:rPr>
          <w:rFonts w:hint="eastAsia" w:ascii="宋体" w:hAnsi="宋体" w:cs="宋体"/>
          <w:lang w:val="zh-CN"/>
        </w:rPr>
        <w:t>九、授予合同</w:t>
      </w:r>
      <w:bookmarkEnd w:id="45"/>
    </w:p>
    <w:p>
      <w:pPr>
        <w:pStyle w:val="17"/>
        <w:spacing w:before="0" w:after="0" w:line="360" w:lineRule="auto"/>
        <w:jc w:val="left"/>
        <w:rPr>
          <w:rFonts w:ascii="宋体" w:hAnsi="宋体" w:cs="宋体"/>
          <w:kern w:val="0"/>
          <w:sz w:val="24"/>
        </w:rPr>
      </w:pPr>
      <w:bookmarkStart w:id="46" w:name="_Toc22556628"/>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6"/>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17"/>
        <w:spacing w:before="0" w:after="0" w:line="360" w:lineRule="auto"/>
        <w:rPr>
          <w:rFonts w:ascii="宋体" w:hAnsi="宋体" w:cs="宋体"/>
          <w:color w:val="000000"/>
          <w:lang w:val="zh-CN"/>
        </w:rPr>
      </w:pPr>
      <w:bookmarkStart w:id="47" w:name="_Toc519064101"/>
      <w:bookmarkStart w:id="48" w:name="_Toc22556629"/>
      <w:r>
        <w:rPr>
          <w:rFonts w:hint="eastAsia" w:ascii="宋体" w:hAnsi="宋体" w:cs="宋体"/>
          <w:color w:val="000000"/>
          <w:lang w:val="zh-CN"/>
        </w:rPr>
        <w:t>十、招标代理费</w:t>
      </w:r>
      <w:bookmarkEnd w:id="47"/>
      <w:bookmarkEnd w:id="48"/>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收取对象：</w:t>
      </w:r>
      <w:r>
        <w:rPr>
          <w:rFonts w:hint="eastAsia" w:ascii="宋体" w:hAnsi="宋体" w:cs="宋体"/>
          <w:color w:val="FF0000"/>
          <w:kern w:val="0"/>
          <w:u w:val="dashDotDotHeavy"/>
          <w:lang w:val="zh-CN"/>
        </w:rPr>
        <w:t>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ascii="宋体" w:hAnsi="宋体" w:cs="宋体"/>
          <w:color w:val="000000"/>
          <w:kern w:val="0"/>
          <w:u w:val="dashDotDotHeavy"/>
          <w:lang w:val="zh-CN"/>
        </w:rPr>
      </w:pPr>
      <w:r>
        <w:rPr>
          <w:rFonts w:hint="eastAsia" w:ascii="宋体" w:hAnsi="宋体" w:cs="宋体"/>
          <w:color w:val="000000"/>
          <w:kern w:val="0"/>
        </w:rPr>
        <w:t>2、</w:t>
      </w:r>
      <w:r>
        <w:rPr>
          <w:rFonts w:hint="eastAsia" w:ascii="宋体" w:hAnsi="宋体" w:cs="宋体"/>
          <w:color w:val="000000"/>
          <w:kern w:val="0"/>
          <w:lang w:val="zh-CN"/>
        </w:rPr>
        <w:t>收费金额：在领取中标通知书前向采购代理机构缴纳</w:t>
      </w:r>
      <w:r>
        <w:rPr>
          <w:rFonts w:hint="eastAsia" w:ascii="宋体" w:hAnsi="宋体" w:eastAsia="宋体" w:cs="宋体"/>
          <w:color w:val="000000"/>
          <w:kern w:val="0"/>
          <w:u w:val="dashDotDotHeavy"/>
        </w:rPr>
        <w:t>27000.00</w:t>
      </w:r>
      <w:r>
        <w:rPr>
          <w:rFonts w:hint="eastAsia" w:ascii="宋体" w:hAnsi="宋体" w:cs="宋体"/>
          <w:color w:val="000000"/>
          <w:kern w:val="0"/>
          <w:highlight w:val="yellow"/>
          <w:u w:val="dashDotDotHeavy"/>
          <w:lang w:val="zh-CN"/>
        </w:rPr>
        <w:t>元</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rPr>
        <w:t>3、由采购人自行招标的，中标人无需缴纳招标代理费。</w:t>
      </w:r>
    </w:p>
    <w:p>
      <w:pPr>
        <w:autoSpaceDE w:val="0"/>
        <w:autoSpaceDN w:val="0"/>
        <w:spacing w:line="360" w:lineRule="auto"/>
        <w:ind w:firstLine="480" w:firstLineChars="200"/>
        <w:rPr>
          <w:rFonts w:ascii="宋体" w:hAnsi="宋体" w:cs="宋体"/>
          <w:kern w:val="0"/>
        </w:rPr>
      </w:pPr>
    </w:p>
    <w:p>
      <w:pPr>
        <w:pStyle w:val="17"/>
        <w:spacing w:before="0" w:after="0" w:line="360" w:lineRule="auto"/>
        <w:rPr>
          <w:rFonts w:ascii="宋体" w:hAnsi="宋体" w:cs="宋体"/>
          <w:lang w:val="zh-CN"/>
        </w:rPr>
      </w:pPr>
      <w:bookmarkStart w:id="49" w:name="_Toc22556630"/>
      <w:r>
        <w:rPr>
          <w:rFonts w:hint="eastAsia" w:ascii="宋体" w:hAnsi="宋体" w:cs="宋体"/>
          <w:lang w:val="zh-CN"/>
        </w:rPr>
        <w:t>十一、其他</w:t>
      </w:r>
      <w:bookmarkEnd w:id="49"/>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hAnsi="宋体" w:cs="宋体"/>
        </w:rPr>
      </w:pPr>
    </w:p>
    <w:p>
      <w:pPr>
        <w:pStyle w:val="17"/>
        <w:spacing w:before="0" w:after="0" w:line="360" w:lineRule="auto"/>
        <w:rPr>
          <w:rFonts w:ascii="宋体" w:hAnsi="宋体" w:cs="宋体"/>
          <w:sz w:val="24"/>
        </w:rPr>
      </w:pPr>
      <w:r>
        <w:rPr>
          <w:rFonts w:hint="eastAsia" w:ascii="宋体" w:hAnsi="宋体" w:cs="宋体"/>
          <w:szCs w:val="36"/>
          <w:lang w:val="zh-CN"/>
        </w:rPr>
        <w:br w:type="page"/>
      </w:r>
      <w:bookmarkStart w:id="50" w:name="_Toc22556631"/>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50"/>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ind w:left="2108" w:hanging="2101" w:hangingChars="750"/>
        <w:rPr>
          <w:rFonts w:cs="Calibri"/>
          <w:b/>
          <w:bCs/>
          <w:kern w:val="0"/>
          <w:sz w:val="28"/>
          <w:szCs w:val="30"/>
          <w:u w:val="single"/>
        </w:rPr>
      </w:pPr>
      <w:r>
        <w:rPr>
          <w:rFonts w:hint="eastAsia" w:ascii="宋体" w:cs="宋体"/>
          <w:b/>
          <w:bCs/>
          <w:kern w:val="0"/>
          <w:sz w:val="28"/>
          <w:szCs w:val="30"/>
          <w:lang w:val="zh-CN"/>
        </w:rPr>
        <w:t>采购项目名称：</w:t>
      </w:r>
      <w:r>
        <w:rPr>
          <w:rFonts w:hint="eastAsia" w:ascii="宋体" w:hAnsi="宋体" w:cs="宋体"/>
          <w:b/>
          <w:bCs/>
          <w:kern w:val="0"/>
          <w:sz w:val="28"/>
          <w:szCs w:val="28"/>
          <w:u w:val="single"/>
          <w:lang w:val="zh-CN"/>
        </w:rPr>
        <w:t>青海省第三次全国国土调查成果省级汇总及服务平台建设（包</w:t>
      </w:r>
      <w:r>
        <w:rPr>
          <w:rFonts w:hint="eastAsia" w:ascii="宋体" w:hAnsi="宋体" w:eastAsia="宋体" w:cs="宋体"/>
          <w:b/>
          <w:bCs/>
          <w:kern w:val="0"/>
          <w:sz w:val="28"/>
          <w:szCs w:val="28"/>
          <w:u w:val="single"/>
        </w:rPr>
        <w:t>2</w:t>
      </w:r>
      <w:r>
        <w:rPr>
          <w:rFonts w:hint="eastAsia" w:ascii="宋体" w:hAnsi="宋体" w:cs="宋体"/>
          <w:b/>
          <w:bCs/>
          <w:kern w:val="0"/>
          <w:sz w:val="28"/>
          <w:szCs w:val="28"/>
          <w:u w:val="single"/>
          <w:lang w:val="zh-CN"/>
        </w:rPr>
        <w:t>）</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采购项目编号：</w:t>
      </w:r>
      <w:r>
        <w:rPr>
          <w:rFonts w:hint="eastAsia" w:ascii="宋体" w:hAnsi="宋体" w:cs="宋体"/>
          <w:b/>
          <w:bCs/>
          <w:kern w:val="0"/>
          <w:sz w:val="28"/>
          <w:szCs w:val="28"/>
          <w:u w:val="single"/>
          <w:lang w:val="zh-CN"/>
        </w:rPr>
        <w:t>青海创鑫公招（服务）201</w:t>
      </w:r>
      <w:r>
        <w:rPr>
          <w:rFonts w:hint="eastAsia" w:ascii="宋体" w:hAnsi="宋体" w:cs="宋体"/>
          <w:b/>
          <w:bCs/>
          <w:kern w:val="0"/>
          <w:sz w:val="28"/>
          <w:szCs w:val="28"/>
          <w:u w:val="single"/>
        </w:rPr>
        <w:t>9</w:t>
      </w:r>
      <w:r>
        <w:rPr>
          <w:rFonts w:hint="eastAsia" w:ascii="宋体" w:hAnsi="宋体" w:cs="宋体"/>
          <w:b/>
          <w:bCs/>
          <w:kern w:val="0"/>
          <w:sz w:val="28"/>
          <w:szCs w:val="28"/>
          <w:u w:val="single"/>
          <w:lang w:val="zh-CN"/>
        </w:rPr>
        <w:t>-</w:t>
      </w:r>
      <w:r>
        <w:rPr>
          <w:rFonts w:hint="eastAsia" w:ascii="宋体" w:hAnsi="宋体" w:cs="宋体"/>
          <w:b/>
          <w:bCs/>
          <w:kern w:val="0"/>
          <w:sz w:val="28"/>
          <w:szCs w:val="28"/>
          <w:u w:val="single"/>
        </w:rPr>
        <w:t>0</w:t>
      </w:r>
      <w:r>
        <w:rPr>
          <w:rFonts w:hint="eastAsia" w:ascii="宋体" w:hAnsi="宋体" w:eastAsia="宋体" w:cs="宋体"/>
          <w:b/>
          <w:bCs/>
          <w:kern w:val="0"/>
          <w:sz w:val="28"/>
          <w:szCs w:val="28"/>
          <w:u w:val="single"/>
        </w:rPr>
        <w:t>98</w:t>
      </w:r>
      <w:r>
        <w:rPr>
          <w:rFonts w:cs="Calibri"/>
          <w:b/>
          <w:bCs/>
          <w:kern w:val="0"/>
          <w:sz w:val="28"/>
          <w:szCs w:val="28"/>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r>
        <w:rPr>
          <w:rFonts w:hint="eastAsia" w:cs="Calibri"/>
          <w:b/>
          <w:bCs/>
          <w:kern w:val="0"/>
          <w:sz w:val="28"/>
          <w:szCs w:val="30"/>
          <w:u w:val="single"/>
        </w:rPr>
        <w:t xml:space="preserve"> </w:t>
      </w:r>
    </w:p>
    <w:p>
      <w:pPr>
        <w:autoSpaceDE w:val="0"/>
        <w:autoSpaceDN w:val="0"/>
        <w:adjustRightInd w:val="0"/>
        <w:spacing w:line="360" w:lineRule="auto"/>
        <w:rPr>
          <w:rFonts w:eastAsia="宋体" w:cs="Calibri"/>
          <w:b/>
          <w:bCs/>
          <w:kern w:val="0"/>
          <w:sz w:val="28"/>
          <w:szCs w:val="30"/>
        </w:rPr>
      </w:pPr>
      <w:r>
        <w:rPr>
          <w:rFonts w:hint="eastAsia" w:ascii="宋体" w:cs="宋体"/>
          <w:b/>
          <w:bCs/>
          <w:kern w:val="0"/>
          <w:sz w:val="28"/>
          <w:szCs w:val="30"/>
          <w:lang w:val="zh-CN"/>
        </w:rPr>
        <w:t>采购合同编号：</w:t>
      </w:r>
      <w:r>
        <w:rPr>
          <w:rFonts w:hint="eastAsia" w:ascii="宋体" w:cs="宋体"/>
          <w:b/>
          <w:bCs/>
          <w:kern w:val="0"/>
          <w:sz w:val="28"/>
          <w:szCs w:val="30"/>
          <w:u w:val="single"/>
        </w:rPr>
        <w:t>QHCX</w:t>
      </w:r>
      <w:r>
        <w:rPr>
          <w:rFonts w:hint="eastAsia" w:ascii="宋体" w:cs="宋体"/>
          <w:b/>
          <w:bCs/>
          <w:kern w:val="0"/>
          <w:sz w:val="28"/>
          <w:szCs w:val="30"/>
          <w:u w:val="single"/>
          <w:lang w:val="zh-CN"/>
        </w:rPr>
        <w:t>-201</w:t>
      </w:r>
      <w:r>
        <w:rPr>
          <w:rFonts w:hint="eastAsia" w:ascii="宋体" w:cs="宋体"/>
          <w:b/>
          <w:bCs/>
          <w:kern w:val="0"/>
          <w:sz w:val="28"/>
          <w:szCs w:val="30"/>
          <w:u w:val="single"/>
        </w:rPr>
        <w:t>9</w:t>
      </w:r>
      <w:r>
        <w:rPr>
          <w:rFonts w:hint="eastAsia" w:ascii="宋体" w:cs="宋体"/>
          <w:b/>
          <w:bCs/>
          <w:kern w:val="0"/>
          <w:sz w:val="28"/>
          <w:szCs w:val="30"/>
          <w:u w:val="single"/>
          <w:lang w:val="zh-CN"/>
        </w:rPr>
        <w:t>-</w:t>
      </w:r>
      <w:r>
        <w:rPr>
          <w:rFonts w:hint="eastAsia" w:ascii="宋体" w:cs="宋体"/>
          <w:b/>
          <w:bCs/>
          <w:kern w:val="0"/>
          <w:sz w:val="28"/>
          <w:szCs w:val="30"/>
          <w:u w:val="single"/>
        </w:rPr>
        <w:t>0</w:t>
      </w:r>
      <w:r>
        <w:rPr>
          <w:rFonts w:hint="eastAsia" w:ascii="宋体" w:eastAsia="宋体" w:cs="宋体"/>
          <w:b/>
          <w:bCs/>
          <w:kern w:val="0"/>
          <w:sz w:val="28"/>
          <w:szCs w:val="30"/>
          <w:u w:val="single"/>
        </w:rPr>
        <w:t>98</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合同金额（人民币）：</w:t>
      </w:r>
      <w:r>
        <w:rPr>
          <w:rFonts w:cs="Calibri"/>
          <w:b/>
          <w:bCs/>
          <w:kern w:val="0"/>
          <w:sz w:val="28"/>
          <w:szCs w:val="30"/>
          <w:u w:val="single"/>
        </w:rPr>
        <w:t xml:space="preserve">                               </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采购人（甲方）：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中标人（乙方）：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采购日期：</w:t>
      </w:r>
      <w:r>
        <w:rPr>
          <w:rFonts w:cs="Calibri"/>
          <w:b/>
          <w:bCs/>
          <w:kern w:val="0"/>
          <w:sz w:val="28"/>
          <w:szCs w:val="30"/>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p>
    <w:p>
      <w:pPr>
        <w:autoSpaceDE w:val="0"/>
        <w:autoSpaceDN w:val="0"/>
        <w:adjustRightInd w:val="0"/>
        <w:spacing w:line="360" w:lineRule="auto"/>
        <w:rPr>
          <w:rFonts w:cs="Calibri"/>
          <w:kern w:val="0"/>
          <w:sz w:val="28"/>
          <w:szCs w:val="28"/>
        </w:rPr>
      </w:pPr>
      <w:r>
        <w:rPr>
          <w:rFonts w:cs="Calibri"/>
          <w:kern w:val="0"/>
          <w:sz w:val="28"/>
          <w:szCs w:val="28"/>
        </w:rPr>
        <w:t xml:space="preserve"> </w:t>
      </w:r>
    </w:p>
    <w:p>
      <w:pPr>
        <w:autoSpaceDE w:val="0"/>
        <w:autoSpaceDN w:val="0"/>
        <w:adjustRightInd w:val="0"/>
        <w:spacing w:line="360" w:lineRule="auto"/>
        <w:jc w:val="left"/>
        <w:rPr>
          <w:rFonts w:ascii="宋体" w:hAnsi="宋体" w:cs="宋体"/>
          <w:b/>
          <w:bCs/>
          <w:color w:val="000000"/>
          <w:kern w:val="0"/>
          <w:sz w:val="28"/>
          <w:szCs w:val="28"/>
          <w:lang w:val="zh-CN"/>
        </w:rPr>
      </w:pPr>
      <w:r>
        <w:rPr>
          <w:rFonts w:cs="Calibri"/>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中 标 人（以下简称乙方）：</w:t>
      </w:r>
    </w:p>
    <w:p>
      <w:pPr>
        <w:pStyle w:val="7"/>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w:t>
      </w:r>
      <w:r>
        <w:rPr>
          <w:rFonts w:hint="eastAsia" w:ascii="宋体" w:hAnsi="宋体" w:cs="宋体"/>
          <w:kern w:val="0"/>
          <w:sz w:val="24"/>
          <w:lang w:val="zh-CN"/>
        </w:rPr>
        <w:t>根据201</w:t>
      </w:r>
      <w:r>
        <w:rPr>
          <w:rFonts w:hint="eastAsia" w:ascii="宋体" w:hAnsi="宋体" w:cs="宋体"/>
          <w:kern w:val="0"/>
          <w:sz w:val="24"/>
        </w:rPr>
        <w:t>9</w:t>
      </w:r>
      <w:r>
        <w:rPr>
          <w:rFonts w:hint="eastAsia" w:ascii="宋体" w:hAnsi="宋体" w:cs="宋体"/>
          <w:kern w:val="0"/>
          <w:sz w:val="24"/>
          <w:lang w:val="zh-CN"/>
        </w:rPr>
        <w:t>年   月   日（青海省第三次全国国土调查成果省级汇总及服务平台建设（包</w:t>
      </w:r>
      <w:r>
        <w:rPr>
          <w:rFonts w:hint="eastAsia" w:ascii="宋体" w:hAnsi="宋体" w:cs="宋体"/>
          <w:kern w:val="0"/>
          <w:sz w:val="24"/>
        </w:rPr>
        <w:t>2</w:t>
      </w:r>
      <w:r>
        <w:rPr>
          <w:rFonts w:hint="eastAsia" w:ascii="宋体" w:hAnsi="宋体" w:cs="宋体"/>
          <w:kern w:val="0"/>
          <w:sz w:val="24"/>
          <w:lang w:val="zh-CN"/>
        </w:rPr>
        <w:t>））采购项目（青海创鑫公招（服务）2019-</w:t>
      </w:r>
      <w:r>
        <w:rPr>
          <w:rFonts w:hint="eastAsia" w:ascii="宋体" w:hAnsi="宋体" w:cs="宋体"/>
          <w:kern w:val="0"/>
          <w:sz w:val="24"/>
        </w:rPr>
        <w:t>98</w:t>
      </w:r>
      <w:r>
        <w:rPr>
          <w:rFonts w:hint="eastAsia" w:ascii="宋体" w:hAnsi="宋体" w:cs="宋体"/>
          <w:kern w:val="0"/>
          <w:sz w:val="24"/>
          <w:lang w:val="zh-CN"/>
        </w:rPr>
        <w:t>）的招标文件要求和采购人采购代理机构出具的《</w:t>
      </w:r>
      <w:r>
        <w:rPr>
          <w:rFonts w:hint="eastAsia" w:ascii="宋体" w:hAnsi="宋体" w:cs="宋体"/>
          <w:color w:val="000000"/>
          <w:kern w:val="0"/>
          <w:sz w:val="24"/>
          <w:lang w:val="zh-CN"/>
        </w:rPr>
        <w:t>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9"/>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14"/>
              <w:tabs>
                <w:tab w:val="right" w:leader="dot" w:pos="8393"/>
              </w:tabs>
              <w:ind w:firstLine="0" w:firstLineChars="0"/>
              <w:jc w:val="both"/>
              <w:rPr>
                <w:rFonts w:ascii="宋体" w:hAnsi="宋体" w:cs="宋体"/>
              </w:rPr>
            </w:pPr>
            <w:r>
              <w:rPr>
                <w:rStyle w:val="22"/>
                <w:rFonts w:hint="eastAsia" w:ascii="宋体" w:hAnsi="宋体" w:cs="宋体"/>
                <w:b w:val="0"/>
                <w:bCs w:val="0"/>
              </w:rPr>
              <w:t>序号</w:t>
            </w: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费用</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合    计</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bl>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rPr>
          <w:rFonts w:ascii="宋体" w:hAnsi="宋体" w:cs="宋体"/>
          <w:color w:val="FF0000"/>
          <w:kern w:val="0"/>
          <w:u w:val="single"/>
          <w:lang w:val="zh-CN"/>
        </w:rPr>
      </w:pPr>
      <w:r>
        <w:rPr>
          <w:rFonts w:hint="eastAsia" w:ascii="宋体" w:hAnsi="宋体" w:cs="宋体"/>
          <w:color w:val="000000"/>
          <w:kern w:val="0"/>
          <w:lang w:val="zh-CN"/>
        </w:rPr>
        <w:t>本合同以人民币进行结算，合</w:t>
      </w:r>
      <w:r>
        <w:rPr>
          <w:rFonts w:hint="eastAsia" w:ascii="宋体" w:hAnsi="宋体" w:cs="宋体"/>
          <w:kern w:val="0"/>
          <w:lang w:val="zh-CN"/>
        </w:rPr>
        <w:t>同总价包括：</w:t>
      </w:r>
      <w:r>
        <w:rPr>
          <w:rFonts w:hint="eastAsia" w:ascii="宋体" w:hAnsi="宋体" w:cs="宋体"/>
          <w:kern w:val="0"/>
          <w:u w:val="single"/>
          <w:lang w:val="zh-CN"/>
        </w:rPr>
        <w:t>服务费、验收费、保险费、税金及不可预见费等全部费用。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三、交付时间、地点和要求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服务期限</w:t>
      </w:r>
      <w:r>
        <w:rPr>
          <w:rFonts w:hint="eastAsia" w:ascii="宋体" w:hAnsi="宋体" w:cs="宋体"/>
          <w:kern w:val="0"/>
          <w:lang w:val="zh-CN"/>
        </w:rPr>
        <w:t>：</w:t>
      </w:r>
      <w:r>
        <w:rPr>
          <w:rFonts w:hint="eastAsia" w:ascii="宋体" w:hAnsi="宋体" w:cs="宋体"/>
          <w:color w:val="000000"/>
          <w:kern w:val="0"/>
          <w:lang w:val="zh-CN"/>
        </w:rPr>
        <w:t>一年</w:t>
      </w:r>
    </w:p>
    <w:p>
      <w:pPr>
        <w:autoSpaceDE w:val="0"/>
        <w:autoSpaceDN w:val="0"/>
        <w:spacing w:line="360" w:lineRule="auto"/>
        <w:rPr>
          <w:rFonts w:ascii="宋体" w:hAnsi="宋体" w:cs="宋体"/>
          <w:kern w:val="0"/>
          <w:lang w:val="zh-CN"/>
        </w:rPr>
      </w:pPr>
      <w:r>
        <w:rPr>
          <w:rFonts w:hint="eastAsia" w:ascii="宋体" w:hAnsi="宋体" w:cs="宋体"/>
          <w:kern w:val="0"/>
        </w:rPr>
        <w:t>服务</w:t>
      </w:r>
      <w:r>
        <w:rPr>
          <w:rFonts w:hint="eastAsia" w:ascii="宋体" w:hAnsi="宋体" w:cs="宋体"/>
          <w:kern w:val="0"/>
          <w:lang w:val="zh-CN"/>
        </w:rPr>
        <w:t>地点</w:t>
      </w:r>
      <w:r>
        <w:rPr>
          <w:rFonts w:hint="eastAsia" w:ascii="宋体" w:hAnsi="宋体" w:cs="宋体"/>
          <w:color w:val="000000"/>
          <w:kern w:val="0"/>
          <w:lang w:val="zh-CN"/>
        </w:rPr>
        <w:t>：青海省。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.乙方提供不符合招投标文件和本合同规定的服务，甲方有权拒绝接受。</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.乙方应无条件接受甲方对工作进度的调查和督促并提供成果质量检查按照检查意见对调查成果进行补充调查和修改。因成果质量造成的返工、修改，经济损失由乙方承担。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.乙方在项目实施过程中应保证安全，如造成人员伤亡或财产损失，由乙方自负法律责任。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rPr>
        <w:t xml:space="preserve"> </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 甲方在验收过程中发现乙方有违约问题，可按招、投标文件的规定要求乙方及时予以解决。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.未经甲方同意，乙方不得转包分包项目。</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在签订合同后</w:t>
      </w:r>
      <w:r>
        <w:rPr>
          <w:rFonts w:hint="eastAsia" w:ascii="宋体" w:hAnsi="宋体" w:cs="宋体"/>
          <w:kern w:val="0"/>
        </w:rPr>
        <w:t>一个月</w:t>
      </w:r>
      <w:r>
        <w:rPr>
          <w:rFonts w:hint="eastAsia" w:ascii="宋体" w:hAnsi="宋体" w:cs="宋体"/>
          <w:kern w:val="0"/>
          <w:lang w:val="zh-CN"/>
        </w:rPr>
        <w:t>内由甲方报同级财政监管部门，申请资金拨付,甲方按合同金额向乙方支付</w:t>
      </w:r>
      <w:r>
        <w:rPr>
          <w:rFonts w:hint="eastAsia" w:ascii="宋体" w:hAnsi="宋体" w:cs="宋体"/>
          <w:kern w:val="0"/>
        </w:rPr>
        <w:t>合同总价</w:t>
      </w:r>
      <w:r>
        <w:rPr>
          <w:rFonts w:hint="eastAsia" w:ascii="宋体" w:hAnsi="宋体" w:cs="宋体"/>
          <w:kern w:val="0"/>
          <w:lang w:val="zh-CN"/>
        </w:rPr>
        <w:t>款的40%，待预检成果完成后付合同总价款的40%，待乙方提交成果验收合格后支付剩余合同总价款的20%。</w:t>
      </w:r>
    </w:p>
    <w:p>
      <w:pPr>
        <w:autoSpaceDE w:val="0"/>
        <w:autoSpaceDN w:val="0"/>
        <w:spacing w:line="360" w:lineRule="auto"/>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合同的变更、终止与转让</w:t>
      </w:r>
    </w:p>
    <w:p>
      <w:pPr>
        <w:autoSpaceDE w:val="0"/>
        <w:autoSpaceDN w:val="0"/>
        <w:spacing w:line="360" w:lineRule="auto"/>
        <w:rPr>
          <w:rFonts w:ascii="宋体" w:hAnsi="宋体" w:cs="宋体"/>
          <w:kern w:val="0"/>
          <w:lang w:val="zh-CN"/>
        </w:rPr>
      </w:pPr>
      <w:r>
        <w:rPr>
          <w:rFonts w:hint="eastAsia" w:ascii="宋体" w:hAnsi="宋体" w:cs="宋体"/>
          <w:kern w:val="0"/>
          <w:lang w:val="zh-CN"/>
        </w:rPr>
        <w:t>甲乙双方如违反本合同规定，应承担违约责任和相应的经济处罚。具体规定如下：</w:t>
      </w:r>
    </w:p>
    <w:p>
      <w:pPr>
        <w:autoSpaceDE w:val="0"/>
        <w:autoSpaceDN w:val="0"/>
        <w:spacing w:line="360" w:lineRule="auto"/>
        <w:rPr>
          <w:rFonts w:ascii="宋体" w:hAnsi="宋体" w:cs="宋体"/>
          <w:kern w:val="0"/>
          <w:lang w:val="zh-CN"/>
        </w:rPr>
      </w:pPr>
      <w:r>
        <w:rPr>
          <w:rFonts w:hint="eastAsia" w:ascii="宋体" w:hAnsi="宋体" w:cs="宋体"/>
          <w:kern w:val="0"/>
          <w:lang w:val="zh-CN"/>
        </w:rPr>
        <w:t>1.除《中华人民共和国政府采购法》第50条规定的情形外，本合同一经签订，甲乙双方不得擅自变更、中止或终止。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2.乙方不得擅自转让其应履行的合同义务。</w:t>
      </w:r>
    </w:p>
    <w:p>
      <w:pPr>
        <w:autoSpaceDE w:val="0"/>
        <w:autoSpaceDN w:val="0"/>
        <w:spacing w:line="360" w:lineRule="auto"/>
        <w:rPr>
          <w:rFonts w:ascii="宋体" w:hAnsi="宋体" w:cs="宋体"/>
          <w:kern w:val="0"/>
          <w:lang w:val="zh-CN"/>
        </w:rPr>
      </w:pPr>
      <w:r>
        <w:rPr>
          <w:rFonts w:hint="eastAsia" w:ascii="宋体" w:hAnsi="宋体" w:cs="宋体"/>
          <w:kern w:val="0"/>
          <w:lang w:val="zh-CN"/>
        </w:rPr>
        <w:t>六、违约责任</w:t>
      </w:r>
    </w:p>
    <w:p>
      <w:pPr>
        <w:autoSpaceDE w:val="0"/>
        <w:autoSpaceDN w:val="0"/>
        <w:spacing w:line="360" w:lineRule="auto"/>
        <w:rPr>
          <w:rFonts w:ascii="宋体" w:hAnsi="宋体" w:cs="宋体"/>
          <w:kern w:val="0"/>
          <w:lang w:val="zh-CN"/>
        </w:rPr>
      </w:pPr>
      <w:r>
        <w:rPr>
          <w:rFonts w:hint="eastAsia" w:ascii="宋体" w:hAnsi="宋体" w:cs="宋体"/>
          <w:kern w:val="0"/>
          <w:lang w:val="zh-CN"/>
        </w:rPr>
        <w:t>3.因甲方原因造成乙方停工、返工及合同停止，乙方不承担违约责任。</w:t>
      </w:r>
    </w:p>
    <w:p>
      <w:pPr>
        <w:autoSpaceDE w:val="0"/>
        <w:autoSpaceDN w:val="0"/>
        <w:spacing w:line="360" w:lineRule="auto"/>
        <w:rPr>
          <w:rFonts w:ascii="宋体" w:hAnsi="宋体" w:cs="宋体"/>
          <w:kern w:val="0"/>
          <w:lang w:val="zh-CN"/>
        </w:rPr>
      </w:pPr>
      <w:r>
        <w:rPr>
          <w:rFonts w:hint="eastAsia" w:ascii="宋体" w:hAnsi="宋体" w:eastAsia="宋体" w:cs="宋体"/>
          <w:kern w:val="0"/>
        </w:rPr>
        <w:t>4</w:t>
      </w:r>
      <w:r>
        <w:rPr>
          <w:rFonts w:hint="eastAsia" w:ascii="宋体" w:hAnsi="宋体" w:cs="宋体"/>
          <w:kern w:val="0"/>
          <w:lang w:val="zh-CN"/>
        </w:rPr>
        <w:t>.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10%的违约金；延迟提供服务、交付服务成果违约金从合同总价款中支付。</w:t>
      </w:r>
    </w:p>
    <w:p>
      <w:pPr>
        <w:autoSpaceDE w:val="0"/>
        <w:autoSpaceDN w:val="0"/>
        <w:spacing w:line="360" w:lineRule="auto"/>
        <w:rPr>
          <w:rFonts w:ascii="宋体" w:hAnsi="宋体" w:cs="宋体"/>
          <w:kern w:val="0"/>
          <w:lang w:val="zh-CN"/>
        </w:rPr>
      </w:pPr>
      <w:r>
        <w:rPr>
          <w:rFonts w:hint="eastAsia" w:ascii="宋体" w:hAnsi="宋体" w:eastAsia="宋体" w:cs="宋体"/>
          <w:kern w:val="0"/>
        </w:rPr>
        <w:t>5</w:t>
      </w:r>
      <w:r>
        <w:rPr>
          <w:rFonts w:hint="eastAsia" w:ascii="宋体" w:hAnsi="宋体" w:cs="宋体"/>
          <w:kern w:val="0"/>
          <w:lang w:val="zh-CN"/>
        </w:rPr>
        <w:t>. 乙方未经甲方同意将项目中的全部或部分工作任务分包给第三方，或将项目转包给第三方承担，甲方有权要求乙方予以纠正或解除合同。</w:t>
      </w:r>
    </w:p>
    <w:p>
      <w:pPr>
        <w:autoSpaceDE w:val="0"/>
        <w:autoSpaceDN w:val="0"/>
        <w:spacing w:line="360" w:lineRule="auto"/>
        <w:rPr>
          <w:rFonts w:ascii="宋体" w:hAnsi="宋体" w:cs="宋体"/>
          <w:kern w:val="0"/>
          <w:lang w:val="zh-CN"/>
        </w:rPr>
      </w:pPr>
      <w:r>
        <w:rPr>
          <w:rFonts w:hint="eastAsia" w:ascii="宋体" w:hAnsi="宋体" w:eastAsia="宋体" w:cs="宋体"/>
          <w:kern w:val="0"/>
        </w:rPr>
        <w:t>6</w:t>
      </w:r>
      <w:r>
        <w:rPr>
          <w:rFonts w:hint="eastAsia" w:ascii="宋体" w:hAnsi="宋体" w:cs="宋体"/>
          <w:kern w:val="0"/>
          <w:lang w:val="zh-CN"/>
        </w:rPr>
        <w:t>.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pPr>
        <w:autoSpaceDE w:val="0"/>
        <w:autoSpaceDN w:val="0"/>
        <w:spacing w:line="360" w:lineRule="auto"/>
        <w:rPr>
          <w:rFonts w:ascii="宋体" w:hAnsi="宋体" w:cs="宋体"/>
          <w:kern w:val="0"/>
          <w:lang w:val="zh-CN"/>
        </w:rPr>
      </w:pPr>
      <w:r>
        <w:rPr>
          <w:rFonts w:hint="eastAsia" w:ascii="宋体" w:hAnsi="宋体" w:eastAsia="宋体" w:cs="宋体"/>
          <w:kern w:val="0"/>
        </w:rPr>
        <w:t>7</w:t>
      </w:r>
      <w:r>
        <w:rPr>
          <w:rFonts w:hint="eastAsia" w:ascii="宋体" w:hAnsi="宋体" w:cs="宋体"/>
          <w:kern w:val="0"/>
          <w:lang w:val="zh-CN"/>
        </w:rPr>
        <w:t>.甲乙双方任何一方由于不可抗拒的原因不能履行合同时，应及时向对方通报不能履行或不能完全履行的理由，根据具体情况可部分或全部免于承担违约责任。</w:t>
      </w:r>
    </w:p>
    <w:p>
      <w:pPr>
        <w:autoSpaceDE w:val="0"/>
        <w:autoSpaceDN w:val="0"/>
        <w:spacing w:line="360" w:lineRule="auto"/>
        <w:rPr>
          <w:rFonts w:ascii="宋体" w:hAnsi="宋体" w:cs="宋体"/>
          <w:kern w:val="0"/>
          <w:lang w:val="zh-CN"/>
        </w:rPr>
      </w:pPr>
      <w:r>
        <w:rPr>
          <w:rFonts w:hint="eastAsia" w:ascii="宋体" w:hAnsi="宋体" w:cs="宋体"/>
          <w:kern w:val="0"/>
        </w:rPr>
        <w:t>七</w:t>
      </w:r>
      <w:r>
        <w:rPr>
          <w:rFonts w:hint="eastAsia" w:ascii="宋体" w:hAnsi="宋体" w:cs="宋体"/>
          <w:kern w:val="0"/>
          <w:lang w:val="zh-CN"/>
        </w:rPr>
        <w:t>、不可抗力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1.不可抗力使合同的某些内容有变更必要的，双方应通过协商在   天内达成进一步履行合同的协议，因不可抗力致使合同不能履行的，合同终止。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2.除法律、法规规定的不可抗力情形外，双方约定出现</w:t>
      </w:r>
      <w:r>
        <w:rPr>
          <w:rFonts w:hint="eastAsia" w:ascii="宋体" w:hAnsi="宋体" w:cs="宋体"/>
          <w:kern w:val="0"/>
          <w:u w:val="single"/>
          <w:lang w:val="zh-CN"/>
        </w:rPr>
        <w:t xml:space="preserve">         </w:t>
      </w:r>
      <w:r>
        <w:rPr>
          <w:rFonts w:hint="eastAsia" w:ascii="宋体" w:hAnsi="宋体" w:cs="宋体"/>
          <w:kern w:val="0"/>
          <w:lang w:val="zh-CN"/>
        </w:rPr>
        <w:t>情况亦视为不可抗力。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八、成果和资料的保密与归属；</w:t>
      </w:r>
    </w:p>
    <w:p>
      <w:pPr>
        <w:autoSpaceDE w:val="0"/>
        <w:autoSpaceDN w:val="0"/>
        <w:spacing w:line="360" w:lineRule="auto"/>
        <w:rPr>
          <w:rFonts w:ascii="宋体" w:hAnsi="宋体" w:cs="宋体"/>
          <w:color w:val="000000"/>
          <w:kern w:val="0"/>
          <w:lang w:val="zh-CN"/>
        </w:rPr>
      </w:pPr>
      <w:r>
        <w:rPr>
          <w:rFonts w:hint="eastAsia" w:ascii="宋体" w:hAnsi="宋体" w:cs="宋体"/>
          <w:kern w:val="0"/>
          <w:lang w:val="zh-CN"/>
        </w:rPr>
        <w:t>1.乙方在项目实施过程中使用甲方提供的所有原始资料、形成的中间及最终成果归甲方所有，乙方应严格按照有关法律法规加强管理、合法使用，未经甲方同意，乙方不得以任何方式、理由发表或向第三者提供，也不得</w:t>
      </w:r>
      <w:r>
        <w:rPr>
          <w:rFonts w:hint="eastAsia" w:ascii="宋体" w:hAnsi="宋体" w:cs="宋体"/>
          <w:color w:val="000000"/>
          <w:kern w:val="0"/>
          <w:lang w:val="zh-CN"/>
        </w:rPr>
        <w:t>用于其他目的，不得私自拷贝、备份或转作他用。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3.本保密条款具有独立法律效力，不因合同其他条款无效或解除而失效。合同终止后，甲乙双方亦应持续履行本条所述各项保密责任。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九、其他约定：无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十、合同争议解决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3.诉讼期间，本合同继续履行。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w:t>
      </w:r>
      <w:r>
        <w:rPr>
          <w:rFonts w:hint="eastAsia" w:ascii="宋体" w:hAnsi="宋体" w:cs="宋体"/>
          <w:color w:val="000000"/>
          <w:kern w:val="0"/>
        </w:rPr>
        <w:t>一</w:t>
      </w:r>
      <w:r>
        <w:rPr>
          <w:rFonts w:hint="eastAsia" w:ascii="宋体" w:hAnsi="宋体" w:cs="宋体"/>
          <w:color w:val="000000"/>
          <w:kern w:val="0"/>
          <w:lang w:val="zh-CN"/>
        </w:rPr>
        <w:t>、合同生效及其它：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1.本合同一式八份，经双方签字，并加盖公章即为生效。</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2.本合同未尽事宜，按经济合同法有关规定处理。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3.本合同的组成包含《合同通用条款》，可自行在青海政府采购网下载《合同通用条款》。</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法定代表人或委托代理人：               法定代表人或委托代理人：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开户银行：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联系电话：                             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联系电话：</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签约时间：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采购代理机构：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负责人或经办人：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合同备案时间：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adjustRightInd w:val="0"/>
        <w:spacing w:line="400" w:lineRule="exact"/>
        <w:rPr>
          <w:rFonts w:ascii="宋体" w:hAnsi="宋体" w:cs="Calibri"/>
        </w:rPr>
      </w:pP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b/>
          <w:bCs/>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“服务”指根据本合同规定乙方承担与供货有关的辅助服务，如提供技术援助、培训和合同中规定乙方应承担的其它义务。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“甲方”指购买服务的单位。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“乙方”指提供本合同条款下服务的公司或其他实体。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“现场”指合同规定</w:t>
      </w:r>
      <w:r>
        <w:rPr>
          <w:rFonts w:hint="eastAsia" w:ascii="宋体" w:hAnsi="宋体" w:cs="宋体"/>
          <w:color w:val="000000"/>
          <w:kern w:val="0"/>
        </w:rPr>
        <w:t>服务</w:t>
      </w:r>
      <w:r>
        <w:rPr>
          <w:rFonts w:hint="eastAsia" w:ascii="宋体" w:hAnsi="宋体" w:cs="宋体"/>
          <w:color w:val="000000"/>
          <w:kern w:val="0"/>
          <w:lang w:val="zh-CN"/>
        </w:rPr>
        <w:t>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“验收”指合同双方依据强制性的国家技术质量规范和合同约定，确认合同条款下的</w:t>
      </w:r>
      <w:r>
        <w:rPr>
          <w:rFonts w:hint="eastAsia" w:ascii="宋体" w:hAnsi="宋体" w:cs="宋体"/>
          <w:color w:val="000000"/>
          <w:kern w:val="0"/>
        </w:rPr>
        <w:t>服务</w:t>
      </w:r>
      <w:r>
        <w:rPr>
          <w:rFonts w:hint="eastAsia" w:ascii="宋体" w:hAnsi="宋体" w:cs="宋体"/>
          <w:color w:val="000000"/>
          <w:kern w:val="0"/>
          <w:lang w:val="zh-CN"/>
        </w:rPr>
        <w:t>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原产地：指提供服务的来源地。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甲方同意从乙方处购买且乙方同意向甲方提供的</w:t>
      </w:r>
      <w:r>
        <w:rPr>
          <w:rFonts w:hint="eastAsia" w:ascii="宋体" w:hAnsi="宋体" w:cs="宋体"/>
          <w:color w:val="000000"/>
          <w:kern w:val="0"/>
        </w:rPr>
        <w:t>服务</w:t>
      </w:r>
      <w:r>
        <w:rPr>
          <w:rFonts w:hint="eastAsia" w:ascii="宋体" w:hAnsi="宋体" w:cs="宋体"/>
          <w:color w:val="000000"/>
          <w:kern w:val="0"/>
          <w:lang w:val="zh-CN"/>
        </w:rPr>
        <w:t>及其附属</w:t>
      </w:r>
      <w:r>
        <w:rPr>
          <w:rFonts w:hint="eastAsia" w:ascii="宋体" w:hAnsi="宋体" w:cs="宋体"/>
          <w:color w:val="000000"/>
          <w:kern w:val="0"/>
        </w:rPr>
        <w:t>服务</w:t>
      </w:r>
      <w:r>
        <w:rPr>
          <w:rFonts w:hint="eastAsia" w:ascii="宋体" w:hAnsi="宋体" w:cs="宋体"/>
          <w:color w:val="000000"/>
          <w:kern w:val="0"/>
          <w:lang w:val="zh-CN"/>
        </w:rPr>
        <w:t>，包括各项技术服务、技术培训及满足合同技术服务、性能测试、正常运行及维修所必需的技术文件。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按照甲方的要求，乙方应在合同规定的</w:t>
      </w:r>
      <w:r>
        <w:rPr>
          <w:rFonts w:hint="eastAsia" w:ascii="宋体" w:hAnsi="宋体" w:cs="宋体"/>
          <w:color w:val="000000"/>
          <w:kern w:val="0"/>
        </w:rPr>
        <w:t>服务期</w:t>
      </w:r>
      <w:r>
        <w:rPr>
          <w:rFonts w:hint="eastAsia" w:ascii="宋体" w:hAnsi="宋体" w:cs="宋体"/>
          <w:color w:val="000000"/>
          <w:kern w:val="0"/>
          <w:lang w:val="zh-CN"/>
        </w:rPr>
        <w:t>内，对软件设备进行免费升级，同时在合同规定的</w:t>
      </w:r>
      <w:r>
        <w:rPr>
          <w:rFonts w:hint="eastAsia" w:ascii="宋体" w:hAnsi="宋体" w:cs="宋体"/>
          <w:color w:val="000000"/>
          <w:kern w:val="0"/>
        </w:rPr>
        <w:t>服务</w:t>
      </w:r>
      <w:r>
        <w:rPr>
          <w:rFonts w:hint="eastAsia" w:ascii="宋体" w:hAnsi="宋体" w:cs="宋体"/>
          <w:color w:val="000000"/>
          <w:kern w:val="0"/>
          <w:lang w:val="zh-CN"/>
        </w:rPr>
        <w:t>期满后，以最优惠的价格，向买方提供合同所需的配件及服务。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乙方在提供</w:t>
      </w:r>
      <w:r>
        <w:rPr>
          <w:rFonts w:hint="eastAsia" w:ascii="宋体" w:hAnsi="宋体" w:cs="宋体"/>
          <w:color w:val="000000"/>
          <w:kern w:val="0"/>
        </w:rPr>
        <w:t>技术服务</w:t>
      </w:r>
      <w:r>
        <w:rPr>
          <w:rFonts w:hint="eastAsia" w:ascii="宋体" w:hAnsi="宋体" w:cs="宋体"/>
          <w:color w:val="000000"/>
          <w:kern w:val="0"/>
          <w:lang w:val="zh-CN"/>
        </w:rPr>
        <w:t>时应同时提供中文版相关的技术资料，如目录索引、操作手册、使用指南、维修指南、服务手册等。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6.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6.1 服务</w:t>
      </w:r>
      <w:r>
        <w:rPr>
          <w:rFonts w:hint="eastAsia" w:ascii="宋体" w:hAnsi="宋体" w:cs="宋体"/>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6.1.1 </w:t>
      </w:r>
      <w:r>
        <w:rPr>
          <w:rFonts w:hint="eastAsia" w:ascii="宋体" w:hAnsi="宋体" w:cs="宋体"/>
          <w:color w:val="000000"/>
          <w:kern w:val="0"/>
          <w:lang w:val="zh-CN"/>
        </w:rPr>
        <w:t>乙方必须完全符合强制性的国家技术质量规范和合同规定的质量、性能和技术规范等的要求。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6.1.2 </w:t>
      </w:r>
      <w:r>
        <w:rPr>
          <w:rFonts w:hint="eastAsia" w:ascii="宋体" w:hAnsi="宋体" w:cs="宋体"/>
          <w:color w:val="000000"/>
          <w:kern w:val="0"/>
          <w:lang w:val="zh-CN"/>
        </w:rPr>
        <w:t>根据乙方按检验标准自己检验结果或委托有资质的相关质检机构的检验结果，发现</w:t>
      </w:r>
      <w:r>
        <w:rPr>
          <w:rFonts w:hint="eastAsia" w:ascii="宋体" w:hAnsi="宋体" w:cs="宋体"/>
          <w:color w:val="000000"/>
          <w:kern w:val="0"/>
        </w:rPr>
        <w:t>服务</w:t>
      </w:r>
      <w:r>
        <w:rPr>
          <w:rFonts w:hint="eastAsia" w:ascii="宋体" w:hAnsi="宋体" w:cs="宋体"/>
          <w:color w:val="000000"/>
          <w:kern w:val="0"/>
          <w:lang w:val="zh-CN"/>
        </w:rPr>
        <w:t>的</w:t>
      </w:r>
      <w:r>
        <w:rPr>
          <w:rFonts w:hint="eastAsia" w:ascii="宋体" w:hAnsi="宋体" w:cs="宋体"/>
          <w:color w:val="000000"/>
          <w:kern w:val="0"/>
        </w:rPr>
        <w:t>成果</w:t>
      </w:r>
      <w:r>
        <w:rPr>
          <w:rFonts w:hint="eastAsia" w:ascii="宋体" w:hAnsi="宋体" w:cs="宋体"/>
          <w:color w:val="000000"/>
          <w:kern w:val="0"/>
          <w:lang w:val="zh-CN"/>
        </w:rPr>
        <w:t>、质量、与合同不符；或者在</w:t>
      </w:r>
      <w:r>
        <w:rPr>
          <w:rFonts w:hint="eastAsia" w:ascii="宋体" w:hAnsi="宋体" w:cs="宋体"/>
          <w:color w:val="000000"/>
          <w:kern w:val="0"/>
        </w:rPr>
        <w:t>服务</w:t>
      </w:r>
      <w:r>
        <w:rPr>
          <w:rFonts w:hint="eastAsia" w:ascii="宋体" w:hAnsi="宋体" w:cs="宋体"/>
          <w:color w:val="000000"/>
          <w:kern w:val="0"/>
          <w:lang w:val="zh-CN"/>
        </w:rPr>
        <w:t>期内，证实</w:t>
      </w:r>
      <w:r>
        <w:rPr>
          <w:rFonts w:hint="eastAsia" w:ascii="宋体" w:hAnsi="宋体" w:cs="宋体"/>
          <w:color w:val="000000"/>
          <w:kern w:val="0"/>
        </w:rPr>
        <w:t>服务</w:t>
      </w:r>
      <w:r>
        <w:rPr>
          <w:rFonts w:hint="eastAsia" w:ascii="宋体" w:hAnsi="宋体" w:cs="宋体"/>
          <w:color w:val="000000"/>
          <w:kern w:val="0"/>
          <w:lang w:val="zh-CN"/>
        </w:rPr>
        <w:t>存在缺陷，包括潜在的缺陷或使用不符合要求的，甲方应书面通知乙方。接到上述通知后，乙方应及时</w:t>
      </w:r>
      <w:r>
        <w:rPr>
          <w:rFonts w:hint="eastAsia" w:ascii="宋体" w:hAnsi="宋体" w:cs="宋体"/>
          <w:color w:val="000000"/>
          <w:kern w:val="0"/>
        </w:rPr>
        <w:t>解决</w:t>
      </w:r>
      <w:r>
        <w:rPr>
          <w:rFonts w:hint="eastAsia" w:ascii="宋体" w:hAnsi="宋体" w:cs="宋体"/>
          <w:color w:val="000000"/>
          <w:kern w:val="0"/>
          <w:lang w:val="zh-CN"/>
        </w:rPr>
        <w:t>。乙方在甲方发出质量异议通知后，未作答复，甲方在通知书中所提出的要求应视为已被乙方接受。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6.1.3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6.1.4 </w:t>
      </w:r>
      <w:r>
        <w:rPr>
          <w:rFonts w:hint="eastAsia" w:ascii="宋体" w:hAnsi="宋体" w:cs="宋体"/>
          <w:color w:val="000000"/>
          <w:kern w:val="0"/>
          <w:lang w:val="zh-CN"/>
        </w:rPr>
        <w:t>合同条款下</w:t>
      </w:r>
      <w:r>
        <w:rPr>
          <w:rFonts w:hint="eastAsia" w:ascii="宋体" w:hAnsi="宋体" w:cs="宋体"/>
          <w:color w:val="000000"/>
          <w:kern w:val="0"/>
        </w:rPr>
        <w:t>技术服务</w:t>
      </w:r>
      <w:r>
        <w:rPr>
          <w:rFonts w:hint="eastAsia" w:ascii="宋体" w:hAnsi="宋体" w:cs="宋体"/>
          <w:color w:val="000000"/>
          <w:kern w:val="0"/>
          <w:lang w:val="zh-CN"/>
        </w:rPr>
        <w:t>的质量保证期自</w:t>
      </w:r>
      <w:r>
        <w:rPr>
          <w:rFonts w:hint="eastAsia" w:ascii="宋体" w:hAnsi="宋体" w:cs="宋体"/>
          <w:color w:val="000000"/>
          <w:kern w:val="0"/>
        </w:rPr>
        <w:t>技术服务</w:t>
      </w:r>
      <w:r>
        <w:rPr>
          <w:rFonts w:hint="eastAsia" w:ascii="宋体" w:hAnsi="宋体" w:cs="宋体"/>
          <w:color w:val="000000"/>
          <w:kern w:val="0"/>
          <w:lang w:val="zh-CN"/>
        </w:rPr>
        <w:t>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辅助服务质量保证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7.</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乙方履行合同所必须的所有费用，包括但不限于检测与试验、技术资料、培训、交通、人员、差旅、质量保证期服务费、其他管理费用、所有的检验、测试、验收、试运行费用等均已包括在合同价格中。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7.3.1 </w:t>
      </w:r>
      <w:r>
        <w:rPr>
          <w:rFonts w:hint="eastAsia" w:ascii="宋体" w:hAnsi="宋体" w:cs="宋体"/>
          <w:color w:val="000000"/>
          <w:kern w:val="0"/>
          <w:lang w:val="zh-CN"/>
        </w:rPr>
        <w:t>乙方必须负担本条款下属于乙方负责的检验、测试、试运行和验收的所有费用，并负责乙方派往买方组织的检验、测试和验收人员的所有费用。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rPr>
        <w:t>8</w:t>
      </w:r>
      <w:r>
        <w:rPr>
          <w:rFonts w:hint="eastAsia" w:ascii="宋体" w:hAnsi="宋体" w:cs="宋体"/>
          <w:b/>
          <w:bCs/>
          <w:color w:val="000000"/>
          <w:kern w:val="0"/>
          <w:lang w:val="zh-CN"/>
        </w:rPr>
        <w:t>.检验和验收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乙方应在</w:t>
      </w:r>
      <w:r>
        <w:rPr>
          <w:rFonts w:hint="eastAsia" w:ascii="宋体" w:hAnsi="宋体" w:cs="宋体"/>
          <w:color w:val="000000"/>
          <w:kern w:val="0"/>
        </w:rPr>
        <w:t>服务</w:t>
      </w:r>
      <w:r>
        <w:rPr>
          <w:rFonts w:hint="eastAsia" w:ascii="宋体" w:hAnsi="宋体" w:cs="宋体"/>
          <w:color w:val="000000"/>
          <w:kern w:val="0"/>
          <w:lang w:val="zh-CN"/>
        </w:rPr>
        <w:t>前对</w:t>
      </w:r>
      <w:r>
        <w:rPr>
          <w:rFonts w:hint="eastAsia" w:ascii="宋体" w:hAnsi="宋体" w:cs="宋体"/>
          <w:color w:val="000000"/>
          <w:kern w:val="0"/>
        </w:rPr>
        <w:t>服务</w:t>
      </w:r>
      <w:r>
        <w:rPr>
          <w:rFonts w:hint="eastAsia" w:ascii="宋体" w:hAnsi="宋体" w:cs="宋体"/>
          <w:color w:val="000000"/>
          <w:kern w:val="0"/>
          <w:lang w:val="zh-CN"/>
        </w:rPr>
        <w:t>的质量、等进行详细而全面的检验，并出具证明</w:t>
      </w:r>
      <w:r>
        <w:rPr>
          <w:rFonts w:hint="eastAsia" w:ascii="宋体" w:hAnsi="宋体" w:cs="宋体"/>
          <w:color w:val="000000"/>
          <w:kern w:val="0"/>
        </w:rPr>
        <w:t>服务</w:t>
      </w:r>
      <w:r>
        <w:rPr>
          <w:rFonts w:hint="eastAsia" w:ascii="宋体" w:hAnsi="宋体" w:cs="宋体"/>
          <w:color w:val="000000"/>
          <w:kern w:val="0"/>
          <w:lang w:val="zh-CN"/>
        </w:rPr>
        <w:t>符合合同规定的文件。该文件将作为申请付款单据的一部分，但有关质量的检验不应视为最终检验。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8.1.2 </w:t>
      </w:r>
      <w:r>
        <w:rPr>
          <w:rFonts w:hint="eastAsia" w:ascii="宋体" w:hAnsi="宋体" w:cs="宋体"/>
          <w:color w:val="000000"/>
          <w:kern w:val="0"/>
          <w:lang w:val="zh-CN"/>
        </w:rPr>
        <w:t>验收中如发现</w:t>
      </w:r>
      <w:r>
        <w:rPr>
          <w:rFonts w:hint="eastAsia" w:ascii="宋体" w:hAnsi="宋体" w:cs="宋体"/>
          <w:color w:val="000000"/>
          <w:kern w:val="0"/>
        </w:rPr>
        <w:t>服务成果质量</w:t>
      </w:r>
      <w:r>
        <w:rPr>
          <w:rFonts w:hint="eastAsia" w:ascii="宋体" w:hAnsi="宋体" w:cs="宋体"/>
          <w:color w:val="000000"/>
          <w:kern w:val="0"/>
          <w:lang w:val="zh-CN"/>
        </w:rPr>
        <w:t>与合同约定不符，甲方有权</w:t>
      </w:r>
      <w:r>
        <w:rPr>
          <w:rFonts w:hint="eastAsia" w:ascii="宋体" w:hAnsi="宋体" w:cs="宋体"/>
          <w:color w:val="000000"/>
          <w:kern w:val="0"/>
        </w:rPr>
        <w:t>拒绝</w:t>
      </w:r>
      <w:r>
        <w:rPr>
          <w:rFonts w:hint="eastAsia" w:ascii="宋体" w:hAnsi="宋体" w:cs="宋体"/>
          <w:color w:val="000000"/>
          <w:kern w:val="0"/>
          <w:lang w:val="zh-CN"/>
        </w:rPr>
        <w:t>，乙方应及时按甲方要求免费对拒收采取更换或其他必要的补救措施，直至验收合格，方视为乙方完成</w:t>
      </w:r>
      <w:r>
        <w:rPr>
          <w:rFonts w:hint="eastAsia" w:ascii="宋体" w:hAnsi="宋体" w:cs="宋体"/>
          <w:color w:val="000000"/>
          <w:kern w:val="0"/>
        </w:rPr>
        <w:t>服务</w:t>
      </w:r>
      <w:r>
        <w:rPr>
          <w:rFonts w:hint="eastAsia" w:ascii="宋体" w:hAnsi="宋体" w:cs="宋体"/>
          <w:color w:val="000000"/>
          <w:kern w:val="0"/>
          <w:lang w:val="zh-CN"/>
        </w:rPr>
        <w:t>。</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8.2.1 服务</w:t>
      </w:r>
      <w:r>
        <w:rPr>
          <w:rFonts w:hint="eastAsia" w:ascii="宋体" w:hAnsi="宋体" w:cs="宋体"/>
          <w:color w:val="000000"/>
          <w:kern w:val="0"/>
          <w:lang w:val="zh-CN"/>
        </w:rPr>
        <w:t>完成后，乙方应及时试运行，按照合同专用条款规定的试运行完成后，双方及时组织对</w:t>
      </w:r>
      <w:r>
        <w:rPr>
          <w:rFonts w:hint="eastAsia" w:ascii="宋体" w:hAnsi="宋体" w:cs="宋体"/>
          <w:color w:val="000000"/>
          <w:kern w:val="0"/>
        </w:rPr>
        <w:t>服务</w:t>
      </w:r>
      <w:r>
        <w:rPr>
          <w:rFonts w:hint="eastAsia" w:ascii="宋体" w:hAnsi="宋体" w:cs="宋体"/>
          <w:color w:val="000000"/>
          <w:kern w:val="0"/>
          <w:lang w:val="zh-CN"/>
        </w:rPr>
        <w:t>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8.3.1 </w:t>
      </w:r>
      <w:r>
        <w:rPr>
          <w:rFonts w:hint="eastAsia" w:ascii="宋体" w:hAnsi="宋体" w:cs="宋体"/>
          <w:color w:val="000000"/>
          <w:kern w:val="0"/>
          <w:lang w:val="zh-CN"/>
        </w:rPr>
        <w:t>在合同规定的质量保证期内，发现</w:t>
      </w:r>
      <w:r>
        <w:rPr>
          <w:rFonts w:hint="eastAsia" w:ascii="宋体" w:hAnsi="宋体" w:cs="宋体"/>
          <w:color w:val="000000"/>
          <w:kern w:val="0"/>
        </w:rPr>
        <w:t>服务</w:t>
      </w:r>
      <w:r>
        <w:rPr>
          <w:rFonts w:hint="eastAsia" w:ascii="宋体" w:hAnsi="宋体" w:cs="宋体"/>
          <w:color w:val="000000"/>
          <w:kern w:val="0"/>
          <w:lang w:val="zh-CN"/>
        </w:rPr>
        <w:t>的质量与合同规定不符，或证明</w:t>
      </w:r>
      <w:r>
        <w:rPr>
          <w:rFonts w:hint="eastAsia" w:ascii="宋体" w:hAnsi="宋体" w:cs="宋体"/>
          <w:color w:val="000000"/>
          <w:kern w:val="0"/>
        </w:rPr>
        <w:t>服务</w:t>
      </w:r>
      <w:r>
        <w:rPr>
          <w:rFonts w:hint="eastAsia" w:ascii="宋体" w:hAnsi="宋体" w:cs="宋体"/>
          <w:color w:val="000000"/>
          <w:kern w:val="0"/>
          <w:lang w:val="zh-CN"/>
        </w:rPr>
        <w:t>有缺陷，包括潜在的缺陷或使用不合适等，由甲方组织质检（相关检测费用由卖方承担），据质检报告及质量保证条款向卖方提出索赔，此索赔并不免除乙方应承担的合同义务。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10.履约保证金</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10.1 乙方应在合同签订前，按招标文件第二部分“八 授予合同”中第22.2项的约定提交履约保证金。</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10.2 履约保证金用于补偿甲方因乙方不能履行其合同义务而蒙受的损失。</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10.3 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10.3.1 甲方可接受的在中华人民共和国注册和营业的银行出具的履约保函；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10.3.2 支票或汇票。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10.4 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11.</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11.1 服务</w:t>
      </w:r>
      <w:r>
        <w:rPr>
          <w:rFonts w:hint="eastAsia" w:ascii="宋体" w:hAnsi="宋体" w:cs="宋体"/>
          <w:color w:val="000000"/>
          <w:kern w:val="0"/>
          <w:lang w:val="zh-CN"/>
        </w:rPr>
        <w:t>的质量、性能等与合同约定不符，或在</w:t>
      </w:r>
      <w:r>
        <w:rPr>
          <w:rFonts w:hint="eastAsia" w:ascii="宋体" w:hAnsi="宋体" w:cs="宋体"/>
          <w:color w:val="000000"/>
          <w:kern w:val="0"/>
        </w:rPr>
        <w:t>服务</w:t>
      </w:r>
      <w:r>
        <w:rPr>
          <w:rFonts w:hint="eastAsia" w:ascii="宋体" w:hAnsi="宋体" w:cs="宋体"/>
          <w:color w:val="000000"/>
          <w:kern w:val="0"/>
          <w:lang w:val="zh-CN"/>
        </w:rPr>
        <w:t>期内证实</w:t>
      </w:r>
      <w:r>
        <w:rPr>
          <w:rFonts w:hint="eastAsia" w:ascii="宋体" w:hAnsi="宋体" w:cs="宋体"/>
          <w:color w:val="000000"/>
          <w:kern w:val="0"/>
        </w:rPr>
        <w:t>服务</w:t>
      </w:r>
      <w:r>
        <w:rPr>
          <w:rFonts w:hint="eastAsia" w:ascii="宋体" w:hAnsi="宋体" w:cs="宋体"/>
          <w:color w:val="000000"/>
          <w:kern w:val="0"/>
          <w:lang w:val="zh-CN"/>
        </w:rPr>
        <w:t>存有缺陷，包括潜在的缺陷或使用不符合要求的，甲方有权根据有资质的权威质检机构的检验结果向乙方提出索赔（但责任应由保险公司除外）。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在法定的</w:t>
      </w:r>
      <w:r>
        <w:rPr>
          <w:rFonts w:hint="eastAsia" w:ascii="宋体" w:hAnsi="宋体" w:cs="宋体"/>
          <w:color w:val="000000"/>
          <w:kern w:val="0"/>
        </w:rPr>
        <w:t>拒绝使用</w:t>
      </w:r>
      <w:r>
        <w:rPr>
          <w:rFonts w:hint="eastAsia" w:ascii="宋体" w:hAnsi="宋体" w:cs="宋体"/>
          <w:color w:val="000000"/>
          <w:kern w:val="0"/>
          <w:lang w:val="zh-CN"/>
        </w:rPr>
        <w:t>期内，乙方应按合同规定将货款退还给甲方，并承担由此发生的一切损失和费用，包括利息、银行手续费、检验费以及所需的其它必要费用。如已超过</w:t>
      </w:r>
      <w:r>
        <w:rPr>
          <w:rFonts w:hint="eastAsia" w:ascii="宋体" w:hAnsi="宋体" w:cs="宋体"/>
          <w:color w:val="000000"/>
          <w:kern w:val="0"/>
        </w:rPr>
        <w:t>拒绝使用</w:t>
      </w:r>
      <w:r>
        <w:rPr>
          <w:rFonts w:hint="eastAsia" w:ascii="宋体" w:hAnsi="宋体" w:cs="宋体"/>
          <w:color w:val="000000"/>
          <w:kern w:val="0"/>
          <w:lang w:val="zh-CN"/>
        </w:rPr>
        <w:t>期，但乙方同意，可比照上述办法办理，或由双方协商处理。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根据</w:t>
      </w:r>
      <w:r>
        <w:rPr>
          <w:rFonts w:hint="eastAsia" w:ascii="宋体" w:hAnsi="宋体" w:cs="宋体"/>
          <w:color w:val="000000"/>
          <w:kern w:val="0"/>
        </w:rPr>
        <w:t>服务</w:t>
      </w:r>
      <w:r>
        <w:rPr>
          <w:rFonts w:hint="eastAsia" w:ascii="宋体" w:hAnsi="宋体" w:cs="宋体"/>
          <w:color w:val="000000"/>
          <w:kern w:val="0"/>
          <w:lang w:val="zh-CN"/>
        </w:rPr>
        <w:t>低劣程度及甲方所遭受损失的数额，经甲乙双方商定降低</w:t>
      </w:r>
      <w:r>
        <w:rPr>
          <w:rFonts w:hint="eastAsia" w:ascii="宋体" w:hAnsi="宋体" w:cs="宋体"/>
          <w:color w:val="000000"/>
          <w:kern w:val="0"/>
        </w:rPr>
        <w:t>服务</w:t>
      </w:r>
      <w:r>
        <w:rPr>
          <w:rFonts w:hint="eastAsia" w:ascii="宋体" w:hAnsi="宋体" w:cs="宋体"/>
          <w:color w:val="000000"/>
          <w:kern w:val="0"/>
          <w:lang w:val="zh-CN"/>
        </w:rPr>
        <w:t>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用符合规格、质量和性能要求的</w:t>
      </w:r>
      <w:r>
        <w:rPr>
          <w:rFonts w:hint="eastAsia" w:ascii="宋体" w:hAnsi="宋体" w:cs="宋体"/>
          <w:color w:val="000000"/>
          <w:kern w:val="0"/>
        </w:rPr>
        <w:t>服务</w:t>
      </w:r>
      <w:r>
        <w:rPr>
          <w:rFonts w:hint="eastAsia" w:ascii="宋体" w:hAnsi="宋体" w:cs="宋体"/>
          <w:color w:val="000000"/>
          <w:kern w:val="0"/>
          <w:lang w:val="zh-CN"/>
        </w:rPr>
        <w:t>来更换有缺陷的部分或修补缺陷部分，乙方应承担一切费用和风险，并负担甲方所发生的一切直接费用。同时，乙方应相应延长</w:t>
      </w:r>
      <w:r>
        <w:rPr>
          <w:rFonts w:hint="eastAsia" w:ascii="宋体" w:hAnsi="宋体" w:cs="宋体"/>
          <w:color w:val="000000"/>
          <w:kern w:val="0"/>
        </w:rPr>
        <w:t>维护</w:t>
      </w:r>
      <w:r>
        <w:rPr>
          <w:rFonts w:hint="eastAsia" w:ascii="宋体" w:hAnsi="宋体" w:cs="宋体"/>
          <w:color w:val="000000"/>
          <w:kern w:val="0"/>
          <w:lang w:val="zh-CN"/>
        </w:rPr>
        <w:t>或</w:t>
      </w:r>
      <w:r>
        <w:rPr>
          <w:rFonts w:hint="eastAsia" w:ascii="宋体" w:hAnsi="宋体" w:cs="宋体"/>
          <w:color w:val="000000"/>
          <w:kern w:val="0"/>
        </w:rPr>
        <w:t>服务</w:t>
      </w:r>
      <w:r>
        <w:rPr>
          <w:rFonts w:hint="eastAsia" w:ascii="宋体" w:hAnsi="宋体" w:cs="宋体"/>
          <w:color w:val="000000"/>
          <w:kern w:val="0"/>
          <w:lang w:val="zh-CN"/>
        </w:rPr>
        <w:t>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12.1 </w:t>
      </w:r>
      <w:r>
        <w:rPr>
          <w:rFonts w:hint="eastAsia" w:ascii="宋体" w:hAnsi="宋体" w:cs="宋体"/>
          <w:color w:val="000000"/>
          <w:kern w:val="0"/>
          <w:lang w:val="zh-CN"/>
        </w:rPr>
        <w:t>乙方应按照合同约定的时间提供服务。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12.2 </w:t>
      </w:r>
      <w:r>
        <w:rPr>
          <w:rFonts w:hint="eastAsia" w:ascii="宋体" w:hAnsi="宋体" w:cs="宋体"/>
          <w:color w:val="000000"/>
          <w:kern w:val="0"/>
          <w:lang w:val="zh-CN"/>
        </w:rPr>
        <w:t>除不可抗力因素外，乙方迟延</w:t>
      </w:r>
      <w:r>
        <w:rPr>
          <w:rFonts w:hint="eastAsia" w:ascii="宋体" w:hAnsi="宋体" w:cs="宋体"/>
          <w:color w:val="000000"/>
          <w:kern w:val="0"/>
        </w:rPr>
        <w:t>服务</w:t>
      </w:r>
      <w:r>
        <w:rPr>
          <w:rFonts w:hint="eastAsia" w:ascii="宋体" w:hAnsi="宋体" w:cs="宋体"/>
          <w:color w:val="000000"/>
          <w:kern w:val="0"/>
          <w:lang w:val="zh-CN"/>
        </w:rPr>
        <w:t>，甲方有权提出违约损失赔偿或解除合同。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12.3 </w:t>
      </w:r>
      <w:r>
        <w:rPr>
          <w:rFonts w:hint="eastAsia" w:ascii="宋体" w:hAnsi="宋体" w:cs="宋体"/>
          <w:color w:val="000000"/>
          <w:kern w:val="0"/>
          <w:lang w:val="zh-CN"/>
        </w:rPr>
        <w:t>在履行合同过程中，乙方遇到不能按时提供服务的情况，应及时以书面形式将不能按时</w:t>
      </w:r>
      <w:r>
        <w:rPr>
          <w:rFonts w:hint="eastAsia" w:ascii="宋体" w:hAnsi="宋体" w:cs="宋体"/>
          <w:color w:val="000000"/>
          <w:kern w:val="0"/>
        </w:rPr>
        <w:t>服务</w:t>
      </w:r>
      <w:r>
        <w:rPr>
          <w:rFonts w:hint="eastAsia" w:ascii="宋体" w:hAnsi="宋体" w:cs="宋体"/>
          <w:color w:val="000000"/>
          <w:kern w:val="0"/>
          <w:lang w:val="zh-CN"/>
        </w:rPr>
        <w:t>的理由、预期延误时间通知甲方。甲方收到乙方通知后，认为其理由正当的，可酌情延长</w:t>
      </w:r>
      <w:r>
        <w:rPr>
          <w:rFonts w:hint="eastAsia" w:ascii="宋体" w:hAnsi="宋体" w:cs="宋体"/>
          <w:color w:val="000000"/>
          <w:kern w:val="0"/>
        </w:rPr>
        <w:t>服务</w:t>
      </w:r>
      <w:r>
        <w:rPr>
          <w:rFonts w:hint="eastAsia" w:ascii="宋体" w:hAnsi="宋体" w:cs="宋体"/>
          <w:color w:val="000000"/>
          <w:kern w:val="0"/>
          <w:lang w:val="zh-CN"/>
        </w:rPr>
        <w:t>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甲方全部或部分解除合同之后，应当遵循诚实信用原则购买与未交付的服务，乙方应承担买方购买类似服务而产生的额外支出。部分解除合同的，乙方应继续履行合同中未解除的部分。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autoSpaceDE w:val="0"/>
        <w:autoSpaceDN w:val="0"/>
        <w:spacing w:line="360" w:lineRule="auto"/>
        <w:ind w:firstLine="480"/>
        <w:rPr>
          <w:rFonts w:ascii="宋体" w:hAnsi="宋体" w:cs="宋体"/>
          <w:lang w:val="zh-CN"/>
        </w:rPr>
      </w:pPr>
    </w:p>
    <w:p>
      <w:pPr>
        <w:pStyle w:val="17"/>
        <w:spacing w:before="0" w:after="0" w:line="360" w:lineRule="auto"/>
        <w:rPr>
          <w:rFonts w:ascii="宋体" w:hAnsi="宋体" w:cs="宋体"/>
          <w:lang w:val="zh-CN"/>
        </w:rPr>
      </w:pPr>
      <w:r>
        <w:rPr>
          <w:rFonts w:hint="eastAsia" w:ascii="宋体" w:hAnsi="宋体" w:cs="宋体"/>
          <w:szCs w:val="36"/>
          <w:lang w:val="zh-CN"/>
        </w:rPr>
        <w:br w:type="page"/>
      </w:r>
      <w:bookmarkStart w:id="51" w:name="_Toc22556632"/>
      <w:r>
        <w:rPr>
          <w:rFonts w:hint="eastAsia" w:ascii="宋体" w:hAnsi="宋体" w:cs="宋体"/>
          <w:szCs w:val="36"/>
          <w:lang w:val="zh-CN"/>
        </w:rPr>
        <w:t>第四部分  投标文件格式</w:t>
      </w:r>
      <w:bookmarkEnd w:id="51"/>
    </w:p>
    <w:p>
      <w:pPr>
        <w:pStyle w:val="17"/>
        <w:spacing w:before="0" w:after="0" w:line="360" w:lineRule="auto"/>
        <w:jc w:val="left"/>
        <w:outlineLvl w:val="1"/>
        <w:rPr>
          <w:rFonts w:ascii="宋体" w:hAnsi="宋体" w:cs="宋体"/>
        </w:rPr>
      </w:pPr>
      <w:bookmarkStart w:id="52" w:name="_Toc11851"/>
      <w:bookmarkStart w:id="53" w:name="_Toc22556633"/>
      <w:r>
        <w:rPr>
          <w:rFonts w:hint="eastAsia" w:ascii="宋体" w:hAnsi="宋体" w:cs="宋体"/>
          <w:sz w:val="30"/>
          <w:szCs w:val="30"/>
          <w:lang w:val="zh-CN"/>
        </w:rPr>
        <w:t>封面</w:t>
      </w:r>
      <w:bookmarkEnd w:id="52"/>
      <w:r>
        <w:rPr>
          <w:rFonts w:hint="eastAsia" w:ascii="宋体" w:hAnsi="宋体" w:cs="宋体"/>
          <w:sz w:val="30"/>
          <w:szCs w:val="30"/>
          <w:lang w:val="zh-CN"/>
        </w:rPr>
        <w:t>（上册）</w:t>
      </w:r>
      <w:bookmarkEnd w:id="53"/>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7"/>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54" w:name="_Toc22556634"/>
      <w:bookmarkStart w:id="55" w:name="_Toc8514"/>
      <w:bookmarkStart w:id="56" w:name="_Toc29902"/>
      <w:r>
        <w:rPr>
          <w:rFonts w:hint="eastAsia" w:ascii="宋体" w:hAnsi="宋体" w:cs="宋体"/>
          <w:sz w:val="30"/>
          <w:szCs w:val="30"/>
          <w:lang w:val="zh-CN"/>
        </w:rPr>
        <w:t>目录（上册）</w:t>
      </w:r>
      <w:bookmarkEnd w:id="54"/>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具备专业技术能力的证明材料…………………………………所在页码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5"/>
    <w:bookmarkEnd w:id="56"/>
    <w:p>
      <w:pPr>
        <w:pStyle w:val="17"/>
        <w:spacing w:before="0" w:after="0" w:line="360" w:lineRule="auto"/>
        <w:jc w:val="left"/>
        <w:outlineLvl w:val="1"/>
        <w:rPr>
          <w:rFonts w:ascii="宋体" w:hAnsi="宋体" w:cs="宋体"/>
          <w:lang w:val="zh-CN"/>
        </w:rPr>
      </w:pPr>
      <w:bookmarkStart w:id="57" w:name="_Toc19582"/>
      <w:r>
        <w:rPr>
          <w:rFonts w:hint="eastAsia" w:ascii="宋体" w:hAnsi="宋体" w:cs="宋体"/>
          <w:sz w:val="30"/>
          <w:szCs w:val="30"/>
          <w:lang w:val="zh-CN"/>
        </w:rPr>
        <w:br w:type="page"/>
      </w:r>
      <w:bookmarkStart w:id="58" w:name="_Toc22556635"/>
      <w:r>
        <w:rPr>
          <w:rFonts w:hint="eastAsia" w:ascii="宋体" w:hAnsi="宋体" w:cs="宋体"/>
          <w:sz w:val="30"/>
          <w:szCs w:val="30"/>
        </w:rPr>
        <w:t>（1）</w:t>
      </w:r>
      <w:r>
        <w:rPr>
          <w:rFonts w:hint="eastAsia" w:ascii="宋体" w:hAnsi="宋体" w:cs="宋体"/>
          <w:sz w:val="30"/>
          <w:szCs w:val="30"/>
          <w:lang w:val="zh-CN"/>
        </w:rPr>
        <w:t>投标函</w:t>
      </w:r>
      <w:bookmarkEnd w:id="57"/>
      <w:bookmarkEnd w:id="58"/>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9" w:name="_Toc22556636"/>
      <w:bookmarkStart w:id="60"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ind w:firstLine="1081" w:firstLineChars="450"/>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End w:id="60"/>
      <w:bookmarkStart w:id="61" w:name="_Toc22556637"/>
      <w:bookmarkStart w:id="62" w:name="_Toc17284"/>
      <w:r>
        <w:rPr>
          <w:rFonts w:hint="eastAsia" w:ascii="宋体" w:hAnsi="宋体" w:cs="宋体"/>
          <w:sz w:val="30"/>
          <w:szCs w:val="30"/>
        </w:rPr>
        <w:t>（3）</w:t>
      </w:r>
      <w:r>
        <w:rPr>
          <w:rFonts w:hint="eastAsia" w:ascii="宋体" w:hAnsi="宋体" w:cs="宋体"/>
          <w:sz w:val="30"/>
          <w:szCs w:val="30"/>
          <w:lang w:val="zh-CN"/>
        </w:rPr>
        <w:t>法定代表人授权书</w:t>
      </w:r>
      <w:bookmarkEnd w:id="61"/>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Start w:id="63" w:name="_Toc22556638"/>
      <w:r>
        <w:rPr>
          <w:rFonts w:hint="eastAsia" w:ascii="宋体" w:hAnsi="宋体" w:cs="宋体"/>
          <w:sz w:val="30"/>
          <w:szCs w:val="30"/>
        </w:rPr>
        <w:t>（4）</w:t>
      </w:r>
      <w:r>
        <w:rPr>
          <w:rFonts w:hint="eastAsia" w:ascii="宋体" w:hAnsi="宋体" w:cs="宋体"/>
          <w:sz w:val="30"/>
          <w:szCs w:val="30"/>
          <w:lang w:val="zh-CN"/>
        </w:rPr>
        <w:t>投标人承诺函</w:t>
      </w:r>
      <w:bookmarkEnd w:id="6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4.若中标，本承诺将成为合同不可分割的一部分，与合同具有同等的法律效力。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7"/>
        <w:spacing w:before="0" w:after="0" w:line="360" w:lineRule="auto"/>
        <w:jc w:val="left"/>
        <w:outlineLvl w:val="1"/>
        <w:rPr>
          <w:rFonts w:ascii="宋体" w:hAnsi="宋体" w:cs="宋体"/>
          <w:lang w:val="zh-CN"/>
        </w:rPr>
      </w:pPr>
      <w:r>
        <w:rPr>
          <w:rFonts w:hint="eastAsia" w:ascii="宋体" w:hAnsi="宋体" w:cs="宋体"/>
          <w:sz w:val="30"/>
          <w:szCs w:val="30"/>
        </w:rPr>
        <w:br w:type="page"/>
      </w:r>
      <w:bookmarkStart w:id="64" w:name="_Toc22556639"/>
      <w:r>
        <w:rPr>
          <w:rFonts w:hint="eastAsia" w:ascii="宋体" w:hAnsi="宋体" w:cs="宋体"/>
          <w:sz w:val="30"/>
          <w:szCs w:val="30"/>
        </w:rPr>
        <w:t>（5）</w:t>
      </w:r>
      <w:r>
        <w:rPr>
          <w:rFonts w:hint="eastAsia" w:ascii="宋体" w:hAnsi="宋体" w:cs="宋体"/>
          <w:sz w:val="30"/>
          <w:szCs w:val="30"/>
          <w:lang w:val="zh-CN"/>
        </w:rPr>
        <w:t>投标人诚信承诺书</w:t>
      </w:r>
      <w:bookmarkEnd w:id="64"/>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62"/>
      <w:bookmarkStart w:id="65" w:name="_Toc22556640"/>
      <w:bookmarkStart w:id="66" w:name="_Toc8344"/>
      <w:r>
        <w:rPr>
          <w:rFonts w:hint="eastAsia" w:ascii="宋体" w:hAnsi="宋体" w:cs="宋体"/>
          <w:sz w:val="30"/>
          <w:szCs w:val="30"/>
        </w:rPr>
        <w:t>（6）</w:t>
      </w:r>
      <w:r>
        <w:rPr>
          <w:rFonts w:hint="eastAsia" w:ascii="宋体" w:hAnsi="宋体" w:cs="宋体"/>
          <w:sz w:val="30"/>
          <w:szCs w:val="30"/>
          <w:lang w:val="zh-CN"/>
        </w:rPr>
        <w:t>资格证明材料</w:t>
      </w:r>
      <w:bookmarkEnd w:id="65"/>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pacing w:line="360" w:lineRule="auto"/>
        <w:ind w:firstLine="480" w:firstLineChars="200"/>
        <w:rPr>
          <w:rFonts w:ascii="宋体" w:hAnsi="宋体" w:cs="宋体"/>
        </w:rPr>
      </w:pPr>
      <w:r>
        <w:rPr>
          <w:rFonts w:hint="eastAsia" w:ascii="宋体" w:hAnsi="宋体" w:cs="宋体"/>
        </w:rPr>
        <w:t>投标人的营业执照；</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（3）投标企业简介及获得相关证书证明文件；</w:t>
      </w:r>
    </w:p>
    <w:p>
      <w:pPr>
        <w:spacing w:line="36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以上证明文件须在有效期内，如果是非法人资格的投标人，须提供身份证明。</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7" w:name="_Toc22556641"/>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r>
        <w:rPr>
          <w:rFonts w:hint="eastAsia" w:ascii="宋体" w:hAnsi="宋体" w:cs="宋体"/>
          <w:color w:val="FF0000"/>
          <w:kern w:val="0"/>
        </w:rPr>
        <w:t>201</w:t>
      </w:r>
      <w:r>
        <w:rPr>
          <w:rFonts w:hint="eastAsia" w:ascii="宋体" w:hAnsi="宋体" w:eastAsia="宋体" w:cs="宋体"/>
          <w:color w:val="FF0000"/>
          <w:kern w:val="0"/>
        </w:rPr>
        <w:t>8</w:t>
      </w:r>
      <w:r>
        <w:rPr>
          <w:rFonts w:hint="eastAsia" w:ascii="宋体" w:hAnsi="宋体" w:cs="宋体"/>
          <w:kern w:val="0"/>
        </w:rPr>
        <w:t>年度</w:t>
      </w:r>
      <w:r>
        <w:rPr>
          <w:rFonts w:hint="eastAsia" w:ascii="宋体" w:hAnsi="宋体" w:cs="宋体"/>
          <w:kern w:val="0"/>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注：注册时间至文件递交截止日不足一年的提供在工商备案的公司章程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2、三个月内的依法缴纳税收和社会保障资金记录的证明材料；依法免税或不需要缴纳社会保障资金的投标人须提供相应文件证明其依法免税或不需要缴纳社会保障资金。</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6"/>
      <w:bookmarkStart w:id="68" w:name="_Toc22556642"/>
      <w:bookmarkStart w:id="69" w:name="_Toc21530"/>
      <w:r>
        <w:rPr>
          <w:rFonts w:hint="eastAsia" w:ascii="宋体" w:hAnsi="宋体" w:cs="宋体"/>
          <w:sz w:val="30"/>
          <w:szCs w:val="30"/>
        </w:rPr>
        <w:t>（8）</w:t>
      </w:r>
      <w:r>
        <w:rPr>
          <w:rFonts w:hint="eastAsia" w:ascii="宋体" w:hAnsi="宋体" w:cs="宋体"/>
          <w:sz w:val="30"/>
          <w:szCs w:val="30"/>
          <w:lang w:val="zh-CN"/>
        </w:rPr>
        <w:t>具备专业技术能力的证明材料</w:t>
      </w:r>
      <w:bookmarkEnd w:id="6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为保证本项目合同的顺利履行，投标人必须具备专业技术能力，须提供相关相关技术人员资质证明、身份证复印件。拟投入本项目的管理人员需具正高级</w:t>
      </w:r>
      <w:r>
        <w:rPr>
          <w:rFonts w:hint="eastAsia" w:ascii="宋体" w:hAnsi="宋体" w:cs="宋体"/>
          <w:kern w:val="0"/>
          <w:lang w:val="zh-CN"/>
        </w:rPr>
        <w:t>资格。</w:t>
      </w:r>
      <w:bookmarkStart w:id="113" w:name="_GoBack"/>
      <w:bookmarkEnd w:id="113"/>
    </w:p>
    <w:p>
      <w:pPr>
        <w:autoSpaceDE w:val="0"/>
        <w:autoSpaceDN w:val="0"/>
        <w:spacing w:line="360" w:lineRule="auto"/>
        <w:ind w:firstLine="480"/>
        <w:rPr>
          <w:rFonts w:ascii="宋体" w:hAnsi="宋体" w:cs="宋体"/>
          <w:kern w:val="0"/>
          <w:lang w:val="zh-CN"/>
        </w:rPr>
      </w:pPr>
      <w:r>
        <w:rPr>
          <w:rFonts w:ascii="宋体" w:hAnsi="宋体" w:cs="宋体"/>
          <w:kern w:val="0"/>
          <w:lang w:val="zh-CN"/>
        </w:rPr>
        <w:t>注</w:t>
      </w:r>
      <w:r>
        <w:rPr>
          <w:rFonts w:hint="eastAsia" w:ascii="宋体" w:hAnsi="宋体" w:cs="宋体"/>
          <w:kern w:val="0"/>
          <w:lang w:val="zh-CN"/>
        </w:rPr>
        <w:t>：</w:t>
      </w:r>
      <w:r>
        <w:rPr>
          <w:rFonts w:ascii="宋体" w:hAnsi="宋体" w:cs="宋体"/>
          <w:kern w:val="0"/>
          <w:lang w:val="zh-CN"/>
        </w:rPr>
        <w:t>以上专业人员信息及相关证书</w:t>
      </w:r>
      <w:r>
        <w:rPr>
          <w:rFonts w:hint="eastAsia" w:ascii="宋体" w:hAnsi="宋体" w:cs="宋体"/>
          <w:kern w:val="0"/>
          <w:lang w:val="zh-CN"/>
        </w:rPr>
        <w:t>并提供投入人员的承诺函 ；</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70" w:name="_Toc22556643"/>
      <w:r>
        <w:rPr>
          <w:rFonts w:hint="eastAsia" w:ascii="宋体" w:hAnsi="宋体" w:cs="宋体"/>
          <w:sz w:val="30"/>
          <w:szCs w:val="30"/>
        </w:rPr>
        <w:t>（9）</w:t>
      </w:r>
      <w:r>
        <w:rPr>
          <w:rFonts w:hint="eastAsia" w:ascii="宋体" w:hAnsi="宋体" w:cs="宋体"/>
          <w:sz w:val="30"/>
          <w:szCs w:val="30"/>
          <w:lang w:val="zh-CN"/>
        </w:rPr>
        <w:t>无重大违法记录声明</w:t>
      </w:r>
      <w:bookmarkEnd w:id="70"/>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Start w:id="71" w:name="_Toc22556644"/>
      <w:bookmarkStart w:id="72" w:name="_Toc29764"/>
      <w:r>
        <w:rPr>
          <w:rFonts w:hint="eastAsia" w:ascii="宋体" w:hAnsi="宋体" w:cs="宋体"/>
          <w:sz w:val="30"/>
          <w:szCs w:val="30"/>
        </w:rPr>
        <w:t>（10）</w:t>
      </w:r>
      <w:r>
        <w:rPr>
          <w:rFonts w:hint="eastAsia" w:ascii="宋体" w:hAnsi="宋体" w:cs="宋体"/>
          <w:sz w:val="30"/>
          <w:szCs w:val="30"/>
          <w:lang w:val="zh-CN"/>
        </w:rPr>
        <w:t>投标保证金证明</w:t>
      </w:r>
      <w:bookmarkEnd w:id="71"/>
      <w:bookmarkEnd w:id="72"/>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69"/>
    <w:p>
      <w:r>
        <w:rPr>
          <w:rFonts w:hint="eastAsia" w:ascii="宋体" w:hAnsi="宋体" w:cs="宋体"/>
          <w:kern w:val="0"/>
          <w:lang w:val="zh-CN"/>
        </w:rPr>
        <w:br w:type="page"/>
      </w:r>
      <w:bookmarkStart w:id="73" w:name="_Hlk535924290"/>
      <w:bookmarkStart w:id="74" w:name="_Hlk535835743"/>
      <w:r>
        <w:rPr>
          <w:rFonts w:hint="eastAsia"/>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项目包号：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jc w:val="center"/>
        <w:rPr>
          <w:rFonts w:ascii="宋体" w:hAnsi="宋体" w:cs="宋体"/>
          <w:color w:val="000000"/>
          <w:kern w:val="0"/>
          <w:lang w:val="zh-CN"/>
        </w:rPr>
      </w:pPr>
      <w:r>
        <w:rPr>
          <w:rFonts w:hint="eastAsia" w:ascii="宋体" w:hAnsi="宋体" w:cs="宋体"/>
          <w:b/>
          <w:bCs/>
          <w:color w:val="000000"/>
          <w:kern w:val="0"/>
          <w:lang w:val="zh-CN"/>
        </w:rPr>
        <w:br w:type="page"/>
      </w:r>
      <w:r>
        <w:rPr>
          <w:rFonts w:hint="eastAsia" w:ascii="宋体" w:hAnsi="宋体" w:cs="宋体"/>
          <w:color w:val="000000"/>
          <w:sz w:val="30"/>
          <w:szCs w:val="30"/>
          <w:lang w:val="zh-CN"/>
        </w:rPr>
        <w:t>目录（下册）</w:t>
      </w:r>
    </w:p>
    <w:p>
      <w:pPr>
        <w:autoSpaceDE w:val="0"/>
        <w:autoSpaceDN w:val="0"/>
        <w:spacing w:line="360" w:lineRule="auto"/>
        <w:rPr>
          <w:rFonts w:ascii="宋体" w:hAnsi="宋体" w:cs="宋体"/>
          <w:color w:val="000000"/>
          <w:kern w:val="0"/>
          <w:lang w:val="zh-CN"/>
        </w:rPr>
      </w:pPr>
      <w:r>
        <w:rPr>
          <w:rFonts w:hint="eastAsia" w:ascii="宋体" w:hAnsi="宋体" w:cs="宋体"/>
          <w:color w:val="000000"/>
        </w:rPr>
        <w:t>（12）评分对照表</w:t>
      </w:r>
      <w:r>
        <w:rPr>
          <w:rFonts w:hint="eastAsia" w:ascii="宋体" w:hAnsi="宋体" w:cs="宋体"/>
          <w:color w:val="000000"/>
          <w:kern w:val="0"/>
          <w:lang w:val="zh-CN"/>
        </w:rPr>
        <w:t>………………………………………………………所在页码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）开标一览表（报价表）…………………………………………所在页码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）投标设备相关资料（格式自定）………………………………所在页码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）投标人的类似业绩证明材料……………………………………所在页码</w:t>
      </w:r>
    </w:p>
    <w:p>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）制造（生产）企业小型微型企业声明函、从业人员声明函…所在页码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）残疾人福利性单位声明函………………………………………所在页码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（18）技术方案（格式自定）</w:t>
      </w:r>
      <w:r>
        <w:rPr>
          <w:rFonts w:hint="eastAsia" w:ascii="宋体" w:hAnsi="宋体" w:cs="宋体"/>
          <w:color w:val="000000"/>
          <w:kern w:val="0"/>
          <w:lang w:val="zh-CN"/>
        </w:rPr>
        <w:t>…………………………………………所在页码</w:t>
      </w:r>
    </w:p>
    <w:p>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pPr>
        <w:pStyle w:val="17"/>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5" w:name="_Toc22556645"/>
      <w:bookmarkStart w:id="76" w:name="_Toc519064116"/>
      <w:bookmarkStart w:id="77" w:name="_Toc26451"/>
      <w:r>
        <w:rPr>
          <w:rFonts w:hint="eastAsia" w:ascii="宋体" w:hAnsi="宋体" w:cs="宋体"/>
          <w:color w:val="000000"/>
          <w:sz w:val="30"/>
          <w:szCs w:val="30"/>
        </w:rPr>
        <w:t>（12）</w:t>
      </w:r>
      <w:r>
        <w:rPr>
          <w:rFonts w:hint="eastAsia" w:ascii="宋体" w:hAnsi="宋体" w:cs="宋体"/>
          <w:color w:val="000000"/>
          <w:sz w:val="30"/>
          <w:szCs w:val="30"/>
          <w:lang w:val="zh-CN"/>
        </w:rPr>
        <w:t>评分对照表</w:t>
      </w:r>
      <w:bookmarkEnd w:id="75"/>
      <w:bookmarkEnd w:id="76"/>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color w:val="000000"/>
        </w:rPr>
        <w:t>评分对照表</w:t>
      </w:r>
    </w:p>
    <w:p>
      <w:pPr>
        <w:spacing w:line="360" w:lineRule="auto"/>
        <w:rPr>
          <w:rFonts w:ascii="宋体" w:hAnsi="宋体" w:cs="宋体"/>
          <w:color w:val="000000"/>
          <w:sz w:val="28"/>
          <w:szCs w:val="28"/>
        </w:rPr>
      </w:pPr>
    </w:p>
    <w:tbl>
      <w:tblPr>
        <w:tblStyle w:val="19"/>
        <w:tblW w:w="861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color w:val="000000"/>
                <w:szCs w:val="24"/>
              </w:rPr>
            </w:pPr>
          </w:p>
        </w:tc>
        <w:tc>
          <w:tcPr>
            <w:tcW w:w="2514" w:type="dxa"/>
            <w:vAlign w:val="center"/>
          </w:tcPr>
          <w:p>
            <w:pPr>
              <w:pStyle w:val="4"/>
              <w:spacing w:line="360" w:lineRule="auto"/>
              <w:ind w:firstLine="0"/>
              <w:jc w:val="center"/>
              <w:rPr>
                <w:rFonts w:ascii="宋体" w:hAnsi="宋体" w:cs="宋体"/>
                <w:color w:val="000000"/>
                <w:szCs w:val="24"/>
              </w:rPr>
            </w:pPr>
          </w:p>
        </w:tc>
        <w:tc>
          <w:tcPr>
            <w:tcW w:w="2266" w:type="dxa"/>
            <w:vAlign w:val="center"/>
          </w:tcPr>
          <w:p>
            <w:pPr>
              <w:pStyle w:val="4"/>
              <w:spacing w:line="360" w:lineRule="auto"/>
              <w:ind w:firstLine="0"/>
              <w:jc w:val="center"/>
              <w:rPr>
                <w:rFonts w:ascii="宋体" w:hAnsi="宋体" w:cs="宋体"/>
                <w:color w:val="000000"/>
                <w:szCs w:val="24"/>
              </w:rPr>
            </w:pPr>
          </w:p>
        </w:tc>
        <w:tc>
          <w:tcPr>
            <w:tcW w:w="2966" w:type="dxa"/>
            <w:vAlign w:val="center"/>
          </w:tcPr>
          <w:p>
            <w:pPr>
              <w:pStyle w:val="4"/>
              <w:spacing w:line="360" w:lineRule="auto"/>
              <w:ind w:firstLine="0"/>
              <w:jc w:val="center"/>
              <w:rPr>
                <w:rFonts w:ascii="宋体" w:hAnsi="宋体" w:cs="宋体"/>
                <w:color w:val="000000"/>
                <w:szCs w:val="24"/>
              </w:rPr>
            </w:pPr>
          </w:p>
        </w:tc>
      </w:tr>
    </w:tbl>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bookmarkStart w:id="78" w:name="_Toc519064117"/>
      <w:bookmarkStart w:id="79" w:name="_Toc22556646"/>
      <w:r>
        <w:rPr>
          <w:rFonts w:hint="eastAsia" w:ascii="宋体" w:hAnsi="宋体" w:cs="宋体"/>
          <w:color w:val="000000"/>
          <w:sz w:val="30"/>
          <w:szCs w:val="30"/>
        </w:rPr>
        <w:t>（13）</w:t>
      </w:r>
      <w:r>
        <w:rPr>
          <w:rFonts w:hint="eastAsia" w:ascii="宋体" w:hAnsi="宋体" w:cs="宋体"/>
          <w:color w:val="000000"/>
          <w:sz w:val="30"/>
          <w:szCs w:val="30"/>
          <w:lang w:val="zh-CN"/>
        </w:rPr>
        <w:t>开标一览表（报价表）</w:t>
      </w:r>
      <w:bookmarkEnd w:id="77"/>
      <w:bookmarkEnd w:id="78"/>
      <w:bookmarkEnd w:id="79"/>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t>包号：</w:t>
      </w:r>
    </w:p>
    <w:tbl>
      <w:tblPr>
        <w:tblStyle w:val="19"/>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4"/>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4"/>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4"/>
              <w:spacing w:line="360" w:lineRule="auto"/>
              <w:ind w:firstLine="0"/>
              <w:jc w:val="center"/>
              <w:rPr>
                <w:rFonts w:ascii="宋体" w:hAnsi="宋体" w:cs="宋体"/>
                <w:color w:val="000000"/>
                <w:szCs w:val="24"/>
              </w:rPr>
            </w:pPr>
            <w:r>
              <w:rPr>
                <w:rFonts w:hint="eastAsia" w:ascii="宋体" w:hAnsi="宋体" w:cs="宋体"/>
                <w:color w:val="000000"/>
                <w:szCs w:val="24"/>
              </w:rPr>
              <w:t>服务期</w:t>
            </w:r>
          </w:p>
        </w:tc>
        <w:tc>
          <w:tcPr>
            <w:tcW w:w="5985" w:type="dxa"/>
            <w:vAlign w:val="center"/>
          </w:tcPr>
          <w:p>
            <w:pPr>
              <w:pStyle w:val="4"/>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2.投标总报价包括服务费、验收费、保险费、税金及不可预见费等全部费用。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w:t>
      </w:r>
      <w:r>
        <w:rPr>
          <w:rFonts w:hint="eastAsia" w:ascii="宋体" w:hAnsi="宋体" w:cs="宋体"/>
          <w:color w:val="000000"/>
          <w:kern w:val="0"/>
        </w:rPr>
        <w:t>服务期</w:t>
      </w:r>
      <w:r>
        <w:rPr>
          <w:rFonts w:hint="eastAsia" w:ascii="宋体" w:hAnsi="宋体" w:cs="宋体"/>
          <w:color w:val="000000"/>
          <w:kern w:val="0"/>
          <w:lang w:val="zh-CN"/>
        </w:rPr>
        <w:t>”是指</w:t>
      </w:r>
      <w:r>
        <w:rPr>
          <w:rFonts w:hint="eastAsia" w:ascii="宋体" w:hAnsi="宋体" w:cs="宋体"/>
          <w:color w:val="000000"/>
          <w:kern w:val="0"/>
        </w:rPr>
        <w:t>服务的</w:t>
      </w:r>
      <w:r>
        <w:rPr>
          <w:rFonts w:hint="eastAsia" w:ascii="宋体" w:hAnsi="宋体" w:cs="宋体"/>
          <w:color w:val="000000"/>
          <w:kern w:val="0"/>
          <w:lang w:val="zh-CN"/>
        </w:rPr>
        <w:t>具体时间（日历日）。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b/>
          <w:bCs/>
          <w:color w:val="000000"/>
          <w:kern w:val="0"/>
          <w:lang w:val="zh-CN"/>
        </w:rPr>
      </w:pPr>
    </w:p>
    <w:p>
      <w:pPr>
        <w:pStyle w:val="17"/>
        <w:spacing w:before="0" w:after="0" w:line="360" w:lineRule="auto"/>
        <w:jc w:val="left"/>
        <w:outlineLvl w:val="1"/>
        <w:rPr>
          <w:rFonts w:ascii="宋体" w:hAnsi="宋体" w:cs="宋体"/>
          <w:color w:val="000000"/>
        </w:rPr>
      </w:pPr>
      <w:bookmarkStart w:id="80" w:name="_Toc14290"/>
      <w:r>
        <w:rPr>
          <w:rFonts w:hint="eastAsia" w:ascii="宋体" w:hAnsi="宋体" w:cs="宋体"/>
          <w:color w:val="000000"/>
          <w:lang w:val="zh-CN"/>
        </w:rPr>
        <w:br w:type="page"/>
      </w:r>
      <w:bookmarkStart w:id="81" w:name="_Toc519064118"/>
      <w:bookmarkStart w:id="82" w:name="_Toc22556647"/>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80"/>
      <w:bookmarkEnd w:id="81"/>
      <w:bookmarkEnd w:id="8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p>
    <w:p>
      <w:pPr>
        <w:pStyle w:val="17"/>
        <w:spacing w:before="0" w:after="0" w:line="360" w:lineRule="auto"/>
        <w:jc w:val="left"/>
        <w:outlineLvl w:val="1"/>
        <w:rPr>
          <w:rFonts w:ascii="宋体" w:hAnsi="宋体" w:cs="宋体"/>
          <w:color w:val="000000"/>
          <w:sz w:val="28"/>
          <w:szCs w:val="28"/>
          <w:lang w:val="zh-CN"/>
        </w:rPr>
      </w:pPr>
      <w:r>
        <w:rPr>
          <w:rFonts w:hint="eastAsia" w:ascii="宋体" w:hAnsi="宋体" w:cs="宋体"/>
          <w:color w:val="000000"/>
          <w:lang w:val="zh-CN"/>
        </w:rPr>
        <w:br w:type="page"/>
      </w:r>
      <w:bookmarkStart w:id="83" w:name="_Toc10010"/>
      <w:bookmarkStart w:id="84" w:name="_Toc519064119"/>
      <w:bookmarkStart w:id="85" w:name="_Toc22556648"/>
      <w:r>
        <w:rPr>
          <w:rFonts w:hint="eastAsia" w:ascii="宋体" w:hAnsi="宋体" w:cs="宋体"/>
          <w:color w:val="000000"/>
          <w:sz w:val="30"/>
          <w:szCs w:val="30"/>
        </w:rPr>
        <w:t>（16）</w:t>
      </w:r>
      <w:r>
        <w:rPr>
          <w:rFonts w:hint="eastAsia" w:ascii="宋体" w:hAnsi="宋体" w:cs="宋体"/>
          <w:color w:val="000000"/>
          <w:sz w:val="30"/>
          <w:szCs w:val="30"/>
          <w:lang w:val="zh-CN"/>
        </w:rPr>
        <w:t>制造（生产）企业小型、微型企业声明函</w:t>
      </w:r>
      <w:bookmarkEnd w:id="83"/>
      <w:bookmarkEnd w:id="84"/>
      <w:bookmarkEnd w:id="85"/>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color w:val="000000"/>
          <w:sz w:val="30"/>
          <w:szCs w:val="30"/>
        </w:rPr>
        <w:t>（16.1）</w:t>
      </w: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rPr>
        <w:t>青海创鑫工程咨询股份有限公司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注：1.此函须由投标设备的制造（生产）企业提供并声明，同时附相关证明材料；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.此函若出现多家制造（生产）企业的货物（设备）投标时，可按制造（生产）企业分别声明，一家制造（生产）企业填写一张。</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color w:val="000000"/>
          <w:lang w:val="zh-CN"/>
        </w:rPr>
      </w:pPr>
      <w:r>
        <w:rPr>
          <w:rFonts w:hint="eastAsia" w:ascii="宋体" w:hAnsi="宋体" w:cs="宋体"/>
          <w:color w:val="000000"/>
          <w:kern w:val="0"/>
          <w:lang w:val="zh-CN"/>
        </w:rPr>
        <w:br w:type="page"/>
      </w:r>
      <w:r>
        <w:rPr>
          <w:rFonts w:hint="eastAsia" w:ascii="宋体" w:hAnsi="宋体" w:cs="宋体"/>
          <w:b/>
          <w:bCs/>
          <w:color w:val="000000"/>
          <w:kern w:val="0"/>
          <w:sz w:val="28"/>
          <w:szCs w:val="28"/>
        </w:rPr>
        <w:t>（16.2）</w:t>
      </w:r>
      <w:r>
        <w:rPr>
          <w:rFonts w:hint="eastAsia" w:ascii="宋体" w:hAnsi="宋体" w:cs="宋体"/>
          <w:b/>
          <w:bCs/>
          <w:color w:val="000000"/>
          <w:kern w:val="0"/>
          <w:sz w:val="28"/>
          <w:szCs w:val="28"/>
          <w:lang w:val="zh-CN"/>
        </w:rPr>
        <w:t>从业人员声明函</w:t>
      </w:r>
    </w:p>
    <w:p>
      <w:pPr>
        <w:adjustRightInd w:val="0"/>
        <w:snapToGrid w:val="0"/>
        <w:spacing w:line="440" w:lineRule="exact"/>
        <w:ind w:left="6987" w:hanging="6963" w:hangingChars="2900"/>
        <w:jc w:val="center"/>
        <w:rPr>
          <w:rFonts w:ascii="宋体" w:hAnsi="宋体" w:cs="宋体"/>
          <w:b/>
          <w:bCs/>
          <w:color w:val="000000"/>
          <w:kern w:val="0"/>
          <w:lang w:val="zh-CN"/>
        </w:rPr>
      </w:pPr>
    </w:p>
    <w:p>
      <w:pPr>
        <w:adjustRightInd w:val="0"/>
        <w:snapToGrid w:val="0"/>
        <w:spacing w:line="440" w:lineRule="exact"/>
        <w:ind w:left="-5" w:leftChars="-2" w:firstLine="480" w:firstLineChars="200"/>
        <w:jc w:val="center"/>
        <w:rPr>
          <w:rFonts w:ascii="宋体" w:hAnsi="宋体" w:cs="宋体"/>
          <w:color w:val="000000"/>
        </w:rPr>
      </w:pPr>
      <w:r>
        <w:rPr>
          <w:rFonts w:hint="eastAsia" w:ascii="宋体" w:hAnsi="宋体" w:cs="宋体"/>
          <w:color w:val="000000"/>
        </w:rPr>
        <w:t>从业人员声明函</w:t>
      </w:r>
    </w:p>
    <w:p>
      <w:pPr>
        <w:adjustRightInd w:val="0"/>
        <w:snapToGrid w:val="0"/>
        <w:spacing w:line="440" w:lineRule="exact"/>
        <w:ind w:left="6987" w:hanging="6963" w:hangingChars="2900"/>
        <w:rPr>
          <w:rFonts w:ascii="宋体" w:hAnsi="宋体" w:cs="宋体"/>
          <w:b/>
          <w:bCs/>
          <w:color w:val="000000"/>
          <w:kern w:val="0"/>
          <w:lang w:val="zh-CN"/>
        </w:rPr>
      </w:pPr>
    </w:p>
    <w:p>
      <w:pPr>
        <w:adjustRightInd w:val="0"/>
        <w:snapToGrid w:val="0"/>
        <w:spacing w:line="440" w:lineRule="exact"/>
        <w:ind w:left="6987" w:hanging="6963"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rPr>
        <w:t>青海创鑫工程咨询股份有限公司</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6" w:name="_Toc519064120"/>
      <w:bookmarkStart w:id="87" w:name="_Toc22556649"/>
      <w:bookmarkStart w:id="88" w:name="_Toc743"/>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6"/>
      <w:bookmarkEnd w:id="87"/>
    </w:p>
    <w:p>
      <w:pPr>
        <w:jc w:val="center"/>
        <w:rPr>
          <w:rFonts w:ascii="宋体" w:hAnsi="宋体" w:cs="宋体"/>
          <w:b/>
          <w:sz w:val="36"/>
          <w:szCs w:val="36"/>
        </w:rPr>
      </w:pPr>
      <w:bookmarkStart w:id="89" w:name="OLE_LINK14"/>
      <w:bookmarkStart w:id="90"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89"/>
    <w:bookmarkEnd w:id="90"/>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u w:val="dashDotHeavy"/>
        </w:rPr>
        <w:t>青海创鑫工程咨询股份有限公司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jc w:val="left"/>
        <w:rPr>
          <w:rFonts w:ascii="宋体" w:hAnsi="宋体" w:cs="宋体"/>
          <w:color w:val="000000"/>
          <w:lang w:val="zh-CN"/>
        </w:rPr>
      </w:pPr>
    </w:p>
    <w:p>
      <w:pPr>
        <w:jc w:val="left"/>
        <w:rPr>
          <w:rFonts w:ascii="宋体" w:hAnsi="宋体" w:cs="宋体"/>
          <w:color w:val="000000"/>
          <w:lang w:val="zh-CN"/>
        </w:rPr>
      </w:pPr>
    </w:p>
    <w:p>
      <w:pPr>
        <w:jc w:val="left"/>
        <w:rPr>
          <w:rFonts w:ascii="宋体" w:hAnsi="宋体" w:cs="宋体"/>
          <w:color w:val="000000"/>
          <w:lang w:val="zh-CN"/>
        </w:rPr>
      </w:pPr>
    </w:p>
    <w:p>
      <w:pPr>
        <w:jc w:val="left"/>
        <w:rPr>
          <w:rFonts w:ascii="宋体" w:hAnsi="宋体" w:cs="宋体"/>
          <w:color w:val="000000"/>
          <w:lang w:val="zh-CN"/>
        </w:rPr>
      </w:pPr>
    </w:p>
    <w:p>
      <w:pPr>
        <w:jc w:val="left"/>
        <w:rPr>
          <w:rFonts w:ascii="宋体" w:hAnsi="宋体" w:cs="宋体"/>
          <w:color w:val="000000"/>
          <w:lang w:val="zh-CN"/>
        </w:rPr>
      </w:pPr>
    </w:p>
    <w:p>
      <w:pPr>
        <w:jc w:val="left"/>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p>
    <w:p>
      <w:pPr>
        <w:pStyle w:val="17"/>
        <w:spacing w:before="0" w:after="0" w:line="360" w:lineRule="auto"/>
        <w:jc w:val="left"/>
        <w:outlineLvl w:val="1"/>
        <w:rPr>
          <w:rFonts w:ascii="宋体" w:hAnsi="宋体" w:cs="宋体"/>
          <w:color w:val="000000"/>
        </w:rPr>
      </w:pPr>
      <w:bookmarkStart w:id="91" w:name="_Toc519064121"/>
      <w:bookmarkStart w:id="92" w:name="_Toc22556650"/>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8"/>
      <w:bookmarkEnd w:id="91"/>
      <w:bookmarkEnd w:id="9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autoSpaceDE w:val="0"/>
        <w:autoSpaceDN w:val="0"/>
        <w:spacing w:line="360" w:lineRule="auto"/>
        <w:rPr>
          <w:rFonts w:ascii="宋体" w:hAnsi="宋体" w:cs="宋体"/>
          <w:lang w:val="zh-CN"/>
        </w:rPr>
      </w:pPr>
    </w:p>
    <w:bookmarkEnd w:id="73"/>
    <w:p>
      <w:pPr>
        <w:pStyle w:val="17"/>
        <w:spacing w:before="0" w:after="0" w:line="360" w:lineRule="auto"/>
        <w:rPr>
          <w:rFonts w:ascii="宋体" w:hAnsi="宋体" w:cs="宋体"/>
        </w:rPr>
      </w:pPr>
      <w:r>
        <w:rPr>
          <w:rFonts w:hint="eastAsia" w:ascii="宋体" w:hAnsi="宋体" w:cs="宋体"/>
          <w:lang w:val="zh-CN"/>
        </w:rPr>
        <w:br w:type="page"/>
      </w:r>
      <w:bookmarkEnd w:id="74"/>
      <w:bookmarkStart w:id="93" w:name="_Toc18752"/>
      <w:bookmarkStart w:id="94" w:name="_Toc22556651"/>
      <w:bookmarkStart w:id="95" w:name="_Toc28576"/>
      <w:r>
        <w:rPr>
          <w:rFonts w:hint="eastAsia" w:ascii="宋体" w:hAnsi="宋体" w:cs="宋体"/>
          <w:szCs w:val="36"/>
          <w:lang w:val="zh-CN"/>
        </w:rPr>
        <w:t>第五部分  采购项目要求及技术参数</w:t>
      </w:r>
      <w:bookmarkEnd w:id="93"/>
      <w:bookmarkEnd w:id="94"/>
    </w:p>
    <w:bookmarkEnd w:id="95"/>
    <w:p>
      <w:pPr>
        <w:widowControl/>
        <w:jc w:val="left"/>
        <w:outlineLvl w:val="2"/>
        <w:rPr>
          <w:rFonts w:ascii="宋体" w:hAnsi="宋体"/>
          <w:b/>
          <w:bCs/>
          <w:kern w:val="0"/>
          <w:sz w:val="27"/>
          <w:szCs w:val="27"/>
          <w:lang w:val="zh-CN"/>
        </w:rPr>
      </w:pPr>
      <w:bookmarkStart w:id="96" w:name="_Toc4601"/>
      <w:r>
        <w:rPr>
          <w:rFonts w:hint="eastAsia" w:ascii="宋体" w:hAnsi="宋体"/>
          <w:b/>
          <w:bCs/>
          <w:kern w:val="0"/>
          <w:sz w:val="27"/>
          <w:szCs w:val="27"/>
          <w:lang w:val="zh-CN"/>
        </w:rPr>
        <w:t>1、投标说明</w:t>
      </w:r>
      <w:bookmarkEnd w:id="96"/>
    </w:p>
    <w:p>
      <w:pPr>
        <w:spacing w:line="360" w:lineRule="auto"/>
        <w:ind w:firstLine="470" w:firstLineChars="196"/>
      </w:pPr>
      <w:bookmarkStart w:id="97" w:name="_Toc26125"/>
      <w:r>
        <w:rPr>
          <w:rFonts w:hint="eastAsia" w:ascii="宋体" w:hAnsi="宋体"/>
        </w:rPr>
        <w:t>1.1</w:t>
      </w:r>
      <w:r>
        <w:rPr>
          <w:rFonts w:hint="eastAsia"/>
        </w:rPr>
        <w:t>投标人可以按照招标文件规定的内容选择投标，但必须对所投项目中的所有内容作为一个整体进行投标，不能拆分或少报。否则，投标无效。</w:t>
      </w:r>
    </w:p>
    <w:p>
      <w:pPr>
        <w:spacing w:line="360" w:lineRule="auto"/>
        <w:ind w:firstLine="470" w:firstLineChars="196"/>
        <w:rPr>
          <w:rFonts w:ascii="宋体" w:hAnsi="宋体"/>
        </w:rPr>
      </w:pPr>
      <w:r>
        <w:rPr>
          <w:rFonts w:hint="eastAsia" w:ascii="宋体" w:hAnsi="宋体"/>
        </w:rPr>
        <w:t>1.2服务期、地点：按采购人指定的时间、地点服务。</w:t>
      </w:r>
    </w:p>
    <w:p>
      <w:pPr>
        <w:widowControl/>
        <w:jc w:val="left"/>
        <w:outlineLvl w:val="2"/>
        <w:rPr>
          <w:rFonts w:ascii="宋体" w:hAnsi="宋体"/>
          <w:b/>
          <w:bCs/>
          <w:kern w:val="0"/>
          <w:sz w:val="27"/>
          <w:szCs w:val="27"/>
        </w:rPr>
      </w:pPr>
      <w:bookmarkStart w:id="98" w:name="_Toc376936785"/>
      <w:bookmarkStart w:id="99" w:name="_Toc7171"/>
      <w:r>
        <w:rPr>
          <w:rFonts w:hint="eastAsia" w:ascii="宋体" w:hAnsi="宋体"/>
          <w:b/>
          <w:bCs/>
          <w:kern w:val="0"/>
          <w:sz w:val="27"/>
          <w:szCs w:val="27"/>
        </w:rPr>
        <w:t>2、报价说明</w:t>
      </w:r>
      <w:bookmarkEnd w:id="98"/>
      <w:bookmarkEnd w:id="99"/>
    </w:p>
    <w:p>
      <w:pPr>
        <w:spacing w:line="360" w:lineRule="auto"/>
        <w:ind w:firstLine="470" w:firstLineChars="196"/>
        <w:rPr>
          <w:rFonts w:ascii="宋体" w:hAnsi="宋体"/>
        </w:rPr>
      </w:pPr>
      <w:r>
        <w:rPr>
          <w:rFonts w:hint="eastAsia" w:ascii="宋体" w:hAnsi="宋体"/>
        </w:rPr>
        <w:t>本次招标文件中规定的采购预算额度为招标最高限价，投标单位的投标报价不得超出此额度。否则，投标无效。</w:t>
      </w:r>
    </w:p>
    <w:bookmarkEnd w:id="97"/>
    <w:p>
      <w:pPr>
        <w:widowControl/>
        <w:jc w:val="left"/>
        <w:outlineLvl w:val="2"/>
        <w:rPr>
          <w:rFonts w:ascii="宋体" w:hAnsi="宋体"/>
          <w:b/>
          <w:bCs/>
          <w:kern w:val="0"/>
          <w:sz w:val="27"/>
          <w:szCs w:val="27"/>
          <w:lang w:val="zh-CN"/>
        </w:rPr>
      </w:pPr>
      <w:bookmarkStart w:id="100" w:name="_Toc18880"/>
      <w:r>
        <w:rPr>
          <w:rFonts w:hint="eastAsia" w:ascii="宋体" w:hAnsi="宋体"/>
          <w:b/>
          <w:bCs/>
          <w:kern w:val="0"/>
          <w:sz w:val="27"/>
          <w:szCs w:val="27"/>
        </w:rPr>
        <w:t>3</w:t>
      </w:r>
      <w:r>
        <w:rPr>
          <w:rFonts w:hint="eastAsia" w:ascii="宋体" w:hAnsi="宋体"/>
          <w:b/>
          <w:bCs/>
          <w:kern w:val="0"/>
          <w:sz w:val="27"/>
          <w:szCs w:val="27"/>
          <w:lang w:val="zh-CN"/>
        </w:rPr>
        <w:t>、商务要求</w:t>
      </w:r>
      <w:bookmarkEnd w:id="10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服务期</w:t>
      </w:r>
      <w:r>
        <w:rPr>
          <w:rFonts w:hint="eastAsia" w:ascii="宋体" w:hAnsi="宋体"/>
          <w:lang w:val="zh-CN"/>
        </w:rPr>
        <w:t>：</w:t>
      </w:r>
      <w:r>
        <w:rPr>
          <w:rFonts w:hint="eastAsia" w:ascii="宋体" w:hAnsi="宋体"/>
        </w:rPr>
        <w:t>一年</w:t>
      </w:r>
      <w:r>
        <w:rPr>
          <w:rFonts w:hint="eastAsia" w:ascii="宋体" w:hAnsi="宋体"/>
          <w:lang w:val="zh-CN"/>
        </w:rPr>
        <w:t>；</w:t>
      </w:r>
    </w:p>
    <w:p>
      <w:pPr>
        <w:autoSpaceDE w:val="0"/>
        <w:autoSpaceDN w:val="0"/>
        <w:spacing w:line="360" w:lineRule="auto"/>
        <w:ind w:firstLine="480" w:firstLineChars="200"/>
        <w:rPr>
          <w:rFonts w:ascii="宋体" w:hAnsi="宋体" w:cs="宋体"/>
          <w:strike/>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.2.</w:t>
      </w:r>
      <w:r>
        <w:rPr>
          <w:rFonts w:hint="eastAsia" w:ascii="宋体" w:hAnsi="宋体" w:cs="宋体"/>
          <w:color w:val="000000"/>
          <w:kern w:val="0"/>
        </w:rPr>
        <w:t>服务</w:t>
      </w:r>
      <w:r>
        <w:rPr>
          <w:rFonts w:hint="eastAsia" w:ascii="宋体" w:hAnsi="宋体" w:cs="宋体"/>
          <w:color w:val="000000"/>
          <w:kern w:val="0"/>
          <w:lang w:val="zh-CN"/>
        </w:rPr>
        <w:t>地点：</w:t>
      </w:r>
      <w:r>
        <w:rPr>
          <w:rFonts w:hint="eastAsia" w:ascii="宋体" w:hAnsi="宋体"/>
        </w:rPr>
        <w:t>青海省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rPr>
        <w:t>详</w:t>
      </w:r>
      <w:r>
        <w:rPr>
          <w:rFonts w:hint="eastAsia" w:ascii="宋体" w:hAnsi="宋体" w:cs="宋体"/>
          <w:kern w:val="0"/>
        </w:rPr>
        <w:t>见“</w:t>
      </w:r>
      <w:r>
        <w:rPr>
          <w:rFonts w:hint="eastAsia" w:ascii="宋体" w:hAnsi="宋体" w:cs="宋体"/>
          <w:color w:val="000000"/>
          <w:kern w:val="0"/>
        </w:rPr>
        <w:t>第三部分  青海省政府采购项目合同书范本”中“四、付款方式”的规定</w:t>
      </w:r>
      <w:bookmarkStart w:id="101" w:name="_Toc8259"/>
      <w:bookmarkStart w:id="102" w:name="_Toc456016724"/>
      <w:r>
        <w:rPr>
          <w:rFonts w:hint="eastAsia" w:ascii="宋体" w:hAnsi="宋体" w:cs="宋体"/>
          <w:color w:val="000000"/>
          <w:kern w:val="0"/>
        </w:rPr>
        <w:t xml:space="preserve">； </w:t>
      </w:r>
    </w:p>
    <w:p>
      <w:pPr>
        <w:spacing w:line="360" w:lineRule="auto"/>
        <w:jc w:val="center"/>
        <w:rPr>
          <w:rFonts w:ascii="Cambria" w:hAnsi="Cambria"/>
          <w:b/>
          <w:bCs/>
          <w:sz w:val="36"/>
          <w:szCs w:val="32"/>
          <w:lang w:val="zh-CN"/>
        </w:rPr>
      </w:pPr>
      <w:r>
        <w:rPr>
          <w:rFonts w:hint="eastAsia" w:ascii="Cambria" w:hAnsi="Cambria"/>
          <w:b/>
          <w:bCs/>
          <w:sz w:val="36"/>
          <w:szCs w:val="32"/>
          <w:lang w:val="zh-CN"/>
        </w:rPr>
        <w:t>项目内容及成果要求</w:t>
      </w:r>
    </w:p>
    <w:bookmarkEnd w:id="101"/>
    <w:bookmarkEnd w:id="102"/>
    <w:p>
      <w:pPr>
        <w:pStyle w:val="17"/>
        <w:jc w:val="left"/>
        <w:rPr>
          <w:rFonts w:ascii="宋体" w:hAnsi="宋体"/>
          <w:sz w:val="32"/>
          <w:lang w:val="zh-CN"/>
        </w:rPr>
      </w:pPr>
      <w:bookmarkStart w:id="103" w:name="_Toc519064123"/>
      <w:bookmarkStart w:id="104" w:name="_Toc22637"/>
      <w:bookmarkStart w:id="105" w:name="_Toc22556652"/>
      <w:r>
        <w:rPr>
          <w:rFonts w:ascii="宋体" w:hAnsi="宋体"/>
          <w:sz w:val="32"/>
          <w:lang w:val="zh-CN"/>
        </w:rPr>
        <w:t>1.</w:t>
      </w:r>
      <w:r>
        <w:rPr>
          <w:rFonts w:hint="eastAsia" w:ascii="宋体" w:hAnsi="宋体"/>
          <w:sz w:val="32"/>
          <w:lang w:val="zh-CN"/>
        </w:rPr>
        <w:t>项目概况：</w:t>
      </w:r>
      <w:bookmarkEnd w:id="103"/>
      <w:bookmarkEnd w:id="104"/>
      <w:bookmarkEnd w:id="105"/>
    </w:p>
    <w:p>
      <w:pPr>
        <w:spacing w:line="360" w:lineRule="auto"/>
        <w:ind w:left="204" w:leftChars="85" w:firstLine="235" w:firstLineChars="98"/>
        <w:rPr>
          <w:rFonts w:ascii="宋体" w:hAnsi="宋体" w:cs="宋体"/>
          <w:szCs w:val="21"/>
        </w:rPr>
      </w:pPr>
      <w:r>
        <w:rPr>
          <w:rFonts w:hint="eastAsia" w:ascii="宋体" w:hAnsi="宋体" w:cs="宋体"/>
          <w:szCs w:val="21"/>
        </w:rPr>
        <w:t>项目名称：</w:t>
      </w:r>
      <w:r>
        <w:rPr>
          <w:rFonts w:hint="eastAsia"/>
        </w:rPr>
        <w:t>青海省第三次全国国土调查省级报告编撰与专题研究项目；</w:t>
      </w:r>
    </w:p>
    <w:p>
      <w:pPr>
        <w:spacing w:line="360" w:lineRule="auto"/>
        <w:ind w:left="204" w:leftChars="85" w:firstLine="235" w:firstLineChars="98"/>
        <w:rPr>
          <w:rFonts w:ascii="宋体" w:hAnsi="宋体" w:cs="宋体"/>
          <w:szCs w:val="21"/>
        </w:rPr>
      </w:pPr>
      <w:r>
        <w:rPr>
          <w:rFonts w:hint="eastAsia" w:ascii="宋体" w:hAnsi="宋体" w:cs="宋体"/>
          <w:szCs w:val="21"/>
        </w:rPr>
        <w:t>实施地点：</w:t>
      </w:r>
      <w:r>
        <w:rPr>
          <w:rFonts w:hint="eastAsia"/>
          <w:lang w:val="zh-CN"/>
        </w:rPr>
        <w:t>青海省</w:t>
      </w:r>
      <w:r>
        <w:rPr>
          <w:rFonts w:hint="eastAsia" w:ascii="宋体" w:hAnsi="宋体" w:cs="宋体"/>
          <w:szCs w:val="21"/>
        </w:rPr>
        <w:t>；</w:t>
      </w:r>
    </w:p>
    <w:p>
      <w:pPr>
        <w:spacing w:line="360" w:lineRule="auto"/>
        <w:ind w:left="204" w:leftChars="85" w:firstLine="235" w:firstLineChars="98"/>
        <w:rPr>
          <w:rFonts w:ascii="宋体" w:hAnsi="宋体" w:cs="宋体"/>
          <w:szCs w:val="21"/>
          <w:lang w:val="zh-CN"/>
        </w:rPr>
      </w:pPr>
      <w:r>
        <w:rPr>
          <w:rFonts w:hint="eastAsia" w:ascii="宋体" w:hAnsi="宋体" w:cs="宋体"/>
          <w:szCs w:val="21"/>
        </w:rPr>
        <w:t>本次招标范围：全国。</w:t>
      </w:r>
    </w:p>
    <w:p>
      <w:pPr>
        <w:pStyle w:val="17"/>
        <w:spacing w:before="0" w:after="0" w:line="360" w:lineRule="auto"/>
        <w:jc w:val="left"/>
        <w:rPr>
          <w:rFonts w:ascii="仿宋" w:hAnsi="仿宋" w:eastAsia="仿宋" w:cs="仿宋"/>
          <w:szCs w:val="21"/>
        </w:rPr>
      </w:pPr>
      <w:bookmarkStart w:id="106" w:name="_Toc9205"/>
      <w:bookmarkStart w:id="107" w:name="_Toc519064124"/>
      <w:bookmarkStart w:id="108" w:name="_Toc22556653"/>
      <w:r>
        <w:rPr>
          <w:rFonts w:hint="eastAsia" w:ascii="宋体" w:hAnsi="宋体"/>
          <w:sz w:val="32"/>
        </w:rPr>
        <w:t>2.项目内容：</w:t>
      </w:r>
      <w:bookmarkEnd w:id="106"/>
      <w:bookmarkEnd w:id="107"/>
      <w:bookmarkEnd w:id="108"/>
      <w:r>
        <w:rPr>
          <w:rFonts w:hint="eastAsia"/>
        </w:rPr>
        <w:t xml:space="preserve">  </w:t>
      </w:r>
      <w:r>
        <w:rPr>
          <w:rFonts w:hint="eastAsia" w:ascii="宋体" w:hAnsi="Calibri" w:cs="宋体"/>
          <w:kern w:val="0"/>
          <w:sz w:val="24"/>
        </w:rPr>
        <w:t xml:space="preserve"> </w:t>
      </w:r>
    </w:p>
    <w:p>
      <w:pPr>
        <w:spacing w:line="480" w:lineRule="exact"/>
        <w:ind w:firstLine="480" w:firstLineChars="200"/>
        <w:rPr>
          <w:rFonts w:ascii="宋体" w:hAnsi="宋体"/>
        </w:rPr>
      </w:pPr>
      <w:r>
        <w:rPr>
          <w:rFonts w:hint="eastAsia" w:ascii="宋体" w:hAnsi="宋体"/>
        </w:rPr>
        <w:t>2.1 青海省第三次全国国土调查工作报告</w:t>
      </w:r>
    </w:p>
    <w:p>
      <w:pPr>
        <w:spacing w:line="480" w:lineRule="exact"/>
        <w:ind w:firstLine="480" w:firstLineChars="200"/>
        <w:rPr>
          <w:rFonts w:ascii="宋体" w:hAnsi="宋体"/>
        </w:rPr>
      </w:pPr>
      <w:r>
        <w:rPr>
          <w:rFonts w:hint="eastAsia"/>
        </w:rPr>
        <w:t>主要</w:t>
      </w:r>
      <w:r>
        <w:t>内容</w:t>
      </w:r>
      <w:r>
        <w:rPr>
          <w:rFonts w:hint="eastAsia"/>
        </w:rPr>
        <w:t>：</w:t>
      </w:r>
      <w:r>
        <w:t>青海省自然、经济、社会等基本概况</w:t>
      </w:r>
      <w:r>
        <w:rPr>
          <w:rFonts w:hint="eastAsia"/>
        </w:rPr>
        <w:t>；</w:t>
      </w:r>
      <w:r>
        <w:t>青海省第三次全国国土调查的目的、意义、目标、任务、组织实施与保障措施</w:t>
      </w:r>
      <w:r>
        <w:rPr>
          <w:rFonts w:hint="eastAsia"/>
        </w:rPr>
        <w:t>；</w:t>
      </w:r>
      <w:r>
        <w:t>青海省第三次全国国土调查中完成的主要成果，经验与体会及其他需要说明的情况。</w:t>
      </w:r>
    </w:p>
    <w:p>
      <w:pPr>
        <w:spacing w:line="480" w:lineRule="exact"/>
        <w:ind w:firstLine="480" w:firstLineChars="200"/>
        <w:rPr>
          <w:rFonts w:ascii="宋体" w:hAnsi="宋体"/>
        </w:rPr>
      </w:pPr>
      <w:r>
        <w:rPr>
          <w:rFonts w:hint="eastAsia" w:ascii="宋体" w:hAnsi="宋体"/>
        </w:rPr>
        <w:t xml:space="preserve">2.2 </w:t>
      </w:r>
      <w:r>
        <w:rPr>
          <w:rFonts w:ascii="宋体" w:hAnsi="宋体"/>
        </w:rPr>
        <w:t>青海省第三次全国国土调查技术报告</w:t>
      </w:r>
    </w:p>
    <w:p>
      <w:pPr>
        <w:spacing w:line="480" w:lineRule="exact"/>
        <w:ind w:firstLine="480" w:firstLineChars="200"/>
        <w:rPr>
          <w:rFonts w:ascii="宋体" w:hAnsi="宋体"/>
        </w:rPr>
      </w:pPr>
      <w:r>
        <w:rPr>
          <w:rFonts w:hint="eastAsia"/>
        </w:rPr>
        <w:t>主要</w:t>
      </w:r>
      <w:r>
        <w:t>内容</w:t>
      </w:r>
      <w:r>
        <w:rPr>
          <w:rFonts w:hint="eastAsia"/>
        </w:rPr>
        <w:t>：</w:t>
      </w:r>
      <w:r>
        <w:t>青海省第三次土地调查的技术路线与技术方法、工艺流程、质量检查及保障措施，调查中出现的问题及处理方法，应用新技术及效果等内容</w:t>
      </w:r>
      <w:r>
        <w:rPr>
          <w:rFonts w:hint="eastAsia" w:ascii="宋体" w:hAnsi="宋体"/>
        </w:rPr>
        <w:t>。</w:t>
      </w:r>
    </w:p>
    <w:p>
      <w:pPr>
        <w:spacing w:line="480" w:lineRule="exact"/>
        <w:ind w:firstLine="480" w:firstLineChars="200"/>
        <w:rPr>
          <w:rFonts w:ascii="宋体" w:hAnsi="宋体"/>
        </w:rPr>
      </w:pPr>
      <w:r>
        <w:rPr>
          <w:rFonts w:hint="eastAsia" w:ascii="宋体" w:hAnsi="宋体"/>
        </w:rPr>
        <w:t xml:space="preserve">2.3 </w:t>
      </w:r>
      <w:r>
        <w:rPr>
          <w:rFonts w:ascii="宋体" w:hAnsi="宋体"/>
        </w:rPr>
        <w:t>青海省第三次全国国土调查分析报告</w:t>
      </w:r>
    </w:p>
    <w:p>
      <w:pPr>
        <w:spacing w:line="480" w:lineRule="exact"/>
        <w:ind w:firstLine="480" w:firstLineChars="200"/>
        <w:rPr>
          <w:rFonts w:ascii="宋体" w:hAnsi="宋体"/>
        </w:rPr>
      </w:pPr>
      <w:r>
        <w:rPr>
          <w:rFonts w:hint="eastAsia"/>
        </w:rPr>
        <w:t>主要内容：根据三调数据，并结合第二次全国土地调查及年度土地变更调查等相关数据，开展土地利用状况分析。对第二次全国土地调查完成以来耕地的数量、等级等别、分布、利用结构及其变化状况进行综合分析；对城市、建制镇、村庄等建设用地利用情况进行综合分析，评价土地利用节约集约程度；汇总形成各类自然资源数据，并分别对其范围内的土地利用情况进行综合分析。</w:t>
      </w:r>
    </w:p>
    <w:p>
      <w:pPr>
        <w:spacing w:line="480" w:lineRule="exact"/>
        <w:ind w:firstLine="480" w:firstLineChars="200"/>
      </w:pPr>
      <w:r>
        <w:t>2.4 土地调查相关专题研究</w:t>
      </w:r>
    </w:p>
    <w:p>
      <w:pPr>
        <w:spacing w:line="480" w:lineRule="exact"/>
        <w:ind w:firstLine="480" w:firstLineChars="200"/>
      </w:pPr>
      <w:r>
        <w:t>专题一：</w:t>
      </w:r>
      <w:r>
        <w:rPr>
          <w:rFonts w:hint="eastAsia"/>
        </w:rPr>
        <w:t>青海省土地资源—青海省第三次全国国土调查</w:t>
      </w:r>
    </w:p>
    <w:p>
      <w:pPr>
        <w:spacing w:line="480" w:lineRule="exact"/>
        <w:ind w:firstLine="480" w:firstLineChars="200"/>
      </w:pPr>
      <w:r>
        <w:t>全面分析青海省第三次全国国土调查的数据，以土地利用状况与土地权属状况为基础</w:t>
      </w:r>
      <w:r>
        <w:rPr>
          <w:rFonts w:hint="eastAsia"/>
        </w:rPr>
        <w:t>，</w:t>
      </w:r>
      <w:r>
        <w:t>结合各项专项调查</w:t>
      </w:r>
      <w:r>
        <w:rPr>
          <w:rFonts w:hint="eastAsia"/>
        </w:rPr>
        <w:t>，</w:t>
      </w:r>
      <w:r>
        <w:t>与第二次全国国土调查成果进行对比，分析两次土地调查中的典型变化与突出问题，分析青海省各类自然资源的状态变化趋势，并给出相对应的政策建议。</w:t>
      </w:r>
    </w:p>
    <w:p>
      <w:pPr>
        <w:spacing w:line="480" w:lineRule="exact"/>
        <w:ind w:firstLine="480" w:firstLineChars="200"/>
      </w:pPr>
      <w:r>
        <w:t>专题</w:t>
      </w:r>
      <w:r>
        <w:rPr>
          <w:rFonts w:hint="eastAsia"/>
        </w:rPr>
        <w:t>二</w:t>
      </w:r>
      <w:r>
        <w:t>：青海省自然资源资产产权制度改革专题研究</w:t>
      </w:r>
    </w:p>
    <w:p>
      <w:pPr>
        <w:spacing w:line="480" w:lineRule="exact"/>
        <w:ind w:firstLine="480" w:firstLineChars="200"/>
      </w:pPr>
      <w:r>
        <w:t>结合本次青海省第三次全国国土调查的相关资料，分析青海省自然资源资产产权制度改革中的突出问题、典型经验与可推广的做法，为深化青海省自然资源产权制度改革提供政策建议，从而为全国自然资源产权制度的改革提供青海声音。</w:t>
      </w:r>
    </w:p>
    <w:p>
      <w:pPr>
        <w:spacing w:line="480" w:lineRule="exact"/>
        <w:ind w:firstLine="480" w:firstLineChars="200"/>
      </w:pPr>
      <w:r>
        <w:t>专题</w:t>
      </w:r>
      <w:r>
        <w:rPr>
          <w:rFonts w:hint="eastAsia"/>
        </w:rPr>
        <w:t>三</w:t>
      </w:r>
      <w:r>
        <w:t>：青海省湿地资源的保护与利用专题研究</w:t>
      </w:r>
    </w:p>
    <w:p>
      <w:pPr>
        <w:spacing w:line="480" w:lineRule="exact"/>
        <w:ind w:firstLine="480" w:firstLineChars="200"/>
      </w:pPr>
      <w:r>
        <w:t>结合第二次全国湿地调查图斑与青海省第三次全国国土调查中的湿地的数据资料，宏观上把握青海省湿地资源的整体特征、分布状况、自然属性、产权状况、保护现状以及管理机制，梳理近年来青海省在湿地资源的保护方面的工作与成效，为进一步加强湿地资源的保护</w:t>
      </w:r>
      <w:r>
        <w:rPr>
          <w:rFonts w:hint="eastAsia"/>
        </w:rPr>
        <w:t>提供政策建议</w:t>
      </w:r>
      <w:r>
        <w:t>。</w:t>
      </w:r>
    </w:p>
    <w:p>
      <w:pPr>
        <w:spacing w:line="480" w:lineRule="exact"/>
        <w:rPr>
          <w:rFonts w:ascii="宋体" w:hAnsi="宋体"/>
        </w:rPr>
      </w:pPr>
    </w:p>
    <w:p>
      <w:pPr>
        <w:pStyle w:val="17"/>
        <w:spacing w:before="0" w:after="0" w:line="360" w:lineRule="auto"/>
        <w:jc w:val="left"/>
        <w:rPr>
          <w:rFonts w:ascii="宋体" w:hAnsi="宋体"/>
          <w:sz w:val="32"/>
        </w:rPr>
      </w:pPr>
      <w:bookmarkStart w:id="109" w:name="_Toc22556654"/>
      <w:r>
        <w:rPr>
          <w:rFonts w:hint="eastAsia" w:ascii="宋体" w:hAnsi="宋体"/>
          <w:sz w:val="32"/>
        </w:rPr>
        <w:t xml:space="preserve">3 </w:t>
      </w:r>
      <w:r>
        <w:rPr>
          <w:rFonts w:ascii="宋体" w:hAnsi="宋体"/>
          <w:sz w:val="32"/>
        </w:rPr>
        <w:t>技术</w:t>
      </w:r>
      <w:r>
        <w:rPr>
          <w:rFonts w:hint="eastAsia" w:ascii="宋体" w:hAnsi="宋体"/>
          <w:sz w:val="32"/>
        </w:rPr>
        <w:t>要求</w:t>
      </w:r>
      <w:bookmarkEnd w:id="109"/>
    </w:p>
    <w:p>
      <w:pPr>
        <w:spacing w:line="480" w:lineRule="exact"/>
        <w:ind w:firstLine="480" w:firstLineChars="200"/>
        <w:rPr>
          <w:rFonts w:ascii="宋体" w:hAnsi="宋体"/>
        </w:rPr>
      </w:pPr>
      <w:r>
        <w:rPr>
          <w:rFonts w:ascii="宋体" w:hAnsi="宋体"/>
        </w:rPr>
        <w:t>《土地利用现状分类》</w:t>
      </w:r>
    </w:p>
    <w:p>
      <w:pPr>
        <w:spacing w:line="480" w:lineRule="exact"/>
        <w:ind w:firstLine="480" w:firstLineChars="200"/>
        <w:rPr>
          <w:rFonts w:ascii="宋体" w:hAnsi="宋体"/>
        </w:rPr>
      </w:pPr>
      <w:r>
        <w:rPr>
          <w:rFonts w:ascii="宋体" w:hAnsi="宋体"/>
        </w:rPr>
        <w:t>《土地利用数据库标准》</w:t>
      </w:r>
    </w:p>
    <w:p>
      <w:pPr>
        <w:spacing w:line="480" w:lineRule="exact"/>
        <w:ind w:firstLine="480" w:firstLineChars="200"/>
        <w:rPr>
          <w:rFonts w:ascii="宋体" w:hAnsi="宋体"/>
        </w:rPr>
      </w:pPr>
      <w:r>
        <w:rPr>
          <w:rFonts w:ascii="宋体" w:hAnsi="宋体"/>
        </w:rPr>
        <w:t>《第三次全国土地调查技术规程》</w:t>
      </w:r>
    </w:p>
    <w:p>
      <w:pPr>
        <w:spacing w:line="480" w:lineRule="exact"/>
        <w:ind w:firstLine="480" w:firstLineChars="200"/>
        <w:rPr>
          <w:rFonts w:ascii="宋体" w:hAnsi="宋体"/>
        </w:rPr>
      </w:pPr>
      <w:bookmarkStart w:id="110" w:name="page29"/>
      <w:bookmarkEnd w:id="110"/>
      <w:r>
        <w:rPr>
          <w:rFonts w:ascii="宋体" w:hAnsi="宋体"/>
        </w:rPr>
        <w:t>《第三次全国土地调查总体方案》</w:t>
      </w:r>
    </w:p>
    <w:p>
      <w:pPr>
        <w:spacing w:line="480" w:lineRule="exact"/>
        <w:ind w:firstLine="480" w:firstLineChars="200"/>
        <w:rPr>
          <w:rFonts w:ascii="宋体" w:hAnsi="宋体"/>
        </w:rPr>
      </w:pPr>
      <w:r>
        <w:rPr>
          <w:rFonts w:ascii="宋体" w:hAnsi="宋体"/>
        </w:rPr>
        <w:t>《第三次全国</w:t>
      </w:r>
      <w:r>
        <w:rPr>
          <w:rFonts w:hint="eastAsia" w:ascii="宋体" w:hAnsi="宋体"/>
        </w:rPr>
        <w:t>国土</w:t>
      </w:r>
      <w:r>
        <w:rPr>
          <w:rFonts w:ascii="宋体" w:hAnsi="宋体"/>
        </w:rPr>
        <w:t>调查实施方案》</w:t>
      </w:r>
    </w:p>
    <w:p>
      <w:pPr>
        <w:spacing w:line="480" w:lineRule="exact"/>
        <w:ind w:firstLine="480" w:firstLineChars="200"/>
        <w:rPr>
          <w:rFonts w:ascii="宋体" w:hAnsi="宋体"/>
        </w:rPr>
      </w:pPr>
      <w:r>
        <w:rPr>
          <w:rFonts w:ascii="宋体" w:hAnsi="宋体"/>
        </w:rPr>
        <w:t>《第三次全国</w:t>
      </w:r>
      <w:r>
        <w:rPr>
          <w:rFonts w:hint="eastAsia" w:ascii="宋体" w:hAnsi="宋体"/>
        </w:rPr>
        <w:t>国土</w:t>
      </w:r>
      <w:r>
        <w:rPr>
          <w:rFonts w:ascii="宋体" w:hAnsi="宋体"/>
        </w:rPr>
        <w:t>调查</w:t>
      </w:r>
      <w:r>
        <w:rPr>
          <w:rFonts w:hint="eastAsia" w:ascii="宋体" w:hAnsi="宋体"/>
        </w:rPr>
        <w:t>工作分类</w:t>
      </w:r>
      <w:r>
        <w:rPr>
          <w:rFonts w:ascii="宋体" w:hAnsi="宋体"/>
        </w:rPr>
        <w:t>》</w:t>
      </w:r>
    </w:p>
    <w:p>
      <w:pPr>
        <w:spacing w:line="480" w:lineRule="exact"/>
        <w:ind w:firstLine="480" w:firstLineChars="200"/>
        <w:rPr>
          <w:rFonts w:ascii="宋体" w:hAnsi="宋体"/>
        </w:rPr>
      </w:pPr>
      <w:r>
        <w:rPr>
          <w:rFonts w:ascii="宋体" w:hAnsi="宋体"/>
        </w:rPr>
        <w:t>《</w:t>
      </w:r>
      <w:r>
        <w:rPr>
          <w:rFonts w:hint="eastAsia" w:ascii="宋体" w:hAnsi="宋体"/>
        </w:rPr>
        <w:t>青海</w:t>
      </w:r>
      <w:r>
        <w:rPr>
          <w:rFonts w:ascii="宋体" w:hAnsi="宋体"/>
        </w:rPr>
        <w:t>省第三次全国</w:t>
      </w:r>
      <w:r>
        <w:rPr>
          <w:rFonts w:hint="eastAsia" w:ascii="宋体" w:hAnsi="宋体"/>
        </w:rPr>
        <w:t>国土</w:t>
      </w:r>
      <w:r>
        <w:rPr>
          <w:rFonts w:ascii="宋体" w:hAnsi="宋体"/>
        </w:rPr>
        <w:t>调查实施方案》</w:t>
      </w:r>
    </w:p>
    <w:p>
      <w:pPr>
        <w:spacing w:line="480" w:lineRule="exact"/>
        <w:ind w:firstLine="480" w:firstLineChars="200"/>
        <w:rPr>
          <w:rFonts w:ascii="宋体" w:hAnsi="宋体"/>
        </w:rPr>
      </w:pPr>
      <w:r>
        <w:rPr>
          <w:rFonts w:ascii="宋体" w:hAnsi="宋体"/>
        </w:rPr>
        <w:t>《</w:t>
      </w:r>
      <w:r>
        <w:rPr>
          <w:rFonts w:hint="eastAsia" w:ascii="宋体" w:hAnsi="宋体"/>
        </w:rPr>
        <w:t>青海</w:t>
      </w:r>
      <w:r>
        <w:rPr>
          <w:rFonts w:ascii="宋体" w:hAnsi="宋体"/>
        </w:rPr>
        <w:t>省第三次全国</w:t>
      </w:r>
      <w:r>
        <w:rPr>
          <w:rFonts w:hint="eastAsia" w:ascii="宋体" w:hAnsi="宋体"/>
        </w:rPr>
        <w:t>国土</w:t>
      </w:r>
      <w:r>
        <w:rPr>
          <w:rFonts w:ascii="宋体" w:hAnsi="宋体"/>
        </w:rPr>
        <w:t>调查实施</w:t>
      </w:r>
      <w:r>
        <w:rPr>
          <w:rFonts w:hint="eastAsia" w:ascii="宋体" w:hAnsi="宋体"/>
        </w:rPr>
        <w:t>细则</w:t>
      </w:r>
      <w:r>
        <w:rPr>
          <w:rFonts w:ascii="宋体" w:hAnsi="宋体"/>
        </w:rPr>
        <w:t>》</w:t>
      </w:r>
    </w:p>
    <w:p>
      <w:pPr>
        <w:pStyle w:val="17"/>
        <w:spacing w:before="0" w:after="0" w:line="360" w:lineRule="auto"/>
        <w:jc w:val="left"/>
        <w:rPr>
          <w:rFonts w:ascii="宋体" w:hAnsi="宋体"/>
          <w:sz w:val="32"/>
        </w:rPr>
      </w:pPr>
      <w:bookmarkStart w:id="111" w:name="_Toc22556655"/>
      <w:r>
        <w:rPr>
          <w:rFonts w:hint="eastAsia" w:ascii="宋体" w:hAnsi="宋体"/>
          <w:sz w:val="32"/>
        </w:rPr>
        <w:t xml:space="preserve">4 </w:t>
      </w:r>
      <w:r>
        <w:rPr>
          <w:rFonts w:ascii="宋体" w:hAnsi="宋体"/>
          <w:sz w:val="32"/>
        </w:rPr>
        <w:t>工作成果</w:t>
      </w:r>
      <w:bookmarkEnd w:id="111"/>
    </w:p>
    <w:p>
      <w:pPr>
        <w:spacing w:line="480" w:lineRule="exact"/>
        <w:ind w:firstLine="480"/>
      </w:pPr>
      <w:r>
        <w:rPr>
          <w:rFonts w:hint="eastAsia"/>
        </w:rPr>
        <w:t>（1）研究报告</w:t>
      </w:r>
    </w:p>
    <w:p>
      <w:pPr>
        <w:spacing w:line="480" w:lineRule="exact"/>
        <w:ind w:firstLine="480"/>
      </w:pPr>
      <w:r>
        <w:rPr>
          <w:rFonts w:hint="eastAsia"/>
        </w:rPr>
        <w:t>青海省第三次全国国土调查工作报告；</w:t>
      </w:r>
    </w:p>
    <w:p>
      <w:pPr>
        <w:spacing w:line="480" w:lineRule="exact"/>
        <w:ind w:firstLine="480"/>
      </w:pPr>
      <w:r>
        <w:t>青海省第三次全国国土调查技术报告</w:t>
      </w:r>
      <w:r>
        <w:rPr>
          <w:rFonts w:hint="eastAsia"/>
        </w:rPr>
        <w:t>；</w:t>
      </w:r>
    </w:p>
    <w:p>
      <w:pPr>
        <w:spacing w:line="480" w:lineRule="exact"/>
        <w:ind w:firstLine="480"/>
        <w:rPr>
          <w:rFonts w:ascii="宋体" w:hAnsi="宋体"/>
        </w:rPr>
      </w:pPr>
      <w:r>
        <w:rPr>
          <w:rFonts w:ascii="宋体" w:hAnsi="宋体"/>
        </w:rPr>
        <w:t>青海省第三次全国国土调查分析报告</w:t>
      </w:r>
      <w:r>
        <w:rPr>
          <w:rFonts w:hint="eastAsia" w:ascii="宋体" w:hAnsi="宋体"/>
        </w:rPr>
        <w:t>；</w:t>
      </w:r>
    </w:p>
    <w:p>
      <w:pPr>
        <w:spacing w:line="480" w:lineRule="exact"/>
        <w:ind w:firstLine="480"/>
      </w:pPr>
      <w:r>
        <w:rPr>
          <w:rFonts w:ascii="宋体" w:hAnsi="宋体"/>
        </w:rPr>
        <w:t>青海省</w:t>
      </w:r>
      <w:r>
        <w:rPr>
          <w:rFonts w:hint="eastAsia"/>
        </w:rPr>
        <w:t>专项调查成果报告：耕地细化专项调查、批准未建设的建设用地专项调查、耕地质量等级和耕地分等定级、城镇低效用地调查等专项调查成果报告；</w:t>
      </w:r>
    </w:p>
    <w:p>
      <w:pPr>
        <w:spacing w:line="480" w:lineRule="exact"/>
        <w:ind w:firstLine="480"/>
      </w:pPr>
      <w:r>
        <w:rPr>
          <w:rFonts w:hint="eastAsia"/>
        </w:rPr>
        <w:t>青海省田坎系数测算报告；</w:t>
      </w:r>
    </w:p>
    <w:p>
      <w:pPr>
        <w:spacing w:line="480" w:lineRule="exact"/>
        <w:ind w:firstLine="480"/>
      </w:pPr>
      <w:r>
        <w:rPr>
          <w:rFonts w:hint="eastAsia"/>
        </w:rPr>
        <w:t>青海省耕地坡度情况分析报告。</w:t>
      </w:r>
    </w:p>
    <w:p>
      <w:pPr>
        <w:spacing w:line="480" w:lineRule="exact"/>
        <w:ind w:firstLine="480"/>
      </w:pPr>
      <w:r>
        <w:rPr>
          <w:rFonts w:hint="eastAsia"/>
        </w:rPr>
        <w:t>（2）专著</w:t>
      </w:r>
    </w:p>
    <w:p>
      <w:pPr>
        <w:spacing w:line="480" w:lineRule="exact"/>
        <w:ind w:firstLine="480"/>
      </w:pPr>
      <w:r>
        <w:rPr>
          <w:rFonts w:hint="eastAsia"/>
        </w:rPr>
        <w:t>青海省土地资源-</w:t>
      </w:r>
      <w:r>
        <w:rPr>
          <w:rFonts w:ascii="宋体" w:hAnsi="宋体"/>
        </w:rPr>
        <w:t>青海省第三次全国国土调查</w:t>
      </w:r>
    </w:p>
    <w:p>
      <w:pPr>
        <w:spacing w:line="480" w:lineRule="exact"/>
        <w:ind w:firstLine="480"/>
      </w:pPr>
      <w:r>
        <w:t>青海省自然资源产权制度改革专题研究</w:t>
      </w:r>
      <w:r>
        <w:rPr>
          <w:rFonts w:hint="eastAsia"/>
        </w:rPr>
        <w:t>，</w:t>
      </w:r>
    </w:p>
    <w:p>
      <w:pPr>
        <w:spacing w:line="480" w:lineRule="exact"/>
        <w:ind w:firstLine="480"/>
      </w:pPr>
      <w:r>
        <w:t>青海省湿地资源的保护与利用专题研究</w:t>
      </w:r>
      <w:r>
        <w:rPr>
          <w:rFonts w:hint="eastAsia"/>
        </w:rPr>
        <w:t>。</w:t>
      </w:r>
    </w:p>
    <w:p>
      <w:pPr>
        <w:pStyle w:val="17"/>
        <w:spacing w:before="0" w:after="0" w:line="360" w:lineRule="auto"/>
        <w:jc w:val="left"/>
        <w:rPr>
          <w:rFonts w:ascii="宋体" w:hAnsi="宋体"/>
          <w:sz w:val="32"/>
        </w:rPr>
      </w:pPr>
      <w:bookmarkStart w:id="112" w:name="_Toc22556656"/>
      <w:r>
        <w:rPr>
          <w:rFonts w:hint="eastAsia" w:ascii="宋体" w:hAnsi="宋体"/>
          <w:sz w:val="32"/>
        </w:rPr>
        <w:t>5进度安排</w:t>
      </w:r>
      <w:bookmarkEnd w:id="112"/>
    </w:p>
    <w:p>
      <w:pPr>
        <w:spacing w:line="480" w:lineRule="exact"/>
        <w:ind w:firstLine="480"/>
      </w:pPr>
      <w:r>
        <w:rPr>
          <w:rFonts w:hint="eastAsia"/>
        </w:rPr>
        <w:t>2019年12月10日前完成初始成果。</w:t>
      </w:r>
    </w:p>
    <w:p>
      <w:pPr>
        <w:spacing w:line="480" w:lineRule="exact"/>
        <w:ind w:firstLine="480"/>
      </w:pPr>
      <w:r>
        <w:rPr>
          <w:rFonts w:hint="eastAsia"/>
        </w:rPr>
        <w:t>2020年10月底前，提交全部成果。</w:t>
      </w:r>
    </w:p>
    <w:p>
      <w:pPr>
        <w:rPr>
          <w:rFonts w:ascii="宋体" w:hAnsi="宋体" w:cs="宋体"/>
          <w:b/>
          <w:bCs/>
          <w:sz w:val="28"/>
          <w:szCs w:val="28"/>
          <w:u w:val="single"/>
        </w:rPr>
      </w:pPr>
    </w:p>
    <w:sectPr>
      <w:headerReference r:id="rId3" w:type="default"/>
      <w:footerReference r:id="rId4"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path/>
          <v:fill on="f" focussize="0,0"/>
          <v:stroke on="f" joinstyle="miter"/>
          <v:imagedata o:title=""/>
          <o:lock v:ext="edit"/>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F504"/>
    <w:multiLevelType w:val="singleLevel"/>
    <w:tmpl w:val="1B16F504"/>
    <w:lvl w:ilvl="0" w:tentative="0">
      <w:start w:val="1"/>
      <w:numFmt w:val="chineseCounting"/>
      <w:suff w:val="space"/>
      <w:lvlText w:val="第%1部分"/>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240"/>
  <w:drawingGridVerticalSpacing w:val="199"/>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014A5"/>
    <w:rsid w:val="00010F33"/>
    <w:rsid w:val="00011A5F"/>
    <w:rsid w:val="0001470D"/>
    <w:rsid w:val="000167AA"/>
    <w:rsid w:val="00016DF8"/>
    <w:rsid w:val="00021D3B"/>
    <w:rsid w:val="00024DB3"/>
    <w:rsid w:val="000254A0"/>
    <w:rsid w:val="0002741A"/>
    <w:rsid w:val="0002777A"/>
    <w:rsid w:val="00034079"/>
    <w:rsid w:val="0003779D"/>
    <w:rsid w:val="0004094C"/>
    <w:rsid w:val="00042340"/>
    <w:rsid w:val="00043363"/>
    <w:rsid w:val="0004422C"/>
    <w:rsid w:val="00046793"/>
    <w:rsid w:val="00053F84"/>
    <w:rsid w:val="00055347"/>
    <w:rsid w:val="00055B5B"/>
    <w:rsid w:val="000639F6"/>
    <w:rsid w:val="00064510"/>
    <w:rsid w:val="00066DF7"/>
    <w:rsid w:val="0007102A"/>
    <w:rsid w:val="00072D3A"/>
    <w:rsid w:val="00073415"/>
    <w:rsid w:val="0007570E"/>
    <w:rsid w:val="0007687D"/>
    <w:rsid w:val="000865DD"/>
    <w:rsid w:val="00086A57"/>
    <w:rsid w:val="000875EB"/>
    <w:rsid w:val="00091772"/>
    <w:rsid w:val="00091A4D"/>
    <w:rsid w:val="00093F5F"/>
    <w:rsid w:val="00096EA4"/>
    <w:rsid w:val="000A3592"/>
    <w:rsid w:val="000B204F"/>
    <w:rsid w:val="000B652B"/>
    <w:rsid w:val="000B6D9C"/>
    <w:rsid w:val="000B7FE3"/>
    <w:rsid w:val="000C004D"/>
    <w:rsid w:val="000C0D8F"/>
    <w:rsid w:val="000C1B76"/>
    <w:rsid w:val="000C1CDE"/>
    <w:rsid w:val="000C2C06"/>
    <w:rsid w:val="000C38E9"/>
    <w:rsid w:val="000C6319"/>
    <w:rsid w:val="000D0555"/>
    <w:rsid w:val="000D2AAD"/>
    <w:rsid w:val="000D5A34"/>
    <w:rsid w:val="000D5DD3"/>
    <w:rsid w:val="000D5EEE"/>
    <w:rsid w:val="000D77E6"/>
    <w:rsid w:val="000E5A5B"/>
    <w:rsid w:val="000F0085"/>
    <w:rsid w:val="000F51BE"/>
    <w:rsid w:val="00100992"/>
    <w:rsid w:val="00102BAF"/>
    <w:rsid w:val="00110CA2"/>
    <w:rsid w:val="00112B12"/>
    <w:rsid w:val="001221F8"/>
    <w:rsid w:val="00132807"/>
    <w:rsid w:val="00135E10"/>
    <w:rsid w:val="00136D1F"/>
    <w:rsid w:val="0013730B"/>
    <w:rsid w:val="001402D6"/>
    <w:rsid w:val="00141BA2"/>
    <w:rsid w:val="00150ABF"/>
    <w:rsid w:val="00162E3C"/>
    <w:rsid w:val="00162E83"/>
    <w:rsid w:val="00170D65"/>
    <w:rsid w:val="0017303E"/>
    <w:rsid w:val="00175E86"/>
    <w:rsid w:val="001806CC"/>
    <w:rsid w:val="00197887"/>
    <w:rsid w:val="001A4BC1"/>
    <w:rsid w:val="001A6BF7"/>
    <w:rsid w:val="001B0099"/>
    <w:rsid w:val="001B603E"/>
    <w:rsid w:val="001B60AC"/>
    <w:rsid w:val="001B7A20"/>
    <w:rsid w:val="001C2819"/>
    <w:rsid w:val="001D0E79"/>
    <w:rsid w:val="001D3607"/>
    <w:rsid w:val="001D55C1"/>
    <w:rsid w:val="001D6AB9"/>
    <w:rsid w:val="001E1FC4"/>
    <w:rsid w:val="001E43D5"/>
    <w:rsid w:val="001E5F58"/>
    <w:rsid w:val="001F0B32"/>
    <w:rsid w:val="001F1E7D"/>
    <w:rsid w:val="001F346D"/>
    <w:rsid w:val="001F5C10"/>
    <w:rsid w:val="001F67C5"/>
    <w:rsid w:val="002065B8"/>
    <w:rsid w:val="00211F9F"/>
    <w:rsid w:val="002133D4"/>
    <w:rsid w:val="00213836"/>
    <w:rsid w:val="0021447D"/>
    <w:rsid w:val="00217B99"/>
    <w:rsid w:val="00225A1B"/>
    <w:rsid w:val="002315E4"/>
    <w:rsid w:val="002401C3"/>
    <w:rsid w:val="00243366"/>
    <w:rsid w:val="00243EDC"/>
    <w:rsid w:val="00243F44"/>
    <w:rsid w:val="0025030E"/>
    <w:rsid w:val="00250907"/>
    <w:rsid w:val="002540CC"/>
    <w:rsid w:val="00255D41"/>
    <w:rsid w:val="00261686"/>
    <w:rsid w:val="002623D0"/>
    <w:rsid w:val="00267527"/>
    <w:rsid w:val="00271C7E"/>
    <w:rsid w:val="00275582"/>
    <w:rsid w:val="00282F54"/>
    <w:rsid w:val="00283FF2"/>
    <w:rsid w:val="00286755"/>
    <w:rsid w:val="0029145E"/>
    <w:rsid w:val="00294C84"/>
    <w:rsid w:val="00295484"/>
    <w:rsid w:val="00297E7E"/>
    <w:rsid w:val="002A45FD"/>
    <w:rsid w:val="002A57A3"/>
    <w:rsid w:val="002A64AB"/>
    <w:rsid w:val="002A6A11"/>
    <w:rsid w:val="002B0C92"/>
    <w:rsid w:val="002C3E71"/>
    <w:rsid w:val="002C73FB"/>
    <w:rsid w:val="002D0740"/>
    <w:rsid w:val="002D1C35"/>
    <w:rsid w:val="002D1EDF"/>
    <w:rsid w:val="002D2150"/>
    <w:rsid w:val="002D579E"/>
    <w:rsid w:val="002D626C"/>
    <w:rsid w:val="002E4BCC"/>
    <w:rsid w:val="002E669E"/>
    <w:rsid w:val="002F0A24"/>
    <w:rsid w:val="002F1D38"/>
    <w:rsid w:val="002F51C7"/>
    <w:rsid w:val="002F5CC8"/>
    <w:rsid w:val="003046DB"/>
    <w:rsid w:val="00306B76"/>
    <w:rsid w:val="00315AA2"/>
    <w:rsid w:val="003164B1"/>
    <w:rsid w:val="0031686E"/>
    <w:rsid w:val="00322D43"/>
    <w:rsid w:val="0033063C"/>
    <w:rsid w:val="00331099"/>
    <w:rsid w:val="00334272"/>
    <w:rsid w:val="0033439D"/>
    <w:rsid w:val="0033552E"/>
    <w:rsid w:val="003359AD"/>
    <w:rsid w:val="003400BB"/>
    <w:rsid w:val="00341A50"/>
    <w:rsid w:val="00344853"/>
    <w:rsid w:val="003459D0"/>
    <w:rsid w:val="00350523"/>
    <w:rsid w:val="00351E7B"/>
    <w:rsid w:val="003543A0"/>
    <w:rsid w:val="003575F9"/>
    <w:rsid w:val="00360AFE"/>
    <w:rsid w:val="00362628"/>
    <w:rsid w:val="0036431D"/>
    <w:rsid w:val="0037426D"/>
    <w:rsid w:val="00375CF6"/>
    <w:rsid w:val="0038064F"/>
    <w:rsid w:val="0038425E"/>
    <w:rsid w:val="003850AB"/>
    <w:rsid w:val="0039775B"/>
    <w:rsid w:val="003A0ED3"/>
    <w:rsid w:val="003A1C16"/>
    <w:rsid w:val="003A6BCB"/>
    <w:rsid w:val="003A7147"/>
    <w:rsid w:val="003C2F6A"/>
    <w:rsid w:val="003C458B"/>
    <w:rsid w:val="003C4593"/>
    <w:rsid w:val="003C5D85"/>
    <w:rsid w:val="003D1FF9"/>
    <w:rsid w:val="003D26D3"/>
    <w:rsid w:val="003D3BFB"/>
    <w:rsid w:val="003D5AAD"/>
    <w:rsid w:val="003E5C62"/>
    <w:rsid w:val="003E5EFE"/>
    <w:rsid w:val="003E7C13"/>
    <w:rsid w:val="003F0E40"/>
    <w:rsid w:val="003F58B3"/>
    <w:rsid w:val="00400376"/>
    <w:rsid w:val="0041505E"/>
    <w:rsid w:val="004172DD"/>
    <w:rsid w:val="004173C4"/>
    <w:rsid w:val="0042411D"/>
    <w:rsid w:val="00425382"/>
    <w:rsid w:val="00426C2F"/>
    <w:rsid w:val="004318C0"/>
    <w:rsid w:val="004328DE"/>
    <w:rsid w:val="00434CF0"/>
    <w:rsid w:val="00437D71"/>
    <w:rsid w:val="0044096D"/>
    <w:rsid w:val="00441237"/>
    <w:rsid w:val="00442458"/>
    <w:rsid w:val="0044290F"/>
    <w:rsid w:val="00442C70"/>
    <w:rsid w:val="00455C53"/>
    <w:rsid w:val="00456BAD"/>
    <w:rsid w:val="004615DB"/>
    <w:rsid w:val="00464A82"/>
    <w:rsid w:val="00467325"/>
    <w:rsid w:val="004717BB"/>
    <w:rsid w:val="00474220"/>
    <w:rsid w:val="00480D04"/>
    <w:rsid w:val="00482E5E"/>
    <w:rsid w:val="00485CAC"/>
    <w:rsid w:val="0048778F"/>
    <w:rsid w:val="00490C94"/>
    <w:rsid w:val="004919C2"/>
    <w:rsid w:val="0049314C"/>
    <w:rsid w:val="004960D4"/>
    <w:rsid w:val="004A1525"/>
    <w:rsid w:val="004A1CBF"/>
    <w:rsid w:val="004A256E"/>
    <w:rsid w:val="004B0A22"/>
    <w:rsid w:val="004B35C8"/>
    <w:rsid w:val="004B5DBC"/>
    <w:rsid w:val="004B5F97"/>
    <w:rsid w:val="004C60D2"/>
    <w:rsid w:val="004C7CB1"/>
    <w:rsid w:val="004E23A9"/>
    <w:rsid w:val="004E296C"/>
    <w:rsid w:val="004F3565"/>
    <w:rsid w:val="004F584B"/>
    <w:rsid w:val="00500948"/>
    <w:rsid w:val="005051A5"/>
    <w:rsid w:val="00505710"/>
    <w:rsid w:val="00505B78"/>
    <w:rsid w:val="00515DB4"/>
    <w:rsid w:val="005179FA"/>
    <w:rsid w:val="005230D4"/>
    <w:rsid w:val="00523906"/>
    <w:rsid w:val="0052544E"/>
    <w:rsid w:val="00525935"/>
    <w:rsid w:val="00526073"/>
    <w:rsid w:val="00526437"/>
    <w:rsid w:val="00526EEF"/>
    <w:rsid w:val="0052790C"/>
    <w:rsid w:val="00534566"/>
    <w:rsid w:val="005355CE"/>
    <w:rsid w:val="00536E2E"/>
    <w:rsid w:val="005401E2"/>
    <w:rsid w:val="0054154B"/>
    <w:rsid w:val="005431D9"/>
    <w:rsid w:val="005455C9"/>
    <w:rsid w:val="00545F50"/>
    <w:rsid w:val="00546632"/>
    <w:rsid w:val="005471ED"/>
    <w:rsid w:val="0055204B"/>
    <w:rsid w:val="00552086"/>
    <w:rsid w:val="00553126"/>
    <w:rsid w:val="00553B6F"/>
    <w:rsid w:val="00554AD0"/>
    <w:rsid w:val="00574E26"/>
    <w:rsid w:val="00580E9F"/>
    <w:rsid w:val="00584CC1"/>
    <w:rsid w:val="00585952"/>
    <w:rsid w:val="00586F07"/>
    <w:rsid w:val="00590102"/>
    <w:rsid w:val="005925A5"/>
    <w:rsid w:val="0059724B"/>
    <w:rsid w:val="005A0746"/>
    <w:rsid w:val="005A724E"/>
    <w:rsid w:val="005B0FDD"/>
    <w:rsid w:val="005B5287"/>
    <w:rsid w:val="005B7AB2"/>
    <w:rsid w:val="005C10BE"/>
    <w:rsid w:val="005C21DB"/>
    <w:rsid w:val="005C2CBB"/>
    <w:rsid w:val="005C7DF9"/>
    <w:rsid w:val="005D3299"/>
    <w:rsid w:val="005D5E91"/>
    <w:rsid w:val="005F12C8"/>
    <w:rsid w:val="005F5A06"/>
    <w:rsid w:val="006067F6"/>
    <w:rsid w:val="00611A38"/>
    <w:rsid w:val="006156EF"/>
    <w:rsid w:val="00620A0A"/>
    <w:rsid w:val="00625078"/>
    <w:rsid w:val="00631533"/>
    <w:rsid w:val="00634A5A"/>
    <w:rsid w:val="00635899"/>
    <w:rsid w:val="0065456E"/>
    <w:rsid w:val="006557C8"/>
    <w:rsid w:val="006610D8"/>
    <w:rsid w:val="006655C8"/>
    <w:rsid w:val="0067165E"/>
    <w:rsid w:val="00673B9F"/>
    <w:rsid w:val="006825AC"/>
    <w:rsid w:val="00684AC3"/>
    <w:rsid w:val="00686935"/>
    <w:rsid w:val="00687426"/>
    <w:rsid w:val="00694657"/>
    <w:rsid w:val="006955DC"/>
    <w:rsid w:val="006A03DF"/>
    <w:rsid w:val="006A288F"/>
    <w:rsid w:val="006A3E79"/>
    <w:rsid w:val="006A5595"/>
    <w:rsid w:val="006A5ADA"/>
    <w:rsid w:val="006A5DCA"/>
    <w:rsid w:val="006B0967"/>
    <w:rsid w:val="006B10AB"/>
    <w:rsid w:val="006B3850"/>
    <w:rsid w:val="006B6F77"/>
    <w:rsid w:val="006C7B0E"/>
    <w:rsid w:val="006D423D"/>
    <w:rsid w:val="006D6746"/>
    <w:rsid w:val="006E3770"/>
    <w:rsid w:val="006F1D95"/>
    <w:rsid w:val="006F2F87"/>
    <w:rsid w:val="006F3DA3"/>
    <w:rsid w:val="006F57E2"/>
    <w:rsid w:val="006F614E"/>
    <w:rsid w:val="00700B67"/>
    <w:rsid w:val="0070283D"/>
    <w:rsid w:val="007063DA"/>
    <w:rsid w:val="00710E99"/>
    <w:rsid w:val="0072330A"/>
    <w:rsid w:val="00723C48"/>
    <w:rsid w:val="00724192"/>
    <w:rsid w:val="00725A21"/>
    <w:rsid w:val="00725FCB"/>
    <w:rsid w:val="007262EE"/>
    <w:rsid w:val="00731E2E"/>
    <w:rsid w:val="007354E2"/>
    <w:rsid w:val="007369EB"/>
    <w:rsid w:val="007436F8"/>
    <w:rsid w:val="0075045E"/>
    <w:rsid w:val="00751F04"/>
    <w:rsid w:val="007521C1"/>
    <w:rsid w:val="00754B80"/>
    <w:rsid w:val="00770EDF"/>
    <w:rsid w:val="00776220"/>
    <w:rsid w:val="0077655A"/>
    <w:rsid w:val="00787891"/>
    <w:rsid w:val="00793C4D"/>
    <w:rsid w:val="00794DC5"/>
    <w:rsid w:val="007A51C8"/>
    <w:rsid w:val="007B51FA"/>
    <w:rsid w:val="007C1AE7"/>
    <w:rsid w:val="007D4F9E"/>
    <w:rsid w:val="007D66DC"/>
    <w:rsid w:val="007E64C2"/>
    <w:rsid w:val="007E790F"/>
    <w:rsid w:val="007F221C"/>
    <w:rsid w:val="007F272A"/>
    <w:rsid w:val="007F5E2E"/>
    <w:rsid w:val="008004A5"/>
    <w:rsid w:val="00805ABB"/>
    <w:rsid w:val="00807BE9"/>
    <w:rsid w:val="00810B11"/>
    <w:rsid w:val="00811380"/>
    <w:rsid w:val="00816D7C"/>
    <w:rsid w:val="00817F72"/>
    <w:rsid w:val="00823282"/>
    <w:rsid w:val="00824B3E"/>
    <w:rsid w:val="00826D51"/>
    <w:rsid w:val="00831F30"/>
    <w:rsid w:val="00833613"/>
    <w:rsid w:val="008349DC"/>
    <w:rsid w:val="008369F7"/>
    <w:rsid w:val="00840C3F"/>
    <w:rsid w:val="0084271A"/>
    <w:rsid w:val="00851E56"/>
    <w:rsid w:val="00854602"/>
    <w:rsid w:val="008554FC"/>
    <w:rsid w:val="00856F45"/>
    <w:rsid w:val="00860C52"/>
    <w:rsid w:val="00863600"/>
    <w:rsid w:val="00871646"/>
    <w:rsid w:val="008743A4"/>
    <w:rsid w:val="00874E40"/>
    <w:rsid w:val="0087610E"/>
    <w:rsid w:val="00881AAE"/>
    <w:rsid w:val="008853E1"/>
    <w:rsid w:val="0088679E"/>
    <w:rsid w:val="0089062A"/>
    <w:rsid w:val="00891DEB"/>
    <w:rsid w:val="00892327"/>
    <w:rsid w:val="00894E70"/>
    <w:rsid w:val="00897A1A"/>
    <w:rsid w:val="008A14F2"/>
    <w:rsid w:val="008A355E"/>
    <w:rsid w:val="008A504B"/>
    <w:rsid w:val="008B2416"/>
    <w:rsid w:val="008B43C0"/>
    <w:rsid w:val="008B6936"/>
    <w:rsid w:val="008C161E"/>
    <w:rsid w:val="008D080F"/>
    <w:rsid w:val="008D128B"/>
    <w:rsid w:val="008D1646"/>
    <w:rsid w:val="008D6341"/>
    <w:rsid w:val="008E212A"/>
    <w:rsid w:val="008E3D96"/>
    <w:rsid w:val="008E5E9A"/>
    <w:rsid w:val="008E755F"/>
    <w:rsid w:val="008F14D4"/>
    <w:rsid w:val="008F1B50"/>
    <w:rsid w:val="008F6B95"/>
    <w:rsid w:val="008F6CE7"/>
    <w:rsid w:val="0090105F"/>
    <w:rsid w:val="00901AF4"/>
    <w:rsid w:val="00904338"/>
    <w:rsid w:val="009067D9"/>
    <w:rsid w:val="0091217C"/>
    <w:rsid w:val="00915D8E"/>
    <w:rsid w:val="00917AB9"/>
    <w:rsid w:val="00925EB6"/>
    <w:rsid w:val="009304CE"/>
    <w:rsid w:val="00933E21"/>
    <w:rsid w:val="00934E5B"/>
    <w:rsid w:val="009358AE"/>
    <w:rsid w:val="00937DEE"/>
    <w:rsid w:val="00941EAD"/>
    <w:rsid w:val="00942454"/>
    <w:rsid w:val="00944203"/>
    <w:rsid w:val="00945205"/>
    <w:rsid w:val="009518EC"/>
    <w:rsid w:val="009546DF"/>
    <w:rsid w:val="009550B1"/>
    <w:rsid w:val="00955E8C"/>
    <w:rsid w:val="00967E7E"/>
    <w:rsid w:val="00972836"/>
    <w:rsid w:val="00972C39"/>
    <w:rsid w:val="00976150"/>
    <w:rsid w:val="009764DB"/>
    <w:rsid w:val="0097673F"/>
    <w:rsid w:val="00987739"/>
    <w:rsid w:val="00987E8F"/>
    <w:rsid w:val="0099074C"/>
    <w:rsid w:val="009961AC"/>
    <w:rsid w:val="009A018A"/>
    <w:rsid w:val="009A2714"/>
    <w:rsid w:val="009A4AB3"/>
    <w:rsid w:val="009B1754"/>
    <w:rsid w:val="009B274A"/>
    <w:rsid w:val="009D21F6"/>
    <w:rsid w:val="009D60C5"/>
    <w:rsid w:val="009D65F8"/>
    <w:rsid w:val="009E019A"/>
    <w:rsid w:val="009E165C"/>
    <w:rsid w:val="009F412D"/>
    <w:rsid w:val="009F4251"/>
    <w:rsid w:val="009F4C02"/>
    <w:rsid w:val="009F4D00"/>
    <w:rsid w:val="009F51FC"/>
    <w:rsid w:val="009F7D4B"/>
    <w:rsid w:val="00A0293F"/>
    <w:rsid w:val="00A042E2"/>
    <w:rsid w:val="00A15EF9"/>
    <w:rsid w:val="00A17DA2"/>
    <w:rsid w:val="00A246B5"/>
    <w:rsid w:val="00A2636C"/>
    <w:rsid w:val="00A263AD"/>
    <w:rsid w:val="00A2722E"/>
    <w:rsid w:val="00A27B25"/>
    <w:rsid w:val="00A30A2D"/>
    <w:rsid w:val="00A338E3"/>
    <w:rsid w:val="00A35CC8"/>
    <w:rsid w:val="00A37BBC"/>
    <w:rsid w:val="00A37D9E"/>
    <w:rsid w:val="00A4331E"/>
    <w:rsid w:val="00A43DD4"/>
    <w:rsid w:val="00A44714"/>
    <w:rsid w:val="00A47385"/>
    <w:rsid w:val="00A52465"/>
    <w:rsid w:val="00A55CA7"/>
    <w:rsid w:val="00A56172"/>
    <w:rsid w:val="00A60305"/>
    <w:rsid w:val="00A6390B"/>
    <w:rsid w:val="00A65963"/>
    <w:rsid w:val="00A73F74"/>
    <w:rsid w:val="00A80A3F"/>
    <w:rsid w:val="00A8254F"/>
    <w:rsid w:val="00A82B05"/>
    <w:rsid w:val="00A8489E"/>
    <w:rsid w:val="00A85F8E"/>
    <w:rsid w:val="00A90C75"/>
    <w:rsid w:val="00AA07F7"/>
    <w:rsid w:val="00AA1522"/>
    <w:rsid w:val="00AA3809"/>
    <w:rsid w:val="00AA65E5"/>
    <w:rsid w:val="00AB2596"/>
    <w:rsid w:val="00AC17DA"/>
    <w:rsid w:val="00AC24D1"/>
    <w:rsid w:val="00AC49ED"/>
    <w:rsid w:val="00AD0F19"/>
    <w:rsid w:val="00AD39F5"/>
    <w:rsid w:val="00AD43EA"/>
    <w:rsid w:val="00AE0258"/>
    <w:rsid w:val="00AE0611"/>
    <w:rsid w:val="00AE0ECE"/>
    <w:rsid w:val="00AF08C7"/>
    <w:rsid w:val="00AF1AA4"/>
    <w:rsid w:val="00AF1DBF"/>
    <w:rsid w:val="00AF326C"/>
    <w:rsid w:val="00AF7567"/>
    <w:rsid w:val="00B04ABF"/>
    <w:rsid w:val="00B05540"/>
    <w:rsid w:val="00B055EE"/>
    <w:rsid w:val="00B061FD"/>
    <w:rsid w:val="00B13061"/>
    <w:rsid w:val="00B1590B"/>
    <w:rsid w:val="00B26540"/>
    <w:rsid w:val="00B26D99"/>
    <w:rsid w:val="00B27B2C"/>
    <w:rsid w:val="00B30534"/>
    <w:rsid w:val="00B32B28"/>
    <w:rsid w:val="00B361B5"/>
    <w:rsid w:val="00B3633A"/>
    <w:rsid w:val="00B40B9D"/>
    <w:rsid w:val="00B41B38"/>
    <w:rsid w:val="00B41C7E"/>
    <w:rsid w:val="00B423D1"/>
    <w:rsid w:val="00B44522"/>
    <w:rsid w:val="00B46F91"/>
    <w:rsid w:val="00B5036B"/>
    <w:rsid w:val="00B5609F"/>
    <w:rsid w:val="00B601F8"/>
    <w:rsid w:val="00B602F3"/>
    <w:rsid w:val="00B65D2E"/>
    <w:rsid w:val="00B67236"/>
    <w:rsid w:val="00B67B51"/>
    <w:rsid w:val="00B76A21"/>
    <w:rsid w:val="00B81C5A"/>
    <w:rsid w:val="00B83074"/>
    <w:rsid w:val="00B85C3F"/>
    <w:rsid w:val="00B916C0"/>
    <w:rsid w:val="00B93A23"/>
    <w:rsid w:val="00B93BA0"/>
    <w:rsid w:val="00BA069E"/>
    <w:rsid w:val="00BA3009"/>
    <w:rsid w:val="00BA31B4"/>
    <w:rsid w:val="00BA3B13"/>
    <w:rsid w:val="00BB0642"/>
    <w:rsid w:val="00BB663F"/>
    <w:rsid w:val="00BC01D7"/>
    <w:rsid w:val="00BC0429"/>
    <w:rsid w:val="00BC1351"/>
    <w:rsid w:val="00BC31CB"/>
    <w:rsid w:val="00BC790B"/>
    <w:rsid w:val="00BD10C5"/>
    <w:rsid w:val="00BD389E"/>
    <w:rsid w:val="00BD48CF"/>
    <w:rsid w:val="00BD6852"/>
    <w:rsid w:val="00BE18A1"/>
    <w:rsid w:val="00BE3478"/>
    <w:rsid w:val="00BE5BA2"/>
    <w:rsid w:val="00BE5DBF"/>
    <w:rsid w:val="00BF0A2D"/>
    <w:rsid w:val="00BF0E15"/>
    <w:rsid w:val="00BF1378"/>
    <w:rsid w:val="00BF244F"/>
    <w:rsid w:val="00BF62DE"/>
    <w:rsid w:val="00C00458"/>
    <w:rsid w:val="00C02A98"/>
    <w:rsid w:val="00C06130"/>
    <w:rsid w:val="00C06C5A"/>
    <w:rsid w:val="00C07A2B"/>
    <w:rsid w:val="00C101CC"/>
    <w:rsid w:val="00C121E4"/>
    <w:rsid w:val="00C17590"/>
    <w:rsid w:val="00C23EC2"/>
    <w:rsid w:val="00C259AA"/>
    <w:rsid w:val="00C308B8"/>
    <w:rsid w:val="00C41BC3"/>
    <w:rsid w:val="00C428D0"/>
    <w:rsid w:val="00C44013"/>
    <w:rsid w:val="00C46559"/>
    <w:rsid w:val="00C46EA0"/>
    <w:rsid w:val="00C47ACC"/>
    <w:rsid w:val="00C47ED2"/>
    <w:rsid w:val="00C54494"/>
    <w:rsid w:val="00C569E9"/>
    <w:rsid w:val="00C56AD8"/>
    <w:rsid w:val="00C57F92"/>
    <w:rsid w:val="00C62042"/>
    <w:rsid w:val="00C6237B"/>
    <w:rsid w:val="00C66165"/>
    <w:rsid w:val="00C7276D"/>
    <w:rsid w:val="00C772C7"/>
    <w:rsid w:val="00C84217"/>
    <w:rsid w:val="00C84863"/>
    <w:rsid w:val="00C90E84"/>
    <w:rsid w:val="00C91EC9"/>
    <w:rsid w:val="00C935D6"/>
    <w:rsid w:val="00C93F6C"/>
    <w:rsid w:val="00CA3D26"/>
    <w:rsid w:val="00CB34E4"/>
    <w:rsid w:val="00CC01B5"/>
    <w:rsid w:val="00CC2A44"/>
    <w:rsid w:val="00CC2F01"/>
    <w:rsid w:val="00CC3EE7"/>
    <w:rsid w:val="00CC74BE"/>
    <w:rsid w:val="00CD0F73"/>
    <w:rsid w:val="00CD2D66"/>
    <w:rsid w:val="00CD47AF"/>
    <w:rsid w:val="00CD4EEE"/>
    <w:rsid w:val="00CE1056"/>
    <w:rsid w:val="00CF26B4"/>
    <w:rsid w:val="00CF4404"/>
    <w:rsid w:val="00CF72F7"/>
    <w:rsid w:val="00CF7FF9"/>
    <w:rsid w:val="00D05C47"/>
    <w:rsid w:val="00D13F4F"/>
    <w:rsid w:val="00D167A0"/>
    <w:rsid w:val="00D20989"/>
    <w:rsid w:val="00D26BF7"/>
    <w:rsid w:val="00D30EC0"/>
    <w:rsid w:val="00D32FD8"/>
    <w:rsid w:val="00D33108"/>
    <w:rsid w:val="00D33570"/>
    <w:rsid w:val="00D33A74"/>
    <w:rsid w:val="00D362CB"/>
    <w:rsid w:val="00D44E08"/>
    <w:rsid w:val="00D45D77"/>
    <w:rsid w:val="00D52C70"/>
    <w:rsid w:val="00D539EC"/>
    <w:rsid w:val="00D54641"/>
    <w:rsid w:val="00D64204"/>
    <w:rsid w:val="00D66241"/>
    <w:rsid w:val="00D70F3A"/>
    <w:rsid w:val="00D72767"/>
    <w:rsid w:val="00D737E4"/>
    <w:rsid w:val="00D81342"/>
    <w:rsid w:val="00D81732"/>
    <w:rsid w:val="00D82B94"/>
    <w:rsid w:val="00D83FA7"/>
    <w:rsid w:val="00D84B41"/>
    <w:rsid w:val="00D86828"/>
    <w:rsid w:val="00DA389F"/>
    <w:rsid w:val="00DA56D3"/>
    <w:rsid w:val="00DA6878"/>
    <w:rsid w:val="00DA7B8E"/>
    <w:rsid w:val="00DB036C"/>
    <w:rsid w:val="00DB0449"/>
    <w:rsid w:val="00DB32AC"/>
    <w:rsid w:val="00DB57FA"/>
    <w:rsid w:val="00DC1809"/>
    <w:rsid w:val="00DD0CE5"/>
    <w:rsid w:val="00DD5A10"/>
    <w:rsid w:val="00DE02D0"/>
    <w:rsid w:val="00DE181E"/>
    <w:rsid w:val="00DE3323"/>
    <w:rsid w:val="00DF05B7"/>
    <w:rsid w:val="00E0040A"/>
    <w:rsid w:val="00E0291B"/>
    <w:rsid w:val="00E05FF2"/>
    <w:rsid w:val="00E06AEE"/>
    <w:rsid w:val="00E0737A"/>
    <w:rsid w:val="00E1151C"/>
    <w:rsid w:val="00E11BBC"/>
    <w:rsid w:val="00E14E41"/>
    <w:rsid w:val="00E20E9D"/>
    <w:rsid w:val="00E2268D"/>
    <w:rsid w:val="00E24CCB"/>
    <w:rsid w:val="00E25C10"/>
    <w:rsid w:val="00E3000A"/>
    <w:rsid w:val="00E308C4"/>
    <w:rsid w:val="00E32008"/>
    <w:rsid w:val="00E32A0E"/>
    <w:rsid w:val="00E34CCA"/>
    <w:rsid w:val="00E36E31"/>
    <w:rsid w:val="00E43B2A"/>
    <w:rsid w:val="00E44F47"/>
    <w:rsid w:val="00E52721"/>
    <w:rsid w:val="00E5443C"/>
    <w:rsid w:val="00E54C5E"/>
    <w:rsid w:val="00E550BF"/>
    <w:rsid w:val="00E56CE7"/>
    <w:rsid w:val="00E61734"/>
    <w:rsid w:val="00E676AF"/>
    <w:rsid w:val="00E721C9"/>
    <w:rsid w:val="00E75D72"/>
    <w:rsid w:val="00E76349"/>
    <w:rsid w:val="00E816CB"/>
    <w:rsid w:val="00E843CB"/>
    <w:rsid w:val="00E91779"/>
    <w:rsid w:val="00E96FE2"/>
    <w:rsid w:val="00EA03D7"/>
    <w:rsid w:val="00EA04AE"/>
    <w:rsid w:val="00EA1AED"/>
    <w:rsid w:val="00EA5D1A"/>
    <w:rsid w:val="00EA756E"/>
    <w:rsid w:val="00EA7889"/>
    <w:rsid w:val="00EA792F"/>
    <w:rsid w:val="00EB0D20"/>
    <w:rsid w:val="00EB1E29"/>
    <w:rsid w:val="00EB4B3E"/>
    <w:rsid w:val="00EC1E2D"/>
    <w:rsid w:val="00EC5226"/>
    <w:rsid w:val="00EE0010"/>
    <w:rsid w:val="00EE4B74"/>
    <w:rsid w:val="00EF1A8C"/>
    <w:rsid w:val="00EF4641"/>
    <w:rsid w:val="00EF76FF"/>
    <w:rsid w:val="00F03A51"/>
    <w:rsid w:val="00F1154B"/>
    <w:rsid w:val="00F14A4B"/>
    <w:rsid w:val="00F14C66"/>
    <w:rsid w:val="00F165F6"/>
    <w:rsid w:val="00F21F8C"/>
    <w:rsid w:val="00F2364D"/>
    <w:rsid w:val="00F262FF"/>
    <w:rsid w:val="00F33751"/>
    <w:rsid w:val="00F3453D"/>
    <w:rsid w:val="00F3468F"/>
    <w:rsid w:val="00F42C90"/>
    <w:rsid w:val="00F43074"/>
    <w:rsid w:val="00F445E6"/>
    <w:rsid w:val="00F53F9D"/>
    <w:rsid w:val="00F54536"/>
    <w:rsid w:val="00F7498F"/>
    <w:rsid w:val="00F75CF2"/>
    <w:rsid w:val="00F7613F"/>
    <w:rsid w:val="00F81B89"/>
    <w:rsid w:val="00F81F50"/>
    <w:rsid w:val="00F85A0A"/>
    <w:rsid w:val="00F865C6"/>
    <w:rsid w:val="00F95CCE"/>
    <w:rsid w:val="00F961DE"/>
    <w:rsid w:val="00FA4585"/>
    <w:rsid w:val="00FA6A50"/>
    <w:rsid w:val="00FB021B"/>
    <w:rsid w:val="00FB102E"/>
    <w:rsid w:val="00FB2D1D"/>
    <w:rsid w:val="00FB484C"/>
    <w:rsid w:val="00FB6BA6"/>
    <w:rsid w:val="00FC02EE"/>
    <w:rsid w:val="00FC1E85"/>
    <w:rsid w:val="00FD1FD1"/>
    <w:rsid w:val="00FD356D"/>
    <w:rsid w:val="00FD48AA"/>
    <w:rsid w:val="00FD7DA2"/>
    <w:rsid w:val="00FE07EF"/>
    <w:rsid w:val="00FE2393"/>
    <w:rsid w:val="00FE6885"/>
    <w:rsid w:val="00FF10DA"/>
    <w:rsid w:val="00FF350D"/>
    <w:rsid w:val="00FF4C2D"/>
    <w:rsid w:val="00FF4D0C"/>
    <w:rsid w:val="018117C1"/>
    <w:rsid w:val="019E0C45"/>
    <w:rsid w:val="01CF32DE"/>
    <w:rsid w:val="01DF6AA8"/>
    <w:rsid w:val="01F16097"/>
    <w:rsid w:val="02343FFA"/>
    <w:rsid w:val="02401265"/>
    <w:rsid w:val="03083283"/>
    <w:rsid w:val="039D426C"/>
    <w:rsid w:val="03B05AEB"/>
    <w:rsid w:val="04CF1FA2"/>
    <w:rsid w:val="054035A6"/>
    <w:rsid w:val="0583332C"/>
    <w:rsid w:val="06046BC5"/>
    <w:rsid w:val="063A5EAF"/>
    <w:rsid w:val="06996194"/>
    <w:rsid w:val="06ED65E1"/>
    <w:rsid w:val="074D4254"/>
    <w:rsid w:val="07506F1F"/>
    <w:rsid w:val="07662BDC"/>
    <w:rsid w:val="07767056"/>
    <w:rsid w:val="082968BF"/>
    <w:rsid w:val="082E6D53"/>
    <w:rsid w:val="08CB50A1"/>
    <w:rsid w:val="08E747EE"/>
    <w:rsid w:val="0A8A436D"/>
    <w:rsid w:val="0AA52EBD"/>
    <w:rsid w:val="0B591F04"/>
    <w:rsid w:val="0B7B1694"/>
    <w:rsid w:val="0BC261DB"/>
    <w:rsid w:val="0BEB039A"/>
    <w:rsid w:val="0C013E05"/>
    <w:rsid w:val="0D6A75BE"/>
    <w:rsid w:val="0DB4740A"/>
    <w:rsid w:val="0E631973"/>
    <w:rsid w:val="0F9D28CF"/>
    <w:rsid w:val="0FD81EB4"/>
    <w:rsid w:val="1010105A"/>
    <w:rsid w:val="10221B61"/>
    <w:rsid w:val="10516791"/>
    <w:rsid w:val="12AD19F7"/>
    <w:rsid w:val="12F926F0"/>
    <w:rsid w:val="142332DD"/>
    <w:rsid w:val="1519109A"/>
    <w:rsid w:val="153A3C2D"/>
    <w:rsid w:val="168E3CD2"/>
    <w:rsid w:val="172D1977"/>
    <w:rsid w:val="17F45E20"/>
    <w:rsid w:val="19B361D8"/>
    <w:rsid w:val="1A320971"/>
    <w:rsid w:val="1AB21051"/>
    <w:rsid w:val="1B073F7C"/>
    <w:rsid w:val="1B294C61"/>
    <w:rsid w:val="1B7104CB"/>
    <w:rsid w:val="1BDD0528"/>
    <w:rsid w:val="1D336907"/>
    <w:rsid w:val="1D73442E"/>
    <w:rsid w:val="1DDB2360"/>
    <w:rsid w:val="1E0435A7"/>
    <w:rsid w:val="1E8F040D"/>
    <w:rsid w:val="1E920021"/>
    <w:rsid w:val="1ECD061A"/>
    <w:rsid w:val="1EE00A04"/>
    <w:rsid w:val="1F11481F"/>
    <w:rsid w:val="1F1406A4"/>
    <w:rsid w:val="1F4F7CD8"/>
    <w:rsid w:val="1FFC1FD8"/>
    <w:rsid w:val="207B6C92"/>
    <w:rsid w:val="20A44E50"/>
    <w:rsid w:val="21C533D4"/>
    <w:rsid w:val="21C870C4"/>
    <w:rsid w:val="21D01A69"/>
    <w:rsid w:val="21E26745"/>
    <w:rsid w:val="223F4170"/>
    <w:rsid w:val="23B03722"/>
    <w:rsid w:val="24BC405C"/>
    <w:rsid w:val="284B0F52"/>
    <w:rsid w:val="29130AE9"/>
    <w:rsid w:val="29481B39"/>
    <w:rsid w:val="296050C2"/>
    <w:rsid w:val="29690152"/>
    <w:rsid w:val="296A285A"/>
    <w:rsid w:val="296F155B"/>
    <w:rsid w:val="29CB3C83"/>
    <w:rsid w:val="2A181813"/>
    <w:rsid w:val="2A6B0D88"/>
    <w:rsid w:val="2AEB4A25"/>
    <w:rsid w:val="2D2F6528"/>
    <w:rsid w:val="2DBE352C"/>
    <w:rsid w:val="2DC20805"/>
    <w:rsid w:val="2E7B514A"/>
    <w:rsid w:val="2EA320ED"/>
    <w:rsid w:val="2F3926C8"/>
    <w:rsid w:val="2F845DD6"/>
    <w:rsid w:val="305F259A"/>
    <w:rsid w:val="306944F9"/>
    <w:rsid w:val="30914BF5"/>
    <w:rsid w:val="30A92C96"/>
    <w:rsid w:val="30EF6A47"/>
    <w:rsid w:val="311350AC"/>
    <w:rsid w:val="314F43D5"/>
    <w:rsid w:val="31900CE9"/>
    <w:rsid w:val="32E21EBD"/>
    <w:rsid w:val="32FD2735"/>
    <w:rsid w:val="331B6A94"/>
    <w:rsid w:val="336054FB"/>
    <w:rsid w:val="33814BD7"/>
    <w:rsid w:val="33F17F05"/>
    <w:rsid w:val="33FF13EE"/>
    <w:rsid w:val="34EF2A8C"/>
    <w:rsid w:val="355416CB"/>
    <w:rsid w:val="355C679E"/>
    <w:rsid w:val="35873E08"/>
    <w:rsid w:val="35C5279F"/>
    <w:rsid w:val="36181290"/>
    <w:rsid w:val="36236B3E"/>
    <w:rsid w:val="36626C16"/>
    <w:rsid w:val="369154A6"/>
    <w:rsid w:val="373759DA"/>
    <w:rsid w:val="37522209"/>
    <w:rsid w:val="37B3316A"/>
    <w:rsid w:val="37D470DF"/>
    <w:rsid w:val="3825311D"/>
    <w:rsid w:val="38B076F5"/>
    <w:rsid w:val="39BB7CA8"/>
    <w:rsid w:val="3A072C82"/>
    <w:rsid w:val="3AD703E4"/>
    <w:rsid w:val="3B0C01EB"/>
    <w:rsid w:val="3BB8662C"/>
    <w:rsid w:val="3C0256F9"/>
    <w:rsid w:val="3C385593"/>
    <w:rsid w:val="3C493E09"/>
    <w:rsid w:val="3C7668E6"/>
    <w:rsid w:val="3DC21AB7"/>
    <w:rsid w:val="3F437AD4"/>
    <w:rsid w:val="3F8C11CB"/>
    <w:rsid w:val="3FA0000A"/>
    <w:rsid w:val="3FED3CE3"/>
    <w:rsid w:val="40391CF5"/>
    <w:rsid w:val="40511B03"/>
    <w:rsid w:val="4079013B"/>
    <w:rsid w:val="419F17C1"/>
    <w:rsid w:val="44213287"/>
    <w:rsid w:val="44A532E3"/>
    <w:rsid w:val="45C2451D"/>
    <w:rsid w:val="463E26A5"/>
    <w:rsid w:val="465F0686"/>
    <w:rsid w:val="46F71AAE"/>
    <w:rsid w:val="474B32AE"/>
    <w:rsid w:val="47637176"/>
    <w:rsid w:val="47D143BA"/>
    <w:rsid w:val="48931989"/>
    <w:rsid w:val="48972E18"/>
    <w:rsid w:val="493F7716"/>
    <w:rsid w:val="49573473"/>
    <w:rsid w:val="497870DC"/>
    <w:rsid w:val="498D5A32"/>
    <w:rsid w:val="4A6A23AC"/>
    <w:rsid w:val="4AFE29C3"/>
    <w:rsid w:val="4B03649E"/>
    <w:rsid w:val="4BEC6DE3"/>
    <w:rsid w:val="4C2A7A20"/>
    <w:rsid w:val="4CDA1D3F"/>
    <w:rsid w:val="4EFD0447"/>
    <w:rsid w:val="4F2B6157"/>
    <w:rsid w:val="4FB9197D"/>
    <w:rsid w:val="50AA1A16"/>
    <w:rsid w:val="50D4451E"/>
    <w:rsid w:val="519A2A2F"/>
    <w:rsid w:val="51E91BF7"/>
    <w:rsid w:val="522D2622"/>
    <w:rsid w:val="525777F9"/>
    <w:rsid w:val="52911EDF"/>
    <w:rsid w:val="530F0C94"/>
    <w:rsid w:val="53750AC0"/>
    <w:rsid w:val="54037636"/>
    <w:rsid w:val="54562C35"/>
    <w:rsid w:val="54B3312A"/>
    <w:rsid w:val="551F2AFA"/>
    <w:rsid w:val="552C0A96"/>
    <w:rsid w:val="554A28A3"/>
    <w:rsid w:val="581970B6"/>
    <w:rsid w:val="581E6EFC"/>
    <w:rsid w:val="594B7F4A"/>
    <w:rsid w:val="59C36720"/>
    <w:rsid w:val="5A224817"/>
    <w:rsid w:val="5A975865"/>
    <w:rsid w:val="5AB93F1D"/>
    <w:rsid w:val="5B247F1C"/>
    <w:rsid w:val="5B71145A"/>
    <w:rsid w:val="5BC91427"/>
    <w:rsid w:val="5CAC3BF0"/>
    <w:rsid w:val="5D284F9B"/>
    <w:rsid w:val="5D771F1C"/>
    <w:rsid w:val="5E365B89"/>
    <w:rsid w:val="5E604276"/>
    <w:rsid w:val="5E6554CB"/>
    <w:rsid w:val="5ED702C0"/>
    <w:rsid w:val="5FE821CB"/>
    <w:rsid w:val="60EA751D"/>
    <w:rsid w:val="61285BD1"/>
    <w:rsid w:val="62673F8F"/>
    <w:rsid w:val="63776E7B"/>
    <w:rsid w:val="63EE7712"/>
    <w:rsid w:val="64CD55D3"/>
    <w:rsid w:val="66A302D7"/>
    <w:rsid w:val="66C22D3A"/>
    <w:rsid w:val="66D96993"/>
    <w:rsid w:val="67AA5AC7"/>
    <w:rsid w:val="67DD3829"/>
    <w:rsid w:val="6841027D"/>
    <w:rsid w:val="6846026B"/>
    <w:rsid w:val="690A4AA4"/>
    <w:rsid w:val="69537B0B"/>
    <w:rsid w:val="69974A12"/>
    <w:rsid w:val="6A462CC6"/>
    <w:rsid w:val="6AF01164"/>
    <w:rsid w:val="6B3464F5"/>
    <w:rsid w:val="6B4F5C11"/>
    <w:rsid w:val="6B964DAB"/>
    <w:rsid w:val="6BBC1336"/>
    <w:rsid w:val="6C802AEE"/>
    <w:rsid w:val="6D2F0485"/>
    <w:rsid w:val="6DBD0123"/>
    <w:rsid w:val="6DF27965"/>
    <w:rsid w:val="6E721DA8"/>
    <w:rsid w:val="6EE1045F"/>
    <w:rsid w:val="6F5964F5"/>
    <w:rsid w:val="70290016"/>
    <w:rsid w:val="70783D6C"/>
    <w:rsid w:val="707C477E"/>
    <w:rsid w:val="70F57B65"/>
    <w:rsid w:val="7100014D"/>
    <w:rsid w:val="714325E3"/>
    <w:rsid w:val="714571EE"/>
    <w:rsid w:val="7149338F"/>
    <w:rsid w:val="71C4488E"/>
    <w:rsid w:val="72384148"/>
    <w:rsid w:val="72E877D2"/>
    <w:rsid w:val="72EB2131"/>
    <w:rsid w:val="73661175"/>
    <w:rsid w:val="73683F57"/>
    <w:rsid w:val="73931790"/>
    <w:rsid w:val="73BD3E50"/>
    <w:rsid w:val="74033663"/>
    <w:rsid w:val="74985FEE"/>
    <w:rsid w:val="74F35406"/>
    <w:rsid w:val="74FB2282"/>
    <w:rsid w:val="755423DA"/>
    <w:rsid w:val="75572054"/>
    <w:rsid w:val="75846DCC"/>
    <w:rsid w:val="75EB36D0"/>
    <w:rsid w:val="761B3D13"/>
    <w:rsid w:val="769B55BF"/>
    <w:rsid w:val="76B35000"/>
    <w:rsid w:val="770671F4"/>
    <w:rsid w:val="77AD08D9"/>
    <w:rsid w:val="77CC37A5"/>
    <w:rsid w:val="77F1506E"/>
    <w:rsid w:val="78477FEE"/>
    <w:rsid w:val="7878508A"/>
    <w:rsid w:val="78887081"/>
    <w:rsid w:val="791242F9"/>
    <w:rsid w:val="79D926D9"/>
    <w:rsid w:val="79FB4C90"/>
    <w:rsid w:val="7A1A16E4"/>
    <w:rsid w:val="7A26183D"/>
    <w:rsid w:val="7A321B95"/>
    <w:rsid w:val="7A4D6848"/>
    <w:rsid w:val="7AB01419"/>
    <w:rsid w:val="7BBF5D9C"/>
    <w:rsid w:val="7BC94126"/>
    <w:rsid w:val="7C0B0DA3"/>
    <w:rsid w:val="7C1F6F6A"/>
    <w:rsid w:val="7C396B93"/>
    <w:rsid w:val="7D816FF7"/>
    <w:rsid w:val="7DC63603"/>
    <w:rsid w:val="7DFB4006"/>
    <w:rsid w:val="7E6027F0"/>
    <w:rsid w:val="7E8C59F8"/>
    <w:rsid w:val="7EAE17CE"/>
    <w:rsid w:val="7EB0162C"/>
    <w:rsid w:val="7EE201C1"/>
    <w:rsid w:val="7F36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4"/>
      <w:szCs w:val="24"/>
      <w:lang w:val="en-US" w:eastAsia="zh-CN" w:bidi="ar-SA"/>
    </w:rPr>
  </w:style>
  <w:style w:type="paragraph" w:styleId="2">
    <w:name w:val="heading 1"/>
    <w:basedOn w:val="1"/>
    <w:next w:val="1"/>
    <w:link w:val="57"/>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6"/>
    <w:qFormat/>
    <w:uiPriority w:val="0"/>
    <w:pPr>
      <w:keepNext/>
      <w:keepLines/>
      <w:spacing w:before="260" w:after="260" w:line="415" w:lineRule="auto"/>
      <w:outlineLvl w:val="1"/>
    </w:pPr>
    <w:rPr>
      <w:rFonts w:ascii="Cambria" w:hAnsi="Cambria"/>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50"/>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40"/>
    <w:qFormat/>
    <w:uiPriority w:val="99"/>
    <w:pPr>
      <w:jc w:val="left"/>
    </w:pPr>
  </w:style>
  <w:style w:type="paragraph" w:styleId="7">
    <w:name w:val="Body Text Indent"/>
    <w:basedOn w:val="1"/>
    <w:link w:val="44"/>
    <w:qFormat/>
    <w:uiPriority w:val="0"/>
    <w:pPr>
      <w:spacing w:after="120"/>
      <w:ind w:left="420" w:leftChars="200"/>
    </w:pPr>
    <w:rPr>
      <w:sz w:val="21"/>
    </w:rPr>
  </w:style>
  <w:style w:type="paragraph" w:styleId="8">
    <w:name w:val="toc 3"/>
    <w:basedOn w:val="1"/>
    <w:next w:val="1"/>
    <w:qFormat/>
    <w:uiPriority w:val="0"/>
    <w:pPr>
      <w:ind w:left="840" w:leftChars="400"/>
    </w:pPr>
  </w:style>
  <w:style w:type="paragraph" w:styleId="9">
    <w:name w:val="Plain Text"/>
    <w:basedOn w:val="1"/>
    <w:link w:val="55"/>
    <w:qFormat/>
    <w:uiPriority w:val="0"/>
    <w:rPr>
      <w:rFonts w:ascii="宋体" w:hAnsi="Courier New"/>
      <w:sz w:val="21"/>
      <w:szCs w:val="21"/>
    </w:rPr>
  </w:style>
  <w:style w:type="paragraph" w:styleId="10">
    <w:name w:val="Date"/>
    <w:basedOn w:val="1"/>
    <w:next w:val="1"/>
    <w:uiPriority w:val="0"/>
    <w:pPr>
      <w:ind w:left="100" w:leftChars="2500"/>
    </w:pPr>
    <w:rPr>
      <w:rFonts w:eastAsia="仿宋_GB2312"/>
      <w:sz w:val="32"/>
    </w:rPr>
  </w:style>
  <w:style w:type="paragraph" w:styleId="11">
    <w:name w:val="Balloon Text"/>
    <w:basedOn w:val="1"/>
    <w:qFormat/>
    <w:uiPriority w:val="0"/>
    <w:rPr>
      <w:sz w:val="18"/>
      <w:szCs w:val="18"/>
    </w:rPr>
  </w:style>
  <w:style w:type="paragraph" w:styleId="12">
    <w:name w:val="footer"/>
    <w:basedOn w:val="1"/>
    <w:link w:val="49"/>
    <w:qFormat/>
    <w:uiPriority w:val="99"/>
    <w:pPr>
      <w:tabs>
        <w:tab w:val="center" w:pos="4153"/>
        <w:tab w:val="right" w:pos="8306"/>
      </w:tabs>
      <w:snapToGrid w:val="0"/>
      <w:jc w:val="left"/>
    </w:pPr>
    <w:rPr>
      <w:sz w:val="18"/>
      <w:szCs w:val="18"/>
    </w:rPr>
  </w:style>
  <w:style w:type="paragraph" w:styleId="13">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b/>
      <w:bCs/>
      <w:caps/>
      <w:szCs w:val="20"/>
    </w:rPr>
  </w:style>
  <w:style w:type="paragraph" w:styleId="15">
    <w:name w:val="Subtitle"/>
    <w:basedOn w:val="1"/>
    <w:next w:val="1"/>
    <w:link w:val="51"/>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0"/>
    <w:pPr>
      <w:spacing w:before="100" w:beforeAutospacing="1" w:after="100" w:afterAutospacing="1"/>
      <w:jc w:val="left"/>
    </w:pPr>
    <w:rPr>
      <w:kern w:val="0"/>
    </w:rPr>
  </w:style>
  <w:style w:type="paragraph" w:styleId="17">
    <w:name w:val="Title"/>
    <w:basedOn w:val="1"/>
    <w:next w:val="1"/>
    <w:link w:val="41"/>
    <w:qFormat/>
    <w:uiPriority w:val="0"/>
    <w:pPr>
      <w:spacing w:before="240" w:after="60"/>
      <w:jc w:val="center"/>
      <w:outlineLvl w:val="0"/>
    </w:pPr>
    <w:rPr>
      <w:rFonts w:ascii="Cambria" w:hAnsi="Cambria"/>
      <w:b/>
      <w:bCs/>
      <w:sz w:val="36"/>
      <w:szCs w:val="32"/>
    </w:rPr>
  </w:style>
  <w:style w:type="paragraph" w:styleId="18">
    <w:name w:val="annotation subject"/>
    <w:basedOn w:val="6"/>
    <w:next w:val="6"/>
    <w:link w:val="39"/>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000000"/>
      <w:u w:val="none"/>
    </w:rPr>
  </w:style>
  <w:style w:type="character" w:styleId="25">
    <w:name w:val="Emphasis"/>
    <w:qFormat/>
    <w:uiPriority w:val="0"/>
  </w:style>
  <w:style w:type="character" w:styleId="26">
    <w:name w:val="Hyperlink"/>
    <w:qFormat/>
    <w:uiPriority w:val="99"/>
    <w:rPr>
      <w:color w:val="000000"/>
      <w:u w:val="none"/>
    </w:rPr>
  </w:style>
  <w:style w:type="character" w:styleId="27">
    <w:name w:val="annotation reference"/>
    <w:qFormat/>
    <w:uiPriority w:val="0"/>
    <w:rPr>
      <w:sz w:val="21"/>
      <w:szCs w:val="21"/>
    </w:rPr>
  </w:style>
  <w:style w:type="paragraph" w:customStyle="1" w:styleId="28">
    <w:name w:val="列出段落1"/>
    <w:basedOn w:val="1"/>
    <w:link w:val="54"/>
    <w:qFormat/>
    <w:uiPriority w:val="34"/>
    <w:pPr>
      <w:ind w:firstLine="420" w:firstLineChars="200"/>
    </w:pPr>
    <w:rPr>
      <w:sz w:val="21"/>
      <w:szCs w:val="22"/>
    </w:rPr>
  </w:style>
  <w:style w:type="paragraph" w:customStyle="1" w:styleId="29">
    <w:name w:val="样式1"/>
    <w:basedOn w:val="1"/>
    <w:qFormat/>
    <w:uiPriority w:val="0"/>
    <w:rPr>
      <w:rFonts w:eastAsia="仿宋_GB2312"/>
      <w:sz w:val="32"/>
    </w:rPr>
  </w:style>
  <w:style w:type="paragraph" w:customStyle="1" w:styleId="30">
    <w:name w:val="正文首行缩进1(Crlf+Shift+M)"/>
    <w:link w:val="42"/>
    <w:qFormat/>
    <w:uiPriority w:val="0"/>
    <w:pPr>
      <w:spacing w:before="120" w:after="120" w:line="360" w:lineRule="auto"/>
      <w:ind w:firstLine="420" w:firstLineChars="200"/>
    </w:pPr>
    <w:rPr>
      <w:rFonts w:ascii="Arial" w:hAnsi="Arial" w:eastAsia="Calibri" w:cs="Times New Roman"/>
      <w:kern w:val="2"/>
      <w:sz w:val="21"/>
      <w:lang w:val="en-US" w:eastAsia="zh-CN" w:bidi="ar-SA"/>
    </w:rPr>
  </w:style>
  <w:style w:type="paragraph" w:customStyle="1" w:styleId="31">
    <w:name w:val="样式3"/>
    <w:basedOn w:val="32"/>
    <w:qFormat/>
    <w:uiPriority w:val="0"/>
    <w:pPr>
      <w:jc w:val="center"/>
    </w:pPr>
  </w:style>
  <w:style w:type="paragraph" w:customStyle="1" w:styleId="32">
    <w:name w:val="样式2"/>
    <w:basedOn w:val="1"/>
    <w:qFormat/>
    <w:uiPriority w:val="0"/>
    <w:rPr>
      <w:rFonts w:eastAsia="华文中宋"/>
      <w:sz w:val="44"/>
    </w:rPr>
  </w:style>
  <w:style w:type="paragraph" w:customStyle="1" w:styleId="33">
    <w:name w:val="正文小四"/>
    <w:basedOn w:val="1"/>
    <w:link w:val="43"/>
    <w:qFormat/>
    <w:uiPriority w:val="0"/>
    <w:pPr>
      <w:widowControl/>
      <w:snapToGrid w:val="0"/>
      <w:spacing w:line="360" w:lineRule="auto"/>
      <w:ind w:firstLine="480" w:firstLineChars="200"/>
      <w:contextualSpacing/>
      <w:jc w:val="left"/>
    </w:pPr>
    <w:rPr>
      <w:kern w:val="0"/>
      <w:szCs w:val="20"/>
    </w:rPr>
  </w:style>
  <w:style w:type="paragraph" w:customStyle="1" w:styleId="34">
    <w:name w:val="Char"/>
    <w:basedOn w:val="1"/>
    <w:qFormat/>
    <w:uiPriority w:val="0"/>
    <w:rPr>
      <w:szCs w:val="21"/>
    </w:rPr>
  </w:style>
  <w:style w:type="paragraph" w:styleId="35">
    <w:name w:val="List Paragraph"/>
    <w:basedOn w:val="1"/>
    <w:qFormat/>
    <w:uiPriority w:val="99"/>
    <w:pPr>
      <w:ind w:firstLine="420" w:firstLineChars="200"/>
    </w:pPr>
  </w:style>
  <w:style w:type="paragraph" w:customStyle="1" w:styleId="36">
    <w:name w:val="我的正文"/>
    <w:basedOn w:val="4"/>
    <w:qFormat/>
    <w:uiPriority w:val="0"/>
    <w:pPr>
      <w:adjustRightInd w:val="0"/>
      <w:snapToGrid w:val="0"/>
      <w:spacing w:line="312" w:lineRule="auto"/>
      <w:ind w:firstLine="200"/>
    </w:pPr>
    <w:rPr>
      <w:rFonts w:ascii="Times New Roman" w:hAnsi="Times New Roman" w:eastAsia="仿宋_GB2312"/>
      <w:sz w:val="28"/>
    </w:rPr>
  </w:style>
  <w:style w:type="paragraph" w:customStyle="1" w:styleId="37">
    <w:name w:val="正文2"/>
    <w:basedOn w:val="1"/>
    <w:qFormat/>
    <w:uiPriority w:val="0"/>
    <w:pPr>
      <w:spacing w:line="360" w:lineRule="auto"/>
      <w:ind w:firstLine="420" w:firstLineChars="200"/>
    </w:pPr>
  </w:style>
  <w:style w:type="paragraph" w:customStyle="1" w:styleId="38">
    <w:name w:val="_Style 31"/>
    <w:basedOn w:val="5"/>
    <w:qFormat/>
    <w:uiPriority w:val="0"/>
    <w:rPr>
      <w:szCs w:val="20"/>
      <w:shd w:val="clear" w:color="auto" w:fill="000080"/>
    </w:rPr>
  </w:style>
  <w:style w:type="character" w:customStyle="1" w:styleId="39">
    <w:name w:val="批注主题 Char"/>
    <w:basedOn w:val="40"/>
    <w:link w:val="18"/>
    <w:qFormat/>
    <w:uiPriority w:val="0"/>
  </w:style>
  <w:style w:type="character" w:customStyle="1" w:styleId="40">
    <w:name w:val="批注文字 Char"/>
    <w:link w:val="6"/>
    <w:qFormat/>
    <w:uiPriority w:val="99"/>
    <w:rPr>
      <w:kern w:val="2"/>
      <w:sz w:val="24"/>
      <w:szCs w:val="24"/>
    </w:rPr>
  </w:style>
  <w:style w:type="character" w:customStyle="1" w:styleId="41">
    <w:name w:val="标题 Char"/>
    <w:link w:val="17"/>
    <w:qFormat/>
    <w:uiPriority w:val="0"/>
    <w:rPr>
      <w:rFonts w:ascii="Cambria" w:hAnsi="Cambria"/>
      <w:b/>
      <w:bCs/>
      <w:kern w:val="2"/>
      <w:sz w:val="36"/>
      <w:szCs w:val="32"/>
    </w:rPr>
  </w:style>
  <w:style w:type="character" w:customStyle="1" w:styleId="42">
    <w:name w:val="正文首行缩进1(Crlf+Shift+M) Char"/>
    <w:link w:val="30"/>
    <w:qFormat/>
    <w:uiPriority w:val="0"/>
    <w:rPr>
      <w:rFonts w:ascii="Arial" w:hAnsi="Arial"/>
      <w:kern w:val="2"/>
      <w:sz w:val="21"/>
      <w:lang w:bidi="ar-SA"/>
    </w:rPr>
  </w:style>
  <w:style w:type="character" w:customStyle="1" w:styleId="43">
    <w:name w:val="正文小四 字符"/>
    <w:link w:val="33"/>
    <w:qFormat/>
    <w:locked/>
    <w:uiPriority w:val="0"/>
    <w:rPr>
      <w:rFonts w:ascii="Calibri" w:hAnsi="Calibri"/>
      <w:sz w:val="24"/>
    </w:rPr>
  </w:style>
  <w:style w:type="character" w:customStyle="1" w:styleId="44">
    <w:name w:val="正文文本缩进 Char"/>
    <w:link w:val="7"/>
    <w:qFormat/>
    <w:uiPriority w:val="0"/>
    <w:rPr>
      <w:kern w:val="2"/>
      <w:sz w:val="21"/>
      <w:szCs w:val="24"/>
    </w:rPr>
  </w:style>
  <w:style w:type="character" w:customStyle="1" w:styleId="45">
    <w:name w:val="bg02"/>
    <w:basedOn w:val="21"/>
    <w:qFormat/>
    <w:uiPriority w:val="0"/>
  </w:style>
  <w:style w:type="character" w:customStyle="1" w:styleId="46">
    <w:name w:val="标题 2 Char"/>
    <w:link w:val="3"/>
    <w:qFormat/>
    <w:uiPriority w:val="0"/>
    <w:rPr>
      <w:rFonts w:ascii="Cambria" w:hAnsi="Cambria"/>
      <w:b/>
      <w:bCs/>
      <w:kern w:val="2"/>
      <w:sz w:val="32"/>
      <w:szCs w:val="32"/>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tabg"/>
    <w:qFormat/>
    <w:uiPriority w:val="0"/>
    <w:rPr>
      <w:rFonts w:ascii="微软雅黑" w:hAnsi="微软雅黑" w:eastAsia="微软雅黑" w:cs="微软雅黑"/>
      <w:color w:val="FFFFFF"/>
      <w:sz w:val="27"/>
      <w:szCs w:val="27"/>
    </w:rPr>
  </w:style>
  <w:style w:type="character" w:customStyle="1" w:styleId="49">
    <w:name w:val="页脚 Char"/>
    <w:link w:val="12"/>
    <w:qFormat/>
    <w:uiPriority w:val="99"/>
    <w:rPr>
      <w:kern w:val="2"/>
      <w:sz w:val="18"/>
      <w:szCs w:val="18"/>
    </w:rPr>
  </w:style>
  <w:style w:type="character" w:customStyle="1" w:styleId="50">
    <w:name w:val="正文缩进 Char"/>
    <w:link w:val="4"/>
    <w:qFormat/>
    <w:uiPriority w:val="0"/>
    <w:rPr>
      <w:kern w:val="2"/>
      <w:sz w:val="24"/>
    </w:rPr>
  </w:style>
  <w:style w:type="character" w:customStyle="1" w:styleId="51">
    <w:name w:val="副标题 Char"/>
    <w:link w:val="15"/>
    <w:qFormat/>
    <w:uiPriority w:val="0"/>
    <w:rPr>
      <w:rFonts w:ascii="Cambria" w:hAnsi="Cambria"/>
      <w:b/>
      <w:bCs/>
      <w:kern w:val="28"/>
      <w:sz w:val="32"/>
      <w:szCs w:val="32"/>
    </w:rPr>
  </w:style>
  <w:style w:type="character" w:customStyle="1" w:styleId="52">
    <w:name w:val="more"/>
    <w:qFormat/>
    <w:uiPriority w:val="0"/>
    <w:rPr>
      <w:color w:val="666666"/>
      <w:sz w:val="18"/>
      <w:szCs w:val="18"/>
    </w:rPr>
  </w:style>
  <w:style w:type="character" w:customStyle="1" w:styleId="53">
    <w:name w:val="bg01"/>
    <w:basedOn w:val="21"/>
    <w:qFormat/>
    <w:uiPriority w:val="0"/>
  </w:style>
  <w:style w:type="character" w:customStyle="1" w:styleId="54">
    <w:name w:val="列出段落 Char"/>
    <w:link w:val="28"/>
    <w:qFormat/>
    <w:uiPriority w:val="34"/>
    <w:rPr>
      <w:rFonts w:ascii="Calibri" w:hAnsi="Calibri"/>
      <w:kern w:val="2"/>
      <w:sz w:val="21"/>
      <w:szCs w:val="22"/>
    </w:rPr>
  </w:style>
  <w:style w:type="character" w:customStyle="1" w:styleId="55">
    <w:name w:val="纯文本 Char"/>
    <w:link w:val="9"/>
    <w:qFormat/>
    <w:uiPriority w:val="0"/>
    <w:rPr>
      <w:rFonts w:ascii="宋体" w:hAnsi="Courier New" w:cs="Courier New"/>
      <w:kern w:val="2"/>
      <w:sz w:val="21"/>
      <w:szCs w:val="21"/>
    </w:rPr>
  </w:style>
  <w:style w:type="character" w:customStyle="1" w:styleId="56">
    <w:name w:val="普通文字1 Char"/>
    <w:qFormat/>
    <w:uiPriority w:val="0"/>
    <w:rPr>
      <w:rFonts w:ascii="宋体" w:hAnsi="Courier New" w:cs="Courier New"/>
      <w:kern w:val="2"/>
      <w:sz w:val="21"/>
      <w:szCs w:val="21"/>
    </w:rPr>
  </w:style>
  <w:style w:type="character" w:customStyle="1" w:styleId="57">
    <w:name w:val="标题 1 Char"/>
    <w:link w:val="2"/>
    <w:qFormat/>
    <w:uiPriority w:val="0"/>
    <w:rPr>
      <w:b/>
      <w:bCs/>
      <w:kern w:val="44"/>
      <w:sz w:val="30"/>
      <w:szCs w:val="44"/>
    </w:rPr>
  </w:style>
  <w:style w:type="character" w:customStyle="1" w:styleId="58">
    <w:name w:val="页眉 Char"/>
    <w:link w:val="13"/>
    <w:qFormat/>
    <w:uiPriority w:val="0"/>
    <w:rPr>
      <w:kern w:val="2"/>
      <w:sz w:val="18"/>
      <w:szCs w:val="18"/>
    </w:rPr>
  </w:style>
  <w:style w:type="character" w:customStyle="1" w:styleId="59">
    <w:name w:val="副标题 Char1"/>
    <w:qFormat/>
    <w:uiPriority w:val="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61</Pages>
  <Words>5183</Words>
  <Characters>29548</Characters>
  <Lines>246</Lines>
  <Paragraphs>69</Paragraphs>
  <TotalTime>32</TotalTime>
  <ScaleCrop>false</ScaleCrop>
  <LinksUpToDate>false</LinksUpToDate>
  <CharactersWithSpaces>34662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2019-02-21T03:15:00Z</dcterms:created>
  <dc:creator>太子弹琴</dc:creator>
  <cp:lastModifiedBy>凑牛忙</cp:lastModifiedBy>
  <cp:lastPrinted>2019-01-14T04:15:00Z</cp:lastPrinted>
  <dcterms:modified xsi:type="dcterms:W3CDTF">2019-10-21T06:39:02Z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