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F" w:rsidRPr="004C79D8" w:rsidRDefault="00565242" w:rsidP="002A272F">
      <w:pPr>
        <w:pStyle w:val="1"/>
        <w:ind w:left="420"/>
      </w:pPr>
      <w:bookmarkStart w:id="0" w:name="_Toc20689556"/>
      <w:r>
        <w:rPr>
          <w:rFonts w:hint="eastAsia"/>
        </w:rPr>
        <w:t>中标产品</w:t>
      </w:r>
      <w:r w:rsidR="002A272F" w:rsidRPr="004C79D8">
        <w:rPr>
          <w:rFonts w:hint="eastAsia"/>
        </w:rPr>
        <w:t>分项表</w:t>
      </w:r>
      <w:bookmarkEnd w:id="0"/>
    </w:p>
    <w:p w:rsidR="002A272F" w:rsidRPr="004C79D8" w:rsidRDefault="002A272F" w:rsidP="002A272F">
      <w:pPr>
        <w:ind w:right="480" w:firstLineChars="0" w:firstLine="0"/>
        <w:jc w:val="center"/>
        <w:rPr>
          <w:rFonts w:ascii="宋体" w:hAnsi="宋体"/>
        </w:rPr>
      </w:pPr>
      <w:r w:rsidRPr="004C79D8">
        <w:rPr>
          <w:rFonts w:ascii="宋体" w:hAnsi="宋体" w:hint="eastAsia"/>
        </w:rPr>
        <w:t xml:space="preserve">                                                     </w:t>
      </w:r>
      <w:r w:rsidR="00565242">
        <w:rPr>
          <w:rFonts w:ascii="宋体" w:hAnsi="宋体" w:hint="eastAsia"/>
        </w:rPr>
        <w:t xml:space="preserve">                           </w:t>
      </w:r>
      <w:r w:rsidRPr="004C79D8">
        <w:rPr>
          <w:rFonts w:ascii="宋体" w:hAnsi="宋体" w:hint="eastAsia"/>
        </w:rPr>
        <w:t xml:space="preserve">  单位：人民币（元）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7"/>
        <w:gridCol w:w="1985"/>
        <w:gridCol w:w="1134"/>
        <w:gridCol w:w="1559"/>
        <w:gridCol w:w="3118"/>
        <w:gridCol w:w="1276"/>
        <w:gridCol w:w="1559"/>
      </w:tblGrid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单价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4通道</w:t>
            </w:r>
            <w:r w:rsidRPr="004C79D8">
              <w:rPr>
                <w:rFonts w:ascii="宋体" w:hAnsi="宋体"/>
                <w:sz w:val="21"/>
                <w:szCs w:val="21"/>
              </w:rPr>
              <w:t>网络DSP数字功放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Powersoft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Quattrocanali 4804 DSP+D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深圳易科声光科技股份有限公司西</w:t>
            </w:r>
            <w:r w:rsidRPr="004C79D8">
              <w:rPr>
                <w:rFonts w:ascii="宋体" w:hAnsi="宋体"/>
                <w:sz w:val="21"/>
                <w:szCs w:val="21"/>
              </w:rPr>
              <w:t>安分公司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54130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全频</w:t>
            </w:r>
            <w:r w:rsidRPr="004C79D8">
              <w:rPr>
                <w:rFonts w:ascii="宋体" w:hAnsi="宋体"/>
                <w:sz w:val="21"/>
                <w:szCs w:val="21"/>
              </w:rPr>
              <w:t>三分频线性音柱（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主扩声</w:t>
            </w:r>
            <w:r w:rsidRPr="004C79D8">
              <w:rPr>
                <w:rFonts w:ascii="宋体" w:hAnsi="宋体"/>
                <w:sz w:val="21"/>
                <w:szCs w:val="21"/>
              </w:rPr>
              <w:t>带支架）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Community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ENT-FR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深圳易科声光科技股份有限公司西</w:t>
            </w:r>
            <w:r w:rsidRPr="004C79D8">
              <w:rPr>
                <w:rFonts w:ascii="宋体" w:hAnsi="宋体"/>
                <w:sz w:val="21"/>
                <w:szCs w:val="21"/>
              </w:rPr>
              <w:t>安分公司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32500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ENTASYS适配器套件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Community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ENT-BP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深圳易科声光科技股份有限公司西</w:t>
            </w:r>
            <w:r w:rsidRPr="004C79D8">
              <w:rPr>
                <w:rFonts w:ascii="宋体" w:hAnsi="宋体"/>
                <w:sz w:val="21"/>
                <w:szCs w:val="21"/>
              </w:rPr>
              <w:t>安分公司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2000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室内</w:t>
            </w:r>
            <w:r w:rsidRPr="004C79D8">
              <w:rPr>
                <w:rFonts w:ascii="宋体" w:hAnsi="宋体"/>
                <w:sz w:val="21"/>
                <w:szCs w:val="21"/>
              </w:rPr>
              <w:t>全彩LED显示屏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Unilumin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UHW1.2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深圳市洲明科技股份有限公司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1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2316000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LED全彩</w:t>
            </w:r>
            <w:r w:rsidRPr="004C79D8">
              <w:rPr>
                <w:rFonts w:ascii="宋体" w:hAnsi="宋体"/>
                <w:sz w:val="21"/>
                <w:szCs w:val="21"/>
              </w:rPr>
              <w:t>发送卡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Unilumin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SD600E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深圳市洲明科技股份有限公司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45000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拼接</w:t>
            </w:r>
            <w:r w:rsidRPr="004C79D8">
              <w:rPr>
                <w:rFonts w:ascii="宋体" w:hAnsi="宋体"/>
                <w:sz w:val="21"/>
                <w:szCs w:val="21"/>
              </w:rPr>
              <w:t>处理器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博睿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BR</w:t>
            </w:r>
            <w:r w:rsidRPr="004C79D8">
              <w:rPr>
                <w:rFonts w:ascii="宋体" w:hAnsi="宋体"/>
                <w:sz w:val="21"/>
                <w:szCs w:val="21"/>
              </w:rPr>
              <w:t>-VP4584ZX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北京博睿维</w:t>
            </w:r>
            <w:r w:rsidRPr="004C79D8">
              <w:rPr>
                <w:rFonts w:ascii="宋体" w:hAnsi="宋体"/>
                <w:sz w:val="21"/>
                <w:szCs w:val="21"/>
              </w:rPr>
              <w:t>讯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科技</w:t>
            </w:r>
            <w:r w:rsidRPr="004C79D8">
              <w:rPr>
                <w:rFonts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76400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控制管理</w:t>
            </w:r>
            <w:r w:rsidRPr="004C79D8">
              <w:rPr>
                <w:rFonts w:ascii="宋体" w:hAnsi="宋体"/>
                <w:sz w:val="21"/>
                <w:szCs w:val="21"/>
              </w:rPr>
              <w:t>软件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Unilumin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UCM</w:t>
            </w:r>
            <w:r w:rsidRPr="004C79D8">
              <w:rPr>
                <w:rFonts w:ascii="宋体" w:hAnsi="宋体"/>
                <w:sz w:val="21"/>
                <w:szCs w:val="21"/>
              </w:rPr>
              <w:t>1.0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深圳市洲明科技股份有限公司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7000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配电柜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Unilumin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TMH15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深圳市洲明科技股份有限公司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31000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室内</w:t>
            </w:r>
            <w:r w:rsidRPr="004C79D8">
              <w:rPr>
                <w:rFonts w:ascii="宋体" w:hAnsi="宋体"/>
                <w:sz w:val="21"/>
                <w:szCs w:val="21"/>
              </w:rPr>
              <w:t>双色显示屏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联</w:t>
            </w:r>
            <w:r w:rsidRPr="004C79D8">
              <w:rPr>
                <w:rFonts w:ascii="宋体" w:hAnsi="宋体"/>
                <w:sz w:val="21"/>
                <w:szCs w:val="21"/>
              </w:rPr>
              <w:t>锦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Ф</w:t>
            </w:r>
            <w:r w:rsidRPr="004C79D8">
              <w:rPr>
                <w:rFonts w:ascii="宋体" w:hAnsi="宋体"/>
                <w:sz w:val="21"/>
                <w:szCs w:val="21"/>
              </w:rPr>
              <w:t>3.75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深圳市联锦光电有限公司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24900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高清</w:t>
            </w:r>
            <w:r w:rsidRPr="004C79D8">
              <w:rPr>
                <w:rFonts w:ascii="宋体" w:hAnsi="宋体"/>
                <w:sz w:val="21"/>
                <w:szCs w:val="21"/>
              </w:rPr>
              <w:t>显示屏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MAXHUB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TC</w:t>
            </w:r>
            <w:r w:rsidRPr="004C79D8">
              <w:rPr>
                <w:rFonts w:ascii="宋体" w:hAnsi="宋体"/>
                <w:sz w:val="21"/>
                <w:szCs w:val="21"/>
              </w:rPr>
              <w:t>86CB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广州视臻信息科技有限公司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47700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机柜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图腾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K3</w:t>
            </w:r>
            <w:r w:rsidRPr="004C79D8">
              <w:rPr>
                <w:rFonts w:ascii="宋体" w:hAnsi="宋体"/>
                <w:sz w:val="21"/>
                <w:szCs w:val="21"/>
              </w:rPr>
              <w:t xml:space="preserve"> 42U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图腾</w:t>
            </w:r>
            <w:r w:rsidRPr="004C79D8">
              <w:rPr>
                <w:rFonts w:ascii="宋体" w:hAnsi="宋体"/>
                <w:sz w:val="21"/>
                <w:szCs w:val="21"/>
              </w:rPr>
              <w:t>电子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设备</w:t>
            </w:r>
            <w:r w:rsidRPr="004C79D8">
              <w:rPr>
                <w:rFonts w:ascii="宋体" w:hAnsi="宋体"/>
                <w:sz w:val="21"/>
                <w:szCs w:val="21"/>
              </w:rPr>
              <w:t>（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昆山</w:t>
            </w:r>
            <w:r w:rsidRPr="004C79D8">
              <w:rPr>
                <w:rFonts w:ascii="宋体" w:hAnsi="宋体"/>
                <w:sz w:val="21"/>
                <w:szCs w:val="21"/>
              </w:rPr>
              <w:t>）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有限</w:t>
            </w:r>
            <w:r w:rsidRPr="004C79D8">
              <w:rPr>
                <w:rFonts w:ascii="宋体" w:hAnsi="宋体"/>
                <w:sz w:val="21"/>
                <w:szCs w:val="21"/>
              </w:rPr>
              <w:t>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5600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扩声</w:t>
            </w:r>
            <w:r w:rsidRPr="004C79D8">
              <w:rPr>
                <w:rFonts w:ascii="宋体" w:hAnsi="宋体"/>
                <w:sz w:val="21"/>
                <w:szCs w:val="21"/>
              </w:rPr>
              <w:t>音箱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ISOLINE</w:t>
            </w:r>
            <w:r w:rsidRPr="004C79D8">
              <w:rPr>
                <w:rFonts w:ascii="宋体" w:hAnsi="宋体"/>
                <w:sz w:val="21"/>
                <w:szCs w:val="21"/>
              </w:rPr>
              <w:t xml:space="preserve"> V8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先歌国际影音有限公司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6只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3100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扩声</w:t>
            </w:r>
            <w:r w:rsidRPr="004C79D8">
              <w:rPr>
                <w:rFonts w:ascii="宋体" w:hAnsi="宋体"/>
                <w:sz w:val="21"/>
                <w:szCs w:val="21"/>
              </w:rPr>
              <w:t>功放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XR1500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先歌国际影音有限公司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3台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4300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调音台</w:t>
            </w:r>
          </w:p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（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带</w:t>
            </w:r>
            <w:r w:rsidRPr="004C79D8">
              <w:rPr>
                <w:rFonts w:ascii="宋体" w:hAnsi="宋体"/>
                <w:sz w:val="21"/>
                <w:szCs w:val="21"/>
              </w:rPr>
              <w:t>效果器）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SL824USB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先歌国际影音有限公司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5600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数字</w:t>
            </w:r>
            <w:r w:rsidRPr="004C79D8">
              <w:rPr>
                <w:rFonts w:ascii="宋体" w:hAnsi="宋体"/>
                <w:sz w:val="21"/>
                <w:szCs w:val="21"/>
              </w:rPr>
              <w:t>音频处理器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SC-48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先歌国际影音有限公司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12900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无线</w:t>
            </w:r>
            <w:r w:rsidRPr="004C79D8">
              <w:rPr>
                <w:rFonts w:ascii="宋体" w:hAnsi="宋体"/>
                <w:sz w:val="21"/>
                <w:szCs w:val="21"/>
              </w:rPr>
              <w:t>话筒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安度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ART-UR3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广东安度电子科技有限公司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22100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时序</w:t>
            </w:r>
            <w:r w:rsidRPr="004C79D8">
              <w:rPr>
                <w:rFonts w:ascii="宋体" w:hAnsi="宋体"/>
                <w:sz w:val="21"/>
                <w:szCs w:val="21"/>
              </w:rPr>
              <w:t>电源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安保利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V</w:t>
            </w:r>
            <w:r w:rsidRPr="004C79D8">
              <w:rPr>
                <w:rFonts w:ascii="宋体" w:hAnsi="宋体"/>
                <w:sz w:val="21"/>
                <w:szCs w:val="21"/>
              </w:rPr>
              <w:t>-12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广东省安保利电声设备厂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6350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电子</w:t>
            </w:r>
            <w:r w:rsidRPr="004C79D8">
              <w:rPr>
                <w:rFonts w:ascii="宋体" w:hAnsi="宋体"/>
                <w:sz w:val="21"/>
                <w:szCs w:val="21"/>
              </w:rPr>
              <w:t>讲台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MAXHUB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P22MA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广州视臻信息科技有限公司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32000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讲台</w:t>
            </w:r>
            <w:r w:rsidRPr="004C79D8">
              <w:rPr>
                <w:rFonts w:ascii="宋体" w:hAnsi="宋体"/>
                <w:sz w:val="21"/>
                <w:szCs w:val="21"/>
              </w:rPr>
              <w:t>会议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插座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晶奇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订制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安徽</w:t>
            </w:r>
            <w:r w:rsidRPr="004C79D8">
              <w:rPr>
                <w:rFonts w:ascii="宋体" w:hAnsi="宋体"/>
                <w:sz w:val="21"/>
                <w:szCs w:val="21"/>
              </w:rPr>
              <w:t>晶奇网络科技股份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有限</w:t>
            </w:r>
            <w:r w:rsidRPr="004C79D8">
              <w:rPr>
                <w:rFonts w:ascii="宋体" w:hAnsi="宋体"/>
                <w:sz w:val="21"/>
                <w:szCs w:val="21"/>
              </w:rPr>
              <w:t>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4套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900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天井</w:t>
            </w:r>
            <w:r w:rsidRPr="004C79D8">
              <w:rPr>
                <w:rFonts w:ascii="宋体" w:hAnsi="宋体"/>
                <w:sz w:val="21"/>
                <w:szCs w:val="21"/>
              </w:rPr>
              <w:t>空调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奥克斯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QRD-120NW/EBS-N2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奥克斯集团有限公司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13560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高清</w:t>
            </w:r>
            <w:r w:rsidRPr="004C79D8">
              <w:rPr>
                <w:rFonts w:ascii="宋体" w:hAnsi="宋体"/>
                <w:sz w:val="21"/>
                <w:szCs w:val="21"/>
              </w:rPr>
              <w:t>LED显示屏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Unilumin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UHP1.2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深圳市洲明科技股份有限公司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1126000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壁挂</w:t>
            </w:r>
            <w:r w:rsidRPr="004C79D8">
              <w:rPr>
                <w:rFonts w:ascii="宋体" w:hAnsi="宋体"/>
                <w:sz w:val="21"/>
                <w:szCs w:val="21"/>
              </w:rPr>
              <w:t>空调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奥克斯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R35GW/BPAFF600+3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奥克斯集团有限公司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6700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辅助</w:t>
            </w:r>
            <w:r w:rsidRPr="004C79D8">
              <w:rPr>
                <w:rFonts w:ascii="宋体" w:hAnsi="宋体"/>
                <w:sz w:val="21"/>
                <w:szCs w:val="21"/>
              </w:rPr>
              <w:t>工程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晶奇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安徽</w:t>
            </w:r>
            <w:r w:rsidRPr="004C79D8">
              <w:rPr>
                <w:rFonts w:ascii="宋体" w:hAnsi="宋体"/>
                <w:sz w:val="21"/>
                <w:szCs w:val="21"/>
              </w:rPr>
              <w:t>晶奇网络科技股份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有限</w:t>
            </w:r>
            <w:r w:rsidRPr="004C79D8">
              <w:rPr>
                <w:rFonts w:ascii="宋体" w:hAnsi="宋体"/>
                <w:sz w:val="21"/>
                <w:szCs w:val="21"/>
              </w:rPr>
              <w:t>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150000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高清</w:t>
            </w:r>
            <w:r w:rsidRPr="004C79D8">
              <w:rPr>
                <w:rFonts w:ascii="宋体" w:hAnsi="宋体"/>
                <w:sz w:val="21"/>
                <w:szCs w:val="21"/>
              </w:rPr>
              <w:t>触摸显示屏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MAXHUB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TC</w:t>
            </w:r>
            <w:r w:rsidRPr="004C79D8">
              <w:rPr>
                <w:rFonts w:ascii="宋体" w:hAnsi="宋体"/>
                <w:sz w:val="21"/>
                <w:szCs w:val="21"/>
              </w:rPr>
              <w:t>75CB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广州视臻信息科技有限公司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26000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数据</w:t>
            </w:r>
            <w:r w:rsidRPr="004C79D8">
              <w:rPr>
                <w:rFonts w:ascii="宋体" w:hAnsi="宋体"/>
                <w:sz w:val="21"/>
                <w:szCs w:val="21"/>
              </w:rPr>
              <w:t>交换机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S5720-56C-EI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38600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lastRenderedPageBreak/>
              <w:t>26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220寸</w:t>
            </w:r>
            <w:r w:rsidRPr="004C79D8">
              <w:rPr>
                <w:rFonts w:ascii="宋体" w:hAnsi="宋体"/>
                <w:sz w:val="21"/>
                <w:szCs w:val="21"/>
              </w:rPr>
              <w:t>一体化LED显示终端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MAXHUB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/>
                <w:sz w:val="21"/>
                <w:szCs w:val="21"/>
              </w:rPr>
              <w:t>LM220MP25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广州视臻信息科技有限公司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296500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辅材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晶奇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安徽</w:t>
            </w:r>
            <w:r w:rsidRPr="004C79D8">
              <w:rPr>
                <w:rFonts w:ascii="宋体" w:hAnsi="宋体"/>
                <w:sz w:val="21"/>
                <w:szCs w:val="21"/>
              </w:rPr>
              <w:t>晶奇网络科技股份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有限</w:t>
            </w:r>
            <w:r w:rsidRPr="004C79D8">
              <w:rPr>
                <w:rFonts w:ascii="宋体" w:hAnsi="宋体"/>
                <w:sz w:val="21"/>
                <w:szCs w:val="21"/>
              </w:rPr>
              <w:t>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135000</w:t>
            </w:r>
          </w:p>
        </w:tc>
      </w:tr>
      <w:tr w:rsidR="00565242" w:rsidRPr="004C79D8" w:rsidTr="007C4920">
        <w:trPr>
          <w:trHeight w:val="529"/>
          <w:jc w:val="center"/>
        </w:trPr>
        <w:tc>
          <w:tcPr>
            <w:tcW w:w="627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系统</w:t>
            </w:r>
            <w:r w:rsidRPr="004C79D8">
              <w:rPr>
                <w:rFonts w:ascii="宋体" w:hAnsi="宋体"/>
                <w:sz w:val="21"/>
                <w:szCs w:val="21"/>
              </w:rPr>
              <w:t>集成服务</w:t>
            </w:r>
          </w:p>
        </w:tc>
        <w:tc>
          <w:tcPr>
            <w:tcW w:w="1134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晶奇</w:t>
            </w:r>
          </w:p>
        </w:tc>
        <w:tc>
          <w:tcPr>
            <w:tcW w:w="1559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3118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安徽</w:t>
            </w:r>
            <w:r w:rsidRPr="004C79D8">
              <w:rPr>
                <w:rFonts w:ascii="宋体" w:hAnsi="宋体"/>
                <w:sz w:val="21"/>
                <w:szCs w:val="21"/>
              </w:rPr>
              <w:t>晶奇网络科技股份</w:t>
            </w:r>
            <w:r w:rsidRPr="004C79D8">
              <w:rPr>
                <w:rFonts w:ascii="宋体" w:hAnsi="宋体" w:hint="eastAsia"/>
                <w:sz w:val="21"/>
                <w:szCs w:val="21"/>
              </w:rPr>
              <w:t>有限</w:t>
            </w:r>
            <w:r w:rsidRPr="004C79D8">
              <w:rPr>
                <w:rFonts w:ascii="宋体" w:hAnsi="宋体"/>
                <w:sz w:val="21"/>
                <w:szCs w:val="21"/>
              </w:rPr>
              <w:t>公司</w:t>
            </w:r>
          </w:p>
        </w:tc>
        <w:tc>
          <w:tcPr>
            <w:tcW w:w="1276" w:type="dxa"/>
            <w:vAlign w:val="center"/>
          </w:tcPr>
          <w:p w:rsidR="00565242" w:rsidRPr="004C79D8" w:rsidRDefault="00565242" w:rsidP="007C492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C79D8">
              <w:rPr>
                <w:rFonts w:ascii="宋体" w:hAnsi="宋体" w:hint="eastAsia"/>
                <w:sz w:val="21"/>
                <w:szCs w:val="21"/>
              </w:rPr>
              <w:t>1项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2" w:rsidRPr="004C79D8" w:rsidRDefault="00565242" w:rsidP="007C4920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4C79D8">
              <w:rPr>
                <w:rFonts w:hint="eastAsia"/>
                <w:color w:val="000000"/>
                <w:sz w:val="21"/>
                <w:szCs w:val="21"/>
              </w:rPr>
              <w:t>560000</w:t>
            </w:r>
          </w:p>
        </w:tc>
      </w:tr>
    </w:tbl>
    <w:p w:rsidR="002A272F" w:rsidRPr="004C79D8" w:rsidRDefault="002A272F" w:rsidP="002A272F">
      <w:pPr>
        <w:adjustRightInd w:val="0"/>
        <w:ind w:firstLineChars="0" w:firstLine="0"/>
        <w:textAlignment w:val="baseline"/>
        <w:rPr>
          <w:rFonts w:ascii="宋体" w:hAnsi="宋体"/>
          <w:b/>
        </w:rPr>
      </w:pPr>
    </w:p>
    <w:p w:rsidR="002A272F" w:rsidRPr="00EF59A3" w:rsidRDefault="002A272F" w:rsidP="002A272F">
      <w:pPr>
        <w:adjustRightInd w:val="0"/>
        <w:ind w:firstLineChars="3300" w:firstLine="7951"/>
        <w:textAlignment w:val="baseline"/>
        <w:rPr>
          <w:rFonts w:ascii="宋体" w:hAnsi="宋体"/>
          <w:b/>
        </w:rPr>
      </w:pPr>
      <w:bookmarkStart w:id="1" w:name="_GoBack"/>
      <w:bookmarkEnd w:id="1"/>
    </w:p>
    <w:sectPr w:rsidR="002A272F" w:rsidRPr="00EF59A3" w:rsidSect="001B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D6" w:rsidRDefault="00F676D6" w:rsidP="002A272F">
      <w:pPr>
        <w:spacing w:line="240" w:lineRule="auto"/>
        <w:ind w:firstLine="480"/>
      </w:pPr>
      <w:r>
        <w:separator/>
      </w:r>
    </w:p>
  </w:endnote>
  <w:endnote w:type="continuationSeparator" w:id="1">
    <w:p w:rsidR="00F676D6" w:rsidRDefault="00F676D6" w:rsidP="002A272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2F" w:rsidRDefault="002A272F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2F" w:rsidRDefault="002A272F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2F" w:rsidRDefault="002A272F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D6" w:rsidRDefault="00F676D6" w:rsidP="002A272F">
      <w:pPr>
        <w:spacing w:line="240" w:lineRule="auto"/>
        <w:ind w:firstLine="480"/>
      </w:pPr>
      <w:r>
        <w:separator/>
      </w:r>
    </w:p>
  </w:footnote>
  <w:footnote w:type="continuationSeparator" w:id="1">
    <w:p w:rsidR="00F676D6" w:rsidRDefault="00F676D6" w:rsidP="002A272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2F" w:rsidRDefault="002A272F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2F" w:rsidRDefault="002A272F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2F" w:rsidRDefault="002A272F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51E"/>
    <w:multiLevelType w:val="multilevel"/>
    <w:tmpl w:val="C1C4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9473A1"/>
    <w:multiLevelType w:val="multilevel"/>
    <w:tmpl w:val="8266F3FC"/>
    <w:lvl w:ilvl="0">
      <w:start w:val="1"/>
      <w:numFmt w:val="chineseCountingThousand"/>
      <w:lvlText w:val="%1、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36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  <w:b/>
        <w:i w:val="0"/>
        <w:sz w:val="32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30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8"/>
      </w:rPr>
    </w:lvl>
    <w:lvl w:ilvl="4">
      <w:start w:val="1"/>
      <w:numFmt w:val="decimal"/>
      <w:lvlText w:val="%2.%3.%4.%5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5">
      <w:start w:val="1"/>
      <w:numFmt w:val="decimal"/>
      <w:lvlText w:val="%2.%3.%4.%5.%6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6">
      <w:start w:val="1"/>
      <w:numFmt w:val="decimal"/>
      <w:lvlText w:val="%2.%3.%4.%5.%6.%7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7">
      <w:start w:val="1"/>
      <w:numFmt w:val="decimal"/>
      <w:lvlText w:val="%2.%3.%4.%5.%6.%7.%8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8">
      <w:start w:val="1"/>
      <w:numFmt w:val="decimal"/>
      <w:lvlText w:val="%2.%3.%4.%5.%6.%7.%8.%9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</w:abstractNum>
  <w:abstractNum w:abstractNumId="2">
    <w:nsid w:val="1FAC3886"/>
    <w:multiLevelType w:val="multilevel"/>
    <w:tmpl w:val="0082CA20"/>
    <w:lvl w:ilvl="0">
      <w:start w:val="1"/>
      <w:numFmt w:val="chineseCountingThousand"/>
      <w:suff w:val="space"/>
      <w:lvlText w:val="第%1节 "/>
      <w:lvlJc w:val="left"/>
      <w:pPr>
        <w:ind w:left="227" w:hanging="227"/>
      </w:pPr>
      <w:rPr>
        <w:rFonts w:ascii="Times New Roman" w:eastAsia="华文中宋" w:hAnsi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isLgl/>
      <w:suff w:val="space"/>
      <w:lvlText w:val="%1.%2"/>
      <w:lvlJc w:val="left"/>
      <w:pPr>
        <w:ind w:left="510" w:hanging="510"/>
      </w:pPr>
      <w:rPr>
        <w:rFonts w:ascii="Times New Roman" w:eastAsia="微软雅黑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isLgl/>
      <w:suff w:val="space"/>
      <w:lvlText w:val="%1.%2.%3"/>
      <w:lvlJc w:val="left"/>
      <w:pPr>
        <w:ind w:left="680" w:hanging="680"/>
      </w:pPr>
      <w:rPr>
        <w:rFonts w:ascii="Times New Roman" w:eastAsia="微软雅黑" w:hAnsi="Times New Roman"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"/>
      <w:lvlJc w:val="left"/>
      <w:pPr>
        <w:ind w:left="794" w:hanging="794"/>
      </w:pPr>
      <w:rPr>
        <w:rFonts w:ascii="Times New Roman" w:hAnsi="Times New Roman" w:hint="default"/>
        <w:b/>
        <w:i w:val="0"/>
        <w:color w:val="auto"/>
      </w:rPr>
    </w:lvl>
    <w:lvl w:ilvl="4">
      <w:start w:val="1"/>
      <w:numFmt w:val="decimal"/>
      <w:isLgl/>
      <w:suff w:val="space"/>
      <w:lvlText w:val="%1.%2.%3.%4.%5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</w:rPr>
    </w:lvl>
    <w:lvl w:ilvl="5">
      <w:start w:val="1"/>
      <w:numFmt w:val="decimal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10D1AD2"/>
    <w:multiLevelType w:val="multilevel"/>
    <w:tmpl w:val="7108B5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黑体" w:eastAsia="黑体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8"/>
        </w:tabs>
        <w:ind w:left="576" w:hanging="576"/>
      </w:pPr>
      <w:rPr>
        <w:rFonts w:eastAsia="黑体" w:hint="eastAsia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18"/>
        </w:tabs>
        <w:ind w:left="1444" w:hanging="86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41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1152"/>
        </w:tabs>
        <w:ind w:left="1152" w:hanging="585"/>
      </w:pPr>
      <w:rPr>
        <w:rFonts w:hint="eastAsia"/>
      </w:rPr>
    </w:lvl>
    <w:lvl w:ilvl="6">
      <w:start w:val="1"/>
      <w:numFmt w:val="decimal"/>
      <w:lvlRestart w:val="0"/>
      <w:isLgl/>
      <w:lvlText w:val="表%7"/>
      <w:lvlJc w:val="center"/>
      <w:pPr>
        <w:tabs>
          <w:tab w:val="num" w:pos="5246"/>
        </w:tabs>
        <w:ind w:left="5246" w:hanging="846"/>
      </w:pPr>
      <w:rPr>
        <w:rFonts w:hint="eastAsia"/>
      </w:rPr>
    </w:lvl>
    <w:lvl w:ilvl="7">
      <w:start w:val="1"/>
      <w:numFmt w:val="decimal"/>
      <w:lvlRestart w:val="0"/>
      <w:lvlText w:val="图%8"/>
      <w:lvlJc w:val="center"/>
      <w:pPr>
        <w:tabs>
          <w:tab w:val="num" w:pos="1440"/>
        </w:tabs>
        <w:ind w:left="1440" w:hanging="1152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AF24174"/>
    <w:multiLevelType w:val="multilevel"/>
    <w:tmpl w:val="9362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75B685F"/>
    <w:multiLevelType w:val="multilevel"/>
    <w:tmpl w:val="A300A576"/>
    <w:lvl w:ilvl="0">
      <w:start w:val="14"/>
      <w:numFmt w:val="chineseCountingThousand"/>
      <w:lvlText w:val="%1、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36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32"/>
      </w:rPr>
    </w:lvl>
    <w:lvl w:ilvl="2">
      <w:start w:val="1"/>
      <w:numFmt w:val="decimal"/>
      <w:suff w:val="nothing"/>
      <w:lvlText w:val="%3、"/>
      <w:lvlJc w:val="left"/>
      <w:pPr>
        <w:ind w:left="142" w:firstLine="0"/>
      </w:pPr>
      <w:rPr>
        <w:rFonts w:ascii="华文中宋" w:eastAsia="华文中宋" w:hAnsi="华文中宋" w:hint="eastAsia"/>
        <w:b/>
        <w:i w:val="0"/>
        <w:sz w:val="30"/>
      </w:rPr>
    </w:lvl>
    <w:lvl w:ilvl="3">
      <w:start w:val="1"/>
      <w:numFmt w:val="decimal"/>
      <w:suff w:val="nothing"/>
      <w:lvlText w:val="%3.%4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%3.%4.%5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5">
      <w:start w:val="1"/>
      <w:numFmt w:val="decimal"/>
      <w:lvlText w:val="%3.%4.%5.%6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6">
      <w:start w:val="1"/>
      <w:numFmt w:val="decimal"/>
      <w:lvlText w:val="%3.%4.%5.%6.%7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7">
      <w:start w:val="1"/>
      <w:numFmt w:val="decimal"/>
      <w:suff w:val="nothing"/>
      <w:lvlText w:val="%3.%4.%5.%6.%7.%8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  <w:lvl w:ilvl="8">
      <w:start w:val="1"/>
      <w:numFmt w:val="decimal"/>
      <w:lvlText w:val="%3.%4.%5.%6.%7.%8.%9"/>
      <w:lvlJc w:val="left"/>
      <w:pPr>
        <w:ind w:left="0" w:firstLine="0"/>
      </w:pPr>
      <w:rPr>
        <w:rFonts w:ascii="华文中宋" w:eastAsia="华文中宋" w:hAnsi="华文中宋" w:hint="eastAsia"/>
        <w:b/>
        <w:i w:val="0"/>
        <w:sz w:val="24"/>
      </w:rPr>
    </w:lvl>
  </w:abstractNum>
  <w:abstractNum w:abstractNumId="6">
    <w:nsid w:val="3C7B7C97"/>
    <w:multiLevelType w:val="multilevel"/>
    <w:tmpl w:val="7B5E28A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597F1B56"/>
    <w:multiLevelType w:val="multilevel"/>
    <w:tmpl w:val="C0F8A34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B2A1CFC"/>
    <w:multiLevelType w:val="multilevel"/>
    <w:tmpl w:val="3470197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8940A8B"/>
    <w:multiLevelType w:val="hybridMultilevel"/>
    <w:tmpl w:val="128A753C"/>
    <w:lvl w:ilvl="0" w:tplc="E2F6B0A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7B7127"/>
    <w:multiLevelType w:val="multilevel"/>
    <w:tmpl w:val="10C4B17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0"/>
  </w:num>
  <w:num w:numId="20">
    <w:abstractNumId w:val="6"/>
  </w:num>
  <w:num w:numId="21">
    <w:abstractNumId w:val="6"/>
  </w:num>
  <w:num w:numId="22">
    <w:abstractNumId w:val="4"/>
  </w:num>
  <w:num w:numId="23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stylePaneFormatFilter w:val="3804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DCE"/>
    <w:rsid w:val="0002699E"/>
    <w:rsid w:val="00030814"/>
    <w:rsid w:val="00045FDD"/>
    <w:rsid w:val="00063E00"/>
    <w:rsid w:val="000652C5"/>
    <w:rsid w:val="0006739A"/>
    <w:rsid w:val="00076A95"/>
    <w:rsid w:val="00077746"/>
    <w:rsid w:val="0008226C"/>
    <w:rsid w:val="000944E7"/>
    <w:rsid w:val="000952A5"/>
    <w:rsid w:val="000A4D80"/>
    <w:rsid w:val="000A53CF"/>
    <w:rsid w:val="000B4C75"/>
    <w:rsid w:val="000D31BB"/>
    <w:rsid w:val="000D368C"/>
    <w:rsid w:val="000E44DB"/>
    <w:rsid w:val="000E47B6"/>
    <w:rsid w:val="000E6C4C"/>
    <w:rsid w:val="00102C63"/>
    <w:rsid w:val="0010754C"/>
    <w:rsid w:val="00122CA1"/>
    <w:rsid w:val="0013386E"/>
    <w:rsid w:val="00142D31"/>
    <w:rsid w:val="001552BE"/>
    <w:rsid w:val="001723D4"/>
    <w:rsid w:val="00174625"/>
    <w:rsid w:val="0018621A"/>
    <w:rsid w:val="0018745F"/>
    <w:rsid w:val="0019574D"/>
    <w:rsid w:val="001A4A4F"/>
    <w:rsid w:val="001B2F87"/>
    <w:rsid w:val="001C64BF"/>
    <w:rsid w:val="001D1C9C"/>
    <w:rsid w:val="00206634"/>
    <w:rsid w:val="00212B24"/>
    <w:rsid w:val="002159B2"/>
    <w:rsid w:val="00224497"/>
    <w:rsid w:val="00226ED9"/>
    <w:rsid w:val="002422AD"/>
    <w:rsid w:val="00251CCC"/>
    <w:rsid w:val="00256B74"/>
    <w:rsid w:val="0027185E"/>
    <w:rsid w:val="00282278"/>
    <w:rsid w:val="00287F0C"/>
    <w:rsid w:val="00295AF1"/>
    <w:rsid w:val="002A139D"/>
    <w:rsid w:val="002A272F"/>
    <w:rsid w:val="002B2E35"/>
    <w:rsid w:val="002B5DF6"/>
    <w:rsid w:val="002C02E8"/>
    <w:rsid w:val="002C5570"/>
    <w:rsid w:val="002C58E9"/>
    <w:rsid w:val="002F71AC"/>
    <w:rsid w:val="00307140"/>
    <w:rsid w:val="00311F6A"/>
    <w:rsid w:val="003137FB"/>
    <w:rsid w:val="00316674"/>
    <w:rsid w:val="003230CB"/>
    <w:rsid w:val="003231E1"/>
    <w:rsid w:val="003354AA"/>
    <w:rsid w:val="00336BA1"/>
    <w:rsid w:val="003745E8"/>
    <w:rsid w:val="00376606"/>
    <w:rsid w:val="0038255E"/>
    <w:rsid w:val="00382884"/>
    <w:rsid w:val="00383677"/>
    <w:rsid w:val="0038461E"/>
    <w:rsid w:val="003945A4"/>
    <w:rsid w:val="003A5385"/>
    <w:rsid w:val="003D3916"/>
    <w:rsid w:val="003D582C"/>
    <w:rsid w:val="003E5F68"/>
    <w:rsid w:val="00415577"/>
    <w:rsid w:val="004246BD"/>
    <w:rsid w:val="004426CE"/>
    <w:rsid w:val="00450B24"/>
    <w:rsid w:val="00464B76"/>
    <w:rsid w:val="00467AE1"/>
    <w:rsid w:val="00474C10"/>
    <w:rsid w:val="004917F7"/>
    <w:rsid w:val="004965BB"/>
    <w:rsid w:val="004A1906"/>
    <w:rsid w:val="004A3B4E"/>
    <w:rsid w:val="004D17E9"/>
    <w:rsid w:val="0050358E"/>
    <w:rsid w:val="00513B4E"/>
    <w:rsid w:val="00516A47"/>
    <w:rsid w:val="0052405D"/>
    <w:rsid w:val="00526CF9"/>
    <w:rsid w:val="005306E2"/>
    <w:rsid w:val="00565242"/>
    <w:rsid w:val="00573F6C"/>
    <w:rsid w:val="005904D8"/>
    <w:rsid w:val="00594EF3"/>
    <w:rsid w:val="005B7B19"/>
    <w:rsid w:val="005C5C3D"/>
    <w:rsid w:val="005D4F28"/>
    <w:rsid w:val="005F6891"/>
    <w:rsid w:val="00600717"/>
    <w:rsid w:val="006012D9"/>
    <w:rsid w:val="006023A9"/>
    <w:rsid w:val="00602C98"/>
    <w:rsid w:val="006043F8"/>
    <w:rsid w:val="00610789"/>
    <w:rsid w:val="00614483"/>
    <w:rsid w:val="0062310E"/>
    <w:rsid w:val="00626EA8"/>
    <w:rsid w:val="0063686F"/>
    <w:rsid w:val="00641365"/>
    <w:rsid w:val="00643664"/>
    <w:rsid w:val="00651CE1"/>
    <w:rsid w:val="0065552B"/>
    <w:rsid w:val="00671B51"/>
    <w:rsid w:val="006D2AF8"/>
    <w:rsid w:val="006D3135"/>
    <w:rsid w:val="006D7592"/>
    <w:rsid w:val="006F1A4C"/>
    <w:rsid w:val="006F3291"/>
    <w:rsid w:val="00702E5C"/>
    <w:rsid w:val="00707C10"/>
    <w:rsid w:val="00724ECA"/>
    <w:rsid w:val="00756CED"/>
    <w:rsid w:val="00757913"/>
    <w:rsid w:val="00763E0D"/>
    <w:rsid w:val="00766AF7"/>
    <w:rsid w:val="00766FEF"/>
    <w:rsid w:val="0079074A"/>
    <w:rsid w:val="007B2F48"/>
    <w:rsid w:val="007B548F"/>
    <w:rsid w:val="007B603F"/>
    <w:rsid w:val="007E1C68"/>
    <w:rsid w:val="007F3B13"/>
    <w:rsid w:val="007F5C08"/>
    <w:rsid w:val="007F6A48"/>
    <w:rsid w:val="008031C2"/>
    <w:rsid w:val="00812137"/>
    <w:rsid w:val="00822EC8"/>
    <w:rsid w:val="008462F3"/>
    <w:rsid w:val="008540F8"/>
    <w:rsid w:val="00863918"/>
    <w:rsid w:val="00871F8F"/>
    <w:rsid w:val="00892A65"/>
    <w:rsid w:val="008A0E9D"/>
    <w:rsid w:val="008A3FD9"/>
    <w:rsid w:val="008B1F58"/>
    <w:rsid w:val="008B24B4"/>
    <w:rsid w:val="008B2724"/>
    <w:rsid w:val="00913CBE"/>
    <w:rsid w:val="009144A7"/>
    <w:rsid w:val="009174A5"/>
    <w:rsid w:val="00926746"/>
    <w:rsid w:val="009400CB"/>
    <w:rsid w:val="00963780"/>
    <w:rsid w:val="009700AD"/>
    <w:rsid w:val="00990458"/>
    <w:rsid w:val="00993CA6"/>
    <w:rsid w:val="00993F96"/>
    <w:rsid w:val="00994859"/>
    <w:rsid w:val="009A1A0A"/>
    <w:rsid w:val="009A78B8"/>
    <w:rsid w:val="009C3916"/>
    <w:rsid w:val="009C445A"/>
    <w:rsid w:val="009C6E74"/>
    <w:rsid w:val="009F2C99"/>
    <w:rsid w:val="00A0483D"/>
    <w:rsid w:val="00A17371"/>
    <w:rsid w:val="00A25629"/>
    <w:rsid w:val="00A279A0"/>
    <w:rsid w:val="00A30D97"/>
    <w:rsid w:val="00A6473B"/>
    <w:rsid w:val="00A64EE8"/>
    <w:rsid w:val="00A77F1A"/>
    <w:rsid w:val="00A83F66"/>
    <w:rsid w:val="00A85365"/>
    <w:rsid w:val="00A93F14"/>
    <w:rsid w:val="00AA7283"/>
    <w:rsid w:val="00AA7906"/>
    <w:rsid w:val="00AB67F3"/>
    <w:rsid w:val="00AD5E1A"/>
    <w:rsid w:val="00AD61D7"/>
    <w:rsid w:val="00AE014C"/>
    <w:rsid w:val="00B019DE"/>
    <w:rsid w:val="00B10FCA"/>
    <w:rsid w:val="00B2187D"/>
    <w:rsid w:val="00B303C1"/>
    <w:rsid w:val="00B3204D"/>
    <w:rsid w:val="00B4278F"/>
    <w:rsid w:val="00B46585"/>
    <w:rsid w:val="00B631F2"/>
    <w:rsid w:val="00B705E3"/>
    <w:rsid w:val="00B77380"/>
    <w:rsid w:val="00B96217"/>
    <w:rsid w:val="00BA20D6"/>
    <w:rsid w:val="00BA32CA"/>
    <w:rsid w:val="00BA3511"/>
    <w:rsid w:val="00BA50E9"/>
    <w:rsid w:val="00BB01D7"/>
    <w:rsid w:val="00BC0CF0"/>
    <w:rsid w:val="00BE0DC6"/>
    <w:rsid w:val="00BE7215"/>
    <w:rsid w:val="00BF5355"/>
    <w:rsid w:val="00BF7EC9"/>
    <w:rsid w:val="00C117B1"/>
    <w:rsid w:val="00C2170E"/>
    <w:rsid w:val="00C543A1"/>
    <w:rsid w:val="00C5555D"/>
    <w:rsid w:val="00C9535B"/>
    <w:rsid w:val="00CA1C28"/>
    <w:rsid w:val="00CA1DCE"/>
    <w:rsid w:val="00CA6904"/>
    <w:rsid w:val="00CB42BD"/>
    <w:rsid w:val="00CE51C5"/>
    <w:rsid w:val="00CF304E"/>
    <w:rsid w:val="00CF5C84"/>
    <w:rsid w:val="00CF7A8C"/>
    <w:rsid w:val="00D20D00"/>
    <w:rsid w:val="00D306E2"/>
    <w:rsid w:val="00D44C32"/>
    <w:rsid w:val="00D9071C"/>
    <w:rsid w:val="00D93DD7"/>
    <w:rsid w:val="00D95D1C"/>
    <w:rsid w:val="00DA0414"/>
    <w:rsid w:val="00DB1216"/>
    <w:rsid w:val="00DE64CB"/>
    <w:rsid w:val="00E30BC3"/>
    <w:rsid w:val="00E41323"/>
    <w:rsid w:val="00E42FF0"/>
    <w:rsid w:val="00E53F21"/>
    <w:rsid w:val="00E601C4"/>
    <w:rsid w:val="00E6349A"/>
    <w:rsid w:val="00E63BD7"/>
    <w:rsid w:val="00EB3F17"/>
    <w:rsid w:val="00EB6729"/>
    <w:rsid w:val="00EB76ED"/>
    <w:rsid w:val="00EC2FB5"/>
    <w:rsid w:val="00EC45D6"/>
    <w:rsid w:val="00EC47EB"/>
    <w:rsid w:val="00EC4E1C"/>
    <w:rsid w:val="00ED2D7A"/>
    <w:rsid w:val="00ED47F4"/>
    <w:rsid w:val="00EE431E"/>
    <w:rsid w:val="00EF59A3"/>
    <w:rsid w:val="00EF5CC6"/>
    <w:rsid w:val="00F03327"/>
    <w:rsid w:val="00F17B6A"/>
    <w:rsid w:val="00F477AC"/>
    <w:rsid w:val="00F51FC6"/>
    <w:rsid w:val="00F54A97"/>
    <w:rsid w:val="00F56E7C"/>
    <w:rsid w:val="00F573B1"/>
    <w:rsid w:val="00F676D6"/>
    <w:rsid w:val="00F843AA"/>
    <w:rsid w:val="00FB1F59"/>
    <w:rsid w:val="00FC0429"/>
    <w:rsid w:val="00FD7EF5"/>
    <w:rsid w:val="00FF0152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72F"/>
    <w:pPr>
      <w:widowControl w:val="0"/>
      <w:spacing w:line="360" w:lineRule="auto"/>
      <w:ind w:firstLineChars="200" w:firstLine="200"/>
    </w:pPr>
    <w:rPr>
      <w:sz w:val="24"/>
      <w:szCs w:val="24"/>
    </w:rPr>
  </w:style>
  <w:style w:type="paragraph" w:styleId="1">
    <w:name w:val="heading 1"/>
    <w:aliases w:val="H1,PIM 1,Heading 0,Fab-1,h1,1.,Normal + Font: Helvetica,Bold,Space Before 12 pt,Not Bold,H11,H12,H13,H14,H15,H16,H17,H111,H121,H131,H141,H151,H161,H18,H112,H122,H132,H142,H152,H162,H19,H113,H123,H133,H143,H153,H163,H110,H114,H124,H134,H144,l1,&amp;3,1"/>
    <w:next w:val="a0"/>
    <w:link w:val="1Char1"/>
    <w:autoRedefine/>
    <w:uiPriority w:val="9"/>
    <w:qFormat/>
    <w:rsid w:val="007B548F"/>
    <w:pPr>
      <w:keepNext/>
      <w:keepLines/>
      <w:snapToGrid w:val="0"/>
      <w:spacing w:line="360" w:lineRule="auto"/>
      <w:jc w:val="center"/>
      <w:outlineLvl w:val="0"/>
    </w:pPr>
    <w:rPr>
      <w:rFonts w:ascii="宋体"/>
      <w:b/>
      <w:kern w:val="28"/>
      <w:sz w:val="36"/>
    </w:rPr>
  </w:style>
  <w:style w:type="paragraph" w:styleId="20">
    <w:name w:val="heading 2"/>
    <w:basedOn w:val="a0"/>
    <w:next w:val="a0"/>
    <w:link w:val="2Char"/>
    <w:autoRedefine/>
    <w:uiPriority w:val="9"/>
    <w:qFormat/>
    <w:rsid w:val="002F71AC"/>
    <w:pPr>
      <w:keepNext/>
      <w:keepLines/>
      <w:numPr>
        <w:ilvl w:val="1"/>
        <w:numId w:val="1"/>
      </w:numPr>
      <w:ind w:left="0" w:firstLineChars="0" w:firstLine="0"/>
      <w:outlineLvl w:val="1"/>
    </w:pPr>
    <w:rPr>
      <w:rFonts w:ascii="华文中宋" w:eastAsia="华文中宋" w:hAnsi="华文中宋"/>
      <w:b/>
      <w:bCs/>
      <w:sz w:val="32"/>
      <w:szCs w:val="32"/>
    </w:rPr>
  </w:style>
  <w:style w:type="paragraph" w:styleId="3">
    <w:name w:val="heading 3"/>
    <w:aliases w:val="h3,H3,level_3,PIM 3,Level 3 Head,Heading 3 - old,sect1.2.3,sect1.2.31,sect1.2.32,sect1.2.311,sect1.2.33,sect1.2.312,Bold Head,bh,BOD 0,3rd level,Head 3,二级节名,heading 3TOC,heading 3,l3,PRTM Heading 3,CT,Heading 2.3,1.2.3.,Titles,(Alt+3),prop3,H31,s"/>
    <w:next w:val="a0"/>
    <w:link w:val="3Char1"/>
    <w:autoRedefine/>
    <w:qFormat/>
    <w:rsid w:val="00702E5C"/>
    <w:pPr>
      <w:numPr>
        <w:ilvl w:val="2"/>
        <w:numId w:val="21"/>
      </w:numPr>
      <w:spacing w:line="360" w:lineRule="auto"/>
      <w:outlineLvl w:val="2"/>
    </w:pPr>
    <w:rPr>
      <w:rFonts w:ascii="宋体" w:eastAsiaTheme="majorEastAsia"/>
      <w:b/>
      <w:sz w:val="24"/>
    </w:rPr>
  </w:style>
  <w:style w:type="paragraph" w:styleId="4">
    <w:name w:val="heading 4"/>
    <w:aliases w:val="bullet,bl,bb,PIM 4,H4,h4,L4,4th level,4,sect 1.2.3.4,heading 4,Ref Heading 1,rh1,Heading sql,4heading,sect 1.2.3.41,Ref Heading 11,rh11,sect 1.2.3.42,Ref Heading 12,rh12,sect 1.2.3.411,Ref Heading 111,rh111,sect 1.2.3.43,Ref Heading 13,rh13,H41,H42"/>
    <w:basedOn w:val="a0"/>
    <w:next w:val="a0"/>
    <w:link w:val="4Char"/>
    <w:autoRedefine/>
    <w:qFormat/>
    <w:rsid w:val="00702E5C"/>
    <w:pPr>
      <w:keepNext/>
      <w:keepLines/>
      <w:numPr>
        <w:ilvl w:val="3"/>
        <w:numId w:val="22"/>
      </w:numPr>
      <w:ind w:firstLineChars="0" w:firstLine="0"/>
      <w:outlineLvl w:val="3"/>
    </w:pPr>
    <w:rPr>
      <w:rFonts w:ascii="宋体" w:hAnsi="宋体"/>
      <w:b/>
      <w:bCs/>
      <w:szCs w:val="28"/>
      <w:lang/>
    </w:rPr>
  </w:style>
  <w:style w:type="paragraph" w:styleId="5">
    <w:name w:val="heading 5"/>
    <w:basedOn w:val="a0"/>
    <w:next w:val="a0"/>
    <w:link w:val="5Char"/>
    <w:autoRedefine/>
    <w:uiPriority w:val="9"/>
    <w:unhideWhenUsed/>
    <w:qFormat/>
    <w:rsid w:val="00AE014C"/>
    <w:pPr>
      <w:keepNext/>
      <w:keepLines/>
      <w:numPr>
        <w:ilvl w:val="4"/>
        <w:numId w:val="11"/>
      </w:numPr>
      <w:ind w:firstLineChars="0"/>
      <w:outlineLvl w:val="4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uiPriority w:val="99"/>
    <w:rsid w:val="00AE014C"/>
    <w:rPr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"/>
    <w:qFormat/>
    <w:rsid w:val="002F71AC"/>
    <w:rPr>
      <w:rFonts w:ascii="华文中宋" w:eastAsia="华文中宋" w:hAnsi="华文中宋"/>
      <w:b/>
      <w:bCs/>
      <w:sz w:val="32"/>
      <w:szCs w:val="32"/>
    </w:rPr>
  </w:style>
  <w:style w:type="character" w:customStyle="1" w:styleId="3Char">
    <w:name w:val="标题 3 Char"/>
    <w:uiPriority w:val="99"/>
    <w:rsid w:val="009174A5"/>
    <w:rPr>
      <w:rFonts w:ascii="华文中宋" w:eastAsia="华文中宋" w:hAnsi="华文中宋"/>
      <w:b/>
      <w:bCs/>
      <w:sz w:val="28"/>
      <w:szCs w:val="32"/>
    </w:rPr>
  </w:style>
  <w:style w:type="character" w:customStyle="1" w:styleId="5Char">
    <w:name w:val="标题 5 Char"/>
    <w:basedOn w:val="a1"/>
    <w:link w:val="5"/>
    <w:uiPriority w:val="9"/>
    <w:rsid w:val="00BF7EC9"/>
    <w:rPr>
      <w:b/>
      <w:bCs/>
      <w:sz w:val="24"/>
      <w:szCs w:val="28"/>
    </w:rPr>
  </w:style>
  <w:style w:type="character" w:customStyle="1" w:styleId="4Char">
    <w:name w:val="标题 4 Char"/>
    <w:aliases w:val="bullet Char,bl Char,bb Char,PIM 4 Char,H4 Char,h4 Char,L4 Char,4th level Char,4 Char,sect 1.2.3.4 Char,heading 4 Char,Ref Heading 1 Char,rh1 Char,Heading sql Char,4heading Char,sect 1.2.3.41 Char,Ref Heading 11 Char,rh11 Char,rh12 Char"/>
    <w:link w:val="4"/>
    <w:qFormat/>
    <w:rsid w:val="00702E5C"/>
    <w:rPr>
      <w:rFonts w:ascii="宋体" w:hAnsi="宋体"/>
      <w:b/>
      <w:bCs/>
      <w:sz w:val="24"/>
      <w:szCs w:val="28"/>
      <w:lang/>
    </w:rPr>
  </w:style>
  <w:style w:type="paragraph" w:styleId="a4">
    <w:name w:val="No Spacing"/>
    <w:autoRedefine/>
    <w:uiPriority w:val="1"/>
    <w:qFormat/>
    <w:rsid w:val="00206634"/>
    <w:pPr>
      <w:spacing w:line="360" w:lineRule="auto"/>
      <w:ind w:firstLineChars="200" w:firstLine="200"/>
    </w:pPr>
    <w:rPr>
      <w:rFonts w:ascii="Calibri" w:hAnsi="Calibri"/>
      <w:kern w:val="0"/>
      <w:sz w:val="22"/>
      <w:lang w:eastAsia="en-US" w:bidi="en-US"/>
    </w:rPr>
  </w:style>
  <w:style w:type="paragraph" w:customStyle="1" w:styleId="10">
    <w:name w:val="正文1"/>
    <w:basedOn w:val="a0"/>
    <w:link w:val="1Char0"/>
    <w:autoRedefine/>
    <w:qFormat/>
    <w:rsid w:val="00EC2FB5"/>
    <w:rPr>
      <w:rFonts w:ascii="Cambria" w:hAnsi="Cambria"/>
      <w:sz w:val="21"/>
    </w:rPr>
  </w:style>
  <w:style w:type="character" w:customStyle="1" w:styleId="1Char0">
    <w:name w:val="正文1 Char"/>
    <w:link w:val="10"/>
    <w:rsid w:val="00EC2FB5"/>
    <w:rPr>
      <w:rFonts w:ascii="Cambria" w:hAnsi="Cambria"/>
      <w:sz w:val="21"/>
      <w:szCs w:val="22"/>
    </w:rPr>
  </w:style>
  <w:style w:type="character" w:customStyle="1" w:styleId="1Char1">
    <w:name w:val="标题 1 Char1"/>
    <w:aliases w:val="H1 Char,PIM 1 Char,Heading 0 Char,Fab-1 Char,h1 Char,1. Char,Normal + Font: Helvetica Char,Bold Char,Space Before 12 pt Char,Not Bold Char,H11 Char,H12 Char,H13 Char,H14 Char,H15 Char,H16 Char,H17 Char,H111 Char,H121 Char,H131 Char,H141 Char"/>
    <w:link w:val="1"/>
    <w:uiPriority w:val="9"/>
    <w:qFormat/>
    <w:rsid w:val="007B548F"/>
    <w:rPr>
      <w:rFonts w:ascii="宋体"/>
      <w:b/>
      <w:kern w:val="28"/>
      <w:sz w:val="36"/>
    </w:rPr>
  </w:style>
  <w:style w:type="paragraph" w:customStyle="1" w:styleId="2">
    <w:name w:val="标题2"/>
    <w:basedOn w:val="a0"/>
    <w:link w:val="2Char0"/>
    <w:autoRedefine/>
    <w:qFormat/>
    <w:rsid w:val="00382884"/>
    <w:pPr>
      <w:numPr>
        <w:numId w:val="2"/>
      </w:numPr>
      <w:ind w:left="420" w:hanging="420"/>
    </w:pPr>
    <w:rPr>
      <w:rFonts w:ascii="Cambria" w:hAnsi="Cambria"/>
      <w:b/>
    </w:rPr>
  </w:style>
  <w:style w:type="character" w:customStyle="1" w:styleId="2Char0">
    <w:name w:val="标题2 Char"/>
    <w:basedOn w:val="a1"/>
    <w:link w:val="2"/>
    <w:rsid w:val="00382884"/>
    <w:rPr>
      <w:rFonts w:ascii="Cambria" w:eastAsiaTheme="minorEastAsia" w:hAnsi="Cambria"/>
      <w:b/>
      <w:sz w:val="24"/>
      <w:szCs w:val="24"/>
    </w:rPr>
  </w:style>
  <w:style w:type="paragraph" w:customStyle="1" w:styleId="a">
    <w:name w:val="正文内二级符号"/>
    <w:basedOn w:val="a0"/>
    <w:link w:val="Char"/>
    <w:autoRedefine/>
    <w:qFormat/>
    <w:rsid w:val="00DE64CB"/>
    <w:pPr>
      <w:widowControl/>
      <w:numPr>
        <w:ilvl w:val="1"/>
        <w:numId w:val="19"/>
      </w:numPr>
      <w:ind w:firstLineChars="0" w:firstLine="0"/>
    </w:pPr>
    <w:rPr>
      <w:rFonts w:eastAsia="仿宋"/>
      <w:b/>
      <w:sz w:val="32"/>
      <w:szCs w:val="22"/>
      <w:lang/>
    </w:rPr>
  </w:style>
  <w:style w:type="character" w:customStyle="1" w:styleId="Char">
    <w:name w:val="正文内二级符号 Char"/>
    <w:basedOn w:val="a1"/>
    <w:link w:val="a"/>
    <w:rsid w:val="00DE64CB"/>
    <w:rPr>
      <w:rFonts w:eastAsia="仿宋"/>
      <w:b/>
      <w:sz w:val="32"/>
      <w:szCs w:val="22"/>
      <w:lang/>
    </w:rPr>
  </w:style>
  <w:style w:type="character" w:customStyle="1" w:styleId="3Char1">
    <w:name w:val="标题 3 Char1"/>
    <w:aliases w:val="h3 Char,H3 Char,level_3 Char,PIM 3 Char,Level 3 Head Char,Heading 3 - old Char,sect1.2.3 Char,sect1.2.31 Char,sect1.2.32 Char,sect1.2.311 Char,sect1.2.33 Char,sect1.2.312 Char,Bold Head Char,bh Char,BOD 0 Char,3rd level Char,Head 3 Char"/>
    <w:link w:val="3"/>
    <w:rsid w:val="0079074A"/>
    <w:rPr>
      <w:rFonts w:ascii="宋体" w:eastAsiaTheme="majorEastAsia"/>
      <w:b/>
      <w:sz w:val="24"/>
    </w:rPr>
  </w:style>
  <w:style w:type="paragraph" w:styleId="a5">
    <w:name w:val="header"/>
    <w:basedOn w:val="a0"/>
    <w:link w:val="Char0"/>
    <w:uiPriority w:val="99"/>
    <w:unhideWhenUsed/>
    <w:rsid w:val="002A2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A272F"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rsid w:val="002A27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A2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Administrator</cp:lastModifiedBy>
  <cp:revision>7</cp:revision>
  <dcterms:created xsi:type="dcterms:W3CDTF">2019-09-30T03:03:00Z</dcterms:created>
  <dcterms:modified xsi:type="dcterms:W3CDTF">2019-09-30T03:15:00Z</dcterms:modified>
</cp:coreProperties>
</file>