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D6" w:rsidRDefault="00CF432F" w:rsidP="005560D6">
      <w:pPr>
        <w:pStyle w:val="1"/>
      </w:pPr>
      <w:bookmarkStart w:id="0" w:name="_Toc16423"/>
      <w:r>
        <w:rPr>
          <w:rFonts w:hint="eastAsia"/>
        </w:rPr>
        <w:t>中标产品</w:t>
      </w:r>
      <w:r w:rsidR="005560D6">
        <w:rPr>
          <w:rFonts w:hint="eastAsia"/>
        </w:rPr>
        <w:t>分项表</w:t>
      </w:r>
      <w:bookmarkEnd w:id="0"/>
    </w:p>
    <w:p w:rsidR="005560D6" w:rsidRDefault="005560D6" w:rsidP="005560D6">
      <w:r>
        <w:rPr>
          <w:rFonts w:hint="eastAsia"/>
        </w:rPr>
        <w:t xml:space="preserve">                                                                                                单位：人民币（元）</w:t>
      </w:r>
    </w:p>
    <w:tbl>
      <w:tblPr>
        <w:tblW w:w="136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28"/>
        <w:gridCol w:w="1844"/>
        <w:gridCol w:w="1080"/>
        <w:gridCol w:w="2055"/>
        <w:gridCol w:w="3030"/>
        <w:gridCol w:w="996"/>
        <w:gridCol w:w="2244"/>
        <w:gridCol w:w="1559"/>
      </w:tblGrid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产品名称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品牌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规格型号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生产厂家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数量及单位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单价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合计</w:t>
            </w:r>
          </w:p>
        </w:tc>
      </w:tr>
      <w:tr w:rsidR="00CF432F" w:rsidTr="00CF432F">
        <w:trPr>
          <w:trHeight w:val="529"/>
        </w:trPr>
        <w:tc>
          <w:tcPr>
            <w:tcW w:w="13636" w:type="dxa"/>
            <w:gridSpan w:val="8"/>
            <w:vAlign w:val="center"/>
          </w:tcPr>
          <w:p w:rsidR="00CF432F" w:rsidRDefault="00CF432F" w:rsidP="00371CA3">
            <w:pPr>
              <w:rPr>
                <w:sz w:val="20"/>
                <w:szCs w:val="20"/>
              </w:rPr>
            </w:pPr>
            <w:r>
              <w:rPr>
                <w:rFonts w:cs="宋体" w:hint="eastAsia"/>
                <w:bCs/>
                <w:kern w:val="0"/>
                <w:sz w:val="20"/>
                <w:szCs w:val="20"/>
              </w:rPr>
              <w:t>1.人民法院执行指挥互联网应急调度服务平台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应急值守录播服务器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金桥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GBZS-DVR20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上海金桥信息股份有限公司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1台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widowControl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20000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widowControl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20000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应急指挥共享视频发送器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金桥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GBZS-Enc10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上海金桥信息股份有限公司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1台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widowControl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widowControl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应急灯语警示器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金桥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GBZS-JSD10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上海金桥信息股份有限公司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1台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widowControl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widowControl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应急值守主机（中院对上）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金桥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GBZS20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上海金桥信息股份有限公司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7台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widowControl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91800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widowControl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642600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应急值守主机（中院对下）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金桥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GBZS20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上海金桥信息股份有限公司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7台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widowControl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80000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widowControl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560000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cs="宋体" w:hint="eastAsia"/>
                <w:kern w:val="0"/>
                <w:sz w:val="20"/>
                <w:szCs w:val="20"/>
              </w:rPr>
              <w:t>等保三级</w:t>
            </w:r>
            <w:proofErr w:type="gramEnd"/>
            <w:r>
              <w:rPr>
                <w:rFonts w:cs="宋体" w:hint="eastAsia"/>
                <w:kern w:val="0"/>
                <w:sz w:val="20"/>
                <w:szCs w:val="20"/>
              </w:rPr>
              <w:t>专用用户认证密码狗（值守）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金桥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GBZS-CRP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上海金桥信息股份有限公司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widowControl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widowControl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4200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应急指挥信息共享软件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金桥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GBZS-Co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上海金桥信息股份有限公司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widowControl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widowControl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28000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cs="宋体" w:hint="eastAsia"/>
                <w:kern w:val="0"/>
                <w:sz w:val="20"/>
                <w:szCs w:val="20"/>
              </w:rPr>
              <w:t>等保三级</w:t>
            </w:r>
            <w:proofErr w:type="gramEnd"/>
            <w:r>
              <w:rPr>
                <w:rFonts w:cs="宋体" w:hint="eastAsia"/>
                <w:kern w:val="0"/>
                <w:sz w:val="20"/>
                <w:szCs w:val="20"/>
              </w:rPr>
              <w:t>专用用户认证密码狗（共享软件）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金桥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GBZS-CRP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上海金桥信息股份有限公司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widowControl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widowControl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4200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9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应急值守录播服务器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金桥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GBZS-DVR20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上海金桥信息股份有限公司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8台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widowControl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20000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widowControl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160000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应急指挥共享视频发送器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金桥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GBZS-Enc10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上海金桥信息股份有限公司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8台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widowControl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widowControl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64000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应急灯语警示器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金桥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GBZS-JSD10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上海金桥信息股份有限公司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8台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widowControl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widowControl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14400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应急值守主机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金桥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GBZS20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上海金桥信息股份有限公司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45台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widowControl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87453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widowControl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3935385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cs="宋体" w:hint="eastAsia"/>
                <w:kern w:val="0"/>
                <w:sz w:val="20"/>
                <w:szCs w:val="20"/>
              </w:rPr>
              <w:t>等保三级</w:t>
            </w:r>
            <w:proofErr w:type="gramEnd"/>
            <w:r>
              <w:rPr>
                <w:rFonts w:cs="宋体" w:hint="eastAsia"/>
                <w:kern w:val="0"/>
                <w:sz w:val="20"/>
                <w:szCs w:val="20"/>
              </w:rPr>
              <w:t>专用用户认证密码狗（值守）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金桥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GBZS-CRP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上海金桥信息股份有限公司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widowControl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widowControl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13500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应急指挥信息共享软件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金桥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GBZS-Co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上海金桥信息股份有限公司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widowControl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widowControl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90000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cs="宋体" w:hint="eastAsia"/>
                <w:kern w:val="0"/>
                <w:sz w:val="20"/>
                <w:szCs w:val="20"/>
              </w:rPr>
              <w:t>等保三级</w:t>
            </w:r>
            <w:proofErr w:type="gramEnd"/>
            <w:r>
              <w:rPr>
                <w:rFonts w:cs="宋体" w:hint="eastAsia"/>
                <w:kern w:val="0"/>
                <w:sz w:val="20"/>
                <w:szCs w:val="20"/>
              </w:rPr>
              <w:t>专用用户认证密码狗（共享软件）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金桥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GBZS-CRP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上海金桥信息股份有限公司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widowControl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widowControl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13500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应急指挥共享视频发送器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金桥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GBZS-Enc10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上海金桥信息股份有限公司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46台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widowControl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widowControl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460000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应急灯语警示器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金桥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GBZS-JSD10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上海金桥信息股份有限公司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46台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widowControl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widowControl/>
              <w:jc w:val="right"/>
              <w:textAlignment w:val="center"/>
              <w:rPr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82800</w:t>
            </w:r>
          </w:p>
        </w:tc>
      </w:tr>
      <w:tr w:rsidR="00CF432F" w:rsidTr="00CF432F">
        <w:trPr>
          <w:trHeight w:val="529"/>
        </w:trPr>
        <w:tc>
          <w:tcPr>
            <w:tcW w:w="13636" w:type="dxa"/>
            <w:gridSpan w:val="8"/>
            <w:vAlign w:val="center"/>
          </w:tcPr>
          <w:p w:rsidR="00CF432F" w:rsidRDefault="00CF432F" w:rsidP="00371CA3">
            <w:pPr>
              <w:rPr>
                <w:sz w:val="20"/>
                <w:szCs w:val="20"/>
              </w:rPr>
            </w:pPr>
            <w:r>
              <w:rPr>
                <w:rFonts w:cs="宋体" w:hint="eastAsia"/>
                <w:bCs/>
                <w:kern w:val="0"/>
                <w:sz w:val="20"/>
                <w:szCs w:val="20"/>
              </w:rPr>
              <w:t>2.移动执行办案平台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用户登录与我的主页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待办事项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网上消息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通讯录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警示提醒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我的案件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案件展示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cs="宋体" w:hint="eastAsia"/>
                <w:kern w:val="0"/>
                <w:sz w:val="20"/>
                <w:szCs w:val="20"/>
              </w:rPr>
              <w:t>执限变更</w:t>
            </w:r>
            <w:proofErr w:type="gramEnd"/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证据上传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文书制作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文书审批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文书签章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执行款到账信息和退款发放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执行措施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财产登记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现场打印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执行日志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18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系统整合集成要求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80000</w:t>
            </w:r>
          </w:p>
        </w:tc>
      </w:tr>
      <w:tr w:rsidR="00CF432F" w:rsidTr="00CF432F">
        <w:trPr>
          <w:trHeight w:val="529"/>
        </w:trPr>
        <w:tc>
          <w:tcPr>
            <w:tcW w:w="13636" w:type="dxa"/>
            <w:gridSpan w:val="8"/>
            <w:vAlign w:val="center"/>
          </w:tcPr>
          <w:p w:rsidR="00CF432F" w:rsidRDefault="00CF432F" w:rsidP="00371CA3">
            <w:pPr>
              <w:rPr>
                <w:sz w:val="20"/>
                <w:szCs w:val="20"/>
              </w:rPr>
            </w:pPr>
            <w:r>
              <w:rPr>
                <w:rFonts w:cs="宋体" w:hint="eastAsia"/>
                <w:bCs/>
                <w:kern w:val="0"/>
                <w:sz w:val="20"/>
                <w:szCs w:val="20"/>
              </w:rPr>
              <w:t>3.执行系统对接及优化</w:t>
            </w:r>
          </w:p>
        </w:tc>
      </w:tr>
      <w:tr w:rsidR="00CF432F" w:rsidTr="00CF432F">
        <w:trPr>
          <w:trHeight w:val="529"/>
        </w:trPr>
        <w:tc>
          <w:tcPr>
            <w:tcW w:w="13636" w:type="dxa"/>
            <w:gridSpan w:val="8"/>
            <w:vAlign w:val="center"/>
          </w:tcPr>
          <w:p w:rsidR="00CF432F" w:rsidRDefault="00CF432F" w:rsidP="00371CA3">
            <w:pPr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3.1执行系统对接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原审信息接口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执行案件下行接口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执行案件归档接口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网上立案接口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组织机构信息接口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执行数据可视化接口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文书直</w:t>
            </w:r>
            <w:proofErr w:type="gramStart"/>
            <w:r>
              <w:rPr>
                <w:rFonts w:cs="宋体" w:hint="eastAsia"/>
                <w:kern w:val="0"/>
                <w:sz w:val="20"/>
                <w:szCs w:val="20"/>
              </w:rPr>
              <w:t>报文书上网</w:t>
            </w:r>
            <w:proofErr w:type="gramEnd"/>
            <w:r>
              <w:rPr>
                <w:rFonts w:cs="宋体" w:hint="eastAsia"/>
                <w:kern w:val="0"/>
                <w:sz w:val="20"/>
                <w:szCs w:val="20"/>
              </w:rPr>
              <w:t>接口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执行案件信息公开接口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电子签章对接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cs="宋体" w:hint="eastAsia"/>
                <w:kern w:val="0"/>
                <w:sz w:val="20"/>
                <w:szCs w:val="20"/>
              </w:rPr>
              <w:t>发改委</w:t>
            </w:r>
            <w:proofErr w:type="gramEnd"/>
            <w:r>
              <w:rPr>
                <w:rFonts w:cs="宋体" w:hint="eastAsia"/>
                <w:kern w:val="0"/>
                <w:sz w:val="20"/>
                <w:szCs w:val="20"/>
              </w:rPr>
              <w:t>失信数据共享接口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执行案件流程节点短信接口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</w:tr>
      <w:tr w:rsidR="00CF432F" w:rsidTr="00CF432F">
        <w:trPr>
          <w:trHeight w:val="529"/>
        </w:trPr>
        <w:tc>
          <w:tcPr>
            <w:tcW w:w="13636" w:type="dxa"/>
            <w:gridSpan w:val="8"/>
            <w:vAlign w:val="center"/>
          </w:tcPr>
          <w:p w:rsidR="00CF432F" w:rsidRDefault="00CF432F" w:rsidP="00371CA3">
            <w:pPr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lastRenderedPageBreak/>
              <w:t>3.2执行系统优化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影像卷优化调整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影像卷目录打印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卷宗封面增加信息项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卷宗封面及封底样式调整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卷宗目录页次及底层优化调整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标的金额显示调整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立案结案卡批量入卷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辖区收结存统计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结案页面调整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文书直报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文书审批屏蔽下载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历史案件补录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提交归档校验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一键转影像卷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全省案件查询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全省案件查询增加审理天数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全省案件查询细化结案方式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43000</w:t>
            </w:r>
          </w:p>
        </w:tc>
      </w:tr>
      <w:tr w:rsidR="00CF432F" w:rsidTr="00CF432F">
        <w:trPr>
          <w:trHeight w:val="529"/>
        </w:trPr>
        <w:tc>
          <w:tcPr>
            <w:tcW w:w="13636" w:type="dxa"/>
            <w:gridSpan w:val="8"/>
            <w:vAlign w:val="center"/>
          </w:tcPr>
          <w:p w:rsidR="00CF432F" w:rsidRDefault="00CF432F" w:rsidP="00371CA3">
            <w:pPr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4.执行案件流程管理系统15</w:t>
            </w:r>
            <w:proofErr w:type="gramStart"/>
            <w:r>
              <w:rPr>
                <w:rFonts w:cs="宋体" w:hint="eastAsia"/>
                <w:kern w:val="0"/>
                <w:sz w:val="20"/>
                <w:szCs w:val="20"/>
              </w:rPr>
              <w:t>法标升级</w:t>
            </w:r>
            <w:proofErr w:type="gramEnd"/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执行系统2015版升级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执行系统2015</w:t>
            </w:r>
            <w:proofErr w:type="gramStart"/>
            <w:r>
              <w:rPr>
                <w:rFonts w:cs="宋体" w:hint="eastAsia"/>
                <w:kern w:val="0"/>
                <w:sz w:val="20"/>
                <w:szCs w:val="20"/>
              </w:rPr>
              <w:t>版规范</w:t>
            </w:r>
            <w:proofErr w:type="gramEnd"/>
            <w:r>
              <w:rPr>
                <w:rFonts w:cs="宋体" w:hint="eastAsia"/>
                <w:kern w:val="0"/>
                <w:sz w:val="20"/>
                <w:szCs w:val="20"/>
              </w:rPr>
              <w:t>数据下行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执行上报数据导出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通达海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定制开发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南京通达海信息技术有限公司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80000</w:t>
            </w:r>
          </w:p>
        </w:tc>
      </w:tr>
      <w:tr w:rsidR="00CF432F" w:rsidTr="00CF432F">
        <w:trPr>
          <w:trHeight w:val="529"/>
        </w:trPr>
        <w:tc>
          <w:tcPr>
            <w:tcW w:w="828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CF432F" w:rsidRDefault="00CF432F" w:rsidP="00371CA3">
            <w:pPr>
              <w:widowControl/>
              <w:spacing w:line="32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系统集成费</w:t>
            </w:r>
          </w:p>
        </w:tc>
        <w:tc>
          <w:tcPr>
            <w:tcW w:w="108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中国电信</w:t>
            </w:r>
          </w:p>
        </w:tc>
        <w:tc>
          <w:tcPr>
            <w:tcW w:w="2055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</w:t>
            </w:r>
          </w:p>
        </w:tc>
        <w:tc>
          <w:tcPr>
            <w:tcW w:w="3030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中国电信集团系统集成有限责任公司</w:t>
            </w:r>
          </w:p>
        </w:tc>
        <w:tc>
          <w:tcPr>
            <w:tcW w:w="996" w:type="dxa"/>
            <w:vAlign w:val="center"/>
          </w:tcPr>
          <w:p w:rsidR="00CF432F" w:rsidRDefault="00CF432F" w:rsidP="00371CA3">
            <w:pPr>
              <w:ind w:firstLineChars="83" w:firstLine="166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1项</w:t>
            </w:r>
          </w:p>
        </w:tc>
        <w:tc>
          <w:tcPr>
            <w:tcW w:w="2244" w:type="dxa"/>
            <w:vAlign w:val="center"/>
          </w:tcPr>
          <w:p w:rsidR="00CF432F" w:rsidRDefault="00CF432F" w:rsidP="00371C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185000</w:t>
            </w:r>
          </w:p>
        </w:tc>
        <w:tc>
          <w:tcPr>
            <w:tcW w:w="1559" w:type="dxa"/>
            <w:vAlign w:val="center"/>
          </w:tcPr>
          <w:p w:rsidR="00CF432F" w:rsidRDefault="00CF432F" w:rsidP="00371CA3">
            <w:pPr>
              <w:ind w:firstLine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185000</w:t>
            </w:r>
          </w:p>
        </w:tc>
      </w:tr>
    </w:tbl>
    <w:p w:rsidR="004435B4" w:rsidRPr="005560D6" w:rsidRDefault="004435B4"/>
    <w:sectPr w:rsidR="004435B4" w:rsidRPr="005560D6" w:rsidSect="005560D6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197" w:rsidRDefault="002F1197" w:rsidP="005560D6">
      <w:pPr>
        <w:spacing w:line="240" w:lineRule="auto"/>
      </w:pPr>
      <w:r>
        <w:separator/>
      </w:r>
    </w:p>
  </w:endnote>
  <w:endnote w:type="continuationSeparator" w:id="0">
    <w:p w:rsidR="002F1197" w:rsidRDefault="002F1197" w:rsidP="00556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197" w:rsidRDefault="002F1197" w:rsidP="005560D6">
      <w:pPr>
        <w:spacing w:line="240" w:lineRule="auto"/>
      </w:pPr>
      <w:r>
        <w:separator/>
      </w:r>
    </w:p>
  </w:footnote>
  <w:footnote w:type="continuationSeparator" w:id="0">
    <w:p w:rsidR="002F1197" w:rsidRDefault="002F1197" w:rsidP="005560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0D6"/>
    <w:rsid w:val="002F1197"/>
    <w:rsid w:val="004435B4"/>
    <w:rsid w:val="005560D6"/>
    <w:rsid w:val="00B34599"/>
    <w:rsid w:val="00CF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560D6"/>
    <w:pPr>
      <w:widowControl w:val="0"/>
      <w:spacing w:line="360" w:lineRule="auto"/>
      <w:jc w:val="both"/>
    </w:pPr>
    <w:rPr>
      <w:rFonts w:ascii="宋体" w:eastAsia="宋体" w:hAnsi="宋体"/>
      <w:sz w:val="24"/>
      <w:szCs w:val="24"/>
    </w:rPr>
  </w:style>
  <w:style w:type="paragraph" w:styleId="1">
    <w:name w:val="heading 1"/>
    <w:basedOn w:val="a"/>
    <w:next w:val="a"/>
    <w:link w:val="1Char"/>
    <w:qFormat/>
    <w:rsid w:val="005560D6"/>
    <w:pPr>
      <w:keepNext/>
      <w:keepLines/>
      <w:spacing w:line="576" w:lineRule="auto"/>
      <w:jc w:val="center"/>
      <w:outlineLvl w:val="0"/>
    </w:pPr>
    <w:rPr>
      <w:b/>
      <w:kern w:val="44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556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5560D6"/>
    <w:rPr>
      <w:sz w:val="18"/>
      <w:szCs w:val="18"/>
    </w:rPr>
  </w:style>
  <w:style w:type="paragraph" w:styleId="a0">
    <w:name w:val="footer"/>
    <w:basedOn w:val="a"/>
    <w:link w:val="Char0"/>
    <w:uiPriority w:val="99"/>
    <w:semiHidden/>
    <w:unhideWhenUsed/>
    <w:rsid w:val="005560D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1"/>
    <w:link w:val="a0"/>
    <w:uiPriority w:val="99"/>
    <w:semiHidden/>
    <w:rsid w:val="005560D6"/>
    <w:rPr>
      <w:sz w:val="18"/>
      <w:szCs w:val="18"/>
    </w:rPr>
  </w:style>
  <w:style w:type="character" w:customStyle="1" w:styleId="1Char">
    <w:name w:val="标题 1 Char"/>
    <w:basedOn w:val="a1"/>
    <w:link w:val="1"/>
    <w:rsid w:val="005560D6"/>
    <w:rPr>
      <w:rFonts w:ascii="宋体" w:eastAsia="宋体" w:hAnsi="宋体"/>
      <w:b/>
      <w:kern w:val="44"/>
      <w:sz w:val="32"/>
      <w:szCs w:val="24"/>
    </w:rPr>
  </w:style>
  <w:style w:type="paragraph" w:styleId="a5">
    <w:name w:val="Document Map"/>
    <w:basedOn w:val="a"/>
    <w:link w:val="Char1"/>
    <w:uiPriority w:val="99"/>
    <w:semiHidden/>
    <w:unhideWhenUsed/>
    <w:rsid w:val="005560D6"/>
    <w:rPr>
      <w:sz w:val="18"/>
      <w:szCs w:val="18"/>
    </w:rPr>
  </w:style>
  <w:style w:type="character" w:customStyle="1" w:styleId="Char1">
    <w:name w:val="文档结构图 Char"/>
    <w:basedOn w:val="a1"/>
    <w:link w:val="a5"/>
    <w:uiPriority w:val="99"/>
    <w:semiHidden/>
    <w:rsid w:val="005560D6"/>
    <w:rPr>
      <w:rFonts w:ascii="宋体" w:eastAsia="宋体" w:hAnsi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</cp:revision>
  <dcterms:created xsi:type="dcterms:W3CDTF">2019-08-12T02:42:00Z</dcterms:created>
  <dcterms:modified xsi:type="dcterms:W3CDTF">2019-08-12T03:21:00Z</dcterms:modified>
</cp:coreProperties>
</file>