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7B90" w:rsidRDefault="003E7D73" w:rsidP="00132EB6">
      <w:pPr>
        <w:ind w:firstLineChars="0" w:firstLine="0"/>
        <w:jc w:val="center"/>
        <w:outlineLvl w:val="0"/>
        <w:rPr>
          <w:rFonts w:ascii="仿宋_GB2312" w:eastAsia="仿宋_GB2312" w:hAnsi="仿宋_GB2312" w:cs="仿宋_GB2312" w:hint="eastAsia"/>
          <w:b/>
        </w:rPr>
      </w:pPr>
      <w:bookmarkStart w:id="0" w:name="_Toc23573"/>
      <w:r>
        <w:rPr>
          <w:rFonts w:ascii="仿宋_GB2312" w:eastAsia="仿宋_GB2312" w:hAnsi="仿宋_GB2312" w:cs="仿宋_GB2312" w:hint="eastAsia"/>
          <w:b/>
          <w:sz w:val="36"/>
          <w:szCs w:val="36"/>
        </w:rPr>
        <w:t>成交产品</w:t>
      </w:r>
      <w:r w:rsidR="004D641D">
        <w:rPr>
          <w:rFonts w:ascii="仿宋_GB2312" w:eastAsia="仿宋_GB2312" w:hAnsi="仿宋_GB2312" w:cs="仿宋_GB2312" w:hint="eastAsia"/>
          <w:b/>
          <w:sz w:val="36"/>
          <w:szCs w:val="36"/>
        </w:rPr>
        <w:t>分项</w:t>
      </w:r>
      <w:r w:rsidR="004D641D">
        <w:rPr>
          <w:rFonts w:ascii="仿宋_GB2312" w:eastAsia="仿宋_GB2312" w:hAnsi="仿宋_GB2312" w:cs="仿宋_GB2312" w:hint="eastAsia"/>
          <w:b/>
          <w:sz w:val="36"/>
          <w:szCs w:val="36"/>
        </w:rPr>
        <w:t>表</w:t>
      </w:r>
      <w:bookmarkEnd w:id="0"/>
    </w:p>
    <w:p w:rsidR="00132EB6" w:rsidRDefault="00132EB6" w:rsidP="00132EB6">
      <w:pPr>
        <w:ind w:firstLineChars="0" w:firstLine="0"/>
        <w:jc w:val="center"/>
        <w:outlineLvl w:val="0"/>
        <w:rPr>
          <w:rFonts w:ascii="仿宋_GB2312" w:eastAsia="仿宋_GB2312" w:hAnsi="仿宋_GB2312" w:cs="仿宋_GB2312"/>
          <w:b/>
        </w:rPr>
      </w:pPr>
    </w:p>
    <w:tbl>
      <w:tblPr>
        <w:tblW w:w="8340" w:type="dxa"/>
        <w:jc w:val="center"/>
        <w:tblLayout w:type="fixed"/>
        <w:tblCellMar>
          <w:left w:w="0" w:type="dxa"/>
          <w:right w:w="0" w:type="dxa"/>
        </w:tblCellMar>
        <w:tblLook w:val="04A0"/>
      </w:tblPr>
      <w:tblGrid>
        <w:gridCol w:w="840"/>
        <w:gridCol w:w="1560"/>
        <w:gridCol w:w="1110"/>
        <w:gridCol w:w="1320"/>
        <w:gridCol w:w="1650"/>
        <w:gridCol w:w="975"/>
        <w:gridCol w:w="885"/>
      </w:tblGrid>
      <w:tr w:rsidR="00132EB6" w:rsidTr="00132EB6">
        <w:trPr>
          <w:trHeight w:val="1015"/>
          <w:jc w:val="center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序号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名称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品牌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型号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生产厂家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数量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单位</w:t>
            </w:r>
          </w:p>
        </w:tc>
      </w:tr>
      <w:tr w:rsidR="00132EB6" w:rsidTr="00132EB6">
        <w:trPr>
          <w:trHeight w:val="1015"/>
          <w:jc w:val="center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P2屏体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天合光电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P2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深圳市天合光电有限公司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27.4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平方</w:t>
            </w:r>
          </w:p>
        </w:tc>
      </w:tr>
      <w:tr w:rsidR="00132EB6" w:rsidTr="00132EB6">
        <w:trPr>
          <w:trHeight w:val="1030"/>
          <w:jc w:val="center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P3屏体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天合光电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P3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深圳市天合光电有限公司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35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平方</w:t>
            </w:r>
          </w:p>
        </w:tc>
      </w:tr>
      <w:tr w:rsidR="00132EB6" w:rsidTr="00132EB6">
        <w:trPr>
          <w:trHeight w:val="1095"/>
          <w:jc w:val="center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发送卡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卡莱特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S4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卡莱特(深圳)云科技有限公司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4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套</w:t>
            </w:r>
          </w:p>
        </w:tc>
      </w:tr>
      <w:tr w:rsidR="00132EB6" w:rsidTr="00132EB6">
        <w:trPr>
          <w:trHeight w:val="1000"/>
          <w:jc w:val="center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接收卡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卡莱特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5A-75E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卡莱特(深圳)云科技有限公司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4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套</w:t>
            </w:r>
          </w:p>
        </w:tc>
      </w:tr>
      <w:tr w:rsidR="00132EB6" w:rsidTr="00132EB6">
        <w:trPr>
          <w:trHeight w:val="1015"/>
          <w:jc w:val="center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控制电脑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Style w:val="font21"/>
                <w:rFonts w:hAnsi="宋体" w:hint="default"/>
                <w:lang/>
              </w:rPr>
              <w:t>宏</w:t>
            </w:r>
            <w:r>
              <w:rPr>
                <w:rStyle w:val="font51"/>
                <w:rFonts w:hint="default"/>
                <w:lang/>
              </w:rPr>
              <w:t>碁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D650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Style w:val="font112"/>
                <w:rFonts w:hAnsi="仿宋_GB2312"/>
                <w:lang/>
              </w:rPr>
              <w:t>宏</w:t>
            </w:r>
            <w:r>
              <w:rPr>
                <w:rStyle w:val="font01"/>
                <w:rFonts w:ascii="仿宋_GB2312" w:eastAsia="仿宋_GB2312" w:hAnsi="仿宋_GB2312" w:cs="仿宋_GB2312"/>
                <w:lang/>
              </w:rPr>
              <w:t>碁</w:t>
            </w:r>
            <w:r>
              <w:rPr>
                <w:rStyle w:val="font112"/>
                <w:rFonts w:hAnsi="仿宋_GB2312"/>
                <w:lang/>
              </w:rPr>
              <w:t>电脑（上海）有限公司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6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台</w:t>
            </w:r>
          </w:p>
        </w:tc>
      </w:tr>
      <w:tr w:rsidR="00132EB6" w:rsidTr="00132EB6">
        <w:trPr>
          <w:trHeight w:val="1015"/>
          <w:jc w:val="center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电脑控制桌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定制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根据甲方要求定制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广东优冠家具厂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6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套</w:t>
            </w:r>
          </w:p>
        </w:tc>
      </w:tr>
      <w:tr w:rsidR="00132EB6" w:rsidTr="00132EB6">
        <w:trPr>
          <w:trHeight w:val="1015"/>
          <w:jc w:val="center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开关电源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创联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A-250AF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常州市创联电源科技股份有限公司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4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套</w:t>
            </w:r>
          </w:p>
        </w:tc>
      </w:tr>
      <w:tr w:rsidR="00132EB6" w:rsidTr="00132EB6">
        <w:trPr>
          <w:trHeight w:val="1000"/>
          <w:jc w:val="center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视频处理器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lang/>
              </w:rPr>
              <w:t>天合光电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lang/>
              </w:rPr>
              <w:t>TW-CS604K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深圳市天合光电有限公司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lang/>
              </w:rPr>
              <w:t>7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lang/>
              </w:rPr>
              <w:t>台</w:t>
            </w:r>
          </w:p>
        </w:tc>
      </w:tr>
      <w:tr w:rsidR="00132EB6" w:rsidTr="00132EB6">
        <w:trPr>
          <w:trHeight w:val="1000"/>
          <w:jc w:val="center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画面拼接器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天合光电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TW-CS6015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/>
              </w:rPr>
              <w:t>深圳市天合光电有限公司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1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台</w:t>
            </w:r>
          </w:p>
        </w:tc>
      </w:tr>
      <w:tr w:rsidR="00132EB6" w:rsidTr="00132EB6">
        <w:trPr>
          <w:trHeight w:val="1000"/>
          <w:jc w:val="center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大屏图文包装工作站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Style w:val="font31"/>
                <w:rFonts w:hAnsi="宋体" w:hint="default"/>
                <w:lang/>
              </w:rPr>
              <w:t>宏</w:t>
            </w:r>
            <w:r>
              <w:rPr>
                <w:rStyle w:val="font11"/>
                <w:rFonts w:hint="default"/>
                <w:lang/>
              </w:rPr>
              <w:t>碁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D850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Style w:val="font31"/>
                <w:rFonts w:hAnsi="宋体" w:hint="default"/>
                <w:sz w:val="20"/>
                <w:szCs w:val="20"/>
                <w:lang/>
              </w:rPr>
              <w:t>宏</w:t>
            </w:r>
            <w:r>
              <w:rPr>
                <w:rStyle w:val="font11"/>
                <w:rFonts w:hint="default"/>
                <w:sz w:val="20"/>
                <w:szCs w:val="20"/>
                <w:lang/>
              </w:rPr>
              <w:t>碁</w:t>
            </w:r>
            <w:r>
              <w:rPr>
                <w:rStyle w:val="font31"/>
                <w:rFonts w:hAnsi="宋体" w:hint="default"/>
                <w:sz w:val="20"/>
                <w:szCs w:val="20"/>
                <w:lang/>
              </w:rPr>
              <w:t>电脑（上海）有限公司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10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台</w:t>
            </w:r>
          </w:p>
        </w:tc>
      </w:tr>
      <w:tr w:rsidR="00132EB6" w:rsidTr="00132EB6">
        <w:trPr>
          <w:trHeight w:val="1000"/>
          <w:jc w:val="center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11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配电柜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天合光电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配套甲方定制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深圳市天合光电有限公司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4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套</w:t>
            </w:r>
          </w:p>
        </w:tc>
      </w:tr>
      <w:tr w:rsidR="00132EB6" w:rsidTr="00132EB6">
        <w:trPr>
          <w:trHeight w:val="1000"/>
          <w:jc w:val="center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lastRenderedPageBreak/>
              <w:t>12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支承钢结构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定制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定制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青海图志商贸有限公司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4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套</w:t>
            </w:r>
          </w:p>
        </w:tc>
      </w:tr>
      <w:tr w:rsidR="00132EB6" w:rsidTr="00132EB6">
        <w:trPr>
          <w:trHeight w:val="1000"/>
          <w:jc w:val="center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13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室内F3.75单色走字条屏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泰森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F3.75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深圳市泰森光电有限公司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7.8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平方</w:t>
            </w:r>
          </w:p>
        </w:tc>
      </w:tr>
      <w:tr w:rsidR="00132EB6" w:rsidTr="00132EB6">
        <w:trPr>
          <w:trHeight w:val="1000"/>
          <w:jc w:val="center"/>
        </w:trPr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14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1"/>
                <w:szCs w:val="21"/>
                <w:lang/>
              </w:rPr>
              <w:t>其他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定制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定制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青海图志商贸有限公司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1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132EB6" w:rsidRDefault="00132EB6">
            <w:pPr>
              <w:widowControl/>
              <w:ind w:firstLineChars="0" w:firstLine="0"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2"/>
                <w:szCs w:val="22"/>
                <w:lang/>
              </w:rPr>
              <w:t>项</w:t>
            </w:r>
          </w:p>
        </w:tc>
      </w:tr>
    </w:tbl>
    <w:p w:rsidR="00497B90" w:rsidRDefault="00497B90">
      <w:pPr>
        <w:ind w:firstLineChars="0" w:firstLine="0"/>
        <w:rPr>
          <w:rFonts w:ascii="仿宋_GB2312" w:eastAsia="仿宋_GB2312" w:hAnsi="仿宋_GB2312" w:cs="仿宋_GB2312"/>
          <w:b/>
        </w:rPr>
      </w:pPr>
    </w:p>
    <w:p w:rsidR="00497B90" w:rsidRDefault="00497B90">
      <w:pPr>
        <w:ind w:firstLineChars="0" w:firstLine="0"/>
        <w:rPr>
          <w:rFonts w:ascii="仿宋_GB2312" w:eastAsia="仿宋_GB2312" w:hAnsi="仿宋_GB2312" w:cs="仿宋_GB2312"/>
          <w:b/>
        </w:rPr>
      </w:pPr>
    </w:p>
    <w:p w:rsidR="00497B90" w:rsidRDefault="00497B90">
      <w:pPr>
        <w:ind w:firstLineChars="0" w:firstLine="0"/>
        <w:rPr>
          <w:rFonts w:ascii="仿宋_GB2312" w:eastAsia="仿宋_GB2312" w:hAnsi="仿宋_GB2312" w:cs="仿宋_GB2312"/>
          <w:b/>
        </w:rPr>
      </w:pPr>
    </w:p>
    <w:p w:rsidR="00497B90" w:rsidRDefault="00497B90">
      <w:pPr>
        <w:ind w:firstLineChars="0" w:firstLine="0"/>
        <w:rPr>
          <w:rFonts w:ascii="仿宋_GB2312" w:eastAsia="仿宋_GB2312" w:hAnsi="仿宋_GB2312" w:cs="仿宋_GB2312"/>
          <w:b/>
        </w:rPr>
      </w:pPr>
    </w:p>
    <w:p w:rsidR="00497B90" w:rsidRDefault="00497B90">
      <w:pPr>
        <w:ind w:firstLineChars="0" w:firstLine="0"/>
        <w:rPr>
          <w:rFonts w:ascii="仿宋_GB2312" w:eastAsia="仿宋_GB2312" w:hAnsi="仿宋_GB2312" w:cs="仿宋_GB2312"/>
          <w:b/>
        </w:rPr>
      </w:pPr>
    </w:p>
    <w:p w:rsidR="00497B90" w:rsidRDefault="00497B90" w:rsidP="00497B90">
      <w:pPr>
        <w:ind w:firstLine="480"/>
      </w:pPr>
      <w:bookmarkStart w:id="1" w:name="_GoBack"/>
      <w:bookmarkEnd w:id="1"/>
    </w:p>
    <w:sectPr w:rsidR="00497B90" w:rsidSect="00497B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D641D" w:rsidRDefault="004D641D" w:rsidP="00132EB6">
      <w:pPr>
        <w:spacing w:line="240" w:lineRule="auto"/>
        <w:ind w:firstLine="480"/>
      </w:pPr>
      <w:r>
        <w:separator/>
      </w:r>
    </w:p>
  </w:endnote>
  <w:endnote w:type="continuationSeparator" w:id="1">
    <w:p w:rsidR="004D641D" w:rsidRDefault="004D641D" w:rsidP="00132EB6"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2EB6" w:rsidRDefault="00132EB6" w:rsidP="00132EB6">
    <w:pPr>
      <w:pStyle w:val="a4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2EB6" w:rsidRDefault="00132EB6" w:rsidP="00132EB6">
    <w:pPr>
      <w:pStyle w:val="a4"/>
      <w:ind w:firstLine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2EB6" w:rsidRDefault="00132EB6" w:rsidP="00132EB6">
    <w:pPr>
      <w:pStyle w:val="a4"/>
      <w:ind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D641D" w:rsidRDefault="004D641D" w:rsidP="00132EB6">
      <w:pPr>
        <w:spacing w:line="240" w:lineRule="auto"/>
        <w:ind w:firstLine="480"/>
      </w:pPr>
      <w:r>
        <w:separator/>
      </w:r>
    </w:p>
  </w:footnote>
  <w:footnote w:type="continuationSeparator" w:id="1">
    <w:p w:rsidR="004D641D" w:rsidRDefault="004D641D" w:rsidP="00132EB6">
      <w:pPr>
        <w:spacing w:line="240" w:lineRule="auto"/>
        <w:ind w:firstLine="48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2EB6" w:rsidRDefault="00132EB6" w:rsidP="00132EB6">
    <w:pPr>
      <w:pStyle w:val="a3"/>
      <w:ind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2EB6" w:rsidRDefault="00132EB6" w:rsidP="00132EB6">
    <w:pPr>
      <w:pStyle w:val="a3"/>
      <w:ind w:firstLine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2EB6" w:rsidRDefault="00132EB6" w:rsidP="00132EB6">
    <w:pPr>
      <w:pStyle w:val="a3"/>
      <w:ind w:firstLine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97B90"/>
    <w:rsid w:val="00132EB6"/>
    <w:rsid w:val="003E7D73"/>
    <w:rsid w:val="00497B90"/>
    <w:rsid w:val="004D641D"/>
    <w:rsid w:val="54AD71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97B90"/>
    <w:pPr>
      <w:widowControl w:val="0"/>
      <w:spacing w:line="400" w:lineRule="exact"/>
      <w:ind w:firstLineChars="200" w:firstLine="20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21">
    <w:name w:val="font21"/>
    <w:basedOn w:val="a0"/>
    <w:qFormat/>
    <w:rsid w:val="00497B90"/>
    <w:rPr>
      <w:rFonts w:ascii="仿宋_GB2312" w:eastAsia="仿宋_GB2312" w:cs="仿宋_GB2312" w:hint="eastAsia"/>
      <w:color w:val="000000"/>
      <w:sz w:val="20"/>
      <w:szCs w:val="20"/>
      <w:u w:val="none"/>
    </w:rPr>
  </w:style>
  <w:style w:type="character" w:customStyle="1" w:styleId="font51">
    <w:name w:val="font51"/>
    <w:basedOn w:val="a0"/>
    <w:qFormat/>
    <w:rsid w:val="00497B90"/>
    <w:rPr>
      <w:rFonts w:ascii="宋体" w:eastAsia="宋体" w:hAnsi="宋体" w:cs="宋体" w:hint="eastAsia"/>
      <w:color w:val="000000"/>
      <w:sz w:val="20"/>
      <w:szCs w:val="20"/>
      <w:u w:val="none"/>
    </w:rPr>
  </w:style>
  <w:style w:type="character" w:customStyle="1" w:styleId="font112">
    <w:name w:val="font112"/>
    <w:basedOn w:val="a0"/>
    <w:qFormat/>
    <w:rsid w:val="00497B90"/>
    <w:rPr>
      <w:rFonts w:ascii="仿宋_GB2312" w:eastAsia="仿宋_GB2312" w:cs="仿宋_GB2312" w:hint="eastAsia"/>
      <w:color w:val="000000"/>
      <w:sz w:val="20"/>
      <w:szCs w:val="20"/>
      <w:u w:val="none"/>
    </w:rPr>
  </w:style>
  <w:style w:type="character" w:customStyle="1" w:styleId="font01">
    <w:name w:val="font01"/>
    <w:basedOn w:val="a0"/>
    <w:qFormat/>
    <w:rsid w:val="00497B90"/>
    <w:rPr>
      <w:rFonts w:ascii="宋体" w:eastAsia="宋体" w:hAnsi="宋体" w:cs="宋体" w:hint="eastAsia"/>
      <w:color w:val="000000"/>
      <w:sz w:val="20"/>
      <w:szCs w:val="20"/>
      <w:u w:val="none"/>
    </w:rPr>
  </w:style>
  <w:style w:type="character" w:customStyle="1" w:styleId="font31">
    <w:name w:val="font31"/>
    <w:basedOn w:val="a0"/>
    <w:qFormat/>
    <w:rsid w:val="00497B90"/>
    <w:rPr>
      <w:rFonts w:ascii="仿宋_GB2312" w:eastAsia="仿宋_GB2312" w:cs="仿宋_GB2312" w:hint="eastAsia"/>
      <w:color w:val="000000"/>
      <w:sz w:val="22"/>
      <w:szCs w:val="22"/>
      <w:u w:val="none"/>
    </w:rPr>
  </w:style>
  <w:style w:type="character" w:customStyle="1" w:styleId="font11">
    <w:name w:val="font11"/>
    <w:basedOn w:val="a0"/>
    <w:qFormat/>
    <w:rsid w:val="00497B90"/>
    <w:rPr>
      <w:rFonts w:ascii="宋体" w:eastAsia="宋体" w:hAnsi="宋体" w:cs="宋体" w:hint="eastAsia"/>
      <w:color w:val="000000"/>
      <w:sz w:val="22"/>
      <w:szCs w:val="22"/>
      <w:u w:val="none"/>
    </w:rPr>
  </w:style>
  <w:style w:type="paragraph" w:styleId="a3">
    <w:name w:val="header"/>
    <w:basedOn w:val="a"/>
    <w:link w:val="Char"/>
    <w:rsid w:val="00132EB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132EB6"/>
    <w:rPr>
      <w:kern w:val="2"/>
      <w:sz w:val="18"/>
      <w:szCs w:val="18"/>
    </w:rPr>
  </w:style>
  <w:style w:type="paragraph" w:styleId="a4">
    <w:name w:val="footer"/>
    <w:basedOn w:val="a"/>
    <w:link w:val="Char0"/>
    <w:rsid w:val="00132EB6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132EB6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81</Words>
  <Characters>464</Characters>
  <Application>Microsoft Office Word</Application>
  <DocSecurity>0</DocSecurity>
  <Lines>3</Lines>
  <Paragraphs>1</Paragraphs>
  <ScaleCrop>false</ScaleCrop>
  <Company>china</Company>
  <LinksUpToDate>false</LinksUpToDate>
  <CharactersWithSpaces>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2014-10-29T12:08:00Z</dcterms:created>
  <dcterms:modified xsi:type="dcterms:W3CDTF">2019-06-14T04:44:00Z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