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8B" w:rsidRPr="009B2E4A" w:rsidRDefault="003D57CE" w:rsidP="00DE748B">
      <w:pPr>
        <w:pStyle w:val="1"/>
        <w:ind w:firstLine="640"/>
        <w:jc w:val="center"/>
        <w:rPr>
          <w:b w:val="0"/>
          <w:sz w:val="32"/>
          <w:szCs w:val="32"/>
        </w:rPr>
      </w:pPr>
      <w:bookmarkStart w:id="0" w:name="_Toc518306957"/>
      <w:bookmarkStart w:id="1" w:name="_Toc325726039"/>
      <w:bookmarkStart w:id="2" w:name="_Toc376936770"/>
      <w:bookmarkStart w:id="3" w:name="_Toc26456911"/>
      <w:r>
        <w:rPr>
          <w:rFonts w:hint="eastAsia"/>
          <w:b w:val="0"/>
          <w:sz w:val="32"/>
          <w:szCs w:val="32"/>
        </w:rPr>
        <w:t>中标产品</w:t>
      </w:r>
      <w:r w:rsidR="00DE748B" w:rsidRPr="009B2E4A">
        <w:rPr>
          <w:rFonts w:hint="eastAsia"/>
          <w:b w:val="0"/>
          <w:sz w:val="32"/>
          <w:szCs w:val="32"/>
        </w:rPr>
        <w:t>分项表</w:t>
      </w:r>
      <w:bookmarkEnd w:id="0"/>
      <w:bookmarkEnd w:id="1"/>
      <w:bookmarkEnd w:id="2"/>
      <w:bookmarkEnd w:id="3"/>
    </w:p>
    <w:p w:rsidR="00DE748B" w:rsidRPr="009B2E4A" w:rsidRDefault="00DE748B" w:rsidP="00DE748B">
      <w:pPr>
        <w:ind w:firstLineChars="0" w:firstLine="0"/>
        <w:rPr>
          <w:rFonts w:ascii="仿宋" w:eastAsia="仿宋" w:hAnsi="仿宋"/>
          <w:bCs/>
        </w:rPr>
      </w:pPr>
    </w:p>
    <w:tbl>
      <w:tblPr>
        <w:tblW w:w="7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1276"/>
        <w:gridCol w:w="709"/>
        <w:gridCol w:w="1417"/>
        <w:gridCol w:w="1701"/>
        <w:gridCol w:w="846"/>
        <w:gridCol w:w="997"/>
      </w:tblGrid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产品名称</w:t>
            </w:r>
          </w:p>
        </w:tc>
        <w:tc>
          <w:tcPr>
            <w:tcW w:w="70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品牌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规格型号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生产厂家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数量及单位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单价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大数据实训平台软件</w:t>
            </w:r>
          </w:p>
        </w:tc>
        <w:tc>
          <w:tcPr>
            <w:tcW w:w="70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浪潮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云海Insight ED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浪潮电子信息产业股份有限公司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1603000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非结构化数据中心</w:t>
            </w:r>
          </w:p>
        </w:tc>
        <w:tc>
          <w:tcPr>
            <w:tcW w:w="70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传奇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数字</w:t>
            </w: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br/>
              <w:t>资源云平台V2.0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北京传奇华育教育科技股份有限公司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390000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高清编码器</w:t>
            </w:r>
          </w:p>
        </w:tc>
        <w:tc>
          <w:tcPr>
            <w:tcW w:w="70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传奇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HD5-EX1000FS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北京传奇华育教育科技股份有限公司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17000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平台管理服务器</w:t>
            </w:r>
          </w:p>
        </w:tc>
        <w:tc>
          <w:tcPr>
            <w:tcW w:w="70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浪潮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NF5280M5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浪潮电子信息产业股份有限公司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4套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145000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/>
                <w:bCs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虚拟化软件</w:t>
            </w:r>
          </w:p>
        </w:tc>
        <w:tc>
          <w:tcPr>
            <w:tcW w:w="70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浪潮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InCloud Sphere 5.5企业版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浪潮电子信息产业股份有限公司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176000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刀片服务器</w:t>
            </w:r>
          </w:p>
        </w:tc>
        <w:tc>
          <w:tcPr>
            <w:tcW w:w="70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浪潮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NX5460M5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浪潮电子信息产业股份有限公司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147000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抗攻击设备</w:t>
            </w:r>
          </w:p>
        </w:tc>
        <w:tc>
          <w:tcPr>
            <w:tcW w:w="709" w:type="dxa"/>
            <w:vAlign w:val="center"/>
          </w:tcPr>
          <w:p w:rsidR="003D57CE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网御</w:t>
            </w:r>
          </w:p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星云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异常流量管理系统TAM-Guard-G3600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北京网御星云信息技术有限公司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470000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运维平台功能增补</w:t>
            </w:r>
          </w:p>
        </w:tc>
        <w:tc>
          <w:tcPr>
            <w:tcW w:w="70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锐捷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lef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1.锐捷RG-RIIL6.0-SRV-DEV-SSO，      2.锐捷RG-RIIL6.0-Relax-BAS，                               3.锐捷RG-RIIL6.0-Relax-Asset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锐捷网络股份有限公司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310000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硬盘</w:t>
            </w:r>
          </w:p>
        </w:tc>
        <w:tc>
          <w:tcPr>
            <w:tcW w:w="709" w:type="dxa"/>
            <w:vAlign w:val="center"/>
          </w:tcPr>
          <w:p w:rsidR="003D57CE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西部</w:t>
            </w:r>
          </w:p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数据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4T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西部数据有限公司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2块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1500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  <w:r w:rsidRPr="009B2E4A">
              <w:rPr>
                <w:rFonts w:ascii="仿宋" w:eastAsia="仿宋" w:hAnsi="仿宋"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网络舆情监管系统</w:t>
            </w:r>
          </w:p>
        </w:tc>
        <w:tc>
          <w:tcPr>
            <w:tcW w:w="709" w:type="dxa"/>
            <w:vAlign w:val="center"/>
          </w:tcPr>
          <w:p w:rsidR="003D57CE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软云</w:t>
            </w:r>
          </w:p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神州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RYC-SA-POMAS 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北京软云神州科技有限公司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1套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520000</w:t>
            </w:r>
          </w:p>
        </w:tc>
      </w:tr>
      <w:tr w:rsidR="003D57CE" w:rsidRPr="009B2E4A" w:rsidTr="003D57CE">
        <w:trPr>
          <w:trHeight w:val="529"/>
          <w:jc w:val="center"/>
        </w:trPr>
        <w:tc>
          <w:tcPr>
            <w:tcW w:w="559" w:type="dxa"/>
            <w:vAlign w:val="center"/>
          </w:tcPr>
          <w:p w:rsidR="003D57CE" w:rsidRPr="009B2E4A" w:rsidRDefault="003D57CE" w:rsidP="00DC7361">
            <w:pPr>
              <w:ind w:firstLineChars="83" w:firstLine="174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  <w:r w:rsidRPr="009B2E4A">
              <w:rPr>
                <w:rFonts w:ascii="仿宋" w:eastAsia="仿宋" w:hAnsi="仿宋"/>
                <w:bCs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安装调试</w:t>
            </w:r>
          </w:p>
        </w:tc>
        <w:tc>
          <w:tcPr>
            <w:tcW w:w="709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政瀚</w:t>
            </w:r>
          </w:p>
        </w:tc>
        <w:tc>
          <w:tcPr>
            <w:tcW w:w="141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国标</w:t>
            </w:r>
          </w:p>
        </w:tc>
        <w:tc>
          <w:tcPr>
            <w:tcW w:w="1701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青海政瀚商贸有限公司</w:t>
            </w:r>
          </w:p>
        </w:tc>
        <w:tc>
          <w:tcPr>
            <w:tcW w:w="846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1项</w:t>
            </w:r>
          </w:p>
        </w:tc>
        <w:tc>
          <w:tcPr>
            <w:tcW w:w="997" w:type="dxa"/>
            <w:vAlign w:val="center"/>
          </w:tcPr>
          <w:p w:rsidR="003D57CE" w:rsidRPr="009B2E4A" w:rsidRDefault="003D57CE" w:rsidP="00DC7361">
            <w:pPr>
              <w:ind w:firstLineChars="0" w:firstLine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9B2E4A">
              <w:rPr>
                <w:rFonts w:ascii="仿宋" w:eastAsia="仿宋" w:hAnsi="仿宋" w:hint="eastAsia"/>
                <w:bCs/>
                <w:sz w:val="21"/>
                <w:szCs w:val="21"/>
              </w:rPr>
              <w:t>370000</w:t>
            </w:r>
          </w:p>
        </w:tc>
      </w:tr>
    </w:tbl>
    <w:p w:rsidR="007B7C7F" w:rsidRPr="00DE748B" w:rsidRDefault="007B7C7F" w:rsidP="00DE748B">
      <w:pPr>
        <w:ind w:firstLine="480"/>
      </w:pPr>
    </w:p>
    <w:sectPr w:rsidR="007B7C7F" w:rsidRPr="00DE748B" w:rsidSect="005C5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B6" w:rsidRDefault="000F69B6" w:rsidP="00DE748B">
      <w:pPr>
        <w:spacing w:line="240" w:lineRule="auto"/>
        <w:ind w:firstLine="480"/>
      </w:pPr>
      <w:r>
        <w:separator/>
      </w:r>
    </w:p>
  </w:endnote>
  <w:endnote w:type="continuationSeparator" w:id="1">
    <w:p w:rsidR="000F69B6" w:rsidRDefault="000F69B6" w:rsidP="00DE748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E" w:rsidRDefault="003D57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E" w:rsidRDefault="003D57C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E" w:rsidRDefault="003D57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B6" w:rsidRDefault="000F69B6" w:rsidP="00DE748B">
      <w:pPr>
        <w:spacing w:line="240" w:lineRule="auto"/>
        <w:ind w:firstLine="480"/>
      </w:pPr>
      <w:r>
        <w:separator/>
      </w:r>
    </w:p>
  </w:footnote>
  <w:footnote w:type="continuationSeparator" w:id="1">
    <w:p w:rsidR="000F69B6" w:rsidRDefault="000F69B6" w:rsidP="00DE748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E" w:rsidRDefault="003D57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E" w:rsidRDefault="003D57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E" w:rsidRDefault="003D57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48B"/>
    <w:rsid w:val="000F69B6"/>
    <w:rsid w:val="003D57CE"/>
    <w:rsid w:val="005C5D5C"/>
    <w:rsid w:val="007B7C7F"/>
    <w:rsid w:val="007F1AA1"/>
    <w:rsid w:val="00D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B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E748B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48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4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748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DE748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DE748B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F1AA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F1A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2019-12-06T03:01:00Z</cp:lastPrinted>
  <dcterms:created xsi:type="dcterms:W3CDTF">2019-12-06T02:53:00Z</dcterms:created>
  <dcterms:modified xsi:type="dcterms:W3CDTF">2019-12-06T03:02:00Z</dcterms:modified>
</cp:coreProperties>
</file>