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20" w:rsidRPr="0094709D" w:rsidRDefault="00214A75" w:rsidP="004C2920">
      <w:pPr>
        <w:autoSpaceDE w:val="0"/>
        <w:autoSpaceDN w:val="0"/>
        <w:adjustRightInd w:val="0"/>
        <w:spacing w:line="400" w:lineRule="exact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成交产品</w:t>
      </w:r>
      <w:r w:rsidR="004C2920" w:rsidRPr="0094709D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分项表</w:t>
      </w:r>
    </w:p>
    <w:p w:rsidR="004C2920" w:rsidRPr="0094709D" w:rsidRDefault="004C2920" w:rsidP="004C2920">
      <w:pPr>
        <w:autoSpaceDE w:val="0"/>
        <w:autoSpaceDN w:val="0"/>
        <w:adjustRightInd w:val="0"/>
        <w:spacing w:line="400" w:lineRule="exact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7"/>
        <w:gridCol w:w="1711"/>
        <w:gridCol w:w="830"/>
        <w:gridCol w:w="2156"/>
        <w:gridCol w:w="2307"/>
        <w:gridCol w:w="978"/>
      </w:tblGrid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序号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产品名称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品牌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规格型号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生产厂家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数量及单位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POE交换机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锐捷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r w:rsidRPr="00C74311">
              <w:rPr>
                <w:rFonts w:asciiTheme="minorEastAsia" w:eastAsiaTheme="minorEastAsia" w:hAnsiTheme="minorEastAsia"/>
                <w:color w:val="000000"/>
              </w:rPr>
              <w:t>RG-S2910G-P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系列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C607EC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锐</w:t>
            </w:r>
            <w:proofErr w:type="gramStart"/>
            <w:r w:rsidRPr="00C607EC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捷网络</w:t>
            </w:r>
            <w:proofErr w:type="gramEnd"/>
            <w:r w:rsidRPr="00C607EC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股份有限公司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bCs/>
                <w:kern w:val="0"/>
                <w:sz w:val="21"/>
                <w:szCs w:val="21"/>
              </w:rPr>
              <w:t>AP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锐捷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</w:rPr>
              <w:t>RG-AP720I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C607EC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锐</w:t>
            </w:r>
            <w:proofErr w:type="gramStart"/>
            <w:r w:rsidRPr="00C607EC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捷网络</w:t>
            </w:r>
            <w:proofErr w:type="gramEnd"/>
            <w:r w:rsidRPr="00C607EC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股份有限公司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bCs/>
                <w:kern w:val="0"/>
                <w:sz w:val="21"/>
                <w:szCs w:val="21"/>
              </w:rPr>
              <w:t>3台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千兆单模光模块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锐捷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r w:rsidRPr="00360FE8">
              <w:rPr>
                <w:rFonts w:asciiTheme="minorEastAsia" w:eastAsiaTheme="minorEastAsia" w:hAnsiTheme="minorEastAsia" w:cstheme="minorEastAsia"/>
                <w:kern w:val="0"/>
              </w:rPr>
              <w:t>MINI-GBIC-LX-SM1310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C607EC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锐</w:t>
            </w:r>
            <w:proofErr w:type="gramStart"/>
            <w:r w:rsidRPr="00C607EC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捷网络</w:t>
            </w:r>
            <w:proofErr w:type="gramEnd"/>
            <w:r w:rsidRPr="00C607EC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股份有限公司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台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UPS电源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proofErr w:type="gramStart"/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山特</w:t>
            </w:r>
            <w:proofErr w:type="gramEnd"/>
          </w:p>
        </w:tc>
        <w:tc>
          <w:tcPr>
            <w:tcW w:w="1265" w:type="pct"/>
            <w:vAlign w:val="center"/>
          </w:tcPr>
          <w:p w:rsidR="00214A75" w:rsidRPr="0094709D" w:rsidRDefault="00214A75" w:rsidP="00107A6D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</w:rPr>
              <w:t>MT1000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17189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深圳市伊顿山特电源有限公司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台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充电柜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8F1834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明博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</w:rPr>
              <w:t>定制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8F1834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明博教育科技股份有限公司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台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服务器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戴尔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</w:rPr>
              <w:t>DELL R730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中国戴尔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项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主机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戴尔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proofErr w:type="spellStart"/>
            <w:r w:rsidRPr="00C607EC">
              <w:rPr>
                <w:rFonts w:asciiTheme="minorEastAsia" w:eastAsiaTheme="minorEastAsia" w:hAnsiTheme="minorEastAsia" w:cstheme="minorEastAsia" w:hint="eastAsia"/>
                <w:kern w:val="0"/>
              </w:rPr>
              <w:t>OptiPlex</w:t>
            </w:r>
            <w:proofErr w:type="spellEnd"/>
            <w:r w:rsidRPr="00C607EC">
              <w:rPr>
                <w:rFonts w:asciiTheme="minorEastAsia" w:eastAsiaTheme="minorEastAsia" w:hAnsiTheme="minorEastAsia" w:cstheme="minorEastAsia" w:hint="eastAsia"/>
                <w:kern w:val="0"/>
              </w:rPr>
              <w:t xml:space="preserve"> 5055S系列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中国戴尔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台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交换机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锐捷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</w:rPr>
              <w:t>RG-S5750-24GT/8SFP-E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C607EC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锐</w:t>
            </w:r>
            <w:proofErr w:type="gramStart"/>
            <w:r w:rsidRPr="00C607EC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捷网络</w:t>
            </w:r>
            <w:proofErr w:type="gramEnd"/>
            <w:r w:rsidRPr="00C607EC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股份有限公司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台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SMB网关系列（含软件）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锐捷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</w:rPr>
              <w:t>RG-NBR3000D-UE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C607EC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锐</w:t>
            </w:r>
            <w:proofErr w:type="gramStart"/>
            <w:r w:rsidRPr="00C607EC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捷网络</w:t>
            </w:r>
            <w:proofErr w:type="gramEnd"/>
            <w:r w:rsidRPr="00C607EC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股份有限公司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台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系统集成费</w:t>
            </w:r>
          </w:p>
        </w:tc>
        <w:tc>
          <w:tcPr>
            <w:tcW w:w="487" w:type="pct"/>
            <w:vAlign w:val="center"/>
          </w:tcPr>
          <w:p w:rsidR="00214A75" w:rsidRPr="0079280A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定制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定制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青海信诺恒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电子科技有限公司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套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教师终端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三星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ind w:firstLineChars="250" w:firstLine="525"/>
              <w:rPr>
                <w:rFonts w:asciiTheme="minorEastAsia" w:eastAsiaTheme="minorEastAsia" w:hAnsiTheme="minorEastAsia" w:cstheme="minorEastAsia"/>
                <w:color w:val="000000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</w:rPr>
              <w:t>SM-P350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204F29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三星（中国）投资有限公司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19</w:t>
            </w: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台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打印机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惠普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</w:rPr>
              <w:t>（HP）M227fdw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中国惠普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台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核心交换机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华为</w:t>
            </w:r>
          </w:p>
        </w:tc>
        <w:tc>
          <w:tcPr>
            <w:tcW w:w="1265" w:type="pct"/>
            <w:vAlign w:val="center"/>
          </w:tcPr>
          <w:p w:rsidR="00214A75" w:rsidRPr="00E402E3" w:rsidRDefault="00214A75" w:rsidP="00E73642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S5720-32X-EI-24S-AC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华为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技术有限公司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台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86寸智慧黑板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希沃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</w:rPr>
              <w:t>B86EB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C607E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广州视</w:t>
            </w:r>
            <w:proofErr w:type="gramStart"/>
            <w:r w:rsidRPr="00C607E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睿</w:t>
            </w:r>
            <w:proofErr w:type="gramEnd"/>
            <w:r w:rsidRPr="00C607E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电子科技有限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台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高清壁挂展台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希沃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</w:rPr>
              <w:t>SC06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C607E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广州视</w:t>
            </w:r>
            <w:proofErr w:type="gramStart"/>
            <w:r w:rsidRPr="00C607E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睿</w:t>
            </w:r>
            <w:proofErr w:type="gramEnd"/>
            <w:r w:rsidRPr="00C607E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电子科技有限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台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校园设备运维管理系统（集中控制软件）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5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希沃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定制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C607E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广州视睿电子科技有限公司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套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服务器端校级管理平台服务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r w:rsidRPr="008F1834">
              <w:rPr>
                <w:rFonts w:asciiTheme="minorEastAsia" w:eastAsiaTheme="minorEastAsia" w:hAnsiTheme="minorEastAsia" w:cstheme="minorEastAsia" w:hint="eastAsia"/>
                <w:color w:val="000000"/>
              </w:rPr>
              <w:t>明博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proofErr w:type="gramStart"/>
            <w:r w:rsidRPr="008F1834">
              <w:rPr>
                <w:rFonts w:asciiTheme="minorEastAsia" w:eastAsiaTheme="minorEastAsia" w:hAnsiTheme="minorEastAsia" w:cstheme="minorEastAsia" w:hint="eastAsia"/>
                <w:kern w:val="0"/>
              </w:rPr>
              <w:t>优课智慧</w:t>
            </w:r>
            <w:proofErr w:type="gramEnd"/>
            <w:r w:rsidRPr="008F1834">
              <w:rPr>
                <w:rFonts w:asciiTheme="minorEastAsia" w:eastAsiaTheme="minorEastAsia" w:hAnsiTheme="minorEastAsia" w:cstheme="minorEastAsia" w:hint="eastAsia"/>
                <w:kern w:val="0"/>
              </w:rPr>
              <w:t>课堂系统V1.0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8F1834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明博教育科技股份有限公司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套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spellStart"/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en-US"/>
              </w:rPr>
              <w:t>教师移动端服务</w:t>
            </w:r>
            <w:proofErr w:type="spellEnd"/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r w:rsidRPr="008F1834">
              <w:rPr>
                <w:rFonts w:asciiTheme="minorEastAsia" w:eastAsiaTheme="minorEastAsia" w:hAnsiTheme="minorEastAsia" w:cstheme="minorEastAsia" w:hint="eastAsia"/>
                <w:color w:val="000000"/>
              </w:rPr>
              <w:t>明博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proofErr w:type="gramStart"/>
            <w:r w:rsidRPr="008F1834">
              <w:rPr>
                <w:rFonts w:asciiTheme="minorEastAsia" w:eastAsiaTheme="minorEastAsia" w:hAnsiTheme="minorEastAsia" w:cstheme="minorEastAsia" w:hint="eastAsia"/>
                <w:kern w:val="0"/>
              </w:rPr>
              <w:t>优课智慧</w:t>
            </w:r>
            <w:proofErr w:type="gramEnd"/>
            <w:r w:rsidRPr="008F1834">
              <w:rPr>
                <w:rFonts w:asciiTheme="minorEastAsia" w:eastAsiaTheme="minorEastAsia" w:hAnsiTheme="minorEastAsia" w:cstheme="minorEastAsia" w:hint="eastAsia"/>
                <w:kern w:val="0"/>
              </w:rPr>
              <w:t>课堂系统V1.0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8F1834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明博教育科技股份有限公司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19</w:t>
            </w: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套</w:t>
            </w:r>
          </w:p>
        </w:tc>
      </w:tr>
      <w:tr w:rsidR="00214A75" w:rsidRPr="0094709D" w:rsidTr="00214A75">
        <w:trPr>
          <w:trHeight w:val="529"/>
        </w:trPr>
        <w:tc>
          <w:tcPr>
            <w:tcW w:w="315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83" w:firstLine="17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04" w:type="pct"/>
            <w:vAlign w:val="center"/>
          </w:tcPr>
          <w:p w:rsidR="00214A75" w:rsidRPr="0094709D" w:rsidRDefault="00214A75" w:rsidP="00E7364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云教学</w:t>
            </w:r>
            <w:proofErr w:type="gramEnd"/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系统</w:t>
            </w:r>
          </w:p>
          <w:p w:rsidR="00214A75" w:rsidRPr="0094709D" w:rsidRDefault="00214A75" w:rsidP="00E73642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学生移动端</w:t>
            </w:r>
          </w:p>
        </w:tc>
        <w:tc>
          <w:tcPr>
            <w:tcW w:w="487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r w:rsidRPr="008F1834">
              <w:rPr>
                <w:rFonts w:asciiTheme="minorEastAsia" w:eastAsiaTheme="minorEastAsia" w:hAnsiTheme="minorEastAsia" w:cstheme="minorEastAsia" w:hint="eastAsia"/>
                <w:color w:val="000000"/>
              </w:rPr>
              <w:t>明博</w:t>
            </w:r>
          </w:p>
        </w:tc>
        <w:tc>
          <w:tcPr>
            <w:tcW w:w="1265" w:type="pct"/>
            <w:vAlign w:val="center"/>
          </w:tcPr>
          <w:p w:rsidR="00214A75" w:rsidRPr="0094709D" w:rsidRDefault="00214A75" w:rsidP="00E73642">
            <w:pPr>
              <w:pStyle w:val="a6"/>
              <w:widowControl w:val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proofErr w:type="gramStart"/>
            <w:r w:rsidRPr="008F1834">
              <w:rPr>
                <w:rFonts w:asciiTheme="minorEastAsia" w:eastAsiaTheme="minorEastAsia" w:hAnsiTheme="minorEastAsia" w:cstheme="minorEastAsia" w:hint="eastAsia"/>
                <w:kern w:val="0"/>
              </w:rPr>
              <w:t>优课智慧</w:t>
            </w:r>
            <w:proofErr w:type="gramEnd"/>
            <w:r w:rsidRPr="008F1834">
              <w:rPr>
                <w:rFonts w:asciiTheme="minorEastAsia" w:eastAsiaTheme="minorEastAsia" w:hAnsiTheme="minorEastAsia" w:cstheme="minorEastAsia" w:hint="eastAsia"/>
                <w:kern w:val="0"/>
              </w:rPr>
              <w:t>课堂系统V1.0</w:t>
            </w:r>
          </w:p>
        </w:tc>
        <w:tc>
          <w:tcPr>
            <w:tcW w:w="1354" w:type="pct"/>
            <w:vAlign w:val="center"/>
          </w:tcPr>
          <w:p w:rsidR="00214A75" w:rsidRPr="0094709D" w:rsidRDefault="00214A75" w:rsidP="00E7364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8F1834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明博教育科技股份有限公司</w:t>
            </w:r>
          </w:p>
        </w:tc>
        <w:tc>
          <w:tcPr>
            <w:tcW w:w="574" w:type="pct"/>
            <w:vAlign w:val="center"/>
          </w:tcPr>
          <w:p w:rsidR="00214A75" w:rsidRPr="0094709D" w:rsidRDefault="00214A75" w:rsidP="00E73642">
            <w:pPr>
              <w:spacing w:line="40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4709D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130</w:t>
            </w:r>
            <w:r w:rsidRPr="0094709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套</w:t>
            </w:r>
          </w:p>
        </w:tc>
      </w:tr>
    </w:tbl>
    <w:p w:rsidR="00C8742E" w:rsidRPr="00214A75" w:rsidRDefault="00C8742E" w:rsidP="00214A75">
      <w:pPr>
        <w:rPr>
          <w:sz w:val="21"/>
        </w:rPr>
      </w:pPr>
    </w:p>
    <w:sectPr w:rsidR="00C8742E" w:rsidRPr="00214A75" w:rsidSect="004C3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E5" w:rsidRDefault="00C115E5" w:rsidP="004C2920">
      <w:r>
        <w:separator/>
      </w:r>
    </w:p>
  </w:endnote>
  <w:endnote w:type="continuationSeparator" w:id="0">
    <w:p w:rsidR="00C115E5" w:rsidRDefault="00C115E5" w:rsidP="004C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E5" w:rsidRDefault="00C115E5" w:rsidP="004C2920">
      <w:r>
        <w:separator/>
      </w:r>
    </w:p>
  </w:footnote>
  <w:footnote w:type="continuationSeparator" w:id="0">
    <w:p w:rsidR="00C115E5" w:rsidRDefault="00C115E5" w:rsidP="004C2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920"/>
    <w:rsid w:val="00107A6D"/>
    <w:rsid w:val="00214A75"/>
    <w:rsid w:val="004C2920"/>
    <w:rsid w:val="004C3DA8"/>
    <w:rsid w:val="00630E00"/>
    <w:rsid w:val="00847B3A"/>
    <w:rsid w:val="00A76931"/>
    <w:rsid w:val="00B36498"/>
    <w:rsid w:val="00C115E5"/>
    <w:rsid w:val="00C2337C"/>
    <w:rsid w:val="00C74311"/>
    <w:rsid w:val="00C8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2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9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920"/>
    <w:rPr>
      <w:sz w:val="18"/>
      <w:szCs w:val="18"/>
    </w:rPr>
  </w:style>
  <w:style w:type="paragraph" w:styleId="a5">
    <w:name w:val="Normal (Web)"/>
    <w:basedOn w:val="a"/>
    <w:rsid w:val="004C2920"/>
    <w:rPr>
      <w:sz w:val="24"/>
    </w:rPr>
  </w:style>
  <w:style w:type="paragraph" w:customStyle="1" w:styleId="a6">
    <w:name w:val="无格式无间隔"/>
    <w:basedOn w:val="a"/>
    <w:rsid w:val="004C2920"/>
    <w:pPr>
      <w:widowControl/>
    </w:pPr>
    <w:rPr>
      <w:rFonts w:ascii="Calibri" w:hAnsi="Calibri"/>
      <w:sz w:val="21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214A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4A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>daohangxitong.com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daohangxitong.com</dc:creator>
  <cp:keywords/>
  <dc:description/>
  <cp:lastModifiedBy>Users</cp:lastModifiedBy>
  <cp:revision>9</cp:revision>
  <cp:lastPrinted>2019-11-20T08:46:00Z</cp:lastPrinted>
  <dcterms:created xsi:type="dcterms:W3CDTF">2019-11-20T08:27:00Z</dcterms:created>
  <dcterms:modified xsi:type="dcterms:W3CDTF">2019-11-20T08:46:00Z</dcterms:modified>
</cp:coreProperties>
</file>