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4" w:rsidRPr="003F795C" w:rsidRDefault="00B94C9A" w:rsidP="00B94C9A">
      <w:pPr>
        <w:pStyle w:val="1"/>
        <w:spacing w:before="0" w:after="0"/>
        <w:ind w:firstLineChars="0" w:firstLine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成交产品</w:t>
      </w:r>
      <w:r w:rsidR="004A72A4" w:rsidRPr="003F795C">
        <w:rPr>
          <w:rFonts w:ascii="宋体" w:hAnsi="宋体" w:hint="eastAsia"/>
          <w:sz w:val="32"/>
          <w:szCs w:val="32"/>
        </w:rPr>
        <w:t>分项表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7"/>
        <w:gridCol w:w="2111"/>
        <w:gridCol w:w="745"/>
        <w:gridCol w:w="2731"/>
        <w:gridCol w:w="2733"/>
        <w:gridCol w:w="991"/>
      </w:tblGrid>
      <w:tr w:rsidR="00B94C9A" w:rsidRPr="00154560" w:rsidTr="000F6C6F">
        <w:trPr>
          <w:cantSplit/>
          <w:tblHeader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互动录播主机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AE-A7+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Merge w:val="restar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76" w:type="pct"/>
            <w:vMerge w:val="restar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录播软件系统</w:t>
            </w:r>
          </w:p>
        </w:tc>
        <w:tc>
          <w:tcPr>
            <w:tcW w:w="380" w:type="pct"/>
            <w:vMerge w:val="restar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AVA流媒体管理软件V8.0</w:t>
            </w:r>
          </w:p>
        </w:tc>
        <w:tc>
          <w:tcPr>
            <w:tcW w:w="1393" w:type="pct"/>
            <w:vMerge w:val="restar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Merge w:val="restar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76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AVA流媒体直播软件V8.0</w:t>
            </w:r>
          </w:p>
        </w:tc>
        <w:tc>
          <w:tcPr>
            <w:tcW w:w="139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5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B94C9A" w:rsidRPr="00154560" w:rsidTr="000F6C6F">
        <w:trPr>
          <w:cantSplit/>
        </w:trPr>
        <w:tc>
          <w:tcPr>
            <w:tcW w:w="25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76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AVA流媒体导播软件V8.0</w:t>
            </w:r>
          </w:p>
        </w:tc>
        <w:tc>
          <w:tcPr>
            <w:tcW w:w="139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5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B94C9A" w:rsidRPr="00154560" w:rsidTr="000F6C6F">
        <w:trPr>
          <w:cantSplit/>
        </w:trPr>
        <w:tc>
          <w:tcPr>
            <w:tcW w:w="25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76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AVA流媒体点播软件V8.0</w:t>
            </w:r>
          </w:p>
        </w:tc>
        <w:tc>
          <w:tcPr>
            <w:tcW w:w="1393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5" w:type="pct"/>
            <w:vMerge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数字音频处理器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IAM-804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数字音频处理软件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AVA数字音频处理软件V2.0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采访话筒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AT-680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6支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高清摄像机（特写）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仿宋" w:hint="eastAsia"/>
                <w:kern w:val="0"/>
                <w:sz w:val="21"/>
                <w:szCs w:val="21"/>
              </w:rPr>
              <w:t>AX-C20P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高清摄像机（全景）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仿宋" w:hint="eastAsia"/>
                <w:kern w:val="0"/>
                <w:sz w:val="21"/>
                <w:szCs w:val="21"/>
              </w:rPr>
              <w:t>AX-C10P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高清摄像机管理软件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AVA高清摄像机管理软件V1.0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老师定位分析仪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ITS-T100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老师定位分析软件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AVA教师定位分析软件V1.0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学生定位分析仪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ITS-S100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学生定位分析软件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AVA学生定位分析软件V1.0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交互控制面板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KP-8P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导播控制台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DCP-1000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电源管理器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PY-8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多媒体音箱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CS305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多媒体功放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奥威亚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AM-1200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广州市奥威亚电子科技有限公司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安装所需相关线材及配件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智慧课堂主机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Q-W100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智慧课堂互动软件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sz w:val="21"/>
                <w:szCs w:val="21"/>
              </w:rPr>
              <w:t>课堂互动软件V2.0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智慧课堂教师助手软件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课堂教师助手软件V2.0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智慧课堂学生学习软件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课堂学生学习软件V2.0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智慧课堂教学管理软件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课堂教学管理软件V1.0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智慧课堂数据同步软件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课堂数据同步软件V1.0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智慧课堂多屏互传软件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课堂多屏互传软件V1.0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智慧课堂分组教学软件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课堂分组教学软件V1.0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多屏协作主机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Q-M100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智慧课堂多屏协作软件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课堂多屏协作软件V2.0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智慧课堂分组管理软件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课堂分组管理软件V2.0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智慧课堂分组投</w:t>
            </w: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屏软件</w:t>
            </w:r>
            <w:proofErr w:type="gramEnd"/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青鹿智慧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课堂分组投</w:t>
            </w: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屏软件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学校</w:t>
            </w: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版教学云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平台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青鹿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青鹿小成</w:t>
            </w:r>
            <w:proofErr w:type="gramEnd"/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备课云平台V2.0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广州青鹿教育科技有限公司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无线AP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/>
                <w:sz w:val="21"/>
                <w:szCs w:val="21"/>
              </w:rPr>
              <w:t>AP4030TN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华为技术有限公司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以太网供电适配器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H3C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/>
                <w:sz w:val="21"/>
                <w:szCs w:val="21"/>
              </w:rPr>
              <w:t>S1208</w:t>
            </w:r>
            <w:r w:rsidRPr="00154560">
              <w:rPr>
                <w:rFonts w:ascii="宋体" w:hAnsi="宋体" w:hint="eastAsia"/>
                <w:sz w:val="21"/>
                <w:szCs w:val="21"/>
              </w:rPr>
              <w:t>V-PWR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新华三技术有限公司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触控液晶交互式一体机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希沃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F70EA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广州视睿电子科技有限公司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讲台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富可士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S400T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广州市</w:t>
            </w:r>
            <w:proofErr w:type="gramStart"/>
            <w:r w:rsidRPr="00154560">
              <w:rPr>
                <w:rStyle w:val="a5"/>
                <w:rFonts w:ascii="宋体" w:hAnsi="宋体" w:cs="Arial"/>
                <w:sz w:val="21"/>
                <w:szCs w:val="21"/>
                <w:shd w:val="clear" w:color="auto" w:fill="FFFFFF"/>
              </w:rPr>
              <w:t>富可士</w:t>
            </w:r>
            <w:proofErr w:type="gramEnd"/>
            <w:r w:rsidRPr="00154560"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数码科技有限公司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互动平板电视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创维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65M9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创维集团有限公司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6台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一舟</w:t>
            </w:r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Style w:val="a5"/>
                <w:rFonts w:ascii="宋体" w:hAnsi="宋体" w:cs="Arial"/>
                <w:sz w:val="21"/>
                <w:szCs w:val="21"/>
                <w:shd w:val="clear" w:color="auto" w:fill="FFFFFF"/>
              </w:rPr>
              <w:t>浙江一舟</w:t>
            </w:r>
            <w:r w:rsidRPr="00154560"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电子科技股份有限公司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大门套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6米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软包大门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吸音矿棉板吊顶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129㎡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木质吸音板墙面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120㎡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加厚静音塑胶地板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140㎡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聚酯纤维吸音板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21.9</w:t>
            </w: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㎡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阳角不锈钢包边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80米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不锈钢腰线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42米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讲台地台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9㎡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不锈钢踢脚线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54米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暗窗帘盒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20米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lastRenderedPageBreak/>
              <w:t>49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重型静音窗帘轨道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20米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遮光布帘制作安装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36米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吸音布帘制作安装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36米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三基色格栅灯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36套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强电综合布线系统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此项由我公司根据现场实际情况制定详细方案并实施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弱电综合布线系统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此项由我公司根据现场实际情况制定详细方案并实施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五金及电器开关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此项由我公司根据现场实际情况制定详细方案并提供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材料上楼（二次搬运）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此项由我公司根据现场实际情况制定详细方案并实施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可组合移动课桌椅</w:t>
            </w:r>
          </w:p>
        </w:tc>
        <w:tc>
          <w:tcPr>
            <w:tcW w:w="380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54560">
              <w:rPr>
                <w:rFonts w:ascii="宋体" w:hAnsi="宋体" w:hint="eastAsia"/>
                <w:sz w:val="21"/>
                <w:szCs w:val="21"/>
              </w:rPr>
              <w:t>富可士</w:t>
            </w:r>
            <w:proofErr w:type="gramEnd"/>
          </w:p>
        </w:tc>
        <w:tc>
          <w:tcPr>
            <w:tcW w:w="1392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139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广州市</w:t>
            </w:r>
            <w:proofErr w:type="gramStart"/>
            <w:r w:rsidRPr="00154560">
              <w:rPr>
                <w:rStyle w:val="a5"/>
                <w:rFonts w:ascii="宋体" w:hAnsi="宋体" w:cs="Arial"/>
                <w:sz w:val="21"/>
                <w:szCs w:val="21"/>
                <w:shd w:val="clear" w:color="auto" w:fill="FFFFFF"/>
              </w:rPr>
              <w:t>富可士</w:t>
            </w:r>
            <w:proofErr w:type="gramEnd"/>
            <w:r w:rsidRPr="00154560"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数码科技有限公司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30组</w:t>
            </w:r>
          </w:p>
        </w:tc>
      </w:tr>
      <w:tr w:rsidR="00B94C9A" w:rsidRPr="00154560" w:rsidTr="000F6C6F">
        <w:trPr>
          <w:cantSplit/>
        </w:trPr>
        <w:tc>
          <w:tcPr>
            <w:tcW w:w="253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076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垃圾清运保洁</w:t>
            </w:r>
          </w:p>
        </w:tc>
        <w:tc>
          <w:tcPr>
            <w:tcW w:w="3165" w:type="pct"/>
            <w:gridSpan w:val="3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54560"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此项由我公司根据现场实际情况制定详细方案并实施</w:t>
            </w:r>
          </w:p>
        </w:tc>
        <w:tc>
          <w:tcPr>
            <w:tcW w:w="505" w:type="pct"/>
            <w:vAlign w:val="center"/>
          </w:tcPr>
          <w:p w:rsidR="00B94C9A" w:rsidRPr="00154560" w:rsidRDefault="00B94C9A" w:rsidP="00B94C9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5456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</w:tbl>
    <w:p w:rsidR="0074045E" w:rsidRPr="004A72A4" w:rsidRDefault="0074045E" w:rsidP="004A72A4">
      <w:pPr>
        <w:ind w:firstLine="480"/>
      </w:pPr>
    </w:p>
    <w:sectPr w:rsidR="0074045E" w:rsidRPr="004A72A4" w:rsidSect="00B94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AA" w:rsidRDefault="00456BAA" w:rsidP="004A72A4">
      <w:pPr>
        <w:spacing w:line="240" w:lineRule="auto"/>
        <w:ind w:firstLine="480"/>
      </w:pPr>
      <w:r>
        <w:separator/>
      </w:r>
    </w:p>
  </w:endnote>
  <w:endnote w:type="continuationSeparator" w:id="1">
    <w:p w:rsidR="00456BAA" w:rsidRDefault="00456BAA" w:rsidP="004A72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AA" w:rsidRDefault="00456BAA" w:rsidP="004A72A4">
      <w:pPr>
        <w:spacing w:line="240" w:lineRule="auto"/>
        <w:ind w:firstLine="480"/>
      </w:pPr>
      <w:r>
        <w:separator/>
      </w:r>
    </w:p>
  </w:footnote>
  <w:footnote w:type="continuationSeparator" w:id="1">
    <w:p w:rsidR="00456BAA" w:rsidRDefault="00456BAA" w:rsidP="004A72A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 w:rsidP="00B94C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9A" w:rsidRDefault="00B94C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2A4"/>
    <w:rsid w:val="000F6C6F"/>
    <w:rsid w:val="00297380"/>
    <w:rsid w:val="00456BAA"/>
    <w:rsid w:val="004A72A4"/>
    <w:rsid w:val="0074045E"/>
    <w:rsid w:val="00B94C9A"/>
    <w:rsid w:val="00F2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4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72A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2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2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72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Emphasis"/>
    <w:basedOn w:val="a0"/>
    <w:uiPriority w:val="20"/>
    <w:qFormat/>
    <w:rsid w:val="004A72A4"/>
    <w:rPr>
      <w:i/>
      <w:iCs/>
    </w:rPr>
  </w:style>
  <w:style w:type="paragraph" w:styleId="a6">
    <w:name w:val="Document Map"/>
    <w:basedOn w:val="a"/>
    <w:link w:val="Char1"/>
    <w:uiPriority w:val="99"/>
    <w:semiHidden/>
    <w:unhideWhenUsed/>
    <w:rsid w:val="004A72A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A72A4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94C9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4C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Administrator</cp:lastModifiedBy>
  <cp:revision>5</cp:revision>
  <cp:lastPrinted>2019-10-10T03:49:00Z</cp:lastPrinted>
  <dcterms:created xsi:type="dcterms:W3CDTF">2019-10-10T03:36:00Z</dcterms:created>
  <dcterms:modified xsi:type="dcterms:W3CDTF">2019-10-10T03:55:00Z</dcterms:modified>
</cp:coreProperties>
</file>