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spacing w:line="360" w:lineRule="auto"/>
        <w:ind w:firstLine="1687"/>
        <w:jc w:val="center"/>
        <w:rPr>
          <w:rFonts w:hint="default" w:ascii="宋体" w:hAnsi="宋体" w:eastAsia="宋体" w:cs="宋体"/>
          <w:b/>
          <w:bCs/>
          <w:color w:val="000000"/>
          <w:kern w:val="0"/>
          <w:sz w:val="84"/>
          <w:szCs w:val="84"/>
          <w:lang w:val="en-US" w:eastAsia="zh-CN"/>
        </w:rPr>
      </w:pPr>
      <w:r>
        <w:rPr>
          <w:rFonts w:hint="eastAsia" w:ascii="宋体" w:hAnsi="宋体" w:cs="宋体"/>
          <w:b/>
          <w:bCs/>
          <w:color w:val="000000"/>
          <w:kern w:val="0"/>
          <w:sz w:val="84"/>
          <w:szCs w:val="84"/>
          <w:lang w:val="en-US" w:eastAsia="zh-CN"/>
        </w:rPr>
        <w:t xml:space="preserve">   </w:t>
      </w:r>
    </w:p>
    <w:p>
      <w:pPr>
        <w:autoSpaceDE w:val="0"/>
        <w:spacing w:line="720" w:lineRule="auto"/>
        <w:ind w:firstLine="0"/>
        <w:jc w:val="center"/>
        <w:rPr>
          <w:rFonts w:ascii="宋体" w:hAnsi="宋体" w:cs="宋体"/>
          <w:b/>
          <w:bCs/>
          <w:color w:val="000000"/>
          <w:kern w:val="0"/>
          <w:sz w:val="21"/>
          <w:szCs w:val="21"/>
        </w:rPr>
      </w:pPr>
      <w:r>
        <w:rPr>
          <w:rFonts w:hint="eastAsia" w:ascii="宋体" w:hAnsi="宋体" w:cs="宋体"/>
          <w:b/>
          <w:bCs/>
          <w:color w:val="000000"/>
          <w:sz w:val="84"/>
          <w:szCs w:val="84"/>
          <w:lang w:val="zh-CN"/>
        </w:rPr>
        <w:t>竞争性磋商文件</w:t>
      </w:r>
    </w:p>
    <w:p>
      <w:pPr>
        <w:keepNext w:val="0"/>
        <w:keepLines w:val="0"/>
        <w:pageBreakBefore w:val="0"/>
        <w:widowControl w:val="0"/>
        <w:kinsoku/>
        <w:wordWrap/>
        <w:overflowPunct/>
        <w:topLinePunct w:val="0"/>
        <w:autoSpaceDE/>
        <w:autoSpaceDN/>
        <w:bidi w:val="0"/>
        <w:adjustRightInd w:val="0"/>
        <w:snapToGrid/>
        <w:spacing w:line="840" w:lineRule="auto"/>
        <w:ind w:right="-389" w:rightChars="-162" w:firstLine="361" w:firstLineChars="100"/>
        <w:textAlignment w:val="baseline"/>
        <w:rPr>
          <w:rFonts w:hint="eastAsia"/>
        </w:rPr>
      </w:pPr>
      <w:r>
        <w:rPr>
          <w:rFonts w:hint="eastAsia" w:ascii="宋体" w:hAnsi="宋体" w:cs="宋体"/>
          <w:b/>
          <w:bCs/>
          <w:color w:val="000000"/>
          <w:kern w:val="0"/>
          <w:sz w:val="36"/>
          <w:szCs w:val="36"/>
          <w:lang w:val="zh-CN"/>
        </w:rPr>
        <w:t>采购项目编号：</w:t>
      </w:r>
      <w:r>
        <w:rPr>
          <w:rFonts w:hint="eastAsia" w:ascii="宋体" w:hAnsi="宋体"/>
          <w:b/>
          <w:sz w:val="36"/>
          <w:szCs w:val="36"/>
          <w:lang w:eastAsia="zh-CN"/>
        </w:rPr>
        <w:t>都</w:t>
      </w:r>
      <w:r>
        <w:rPr>
          <w:rFonts w:hint="eastAsia" w:ascii="宋体" w:hAnsi="宋体"/>
          <w:b/>
          <w:sz w:val="36"/>
          <w:szCs w:val="36"/>
        </w:rPr>
        <w:t>政采磋商（货物）2022-</w:t>
      </w:r>
      <w:r>
        <w:rPr>
          <w:rFonts w:hint="eastAsia" w:ascii="宋体" w:hAnsi="宋体"/>
          <w:b/>
          <w:sz w:val="36"/>
          <w:szCs w:val="36"/>
          <w:lang w:val="en-US" w:eastAsia="zh-CN"/>
        </w:rPr>
        <w:t>02</w:t>
      </w:r>
    </w:p>
    <w:p>
      <w:pPr>
        <w:keepNext w:val="0"/>
        <w:keepLines w:val="0"/>
        <w:pageBreakBefore w:val="0"/>
        <w:widowControl w:val="0"/>
        <w:kinsoku/>
        <w:wordWrap/>
        <w:overflowPunct/>
        <w:topLinePunct w:val="0"/>
        <w:autoSpaceDE/>
        <w:autoSpaceDN/>
        <w:bidi w:val="0"/>
        <w:adjustRightInd w:val="0"/>
        <w:snapToGrid/>
        <w:spacing w:line="840" w:lineRule="auto"/>
        <w:ind w:right="-389" w:rightChars="-162" w:firstLine="361" w:firstLineChars="100"/>
        <w:textAlignment w:val="baseline"/>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采购项目名称：</w:t>
      </w:r>
      <w:r>
        <w:rPr>
          <w:rFonts w:hint="eastAsia" w:ascii="宋体" w:hAnsi="宋体"/>
          <w:b/>
          <w:sz w:val="36"/>
          <w:szCs w:val="36"/>
          <w:lang w:eastAsia="zh-CN"/>
        </w:rPr>
        <w:t>都兰县</w:t>
      </w:r>
      <w:r>
        <w:rPr>
          <w:rFonts w:hint="eastAsia" w:ascii="宋体" w:hAnsi="宋体"/>
          <w:b/>
          <w:sz w:val="36"/>
          <w:szCs w:val="36"/>
          <w:lang w:val="en-US" w:eastAsia="zh-CN"/>
        </w:rPr>
        <w:t>2022年教育质量提升工程</w:t>
      </w:r>
      <w:r>
        <w:rPr>
          <w:rFonts w:hint="eastAsia" w:ascii="宋体" w:hAnsi="宋体" w:cs="宋体"/>
          <w:b/>
          <w:bCs/>
          <w:color w:val="000000"/>
          <w:kern w:val="0"/>
          <w:sz w:val="36"/>
          <w:szCs w:val="36"/>
          <w:lang w:val="zh-CN"/>
        </w:rPr>
        <w:t>（</w:t>
      </w:r>
      <w:r>
        <w:rPr>
          <w:rFonts w:hint="eastAsia" w:ascii="宋体" w:hAnsi="宋体" w:cs="宋体"/>
          <w:b/>
          <w:bCs/>
          <w:color w:val="000000"/>
          <w:kern w:val="0"/>
          <w:sz w:val="36"/>
          <w:szCs w:val="36"/>
        </w:rPr>
        <w:t>包2</w:t>
      </w:r>
      <w:r>
        <w:rPr>
          <w:rFonts w:hint="eastAsia" w:ascii="宋体" w:hAnsi="宋体" w:cs="宋体"/>
          <w:b/>
          <w:bCs/>
          <w:color w:val="000000"/>
          <w:kern w:val="0"/>
          <w:sz w:val="36"/>
          <w:szCs w:val="36"/>
          <w:lang w:val="zh-CN"/>
        </w:rPr>
        <w:t>）</w:t>
      </w:r>
    </w:p>
    <w:p>
      <w:pPr>
        <w:adjustRightInd w:val="0"/>
        <w:spacing w:line="360" w:lineRule="auto"/>
        <w:ind w:right="-283" w:rightChars="-118" w:firstLine="361" w:firstLineChars="100"/>
        <w:textAlignment w:val="baseline"/>
        <w:rPr>
          <w:rFonts w:hint="eastAsia" w:ascii="宋体" w:hAnsi="宋体"/>
          <w:b/>
          <w:sz w:val="36"/>
          <w:szCs w:val="36"/>
        </w:rPr>
      </w:pPr>
      <w:r>
        <w:rPr>
          <w:rFonts w:hint="eastAsia" w:ascii="宋体" w:hAnsi="宋体" w:cs="宋体"/>
          <w:b/>
          <w:bCs/>
          <w:color w:val="000000"/>
          <w:kern w:val="0"/>
          <w:sz w:val="36"/>
          <w:szCs w:val="36"/>
          <w:lang w:val="zh-CN"/>
        </w:rPr>
        <w:t>采   购   人：</w:t>
      </w:r>
      <w:r>
        <w:rPr>
          <w:rFonts w:hint="eastAsia" w:ascii="宋体" w:hAnsi="宋体"/>
          <w:b/>
          <w:sz w:val="36"/>
          <w:szCs w:val="36"/>
          <w:lang w:eastAsia="zh-CN"/>
        </w:rPr>
        <w:t>都兰县</w:t>
      </w:r>
      <w:r>
        <w:rPr>
          <w:rFonts w:hint="eastAsia" w:ascii="宋体" w:hAnsi="宋体"/>
          <w:b/>
          <w:sz w:val="36"/>
          <w:szCs w:val="36"/>
        </w:rPr>
        <w:t>教育</w:t>
      </w:r>
      <w:r>
        <w:rPr>
          <w:rFonts w:hint="eastAsia" w:ascii="宋体" w:hAnsi="宋体"/>
          <w:b/>
          <w:sz w:val="36"/>
          <w:szCs w:val="36"/>
          <w:lang w:eastAsia="zh-CN"/>
        </w:rPr>
        <w:t>和科技</w:t>
      </w:r>
      <w:r>
        <w:rPr>
          <w:rFonts w:hint="eastAsia" w:ascii="宋体" w:hAnsi="宋体"/>
          <w:b/>
          <w:sz w:val="36"/>
          <w:szCs w:val="36"/>
        </w:rPr>
        <w:t>局</w:t>
      </w:r>
    </w:p>
    <w:p>
      <w:pPr>
        <w:keepNext w:val="0"/>
        <w:keepLines w:val="0"/>
        <w:pageBreakBefore w:val="0"/>
        <w:widowControl w:val="0"/>
        <w:kinsoku/>
        <w:wordWrap/>
        <w:overflowPunct/>
        <w:topLinePunct w:val="0"/>
        <w:autoSpaceDE/>
        <w:autoSpaceDN/>
        <w:bidi w:val="0"/>
        <w:snapToGrid/>
        <w:spacing w:line="840" w:lineRule="auto"/>
        <w:ind w:left="0" w:leftChars="0" w:firstLine="361" w:firstLineChars="100"/>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kern w:val="0"/>
          <w:sz w:val="36"/>
          <w:szCs w:val="36"/>
          <w:lang w:val="zh-CN"/>
        </w:rPr>
        <w:t>采购代理机构：</w:t>
      </w:r>
      <w:r>
        <w:rPr>
          <w:rFonts w:hint="eastAsia" w:ascii="宋体" w:hAnsi="宋体"/>
          <w:b/>
          <w:sz w:val="32"/>
          <w:szCs w:val="32"/>
          <w:lang w:eastAsia="zh-CN"/>
        </w:rPr>
        <w:t>都兰县政府采购服务中心</w:t>
      </w:r>
    </w:p>
    <w:p>
      <w:pPr>
        <w:spacing w:line="360" w:lineRule="auto"/>
        <w:ind w:left="0" w:leftChars="0" w:firstLine="0" w:firstLineChars="0"/>
        <w:jc w:val="both"/>
        <w:textAlignment w:val="baseline"/>
        <w:rPr>
          <w:rFonts w:hint="eastAsia" w:ascii="宋体" w:hAnsi="宋体" w:cs="宋体"/>
          <w:b/>
          <w:bCs/>
          <w:color w:val="000000"/>
          <w:kern w:val="0"/>
          <w:sz w:val="36"/>
          <w:szCs w:val="36"/>
          <w:lang w:val="zh-CN"/>
        </w:rPr>
      </w:pPr>
    </w:p>
    <w:p>
      <w:pPr>
        <w:spacing w:line="360" w:lineRule="auto"/>
        <w:jc w:val="both"/>
        <w:textAlignment w:val="baseline"/>
        <w:rPr>
          <w:rFonts w:hint="eastAsia" w:ascii="宋体" w:hAnsi="宋体" w:cs="宋体"/>
          <w:b/>
          <w:bCs/>
          <w:color w:val="000000"/>
          <w:kern w:val="0"/>
          <w:sz w:val="36"/>
          <w:szCs w:val="36"/>
          <w:lang w:val="zh-CN"/>
        </w:rPr>
      </w:pPr>
    </w:p>
    <w:p>
      <w:pPr>
        <w:spacing w:line="360" w:lineRule="auto"/>
        <w:ind w:firstLine="2653" w:firstLineChars="734"/>
        <w:jc w:val="both"/>
        <w:textAlignment w:val="baseline"/>
        <w:rPr>
          <w:rFonts w:hint="eastAsia" w:ascii="宋体" w:hAnsi="宋体" w:cs="宋体"/>
          <w:b/>
          <w:bCs/>
          <w:color w:val="000000"/>
          <w:kern w:val="0"/>
          <w:sz w:val="36"/>
          <w:szCs w:val="36"/>
          <w:lang w:val="zh-CN"/>
        </w:rPr>
      </w:pPr>
    </w:p>
    <w:p>
      <w:pPr>
        <w:spacing w:line="360" w:lineRule="auto"/>
        <w:ind w:firstLine="3737" w:firstLineChars="1034"/>
        <w:jc w:val="both"/>
        <w:textAlignment w:val="baseline"/>
        <w:rPr>
          <w:rFonts w:hint="eastAsia" w:ascii="宋体" w:hAnsi="宋体" w:cs="宋体"/>
          <w:b/>
          <w:color w:val="000000"/>
          <w:sz w:val="40"/>
          <w:szCs w:val="30"/>
        </w:rPr>
      </w:pPr>
      <w:r>
        <w:rPr>
          <w:rFonts w:hint="eastAsia" w:ascii="宋体" w:hAnsi="宋体" w:cs="宋体"/>
          <w:b/>
          <w:bCs/>
          <w:color w:val="000000"/>
          <w:kern w:val="0"/>
          <w:sz w:val="36"/>
          <w:szCs w:val="36"/>
          <w:lang w:val="zh-CN"/>
        </w:rPr>
        <w:t>2022年0</w:t>
      </w:r>
      <w:r>
        <w:rPr>
          <w:rFonts w:hint="eastAsia" w:ascii="宋体" w:hAnsi="宋体" w:cs="宋体"/>
          <w:b/>
          <w:bCs/>
          <w:color w:val="000000"/>
          <w:kern w:val="0"/>
          <w:sz w:val="36"/>
          <w:szCs w:val="36"/>
          <w:lang w:val="en-US" w:eastAsia="zh-CN"/>
        </w:rPr>
        <w:t>6</w:t>
      </w:r>
      <w:r>
        <w:rPr>
          <w:rFonts w:hint="eastAsia" w:ascii="宋体" w:hAnsi="宋体" w:cs="宋体"/>
          <w:b/>
          <w:bCs/>
          <w:color w:val="000000"/>
          <w:kern w:val="0"/>
          <w:sz w:val="36"/>
          <w:szCs w:val="36"/>
          <w:lang w:val="zh-CN"/>
        </w:rPr>
        <w:t>月</w:t>
      </w:r>
    </w:p>
    <w:p>
      <w:pPr>
        <w:spacing w:line="360" w:lineRule="auto"/>
        <w:ind w:firstLine="803"/>
        <w:jc w:val="center"/>
        <w:textAlignment w:val="baseline"/>
        <w:rPr>
          <w:rFonts w:hint="eastAsia" w:ascii="宋体" w:hAnsi="宋体" w:cs="宋体"/>
          <w:b/>
          <w:color w:val="000000"/>
          <w:sz w:val="40"/>
          <w:szCs w:val="30"/>
        </w:rPr>
      </w:pPr>
    </w:p>
    <w:p>
      <w:pPr>
        <w:spacing w:line="360" w:lineRule="auto"/>
        <w:ind w:firstLine="803"/>
        <w:jc w:val="center"/>
        <w:textAlignment w:val="baseline"/>
        <w:rPr>
          <w:rFonts w:hint="eastAsia" w:ascii="宋体" w:hAnsi="宋体" w:cs="宋体"/>
          <w:b/>
          <w:color w:val="000000"/>
          <w:sz w:val="40"/>
          <w:szCs w:val="30"/>
        </w:rPr>
      </w:pPr>
    </w:p>
    <w:p>
      <w:pPr>
        <w:spacing w:line="360" w:lineRule="auto"/>
        <w:ind w:firstLine="803"/>
        <w:jc w:val="center"/>
        <w:textAlignment w:val="baseline"/>
        <w:rPr>
          <w:color w:val="000000"/>
        </w:rPr>
      </w:pPr>
      <w:r>
        <w:rPr>
          <w:rFonts w:hint="eastAsia" w:ascii="宋体" w:hAnsi="宋体" w:cs="宋体"/>
          <w:b/>
          <w:color w:val="000000"/>
          <w:sz w:val="40"/>
          <w:szCs w:val="30"/>
        </w:rPr>
        <w:t>目  录</w:t>
      </w:r>
    </w:p>
    <w:p>
      <w:pPr>
        <w:pStyle w:val="11"/>
        <w:tabs>
          <w:tab w:val="right" w:leader="dot" w:pos="8787"/>
        </w:tabs>
        <w:spacing w:before="0" w:after="0" w:line="360" w:lineRule="auto"/>
        <w:jc w:val="both"/>
        <w:rPr>
          <w:rFonts w:hint="eastAsia" w:ascii="宋体" w:hAnsi="宋体" w:cs="宋体"/>
          <w:color w:val="000000"/>
          <w:kern w:val="0"/>
          <w:szCs w:val="24"/>
        </w:rPr>
      </w:pPr>
      <w:r>
        <w:rPr>
          <w:color w:val="000000"/>
        </w:rPr>
        <w:fldChar w:fldCharType="begin"/>
      </w:r>
      <w:r>
        <w:rPr>
          <w:color w:val="000000"/>
        </w:rPr>
        <w:instrText xml:space="preserve"> TOC \o "1-3" \h \z \u </w:instrText>
      </w:r>
      <w:r>
        <w:rPr>
          <w:color w:val="000000"/>
        </w:rPr>
        <w:fldChar w:fldCharType="separate"/>
      </w:r>
      <w:r>
        <w:rPr>
          <w:rFonts w:hint="eastAsia" w:cs="宋体"/>
          <w:color w:val="000000"/>
        </w:rPr>
        <w:fldChar w:fldCharType="begin"/>
      </w:r>
      <w:r>
        <w:rPr>
          <w:rFonts w:hint="eastAsia" w:cs="宋体"/>
          <w:color w:val="000000"/>
        </w:rPr>
        <w:instrText xml:space="preserve"> HYPERLINK  \l "__RefHeading___Toc10644"</w:instrText>
      </w:r>
      <w:r>
        <w:rPr>
          <w:rFonts w:hint="eastAsia" w:cs="宋体"/>
          <w:color w:val="000000"/>
        </w:rPr>
        <w:fldChar w:fldCharType="separate"/>
      </w:r>
      <w:r>
        <w:rPr>
          <w:rFonts w:hint="eastAsia" w:cs="宋体"/>
          <w:color w:val="000000"/>
        </w:rPr>
        <w:t>第一部分 竞争性磋商公告</w:t>
      </w:r>
      <w:r>
        <w:rPr>
          <w:rFonts w:hint="eastAsia" w:cs="宋体"/>
          <w:color w:val="000000"/>
        </w:rPr>
        <w:tab/>
      </w:r>
      <w:r>
        <w:rPr>
          <w:rFonts w:hint="eastAsia" w:cs="宋体"/>
          <w:color w:val="000000"/>
        </w:rPr>
        <w:t>2</w:t>
      </w:r>
      <w:r>
        <w:rPr>
          <w:rFonts w:hint="eastAsia" w:cs="宋体"/>
          <w:color w:val="000000"/>
        </w:rPr>
        <w:fldChar w:fldCharType="end"/>
      </w:r>
    </w:p>
    <w:p>
      <w:pPr>
        <w:pStyle w:val="11"/>
        <w:tabs>
          <w:tab w:val="right" w:leader="dot" w:pos="8787"/>
        </w:tabs>
        <w:spacing w:before="0" w:after="0" w:line="360" w:lineRule="auto"/>
        <w:jc w:val="center"/>
        <w:rPr>
          <w:rFonts w:hint="eastAsia" w:ascii="宋体" w:hAnsi="宋体" w:cs="宋体"/>
          <w:color w:val="000000"/>
          <w:kern w:val="0"/>
          <w:szCs w:val="24"/>
        </w:rPr>
      </w:pPr>
    </w:p>
    <w:p>
      <w:pPr>
        <w:pStyle w:val="11"/>
        <w:tabs>
          <w:tab w:val="right" w:leader="dot" w:pos="8787"/>
        </w:tabs>
        <w:spacing w:before="0" w:after="0" w:line="360" w:lineRule="auto"/>
        <w:jc w:val="center"/>
        <w:rPr>
          <w:color w:val="000000"/>
        </w:rPr>
      </w:pPr>
      <w:r>
        <w:rPr>
          <w:color w:val="000000"/>
        </w:rPr>
        <w:fldChar w:fldCharType="begin"/>
      </w:r>
      <w:r>
        <w:rPr>
          <w:color w:val="000000"/>
        </w:rPr>
        <w:instrText xml:space="preserve"> HYPERLINK  \l "__RefHeading___Toc4363"</w:instrText>
      </w:r>
      <w:r>
        <w:rPr>
          <w:color w:val="000000"/>
        </w:rPr>
        <w:fldChar w:fldCharType="separate"/>
      </w:r>
      <w:r>
        <w:rPr>
          <w:rFonts w:hint="eastAsia" w:cs="宋体"/>
          <w:color w:val="000000"/>
        </w:rPr>
        <w:t>第二部分</w:t>
      </w:r>
      <w:r>
        <w:rPr>
          <w:rFonts w:hint="eastAsia" w:eastAsia="Calibri"/>
          <w:color w:val="000000"/>
        </w:rPr>
        <w:t xml:space="preserve">  </w:t>
      </w:r>
      <w:r>
        <w:rPr>
          <w:rFonts w:hint="eastAsia" w:cs="宋体"/>
          <w:color w:val="000000"/>
        </w:rPr>
        <w:t>供应商须知前附表</w:t>
      </w:r>
      <w:r>
        <w:rPr>
          <w:color w:val="000000"/>
        </w:rPr>
        <w:tab/>
      </w:r>
      <w:r>
        <w:rPr>
          <w:color w:val="000000"/>
        </w:rPr>
        <w:t>5</w:t>
      </w:r>
      <w:r>
        <w:rPr>
          <w:color w:val="000000"/>
        </w:rPr>
        <w:fldChar w:fldCharType="end"/>
      </w:r>
    </w:p>
    <w:p>
      <w:pPr>
        <w:pStyle w:val="11"/>
        <w:tabs>
          <w:tab w:val="right" w:leader="dot" w:pos="8787"/>
        </w:tabs>
        <w:spacing w:line="360" w:lineRule="auto"/>
        <w:jc w:val="center"/>
        <w:rPr>
          <w:rFonts w:hint="eastAsia"/>
          <w:color w:val="000000"/>
        </w:rPr>
      </w:pPr>
      <w:r>
        <w:rPr>
          <w:color w:val="000000"/>
        </w:rPr>
        <w:fldChar w:fldCharType="begin"/>
      </w:r>
      <w:r>
        <w:rPr>
          <w:color w:val="000000"/>
        </w:rPr>
        <w:instrText xml:space="preserve"> HYPERLINK  \l "__RefHeading___Toc7744"</w:instrText>
      </w:r>
      <w:r>
        <w:rPr>
          <w:color w:val="000000"/>
        </w:rPr>
        <w:fldChar w:fldCharType="separate"/>
      </w:r>
      <w:r>
        <w:rPr>
          <w:rFonts w:hint="eastAsia" w:ascii="宋体" w:hAnsi="宋体" w:cs="宋体"/>
          <w:color w:val="000000"/>
        </w:rPr>
        <w:t>第三部分  供应商须知</w:t>
      </w:r>
      <w:r>
        <w:rPr>
          <w:color w:val="000000"/>
        </w:rPr>
        <w:tab/>
      </w:r>
      <w:r>
        <w:rPr>
          <w:rFonts w:hint="eastAsia"/>
          <w:color w:val="000000"/>
        </w:rPr>
        <w:t>9</w:t>
      </w:r>
      <w:r>
        <w:rPr>
          <w:color w:val="000000"/>
        </w:rPr>
        <w:fldChar w:fldCharType="end"/>
      </w:r>
    </w:p>
    <w:p>
      <w:pPr>
        <w:pStyle w:val="13"/>
        <w:tabs>
          <w:tab w:val="right" w:leader="dot" w:pos="8787"/>
          <w:tab w:val="clear" w:pos="8777"/>
        </w:tabs>
        <w:spacing w:line="360" w:lineRule="auto"/>
        <w:jc w:val="center"/>
        <w:rPr>
          <w:rFonts w:hint="eastAsia"/>
          <w:color w:val="000000"/>
        </w:rPr>
      </w:pPr>
      <w:r>
        <w:rPr>
          <w:color w:val="000000"/>
        </w:rPr>
        <w:fldChar w:fldCharType="begin"/>
      </w:r>
      <w:r>
        <w:rPr>
          <w:color w:val="000000"/>
        </w:rPr>
        <w:instrText xml:space="preserve"> HYPERLINK  \l "__RefHeading___Toc26441"</w:instrText>
      </w:r>
      <w:r>
        <w:rPr>
          <w:color w:val="000000"/>
        </w:rPr>
        <w:fldChar w:fldCharType="separate"/>
      </w:r>
      <w:r>
        <w:rPr>
          <w:rFonts w:hint="eastAsia" w:ascii="宋体" w:hAnsi="宋体" w:cs="宋体"/>
          <w:bCs/>
          <w:color w:val="000000"/>
          <w:kern w:val="0"/>
          <w:szCs w:val="36"/>
        </w:rPr>
        <w:t>一、说  明</w:t>
      </w:r>
      <w:r>
        <w:rPr>
          <w:color w:val="000000"/>
        </w:rPr>
        <w:tab/>
      </w:r>
      <w:r>
        <w:rPr>
          <w:rFonts w:hint="eastAsia"/>
          <w:color w:val="000000"/>
        </w:rPr>
        <w:t>9</w:t>
      </w:r>
      <w:r>
        <w:rPr>
          <w:color w:val="000000"/>
        </w:rPr>
        <w:fldChar w:fldCharType="end"/>
      </w:r>
    </w:p>
    <w:p>
      <w:pPr>
        <w:pStyle w:val="13"/>
        <w:tabs>
          <w:tab w:val="right" w:leader="dot" w:pos="8787"/>
          <w:tab w:val="clear" w:pos="8777"/>
        </w:tabs>
        <w:spacing w:line="360" w:lineRule="auto"/>
        <w:jc w:val="center"/>
        <w:rPr>
          <w:color w:val="000000"/>
        </w:rPr>
      </w:pPr>
      <w:r>
        <w:rPr>
          <w:color w:val="000000"/>
        </w:rPr>
        <w:fldChar w:fldCharType="begin"/>
      </w:r>
      <w:r>
        <w:rPr>
          <w:color w:val="000000"/>
        </w:rPr>
        <w:instrText xml:space="preserve"> HYPERLINK  \l "__RefHeading___Toc19245"</w:instrText>
      </w:r>
      <w:r>
        <w:rPr>
          <w:color w:val="000000"/>
        </w:rPr>
        <w:fldChar w:fldCharType="separate"/>
      </w:r>
      <w:r>
        <w:rPr>
          <w:rFonts w:hint="eastAsia" w:ascii="宋体" w:hAnsi="宋体" w:cs="宋体"/>
          <w:bCs/>
          <w:color w:val="000000"/>
          <w:kern w:val="0"/>
          <w:szCs w:val="36"/>
        </w:rPr>
        <w:t>二、磋商文件说明</w:t>
      </w:r>
      <w:r>
        <w:rPr>
          <w:color w:val="000000"/>
        </w:rPr>
        <w:tab/>
      </w:r>
      <w:r>
        <w:rPr>
          <w:color w:val="000000"/>
        </w:rPr>
        <w:t>1</w:t>
      </w:r>
      <w:r>
        <w:rPr>
          <w:rFonts w:hint="eastAsia"/>
          <w:color w:val="000000"/>
        </w:rPr>
        <w:t>0</w:t>
      </w:r>
      <w:r>
        <w:rPr>
          <w:color w:val="000000"/>
        </w:rPr>
        <w:fldChar w:fldCharType="end"/>
      </w:r>
    </w:p>
    <w:p>
      <w:pPr>
        <w:pStyle w:val="13"/>
        <w:tabs>
          <w:tab w:val="right" w:leader="dot" w:pos="8787"/>
          <w:tab w:val="clear" w:pos="8777"/>
        </w:tabs>
        <w:spacing w:line="360" w:lineRule="auto"/>
        <w:jc w:val="center"/>
        <w:rPr>
          <w:rFonts w:hint="eastAsia"/>
          <w:color w:val="000000"/>
        </w:rPr>
      </w:pPr>
      <w:r>
        <w:rPr>
          <w:color w:val="000000"/>
        </w:rPr>
        <w:fldChar w:fldCharType="begin"/>
      </w:r>
      <w:r>
        <w:rPr>
          <w:color w:val="000000"/>
        </w:rPr>
        <w:instrText xml:space="preserve"> HYPERLINK  \l "__RefHeading___Toc26050"</w:instrText>
      </w:r>
      <w:r>
        <w:rPr>
          <w:color w:val="000000"/>
        </w:rPr>
        <w:fldChar w:fldCharType="separate"/>
      </w:r>
      <w:r>
        <w:rPr>
          <w:rFonts w:hint="eastAsia" w:ascii="宋体" w:hAnsi="宋体" w:cs="宋体"/>
          <w:bCs/>
          <w:color w:val="000000"/>
          <w:kern w:val="0"/>
          <w:szCs w:val="36"/>
        </w:rPr>
        <w:t>三、磋商响应文件的编制</w:t>
      </w:r>
      <w:r>
        <w:rPr>
          <w:color w:val="000000"/>
        </w:rPr>
        <w:tab/>
      </w:r>
      <w:r>
        <w:rPr>
          <w:rFonts w:hint="eastAsia"/>
          <w:color w:val="000000"/>
        </w:rPr>
        <w:t>1</w:t>
      </w:r>
      <w:r>
        <w:rPr>
          <w:color w:val="000000"/>
        </w:rPr>
        <w:fldChar w:fldCharType="end"/>
      </w:r>
      <w:r>
        <w:rPr>
          <w:rFonts w:hint="eastAsia"/>
          <w:color w:val="000000"/>
        </w:rPr>
        <w:t>1</w:t>
      </w:r>
    </w:p>
    <w:p>
      <w:pPr>
        <w:pStyle w:val="13"/>
        <w:tabs>
          <w:tab w:val="right" w:leader="dot" w:pos="8787"/>
          <w:tab w:val="clear" w:pos="8777"/>
        </w:tabs>
        <w:spacing w:line="360" w:lineRule="auto"/>
        <w:jc w:val="center"/>
        <w:rPr>
          <w:rFonts w:hint="eastAsia"/>
          <w:color w:val="000000"/>
        </w:rPr>
      </w:pPr>
      <w:r>
        <w:rPr>
          <w:color w:val="000000"/>
        </w:rPr>
        <w:fldChar w:fldCharType="begin"/>
      </w:r>
      <w:r>
        <w:rPr>
          <w:color w:val="000000"/>
        </w:rPr>
        <w:instrText xml:space="preserve"> HYPERLINK  \l "__RefHeading___Toc27175"</w:instrText>
      </w:r>
      <w:r>
        <w:rPr>
          <w:color w:val="000000"/>
        </w:rPr>
        <w:fldChar w:fldCharType="separate"/>
      </w:r>
      <w:r>
        <w:rPr>
          <w:rFonts w:hint="eastAsia" w:ascii="宋体" w:hAnsi="宋体" w:cs="宋体"/>
          <w:bCs/>
          <w:color w:val="000000"/>
          <w:kern w:val="0"/>
          <w:szCs w:val="36"/>
        </w:rPr>
        <w:t>四、磋商响应文件的递交</w:t>
      </w:r>
      <w:r>
        <w:rPr>
          <w:color w:val="000000"/>
        </w:rPr>
        <w:tab/>
      </w:r>
      <w:r>
        <w:rPr>
          <w:rFonts w:hint="eastAsia"/>
          <w:color w:val="000000"/>
        </w:rPr>
        <w:t>1</w:t>
      </w:r>
      <w:r>
        <w:rPr>
          <w:color w:val="000000"/>
        </w:rPr>
        <w:fldChar w:fldCharType="end"/>
      </w:r>
      <w:r>
        <w:rPr>
          <w:rFonts w:hint="eastAsia"/>
          <w:color w:val="000000"/>
        </w:rPr>
        <w:t>3</w:t>
      </w:r>
    </w:p>
    <w:p>
      <w:pPr>
        <w:pStyle w:val="13"/>
        <w:tabs>
          <w:tab w:val="right" w:leader="dot" w:pos="8787"/>
          <w:tab w:val="clear" w:pos="8777"/>
        </w:tabs>
        <w:spacing w:line="360" w:lineRule="auto"/>
        <w:jc w:val="center"/>
        <w:rPr>
          <w:rFonts w:hint="eastAsia"/>
          <w:color w:val="000000"/>
        </w:rPr>
      </w:pPr>
      <w:r>
        <w:rPr>
          <w:color w:val="000000"/>
        </w:rPr>
        <w:fldChar w:fldCharType="begin"/>
      </w:r>
      <w:r>
        <w:rPr>
          <w:color w:val="000000"/>
        </w:rPr>
        <w:instrText xml:space="preserve"> HYPERLINK  \l "__RefHeading___Toc22508"</w:instrText>
      </w:r>
      <w:r>
        <w:rPr>
          <w:color w:val="000000"/>
        </w:rPr>
        <w:fldChar w:fldCharType="separate"/>
      </w:r>
      <w:r>
        <w:rPr>
          <w:rFonts w:hint="eastAsia" w:ascii="宋体" w:hAnsi="宋体" w:cs="宋体"/>
          <w:bCs/>
          <w:color w:val="000000"/>
          <w:kern w:val="0"/>
          <w:szCs w:val="36"/>
        </w:rPr>
        <w:t>五、磋商过程</w:t>
      </w:r>
      <w:r>
        <w:rPr>
          <w:color w:val="000000"/>
        </w:rPr>
        <w:tab/>
      </w:r>
      <w:r>
        <w:rPr>
          <w:rFonts w:hint="eastAsia"/>
          <w:color w:val="000000"/>
        </w:rPr>
        <w:t>1</w:t>
      </w:r>
      <w:r>
        <w:rPr>
          <w:color w:val="000000"/>
        </w:rPr>
        <w:fldChar w:fldCharType="end"/>
      </w:r>
      <w:r>
        <w:rPr>
          <w:rFonts w:hint="eastAsia"/>
          <w:color w:val="000000"/>
        </w:rPr>
        <w:t>4</w:t>
      </w:r>
    </w:p>
    <w:p>
      <w:pPr>
        <w:pStyle w:val="13"/>
        <w:tabs>
          <w:tab w:val="right" w:leader="dot" w:pos="8787"/>
          <w:tab w:val="clear" w:pos="8777"/>
        </w:tabs>
        <w:spacing w:line="360" w:lineRule="auto"/>
        <w:jc w:val="center"/>
        <w:rPr>
          <w:rFonts w:hint="eastAsia" w:ascii="宋体" w:hAnsi="宋体" w:cs="宋体"/>
          <w:color w:val="000000"/>
          <w:kern w:val="0"/>
          <w:szCs w:val="24"/>
        </w:rPr>
      </w:pPr>
      <w:r>
        <w:rPr>
          <w:color w:val="000000"/>
        </w:rPr>
        <w:fldChar w:fldCharType="begin"/>
      </w:r>
      <w:r>
        <w:rPr>
          <w:color w:val="000000"/>
        </w:rPr>
        <w:instrText xml:space="preserve"> HYPERLINK  \l "__RefHeading___Toc20405"</w:instrText>
      </w:r>
      <w:r>
        <w:rPr>
          <w:color w:val="000000"/>
        </w:rPr>
        <w:fldChar w:fldCharType="separate"/>
      </w:r>
      <w:r>
        <w:rPr>
          <w:rFonts w:hint="eastAsia" w:ascii="宋体" w:hAnsi="宋体" w:cs="宋体"/>
          <w:bCs/>
          <w:color w:val="000000"/>
          <w:kern w:val="0"/>
          <w:szCs w:val="36"/>
        </w:rPr>
        <w:t>六、磋商程序及方法</w:t>
      </w:r>
      <w:r>
        <w:rPr>
          <w:color w:val="000000"/>
        </w:rPr>
        <w:tab/>
      </w:r>
      <w:r>
        <w:rPr>
          <w:color w:val="000000"/>
        </w:rPr>
        <w:t>14</w:t>
      </w:r>
      <w:r>
        <w:rPr>
          <w:color w:val="000000"/>
        </w:rPr>
        <w:fldChar w:fldCharType="end"/>
      </w:r>
    </w:p>
    <w:p>
      <w:pPr>
        <w:pStyle w:val="13"/>
        <w:tabs>
          <w:tab w:val="right" w:leader="dot" w:pos="8787"/>
          <w:tab w:val="clear" w:pos="8777"/>
        </w:tabs>
        <w:spacing w:line="360" w:lineRule="auto"/>
        <w:ind w:firstLine="0"/>
        <w:jc w:val="center"/>
        <w:rPr>
          <w:rFonts w:hint="eastAsia"/>
          <w:color w:val="000000"/>
        </w:rPr>
      </w:pPr>
      <w:r>
        <w:rPr>
          <w:rFonts w:hint="eastAsia" w:ascii="宋体" w:hAnsi="宋体" w:cs="宋体"/>
          <w:color w:val="000000"/>
          <w:kern w:val="0"/>
          <w:szCs w:val="24"/>
        </w:rPr>
        <w:t xml:space="preserve">      </w:t>
      </w:r>
      <w:r>
        <w:rPr>
          <w:color w:val="000000"/>
        </w:rPr>
        <w:fldChar w:fldCharType="begin"/>
      </w:r>
      <w:r>
        <w:rPr>
          <w:color w:val="000000"/>
        </w:rPr>
        <w:instrText xml:space="preserve"> HYPERLINK  \l "__RefHeading___Toc3278"</w:instrText>
      </w:r>
      <w:r>
        <w:rPr>
          <w:color w:val="000000"/>
        </w:rPr>
        <w:fldChar w:fldCharType="separate"/>
      </w:r>
      <w:r>
        <w:rPr>
          <w:rFonts w:hint="eastAsia" w:ascii="宋体" w:hAnsi="宋体" w:cs="宋体"/>
          <w:bCs/>
          <w:color w:val="000000"/>
          <w:kern w:val="0"/>
          <w:szCs w:val="36"/>
        </w:rPr>
        <w:t>七、确定成交供应商</w:t>
      </w:r>
      <w:r>
        <w:rPr>
          <w:color w:val="000000"/>
        </w:rPr>
        <w:tab/>
      </w:r>
      <w:r>
        <w:rPr>
          <w:rFonts w:hint="eastAsia"/>
          <w:color w:val="000000"/>
        </w:rPr>
        <w:t>2</w:t>
      </w:r>
      <w:r>
        <w:rPr>
          <w:color w:val="000000"/>
        </w:rPr>
        <w:fldChar w:fldCharType="end"/>
      </w:r>
      <w:r>
        <w:rPr>
          <w:rFonts w:hint="eastAsia"/>
          <w:color w:val="000000"/>
        </w:rPr>
        <w:t>1</w:t>
      </w:r>
    </w:p>
    <w:p>
      <w:pPr>
        <w:pStyle w:val="13"/>
        <w:tabs>
          <w:tab w:val="right" w:leader="dot" w:pos="8787"/>
          <w:tab w:val="clear" w:pos="8777"/>
        </w:tabs>
        <w:spacing w:line="360" w:lineRule="auto"/>
        <w:jc w:val="center"/>
        <w:rPr>
          <w:color w:val="000000"/>
        </w:rPr>
      </w:pPr>
      <w:r>
        <w:rPr>
          <w:color w:val="000000"/>
        </w:rPr>
        <w:fldChar w:fldCharType="begin"/>
      </w:r>
      <w:r>
        <w:rPr>
          <w:color w:val="000000"/>
        </w:rPr>
        <w:instrText xml:space="preserve"> HYPERLINK  \l "__RefHeading___Toc30517"</w:instrText>
      </w:r>
      <w:r>
        <w:rPr>
          <w:color w:val="000000"/>
        </w:rPr>
        <w:fldChar w:fldCharType="separate"/>
      </w:r>
      <w:r>
        <w:rPr>
          <w:rFonts w:hint="eastAsia" w:ascii="宋体" w:hAnsi="宋体" w:cs="宋体"/>
          <w:bCs/>
          <w:color w:val="000000"/>
          <w:kern w:val="0"/>
          <w:szCs w:val="36"/>
        </w:rPr>
        <w:t>八、授予合同</w:t>
      </w:r>
      <w:r>
        <w:rPr>
          <w:color w:val="000000"/>
        </w:rPr>
        <w:tab/>
      </w:r>
      <w:r>
        <w:rPr>
          <w:color w:val="000000"/>
        </w:rPr>
        <w:t>2</w:t>
      </w:r>
      <w:r>
        <w:rPr>
          <w:rFonts w:hint="eastAsia"/>
          <w:color w:val="000000"/>
        </w:rPr>
        <w:t>1</w:t>
      </w:r>
      <w:r>
        <w:rPr>
          <w:color w:val="000000"/>
        </w:rPr>
        <w:fldChar w:fldCharType="end"/>
      </w:r>
    </w:p>
    <w:p>
      <w:pPr>
        <w:pStyle w:val="13"/>
        <w:tabs>
          <w:tab w:val="right" w:leader="dot" w:pos="8787"/>
          <w:tab w:val="clear" w:pos="8777"/>
        </w:tabs>
        <w:spacing w:line="360" w:lineRule="auto"/>
        <w:jc w:val="center"/>
        <w:rPr>
          <w:color w:val="000000"/>
        </w:rPr>
      </w:pPr>
      <w:r>
        <w:rPr>
          <w:color w:val="000000"/>
        </w:rPr>
        <w:fldChar w:fldCharType="begin"/>
      </w:r>
      <w:r>
        <w:rPr>
          <w:color w:val="000000"/>
        </w:rPr>
        <w:instrText xml:space="preserve"> HYPERLINK  \l "__RefHeading___Toc13827"</w:instrText>
      </w:r>
      <w:r>
        <w:rPr>
          <w:color w:val="000000"/>
        </w:rPr>
        <w:fldChar w:fldCharType="separate"/>
      </w:r>
      <w:r>
        <w:rPr>
          <w:rFonts w:hint="eastAsia" w:ascii="宋体" w:hAnsi="宋体" w:cs="宋体"/>
          <w:bCs/>
          <w:color w:val="000000"/>
          <w:kern w:val="0"/>
          <w:szCs w:val="36"/>
        </w:rPr>
        <w:t>九、磋商活动终止</w:t>
      </w:r>
      <w:r>
        <w:rPr>
          <w:color w:val="000000"/>
        </w:rPr>
        <w:tab/>
      </w:r>
      <w:r>
        <w:rPr>
          <w:color w:val="000000"/>
        </w:rPr>
        <w:t>2</w:t>
      </w:r>
      <w:r>
        <w:rPr>
          <w:rFonts w:hint="eastAsia"/>
          <w:color w:val="000000"/>
        </w:rPr>
        <w:t>2</w:t>
      </w:r>
      <w:r>
        <w:rPr>
          <w:color w:val="000000"/>
        </w:rPr>
        <w:fldChar w:fldCharType="end"/>
      </w:r>
    </w:p>
    <w:p>
      <w:pPr>
        <w:pStyle w:val="13"/>
        <w:tabs>
          <w:tab w:val="right" w:leader="dot" w:pos="8787"/>
          <w:tab w:val="clear" w:pos="8777"/>
        </w:tabs>
        <w:spacing w:line="360" w:lineRule="auto"/>
        <w:jc w:val="center"/>
        <w:rPr>
          <w:rFonts w:hint="eastAsia"/>
          <w:color w:val="000000"/>
        </w:rPr>
      </w:pPr>
      <w:r>
        <w:rPr>
          <w:color w:val="000000"/>
        </w:rPr>
        <w:fldChar w:fldCharType="begin"/>
      </w:r>
      <w:r>
        <w:rPr>
          <w:color w:val="000000"/>
        </w:rPr>
        <w:instrText xml:space="preserve"> HYPERLINK  \l "__RefHeading___Toc1920"</w:instrText>
      </w:r>
      <w:r>
        <w:rPr>
          <w:color w:val="000000"/>
        </w:rPr>
        <w:fldChar w:fldCharType="separate"/>
      </w:r>
      <w:r>
        <w:rPr>
          <w:rFonts w:hint="eastAsia" w:ascii="宋体" w:hAnsi="宋体" w:cs="宋体"/>
          <w:bCs/>
          <w:color w:val="000000"/>
          <w:kern w:val="0"/>
          <w:szCs w:val="36"/>
        </w:rPr>
        <w:t>十、处罚</w:t>
      </w:r>
      <w:r>
        <w:rPr>
          <w:color w:val="000000"/>
        </w:rPr>
        <w:tab/>
      </w:r>
      <w:r>
        <w:rPr>
          <w:rFonts w:hint="eastAsia"/>
          <w:color w:val="000000"/>
        </w:rPr>
        <w:t>2</w:t>
      </w:r>
      <w:r>
        <w:rPr>
          <w:color w:val="000000"/>
        </w:rPr>
        <w:fldChar w:fldCharType="end"/>
      </w:r>
      <w:r>
        <w:rPr>
          <w:rFonts w:hint="eastAsia"/>
          <w:color w:val="000000"/>
        </w:rPr>
        <w:t>2</w:t>
      </w:r>
    </w:p>
    <w:p>
      <w:pPr>
        <w:pStyle w:val="13"/>
        <w:tabs>
          <w:tab w:val="right" w:leader="dot" w:pos="8787"/>
          <w:tab w:val="clear" w:pos="8777"/>
        </w:tabs>
        <w:spacing w:line="360" w:lineRule="auto"/>
        <w:jc w:val="center"/>
        <w:rPr>
          <w:color w:val="000000"/>
        </w:rPr>
      </w:pPr>
      <w:r>
        <w:rPr>
          <w:color w:val="000000"/>
        </w:rPr>
        <w:fldChar w:fldCharType="begin"/>
      </w:r>
      <w:r>
        <w:rPr>
          <w:color w:val="000000"/>
        </w:rPr>
        <w:instrText xml:space="preserve"> HYPERLINK  \l "__RefHeading___Toc18895"</w:instrText>
      </w:r>
      <w:r>
        <w:rPr>
          <w:color w:val="000000"/>
        </w:rPr>
        <w:fldChar w:fldCharType="separate"/>
      </w:r>
      <w:r>
        <w:rPr>
          <w:rFonts w:hint="eastAsia" w:ascii="宋体" w:hAnsi="宋体" w:cs="宋体"/>
          <w:bCs/>
          <w:color w:val="000000"/>
          <w:kern w:val="0"/>
          <w:szCs w:val="36"/>
        </w:rPr>
        <w:t>十一、其他</w:t>
      </w:r>
      <w:r>
        <w:rPr>
          <w:color w:val="000000"/>
        </w:rPr>
        <w:tab/>
      </w:r>
      <w:r>
        <w:rPr>
          <w:color w:val="000000"/>
        </w:rPr>
        <w:t>2</w:t>
      </w:r>
      <w:r>
        <w:rPr>
          <w:rFonts w:hint="eastAsia"/>
          <w:color w:val="000000"/>
        </w:rPr>
        <w:t>2</w:t>
      </w:r>
      <w:r>
        <w:rPr>
          <w:color w:val="000000"/>
        </w:rPr>
        <w:fldChar w:fldCharType="end"/>
      </w:r>
    </w:p>
    <w:p>
      <w:pPr>
        <w:pStyle w:val="11"/>
        <w:tabs>
          <w:tab w:val="right" w:leader="dot" w:pos="8787"/>
        </w:tabs>
        <w:spacing w:line="360" w:lineRule="auto"/>
        <w:jc w:val="center"/>
        <w:rPr>
          <w:color w:val="000000"/>
        </w:rPr>
      </w:pPr>
      <w:r>
        <w:rPr>
          <w:color w:val="000000"/>
        </w:rPr>
        <w:fldChar w:fldCharType="begin"/>
      </w:r>
      <w:r>
        <w:rPr>
          <w:color w:val="000000"/>
        </w:rPr>
        <w:instrText xml:space="preserve"> HYPERLINK  \l "__RefHeading___Toc12955"</w:instrText>
      </w:r>
      <w:r>
        <w:rPr>
          <w:color w:val="000000"/>
        </w:rPr>
        <w:fldChar w:fldCharType="separate"/>
      </w:r>
      <w:r>
        <w:rPr>
          <w:rFonts w:hint="eastAsia" w:ascii="宋体" w:hAnsi="宋体" w:cs="宋体"/>
          <w:color w:val="000000"/>
        </w:rPr>
        <w:t>第四部分  青海省政府采购项目合同书范本（工程类）</w:t>
      </w:r>
      <w:r>
        <w:rPr>
          <w:color w:val="000000"/>
        </w:rPr>
        <w:tab/>
      </w:r>
      <w:r>
        <w:rPr>
          <w:color w:val="000000"/>
        </w:rPr>
        <w:t>2</w:t>
      </w:r>
      <w:r>
        <w:rPr>
          <w:rFonts w:hint="eastAsia"/>
          <w:color w:val="000000"/>
        </w:rPr>
        <w:t>4</w:t>
      </w:r>
      <w:r>
        <w:rPr>
          <w:color w:val="000000"/>
        </w:rPr>
        <w:fldChar w:fldCharType="end"/>
      </w:r>
    </w:p>
    <w:p>
      <w:pPr>
        <w:pStyle w:val="11"/>
        <w:tabs>
          <w:tab w:val="right" w:leader="dot" w:pos="8787"/>
        </w:tabs>
        <w:spacing w:line="360" w:lineRule="auto"/>
        <w:jc w:val="center"/>
        <w:rPr>
          <w:rFonts w:hint="eastAsia"/>
          <w:color w:val="000000"/>
        </w:rPr>
      </w:pPr>
      <w:r>
        <w:rPr>
          <w:color w:val="000000"/>
        </w:rPr>
        <w:fldChar w:fldCharType="begin"/>
      </w:r>
      <w:r>
        <w:rPr>
          <w:color w:val="000000"/>
        </w:rPr>
        <w:instrText xml:space="preserve"> HYPERLINK  \l "__RefHeading___Toc22798"</w:instrText>
      </w:r>
      <w:r>
        <w:rPr>
          <w:color w:val="000000"/>
        </w:rPr>
        <w:fldChar w:fldCharType="separate"/>
      </w:r>
      <w:r>
        <w:rPr>
          <w:rFonts w:hint="eastAsia" w:ascii="宋体" w:hAnsi="宋体" w:cs="宋体"/>
          <w:color w:val="000000"/>
        </w:rPr>
        <w:t>第五部分</w:t>
      </w:r>
      <w:r>
        <w:rPr>
          <w:rFonts w:ascii="宋体" w:hAnsi="宋体" w:cs="宋体"/>
          <w:color w:val="000000"/>
        </w:rPr>
        <w:t xml:space="preserve">  </w:t>
      </w:r>
      <w:r>
        <w:rPr>
          <w:rFonts w:hint="eastAsia" w:ascii="宋体" w:hAnsi="宋体" w:cs="宋体"/>
          <w:color w:val="000000"/>
        </w:rPr>
        <w:t>磋商响应文件格式</w:t>
      </w:r>
      <w:r>
        <w:rPr>
          <w:color w:val="000000"/>
        </w:rPr>
        <w:tab/>
      </w:r>
      <w:r>
        <w:rPr>
          <w:rFonts w:hint="eastAsia"/>
          <w:color w:val="000000"/>
        </w:rPr>
        <w:t>2</w:t>
      </w:r>
      <w:r>
        <w:rPr>
          <w:color w:val="000000"/>
        </w:rPr>
        <w:fldChar w:fldCharType="end"/>
      </w:r>
      <w:r>
        <w:rPr>
          <w:rFonts w:hint="eastAsia"/>
          <w:color w:val="000000"/>
        </w:rPr>
        <w:t>9</w:t>
      </w:r>
    </w:p>
    <w:p>
      <w:pPr>
        <w:pStyle w:val="11"/>
        <w:tabs>
          <w:tab w:val="right" w:leader="dot" w:pos="8787"/>
        </w:tabs>
        <w:spacing w:line="360" w:lineRule="auto"/>
        <w:jc w:val="both"/>
        <w:rPr>
          <w:rFonts w:hint="eastAsia"/>
          <w:color w:val="000000"/>
        </w:rPr>
      </w:pPr>
      <w:r>
        <w:rPr>
          <w:color w:val="000000"/>
        </w:rPr>
        <w:fldChar w:fldCharType="begin"/>
      </w:r>
      <w:r>
        <w:rPr>
          <w:color w:val="000000"/>
        </w:rPr>
        <w:instrText xml:space="preserve"> HYPERLINK  \l "__RefHeading___Toc6731"</w:instrText>
      </w:r>
      <w:r>
        <w:rPr>
          <w:color w:val="000000"/>
        </w:rPr>
        <w:fldChar w:fldCharType="separate"/>
      </w:r>
      <w:r>
        <w:rPr>
          <w:rFonts w:hint="eastAsia" w:ascii="宋体" w:hAnsi="宋体" w:cs="宋体"/>
          <w:color w:val="000000"/>
        </w:rPr>
        <w:t>第六部分  磋商及采购项目要求</w:t>
      </w:r>
      <w:r>
        <w:rPr>
          <w:color w:val="000000"/>
        </w:rPr>
        <w:tab/>
      </w:r>
      <w:r>
        <w:rPr>
          <w:rFonts w:hint="eastAsia"/>
          <w:color w:val="000000"/>
        </w:rPr>
        <w:t>5</w:t>
      </w:r>
      <w:r>
        <w:rPr>
          <w:color w:val="000000"/>
        </w:rPr>
        <w:fldChar w:fldCharType="end"/>
      </w:r>
      <w:r>
        <w:rPr>
          <w:rFonts w:hint="eastAsia"/>
          <w:color w:val="000000"/>
        </w:rPr>
        <w:t>4</w:t>
      </w:r>
    </w:p>
    <w:p>
      <w:pPr>
        <w:pStyle w:val="11"/>
        <w:tabs>
          <w:tab w:val="right" w:leader="dot" w:pos="8787"/>
        </w:tabs>
        <w:spacing w:line="360" w:lineRule="auto"/>
        <w:jc w:val="center"/>
        <w:rPr>
          <w:rFonts w:hint="eastAsia"/>
          <w:color w:val="000000"/>
        </w:rPr>
      </w:pPr>
      <w:r>
        <w:rPr>
          <w:color w:val="000000"/>
        </w:rPr>
        <w:fldChar w:fldCharType="begin"/>
      </w:r>
      <w:r>
        <w:rPr>
          <w:color w:val="000000"/>
        </w:rPr>
        <w:instrText xml:space="preserve"> HYPERLINK  \l "__RefHeading___Toc14487"</w:instrText>
      </w:r>
      <w:r>
        <w:rPr>
          <w:color w:val="000000"/>
        </w:rPr>
        <w:fldChar w:fldCharType="separate"/>
      </w:r>
      <w:r>
        <w:rPr>
          <w:rFonts w:hint="eastAsia" w:ascii="宋体" w:hAnsi="宋体" w:cs="宋体"/>
          <w:color w:val="000000"/>
        </w:rPr>
        <w:t>第七部分   工程量清单</w:t>
      </w:r>
      <w:r>
        <w:rPr>
          <w:color w:val="000000"/>
        </w:rPr>
        <w:tab/>
      </w:r>
      <w:r>
        <w:rPr>
          <w:rFonts w:hint="eastAsia"/>
          <w:color w:val="000000"/>
        </w:rPr>
        <w:t>5</w:t>
      </w:r>
      <w:r>
        <w:rPr>
          <w:color w:val="000000"/>
        </w:rPr>
        <w:fldChar w:fldCharType="end"/>
      </w:r>
      <w:r>
        <w:rPr>
          <w:rFonts w:hint="eastAsia"/>
          <w:color w:val="000000"/>
        </w:rPr>
        <w:t>6</w:t>
      </w:r>
    </w:p>
    <w:p>
      <w:pPr>
        <w:pStyle w:val="8"/>
        <w:spacing w:line="360" w:lineRule="auto"/>
        <w:jc w:val="center"/>
        <w:rPr>
          <w:rFonts w:hint="eastAsia" w:ascii="宋体" w:hAnsi="宋体" w:cs="宋体"/>
          <w:bCs/>
          <w:i w:val="0"/>
          <w:iCs w:val="0"/>
          <w:color w:val="000000"/>
          <w:kern w:val="0"/>
          <w:sz w:val="24"/>
          <w:szCs w:val="24"/>
        </w:rPr>
      </w:pPr>
      <w:r>
        <w:rPr>
          <w:color w:val="000000"/>
        </w:rPr>
        <w:fldChar w:fldCharType="end"/>
      </w:r>
    </w:p>
    <w:p>
      <w:pPr>
        <w:spacing w:line="360" w:lineRule="auto"/>
        <w:ind w:firstLine="480"/>
        <w:rPr>
          <w:rFonts w:hint="eastAsia" w:ascii="宋体" w:hAnsi="宋体" w:cs="宋体"/>
          <w:bCs/>
          <w:i/>
          <w:iCs/>
          <w:color w:val="000000"/>
          <w:kern w:val="0"/>
        </w:rPr>
      </w:pPr>
    </w:p>
    <w:p>
      <w:pPr>
        <w:ind w:firstLine="480"/>
        <w:rPr>
          <w:rFonts w:hint="eastAsia" w:ascii="宋体" w:hAnsi="宋体" w:cs="宋体"/>
          <w:bCs/>
          <w:iCs/>
          <w:color w:val="000000"/>
          <w:kern w:val="0"/>
        </w:rPr>
      </w:pPr>
    </w:p>
    <w:p>
      <w:pPr>
        <w:ind w:firstLine="480"/>
        <w:rPr>
          <w:rFonts w:hint="eastAsia" w:ascii="宋体" w:hAnsi="宋体" w:cs="宋体"/>
          <w:bCs/>
          <w:iCs/>
          <w:color w:val="000000"/>
          <w:kern w:val="0"/>
        </w:rPr>
      </w:pPr>
    </w:p>
    <w:p>
      <w:pPr>
        <w:pStyle w:val="9"/>
        <w:rPr>
          <w:rFonts w:hint="eastAsia" w:ascii="宋体" w:hAnsi="宋体" w:cs="宋体"/>
          <w:bCs/>
          <w:iCs/>
          <w:color w:val="000000"/>
          <w:kern w:val="0"/>
        </w:rPr>
      </w:pPr>
    </w:p>
    <w:p>
      <w:pPr>
        <w:pStyle w:val="9"/>
        <w:rPr>
          <w:rFonts w:hint="eastAsia" w:ascii="宋体" w:hAnsi="宋体" w:cs="宋体"/>
          <w:bCs/>
          <w:iCs/>
          <w:color w:val="000000"/>
          <w:kern w:val="0"/>
        </w:rPr>
      </w:pPr>
    </w:p>
    <w:p>
      <w:pPr>
        <w:ind w:firstLine="480"/>
        <w:rPr>
          <w:rFonts w:hint="eastAsia" w:ascii="宋体" w:hAnsi="宋体" w:cs="宋体"/>
          <w:bCs/>
          <w:iCs/>
          <w:color w:val="000000"/>
          <w:kern w:val="0"/>
        </w:rPr>
      </w:pPr>
    </w:p>
    <w:p>
      <w:pPr>
        <w:pStyle w:val="7"/>
        <w:ind w:left="0" w:leftChars="0" w:firstLine="0"/>
        <w:rPr>
          <w:rFonts w:hint="eastAsia" w:cs="宋体"/>
          <w:bCs/>
          <w:iCs/>
          <w:color w:val="000000"/>
          <w:kern w:val="0"/>
        </w:rPr>
      </w:pPr>
    </w:p>
    <w:p>
      <w:pPr>
        <w:rPr>
          <w:rFonts w:hint="eastAsia"/>
        </w:rPr>
      </w:pPr>
    </w:p>
    <w:p>
      <w:pPr>
        <w:pStyle w:val="3"/>
        <w:rPr>
          <w:color w:val="000000"/>
        </w:rPr>
      </w:pPr>
      <w:r>
        <w:rPr>
          <w:rFonts w:hint="eastAsia"/>
          <w:color w:val="000000"/>
        </w:rPr>
        <w:t>第一部分 竞争性磋商公告</w:t>
      </w:r>
    </w:p>
    <w:p>
      <w:pPr>
        <w:pBdr>
          <w:top w:val="single" w:color="000000" w:sz="4" w:space="1"/>
          <w:left w:val="single" w:color="000000" w:sz="4" w:space="4"/>
          <w:bottom w:val="single" w:color="000000" w:sz="4" w:space="1"/>
          <w:right w:val="single" w:color="000000" w:sz="4" w:space="4"/>
        </w:pBdr>
        <w:ind w:firstLine="480"/>
        <w:rPr>
          <w:color w:val="000000"/>
        </w:rPr>
      </w:pPr>
      <w:r>
        <w:rPr>
          <w:rFonts w:hint="eastAsia" w:ascii="宋体" w:hAnsi="宋体" w:cs="宋体"/>
          <w:color w:val="000000"/>
        </w:rPr>
        <w:t>项目概况</w:t>
      </w:r>
    </w:p>
    <w:p>
      <w:pPr>
        <w:pBdr>
          <w:top w:val="single" w:color="000000" w:sz="4" w:space="1"/>
          <w:left w:val="single" w:color="000000" w:sz="4" w:space="4"/>
          <w:bottom w:val="single" w:color="000000" w:sz="4" w:space="1"/>
          <w:right w:val="single" w:color="000000" w:sz="4" w:space="4"/>
        </w:pBdr>
        <w:ind w:firstLine="480"/>
        <w:rPr>
          <w:color w:val="000000"/>
        </w:rPr>
      </w:pPr>
      <w:r>
        <w:rPr>
          <w:rFonts w:hint="eastAsia" w:ascii="宋体" w:hAnsi="宋体" w:cs="宋体"/>
          <w:color w:val="000000"/>
          <w:kern w:val="0"/>
          <w:sz w:val="24"/>
          <w:szCs w:val="24"/>
          <w:u w:val="single"/>
          <w:lang w:val="zh-CN"/>
        </w:rPr>
        <w:t>都兰县</w:t>
      </w:r>
      <w:r>
        <w:rPr>
          <w:rFonts w:hint="eastAsia" w:ascii="宋体" w:hAnsi="宋体" w:cs="宋体"/>
          <w:color w:val="000000"/>
          <w:kern w:val="0"/>
          <w:sz w:val="24"/>
          <w:szCs w:val="24"/>
          <w:u w:val="single"/>
          <w:lang w:val="en-US" w:eastAsia="zh-CN"/>
        </w:rPr>
        <w:t>2022年教育质量提升工程</w:t>
      </w:r>
      <w:r>
        <w:rPr>
          <w:rFonts w:hint="eastAsia" w:asciiTheme="minorEastAsia" w:hAnsiTheme="minorEastAsia" w:eastAsiaTheme="minorEastAsia" w:cstheme="minorEastAsia"/>
          <w:color w:val="000000" w:themeColor="text1"/>
          <w:sz w:val="24"/>
          <w:szCs w:val="24"/>
          <w:u w:val="single"/>
          <w:lang w:val="zh-CN"/>
          <w14:textFill>
            <w14:solidFill>
              <w14:schemeClr w14:val="tx1"/>
            </w14:solidFill>
          </w14:textFill>
        </w:rPr>
        <w:t>项目（包</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u w:val="single"/>
          <w:lang w:val="zh-CN"/>
          <w14:textFill>
            <w14:solidFill>
              <w14:schemeClr w14:val="tx1"/>
            </w14:solidFill>
          </w14:textFill>
        </w:rPr>
        <w:t>）</w:t>
      </w:r>
      <w:r>
        <w:rPr>
          <w:rFonts w:hint="eastAsia" w:ascii="宋体" w:hAnsi="宋体" w:cs="宋体"/>
          <w:color w:val="000000"/>
          <w:u w:val="single"/>
          <w:lang w:val="zh-CN"/>
        </w:rPr>
        <w:t xml:space="preserve"> </w:t>
      </w:r>
      <w:r>
        <w:rPr>
          <w:rFonts w:hint="eastAsia" w:ascii="宋体" w:hAnsi="宋体" w:cs="宋体"/>
          <w:color w:val="000000"/>
        </w:rPr>
        <w:t>的潜在供应商应在</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青海省</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海西州都兰县</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政府</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采购服务中心</w:t>
      </w:r>
      <w:r>
        <w:rPr>
          <w:rFonts w:hint="eastAsia" w:ascii="宋体" w:hAnsi="宋体" w:cs="宋体"/>
          <w:color w:val="000000"/>
        </w:rPr>
        <w:t>获取采购文件，并于</w:t>
      </w:r>
      <w:r>
        <w:rPr>
          <w:rFonts w:hint="eastAsia" w:ascii="宋体" w:hAnsi="宋体" w:cs="宋体"/>
          <w:color w:val="000000"/>
          <w:u w:val="single"/>
        </w:rPr>
        <w:t>2022年0</w:t>
      </w:r>
      <w:r>
        <w:rPr>
          <w:rFonts w:hint="eastAsia" w:ascii="宋体" w:hAnsi="宋体" w:cs="宋体"/>
          <w:color w:val="000000"/>
          <w:u w:val="single"/>
          <w:lang w:val="en-US" w:eastAsia="zh-CN"/>
        </w:rPr>
        <w:t>7</w:t>
      </w:r>
      <w:r>
        <w:rPr>
          <w:rFonts w:hint="eastAsia" w:ascii="宋体" w:hAnsi="宋体" w:cs="宋体"/>
          <w:color w:val="000000"/>
          <w:u w:val="single"/>
        </w:rPr>
        <w:t>月</w:t>
      </w:r>
      <w:r>
        <w:rPr>
          <w:rFonts w:hint="eastAsia" w:ascii="宋体" w:hAnsi="宋体" w:cs="宋体"/>
          <w:color w:val="000000"/>
          <w:u w:val="single"/>
          <w:lang w:val="en-US" w:eastAsia="zh-CN"/>
        </w:rPr>
        <w:t>14</w:t>
      </w:r>
      <w:r>
        <w:rPr>
          <w:rFonts w:hint="eastAsia" w:ascii="宋体" w:hAnsi="宋体" w:cs="宋体"/>
          <w:color w:val="000000"/>
          <w:u w:val="single"/>
        </w:rPr>
        <w:t>日10：00分</w:t>
      </w:r>
      <w:r>
        <w:rPr>
          <w:rFonts w:hint="eastAsia" w:ascii="宋体" w:hAnsi="宋体" w:cs="宋体"/>
          <w:bCs/>
          <w:color w:val="000000"/>
        </w:rPr>
        <w:t>（北京时间）前提交响应文件</w:t>
      </w:r>
      <w:r>
        <w:rPr>
          <w:rFonts w:hint="eastAsia" w:ascii="宋体" w:hAnsi="宋体" w:cs="宋体"/>
          <w:color w:val="000000"/>
        </w:rPr>
        <w:t>。</w:t>
      </w:r>
    </w:p>
    <w:p>
      <w:pPr>
        <w:pStyle w:val="2"/>
        <w:spacing w:line="400" w:lineRule="exact"/>
        <w:ind w:firstLine="0"/>
        <w:jc w:val="left"/>
        <w:rPr>
          <w:rFonts w:cs="宋体"/>
          <w:color w:val="000000"/>
          <w:sz w:val="24"/>
        </w:rPr>
      </w:pPr>
      <w:r>
        <w:rPr>
          <w:rFonts w:hint="eastAsia" w:cs="宋体"/>
          <w:color w:val="000000"/>
          <w:sz w:val="24"/>
        </w:rPr>
        <w:t>一、项目基本情况</w:t>
      </w:r>
    </w:p>
    <w:p>
      <w:pPr>
        <w:spacing w:line="360" w:lineRule="auto"/>
        <w:ind w:firstLine="0"/>
        <w:rPr>
          <w:rFonts w:hint="eastAsia" w:ascii="宋体" w:hAnsi="宋体"/>
        </w:rPr>
      </w:pPr>
      <w:r>
        <w:rPr>
          <w:rFonts w:hint="eastAsia" w:ascii="宋体" w:hAnsi="宋体" w:cs="宋体"/>
          <w:color w:val="000000"/>
        </w:rPr>
        <w:t>项目编号：</w:t>
      </w:r>
      <w:r>
        <w:rPr>
          <w:rFonts w:hint="eastAsia" w:ascii="宋体" w:hAnsi="宋体"/>
          <w:lang w:eastAsia="zh-CN"/>
        </w:rPr>
        <w:t>都</w:t>
      </w:r>
      <w:r>
        <w:rPr>
          <w:rFonts w:hint="eastAsia" w:ascii="宋体" w:hAnsi="宋体"/>
        </w:rPr>
        <w:t>政采磋商（货物）2022-</w:t>
      </w:r>
      <w:r>
        <w:rPr>
          <w:rFonts w:hint="eastAsia" w:ascii="宋体" w:hAnsi="宋体"/>
          <w:lang w:val="en-US" w:eastAsia="zh-CN"/>
        </w:rPr>
        <w:t>02</w:t>
      </w:r>
      <w:r>
        <w:rPr>
          <w:rFonts w:hint="eastAsia" w:ascii="宋体" w:hAnsi="宋体"/>
        </w:rPr>
        <w:t>号</w:t>
      </w:r>
    </w:p>
    <w:p>
      <w:pPr>
        <w:spacing w:line="360" w:lineRule="auto"/>
        <w:ind w:firstLine="0"/>
        <w:rPr>
          <w:rFonts w:hint="eastAsia" w:asciiTheme="minorEastAsia" w:hAnsiTheme="minorEastAsia" w:eastAsiaTheme="minorEastAsia" w:cstheme="minorEastAsia"/>
          <w:color w:val="000000" w:themeColor="text1"/>
          <w:sz w:val="24"/>
          <w:szCs w:val="24"/>
          <w:u w:val="none"/>
          <w:lang w:val="zh-CN"/>
          <w14:textFill>
            <w14:solidFill>
              <w14:schemeClr w14:val="tx1"/>
            </w14:solidFill>
          </w14:textFill>
        </w:rPr>
      </w:pPr>
      <w:r>
        <w:rPr>
          <w:rFonts w:hint="eastAsia" w:ascii="宋体" w:hAnsi="宋体" w:cs="宋体"/>
          <w:color w:val="000000"/>
        </w:rPr>
        <w:t>项目名称：</w:t>
      </w:r>
      <w:r>
        <w:rPr>
          <w:rFonts w:hint="eastAsia" w:ascii="宋体" w:hAnsi="宋体" w:cs="宋体"/>
          <w:color w:val="000000"/>
          <w:kern w:val="0"/>
          <w:sz w:val="24"/>
          <w:szCs w:val="24"/>
          <w:u w:val="none"/>
          <w:lang w:val="zh-CN"/>
        </w:rPr>
        <w:t>都兰县</w:t>
      </w:r>
      <w:r>
        <w:rPr>
          <w:rFonts w:hint="eastAsia" w:ascii="宋体" w:hAnsi="宋体" w:cs="宋体"/>
          <w:color w:val="000000"/>
          <w:kern w:val="0"/>
          <w:sz w:val="24"/>
          <w:szCs w:val="24"/>
          <w:u w:val="none"/>
          <w:lang w:val="en-US" w:eastAsia="zh-CN"/>
        </w:rPr>
        <w:t>2022年教育质量提升工程</w:t>
      </w:r>
      <w:r>
        <w:rPr>
          <w:rFonts w:hint="eastAsia" w:asciiTheme="minorEastAsia" w:hAnsiTheme="minorEastAsia" w:eastAsiaTheme="minorEastAsia" w:cstheme="minorEastAsia"/>
          <w:color w:val="000000" w:themeColor="text1"/>
          <w:sz w:val="24"/>
          <w:szCs w:val="24"/>
          <w:u w:val="none"/>
          <w:lang w:val="zh-CN"/>
          <w14:textFill>
            <w14:solidFill>
              <w14:schemeClr w14:val="tx1"/>
            </w14:solidFill>
          </w14:textFill>
        </w:rPr>
        <w:t>项目（包</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u w:val="none"/>
          <w:lang w:val="zh-CN"/>
          <w14:textFill>
            <w14:solidFill>
              <w14:schemeClr w14:val="tx1"/>
            </w14:solidFill>
          </w14:textFill>
        </w:rPr>
        <w:t>）</w:t>
      </w:r>
    </w:p>
    <w:p>
      <w:pPr>
        <w:spacing w:line="360" w:lineRule="auto"/>
        <w:ind w:firstLine="0"/>
        <w:rPr>
          <w:rFonts w:ascii="宋体" w:hAnsi="宋体" w:cs="宋体"/>
          <w:color w:val="000000"/>
        </w:rPr>
      </w:pPr>
      <w:r>
        <w:rPr>
          <w:rFonts w:hint="eastAsia" w:ascii="宋体" w:hAnsi="宋体" w:cs="宋体"/>
          <w:color w:val="000000"/>
        </w:rPr>
        <w:t>采购方式：竞争性磋商</w:t>
      </w:r>
    </w:p>
    <w:p>
      <w:pPr>
        <w:spacing w:line="360" w:lineRule="auto"/>
        <w:ind w:firstLine="0"/>
        <w:rPr>
          <w:rFonts w:hint="eastAsia" w:ascii="宋体" w:hAnsi="宋体" w:cs="宋体"/>
          <w:color w:val="000000"/>
        </w:rPr>
      </w:pPr>
      <w:r>
        <w:rPr>
          <w:rFonts w:hint="eastAsia" w:ascii="宋体" w:hAnsi="宋体" w:cs="宋体"/>
          <w:color w:val="000000"/>
        </w:rPr>
        <w:t>预算金额：</w:t>
      </w:r>
      <w:r>
        <w:rPr>
          <w:rFonts w:hint="eastAsia" w:ascii="宋体" w:hAnsi="宋体" w:cs="宋体"/>
          <w:color w:val="000000"/>
          <w:lang w:val="en-US" w:eastAsia="zh-CN"/>
        </w:rPr>
        <w:t>400619.28</w:t>
      </w:r>
      <w:r>
        <w:rPr>
          <w:rFonts w:hint="eastAsia" w:ascii="宋体" w:hAnsi="宋体" w:cs="宋体"/>
          <w:color w:val="000000"/>
        </w:rPr>
        <w:t>元</w:t>
      </w:r>
    </w:p>
    <w:p>
      <w:pPr>
        <w:spacing w:line="360" w:lineRule="auto"/>
        <w:ind w:firstLine="0"/>
        <w:rPr>
          <w:rFonts w:hint="eastAsia" w:ascii="宋体" w:hAnsi="宋体" w:cs="宋体"/>
          <w:color w:val="000000"/>
        </w:rPr>
      </w:pPr>
      <w:r>
        <w:rPr>
          <w:rFonts w:hint="eastAsia" w:ascii="宋体" w:hAnsi="宋体" w:cs="宋体"/>
          <w:color w:val="000000"/>
        </w:rPr>
        <w:t>最高限价：</w:t>
      </w:r>
      <w:r>
        <w:rPr>
          <w:rFonts w:hint="eastAsia" w:ascii="宋体" w:hAnsi="宋体" w:cs="宋体"/>
          <w:color w:val="000000"/>
          <w:lang w:val="en-US" w:eastAsia="zh-CN"/>
        </w:rPr>
        <w:t>400619.28</w:t>
      </w:r>
      <w:r>
        <w:rPr>
          <w:rFonts w:hint="eastAsia" w:ascii="宋体" w:hAnsi="宋体" w:cs="宋体"/>
          <w:color w:val="000000"/>
        </w:rPr>
        <w:t>元</w:t>
      </w:r>
    </w:p>
    <w:p>
      <w:pPr>
        <w:spacing w:line="360" w:lineRule="auto"/>
        <w:ind w:firstLine="0"/>
        <w:rPr>
          <w:rFonts w:hint="eastAsia" w:ascii="宋体" w:hAnsi="宋体" w:cs="宋体"/>
          <w:color w:val="000000"/>
        </w:rPr>
      </w:pPr>
      <w:r>
        <w:rPr>
          <w:rFonts w:hint="eastAsia" w:ascii="宋体" w:hAnsi="宋体" w:cs="宋体"/>
          <w:color w:val="000000"/>
        </w:rPr>
        <w:t>采购需求：</w:t>
      </w:r>
    </w:p>
    <w:p>
      <w:pPr>
        <w:spacing w:line="360" w:lineRule="auto"/>
        <w:ind w:firstLine="0"/>
        <w:rPr>
          <w:rFonts w:hint="eastAsia" w:ascii="宋体" w:hAnsi="宋体" w:cs="宋体"/>
          <w:b/>
          <w:bCs/>
          <w:color w:val="000000"/>
        </w:rPr>
      </w:pPr>
      <w:r>
        <w:rPr>
          <w:rFonts w:hint="eastAsia" w:ascii="宋体" w:hAnsi="宋体" w:cs="宋体"/>
          <w:b/>
          <w:bCs/>
          <w:color w:val="000000"/>
        </w:rPr>
        <w:t>标项一：</w:t>
      </w:r>
    </w:p>
    <w:p>
      <w:pPr>
        <w:spacing w:line="360" w:lineRule="auto"/>
        <w:ind w:firstLine="480"/>
        <w:rPr>
          <w:rFonts w:ascii="宋体" w:hAnsi="宋体" w:cs="宋体"/>
          <w:color w:val="000000"/>
        </w:rPr>
      </w:pPr>
      <w:r>
        <w:rPr>
          <w:rFonts w:hint="eastAsia" w:ascii="宋体" w:hAnsi="宋体" w:cs="宋体"/>
          <w:color w:val="000000"/>
        </w:rPr>
        <w:t>标项名称：</w:t>
      </w:r>
      <w:r>
        <w:rPr>
          <w:rFonts w:hint="eastAsia" w:ascii="宋体" w:hAnsi="宋体" w:cs="宋体"/>
          <w:color w:val="000000"/>
          <w:kern w:val="0"/>
          <w:sz w:val="24"/>
          <w:szCs w:val="24"/>
          <w:u w:val="none"/>
          <w:lang w:val="zh-CN"/>
        </w:rPr>
        <w:t>都兰县</w:t>
      </w:r>
      <w:r>
        <w:rPr>
          <w:rFonts w:hint="eastAsia" w:ascii="宋体" w:hAnsi="宋体" w:cs="宋体"/>
          <w:color w:val="000000"/>
          <w:kern w:val="0"/>
          <w:sz w:val="24"/>
          <w:szCs w:val="24"/>
          <w:u w:val="none"/>
          <w:lang w:val="en-US" w:eastAsia="zh-CN"/>
        </w:rPr>
        <w:t>2022年教育质量提升工程</w:t>
      </w:r>
      <w:r>
        <w:rPr>
          <w:rFonts w:hint="eastAsia" w:asciiTheme="minorEastAsia" w:hAnsiTheme="minorEastAsia" w:eastAsiaTheme="minorEastAsia" w:cstheme="minorEastAsia"/>
          <w:color w:val="000000" w:themeColor="text1"/>
          <w:sz w:val="24"/>
          <w:szCs w:val="24"/>
          <w:u w:val="none"/>
          <w:lang w:val="zh-CN"/>
          <w14:textFill>
            <w14:solidFill>
              <w14:schemeClr w14:val="tx1"/>
            </w14:solidFill>
          </w14:textFill>
        </w:rPr>
        <w:t>项目（包</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u w:val="none"/>
          <w:lang w:val="zh-CN"/>
          <w14:textFill>
            <w14:solidFill>
              <w14:schemeClr w14:val="tx1"/>
            </w14:solidFill>
          </w14:textFill>
        </w:rPr>
        <w:t>）</w:t>
      </w:r>
    </w:p>
    <w:p>
      <w:pPr>
        <w:spacing w:line="360" w:lineRule="auto"/>
        <w:ind w:firstLine="480"/>
        <w:rPr>
          <w:rFonts w:ascii="宋体" w:hAnsi="宋体" w:cs="宋体"/>
          <w:color w:val="000000"/>
        </w:rPr>
      </w:pPr>
      <w:r>
        <w:rPr>
          <w:rFonts w:hint="eastAsia" w:ascii="宋体" w:hAnsi="宋体" w:cs="宋体"/>
          <w:color w:val="000000"/>
        </w:rPr>
        <w:t>数量：1项</w:t>
      </w:r>
    </w:p>
    <w:p>
      <w:pPr>
        <w:spacing w:line="360" w:lineRule="auto"/>
        <w:ind w:firstLine="480"/>
        <w:rPr>
          <w:rFonts w:ascii="宋体" w:hAnsi="宋体" w:cs="宋体"/>
          <w:color w:val="000000"/>
        </w:rPr>
      </w:pPr>
      <w:r>
        <w:rPr>
          <w:rFonts w:hint="eastAsia" w:ascii="宋体" w:hAnsi="宋体" w:cs="宋体"/>
          <w:color w:val="000000"/>
        </w:rPr>
        <w:t>预算金额（元）：</w:t>
      </w:r>
      <w:r>
        <w:rPr>
          <w:rFonts w:hint="eastAsia" w:ascii="宋体" w:hAnsi="宋体" w:cs="宋体"/>
          <w:color w:val="000000"/>
          <w:lang w:val="en-US" w:eastAsia="zh-CN"/>
        </w:rPr>
        <w:t>400619.28</w:t>
      </w:r>
      <w:r>
        <w:rPr>
          <w:rFonts w:hint="eastAsia" w:ascii="宋体" w:hAnsi="宋体" w:cs="宋体"/>
          <w:color w:val="000000"/>
        </w:rPr>
        <w:t>元</w:t>
      </w:r>
    </w:p>
    <w:p>
      <w:pPr>
        <w:spacing w:line="360" w:lineRule="auto"/>
        <w:ind w:firstLine="480"/>
        <w:rPr>
          <w:rFonts w:ascii="宋体" w:hAnsi="宋体" w:cs="宋体"/>
          <w:color w:val="000000"/>
          <w:lang w:val="zh-CN"/>
        </w:rPr>
      </w:pPr>
      <w:r>
        <w:rPr>
          <w:rFonts w:hint="eastAsia" w:ascii="宋体" w:hAnsi="宋体" w:cs="宋体"/>
          <w:color w:val="000000"/>
        </w:rPr>
        <w:t>简要规格描述：</w:t>
      </w:r>
      <w:r>
        <w:rPr>
          <w:rFonts w:hint="eastAsia" w:ascii="宋体" w:hAnsi="宋体" w:cs="宋体"/>
          <w:color w:val="000000"/>
          <w:lang w:eastAsia="zh-CN"/>
        </w:rPr>
        <w:t>幼儿园消防升级改造</w:t>
      </w:r>
      <w:r>
        <w:rPr>
          <w:rFonts w:hint="eastAsia" w:ascii="宋体" w:hAnsi="宋体" w:cs="宋体"/>
          <w:color w:val="000000"/>
        </w:rPr>
        <w:t>，</w:t>
      </w:r>
      <w:r>
        <w:rPr>
          <w:rFonts w:hint="eastAsia" w:ascii="宋体" w:hAnsi="宋体" w:cs="宋体"/>
          <w:color w:val="000000"/>
          <w:lang w:val="zh-CN"/>
        </w:rPr>
        <w:t>具体详见《磋商文件》。</w:t>
      </w:r>
    </w:p>
    <w:p>
      <w:pPr>
        <w:spacing w:line="360" w:lineRule="auto"/>
        <w:ind w:firstLine="0"/>
        <w:rPr>
          <w:rFonts w:ascii="宋体" w:hAnsi="宋体" w:cs="宋体"/>
          <w:color w:val="000000"/>
        </w:rPr>
      </w:pPr>
      <w:r>
        <w:rPr>
          <w:rFonts w:hint="eastAsia" w:ascii="宋体" w:hAnsi="宋体" w:cs="宋体"/>
          <w:color w:val="000000"/>
        </w:rPr>
        <w:t>合同履行期限：自签订合同后</w:t>
      </w:r>
      <w:r>
        <w:rPr>
          <w:rFonts w:hint="eastAsia" w:ascii="宋体" w:hAnsi="宋体" w:cs="宋体"/>
          <w:color w:val="000000"/>
          <w:lang w:val="en-US" w:eastAsia="zh-CN"/>
        </w:rPr>
        <w:t>30</w:t>
      </w:r>
      <w:r>
        <w:rPr>
          <w:rFonts w:hint="eastAsia" w:ascii="宋体" w:hAnsi="宋体" w:cs="宋体"/>
          <w:color w:val="000000"/>
        </w:rPr>
        <w:t>日历天；</w:t>
      </w:r>
    </w:p>
    <w:p>
      <w:pPr>
        <w:spacing w:line="360" w:lineRule="auto"/>
        <w:ind w:firstLine="0"/>
        <w:rPr>
          <w:rFonts w:hint="eastAsia" w:ascii="宋体" w:hAnsi="宋体" w:cs="宋体"/>
          <w:color w:val="000000"/>
        </w:rPr>
      </w:pPr>
      <w:r>
        <w:rPr>
          <w:rFonts w:hint="eastAsia" w:ascii="宋体" w:hAnsi="宋体" w:cs="宋体"/>
          <w:color w:val="000000"/>
        </w:rPr>
        <w:t>本项目不接受联合体。</w:t>
      </w:r>
    </w:p>
    <w:p>
      <w:pPr>
        <w:pStyle w:val="2"/>
        <w:ind w:firstLine="0"/>
        <w:jc w:val="left"/>
        <w:rPr>
          <w:rFonts w:cs="宋体"/>
          <w:color w:val="000000"/>
          <w:sz w:val="24"/>
        </w:rPr>
      </w:pPr>
      <w:bookmarkStart w:id="0" w:name="_Toc28359090"/>
      <w:bookmarkStart w:id="1" w:name="_Toc47448903"/>
      <w:bookmarkStart w:id="2" w:name="_Toc35393630"/>
      <w:bookmarkStart w:id="3" w:name="_Toc48762398"/>
      <w:bookmarkStart w:id="4" w:name="_Toc24492"/>
      <w:bookmarkStart w:id="5" w:name="_Toc17787"/>
      <w:bookmarkStart w:id="6" w:name="_Toc28359013"/>
      <w:bookmarkStart w:id="7" w:name="_Toc35393799"/>
      <w:r>
        <w:rPr>
          <w:rFonts w:hint="eastAsia" w:cs="宋体"/>
          <w:color w:val="000000"/>
          <w:sz w:val="24"/>
        </w:rPr>
        <w:t>二、申请人的资格要求：</w:t>
      </w:r>
      <w:bookmarkEnd w:id="0"/>
      <w:bookmarkEnd w:id="1"/>
      <w:bookmarkEnd w:id="2"/>
      <w:bookmarkEnd w:id="3"/>
      <w:bookmarkEnd w:id="4"/>
      <w:bookmarkEnd w:id="5"/>
      <w:bookmarkEnd w:id="6"/>
      <w:bookmarkEnd w:id="7"/>
    </w:p>
    <w:p>
      <w:pPr>
        <w:widowControl/>
        <w:spacing w:line="360" w:lineRule="auto"/>
        <w:ind w:firstLine="0"/>
        <w:jc w:val="left"/>
        <w:rPr>
          <w:rFonts w:ascii="宋体" w:hAnsi="宋体" w:cs="宋体"/>
          <w:color w:val="000000"/>
        </w:rPr>
      </w:pPr>
      <w:bookmarkStart w:id="8" w:name="_Toc28359091"/>
      <w:bookmarkStart w:id="9" w:name="_Toc35393631"/>
      <w:bookmarkStart w:id="10" w:name="_Toc8192"/>
      <w:bookmarkStart w:id="11" w:name="_Toc48762399"/>
      <w:bookmarkStart w:id="12" w:name="_Toc28359014"/>
      <w:bookmarkStart w:id="13" w:name="_Toc47448904"/>
      <w:bookmarkStart w:id="14" w:name="_Toc35393800"/>
      <w:r>
        <w:rPr>
          <w:rFonts w:hint="eastAsia" w:ascii="宋体" w:hAnsi="宋体" w:cs="宋体"/>
          <w:color w:val="000000"/>
        </w:rPr>
        <w:t>1.满足《中华人民共和国政府采购法》第二十二条规定；</w:t>
      </w:r>
    </w:p>
    <w:p>
      <w:pPr>
        <w:widowControl/>
        <w:spacing w:line="360" w:lineRule="auto"/>
        <w:ind w:firstLine="0"/>
        <w:jc w:val="left"/>
        <w:rPr>
          <w:rFonts w:ascii="宋体" w:hAnsi="宋体" w:cs="宋体"/>
          <w:color w:val="000000"/>
        </w:rPr>
      </w:pPr>
      <w:r>
        <w:rPr>
          <w:rFonts w:hint="eastAsia" w:ascii="宋体" w:hAnsi="宋体" w:cs="宋体"/>
          <w:color w:val="000000"/>
        </w:rPr>
        <w:t>2.落实政府采购政策需满足的资格要求：/</w:t>
      </w:r>
    </w:p>
    <w:p>
      <w:pPr>
        <w:pStyle w:val="29"/>
        <w:ind w:firstLine="0"/>
        <w:rPr>
          <w:rFonts w:ascii="宋体" w:hAnsi="宋体" w:cs="宋体"/>
          <w:color w:val="000000"/>
          <w:kern w:val="0"/>
        </w:rPr>
      </w:pPr>
      <w:r>
        <w:rPr>
          <w:rFonts w:hint="eastAsia" w:ascii="宋体" w:hAnsi="宋体" w:cs="宋体"/>
          <w:color w:val="000000"/>
        </w:rPr>
        <w:t>3.本</w:t>
      </w:r>
      <w:r>
        <w:rPr>
          <w:rFonts w:hint="eastAsia" w:ascii="宋体" w:hAnsi="宋体" w:cs="宋体"/>
          <w:color w:val="000000"/>
          <w:kern w:val="0"/>
        </w:rPr>
        <w:t>项目的特定资格要求：</w:t>
      </w:r>
    </w:p>
    <w:p>
      <w:pPr>
        <w:pStyle w:val="26"/>
        <w:spacing w:line="360" w:lineRule="auto"/>
        <w:ind w:left="0" w:firstLine="480" w:firstLineChars="200"/>
        <w:rPr>
          <w:rFonts w:ascii="宋体" w:hAnsi="宋体" w:eastAsia="宋体" w:cs="宋体"/>
          <w:color w:val="000000"/>
          <w:sz w:val="24"/>
          <w:szCs w:val="24"/>
        </w:rPr>
      </w:pPr>
      <w:r>
        <w:rPr>
          <w:rFonts w:ascii="宋体" w:hAnsi="宋体" w:eastAsia="宋体" w:cs="宋体"/>
          <w:color w:val="000000"/>
          <w:sz w:val="24"/>
          <w:szCs w:val="24"/>
        </w:rPr>
        <w:t>（</w:t>
      </w:r>
      <w:r>
        <w:rPr>
          <w:rFonts w:hint="eastAsia" w:ascii="宋体" w:hAnsi="宋体" w:eastAsia="宋体" w:cs="宋体"/>
          <w:color w:val="000000"/>
          <w:sz w:val="24"/>
          <w:szCs w:val="24"/>
        </w:rPr>
        <w:t>1</w:t>
      </w:r>
      <w:r>
        <w:rPr>
          <w:rFonts w:ascii="宋体" w:hAnsi="宋体" w:eastAsia="宋体" w:cs="宋体"/>
          <w:color w:val="000000"/>
          <w:sz w:val="24"/>
          <w:szCs w:val="24"/>
        </w:rPr>
        <w:t>）在中华人民共和国境内合法注册的，并在人员、设备、资金等方面具有相应的能力。</w:t>
      </w:r>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（2）单位负责人为同一人或者存在直接控股、管理关系的不同供应商，不得参加同一合同项下的政府采购活动。否则，皆取消投标资格；</w:t>
      </w:r>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（3）本项目不接受供应商以联合体方式进行投标；</w:t>
      </w:r>
    </w:p>
    <w:p>
      <w:pPr>
        <w:autoSpaceDE w:val="0"/>
        <w:autoSpaceDN w:val="0"/>
        <w:adjustRightInd w:val="0"/>
        <w:spacing w:line="360" w:lineRule="auto"/>
        <w:ind w:firstLine="480"/>
        <w:rPr>
          <w:rFonts w:hint="eastAsia" w:ascii="宋体" w:hAnsi="宋体" w:cs="宋体"/>
          <w:color w:val="000000"/>
        </w:rPr>
      </w:pPr>
      <w:r>
        <w:rPr>
          <w:rFonts w:hint="eastAsia" w:ascii="宋体" w:hAnsi="宋体" w:cs="宋体"/>
          <w:color w:val="000000"/>
        </w:rPr>
        <w:t>（4）</w:t>
      </w:r>
      <w:r>
        <w:rPr>
          <w:rFonts w:hint="eastAsia" w:ascii="宋体" w:hAnsi="宋体" w:cs="宋体"/>
          <w:color w:val="000000"/>
          <w:lang w:val="zh-CN"/>
        </w:rPr>
        <w:t>为本采购项目提供整体设计、规范编制或者项目管理、监理、检测等服务的投标人，不得再参加该采购项目的其他采购活动；</w:t>
      </w:r>
      <w:bookmarkStart w:id="15" w:name="_Toc13473"/>
    </w:p>
    <w:p>
      <w:pPr>
        <w:autoSpaceDE w:val="0"/>
        <w:autoSpaceDN w:val="0"/>
        <w:adjustRightInd w:val="0"/>
        <w:spacing w:line="360" w:lineRule="auto"/>
        <w:ind w:firstLine="600" w:firstLineChars="250"/>
        <w:rPr>
          <w:rFonts w:hint="eastAsia" w:ascii="宋体" w:hAnsi="宋体" w:cs="宋体"/>
          <w:color w:val="000000"/>
        </w:rPr>
      </w:pPr>
      <w:r>
        <w:rPr>
          <w:rFonts w:hint="eastAsia" w:ascii="宋体" w:hAnsi="宋体" w:cs="宋体"/>
          <w:color w:val="000000"/>
        </w:rPr>
        <w:t>(5)经信用中国（www.creditchina.gov.cn）、中国政府采购网（www.ccgp.gov.cn）等渠道查询后，列入失信被执行人、重大税收违法案件当事人名单、政府采购严重违法失信行为记录名单的，取消投标资格。</w:t>
      </w:r>
      <w:bookmarkEnd w:id="15"/>
    </w:p>
    <w:p>
      <w:pPr>
        <w:widowControl/>
        <w:spacing w:line="360" w:lineRule="auto"/>
        <w:ind w:firstLine="480" w:firstLineChars="200"/>
        <w:rPr>
          <w:rFonts w:hint="eastAsia" w:ascii="宋体" w:hAnsi="宋体" w:cs="宋体"/>
          <w:color w:val="000000"/>
          <w:kern w:val="0"/>
          <w:lang w:val="zh-CN"/>
        </w:rPr>
      </w:pPr>
      <w:r>
        <w:rPr>
          <w:rFonts w:hint="eastAsia" w:ascii="宋体" w:hAnsi="宋体" w:cs="宋体"/>
          <w:color w:val="000000"/>
          <w:lang w:val="zh-CN"/>
        </w:rPr>
        <w:t>（</w:t>
      </w:r>
      <w:r>
        <w:rPr>
          <w:rFonts w:hint="eastAsia" w:ascii="宋体" w:hAnsi="宋体" w:cs="宋体"/>
          <w:color w:val="000000"/>
        </w:rPr>
        <w:t>6</w:t>
      </w:r>
      <w:r>
        <w:rPr>
          <w:rFonts w:hint="eastAsia" w:ascii="宋体" w:hAnsi="宋体" w:cs="宋体"/>
          <w:color w:val="000000"/>
          <w:lang w:val="zh-CN"/>
        </w:rPr>
        <w:t>）</w:t>
      </w:r>
      <w:r>
        <w:rPr>
          <w:rFonts w:hint="eastAsia" w:ascii="宋体" w:hAnsi="宋体" w:cs="宋体"/>
          <w:color w:val="000000"/>
        </w:rPr>
        <w:t>供应商</w:t>
      </w:r>
      <w:r>
        <w:rPr>
          <w:rFonts w:hint="eastAsia" w:ascii="宋体" w:hAnsi="宋体" w:cs="宋体"/>
          <w:color w:val="000000"/>
          <w:lang w:val="zh-CN"/>
        </w:rPr>
        <w:t>须具备建筑装修装饰工程专业承包贰级(含)以上资质，并在人员、设备、资金等方面具有相应的施工能力。其中，拟派本项目的项目经理须具备建 筑工程专业注册二级建造师及以上注册建造师职业资格。</w:t>
      </w:r>
    </w:p>
    <w:p>
      <w:pPr>
        <w:autoSpaceDE w:val="0"/>
        <w:autoSpaceDN w:val="0"/>
        <w:adjustRightInd w:val="0"/>
        <w:spacing w:line="360" w:lineRule="auto"/>
        <w:ind w:firstLine="480" w:firstLineChars="20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7</w:t>
      </w:r>
      <w:r>
        <w:rPr>
          <w:rFonts w:hint="eastAsia" w:ascii="宋体" w:hAnsi="宋体" w:cs="宋体"/>
          <w:color w:val="000000"/>
          <w:lang w:val="zh-CN"/>
        </w:rPr>
        <w:t>）</w:t>
      </w:r>
      <w:r>
        <w:rPr>
          <w:rFonts w:hint="eastAsia" w:ascii="宋体" w:hAnsi="宋体" w:cs="宋体"/>
          <w:color w:val="000000"/>
        </w:rPr>
        <w:t>供应商</w:t>
      </w:r>
      <w:r>
        <w:rPr>
          <w:rFonts w:hint="eastAsia" w:ascii="宋体" w:hAnsi="宋体" w:cs="宋体"/>
          <w:color w:val="000000"/>
          <w:lang w:val="zh-CN"/>
        </w:rPr>
        <w:t>须具备有效的安全生产许可证，同时省外供应商须提供有效的《省外企业进青备案》。</w:t>
      </w:r>
    </w:p>
    <w:p>
      <w:pPr>
        <w:pStyle w:val="2"/>
        <w:ind w:firstLine="0"/>
        <w:jc w:val="left"/>
        <w:rPr>
          <w:rFonts w:cs="宋体"/>
          <w:b w:val="0"/>
          <w:color w:val="000000"/>
          <w:sz w:val="24"/>
        </w:rPr>
      </w:pPr>
      <w:bookmarkStart w:id="16" w:name="_Toc29000"/>
      <w:r>
        <w:rPr>
          <w:rFonts w:hint="eastAsia" w:cs="宋体"/>
          <w:color w:val="000000"/>
          <w:sz w:val="24"/>
        </w:rPr>
        <w:t>三、获取采购文件</w:t>
      </w:r>
      <w:bookmarkEnd w:id="8"/>
      <w:bookmarkEnd w:id="9"/>
      <w:bookmarkEnd w:id="10"/>
      <w:bookmarkEnd w:id="11"/>
      <w:bookmarkEnd w:id="12"/>
      <w:bookmarkEnd w:id="13"/>
      <w:bookmarkEnd w:id="14"/>
      <w:bookmarkEnd w:id="16"/>
    </w:p>
    <w:p>
      <w:pPr>
        <w:spacing w:line="360" w:lineRule="auto"/>
        <w:ind w:firstLine="480"/>
        <w:rPr>
          <w:rFonts w:ascii="宋体" w:hAnsi="宋体" w:cs="宋体"/>
          <w:color w:val="000000"/>
          <w:u w:val="single"/>
        </w:rPr>
      </w:pPr>
      <w:r>
        <w:rPr>
          <w:rFonts w:hint="eastAsia" w:ascii="宋体" w:hAnsi="宋体" w:cs="宋体"/>
          <w:color w:val="000000"/>
        </w:rPr>
        <w:t>时间：</w:t>
      </w:r>
      <w:r>
        <w:rPr>
          <w:rFonts w:hint="eastAsia" w:ascii="宋体" w:hAnsi="宋体" w:cs="宋体"/>
          <w:color w:val="000000"/>
          <w:u w:val="single"/>
          <w:lang w:eastAsia="zh-CN"/>
        </w:rPr>
        <w:t>2022年0</w:t>
      </w:r>
      <w:r>
        <w:rPr>
          <w:rFonts w:hint="eastAsia" w:ascii="宋体" w:hAnsi="宋体" w:cs="宋体"/>
          <w:color w:val="000000"/>
          <w:u w:val="single"/>
          <w:lang w:val="en-US" w:eastAsia="zh-CN"/>
        </w:rPr>
        <w:t>6</w:t>
      </w:r>
      <w:r>
        <w:rPr>
          <w:rFonts w:hint="eastAsia" w:ascii="宋体" w:hAnsi="宋体" w:cs="宋体"/>
          <w:color w:val="000000"/>
          <w:u w:val="single"/>
          <w:lang w:eastAsia="zh-CN"/>
        </w:rPr>
        <w:t>月</w:t>
      </w:r>
      <w:r>
        <w:rPr>
          <w:rFonts w:hint="eastAsia" w:ascii="宋体" w:hAnsi="宋体" w:cs="宋体"/>
          <w:color w:val="000000"/>
          <w:u w:val="single"/>
          <w:lang w:val="en-US" w:eastAsia="zh-CN"/>
        </w:rPr>
        <w:t>29</w:t>
      </w:r>
      <w:r>
        <w:rPr>
          <w:rFonts w:hint="eastAsia" w:ascii="宋体" w:hAnsi="宋体" w:cs="宋体"/>
          <w:color w:val="000000"/>
          <w:u w:val="single"/>
          <w:lang w:eastAsia="zh-CN"/>
        </w:rPr>
        <w:t>日至2022年0</w:t>
      </w:r>
      <w:r>
        <w:rPr>
          <w:rFonts w:hint="eastAsia" w:ascii="宋体" w:hAnsi="宋体" w:cs="宋体"/>
          <w:color w:val="000000"/>
          <w:u w:val="single"/>
          <w:lang w:val="en-US" w:eastAsia="zh-CN"/>
        </w:rPr>
        <w:t>7</w:t>
      </w:r>
      <w:r>
        <w:rPr>
          <w:rFonts w:hint="eastAsia" w:ascii="宋体" w:hAnsi="宋体" w:cs="宋体"/>
          <w:color w:val="000000"/>
          <w:u w:val="single"/>
          <w:lang w:eastAsia="zh-CN"/>
        </w:rPr>
        <w:t>月</w:t>
      </w:r>
      <w:r>
        <w:rPr>
          <w:rFonts w:hint="eastAsia" w:ascii="宋体" w:hAnsi="宋体" w:cs="宋体"/>
          <w:color w:val="000000"/>
          <w:u w:val="single"/>
          <w:lang w:val="en-US" w:eastAsia="zh-CN"/>
        </w:rPr>
        <w:t>05</w:t>
      </w:r>
      <w:r>
        <w:rPr>
          <w:rFonts w:hint="eastAsia" w:ascii="宋体" w:hAnsi="宋体" w:cs="宋体"/>
          <w:color w:val="000000"/>
          <w:u w:val="single"/>
          <w:lang w:eastAsia="zh-CN"/>
        </w:rPr>
        <w:t>日</w:t>
      </w:r>
      <w:r>
        <w:rPr>
          <w:rFonts w:hint="eastAsia" w:ascii="宋体" w:hAnsi="宋体" w:cs="宋体"/>
          <w:color w:val="000000"/>
          <w:u w:val="single"/>
        </w:rPr>
        <w:t>，每天上午9：00至12：00，下午14：30至17:30</w:t>
      </w:r>
      <w:r>
        <w:rPr>
          <w:rFonts w:hint="eastAsia" w:ascii="宋体" w:hAnsi="宋体" w:cs="宋体"/>
          <w:color w:val="000000"/>
        </w:rPr>
        <w:t>（北京时间，法定节假日除外）</w:t>
      </w:r>
    </w:p>
    <w:p>
      <w:pPr>
        <w:spacing w:line="360" w:lineRule="auto"/>
        <w:ind w:firstLine="480"/>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pPr>
      <w:r>
        <w:rPr>
          <w:rFonts w:hint="eastAsia" w:ascii="宋体" w:hAnsi="宋体" w:cs="宋体"/>
          <w:color w:val="000000"/>
          <w:lang w:val="zh-CN"/>
        </w:rPr>
        <w:t>地点：</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青海省</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海西州都兰县政府采购服务中心</w:t>
      </w:r>
    </w:p>
    <w:p>
      <w:pPr>
        <w:widowControl/>
        <w:spacing w:line="360" w:lineRule="auto"/>
        <w:ind w:firstLine="480" w:firstLineChars="200"/>
        <w:rPr>
          <w:rFonts w:hint="eastAsia" w:ascii="宋体" w:hAnsi="宋体" w:cs="宋体"/>
          <w:color w:val="000000"/>
          <w:lang w:val="zh-CN"/>
        </w:rPr>
      </w:pPr>
      <w:r>
        <w:rPr>
          <w:rFonts w:hint="eastAsia" w:ascii="宋体" w:hAnsi="宋体" w:cs="宋体"/>
          <w:color w:val="000000"/>
          <w:lang w:val="zh-CN"/>
        </w:rPr>
        <w:t>方式：现场获取或邮寄获取</w:t>
      </w:r>
    </w:p>
    <w:p>
      <w:pPr>
        <w:widowControl/>
        <w:spacing w:line="360" w:lineRule="auto"/>
        <w:ind w:firstLine="480" w:firstLineChars="200"/>
        <w:rPr>
          <w:color w:val="000000"/>
        </w:rPr>
      </w:pPr>
      <w:r>
        <w:rPr>
          <w:rFonts w:hint="eastAsia" w:ascii="宋体" w:hAnsi="宋体" w:cs="宋体"/>
          <w:color w:val="000000"/>
          <w:lang w:val="zh-CN"/>
        </w:rPr>
        <w:t>售价：0.00元/</w:t>
      </w:r>
      <w:r>
        <w:rPr>
          <w:rFonts w:hint="eastAsia" w:ascii="宋体" w:hAnsi="宋体" w:cs="宋体"/>
          <w:color w:val="000000"/>
          <w:lang w:val="en-US" w:eastAsia="zh-CN"/>
        </w:rPr>
        <w:t>包</w:t>
      </w:r>
      <w:r>
        <w:rPr>
          <w:rFonts w:hint="eastAsia" w:ascii="宋体" w:hAnsi="宋体" w:cs="宋体"/>
          <w:color w:val="000000"/>
          <w:lang w:val="zh-CN"/>
        </w:rPr>
        <w:t>（投标资格不能转让）</w:t>
      </w:r>
    </w:p>
    <w:p>
      <w:pPr>
        <w:spacing w:line="360" w:lineRule="auto"/>
        <w:ind w:firstLine="480"/>
        <w:rPr>
          <w:rFonts w:hint="eastAsia" w:ascii="宋体" w:hAnsi="宋体" w:cs="宋体"/>
          <w:color w:val="000000"/>
          <w:lang w:val="zh-CN"/>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获取</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磋商文件时应</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在网上</w:t>
      </w:r>
      <w:r>
        <w:rPr>
          <w:rFonts w:hint="eastAsia" w:asciiTheme="minorEastAsia" w:hAnsiTheme="minorEastAsia" w:eastAsiaTheme="minorEastAsia" w:cstheme="minorEastAsia"/>
          <w:color w:val="000000" w:themeColor="text1"/>
          <w:sz w:val="24"/>
          <w:szCs w:val="24"/>
          <w14:textFill>
            <w14:solidFill>
              <w14:schemeClr w14:val="tx1"/>
            </w14:solidFill>
          </w14:textFill>
        </w:rPr>
        <w:t>提交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报名</w:t>
      </w:r>
      <w:r>
        <w:rPr>
          <w:rFonts w:hint="eastAsia" w:asciiTheme="minorEastAsia" w:hAnsiTheme="minorEastAsia" w:eastAsiaTheme="minorEastAsia" w:cstheme="minorEastAsia"/>
          <w:color w:val="000000" w:themeColor="text1"/>
          <w:sz w:val="24"/>
          <w:szCs w:val="24"/>
          <w14:textFill>
            <w14:solidFill>
              <w14:schemeClr w14:val="tx1"/>
            </w14:solidFill>
          </w14:textFill>
        </w:rPr>
        <w:t>材料：</w:t>
      </w:r>
      <w:r>
        <w:rPr>
          <w:rFonts w:hint="eastAsia" w:ascii="宋体" w:hAnsi="宋体" w:cs="宋体"/>
          <w:color w:val="000000"/>
          <w:lang w:val="zh-CN"/>
        </w:rPr>
        <w:t>供应商的营业执照、法人授权委托书（原件）及法人身份证和代理人身份证</w:t>
      </w:r>
      <w:r>
        <w:rPr>
          <w:rFonts w:hint="eastAsia" w:ascii="宋体" w:hAnsi="宋体" w:cs="宋体"/>
          <w:color w:val="000000"/>
        </w:rPr>
        <w:t>或</w:t>
      </w:r>
      <w:r>
        <w:rPr>
          <w:rFonts w:hint="eastAsia" w:ascii="宋体" w:hAnsi="宋体" w:cs="宋体"/>
          <w:color w:val="000000"/>
          <w:lang w:val="zh-CN"/>
        </w:rPr>
        <w:t>公司介绍信。（以上资料均需复印件加盖公章）</w:t>
      </w:r>
    </w:p>
    <w:p>
      <w:pPr>
        <w:spacing w:line="360" w:lineRule="auto"/>
        <w:ind w:firstLine="480"/>
        <w:rPr>
          <w:rFonts w:hint="eastAsia" w:ascii="宋体" w:hAnsi="宋体" w:cs="宋体"/>
          <w:color w:val="000000"/>
          <w:lang w:val="zh-CN"/>
        </w:rPr>
      </w:pPr>
      <w:r>
        <w:rPr>
          <w:rFonts w:hint="eastAsia" w:ascii="宋体" w:hAnsi="宋体" w:cs="宋体"/>
          <w:color w:val="000000"/>
          <w:lang w:val="zh-CN"/>
        </w:rPr>
        <w:t>注：获取招标文件的供应商可将以上材料扫描后发送至采购代理机构电子邮箱，在邮件中标明项目编号、项目名称、联系人及联系方式，并联系代理机构工作人员进行确认后邮寄。</w:t>
      </w:r>
    </w:p>
    <w:p>
      <w:pPr>
        <w:spacing w:line="360" w:lineRule="auto"/>
        <w:ind w:firstLine="480"/>
        <w:rPr>
          <w:rFonts w:hint="eastAsia" w:ascii="宋体" w:hAnsi="宋体" w:eastAsia="宋体" w:cs="宋体"/>
          <w:color w:val="000000"/>
          <w:lang w:eastAsia="zh-CN"/>
        </w:rPr>
      </w:pPr>
      <w:r>
        <w:rPr>
          <w:rFonts w:hint="eastAsia" w:ascii="宋体" w:hAnsi="宋体" w:cs="宋体"/>
          <w:color w:val="000000"/>
        </w:rPr>
        <w:t>购买标书联系人：</w:t>
      </w:r>
      <w:r>
        <w:rPr>
          <w:rFonts w:hint="eastAsia" w:ascii="宋体" w:hAnsi="宋体" w:cs="宋体"/>
          <w:color w:val="000000"/>
          <w:lang w:eastAsia="zh-CN"/>
        </w:rPr>
        <w:t>李老师</w:t>
      </w:r>
    </w:p>
    <w:p>
      <w:pPr>
        <w:pStyle w:val="9"/>
        <w:spacing w:line="360" w:lineRule="auto"/>
        <w:ind w:firstLine="480"/>
        <w:rPr>
          <w:rFonts w:hint="eastAsia"/>
          <w:color w:val="000000"/>
        </w:rPr>
      </w:pPr>
      <w:r>
        <w:rPr>
          <w:rFonts w:hint="eastAsia" w:ascii="宋体" w:hAnsi="宋体" w:cs="宋体"/>
          <w:color w:val="000000"/>
          <w:sz w:val="24"/>
          <w:szCs w:val="24"/>
        </w:rPr>
        <w:t>邮  箱：</w:t>
      </w:r>
      <w:r>
        <w:rPr>
          <w:rFonts w:hint="eastAsia" w:ascii="宋体" w:hAnsi="宋体" w:cs="宋体"/>
          <w:color w:val="000000"/>
          <w:kern w:val="0"/>
          <w:sz w:val="24"/>
          <w:lang w:val="en-US" w:eastAsia="zh-CN"/>
        </w:rPr>
        <w:fldChar w:fldCharType="begin"/>
      </w:r>
      <w:r>
        <w:rPr>
          <w:rFonts w:hint="eastAsia" w:ascii="宋体" w:hAnsi="宋体" w:cs="宋体"/>
          <w:color w:val="000000"/>
          <w:kern w:val="0"/>
          <w:sz w:val="24"/>
          <w:lang w:val="en-US" w:eastAsia="zh-CN"/>
        </w:rPr>
        <w:instrText xml:space="preserve"> HYPERLINK "mailto:dlxzfcgzx@126.com" </w:instrText>
      </w:r>
      <w:r>
        <w:rPr>
          <w:rFonts w:hint="eastAsia" w:ascii="宋体" w:hAnsi="宋体" w:cs="宋体"/>
          <w:color w:val="000000"/>
          <w:kern w:val="0"/>
          <w:sz w:val="24"/>
          <w:lang w:val="en-US" w:eastAsia="zh-CN"/>
        </w:rPr>
        <w:fldChar w:fldCharType="separate"/>
      </w:r>
      <w:r>
        <w:rPr>
          <w:rStyle w:val="17"/>
          <w:rFonts w:hint="eastAsia" w:ascii="宋体" w:hAnsi="宋体" w:cs="宋体"/>
          <w:color w:val="000000"/>
          <w:kern w:val="0"/>
          <w:sz w:val="24"/>
          <w:lang w:val="en-US" w:eastAsia="zh-CN"/>
        </w:rPr>
        <w:t>dlxzfcgzx</w:t>
      </w:r>
      <w:r>
        <w:rPr>
          <w:rStyle w:val="17"/>
          <w:rFonts w:hint="eastAsia" w:ascii="宋体" w:hAnsi="宋体" w:cs="宋体"/>
          <w:color w:val="000000"/>
          <w:kern w:val="0"/>
          <w:sz w:val="24"/>
          <w:highlight w:val="none"/>
        </w:rPr>
        <w:t>@126.com</w:t>
      </w:r>
      <w:r>
        <w:rPr>
          <w:rFonts w:hint="eastAsia" w:ascii="宋体" w:hAnsi="宋体" w:cs="宋体"/>
          <w:color w:val="000000"/>
          <w:kern w:val="0"/>
          <w:sz w:val="24"/>
          <w:lang w:val="en-US" w:eastAsia="zh-CN"/>
        </w:rPr>
        <w:fldChar w:fldCharType="end"/>
      </w:r>
    </w:p>
    <w:p>
      <w:pPr>
        <w:pStyle w:val="9"/>
        <w:spacing w:line="360" w:lineRule="auto"/>
        <w:ind w:firstLine="48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宋体" w:hAnsi="宋体" w:cs="宋体"/>
          <w:color w:val="000000"/>
        </w:rPr>
        <w:t>购买标书联系方式：</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097</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8232067</w:t>
      </w:r>
    </w:p>
    <w:p>
      <w:pPr>
        <w:pStyle w:val="2"/>
        <w:ind w:firstLine="0"/>
        <w:jc w:val="left"/>
        <w:rPr>
          <w:rFonts w:cs="宋体"/>
          <w:color w:val="000000"/>
          <w:sz w:val="24"/>
        </w:rPr>
      </w:pPr>
      <w:bookmarkStart w:id="17" w:name="_Toc47448905"/>
      <w:bookmarkStart w:id="18" w:name="_Toc28359092"/>
      <w:bookmarkStart w:id="19" w:name="_Toc1711"/>
      <w:bookmarkStart w:id="20" w:name="_Toc35393801"/>
      <w:bookmarkStart w:id="21" w:name="_Toc48762400"/>
      <w:bookmarkStart w:id="22" w:name="_Toc11379"/>
      <w:bookmarkStart w:id="23" w:name="_Toc35393632"/>
      <w:bookmarkStart w:id="24" w:name="_Toc28359015"/>
      <w:r>
        <w:rPr>
          <w:rFonts w:hint="eastAsia" w:cs="宋体"/>
          <w:color w:val="000000"/>
          <w:sz w:val="24"/>
        </w:rPr>
        <w:t>四、响应文件提交</w:t>
      </w:r>
      <w:bookmarkEnd w:id="17"/>
      <w:bookmarkEnd w:id="18"/>
      <w:bookmarkEnd w:id="19"/>
      <w:bookmarkEnd w:id="20"/>
      <w:bookmarkEnd w:id="21"/>
      <w:bookmarkEnd w:id="22"/>
      <w:bookmarkEnd w:id="23"/>
      <w:bookmarkEnd w:id="24"/>
    </w:p>
    <w:p>
      <w:pPr>
        <w:spacing w:line="360" w:lineRule="auto"/>
        <w:ind w:firstLine="480"/>
        <w:rPr>
          <w:rFonts w:ascii="宋体" w:hAnsi="宋体" w:cs="宋体"/>
          <w:bCs/>
          <w:color w:val="000000"/>
          <w:u w:val="single"/>
        </w:rPr>
      </w:pPr>
      <w:r>
        <w:rPr>
          <w:rFonts w:hint="eastAsia" w:ascii="宋体" w:hAnsi="宋体" w:cs="宋体"/>
          <w:color w:val="000000"/>
        </w:rPr>
        <w:t>截止时间：</w:t>
      </w:r>
      <w:r>
        <w:rPr>
          <w:rFonts w:hint="eastAsia" w:ascii="宋体" w:hAnsi="宋体" w:cs="宋体"/>
          <w:color w:val="000000"/>
          <w:u w:val="single"/>
        </w:rPr>
        <w:t>2022年0</w:t>
      </w:r>
      <w:r>
        <w:rPr>
          <w:rFonts w:hint="eastAsia" w:ascii="宋体" w:hAnsi="宋体" w:cs="宋体"/>
          <w:color w:val="000000"/>
          <w:u w:val="single"/>
          <w:lang w:val="en-US" w:eastAsia="zh-CN"/>
        </w:rPr>
        <w:t>7</w:t>
      </w:r>
      <w:r>
        <w:rPr>
          <w:rFonts w:hint="eastAsia" w:ascii="宋体" w:hAnsi="宋体" w:cs="宋体"/>
          <w:color w:val="000000"/>
          <w:u w:val="single"/>
        </w:rPr>
        <w:t>月</w:t>
      </w:r>
      <w:r>
        <w:rPr>
          <w:rFonts w:hint="eastAsia" w:ascii="宋体" w:hAnsi="宋体" w:cs="宋体"/>
          <w:color w:val="000000"/>
          <w:u w:val="single"/>
          <w:lang w:val="en-US" w:eastAsia="zh-CN"/>
        </w:rPr>
        <w:t>14</w:t>
      </w:r>
      <w:r>
        <w:rPr>
          <w:rFonts w:hint="eastAsia" w:ascii="宋体" w:hAnsi="宋体" w:cs="宋体"/>
          <w:color w:val="000000"/>
          <w:u w:val="single"/>
        </w:rPr>
        <w:t>日</w:t>
      </w:r>
      <w:r>
        <w:rPr>
          <w:rFonts w:hint="eastAsia" w:ascii="宋体" w:hAnsi="宋体" w:cs="宋体"/>
          <w:color w:val="000000"/>
          <w:u w:val="single"/>
          <w:lang w:eastAsia="zh-CN"/>
        </w:rPr>
        <w:t>上午</w:t>
      </w:r>
      <w:r>
        <w:rPr>
          <w:rFonts w:hint="eastAsia" w:ascii="宋体" w:hAnsi="宋体" w:cs="宋体"/>
          <w:color w:val="000000"/>
          <w:u w:val="single"/>
        </w:rPr>
        <w:t>10：00分</w:t>
      </w:r>
      <w:r>
        <w:rPr>
          <w:rFonts w:hint="eastAsia" w:ascii="宋体" w:hAnsi="宋体" w:cs="宋体"/>
          <w:bCs/>
          <w:color w:val="000000"/>
        </w:rPr>
        <w:t>（北京时间）</w:t>
      </w:r>
    </w:p>
    <w:p>
      <w:pPr>
        <w:spacing w:line="360" w:lineRule="auto"/>
        <w:ind w:firstLine="480"/>
        <w:rPr>
          <w:rFonts w:ascii="宋体" w:hAnsi="宋体" w:cs="宋体"/>
          <w:color w:val="000000"/>
          <w:lang w:val="zh-CN"/>
        </w:rPr>
      </w:pPr>
      <w:r>
        <w:rPr>
          <w:rFonts w:hint="eastAsia" w:ascii="宋体" w:hAnsi="宋体" w:cs="宋体"/>
          <w:color w:val="000000"/>
        </w:rPr>
        <w:t>地点：</w:t>
      </w:r>
      <w:bookmarkStart w:id="25" w:name="_Toc35393633"/>
      <w:bookmarkStart w:id="26" w:name="_Toc28359016"/>
      <w:bookmarkStart w:id="27" w:name="_Toc47448906"/>
      <w:bookmarkStart w:id="28" w:name="_Toc28359093"/>
      <w:bookmarkStart w:id="29" w:name="_Toc35393802"/>
      <w:bookmarkStart w:id="30" w:name="_Toc48762401"/>
      <w:r>
        <w:rPr>
          <w:rFonts w:hint="eastAsia" w:ascii="宋体" w:hAnsi="宋体" w:cs="宋体"/>
          <w:color w:val="000000" w:themeColor="text1"/>
          <w:kern w:val="0"/>
          <w:highlight w:val="none"/>
          <w:lang w:val="zh-CN"/>
          <w14:textFill>
            <w14:solidFill>
              <w14:schemeClr w14:val="tx1"/>
            </w14:solidFill>
          </w14:textFill>
        </w:rPr>
        <w:t>海西州行政服务和公共资源交易中心4楼3号询价谈判室</w:t>
      </w:r>
    </w:p>
    <w:p>
      <w:pPr>
        <w:spacing w:line="360" w:lineRule="auto"/>
        <w:ind w:firstLine="0"/>
        <w:rPr>
          <w:rFonts w:ascii="宋体" w:hAnsi="宋体" w:cs="宋体"/>
          <w:b/>
          <w:color w:val="000000"/>
        </w:rPr>
      </w:pPr>
      <w:r>
        <w:rPr>
          <w:rFonts w:hint="eastAsia" w:ascii="宋体" w:hAnsi="宋体" w:cs="宋体"/>
          <w:b/>
          <w:color w:val="000000"/>
        </w:rPr>
        <w:t>五、响应文件开启</w:t>
      </w:r>
      <w:bookmarkEnd w:id="25"/>
      <w:bookmarkEnd w:id="26"/>
      <w:bookmarkEnd w:id="27"/>
      <w:bookmarkEnd w:id="28"/>
      <w:bookmarkEnd w:id="29"/>
      <w:bookmarkEnd w:id="30"/>
    </w:p>
    <w:p>
      <w:pPr>
        <w:spacing w:line="360" w:lineRule="auto"/>
        <w:ind w:firstLine="480"/>
        <w:rPr>
          <w:rFonts w:ascii="宋体" w:hAnsi="宋体" w:cs="宋体"/>
          <w:bCs/>
          <w:color w:val="000000"/>
          <w:u w:val="single"/>
        </w:rPr>
      </w:pPr>
      <w:r>
        <w:rPr>
          <w:rFonts w:hint="eastAsia" w:ascii="宋体" w:hAnsi="宋体" w:cs="宋体"/>
          <w:color w:val="000000"/>
        </w:rPr>
        <w:t>时间：</w:t>
      </w:r>
      <w:r>
        <w:rPr>
          <w:rFonts w:hint="eastAsia" w:ascii="宋体" w:hAnsi="宋体" w:cs="宋体"/>
          <w:color w:val="000000"/>
          <w:u w:val="single"/>
        </w:rPr>
        <w:t>2022年0</w:t>
      </w:r>
      <w:r>
        <w:rPr>
          <w:rFonts w:hint="eastAsia" w:ascii="宋体" w:hAnsi="宋体" w:cs="宋体"/>
          <w:color w:val="000000"/>
          <w:u w:val="single"/>
          <w:lang w:val="en-US" w:eastAsia="zh-CN"/>
        </w:rPr>
        <w:t>7</w:t>
      </w:r>
      <w:r>
        <w:rPr>
          <w:rFonts w:hint="eastAsia" w:ascii="宋体" w:hAnsi="宋体" w:cs="宋体"/>
          <w:color w:val="000000"/>
          <w:u w:val="single"/>
        </w:rPr>
        <w:t>月</w:t>
      </w:r>
      <w:r>
        <w:rPr>
          <w:rFonts w:hint="eastAsia" w:ascii="宋体" w:hAnsi="宋体" w:cs="宋体"/>
          <w:color w:val="000000"/>
          <w:u w:val="single"/>
          <w:lang w:val="en-US" w:eastAsia="zh-CN"/>
        </w:rPr>
        <w:t>14</w:t>
      </w:r>
      <w:r>
        <w:rPr>
          <w:rFonts w:hint="eastAsia" w:ascii="宋体" w:hAnsi="宋体" w:cs="宋体"/>
          <w:color w:val="000000"/>
          <w:u w:val="single"/>
        </w:rPr>
        <w:t>日</w:t>
      </w:r>
      <w:r>
        <w:rPr>
          <w:rFonts w:hint="eastAsia" w:ascii="宋体" w:hAnsi="宋体" w:cs="宋体"/>
          <w:color w:val="000000"/>
          <w:u w:val="single"/>
          <w:lang w:eastAsia="zh-CN"/>
        </w:rPr>
        <w:t>上午</w:t>
      </w:r>
      <w:r>
        <w:rPr>
          <w:rFonts w:hint="eastAsia" w:ascii="宋体" w:hAnsi="宋体" w:cs="宋体"/>
          <w:color w:val="000000"/>
          <w:u w:val="single"/>
        </w:rPr>
        <w:t>10：00分</w:t>
      </w:r>
      <w:r>
        <w:rPr>
          <w:rFonts w:hint="eastAsia" w:ascii="宋体" w:hAnsi="宋体" w:cs="宋体"/>
          <w:bCs/>
          <w:color w:val="000000"/>
        </w:rPr>
        <w:t>（北京时间）</w:t>
      </w:r>
    </w:p>
    <w:p>
      <w:pPr>
        <w:spacing w:line="360" w:lineRule="auto"/>
        <w:ind w:firstLine="480"/>
        <w:rPr>
          <w:rFonts w:ascii="宋体" w:hAnsi="宋体" w:cs="宋体"/>
          <w:bCs/>
          <w:color w:val="000000"/>
          <w:u w:val="single"/>
        </w:rPr>
      </w:pPr>
      <w:r>
        <w:rPr>
          <w:rFonts w:hint="eastAsia" w:ascii="宋体" w:hAnsi="宋体" w:cs="宋体"/>
          <w:color w:val="000000"/>
        </w:rPr>
        <w:t>地点：</w:t>
      </w:r>
      <w:r>
        <w:rPr>
          <w:rFonts w:hint="eastAsia" w:ascii="宋体" w:hAnsi="宋体" w:cs="宋体"/>
          <w:color w:val="000000"/>
          <w:kern w:val="0"/>
          <w:highlight w:val="none"/>
          <w:lang w:val="zh-CN"/>
        </w:rPr>
        <w:t>海西州行政服务和公共资源交易中心4楼3号询价谈判室</w:t>
      </w:r>
    </w:p>
    <w:p>
      <w:pPr>
        <w:pStyle w:val="2"/>
        <w:ind w:firstLine="0"/>
        <w:jc w:val="left"/>
        <w:rPr>
          <w:rFonts w:cs="宋体"/>
          <w:color w:val="000000"/>
          <w:sz w:val="24"/>
        </w:rPr>
      </w:pPr>
      <w:bookmarkStart w:id="31" w:name="_Toc28359094"/>
      <w:bookmarkStart w:id="32" w:name="_Toc48762402"/>
      <w:bookmarkStart w:id="33" w:name="_Toc35393803"/>
      <w:bookmarkStart w:id="34" w:name="_Toc28756"/>
      <w:bookmarkStart w:id="35" w:name="_Toc10901"/>
      <w:bookmarkStart w:id="36" w:name="_Toc28359017"/>
      <w:bookmarkStart w:id="37" w:name="_Toc35393634"/>
      <w:bookmarkStart w:id="38" w:name="_Toc47448907"/>
      <w:r>
        <w:rPr>
          <w:rFonts w:hint="eastAsia" w:cs="宋体"/>
          <w:color w:val="000000"/>
          <w:sz w:val="24"/>
        </w:rPr>
        <w:t>六、公告期限</w:t>
      </w:r>
      <w:bookmarkEnd w:id="31"/>
      <w:bookmarkEnd w:id="32"/>
      <w:bookmarkEnd w:id="33"/>
      <w:bookmarkEnd w:id="34"/>
      <w:bookmarkEnd w:id="35"/>
      <w:bookmarkEnd w:id="36"/>
      <w:bookmarkEnd w:id="37"/>
      <w:bookmarkEnd w:id="38"/>
    </w:p>
    <w:p>
      <w:pPr>
        <w:spacing w:line="360" w:lineRule="auto"/>
        <w:ind w:firstLine="480"/>
        <w:rPr>
          <w:rFonts w:ascii="宋体" w:hAnsi="宋体" w:cs="宋体"/>
          <w:color w:val="000000"/>
        </w:rPr>
      </w:pPr>
      <w:r>
        <w:rPr>
          <w:rFonts w:hint="eastAsia" w:ascii="宋体" w:hAnsi="宋体" w:cs="宋体"/>
          <w:color w:val="000000"/>
        </w:rPr>
        <w:t>自本公告发布之日起</w:t>
      </w:r>
      <w:r>
        <w:rPr>
          <w:rFonts w:hint="eastAsia" w:ascii="宋体" w:hAnsi="宋体" w:cs="宋体"/>
          <w:color w:val="000000"/>
          <w:lang w:val="en-US" w:eastAsia="zh-CN"/>
        </w:rPr>
        <w:t>10</w:t>
      </w:r>
      <w:r>
        <w:rPr>
          <w:rFonts w:hint="eastAsia" w:ascii="宋体" w:hAnsi="宋体" w:cs="宋体"/>
          <w:color w:val="000000"/>
        </w:rPr>
        <w:t>个工作日。</w:t>
      </w:r>
    </w:p>
    <w:p>
      <w:pPr>
        <w:pStyle w:val="2"/>
        <w:ind w:firstLine="0"/>
        <w:jc w:val="left"/>
        <w:rPr>
          <w:rFonts w:cs="宋体"/>
          <w:color w:val="000000"/>
          <w:sz w:val="24"/>
        </w:rPr>
      </w:pPr>
      <w:bookmarkStart w:id="39" w:name="_Toc35393804"/>
      <w:bookmarkStart w:id="40" w:name="_Toc48762403"/>
      <w:bookmarkStart w:id="41" w:name="_Toc47448908"/>
      <w:bookmarkStart w:id="42" w:name="_Toc35393635"/>
      <w:bookmarkStart w:id="43" w:name="_Toc32767"/>
      <w:bookmarkStart w:id="44" w:name="_Toc25398"/>
      <w:r>
        <w:rPr>
          <w:rFonts w:hint="eastAsia" w:cs="宋体"/>
          <w:color w:val="000000"/>
          <w:sz w:val="24"/>
        </w:rPr>
        <w:t>七、其他补充事宜</w:t>
      </w:r>
      <w:bookmarkEnd w:id="39"/>
      <w:bookmarkEnd w:id="40"/>
      <w:bookmarkEnd w:id="41"/>
      <w:bookmarkEnd w:id="42"/>
      <w:bookmarkEnd w:id="43"/>
      <w:bookmarkEnd w:id="44"/>
    </w:p>
    <w:p>
      <w:pPr>
        <w:pStyle w:val="2"/>
        <w:ind w:firstLine="480"/>
        <w:jc w:val="left"/>
        <w:rPr>
          <w:rFonts w:cs="宋体"/>
          <w:b w:val="0"/>
          <w:color w:val="000000"/>
          <w:sz w:val="24"/>
        </w:rPr>
      </w:pPr>
      <w:bookmarkStart w:id="45" w:name="_Toc13346"/>
      <w:bookmarkStart w:id="46" w:name="_Toc28359018"/>
      <w:bookmarkStart w:id="47" w:name="_Toc35393636"/>
      <w:bookmarkStart w:id="48" w:name="_Toc28359095"/>
      <w:bookmarkStart w:id="49" w:name="_Toc47448909"/>
      <w:bookmarkStart w:id="50" w:name="_Toc8304"/>
      <w:bookmarkStart w:id="51" w:name="_Toc35393805"/>
      <w:bookmarkStart w:id="52" w:name="_Toc48762404"/>
      <w:r>
        <w:rPr>
          <w:rFonts w:hint="eastAsia" w:cs="宋体"/>
          <w:b w:val="0"/>
          <w:color w:val="000000"/>
          <w:sz w:val="24"/>
        </w:rPr>
        <w:t>本项目招标公告在《青海省政府采购网》同时发布。</w:t>
      </w:r>
      <w:bookmarkEnd w:id="45"/>
    </w:p>
    <w:p>
      <w:pPr>
        <w:pStyle w:val="2"/>
        <w:ind w:firstLine="0"/>
        <w:jc w:val="left"/>
        <w:rPr>
          <w:rFonts w:cs="宋体"/>
          <w:color w:val="000000"/>
          <w:sz w:val="24"/>
        </w:rPr>
      </w:pPr>
      <w:bookmarkStart w:id="53" w:name="_Toc21382"/>
      <w:r>
        <w:rPr>
          <w:rFonts w:hint="eastAsia" w:cs="宋体"/>
          <w:color w:val="000000"/>
          <w:sz w:val="24"/>
        </w:rPr>
        <w:t>八、凡对本次采购提出询问，请按以下方式联系。</w:t>
      </w:r>
      <w:bookmarkEnd w:id="46"/>
      <w:bookmarkEnd w:id="47"/>
      <w:bookmarkEnd w:id="48"/>
      <w:bookmarkEnd w:id="49"/>
      <w:bookmarkEnd w:id="50"/>
      <w:bookmarkEnd w:id="51"/>
      <w:bookmarkEnd w:id="52"/>
      <w:bookmarkEnd w:id="53"/>
    </w:p>
    <w:p>
      <w:pPr>
        <w:keepNext w:val="0"/>
        <w:keepLines w:val="0"/>
        <w:pageBreakBefore w:val="0"/>
        <w:kinsoku/>
        <w:wordWrap/>
        <w:overflowPunct/>
        <w:topLinePunct w:val="0"/>
        <w:autoSpaceDE/>
        <w:autoSpaceDN/>
        <w:bidi w:val="0"/>
        <w:adjustRightInd/>
        <w:spacing w:line="360" w:lineRule="auto"/>
        <w:ind w:firstLine="0"/>
        <w:textAlignment w:val="auto"/>
        <w:rPr>
          <w:rFonts w:hint="eastAsia" w:ascii="宋体" w:hAnsi="宋体" w:cs="宋体"/>
          <w:color w:val="000000"/>
        </w:rPr>
      </w:pPr>
      <w:bookmarkStart w:id="54" w:name="_Toc28359096"/>
      <w:bookmarkStart w:id="55" w:name="_Toc35393806"/>
      <w:bookmarkStart w:id="56" w:name="_Toc35393637"/>
      <w:bookmarkStart w:id="57" w:name="_Toc47448910"/>
      <w:bookmarkStart w:id="58" w:name="_Toc28359019"/>
      <w:bookmarkStart w:id="59" w:name="_Toc48762405"/>
      <w:r>
        <w:rPr>
          <w:rFonts w:hint="eastAsia" w:ascii="宋体" w:hAnsi="宋体" w:cs="宋体"/>
          <w:color w:val="000000"/>
        </w:rPr>
        <w:t>1.采购人信息</w:t>
      </w:r>
      <w:bookmarkEnd w:id="54"/>
      <w:bookmarkEnd w:id="55"/>
      <w:bookmarkEnd w:id="56"/>
      <w:bookmarkEnd w:id="57"/>
      <w:bookmarkEnd w:id="58"/>
      <w:bookmarkEnd w:id="59"/>
    </w:p>
    <w:p>
      <w:pPr>
        <w:keepNext w:val="0"/>
        <w:keepLines w:val="0"/>
        <w:pageBreakBefore w:val="0"/>
        <w:kinsoku/>
        <w:wordWrap/>
        <w:overflowPunct/>
        <w:topLinePunct w:val="0"/>
        <w:autoSpaceDE/>
        <w:autoSpaceDN/>
        <w:bidi w:val="0"/>
        <w:adjustRightInd/>
        <w:spacing w:line="360" w:lineRule="auto"/>
        <w:ind w:firstLine="0"/>
        <w:jc w:val="left"/>
        <w:textAlignment w:val="auto"/>
        <w:rPr>
          <w:rFonts w:hint="eastAsia" w:ascii="宋体" w:hAnsi="宋体" w:cs="宋体"/>
          <w:color w:val="000000"/>
          <w:lang w:val="zh-CN"/>
        </w:rPr>
      </w:pPr>
      <w:bookmarkStart w:id="60" w:name="_Toc47448911"/>
      <w:bookmarkStart w:id="61" w:name="_Toc28359097"/>
      <w:bookmarkStart w:id="62" w:name="_Toc28359020"/>
      <w:bookmarkStart w:id="63" w:name="_Toc35393638"/>
      <w:bookmarkStart w:id="64" w:name="_Toc35393807"/>
      <w:bookmarkStart w:id="65" w:name="_Toc48762406"/>
      <w:r>
        <w:rPr>
          <w:rFonts w:hint="eastAsia" w:ascii="宋体" w:hAnsi="宋体" w:cs="宋体"/>
          <w:color w:val="000000"/>
        </w:rPr>
        <w:t>采购单位：</w:t>
      </w:r>
      <w:r>
        <w:rPr>
          <w:rFonts w:hint="eastAsia" w:ascii="宋体" w:hAnsi="宋体" w:cs="宋体"/>
          <w:color w:val="000000"/>
          <w:lang w:val="zh-CN"/>
        </w:rPr>
        <w:t>都兰县教育和科技局</w:t>
      </w:r>
    </w:p>
    <w:p>
      <w:pPr>
        <w:keepNext w:val="0"/>
        <w:keepLines w:val="0"/>
        <w:pageBreakBefore w:val="0"/>
        <w:kinsoku/>
        <w:wordWrap/>
        <w:overflowPunct/>
        <w:topLinePunct w:val="0"/>
        <w:autoSpaceDE/>
        <w:autoSpaceDN/>
        <w:bidi w:val="0"/>
        <w:adjustRightInd/>
        <w:spacing w:line="360" w:lineRule="auto"/>
        <w:ind w:firstLine="0"/>
        <w:jc w:val="left"/>
        <w:textAlignment w:val="auto"/>
        <w:rPr>
          <w:rFonts w:hint="eastAsia" w:ascii="宋体" w:hAnsi="宋体" w:cs="宋体"/>
          <w:color w:val="000000"/>
        </w:rPr>
      </w:pPr>
      <w:r>
        <w:rPr>
          <w:rFonts w:hint="eastAsia" w:ascii="宋体" w:hAnsi="宋体" w:cs="宋体"/>
          <w:color w:val="000000"/>
        </w:rPr>
        <w:t>联系人：</w:t>
      </w:r>
      <w:r>
        <w:rPr>
          <w:rFonts w:hint="eastAsia" w:ascii="宋体" w:hAnsi="宋体" w:cs="宋体"/>
          <w:color w:val="000000"/>
          <w:lang w:eastAsia="zh-CN"/>
        </w:rPr>
        <w:t>朱</w:t>
      </w:r>
      <w:r>
        <w:rPr>
          <w:rFonts w:hint="eastAsia" w:ascii="宋体" w:hAnsi="宋体" w:cs="宋体"/>
          <w:color w:val="000000"/>
        </w:rPr>
        <w:t>老师</w:t>
      </w:r>
    </w:p>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rPr>
      </w:pPr>
      <w:r>
        <w:rPr>
          <w:rFonts w:hint="eastAsia" w:ascii="宋体" w:hAnsi="宋体" w:cs="宋体"/>
          <w:color w:val="000000"/>
        </w:rPr>
        <w:t>联系电话：</w:t>
      </w:r>
      <w:r>
        <w:rPr>
          <w:rFonts w:hint="eastAsia" w:ascii="宋体" w:hAnsi="宋体" w:cs="宋体"/>
          <w:color w:val="000000"/>
          <w:kern w:val="0"/>
          <w:lang w:val="en-US" w:eastAsia="zh-CN"/>
        </w:rPr>
        <w:t>0977-8335118</w:t>
      </w:r>
    </w:p>
    <w:p>
      <w:pPr>
        <w:keepNext w:val="0"/>
        <w:keepLines w:val="0"/>
        <w:pageBreakBefore w:val="0"/>
        <w:kinsoku/>
        <w:wordWrap/>
        <w:overflowPunct/>
        <w:topLinePunct w:val="0"/>
        <w:autoSpaceDE/>
        <w:autoSpaceDN/>
        <w:bidi w:val="0"/>
        <w:adjustRightInd/>
        <w:spacing w:line="360" w:lineRule="auto"/>
        <w:ind w:firstLine="0"/>
        <w:textAlignment w:val="auto"/>
        <w:rPr>
          <w:rFonts w:hint="eastAsia" w:ascii="宋体" w:hAnsi="宋体" w:eastAsia="宋体" w:cs="宋体"/>
          <w:color w:val="000000"/>
          <w:kern w:val="0"/>
          <w:highlight w:val="none"/>
          <w:lang w:val="zh-CN" w:eastAsia="zh-CN"/>
        </w:rPr>
      </w:pPr>
      <w:r>
        <w:rPr>
          <w:rFonts w:hint="eastAsia" w:ascii="宋体" w:hAnsi="宋体" w:cs="宋体"/>
          <w:color w:val="000000"/>
        </w:rPr>
        <w:t>联系地址：</w:t>
      </w:r>
      <w:r>
        <w:rPr>
          <w:rFonts w:hint="eastAsia" w:ascii="宋体" w:hAnsi="宋体" w:eastAsia="宋体" w:cs="宋体"/>
          <w:color w:val="000000"/>
          <w:kern w:val="0"/>
          <w:highlight w:val="none"/>
          <w:lang w:val="zh-CN"/>
        </w:rPr>
        <w:t>青海省海西州</w:t>
      </w:r>
      <w:r>
        <w:rPr>
          <w:rFonts w:hint="eastAsia" w:ascii="宋体" w:hAnsi="宋体" w:cs="宋体"/>
          <w:color w:val="000000"/>
          <w:kern w:val="0"/>
          <w:highlight w:val="none"/>
          <w:lang w:val="zh-CN"/>
        </w:rPr>
        <w:t>都兰县察汗乌苏镇新政府大楼都兰县</w:t>
      </w:r>
      <w:r>
        <w:rPr>
          <w:rFonts w:hint="eastAsia" w:ascii="宋体" w:hAnsi="宋体" w:eastAsia="宋体" w:cs="宋体"/>
          <w:color w:val="000000"/>
          <w:kern w:val="0"/>
          <w:highlight w:val="none"/>
          <w:lang w:val="zh-CN" w:eastAsia="zh-CN"/>
        </w:rPr>
        <w:t>教育</w:t>
      </w:r>
      <w:r>
        <w:rPr>
          <w:rFonts w:hint="eastAsia" w:ascii="宋体" w:hAnsi="宋体" w:cs="宋体"/>
          <w:color w:val="000000"/>
          <w:kern w:val="0"/>
          <w:highlight w:val="none"/>
          <w:lang w:val="zh-CN" w:eastAsia="zh-CN"/>
        </w:rPr>
        <w:t>和科技</w:t>
      </w:r>
      <w:r>
        <w:rPr>
          <w:rFonts w:hint="eastAsia" w:ascii="宋体" w:hAnsi="宋体" w:eastAsia="宋体" w:cs="宋体"/>
          <w:color w:val="000000"/>
          <w:kern w:val="0"/>
          <w:highlight w:val="none"/>
          <w:lang w:val="zh-CN" w:eastAsia="zh-CN"/>
        </w:rPr>
        <w:t>局</w:t>
      </w:r>
    </w:p>
    <w:p>
      <w:pPr>
        <w:keepNext w:val="0"/>
        <w:keepLines w:val="0"/>
        <w:pageBreakBefore w:val="0"/>
        <w:kinsoku/>
        <w:wordWrap/>
        <w:overflowPunct/>
        <w:topLinePunct w:val="0"/>
        <w:autoSpaceDE/>
        <w:autoSpaceDN/>
        <w:bidi w:val="0"/>
        <w:adjustRightInd/>
        <w:spacing w:line="360" w:lineRule="auto"/>
        <w:ind w:firstLine="0"/>
        <w:textAlignment w:val="auto"/>
        <w:rPr>
          <w:rFonts w:hint="eastAsia" w:ascii="宋体" w:hAnsi="宋体" w:cs="宋体"/>
          <w:color w:val="000000"/>
        </w:rPr>
      </w:pPr>
      <w:r>
        <w:rPr>
          <w:rFonts w:hint="eastAsia" w:ascii="宋体" w:hAnsi="宋体" w:cs="宋体"/>
          <w:color w:val="000000"/>
        </w:rPr>
        <w:t>2.采购代理机构信息</w:t>
      </w:r>
      <w:bookmarkEnd w:id="60"/>
      <w:bookmarkEnd w:id="61"/>
      <w:bookmarkEnd w:id="62"/>
      <w:bookmarkEnd w:id="63"/>
      <w:bookmarkEnd w:id="64"/>
      <w:bookmarkEnd w:id="65"/>
    </w:p>
    <w:p>
      <w:pPr>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宋体" w:hAnsi="宋体" w:cs="宋体"/>
          <w:color w:val="000000"/>
        </w:rPr>
      </w:pPr>
      <w:r>
        <w:rPr>
          <w:rFonts w:hint="eastAsia" w:ascii="宋体" w:hAnsi="宋体" w:cs="宋体"/>
          <w:color w:val="000000"/>
          <w:lang w:val="zh-CN"/>
        </w:rPr>
        <w:t>采</w:t>
      </w:r>
      <w:r>
        <w:rPr>
          <w:rFonts w:hint="eastAsia" w:ascii="宋体" w:hAnsi="宋体" w:cs="宋体"/>
          <w:color w:val="000000"/>
        </w:rPr>
        <w:t>购代理机构：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都兰县政府采购服务中心</w:t>
      </w:r>
    </w:p>
    <w:p>
      <w:pPr>
        <w:keepNext w:val="0"/>
        <w:keepLines w:val="0"/>
        <w:pageBreakBefore w:val="0"/>
        <w:kinsoku/>
        <w:wordWrap/>
        <w:overflowPunct/>
        <w:topLinePunct w:val="0"/>
        <w:autoSpaceDE/>
        <w:autoSpaceDN/>
        <w:bidi w:val="0"/>
        <w:adjustRightInd/>
        <w:spacing w:line="360" w:lineRule="auto"/>
        <w:ind w:firstLine="0"/>
        <w:jc w:val="left"/>
        <w:textAlignment w:val="auto"/>
        <w:rPr>
          <w:rFonts w:hint="eastAsia" w:ascii="宋体" w:hAnsi="宋体" w:eastAsia="宋体" w:cs="宋体"/>
          <w:color w:val="000000"/>
          <w:lang w:eastAsia="zh-CN"/>
        </w:rPr>
      </w:pPr>
      <w:r>
        <w:rPr>
          <w:rFonts w:hint="eastAsia" w:ascii="宋体" w:hAnsi="宋体" w:cs="宋体"/>
          <w:color w:val="000000"/>
        </w:rPr>
        <w:t>联系人：</w:t>
      </w:r>
      <w:r>
        <w:rPr>
          <w:rFonts w:hint="eastAsia" w:ascii="宋体" w:hAnsi="宋体" w:cs="宋体"/>
          <w:color w:val="000000"/>
          <w:lang w:eastAsia="zh-CN"/>
        </w:rPr>
        <w:t>李老师</w:t>
      </w:r>
    </w:p>
    <w:p>
      <w:pPr>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cs="Times New Roman"/>
          <w:lang w:val="en-US" w:eastAsia="zh-CN"/>
        </w:rPr>
      </w:pPr>
      <w:r>
        <w:rPr>
          <w:rFonts w:hint="eastAsia" w:ascii="宋体" w:hAnsi="宋体" w:cs="宋体"/>
          <w:color w:val="000000"/>
        </w:rPr>
        <w:t>联系电话：</w:t>
      </w:r>
      <w:r>
        <w:rPr>
          <w:rFonts w:hint="eastAsia" w:ascii="Times New Roman" w:hAnsi="Times New Roman" w:eastAsia="宋体" w:cs="Times New Roman"/>
          <w:lang w:val="zh-CN"/>
        </w:rPr>
        <w:t>0977-</w:t>
      </w:r>
      <w:r>
        <w:rPr>
          <w:rFonts w:hint="eastAsia" w:cs="Times New Roman"/>
          <w:lang w:val="en-US" w:eastAsia="zh-CN"/>
        </w:rPr>
        <w:t>8232067</w:t>
      </w:r>
    </w:p>
    <w:p>
      <w:pPr>
        <w:pStyle w:val="9"/>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cs="宋体"/>
          <w:color w:val="000000"/>
        </w:rPr>
      </w:pPr>
      <w:r>
        <w:rPr>
          <w:rFonts w:hint="eastAsia" w:ascii="宋体" w:hAnsi="宋体" w:cs="宋体"/>
          <w:color w:val="000000"/>
        </w:rPr>
        <w:t>邮  箱：</w:t>
      </w:r>
      <w:r>
        <w:rPr>
          <w:rFonts w:hint="eastAsia" w:ascii="宋体" w:hAnsi="宋体" w:cs="宋体"/>
          <w:color w:val="000000"/>
          <w:kern w:val="0"/>
          <w:sz w:val="24"/>
          <w:lang w:val="en-US" w:eastAsia="zh-CN"/>
        </w:rPr>
        <w:fldChar w:fldCharType="begin"/>
      </w:r>
      <w:r>
        <w:rPr>
          <w:rFonts w:hint="eastAsia" w:ascii="宋体" w:hAnsi="宋体" w:cs="宋体"/>
          <w:color w:val="000000"/>
          <w:kern w:val="0"/>
          <w:sz w:val="24"/>
          <w:lang w:val="en-US" w:eastAsia="zh-CN"/>
        </w:rPr>
        <w:instrText xml:space="preserve"> HYPERLINK "mailto:dlxzfcgzx@126.com" </w:instrText>
      </w:r>
      <w:r>
        <w:rPr>
          <w:rFonts w:hint="eastAsia" w:ascii="宋体" w:hAnsi="宋体" w:cs="宋体"/>
          <w:color w:val="000000"/>
          <w:kern w:val="0"/>
          <w:sz w:val="24"/>
          <w:lang w:val="en-US" w:eastAsia="zh-CN"/>
        </w:rPr>
        <w:fldChar w:fldCharType="separate"/>
      </w:r>
      <w:r>
        <w:rPr>
          <w:rStyle w:val="17"/>
          <w:rFonts w:hint="eastAsia" w:ascii="宋体" w:hAnsi="宋体" w:cs="宋体"/>
          <w:color w:val="000000"/>
          <w:kern w:val="0"/>
          <w:sz w:val="24"/>
          <w:lang w:val="en-US" w:eastAsia="zh-CN"/>
        </w:rPr>
        <w:t>dlxzfcgzx</w:t>
      </w:r>
      <w:r>
        <w:rPr>
          <w:rStyle w:val="17"/>
          <w:rFonts w:hint="eastAsia" w:ascii="宋体" w:hAnsi="宋体" w:cs="宋体"/>
          <w:color w:val="000000"/>
          <w:kern w:val="0"/>
          <w:sz w:val="24"/>
          <w:highlight w:val="none"/>
        </w:rPr>
        <w:t>@126.com</w:t>
      </w:r>
      <w:r>
        <w:rPr>
          <w:rFonts w:hint="eastAsia" w:ascii="宋体" w:hAnsi="宋体" w:cs="宋体"/>
          <w:color w:val="000000"/>
          <w:kern w:val="0"/>
          <w:sz w:val="24"/>
          <w:lang w:val="en-US" w:eastAsia="zh-CN"/>
        </w:rPr>
        <w:fldChar w:fldCharType="end"/>
      </w:r>
    </w:p>
    <w:p>
      <w:pPr>
        <w:keepNext w:val="0"/>
        <w:keepLines w:val="0"/>
        <w:pageBreakBefore w:val="0"/>
        <w:kinsoku/>
        <w:wordWrap/>
        <w:overflowPunct/>
        <w:topLinePunct w:val="0"/>
        <w:autoSpaceDE/>
        <w:autoSpaceDN/>
        <w:bidi w:val="0"/>
        <w:adjustRightInd/>
        <w:spacing w:line="360" w:lineRule="auto"/>
        <w:ind w:firstLine="0"/>
        <w:textAlignment w:val="auto"/>
        <w:rPr>
          <w:rFonts w:hint="eastAsia" w:ascii="宋体" w:hAnsi="宋体" w:cs="宋体"/>
          <w:color w:val="000000"/>
        </w:rPr>
      </w:pPr>
      <w:r>
        <w:rPr>
          <w:rFonts w:hint="eastAsia" w:ascii="宋体" w:hAnsi="宋体" w:cs="宋体"/>
          <w:color w:val="000000"/>
        </w:rPr>
        <w:t>联系地址：</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青海省</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海西州都兰县采购服务中心</w:t>
      </w:r>
    </w:p>
    <w:p>
      <w:pPr>
        <w:ind w:firstLine="480"/>
        <w:jc w:val="right"/>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pPr>
    </w:p>
    <w:p>
      <w:pPr>
        <w:ind w:firstLine="480"/>
        <w:jc w:val="right"/>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pPr>
    </w:p>
    <w:p>
      <w:pPr>
        <w:ind w:firstLine="480"/>
        <w:jc w:val="right"/>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pPr>
    </w:p>
    <w:p>
      <w:pPr>
        <w:ind w:firstLine="480"/>
        <w:jc w:val="right"/>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pPr>
    </w:p>
    <w:p>
      <w:pPr>
        <w:ind w:firstLine="480"/>
        <w:jc w:val="right"/>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pPr>
    </w:p>
    <w:p>
      <w:pPr>
        <w:ind w:firstLine="480"/>
        <w:jc w:val="right"/>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pPr>
    </w:p>
    <w:p>
      <w:pPr>
        <w:ind w:firstLine="480"/>
        <w:jc w:val="right"/>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都兰县</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政府</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采购服务中心</w:t>
      </w:r>
    </w:p>
    <w:p>
      <w:pPr>
        <w:ind w:firstLine="480"/>
        <w:jc w:val="right"/>
        <w:rPr>
          <w:rFonts w:hint="eastAsia" w:ascii="宋体" w:hAnsi="宋体" w:cs="宋体"/>
          <w:color w:val="000000"/>
        </w:rPr>
      </w:pPr>
      <w:r>
        <w:rPr>
          <w:rFonts w:hint="eastAsia" w:ascii="宋体" w:hAnsi="宋体" w:cs="宋体"/>
          <w:color w:val="000000"/>
        </w:rPr>
        <w:t xml:space="preserve">  2022年0</w:t>
      </w:r>
      <w:r>
        <w:rPr>
          <w:rFonts w:hint="eastAsia" w:ascii="宋体" w:hAnsi="宋体" w:cs="宋体"/>
          <w:color w:val="000000"/>
          <w:lang w:val="en-US" w:eastAsia="zh-CN"/>
        </w:rPr>
        <w:t>6</w:t>
      </w:r>
      <w:r>
        <w:rPr>
          <w:rFonts w:hint="eastAsia" w:ascii="宋体" w:hAnsi="宋体" w:cs="宋体"/>
          <w:color w:val="000000"/>
        </w:rPr>
        <w:t>月</w:t>
      </w:r>
      <w:r>
        <w:rPr>
          <w:rFonts w:hint="eastAsia" w:ascii="宋体" w:hAnsi="宋体" w:cs="宋体"/>
          <w:color w:val="000000"/>
          <w:lang w:val="en-US" w:eastAsia="zh-CN"/>
        </w:rPr>
        <w:t>29</w:t>
      </w:r>
      <w:r>
        <w:rPr>
          <w:rFonts w:hint="eastAsia" w:ascii="宋体" w:hAnsi="宋体" w:cs="宋体"/>
          <w:color w:val="000000"/>
        </w:rPr>
        <w:t>日</w:t>
      </w:r>
    </w:p>
    <w:p>
      <w:pPr>
        <w:pStyle w:val="2"/>
        <w:rPr>
          <w:rFonts w:hint="eastAsia" w:ascii="宋体" w:hAnsi="宋体" w:cs="宋体"/>
          <w:color w:val="000000"/>
        </w:rPr>
      </w:pPr>
    </w:p>
    <w:p>
      <w:pPr>
        <w:ind w:left="0" w:leftChars="0" w:firstLine="0" w:firstLineChars="0"/>
        <w:rPr>
          <w:rFonts w:hint="eastAsia" w:ascii="宋体" w:hAnsi="宋体" w:cs="宋体"/>
          <w:color w:val="000000"/>
        </w:rPr>
      </w:pPr>
    </w:p>
    <w:p>
      <w:pPr>
        <w:pStyle w:val="2"/>
        <w:rPr>
          <w:rFonts w:hint="eastAsia" w:ascii="宋体" w:hAnsi="宋体" w:cs="宋体"/>
          <w:color w:val="000000"/>
        </w:rPr>
      </w:pPr>
    </w:p>
    <w:p>
      <w:pPr>
        <w:rPr>
          <w:rFonts w:hint="eastAsia" w:ascii="宋体" w:hAnsi="宋体" w:cs="宋体"/>
          <w:color w:val="000000"/>
        </w:rPr>
      </w:pPr>
    </w:p>
    <w:p>
      <w:pPr>
        <w:pStyle w:val="2"/>
        <w:rPr>
          <w:rFonts w:hint="eastAsia" w:ascii="宋体" w:hAnsi="宋体" w:cs="宋体"/>
          <w:color w:val="000000"/>
        </w:rPr>
      </w:pPr>
    </w:p>
    <w:p>
      <w:pPr>
        <w:pStyle w:val="3"/>
        <w:ind w:left="0" w:leftChars="0" w:firstLine="0" w:firstLineChars="0"/>
        <w:jc w:val="center"/>
        <w:rPr>
          <w:color w:val="000000"/>
        </w:rPr>
      </w:pPr>
      <w:bookmarkStart w:id="66" w:name="__RefHeading___Toc4363"/>
      <w:bookmarkEnd w:id="66"/>
      <w:r>
        <w:rPr>
          <w:rFonts w:hint="eastAsia" w:cs="宋体"/>
          <w:color w:val="000000"/>
        </w:rPr>
        <w:t>第二部分  供应商须知前附表</w:t>
      </w:r>
    </w:p>
    <w:tbl>
      <w:tblPr>
        <w:tblStyle w:val="15"/>
        <w:tblW w:w="0" w:type="auto"/>
        <w:jc w:val="center"/>
        <w:tblLayout w:type="fixed"/>
        <w:tblCellMar>
          <w:top w:w="0" w:type="dxa"/>
          <w:left w:w="57" w:type="dxa"/>
          <w:bottom w:w="0" w:type="dxa"/>
          <w:right w:w="57" w:type="dxa"/>
        </w:tblCellMar>
      </w:tblPr>
      <w:tblGrid>
        <w:gridCol w:w="653"/>
        <w:gridCol w:w="2523"/>
        <w:gridCol w:w="6402"/>
      </w:tblGrid>
      <w:tr>
        <w:tblPrEx>
          <w:tblCellMar>
            <w:top w:w="0" w:type="dxa"/>
            <w:left w:w="57" w:type="dxa"/>
            <w:bottom w:w="0" w:type="dxa"/>
            <w:right w:w="57" w:type="dxa"/>
          </w:tblCellMar>
        </w:tblPrEx>
        <w:trPr>
          <w:trHeight w:val="30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rPr>
                <w:color w:val="000000"/>
              </w:rPr>
            </w:pPr>
            <w:r>
              <w:rPr>
                <w:rFonts w:hint="eastAsia" w:ascii="宋体" w:hAnsi="宋体" w:cs="宋体"/>
                <w:bCs/>
                <w:color w:val="000000"/>
              </w:rPr>
              <w:t>1</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199"/>
              <w:rPr>
                <w:color w:val="000000"/>
              </w:rPr>
            </w:pPr>
            <w:r>
              <w:rPr>
                <w:rFonts w:hint="eastAsia"/>
                <w:color w:val="000000"/>
                <w:lang w:val="zh-CN"/>
              </w:rPr>
              <w:t>采购项目名称</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ind w:firstLine="0"/>
              <w:rPr>
                <w:rFonts w:hint="eastAsia"/>
                <w:color w:val="000000"/>
              </w:rPr>
            </w:pPr>
            <w:r>
              <w:rPr>
                <w:rFonts w:hint="eastAsia" w:ascii="宋体" w:hAnsi="宋体" w:cs="宋体"/>
                <w:color w:val="000000"/>
                <w:kern w:val="0"/>
                <w:lang w:val="zh-CN"/>
              </w:rPr>
              <w:t>都兰县</w:t>
            </w:r>
            <w:r>
              <w:rPr>
                <w:rFonts w:hint="eastAsia" w:ascii="宋体" w:hAnsi="宋体" w:cs="宋体"/>
                <w:color w:val="000000"/>
                <w:kern w:val="0"/>
                <w:lang w:val="en-US" w:eastAsia="zh-CN"/>
              </w:rPr>
              <w:t>2022年教育质量提升工程（包2）</w:t>
            </w:r>
            <w:r>
              <w:rPr>
                <w:rFonts w:hint="eastAsia" w:ascii="宋体" w:hAnsi="宋体" w:cs="宋体"/>
                <w:color w:val="000000"/>
              </w:rPr>
              <w:t xml:space="preserve"> </w:t>
            </w:r>
            <w:r>
              <w:rPr>
                <w:rFonts w:hint="eastAsia"/>
                <w:color w:val="000000"/>
              </w:rPr>
              <w:t xml:space="preserve"> </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rPr>
                <w:color w:val="000000"/>
              </w:rPr>
            </w:pPr>
            <w:r>
              <w:rPr>
                <w:rFonts w:hint="eastAsia" w:ascii="宋体" w:hAnsi="宋体" w:cs="宋体"/>
                <w:bCs/>
                <w:color w:val="000000"/>
              </w:rPr>
              <w:t>2</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199"/>
              <w:rPr>
                <w:color w:val="000000"/>
              </w:rPr>
            </w:pPr>
            <w:r>
              <w:rPr>
                <w:rFonts w:hint="eastAsia"/>
                <w:color w:val="000000"/>
                <w:lang w:val="zh-CN"/>
              </w:rPr>
              <w:t>采购项目编号</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ind w:firstLine="0"/>
              <w:rPr>
                <w:rFonts w:hint="eastAsia"/>
                <w:color w:val="000000"/>
              </w:rPr>
            </w:pPr>
            <w:r>
              <w:rPr>
                <w:rFonts w:hint="eastAsia" w:ascii="宋体" w:hAnsi="宋体"/>
                <w:lang w:eastAsia="zh-CN"/>
              </w:rPr>
              <w:t>都</w:t>
            </w:r>
            <w:r>
              <w:rPr>
                <w:rFonts w:hint="eastAsia" w:ascii="宋体" w:hAnsi="宋体"/>
              </w:rPr>
              <w:t>政采磋商（货物）2022-</w:t>
            </w:r>
            <w:r>
              <w:rPr>
                <w:rFonts w:hint="eastAsia" w:ascii="宋体" w:hAnsi="宋体"/>
                <w:lang w:val="en-US" w:eastAsia="zh-CN"/>
              </w:rPr>
              <w:t>02</w:t>
            </w:r>
            <w:r>
              <w:rPr>
                <w:rFonts w:hint="eastAsia" w:ascii="宋体" w:hAnsi="宋体"/>
              </w:rPr>
              <w:t>号</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rPr>
                <w:color w:val="000000"/>
              </w:rPr>
            </w:pPr>
            <w:r>
              <w:rPr>
                <w:rFonts w:hint="eastAsia" w:ascii="宋体" w:hAnsi="宋体" w:cs="宋体"/>
                <w:bCs/>
                <w:color w:val="000000"/>
              </w:rPr>
              <w:t>3</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rPr>
                <w:color w:val="000000"/>
              </w:rPr>
            </w:pPr>
            <w:r>
              <w:rPr>
                <w:rFonts w:hint="eastAsia" w:ascii="宋体" w:hAnsi="宋体" w:cs="宋体"/>
                <w:bCs/>
                <w:color w:val="000000"/>
                <w:lang w:val="zh-CN"/>
              </w:rPr>
              <w:t>采购单位</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ind w:firstLine="0"/>
              <w:rPr>
                <w:rFonts w:hint="eastAsia"/>
                <w:color w:val="000000"/>
              </w:rPr>
            </w:pPr>
            <w:r>
              <w:rPr>
                <w:rFonts w:hint="eastAsia" w:ascii="宋体" w:hAnsi="宋体" w:cs="宋体"/>
                <w:color w:val="000000" w:themeColor="text1"/>
                <w:kern w:val="2"/>
                <w:sz w:val="24"/>
                <w:szCs w:val="24"/>
                <w:lang w:val="zh-CN"/>
                <w14:textFill>
                  <w14:solidFill>
                    <w14:schemeClr w14:val="tx1"/>
                  </w14:solidFill>
                </w14:textFill>
              </w:rPr>
              <w:t>都兰县教育和科技局</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rPr>
                <w:color w:val="000000"/>
              </w:rPr>
            </w:pPr>
            <w:r>
              <w:rPr>
                <w:rFonts w:hint="eastAsia" w:ascii="宋体" w:hAnsi="宋体" w:cs="宋体"/>
                <w:bCs/>
                <w:color w:val="000000"/>
              </w:rPr>
              <w:t>4</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rPr>
                <w:color w:val="000000"/>
              </w:rPr>
            </w:pPr>
            <w:r>
              <w:rPr>
                <w:rFonts w:hint="eastAsia" w:ascii="宋体" w:hAnsi="宋体" w:cs="宋体"/>
                <w:bCs/>
                <w:color w:val="000000"/>
                <w:lang w:val="zh-CN"/>
              </w:rPr>
              <w:t>采购代理机构</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ind w:firstLine="0"/>
              <w:rPr>
                <w:color w:val="000000"/>
              </w:rPr>
            </w:pPr>
            <w:r>
              <w:rPr>
                <w:rFonts w:hint="eastAsia" w:ascii="宋体" w:hAnsi="宋体" w:cs="宋体"/>
                <w:color w:val="000000" w:themeColor="text1"/>
                <w:kern w:val="2"/>
                <w:sz w:val="24"/>
                <w:szCs w:val="24"/>
                <w:lang w:val="zh-CN"/>
                <w14:textFill>
                  <w14:solidFill>
                    <w14:schemeClr w14:val="tx1"/>
                  </w14:solidFill>
                </w14:textFill>
              </w:rPr>
              <w:t>都兰县政府采购服务中心</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rPr>
                <w:color w:val="000000"/>
              </w:rPr>
            </w:pPr>
            <w:r>
              <w:rPr>
                <w:rFonts w:hint="eastAsia" w:ascii="宋体" w:hAnsi="宋体" w:cs="宋体"/>
                <w:bCs/>
                <w:color w:val="000000"/>
              </w:rPr>
              <w:t>5</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rPr>
                <w:color w:val="000000"/>
              </w:rPr>
            </w:pPr>
            <w:r>
              <w:rPr>
                <w:rFonts w:hint="eastAsia" w:ascii="宋体" w:hAnsi="宋体" w:cs="宋体"/>
                <w:bCs/>
                <w:color w:val="000000"/>
                <w:lang w:val="zh-CN"/>
              </w:rPr>
              <w:t>采购方式</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ind w:firstLine="0"/>
              <w:rPr>
                <w:color w:val="000000"/>
              </w:rPr>
            </w:pPr>
            <w:r>
              <w:rPr>
                <w:rFonts w:hint="eastAsia" w:ascii="宋体" w:hAnsi="宋体" w:cs="宋体"/>
                <w:bCs/>
                <w:color w:val="000000"/>
                <w:lang w:val="zh-CN"/>
              </w:rPr>
              <w:t>竞争性磋商</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rPr>
                <w:color w:val="000000"/>
              </w:rPr>
            </w:pPr>
            <w:r>
              <w:rPr>
                <w:rFonts w:hint="eastAsia" w:ascii="宋体" w:hAnsi="宋体" w:cs="宋体"/>
                <w:bCs/>
                <w:color w:val="000000"/>
              </w:rPr>
              <w:t>6</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rPr>
                <w:color w:val="000000"/>
              </w:rPr>
            </w:pPr>
            <w:r>
              <w:rPr>
                <w:rFonts w:hint="eastAsia" w:ascii="宋体" w:hAnsi="宋体" w:cs="宋体"/>
                <w:bCs/>
                <w:color w:val="000000"/>
                <w:lang w:val="zh-CN"/>
              </w:rPr>
              <w:t>评分办法</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ind w:firstLine="0"/>
              <w:rPr>
                <w:color w:val="000000"/>
              </w:rPr>
            </w:pPr>
            <w:r>
              <w:rPr>
                <w:rFonts w:hint="eastAsia" w:ascii="宋体" w:hAnsi="宋体" w:cs="宋体"/>
                <w:bCs/>
                <w:color w:val="000000"/>
                <w:lang w:val="zh-CN"/>
              </w:rPr>
              <w:t>综合评分法</w:t>
            </w:r>
          </w:p>
        </w:tc>
      </w:tr>
      <w:tr>
        <w:tblPrEx>
          <w:tblCellMar>
            <w:top w:w="0" w:type="dxa"/>
            <w:left w:w="57" w:type="dxa"/>
            <w:bottom w:w="0" w:type="dxa"/>
            <w:right w:w="57" w:type="dxa"/>
          </w:tblCellMar>
        </w:tblPrEx>
        <w:trPr>
          <w:trHeight w:val="19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rPr>
                <w:color w:val="000000"/>
              </w:rPr>
            </w:pPr>
            <w:r>
              <w:rPr>
                <w:rFonts w:hint="eastAsia" w:ascii="宋体" w:hAnsi="宋体" w:cs="宋体"/>
                <w:bCs/>
                <w:color w:val="000000"/>
                <w:lang w:val="zh-CN"/>
              </w:rPr>
              <w:t>7</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rPr>
                <w:rFonts w:hint="eastAsia" w:ascii="宋体" w:hAnsi="宋体" w:cs="宋体"/>
                <w:bCs/>
                <w:color w:val="000000"/>
                <w:lang w:val="zh-CN"/>
              </w:rPr>
            </w:pPr>
            <w:r>
              <w:rPr>
                <w:rFonts w:hint="eastAsia" w:ascii="宋体" w:hAnsi="宋体" w:cs="宋体"/>
                <w:bCs/>
                <w:color w:val="000000"/>
                <w:lang w:val="zh-CN"/>
              </w:rPr>
              <w:t>采购预算额度</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ind w:firstLine="0"/>
              <w:rPr>
                <w:rFonts w:hint="eastAsia" w:ascii="宋体" w:hAnsi="宋体" w:cs="宋体"/>
                <w:bCs/>
                <w:color w:val="000000"/>
                <w:lang w:val="zh-CN"/>
              </w:rPr>
            </w:pPr>
            <w:r>
              <w:rPr>
                <w:rFonts w:hint="eastAsia" w:ascii="宋体" w:hAnsi="宋体" w:cs="宋体"/>
                <w:color w:val="000000"/>
                <w:lang w:val="en-US" w:eastAsia="zh-CN"/>
              </w:rPr>
              <w:t>400619.28</w:t>
            </w:r>
            <w:r>
              <w:rPr>
                <w:rFonts w:hint="eastAsia" w:ascii="宋体" w:hAnsi="宋体" w:cs="宋体"/>
                <w:color w:val="000000"/>
              </w:rPr>
              <w:t>元</w:t>
            </w:r>
          </w:p>
        </w:tc>
      </w:tr>
      <w:tr>
        <w:tblPrEx>
          <w:tblCellMar>
            <w:top w:w="0" w:type="dxa"/>
            <w:left w:w="57" w:type="dxa"/>
            <w:bottom w:w="0" w:type="dxa"/>
            <w:right w:w="57" w:type="dxa"/>
          </w:tblCellMar>
        </w:tblPrEx>
        <w:trPr>
          <w:trHeight w:val="19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rPr>
                <w:color w:val="000000"/>
              </w:rPr>
            </w:pPr>
            <w:r>
              <w:rPr>
                <w:rFonts w:hint="eastAsia" w:ascii="宋体" w:hAnsi="宋体" w:cs="宋体"/>
                <w:bCs/>
                <w:color w:val="000000"/>
              </w:rPr>
              <w:t>8</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480" w:firstLineChars="200"/>
              <w:rPr>
                <w:rFonts w:hint="eastAsia" w:ascii="宋体" w:hAnsi="宋体" w:cs="宋体"/>
                <w:bCs/>
                <w:color w:val="000000"/>
                <w:lang w:val="zh-CN"/>
              </w:rPr>
            </w:pPr>
            <w:r>
              <w:rPr>
                <w:rFonts w:hint="eastAsia" w:ascii="宋体" w:hAnsi="宋体" w:cs="宋体"/>
                <w:bCs/>
                <w:color w:val="000000"/>
                <w:lang w:val="zh-CN"/>
              </w:rPr>
              <w:t>控制价</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ind w:firstLine="0"/>
              <w:rPr>
                <w:rFonts w:hint="eastAsia" w:ascii="宋体" w:hAnsi="宋体" w:cs="宋体"/>
                <w:bCs/>
                <w:color w:val="000000"/>
                <w:lang w:val="zh-CN"/>
              </w:rPr>
            </w:pPr>
            <w:r>
              <w:rPr>
                <w:rFonts w:hint="eastAsia" w:ascii="宋体" w:hAnsi="宋体" w:cs="宋体"/>
                <w:color w:val="000000"/>
                <w:lang w:val="en-US" w:eastAsia="zh-CN"/>
              </w:rPr>
              <w:t>400619.28</w:t>
            </w:r>
            <w:r>
              <w:rPr>
                <w:rFonts w:hint="eastAsia" w:ascii="宋体" w:hAnsi="宋体" w:cs="宋体"/>
                <w:color w:val="000000"/>
              </w:rPr>
              <w:t>元</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rPr>
                <w:color w:val="000000"/>
              </w:rPr>
            </w:pPr>
            <w:r>
              <w:rPr>
                <w:rFonts w:hint="eastAsia" w:ascii="宋体" w:hAnsi="宋体" w:cs="宋体"/>
                <w:bCs/>
                <w:color w:val="000000"/>
              </w:rPr>
              <w:t>9</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rPr>
                <w:rFonts w:hint="eastAsia" w:ascii="宋体" w:hAnsi="宋体" w:cs="宋体"/>
                <w:bCs/>
                <w:color w:val="000000"/>
                <w:lang w:val="zh-CN"/>
              </w:rPr>
            </w:pPr>
            <w:r>
              <w:rPr>
                <w:rFonts w:hint="eastAsia" w:ascii="宋体" w:hAnsi="宋体" w:cs="宋体"/>
                <w:bCs/>
                <w:color w:val="000000"/>
                <w:lang w:val="zh-CN"/>
              </w:rPr>
              <w:t>项目分包个数</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ind w:firstLine="0"/>
              <w:rPr>
                <w:rFonts w:hint="eastAsia" w:ascii="宋体" w:hAnsi="宋体" w:eastAsia="宋体" w:cs="宋体"/>
                <w:bCs/>
                <w:color w:val="000000"/>
                <w:lang w:val="en-US" w:eastAsia="zh-CN"/>
              </w:rPr>
            </w:pPr>
            <w:r>
              <w:rPr>
                <w:rFonts w:hint="eastAsia" w:ascii="宋体" w:hAnsi="宋体" w:cs="宋体"/>
                <w:bCs/>
                <w:color w:val="000000"/>
                <w:lang w:val="en-US" w:eastAsia="zh-CN"/>
              </w:rPr>
              <w:t>1</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rPr>
                <w:color w:val="000000"/>
              </w:rPr>
            </w:pPr>
            <w:r>
              <w:rPr>
                <w:rFonts w:hint="eastAsia" w:ascii="宋体" w:hAnsi="宋体" w:cs="宋体"/>
                <w:bCs/>
                <w:color w:val="000000"/>
              </w:rPr>
              <w:t>10</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240"/>
              <w:rPr>
                <w:rFonts w:hint="eastAsia" w:ascii="宋体" w:hAnsi="宋体" w:cs="宋体"/>
                <w:bCs/>
                <w:color w:val="000000"/>
                <w:lang w:val="zh-CN"/>
              </w:rPr>
            </w:pPr>
            <w:r>
              <w:rPr>
                <w:rFonts w:hint="eastAsia" w:ascii="宋体" w:hAnsi="宋体" w:cs="宋体"/>
                <w:bCs/>
                <w:color w:val="000000"/>
                <w:lang w:val="zh-CN"/>
              </w:rPr>
              <w:t>采购要求</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0"/>
              <w:rPr>
                <w:rFonts w:hint="eastAsia" w:ascii="宋体" w:hAnsi="宋体" w:cs="宋体"/>
                <w:bCs/>
                <w:color w:val="000000"/>
                <w:lang w:val="zh-CN"/>
              </w:rPr>
            </w:pPr>
            <w:r>
              <w:rPr>
                <w:rFonts w:hint="eastAsia" w:ascii="宋体" w:hAnsi="宋体" w:cs="宋体"/>
                <w:bCs/>
                <w:color w:val="000000"/>
                <w:lang w:val="zh-CN"/>
              </w:rPr>
              <w:t>磋商内容：</w:t>
            </w:r>
            <w:r>
              <w:rPr>
                <w:rFonts w:hint="eastAsia" w:ascii="宋体" w:hAnsi="宋体" w:cs="宋体"/>
                <w:color w:val="000000"/>
                <w:lang w:eastAsia="zh-CN"/>
              </w:rPr>
              <w:t>幼儿园消防升级改造</w:t>
            </w:r>
            <w:r>
              <w:rPr>
                <w:rFonts w:hint="eastAsia" w:ascii="宋体" w:hAnsi="宋体" w:cs="宋体"/>
                <w:color w:val="000000"/>
              </w:rPr>
              <w:t>，</w:t>
            </w:r>
            <w:r>
              <w:rPr>
                <w:rFonts w:hint="eastAsia" w:ascii="宋体" w:hAnsi="宋体" w:cs="宋体"/>
                <w:bCs/>
                <w:color w:val="000000"/>
                <w:lang w:val="zh-CN"/>
              </w:rPr>
              <w:t>详见磋商文件。</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tabs>
                <w:tab w:val="left" w:pos="0"/>
              </w:tabs>
              <w:autoSpaceDE w:val="0"/>
              <w:spacing w:line="360" w:lineRule="auto"/>
              <w:ind w:firstLine="0"/>
              <w:jc w:val="center"/>
              <w:rPr>
                <w:color w:val="000000"/>
              </w:rPr>
            </w:pPr>
            <w:r>
              <w:rPr>
                <w:rFonts w:hint="eastAsia" w:ascii="宋体" w:hAnsi="宋体" w:cs="宋体"/>
                <w:bCs/>
                <w:color w:val="000000"/>
              </w:rPr>
              <w:t>11</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utoSpaceDE w:val="0"/>
              <w:spacing w:line="360" w:lineRule="auto"/>
              <w:ind w:firstLine="0"/>
              <w:rPr>
                <w:color w:val="000000"/>
              </w:rPr>
            </w:pPr>
            <w:r>
              <w:rPr>
                <w:rFonts w:hint="eastAsia" w:ascii="宋体" w:hAnsi="宋体" w:cs="宋体"/>
                <w:color w:val="000000"/>
              </w:rPr>
              <w:t>磋商供应商</w:t>
            </w:r>
            <w:r>
              <w:rPr>
                <w:rFonts w:hint="eastAsia" w:ascii="宋体" w:hAnsi="宋体" w:cs="宋体"/>
                <w:bCs/>
                <w:color w:val="000000"/>
                <w:lang w:val="zh-CN"/>
              </w:rPr>
              <w:t>资格条件</w:t>
            </w:r>
          </w:p>
        </w:tc>
        <w:tc>
          <w:tcPr>
            <w:tcW w:w="6402" w:type="dxa"/>
            <w:tcBorders>
              <w:top w:val="single" w:color="000000" w:sz="6" w:space="0"/>
              <w:left w:val="single" w:color="000000" w:sz="6" w:space="0"/>
              <w:bottom w:val="single" w:color="000000" w:sz="6" w:space="0"/>
              <w:right w:val="single" w:color="000000" w:sz="6" w:space="0"/>
            </w:tcBorders>
            <w:noWrap w:val="0"/>
            <w:vAlign w:val="center"/>
          </w:tcPr>
          <w:p>
            <w:pPr>
              <w:pStyle w:val="25"/>
              <w:tabs>
                <w:tab w:val="left" w:pos="659"/>
              </w:tabs>
              <w:spacing w:line="360" w:lineRule="auto"/>
              <w:ind w:right="109" w:firstLine="0"/>
              <w:jc w:val="left"/>
              <w:rPr>
                <w:rFonts w:hint="eastAsia"/>
                <w:color w:val="000000"/>
                <w:lang w:val="en-US" w:bidi="ar-SA"/>
              </w:rPr>
            </w:pPr>
            <w:r>
              <w:rPr>
                <w:rFonts w:hint="eastAsia"/>
                <w:color w:val="000000"/>
                <w:lang w:val="en-US" w:bidi="ar-SA"/>
              </w:rPr>
              <w:t>1.符合《政府采购法》第22条条件，并提供下列材料：</w:t>
            </w:r>
          </w:p>
          <w:p>
            <w:pPr>
              <w:pStyle w:val="25"/>
              <w:tabs>
                <w:tab w:val="left" w:pos="659"/>
              </w:tabs>
              <w:spacing w:line="360" w:lineRule="auto"/>
              <w:ind w:right="109" w:firstLine="0"/>
              <w:jc w:val="left"/>
              <w:rPr>
                <w:rFonts w:hint="eastAsia"/>
                <w:color w:val="000000"/>
                <w:lang w:val="en-US" w:bidi="ar-SA"/>
              </w:rPr>
            </w:pPr>
            <w:r>
              <w:rPr>
                <w:rFonts w:hint="eastAsia"/>
                <w:color w:val="000000"/>
                <w:lang w:val="en-US" w:bidi="ar-SA"/>
              </w:rPr>
              <w:t>（1）供应商的营业执照等证明文件，自然人的身份证明。</w:t>
            </w:r>
          </w:p>
          <w:p>
            <w:pPr>
              <w:pStyle w:val="25"/>
              <w:tabs>
                <w:tab w:val="left" w:pos="659"/>
              </w:tabs>
              <w:spacing w:line="360" w:lineRule="auto"/>
              <w:ind w:right="109" w:firstLine="0"/>
              <w:jc w:val="left"/>
              <w:rPr>
                <w:rFonts w:hint="eastAsia"/>
                <w:color w:val="000000"/>
                <w:lang w:val="en-US" w:bidi="ar-SA"/>
              </w:rPr>
            </w:pPr>
            <w:r>
              <w:rPr>
                <w:rFonts w:hint="eastAsia"/>
                <w:color w:val="000000"/>
                <w:lang w:val="en-US" w:bidi="ar-SA"/>
              </w:rPr>
              <w:t>（2）有良好的企业信誉和健全的财务会计制度（提供投标企业经第三方出具的202</w:t>
            </w:r>
            <w:r>
              <w:rPr>
                <w:rFonts w:hint="eastAsia"/>
                <w:color w:val="000000"/>
                <w:lang w:val="en-US" w:eastAsia="zh-CN" w:bidi="ar-SA"/>
              </w:rPr>
              <w:t>1</w:t>
            </w:r>
            <w:r>
              <w:rPr>
                <w:rFonts w:hint="eastAsia"/>
                <w:color w:val="000000"/>
                <w:lang w:val="en-US" w:bidi="ar-SA"/>
              </w:rPr>
              <w:t>年度财务状况审计报告或基本开户银行近三个月内出具的资信证明）。</w:t>
            </w:r>
          </w:p>
          <w:p>
            <w:pPr>
              <w:pStyle w:val="25"/>
              <w:tabs>
                <w:tab w:val="left" w:pos="659"/>
              </w:tabs>
              <w:spacing w:line="360" w:lineRule="auto"/>
              <w:ind w:right="109" w:firstLine="0"/>
              <w:jc w:val="left"/>
              <w:rPr>
                <w:rFonts w:hint="eastAsia"/>
                <w:color w:val="000000"/>
                <w:lang w:val="en-US" w:bidi="ar-SA"/>
              </w:rPr>
            </w:pPr>
            <w:r>
              <w:rPr>
                <w:rFonts w:hint="eastAsia"/>
                <w:color w:val="000000"/>
                <w:lang w:val="en-US" w:bidi="ar-SA"/>
              </w:rPr>
              <w:t>（3）有依法缴纳税收和社会保障资金的良好记录（提供近半年内任意3个月的纳税和社保缴纳凭证）。</w:t>
            </w:r>
          </w:p>
          <w:p>
            <w:pPr>
              <w:pStyle w:val="25"/>
              <w:tabs>
                <w:tab w:val="left" w:pos="659"/>
              </w:tabs>
              <w:spacing w:line="360" w:lineRule="auto"/>
              <w:ind w:right="109" w:firstLine="0"/>
              <w:jc w:val="left"/>
              <w:rPr>
                <w:rFonts w:hint="eastAsia"/>
                <w:color w:val="000000"/>
                <w:lang w:val="en-US" w:bidi="ar-SA"/>
              </w:rPr>
            </w:pPr>
            <w:r>
              <w:rPr>
                <w:rFonts w:hint="eastAsia"/>
                <w:color w:val="000000"/>
                <w:lang w:val="en-US" w:bidi="ar-SA"/>
              </w:rPr>
              <w:t>（4）具备履行合同所必需的设备和专业技术能力的证明材料。</w:t>
            </w:r>
          </w:p>
          <w:p>
            <w:pPr>
              <w:pStyle w:val="25"/>
              <w:tabs>
                <w:tab w:val="left" w:pos="659"/>
              </w:tabs>
              <w:spacing w:line="360" w:lineRule="auto"/>
              <w:ind w:right="109" w:firstLine="0"/>
              <w:jc w:val="left"/>
              <w:rPr>
                <w:rFonts w:hint="eastAsia"/>
                <w:color w:val="000000"/>
                <w:lang w:val="en-US" w:bidi="ar-SA"/>
              </w:rPr>
            </w:pPr>
            <w:r>
              <w:rPr>
                <w:rFonts w:hint="eastAsia"/>
                <w:color w:val="000000"/>
                <w:lang w:val="en-US" w:bidi="ar-SA"/>
              </w:rPr>
              <w:t>（5）参加政府采购活动前3年内在经营活动中没有重大违法记录的书面声明。</w:t>
            </w:r>
          </w:p>
          <w:p>
            <w:pPr>
              <w:pStyle w:val="25"/>
              <w:tabs>
                <w:tab w:val="left" w:pos="659"/>
              </w:tabs>
              <w:spacing w:line="360" w:lineRule="auto"/>
              <w:ind w:right="109" w:firstLine="0"/>
              <w:jc w:val="left"/>
              <w:rPr>
                <w:rFonts w:hint="eastAsia"/>
                <w:color w:val="000000"/>
                <w:lang w:val="en-US" w:bidi="ar-SA"/>
              </w:rPr>
            </w:pPr>
            <w:r>
              <w:rPr>
                <w:rFonts w:hint="eastAsia"/>
                <w:color w:val="000000"/>
                <w:lang w:val="en-US" w:bidi="ar-SA"/>
              </w:rPr>
              <w:t>（6）具备法律、行政法规规定的其他条件的证明材料。</w:t>
            </w:r>
          </w:p>
          <w:p>
            <w:pPr>
              <w:pStyle w:val="25"/>
              <w:tabs>
                <w:tab w:val="left" w:pos="659"/>
              </w:tabs>
              <w:spacing w:line="360" w:lineRule="auto"/>
              <w:ind w:right="109" w:firstLine="0"/>
              <w:jc w:val="left"/>
              <w:rPr>
                <w:rFonts w:hint="eastAsia"/>
                <w:color w:val="000000"/>
                <w:lang w:val="en-US" w:bidi="ar-SA"/>
              </w:rPr>
            </w:pPr>
            <w:r>
              <w:rPr>
                <w:rFonts w:hint="eastAsia"/>
                <w:color w:val="000000"/>
                <w:lang w:val="en-US" w:bidi="ar-SA"/>
              </w:rPr>
              <w:t>2.在中华人民共和国境内合法注册的，并在人员、设备、资金等方面具有相应的能力。</w:t>
            </w:r>
          </w:p>
          <w:p>
            <w:pPr>
              <w:pStyle w:val="25"/>
              <w:tabs>
                <w:tab w:val="left" w:pos="659"/>
              </w:tabs>
              <w:spacing w:line="360" w:lineRule="auto"/>
              <w:ind w:right="109" w:firstLine="0"/>
              <w:jc w:val="left"/>
              <w:rPr>
                <w:rFonts w:hint="eastAsia"/>
                <w:color w:val="000000"/>
                <w:lang w:val="en-US" w:bidi="ar-SA"/>
              </w:rPr>
            </w:pPr>
            <w:r>
              <w:rPr>
                <w:rFonts w:hint="eastAsia"/>
                <w:color w:val="000000"/>
                <w:lang w:val="en-US" w:bidi="ar-SA"/>
              </w:rPr>
              <w:t>3.单位负责人为同一人或者存在直接控股、管理关系的不同供应商，不得参加同一合同项下的政府采购活动。否则，皆取消投标资格；</w:t>
            </w:r>
          </w:p>
          <w:p>
            <w:pPr>
              <w:pStyle w:val="25"/>
              <w:tabs>
                <w:tab w:val="left" w:pos="659"/>
              </w:tabs>
              <w:spacing w:line="360" w:lineRule="auto"/>
              <w:ind w:right="109" w:firstLine="0"/>
              <w:jc w:val="left"/>
              <w:rPr>
                <w:rFonts w:hint="eastAsia"/>
                <w:color w:val="000000"/>
                <w:lang w:val="en-US" w:bidi="ar-SA"/>
              </w:rPr>
            </w:pPr>
            <w:r>
              <w:rPr>
                <w:rFonts w:hint="eastAsia"/>
                <w:color w:val="000000"/>
                <w:lang w:val="en-US" w:bidi="ar-SA"/>
              </w:rPr>
              <w:t>4.本项目不接受供应商以联合体方式进行投标；</w:t>
            </w:r>
          </w:p>
          <w:p>
            <w:pPr>
              <w:pStyle w:val="25"/>
              <w:tabs>
                <w:tab w:val="left" w:pos="659"/>
              </w:tabs>
              <w:spacing w:line="360" w:lineRule="auto"/>
              <w:ind w:right="109" w:firstLine="0"/>
              <w:jc w:val="left"/>
              <w:rPr>
                <w:rFonts w:hint="eastAsia"/>
                <w:color w:val="000000"/>
                <w:lang w:val="en-US" w:bidi="ar-SA"/>
              </w:rPr>
            </w:pPr>
            <w:r>
              <w:rPr>
                <w:rFonts w:hint="eastAsia"/>
                <w:color w:val="000000"/>
                <w:lang w:val="en-US" w:bidi="ar-SA"/>
              </w:rPr>
              <w:t>5.为本采购项目提供整体设计、规范编制或者项目管理、监理、检测等服务的投标人，不得再参加该采购项目的其他采购活动；</w:t>
            </w:r>
          </w:p>
          <w:p>
            <w:pPr>
              <w:pStyle w:val="25"/>
              <w:tabs>
                <w:tab w:val="left" w:pos="659"/>
              </w:tabs>
              <w:spacing w:line="360" w:lineRule="auto"/>
              <w:ind w:right="109" w:firstLine="0"/>
              <w:jc w:val="left"/>
              <w:rPr>
                <w:rFonts w:hint="eastAsia"/>
                <w:color w:val="000000"/>
                <w:lang w:val="en-US" w:bidi="ar-SA"/>
              </w:rPr>
            </w:pPr>
            <w:r>
              <w:rPr>
                <w:rFonts w:hint="eastAsia"/>
                <w:color w:val="000000"/>
                <w:lang w:val="en-US" w:bidi="ar-SA"/>
              </w:rPr>
              <w:t>6.经信用中国（www.creditchina.gov.cn）、中国政府采购网（www.ccgp.gov.cn）等渠道查询后，列入失信被执行人、重大税收违法案件当事人名单、政府采购严重违法失信行为记录名单的，取消投标资格。</w:t>
            </w:r>
          </w:p>
          <w:p>
            <w:pPr>
              <w:widowControl/>
              <w:spacing w:line="360" w:lineRule="auto"/>
              <w:ind w:firstLine="0"/>
              <w:rPr>
                <w:rFonts w:hint="eastAsia" w:ascii="宋体" w:hAnsi="宋体" w:cs="宋体"/>
                <w:color w:val="000000"/>
                <w:lang w:val="zh-CN"/>
              </w:rPr>
            </w:pPr>
            <w:r>
              <w:rPr>
                <w:rFonts w:hint="eastAsia" w:ascii="宋体" w:hAnsi="宋体" w:cs="宋体"/>
                <w:color w:val="000000"/>
              </w:rPr>
              <w:t>7.供应商</w:t>
            </w:r>
            <w:r>
              <w:rPr>
                <w:rFonts w:hint="eastAsia" w:ascii="宋体" w:hAnsi="宋体" w:cs="宋体"/>
                <w:color w:val="000000"/>
                <w:lang w:val="zh-CN"/>
              </w:rPr>
              <w:t>须具备建筑装修装饰工程专业承包贰级(含)以上资质，并在人员、设备、资金等方面具有相应的施工能力。其中，拟派本项目的项目经理须具备建筑工程专业注册二级建造师及以上注册建造师职业资格。</w:t>
            </w:r>
          </w:p>
          <w:p>
            <w:pPr>
              <w:pStyle w:val="25"/>
              <w:tabs>
                <w:tab w:val="left" w:pos="659"/>
              </w:tabs>
              <w:spacing w:line="360" w:lineRule="auto"/>
              <w:ind w:right="109" w:firstLine="0"/>
              <w:jc w:val="left"/>
              <w:rPr>
                <w:rFonts w:hint="eastAsia"/>
                <w:color w:val="000000"/>
                <w:lang w:val="en-US" w:bidi="ar-SA"/>
              </w:rPr>
            </w:pPr>
            <w:r>
              <w:rPr>
                <w:rFonts w:hint="eastAsia"/>
                <w:color w:val="000000"/>
                <w:lang w:val="en-US" w:bidi="ar-SA"/>
              </w:rPr>
              <w:t>8.供应商</w:t>
            </w:r>
            <w:r>
              <w:rPr>
                <w:rFonts w:hint="eastAsia"/>
                <w:color w:val="000000"/>
                <w:lang w:bidi="ar-SA"/>
              </w:rPr>
              <w:t>须具备有效的安全生产许可证，同时省外供应商须提供有效的《省外企业进青备案》。</w:t>
            </w:r>
          </w:p>
        </w:tc>
      </w:tr>
      <w:tr>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auto" w:fill="FFFFFF"/>
            <w:noWrap w:val="0"/>
            <w:vAlign w:val="center"/>
          </w:tcPr>
          <w:p>
            <w:pPr>
              <w:tabs>
                <w:tab w:val="left" w:pos="0"/>
              </w:tabs>
              <w:autoSpaceDE w:val="0"/>
              <w:spacing w:line="360" w:lineRule="auto"/>
              <w:ind w:firstLine="0"/>
              <w:jc w:val="center"/>
              <w:rPr>
                <w:color w:val="000000"/>
              </w:rPr>
            </w:pPr>
            <w:r>
              <w:rPr>
                <w:rFonts w:hint="eastAsia" w:ascii="宋体" w:hAnsi="宋体" w:cs="宋体"/>
                <w:bCs/>
                <w:color w:val="000000"/>
              </w:rPr>
              <w:t>12</w:t>
            </w:r>
          </w:p>
        </w:tc>
        <w:tc>
          <w:tcPr>
            <w:tcW w:w="2523" w:type="dxa"/>
            <w:tcBorders>
              <w:top w:val="single" w:color="000000" w:sz="6" w:space="0"/>
              <w:left w:val="single" w:color="000000" w:sz="6" w:space="0"/>
              <w:right w:val="single" w:color="000000" w:sz="6" w:space="0"/>
            </w:tcBorders>
            <w:shd w:val="clear" w:color="auto" w:fill="FFFFFF"/>
            <w:noWrap w:val="0"/>
            <w:vAlign w:val="center"/>
          </w:tcPr>
          <w:p>
            <w:pPr>
              <w:autoSpaceDE w:val="0"/>
              <w:spacing w:line="360" w:lineRule="auto"/>
              <w:ind w:firstLine="0"/>
              <w:rPr>
                <w:color w:val="000000"/>
              </w:rPr>
            </w:pPr>
            <w:r>
              <w:rPr>
                <w:rFonts w:hint="eastAsia" w:ascii="宋体" w:hAnsi="宋体" w:cs="宋体"/>
                <w:bCs/>
                <w:color w:val="000000"/>
                <w:lang w:val="zh-CN"/>
              </w:rPr>
              <w:t>磋商保证金</w:t>
            </w:r>
          </w:p>
        </w:tc>
        <w:tc>
          <w:tcPr>
            <w:tcW w:w="6402" w:type="dxa"/>
            <w:tcBorders>
              <w:top w:val="single" w:color="000000" w:sz="6" w:space="0"/>
              <w:left w:val="single" w:color="000000" w:sz="6" w:space="0"/>
              <w:right w:val="single" w:color="000000" w:sz="6" w:space="0"/>
            </w:tcBorders>
            <w:shd w:val="clear" w:color="auto" w:fill="FFFFFF"/>
            <w:noWrap w:val="0"/>
            <w:vAlign w:val="center"/>
          </w:tcPr>
          <w:p>
            <w:pPr>
              <w:pStyle w:val="22"/>
              <w:spacing w:line="360" w:lineRule="auto"/>
              <w:ind w:firstLine="0"/>
              <w:rPr>
                <w:color w:val="000000"/>
              </w:rPr>
            </w:pPr>
            <w:r>
              <w:rPr>
                <w:rFonts w:hint="eastAsia" w:ascii="宋体" w:hAnsi="宋体" w:eastAsia="宋体" w:cs="仿宋"/>
                <w:color w:val="000000"/>
                <w:sz w:val="24"/>
                <w:szCs w:val="24"/>
                <w:lang w:val="zh-CN"/>
              </w:rPr>
              <w:t>各磋商供应商须在磋商响应文件递交截止时间前，缴纳磋商保证金（磋商保证金应当从其基本账户汇出，磋商响应文件中须附企业基本账户开户许可证并加盖磋商企业公章）</w:t>
            </w:r>
          </w:p>
          <w:p>
            <w:pPr>
              <w:pStyle w:val="22"/>
              <w:spacing w:line="360" w:lineRule="auto"/>
              <w:ind w:firstLine="0"/>
              <w:rPr>
                <w:color w:val="000000"/>
              </w:rPr>
            </w:pPr>
            <w:r>
              <w:rPr>
                <w:rFonts w:hint="eastAsia" w:ascii="宋体" w:hAnsi="宋体" w:eastAsia="宋体" w:cs="仿宋"/>
                <w:color w:val="000000"/>
                <w:sz w:val="24"/>
                <w:szCs w:val="24"/>
                <w:lang w:val="zh-CN"/>
              </w:rPr>
              <w:t>磋商保证金金额：</w:t>
            </w:r>
            <w:r>
              <w:rPr>
                <w:rFonts w:hint="eastAsia" w:ascii="宋体" w:hAnsi="宋体" w:eastAsia="宋体" w:cs="仿宋"/>
                <w:color w:val="000000"/>
                <w:sz w:val="24"/>
                <w:szCs w:val="24"/>
                <w:lang w:val="en-US" w:eastAsia="zh-CN"/>
              </w:rPr>
              <w:t>8</w:t>
            </w:r>
            <w:r>
              <w:rPr>
                <w:rFonts w:hint="eastAsia" w:ascii="宋体" w:hAnsi="宋体" w:eastAsia="宋体" w:cs="仿宋"/>
                <w:color w:val="000000"/>
                <w:sz w:val="24"/>
                <w:szCs w:val="24"/>
              </w:rPr>
              <w:t>000.00元（大写：</w:t>
            </w:r>
            <w:r>
              <w:rPr>
                <w:rFonts w:hint="eastAsia" w:ascii="宋体" w:hAnsi="宋体" w:eastAsia="宋体" w:cs="仿宋"/>
                <w:color w:val="000000"/>
                <w:sz w:val="24"/>
                <w:szCs w:val="24"/>
                <w:lang w:eastAsia="zh-CN"/>
              </w:rPr>
              <w:t>捌</w:t>
            </w:r>
            <w:r>
              <w:rPr>
                <w:rFonts w:hint="eastAsia" w:ascii="宋体" w:hAnsi="宋体" w:eastAsia="宋体" w:cs="仿宋"/>
                <w:color w:val="000000"/>
                <w:sz w:val="24"/>
                <w:szCs w:val="24"/>
              </w:rPr>
              <w:t>仟元整）</w:t>
            </w:r>
            <w:r>
              <w:rPr>
                <w:rFonts w:hint="eastAsia" w:ascii="宋体" w:hAnsi="宋体" w:eastAsia="宋体" w:cs="仿宋"/>
                <w:color w:val="000000"/>
                <w:sz w:val="24"/>
                <w:szCs w:val="24"/>
                <w:lang w:val="zh-CN"/>
              </w:rPr>
              <w:t>；</w:t>
            </w:r>
          </w:p>
          <w:p>
            <w:pPr>
              <w:pStyle w:val="31"/>
              <w:textAlignment w:val="baseline"/>
              <w:rPr>
                <w:color w:val="000000"/>
              </w:rPr>
            </w:pPr>
            <w:r>
              <w:rPr>
                <w:rFonts w:hint="eastAsia" w:ascii="宋体" w:hAnsi="宋体" w:eastAsia="宋体" w:cs="仿宋"/>
                <w:color w:val="000000"/>
                <w:sz w:val="24"/>
                <w:szCs w:val="24"/>
                <w:lang w:val="zh-CN"/>
              </w:rPr>
              <w:t>收款单位：</w:t>
            </w:r>
            <w:r>
              <w:rPr>
                <w:rFonts w:hint="eastAsia" w:ascii="宋体" w:hAnsi="宋体" w:eastAsia="宋体" w:cs="宋体"/>
                <w:bCs/>
                <w:kern w:val="0"/>
                <w:sz w:val="24"/>
                <w:highlight w:val="none"/>
              </w:rPr>
              <w:t>都兰县财政局-预算外资金专户</w:t>
            </w:r>
          </w:p>
          <w:p>
            <w:pPr>
              <w:pStyle w:val="22"/>
              <w:spacing w:line="360" w:lineRule="auto"/>
              <w:ind w:firstLine="0"/>
              <w:rPr>
                <w:rFonts w:hint="eastAsia" w:ascii="宋体" w:hAnsi="宋体" w:eastAsia="宋体" w:cs="宋体"/>
                <w:bCs/>
                <w:kern w:val="0"/>
                <w:sz w:val="24"/>
                <w:highlight w:val="none"/>
              </w:rPr>
            </w:pPr>
            <w:r>
              <w:rPr>
                <w:rFonts w:hint="eastAsia" w:ascii="宋体" w:hAnsi="宋体" w:eastAsia="宋体" w:cs="仿宋"/>
                <w:color w:val="000000"/>
                <w:sz w:val="24"/>
                <w:szCs w:val="24"/>
                <w:lang w:val="zh-CN"/>
              </w:rPr>
              <w:t>开 户 行：</w:t>
            </w:r>
            <w:r>
              <w:rPr>
                <w:rFonts w:hint="eastAsia" w:ascii="宋体" w:hAnsi="宋体" w:eastAsia="宋体" w:cs="宋体"/>
                <w:sz w:val="24"/>
                <w:highlight w:val="none"/>
                <w:lang w:val="zh-CN"/>
              </w:rPr>
              <w:t>农行都兰县希望街支行</w:t>
            </w:r>
          </w:p>
          <w:p>
            <w:pPr>
              <w:pStyle w:val="22"/>
              <w:spacing w:line="360" w:lineRule="auto"/>
              <w:ind w:firstLine="0"/>
              <w:rPr>
                <w:color w:val="000000"/>
              </w:rPr>
            </w:pPr>
            <w:r>
              <w:rPr>
                <w:rFonts w:hint="eastAsia" w:ascii="宋体" w:hAnsi="宋体" w:eastAsia="宋体" w:cs="仿宋"/>
                <w:color w:val="000000"/>
                <w:sz w:val="24"/>
                <w:szCs w:val="24"/>
                <w:lang w:val="zh-CN"/>
              </w:rPr>
              <w:t>银行账号：</w:t>
            </w:r>
            <w:r>
              <w:rPr>
                <w:rFonts w:hint="eastAsia" w:ascii="宋体" w:hAnsi="宋体" w:eastAsia="宋体" w:cs="宋体"/>
                <w:sz w:val="24"/>
                <w:lang w:val="zh-CN"/>
              </w:rPr>
              <w:t>28-512001040000126（保证金汇款，后附项目名称、包号）</w:t>
            </w:r>
          </w:p>
          <w:p>
            <w:pPr>
              <w:pStyle w:val="22"/>
              <w:spacing w:line="360" w:lineRule="auto"/>
              <w:ind w:firstLine="0"/>
              <w:rPr>
                <w:color w:val="000000"/>
              </w:rPr>
            </w:pPr>
            <w:r>
              <w:rPr>
                <w:rFonts w:hint="eastAsia" w:ascii="宋体" w:hAnsi="宋体" w:eastAsia="宋体" w:cs="仿宋"/>
                <w:color w:val="000000"/>
                <w:sz w:val="24"/>
                <w:szCs w:val="24"/>
                <w:lang w:val="zh-CN"/>
              </w:rPr>
              <w:t>缴纳时间：投标截止前，以银行到账时间为准。</w:t>
            </w:r>
          </w:p>
          <w:p>
            <w:pPr>
              <w:pStyle w:val="22"/>
              <w:spacing w:line="360" w:lineRule="auto"/>
              <w:ind w:firstLine="0"/>
              <w:rPr>
                <w:color w:val="000000"/>
              </w:rPr>
            </w:pPr>
            <w:r>
              <w:rPr>
                <w:rFonts w:hint="eastAsia" w:ascii="宋体" w:hAnsi="宋体" w:eastAsia="宋体" w:cs="仿宋"/>
                <w:color w:val="000000"/>
                <w:sz w:val="24"/>
                <w:szCs w:val="24"/>
                <w:lang w:val="zh-CN"/>
              </w:rPr>
              <w:t>（1）不接受个人名义或现金形式递交的磋商保证金，磋商供应商应单独提交磋商保证金，磋商保证金须从企业基本账户中支付，磋商文件中须附企业开户许可证；</w:t>
            </w:r>
          </w:p>
          <w:p>
            <w:pPr>
              <w:pStyle w:val="22"/>
              <w:spacing w:line="360" w:lineRule="auto"/>
              <w:ind w:firstLine="0"/>
              <w:rPr>
                <w:color w:val="000000"/>
              </w:rPr>
            </w:pPr>
            <w:r>
              <w:rPr>
                <w:rFonts w:hint="eastAsia" w:ascii="宋体" w:hAnsi="宋体" w:eastAsia="宋体" w:cs="仿宋"/>
                <w:color w:val="000000"/>
                <w:sz w:val="24"/>
                <w:szCs w:val="24"/>
                <w:lang w:val="zh-CN"/>
              </w:rPr>
              <w:t>（2）磋商保证金有效期与磋商有效期一致。</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tabs>
                <w:tab w:val="left" w:pos="0"/>
              </w:tabs>
              <w:autoSpaceDE w:val="0"/>
              <w:spacing w:line="360" w:lineRule="auto"/>
              <w:ind w:firstLine="0"/>
              <w:jc w:val="center"/>
              <w:rPr>
                <w:color w:val="000000"/>
              </w:rPr>
            </w:pPr>
            <w:r>
              <w:rPr>
                <w:rFonts w:hint="eastAsia" w:ascii="宋体" w:hAnsi="宋体" w:cs="宋体"/>
                <w:bCs/>
                <w:color w:val="000000"/>
              </w:rPr>
              <w:t>13</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utoSpaceDE w:val="0"/>
              <w:spacing w:line="360" w:lineRule="auto"/>
              <w:ind w:firstLine="0"/>
              <w:rPr>
                <w:color w:val="000000"/>
              </w:rPr>
            </w:pPr>
            <w:r>
              <w:rPr>
                <w:rFonts w:hint="eastAsia" w:ascii="宋体" w:hAnsi="宋体" w:cs="宋体"/>
                <w:color w:val="000000"/>
              </w:rPr>
              <w:t>磋商</w:t>
            </w:r>
            <w:r>
              <w:rPr>
                <w:rFonts w:hint="eastAsia" w:ascii="宋体" w:hAnsi="宋体" w:cs="宋体"/>
                <w:bCs/>
                <w:color w:val="000000"/>
                <w:lang w:val="zh-CN"/>
              </w:rPr>
              <w:t>保证金缴纳方式</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auto"/>
              <w:ind w:firstLine="0"/>
              <w:rPr>
                <w:color w:val="000000"/>
              </w:rPr>
            </w:pPr>
            <w:r>
              <w:rPr>
                <w:rFonts w:hint="eastAsia"/>
                <w:color w:val="000000"/>
              </w:rPr>
              <w:t>磋商</w:t>
            </w:r>
            <w:r>
              <w:rPr>
                <w:rFonts w:hint="eastAsia"/>
                <w:color w:val="000000"/>
                <w:lang w:val="zh-CN"/>
              </w:rPr>
              <w:t>保证金应当以电汇、支票、汇票、本票或者金融机构、担保机构出具的保函等非现金形式提交。通过银行转账的，必须由磋商供应商从其基本账户（需提供开户许可证）汇（转）入本须知附表中第11条指定的账户。</w:t>
            </w:r>
          </w:p>
          <w:p>
            <w:pPr>
              <w:spacing w:line="360" w:lineRule="auto"/>
              <w:ind w:firstLine="0"/>
              <w:rPr>
                <w:color w:val="000000"/>
              </w:rPr>
            </w:pPr>
            <w:r>
              <w:rPr>
                <w:rFonts w:hint="eastAsia"/>
                <w:color w:val="000000"/>
                <w:lang w:val="zh-CN"/>
              </w:rPr>
              <w:t>磋商供应商未按照磋商文件要求提交</w:t>
            </w:r>
            <w:r>
              <w:rPr>
                <w:rFonts w:hint="eastAsia"/>
                <w:color w:val="000000"/>
              </w:rPr>
              <w:t>磋商</w:t>
            </w:r>
            <w:r>
              <w:rPr>
                <w:rFonts w:hint="eastAsia"/>
                <w:color w:val="000000"/>
                <w:lang w:val="zh-CN"/>
              </w:rPr>
              <w:t>保证金的，磋商无效。</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tabs>
                <w:tab w:val="left" w:pos="0"/>
              </w:tabs>
              <w:autoSpaceDE w:val="0"/>
              <w:spacing w:line="360" w:lineRule="auto"/>
              <w:ind w:firstLine="0"/>
              <w:jc w:val="center"/>
              <w:rPr>
                <w:color w:val="000000"/>
              </w:rPr>
            </w:pPr>
            <w:r>
              <w:rPr>
                <w:rFonts w:hint="eastAsia" w:ascii="宋体" w:hAnsi="宋体" w:cs="宋体"/>
                <w:bCs/>
                <w:color w:val="000000"/>
              </w:rPr>
              <w:t>14</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utoSpaceDE w:val="0"/>
              <w:spacing w:line="360" w:lineRule="auto"/>
              <w:ind w:firstLine="0"/>
              <w:rPr>
                <w:color w:val="000000"/>
              </w:rPr>
            </w:pPr>
            <w:r>
              <w:rPr>
                <w:rFonts w:hint="eastAsia" w:ascii="宋体" w:hAnsi="宋体" w:cs="宋体"/>
                <w:color w:val="000000"/>
              </w:rPr>
              <w:t>磋商</w:t>
            </w:r>
            <w:r>
              <w:rPr>
                <w:rFonts w:hint="eastAsia" w:ascii="宋体" w:hAnsi="宋体" w:cs="宋体"/>
                <w:bCs/>
                <w:color w:val="000000"/>
                <w:lang w:val="zh-CN"/>
              </w:rPr>
              <w:t>保证金退还</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0"/>
              <w:rPr>
                <w:color w:val="000000"/>
              </w:rPr>
            </w:pPr>
            <w:r>
              <w:rPr>
                <w:rFonts w:hint="eastAsia"/>
                <w:color w:val="000000"/>
                <w:lang w:val="zh-CN"/>
              </w:rPr>
              <w:t>未中标磋商供应商的</w:t>
            </w:r>
            <w:r>
              <w:rPr>
                <w:rFonts w:hint="eastAsia"/>
                <w:color w:val="000000"/>
              </w:rPr>
              <w:t>磋商</w:t>
            </w:r>
            <w:r>
              <w:rPr>
                <w:rFonts w:hint="eastAsia"/>
                <w:color w:val="000000"/>
                <w:lang w:val="zh-CN"/>
              </w:rPr>
              <w:t>保证金自成交通知书发出之日起5个工作日内退还（不退现金）；中标磋商供应商的磋商保证金，自政府采购合同签订之日起5个工作日内退还（不退现金）。</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tabs>
                <w:tab w:val="left" w:pos="0"/>
              </w:tabs>
              <w:autoSpaceDE w:val="0"/>
              <w:spacing w:line="360" w:lineRule="auto"/>
              <w:ind w:firstLine="0"/>
              <w:jc w:val="center"/>
              <w:rPr>
                <w:color w:val="000000"/>
              </w:rPr>
            </w:pPr>
            <w:r>
              <w:rPr>
                <w:rFonts w:hint="eastAsia" w:ascii="宋体" w:hAnsi="宋体" w:cs="宋体"/>
                <w:bCs/>
                <w:color w:val="000000"/>
              </w:rPr>
              <w:t>15</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utoSpaceDE w:val="0"/>
              <w:spacing w:line="360" w:lineRule="auto"/>
              <w:ind w:firstLine="0"/>
              <w:rPr>
                <w:color w:val="000000"/>
              </w:rPr>
            </w:pPr>
            <w:r>
              <w:rPr>
                <w:rFonts w:hint="eastAsia" w:ascii="宋体" w:hAnsi="宋体" w:cs="宋体"/>
                <w:bCs/>
                <w:color w:val="000000"/>
                <w:lang w:val="zh-CN"/>
              </w:rPr>
              <w:t>磋商文件编制要求</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ind w:firstLine="0"/>
              <w:rPr>
                <w:color w:val="000000"/>
              </w:rPr>
            </w:pPr>
            <w:r>
              <w:rPr>
                <w:rFonts w:hint="eastAsia"/>
                <w:color w:val="000000"/>
                <w:lang w:val="zh-CN"/>
              </w:rPr>
              <w:t>（</w:t>
            </w:r>
            <w:r>
              <w:rPr>
                <w:rFonts w:hint="eastAsia"/>
                <w:color w:val="000000"/>
              </w:rPr>
              <w:t>1</w:t>
            </w:r>
            <w:r>
              <w:rPr>
                <w:rFonts w:hint="eastAsia"/>
                <w:color w:val="000000"/>
                <w:lang w:val="zh-CN"/>
              </w:rPr>
              <w:t>）磋商供应商应按照磋商文件所提供的磋商响应文件格式，分别填写磋商文件第五部分的内容，应分别注明所提供服务的名称、数量和价格等内容；磋商文件要求签字、盖章的地方必须由磋商供应商的法定代表人或委托代理人按要求签字、盖章。</w:t>
            </w:r>
          </w:p>
          <w:p>
            <w:pPr>
              <w:ind w:firstLine="0"/>
              <w:rPr>
                <w:color w:val="000000"/>
              </w:rPr>
            </w:pPr>
            <w:r>
              <w:rPr>
                <w:rFonts w:hint="eastAsia"/>
                <w:color w:val="000000"/>
                <w:lang w:val="zh-CN"/>
              </w:rPr>
              <w:t>（</w:t>
            </w:r>
            <w:r>
              <w:rPr>
                <w:rFonts w:hint="eastAsia"/>
                <w:color w:val="000000"/>
              </w:rPr>
              <w:t>2</w:t>
            </w:r>
            <w:r>
              <w:rPr>
                <w:rFonts w:hint="eastAsia"/>
                <w:color w:val="000000"/>
                <w:lang w:val="zh-CN"/>
              </w:rPr>
              <w:t>）磋商供应商应按磋商文件要求准备磋商响应文件（1份正本、</w:t>
            </w:r>
            <w:r>
              <w:rPr>
                <w:rFonts w:hint="eastAsia"/>
                <w:color w:val="000000"/>
                <w:lang w:val="en-US" w:eastAsia="zh-CN"/>
              </w:rPr>
              <w:t>2</w:t>
            </w:r>
            <w:r>
              <w:rPr>
                <w:rFonts w:hint="eastAsia"/>
                <w:color w:val="000000"/>
                <w:lang w:val="zh-CN"/>
              </w:rPr>
              <w:t>份副本和相应的电子文档1份）。每份磋商响应文件都必须清楚地标明“正本”或“副本”等字样。若发生正本和副本不符，以正本磋商响应文件为准。磋商响应文件统一使用A4幅面的纸张印制，必须胶装成册并编码，不得采用活页夹等可随时拆换的方式装订。</w:t>
            </w:r>
          </w:p>
          <w:p>
            <w:pPr>
              <w:ind w:firstLine="0"/>
              <w:rPr>
                <w:color w:val="000000"/>
              </w:rPr>
            </w:pPr>
            <w:r>
              <w:rPr>
                <w:rFonts w:hint="eastAsia"/>
                <w:color w:val="000000"/>
                <w:lang w:val="zh-CN"/>
              </w:rPr>
              <w:t>（</w:t>
            </w:r>
            <w:r>
              <w:rPr>
                <w:rFonts w:hint="eastAsia"/>
                <w:color w:val="000000"/>
              </w:rPr>
              <w:t>3</w:t>
            </w:r>
            <w:r>
              <w:rPr>
                <w:rFonts w:hint="eastAsia"/>
                <w:color w:val="000000"/>
                <w:lang w:val="zh-CN"/>
              </w:rPr>
              <w:t>）磋商响应文件的正本和副本均需打印或用不褪色、不变质的墨水书写并由磋商供应商的委托代理人加盖公章。磋商响应文件副本可采用正本的复印件，若不满足以上条件，按无效磋商处理。</w:t>
            </w:r>
          </w:p>
          <w:p>
            <w:pPr>
              <w:ind w:firstLine="0"/>
              <w:rPr>
                <w:color w:val="000000"/>
              </w:rPr>
            </w:pPr>
            <w:r>
              <w:rPr>
                <w:rFonts w:hint="eastAsia"/>
                <w:color w:val="000000"/>
                <w:lang w:val="zh-CN"/>
              </w:rPr>
              <w:t>（</w:t>
            </w:r>
            <w:r>
              <w:rPr>
                <w:rFonts w:hint="eastAsia"/>
                <w:color w:val="000000"/>
              </w:rPr>
              <w:t>4</w:t>
            </w:r>
            <w:r>
              <w:rPr>
                <w:rFonts w:hint="eastAsia"/>
                <w:color w:val="000000"/>
                <w:lang w:val="zh-CN"/>
              </w:rPr>
              <w:t>）</w:t>
            </w:r>
            <w:r>
              <w:rPr>
                <w:rFonts w:hint="eastAsia" w:ascii="宋体" w:hAnsi="宋体" w:cs="宋体"/>
                <w:color w:val="000000"/>
                <w:lang w:val="zh-CN"/>
              </w:rPr>
              <w:t>电子文档用U盘制作，采用不可修改文档格式（如：PDF格式）</w:t>
            </w:r>
            <w:r>
              <w:rPr>
                <w:rFonts w:hint="eastAsia"/>
                <w:color w:val="000000"/>
                <w:lang w:val="zh-CN"/>
              </w:rPr>
              <w:t>，须写明采购项目名称、供应商名称及磋商日期，电子文档为纸质版磋商响应文件正本的扫描件，需采用不可修改文档格式，电子文档与纸质版磋商响应文件正本内容必须完全一致，包括盖章和签字，并与书面磋商响应文件一并提交，否则，视为无效磋商。</w:t>
            </w:r>
          </w:p>
        </w:tc>
      </w:tr>
      <w:tr>
        <w:tblPrEx>
          <w:tblCellMar>
            <w:top w:w="0" w:type="dxa"/>
            <w:left w:w="57" w:type="dxa"/>
            <w:bottom w:w="0" w:type="dxa"/>
            <w:right w:w="57" w:type="dxa"/>
          </w:tblCellMar>
        </w:tblPrEx>
        <w:trPr>
          <w:trHeight w:val="3989"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tabs>
                <w:tab w:val="left" w:pos="0"/>
              </w:tabs>
              <w:autoSpaceDE w:val="0"/>
              <w:spacing w:line="360" w:lineRule="auto"/>
              <w:ind w:firstLine="0"/>
              <w:jc w:val="center"/>
              <w:rPr>
                <w:color w:val="000000"/>
              </w:rPr>
            </w:pPr>
            <w:r>
              <w:rPr>
                <w:rFonts w:hint="eastAsia" w:ascii="宋体" w:hAnsi="宋体" w:cs="宋体"/>
                <w:bCs/>
                <w:color w:val="000000"/>
              </w:rPr>
              <w:t>16</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utoSpaceDE w:val="0"/>
              <w:spacing w:line="360" w:lineRule="auto"/>
              <w:ind w:firstLine="0"/>
              <w:rPr>
                <w:color w:val="000000"/>
              </w:rPr>
            </w:pPr>
            <w:r>
              <w:rPr>
                <w:rFonts w:hint="eastAsia" w:ascii="宋体" w:hAnsi="宋体" w:cs="宋体"/>
                <w:bCs/>
                <w:color w:val="000000"/>
                <w:lang w:val="zh-CN"/>
              </w:rPr>
              <w:t>磋商文件的密封</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utoSpaceDE w:val="0"/>
              <w:spacing w:line="360" w:lineRule="auto"/>
              <w:ind w:firstLine="0"/>
              <w:rPr>
                <w:color w:val="000000"/>
              </w:rPr>
            </w:pPr>
            <w:r>
              <w:rPr>
                <w:rFonts w:hint="eastAsia" w:ascii="宋体" w:hAnsi="宋体" w:cs="宋体"/>
                <w:color w:val="000000"/>
                <w:lang w:val="zh-CN"/>
              </w:rPr>
              <w:t>磋商响应文件的正本与副本须分别密封，加贴密封条，并在密封包装的封口处加盖磋商单位公章和法人章（未按要求密封的磋商响应文件将不予接收）；磋商响应文件的封套上应标记“正本”或“副本”字样，封套上应写明：</w:t>
            </w:r>
          </w:p>
          <w:p>
            <w:pPr>
              <w:autoSpaceDE w:val="0"/>
              <w:spacing w:line="360" w:lineRule="auto"/>
              <w:ind w:firstLine="0"/>
              <w:rPr>
                <w:color w:val="000000"/>
              </w:rPr>
            </w:pPr>
            <w:r>
              <w:rPr>
                <w:rFonts w:hint="eastAsia" w:ascii="宋体" w:hAnsi="宋体" w:cs="宋体"/>
                <w:color w:val="000000"/>
                <w:lang w:val="zh-CN"/>
              </w:rPr>
              <w:t>采购项目名称：                正（副）本</w:t>
            </w:r>
          </w:p>
          <w:p>
            <w:pPr>
              <w:autoSpaceDE w:val="0"/>
              <w:spacing w:line="360" w:lineRule="auto"/>
              <w:ind w:firstLine="0"/>
              <w:rPr>
                <w:color w:val="000000"/>
              </w:rPr>
            </w:pPr>
            <w:r>
              <w:rPr>
                <w:rFonts w:hint="eastAsia" w:ascii="宋体" w:hAnsi="宋体" w:cs="宋体"/>
                <w:color w:val="000000"/>
                <w:lang w:val="zh-CN"/>
              </w:rPr>
              <w:t>采购项目编号：</w:t>
            </w:r>
          </w:p>
          <w:p>
            <w:pPr>
              <w:autoSpaceDE w:val="0"/>
              <w:spacing w:line="360" w:lineRule="auto"/>
              <w:ind w:firstLine="0"/>
              <w:rPr>
                <w:color w:val="000000"/>
              </w:rPr>
            </w:pPr>
            <w:r>
              <w:rPr>
                <w:rFonts w:hint="eastAsia" w:ascii="宋体" w:hAnsi="宋体" w:cs="宋体"/>
                <w:color w:val="000000"/>
                <w:lang w:val="zh-CN"/>
              </w:rPr>
              <w:t xml:space="preserve">磋商供应商名称：         </w:t>
            </w:r>
            <w:r>
              <w:rPr>
                <w:rFonts w:hint="eastAsia" w:ascii="宋体" w:hAnsi="宋体" w:cs="宋体"/>
                <w:color w:val="000000"/>
              </w:rPr>
              <w:t xml:space="preserve">   </w:t>
            </w:r>
            <w:r>
              <w:rPr>
                <w:rFonts w:hint="eastAsia" w:ascii="宋体" w:hAnsi="宋体" w:cs="宋体"/>
                <w:color w:val="000000"/>
                <w:lang w:val="zh-CN"/>
              </w:rPr>
              <w:t xml:space="preserve"> （加盖单位公章）</w:t>
            </w:r>
          </w:p>
          <w:p>
            <w:pPr>
              <w:autoSpaceDE w:val="0"/>
              <w:spacing w:line="360" w:lineRule="auto"/>
              <w:ind w:firstLine="0"/>
              <w:rPr>
                <w:color w:val="000000"/>
              </w:rPr>
            </w:pPr>
            <w:r>
              <w:rPr>
                <w:rFonts w:hint="eastAsia" w:ascii="宋体" w:hAnsi="宋体" w:cs="宋体"/>
                <w:color w:val="000000"/>
                <w:lang w:val="zh-CN"/>
              </w:rPr>
              <w:t xml:space="preserve">法定代表人：    </w:t>
            </w:r>
            <w:r>
              <w:rPr>
                <w:rFonts w:ascii="宋体" w:hAnsi="宋体" w:cs="宋体"/>
                <w:color w:val="000000"/>
                <w:lang w:val="zh-CN"/>
              </w:rPr>
              <w:t xml:space="preserve"> </w:t>
            </w:r>
            <w:r>
              <w:rPr>
                <w:rFonts w:hint="eastAsia" w:ascii="宋体" w:hAnsi="宋体" w:cs="宋体"/>
                <w:color w:val="000000"/>
                <w:lang w:val="zh-CN"/>
              </w:rPr>
              <w:t xml:space="preserve"> </w:t>
            </w:r>
            <w:r>
              <w:rPr>
                <w:rFonts w:ascii="宋体" w:hAnsi="宋体" w:cs="宋体"/>
                <w:color w:val="000000"/>
                <w:lang w:val="zh-CN"/>
              </w:rPr>
              <w:t xml:space="preserve">        </w:t>
            </w:r>
            <w:r>
              <w:rPr>
                <w:rFonts w:hint="eastAsia" w:ascii="宋体" w:hAnsi="宋体" w:cs="宋体"/>
                <w:color w:val="000000"/>
              </w:rPr>
              <w:t xml:space="preserve">   </w:t>
            </w:r>
            <w:r>
              <w:rPr>
                <w:rFonts w:hint="eastAsia" w:ascii="宋体" w:hAnsi="宋体" w:cs="宋体"/>
                <w:color w:val="000000"/>
                <w:lang w:val="zh-CN"/>
              </w:rPr>
              <w:t>（加盖法人章）</w:t>
            </w:r>
          </w:p>
          <w:p>
            <w:pPr>
              <w:autoSpaceDE w:val="0"/>
              <w:spacing w:line="360" w:lineRule="auto"/>
              <w:ind w:firstLine="0"/>
              <w:rPr>
                <w:color w:val="000000"/>
              </w:rPr>
            </w:pPr>
            <w:r>
              <w:rPr>
                <w:rFonts w:hint="eastAsia" w:ascii="宋体" w:hAnsi="宋体" w:cs="宋体"/>
                <w:color w:val="000000"/>
              </w:rPr>
              <w:t>于*年*月*日*分</w:t>
            </w:r>
            <w:r>
              <w:rPr>
                <w:rFonts w:hint="eastAsia" w:ascii="宋体" w:hAnsi="宋体" w:cs="宋体"/>
                <w:color w:val="000000"/>
                <w:lang w:val="zh-CN"/>
              </w:rPr>
              <w:t>前不得开启</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tabs>
                <w:tab w:val="left" w:pos="0"/>
              </w:tabs>
              <w:autoSpaceDE w:val="0"/>
              <w:spacing w:line="360" w:lineRule="auto"/>
              <w:ind w:firstLine="0"/>
              <w:jc w:val="center"/>
              <w:rPr>
                <w:color w:val="000000"/>
              </w:rPr>
            </w:pPr>
            <w:r>
              <w:rPr>
                <w:rFonts w:hint="eastAsia" w:ascii="宋体" w:hAnsi="宋体" w:cs="宋体"/>
                <w:bCs/>
                <w:color w:val="000000"/>
              </w:rPr>
              <w:t>17</w:t>
            </w:r>
          </w:p>
        </w:tc>
        <w:tc>
          <w:tcPr>
            <w:tcW w:w="2523"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pPr>
              <w:autoSpaceDE w:val="0"/>
              <w:spacing w:line="360" w:lineRule="auto"/>
              <w:ind w:firstLine="0"/>
              <w:rPr>
                <w:color w:val="000000"/>
              </w:rPr>
            </w:pPr>
            <w:r>
              <w:rPr>
                <w:rFonts w:hint="eastAsia" w:ascii="宋体" w:hAnsi="宋体" w:cs="宋体"/>
                <w:bCs/>
                <w:color w:val="000000"/>
                <w:lang w:val="zh-CN"/>
              </w:rPr>
              <w:t>递交磋商文件方式</w:t>
            </w:r>
          </w:p>
        </w:tc>
        <w:tc>
          <w:tcPr>
            <w:tcW w:w="6402"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pPr>
              <w:autoSpaceDE w:val="0"/>
              <w:spacing w:line="360" w:lineRule="auto"/>
              <w:ind w:firstLine="0"/>
              <w:rPr>
                <w:rFonts w:hint="eastAsia" w:ascii="宋体" w:hAnsi="宋体" w:cs="宋体"/>
                <w:color w:val="000000"/>
                <w:lang w:val="zh-CN"/>
              </w:rPr>
            </w:pPr>
            <w:r>
              <w:rPr>
                <w:rFonts w:hint="eastAsia" w:ascii="宋体" w:hAnsi="宋体" w:cs="宋体"/>
                <w:color w:val="000000"/>
                <w:lang w:val="zh-CN"/>
              </w:rPr>
              <w:t xml:space="preserve">现场递交，不接受邮寄磋商。 </w:t>
            </w:r>
          </w:p>
        </w:tc>
      </w:tr>
      <w:tr>
        <w:tblPrEx>
          <w:tblCellMar>
            <w:top w:w="0" w:type="dxa"/>
            <w:left w:w="57" w:type="dxa"/>
            <w:bottom w:w="0" w:type="dxa"/>
            <w:right w:w="57" w:type="dxa"/>
          </w:tblCellMar>
        </w:tblPrEx>
        <w:trPr>
          <w:trHeight w:val="440" w:hRule="atLeast"/>
          <w:jc w:val="center"/>
        </w:trPr>
        <w:tc>
          <w:tcPr>
            <w:tcW w:w="653"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tabs>
                <w:tab w:val="left" w:pos="0"/>
              </w:tabs>
              <w:autoSpaceDE w:val="0"/>
              <w:spacing w:line="360" w:lineRule="auto"/>
              <w:ind w:firstLine="0"/>
              <w:jc w:val="center"/>
              <w:rPr>
                <w:color w:val="000000"/>
              </w:rPr>
            </w:pPr>
            <w:r>
              <w:rPr>
                <w:rFonts w:hint="eastAsia" w:ascii="宋体" w:hAnsi="宋体" w:cs="宋体"/>
                <w:bCs/>
                <w:color w:val="000000"/>
              </w:rPr>
              <w:t>18</w:t>
            </w:r>
          </w:p>
        </w:tc>
        <w:tc>
          <w:tcPr>
            <w:tcW w:w="25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spacing w:line="360" w:lineRule="auto"/>
              <w:ind w:firstLine="0"/>
              <w:rPr>
                <w:color w:val="000000"/>
              </w:rPr>
            </w:pPr>
            <w:r>
              <w:rPr>
                <w:rFonts w:hint="eastAsia" w:ascii="宋体" w:hAnsi="宋体" w:cs="宋体"/>
                <w:color w:val="000000"/>
              </w:rPr>
              <w:t>磋商</w:t>
            </w:r>
            <w:r>
              <w:rPr>
                <w:rFonts w:hint="eastAsia" w:ascii="宋体" w:hAnsi="宋体" w:cs="宋体"/>
                <w:bCs/>
                <w:color w:val="000000"/>
                <w:lang w:val="zh-CN"/>
              </w:rPr>
              <w:t>截止时间</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宋体" w:hAnsi="宋体" w:cs="宋体"/>
                <w:color w:val="000000"/>
                <w:sz w:val="24"/>
                <w:lang w:val="zh-CN"/>
              </w:rPr>
            </w:pPr>
            <w:r>
              <w:rPr>
                <w:rFonts w:hint="eastAsia" w:ascii="宋体" w:hAnsi="宋体" w:cs="宋体"/>
                <w:color w:val="000000"/>
                <w:sz w:val="24"/>
                <w:lang w:val="zh-CN"/>
              </w:rPr>
              <w:t>2022年0</w:t>
            </w:r>
            <w:r>
              <w:rPr>
                <w:rFonts w:hint="eastAsia" w:ascii="宋体" w:hAnsi="宋体" w:cs="宋体"/>
                <w:color w:val="000000"/>
                <w:sz w:val="24"/>
                <w:lang w:val="en-US" w:eastAsia="zh-CN"/>
              </w:rPr>
              <w:t>7</w:t>
            </w:r>
            <w:r>
              <w:rPr>
                <w:rFonts w:hint="eastAsia" w:ascii="宋体" w:hAnsi="宋体" w:cs="宋体"/>
                <w:color w:val="000000"/>
                <w:sz w:val="24"/>
                <w:lang w:val="zh-CN"/>
              </w:rPr>
              <w:t>月</w:t>
            </w:r>
            <w:r>
              <w:rPr>
                <w:rFonts w:hint="eastAsia" w:ascii="宋体" w:hAnsi="宋体" w:cs="宋体"/>
                <w:color w:val="000000"/>
                <w:sz w:val="24"/>
                <w:lang w:val="en-US" w:eastAsia="zh-CN"/>
              </w:rPr>
              <w:t>14</w:t>
            </w:r>
            <w:r>
              <w:rPr>
                <w:rFonts w:hint="eastAsia" w:ascii="宋体" w:hAnsi="宋体" w:cs="宋体"/>
                <w:color w:val="000000"/>
                <w:sz w:val="24"/>
                <w:lang w:val="zh-CN"/>
              </w:rPr>
              <w:t>日上午10：00分</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tabs>
                <w:tab w:val="left" w:pos="0"/>
              </w:tabs>
              <w:autoSpaceDE w:val="0"/>
              <w:spacing w:line="360" w:lineRule="auto"/>
              <w:ind w:firstLine="0"/>
              <w:jc w:val="center"/>
              <w:rPr>
                <w:color w:val="000000"/>
              </w:rPr>
            </w:pPr>
            <w:r>
              <w:rPr>
                <w:rFonts w:hint="eastAsia" w:ascii="宋体" w:hAnsi="宋体" w:cs="宋体"/>
                <w:bCs/>
                <w:color w:val="000000"/>
              </w:rPr>
              <w:t>19</w:t>
            </w:r>
          </w:p>
        </w:tc>
        <w:tc>
          <w:tcPr>
            <w:tcW w:w="25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spacing w:line="360" w:lineRule="auto"/>
              <w:ind w:firstLine="0"/>
              <w:rPr>
                <w:color w:val="000000"/>
              </w:rPr>
            </w:pPr>
            <w:r>
              <w:rPr>
                <w:rFonts w:hint="eastAsia" w:ascii="宋体" w:hAnsi="宋体" w:cs="宋体"/>
                <w:bCs/>
                <w:color w:val="000000"/>
                <w:lang w:val="zh-CN"/>
              </w:rPr>
              <w:t>磋商时间</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宋体" w:hAnsi="宋体" w:cs="宋体"/>
                <w:color w:val="000000"/>
                <w:sz w:val="24"/>
                <w:lang w:val="zh-CN"/>
              </w:rPr>
            </w:pPr>
            <w:r>
              <w:rPr>
                <w:rFonts w:hint="eastAsia" w:ascii="宋体" w:hAnsi="宋体" w:cs="宋体"/>
                <w:color w:val="000000"/>
                <w:sz w:val="24"/>
                <w:lang w:val="zh-CN"/>
              </w:rPr>
              <w:t>2022年0</w:t>
            </w:r>
            <w:r>
              <w:rPr>
                <w:rFonts w:hint="eastAsia" w:ascii="宋体" w:hAnsi="宋体" w:cs="宋体"/>
                <w:color w:val="000000"/>
                <w:sz w:val="24"/>
                <w:lang w:val="en-US" w:eastAsia="zh-CN"/>
              </w:rPr>
              <w:t>7</w:t>
            </w:r>
            <w:r>
              <w:rPr>
                <w:rFonts w:hint="eastAsia" w:ascii="宋体" w:hAnsi="宋体" w:cs="宋体"/>
                <w:color w:val="000000"/>
                <w:sz w:val="24"/>
                <w:lang w:val="zh-CN"/>
              </w:rPr>
              <w:t>月</w:t>
            </w:r>
            <w:r>
              <w:rPr>
                <w:rFonts w:hint="eastAsia" w:ascii="宋体" w:hAnsi="宋体" w:cs="宋体"/>
                <w:color w:val="000000"/>
                <w:sz w:val="24"/>
                <w:lang w:val="en-US" w:eastAsia="zh-CN"/>
              </w:rPr>
              <w:t>14</w:t>
            </w:r>
            <w:bookmarkStart w:id="140" w:name="_GoBack"/>
            <w:bookmarkEnd w:id="140"/>
            <w:r>
              <w:rPr>
                <w:rFonts w:hint="eastAsia" w:ascii="宋体" w:hAnsi="宋体" w:cs="宋体"/>
                <w:color w:val="000000"/>
                <w:sz w:val="24"/>
                <w:lang w:val="zh-CN"/>
              </w:rPr>
              <w:t>日上午10：00分</w:t>
            </w:r>
          </w:p>
        </w:tc>
      </w:tr>
      <w:tr>
        <w:tblPrEx>
          <w:tblCellMar>
            <w:top w:w="0" w:type="dxa"/>
            <w:left w:w="57" w:type="dxa"/>
            <w:bottom w:w="0" w:type="dxa"/>
            <w:right w:w="57" w:type="dxa"/>
          </w:tblCellMar>
        </w:tblPrEx>
        <w:trPr>
          <w:trHeight w:val="437" w:hRule="atLeast"/>
          <w:jc w:val="center"/>
        </w:trPr>
        <w:tc>
          <w:tcPr>
            <w:tcW w:w="653"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tabs>
                <w:tab w:val="left" w:pos="0"/>
              </w:tabs>
              <w:autoSpaceDE w:val="0"/>
              <w:spacing w:line="360" w:lineRule="auto"/>
              <w:ind w:firstLine="0"/>
              <w:jc w:val="center"/>
              <w:rPr>
                <w:color w:val="000000"/>
              </w:rPr>
            </w:pPr>
            <w:r>
              <w:rPr>
                <w:rFonts w:hint="eastAsia" w:ascii="宋体" w:hAnsi="宋体" w:cs="宋体"/>
                <w:bCs/>
                <w:color w:val="000000"/>
              </w:rPr>
              <w:t>20</w:t>
            </w:r>
          </w:p>
        </w:tc>
        <w:tc>
          <w:tcPr>
            <w:tcW w:w="25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spacing w:line="360" w:lineRule="auto"/>
              <w:ind w:firstLine="0"/>
              <w:rPr>
                <w:color w:val="000000"/>
              </w:rPr>
            </w:pPr>
            <w:r>
              <w:rPr>
                <w:rFonts w:hint="eastAsia" w:ascii="宋体" w:hAnsi="宋体" w:cs="宋体"/>
                <w:bCs/>
                <w:color w:val="000000"/>
                <w:lang w:val="zh-CN"/>
              </w:rPr>
              <w:t>磋商及磋商地点</w:t>
            </w:r>
          </w:p>
        </w:tc>
        <w:tc>
          <w:tcPr>
            <w:tcW w:w="64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spacing w:line="360" w:lineRule="auto"/>
              <w:ind w:firstLine="0"/>
              <w:rPr>
                <w:rFonts w:hint="eastAsia" w:ascii="宋体" w:hAnsi="宋体" w:cs="宋体"/>
                <w:color w:val="000000"/>
                <w:lang w:val="zh-CN"/>
              </w:rPr>
            </w:pPr>
            <w:r>
              <w:rPr>
                <w:rFonts w:hint="eastAsia" w:ascii="宋体" w:hAnsi="宋体" w:cs="宋体"/>
                <w:color w:val="000000"/>
                <w:kern w:val="0"/>
                <w:highlight w:val="none"/>
                <w:lang w:val="zh-CN"/>
              </w:rPr>
              <w:t>海西州行政服务和公共资源交易中心4楼3号询价谈判室</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tabs>
                <w:tab w:val="left" w:pos="0"/>
              </w:tabs>
              <w:autoSpaceDE w:val="0"/>
              <w:spacing w:line="360" w:lineRule="auto"/>
              <w:ind w:firstLine="0"/>
              <w:jc w:val="center"/>
              <w:rPr>
                <w:color w:val="000000"/>
              </w:rPr>
            </w:pPr>
            <w:r>
              <w:rPr>
                <w:rFonts w:hint="eastAsia" w:ascii="宋体" w:hAnsi="宋体" w:cs="宋体"/>
                <w:bCs/>
                <w:color w:val="000000"/>
              </w:rPr>
              <w:t>21</w:t>
            </w:r>
          </w:p>
        </w:tc>
        <w:tc>
          <w:tcPr>
            <w:tcW w:w="2523"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pPr>
              <w:autoSpaceDE w:val="0"/>
              <w:spacing w:line="360" w:lineRule="auto"/>
              <w:ind w:firstLine="0"/>
              <w:rPr>
                <w:color w:val="000000"/>
              </w:rPr>
            </w:pPr>
            <w:r>
              <w:rPr>
                <w:rFonts w:hint="eastAsia" w:ascii="宋体" w:hAnsi="宋体" w:cs="宋体"/>
                <w:bCs/>
                <w:color w:val="000000"/>
                <w:lang w:val="zh-CN"/>
              </w:rPr>
              <w:t>答疑澄清方式</w:t>
            </w:r>
          </w:p>
        </w:tc>
        <w:tc>
          <w:tcPr>
            <w:tcW w:w="6402"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pPr>
              <w:autoSpaceDE w:val="0"/>
              <w:spacing w:line="360" w:lineRule="auto"/>
              <w:ind w:firstLine="0"/>
              <w:rPr>
                <w:rFonts w:hint="eastAsia" w:ascii="宋体" w:hAnsi="宋体" w:cs="宋体"/>
                <w:color w:val="000000"/>
                <w:lang w:val="zh-CN"/>
              </w:rPr>
            </w:pPr>
            <w:r>
              <w:rPr>
                <w:rFonts w:hint="eastAsia" w:ascii="宋体" w:hAnsi="宋体" w:cs="宋体"/>
                <w:color w:val="000000"/>
                <w:lang w:val="zh-CN"/>
              </w:rPr>
              <w:t>采用现场答疑。磋商供应商须提供准确的联系方式（手机和固定电话），应在规定的时间内到达评审现场进行答疑澄清，如在规定的时间内联系无果或未按时到达的，视同放弃答疑。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tabs>
                <w:tab w:val="left" w:pos="0"/>
              </w:tabs>
              <w:autoSpaceDE w:val="0"/>
              <w:spacing w:line="360" w:lineRule="auto"/>
              <w:ind w:firstLine="0"/>
              <w:jc w:val="center"/>
              <w:rPr>
                <w:color w:val="000000"/>
              </w:rPr>
            </w:pPr>
            <w:r>
              <w:rPr>
                <w:rFonts w:hint="eastAsia" w:ascii="宋体" w:hAnsi="宋体" w:cs="宋体"/>
                <w:bCs/>
                <w:color w:val="000000"/>
              </w:rPr>
              <w:t>22</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utoSpaceDE w:val="0"/>
              <w:spacing w:line="360" w:lineRule="auto"/>
              <w:ind w:firstLine="0"/>
              <w:rPr>
                <w:color w:val="000000"/>
              </w:rPr>
            </w:pPr>
            <w:r>
              <w:rPr>
                <w:rFonts w:hint="eastAsia" w:ascii="宋体" w:hAnsi="宋体" w:cs="宋体"/>
                <w:color w:val="000000"/>
                <w:lang w:val="zh-CN"/>
              </w:rPr>
              <w:t>代理服务费收取</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utoSpaceDE w:val="0"/>
              <w:spacing w:line="360" w:lineRule="auto"/>
              <w:ind w:firstLine="0"/>
              <w:rPr>
                <w:color w:val="000000"/>
              </w:rPr>
            </w:pPr>
            <w:r>
              <w:rPr>
                <w:rFonts w:hint="eastAsia" w:ascii="宋体" w:hAnsi="宋体" w:cs="宋体"/>
                <w:color w:val="000000"/>
                <w:lang w:val="zh-CN"/>
              </w:rPr>
              <w:t>招标代理服务费：小写：</w:t>
            </w:r>
            <w:r>
              <w:rPr>
                <w:rFonts w:hint="eastAsia" w:ascii="宋体" w:hAnsi="宋体" w:cs="宋体"/>
                <w:color w:val="000000"/>
              </w:rPr>
              <w:t>0</w:t>
            </w:r>
            <w:r>
              <w:rPr>
                <w:rFonts w:hint="eastAsia" w:ascii="宋体" w:hAnsi="宋体" w:cs="宋体"/>
                <w:color w:val="000000"/>
                <w:lang w:eastAsia="zh-CN"/>
              </w:rPr>
              <w:t>元</w:t>
            </w:r>
            <w:r>
              <w:rPr>
                <w:rFonts w:hint="eastAsia" w:ascii="宋体" w:hAnsi="宋体" w:cs="宋体"/>
                <w:color w:val="000000"/>
                <w:lang w:val="zh-CN"/>
              </w:rPr>
              <w:t>。</w:t>
            </w:r>
          </w:p>
        </w:tc>
      </w:tr>
      <w:tr>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tabs>
                <w:tab w:val="left" w:pos="0"/>
              </w:tabs>
              <w:autoSpaceDE w:val="0"/>
              <w:spacing w:line="360" w:lineRule="exact"/>
              <w:ind w:firstLine="0"/>
              <w:jc w:val="center"/>
              <w:rPr>
                <w:color w:val="000000"/>
              </w:rPr>
            </w:pPr>
            <w:r>
              <w:rPr>
                <w:rFonts w:hint="eastAsia" w:ascii="宋体" w:hAnsi="宋体" w:cs="宋体"/>
                <w:bCs/>
                <w:color w:val="000000"/>
              </w:rPr>
              <w:t>23</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utoSpaceDE w:val="0"/>
              <w:spacing w:line="360" w:lineRule="exact"/>
              <w:ind w:firstLine="0"/>
              <w:rPr>
                <w:color w:val="000000"/>
              </w:rPr>
            </w:pPr>
            <w:r>
              <w:rPr>
                <w:rFonts w:hint="eastAsia" w:ascii="宋体" w:hAnsi="宋体" w:cs="宋体"/>
                <w:bCs/>
                <w:color w:val="000000"/>
                <w:lang w:val="zh-CN"/>
              </w:rPr>
              <w:t>合同签订有效期</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utoSpaceDE w:val="0"/>
              <w:spacing w:line="360" w:lineRule="auto"/>
              <w:ind w:firstLine="0"/>
              <w:rPr>
                <w:color w:val="000000"/>
              </w:rPr>
            </w:pPr>
            <w:r>
              <w:rPr>
                <w:rFonts w:hint="eastAsia" w:ascii="宋体" w:hAnsi="宋体" w:cs="宋体"/>
                <w:color w:val="000000"/>
                <w:lang w:val="zh-CN"/>
              </w:rPr>
              <w:t>自成交通知书发出之日起</w:t>
            </w:r>
            <w:r>
              <w:rPr>
                <w:rFonts w:hint="eastAsia" w:ascii="宋体" w:hAnsi="宋体" w:cs="宋体"/>
                <w:color w:val="000000"/>
              </w:rPr>
              <w:t>30</w:t>
            </w:r>
            <w:r>
              <w:rPr>
                <w:rFonts w:hint="eastAsia" w:ascii="宋体" w:hAnsi="宋体" w:cs="宋体"/>
                <w:color w:val="000000"/>
                <w:lang w:val="zh-CN"/>
              </w:rPr>
              <w:t>日内与采购单位签订合同</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tabs>
                <w:tab w:val="left" w:pos="0"/>
              </w:tabs>
              <w:autoSpaceDE w:val="0"/>
              <w:spacing w:line="360" w:lineRule="exact"/>
              <w:ind w:firstLine="0"/>
              <w:jc w:val="center"/>
              <w:rPr>
                <w:color w:val="000000"/>
              </w:rPr>
            </w:pPr>
            <w:r>
              <w:rPr>
                <w:rFonts w:hint="eastAsia" w:ascii="宋体" w:hAnsi="宋体" w:cs="宋体"/>
                <w:bCs/>
                <w:color w:val="000000"/>
              </w:rPr>
              <w:t>24</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utoSpaceDE w:val="0"/>
              <w:spacing w:line="360" w:lineRule="exact"/>
              <w:ind w:firstLine="0"/>
              <w:rPr>
                <w:color w:val="000000"/>
              </w:rPr>
            </w:pPr>
            <w:r>
              <w:rPr>
                <w:rFonts w:hint="eastAsia" w:ascii="宋体" w:hAnsi="宋体" w:cs="宋体"/>
                <w:bCs/>
                <w:color w:val="000000"/>
                <w:lang w:val="zh-CN"/>
              </w:rPr>
              <w:t>政府采购合同备案</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auto"/>
              <w:ind w:firstLine="0"/>
              <w:rPr>
                <w:color w:val="000000"/>
              </w:rPr>
            </w:pPr>
            <w:r>
              <w:rPr>
                <w:rFonts w:ascii="宋体" w:hAnsi="宋体" w:cs="Arial"/>
                <w:color w:val="000000"/>
              </w:rPr>
              <w:t>采购合同全数返回采购代理机构签</w:t>
            </w:r>
            <w:r>
              <w:rPr>
                <w:rFonts w:hint="eastAsia" w:ascii="宋体" w:hAnsi="宋体" w:cs="Arial"/>
                <w:color w:val="000000"/>
              </w:rPr>
              <w:t>字</w:t>
            </w:r>
            <w:r>
              <w:rPr>
                <w:rFonts w:ascii="宋体" w:hAnsi="宋体" w:cs="Arial"/>
                <w:color w:val="000000"/>
              </w:rPr>
              <w:t>，盖章。</w:t>
            </w:r>
          </w:p>
          <w:p>
            <w:pPr>
              <w:spacing w:line="360" w:lineRule="auto"/>
              <w:ind w:firstLine="0"/>
              <w:rPr>
                <w:rFonts w:hint="eastAsia"/>
                <w:color w:val="000000"/>
              </w:rPr>
            </w:pPr>
            <w:r>
              <w:rPr>
                <w:rFonts w:ascii="宋体" w:hAnsi="宋体" w:cs="Arial"/>
                <w:color w:val="000000"/>
              </w:rPr>
              <w:t>采购代理机构留存</w:t>
            </w:r>
            <w:r>
              <w:rPr>
                <w:rFonts w:hint="eastAsia" w:ascii="宋体" w:hAnsi="宋体" w:cs="Arial"/>
                <w:color w:val="000000"/>
              </w:rPr>
              <w:t>两</w:t>
            </w:r>
            <w:r>
              <w:rPr>
                <w:rFonts w:ascii="宋体" w:hAnsi="宋体" w:cs="Arial"/>
                <w:color w:val="000000"/>
              </w:rPr>
              <w:t>份原件备案。</w:t>
            </w:r>
          </w:p>
        </w:tc>
      </w:tr>
      <w:tr>
        <w:tblPrEx>
          <w:tblCellMar>
            <w:top w:w="0" w:type="dxa"/>
            <w:left w:w="57" w:type="dxa"/>
            <w:bottom w:w="0" w:type="dxa"/>
            <w:right w:w="57" w:type="dxa"/>
          </w:tblCellMar>
        </w:tblPrEx>
        <w:trPr>
          <w:trHeight w:val="2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tabs>
                <w:tab w:val="left" w:pos="0"/>
              </w:tabs>
              <w:autoSpaceDE w:val="0"/>
              <w:spacing w:line="360" w:lineRule="exact"/>
              <w:ind w:firstLine="0"/>
              <w:jc w:val="center"/>
              <w:rPr>
                <w:color w:val="000000"/>
              </w:rPr>
            </w:pPr>
            <w:r>
              <w:rPr>
                <w:rFonts w:hint="eastAsia" w:ascii="宋体" w:hAnsi="宋体" w:cs="宋体"/>
                <w:bCs/>
                <w:color w:val="000000"/>
              </w:rPr>
              <w:t>25</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utoSpaceDE w:val="0"/>
              <w:spacing w:line="360" w:lineRule="exact"/>
              <w:ind w:firstLine="0"/>
              <w:rPr>
                <w:color w:val="000000"/>
              </w:rPr>
            </w:pPr>
            <w:r>
              <w:rPr>
                <w:rFonts w:hint="eastAsia" w:ascii="宋体" w:hAnsi="宋体" w:cs="宋体"/>
                <w:bCs/>
                <w:color w:val="000000"/>
                <w:lang w:val="zh-CN"/>
              </w:rPr>
              <w:t>磋商有效期</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utoSpaceDE w:val="0"/>
              <w:spacing w:line="360" w:lineRule="auto"/>
              <w:ind w:firstLine="0"/>
              <w:rPr>
                <w:color w:val="000000"/>
              </w:rPr>
            </w:pPr>
            <w:r>
              <w:rPr>
                <w:rFonts w:hint="eastAsia" w:ascii="宋体" w:hAnsi="宋体" w:cs="宋体"/>
                <w:color w:val="000000"/>
                <w:lang w:val="zh-CN"/>
              </w:rPr>
              <w:t>6</w:t>
            </w:r>
            <w:r>
              <w:rPr>
                <w:rFonts w:hint="eastAsia" w:ascii="宋体" w:hAnsi="宋体" w:cs="宋体"/>
                <w:color w:val="000000"/>
              </w:rPr>
              <w:t>0日历天</w:t>
            </w:r>
          </w:p>
        </w:tc>
      </w:tr>
      <w:tr>
        <w:tblPrEx>
          <w:tblCellMar>
            <w:top w:w="0" w:type="dxa"/>
            <w:left w:w="57" w:type="dxa"/>
            <w:bottom w:w="0" w:type="dxa"/>
            <w:right w:w="57" w:type="dxa"/>
          </w:tblCellMar>
        </w:tblPrEx>
        <w:trPr>
          <w:trHeight w:val="103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tabs>
                <w:tab w:val="left" w:pos="0"/>
              </w:tabs>
              <w:autoSpaceDE w:val="0"/>
              <w:spacing w:line="360" w:lineRule="exact"/>
              <w:ind w:firstLine="0"/>
              <w:jc w:val="center"/>
              <w:rPr>
                <w:color w:val="000000"/>
              </w:rPr>
            </w:pPr>
            <w:r>
              <w:rPr>
                <w:rFonts w:hint="eastAsia" w:ascii="宋体" w:hAnsi="宋体" w:cs="宋体"/>
                <w:bCs/>
                <w:color w:val="000000"/>
              </w:rPr>
              <w:t>26</w:t>
            </w:r>
          </w:p>
        </w:tc>
        <w:tc>
          <w:tcPr>
            <w:tcW w:w="2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utoSpaceDE w:val="0"/>
              <w:spacing w:line="360" w:lineRule="exact"/>
              <w:ind w:firstLine="0"/>
              <w:rPr>
                <w:color w:val="000000"/>
              </w:rPr>
            </w:pPr>
            <w:r>
              <w:rPr>
                <w:rFonts w:hint="eastAsia" w:ascii="宋体" w:hAnsi="宋体" w:cs="宋体"/>
                <w:bCs/>
                <w:color w:val="000000"/>
                <w:lang w:val="zh-CN"/>
              </w:rPr>
              <w:t>其他要求</w:t>
            </w:r>
          </w:p>
        </w:tc>
        <w:tc>
          <w:tcPr>
            <w:tcW w:w="640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utoSpaceDE w:val="0"/>
              <w:spacing w:line="360" w:lineRule="auto"/>
              <w:ind w:firstLine="0"/>
              <w:rPr>
                <w:color w:val="000000"/>
              </w:rPr>
            </w:pPr>
            <w:r>
              <w:rPr>
                <w:rFonts w:hint="eastAsia" w:ascii="宋体" w:hAnsi="宋体" w:cs="宋体"/>
                <w:color w:val="000000"/>
              </w:rPr>
              <w:t>本项目招标公告在《青海政府采购网》为准。</w:t>
            </w:r>
          </w:p>
        </w:tc>
      </w:tr>
    </w:tbl>
    <w:p>
      <w:pPr>
        <w:keepNext/>
        <w:keepLines/>
        <w:pageBreakBefore/>
        <w:widowControl/>
        <w:snapToGrid w:val="0"/>
        <w:spacing w:line="240" w:lineRule="auto"/>
        <w:ind w:firstLine="0"/>
        <w:jc w:val="center"/>
        <w:rPr>
          <w:color w:val="000000"/>
        </w:rPr>
      </w:pPr>
      <w:bookmarkStart w:id="67" w:name="__RefHeading___Toc7744"/>
      <w:bookmarkEnd w:id="67"/>
      <w:r>
        <w:rPr>
          <w:rFonts w:hint="eastAsia" w:ascii="宋体" w:hAnsi="宋体" w:cs="宋体"/>
          <w:b/>
          <w:color w:val="000000"/>
          <w:sz w:val="36"/>
          <w:szCs w:val="20"/>
        </w:rPr>
        <w:t>第三部分  供应商须知</w:t>
      </w:r>
    </w:p>
    <w:p>
      <w:pPr>
        <w:widowControl/>
        <w:spacing w:before="480" w:after="480" w:line="240" w:lineRule="auto"/>
        <w:ind w:firstLine="0"/>
        <w:jc w:val="center"/>
        <w:rPr>
          <w:color w:val="000000"/>
        </w:rPr>
      </w:pPr>
      <w:bookmarkStart w:id="68" w:name="__RefHeading___Toc26441"/>
      <w:bookmarkEnd w:id="68"/>
      <w:r>
        <w:rPr>
          <w:rFonts w:hint="eastAsia" w:ascii="宋体" w:hAnsi="宋体" w:cs="宋体"/>
          <w:b/>
          <w:bCs/>
          <w:color w:val="000000"/>
          <w:kern w:val="0"/>
          <w:sz w:val="36"/>
          <w:szCs w:val="36"/>
        </w:rPr>
        <w:t>一、说  明</w:t>
      </w:r>
    </w:p>
    <w:p>
      <w:pPr>
        <w:widowControl/>
        <w:spacing w:before="100" w:after="100" w:line="360" w:lineRule="auto"/>
        <w:ind w:firstLine="542"/>
        <w:jc w:val="left"/>
        <w:rPr>
          <w:color w:val="000000"/>
        </w:rPr>
      </w:pPr>
      <w:r>
        <w:rPr>
          <w:rFonts w:hint="eastAsia" w:ascii="宋体" w:hAnsi="宋体" w:cs="宋体"/>
          <w:b/>
          <w:bCs/>
          <w:color w:val="000000"/>
          <w:kern w:val="0"/>
          <w:sz w:val="27"/>
          <w:szCs w:val="27"/>
        </w:rPr>
        <w:t>1.适用范围</w:t>
      </w:r>
    </w:p>
    <w:p>
      <w:pPr>
        <w:tabs>
          <w:tab w:val="left" w:pos="840"/>
        </w:tabs>
        <w:spacing w:line="360" w:lineRule="auto"/>
        <w:ind w:firstLine="480"/>
        <w:rPr>
          <w:color w:val="000000"/>
        </w:rPr>
      </w:pPr>
      <w:r>
        <w:rPr>
          <w:rFonts w:hint="eastAsia" w:ascii="宋体" w:hAnsi="宋体" w:cs="宋体"/>
          <w:color w:val="000000"/>
        </w:rPr>
        <w:t>本次采购依据采购人的采购计划，仅适用于本磋商文件中所叙述的项目。</w:t>
      </w:r>
    </w:p>
    <w:p>
      <w:pPr>
        <w:widowControl/>
        <w:spacing w:before="100" w:after="100" w:line="360" w:lineRule="auto"/>
        <w:ind w:firstLine="0"/>
        <w:jc w:val="left"/>
        <w:rPr>
          <w:color w:val="000000"/>
        </w:rPr>
      </w:pPr>
      <w:r>
        <w:rPr>
          <w:rFonts w:hint="eastAsia" w:ascii="宋体" w:hAnsi="宋体" w:cs="宋体"/>
          <w:b/>
          <w:bCs/>
          <w:color w:val="000000"/>
          <w:kern w:val="0"/>
          <w:sz w:val="27"/>
          <w:szCs w:val="27"/>
        </w:rPr>
        <w:t xml:space="preserve">    2.采购方式、合格的供应商</w:t>
      </w:r>
    </w:p>
    <w:p>
      <w:pPr>
        <w:tabs>
          <w:tab w:val="left" w:pos="840"/>
        </w:tabs>
        <w:spacing w:line="360" w:lineRule="auto"/>
        <w:ind w:firstLine="360"/>
        <w:rPr>
          <w:color w:val="000000"/>
        </w:rPr>
      </w:pPr>
      <w:r>
        <w:rPr>
          <w:rFonts w:hint="eastAsia" w:ascii="宋体" w:hAnsi="宋体" w:cs="宋体"/>
          <w:color w:val="000000"/>
        </w:rPr>
        <w:t>2.1本次采购采取竞争性磋商方式。</w:t>
      </w:r>
    </w:p>
    <w:p>
      <w:pPr>
        <w:tabs>
          <w:tab w:val="left" w:pos="840"/>
        </w:tabs>
        <w:spacing w:line="360" w:lineRule="auto"/>
        <w:ind w:firstLine="360"/>
        <w:rPr>
          <w:color w:val="000000"/>
        </w:rPr>
      </w:pPr>
      <w:r>
        <w:rPr>
          <w:rFonts w:hint="eastAsia" w:ascii="宋体" w:hAnsi="宋体" w:cs="宋体"/>
          <w:color w:val="000000"/>
        </w:rPr>
        <w:t>2.2合格的供应商：详见第一部分“供应商资格要求”</w:t>
      </w:r>
    </w:p>
    <w:p>
      <w:pPr>
        <w:tabs>
          <w:tab w:val="left" w:pos="840"/>
        </w:tabs>
        <w:spacing w:line="360" w:lineRule="auto"/>
        <w:ind w:firstLine="360"/>
        <w:rPr>
          <w:color w:val="000000"/>
        </w:rPr>
      </w:pPr>
      <w:r>
        <w:rPr>
          <w:rFonts w:hint="eastAsia" w:ascii="宋体" w:hAnsi="宋体" w:cs="宋体"/>
          <w:color w:val="000000"/>
        </w:rPr>
        <w:t>2.3供应商不得存在下列情形之一：</w:t>
      </w:r>
    </w:p>
    <w:p>
      <w:pPr>
        <w:tabs>
          <w:tab w:val="left" w:pos="840"/>
        </w:tabs>
        <w:spacing w:line="360" w:lineRule="auto"/>
        <w:ind w:firstLine="360"/>
        <w:rPr>
          <w:color w:val="000000"/>
        </w:rPr>
      </w:pPr>
      <w:r>
        <w:rPr>
          <w:rFonts w:hint="eastAsia" w:ascii="宋体" w:hAnsi="宋体" w:cs="宋体"/>
          <w:color w:val="000000"/>
        </w:rPr>
        <w:t>(l）为采购人不具有独立法人资格的附属机构（单位）；</w:t>
      </w:r>
    </w:p>
    <w:p>
      <w:pPr>
        <w:tabs>
          <w:tab w:val="left" w:pos="840"/>
        </w:tabs>
        <w:spacing w:line="360" w:lineRule="auto"/>
        <w:ind w:firstLine="360"/>
        <w:rPr>
          <w:color w:val="000000"/>
        </w:rPr>
      </w:pPr>
      <w:r>
        <w:rPr>
          <w:rFonts w:hint="eastAsia" w:ascii="宋体" w:hAnsi="宋体" w:cs="宋体"/>
          <w:color w:val="000000"/>
        </w:rPr>
        <w:t>(2）为本采购项目前期准备提供设计或咨询服务的，但设计施工总承包的除外；</w:t>
      </w:r>
    </w:p>
    <w:p>
      <w:pPr>
        <w:tabs>
          <w:tab w:val="left" w:pos="840"/>
        </w:tabs>
        <w:spacing w:line="360" w:lineRule="auto"/>
        <w:ind w:firstLine="360"/>
        <w:rPr>
          <w:color w:val="000000"/>
        </w:rPr>
      </w:pPr>
      <w:r>
        <w:rPr>
          <w:rFonts w:hint="eastAsia" w:ascii="宋体" w:hAnsi="宋体" w:cs="宋体"/>
          <w:color w:val="000000"/>
        </w:rPr>
        <w:t>(3）为本采购项目的监理人；</w:t>
      </w:r>
    </w:p>
    <w:p>
      <w:pPr>
        <w:tabs>
          <w:tab w:val="left" w:pos="840"/>
        </w:tabs>
        <w:spacing w:line="360" w:lineRule="auto"/>
        <w:ind w:firstLine="360"/>
        <w:rPr>
          <w:color w:val="000000"/>
        </w:rPr>
      </w:pPr>
      <w:r>
        <w:rPr>
          <w:rFonts w:hint="eastAsia" w:ascii="宋体" w:hAnsi="宋体" w:cs="宋体"/>
          <w:color w:val="000000"/>
        </w:rPr>
        <w:t>(4）为本采购项目的代建人；</w:t>
      </w:r>
    </w:p>
    <w:p>
      <w:pPr>
        <w:tabs>
          <w:tab w:val="left" w:pos="840"/>
        </w:tabs>
        <w:spacing w:line="360" w:lineRule="auto"/>
        <w:ind w:firstLine="360"/>
        <w:rPr>
          <w:color w:val="000000"/>
        </w:rPr>
      </w:pPr>
      <w:r>
        <w:rPr>
          <w:rFonts w:hint="eastAsia" w:ascii="宋体" w:hAnsi="宋体" w:cs="宋体"/>
          <w:color w:val="000000"/>
        </w:rPr>
        <w:t>(5）为本采购项目提供招标代理服务的；</w:t>
      </w:r>
    </w:p>
    <w:p>
      <w:pPr>
        <w:tabs>
          <w:tab w:val="left" w:pos="840"/>
        </w:tabs>
        <w:spacing w:line="360" w:lineRule="auto"/>
        <w:ind w:firstLine="360"/>
        <w:rPr>
          <w:color w:val="000000"/>
        </w:rPr>
      </w:pPr>
      <w:r>
        <w:rPr>
          <w:rFonts w:hint="eastAsia" w:ascii="宋体" w:hAnsi="宋体" w:cs="宋体"/>
          <w:color w:val="000000"/>
        </w:rPr>
        <w:t>(6）与本采购项目的监理人或代建人或招标代理机构同为一个法定代表人的；</w:t>
      </w:r>
    </w:p>
    <w:p>
      <w:pPr>
        <w:tabs>
          <w:tab w:val="left" w:pos="840"/>
        </w:tabs>
        <w:spacing w:line="360" w:lineRule="auto"/>
        <w:ind w:firstLine="360"/>
        <w:rPr>
          <w:color w:val="000000"/>
        </w:rPr>
      </w:pPr>
      <w:r>
        <w:rPr>
          <w:rFonts w:hint="eastAsia" w:ascii="宋体" w:hAnsi="宋体" w:cs="宋体"/>
          <w:color w:val="000000"/>
        </w:rPr>
        <w:t>(7）与本采购项目的监理人或代建人或招标代理机构相互控股或参股的；</w:t>
      </w:r>
    </w:p>
    <w:p>
      <w:pPr>
        <w:tabs>
          <w:tab w:val="left" w:pos="840"/>
        </w:tabs>
        <w:spacing w:line="360" w:lineRule="auto"/>
        <w:ind w:firstLine="360"/>
        <w:rPr>
          <w:color w:val="000000"/>
        </w:rPr>
      </w:pPr>
      <w:r>
        <w:rPr>
          <w:rFonts w:hint="eastAsia" w:ascii="宋体" w:hAnsi="宋体" w:cs="宋体"/>
          <w:color w:val="000000"/>
        </w:rPr>
        <w:t>(8）与本采购项目的监理人或代建人或招标代理机构相互任职或工作的；</w:t>
      </w:r>
    </w:p>
    <w:p>
      <w:pPr>
        <w:tabs>
          <w:tab w:val="left" w:pos="840"/>
        </w:tabs>
        <w:spacing w:line="360" w:lineRule="auto"/>
        <w:ind w:firstLine="0"/>
        <w:rPr>
          <w:color w:val="000000"/>
        </w:rPr>
      </w:pPr>
      <w:r>
        <w:rPr>
          <w:rFonts w:hint="eastAsia" w:ascii="宋体" w:hAnsi="宋体" w:cs="宋体"/>
          <w:color w:val="000000"/>
        </w:rPr>
        <w:t xml:space="preserve">  （9）被责令停业的；</w:t>
      </w:r>
    </w:p>
    <w:p>
      <w:pPr>
        <w:tabs>
          <w:tab w:val="left" w:pos="840"/>
        </w:tabs>
        <w:spacing w:line="360" w:lineRule="auto"/>
        <w:ind w:firstLine="360"/>
        <w:rPr>
          <w:color w:val="000000"/>
        </w:rPr>
      </w:pPr>
      <w:r>
        <w:rPr>
          <w:rFonts w:hint="eastAsia" w:ascii="宋体" w:hAnsi="宋体" w:cs="宋体"/>
          <w:color w:val="000000"/>
        </w:rPr>
        <w:t>(10）被暂停或取消投标资格的；</w:t>
      </w:r>
    </w:p>
    <w:p>
      <w:pPr>
        <w:tabs>
          <w:tab w:val="left" w:pos="840"/>
        </w:tabs>
        <w:spacing w:line="360" w:lineRule="auto"/>
        <w:ind w:firstLine="360"/>
        <w:rPr>
          <w:color w:val="000000"/>
        </w:rPr>
      </w:pPr>
      <w:r>
        <w:rPr>
          <w:rFonts w:hint="eastAsia" w:ascii="宋体" w:hAnsi="宋体" w:cs="宋体"/>
          <w:color w:val="000000"/>
        </w:rPr>
        <w:t>(11）财产被接管或冻结的；</w:t>
      </w:r>
    </w:p>
    <w:p>
      <w:pPr>
        <w:tabs>
          <w:tab w:val="left" w:pos="840"/>
        </w:tabs>
        <w:spacing w:line="360" w:lineRule="auto"/>
        <w:ind w:firstLine="360"/>
        <w:rPr>
          <w:color w:val="000000"/>
        </w:rPr>
      </w:pPr>
      <w:r>
        <w:rPr>
          <w:rFonts w:hint="eastAsia" w:ascii="宋体" w:hAnsi="宋体" w:cs="宋体"/>
          <w:color w:val="000000"/>
        </w:rPr>
        <w:t>(12）在最近三年内有骗取中标或严重违约或重大工程质量问题的；</w:t>
      </w:r>
    </w:p>
    <w:p>
      <w:pPr>
        <w:tabs>
          <w:tab w:val="left" w:pos="840"/>
        </w:tabs>
        <w:spacing w:line="360" w:lineRule="auto"/>
        <w:ind w:firstLine="0"/>
        <w:rPr>
          <w:color w:val="000000"/>
        </w:rPr>
      </w:pPr>
      <w:r>
        <w:rPr>
          <w:rFonts w:hint="eastAsia" w:ascii="宋体" w:hAnsi="宋体" w:cs="宋体"/>
          <w:color w:val="000000"/>
        </w:rPr>
        <w:t xml:space="preserve">  （13）单位负责人为同一人或者存在控股、管理关系的不同单位，参加同一标段投标或者未划分标段的同一招标项目投标的。</w:t>
      </w:r>
    </w:p>
    <w:p>
      <w:pPr>
        <w:widowControl/>
        <w:spacing w:before="100" w:after="100" w:line="360" w:lineRule="auto"/>
        <w:ind w:firstLine="271"/>
        <w:jc w:val="left"/>
        <w:rPr>
          <w:color w:val="000000"/>
        </w:rPr>
      </w:pPr>
      <w:r>
        <w:rPr>
          <w:rFonts w:hint="eastAsia" w:ascii="宋体" w:hAnsi="宋体" w:cs="宋体"/>
          <w:b/>
          <w:bCs/>
          <w:color w:val="000000"/>
          <w:kern w:val="0"/>
          <w:sz w:val="27"/>
          <w:szCs w:val="27"/>
        </w:rPr>
        <w:t>3.磋商费用</w:t>
      </w:r>
    </w:p>
    <w:p>
      <w:pPr>
        <w:widowControl/>
        <w:spacing w:before="100" w:after="100" w:line="360" w:lineRule="auto"/>
        <w:ind w:firstLine="240"/>
        <w:jc w:val="left"/>
        <w:rPr>
          <w:rFonts w:hint="eastAsia" w:ascii="宋体" w:hAnsi="宋体" w:cs="宋体"/>
          <w:b/>
          <w:bCs/>
          <w:color w:val="000000"/>
          <w:kern w:val="0"/>
          <w:sz w:val="36"/>
          <w:szCs w:val="36"/>
        </w:rPr>
      </w:pPr>
      <w:r>
        <w:rPr>
          <w:rFonts w:hint="eastAsia" w:ascii="宋体" w:hAnsi="宋体" w:cs="宋体"/>
          <w:color w:val="000000"/>
        </w:rPr>
        <w:t>供应商应自愿承担与参加本次投标有关的费用。采购代理机构对供应商发生的费用不承担任何责任。</w:t>
      </w:r>
    </w:p>
    <w:p>
      <w:pPr>
        <w:widowControl/>
        <w:spacing w:before="480" w:after="480" w:line="240" w:lineRule="auto"/>
        <w:ind w:firstLine="0"/>
        <w:jc w:val="center"/>
        <w:rPr>
          <w:color w:val="000000"/>
        </w:rPr>
      </w:pPr>
      <w:bookmarkStart w:id="69" w:name="__RefHeading___Toc19245"/>
      <w:bookmarkEnd w:id="69"/>
      <w:r>
        <w:rPr>
          <w:rFonts w:hint="eastAsia" w:ascii="宋体" w:hAnsi="宋体" w:cs="宋体"/>
          <w:b/>
          <w:bCs/>
          <w:color w:val="000000"/>
          <w:kern w:val="0"/>
          <w:sz w:val="36"/>
          <w:szCs w:val="36"/>
        </w:rPr>
        <w:t>二、磋商文件说明</w:t>
      </w:r>
    </w:p>
    <w:p>
      <w:pPr>
        <w:widowControl/>
        <w:spacing w:before="100" w:after="100" w:line="360" w:lineRule="auto"/>
        <w:ind w:firstLine="542"/>
        <w:jc w:val="left"/>
        <w:rPr>
          <w:color w:val="000000"/>
        </w:rPr>
      </w:pPr>
      <w:r>
        <w:rPr>
          <w:rFonts w:hint="eastAsia" w:ascii="宋体" w:hAnsi="宋体" w:cs="宋体"/>
          <w:b/>
          <w:bCs/>
          <w:color w:val="000000"/>
          <w:kern w:val="0"/>
          <w:sz w:val="27"/>
          <w:szCs w:val="27"/>
        </w:rPr>
        <w:t>4.磋商文件的构成</w:t>
      </w:r>
    </w:p>
    <w:p>
      <w:pPr>
        <w:spacing w:line="360" w:lineRule="auto"/>
        <w:ind w:firstLine="480"/>
        <w:rPr>
          <w:color w:val="000000"/>
        </w:rPr>
      </w:pPr>
      <w:r>
        <w:rPr>
          <w:rFonts w:hint="eastAsia" w:ascii="宋体" w:hAnsi="宋体" w:cs="宋体"/>
          <w:color w:val="000000"/>
        </w:rPr>
        <w:t>4.1磋商文件包括：</w:t>
      </w:r>
    </w:p>
    <w:p>
      <w:pPr>
        <w:spacing w:line="360" w:lineRule="auto"/>
        <w:ind w:firstLine="480"/>
        <w:rPr>
          <w:color w:val="000000"/>
        </w:rPr>
      </w:pPr>
      <w:r>
        <w:rPr>
          <w:rFonts w:hint="eastAsia" w:ascii="宋体" w:hAnsi="宋体" w:cs="宋体"/>
          <w:color w:val="000000"/>
        </w:rPr>
        <w:t>（1）供应商须知前附表</w:t>
      </w:r>
    </w:p>
    <w:p>
      <w:pPr>
        <w:spacing w:line="360" w:lineRule="auto"/>
        <w:ind w:firstLine="480"/>
        <w:rPr>
          <w:color w:val="000000"/>
        </w:rPr>
      </w:pPr>
      <w:r>
        <w:rPr>
          <w:rFonts w:hint="eastAsia" w:ascii="宋体" w:hAnsi="宋体" w:cs="宋体"/>
          <w:color w:val="000000"/>
        </w:rPr>
        <w:t>（2）供应商须知</w:t>
      </w:r>
    </w:p>
    <w:p>
      <w:pPr>
        <w:spacing w:line="360" w:lineRule="auto"/>
        <w:ind w:firstLine="480"/>
        <w:rPr>
          <w:color w:val="000000"/>
        </w:rPr>
      </w:pPr>
      <w:r>
        <w:rPr>
          <w:rFonts w:hint="eastAsia" w:ascii="宋体" w:hAnsi="宋体" w:cs="宋体"/>
          <w:color w:val="000000"/>
        </w:rPr>
        <w:t>（3）竞争性磋商评审及成交办法</w:t>
      </w:r>
    </w:p>
    <w:p>
      <w:pPr>
        <w:spacing w:line="360" w:lineRule="auto"/>
        <w:ind w:firstLine="480"/>
        <w:rPr>
          <w:color w:val="000000"/>
        </w:rPr>
      </w:pPr>
      <w:r>
        <w:rPr>
          <w:rFonts w:hint="eastAsia" w:ascii="宋体" w:hAnsi="宋体" w:cs="宋体"/>
          <w:color w:val="000000"/>
        </w:rPr>
        <w:t>（4）政府采购项目合同书范本</w:t>
      </w:r>
    </w:p>
    <w:p>
      <w:pPr>
        <w:spacing w:line="360" w:lineRule="auto"/>
        <w:ind w:firstLine="480"/>
        <w:rPr>
          <w:color w:val="000000"/>
        </w:rPr>
      </w:pPr>
      <w:r>
        <w:rPr>
          <w:rFonts w:hint="eastAsia" w:ascii="宋体" w:hAnsi="宋体" w:cs="宋体"/>
          <w:color w:val="000000"/>
        </w:rPr>
        <w:t>（5）磋商响应文件格式（相关附件）</w:t>
      </w:r>
    </w:p>
    <w:p>
      <w:pPr>
        <w:spacing w:line="360" w:lineRule="auto"/>
        <w:ind w:firstLine="480"/>
        <w:rPr>
          <w:color w:val="000000"/>
        </w:rPr>
      </w:pPr>
      <w:r>
        <w:rPr>
          <w:rFonts w:hint="eastAsia" w:ascii="宋体" w:hAnsi="宋体" w:cs="宋体"/>
          <w:color w:val="000000"/>
        </w:rPr>
        <w:t>（6）磋商及采购项目要求</w:t>
      </w:r>
    </w:p>
    <w:p>
      <w:pPr>
        <w:spacing w:line="360" w:lineRule="auto"/>
        <w:ind w:firstLine="480"/>
        <w:rPr>
          <w:color w:val="000000"/>
        </w:rPr>
      </w:pPr>
      <w:r>
        <w:rPr>
          <w:rFonts w:hint="eastAsia" w:ascii="宋体" w:hAnsi="宋体" w:cs="宋体"/>
          <w:color w:val="000000"/>
        </w:rPr>
        <w:t>（7）工程量清单</w:t>
      </w:r>
    </w:p>
    <w:p>
      <w:pPr>
        <w:spacing w:line="360" w:lineRule="auto"/>
        <w:ind w:firstLine="480"/>
        <w:rPr>
          <w:color w:val="000000"/>
        </w:rPr>
      </w:pPr>
      <w:r>
        <w:rPr>
          <w:rFonts w:hint="eastAsia" w:ascii="宋体" w:hAnsi="宋体" w:cs="宋体"/>
          <w:color w:val="000000"/>
        </w:rPr>
        <w:t>（8）磋商过程中发生的澄清、变更和补充文件</w:t>
      </w:r>
    </w:p>
    <w:p>
      <w:pPr>
        <w:spacing w:line="360" w:lineRule="auto"/>
        <w:ind w:firstLine="480"/>
        <w:rPr>
          <w:color w:val="000000"/>
        </w:rPr>
      </w:pPr>
      <w:r>
        <w:rPr>
          <w:rFonts w:hint="eastAsia" w:ascii="宋体" w:hAnsi="宋体" w:cs="宋体"/>
          <w:color w:val="000000"/>
        </w:rPr>
        <w:t>4.2 供应商应认真阅读磋商文件中列示的事项、格式、条款和要求等内容。如果供应商未按磋商文件要求提交全部资料，或者对磋商文件未作出实质性响应的，根据相关法规要求，此类投标将被拒绝（视为无效投标）。</w:t>
      </w:r>
    </w:p>
    <w:p>
      <w:pPr>
        <w:widowControl/>
        <w:spacing w:before="100" w:after="100" w:line="360" w:lineRule="auto"/>
        <w:ind w:firstLine="542"/>
        <w:jc w:val="left"/>
        <w:rPr>
          <w:color w:val="000000"/>
        </w:rPr>
      </w:pPr>
      <w:r>
        <w:rPr>
          <w:rFonts w:hint="eastAsia" w:ascii="宋体" w:hAnsi="宋体" w:cs="宋体"/>
          <w:b/>
          <w:bCs/>
          <w:color w:val="000000"/>
          <w:kern w:val="0"/>
          <w:sz w:val="27"/>
          <w:szCs w:val="27"/>
        </w:rPr>
        <w:t>5.磋商文件的质疑</w:t>
      </w:r>
    </w:p>
    <w:p>
      <w:pPr>
        <w:spacing w:line="360" w:lineRule="auto"/>
        <w:ind w:firstLine="480"/>
        <w:rPr>
          <w:color w:val="000000"/>
        </w:rPr>
      </w:pPr>
      <w:r>
        <w:rPr>
          <w:rFonts w:hint="eastAsia" w:ascii="宋体" w:hAnsi="宋体" w:cs="宋体"/>
          <w:color w:val="000000"/>
        </w:rPr>
        <w:t>供应商对磋商文件有异议的，应在获取磋商文件止日或者提交首次磋商响应文件截止时间至少1日前以书面形式提出（不接受匿名质疑），采购代理机构在收到供应商的书面质疑后视情况予以答复，并将变更事宜在青海政府采购信息网上发布公告，告知本项目的所有潜在供应商。</w:t>
      </w:r>
    </w:p>
    <w:p>
      <w:pPr>
        <w:widowControl/>
        <w:spacing w:before="100" w:after="100" w:line="360" w:lineRule="auto"/>
        <w:ind w:firstLine="542"/>
        <w:jc w:val="left"/>
        <w:rPr>
          <w:color w:val="000000"/>
        </w:rPr>
      </w:pPr>
      <w:r>
        <w:rPr>
          <w:rFonts w:hint="eastAsia" w:ascii="宋体" w:hAnsi="宋体" w:cs="宋体"/>
          <w:b/>
          <w:bCs/>
          <w:color w:val="000000"/>
          <w:kern w:val="0"/>
          <w:sz w:val="27"/>
          <w:szCs w:val="27"/>
        </w:rPr>
        <w:t>6.磋商文件的澄清、修改</w:t>
      </w:r>
    </w:p>
    <w:p>
      <w:pPr>
        <w:spacing w:line="360" w:lineRule="auto"/>
        <w:ind w:firstLine="480"/>
        <w:rPr>
          <w:color w:val="000000"/>
        </w:rPr>
      </w:pPr>
      <w:r>
        <w:rPr>
          <w:rFonts w:hint="eastAsia" w:ascii="宋体" w:hAnsi="宋体" w:cs="宋体"/>
          <w:color w:val="000000"/>
        </w:rPr>
        <w:t>6.1 在投标截止期前，采购代理机构可对磋商文件进行必要的修改或者澄清。</w:t>
      </w:r>
    </w:p>
    <w:p>
      <w:pPr>
        <w:spacing w:line="360" w:lineRule="auto"/>
        <w:ind w:firstLine="480"/>
        <w:rPr>
          <w:color w:val="000000"/>
        </w:rPr>
      </w:pPr>
      <w:r>
        <w:rPr>
          <w:rFonts w:hint="eastAsia" w:ascii="宋体" w:hAnsi="宋体" w:cs="宋体"/>
          <w:color w:val="000000"/>
        </w:rPr>
        <w:t>6.2 采购代理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pPr>
        <w:spacing w:line="360" w:lineRule="auto"/>
        <w:ind w:firstLine="480"/>
        <w:rPr>
          <w:rFonts w:hint="eastAsia" w:ascii="宋体" w:hAnsi="宋体" w:cs="宋体"/>
          <w:b/>
          <w:bCs/>
          <w:color w:val="000000"/>
          <w:kern w:val="0"/>
          <w:sz w:val="36"/>
          <w:szCs w:val="36"/>
        </w:rPr>
      </w:pPr>
      <w:r>
        <w:rPr>
          <w:rFonts w:hint="eastAsia" w:ascii="宋体" w:hAnsi="宋体" w:cs="宋体"/>
          <w:color w:val="000000"/>
        </w:rPr>
        <w:t>6.3在投标截止时间前，采购人或采购代理机构可以视采购具体情况，延长投标截止时间和开标时间，并在磋商文件中要求的磋商截止时间和磋商时间的三日前，将变更公告发布在青海省政府采购信息网上。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480" w:after="480" w:line="240" w:lineRule="auto"/>
        <w:ind w:firstLine="0"/>
        <w:jc w:val="center"/>
        <w:rPr>
          <w:color w:val="000000"/>
        </w:rPr>
      </w:pPr>
      <w:bookmarkStart w:id="70" w:name="__RefHeading___Toc26050"/>
      <w:bookmarkEnd w:id="70"/>
      <w:r>
        <w:rPr>
          <w:rFonts w:hint="eastAsia" w:ascii="宋体" w:hAnsi="宋体" w:cs="宋体"/>
          <w:b/>
          <w:bCs/>
          <w:color w:val="000000"/>
          <w:kern w:val="0"/>
          <w:sz w:val="36"/>
          <w:szCs w:val="36"/>
        </w:rPr>
        <w:t>三、磋商响应文件的编制</w:t>
      </w:r>
    </w:p>
    <w:p>
      <w:pPr>
        <w:widowControl/>
        <w:spacing w:before="100" w:after="100" w:line="240" w:lineRule="auto"/>
        <w:ind w:firstLine="542"/>
        <w:jc w:val="left"/>
        <w:rPr>
          <w:color w:val="000000"/>
        </w:rPr>
      </w:pPr>
      <w:r>
        <w:rPr>
          <w:rFonts w:hint="eastAsia" w:ascii="宋体" w:hAnsi="宋体" w:cs="宋体"/>
          <w:b/>
          <w:bCs/>
          <w:color w:val="000000"/>
          <w:kern w:val="0"/>
          <w:sz w:val="27"/>
          <w:szCs w:val="27"/>
        </w:rPr>
        <w:t>7.磋商响应文件的语言及度量衡单位</w:t>
      </w:r>
    </w:p>
    <w:p>
      <w:pPr>
        <w:ind w:firstLine="480"/>
        <w:rPr>
          <w:color w:val="000000"/>
        </w:rPr>
      </w:pPr>
      <w:r>
        <w:rPr>
          <w:rFonts w:hint="eastAsia" w:ascii="宋体" w:hAnsi="宋体" w:cs="宋体"/>
          <w:color w:val="000000"/>
        </w:rPr>
        <w:t>7.1供应商提交的磋商响应文件以及供应商与采购代理机构就此磋商发生的所有来往函电均应使用简体中文。</w:t>
      </w:r>
    </w:p>
    <w:p>
      <w:pPr>
        <w:ind w:firstLine="480"/>
        <w:rPr>
          <w:color w:val="000000"/>
        </w:rPr>
      </w:pPr>
      <w:r>
        <w:rPr>
          <w:rFonts w:hint="eastAsia" w:ascii="宋体" w:hAnsi="宋体" w:cs="宋体"/>
          <w:color w:val="000000"/>
        </w:rPr>
        <w:t>7.2 除磋商文件中另有规定外，磋商响应文件所使用的度量衡单位，均须采用国家法定计量单位。</w:t>
      </w:r>
    </w:p>
    <w:p>
      <w:pPr>
        <w:ind w:firstLine="480"/>
        <w:rPr>
          <w:color w:val="000000"/>
        </w:rPr>
      </w:pPr>
      <w:r>
        <w:rPr>
          <w:rFonts w:hint="eastAsia" w:ascii="宋体" w:hAnsi="宋体" w:cs="宋体"/>
          <w:color w:val="000000"/>
        </w:rPr>
        <w:t>7.3附有外文资料的，须翻译成中文并加盖供应商公章，如果翻译的中文资料与外文资料存在差异和矛盾时，以中文资料为准。其准确性由供应商负责。</w:t>
      </w:r>
    </w:p>
    <w:p>
      <w:pPr>
        <w:widowControl/>
        <w:spacing w:before="100" w:after="100" w:line="240" w:lineRule="auto"/>
        <w:ind w:firstLine="542"/>
        <w:jc w:val="left"/>
        <w:rPr>
          <w:color w:val="000000"/>
        </w:rPr>
      </w:pPr>
      <w:r>
        <w:rPr>
          <w:rFonts w:hint="eastAsia" w:ascii="宋体" w:hAnsi="宋体" w:cs="宋体"/>
          <w:b/>
          <w:bCs/>
          <w:color w:val="000000"/>
          <w:kern w:val="0"/>
          <w:sz w:val="27"/>
          <w:szCs w:val="27"/>
        </w:rPr>
        <w:t>8.磋商报价及币种</w:t>
      </w:r>
    </w:p>
    <w:p>
      <w:pPr>
        <w:spacing w:before="240"/>
        <w:ind w:firstLine="480"/>
        <w:rPr>
          <w:color w:val="000000"/>
        </w:rPr>
      </w:pPr>
      <w:r>
        <w:rPr>
          <w:rFonts w:hint="eastAsia" w:ascii="宋体" w:hAnsi="宋体" w:cs="宋体"/>
          <w:color w:val="000000"/>
        </w:rPr>
        <w:t>8.l磋商报价为总报价。必须包括：分部分项工程费、措施项目费、其他项目费、规费、税金、设备费及不可预见费等全部费用。</w:t>
      </w:r>
    </w:p>
    <w:p>
      <w:pPr>
        <w:ind w:firstLine="480"/>
        <w:rPr>
          <w:color w:val="000000"/>
        </w:rPr>
      </w:pPr>
      <w:r>
        <w:rPr>
          <w:rFonts w:hint="eastAsia" w:ascii="宋体" w:hAnsi="宋体" w:cs="宋体"/>
          <w:color w:val="000000"/>
        </w:rPr>
        <w:t>8.2 磋商(响应)报价应注明有效期，有效期应与磋商有效期一致。</w:t>
      </w:r>
    </w:p>
    <w:p>
      <w:pPr>
        <w:ind w:firstLine="480"/>
        <w:rPr>
          <w:color w:val="000000"/>
        </w:rPr>
      </w:pPr>
      <w:r>
        <w:rPr>
          <w:rFonts w:hint="eastAsia" w:ascii="宋体" w:hAnsi="宋体" w:cs="宋体"/>
          <w:color w:val="000000"/>
        </w:rPr>
        <w:t>8.3 供应商应根据磋商文件规定的格式完整填写所有内容，并保证所提供的全部资料真实可信，自愿承担相应责任。</w:t>
      </w:r>
    </w:p>
    <w:p>
      <w:pPr>
        <w:ind w:firstLine="480"/>
        <w:rPr>
          <w:color w:val="000000"/>
        </w:rPr>
      </w:pPr>
      <w:r>
        <w:rPr>
          <w:rFonts w:hint="eastAsia" w:ascii="宋体" w:hAnsi="宋体" w:cs="宋体"/>
          <w:color w:val="000000"/>
        </w:rPr>
        <w:t>8.4 磋商最后报价为闭口价，即成交后在合同有效期内价格不变。</w:t>
      </w:r>
    </w:p>
    <w:p>
      <w:pPr>
        <w:ind w:firstLine="480"/>
        <w:rPr>
          <w:color w:val="000000"/>
        </w:rPr>
      </w:pPr>
      <w:r>
        <w:rPr>
          <w:rFonts w:hint="eastAsia" w:ascii="宋体" w:hAnsi="宋体" w:cs="宋体"/>
          <w:color w:val="000000"/>
        </w:rPr>
        <w:t>8.5 磋商币种为人民币。</w:t>
      </w:r>
    </w:p>
    <w:p>
      <w:pPr>
        <w:widowControl/>
        <w:spacing w:before="100" w:after="100" w:line="240" w:lineRule="auto"/>
        <w:ind w:firstLine="542"/>
        <w:jc w:val="left"/>
        <w:rPr>
          <w:color w:val="000000"/>
        </w:rPr>
      </w:pPr>
      <w:r>
        <w:rPr>
          <w:rFonts w:hint="eastAsia" w:ascii="宋体" w:hAnsi="宋体" w:cs="宋体"/>
          <w:b/>
          <w:bCs/>
          <w:color w:val="000000"/>
          <w:kern w:val="0"/>
          <w:sz w:val="27"/>
          <w:szCs w:val="27"/>
        </w:rPr>
        <w:t>9.磋商保证金</w:t>
      </w:r>
    </w:p>
    <w:p>
      <w:pPr>
        <w:autoSpaceDE w:val="0"/>
        <w:ind w:firstLine="530"/>
        <w:rPr>
          <w:rFonts w:hint="eastAsia" w:ascii="宋体" w:hAnsi="宋体" w:eastAsia="宋体" w:cs="宋体"/>
          <w:color w:val="000000"/>
          <w:sz w:val="24"/>
          <w:szCs w:val="24"/>
        </w:rPr>
      </w:pPr>
      <w:r>
        <w:rPr>
          <w:rFonts w:hint="eastAsia" w:ascii="宋体" w:hAnsi="宋体" w:eastAsia="宋体" w:cs="宋体"/>
          <w:color w:val="000000"/>
          <w:sz w:val="24"/>
          <w:szCs w:val="24"/>
          <w:lang w:val="zh-CN"/>
        </w:rPr>
        <w:t>9.1 供应商须在磋商截止期前按采购项目预算额度提交投标保证金，缴纳的磋商保证金不得超过项目预算的</w:t>
      </w:r>
      <w:r>
        <w:rPr>
          <w:rFonts w:hint="eastAsia" w:ascii="宋体" w:hAnsi="宋体" w:eastAsia="宋体" w:cs="宋体"/>
          <w:color w:val="000000"/>
          <w:sz w:val="24"/>
          <w:szCs w:val="24"/>
        </w:rPr>
        <w:t>2％，供应商未按照磋商文件要求提交磋商保证金的，响应无效。</w:t>
      </w:r>
      <w:r>
        <w:rPr>
          <w:rFonts w:hint="eastAsia" w:ascii="宋体" w:hAnsi="宋体" w:eastAsia="宋体" w:cs="宋体"/>
          <w:color w:val="000000"/>
          <w:sz w:val="24"/>
          <w:szCs w:val="24"/>
          <w:lang w:val="zh-CN"/>
        </w:rPr>
        <w:t>本次采购活动中未成交且供应商未发生违规行为的，</w:t>
      </w:r>
      <w:r>
        <w:rPr>
          <w:rFonts w:hint="eastAsia" w:ascii="宋体" w:hAnsi="宋体" w:eastAsia="宋体" w:cs="宋体"/>
          <w:color w:val="000000"/>
          <w:sz w:val="24"/>
          <w:szCs w:val="24"/>
        </w:rPr>
        <w:t>由</w:t>
      </w:r>
      <w:r>
        <w:rPr>
          <w:rFonts w:hint="eastAsia" w:ascii="宋体" w:hAnsi="宋体" w:eastAsia="宋体" w:cs="宋体"/>
          <w:color w:val="000000"/>
          <w:sz w:val="24"/>
          <w:szCs w:val="24"/>
          <w:lang w:val="zh-CN"/>
        </w:rPr>
        <w:t>采购代理机构在法定期限内退还磋商保证金；</w:t>
      </w:r>
      <w:r>
        <w:rPr>
          <w:rFonts w:hint="eastAsia" w:ascii="宋体" w:hAnsi="宋体" w:eastAsia="宋体" w:cs="宋体"/>
          <w:color w:val="000000"/>
          <w:sz w:val="24"/>
          <w:szCs w:val="24"/>
        </w:rPr>
        <w:t>成交供应商的</w:t>
      </w:r>
      <w:r>
        <w:rPr>
          <w:rFonts w:hint="eastAsia" w:ascii="宋体" w:hAnsi="宋体" w:eastAsia="宋体" w:cs="宋体"/>
          <w:color w:val="000000"/>
          <w:sz w:val="24"/>
          <w:szCs w:val="24"/>
          <w:lang w:val="zh-CN"/>
        </w:rPr>
        <w:t>磋商保证金</w:t>
      </w:r>
      <w:r>
        <w:rPr>
          <w:rFonts w:hint="eastAsia" w:ascii="宋体" w:hAnsi="宋体" w:eastAsia="宋体" w:cs="宋体"/>
          <w:color w:val="000000"/>
          <w:sz w:val="24"/>
          <w:szCs w:val="24"/>
        </w:rPr>
        <w:t>自采购合同签订之日起5个工作日内予以退还。</w:t>
      </w:r>
    </w:p>
    <w:p>
      <w:pPr>
        <w:pStyle w:val="22"/>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000000"/>
          <w:sz w:val="24"/>
          <w:szCs w:val="24"/>
          <w:lang w:val="zh-CN"/>
        </w:rPr>
        <w:t>9.2 磋商保证金由供应商以现金或转款方式直接缴入“</w:t>
      </w:r>
      <w:r>
        <w:rPr>
          <w:rFonts w:hint="eastAsia" w:ascii="宋体" w:hAnsi="宋体" w:eastAsia="宋体" w:cs="宋体"/>
          <w:bCs/>
          <w:kern w:val="0"/>
          <w:sz w:val="24"/>
          <w:szCs w:val="24"/>
          <w:highlight w:val="none"/>
        </w:rPr>
        <w:t>都兰县财政局-预算外资金专户</w:t>
      </w:r>
      <w:r>
        <w:rPr>
          <w:rFonts w:hint="eastAsia" w:ascii="宋体" w:hAnsi="宋体" w:eastAsia="宋体" w:cs="宋体"/>
          <w:bCs/>
          <w:kern w:val="0"/>
          <w:sz w:val="24"/>
          <w:szCs w:val="24"/>
          <w:highlight w:val="none"/>
          <w:lang w:eastAsia="zh-CN"/>
        </w:rPr>
        <w:t>”。</w:t>
      </w:r>
    </w:p>
    <w:p>
      <w:pPr>
        <w:autoSpaceDE w:val="0"/>
        <w:ind w:firstLine="530"/>
        <w:rPr>
          <w:color w:val="000000"/>
        </w:rPr>
      </w:pPr>
      <w:r>
        <w:rPr>
          <w:rFonts w:hint="eastAsia" w:ascii="宋体" w:hAnsi="宋体" w:eastAsia="宋体" w:cs="宋体"/>
          <w:color w:val="000000"/>
          <w:sz w:val="24"/>
          <w:szCs w:val="24"/>
          <w:lang w:val="zh-CN"/>
        </w:rPr>
        <w:t>9.3 供应商投</w:t>
      </w:r>
      <w:r>
        <w:rPr>
          <w:rFonts w:hint="eastAsia" w:ascii="宋体" w:hAnsi="宋体" w:cs="宋体"/>
          <w:color w:val="000000"/>
          <w:lang w:val="zh-CN"/>
        </w:rPr>
        <w:t>标签到时，需出示“</w:t>
      </w:r>
      <w:r>
        <w:rPr>
          <w:rFonts w:hint="eastAsia" w:ascii="宋体" w:hAnsi="宋体" w:cs="宋体"/>
          <w:color w:val="000000"/>
        </w:rPr>
        <w:t>磋商保证金缴款证明”原件作为供应商参加磋商的资格证明。同时将缴款证明扫描（或复印）件盖章后装订在磋商响应文件中，否则采购代理机构将</w:t>
      </w:r>
      <w:r>
        <w:rPr>
          <w:rFonts w:hint="eastAsia" w:ascii="宋体" w:hAnsi="宋体" w:cs="宋体"/>
          <w:color w:val="000000"/>
          <w:lang w:val="zh-CN"/>
        </w:rPr>
        <w:t>视其为不响应磋商要求而</w:t>
      </w:r>
      <w:r>
        <w:rPr>
          <w:rFonts w:hint="eastAsia" w:ascii="宋体" w:hAnsi="宋体" w:cs="宋体"/>
          <w:color w:val="000000"/>
        </w:rPr>
        <w:t>拒收磋商响应文件。</w:t>
      </w:r>
    </w:p>
    <w:p>
      <w:pPr>
        <w:autoSpaceDE w:val="0"/>
        <w:ind w:firstLine="530"/>
        <w:rPr>
          <w:color w:val="000000"/>
        </w:rPr>
      </w:pPr>
      <w:r>
        <w:rPr>
          <w:rFonts w:hint="eastAsia" w:ascii="宋体" w:hAnsi="宋体" w:cs="宋体"/>
          <w:color w:val="000000"/>
          <w:lang w:val="zh-CN"/>
        </w:rPr>
        <w:t xml:space="preserve">9.4 </w:t>
      </w:r>
      <w:r>
        <w:rPr>
          <w:rFonts w:hint="eastAsia" w:ascii="宋体" w:hAnsi="宋体" w:cs="宋体"/>
          <w:color w:val="000000"/>
        </w:rPr>
        <w:t>供应商磋商现场签到时，须将磋商保证金缴款证明（原件）和电子标书一并提交（电子标书与书面磋商响应文件内容必须完全相同，包括磋商文件要求的签字、盖章）。否则，视为无效响应。</w:t>
      </w:r>
    </w:p>
    <w:p>
      <w:pPr>
        <w:widowControl/>
        <w:spacing w:before="100" w:after="100" w:line="240" w:lineRule="auto"/>
        <w:ind w:firstLine="542"/>
        <w:jc w:val="left"/>
        <w:rPr>
          <w:color w:val="000000"/>
        </w:rPr>
      </w:pPr>
      <w:r>
        <w:rPr>
          <w:rFonts w:hint="eastAsia" w:ascii="宋体" w:hAnsi="宋体" w:cs="宋体"/>
          <w:b/>
          <w:bCs/>
          <w:color w:val="000000"/>
          <w:kern w:val="0"/>
          <w:sz w:val="27"/>
          <w:szCs w:val="27"/>
        </w:rPr>
        <w:t>10.磋商有效期</w:t>
      </w:r>
    </w:p>
    <w:p>
      <w:pPr>
        <w:ind w:firstLine="480"/>
        <w:rPr>
          <w:color w:val="000000"/>
        </w:rPr>
      </w:pPr>
      <w:r>
        <w:rPr>
          <w:rFonts w:hint="eastAsia" w:ascii="宋体" w:hAnsi="宋体" w:cs="宋体"/>
          <w:color w:val="000000"/>
        </w:rPr>
        <w:t>磋商有效期为自磋商开始之日起60天。</w:t>
      </w:r>
    </w:p>
    <w:p>
      <w:pPr>
        <w:widowControl/>
        <w:spacing w:before="100" w:after="100" w:line="240" w:lineRule="auto"/>
        <w:ind w:firstLine="542"/>
        <w:jc w:val="left"/>
        <w:rPr>
          <w:color w:val="000000"/>
        </w:rPr>
      </w:pPr>
      <w:r>
        <w:rPr>
          <w:rFonts w:hint="eastAsia" w:ascii="宋体" w:hAnsi="宋体" w:cs="宋体"/>
          <w:b/>
          <w:bCs/>
          <w:color w:val="000000"/>
          <w:kern w:val="0"/>
          <w:sz w:val="27"/>
          <w:szCs w:val="27"/>
        </w:rPr>
        <w:t>11.磋商响应文件构成</w:t>
      </w:r>
    </w:p>
    <w:p>
      <w:pPr>
        <w:ind w:firstLine="480"/>
        <w:rPr>
          <w:color w:val="000000"/>
        </w:rPr>
      </w:pPr>
      <w:r>
        <w:rPr>
          <w:rFonts w:hint="eastAsia" w:ascii="宋体" w:hAnsi="宋体" w:cs="宋体"/>
          <w:color w:val="000000"/>
          <w:lang w:val="zh-CN"/>
        </w:rPr>
        <w:t>11.1</w:t>
      </w:r>
      <w:r>
        <w:rPr>
          <w:rFonts w:hint="eastAsia" w:ascii="宋体" w:hAnsi="宋体" w:cs="宋体"/>
          <w:color w:val="000000"/>
        </w:rPr>
        <w:t>供应商应提交相关证明材料，作为其参加投标和成交后有能力履行合同的证明。编写的磋商响应文件须包括以下内容（格式详见磋商文件第五部分内容）：</w:t>
      </w:r>
    </w:p>
    <w:p>
      <w:pPr>
        <w:ind w:left="2" w:firstLine="422"/>
        <w:rPr>
          <w:rFonts w:hint="eastAsia" w:ascii="宋体" w:hAnsi="宋体" w:cs="宋体"/>
          <w:color w:val="000000"/>
        </w:rPr>
      </w:pPr>
      <w:r>
        <w:rPr>
          <w:rFonts w:hint="eastAsia" w:ascii="宋体" w:hAnsi="宋体" w:cs="宋体"/>
          <w:color w:val="000000"/>
        </w:rPr>
        <w:t>（1）响应文件封面</w:t>
      </w:r>
    </w:p>
    <w:p>
      <w:pPr>
        <w:ind w:left="2" w:firstLine="422"/>
        <w:rPr>
          <w:rFonts w:hint="eastAsia" w:ascii="宋体" w:hAnsi="宋体" w:cs="宋体"/>
          <w:color w:val="000000"/>
        </w:rPr>
      </w:pPr>
      <w:r>
        <w:rPr>
          <w:rFonts w:hint="eastAsia" w:ascii="宋体" w:hAnsi="宋体" w:cs="宋体"/>
          <w:color w:val="000000"/>
        </w:rPr>
        <w:t>（2）磋商函及磋商报价表</w:t>
      </w:r>
    </w:p>
    <w:p>
      <w:pPr>
        <w:ind w:left="2" w:firstLine="422"/>
        <w:rPr>
          <w:rFonts w:hint="eastAsia" w:ascii="宋体" w:hAnsi="宋体" w:cs="宋体"/>
          <w:color w:val="000000"/>
        </w:rPr>
      </w:pPr>
      <w:r>
        <w:rPr>
          <w:rFonts w:hint="eastAsia" w:ascii="宋体" w:hAnsi="宋体" w:cs="宋体"/>
          <w:color w:val="000000"/>
        </w:rPr>
        <w:t>（3）法定代表人证明书</w:t>
      </w:r>
    </w:p>
    <w:p>
      <w:pPr>
        <w:ind w:left="2" w:firstLine="422"/>
        <w:rPr>
          <w:rFonts w:hint="eastAsia" w:ascii="宋体" w:hAnsi="宋体" w:cs="宋体"/>
          <w:color w:val="000000"/>
        </w:rPr>
      </w:pPr>
      <w:r>
        <w:rPr>
          <w:rFonts w:hint="eastAsia" w:ascii="宋体" w:hAnsi="宋体" w:cs="宋体"/>
          <w:color w:val="000000"/>
        </w:rPr>
        <w:t>（4）法定代表人授权书</w:t>
      </w:r>
    </w:p>
    <w:p>
      <w:pPr>
        <w:ind w:left="2" w:firstLine="422"/>
        <w:rPr>
          <w:rFonts w:hint="eastAsia" w:ascii="宋体" w:hAnsi="宋体" w:cs="宋体"/>
          <w:color w:val="000000"/>
        </w:rPr>
      </w:pPr>
      <w:r>
        <w:rPr>
          <w:rFonts w:hint="eastAsia" w:ascii="宋体" w:hAnsi="宋体" w:cs="宋体"/>
          <w:color w:val="000000"/>
        </w:rPr>
        <w:t>（5）供应商诚信承诺书</w:t>
      </w:r>
    </w:p>
    <w:p>
      <w:pPr>
        <w:ind w:left="2" w:firstLine="422"/>
        <w:rPr>
          <w:rFonts w:hint="eastAsia" w:ascii="宋体" w:hAnsi="宋体" w:cs="宋体"/>
          <w:color w:val="000000"/>
        </w:rPr>
      </w:pPr>
      <w:r>
        <w:rPr>
          <w:rFonts w:hint="eastAsia" w:ascii="宋体" w:hAnsi="宋体" w:cs="宋体"/>
          <w:color w:val="000000"/>
        </w:rPr>
        <w:t>（6）已标价工程量清单</w:t>
      </w:r>
    </w:p>
    <w:p>
      <w:pPr>
        <w:ind w:left="2" w:firstLine="422"/>
        <w:rPr>
          <w:rFonts w:hint="eastAsia" w:ascii="宋体" w:hAnsi="宋体" w:cs="宋体"/>
          <w:color w:val="000000"/>
        </w:rPr>
      </w:pPr>
      <w:r>
        <w:rPr>
          <w:rFonts w:hint="eastAsia" w:ascii="宋体" w:hAnsi="宋体" w:cs="宋体"/>
          <w:color w:val="000000"/>
        </w:rPr>
        <w:t>（7）施工组织设计</w:t>
      </w:r>
    </w:p>
    <w:p>
      <w:pPr>
        <w:ind w:left="2" w:firstLine="422"/>
        <w:rPr>
          <w:rFonts w:hint="eastAsia" w:ascii="宋体" w:hAnsi="宋体" w:cs="宋体"/>
          <w:color w:val="000000"/>
        </w:rPr>
      </w:pPr>
      <w:r>
        <w:rPr>
          <w:rFonts w:hint="eastAsia" w:ascii="宋体" w:hAnsi="宋体" w:cs="宋体"/>
          <w:color w:val="000000"/>
        </w:rPr>
        <w:t>（8）项目管理机构</w:t>
      </w:r>
    </w:p>
    <w:p>
      <w:pPr>
        <w:ind w:left="2" w:firstLine="422"/>
        <w:rPr>
          <w:rFonts w:hint="eastAsia" w:ascii="宋体" w:hAnsi="宋体" w:cs="宋体"/>
          <w:color w:val="000000"/>
        </w:rPr>
      </w:pPr>
      <w:r>
        <w:rPr>
          <w:rFonts w:hint="eastAsia" w:ascii="宋体" w:hAnsi="宋体" w:cs="宋体"/>
          <w:color w:val="000000"/>
        </w:rPr>
        <w:t>（9）资格审查资料</w:t>
      </w:r>
    </w:p>
    <w:p>
      <w:pPr>
        <w:ind w:left="2" w:firstLine="422"/>
        <w:rPr>
          <w:rFonts w:hint="eastAsia" w:ascii="宋体" w:hAnsi="宋体" w:cs="宋体"/>
          <w:color w:val="000000"/>
        </w:rPr>
      </w:pPr>
      <w:r>
        <w:rPr>
          <w:rFonts w:hint="eastAsia" w:ascii="宋体" w:hAnsi="宋体" w:cs="宋体"/>
          <w:color w:val="000000"/>
        </w:rPr>
        <w:t>（10）磋商保证金</w:t>
      </w:r>
    </w:p>
    <w:p>
      <w:pPr>
        <w:ind w:left="2" w:firstLine="422"/>
        <w:rPr>
          <w:rFonts w:hint="eastAsia" w:ascii="宋体" w:hAnsi="宋体" w:cs="宋体"/>
          <w:color w:val="000000"/>
        </w:rPr>
      </w:pPr>
      <w:r>
        <w:rPr>
          <w:rFonts w:hint="eastAsia" w:ascii="宋体" w:hAnsi="宋体" w:cs="宋体"/>
          <w:color w:val="000000"/>
        </w:rPr>
        <w:t>（11）磋商最后报价表</w:t>
      </w:r>
    </w:p>
    <w:p>
      <w:pPr>
        <w:ind w:left="2" w:firstLine="422"/>
        <w:rPr>
          <w:rFonts w:hint="eastAsia" w:ascii="宋体" w:hAnsi="宋体" w:cs="宋体"/>
          <w:color w:val="000000"/>
        </w:rPr>
      </w:pPr>
      <w:r>
        <w:rPr>
          <w:rFonts w:hint="eastAsia" w:ascii="宋体" w:hAnsi="宋体" w:cs="宋体"/>
          <w:color w:val="000000"/>
        </w:rPr>
        <w:t>（12）残疾人福利性单位声明函</w:t>
      </w:r>
    </w:p>
    <w:p>
      <w:pPr>
        <w:ind w:left="2" w:firstLine="422"/>
        <w:rPr>
          <w:rFonts w:hint="eastAsia" w:ascii="宋体" w:hAnsi="宋体" w:cs="宋体"/>
          <w:color w:val="000000"/>
        </w:rPr>
      </w:pPr>
      <w:r>
        <w:rPr>
          <w:rFonts w:hint="eastAsia" w:ascii="宋体" w:hAnsi="宋体" w:cs="宋体"/>
          <w:color w:val="000000"/>
        </w:rPr>
        <w:t>（13）中小微型企业声明函</w:t>
      </w:r>
    </w:p>
    <w:p>
      <w:pPr>
        <w:ind w:left="2" w:firstLine="422"/>
        <w:rPr>
          <w:rFonts w:hint="eastAsia" w:ascii="宋体" w:hAnsi="宋体" w:cs="宋体"/>
          <w:color w:val="000000"/>
        </w:rPr>
      </w:pPr>
      <w:r>
        <w:rPr>
          <w:rFonts w:hint="eastAsia" w:ascii="宋体" w:hAnsi="宋体" w:cs="宋体"/>
          <w:color w:val="000000"/>
        </w:rPr>
        <w:t>（14）投标人认为在其他方面有必要说明的事项</w:t>
      </w:r>
    </w:p>
    <w:p>
      <w:pPr>
        <w:ind w:left="2" w:firstLine="422"/>
        <w:rPr>
          <w:color w:val="000000"/>
        </w:rPr>
      </w:pPr>
      <w:r>
        <w:rPr>
          <w:rFonts w:hint="eastAsia" w:ascii="宋体" w:hAnsi="宋体" w:cs="宋体"/>
          <w:color w:val="000000"/>
        </w:rPr>
        <w:t>注：磋商文件要求签字、盖章的地方必须由供应商的法定代表人或委托代理人按要求签字、盖章；供应商提供的扫描（或复印）件均需加盖公章。供应商须按上述内容、顺序和格式编制磋商响应文件，并按要求编制目录、页码。</w:t>
      </w:r>
    </w:p>
    <w:p>
      <w:pPr>
        <w:widowControl/>
        <w:spacing w:before="100" w:after="100" w:line="240" w:lineRule="auto"/>
        <w:ind w:firstLine="542"/>
        <w:jc w:val="left"/>
        <w:rPr>
          <w:color w:val="000000"/>
        </w:rPr>
      </w:pPr>
      <w:r>
        <w:rPr>
          <w:rFonts w:hint="eastAsia" w:ascii="宋体" w:hAnsi="宋体" w:cs="宋体"/>
          <w:b/>
          <w:bCs/>
          <w:color w:val="000000"/>
          <w:kern w:val="0"/>
          <w:sz w:val="27"/>
          <w:szCs w:val="27"/>
        </w:rPr>
        <w:t>12.磋商响应文件编印和签署</w:t>
      </w:r>
    </w:p>
    <w:p>
      <w:pPr>
        <w:pStyle w:val="21"/>
        <w:ind w:firstLine="480"/>
        <w:rPr>
          <w:color w:val="000000"/>
        </w:rPr>
      </w:pPr>
      <w:r>
        <w:rPr>
          <w:rFonts w:hint="eastAsia" w:cs="宋体"/>
          <w:color w:val="000000"/>
          <w:szCs w:val="24"/>
        </w:rPr>
        <w:t>12.1 供应商须提交一式三份磋商响应文件（一份正本、</w:t>
      </w:r>
      <w:r>
        <w:rPr>
          <w:rFonts w:hint="eastAsia" w:cs="宋体"/>
          <w:color w:val="000000"/>
          <w:szCs w:val="24"/>
          <w:lang w:val="en-US" w:eastAsia="zh-CN"/>
        </w:rPr>
        <w:t>二</w:t>
      </w:r>
      <w:r>
        <w:rPr>
          <w:rFonts w:hint="eastAsia" w:cs="宋体"/>
          <w:color w:val="000000"/>
          <w:szCs w:val="24"/>
        </w:rPr>
        <w:t>份副本）</w:t>
      </w:r>
      <w:r>
        <w:rPr>
          <w:rFonts w:hint="eastAsia" w:cs="宋体"/>
          <w:b/>
          <w:color w:val="000000"/>
          <w:szCs w:val="24"/>
        </w:rPr>
        <w:t>，</w:t>
      </w:r>
      <w:r>
        <w:rPr>
          <w:rFonts w:hint="eastAsia" w:cs="宋体"/>
          <w:color w:val="000000"/>
          <w:szCs w:val="24"/>
        </w:rPr>
        <w:t>每份磋商响应文件须清楚地标明“正本”或“副本”字样。若发生正本和副本不符，以正本为准。磋商响应文件统一使用A4幅面的纸张印制，左侧胶装，其他方式装订的磋商响应文件一概不予接受。</w:t>
      </w:r>
    </w:p>
    <w:p>
      <w:pPr>
        <w:pStyle w:val="21"/>
        <w:ind w:firstLine="480"/>
        <w:rPr>
          <w:color w:val="000000"/>
        </w:rPr>
      </w:pPr>
      <w:r>
        <w:rPr>
          <w:rFonts w:hint="eastAsia" w:cs="宋体"/>
          <w:color w:val="000000"/>
          <w:szCs w:val="24"/>
        </w:rPr>
        <w:t>12.2磋商响应文件中不得行间插字、涂改或增删，如有修改错漏处，须由供应商法定代表人或其委托代理人签字和盖章。</w:t>
      </w:r>
    </w:p>
    <w:p>
      <w:pPr>
        <w:pStyle w:val="21"/>
        <w:ind w:firstLine="480"/>
        <w:rPr>
          <w:rFonts w:hint="eastAsia" w:cs="宋体"/>
          <w:b/>
          <w:bCs/>
          <w:color w:val="000000"/>
          <w:kern w:val="0"/>
          <w:sz w:val="36"/>
          <w:szCs w:val="36"/>
        </w:rPr>
      </w:pPr>
      <w:r>
        <w:rPr>
          <w:rFonts w:hint="eastAsia" w:cs="宋体"/>
          <w:color w:val="000000"/>
          <w:szCs w:val="24"/>
        </w:rPr>
        <w:t xml:space="preserve">12.3要求供应商提交电子标书一份。 </w:t>
      </w:r>
      <w:r>
        <w:rPr>
          <w:rFonts w:hint="eastAsia" w:cs="宋体"/>
          <w:color w:val="000000"/>
          <w:lang w:val="zh-CN"/>
        </w:rPr>
        <w:t>电子文档用U盘制作，采用不可修改文档格式（如：PDF格式）</w:t>
      </w:r>
    </w:p>
    <w:p>
      <w:pPr>
        <w:widowControl/>
        <w:spacing w:before="480" w:after="480" w:line="240" w:lineRule="auto"/>
        <w:ind w:firstLine="0"/>
        <w:jc w:val="center"/>
        <w:rPr>
          <w:color w:val="000000"/>
        </w:rPr>
      </w:pPr>
      <w:bookmarkStart w:id="71" w:name="__RefHeading___Toc27175"/>
      <w:bookmarkEnd w:id="71"/>
      <w:r>
        <w:rPr>
          <w:rFonts w:hint="eastAsia" w:ascii="宋体" w:hAnsi="宋体" w:cs="宋体"/>
          <w:b/>
          <w:bCs/>
          <w:color w:val="000000"/>
          <w:kern w:val="0"/>
          <w:sz w:val="36"/>
          <w:szCs w:val="36"/>
        </w:rPr>
        <w:t>四、磋商响应文件的递交</w:t>
      </w:r>
    </w:p>
    <w:p>
      <w:pPr>
        <w:widowControl/>
        <w:spacing w:before="100" w:after="100" w:line="240" w:lineRule="auto"/>
        <w:ind w:firstLine="542"/>
        <w:jc w:val="left"/>
        <w:rPr>
          <w:color w:val="000000"/>
        </w:rPr>
      </w:pPr>
      <w:r>
        <w:rPr>
          <w:rFonts w:hint="eastAsia" w:ascii="宋体" w:hAnsi="宋体" w:cs="宋体"/>
          <w:b/>
          <w:bCs/>
          <w:color w:val="000000"/>
          <w:kern w:val="0"/>
          <w:sz w:val="27"/>
          <w:szCs w:val="27"/>
        </w:rPr>
        <w:t>13.磋商响应文件的密封和标记</w:t>
      </w:r>
    </w:p>
    <w:p>
      <w:pPr>
        <w:pStyle w:val="21"/>
        <w:ind w:firstLine="480"/>
        <w:rPr>
          <w:color w:val="000000"/>
        </w:rPr>
      </w:pPr>
      <w:r>
        <w:rPr>
          <w:rFonts w:hint="eastAsia" w:cs="宋体"/>
          <w:color w:val="000000"/>
          <w:szCs w:val="24"/>
        </w:rPr>
        <w:t>13.1供应商应将磋商响应文件正、副本分别封装在自行定制的“投标专用袋”中，并按要求标明磋商项目编号、采购项目名称、供应商的名称等。</w:t>
      </w:r>
    </w:p>
    <w:p>
      <w:pPr>
        <w:ind w:firstLine="436"/>
        <w:rPr>
          <w:color w:val="000000"/>
        </w:rPr>
      </w:pPr>
      <w:r>
        <w:rPr>
          <w:rFonts w:hint="eastAsia" w:ascii="宋体" w:hAnsi="宋体" w:cs="宋体"/>
          <w:color w:val="000000"/>
        </w:rPr>
        <w:t>13.2电子标书（U盘）单独放入信封袋中，加贴封签，并在封签处加盖公章，供应商签到时与磋商保证金缴款证明（原件）一并提交。</w:t>
      </w:r>
    </w:p>
    <w:p>
      <w:pPr>
        <w:pStyle w:val="21"/>
        <w:ind w:firstLine="480"/>
        <w:rPr>
          <w:color w:val="000000"/>
        </w:rPr>
      </w:pPr>
      <w:r>
        <w:rPr>
          <w:rFonts w:hint="eastAsia" w:cs="宋体"/>
          <w:color w:val="000000"/>
          <w:szCs w:val="24"/>
        </w:rPr>
        <w:t>13.3密封后的磋商响应文件均应：</w:t>
      </w:r>
    </w:p>
    <w:p>
      <w:pPr>
        <w:pStyle w:val="21"/>
        <w:ind w:firstLine="480"/>
        <w:rPr>
          <w:color w:val="000000"/>
        </w:rPr>
      </w:pPr>
      <w:r>
        <w:rPr>
          <w:rFonts w:hint="eastAsia" w:cs="宋体"/>
          <w:color w:val="000000"/>
          <w:szCs w:val="24"/>
        </w:rPr>
        <w:t>（1）按“供应商投标前须知”注明的时间、地址送达；</w:t>
      </w:r>
    </w:p>
    <w:p>
      <w:pPr>
        <w:pStyle w:val="21"/>
        <w:ind w:firstLine="480"/>
        <w:rPr>
          <w:color w:val="000000"/>
        </w:rPr>
      </w:pPr>
      <w:r>
        <w:rPr>
          <w:rFonts w:hint="eastAsia" w:cs="宋体"/>
          <w:color w:val="000000"/>
          <w:szCs w:val="24"/>
        </w:rPr>
        <w:t>（2） 投标专用袋用“</w:t>
      </w:r>
      <w:r>
        <w:rPr>
          <w:rFonts w:hint="eastAsia" w:cs="宋体"/>
          <w:b/>
          <w:bCs/>
          <w:color w:val="000000"/>
          <w:szCs w:val="24"/>
        </w:rPr>
        <w:t>于</w:t>
      </w:r>
      <w:r>
        <w:rPr>
          <w:rFonts w:hint="eastAsia" w:cs="宋体"/>
          <w:b/>
          <w:color w:val="000000"/>
          <w:kern w:val="0"/>
        </w:rPr>
        <w:t>*年*月*日*分</w:t>
      </w:r>
      <w:r>
        <w:rPr>
          <w:rFonts w:hint="eastAsia" w:cs="宋体"/>
          <w:color w:val="000000"/>
          <w:szCs w:val="24"/>
        </w:rPr>
        <w:t>前</w:t>
      </w:r>
      <w:r>
        <w:rPr>
          <w:rFonts w:hint="eastAsia" w:cs="宋体"/>
          <w:color w:val="000000"/>
          <w:lang w:val="zh-CN"/>
        </w:rPr>
        <w:t>不得开启</w:t>
      </w:r>
      <w:r>
        <w:rPr>
          <w:rFonts w:hint="eastAsia" w:cs="宋体"/>
          <w:color w:val="000000"/>
          <w:szCs w:val="24"/>
        </w:rPr>
        <w:t>”标签密封。</w:t>
      </w:r>
    </w:p>
    <w:p>
      <w:pPr>
        <w:pStyle w:val="21"/>
        <w:ind w:firstLine="480"/>
        <w:rPr>
          <w:color w:val="000000"/>
        </w:rPr>
      </w:pPr>
      <w:r>
        <w:rPr>
          <w:rFonts w:hint="eastAsia" w:cs="宋体"/>
          <w:color w:val="000000"/>
          <w:szCs w:val="24"/>
        </w:rPr>
        <w:t>13.4如果供应商未按第13．1－13．3条要求将磋商响应文件密封或在密封袋上加写标记的，采购代理机构将不予受理。</w:t>
      </w:r>
    </w:p>
    <w:p>
      <w:pPr>
        <w:pStyle w:val="21"/>
        <w:ind w:firstLine="480"/>
        <w:rPr>
          <w:color w:val="000000"/>
        </w:rPr>
      </w:pPr>
      <w:r>
        <w:rPr>
          <w:rFonts w:hint="eastAsia" w:cs="宋体"/>
          <w:color w:val="000000"/>
          <w:szCs w:val="24"/>
        </w:rPr>
        <w:t>13.5供应商以电报、电话、传真形式投标的，本公司概不接受。</w:t>
      </w:r>
    </w:p>
    <w:p>
      <w:pPr>
        <w:widowControl/>
        <w:spacing w:before="100" w:after="100" w:line="240" w:lineRule="auto"/>
        <w:ind w:firstLine="542"/>
        <w:jc w:val="left"/>
        <w:rPr>
          <w:color w:val="000000"/>
        </w:rPr>
      </w:pPr>
      <w:r>
        <w:rPr>
          <w:rFonts w:hint="eastAsia" w:ascii="宋体" w:hAnsi="宋体" w:cs="宋体"/>
          <w:b/>
          <w:bCs/>
          <w:color w:val="000000"/>
          <w:kern w:val="0"/>
          <w:sz w:val="27"/>
          <w:szCs w:val="27"/>
        </w:rPr>
        <w:t>14.递送磋商响应文件的地点、截止日期</w:t>
      </w:r>
    </w:p>
    <w:p>
      <w:pPr>
        <w:pStyle w:val="21"/>
        <w:ind w:left="480" w:hanging="480"/>
        <w:rPr>
          <w:color w:val="000000"/>
        </w:rPr>
      </w:pPr>
      <w:r>
        <w:rPr>
          <w:rFonts w:hint="eastAsia" w:cs="宋体"/>
          <w:color w:val="000000"/>
          <w:szCs w:val="24"/>
        </w:rPr>
        <w:t xml:space="preserve">    14.1磋商响应文件的递交地点与磋商地点相同。</w:t>
      </w:r>
    </w:p>
    <w:p>
      <w:pPr>
        <w:pStyle w:val="21"/>
        <w:ind w:firstLine="480"/>
        <w:rPr>
          <w:color w:val="000000"/>
        </w:rPr>
      </w:pPr>
      <w:r>
        <w:rPr>
          <w:rFonts w:hint="eastAsia" w:cs="宋体"/>
          <w:color w:val="000000"/>
          <w:szCs w:val="24"/>
        </w:rPr>
        <w:t>14.2所有磋商响应文件都必须按“供应商须知前附表”中规定的磋商截止时间之前送至磋商地点。</w:t>
      </w:r>
    </w:p>
    <w:p>
      <w:pPr>
        <w:pStyle w:val="21"/>
        <w:ind w:firstLine="480"/>
        <w:rPr>
          <w:color w:val="000000"/>
        </w:rPr>
      </w:pPr>
      <w:r>
        <w:rPr>
          <w:rFonts w:hint="eastAsia" w:cs="宋体"/>
          <w:color w:val="000000"/>
          <w:szCs w:val="24"/>
        </w:rPr>
        <w:t>14.3采购代理机构将拒绝接受在磋商截止时间之后送达的磋商响应文件。</w:t>
      </w:r>
    </w:p>
    <w:p>
      <w:pPr>
        <w:widowControl/>
        <w:spacing w:before="100" w:after="100" w:line="240" w:lineRule="auto"/>
        <w:ind w:firstLine="542"/>
        <w:jc w:val="left"/>
        <w:rPr>
          <w:color w:val="000000"/>
        </w:rPr>
      </w:pPr>
      <w:r>
        <w:rPr>
          <w:rFonts w:hint="eastAsia" w:ascii="宋体" w:hAnsi="宋体" w:cs="宋体"/>
          <w:b/>
          <w:bCs/>
          <w:color w:val="000000"/>
          <w:kern w:val="0"/>
          <w:sz w:val="27"/>
          <w:szCs w:val="27"/>
        </w:rPr>
        <w:t>15.磋商响应文件的撤回</w:t>
      </w:r>
    </w:p>
    <w:p>
      <w:pPr>
        <w:ind w:firstLine="480"/>
        <w:rPr>
          <w:color w:val="000000"/>
        </w:rPr>
      </w:pPr>
      <w:r>
        <w:rPr>
          <w:rFonts w:hint="eastAsia" w:ascii="宋体" w:hAnsi="宋体" w:cs="宋体"/>
          <w:color w:val="000000"/>
        </w:rPr>
        <w:t>允许供应商在提交最后报价之前声明撤回磋商响应文件，但提交最后报价之后不得撤回其投标，否则其磋商保证金将不予退还。</w:t>
      </w:r>
    </w:p>
    <w:p>
      <w:pPr>
        <w:widowControl/>
        <w:spacing w:before="480" w:after="480" w:line="240" w:lineRule="auto"/>
        <w:ind w:firstLine="0"/>
        <w:jc w:val="center"/>
        <w:rPr>
          <w:color w:val="000000"/>
        </w:rPr>
      </w:pPr>
      <w:bookmarkStart w:id="72" w:name="__RefHeading___Toc22508"/>
      <w:bookmarkEnd w:id="72"/>
      <w:r>
        <w:rPr>
          <w:rFonts w:hint="eastAsia" w:ascii="宋体" w:hAnsi="宋体" w:cs="宋体"/>
          <w:b/>
          <w:bCs/>
          <w:color w:val="000000"/>
          <w:kern w:val="0"/>
          <w:sz w:val="36"/>
          <w:szCs w:val="36"/>
        </w:rPr>
        <w:t>五、磋商过程</w:t>
      </w:r>
    </w:p>
    <w:p>
      <w:pPr>
        <w:widowControl/>
        <w:spacing w:before="100" w:after="100" w:line="240" w:lineRule="auto"/>
        <w:ind w:firstLine="542"/>
        <w:jc w:val="left"/>
        <w:rPr>
          <w:color w:val="000000"/>
        </w:rPr>
      </w:pPr>
      <w:r>
        <w:rPr>
          <w:rFonts w:hint="eastAsia" w:ascii="宋体" w:hAnsi="宋体" w:cs="宋体"/>
          <w:b/>
          <w:bCs/>
          <w:color w:val="000000"/>
          <w:kern w:val="0"/>
          <w:sz w:val="27"/>
          <w:szCs w:val="27"/>
        </w:rPr>
        <w:t>16.磋商过程</w:t>
      </w:r>
    </w:p>
    <w:p>
      <w:pPr>
        <w:ind w:firstLine="480"/>
        <w:jc w:val="left"/>
        <w:rPr>
          <w:color w:val="000000"/>
        </w:rPr>
      </w:pPr>
      <w:r>
        <w:rPr>
          <w:rFonts w:hint="eastAsia" w:ascii="宋体" w:hAnsi="宋体" w:cs="宋体"/>
          <w:color w:val="000000"/>
        </w:rPr>
        <w:t>16.1采购代理机构按本磋商文件中确定的时间和地点组织本项目的磋商活动。供应商应由其法定代表人或委托代理人参加。参加磋商的代表须签名报到以证明其出席开标会议。否则，视为自动弃权。</w:t>
      </w:r>
    </w:p>
    <w:p>
      <w:pPr>
        <w:ind w:firstLine="480"/>
        <w:jc w:val="left"/>
        <w:rPr>
          <w:color w:val="000000"/>
        </w:rPr>
      </w:pPr>
      <w:r>
        <w:rPr>
          <w:rFonts w:hint="eastAsia" w:ascii="宋体" w:hAnsi="宋体" w:cs="宋体"/>
          <w:color w:val="000000"/>
        </w:rPr>
        <w:t>16.2 磋商时，磋商响应文件中“最初报价表”内容与“工程量清单报价”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pPr>
        <w:ind w:firstLine="480"/>
        <w:jc w:val="left"/>
        <w:rPr>
          <w:color w:val="000000"/>
        </w:rPr>
      </w:pPr>
      <w:r>
        <w:rPr>
          <w:rFonts w:hint="eastAsia" w:ascii="宋体" w:hAnsi="宋体" w:cs="宋体"/>
          <w:color w:val="000000"/>
        </w:rPr>
        <w:t>16.3磋商工作由采购代理机构组织，采购人、采购监管、纪检监察等有关方面代表可根据采购项目的具体情况列席。</w:t>
      </w:r>
    </w:p>
    <w:p>
      <w:pPr>
        <w:ind w:firstLine="480"/>
        <w:jc w:val="left"/>
        <w:rPr>
          <w:color w:val="000000"/>
        </w:rPr>
      </w:pPr>
      <w:r>
        <w:rPr>
          <w:rFonts w:hint="eastAsia" w:ascii="宋体" w:hAnsi="宋体" w:cs="宋体"/>
          <w:color w:val="000000"/>
        </w:rPr>
        <w:t>16.4磋商过程有专人记录，并存档备查。</w:t>
      </w:r>
    </w:p>
    <w:p>
      <w:pPr>
        <w:widowControl/>
        <w:spacing w:before="480" w:after="480" w:line="240" w:lineRule="auto"/>
        <w:ind w:firstLine="0"/>
        <w:jc w:val="center"/>
        <w:rPr>
          <w:color w:val="000000"/>
        </w:rPr>
      </w:pPr>
      <w:bookmarkStart w:id="73" w:name="__RefHeading___Toc20405"/>
      <w:bookmarkEnd w:id="73"/>
      <w:r>
        <w:rPr>
          <w:rFonts w:hint="eastAsia" w:ascii="宋体" w:hAnsi="宋体" w:cs="宋体"/>
          <w:b/>
          <w:bCs/>
          <w:color w:val="000000"/>
          <w:kern w:val="0"/>
          <w:sz w:val="36"/>
          <w:szCs w:val="36"/>
        </w:rPr>
        <w:t>六、磋商程序及方法</w:t>
      </w:r>
    </w:p>
    <w:p>
      <w:pPr>
        <w:widowControl/>
        <w:spacing w:before="100" w:after="100" w:line="240" w:lineRule="auto"/>
        <w:ind w:firstLine="542"/>
        <w:jc w:val="left"/>
        <w:rPr>
          <w:color w:val="000000"/>
        </w:rPr>
      </w:pPr>
      <w:r>
        <w:rPr>
          <w:rFonts w:hint="eastAsia" w:ascii="宋体" w:hAnsi="宋体" w:cs="宋体"/>
          <w:b/>
          <w:bCs/>
          <w:color w:val="000000"/>
          <w:kern w:val="0"/>
          <w:sz w:val="27"/>
          <w:szCs w:val="27"/>
        </w:rPr>
        <w:t>17.磋商小组</w:t>
      </w:r>
    </w:p>
    <w:p>
      <w:pPr>
        <w:ind w:firstLine="480"/>
        <w:jc w:val="left"/>
        <w:rPr>
          <w:color w:val="000000"/>
        </w:rPr>
      </w:pPr>
      <w:r>
        <w:rPr>
          <w:rFonts w:hint="eastAsia" w:ascii="宋体" w:hAnsi="宋体" w:cs="宋体"/>
          <w:color w:val="000000"/>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color w:val="000000"/>
        </w:rPr>
      </w:pPr>
      <w:r>
        <w:rPr>
          <w:rFonts w:hint="eastAsia" w:ascii="宋体" w:hAnsi="宋体" w:cs="宋体"/>
          <w:color w:val="000000"/>
        </w:rPr>
        <w:t>17.2磋商由采购代理机构负责组织，具体磋商事务由依法组建的磋商小组负责，并独立履行下列职责：</w:t>
      </w:r>
    </w:p>
    <w:p>
      <w:pPr>
        <w:ind w:firstLine="480"/>
        <w:jc w:val="left"/>
        <w:rPr>
          <w:color w:val="000000"/>
        </w:rPr>
      </w:pPr>
      <w:r>
        <w:rPr>
          <w:rFonts w:hint="eastAsia" w:ascii="宋体" w:hAnsi="宋体" w:cs="宋体"/>
          <w:color w:val="000000"/>
        </w:rPr>
        <w:t>（1）审查磋商响应文件是否符合磋商文件要求，并作出评价；</w:t>
      </w:r>
    </w:p>
    <w:p>
      <w:pPr>
        <w:ind w:firstLine="480"/>
        <w:jc w:val="left"/>
        <w:rPr>
          <w:color w:val="000000"/>
        </w:rPr>
      </w:pPr>
      <w:r>
        <w:rPr>
          <w:rFonts w:hint="eastAsia" w:ascii="宋体" w:hAnsi="宋体" w:cs="宋体"/>
          <w:color w:val="000000"/>
        </w:rPr>
        <w:t>（2）要求供应商对磋商响应文件有关事项作出解释或澄清；</w:t>
      </w:r>
    </w:p>
    <w:p>
      <w:pPr>
        <w:ind w:firstLine="480"/>
        <w:jc w:val="left"/>
        <w:rPr>
          <w:color w:val="000000"/>
        </w:rPr>
      </w:pPr>
      <w:r>
        <w:rPr>
          <w:rFonts w:hint="eastAsia" w:ascii="宋体" w:hAnsi="宋体" w:cs="宋体"/>
          <w:color w:val="000000"/>
        </w:rPr>
        <w:t>（3）推荐预成交候选供应商；</w:t>
      </w:r>
    </w:p>
    <w:p>
      <w:pPr>
        <w:ind w:firstLine="480"/>
        <w:jc w:val="left"/>
        <w:rPr>
          <w:color w:val="000000"/>
        </w:rPr>
      </w:pPr>
      <w:r>
        <w:rPr>
          <w:rFonts w:hint="eastAsia" w:ascii="宋体" w:hAnsi="宋体" w:cs="宋体"/>
          <w:color w:val="000000"/>
        </w:rPr>
        <w:t>（4）对非法干预评标工作的人员和机构进行举报或投诉。</w:t>
      </w:r>
    </w:p>
    <w:p>
      <w:pPr>
        <w:ind w:firstLine="480"/>
        <w:jc w:val="left"/>
        <w:rPr>
          <w:color w:val="000000"/>
        </w:rPr>
      </w:pPr>
      <w:r>
        <w:rPr>
          <w:rFonts w:hint="eastAsia" w:ascii="宋体" w:hAnsi="宋体" w:cs="宋体"/>
          <w:color w:val="000000"/>
        </w:rPr>
        <w:t>17.3磋商小组应遵守并履行下列义务：</w:t>
      </w:r>
    </w:p>
    <w:p>
      <w:pPr>
        <w:ind w:firstLine="480"/>
        <w:jc w:val="left"/>
        <w:rPr>
          <w:color w:val="000000"/>
        </w:rPr>
      </w:pPr>
      <w:r>
        <w:rPr>
          <w:rFonts w:hint="eastAsia" w:ascii="宋体" w:hAnsi="宋体" w:cs="宋体"/>
          <w:color w:val="000000"/>
        </w:rPr>
        <w:t>（1）遵纪守法，客观、公正、廉洁地履行职责；</w:t>
      </w:r>
    </w:p>
    <w:p>
      <w:pPr>
        <w:ind w:firstLine="480"/>
        <w:jc w:val="left"/>
        <w:rPr>
          <w:color w:val="000000"/>
        </w:rPr>
      </w:pPr>
      <w:r>
        <w:rPr>
          <w:rFonts w:hint="eastAsia" w:ascii="宋体" w:hAnsi="宋体" w:cs="宋体"/>
          <w:color w:val="000000"/>
        </w:rPr>
        <w:t>（2）按照磋商文件规定的评审方法和评审标准进行评审，对评审意见承担磋商小组成员责任；</w:t>
      </w:r>
    </w:p>
    <w:p>
      <w:pPr>
        <w:ind w:firstLine="480"/>
        <w:jc w:val="left"/>
        <w:rPr>
          <w:color w:val="000000"/>
        </w:rPr>
      </w:pPr>
      <w:r>
        <w:rPr>
          <w:rFonts w:hint="eastAsia" w:ascii="宋体" w:hAnsi="宋体" w:cs="宋体"/>
          <w:color w:val="000000"/>
        </w:rPr>
        <w:t>（3）对磋商响应文件、磋商情况和磋商中获悉的商业秘密保密；</w:t>
      </w:r>
    </w:p>
    <w:p>
      <w:pPr>
        <w:ind w:firstLine="480"/>
        <w:jc w:val="left"/>
        <w:rPr>
          <w:color w:val="000000"/>
        </w:rPr>
      </w:pPr>
      <w:r>
        <w:rPr>
          <w:rFonts w:hint="eastAsia" w:ascii="宋体" w:hAnsi="宋体" w:cs="宋体"/>
          <w:color w:val="000000"/>
        </w:rPr>
        <w:t>（4）参与磋商报告的起草；</w:t>
      </w:r>
    </w:p>
    <w:p>
      <w:pPr>
        <w:ind w:firstLine="480"/>
        <w:jc w:val="left"/>
        <w:rPr>
          <w:color w:val="000000"/>
        </w:rPr>
      </w:pPr>
      <w:r>
        <w:rPr>
          <w:rFonts w:hint="eastAsia" w:ascii="宋体" w:hAnsi="宋体" w:cs="宋体"/>
          <w:color w:val="000000"/>
        </w:rPr>
        <w:t>（5）解答供应商及有关方面的质疑；</w:t>
      </w:r>
    </w:p>
    <w:p>
      <w:pPr>
        <w:ind w:firstLine="480"/>
        <w:jc w:val="left"/>
        <w:rPr>
          <w:color w:val="000000"/>
        </w:rPr>
      </w:pPr>
      <w:r>
        <w:rPr>
          <w:rFonts w:hint="eastAsia" w:ascii="宋体" w:hAnsi="宋体" w:cs="宋体"/>
          <w:color w:val="000000"/>
        </w:rPr>
        <w:t>（6）配合纪检部门进行投诉处理工作。</w:t>
      </w:r>
    </w:p>
    <w:p>
      <w:pPr>
        <w:ind w:firstLine="480"/>
        <w:jc w:val="left"/>
        <w:rPr>
          <w:color w:val="000000"/>
        </w:rPr>
      </w:pPr>
      <w:r>
        <w:rPr>
          <w:rFonts w:hint="eastAsia" w:ascii="宋体" w:hAnsi="宋体" w:cs="宋体"/>
          <w:color w:val="000000"/>
        </w:rPr>
        <w:t>17.4磋商小组所有成员应当集中与单一供应商分别进行磋商，并给予所有参加磋商的供应商平等的磋商机会。</w:t>
      </w:r>
    </w:p>
    <w:p>
      <w:pPr>
        <w:ind w:firstLine="480"/>
        <w:jc w:val="left"/>
        <w:rPr>
          <w:color w:val="000000"/>
        </w:rPr>
      </w:pPr>
      <w:r>
        <w:rPr>
          <w:rFonts w:hint="eastAsia" w:ascii="宋体" w:hAnsi="宋体" w:cs="宋体"/>
          <w:color w:val="000000"/>
        </w:rPr>
        <w:t>17.5磋商工作在有关部门的监督和严格保密的情况下依法开展，任何单位和个人不得非法干预、影响磋商工作和磋商结果。</w:t>
      </w:r>
    </w:p>
    <w:p>
      <w:pPr>
        <w:widowControl/>
        <w:spacing w:before="100" w:after="100" w:line="240" w:lineRule="auto"/>
        <w:ind w:firstLine="542"/>
        <w:jc w:val="left"/>
        <w:rPr>
          <w:color w:val="000000"/>
        </w:rPr>
      </w:pPr>
      <w:r>
        <w:rPr>
          <w:rFonts w:hint="eastAsia" w:ascii="宋体" w:hAnsi="宋体" w:cs="宋体"/>
          <w:b/>
          <w:bCs/>
          <w:color w:val="000000"/>
          <w:kern w:val="0"/>
          <w:sz w:val="27"/>
          <w:szCs w:val="27"/>
        </w:rPr>
        <w:t>18.磋商程序</w:t>
      </w:r>
    </w:p>
    <w:p>
      <w:pPr>
        <w:ind w:firstLine="480"/>
        <w:jc w:val="left"/>
        <w:rPr>
          <w:color w:val="000000"/>
        </w:rPr>
      </w:pPr>
      <w:r>
        <w:rPr>
          <w:rFonts w:hint="eastAsia" w:ascii="宋体" w:hAnsi="宋体" w:cs="宋体"/>
          <w:color w:val="000000"/>
          <w:szCs w:val="20"/>
        </w:rPr>
        <w:t>18.1</w:t>
      </w:r>
      <w:r>
        <w:rPr>
          <w:rFonts w:hint="eastAsia" w:ascii="宋体" w:hAnsi="宋体" w:cs="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color w:val="000000"/>
        </w:rPr>
      </w:pPr>
      <w:r>
        <w:rPr>
          <w:rFonts w:hint="eastAsia" w:ascii="宋体" w:hAnsi="宋体" w:cs="宋体"/>
          <w:color w:val="000000"/>
        </w:rPr>
        <w:t>18.2初审阶段为资格性审查和符合性审查。磋商响应文件在响应磋商文件要求方面出现的偏离，分为实质性偏离和非实质性偏离。</w:t>
      </w:r>
    </w:p>
    <w:p>
      <w:pPr>
        <w:ind w:firstLine="480"/>
        <w:jc w:val="left"/>
        <w:rPr>
          <w:color w:val="000000"/>
        </w:rPr>
      </w:pPr>
      <w:r>
        <w:rPr>
          <w:rFonts w:hint="eastAsia" w:ascii="宋体" w:hAnsi="宋体" w:cs="宋体"/>
          <w:color w:val="000000"/>
        </w:rPr>
        <w:t>18.2.1实质性偏离是指磋商响应文件未能实质性响应磋商文件的要求。以下情况属于实质性偏离，磋商响应文件有下列情况之一的，按无效响应处理。</w:t>
      </w:r>
    </w:p>
    <w:p>
      <w:pPr>
        <w:ind w:firstLine="480"/>
        <w:jc w:val="left"/>
        <w:rPr>
          <w:color w:val="000000"/>
        </w:rPr>
      </w:pPr>
      <w:r>
        <w:rPr>
          <w:rFonts w:hint="eastAsia" w:ascii="宋体" w:hAnsi="宋体" w:cs="宋体"/>
          <w:color w:val="000000"/>
        </w:rPr>
        <w:t>（1）资格性审查评审办法（初步评审）的内容有一项不符合评审标准的；</w:t>
      </w:r>
    </w:p>
    <w:p>
      <w:pPr>
        <w:ind w:firstLine="480"/>
        <w:jc w:val="left"/>
        <w:rPr>
          <w:color w:val="000000"/>
        </w:rPr>
      </w:pPr>
      <w:r>
        <w:rPr>
          <w:rFonts w:hint="eastAsia" w:ascii="宋体" w:hAnsi="宋体" w:cs="宋体"/>
          <w:color w:val="000000"/>
        </w:rPr>
        <w:t>（2）不符合第</w:t>
      </w:r>
      <w:r>
        <w:rPr>
          <w:rFonts w:hint="eastAsia" w:ascii="宋体" w:hAnsi="宋体" w:cs="楷体_GB2312"/>
          <w:color w:val="000000"/>
          <w:lang w:val="zh-CN"/>
        </w:rPr>
        <w:t>2</w:t>
      </w:r>
      <w:r>
        <w:rPr>
          <w:rFonts w:hint="eastAsia" w:ascii="宋体" w:hAnsi="宋体" w:cs="宋体"/>
          <w:color w:val="000000"/>
        </w:rPr>
        <w:t>.</w:t>
      </w:r>
      <w:r>
        <w:rPr>
          <w:rFonts w:hint="eastAsia" w:ascii="宋体" w:hAnsi="宋体" w:cs="楷体_GB2312"/>
          <w:color w:val="000000"/>
          <w:lang w:val="zh-CN"/>
        </w:rPr>
        <w:t>3款规定的任何一种情形的；</w:t>
      </w:r>
    </w:p>
    <w:p>
      <w:pPr>
        <w:ind w:firstLine="480"/>
        <w:jc w:val="left"/>
        <w:rPr>
          <w:color w:val="000000"/>
        </w:rPr>
      </w:pPr>
      <w:r>
        <w:rPr>
          <w:rFonts w:hint="eastAsia" w:ascii="宋体" w:hAnsi="宋体" w:cs="宋体"/>
          <w:color w:val="000000"/>
        </w:rPr>
        <w:t>（3）</w:t>
      </w:r>
      <w:r>
        <w:rPr>
          <w:rFonts w:hint="eastAsia" w:ascii="宋体" w:hAnsi="宋体" w:cs="楷体_GB2312"/>
          <w:color w:val="000000"/>
          <w:lang w:val="zh-CN"/>
        </w:rPr>
        <w:t>未按磋商文件要求缴纳或未足额缴纳磋商保证金的；</w:t>
      </w:r>
    </w:p>
    <w:p>
      <w:pPr>
        <w:ind w:firstLine="480"/>
        <w:jc w:val="left"/>
        <w:rPr>
          <w:color w:val="000000"/>
        </w:rPr>
      </w:pPr>
      <w:r>
        <w:rPr>
          <w:rFonts w:hint="eastAsia" w:ascii="宋体" w:hAnsi="宋体" w:cs="楷体_GB2312"/>
          <w:color w:val="000000"/>
          <w:lang w:val="zh-CN"/>
        </w:rPr>
        <w:t>（</w:t>
      </w:r>
      <w:r>
        <w:rPr>
          <w:rFonts w:hint="eastAsia" w:ascii="宋体" w:hAnsi="宋体" w:cs="楷体_GB2312"/>
          <w:color w:val="000000"/>
        </w:rPr>
        <w:t>4</w:t>
      </w:r>
      <w:r>
        <w:rPr>
          <w:rFonts w:hint="eastAsia" w:ascii="宋体" w:hAnsi="宋体" w:cs="楷体_GB2312"/>
          <w:color w:val="000000"/>
          <w:lang w:val="zh-CN"/>
        </w:rPr>
        <w:t>）未按第11</w:t>
      </w:r>
      <w:r>
        <w:rPr>
          <w:rFonts w:hint="eastAsia" w:ascii="宋体" w:hAnsi="宋体" w:cs="宋体"/>
          <w:color w:val="000000"/>
        </w:rPr>
        <w:t>.</w:t>
      </w:r>
      <w:r>
        <w:rPr>
          <w:rFonts w:hint="eastAsia" w:ascii="宋体" w:hAnsi="宋体" w:cs="楷体_GB2312"/>
          <w:color w:val="000000"/>
          <w:lang w:val="zh-CN"/>
        </w:rPr>
        <w:t>1款（1）-（</w:t>
      </w:r>
      <w:r>
        <w:rPr>
          <w:rFonts w:hint="eastAsia" w:ascii="宋体" w:hAnsi="宋体" w:cs="楷体_GB2312"/>
          <w:color w:val="000000"/>
        </w:rPr>
        <w:t>11</w:t>
      </w:r>
      <w:r>
        <w:rPr>
          <w:rFonts w:hint="eastAsia" w:ascii="宋体" w:hAnsi="宋体" w:cs="楷体_GB2312"/>
          <w:color w:val="000000"/>
          <w:lang w:val="zh-CN"/>
        </w:rPr>
        <w:t>）要求提供相关资料的；</w:t>
      </w:r>
    </w:p>
    <w:p>
      <w:pPr>
        <w:ind w:firstLine="480"/>
        <w:jc w:val="left"/>
        <w:rPr>
          <w:color w:val="000000"/>
        </w:rPr>
      </w:pPr>
      <w:r>
        <w:rPr>
          <w:rFonts w:hint="eastAsia" w:ascii="宋体" w:hAnsi="宋体" w:cs="宋体"/>
          <w:color w:val="000000"/>
        </w:rPr>
        <w:t>（5）磋商响应文件内容没有按磋商文件规定和要求签字、盖章的；</w:t>
      </w:r>
    </w:p>
    <w:p>
      <w:pPr>
        <w:ind w:firstLine="480"/>
        <w:jc w:val="left"/>
        <w:rPr>
          <w:color w:val="000000"/>
        </w:rPr>
      </w:pPr>
      <w:r>
        <w:rPr>
          <w:rFonts w:hint="eastAsia" w:ascii="宋体" w:hAnsi="宋体" w:cs="宋体"/>
          <w:color w:val="000000"/>
        </w:rPr>
        <w:t>（6）供应商擅自改动采购人提供的工程量清单内容（包括其他项目清单）的；</w:t>
      </w:r>
    </w:p>
    <w:p>
      <w:pPr>
        <w:ind w:firstLine="480"/>
        <w:jc w:val="left"/>
        <w:rPr>
          <w:color w:val="000000"/>
        </w:rPr>
      </w:pPr>
      <w:r>
        <w:rPr>
          <w:rFonts w:hint="eastAsia" w:ascii="宋体" w:hAnsi="宋体" w:cs="宋体"/>
          <w:color w:val="000000"/>
        </w:rPr>
        <w:t>（7）</w:t>
      </w:r>
      <w:r>
        <w:rPr>
          <w:rFonts w:ascii="宋体" w:hAnsi="宋体" w:cs="宋体"/>
          <w:color w:val="000000"/>
        </w:rPr>
        <w:t>不可竞争费用未按相关规定计取的；</w:t>
      </w:r>
    </w:p>
    <w:p>
      <w:pPr>
        <w:ind w:firstLine="480"/>
        <w:jc w:val="left"/>
        <w:rPr>
          <w:color w:val="000000"/>
        </w:rPr>
      </w:pPr>
      <w:r>
        <w:rPr>
          <w:rFonts w:hint="eastAsia" w:ascii="宋体" w:hAnsi="宋体" w:cs="宋体"/>
          <w:color w:val="000000"/>
        </w:rPr>
        <w:t>（8）工程量清单未由</w:t>
      </w:r>
      <w:r>
        <w:rPr>
          <w:rFonts w:hint="eastAsia" w:ascii="宋体" w:hAnsi="宋体" w:cs="宋体"/>
          <w:color w:val="000000"/>
          <w:kern w:val="0"/>
        </w:rPr>
        <w:t>造价专业人员签字和加盖资质专用章的；</w:t>
      </w:r>
    </w:p>
    <w:p>
      <w:pPr>
        <w:ind w:firstLine="480"/>
        <w:jc w:val="left"/>
        <w:rPr>
          <w:color w:val="000000"/>
        </w:rPr>
      </w:pPr>
      <w:r>
        <w:rPr>
          <w:rFonts w:ascii="宋体" w:hAnsi="宋体" w:cs="宋体"/>
          <w:color w:val="000000"/>
        </w:rPr>
        <w:t>（</w:t>
      </w:r>
      <w:r>
        <w:rPr>
          <w:rFonts w:hint="eastAsia" w:ascii="宋体" w:hAnsi="宋体" w:cs="宋体"/>
          <w:color w:val="000000"/>
        </w:rPr>
        <w:t>9</w:t>
      </w:r>
      <w:r>
        <w:rPr>
          <w:rFonts w:ascii="宋体" w:hAnsi="宋体" w:cs="宋体"/>
          <w:color w:val="000000"/>
        </w:rPr>
        <w:t>）</w:t>
      </w:r>
      <w:r>
        <w:rPr>
          <w:rFonts w:hint="eastAsia" w:ascii="宋体" w:hAnsi="宋体" w:cs="宋体"/>
          <w:color w:val="000000"/>
        </w:rPr>
        <w:t>磋商响应</w:t>
      </w:r>
      <w:r>
        <w:rPr>
          <w:rFonts w:ascii="宋体" w:hAnsi="宋体" w:cs="宋体"/>
          <w:color w:val="000000"/>
        </w:rPr>
        <w:t>文件载明的</w:t>
      </w:r>
      <w:r>
        <w:rPr>
          <w:rFonts w:hint="eastAsia" w:ascii="宋体" w:hAnsi="宋体" w:cs="宋体"/>
          <w:color w:val="000000"/>
        </w:rPr>
        <w:t>采购</w:t>
      </w:r>
      <w:r>
        <w:rPr>
          <w:rFonts w:ascii="宋体" w:hAnsi="宋体" w:cs="宋体"/>
          <w:color w:val="000000"/>
        </w:rPr>
        <w:t>项目完成时间超过</w:t>
      </w:r>
      <w:r>
        <w:rPr>
          <w:rFonts w:hint="eastAsia" w:ascii="宋体" w:hAnsi="宋体" w:cs="宋体"/>
          <w:color w:val="000000"/>
        </w:rPr>
        <w:t>磋商</w:t>
      </w:r>
      <w:r>
        <w:rPr>
          <w:rFonts w:ascii="宋体" w:hAnsi="宋体" w:cs="宋体"/>
          <w:color w:val="000000"/>
        </w:rPr>
        <w:t>文件规定的期限的；</w:t>
      </w:r>
    </w:p>
    <w:p>
      <w:pPr>
        <w:ind w:firstLine="480"/>
        <w:jc w:val="left"/>
        <w:rPr>
          <w:color w:val="000000"/>
        </w:rPr>
      </w:pPr>
      <w:r>
        <w:rPr>
          <w:rFonts w:ascii="宋体" w:hAnsi="宋体" w:cs="宋体"/>
          <w:color w:val="000000"/>
        </w:rPr>
        <w:t>（</w:t>
      </w:r>
      <w:r>
        <w:rPr>
          <w:rFonts w:hint="eastAsia" w:ascii="宋体" w:hAnsi="宋体" w:cs="宋体"/>
          <w:color w:val="000000"/>
        </w:rPr>
        <w:t>10</w:t>
      </w:r>
      <w:r>
        <w:rPr>
          <w:rFonts w:ascii="宋体" w:hAnsi="宋体" w:cs="宋体"/>
          <w:color w:val="000000"/>
        </w:rPr>
        <w:t>）投标有效期</w:t>
      </w:r>
      <w:r>
        <w:rPr>
          <w:rFonts w:hint="eastAsia" w:ascii="宋体" w:hAnsi="宋体" w:cs="宋体"/>
          <w:color w:val="000000"/>
        </w:rPr>
        <w:t>、法定代表人授权期限不能满足磋商</w:t>
      </w:r>
      <w:r>
        <w:rPr>
          <w:rFonts w:ascii="宋体" w:hAnsi="宋体" w:cs="宋体"/>
          <w:color w:val="000000"/>
        </w:rPr>
        <w:t>文件规定期限的；</w:t>
      </w:r>
    </w:p>
    <w:p>
      <w:pPr>
        <w:ind w:firstLine="480"/>
        <w:jc w:val="left"/>
        <w:rPr>
          <w:color w:val="000000"/>
        </w:rPr>
      </w:pPr>
      <w:r>
        <w:rPr>
          <w:rFonts w:hint="eastAsia" w:ascii="宋体" w:hAnsi="宋体" w:cs="宋体"/>
          <w:color w:val="000000"/>
        </w:rPr>
        <w:t>（11）法定代表人</w:t>
      </w:r>
      <w:r>
        <w:rPr>
          <w:rFonts w:hint="eastAsia" w:ascii="宋体" w:hAnsi="宋体" w:cs="宋体"/>
          <w:color w:val="000000"/>
          <w:kern w:val="0"/>
        </w:rPr>
        <w:t>未出具保证工期及工程质量承诺函的；</w:t>
      </w:r>
    </w:p>
    <w:p>
      <w:pPr>
        <w:ind w:firstLine="480"/>
        <w:jc w:val="left"/>
        <w:rPr>
          <w:color w:val="000000"/>
        </w:rPr>
      </w:pPr>
      <w:r>
        <w:rPr>
          <w:rFonts w:hint="eastAsia" w:ascii="宋体" w:hAnsi="宋体" w:cs="宋体"/>
          <w:color w:val="000000"/>
        </w:rPr>
        <w:t>（12）串通投标或弄虚作假或有其他违法行为的；</w:t>
      </w:r>
    </w:p>
    <w:p>
      <w:pPr>
        <w:ind w:firstLine="480"/>
        <w:jc w:val="left"/>
        <w:rPr>
          <w:color w:val="000000"/>
        </w:rPr>
      </w:pPr>
      <w:r>
        <w:rPr>
          <w:rFonts w:hint="eastAsia" w:ascii="宋体" w:hAnsi="宋体" w:cs="宋体"/>
          <w:color w:val="000000"/>
        </w:rPr>
        <w:t>（13）不按磋商小组会要求澄清、说明或补正的；</w:t>
      </w:r>
    </w:p>
    <w:p>
      <w:pPr>
        <w:ind w:firstLine="480"/>
        <w:jc w:val="left"/>
        <w:rPr>
          <w:color w:val="000000"/>
        </w:rPr>
      </w:pPr>
      <w:r>
        <w:rPr>
          <w:rFonts w:hint="eastAsia" w:ascii="宋体" w:hAnsi="宋体" w:cs="宋体"/>
          <w:color w:val="000000"/>
          <w:szCs w:val="20"/>
        </w:rPr>
        <w:t>（14）磋商响应文件中附有采购人不能接受的条件的；</w:t>
      </w:r>
    </w:p>
    <w:p>
      <w:pPr>
        <w:ind w:firstLine="480"/>
        <w:rPr>
          <w:color w:val="000000"/>
        </w:rPr>
      </w:pPr>
      <w:r>
        <w:rPr>
          <w:rFonts w:hint="eastAsia" w:ascii="宋体" w:hAnsi="宋体" w:cs="宋体"/>
          <w:color w:val="000000"/>
        </w:rPr>
        <w:t>（15）投标报价超过采购预算额度的；</w:t>
      </w:r>
    </w:p>
    <w:p>
      <w:pPr>
        <w:ind w:firstLine="480"/>
        <w:rPr>
          <w:color w:val="000000"/>
        </w:rPr>
      </w:pPr>
      <w:r>
        <w:rPr>
          <w:rFonts w:hint="eastAsia" w:ascii="宋体" w:hAnsi="宋体" w:cs="宋体"/>
          <w:color w:val="000000"/>
        </w:rPr>
        <w:t>（16）磋商专家小组认为应按无效投标处理的其他情况。</w:t>
      </w:r>
    </w:p>
    <w:p>
      <w:pPr>
        <w:ind w:firstLine="480"/>
        <w:jc w:val="left"/>
        <w:rPr>
          <w:color w:val="000000"/>
        </w:rPr>
      </w:pPr>
      <w:r>
        <w:rPr>
          <w:rFonts w:hint="eastAsia" w:ascii="宋体" w:hAnsi="宋体" w:cs="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color w:val="000000"/>
        </w:rPr>
      </w:pPr>
      <w:r>
        <w:rPr>
          <w:rFonts w:hint="eastAsia" w:ascii="宋体" w:hAnsi="宋体" w:cs="宋体"/>
          <w:color w:val="000000"/>
        </w:rPr>
        <w:t>（1） 磋商响应文件文字表述的内容含义不明确；</w:t>
      </w:r>
    </w:p>
    <w:p>
      <w:pPr>
        <w:ind w:firstLine="480"/>
        <w:jc w:val="left"/>
        <w:rPr>
          <w:color w:val="000000"/>
        </w:rPr>
      </w:pPr>
      <w:r>
        <w:rPr>
          <w:rFonts w:hint="eastAsia" w:ascii="宋体" w:hAnsi="宋体" w:cs="宋体"/>
          <w:color w:val="000000"/>
        </w:rPr>
        <w:t>（2） 同类问题表述不一致；</w:t>
      </w:r>
    </w:p>
    <w:p>
      <w:pPr>
        <w:ind w:firstLine="480"/>
        <w:jc w:val="left"/>
        <w:rPr>
          <w:color w:val="000000"/>
        </w:rPr>
      </w:pPr>
      <w:r>
        <w:rPr>
          <w:rFonts w:hint="eastAsia" w:ascii="宋体" w:hAnsi="宋体" w:cs="宋体"/>
          <w:color w:val="000000"/>
        </w:rPr>
        <w:t>（3） 有明显文字和计算错误；</w:t>
      </w:r>
    </w:p>
    <w:p>
      <w:pPr>
        <w:ind w:firstLine="480"/>
        <w:jc w:val="left"/>
        <w:rPr>
          <w:color w:val="000000"/>
        </w:rPr>
      </w:pPr>
      <w:r>
        <w:rPr>
          <w:rFonts w:hint="eastAsia" w:ascii="宋体" w:hAnsi="宋体" w:cs="宋体"/>
          <w:color w:val="000000"/>
        </w:rPr>
        <w:t>（4） 提供的技术信息和数据资料不完整；</w:t>
      </w:r>
    </w:p>
    <w:p>
      <w:pPr>
        <w:ind w:firstLine="480"/>
        <w:jc w:val="left"/>
        <w:rPr>
          <w:color w:val="000000"/>
        </w:rPr>
      </w:pPr>
      <w:r>
        <w:rPr>
          <w:rFonts w:hint="eastAsia" w:ascii="宋体" w:hAnsi="宋体" w:cs="宋体"/>
          <w:color w:val="000000"/>
        </w:rPr>
        <w:t>（5） 磋商小组认定的其他非实质性偏离情况。</w:t>
      </w:r>
    </w:p>
    <w:p>
      <w:pPr>
        <w:tabs>
          <w:tab w:val="left" w:pos="8787"/>
        </w:tabs>
        <w:ind w:firstLine="480"/>
        <w:jc w:val="left"/>
        <w:rPr>
          <w:color w:val="000000"/>
        </w:rPr>
      </w:pPr>
      <w:r>
        <w:rPr>
          <w:rFonts w:hint="eastAsia" w:ascii="宋体" w:hAnsi="宋体" w:cs="宋体"/>
          <w:color w:val="000000"/>
        </w:rPr>
        <w:t>磋商响应文件有上述情形之一的，磋商小组应当要求供应商在规定的时间内予以澄清、说明。澄清说明材料由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w:t>
      </w:r>
      <w:r>
        <w:rPr>
          <w:rFonts w:ascii="宋体" w:hAnsi="宋体" w:cs="宋体"/>
          <w:color w:val="000000"/>
        </w:rPr>
        <w:t>磋商小组</w:t>
      </w:r>
      <w:r>
        <w:rPr>
          <w:rFonts w:hint="eastAsia" w:ascii="宋体" w:hAnsi="宋体" w:cs="宋体"/>
          <w:color w:val="000000"/>
        </w:rPr>
        <w:t>对供应商</w:t>
      </w:r>
      <w:r>
        <w:rPr>
          <w:rFonts w:ascii="宋体" w:hAnsi="宋体" w:cs="宋体"/>
          <w:color w:val="000000"/>
        </w:rPr>
        <w:t>主动提出的澄清</w:t>
      </w:r>
      <w:r>
        <w:rPr>
          <w:rFonts w:hint="eastAsia" w:ascii="宋体" w:hAnsi="宋体" w:cs="宋体"/>
          <w:color w:val="000000"/>
        </w:rPr>
        <w:t>、</w:t>
      </w:r>
      <w:r>
        <w:rPr>
          <w:rFonts w:ascii="宋体" w:hAnsi="宋体" w:cs="宋体"/>
          <w:color w:val="000000"/>
        </w:rPr>
        <w:t>说明</w:t>
      </w:r>
      <w:r>
        <w:rPr>
          <w:rFonts w:hint="eastAsia" w:ascii="宋体" w:hAnsi="宋体" w:cs="宋体"/>
          <w:color w:val="000000"/>
        </w:rPr>
        <w:t>的内容将不予接受</w:t>
      </w:r>
      <w:r>
        <w:rPr>
          <w:rFonts w:ascii="宋体" w:hAnsi="宋体" w:cs="宋体"/>
          <w:color w:val="000000"/>
        </w:rPr>
        <w:t>。</w:t>
      </w:r>
    </w:p>
    <w:p>
      <w:pPr>
        <w:autoSpaceDE w:val="0"/>
        <w:ind w:firstLine="480"/>
        <w:jc w:val="left"/>
        <w:rPr>
          <w:color w:val="000000"/>
        </w:rPr>
      </w:pPr>
      <w:r>
        <w:rPr>
          <w:rFonts w:hint="eastAsia" w:ascii="宋体" w:hAnsi="宋体" w:cs="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ind w:firstLine="480"/>
        <w:jc w:val="left"/>
        <w:rPr>
          <w:color w:val="000000"/>
        </w:rPr>
      </w:pPr>
      <w:r>
        <w:rPr>
          <w:rFonts w:hint="eastAsia" w:ascii="宋体" w:hAnsi="宋体" w:cs="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w:t>
      </w:r>
    </w:p>
    <w:p>
      <w:pPr>
        <w:autoSpaceDE w:val="0"/>
        <w:ind w:firstLine="0"/>
        <w:jc w:val="left"/>
        <w:rPr>
          <w:color w:val="000000"/>
        </w:rPr>
      </w:pPr>
      <w:r>
        <w:rPr>
          <w:rFonts w:hint="eastAsia" w:ascii="宋体" w:hAnsi="宋体" w:cs="宋体"/>
          <w:color w:val="000000"/>
        </w:rPr>
        <w:t>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color w:val="000000"/>
        </w:rPr>
      </w:pPr>
      <w:r>
        <w:rPr>
          <w:rFonts w:hint="eastAsia" w:ascii="宋体" w:hAnsi="宋体" w:cs="宋体"/>
          <w:color w:val="000000"/>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偏差率由低到高顺序排列；得分相同且最后报价相同的，按施工组织设计、项目管理机构、企业业绩与信誉得分由高到低顺序排列。</w:t>
      </w:r>
    </w:p>
    <w:p>
      <w:pPr>
        <w:widowControl/>
        <w:spacing w:before="100" w:after="100" w:line="240" w:lineRule="auto"/>
        <w:ind w:firstLine="542"/>
        <w:jc w:val="left"/>
        <w:rPr>
          <w:color w:val="000000"/>
        </w:rPr>
      </w:pPr>
      <w:r>
        <w:rPr>
          <w:rFonts w:hint="eastAsia" w:ascii="宋体" w:hAnsi="宋体" w:cs="宋体"/>
          <w:b/>
          <w:bCs/>
          <w:color w:val="000000"/>
          <w:kern w:val="0"/>
          <w:sz w:val="27"/>
          <w:szCs w:val="27"/>
        </w:rPr>
        <w:t>19.评审办法</w:t>
      </w:r>
    </w:p>
    <w:p>
      <w:pPr>
        <w:ind w:firstLine="480"/>
        <w:jc w:val="left"/>
        <w:rPr>
          <w:color w:val="000000"/>
        </w:rPr>
      </w:pPr>
      <w:r>
        <w:rPr>
          <w:rFonts w:hint="eastAsia" w:ascii="宋体" w:hAnsi="宋体" w:cs="宋体"/>
          <w:color w:val="000000"/>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施工组织设计、项目管理机构、企业业绩三部分组成（满分100分）。</w:t>
      </w:r>
    </w:p>
    <w:p>
      <w:pPr>
        <w:ind w:firstLine="480"/>
        <w:jc w:val="left"/>
        <w:rPr>
          <w:color w:val="000000"/>
        </w:rPr>
      </w:pPr>
      <w:r>
        <w:rPr>
          <w:rFonts w:hint="eastAsia" w:ascii="宋体" w:hAnsi="宋体" w:cs="宋体"/>
          <w:color w:val="000000"/>
        </w:rPr>
        <w:t>19.2资格性审查评审办法（初步评审）</w:t>
      </w:r>
    </w:p>
    <w:tbl>
      <w:tblPr>
        <w:tblStyle w:val="15"/>
        <w:tblW w:w="9786" w:type="dxa"/>
        <w:tblInd w:w="-464" w:type="dxa"/>
        <w:tblLayout w:type="fixed"/>
        <w:tblCellMar>
          <w:top w:w="0" w:type="dxa"/>
          <w:left w:w="108" w:type="dxa"/>
          <w:bottom w:w="0" w:type="dxa"/>
          <w:right w:w="108" w:type="dxa"/>
        </w:tblCellMar>
      </w:tblPr>
      <w:tblGrid>
        <w:gridCol w:w="1901"/>
        <w:gridCol w:w="1700"/>
        <w:gridCol w:w="6185"/>
      </w:tblGrid>
      <w:tr>
        <w:tblPrEx>
          <w:tblCellMar>
            <w:top w:w="0" w:type="dxa"/>
            <w:left w:w="108" w:type="dxa"/>
            <w:bottom w:w="0" w:type="dxa"/>
            <w:right w:w="108" w:type="dxa"/>
          </w:tblCellMar>
        </w:tblPrEx>
        <w:trPr>
          <w:trHeight w:val="454" w:hRule="atLeast"/>
        </w:trPr>
        <w:tc>
          <w:tcPr>
            <w:tcW w:w="1901"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评审标准</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评审因素</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评审标准</w:t>
            </w:r>
          </w:p>
        </w:tc>
      </w:tr>
      <w:tr>
        <w:tblPrEx>
          <w:tblCellMar>
            <w:top w:w="0" w:type="dxa"/>
            <w:left w:w="108" w:type="dxa"/>
            <w:bottom w:w="0" w:type="dxa"/>
            <w:right w:w="108" w:type="dxa"/>
          </w:tblCellMar>
        </w:tblPrEx>
        <w:trPr>
          <w:cantSplit/>
          <w:trHeight w:val="340" w:hRule="atLeast"/>
        </w:trPr>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ind w:firstLine="0"/>
              <w:jc w:val="center"/>
              <w:rPr>
                <w:rFonts w:hint="eastAsia" w:ascii="宋体" w:hAnsi="宋体" w:cs="宋体"/>
                <w:b/>
                <w:color w:val="000000"/>
                <w:kern w:val="0"/>
              </w:rPr>
            </w:pPr>
          </w:p>
          <w:p>
            <w:pPr>
              <w:ind w:firstLine="0"/>
              <w:jc w:val="center"/>
              <w:rPr>
                <w:color w:val="000000"/>
              </w:rPr>
            </w:pPr>
            <w:r>
              <w:rPr>
                <w:rFonts w:hint="eastAsia" w:ascii="宋体" w:hAnsi="宋体" w:cs="宋体"/>
                <w:color w:val="000000"/>
              </w:rPr>
              <w:t>形式评审标准</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供应商名称</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color w:val="000000"/>
              </w:rPr>
            </w:pPr>
            <w:r>
              <w:rPr>
                <w:rFonts w:hint="eastAsia" w:ascii="宋体" w:hAnsi="宋体" w:cs="宋体"/>
                <w:color w:val="000000"/>
              </w:rPr>
              <w:t>与营业执照、资质证书一致</w:t>
            </w:r>
          </w:p>
        </w:tc>
      </w:tr>
      <w:tr>
        <w:tblPrEx>
          <w:tblCellMar>
            <w:top w:w="0" w:type="dxa"/>
            <w:left w:w="108" w:type="dxa"/>
            <w:bottom w:w="0" w:type="dxa"/>
            <w:right w:w="108" w:type="dxa"/>
          </w:tblCellMar>
        </w:tblPrEx>
        <w:trPr>
          <w:cantSplit/>
          <w:trHeight w:val="340" w:hRule="atLeast"/>
        </w:trPr>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ind w:left="480" w:firstLine="0"/>
              <w:jc w:val="center"/>
              <w:rPr>
                <w:rFonts w:hint="eastAsia" w:ascii="宋体" w:hAnsi="宋体" w:cs="宋体"/>
                <w:color w:val="000000"/>
                <w:kern w:val="0"/>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投标函签字盖章</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color w:val="000000"/>
              </w:rPr>
            </w:pPr>
            <w:r>
              <w:rPr>
                <w:rFonts w:hint="eastAsia" w:ascii="宋体" w:hAnsi="宋体" w:cs="宋体"/>
                <w:color w:val="000000"/>
              </w:rPr>
              <w:t>有法定代表人或其委托代理人签字或盖章并加盖供应商单位公章</w:t>
            </w:r>
          </w:p>
        </w:tc>
      </w:tr>
      <w:tr>
        <w:tblPrEx>
          <w:tblCellMar>
            <w:top w:w="0" w:type="dxa"/>
            <w:left w:w="108" w:type="dxa"/>
            <w:bottom w:w="0" w:type="dxa"/>
            <w:right w:w="108" w:type="dxa"/>
          </w:tblCellMar>
        </w:tblPrEx>
        <w:trPr>
          <w:cantSplit/>
          <w:trHeight w:val="340" w:hRule="atLeast"/>
        </w:trPr>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ind w:left="480" w:firstLine="0"/>
              <w:jc w:val="center"/>
              <w:rPr>
                <w:rFonts w:hint="eastAsia" w:ascii="宋体" w:hAnsi="宋体" w:cs="宋体"/>
                <w:color w:val="000000"/>
                <w:kern w:val="0"/>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投标文件格式</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color w:val="000000"/>
              </w:rPr>
            </w:pPr>
            <w:r>
              <w:rPr>
                <w:rFonts w:hint="eastAsia" w:ascii="宋体" w:hAnsi="宋体" w:cs="宋体"/>
                <w:color w:val="000000"/>
              </w:rPr>
              <w:t>符合第五部分 磋商响应文件格式的要求</w:t>
            </w:r>
          </w:p>
        </w:tc>
      </w:tr>
      <w:tr>
        <w:tblPrEx>
          <w:tblCellMar>
            <w:top w:w="0" w:type="dxa"/>
            <w:left w:w="108" w:type="dxa"/>
            <w:bottom w:w="0" w:type="dxa"/>
            <w:right w:w="108" w:type="dxa"/>
          </w:tblCellMar>
        </w:tblPrEx>
        <w:trPr>
          <w:cantSplit/>
          <w:trHeight w:val="340" w:hRule="atLeast"/>
        </w:trPr>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ind w:left="480" w:firstLine="0"/>
              <w:jc w:val="center"/>
              <w:rPr>
                <w:rFonts w:hint="eastAsia" w:ascii="宋体" w:hAnsi="宋体" w:cs="宋体"/>
                <w:color w:val="000000"/>
                <w:kern w:val="0"/>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报价唯一</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color w:val="000000"/>
              </w:rPr>
            </w:pPr>
            <w:r>
              <w:rPr>
                <w:rFonts w:hint="eastAsia" w:ascii="宋体" w:hAnsi="宋体" w:cs="宋体"/>
                <w:color w:val="000000"/>
              </w:rPr>
              <w:t>只能有一个有效报价</w:t>
            </w:r>
          </w:p>
        </w:tc>
      </w:tr>
      <w:tr>
        <w:tblPrEx>
          <w:tblCellMar>
            <w:top w:w="0" w:type="dxa"/>
            <w:left w:w="108" w:type="dxa"/>
            <w:bottom w:w="0" w:type="dxa"/>
            <w:right w:w="108" w:type="dxa"/>
          </w:tblCellMar>
        </w:tblPrEx>
        <w:trPr>
          <w:cantSplit/>
          <w:trHeight w:val="340" w:hRule="atLeast"/>
        </w:trPr>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ind w:firstLine="0"/>
              <w:jc w:val="center"/>
              <w:rPr>
                <w:rFonts w:hint="eastAsia" w:ascii="宋体" w:hAnsi="宋体" w:cs="宋体"/>
                <w:color w:val="000000"/>
                <w:kern w:val="0"/>
              </w:rPr>
            </w:pPr>
          </w:p>
          <w:p>
            <w:pPr>
              <w:ind w:firstLine="0"/>
              <w:jc w:val="center"/>
              <w:rPr>
                <w:color w:val="000000"/>
              </w:rPr>
            </w:pPr>
            <w:r>
              <w:rPr>
                <w:rFonts w:hint="eastAsia" w:ascii="宋体" w:hAnsi="宋体" w:cs="宋体"/>
                <w:color w:val="000000"/>
              </w:rPr>
              <w:t>资格评审标准</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营业执照</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color w:val="000000"/>
              </w:rPr>
            </w:pPr>
            <w:r>
              <w:rPr>
                <w:rFonts w:hint="eastAsia" w:ascii="宋体" w:hAnsi="宋体" w:cs="宋体"/>
                <w:color w:val="000000"/>
              </w:rPr>
              <w:t>营业执照复印件</w:t>
            </w:r>
          </w:p>
        </w:tc>
      </w:tr>
      <w:tr>
        <w:tblPrEx>
          <w:tblCellMar>
            <w:top w:w="0" w:type="dxa"/>
            <w:left w:w="108" w:type="dxa"/>
            <w:bottom w:w="0" w:type="dxa"/>
            <w:right w:w="108" w:type="dxa"/>
          </w:tblCellMar>
        </w:tblPrEx>
        <w:trPr>
          <w:cantSplit/>
          <w:trHeight w:val="340" w:hRule="atLeast"/>
        </w:trPr>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ind w:left="480" w:firstLine="0"/>
              <w:jc w:val="center"/>
              <w:rPr>
                <w:rFonts w:hint="eastAsia" w:ascii="宋体" w:hAnsi="宋体" w:cs="宋体"/>
                <w:color w:val="000000"/>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资质等级</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color w:val="000000"/>
              </w:rPr>
            </w:pPr>
            <w:r>
              <w:rPr>
                <w:rFonts w:hint="eastAsia" w:ascii="宋体" w:hAnsi="宋体" w:cs="宋体"/>
                <w:color w:val="000000"/>
              </w:rPr>
              <w:t>符合第二部分“磋商须知”规定</w:t>
            </w:r>
          </w:p>
        </w:tc>
      </w:tr>
      <w:tr>
        <w:tblPrEx>
          <w:tblCellMar>
            <w:top w:w="0" w:type="dxa"/>
            <w:left w:w="108" w:type="dxa"/>
            <w:bottom w:w="0" w:type="dxa"/>
            <w:right w:w="108" w:type="dxa"/>
          </w:tblCellMar>
        </w:tblPrEx>
        <w:trPr>
          <w:cantSplit/>
          <w:trHeight w:val="340" w:hRule="atLeast"/>
        </w:trPr>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ind w:left="480" w:firstLine="0"/>
              <w:jc w:val="center"/>
              <w:rPr>
                <w:rFonts w:hint="eastAsia" w:ascii="宋体" w:hAnsi="宋体" w:cs="宋体"/>
                <w:color w:val="000000"/>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财务状况</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color w:val="000000"/>
              </w:rPr>
            </w:pPr>
            <w:r>
              <w:rPr>
                <w:rFonts w:hint="eastAsia" w:ascii="宋体" w:hAnsi="宋体" w:cs="宋体"/>
                <w:color w:val="000000"/>
              </w:rPr>
              <w:t>符合第二部分“磋商须知”规定</w:t>
            </w:r>
          </w:p>
        </w:tc>
      </w:tr>
      <w:tr>
        <w:tblPrEx>
          <w:tblCellMar>
            <w:top w:w="0" w:type="dxa"/>
            <w:left w:w="108" w:type="dxa"/>
            <w:bottom w:w="0" w:type="dxa"/>
            <w:right w:w="108" w:type="dxa"/>
          </w:tblCellMar>
        </w:tblPrEx>
        <w:trPr>
          <w:cantSplit/>
          <w:trHeight w:val="340" w:hRule="atLeast"/>
        </w:trPr>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ind w:left="480" w:firstLine="0"/>
              <w:jc w:val="center"/>
              <w:rPr>
                <w:rFonts w:hint="eastAsia" w:ascii="宋体" w:hAnsi="宋体" w:cs="宋体"/>
                <w:color w:val="000000"/>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信誉</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color w:val="000000"/>
              </w:rPr>
            </w:pPr>
            <w:r>
              <w:rPr>
                <w:rFonts w:hint="eastAsia" w:ascii="宋体" w:hAnsi="宋体" w:cs="宋体"/>
                <w:color w:val="000000"/>
              </w:rPr>
              <w:t>符合第二部分“磋商须知”规定</w:t>
            </w:r>
          </w:p>
        </w:tc>
      </w:tr>
      <w:tr>
        <w:tblPrEx>
          <w:tblCellMar>
            <w:top w:w="0" w:type="dxa"/>
            <w:left w:w="108" w:type="dxa"/>
            <w:bottom w:w="0" w:type="dxa"/>
            <w:right w:w="108" w:type="dxa"/>
          </w:tblCellMar>
        </w:tblPrEx>
        <w:trPr>
          <w:cantSplit/>
          <w:trHeight w:val="340" w:hRule="atLeast"/>
        </w:trPr>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ind w:left="480" w:firstLine="0"/>
              <w:jc w:val="center"/>
              <w:rPr>
                <w:rFonts w:hint="eastAsia" w:ascii="宋体" w:hAnsi="宋体" w:cs="宋体"/>
                <w:color w:val="000000"/>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其他要求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color w:val="000000"/>
              </w:rPr>
            </w:pPr>
            <w:r>
              <w:rPr>
                <w:rFonts w:hint="eastAsia" w:ascii="宋体" w:hAnsi="宋体" w:cs="宋体"/>
                <w:color w:val="000000"/>
              </w:rPr>
              <w:t>符合第二部分“磋商须知”规定</w:t>
            </w:r>
          </w:p>
        </w:tc>
      </w:tr>
      <w:tr>
        <w:tblPrEx>
          <w:tblCellMar>
            <w:top w:w="0" w:type="dxa"/>
            <w:left w:w="108" w:type="dxa"/>
            <w:bottom w:w="0" w:type="dxa"/>
            <w:right w:w="108" w:type="dxa"/>
          </w:tblCellMar>
        </w:tblPrEx>
        <w:trPr>
          <w:cantSplit/>
          <w:trHeight w:val="340" w:hRule="atLeast"/>
        </w:trPr>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响应性评审标准</w:t>
            </w:r>
          </w:p>
          <w:p>
            <w:pPr>
              <w:ind w:left="480" w:firstLine="0"/>
              <w:jc w:val="center"/>
              <w:rPr>
                <w:rFonts w:hint="eastAsia" w:ascii="宋体" w:hAnsi="宋体" w:cs="宋体"/>
                <w:color w:val="000000"/>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磋商报价</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color w:val="000000"/>
              </w:rPr>
            </w:pPr>
            <w:r>
              <w:rPr>
                <w:rFonts w:hint="eastAsia" w:ascii="宋体" w:hAnsi="宋体" w:cs="宋体"/>
                <w:color w:val="000000"/>
              </w:rPr>
              <w:t>符合第二部分“磋商须知”规定</w:t>
            </w:r>
          </w:p>
        </w:tc>
      </w:tr>
      <w:tr>
        <w:tblPrEx>
          <w:tblCellMar>
            <w:top w:w="0" w:type="dxa"/>
            <w:left w:w="108" w:type="dxa"/>
            <w:bottom w:w="0" w:type="dxa"/>
            <w:right w:w="108" w:type="dxa"/>
          </w:tblCellMar>
        </w:tblPrEx>
        <w:trPr>
          <w:cantSplit/>
          <w:trHeight w:val="340" w:hRule="atLeast"/>
        </w:trPr>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ind w:left="480" w:firstLine="0"/>
              <w:jc w:val="center"/>
              <w:rPr>
                <w:rFonts w:hint="eastAsia" w:ascii="宋体" w:hAnsi="宋体" w:cs="宋体"/>
                <w:color w:val="000000"/>
                <w:kern w:val="0"/>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投标内容</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color w:val="000000"/>
              </w:rPr>
            </w:pPr>
            <w:r>
              <w:rPr>
                <w:rFonts w:hint="eastAsia" w:ascii="宋体" w:hAnsi="宋体" w:cs="宋体"/>
                <w:color w:val="000000"/>
              </w:rPr>
              <w:t>符合第六部分“磋商及采购项目要求”规定</w:t>
            </w:r>
          </w:p>
        </w:tc>
      </w:tr>
      <w:tr>
        <w:tblPrEx>
          <w:tblCellMar>
            <w:top w:w="0" w:type="dxa"/>
            <w:left w:w="108" w:type="dxa"/>
            <w:bottom w:w="0" w:type="dxa"/>
            <w:right w:w="108" w:type="dxa"/>
          </w:tblCellMar>
        </w:tblPrEx>
        <w:trPr>
          <w:cantSplit/>
          <w:trHeight w:val="340" w:hRule="atLeast"/>
        </w:trPr>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ind w:left="480" w:firstLine="0"/>
              <w:jc w:val="center"/>
              <w:rPr>
                <w:rFonts w:hint="eastAsia" w:ascii="宋体" w:hAnsi="宋体" w:cs="宋体"/>
                <w:color w:val="000000"/>
                <w:kern w:val="0"/>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工期</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color w:val="000000"/>
              </w:rPr>
            </w:pPr>
            <w:r>
              <w:rPr>
                <w:rFonts w:hint="eastAsia" w:ascii="宋体" w:hAnsi="宋体" w:cs="宋体"/>
                <w:color w:val="000000"/>
              </w:rPr>
              <w:t>符合第六部分“磋商及采购项目要求”规定</w:t>
            </w:r>
          </w:p>
        </w:tc>
      </w:tr>
      <w:tr>
        <w:tblPrEx>
          <w:tblCellMar>
            <w:top w:w="0" w:type="dxa"/>
            <w:left w:w="108" w:type="dxa"/>
            <w:bottom w:w="0" w:type="dxa"/>
            <w:right w:w="108" w:type="dxa"/>
          </w:tblCellMar>
        </w:tblPrEx>
        <w:trPr>
          <w:cantSplit/>
          <w:trHeight w:val="340" w:hRule="atLeast"/>
        </w:trPr>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ind w:left="480" w:firstLine="0"/>
              <w:jc w:val="center"/>
              <w:rPr>
                <w:rFonts w:hint="eastAsia" w:ascii="宋体" w:hAnsi="宋体" w:cs="宋体"/>
                <w:color w:val="000000"/>
                <w:kern w:val="0"/>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工程质量</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color w:val="000000"/>
              </w:rPr>
            </w:pPr>
            <w:r>
              <w:rPr>
                <w:rFonts w:hint="eastAsia" w:ascii="宋体" w:hAnsi="宋体" w:cs="宋体"/>
                <w:color w:val="000000"/>
              </w:rPr>
              <w:t>符合第六部分“磋商及采购项目要求”规定</w:t>
            </w:r>
          </w:p>
        </w:tc>
      </w:tr>
      <w:tr>
        <w:tblPrEx>
          <w:tblCellMar>
            <w:top w:w="0" w:type="dxa"/>
            <w:left w:w="108" w:type="dxa"/>
            <w:bottom w:w="0" w:type="dxa"/>
            <w:right w:w="108" w:type="dxa"/>
          </w:tblCellMar>
        </w:tblPrEx>
        <w:trPr>
          <w:cantSplit/>
          <w:trHeight w:val="731" w:hRule="atLeast"/>
        </w:trPr>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ind w:left="480" w:firstLine="0"/>
              <w:jc w:val="center"/>
              <w:rPr>
                <w:rFonts w:hint="eastAsia" w:ascii="宋体" w:hAnsi="宋体" w:cs="宋体"/>
                <w:color w:val="000000"/>
                <w:kern w:val="0"/>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投标有效期</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color w:val="000000"/>
              </w:rPr>
            </w:pPr>
            <w:r>
              <w:rPr>
                <w:rFonts w:hint="eastAsia" w:ascii="宋体" w:hAnsi="宋体" w:cs="宋体"/>
                <w:color w:val="000000"/>
              </w:rPr>
              <w:t>符合第二部分“磋商须知”规定</w:t>
            </w:r>
          </w:p>
        </w:tc>
      </w:tr>
      <w:tr>
        <w:tblPrEx>
          <w:tblCellMar>
            <w:top w:w="0" w:type="dxa"/>
            <w:left w:w="108" w:type="dxa"/>
            <w:bottom w:w="0" w:type="dxa"/>
            <w:right w:w="108" w:type="dxa"/>
          </w:tblCellMar>
        </w:tblPrEx>
        <w:trPr>
          <w:cantSplit/>
          <w:trHeight w:val="860" w:hRule="atLeast"/>
        </w:trPr>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ind w:left="480" w:firstLine="0"/>
              <w:rPr>
                <w:rFonts w:hint="eastAsia" w:ascii="宋体" w:hAnsi="宋体" w:cs="宋体"/>
                <w:color w:val="000000"/>
                <w:kern w:val="0"/>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投标保证金</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ind w:firstLine="0"/>
              <w:rPr>
                <w:color w:val="000000"/>
              </w:rPr>
            </w:pPr>
            <w:r>
              <w:rPr>
                <w:rFonts w:hint="eastAsia" w:ascii="宋体" w:hAnsi="宋体" w:cs="宋体"/>
                <w:color w:val="000000"/>
              </w:rPr>
              <w:t>符合第二部分“磋商须知”规定</w:t>
            </w:r>
          </w:p>
        </w:tc>
      </w:tr>
    </w:tbl>
    <w:p>
      <w:pPr>
        <w:ind w:firstLine="480"/>
        <w:jc w:val="left"/>
        <w:rPr>
          <w:color w:val="000000"/>
        </w:rPr>
      </w:pPr>
      <w:r>
        <w:rPr>
          <w:rFonts w:hint="eastAsia" w:ascii="宋体" w:hAnsi="宋体" w:cs="宋体"/>
          <w:color w:val="000000"/>
        </w:rPr>
        <w:t>19.3评审标准和分值分配：</w:t>
      </w:r>
    </w:p>
    <w:tbl>
      <w:tblPr>
        <w:tblStyle w:val="15"/>
        <w:tblW w:w="9877" w:type="dxa"/>
        <w:jc w:val="center"/>
        <w:tblLayout w:type="fixed"/>
        <w:tblCellMar>
          <w:top w:w="0" w:type="dxa"/>
          <w:left w:w="108" w:type="dxa"/>
          <w:bottom w:w="0" w:type="dxa"/>
          <w:right w:w="108" w:type="dxa"/>
        </w:tblCellMar>
      </w:tblPr>
      <w:tblGrid>
        <w:gridCol w:w="1674"/>
        <w:gridCol w:w="3119"/>
        <w:gridCol w:w="3588"/>
        <w:gridCol w:w="1496"/>
      </w:tblGrid>
      <w:tr>
        <w:tblPrEx>
          <w:tblCellMar>
            <w:top w:w="0" w:type="dxa"/>
            <w:left w:w="108" w:type="dxa"/>
            <w:bottom w:w="0" w:type="dxa"/>
            <w:right w:w="108" w:type="dxa"/>
          </w:tblCellMar>
        </w:tblPrEx>
        <w:trPr>
          <w:trHeight w:val="415" w:hRule="atLeast"/>
          <w:jc w:val="center"/>
        </w:trPr>
        <w:tc>
          <w:tcPr>
            <w:tcW w:w="1674"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序号</w:t>
            </w:r>
          </w:p>
        </w:tc>
        <w:tc>
          <w:tcPr>
            <w:tcW w:w="6707"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评审项目</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满分分值</w:t>
            </w:r>
          </w:p>
        </w:tc>
      </w:tr>
      <w:tr>
        <w:tblPrEx>
          <w:tblCellMar>
            <w:top w:w="0" w:type="dxa"/>
            <w:left w:w="108" w:type="dxa"/>
            <w:bottom w:w="0" w:type="dxa"/>
            <w:right w:w="108" w:type="dxa"/>
          </w:tblCellMar>
        </w:tblPrEx>
        <w:trPr>
          <w:cantSplit/>
          <w:trHeight w:val="415" w:hRule="atLeast"/>
          <w:jc w:val="center"/>
        </w:trPr>
        <w:tc>
          <w:tcPr>
            <w:tcW w:w="1674"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Ⅰ</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商务部分（满分30分）</w:t>
            </w:r>
          </w:p>
        </w:tc>
        <w:tc>
          <w:tcPr>
            <w:tcW w:w="3588"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磋商最终报价</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30</w:t>
            </w:r>
          </w:p>
        </w:tc>
      </w:tr>
      <w:tr>
        <w:tblPrEx>
          <w:tblCellMar>
            <w:top w:w="0" w:type="dxa"/>
            <w:left w:w="108" w:type="dxa"/>
            <w:bottom w:w="0" w:type="dxa"/>
            <w:right w:w="108" w:type="dxa"/>
          </w:tblCellMar>
        </w:tblPrEx>
        <w:trPr>
          <w:cantSplit/>
          <w:trHeight w:val="500" w:hRule="atLeast"/>
          <w:jc w:val="center"/>
        </w:trPr>
        <w:tc>
          <w:tcPr>
            <w:tcW w:w="1674" w:type="dxa"/>
            <w:tcBorders>
              <w:top w:val="single" w:color="000000" w:sz="4" w:space="0"/>
              <w:left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Ⅱ</w:t>
            </w:r>
          </w:p>
        </w:tc>
        <w:tc>
          <w:tcPr>
            <w:tcW w:w="3119" w:type="dxa"/>
            <w:tcBorders>
              <w:top w:val="single" w:color="000000" w:sz="4" w:space="0"/>
              <w:left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施工组织设计（满分</w:t>
            </w:r>
            <w:r>
              <w:rPr>
                <w:rFonts w:hint="eastAsia" w:ascii="宋体" w:hAnsi="宋体" w:cs="宋体"/>
                <w:color w:val="000000"/>
                <w:lang w:val="en-US" w:eastAsia="zh-CN"/>
              </w:rPr>
              <w:t>60</w:t>
            </w:r>
            <w:r>
              <w:rPr>
                <w:rFonts w:hint="eastAsia" w:ascii="宋体" w:hAnsi="宋体" w:cs="宋体"/>
                <w:color w:val="000000"/>
              </w:rPr>
              <w:t>分）</w:t>
            </w:r>
          </w:p>
        </w:tc>
        <w:tc>
          <w:tcPr>
            <w:tcW w:w="3588"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施工组织总体设计方案</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default" w:eastAsia="宋体"/>
                <w:color w:val="000000"/>
                <w:lang w:val="en-US" w:eastAsia="zh-CN"/>
              </w:rPr>
            </w:pPr>
            <w:r>
              <w:rPr>
                <w:rFonts w:hint="eastAsia" w:ascii="宋体" w:hAnsi="宋体" w:cs="宋体"/>
                <w:color w:val="000000"/>
                <w:lang w:val="en-US" w:eastAsia="zh-CN"/>
              </w:rPr>
              <w:t>60</w:t>
            </w:r>
          </w:p>
        </w:tc>
      </w:tr>
      <w:tr>
        <w:tblPrEx>
          <w:tblCellMar>
            <w:top w:w="0" w:type="dxa"/>
            <w:left w:w="108" w:type="dxa"/>
            <w:bottom w:w="0" w:type="dxa"/>
            <w:right w:w="108" w:type="dxa"/>
          </w:tblCellMar>
        </w:tblPrEx>
        <w:trPr>
          <w:cantSplit/>
          <w:trHeight w:val="415" w:hRule="atLeast"/>
          <w:jc w:val="center"/>
        </w:trPr>
        <w:tc>
          <w:tcPr>
            <w:tcW w:w="1674"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ascii="宋体" w:hAnsi="宋体" w:cs="宋体"/>
                <w:color w:val="000000"/>
              </w:rPr>
              <w:t>IV</w:t>
            </w:r>
          </w:p>
        </w:tc>
        <w:tc>
          <w:tcPr>
            <w:tcW w:w="6707"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color w:val="000000"/>
              </w:rPr>
            </w:pPr>
            <w:r>
              <w:rPr>
                <w:rFonts w:hint="eastAsia" w:ascii="宋体" w:hAnsi="宋体" w:cs="宋体"/>
                <w:color w:val="000000"/>
              </w:rPr>
              <w:t>类似业绩（满分10分）</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color w:val="000000"/>
              </w:rPr>
            </w:pPr>
            <w:r>
              <w:rPr>
                <w:rFonts w:hint="eastAsia" w:ascii="宋体" w:hAnsi="宋体" w:cs="宋体"/>
                <w:color w:val="000000"/>
              </w:rPr>
              <w:t>10</w:t>
            </w:r>
          </w:p>
        </w:tc>
      </w:tr>
    </w:tbl>
    <w:p>
      <w:pPr>
        <w:ind w:firstLine="480"/>
        <w:jc w:val="left"/>
        <w:rPr>
          <w:rFonts w:hint="eastAsia" w:ascii="宋体" w:hAnsi="宋体" w:cs="宋体"/>
          <w:color w:val="000000"/>
        </w:rPr>
      </w:pPr>
      <w:r>
        <w:rPr>
          <w:rFonts w:hint="eastAsia" w:ascii="宋体" w:hAnsi="宋体" w:cs="宋体"/>
          <w:color w:val="000000"/>
        </w:rPr>
        <w:t>19.4具体项目及评分细则：</w:t>
      </w:r>
    </w:p>
    <w:p>
      <w:pPr>
        <w:pStyle w:val="9"/>
        <w:rPr>
          <w:color w:val="000000"/>
        </w:rPr>
        <w:sectPr>
          <w:headerReference r:id="rId5" w:type="default"/>
          <w:footerReference r:id="rId6" w:type="default"/>
          <w:footnotePr>
            <w:pos w:val="beneathText"/>
          </w:footnotePr>
          <w:pgSz w:w="11906" w:h="16838"/>
          <w:pgMar w:top="1560" w:right="1531" w:bottom="922" w:left="1588" w:header="1021" w:footer="866" w:gutter="0"/>
          <w:cols w:space="720" w:num="1"/>
          <w:docGrid w:linePitch="312" w:charSpace="0"/>
        </w:sectPr>
      </w:pPr>
    </w:p>
    <w:tbl>
      <w:tblPr>
        <w:tblStyle w:val="15"/>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33"/>
        <w:gridCol w:w="1134"/>
        <w:gridCol w:w="709"/>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31" w:type="dxa"/>
            <w:noWrap w:val="0"/>
            <w:vAlign w:val="center"/>
          </w:tcPr>
          <w:p>
            <w:pPr>
              <w:ind w:firstLine="0"/>
              <w:rPr>
                <w:rFonts w:hint="eastAsia" w:ascii="宋体" w:hAnsi="宋体" w:cs="宋体"/>
                <w:color w:val="000000"/>
              </w:rPr>
            </w:pPr>
            <w:r>
              <w:rPr>
                <w:rFonts w:hint="eastAsia" w:ascii="宋体" w:hAnsi="宋体" w:cs="宋体"/>
                <w:color w:val="000000"/>
              </w:rPr>
              <w:t>评审项目</w:t>
            </w:r>
          </w:p>
        </w:tc>
        <w:tc>
          <w:tcPr>
            <w:tcW w:w="1967" w:type="dxa"/>
            <w:gridSpan w:val="2"/>
            <w:noWrap w:val="0"/>
            <w:vAlign w:val="center"/>
          </w:tcPr>
          <w:p>
            <w:pPr>
              <w:ind w:firstLine="420"/>
              <w:rPr>
                <w:rFonts w:hint="eastAsia" w:ascii="宋体" w:hAnsi="宋体" w:cs="宋体"/>
                <w:color w:val="000000"/>
              </w:rPr>
            </w:pPr>
            <w:r>
              <w:rPr>
                <w:rFonts w:hint="eastAsia" w:ascii="宋体" w:hAnsi="宋体" w:cs="宋体"/>
                <w:color w:val="000000"/>
              </w:rPr>
              <w:t>内容</w:t>
            </w:r>
          </w:p>
        </w:tc>
        <w:tc>
          <w:tcPr>
            <w:tcW w:w="709" w:type="dxa"/>
            <w:noWrap w:val="0"/>
            <w:vAlign w:val="center"/>
          </w:tcPr>
          <w:p>
            <w:pPr>
              <w:ind w:firstLine="0"/>
              <w:jc w:val="center"/>
              <w:rPr>
                <w:rFonts w:hint="eastAsia" w:ascii="宋体" w:hAnsi="宋体" w:cs="宋体"/>
                <w:color w:val="000000"/>
              </w:rPr>
            </w:pPr>
            <w:r>
              <w:rPr>
                <w:rFonts w:hint="eastAsia" w:ascii="宋体" w:hAnsi="宋体" w:cs="宋体"/>
                <w:color w:val="000000"/>
              </w:rPr>
              <w:t>满分 分值</w:t>
            </w:r>
          </w:p>
        </w:tc>
        <w:tc>
          <w:tcPr>
            <w:tcW w:w="5806" w:type="dxa"/>
            <w:noWrap w:val="0"/>
            <w:vAlign w:val="center"/>
          </w:tcPr>
          <w:p>
            <w:pPr>
              <w:ind w:firstLine="420"/>
              <w:jc w:val="center"/>
              <w:rPr>
                <w:rFonts w:hint="eastAsia" w:ascii="宋体" w:hAnsi="宋体" w:cs="宋体"/>
                <w:color w:val="000000"/>
              </w:rPr>
            </w:pPr>
            <w:r>
              <w:rPr>
                <w:rFonts w:hint="eastAsia" w:ascii="宋体" w:hAnsi="宋体" w:cs="宋体"/>
                <w:color w:val="00000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31" w:type="dxa"/>
            <w:noWrap w:val="0"/>
            <w:vAlign w:val="center"/>
          </w:tcPr>
          <w:p>
            <w:pPr>
              <w:ind w:firstLine="0"/>
              <w:rPr>
                <w:rFonts w:hint="eastAsia" w:ascii="宋体" w:hAnsi="宋体" w:cs="宋体"/>
                <w:color w:val="000000"/>
              </w:rPr>
            </w:pPr>
            <w:r>
              <w:rPr>
                <w:rFonts w:hint="eastAsia" w:ascii="宋体" w:hAnsi="宋体" w:cs="宋体"/>
                <w:color w:val="000000"/>
              </w:rPr>
              <w:t>磋商最终报价30分</w:t>
            </w:r>
          </w:p>
        </w:tc>
        <w:tc>
          <w:tcPr>
            <w:tcW w:w="1967" w:type="dxa"/>
            <w:gridSpan w:val="2"/>
            <w:noWrap w:val="0"/>
            <w:vAlign w:val="center"/>
          </w:tcPr>
          <w:p>
            <w:pPr>
              <w:ind w:firstLine="228" w:firstLineChars="95"/>
              <w:rPr>
                <w:rFonts w:hint="eastAsia" w:ascii="宋体" w:hAnsi="宋体" w:cs="宋体"/>
                <w:color w:val="000000"/>
              </w:rPr>
            </w:pPr>
            <w:r>
              <w:rPr>
                <w:rFonts w:hint="eastAsia" w:ascii="宋体" w:hAnsi="宋体" w:cs="宋体"/>
                <w:color w:val="000000"/>
              </w:rPr>
              <w:t>最终报价分</w:t>
            </w:r>
          </w:p>
        </w:tc>
        <w:tc>
          <w:tcPr>
            <w:tcW w:w="709" w:type="dxa"/>
            <w:noWrap w:val="0"/>
            <w:vAlign w:val="center"/>
          </w:tcPr>
          <w:p>
            <w:pPr>
              <w:ind w:firstLine="0"/>
              <w:jc w:val="center"/>
              <w:rPr>
                <w:rFonts w:ascii="宋体" w:hAnsi="宋体" w:cs="宋体"/>
                <w:color w:val="000000"/>
              </w:rPr>
            </w:pPr>
            <w:r>
              <w:rPr>
                <w:rFonts w:hint="eastAsia" w:ascii="宋体" w:hAnsi="宋体" w:cs="宋体"/>
                <w:color w:val="000000"/>
              </w:rPr>
              <w:t>30</w:t>
            </w:r>
          </w:p>
        </w:tc>
        <w:tc>
          <w:tcPr>
            <w:tcW w:w="5806" w:type="dxa"/>
            <w:noWrap w:val="0"/>
            <w:vAlign w:val="center"/>
          </w:tcPr>
          <w:p>
            <w:pPr>
              <w:pStyle w:val="6"/>
              <w:spacing w:line="240" w:lineRule="auto"/>
              <w:ind w:firstLine="420"/>
              <w:rPr>
                <w:rFonts w:hint="eastAsia" w:ascii="宋体" w:hAnsi="宋体" w:cs="宋体"/>
                <w:color w:val="000000"/>
                <w:sz w:val="24"/>
                <w:lang w:val="zh-CN"/>
              </w:rPr>
            </w:pPr>
            <w:r>
              <w:rPr>
                <w:rFonts w:hint="eastAsia" w:ascii="宋体" w:hAnsi="宋体" w:cs="宋体"/>
                <w:color w:val="000000"/>
                <w:sz w:val="24"/>
                <w:lang w:val="zh-CN"/>
              </w:rPr>
              <w:t>以满足招标文件要求且投标价格最低的投标报价为评标基准价，其价格分为满分；其他供应商的价格分统一按照下列公式计算：</w:t>
            </w:r>
          </w:p>
          <w:p>
            <w:pPr>
              <w:pStyle w:val="6"/>
              <w:spacing w:line="240" w:lineRule="auto"/>
              <w:ind w:firstLine="420"/>
              <w:rPr>
                <w:rFonts w:hint="eastAsia" w:ascii="宋体" w:hAnsi="宋体" w:cs="宋体"/>
                <w:color w:val="000000"/>
                <w:sz w:val="24"/>
                <w:lang w:val="zh-CN"/>
              </w:rPr>
            </w:pPr>
            <w:r>
              <w:rPr>
                <w:rFonts w:hint="eastAsia" w:ascii="宋体" w:hAnsi="宋体" w:cs="宋体"/>
                <w:color w:val="000000"/>
                <w:sz w:val="24"/>
                <w:lang w:val="zh-CN"/>
              </w:rPr>
              <w:t>投标报价得分=（评标基准价/投标报价）×100×投标报价比重</w:t>
            </w:r>
          </w:p>
          <w:p>
            <w:pPr>
              <w:spacing w:line="240" w:lineRule="auto"/>
              <w:ind w:firstLine="0"/>
              <w:rPr>
                <w:rFonts w:hint="eastAsia" w:ascii="宋体" w:hAnsi="宋体" w:cs="宋体"/>
                <w:color w:val="000000"/>
              </w:rPr>
            </w:pPr>
            <w:r>
              <w:rPr>
                <w:rFonts w:hint="eastAsia" w:ascii="宋体" w:hAnsi="宋体" w:cs="宋体"/>
                <w:color w:val="000000"/>
              </w:rPr>
              <w:t>注：根据《政府采购促进中小企业发展管理办法》（财库〔2020〕46号）的规定，对于经主管预算单位统筹后未预留份额专门面向中小企业采购的采购项目，以及预留份额项目中的非预留部分采购包，采购人、采购代理机构应当对符合本办法规定的小微企业报价给予6%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1431" w:type="dxa"/>
            <w:vMerge w:val="restart"/>
            <w:noWrap w:val="0"/>
            <w:vAlign w:val="center"/>
          </w:tcPr>
          <w:p>
            <w:pPr>
              <w:ind w:firstLine="0"/>
              <w:rPr>
                <w:rFonts w:hint="eastAsia" w:ascii="宋体" w:hAnsi="宋体" w:cs="宋体"/>
                <w:color w:val="000000"/>
              </w:rPr>
            </w:pPr>
            <w:r>
              <w:rPr>
                <w:rFonts w:hint="eastAsia" w:ascii="宋体" w:hAnsi="宋体" w:cs="宋体"/>
                <w:color w:val="000000"/>
              </w:rPr>
              <w:t>施工组织设计60分</w:t>
            </w:r>
          </w:p>
        </w:tc>
        <w:tc>
          <w:tcPr>
            <w:tcW w:w="833" w:type="dxa"/>
            <w:vMerge w:val="restart"/>
            <w:noWrap w:val="0"/>
            <w:vAlign w:val="center"/>
          </w:tcPr>
          <w:p>
            <w:pPr>
              <w:ind w:firstLine="0"/>
              <w:rPr>
                <w:rFonts w:hint="eastAsia" w:ascii="宋体" w:hAnsi="宋体" w:cs="宋体"/>
                <w:color w:val="000000"/>
              </w:rPr>
            </w:pPr>
            <w:r>
              <w:rPr>
                <w:rFonts w:hint="eastAsia" w:ascii="宋体" w:hAnsi="宋体" w:cs="宋体"/>
                <w:color w:val="000000"/>
              </w:rPr>
              <w:t>施工组织总体设计方案</w:t>
            </w:r>
          </w:p>
          <w:p>
            <w:pPr>
              <w:ind w:firstLine="0"/>
              <w:rPr>
                <w:rFonts w:hint="eastAsia" w:ascii="宋体" w:hAnsi="宋体" w:cs="宋体"/>
                <w:color w:val="000000"/>
              </w:rPr>
            </w:pPr>
          </w:p>
        </w:tc>
        <w:tc>
          <w:tcPr>
            <w:tcW w:w="1134" w:type="dxa"/>
            <w:noWrap w:val="0"/>
            <w:vAlign w:val="center"/>
          </w:tcPr>
          <w:p>
            <w:pPr>
              <w:ind w:firstLine="0"/>
              <w:rPr>
                <w:rFonts w:hint="eastAsia" w:ascii="宋体" w:hAnsi="宋体" w:cs="宋体"/>
                <w:color w:val="000000"/>
              </w:rPr>
            </w:pPr>
            <w:r>
              <w:rPr>
                <w:rFonts w:hint="eastAsia" w:ascii="宋体" w:hAnsi="宋体" w:cs="宋体"/>
                <w:color w:val="000000"/>
              </w:rPr>
              <w:t xml:space="preserve">（1）施工方案与技术措施  </w:t>
            </w:r>
          </w:p>
        </w:tc>
        <w:tc>
          <w:tcPr>
            <w:tcW w:w="709" w:type="dxa"/>
            <w:noWrap w:val="0"/>
            <w:vAlign w:val="center"/>
          </w:tcPr>
          <w:p>
            <w:pPr>
              <w:ind w:firstLine="0"/>
              <w:jc w:val="center"/>
              <w:rPr>
                <w:rFonts w:ascii="宋体" w:hAnsi="宋体" w:cs="宋体"/>
                <w:color w:val="000000"/>
              </w:rPr>
            </w:pPr>
            <w:r>
              <w:rPr>
                <w:rFonts w:hint="eastAsia" w:ascii="宋体" w:hAnsi="宋体" w:cs="宋体"/>
                <w:color w:val="000000"/>
              </w:rPr>
              <w:t>9</w:t>
            </w:r>
          </w:p>
        </w:tc>
        <w:tc>
          <w:tcPr>
            <w:tcW w:w="5806" w:type="dxa"/>
            <w:noWrap w:val="0"/>
            <w:vAlign w:val="center"/>
          </w:tcPr>
          <w:p>
            <w:pPr>
              <w:ind w:firstLine="0"/>
              <w:rPr>
                <w:rFonts w:hint="eastAsia" w:ascii="宋体" w:hAnsi="宋体" w:cs="宋体"/>
                <w:color w:val="000000"/>
              </w:rPr>
            </w:pPr>
            <w:r>
              <w:rPr>
                <w:rFonts w:hint="eastAsia" w:ascii="宋体" w:hAnsi="宋体" w:cs="宋体"/>
                <w:color w:val="000000"/>
              </w:rPr>
              <w:t>施工部署合理，施工顺序及方案切实可行、针对性强；各项管理目标明确，技术措施完全满足工期、质量、安全生产及文明施工要求的得9分，施工顺序及方案合理；技术措施的满足磋商文件要求的得6分；施工方案及技术措施描述简单粗略的得4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31" w:type="dxa"/>
            <w:vMerge w:val="continue"/>
            <w:noWrap w:val="0"/>
            <w:vAlign w:val="center"/>
          </w:tcPr>
          <w:p>
            <w:pPr>
              <w:ind w:firstLine="0"/>
              <w:rPr>
                <w:rFonts w:hint="eastAsia" w:ascii="宋体" w:hAnsi="宋体" w:cs="宋体"/>
                <w:color w:val="000000"/>
              </w:rPr>
            </w:pPr>
          </w:p>
        </w:tc>
        <w:tc>
          <w:tcPr>
            <w:tcW w:w="833" w:type="dxa"/>
            <w:vMerge w:val="continue"/>
            <w:noWrap w:val="0"/>
            <w:vAlign w:val="center"/>
          </w:tcPr>
          <w:p>
            <w:pPr>
              <w:ind w:firstLine="0"/>
              <w:rPr>
                <w:rFonts w:hint="eastAsia" w:ascii="宋体" w:hAnsi="宋体" w:cs="宋体"/>
                <w:color w:val="000000"/>
              </w:rPr>
            </w:pPr>
          </w:p>
        </w:tc>
        <w:tc>
          <w:tcPr>
            <w:tcW w:w="1134" w:type="dxa"/>
            <w:noWrap w:val="0"/>
            <w:vAlign w:val="center"/>
          </w:tcPr>
          <w:p>
            <w:pPr>
              <w:ind w:firstLine="0"/>
              <w:rPr>
                <w:rFonts w:hint="eastAsia" w:ascii="宋体" w:hAnsi="宋体" w:cs="宋体"/>
                <w:color w:val="000000"/>
              </w:rPr>
            </w:pPr>
            <w:r>
              <w:rPr>
                <w:rFonts w:hint="eastAsia" w:ascii="宋体" w:hAnsi="宋体" w:cs="宋体"/>
                <w:color w:val="000000"/>
              </w:rPr>
              <w:t>（2）质量管理体系与措施</w:t>
            </w:r>
          </w:p>
        </w:tc>
        <w:tc>
          <w:tcPr>
            <w:tcW w:w="709" w:type="dxa"/>
            <w:noWrap w:val="0"/>
            <w:vAlign w:val="center"/>
          </w:tcPr>
          <w:p>
            <w:pPr>
              <w:ind w:firstLine="0"/>
              <w:jc w:val="center"/>
              <w:rPr>
                <w:rFonts w:ascii="宋体" w:hAnsi="宋体" w:cs="宋体"/>
                <w:color w:val="000000"/>
              </w:rPr>
            </w:pPr>
            <w:r>
              <w:rPr>
                <w:rFonts w:hint="eastAsia" w:ascii="宋体" w:hAnsi="宋体" w:cs="宋体"/>
                <w:color w:val="000000"/>
              </w:rPr>
              <w:t>9</w:t>
            </w:r>
          </w:p>
        </w:tc>
        <w:tc>
          <w:tcPr>
            <w:tcW w:w="5806" w:type="dxa"/>
            <w:noWrap w:val="0"/>
            <w:vAlign w:val="center"/>
          </w:tcPr>
          <w:p>
            <w:pPr>
              <w:ind w:firstLine="0"/>
              <w:rPr>
                <w:rFonts w:hint="eastAsia" w:ascii="宋体" w:hAnsi="宋体" w:cs="宋体"/>
                <w:color w:val="000000"/>
              </w:rPr>
            </w:pPr>
            <w:r>
              <w:rPr>
                <w:rFonts w:hint="eastAsia" w:ascii="宋体" w:hAnsi="宋体" w:cs="宋体"/>
                <w:color w:val="000000"/>
              </w:rPr>
              <w:t>质量管理体系健全、管理人员责任明确、管理制度健全有效，各项技术措施、主要分项工程、作业指导书符合现行国家质量验收标准要求的得9分，质量管理体系、管理制度健全，各项技术措施基本符合现行国家质量验收标准要求的得6分，质量管理体系、措施简单粗略的得4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1431" w:type="dxa"/>
            <w:vMerge w:val="continue"/>
            <w:noWrap w:val="0"/>
            <w:vAlign w:val="center"/>
          </w:tcPr>
          <w:p>
            <w:pPr>
              <w:ind w:firstLine="0"/>
              <w:rPr>
                <w:rFonts w:hint="eastAsia" w:ascii="宋体" w:hAnsi="宋体" w:cs="宋体"/>
                <w:color w:val="000000"/>
              </w:rPr>
            </w:pPr>
          </w:p>
        </w:tc>
        <w:tc>
          <w:tcPr>
            <w:tcW w:w="833" w:type="dxa"/>
            <w:vMerge w:val="continue"/>
            <w:noWrap w:val="0"/>
            <w:vAlign w:val="center"/>
          </w:tcPr>
          <w:p>
            <w:pPr>
              <w:ind w:firstLine="0"/>
              <w:rPr>
                <w:rFonts w:hint="eastAsia" w:ascii="宋体" w:hAnsi="宋体" w:cs="宋体"/>
                <w:color w:val="000000"/>
              </w:rPr>
            </w:pPr>
          </w:p>
        </w:tc>
        <w:tc>
          <w:tcPr>
            <w:tcW w:w="1134" w:type="dxa"/>
            <w:noWrap w:val="0"/>
            <w:vAlign w:val="center"/>
          </w:tcPr>
          <w:p>
            <w:pPr>
              <w:ind w:firstLine="0"/>
              <w:rPr>
                <w:rFonts w:hint="eastAsia" w:ascii="宋体" w:hAnsi="宋体" w:cs="宋体"/>
                <w:color w:val="000000"/>
              </w:rPr>
            </w:pPr>
            <w:r>
              <w:rPr>
                <w:rFonts w:hint="eastAsia" w:ascii="宋体" w:hAnsi="宋体" w:cs="宋体"/>
                <w:color w:val="000000"/>
              </w:rPr>
              <w:t xml:space="preserve">（3）安全管理体系与措施  </w:t>
            </w:r>
          </w:p>
        </w:tc>
        <w:tc>
          <w:tcPr>
            <w:tcW w:w="709" w:type="dxa"/>
            <w:noWrap w:val="0"/>
            <w:vAlign w:val="center"/>
          </w:tcPr>
          <w:p>
            <w:pPr>
              <w:ind w:firstLine="0"/>
              <w:jc w:val="center"/>
              <w:rPr>
                <w:rFonts w:ascii="宋体" w:hAnsi="宋体" w:cs="宋体"/>
                <w:color w:val="000000"/>
              </w:rPr>
            </w:pPr>
            <w:r>
              <w:rPr>
                <w:rFonts w:hint="eastAsia" w:ascii="宋体" w:hAnsi="宋体" w:cs="宋体"/>
                <w:color w:val="000000"/>
              </w:rPr>
              <w:t>9</w:t>
            </w:r>
          </w:p>
        </w:tc>
        <w:tc>
          <w:tcPr>
            <w:tcW w:w="5806" w:type="dxa"/>
            <w:noWrap w:val="0"/>
            <w:vAlign w:val="center"/>
          </w:tcPr>
          <w:p>
            <w:pPr>
              <w:ind w:firstLine="0"/>
              <w:rPr>
                <w:rFonts w:hint="eastAsia" w:ascii="宋体" w:hAnsi="宋体" w:cs="宋体"/>
                <w:color w:val="000000"/>
              </w:rPr>
            </w:pPr>
            <w:r>
              <w:rPr>
                <w:rFonts w:hint="eastAsia" w:ascii="宋体" w:hAnsi="宋体" w:cs="宋体"/>
                <w:color w:val="000000"/>
              </w:rPr>
              <w:t>安全管理体系健全、管理人员岗位责任明确、各种安全教育制度有效、施工现场安全技术管理及防护、防范措施得力，符合国家安全生产管理规定的得9分，安全管理体系、各种安全教育制度及施工现场安全技术管理措施健全，基本符合国家安全生产管理规定的得6分，安全管理体系、施工现场安全技术管理措施简单粗略的得4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31" w:type="dxa"/>
            <w:vMerge w:val="continue"/>
            <w:noWrap w:val="0"/>
            <w:vAlign w:val="center"/>
          </w:tcPr>
          <w:p>
            <w:pPr>
              <w:ind w:firstLine="0"/>
              <w:rPr>
                <w:rFonts w:hint="eastAsia" w:ascii="宋体" w:hAnsi="宋体" w:cs="宋体"/>
                <w:color w:val="000000"/>
              </w:rPr>
            </w:pPr>
          </w:p>
        </w:tc>
        <w:tc>
          <w:tcPr>
            <w:tcW w:w="833" w:type="dxa"/>
            <w:vMerge w:val="continue"/>
            <w:noWrap w:val="0"/>
            <w:vAlign w:val="center"/>
          </w:tcPr>
          <w:p>
            <w:pPr>
              <w:ind w:firstLine="0"/>
              <w:rPr>
                <w:rFonts w:hint="eastAsia" w:ascii="宋体" w:hAnsi="宋体" w:cs="宋体"/>
                <w:color w:val="000000"/>
              </w:rPr>
            </w:pPr>
          </w:p>
        </w:tc>
        <w:tc>
          <w:tcPr>
            <w:tcW w:w="1134" w:type="dxa"/>
            <w:noWrap w:val="0"/>
            <w:vAlign w:val="center"/>
          </w:tcPr>
          <w:p>
            <w:pPr>
              <w:ind w:firstLine="0"/>
              <w:rPr>
                <w:rFonts w:hint="eastAsia" w:ascii="宋体" w:hAnsi="宋体" w:cs="宋体"/>
                <w:color w:val="000000"/>
              </w:rPr>
            </w:pPr>
            <w:r>
              <w:rPr>
                <w:rFonts w:hint="eastAsia" w:ascii="宋体" w:hAnsi="宋体" w:cs="宋体"/>
                <w:color w:val="000000"/>
              </w:rPr>
              <w:t>（4）工程进度计划与措施、环境保护管理体系与措施</w:t>
            </w:r>
          </w:p>
        </w:tc>
        <w:tc>
          <w:tcPr>
            <w:tcW w:w="709" w:type="dxa"/>
            <w:noWrap w:val="0"/>
            <w:vAlign w:val="center"/>
          </w:tcPr>
          <w:p>
            <w:pPr>
              <w:ind w:firstLine="0"/>
              <w:jc w:val="center"/>
              <w:rPr>
                <w:rFonts w:ascii="宋体" w:hAnsi="宋体" w:cs="宋体"/>
                <w:color w:val="000000"/>
              </w:rPr>
            </w:pPr>
            <w:r>
              <w:rPr>
                <w:rFonts w:hint="eastAsia" w:ascii="宋体" w:hAnsi="宋体" w:cs="宋体"/>
                <w:color w:val="000000"/>
              </w:rPr>
              <w:t>9</w:t>
            </w:r>
          </w:p>
        </w:tc>
        <w:tc>
          <w:tcPr>
            <w:tcW w:w="5806" w:type="dxa"/>
            <w:noWrap w:val="0"/>
            <w:vAlign w:val="center"/>
          </w:tcPr>
          <w:p>
            <w:pPr>
              <w:ind w:firstLine="0"/>
              <w:rPr>
                <w:rFonts w:hint="eastAsia" w:ascii="宋体" w:hAnsi="宋体" w:cs="宋体"/>
                <w:color w:val="000000"/>
              </w:rPr>
            </w:pPr>
            <w:r>
              <w:rPr>
                <w:rFonts w:hint="eastAsia" w:ascii="宋体" w:hAnsi="宋体" w:cs="宋体"/>
                <w:color w:val="000000"/>
              </w:rPr>
              <w:t>施工流程能完全满足施工进度计划和保证工程质量要求，流水作业能保证施工连续、均衡、有节奏地进行，管理措施能有效保证投标工期计划的顺利完成；环境保护管理体系健全，管理人员岗位责任明确，环境管理方案切实可行、能有效运行。污物处理与排放符合国家及地方有关环境保护标准的得9分，施工流程能满足施工进度计划和保证工程质量要求，环境保护管理体系、方案能有效运行。污物处理与排放符合国家及地方有关环境保护标准的得6分，施工流程能满足施工进度计划和保证工程质量要求、环境保护管理措施简单粗略的得4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jc w:val="center"/>
        </w:trPr>
        <w:tc>
          <w:tcPr>
            <w:tcW w:w="1431" w:type="dxa"/>
            <w:vMerge w:val="continue"/>
            <w:noWrap w:val="0"/>
            <w:vAlign w:val="center"/>
          </w:tcPr>
          <w:p>
            <w:pPr>
              <w:ind w:firstLine="0"/>
              <w:rPr>
                <w:rFonts w:hint="eastAsia" w:ascii="宋体" w:hAnsi="宋体" w:cs="宋体"/>
                <w:color w:val="000000"/>
              </w:rPr>
            </w:pPr>
            <w:r>
              <w:rPr>
                <w:rFonts w:hint="eastAsia" w:ascii="宋体" w:hAnsi="宋体" w:cs="宋体"/>
                <w:color w:val="000000"/>
              </w:rPr>
              <w:t xml:space="preserve"> </w:t>
            </w:r>
          </w:p>
        </w:tc>
        <w:tc>
          <w:tcPr>
            <w:tcW w:w="833" w:type="dxa"/>
            <w:vMerge w:val="continue"/>
            <w:noWrap w:val="0"/>
            <w:vAlign w:val="center"/>
          </w:tcPr>
          <w:p>
            <w:pPr>
              <w:ind w:firstLine="0"/>
              <w:rPr>
                <w:rFonts w:hint="eastAsia" w:ascii="宋体" w:hAnsi="宋体" w:cs="宋体"/>
                <w:color w:val="000000"/>
              </w:rPr>
            </w:pPr>
          </w:p>
        </w:tc>
        <w:tc>
          <w:tcPr>
            <w:tcW w:w="1134" w:type="dxa"/>
            <w:noWrap w:val="0"/>
            <w:vAlign w:val="center"/>
          </w:tcPr>
          <w:p>
            <w:pPr>
              <w:ind w:firstLine="0"/>
              <w:rPr>
                <w:rFonts w:hint="eastAsia" w:ascii="宋体" w:hAnsi="宋体" w:cs="宋体"/>
                <w:color w:val="000000"/>
              </w:rPr>
            </w:pPr>
            <w:r>
              <w:rPr>
                <w:rFonts w:hint="eastAsia" w:ascii="宋体" w:hAnsi="宋体" w:cs="宋体"/>
                <w:color w:val="000000"/>
              </w:rPr>
              <w:t>（5）施工总平面设计和资源配备计划</w:t>
            </w:r>
          </w:p>
        </w:tc>
        <w:tc>
          <w:tcPr>
            <w:tcW w:w="709" w:type="dxa"/>
            <w:noWrap w:val="0"/>
            <w:vAlign w:val="center"/>
          </w:tcPr>
          <w:p>
            <w:pPr>
              <w:ind w:firstLine="0"/>
              <w:jc w:val="center"/>
              <w:rPr>
                <w:rFonts w:ascii="宋体" w:hAnsi="宋体" w:cs="宋体"/>
                <w:color w:val="000000"/>
              </w:rPr>
            </w:pPr>
            <w:r>
              <w:rPr>
                <w:rFonts w:hint="eastAsia" w:ascii="宋体" w:hAnsi="宋体" w:cs="宋体"/>
                <w:color w:val="000000"/>
              </w:rPr>
              <w:t>9</w:t>
            </w:r>
          </w:p>
        </w:tc>
        <w:tc>
          <w:tcPr>
            <w:tcW w:w="5806" w:type="dxa"/>
            <w:noWrap w:val="0"/>
            <w:vAlign w:val="center"/>
          </w:tcPr>
          <w:p>
            <w:pPr>
              <w:ind w:firstLine="0"/>
              <w:rPr>
                <w:rFonts w:hint="eastAsia" w:ascii="宋体" w:hAnsi="宋体" w:cs="宋体"/>
                <w:color w:val="000000"/>
              </w:rPr>
            </w:pPr>
            <w:r>
              <w:rPr>
                <w:rFonts w:hint="eastAsia" w:ascii="宋体" w:hAnsi="宋体" w:cs="宋体"/>
                <w:color w:val="000000"/>
              </w:rPr>
              <w:t>施工场地利用符合现场实际，生产、生活用地临时设施布置合理、紧凑，短运输、少搬运，利于生产、生活、安全、消防、环保、市容、卫生劳动保护，符合安全文明工地要求；施工设备、机具配置齐全、合理，能满足施工进度和工程质量要求的得9分，施工场地利用符合现场实际，施工设备、机具配置能满足施工进度和工程质量要求的得6分，施工总平面设计和资源配备计划描述简单粗略的得4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31" w:type="dxa"/>
            <w:vMerge w:val="continue"/>
            <w:noWrap w:val="0"/>
            <w:vAlign w:val="center"/>
          </w:tcPr>
          <w:p>
            <w:pPr>
              <w:ind w:firstLine="0"/>
              <w:rPr>
                <w:rFonts w:hint="eastAsia" w:ascii="宋体" w:hAnsi="宋体" w:cs="宋体"/>
                <w:color w:val="000000"/>
              </w:rPr>
            </w:pPr>
          </w:p>
        </w:tc>
        <w:tc>
          <w:tcPr>
            <w:tcW w:w="1967" w:type="dxa"/>
            <w:gridSpan w:val="2"/>
            <w:noWrap w:val="0"/>
            <w:vAlign w:val="center"/>
          </w:tcPr>
          <w:p>
            <w:pPr>
              <w:ind w:firstLine="0"/>
              <w:rPr>
                <w:rFonts w:hint="eastAsia" w:ascii="宋体" w:hAnsi="宋体" w:cs="宋体"/>
                <w:color w:val="000000"/>
              </w:rPr>
            </w:pPr>
            <w:r>
              <w:rPr>
                <w:rFonts w:hint="eastAsia" w:ascii="宋体" w:hAnsi="宋体" w:cs="宋体"/>
                <w:color w:val="000000"/>
              </w:rPr>
              <w:t>危险性较大的分部分项工程安全专项施工方案</w:t>
            </w:r>
          </w:p>
        </w:tc>
        <w:tc>
          <w:tcPr>
            <w:tcW w:w="709" w:type="dxa"/>
            <w:noWrap w:val="0"/>
            <w:vAlign w:val="center"/>
          </w:tcPr>
          <w:p>
            <w:pPr>
              <w:ind w:firstLine="0"/>
              <w:jc w:val="center"/>
              <w:rPr>
                <w:rFonts w:ascii="宋体" w:hAnsi="宋体" w:cs="宋体"/>
                <w:color w:val="000000"/>
              </w:rPr>
            </w:pPr>
            <w:r>
              <w:rPr>
                <w:rFonts w:hint="eastAsia" w:ascii="宋体" w:hAnsi="宋体" w:cs="宋体"/>
                <w:color w:val="000000"/>
              </w:rPr>
              <w:t>10</w:t>
            </w:r>
          </w:p>
        </w:tc>
        <w:tc>
          <w:tcPr>
            <w:tcW w:w="5806" w:type="dxa"/>
            <w:noWrap w:val="0"/>
            <w:vAlign w:val="center"/>
          </w:tcPr>
          <w:p>
            <w:pPr>
              <w:ind w:firstLine="0"/>
              <w:rPr>
                <w:rFonts w:hint="eastAsia" w:ascii="宋体" w:hAnsi="宋体" w:cs="宋体"/>
                <w:color w:val="000000"/>
              </w:rPr>
            </w:pPr>
            <w:r>
              <w:rPr>
                <w:rFonts w:hint="eastAsia" w:ascii="宋体" w:hAnsi="宋体" w:cs="宋体"/>
                <w:color w:val="000000"/>
              </w:rPr>
              <w:t>专项方案内容完整、可行；专项方案的编制符合有关标准规范；安全施工的措施完全满足现场实际情况的得10分，专项方案内容，专项方案的编制符合有关标准规范，安全施工措施满足现场实际情况得8分，专项方案内容合理、安全施工措施描述简单的得6分，危险性较大的分部分项工程方案粗略，但缺失安全施工措施描述的得4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31" w:type="dxa"/>
            <w:vMerge w:val="continue"/>
            <w:noWrap w:val="0"/>
            <w:vAlign w:val="center"/>
          </w:tcPr>
          <w:p>
            <w:pPr>
              <w:ind w:firstLine="0"/>
              <w:rPr>
                <w:rFonts w:hint="eastAsia" w:ascii="宋体" w:hAnsi="宋体" w:cs="宋体"/>
                <w:color w:val="000000"/>
              </w:rPr>
            </w:pPr>
          </w:p>
        </w:tc>
        <w:tc>
          <w:tcPr>
            <w:tcW w:w="1967" w:type="dxa"/>
            <w:gridSpan w:val="2"/>
            <w:noWrap w:val="0"/>
            <w:vAlign w:val="center"/>
          </w:tcPr>
          <w:p>
            <w:pPr>
              <w:ind w:firstLine="0"/>
              <w:rPr>
                <w:rFonts w:hint="eastAsia" w:ascii="宋体" w:hAnsi="宋体" w:cs="宋体"/>
                <w:color w:val="000000"/>
              </w:rPr>
            </w:pPr>
            <w:r>
              <w:rPr>
                <w:rFonts w:hint="eastAsia" w:ascii="宋体" w:hAnsi="宋体" w:cs="宋体"/>
                <w:color w:val="000000"/>
              </w:rPr>
              <w:t>项目班子的组成</w:t>
            </w:r>
          </w:p>
        </w:tc>
        <w:tc>
          <w:tcPr>
            <w:tcW w:w="709" w:type="dxa"/>
            <w:noWrap w:val="0"/>
            <w:vAlign w:val="center"/>
          </w:tcPr>
          <w:p>
            <w:pPr>
              <w:ind w:firstLine="240" w:firstLineChars="100"/>
              <w:rPr>
                <w:rFonts w:ascii="宋体" w:hAnsi="宋体" w:cs="宋体"/>
                <w:color w:val="000000"/>
              </w:rPr>
            </w:pPr>
            <w:r>
              <w:rPr>
                <w:rFonts w:hint="eastAsia" w:ascii="宋体" w:hAnsi="宋体" w:cs="宋体"/>
                <w:color w:val="000000"/>
              </w:rPr>
              <w:t>5</w:t>
            </w:r>
          </w:p>
        </w:tc>
        <w:tc>
          <w:tcPr>
            <w:tcW w:w="5806" w:type="dxa"/>
            <w:noWrap w:val="0"/>
            <w:vAlign w:val="center"/>
          </w:tcPr>
          <w:p>
            <w:pPr>
              <w:ind w:firstLine="0"/>
              <w:rPr>
                <w:rFonts w:hint="eastAsia" w:ascii="宋体" w:hAnsi="宋体" w:cs="宋体"/>
                <w:color w:val="000000"/>
              </w:rPr>
            </w:pPr>
            <w:r>
              <w:rPr>
                <w:rFonts w:hint="eastAsia" w:ascii="宋体" w:hAnsi="宋体" w:cs="宋体"/>
                <w:color w:val="000000"/>
              </w:rPr>
              <w:t>项目负责人、项目技术负责、施工员、安全员、质量员各岗有一名人员得1分，满分5分。（需提供岗位资格证书及社保证明材料。）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31" w:type="dxa"/>
            <w:noWrap w:val="0"/>
            <w:vAlign w:val="center"/>
          </w:tcPr>
          <w:p>
            <w:pPr>
              <w:ind w:left="480" w:leftChars="100" w:hanging="240" w:hangingChars="100"/>
              <w:rPr>
                <w:rFonts w:hint="eastAsia" w:ascii="宋体" w:hAnsi="宋体" w:cs="宋体"/>
                <w:color w:val="000000"/>
              </w:rPr>
            </w:pPr>
            <w:r>
              <w:rPr>
                <w:rFonts w:hint="eastAsia" w:ascii="宋体" w:hAnsi="宋体" w:cs="宋体"/>
                <w:color w:val="000000"/>
              </w:rPr>
              <w:t>业绩</w:t>
            </w:r>
          </w:p>
          <w:p>
            <w:pPr>
              <w:ind w:left="480" w:leftChars="100" w:hanging="240" w:hangingChars="100"/>
              <w:rPr>
                <w:rFonts w:hint="eastAsia" w:ascii="宋体" w:hAnsi="宋体" w:cs="宋体"/>
                <w:color w:val="000000"/>
              </w:rPr>
            </w:pPr>
            <w:r>
              <w:rPr>
                <w:rFonts w:hint="eastAsia" w:ascii="宋体" w:hAnsi="宋体" w:cs="宋体"/>
                <w:color w:val="000000"/>
              </w:rPr>
              <w:t>10分</w:t>
            </w:r>
          </w:p>
        </w:tc>
        <w:tc>
          <w:tcPr>
            <w:tcW w:w="1967" w:type="dxa"/>
            <w:gridSpan w:val="2"/>
            <w:noWrap w:val="0"/>
            <w:vAlign w:val="center"/>
          </w:tcPr>
          <w:p>
            <w:pPr>
              <w:ind w:firstLine="480" w:firstLineChars="200"/>
              <w:rPr>
                <w:rFonts w:hint="eastAsia" w:ascii="宋体" w:hAnsi="宋体" w:cs="宋体"/>
                <w:color w:val="000000"/>
              </w:rPr>
            </w:pPr>
            <w:r>
              <w:rPr>
                <w:rFonts w:hint="eastAsia" w:ascii="宋体" w:hAnsi="宋体" w:cs="宋体"/>
                <w:color w:val="000000"/>
              </w:rPr>
              <w:t>业绩</w:t>
            </w:r>
          </w:p>
        </w:tc>
        <w:tc>
          <w:tcPr>
            <w:tcW w:w="709" w:type="dxa"/>
            <w:noWrap w:val="0"/>
            <w:vAlign w:val="center"/>
          </w:tcPr>
          <w:p>
            <w:pPr>
              <w:rPr>
                <w:rFonts w:ascii="宋体" w:hAnsi="宋体" w:cs="宋体"/>
                <w:color w:val="000000"/>
              </w:rPr>
            </w:pPr>
            <w:r>
              <w:rPr>
                <w:rFonts w:hint="eastAsia" w:ascii="宋体" w:hAnsi="宋体" w:cs="宋体"/>
                <w:color w:val="000000"/>
              </w:rPr>
              <w:t>10</w:t>
            </w:r>
          </w:p>
        </w:tc>
        <w:tc>
          <w:tcPr>
            <w:tcW w:w="5806" w:type="dxa"/>
            <w:noWrap w:val="0"/>
            <w:vAlign w:val="center"/>
          </w:tcPr>
          <w:p>
            <w:pPr>
              <w:ind w:firstLine="0"/>
              <w:rPr>
                <w:rFonts w:hint="eastAsia" w:ascii="宋体" w:hAnsi="宋体" w:cs="宋体"/>
                <w:color w:val="000000"/>
              </w:rPr>
            </w:pPr>
            <w:r>
              <w:rPr>
                <w:rFonts w:hint="eastAsia" w:ascii="宋体" w:hAnsi="宋体" w:cs="宋体"/>
                <w:color w:val="000000"/>
              </w:rPr>
              <w:t>供应商近三年（2019年-至今）每完成一个类似业绩的得2分，总分10分。（以成交通知书、合同协议书或竣工验收备案表为准）</w:t>
            </w:r>
          </w:p>
        </w:tc>
      </w:tr>
    </w:tbl>
    <w:p>
      <w:pPr>
        <w:pStyle w:val="9"/>
        <w:rPr>
          <w:color w:val="000000"/>
        </w:rPr>
        <w:sectPr>
          <w:footnotePr>
            <w:pos w:val="beneathText"/>
          </w:footnotePr>
          <w:pgSz w:w="11906" w:h="16838"/>
          <w:pgMar w:top="1560" w:right="1531" w:bottom="922" w:left="1588" w:header="1021" w:footer="866" w:gutter="0"/>
          <w:cols w:space="720" w:num="1"/>
          <w:docGrid w:linePitch="312" w:charSpace="0"/>
        </w:sectPr>
      </w:pPr>
    </w:p>
    <w:tbl>
      <w:tblPr>
        <w:tblStyle w:val="15"/>
        <w:tblpPr w:vertAnchor="text" w:horzAnchor="page" w:tblpX="1464" w:tblpY="550"/>
        <w:tblW w:w="903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58"/>
        <w:gridCol w:w="1214"/>
        <w:gridCol w:w="1238"/>
        <w:gridCol w:w="2340"/>
        <w:gridCol w:w="29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2" w:hRule="atLeast"/>
        </w:trPr>
        <w:tc>
          <w:tcPr>
            <w:tcW w:w="9039" w:type="dxa"/>
            <w:gridSpan w:val="5"/>
            <w:tcBorders>
              <w:top w:val="nil"/>
              <w:left w:val="nil"/>
              <w:bottom w:val="single" w:color="auto" w:sz="12" w:space="0"/>
              <w:right w:val="nil"/>
            </w:tcBorders>
            <w:noWrap w:val="0"/>
            <w:tcMar>
              <w:left w:w="108" w:type="dxa"/>
              <w:right w:w="108" w:type="dxa"/>
            </w:tcMar>
            <w:vAlign w:val="center"/>
          </w:tcPr>
          <w:p>
            <w:pPr>
              <w:pStyle w:val="2"/>
              <w:spacing w:before="120" w:after="120" w:line="240" w:lineRule="auto"/>
              <w:ind w:firstLine="0"/>
              <w:jc w:val="both"/>
              <w:rPr>
                <w:rFonts w:hint="eastAsia" w:cs="宋体"/>
                <w:b w:val="0"/>
                <w:color w:val="000000"/>
                <w:kern w:val="0"/>
                <w:sz w:val="24"/>
              </w:rPr>
            </w:pPr>
            <w:bookmarkStart w:id="74" w:name="_Toc29867"/>
            <w:r>
              <w:rPr>
                <w:rFonts w:hint="eastAsia" w:cs="宋体"/>
                <w:b w:val="0"/>
                <w:color w:val="000000"/>
                <w:kern w:val="0"/>
                <w:sz w:val="24"/>
              </w:rPr>
              <w:t>附表</w:t>
            </w:r>
            <w:bookmarkEnd w:id="74"/>
          </w:p>
          <w:p>
            <w:pPr>
              <w:widowControl/>
              <w:spacing w:before="100" w:beforeAutospacing="1" w:after="100" w:afterAutospacing="1" w:line="720" w:lineRule="atLeast"/>
              <w:ind w:firstLine="0"/>
              <w:jc w:val="center"/>
              <w:rPr>
                <w:rFonts w:hint="eastAsia" w:ascii="宋体" w:hAnsi="宋体" w:cs="宋体"/>
                <w:color w:val="000000"/>
              </w:rPr>
            </w:pPr>
            <w:r>
              <w:rPr>
                <w:rFonts w:hint="eastAsia" w:ascii="宋体" w:hAnsi="宋体" w:cs="宋体"/>
                <w:b/>
                <w:color w:val="000000"/>
                <w:kern w:val="0"/>
                <w:sz w:val="36"/>
                <w:szCs w:val="36"/>
                <w:lang w:bidi="ar"/>
              </w:rPr>
              <w:t>施工项目部主要管理人员配备标准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7" w:hRule="atLeast"/>
        </w:trPr>
        <w:tc>
          <w:tcPr>
            <w:tcW w:w="1258"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工程类别</w:t>
            </w:r>
          </w:p>
        </w:tc>
        <w:tc>
          <w:tcPr>
            <w:tcW w:w="1214"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工程规模</w:t>
            </w:r>
          </w:p>
        </w:tc>
        <w:tc>
          <w:tcPr>
            <w:tcW w:w="1238"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管理人员配备标准（人）</w:t>
            </w:r>
          </w:p>
        </w:tc>
        <w:tc>
          <w:tcPr>
            <w:tcW w:w="2340"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jc w:val="center"/>
              <w:rPr>
                <w:rFonts w:hint="eastAsia" w:ascii="宋体" w:hAnsi="宋体" w:cs="宋体"/>
                <w:color w:val="000000"/>
              </w:rPr>
            </w:pPr>
            <w:r>
              <w:rPr>
                <w:rFonts w:hint="eastAsia" w:ascii="宋体" w:hAnsi="宋体" w:cs="宋体"/>
                <w:color w:val="000000"/>
                <w:kern w:val="0"/>
                <w:lang w:bidi="ar"/>
              </w:rPr>
              <w:t>主要管理人员</w:t>
            </w:r>
          </w:p>
        </w:tc>
        <w:tc>
          <w:tcPr>
            <w:tcW w:w="2989"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jc w:val="center"/>
              <w:rPr>
                <w:rFonts w:hint="eastAsia" w:ascii="宋体" w:hAnsi="宋体" w:cs="宋体"/>
                <w:color w:val="000000"/>
              </w:rPr>
            </w:pPr>
            <w:r>
              <w:rPr>
                <w:rFonts w:hint="eastAsia" w:ascii="宋体" w:hAnsi="宋体" w:cs="宋体"/>
                <w:color w:val="000000"/>
                <w:kern w:val="0"/>
                <w:lang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8" w:hRule="atLeast"/>
        </w:trPr>
        <w:tc>
          <w:tcPr>
            <w:tcW w:w="125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房屋建筑工程</w:t>
            </w:r>
          </w:p>
        </w:tc>
        <w:tc>
          <w:tcPr>
            <w:tcW w:w="1214"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建筑面积≤1万平方米</w:t>
            </w:r>
          </w:p>
        </w:tc>
        <w:tc>
          <w:tcPr>
            <w:tcW w:w="1238"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jc w:val="center"/>
              <w:rPr>
                <w:rFonts w:hint="eastAsia" w:ascii="宋体" w:hAnsi="宋体" w:cs="宋体"/>
                <w:color w:val="000000"/>
              </w:rPr>
            </w:pPr>
            <w:r>
              <w:rPr>
                <w:rFonts w:hint="eastAsia" w:ascii="宋体" w:hAnsi="宋体" w:cs="宋体"/>
                <w:color w:val="000000"/>
                <w:kern w:val="0"/>
                <w:lang w:bidi="ar"/>
              </w:rPr>
              <w:t>5</w:t>
            </w:r>
          </w:p>
        </w:tc>
        <w:tc>
          <w:tcPr>
            <w:tcW w:w="2340"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项目负责人、项目技术负责、施工员、安全员、质量员</w:t>
            </w:r>
          </w:p>
        </w:tc>
        <w:tc>
          <w:tcPr>
            <w:tcW w:w="2989"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建筑面积小于5000平方米的工程，主要管理人员可兼任，总人数可减少至3人。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7" w:hRule="atLeast"/>
        </w:trPr>
        <w:tc>
          <w:tcPr>
            <w:tcW w:w="125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hAnsi="宋体" w:cs="宋体"/>
                <w:color w:val="000000"/>
                <w:sz w:val="18"/>
                <w:szCs w:val="18"/>
              </w:rPr>
            </w:pPr>
          </w:p>
        </w:tc>
        <w:tc>
          <w:tcPr>
            <w:tcW w:w="1214"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1万平方米＜建筑面积＜5万平方米</w:t>
            </w:r>
          </w:p>
        </w:tc>
        <w:tc>
          <w:tcPr>
            <w:tcW w:w="1238"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jc w:val="center"/>
              <w:rPr>
                <w:rFonts w:hint="eastAsia" w:ascii="宋体" w:hAnsi="宋体" w:cs="宋体"/>
                <w:color w:val="000000"/>
              </w:rPr>
            </w:pPr>
            <w:r>
              <w:rPr>
                <w:rFonts w:hint="eastAsia" w:ascii="宋体" w:hAnsi="宋体" w:cs="宋体"/>
                <w:color w:val="000000"/>
                <w:kern w:val="0"/>
                <w:lang w:bidi="ar"/>
              </w:rPr>
              <w:t>7</w:t>
            </w:r>
          </w:p>
        </w:tc>
        <w:tc>
          <w:tcPr>
            <w:tcW w:w="2340"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项目负责人、项目技术负责人、施工员、安全员、质量员</w:t>
            </w:r>
          </w:p>
        </w:tc>
        <w:tc>
          <w:tcPr>
            <w:tcW w:w="2989"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jc w:val="center"/>
              <w:rPr>
                <w:rFonts w:hint="eastAsia" w:ascii="宋体" w:hAnsi="宋体" w:cs="宋体"/>
                <w:color w:val="000000"/>
              </w:rPr>
            </w:pPr>
            <w:r>
              <w:rPr>
                <w:rFonts w:hint="eastAsia" w:ascii="宋体" w:hAnsi="宋体" w:cs="宋体"/>
                <w:color w:val="00000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9" w:hRule="atLeast"/>
        </w:trPr>
        <w:tc>
          <w:tcPr>
            <w:tcW w:w="125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hAnsi="宋体" w:cs="宋体"/>
                <w:color w:val="000000"/>
                <w:sz w:val="18"/>
                <w:szCs w:val="18"/>
              </w:rPr>
            </w:pPr>
          </w:p>
        </w:tc>
        <w:tc>
          <w:tcPr>
            <w:tcW w:w="1214"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建筑面积</w:t>
            </w:r>
            <w:r>
              <w:rPr>
                <w:rFonts w:hint="eastAsia" w:ascii="宋体" w:hAnsi="宋体" w:cs="宋体"/>
                <w:color w:val="000000"/>
                <w:kern w:val="0"/>
                <w:sz w:val="18"/>
                <w:szCs w:val="18"/>
                <w:lang w:bidi="ar"/>
              </w:rPr>
              <w:t xml:space="preserve"> ≥</w:t>
            </w:r>
            <w:r>
              <w:rPr>
                <w:rFonts w:hint="eastAsia" w:ascii="宋体" w:hAnsi="宋体" w:cs="宋体"/>
                <w:color w:val="000000"/>
                <w:kern w:val="0"/>
                <w:lang w:bidi="ar"/>
              </w:rPr>
              <w:t>5万平方米</w:t>
            </w:r>
          </w:p>
        </w:tc>
        <w:tc>
          <w:tcPr>
            <w:tcW w:w="1238"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jc w:val="center"/>
              <w:rPr>
                <w:rFonts w:hint="eastAsia" w:ascii="宋体" w:hAnsi="宋体" w:cs="宋体"/>
                <w:color w:val="000000"/>
              </w:rPr>
            </w:pPr>
            <w:r>
              <w:rPr>
                <w:rFonts w:hint="eastAsia" w:ascii="宋体" w:hAnsi="宋体" w:cs="宋体"/>
                <w:color w:val="000000"/>
                <w:kern w:val="0"/>
                <w:lang w:bidi="ar"/>
              </w:rPr>
              <w:t>10</w:t>
            </w:r>
          </w:p>
        </w:tc>
        <w:tc>
          <w:tcPr>
            <w:tcW w:w="2340"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项目负责、项目技术负责人、施工员、安全员、质量员</w:t>
            </w:r>
          </w:p>
        </w:tc>
        <w:tc>
          <w:tcPr>
            <w:tcW w:w="2989"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建筑面积10万平方米以上工程，每增加5万平方米，施工员、安全员、质量员应各增加1人。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1" w:hRule="atLeast"/>
        </w:trPr>
        <w:tc>
          <w:tcPr>
            <w:tcW w:w="125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市政工程</w:t>
            </w:r>
          </w:p>
        </w:tc>
        <w:tc>
          <w:tcPr>
            <w:tcW w:w="1214"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工程合同价≤5000万元</w:t>
            </w:r>
          </w:p>
        </w:tc>
        <w:tc>
          <w:tcPr>
            <w:tcW w:w="1238"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jc w:val="center"/>
              <w:rPr>
                <w:rFonts w:hint="eastAsia" w:ascii="宋体" w:hAnsi="宋体" w:cs="宋体"/>
                <w:color w:val="000000"/>
              </w:rPr>
            </w:pPr>
            <w:r>
              <w:rPr>
                <w:rFonts w:hint="eastAsia" w:ascii="宋体" w:hAnsi="宋体" w:cs="宋体"/>
                <w:color w:val="000000"/>
                <w:kern w:val="0"/>
                <w:lang w:bidi="ar"/>
              </w:rPr>
              <w:t>5</w:t>
            </w:r>
          </w:p>
        </w:tc>
        <w:tc>
          <w:tcPr>
            <w:tcW w:w="2340"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项目负责人、项目技术负责人、施工员、安全员、质量员</w:t>
            </w:r>
          </w:p>
        </w:tc>
        <w:tc>
          <w:tcPr>
            <w:tcW w:w="2989"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1、合同价低于1000万元的工程，主要管理人员可兼任，总人数可减少至3人。</w:t>
            </w:r>
          </w:p>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2、城市桥梁、地下交通中的隧道工程、轻轨交通中的桥涵工程，应适当增加施工员、质量员、安全员人数。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1" w:hRule="atLeast"/>
        </w:trPr>
        <w:tc>
          <w:tcPr>
            <w:tcW w:w="125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hAnsi="宋体" w:cs="宋体"/>
                <w:color w:val="000000"/>
                <w:sz w:val="18"/>
                <w:szCs w:val="18"/>
              </w:rPr>
            </w:pPr>
          </w:p>
        </w:tc>
        <w:tc>
          <w:tcPr>
            <w:tcW w:w="1214"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5000万＜工程合同价＜1亿元</w:t>
            </w:r>
          </w:p>
        </w:tc>
        <w:tc>
          <w:tcPr>
            <w:tcW w:w="1238"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jc w:val="center"/>
              <w:rPr>
                <w:rFonts w:hint="eastAsia" w:ascii="宋体" w:hAnsi="宋体" w:cs="宋体"/>
                <w:color w:val="000000"/>
              </w:rPr>
            </w:pPr>
            <w:r>
              <w:rPr>
                <w:rFonts w:hint="eastAsia" w:ascii="宋体" w:hAnsi="宋体" w:cs="宋体"/>
                <w:color w:val="000000"/>
                <w:kern w:val="0"/>
                <w:lang w:bidi="ar"/>
              </w:rPr>
              <w:t>6</w:t>
            </w:r>
          </w:p>
        </w:tc>
        <w:tc>
          <w:tcPr>
            <w:tcW w:w="2340"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项目负责人、项目技术负责人、施工员、安全员、质量员</w:t>
            </w:r>
          </w:p>
        </w:tc>
        <w:tc>
          <w:tcPr>
            <w:tcW w:w="2989" w:type="dxa"/>
            <w:vMerge w:val="continue"/>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宋体" w:hAnsi="宋体" w:cs="宋体"/>
                <w:color w:val="00000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38" w:hRule="atLeast"/>
        </w:trPr>
        <w:tc>
          <w:tcPr>
            <w:tcW w:w="125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hAnsi="宋体" w:cs="宋体"/>
                <w:color w:val="000000"/>
                <w:sz w:val="18"/>
                <w:szCs w:val="18"/>
              </w:rPr>
            </w:pPr>
          </w:p>
        </w:tc>
        <w:tc>
          <w:tcPr>
            <w:tcW w:w="1214"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工程合同价</w:t>
            </w:r>
            <w:r>
              <w:rPr>
                <w:rFonts w:hint="eastAsia" w:ascii="宋体" w:hAnsi="宋体" w:cs="宋体"/>
                <w:color w:val="000000"/>
                <w:kern w:val="0"/>
                <w:sz w:val="18"/>
                <w:szCs w:val="18"/>
                <w:lang w:bidi="ar"/>
              </w:rPr>
              <w:t xml:space="preserve"> ≥</w:t>
            </w:r>
            <w:r>
              <w:rPr>
                <w:rFonts w:hint="eastAsia" w:ascii="宋体" w:hAnsi="宋体" w:cs="宋体"/>
                <w:color w:val="000000"/>
                <w:kern w:val="0"/>
                <w:lang w:bidi="ar"/>
              </w:rPr>
              <w:t>1亿元</w:t>
            </w:r>
          </w:p>
        </w:tc>
        <w:tc>
          <w:tcPr>
            <w:tcW w:w="1238"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jc w:val="center"/>
              <w:rPr>
                <w:rFonts w:hint="eastAsia" w:ascii="宋体" w:hAnsi="宋体" w:cs="宋体"/>
                <w:color w:val="000000"/>
              </w:rPr>
            </w:pPr>
            <w:r>
              <w:rPr>
                <w:rFonts w:hint="eastAsia" w:ascii="宋体" w:hAnsi="宋体" w:cs="宋体"/>
                <w:color w:val="000000"/>
                <w:kern w:val="0"/>
                <w:lang w:bidi="ar"/>
              </w:rPr>
              <w:t>10</w:t>
            </w:r>
          </w:p>
        </w:tc>
        <w:tc>
          <w:tcPr>
            <w:tcW w:w="2340"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项目负责人、项目技术负责人、施工员、安全员、质量员</w:t>
            </w:r>
          </w:p>
        </w:tc>
        <w:tc>
          <w:tcPr>
            <w:tcW w:w="2989"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1、工程合同价在1亿元以上工程，每增加5000万元，施工员、安全员、质量员各增加1人。</w:t>
            </w:r>
          </w:p>
          <w:p>
            <w:pPr>
              <w:widowControl/>
              <w:spacing w:before="100" w:beforeAutospacing="1" w:after="100" w:afterAutospacing="1" w:line="280" w:lineRule="atLeast"/>
              <w:ind w:firstLine="0"/>
              <w:jc w:val="center"/>
              <w:rPr>
                <w:rFonts w:hint="eastAsia" w:ascii="宋体" w:hAnsi="宋体" w:cs="宋体"/>
                <w:color w:val="000000"/>
              </w:rPr>
            </w:pPr>
            <w:r>
              <w:rPr>
                <w:rFonts w:hint="eastAsia" w:ascii="宋体" w:hAnsi="宋体" w:cs="宋体"/>
                <w:color w:val="000000"/>
                <w:kern w:val="0"/>
                <w:lang w:bidi="ar"/>
              </w:rPr>
              <w:t>2、城市桥梁、地下交通中的隧道工程、轻轨交通中的桥涵工程，应适当增加施工员、质量员、安全员人数。</w:t>
            </w:r>
          </w:p>
        </w:tc>
      </w:tr>
    </w:tbl>
    <w:p>
      <w:pPr>
        <w:pStyle w:val="12"/>
        <w:ind w:left="480"/>
        <w:rPr>
          <w:rFonts w:hint="eastAsia"/>
          <w:color w:val="000000"/>
        </w:rPr>
        <w:sectPr>
          <w:footnotePr>
            <w:pos w:val="beneathText"/>
          </w:footnotePr>
          <w:pgSz w:w="11906" w:h="16838"/>
          <w:pgMar w:top="1560" w:right="1531" w:bottom="922" w:left="1588" w:header="1021" w:footer="866" w:gutter="0"/>
          <w:cols w:space="720" w:num="1"/>
          <w:docGrid w:linePitch="312" w:charSpace="0"/>
        </w:sectPr>
      </w:pPr>
    </w:p>
    <w:p>
      <w:pPr>
        <w:widowControl/>
        <w:spacing w:before="480" w:after="480" w:line="240" w:lineRule="auto"/>
        <w:ind w:firstLine="0"/>
        <w:jc w:val="center"/>
        <w:rPr>
          <w:color w:val="000000"/>
        </w:rPr>
      </w:pPr>
      <w:r>
        <w:rPr>
          <w:rFonts w:hint="eastAsia" w:ascii="宋体" w:hAnsi="宋体" w:cs="宋体"/>
          <w:b/>
          <w:bCs/>
          <w:color w:val="000000"/>
          <w:kern w:val="0"/>
          <w:sz w:val="36"/>
          <w:szCs w:val="36"/>
        </w:rPr>
        <w:t>七、确定成交供应商</w:t>
      </w:r>
    </w:p>
    <w:p>
      <w:pPr>
        <w:widowControl/>
        <w:spacing w:before="100" w:after="100" w:line="240" w:lineRule="auto"/>
        <w:ind w:firstLine="542"/>
        <w:jc w:val="left"/>
        <w:rPr>
          <w:color w:val="000000"/>
        </w:rPr>
      </w:pPr>
      <w:r>
        <w:rPr>
          <w:rFonts w:hint="eastAsia" w:ascii="宋体" w:hAnsi="宋体" w:cs="宋体"/>
          <w:b/>
          <w:bCs/>
          <w:color w:val="000000"/>
          <w:kern w:val="0"/>
          <w:sz w:val="27"/>
          <w:szCs w:val="27"/>
        </w:rPr>
        <w:t>20.推荐并确定成交供应商</w:t>
      </w:r>
    </w:p>
    <w:p>
      <w:pPr>
        <w:ind w:firstLine="480"/>
        <w:jc w:val="left"/>
        <w:rPr>
          <w:color w:val="000000"/>
        </w:rPr>
      </w:pPr>
      <w:r>
        <w:rPr>
          <w:rFonts w:hint="eastAsia" w:ascii="宋体" w:hAnsi="宋体" w:cs="宋体"/>
          <w:color w:val="000000"/>
        </w:rPr>
        <w:t>20.1磋商小组根据评审总得分由高到低排序推荐3名以上供应商候选人，并由采购人按顺序确定成交供应商。</w:t>
      </w:r>
    </w:p>
    <w:p>
      <w:pPr>
        <w:ind w:firstLine="480"/>
        <w:jc w:val="left"/>
        <w:rPr>
          <w:color w:val="000000"/>
        </w:rPr>
      </w:pPr>
      <w:r>
        <w:rPr>
          <w:rFonts w:hint="eastAsia" w:ascii="宋体" w:hAnsi="宋体" w:cs="宋体"/>
          <w:color w:val="000000"/>
        </w:rPr>
        <w:t>20.2成交供应商因不可抗力或自身原因不能履行合同时，采购人可以按照磋商报告推荐的预成交供应商候选人名单排序，确定下一候选人为成交供应商，也可重新开展政府采购活动。</w:t>
      </w:r>
    </w:p>
    <w:p>
      <w:pPr>
        <w:widowControl/>
        <w:spacing w:before="100" w:after="100" w:line="240" w:lineRule="auto"/>
        <w:ind w:firstLine="542"/>
        <w:jc w:val="left"/>
        <w:rPr>
          <w:color w:val="000000"/>
        </w:rPr>
      </w:pPr>
      <w:r>
        <w:rPr>
          <w:rFonts w:hint="eastAsia" w:ascii="宋体" w:hAnsi="宋体" w:cs="宋体"/>
          <w:b/>
          <w:bCs/>
          <w:color w:val="000000"/>
          <w:kern w:val="0"/>
          <w:sz w:val="27"/>
          <w:szCs w:val="27"/>
        </w:rPr>
        <w:t>21.成交通知</w:t>
      </w:r>
    </w:p>
    <w:p>
      <w:pPr>
        <w:ind w:firstLine="480"/>
        <w:jc w:val="left"/>
        <w:rPr>
          <w:color w:val="000000"/>
        </w:rPr>
      </w:pPr>
      <w:r>
        <w:rPr>
          <w:rFonts w:hint="eastAsia" w:ascii="宋体" w:hAnsi="宋体" w:cs="宋体"/>
          <w:color w:val="000000"/>
        </w:rPr>
        <w:t>21.1自成交供应商确定之日起2个工作日内发出《成交通知书》，本公告在青海政府采购信息网、</w:t>
      </w:r>
      <w:r>
        <w:rPr>
          <w:rFonts w:hint="eastAsia" w:ascii="宋体" w:hAnsi="宋体" w:cs="宋体"/>
          <w:color w:val="000000"/>
          <w:lang w:val="zh-CN"/>
        </w:rPr>
        <w:t>青海省电子招标投标公共服务平台</w:t>
      </w:r>
      <w:r>
        <w:rPr>
          <w:rFonts w:hint="eastAsia" w:ascii="宋体" w:hAnsi="宋体" w:cs="宋体"/>
          <w:color w:val="000000"/>
        </w:rPr>
        <w:t>发布</w:t>
      </w:r>
    </w:p>
    <w:p>
      <w:pPr>
        <w:ind w:firstLine="480"/>
        <w:jc w:val="left"/>
        <w:rPr>
          <w:color w:val="000000"/>
        </w:rPr>
      </w:pPr>
      <w:r>
        <w:rPr>
          <w:rFonts w:hint="eastAsia" w:ascii="宋体" w:hAnsi="宋体" w:cs="宋体"/>
          <w:color w:val="000000"/>
        </w:rPr>
        <w:t>21.2《成交通知书》发出后，采购人改变成交结果的，或者成交供应商无正当理由放弃成交项目的，依法承担法律责任。</w:t>
      </w:r>
    </w:p>
    <w:p>
      <w:pPr>
        <w:widowControl/>
        <w:spacing w:before="480" w:after="480" w:line="240" w:lineRule="auto"/>
        <w:ind w:firstLine="0"/>
        <w:jc w:val="center"/>
        <w:rPr>
          <w:color w:val="000000"/>
        </w:rPr>
      </w:pPr>
      <w:bookmarkStart w:id="75" w:name="__RefHeading___Toc30517"/>
      <w:bookmarkEnd w:id="75"/>
      <w:r>
        <w:rPr>
          <w:rFonts w:hint="eastAsia" w:ascii="宋体" w:hAnsi="宋体" w:cs="宋体"/>
          <w:b/>
          <w:bCs/>
          <w:color w:val="000000"/>
          <w:kern w:val="0"/>
          <w:sz w:val="36"/>
          <w:szCs w:val="36"/>
        </w:rPr>
        <w:t>八、授予合同</w:t>
      </w:r>
    </w:p>
    <w:p>
      <w:pPr>
        <w:widowControl/>
        <w:spacing w:before="100" w:after="100" w:line="240" w:lineRule="auto"/>
        <w:ind w:firstLine="542"/>
        <w:jc w:val="left"/>
        <w:rPr>
          <w:color w:val="000000"/>
        </w:rPr>
      </w:pPr>
      <w:r>
        <w:rPr>
          <w:rFonts w:hint="eastAsia" w:ascii="宋体" w:hAnsi="宋体" w:cs="宋体"/>
          <w:b/>
          <w:bCs/>
          <w:color w:val="000000"/>
          <w:kern w:val="0"/>
          <w:sz w:val="27"/>
          <w:szCs w:val="27"/>
        </w:rPr>
        <w:t>22.签订合同</w:t>
      </w:r>
    </w:p>
    <w:p>
      <w:pPr>
        <w:ind w:firstLine="480"/>
        <w:jc w:val="left"/>
        <w:rPr>
          <w:color w:val="000000"/>
        </w:rPr>
      </w:pPr>
      <w:r>
        <w:rPr>
          <w:rFonts w:hint="eastAsia" w:ascii="宋体" w:hAnsi="宋体" w:cs="宋体"/>
          <w:color w:val="000000"/>
        </w:rPr>
        <w:t>22.1采购人与成交供应商双方应当自《成交通知书》发出之日起30日内，按照磋商文件确定的合同文本以及采购标的、采购金额、工程量清单、施工组织设计、项目管理机构等事项签订政府采购合同。</w:t>
      </w:r>
    </w:p>
    <w:p>
      <w:pPr>
        <w:ind w:firstLine="480"/>
        <w:jc w:val="left"/>
        <w:rPr>
          <w:color w:val="000000"/>
        </w:rPr>
      </w:pPr>
      <w:r>
        <w:rPr>
          <w:rFonts w:hint="eastAsia" w:ascii="宋体" w:hAnsi="宋体" w:cs="宋体"/>
          <w:color w:val="000000"/>
        </w:rPr>
        <w:t>22.2采购人不得向成交供应商提出超出磋商文件以外的任何要求作为订立合同的条件，不得与成交供应商订立背离磋商文件确定的合同文本以及采购标的、采购金额、工程量清单、施工组织设计、项目管理机构等实质性内容的协议。</w:t>
      </w:r>
    </w:p>
    <w:p>
      <w:pPr>
        <w:ind w:firstLine="480"/>
        <w:rPr>
          <w:color w:val="000000"/>
        </w:rPr>
      </w:pPr>
      <w:r>
        <w:rPr>
          <w:rFonts w:hint="eastAsia" w:ascii="宋体" w:hAnsi="宋体" w:cs="宋体"/>
          <w:color w:val="000000"/>
        </w:rPr>
        <w:t>22.3</w:t>
      </w:r>
      <w:r>
        <w:rPr>
          <w:rFonts w:hint="eastAsia" w:ascii="宋体" w:hAnsi="宋体" w:cs="宋体"/>
          <w:color w:val="000000"/>
          <w:szCs w:val="20"/>
        </w:rPr>
        <w:t>签订合同时，成交供应商应按规定向采购人提交履约保证金</w:t>
      </w:r>
      <w:r>
        <w:rPr>
          <w:rFonts w:hint="eastAsia" w:ascii="宋体" w:hAnsi="宋体" w:cs="宋体"/>
          <w:color w:val="000000"/>
          <w:lang w:val="zh-CN"/>
        </w:rPr>
        <w:t>（履约保证金的数额由采购人与成交供应商商定，但数额不得超出采购合同总金额的10%）</w:t>
      </w:r>
      <w:r>
        <w:rPr>
          <w:rFonts w:hint="eastAsia" w:ascii="宋体" w:hAnsi="宋体" w:cs="宋体"/>
          <w:color w:val="000000"/>
          <w:szCs w:val="20"/>
        </w:rPr>
        <w:t>，履约保证金须缴纳到采购人指定的账户。</w:t>
      </w:r>
    </w:p>
    <w:p>
      <w:pPr>
        <w:ind w:firstLine="480"/>
        <w:jc w:val="left"/>
        <w:rPr>
          <w:color w:val="000000"/>
        </w:rPr>
      </w:pPr>
      <w:r>
        <w:rPr>
          <w:rFonts w:hint="eastAsia" w:ascii="宋体" w:hAnsi="宋体" w:cs="宋体"/>
          <w:color w:val="000000"/>
        </w:rPr>
        <w:t>22.4成交供应商在法定期限内无正当理由拒签合同的，按违约处理。同时，采购代理机构和采购人可依成交供应商候选人排序重新确定成交供应商，并协调双方签订采购合同。</w:t>
      </w:r>
    </w:p>
    <w:p>
      <w:pPr>
        <w:ind w:firstLine="480"/>
        <w:jc w:val="left"/>
        <w:rPr>
          <w:color w:val="000000"/>
        </w:rPr>
      </w:pPr>
      <w:r>
        <w:rPr>
          <w:rFonts w:hint="eastAsia" w:ascii="宋体" w:hAnsi="宋体" w:cs="宋体"/>
          <w:color w:val="000000"/>
        </w:rPr>
        <w:t>22.5磋商文件、成交供应商的磋商响应文件、《成交通知书》及其澄清、说明文件等，均为签订采购合同的依据。</w:t>
      </w:r>
    </w:p>
    <w:p>
      <w:pPr>
        <w:ind w:firstLine="480"/>
        <w:jc w:val="left"/>
        <w:rPr>
          <w:color w:val="000000"/>
        </w:rPr>
      </w:pPr>
      <w:r>
        <w:rPr>
          <w:rFonts w:hint="eastAsia" w:ascii="宋体" w:hAnsi="宋体" w:cs="宋体"/>
          <w:color w:val="000000"/>
        </w:rPr>
        <w:t>22.</w:t>
      </w:r>
      <w:r>
        <w:rPr>
          <w:rFonts w:hint="eastAsia" w:ascii="宋体" w:hAnsi="宋体"/>
          <w:color w:val="000000"/>
        </w:rPr>
        <w:t>6采购人或采购代理机构应当自采购合同签订之日起2个工作日内，将采购合同在</w:t>
      </w:r>
      <w:r>
        <w:rPr>
          <w:rFonts w:ascii="宋体" w:hAnsi="宋体"/>
          <w:color w:val="000000"/>
        </w:rPr>
        <w:t>青海政府采购网</w:t>
      </w:r>
      <w:r>
        <w:rPr>
          <w:rFonts w:hint="eastAsia" w:ascii="宋体" w:hAnsi="宋体"/>
          <w:color w:val="000000"/>
        </w:rPr>
        <w:t>发布，但政府采购合同中涉及国家秘密、商业秘密的内容除外。</w:t>
      </w:r>
    </w:p>
    <w:p>
      <w:pPr>
        <w:widowControl/>
        <w:spacing w:before="480" w:after="480" w:line="240" w:lineRule="auto"/>
        <w:ind w:firstLine="0"/>
        <w:rPr>
          <w:rFonts w:hint="eastAsia" w:ascii="宋体" w:hAnsi="宋体" w:cs="宋体"/>
          <w:b/>
          <w:bCs/>
          <w:color w:val="000000"/>
          <w:kern w:val="0"/>
          <w:sz w:val="36"/>
          <w:szCs w:val="36"/>
        </w:rPr>
      </w:pPr>
      <w:bookmarkStart w:id="76" w:name="__RefHeading___Toc13827"/>
    </w:p>
    <w:p>
      <w:pPr>
        <w:widowControl/>
        <w:spacing w:before="480" w:after="480" w:line="240" w:lineRule="auto"/>
        <w:ind w:firstLine="0"/>
        <w:jc w:val="center"/>
        <w:rPr>
          <w:color w:val="000000"/>
        </w:rPr>
      </w:pPr>
      <w:r>
        <w:rPr>
          <w:rFonts w:hint="eastAsia" w:ascii="宋体" w:hAnsi="宋体" w:cs="宋体"/>
          <w:b/>
          <w:bCs/>
          <w:color w:val="000000"/>
          <w:kern w:val="0"/>
          <w:sz w:val="36"/>
          <w:szCs w:val="36"/>
        </w:rPr>
        <w:t>九、磋商活动终止</w:t>
      </w:r>
      <w:bookmarkEnd w:id="76"/>
    </w:p>
    <w:p>
      <w:pPr>
        <w:widowControl/>
        <w:spacing w:before="100" w:after="100" w:line="240" w:lineRule="auto"/>
        <w:ind w:firstLine="542"/>
        <w:jc w:val="left"/>
        <w:rPr>
          <w:color w:val="000000"/>
        </w:rPr>
      </w:pPr>
      <w:r>
        <w:rPr>
          <w:rFonts w:hint="eastAsia" w:ascii="宋体" w:hAnsi="宋体" w:cs="宋体"/>
          <w:b/>
          <w:bCs/>
          <w:color w:val="000000"/>
          <w:kern w:val="0"/>
          <w:sz w:val="27"/>
          <w:szCs w:val="27"/>
        </w:rPr>
        <w:t>23. 终止情形</w:t>
      </w:r>
    </w:p>
    <w:p>
      <w:pPr>
        <w:ind w:firstLine="480"/>
        <w:jc w:val="left"/>
        <w:rPr>
          <w:color w:val="000000"/>
        </w:rPr>
      </w:pPr>
      <w:r>
        <w:rPr>
          <w:rFonts w:hint="eastAsia" w:ascii="宋体" w:hAnsi="宋体" w:cs="宋体"/>
          <w:color w:val="000000"/>
        </w:rPr>
        <w:t>23.1在竞争性磋商采购中，出现下列情形之一的，终止磋商活动：</w:t>
      </w:r>
    </w:p>
    <w:p>
      <w:pPr>
        <w:ind w:firstLine="480"/>
        <w:jc w:val="left"/>
        <w:rPr>
          <w:color w:val="000000"/>
        </w:rPr>
      </w:pPr>
      <w:r>
        <w:rPr>
          <w:rFonts w:hint="eastAsia" w:ascii="宋体" w:hAnsi="宋体" w:cs="宋体"/>
          <w:color w:val="000000"/>
        </w:rPr>
        <w:t>（1）因情况变化，不再符合规定的竞争性磋商采购方式适用情形的。</w:t>
      </w:r>
    </w:p>
    <w:p>
      <w:pPr>
        <w:ind w:firstLine="480"/>
        <w:jc w:val="left"/>
        <w:rPr>
          <w:color w:val="000000"/>
        </w:rPr>
      </w:pPr>
      <w:r>
        <w:rPr>
          <w:rFonts w:hint="eastAsia" w:ascii="宋体" w:hAnsi="宋体" w:cs="宋体"/>
          <w:color w:val="000000"/>
        </w:rPr>
        <w:t>（2）出现影响采购活动公正的违法、违规行为的。</w:t>
      </w:r>
    </w:p>
    <w:p>
      <w:pPr>
        <w:ind w:firstLine="480"/>
        <w:jc w:val="left"/>
        <w:rPr>
          <w:color w:val="000000"/>
        </w:rPr>
      </w:pPr>
      <w:r>
        <w:rPr>
          <w:rFonts w:hint="eastAsia" w:ascii="宋体" w:hAnsi="宋体" w:cs="宋体"/>
          <w:color w:val="000000"/>
        </w:rPr>
        <w:t>（3）符合要求的供应商或者报价未超过采购预算额度的供应商不足三家的。</w:t>
      </w:r>
    </w:p>
    <w:p>
      <w:pPr>
        <w:ind w:firstLine="480"/>
        <w:jc w:val="left"/>
        <w:rPr>
          <w:color w:val="000000"/>
        </w:rPr>
      </w:pPr>
      <w:r>
        <w:rPr>
          <w:rFonts w:hint="eastAsia" w:ascii="宋体" w:hAnsi="宋体" w:cs="宋体"/>
          <w:color w:val="000000"/>
        </w:rPr>
        <w:t>（4）因重大变故，采购任务取消的。</w:t>
      </w:r>
    </w:p>
    <w:p>
      <w:pPr>
        <w:ind w:firstLine="480"/>
        <w:rPr>
          <w:color w:val="000000"/>
        </w:rPr>
      </w:pPr>
      <w:r>
        <w:rPr>
          <w:rFonts w:hint="eastAsia" w:ascii="宋体" w:hAnsi="宋体" w:cs="宋体"/>
          <w:color w:val="000000"/>
        </w:rPr>
        <w:t>23.2终止磋商活动</w:t>
      </w:r>
      <w:r>
        <w:rPr>
          <w:rFonts w:hint="eastAsia" w:ascii="宋体" w:hAnsi="宋体" w:cs="宋体"/>
          <w:color w:val="000000"/>
          <w:szCs w:val="20"/>
        </w:rPr>
        <w:t>后，由</w:t>
      </w:r>
      <w:r>
        <w:rPr>
          <w:rFonts w:hint="eastAsia" w:ascii="宋体" w:hAnsi="宋体" w:cs="宋体"/>
          <w:color w:val="000000"/>
        </w:rPr>
        <w:t>采购代理机构</w:t>
      </w:r>
      <w:r>
        <w:rPr>
          <w:rFonts w:hint="eastAsia" w:ascii="宋体" w:hAnsi="宋体" w:cs="宋体"/>
          <w:color w:val="000000"/>
          <w:szCs w:val="20"/>
        </w:rPr>
        <w:t>发布终止公告并说明原因。</w:t>
      </w:r>
    </w:p>
    <w:p>
      <w:pPr>
        <w:widowControl/>
        <w:spacing w:before="480" w:after="480" w:line="240" w:lineRule="auto"/>
        <w:ind w:firstLine="0"/>
        <w:jc w:val="center"/>
        <w:rPr>
          <w:color w:val="000000"/>
        </w:rPr>
      </w:pPr>
      <w:bookmarkStart w:id="77" w:name="__RefHeading___Toc1920"/>
      <w:bookmarkEnd w:id="77"/>
      <w:r>
        <w:rPr>
          <w:rFonts w:hint="eastAsia" w:ascii="宋体" w:hAnsi="宋体" w:cs="宋体"/>
          <w:b/>
          <w:bCs/>
          <w:color w:val="000000"/>
          <w:kern w:val="0"/>
          <w:sz w:val="36"/>
          <w:szCs w:val="36"/>
        </w:rPr>
        <w:t>十、处罚</w:t>
      </w:r>
    </w:p>
    <w:p>
      <w:pPr>
        <w:widowControl/>
        <w:spacing w:before="100" w:after="100" w:line="240" w:lineRule="auto"/>
        <w:ind w:firstLine="542"/>
        <w:jc w:val="left"/>
        <w:rPr>
          <w:color w:val="000000"/>
        </w:rPr>
      </w:pPr>
      <w:r>
        <w:rPr>
          <w:rFonts w:hint="eastAsia" w:ascii="宋体" w:hAnsi="宋体" w:cs="宋体"/>
          <w:b/>
          <w:bCs/>
          <w:color w:val="000000"/>
          <w:kern w:val="0"/>
          <w:sz w:val="27"/>
          <w:szCs w:val="27"/>
        </w:rPr>
        <w:t>24.处罚情形</w:t>
      </w:r>
    </w:p>
    <w:p>
      <w:pPr>
        <w:ind w:firstLine="480"/>
        <w:jc w:val="left"/>
        <w:rPr>
          <w:color w:val="000000"/>
        </w:rPr>
      </w:pPr>
      <w:r>
        <w:rPr>
          <w:rFonts w:hint="eastAsia" w:ascii="宋体" w:hAnsi="宋体" w:cs="宋体"/>
          <w:color w:val="000000"/>
        </w:rPr>
        <w:t>有下列情形之一的，供应商的磋商保证金不予退还；成交供应商的成交结果无效，履约保证金不予退还。情节严重的，报省财政厅依法进行处理：</w:t>
      </w:r>
    </w:p>
    <w:p>
      <w:pPr>
        <w:ind w:firstLine="480"/>
        <w:jc w:val="left"/>
        <w:rPr>
          <w:color w:val="000000"/>
        </w:rPr>
      </w:pPr>
      <w:r>
        <w:rPr>
          <w:rFonts w:hint="eastAsia" w:ascii="宋体" w:hAnsi="宋体" w:cs="宋体"/>
          <w:color w:val="000000"/>
        </w:rPr>
        <w:t>24.1供应商在提交响应文件截止时间之后撤回响应文件的。</w:t>
      </w:r>
    </w:p>
    <w:p>
      <w:pPr>
        <w:ind w:firstLine="480"/>
        <w:jc w:val="left"/>
        <w:rPr>
          <w:color w:val="000000"/>
        </w:rPr>
      </w:pPr>
      <w:r>
        <w:rPr>
          <w:rFonts w:hint="eastAsia" w:ascii="宋体" w:hAnsi="宋体" w:cs="宋体"/>
          <w:color w:val="000000"/>
        </w:rPr>
        <w:t>24.2供应商在响应文件中提供虚假材料的。</w:t>
      </w:r>
    </w:p>
    <w:p>
      <w:pPr>
        <w:ind w:firstLine="480"/>
        <w:jc w:val="left"/>
        <w:rPr>
          <w:color w:val="000000"/>
        </w:rPr>
      </w:pPr>
      <w:r>
        <w:rPr>
          <w:rFonts w:hint="eastAsia" w:ascii="宋体" w:hAnsi="宋体" w:cs="宋体"/>
          <w:color w:val="000000"/>
        </w:rPr>
        <w:t>24.3采取不正当手段诋毁、排挤其他供应商的。</w:t>
      </w:r>
    </w:p>
    <w:p>
      <w:pPr>
        <w:ind w:firstLine="439"/>
        <w:jc w:val="left"/>
        <w:rPr>
          <w:color w:val="000000"/>
        </w:rPr>
      </w:pPr>
      <w:r>
        <w:rPr>
          <w:rFonts w:hint="eastAsia" w:ascii="宋体" w:hAnsi="宋体" w:cs="宋体"/>
          <w:color w:val="000000"/>
        </w:rPr>
        <w:t>24.4有恶意串通等不正当竞争行为的。</w:t>
      </w:r>
    </w:p>
    <w:p>
      <w:pPr>
        <w:ind w:firstLine="480"/>
        <w:jc w:val="left"/>
        <w:rPr>
          <w:color w:val="000000"/>
        </w:rPr>
      </w:pPr>
      <w:r>
        <w:rPr>
          <w:rFonts w:hint="eastAsia" w:ascii="宋体" w:hAnsi="宋体" w:cs="宋体"/>
          <w:color w:val="000000"/>
        </w:rPr>
        <w:t>24.5成交后无正当理由拒不与采购人签订采购合同的。</w:t>
      </w:r>
    </w:p>
    <w:p>
      <w:pPr>
        <w:ind w:firstLine="480"/>
        <w:jc w:val="left"/>
        <w:rPr>
          <w:color w:val="000000"/>
        </w:rPr>
      </w:pPr>
      <w:r>
        <w:rPr>
          <w:rFonts w:hint="eastAsia" w:ascii="宋体" w:hAnsi="宋体" w:cs="宋体"/>
          <w:color w:val="000000"/>
        </w:rPr>
        <w:t>24.6未按照磋商文件、磋商响应文件确定的事项签订采购合同的。</w:t>
      </w:r>
    </w:p>
    <w:p>
      <w:pPr>
        <w:ind w:firstLine="480"/>
        <w:jc w:val="left"/>
        <w:rPr>
          <w:color w:val="000000"/>
        </w:rPr>
      </w:pPr>
      <w:r>
        <w:rPr>
          <w:rFonts w:hint="eastAsia" w:ascii="宋体" w:hAnsi="宋体" w:cs="宋体"/>
          <w:color w:val="000000"/>
        </w:rPr>
        <w:t>24.7擅自变更、中止或者终止政府采购合同的。</w:t>
      </w:r>
    </w:p>
    <w:p>
      <w:pPr>
        <w:ind w:firstLine="480"/>
        <w:jc w:val="left"/>
        <w:rPr>
          <w:color w:val="000000"/>
        </w:rPr>
      </w:pPr>
      <w:r>
        <w:rPr>
          <w:rFonts w:hint="eastAsia" w:ascii="宋体" w:hAnsi="宋体" w:cs="宋体"/>
          <w:color w:val="000000"/>
        </w:rPr>
        <w:t>24.8成交供应商签订合同后，因种种原因不能履约或无故拖延履约期的。</w:t>
      </w:r>
    </w:p>
    <w:p>
      <w:pPr>
        <w:ind w:firstLine="480"/>
        <w:jc w:val="left"/>
        <w:rPr>
          <w:color w:val="000000"/>
        </w:rPr>
      </w:pPr>
      <w:r>
        <w:rPr>
          <w:rFonts w:hint="eastAsia" w:ascii="宋体" w:hAnsi="宋体" w:cs="宋体"/>
          <w:color w:val="000000"/>
        </w:rPr>
        <w:t>24.9法律、法规规定的其他情形的。</w:t>
      </w:r>
    </w:p>
    <w:p>
      <w:pPr>
        <w:widowControl/>
        <w:spacing w:before="480" w:after="480" w:line="240" w:lineRule="auto"/>
        <w:ind w:firstLine="0"/>
        <w:jc w:val="center"/>
        <w:rPr>
          <w:color w:val="000000"/>
        </w:rPr>
      </w:pPr>
      <w:bookmarkStart w:id="78" w:name="__RefHeading___Toc18895"/>
      <w:bookmarkEnd w:id="78"/>
      <w:r>
        <w:rPr>
          <w:rFonts w:hint="eastAsia" w:ascii="宋体" w:hAnsi="宋体" w:cs="宋体"/>
          <w:b/>
          <w:bCs/>
          <w:color w:val="000000"/>
          <w:kern w:val="0"/>
          <w:sz w:val="36"/>
          <w:szCs w:val="36"/>
        </w:rPr>
        <w:t>十一、其他</w:t>
      </w:r>
    </w:p>
    <w:p>
      <w:pPr>
        <w:ind w:firstLine="480"/>
        <w:jc w:val="left"/>
        <w:rPr>
          <w:color w:val="000000"/>
        </w:rPr>
      </w:pPr>
      <w:r>
        <w:rPr>
          <w:rFonts w:hint="eastAsia" w:ascii="宋体" w:hAnsi="宋体" w:cs="宋体"/>
          <w:color w:val="000000"/>
        </w:rPr>
        <w:t>其他未尽事宜，按照《中华人民共和国政府采购法》、《中华人民共和国合同法》、《中华人民共和国政府采购法实施条例》、《政府采购竞争性磋商采购方式管理暂行办法》等法律法规的有关条款执行。</w:t>
      </w:r>
    </w:p>
    <w:p>
      <w:pPr>
        <w:keepNext/>
        <w:keepLines/>
        <w:pageBreakBefore/>
        <w:widowControl/>
        <w:snapToGrid w:val="0"/>
        <w:spacing w:line="400" w:lineRule="atLeast"/>
        <w:ind w:firstLine="0"/>
        <w:rPr>
          <w:color w:val="000000"/>
        </w:rPr>
      </w:pPr>
      <w:bookmarkStart w:id="79" w:name="__RefHeading___Toc12955"/>
      <w:bookmarkEnd w:id="79"/>
      <w:r>
        <w:rPr>
          <w:rFonts w:hint="eastAsia" w:ascii="宋体" w:hAnsi="宋体" w:cs="宋体"/>
          <w:b/>
          <w:color w:val="000000"/>
          <w:sz w:val="36"/>
          <w:szCs w:val="20"/>
        </w:rPr>
        <w:t>第四部分  青海省政府采购项目合同书范本（工程类）</w:t>
      </w:r>
    </w:p>
    <w:p>
      <w:pPr>
        <w:ind w:firstLine="480"/>
        <w:rPr>
          <w:rFonts w:hint="eastAsia" w:ascii="宋体" w:hAnsi="宋体" w:cs="宋体"/>
          <w:b/>
          <w:color w:val="000000"/>
          <w:sz w:val="36"/>
          <w:szCs w:val="20"/>
        </w:rPr>
      </w:pPr>
    </w:p>
    <w:p>
      <w:pPr>
        <w:ind w:firstLine="480"/>
        <w:rPr>
          <w:rFonts w:hint="eastAsia" w:ascii="宋体" w:hAnsi="宋体" w:cs="宋体"/>
          <w:color w:val="000000"/>
        </w:rPr>
      </w:pPr>
    </w:p>
    <w:p>
      <w:pPr>
        <w:ind w:firstLine="480"/>
        <w:rPr>
          <w:rFonts w:hint="eastAsia" w:ascii="宋体" w:hAnsi="宋体" w:cs="宋体"/>
          <w:color w:val="000000"/>
        </w:rPr>
      </w:pPr>
    </w:p>
    <w:p>
      <w:pPr>
        <w:pStyle w:val="6"/>
        <w:ind w:firstLine="420"/>
        <w:rPr>
          <w:rFonts w:hint="eastAsia" w:ascii="宋体" w:hAnsi="宋体" w:cs="宋体"/>
          <w:color w:val="000000"/>
        </w:rPr>
      </w:pPr>
    </w:p>
    <w:p>
      <w:pPr>
        <w:pStyle w:val="18"/>
        <w:rPr>
          <w:rFonts w:hint="eastAsia"/>
          <w:color w:val="000000"/>
        </w:rPr>
      </w:pPr>
    </w:p>
    <w:p>
      <w:pPr>
        <w:pStyle w:val="3"/>
        <w:ind w:firstLine="0"/>
        <w:jc w:val="both"/>
        <w:rPr>
          <w:rFonts w:hint="eastAsia" w:cs="宋体"/>
          <w:color w:val="000000"/>
          <w:sz w:val="48"/>
          <w:szCs w:val="48"/>
        </w:rPr>
      </w:pPr>
    </w:p>
    <w:p>
      <w:pPr>
        <w:rPr>
          <w:rFonts w:hint="eastAsia" w:cs="宋体"/>
          <w:color w:val="000000"/>
          <w:sz w:val="48"/>
          <w:szCs w:val="48"/>
        </w:rPr>
      </w:pPr>
    </w:p>
    <w:p>
      <w:pPr>
        <w:pStyle w:val="3"/>
        <w:ind w:firstLine="1378"/>
        <w:jc w:val="both"/>
        <w:rPr>
          <w:rFonts w:hint="eastAsia" w:cs="宋体"/>
          <w:color w:val="000000"/>
          <w:sz w:val="48"/>
          <w:szCs w:val="48"/>
        </w:rPr>
      </w:pPr>
    </w:p>
    <w:p>
      <w:pPr>
        <w:pStyle w:val="3"/>
        <w:ind w:firstLine="1378"/>
        <w:jc w:val="both"/>
        <w:rPr>
          <w:color w:val="000000"/>
        </w:rPr>
      </w:pPr>
      <w:r>
        <w:rPr>
          <w:rFonts w:hint="eastAsia" w:cs="宋体"/>
          <w:color w:val="000000"/>
          <w:sz w:val="48"/>
          <w:szCs w:val="48"/>
        </w:rPr>
        <w:t xml:space="preserve">青海省政府采购项目合同书 </w:t>
      </w:r>
    </w:p>
    <w:p>
      <w:pPr>
        <w:ind w:firstLine="480"/>
        <w:rPr>
          <w:rFonts w:hint="eastAsia" w:ascii="宋体" w:hAnsi="宋体" w:cs="宋体"/>
          <w:color w:val="000000"/>
          <w:sz w:val="48"/>
          <w:szCs w:val="48"/>
        </w:rPr>
      </w:pPr>
    </w:p>
    <w:p>
      <w:pPr>
        <w:pStyle w:val="6"/>
        <w:rPr>
          <w:rFonts w:hint="eastAsia" w:ascii="宋体" w:hAnsi="宋体" w:cs="宋体"/>
          <w:color w:val="000000"/>
        </w:rPr>
      </w:pPr>
    </w:p>
    <w:p>
      <w:pPr>
        <w:pStyle w:val="18"/>
        <w:rPr>
          <w:rFonts w:hint="eastAsia" w:ascii="宋体" w:hAnsi="宋体" w:eastAsia="宋体" w:cs="宋体"/>
          <w:color w:val="000000"/>
        </w:rPr>
      </w:pPr>
    </w:p>
    <w:p>
      <w:pPr>
        <w:pStyle w:val="20"/>
        <w:jc w:val="center"/>
        <w:rPr>
          <w:rFonts w:hint="eastAsia"/>
          <w:color w:val="000000"/>
          <w:sz w:val="28"/>
          <w:szCs w:val="28"/>
        </w:rPr>
      </w:pPr>
    </w:p>
    <w:p>
      <w:pPr>
        <w:ind w:firstLine="480"/>
        <w:rPr>
          <w:rFonts w:hint="eastAsia" w:ascii="宋体" w:hAnsi="宋体" w:cs="宋体"/>
          <w:color w:val="000000"/>
          <w:sz w:val="28"/>
          <w:szCs w:val="28"/>
        </w:rPr>
      </w:pPr>
    </w:p>
    <w:p>
      <w:pPr>
        <w:ind w:firstLine="480"/>
        <w:rPr>
          <w:color w:val="000000"/>
        </w:rPr>
      </w:pPr>
      <w:r>
        <w:rPr>
          <w:rFonts w:hint="eastAsia" w:ascii="宋体" w:hAnsi="宋体" w:cs="宋体"/>
          <w:color w:val="000000"/>
        </w:rPr>
        <w:t xml:space="preserve">  </w:t>
      </w:r>
    </w:p>
    <w:p>
      <w:pPr>
        <w:pStyle w:val="6"/>
        <w:rPr>
          <w:rFonts w:ascii="宋体" w:hAnsi="宋体" w:cs="宋体"/>
          <w:color w:val="000000"/>
        </w:rPr>
      </w:pPr>
    </w:p>
    <w:p>
      <w:pPr>
        <w:ind w:firstLine="480"/>
        <w:rPr>
          <w:rFonts w:hint="eastAsia" w:ascii="宋体" w:hAnsi="宋体" w:cs="宋体"/>
          <w:color w:val="000000"/>
        </w:rPr>
      </w:pPr>
    </w:p>
    <w:p>
      <w:pPr>
        <w:spacing w:line="360" w:lineRule="auto"/>
        <w:ind w:left="2708" w:hanging="2108"/>
        <w:rPr>
          <w:color w:val="000000"/>
        </w:rPr>
      </w:pPr>
      <w:r>
        <w:rPr>
          <w:rFonts w:hint="eastAsia" w:ascii="宋体" w:hAnsi="宋体" w:cs="宋体"/>
          <w:b/>
          <w:color w:val="000000"/>
          <w:sz w:val="30"/>
          <w:szCs w:val="30"/>
        </w:rPr>
        <w:t>采购项目名称：</w:t>
      </w:r>
      <w:r>
        <w:rPr>
          <w:rFonts w:hint="eastAsia" w:ascii="宋体" w:hAnsi="宋体" w:cs="宋体"/>
          <w:b/>
          <w:bCs/>
          <w:color w:val="000000" w:themeColor="text1"/>
          <w:sz w:val="30"/>
          <w:szCs w:val="30"/>
          <w:u w:val="single"/>
          <w:lang w:val="zh-CN"/>
          <w14:textFill>
            <w14:solidFill>
              <w14:schemeClr w14:val="tx1"/>
            </w14:solidFill>
          </w14:textFill>
        </w:rPr>
        <w:t>都兰县</w:t>
      </w:r>
      <w:r>
        <w:rPr>
          <w:rFonts w:hint="eastAsia" w:ascii="宋体" w:hAnsi="宋体" w:cs="宋体"/>
          <w:b/>
          <w:bCs/>
          <w:color w:val="000000" w:themeColor="text1"/>
          <w:sz w:val="30"/>
          <w:szCs w:val="30"/>
          <w:u w:val="single"/>
          <w:lang w:val="en-US" w:eastAsia="zh-CN"/>
          <w14:textFill>
            <w14:solidFill>
              <w14:schemeClr w14:val="tx1"/>
            </w14:solidFill>
          </w14:textFill>
        </w:rPr>
        <w:t>2022年教育质量提升工程</w:t>
      </w:r>
      <w:r>
        <w:rPr>
          <w:rFonts w:hint="eastAsia" w:ascii="宋体" w:hAnsi="宋体" w:cs="宋体"/>
          <w:b/>
          <w:bCs/>
          <w:color w:val="000000" w:themeColor="text1"/>
          <w:sz w:val="30"/>
          <w:szCs w:val="30"/>
          <w:u w:val="single"/>
          <w:lang w:val="zh-CN"/>
          <w14:textFill>
            <w14:solidFill>
              <w14:schemeClr w14:val="tx1"/>
            </w14:solidFill>
          </w14:textFill>
        </w:rPr>
        <w:t xml:space="preserve"> （包二）</w:t>
      </w:r>
      <w:r>
        <w:rPr>
          <w:rFonts w:hint="eastAsia" w:ascii="宋体" w:hAnsi="宋体" w:cs="宋体"/>
          <w:b/>
          <w:bCs/>
          <w:color w:val="000000" w:themeColor="text1"/>
          <w:w w:val="90"/>
          <w:sz w:val="30"/>
          <w:szCs w:val="30"/>
          <w:u w:val="single"/>
          <w14:textFill>
            <w14:solidFill>
              <w14:schemeClr w14:val="tx1"/>
            </w14:solidFill>
          </w14:textFill>
        </w:rPr>
        <w:t xml:space="preserve"> </w:t>
      </w:r>
      <w:r>
        <w:rPr>
          <w:rFonts w:hint="eastAsia" w:ascii="宋体" w:hAnsi="宋体" w:cs="宋体"/>
          <w:b/>
          <w:bCs/>
          <w:color w:val="000000"/>
          <w:kern w:val="0"/>
          <w:sz w:val="30"/>
          <w:szCs w:val="30"/>
          <w:u w:val="single"/>
        </w:rPr>
        <w:t xml:space="preserve">  </w:t>
      </w:r>
    </w:p>
    <w:p>
      <w:pPr>
        <w:spacing w:line="360" w:lineRule="auto"/>
        <w:ind w:left="644" w:leftChars="250" w:hanging="44" w:hangingChars="17"/>
        <w:rPr>
          <w:rFonts w:hint="eastAsia" w:ascii="宋体" w:hAnsi="宋体" w:cs="宋体"/>
          <w:b/>
          <w:bCs/>
          <w:color w:val="000000"/>
          <w:spacing w:val="-20"/>
          <w:kern w:val="0"/>
          <w:sz w:val="30"/>
          <w:szCs w:val="30"/>
          <w:u w:val="single"/>
        </w:rPr>
      </w:pPr>
      <w:r>
        <w:rPr>
          <w:rFonts w:hint="eastAsia" w:ascii="宋体" w:hAnsi="宋体" w:cs="宋体"/>
          <w:b/>
          <w:bCs/>
          <w:color w:val="000000"/>
          <w:spacing w:val="-20"/>
          <w:sz w:val="30"/>
          <w:szCs w:val="30"/>
        </w:rPr>
        <w:t>采购项目编号</w:t>
      </w:r>
      <w:r>
        <w:rPr>
          <w:rFonts w:hint="eastAsia" w:ascii="宋体" w:hAnsi="宋体" w:cs="宋体"/>
          <w:b/>
          <w:bCs/>
          <w:color w:val="000000"/>
          <w:sz w:val="30"/>
          <w:szCs w:val="30"/>
        </w:rPr>
        <w:t>：</w:t>
      </w:r>
      <w:r>
        <w:rPr>
          <w:rFonts w:hint="eastAsia" w:ascii="宋体" w:hAnsi="宋体" w:cs="宋体"/>
          <w:b/>
          <w:bCs/>
          <w:color w:val="000000" w:themeColor="text1"/>
          <w:sz w:val="30"/>
          <w:szCs w:val="30"/>
          <w:u w:val="single"/>
          <w:lang w:val="zh-CN" w:eastAsia="zh-CN"/>
          <w14:textFill>
            <w14:solidFill>
              <w14:schemeClr w14:val="tx1"/>
            </w14:solidFill>
          </w14:textFill>
        </w:rPr>
        <w:t>都</w:t>
      </w:r>
      <w:r>
        <w:rPr>
          <w:rFonts w:hint="eastAsia" w:ascii="宋体" w:hAnsi="宋体" w:cs="宋体"/>
          <w:b/>
          <w:bCs/>
          <w:color w:val="000000" w:themeColor="text1"/>
          <w:sz w:val="30"/>
          <w:szCs w:val="30"/>
          <w:u w:val="single"/>
          <w:lang w:val="zh-CN"/>
          <w14:textFill>
            <w14:solidFill>
              <w14:schemeClr w14:val="tx1"/>
            </w14:solidFill>
          </w14:textFill>
        </w:rPr>
        <w:t>政采磋商（货物）2022-</w:t>
      </w:r>
      <w:r>
        <w:rPr>
          <w:rFonts w:hint="eastAsia" w:ascii="宋体" w:hAnsi="宋体" w:cs="宋体"/>
          <w:b/>
          <w:bCs/>
          <w:color w:val="000000" w:themeColor="text1"/>
          <w:sz w:val="30"/>
          <w:szCs w:val="30"/>
          <w:u w:val="single"/>
          <w:lang w:val="en-US" w:eastAsia="zh-CN"/>
          <w14:textFill>
            <w14:solidFill>
              <w14:schemeClr w14:val="tx1"/>
            </w14:solidFill>
          </w14:textFill>
        </w:rPr>
        <w:t>02</w:t>
      </w:r>
      <w:r>
        <w:rPr>
          <w:rFonts w:hint="eastAsia" w:ascii="宋体" w:hAnsi="宋体" w:cs="宋体"/>
          <w:b/>
          <w:bCs/>
          <w:color w:val="000000" w:themeColor="text1"/>
          <w:sz w:val="30"/>
          <w:szCs w:val="30"/>
          <w:u w:val="single"/>
          <w:lang w:val="zh-CN"/>
          <w14:textFill>
            <w14:solidFill>
              <w14:schemeClr w14:val="tx1"/>
            </w14:solidFill>
          </w14:textFill>
        </w:rPr>
        <w:t xml:space="preserve">号 </w:t>
      </w:r>
    </w:p>
    <w:p>
      <w:pPr>
        <w:spacing w:line="360" w:lineRule="auto"/>
        <w:ind w:left="651" w:leftChars="250" w:hanging="51" w:hangingChars="17"/>
        <w:rPr>
          <w:color w:val="000000"/>
          <w:u w:val="single"/>
        </w:rPr>
      </w:pPr>
      <w:r>
        <w:rPr>
          <w:rFonts w:hint="eastAsia" w:ascii="宋体" w:hAnsi="宋体" w:cs="宋体"/>
          <w:b/>
          <w:color w:val="000000"/>
          <w:sz w:val="30"/>
          <w:szCs w:val="30"/>
        </w:rPr>
        <w:t>采购合同编号：</w:t>
      </w:r>
      <w:r>
        <w:rPr>
          <w:rFonts w:hint="eastAsia" w:ascii="宋体" w:hAnsi="宋体" w:cs="宋体"/>
          <w:b/>
          <w:color w:val="000000"/>
          <w:sz w:val="30"/>
          <w:szCs w:val="30"/>
          <w:u w:val="single"/>
        </w:rPr>
        <w:t xml:space="preserve"> </w:t>
      </w:r>
      <w:r>
        <w:rPr>
          <w:rFonts w:hint="eastAsia" w:ascii="宋体" w:hAnsi="宋体" w:cs="宋体"/>
          <w:b/>
          <w:bCs/>
          <w:color w:val="000000" w:themeColor="text1"/>
          <w:sz w:val="30"/>
          <w:szCs w:val="30"/>
          <w:u w:val="single"/>
          <w:lang w:val="en-US" w:eastAsia="zh-CN"/>
          <w14:textFill>
            <w14:solidFill>
              <w14:schemeClr w14:val="tx1"/>
            </w14:solidFill>
          </w14:textFill>
        </w:rPr>
        <w:t>DZCCSHW</w:t>
      </w:r>
      <w:r>
        <w:rPr>
          <w:rFonts w:hint="eastAsia" w:ascii="宋体" w:hAnsi="宋体" w:cs="宋体"/>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2022-0</w:t>
      </w:r>
      <w:r>
        <w:rPr>
          <w:rFonts w:hint="eastAsia" w:ascii="宋体" w:hAnsi="宋体" w:cs="宋体"/>
          <w:b/>
          <w:bCs/>
          <w:color w:val="000000" w:themeColor="text1"/>
          <w:sz w:val="30"/>
          <w:szCs w:val="30"/>
          <w:u w:val="single"/>
          <w:lang w:val="en-US" w:eastAsia="zh-CN"/>
          <w14:textFill>
            <w14:solidFill>
              <w14:schemeClr w14:val="tx1"/>
            </w14:solidFill>
          </w14:textFill>
        </w:rPr>
        <w:t>2</w:t>
      </w:r>
      <w:r>
        <w:rPr>
          <w:rFonts w:hint="eastAsia" w:ascii="宋体" w:hAnsi="宋体" w:cs="宋体"/>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28"/>
          <w:szCs w:val="28"/>
          <w:u w:val="single"/>
          <w:lang w:bidi="ar"/>
          <w14:textFill>
            <w14:solidFill>
              <w14:schemeClr w14:val="tx1"/>
            </w14:solidFill>
          </w14:textFill>
        </w:rPr>
        <w:t>（包</w:t>
      </w:r>
      <w:r>
        <w:rPr>
          <w:rFonts w:hint="eastAsia" w:ascii="宋体" w:hAnsi="宋体" w:cs="宋体"/>
          <w:b/>
          <w:bCs/>
          <w:color w:val="000000" w:themeColor="text1"/>
          <w:sz w:val="28"/>
          <w:szCs w:val="28"/>
          <w:u w:val="single"/>
          <w:lang w:val="en-US" w:eastAsia="zh-CN" w:bidi="ar"/>
          <w14:textFill>
            <w14:solidFill>
              <w14:schemeClr w14:val="tx1"/>
            </w14:solidFill>
          </w14:textFill>
        </w:rPr>
        <w:t>2</w:t>
      </w:r>
      <w:r>
        <w:rPr>
          <w:rFonts w:hint="eastAsia" w:ascii="宋体" w:hAnsi="宋体" w:cs="宋体"/>
          <w:b/>
          <w:bCs/>
          <w:color w:val="000000" w:themeColor="text1"/>
          <w:sz w:val="28"/>
          <w:szCs w:val="28"/>
          <w:u w:val="single"/>
          <w:lang w:bidi="ar"/>
          <w14:textFill>
            <w14:solidFill>
              <w14:schemeClr w14:val="tx1"/>
            </w14:solidFill>
          </w14:textFill>
        </w:rPr>
        <w:t>）</w:t>
      </w:r>
      <w:r>
        <w:rPr>
          <w:rFonts w:hint="eastAsia" w:ascii="宋体" w:hAnsi="宋体" w:cs="宋体"/>
          <w:b/>
          <w:bCs/>
          <w:color w:val="000000" w:themeColor="text1"/>
          <w:sz w:val="30"/>
          <w:szCs w:val="30"/>
          <w:u w:val="single"/>
          <w14:textFill>
            <w14:solidFill>
              <w14:schemeClr w14:val="tx1"/>
            </w14:solidFill>
          </w14:textFill>
        </w:rPr>
        <w:t xml:space="preserve"> </w:t>
      </w:r>
      <w:r>
        <w:rPr>
          <w:rFonts w:hint="eastAsia" w:ascii="宋体" w:hAnsi="宋体" w:cs="宋体"/>
          <w:b/>
          <w:bCs/>
          <w:color w:val="000000"/>
          <w:kern w:val="0"/>
          <w:sz w:val="28"/>
          <w:szCs w:val="28"/>
          <w:u w:val="single"/>
          <w:lang w:val="en-US" w:eastAsia="zh-CN" w:bidi="ar"/>
        </w:rPr>
        <w:t xml:space="preserve">       </w:t>
      </w:r>
      <w:r>
        <w:rPr>
          <w:rFonts w:hint="eastAsia" w:ascii="宋体" w:hAnsi="宋体" w:cs="宋体"/>
          <w:b/>
          <w:bCs/>
          <w:color w:val="000000"/>
          <w:kern w:val="0"/>
          <w:sz w:val="28"/>
          <w:szCs w:val="28"/>
          <w:u w:val="single"/>
          <w:lang w:bidi="ar"/>
        </w:rPr>
        <w:t xml:space="preserve"> </w:t>
      </w:r>
    </w:p>
    <w:p>
      <w:pPr>
        <w:spacing w:line="360" w:lineRule="auto"/>
        <w:ind w:firstLine="549" w:firstLineChars="183"/>
        <w:rPr>
          <w:rFonts w:hint="eastAsia" w:ascii="宋体" w:hAnsi="宋体" w:cs="宋体"/>
          <w:b/>
          <w:color w:val="000000"/>
          <w:sz w:val="30"/>
          <w:szCs w:val="30"/>
          <w:u w:val="single"/>
        </w:rPr>
      </w:pPr>
      <w:r>
        <w:rPr>
          <w:sz w:val="30"/>
        </w:rPr>
        <mc:AlternateContent>
          <mc:Choice Requires="wps">
            <w:drawing>
              <wp:anchor distT="0" distB="0" distL="114300" distR="114300" simplePos="0" relativeHeight="251662336" behindDoc="0" locked="0" layoutInCell="1" allowOverlap="1">
                <wp:simplePos x="0" y="0"/>
                <wp:positionH relativeFrom="column">
                  <wp:posOffset>2231390</wp:posOffset>
                </wp:positionH>
                <wp:positionV relativeFrom="paragraph">
                  <wp:posOffset>231140</wp:posOffset>
                </wp:positionV>
                <wp:extent cx="1694180" cy="635"/>
                <wp:effectExtent l="0" t="0" r="0" b="0"/>
                <wp:wrapNone/>
                <wp:docPr id="12" name="直线 18"/>
                <wp:cNvGraphicFramePr/>
                <a:graphic xmlns:a="http://schemas.openxmlformats.org/drawingml/2006/main">
                  <a:graphicData uri="http://schemas.microsoft.com/office/word/2010/wordprocessingShape">
                    <wps:wsp>
                      <wps:cNvCnPr/>
                      <wps:spPr>
                        <a:xfrm flipV="1">
                          <a:off x="0" y="0"/>
                          <a:ext cx="16941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flip:y;margin-left:175.7pt;margin-top:18.2pt;height:0.05pt;width:133.4pt;z-index:251662336;mso-width-relative:page;mso-height-relative:page;" filled="f" stroked="t" coordsize="21600,21600" o:gfxdata="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789UfXAAAACQEAAA8AAAAAAAAAAQAgAAAAIgAAAGRycy9kb3ducmV2LnhtbFBLAQIUABQA&#10;AAAIAIdO4kAc7xDF8QEAAOkDAAAOAAAAAAAAAAEAIAAAACYBAABkcnMvZTJvRG9jLnhtbFBLBQYA&#10;AAAABgAGAFkBAACJBQAAAAA=&#10;">
                <v:fill on="f" focussize="0,0"/>
                <v:stroke color="#000000" joinstyle="round"/>
                <v:imagedata o:title=""/>
                <o:lock v:ext="edit" aspectratio="f"/>
              </v:line>
            </w:pict>
          </mc:Fallback>
        </mc:AlternateContent>
      </w:r>
      <w:r>
        <w:rPr>
          <w:rFonts w:hint="eastAsia" w:ascii="宋体" w:hAnsi="宋体" w:cs="宋体"/>
          <w:b/>
          <w:color w:val="000000"/>
          <w:sz w:val="30"/>
          <w:szCs w:val="30"/>
        </w:rPr>
        <w:t>合同金额（人民币）：</w:t>
      </w:r>
      <w:r>
        <w:rPr>
          <w:rFonts w:hint="eastAsia" w:ascii="宋体" w:hAnsi="宋体" w:cs="宋体"/>
          <w:b/>
          <w:color w:val="000000"/>
          <w:sz w:val="30"/>
          <w:szCs w:val="30"/>
          <w:u w:val="single"/>
        </w:rPr>
        <w:t xml:space="preserve">             </w:t>
      </w:r>
    </w:p>
    <w:p>
      <w:pPr>
        <w:spacing w:line="360" w:lineRule="auto"/>
        <w:ind w:firstLine="551" w:firstLineChars="183"/>
        <w:rPr>
          <w:color w:val="000000"/>
        </w:rPr>
      </w:pPr>
      <w:r>
        <w:rPr>
          <w:rFonts w:hint="eastAsia" w:ascii="宋体" w:hAnsi="宋体" w:cs="宋体"/>
          <w:b/>
          <w:color w:val="000000"/>
          <w:sz w:val="30"/>
          <w:szCs w:val="30"/>
        </w:rPr>
        <w:t>采购单位（委托方）：</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（盖章）</w:t>
      </w:r>
    </w:p>
    <w:p>
      <w:pPr>
        <w:spacing w:line="360" w:lineRule="auto"/>
        <w:ind w:firstLine="602"/>
        <w:jc w:val="left"/>
        <w:rPr>
          <w:color w:val="000000"/>
        </w:rPr>
      </w:pPr>
      <w:r>
        <w:rPr>
          <w:rFonts w:hint="eastAsia" w:ascii="宋体" w:hAnsi="宋体" w:cs="宋体"/>
          <w:b/>
          <w:color w:val="000000"/>
          <w:sz w:val="30"/>
          <w:szCs w:val="30"/>
        </w:rPr>
        <w:t>成交供应商（受托方）：</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（盖章）</w:t>
      </w:r>
    </w:p>
    <w:p>
      <w:pPr>
        <w:spacing w:line="360" w:lineRule="auto"/>
        <w:ind w:firstLine="602"/>
        <w:rPr>
          <w:rFonts w:hint="eastAsia" w:ascii="宋体" w:hAnsi="宋体" w:eastAsia="宋体" w:cs="宋体"/>
          <w:color w:val="000000"/>
          <w:u w:val="none"/>
        </w:rPr>
      </w:pPr>
      <w:r>
        <w:rPr>
          <w:sz w:val="30"/>
        </w:rPr>
        <mc:AlternateContent>
          <mc:Choice Requires="wps">
            <w:drawing>
              <wp:anchor distT="0" distB="0" distL="114300" distR="114300" simplePos="0" relativeHeight="251661312" behindDoc="0" locked="0" layoutInCell="1" allowOverlap="1">
                <wp:simplePos x="0" y="0"/>
                <wp:positionH relativeFrom="column">
                  <wp:posOffset>1320800</wp:posOffset>
                </wp:positionH>
                <wp:positionV relativeFrom="paragraph">
                  <wp:posOffset>208915</wp:posOffset>
                </wp:positionV>
                <wp:extent cx="2075180" cy="635"/>
                <wp:effectExtent l="0" t="0" r="0" b="0"/>
                <wp:wrapNone/>
                <wp:docPr id="11" name="直线 17"/>
                <wp:cNvGraphicFramePr/>
                <a:graphic xmlns:a="http://schemas.openxmlformats.org/drawingml/2006/main">
                  <a:graphicData uri="http://schemas.microsoft.com/office/word/2010/wordprocessingShape">
                    <wps:wsp>
                      <wps:cNvCnPr/>
                      <wps:spPr>
                        <a:xfrm flipV="1">
                          <a:off x="0" y="0"/>
                          <a:ext cx="20751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flip:y;margin-left:104pt;margin-top:16.45pt;height:0.05pt;width:163.4pt;z-index:251661312;mso-width-relative:page;mso-height-relative:page;" filled="f" stroked="t" coordsize="21600,21600" o:gfxdata="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TBXVLXAAAACQEAAA8AAAAAAAAAAQAgAAAAIgAAAGRycy9kb3ducmV2LnhtbFBLAQIUABQA&#10;AAAIAIdO4kAvc1KJ8QEAAOkDAAAOAAAAAAAAAAEAIAAAACYBAABkcnMvZTJvRG9jLnhtbFBLBQYA&#10;AAAABgAGAFkBAACJBQAAAAA=&#10;">
                <v:fill on="f" focussize="0,0"/>
                <v:stroke color="#000000" joinstyle="round"/>
                <v:imagedata o:title=""/>
                <o:lock v:ext="edit" aspectratio="f"/>
              </v:line>
            </w:pict>
          </mc:Fallback>
        </mc:AlternateContent>
      </w:r>
      <w:r>
        <w:rPr>
          <w:rFonts w:hint="eastAsia" w:ascii="宋体" w:hAnsi="宋体" w:cs="宋体"/>
          <w:b/>
          <w:color w:val="000000"/>
          <w:sz w:val="30"/>
          <w:szCs w:val="30"/>
        </w:rPr>
        <w:t>磋商日期：</w:t>
      </w:r>
    </w:p>
    <w:p>
      <w:pPr>
        <w:tabs>
          <w:tab w:val="left" w:pos="8122"/>
        </w:tabs>
        <w:spacing w:line="360" w:lineRule="auto"/>
        <w:ind w:left="0" w:leftChars="0" w:firstLine="0" w:firstLineChars="0"/>
        <w:rPr>
          <w:rFonts w:hint="eastAsia" w:ascii="宋体" w:hAnsi="宋体" w:cs="宋体"/>
          <w:b/>
          <w:color w:val="000000"/>
          <w:sz w:val="30"/>
          <w:szCs w:val="30"/>
          <w:u w:val="single"/>
        </w:rPr>
      </w:pPr>
    </w:p>
    <w:p>
      <w:pPr>
        <w:ind w:firstLine="482" w:firstLineChars="200"/>
        <w:rPr>
          <w:rFonts w:hint="eastAsia" w:ascii="宋体" w:hAnsi="宋体" w:cs="宋体"/>
          <w:b/>
          <w:color w:val="000000"/>
        </w:rPr>
      </w:pPr>
    </w:p>
    <w:p>
      <w:pPr>
        <w:ind w:firstLine="482" w:firstLineChars="200"/>
        <w:rPr>
          <w:rFonts w:hint="eastAsia" w:ascii="宋体" w:hAnsi="宋体" w:cs="宋体"/>
          <w:b/>
          <w:color w:val="000000"/>
        </w:rPr>
      </w:pPr>
    </w:p>
    <w:p>
      <w:pPr>
        <w:ind w:firstLine="482" w:firstLineChars="200"/>
        <w:rPr>
          <w:color w:val="000000"/>
        </w:rPr>
      </w:pPr>
      <w:r>
        <w:rPr>
          <w:rFonts w:hint="eastAsia" w:ascii="宋体" w:hAnsi="宋体" w:cs="宋体"/>
          <w:b/>
          <w:color w:val="000000"/>
        </w:rPr>
        <w:t>发包人（采购人）：</w:t>
      </w:r>
      <w:r>
        <w:rPr>
          <w:rFonts w:hint="eastAsia" w:ascii="宋体" w:hAnsi="宋体" w:cs="宋体"/>
          <w:color w:val="000000"/>
        </w:rPr>
        <w:t>__________________________________</w:t>
      </w:r>
    </w:p>
    <w:p>
      <w:pPr>
        <w:ind w:firstLine="482"/>
        <w:rPr>
          <w:color w:val="000000"/>
        </w:rPr>
      </w:pPr>
      <w:r>
        <w:rPr>
          <w:rFonts w:hint="eastAsia" w:ascii="宋体" w:hAnsi="宋体" w:cs="宋体"/>
          <w:b/>
          <w:color w:val="000000"/>
        </w:rPr>
        <w:t>承包人（成交供应商）：</w:t>
      </w:r>
      <w:r>
        <w:rPr>
          <w:rFonts w:hint="eastAsia" w:ascii="宋体" w:hAnsi="宋体" w:cs="宋体"/>
          <w:color w:val="000000"/>
        </w:rPr>
        <w:t>______________________________</w:t>
      </w:r>
    </w:p>
    <w:p>
      <w:pPr>
        <w:pStyle w:val="21"/>
        <w:ind w:firstLine="480"/>
        <w:jc w:val="center"/>
        <w:rPr>
          <w:rFonts w:hint="eastAsia" w:cs="宋体"/>
          <w:color w:val="000000"/>
        </w:rPr>
      </w:pPr>
      <w:r>
        <w:rPr>
          <w:rFonts w:hint="eastAsia" w:cs="宋体"/>
          <w:color w:val="000000"/>
        </w:rPr>
        <w:t>根据2022年*月*日</w:t>
      </w:r>
      <w:r>
        <w:rPr>
          <w:rFonts w:hint="eastAsia" w:cs="宋体"/>
          <w:color w:val="000000"/>
          <w:lang w:eastAsia="zh-CN"/>
        </w:rPr>
        <w:t>都兰县教育和科技局</w:t>
      </w:r>
      <w:r>
        <w:rPr>
          <w:rFonts w:hint="eastAsia" w:cs="宋体"/>
          <w:bCs/>
          <w:color w:val="000000"/>
        </w:rPr>
        <w:t>对</w:t>
      </w:r>
      <w:r>
        <w:rPr>
          <w:rFonts w:hint="eastAsia" w:cs="宋体"/>
          <w:color w:val="000000"/>
          <w:lang w:eastAsia="zh-CN"/>
        </w:rPr>
        <w:t>都兰县政府采购服务中心</w:t>
      </w:r>
      <w:r>
        <w:rPr>
          <w:rFonts w:hint="eastAsia" w:ascii="宋体" w:hAnsi="宋体" w:eastAsia="宋体" w:cs="宋体"/>
          <w:color w:val="000000"/>
          <w:lang w:val="zh-CN" w:eastAsia="zh-CN"/>
        </w:rPr>
        <w:t>都</w:t>
      </w:r>
      <w:r>
        <w:rPr>
          <w:rFonts w:hint="eastAsia" w:ascii="宋体" w:hAnsi="宋体" w:eastAsia="宋体" w:cs="宋体"/>
          <w:color w:val="000000"/>
          <w:lang w:val="zh-CN"/>
        </w:rPr>
        <w:t>政采磋商（货物）2022-</w:t>
      </w:r>
      <w:r>
        <w:rPr>
          <w:rFonts w:hint="eastAsia" w:ascii="宋体" w:hAnsi="宋体" w:eastAsia="宋体" w:cs="宋体"/>
          <w:color w:val="000000"/>
          <w:lang w:val="en-US" w:eastAsia="zh-CN"/>
        </w:rPr>
        <w:t>02</w:t>
      </w:r>
      <w:r>
        <w:rPr>
          <w:rFonts w:hint="eastAsia" w:ascii="宋体" w:hAnsi="宋体" w:eastAsia="宋体" w:cs="宋体"/>
          <w:color w:val="000000"/>
          <w:lang w:val="zh-CN"/>
        </w:rPr>
        <w:t>号</w:t>
      </w:r>
      <w:r>
        <w:rPr>
          <w:rFonts w:hint="eastAsia" w:cs="宋体"/>
          <w:color w:val="000000"/>
        </w:rPr>
        <w:t>竞争性磋商结果和磋商文件的要求。依照《中华人民共和国合同法》及其他有关法律、行政法规，遵循平等、自愿、公平和诚实信用的原则，双方就采购事项协商一致，订立本合同。该工程项目的合同条款及格式，采用《中华人民共</w:t>
      </w:r>
    </w:p>
    <w:p>
      <w:pPr>
        <w:pStyle w:val="21"/>
        <w:ind w:left="0" w:leftChars="0" w:firstLine="0" w:firstLineChars="0"/>
        <w:jc w:val="both"/>
        <w:rPr>
          <w:color w:val="000000"/>
        </w:rPr>
      </w:pPr>
      <w:r>
        <w:rPr>
          <w:rFonts w:hint="eastAsia" w:cs="宋体"/>
          <w:color w:val="000000"/>
        </w:rPr>
        <w:t>和国简明标准施工招标文件》（2012年版）规范文本制定，通用合同条款、专用合同条款及合同附件格式同时适用于该文本。</w:t>
      </w:r>
    </w:p>
    <w:p>
      <w:pPr>
        <w:ind w:firstLine="482"/>
        <w:rPr>
          <w:color w:val="000000"/>
        </w:rPr>
      </w:pPr>
      <w:r>
        <w:rPr>
          <w:rFonts w:hint="eastAsia" w:ascii="宋体" w:hAnsi="宋体" w:cs="宋体"/>
          <w:b/>
          <w:color w:val="000000"/>
        </w:rPr>
        <w:t>一、工程概况</w:t>
      </w:r>
    </w:p>
    <w:p>
      <w:pPr>
        <w:ind w:firstLine="360"/>
        <w:rPr>
          <w:color w:val="000000"/>
        </w:rPr>
      </w:pPr>
      <w:r>
        <w:rPr>
          <w:rFonts w:hint="eastAsia" w:ascii="宋体" w:hAnsi="宋体" w:cs="宋体"/>
          <w:color w:val="000000"/>
        </w:rPr>
        <w:t xml:space="preserve">工程名称：________________________________________   </w:t>
      </w:r>
    </w:p>
    <w:p>
      <w:pPr>
        <w:ind w:firstLine="360"/>
        <w:rPr>
          <w:color w:val="000000"/>
        </w:rPr>
      </w:pPr>
      <w:r>
        <w:rPr>
          <w:rFonts w:hint="eastAsia" w:ascii="宋体" w:hAnsi="宋体" w:cs="宋体"/>
          <w:color w:val="000000"/>
        </w:rPr>
        <w:t>工程地点：________________________________________</w:t>
      </w:r>
    </w:p>
    <w:p>
      <w:pPr>
        <w:ind w:firstLine="360"/>
        <w:rPr>
          <w:color w:val="000000"/>
        </w:rPr>
      </w:pPr>
      <w:r>
        <w:rPr>
          <w:rFonts w:hint="eastAsia" w:ascii="宋体" w:hAnsi="宋体" w:cs="宋体"/>
          <w:color w:val="000000"/>
        </w:rPr>
        <w:t xml:space="preserve">工程内容：________________________________________    </w:t>
      </w:r>
    </w:p>
    <w:p>
      <w:pPr>
        <w:ind w:firstLine="360"/>
        <w:rPr>
          <w:rFonts w:ascii="宋体" w:hAnsi="宋体" w:cs="宋体"/>
          <w:color w:val="000000"/>
        </w:rPr>
      </w:pPr>
      <w:r>
        <w:rPr>
          <w:rFonts w:hint="eastAsia" w:ascii="宋体" w:hAnsi="宋体" w:cs="宋体"/>
          <w:color w:val="000000"/>
        </w:rPr>
        <w:t>资金来源：________________________________________</w:t>
      </w:r>
    </w:p>
    <w:p>
      <w:pPr>
        <w:ind w:firstLine="482"/>
        <w:rPr>
          <w:color w:val="000000"/>
        </w:rPr>
      </w:pPr>
      <w:r>
        <w:rPr>
          <w:rFonts w:hint="eastAsia" w:ascii="宋体" w:hAnsi="宋体" w:cs="宋体"/>
          <w:b/>
          <w:color w:val="000000"/>
        </w:rPr>
        <w:t>二、工程承包范围</w:t>
      </w:r>
    </w:p>
    <w:p>
      <w:pPr>
        <w:ind w:firstLine="360"/>
        <w:rPr>
          <w:color w:val="000000"/>
        </w:rPr>
      </w:pPr>
      <w:r>
        <w:rPr>
          <w:rFonts w:hint="eastAsia" w:ascii="宋体" w:hAnsi="宋体" w:cs="宋体"/>
          <w:color w:val="000000"/>
        </w:rPr>
        <w:t>承包范围：________________________________________</w:t>
      </w:r>
    </w:p>
    <w:p>
      <w:pPr>
        <w:ind w:firstLine="482"/>
        <w:rPr>
          <w:color w:val="000000"/>
        </w:rPr>
      </w:pPr>
      <w:r>
        <w:rPr>
          <w:rFonts w:hint="eastAsia" w:ascii="宋体" w:hAnsi="宋体" w:cs="宋体"/>
          <w:b/>
          <w:color w:val="000000"/>
        </w:rPr>
        <w:t>三、合同工期</w:t>
      </w:r>
    </w:p>
    <w:p>
      <w:pPr>
        <w:ind w:firstLine="360"/>
        <w:rPr>
          <w:color w:val="000000"/>
        </w:rPr>
      </w:pPr>
      <w:r>
        <w:rPr>
          <w:rFonts w:hint="eastAsia" w:ascii="宋体" w:hAnsi="宋体" w:cs="宋体"/>
          <w:color w:val="000000"/>
        </w:rPr>
        <w:t>开工日期：________________________________________</w:t>
      </w:r>
    </w:p>
    <w:p>
      <w:pPr>
        <w:ind w:firstLine="360"/>
        <w:rPr>
          <w:rFonts w:hint="eastAsia" w:ascii="宋体" w:hAnsi="宋体" w:cs="宋体"/>
          <w:color w:val="000000"/>
        </w:rPr>
      </w:pPr>
      <w:r>
        <w:rPr>
          <w:rFonts w:hint="eastAsia" w:ascii="宋体" w:hAnsi="宋体" w:cs="宋体"/>
          <w:color w:val="000000"/>
        </w:rPr>
        <w:t>竣工日期：________________________________________</w:t>
      </w:r>
    </w:p>
    <w:p>
      <w:pPr>
        <w:ind w:firstLine="482"/>
        <w:rPr>
          <w:color w:val="000000"/>
        </w:rPr>
      </w:pPr>
      <w:r>
        <w:rPr>
          <w:rFonts w:hint="eastAsia" w:ascii="宋体" w:hAnsi="宋体" w:cs="宋体"/>
          <w:b/>
          <w:color w:val="000000"/>
        </w:rPr>
        <w:t>四、质量标准</w:t>
      </w:r>
    </w:p>
    <w:p>
      <w:pPr>
        <w:ind w:firstLine="360"/>
        <w:rPr>
          <w:color w:val="000000"/>
        </w:rPr>
      </w:pPr>
      <w:r>
        <w:rPr>
          <w:rFonts w:hint="eastAsia" w:ascii="宋体" w:hAnsi="宋体" w:cs="宋体"/>
          <w:color w:val="000000"/>
        </w:rPr>
        <w:t>工程质量标准：一次交验合格。</w:t>
      </w:r>
    </w:p>
    <w:p>
      <w:pPr>
        <w:ind w:firstLine="360"/>
        <w:rPr>
          <w:color w:val="000000"/>
        </w:rPr>
      </w:pPr>
      <w:r>
        <w:rPr>
          <w:rFonts w:hint="eastAsia" w:ascii="宋体" w:hAnsi="宋体" w:cs="宋体"/>
          <w:color w:val="000000"/>
        </w:rPr>
        <w:t>承包人项目负责人：_____________</w:t>
      </w:r>
    </w:p>
    <w:p>
      <w:pPr>
        <w:ind w:firstLine="360"/>
        <w:rPr>
          <w:rFonts w:hint="eastAsia" w:ascii="宋体" w:hAnsi="宋体" w:cs="宋体"/>
          <w:color w:val="000000"/>
        </w:rPr>
      </w:pPr>
      <w:r>
        <w:rPr>
          <w:rFonts w:hint="eastAsia" w:ascii="宋体" w:hAnsi="宋体"/>
          <w:color w:val="000000"/>
        </w:rPr>
        <w:t>项目经理：</w:t>
      </w:r>
      <w:r>
        <w:rPr>
          <w:rFonts w:hint="eastAsia" w:ascii="宋体" w:hAnsi="宋体" w:cs="宋体"/>
          <w:color w:val="000000"/>
        </w:rPr>
        <w:t>___________</w:t>
      </w:r>
    </w:p>
    <w:p>
      <w:pPr>
        <w:ind w:firstLine="360"/>
        <w:rPr>
          <w:rFonts w:ascii="宋体" w:hAnsi="宋体" w:cs="宋体"/>
          <w:color w:val="000000"/>
        </w:rPr>
      </w:pPr>
      <w:r>
        <w:rPr>
          <w:rFonts w:hint="eastAsia" w:ascii="宋体" w:hAnsi="宋体" w:cs="宋体"/>
          <w:color w:val="000000"/>
        </w:rPr>
        <w:t>免费</w:t>
      </w:r>
      <w:r>
        <w:rPr>
          <w:rFonts w:hint="eastAsia" w:ascii="宋体" w:hAnsi="宋体"/>
          <w:color w:val="000000"/>
        </w:rPr>
        <w:t>质量保修</w:t>
      </w:r>
      <w:r>
        <w:rPr>
          <w:rFonts w:ascii="宋体" w:hAnsi="宋体" w:cs="宋体"/>
          <w:color w:val="000000"/>
        </w:rPr>
        <w:t>期：</w:t>
      </w:r>
      <w:r>
        <w:rPr>
          <w:rFonts w:ascii="宋体" w:hAnsi="宋体" w:cs="宋体"/>
          <w:color w:val="000000"/>
          <w:u w:val="single"/>
        </w:rPr>
        <w:t>自验收合格后</w:t>
      </w:r>
      <w:r>
        <w:rPr>
          <w:rFonts w:hint="eastAsia" w:ascii="宋体" w:hAnsi="宋体" w:cs="宋体"/>
          <w:color w:val="000000"/>
          <w:u w:val="single"/>
        </w:rPr>
        <w:t>1</w:t>
      </w:r>
      <w:r>
        <w:rPr>
          <w:rFonts w:ascii="宋体" w:hAnsi="宋体" w:cs="宋体"/>
          <w:color w:val="000000"/>
          <w:u w:val="single"/>
        </w:rPr>
        <w:t>年</w:t>
      </w:r>
      <w:r>
        <w:rPr>
          <w:rFonts w:ascii="宋体" w:hAnsi="宋体" w:cs="宋体"/>
          <w:color w:val="000000"/>
        </w:rPr>
        <w:t>。</w:t>
      </w:r>
    </w:p>
    <w:p>
      <w:pPr>
        <w:ind w:firstLine="482" w:firstLineChars="200"/>
        <w:rPr>
          <w:color w:val="000000"/>
        </w:rPr>
      </w:pPr>
      <w:r>
        <w:rPr>
          <w:rFonts w:hint="eastAsia" w:ascii="宋体" w:hAnsi="宋体" w:cs="宋体"/>
          <w:b/>
          <w:color w:val="000000"/>
        </w:rPr>
        <w:t>五、合同价款及付款方式</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sz w:val="24"/>
          <w:szCs w:val="24"/>
        </w:rPr>
        <w:t>1</w:t>
      </w:r>
      <w:r>
        <w:rPr>
          <w:rFonts w:hint="eastAsia" w:ascii="宋体" w:hAnsi="宋体" w:cs="宋体"/>
          <w:color w:val="000000" w:themeColor="text1"/>
          <w:sz w:val="24"/>
          <w:szCs w:val="24"/>
          <w14:textFill>
            <w14:solidFill>
              <w14:schemeClr w14:val="tx1"/>
            </w14:solidFill>
          </w14:textFill>
        </w:rPr>
        <w:t>.签订合同前乙方向甲方支付中标价</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 xml:space="preserve">%履约保证金 ，即人民币小写：        （大写：             整），保证项目的正常实施。 </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甲乙双方签订合同后由甲方报同级财政监管部门，申请资金拨付，甲方按合同金额向乙方支付总价款的</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为预付款，</w:t>
      </w:r>
      <w:r>
        <w:rPr>
          <w:rFonts w:hint="eastAsia" w:ascii="宋体" w:hAnsi="宋体" w:cs="宋体"/>
          <w:color w:val="000000" w:themeColor="text1"/>
          <w:sz w:val="24"/>
          <w:szCs w:val="24"/>
          <w14:textFill>
            <w14:solidFill>
              <w14:schemeClr w14:val="tx1"/>
            </w14:solidFill>
          </w14:textFill>
        </w:rPr>
        <w:t>即人民币小写：       （大写：              整）</w:t>
      </w:r>
      <w:r>
        <w:rPr>
          <w:rFonts w:hint="eastAsia" w:ascii="宋体" w:hAnsi="宋体" w:cs="宋体"/>
          <w:color w:val="000000" w:themeColor="text1"/>
          <w:sz w:val="24"/>
          <w:szCs w:val="24"/>
          <w:lang w:eastAsia="zh-CN"/>
          <w14:textFill>
            <w14:solidFill>
              <w14:schemeClr w14:val="tx1"/>
            </w14:solidFill>
          </w14:textFill>
        </w:rPr>
        <w:t>，剩余款项在乙方所交付的产品由甲方</w:t>
      </w:r>
      <w:r>
        <w:rPr>
          <w:rFonts w:hint="eastAsia" w:ascii="宋体" w:hAnsi="宋体" w:cs="宋体"/>
          <w:color w:val="000000" w:themeColor="text1"/>
          <w:sz w:val="24"/>
          <w:szCs w:val="24"/>
          <w14:textFill>
            <w14:solidFill>
              <w14:schemeClr w14:val="tx1"/>
            </w14:solidFill>
          </w14:textFill>
        </w:rPr>
        <w:t xml:space="preserve">验收合格后，15个工作日内甲方向乙方支付合同总价款的 </w:t>
      </w:r>
      <w:r>
        <w:rPr>
          <w:rFonts w:hint="eastAsia" w:ascii="宋体" w:hAnsi="宋体" w:cs="宋体"/>
          <w:color w:val="000000" w:themeColor="text1"/>
          <w:sz w:val="24"/>
          <w:szCs w:val="24"/>
          <w:lang w:val="en-US" w:eastAsia="zh-CN"/>
          <w14:textFill>
            <w14:solidFill>
              <w14:schemeClr w14:val="tx1"/>
            </w14:solidFill>
          </w14:textFill>
        </w:rPr>
        <w:t>70</w:t>
      </w:r>
      <w:r>
        <w:rPr>
          <w:rFonts w:hint="eastAsia" w:ascii="宋体" w:hAnsi="宋体" w:cs="宋体"/>
          <w:color w:val="000000" w:themeColor="text1"/>
          <w:sz w:val="24"/>
          <w:szCs w:val="24"/>
          <w14:textFill>
            <w14:solidFill>
              <w14:schemeClr w14:val="tx1"/>
            </w14:solidFill>
          </w14:textFill>
        </w:rPr>
        <w:t>%，即人民币小写：       （大写：              整）并将</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 xml:space="preserve">%履约保证金转为质量保证金。 </w:t>
      </w:r>
    </w:p>
    <w:p>
      <w:pPr>
        <w:ind w:firstLine="480"/>
        <w:rPr>
          <w:rFonts w:hint="eastAsia" w:ascii="宋体" w:hAnsi="宋体"/>
          <w:color w:val="000000"/>
        </w:rPr>
      </w:pPr>
      <w:r>
        <w:rPr>
          <w:rFonts w:hint="eastAsia" w:ascii="宋体" w:hAnsi="宋体" w:cs="宋体"/>
          <w:color w:val="000000" w:themeColor="text1"/>
          <w:sz w:val="24"/>
          <w:szCs w:val="24"/>
          <w14:textFill>
            <w14:solidFill>
              <w14:schemeClr w14:val="tx1"/>
            </w14:solidFill>
          </w14:textFill>
        </w:rPr>
        <w:t>3.质量保证金待约定的免费质保期满 1（年）且通过甲方验收无质量问题后 15 日内，由甲方以转账方式予以拨付，不计利息。</w:t>
      </w:r>
    </w:p>
    <w:p>
      <w:pPr>
        <w:pStyle w:val="21"/>
        <w:ind w:firstLine="482"/>
        <w:rPr>
          <w:color w:val="000000"/>
        </w:rPr>
      </w:pPr>
      <w:r>
        <w:rPr>
          <w:rFonts w:hint="eastAsia" w:cs="宋体"/>
          <w:b/>
          <w:color w:val="000000"/>
        </w:rPr>
        <w:t>六、组成合同的文件</w:t>
      </w:r>
    </w:p>
    <w:p>
      <w:pPr>
        <w:ind w:firstLine="360"/>
        <w:rPr>
          <w:color w:val="000000"/>
        </w:rPr>
      </w:pPr>
      <w:r>
        <w:rPr>
          <w:rFonts w:hint="eastAsia" w:ascii="宋体" w:hAnsi="宋体" w:cs="宋体"/>
          <w:color w:val="000000"/>
        </w:rPr>
        <w:t>1、本合同协议书；</w:t>
      </w:r>
    </w:p>
    <w:p>
      <w:pPr>
        <w:ind w:firstLine="360"/>
        <w:rPr>
          <w:color w:val="000000"/>
        </w:rPr>
      </w:pPr>
      <w:r>
        <w:rPr>
          <w:rFonts w:hint="eastAsia" w:ascii="宋体" w:hAnsi="宋体" w:cs="宋体"/>
          <w:color w:val="000000"/>
        </w:rPr>
        <w:t>2、标准文本的专用条款、通用条款；</w:t>
      </w:r>
    </w:p>
    <w:p>
      <w:pPr>
        <w:ind w:firstLine="360"/>
        <w:rPr>
          <w:color w:val="000000"/>
        </w:rPr>
      </w:pPr>
      <w:r>
        <w:rPr>
          <w:rFonts w:hint="eastAsia" w:ascii="宋体" w:hAnsi="宋体" w:cs="宋体"/>
          <w:color w:val="000000"/>
        </w:rPr>
        <w:t>3、标准、规范及有关技术文件；</w:t>
      </w:r>
    </w:p>
    <w:p>
      <w:pPr>
        <w:ind w:firstLine="360"/>
        <w:rPr>
          <w:color w:val="000000"/>
        </w:rPr>
      </w:pPr>
      <w:r>
        <w:rPr>
          <w:rFonts w:hint="eastAsia" w:ascii="宋体" w:hAnsi="宋体" w:cs="宋体"/>
          <w:color w:val="000000"/>
        </w:rPr>
        <w:t>4、成交通知书；</w:t>
      </w:r>
    </w:p>
    <w:p>
      <w:pPr>
        <w:ind w:firstLine="360"/>
        <w:rPr>
          <w:color w:val="000000"/>
        </w:rPr>
      </w:pPr>
      <w:r>
        <w:rPr>
          <w:rFonts w:hint="eastAsia" w:ascii="宋体" w:hAnsi="宋体" w:cs="宋体"/>
          <w:color w:val="000000"/>
        </w:rPr>
        <w:t>5、磋商响应文件及附件；</w:t>
      </w:r>
    </w:p>
    <w:p>
      <w:pPr>
        <w:ind w:firstLine="360"/>
        <w:rPr>
          <w:color w:val="000000"/>
        </w:rPr>
      </w:pPr>
      <w:r>
        <w:rPr>
          <w:rFonts w:hint="eastAsia" w:ascii="宋体" w:hAnsi="宋体" w:cs="宋体"/>
          <w:color w:val="000000"/>
        </w:rPr>
        <w:t>6、设计图纸、工程量清单；</w:t>
      </w:r>
    </w:p>
    <w:p>
      <w:pPr>
        <w:ind w:firstLine="360"/>
        <w:rPr>
          <w:color w:val="000000"/>
        </w:rPr>
      </w:pPr>
      <w:r>
        <w:rPr>
          <w:rFonts w:hint="eastAsia" w:ascii="宋体" w:hAnsi="宋体" w:cs="宋体"/>
          <w:color w:val="000000"/>
        </w:rPr>
        <w:t>7、工程报价单和已标价工程量清单；</w:t>
      </w:r>
    </w:p>
    <w:p>
      <w:pPr>
        <w:ind w:firstLine="360"/>
        <w:rPr>
          <w:color w:val="000000"/>
        </w:rPr>
      </w:pPr>
      <w:r>
        <w:rPr>
          <w:rFonts w:hint="eastAsia" w:ascii="宋体" w:hAnsi="宋体" w:cs="宋体"/>
          <w:color w:val="000000"/>
        </w:rPr>
        <w:t>8、双方有关工程洽商、变更等书面协议。</w:t>
      </w:r>
    </w:p>
    <w:p>
      <w:pPr>
        <w:ind w:firstLine="482"/>
        <w:rPr>
          <w:color w:val="000000"/>
        </w:rPr>
      </w:pPr>
      <w:r>
        <w:rPr>
          <w:rFonts w:hint="eastAsia" w:ascii="宋体" w:hAnsi="宋体" w:cs="宋体"/>
          <w:b/>
          <w:color w:val="000000"/>
        </w:rPr>
        <w:t>七、保修责任</w:t>
      </w:r>
    </w:p>
    <w:p>
      <w:pPr>
        <w:pStyle w:val="21"/>
        <w:ind w:firstLine="480"/>
        <w:rPr>
          <w:color w:val="000000"/>
        </w:rPr>
      </w:pPr>
      <w:r>
        <w:rPr>
          <w:rFonts w:hint="eastAsia" w:cs="宋体"/>
          <w:color w:val="000000"/>
        </w:rPr>
        <w:t>工程保修责任：工程保修执行建设部《建设工程保修办法》按规定办理质量保修手续。承包人向发包人承诺按照合同约定进行施工，工程竣工后，为保证工程合理使用期内正常使用，双方协商一致签订《工程质量保修书》，并按规定向发包人提交5%的工程质量保修金，待完成质量保修责任、保修期满后支付给承包人。</w:t>
      </w:r>
    </w:p>
    <w:p>
      <w:pPr>
        <w:ind w:firstLine="482"/>
        <w:rPr>
          <w:color w:val="000000"/>
        </w:rPr>
      </w:pPr>
      <w:r>
        <w:rPr>
          <w:rFonts w:hint="eastAsia" w:ascii="宋体" w:hAnsi="宋体" w:cs="宋体"/>
          <w:b/>
          <w:color w:val="000000"/>
        </w:rPr>
        <w:t>八、竣工验收</w:t>
      </w:r>
    </w:p>
    <w:p>
      <w:pPr>
        <w:pStyle w:val="21"/>
        <w:ind w:firstLine="360"/>
        <w:rPr>
          <w:color w:val="000000"/>
        </w:rPr>
      </w:pPr>
      <w:r>
        <w:rPr>
          <w:rFonts w:hint="eastAsia" w:cs="宋体"/>
          <w:color w:val="000000"/>
        </w:rPr>
        <w:t>1、工程验收。由发包人、承包人组织、工程质监部门进行验收。</w:t>
      </w:r>
    </w:p>
    <w:p>
      <w:pPr>
        <w:pStyle w:val="21"/>
        <w:ind w:firstLine="360"/>
        <w:rPr>
          <w:color w:val="000000"/>
        </w:rPr>
      </w:pPr>
      <w:r>
        <w:rPr>
          <w:rFonts w:hint="eastAsia" w:cs="宋体"/>
          <w:color w:val="000000"/>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pPr>
        <w:pStyle w:val="21"/>
        <w:ind w:firstLine="360"/>
        <w:rPr>
          <w:color w:val="000000"/>
        </w:rPr>
      </w:pPr>
      <w:r>
        <w:rPr>
          <w:rFonts w:hint="eastAsia" w:cs="宋体"/>
          <w:color w:val="000000"/>
        </w:rPr>
        <w:t>3、如承包人在收到发包人通知七天内没有答复，则视为承包人承认其工程质量问题，发包人有权自行处理，承包人承担由此而发生的一切费用。</w:t>
      </w:r>
    </w:p>
    <w:p>
      <w:pPr>
        <w:pStyle w:val="21"/>
        <w:ind w:firstLine="482"/>
        <w:rPr>
          <w:color w:val="000000"/>
        </w:rPr>
      </w:pPr>
      <w:r>
        <w:rPr>
          <w:rFonts w:hint="eastAsia" w:cs="宋体"/>
          <w:b/>
          <w:color w:val="000000"/>
        </w:rPr>
        <w:t>九、施工要求</w:t>
      </w:r>
    </w:p>
    <w:p>
      <w:pPr>
        <w:ind w:firstLine="480"/>
        <w:rPr>
          <w:color w:val="000000"/>
        </w:rPr>
      </w:pPr>
      <w:r>
        <w:rPr>
          <w:rFonts w:hint="eastAsia" w:ascii="宋体" w:hAnsi="宋体" w:cs="宋体"/>
          <w:color w:val="000000"/>
        </w:rPr>
        <w:t>1、施工现场应做好安全生产及文明施工。现场安全生产、文明施工执行《青海省建筑施工项目安全标准化评价细则》</w:t>
      </w:r>
      <w:r>
        <w:rPr>
          <w:rFonts w:ascii="宋体" w:hAnsi="宋体" w:cs="宋体"/>
          <w:color w:val="000000"/>
        </w:rPr>
        <w:t>青建工[2007]218号</w:t>
      </w:r>
      <w:r>
        <w:rPr>
          <w:rFonts w:hint="eastAsia" w:ascii="宋体" w:hAnsi="宋体" w:cs="宋体"/>
          <w:color w:val="000000"/>
        </w:rPr>
        <w:t>文件，必须满足国家及地方对安全生产、文明施工相关规定。</w:t>
      </w:r>
    </w:p>
    <w:p>
      <w:pPr>
        <w:ind w:firstLine="480"/>
        <w:rPr>
          <w:color w:val="000000"/>
        </w:rPr>
      </w:pPr>
      <w:r>
        <w:rPr>
          <w:rFonts w:hint="eastAsia" w:ascii="宋体" w:hAnsi="宋体" w:cs="宋体"/>
          <w:color w:val="000000"/>
        </w:rPr>
        <w:t>2、承包人必须按照本项目的施工图及国家现行有关施工验收规范、质量验评标准组织施工。建立和健全质量保证体系，以承包人主体行为规范和施工人员的工作质量，确保各单位工程的施工质量。</w:t>
      </w:r>
    </w:p>
    <w:p>
      <w:pPr>
        <w:ind w:firstLine="480"/>
        <w:rPr>
          <w:color w:val="000000"/>
        </w:rPr>
      </w:pPr>
      <w:r>
        <w:rPr>
          <w:rFonts w:hint="eastAsia" w:ascii="宋体" w:hAnsi="宋体" w:cs="宋体"/>
          <w:color w:val="000000"/>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pPr>
        <w:ind w:firstLine="480"/>
        <w:rPr>
          <w:color w:val="000000"/>
        </w:rPr>
      </w:pPr>
      <w:r>
        <w:rPr>
          <w:rFonts w:hint="eastAsia" w:ascii="宋体" w:hAnsi="宋体" w:cs="宋体"/>
          <w:color w:val="000000"/>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pPr>
        <w:ind w:firstLine="480"/>
        <w:rPr>
          <w:color w:val="000000"/>
        </w:rPr>
      </w:pPr>
      <w:r>
        <w:rPr>
          <w:rFonts w:hint="eastAsia" w:ascii="宋体" w:hAnsi="宋体" w:cs="宋体"/>
          <w:color w:val="000000"/>
        </w:rPr>
        <w:t>5、建筑工程采用的主要材料、半成品、成品、建筑构配件、器具和设备应进行现场验收。凡涉及安全、功能的有关产品，应按各分部工程质量验收规范规定进行复验和抽验，并经监理工程师（建设单位技术负责人）签字认可。</w:t>
      </w:r>
    </w:p>
    <w:p>
      <w:pPr>
        <w:ind w:firstLine="480"/>
        <w:rPr>
          <w:color w:val="000000"/>
        </w:rPr>
      </w:pPr>
      <w:r>
        <w:rPr>
          <w:rFonts w:hint="eastAsia" w:ascii="宋体" w:hAnsi="宋体" w:cs="宋体"/>
          <w:color w:val="000000"/>
        </w:rPr>
        <w:t>6、各工序应按施工技术标准进行质量控制，每道工序完成后，应进行检查。相关各专业工种之间，应进行交接检验，并形成记录。未经监理工程师（或发包人技术负责人）检查认可，不得进行下一道工序施工。</w:t>
      </w:r>
    </w:p>
    <w:p>
      <w:pPr>
        <w:ind w:firstLine="480"/>
        <w:rPr>
          <w:color w:val="000000"/>
        </w:rPr>
      </w:pPr>
      <w:r>
        <w:rPr>
          <w:rFonts w:hint="eastAsia" w:ascii="宋体" w:hAnsi="宋体" w:cs="宋体"/>
          <w:color w:val="000000"/>
        </w:rPr>
        <w:t>7、承包人必须编制好切实可行的施工进度计划，以保证施工连续均衡、有节奏地进行，合理地使用人力、物力和财力，确保工程按期完成。</w:t>
      </w:r>
    </w:p>
    <w:p>
      <w:pPr>
        <w:ind w:firstLine="480"/>
        <w:rPr>
          <w:color w:val="000000"/>
        </w:rPr>
      </w:pPr>
      <w:r>
        <w:rPr>
          <w:rFonts w:hint="eastAsia" w:ascii="宋体" w:hAnsi="宋体" w:cs="宋体"/>
          <w:color w:val="000000"/>
        </w:rPr>
        <w:t>8、承包人应建立和健全安全生产保障体系和安全生产责任制，认真执行《建筑施工安全检查标准（JGJ59－2011）》，提高安全生产工作和文明施工的管理水平。施工现场不但应该做到安全生产不发生事故，同时还应做到文明施工、整齐有序，尽量减少施工噪音和对周围环境的污染，争创“施工现场文明工地”。</w:t>
      </w:r>
    </w:p>
    <w:p>
      <w:pPr>
        <w:ind w:firstLine="480"/>
        <w:rPr>
          <w:color w:val="000000"/>
        </w:rPr>
      </w:pPr>
      <w:r>
        <w:rPr>
          <w:rFonts w:hint="eastAsia" w:ascii="宋体" w:hAnsi="宋体" w:cs="宋体"/>
          <w:color w:val="000000"/>
        </w:rPr>
        <w:t>9、施工期间应努力做好与发包人、设计单位、监理单位及质量监督部门的工作协调、配合工作，虚心听取他们的意见和建议，不断改进工作、提高管理水平。</w:t>
      </w:r>
    </w:p>
    <w:p>
      <w:pPr>
        <w:ind w:firstLine="480"/>
        <w:rPr>
          <w:color w:val="000000"/>
        </w:rPr>
      </w:pPr>
      <w:r>
        <w:rPr>
          <w:rFonts w:hint="eastAsia" w:ascii="宋体" w:hAnsi="宋体" w:cs="宋体"/>
          <w:color w:val="000000"/>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pPr>
        <w:ind w:firstLine="480"/>
        <w:rPr>
          <w:color w:val="000000"/>
        </w:rPr>
      </w:pPr>
      <w:r>
        <w:rPr>
          <w:rFonts w:hint="eastAsia" w:ascii="宋体" w:hAnsi="宋体" w:cs="宋体"/>
          <w:color w:val="000000"/>
        </w:rPr>
        <w:t>11、本工程在施工过程中必须严格执行国家、行业的现行有关各专业工程施工质量验收规范及验收统一标准。</w:t>
      </w:r>
    </w:p>
    <w:p>
      <w:pPr>
        <w:ind w:firstLine="480"/>
        <w:rPr>
          <w:color w:val="000000"/>
        </w:rPr>
      </w:pPr>
      <w:r>
        <w:rPr>
          <w:rFonts w:hint="eastAsia" w:ascii="宋体" w:hAnsi="宋体" w:cs="宋体"/>
          <w:color w:val="000000"/>
        </w:rPr>
        <w:t>12、本次采购的主要材料须由发包人、承包人双方共同看样订货。</w:t>
      </w:r>
    </w:p>
    <w:p>
      <w:pPr>
        <w:ind w:firstLine="482"/>
        <w:rPr>
          <w:color w:val="000000"/>
        </w:rPr>
      </w:pPr>
      <w:r>
        <w:rPr>
          <w:rFonts w:hint="eastAsia" w:ascii="宋体" w:hAnsi="宋体" w:cs="宋体"/>
          <w:b/>
          <w:color w:val="000000"/>
        </w:rPr>
        <w:t>十、违约责任</w:t>
      </w:r>
    </w:p>
    <w:p>
      <w:pPr>
        <w:ind w:firstLine="360"/>
        <w:rPr>
          <w:color w:val="000000"/>
        </w:rPr>
      </w:pPr>
      <w:r>
        <w:rPr>
          <w:rFonts w:hint="eastAsia" w:ascii="宋体" w:hAnsi="宋体" w:cs="宋体"/>
          <w:color w:val="000000"/>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pPr>
        <w:pStyle w:val="21"/>
        <w:ind w:firstLine="360"/>
        <w:rPr>
          <w:color w:val="000000"/>
        </w:rPr>
      </w:pPr>
      <w:r>
        <w:rPr>
          <w:rFonts w:hint="eastAsia" w:cs="宋体"/>
          <w:color w:val="000000"/>
        </w:rPr>
        <w:t>2、承包人不能按期交工，除人力不可抗拒因素外，应向发包人偿付延期违约金，按工程总价每日3‰计算，但金额不得超过工程价的10%。</w:t>
      </w:r>
    </w:p>
    <w:p>
      <w:pPr>
        <w:ind w:firstLine="360"/>
        <w:rPr>
          <w:color w:val="000000"/>
        </w:rPr>
      </w:pPr>
      <w:r>
        <w:rPr>
          <w:rFonts w:hint="eastAsia" w:ascii="宋体" w:hAnsi="宋体" w:cs="宋体"/>
          <w:color w:val="000000"/>
        </w:rPr>
        <w:t>3、当发生合同纠纷时，双方本着友好协商态度解决，当达不成共识时由发包人所在地经济合同仲裁委员会或人民法院仲裁裁决。</w:t>
      </w:r>
    </w:p>
    <w:p>
      <w:pPr>
        <w:ind w:firstLine="360"/>
        <w:rPr>
          <w:color w:val="000000"/>
        </w:rPr>
      </w:pPr>
      <w:r>
        <w:rPr>
          <w:rFonts w:hint="eastAsia" w:ascii="宋体" w:hAnsi="宋体" w:cs="宋体"/>
          <w:color w:val="000000"/>
        </w:rPr>
        <w:t>4、磋商过程中，磋商文件、磋商响应文件及澄清文件等都是合同的组成部分，发包人、承包人双方必须全面遵守。如有违反，应承担违约责任。</w:t>
      </w:r>
    </w:p>
    <w:p>
      <w:pPr>
        <w:ind w:firstLine="241"/>
        <w:rPr>
          <w:color w:val="000000"/>
        </w:rPr>
      </w:pPr>
      <w:r>
        <w:rPr>
          <w:rFonts w:hint="eastAsia" w:ascii="宋体" w:hAnsi="宋体" w:cs="宋体"/>
          <w:b/>
          <w:color w:val="000000"/>
        </w:rPr>
        <w:t>十一、合同生效及其它</w:t>
      </w:r>
    </w:p>
    <w:p>
      <w:pPr>
        <w:pStyle w:val="21"/>
        <w:ind w:firstLine="360"/>
        <w:rPr>
          <w:color w:val="000000"/>
        </w:rPr>
      </w:pPr>
      <w:r>
        <w:rPr>
          <w:rFonts w:hint="eastAsia" w:cs="宋体"/>
          <w:color w:val="000000"/>
        </w:rPr>
        <w:t>1、本合同经发包人、承包人及采购代理机构盖章后即生效；</w:t>
      </w:r>
    </w:p>
    <w:p>
      <w:pPr>
        <w:pStyle w:val="21"/>
        <w:ind w:firstLine="360"/>
        <w:rPr>
          <w:color w:val="000000"/>
        </w:rPr>
      </w:pPr>
      <w:r>
        <w:rPr>
          <w:rFonts w:hint="eastAsia" w:cs="宋体"/>
          <w:color w:val="000000"/>
        </w:rPr>
        <w:t>2、</w:t>
      </w:r>
      <w:r>
        <w:rPr>
          <w:rFonts w:hint="eastAsia" w:cs="宋体"/>
          <w:bCs/>
          <w:color w:val="000000"/>
        </w:rPr>
        <w:t>磋商</w:t>
      </w:r>
      <w:r>
        <w:rPr>
          <w:rFonts w:hint="eastAsia" w:cs="宋体"/>
          <w:color w:val="000000"/>
        </w:rPr>
        <w:t>文件、成交供应商磋商响应文件、成交通知、工程量清单为本合同不可分割的部分，并具有同等的法律效力；</w:t>
      </w:r>
    </w:p>
    <w:p>
      <w:pPr>
        <w:pStyle w:val="21"/>
        <w:ind w:firstLine="360"/>
        <w:rPr>
          <w:color w:val="000000"/>
        </w:rPr>
      </w:pPr>
      <w:r>
        <w:rPr>
          <w:rFonts w:hint="eastAsia" w:cs="宋体"/>
          <w:color w:val="000000"/>
        </w:rPr>
        <w:t>3、本合同未尽事宜，双方协商解决或按《中华人民共和国合同法》执行。</w:t>
      </w:r>
    </w:p>
    <w:p>
      <w:pPr>
        <w:pStyle w:val="21"/>
        <w:ind w:firstLine="360"/>
        <w:rPr>
          <w:color w:val="000000"/>
        </w:rPr>
      </w:pPr>
      <w:r>
        <w:rPr>
          <w:rFonts w:hint="eastAsia" w:cs="宋体"/>
          <w:color w:val="000000"/>
        </w:rPr>
        <w:t>4、本合同一式八份，双方各执两份，采购代理机构备查四份。</w:t>
      </w:r>
    </w:p>
    <w:p>
      <w:pPr>
        <w:pStyle w:val="21"/>
        <w:ind w:firstLine="0"/>
        <w:rPr>
          <w:rFonts w:hint="eastAsia" w:cs="宋体"/>
          <w:b/>
          <w:color w:val="000000"/>
        </w:rPr>
      </w:pPr>
    </w:p>
    <w:p>
      <w:pPr>
        <w:pStyle w:val="21"/>
        <w:ind w:firstLine="241"/>
        <w:rPr>
          <w:color w:val="000000"/>
        </w:rPr>
      </w:pPr>
      <w:r>
        <w:rPr>
          <w:rFonts w:hint="eastAsia" w:cs="宋体"/>
          <w:b/>
          <w:color w:val="000000"/>
        </w:rPr>
        <w:t>发包人（全称）：</w:t>
      </w:r>
      <w:r>
        <w:rPr>
          <w:rFonts w:hint="eastAsia" w:cs="宋体"/>
          <w:b/>
          <w:bCs/>
          <w:color w:val="000000"/>
        </w:rPr>
        <w:t xml:space="preserve">（签章）          </w:t>
      </w:r>
      <w:r>
        <w:rPr>
          <w:rFonts w:hint="eastAsia" w:cs="宋体"/>
          <w:b/>
          <w:color w:val="000000"/>
        </w:rPr>
        <w:t>承包人（全称）：</w:t>
      </w:r>
      <w:r>
        <w:rPr>
          <w:rFonts w:hint="eastAsia" w:cs="宋体"/>
          <w:b/>
          <w:bCs/>
          <w:color w:val="000000"/>
        </w:rPr>
        <w:t>（签章）</w:t>
      </w:r>
    </w:p>
    <w:p>
      <w:pPr>
        <w:pStyle w:val="21"/>
        <w:ind w:firstLine="236"/>
        <w:rPr>
          <w:color w:val="000000"/>
        </w:rPr>
      </w:pPr>
      <w:r>
        <w:rPr>
          <w:rFonts w:hint="eastAsia" w:cs="宋体"/>
          <w:b/>
          <w:bCs/>
          <w:color w:val="000000"/>
        </w:rPr>
        <w:t>地址：                            地址：</w:t>
      </w:r>
    </w:p>
    <w:p>
      <w:pPr>
        <w:pStyle w:val="21"/>
        <w:ind w:firstLine="236"/>
        <w:rPr>
          <w:color w:val="000000"/>
        </w:rPr>
      </w:pPr>
      <w:r>
        <w:rPr>
          <w:rFonts w:hint="eastAsia" w:cs="宋体"/>
          <w:b/>
          <w:bCs/>
          <w:color w:val="000000"/>
        </w:rPr>
        <w:t>法定代表人或委托代理人：          法定代表人或委托代理人：</w:t>
      </w:r>
    </w:p>
    <w:p>
      <w:pPr>
        <w:pStyle w:val="21"/>
        <w:ind w:firstLine="236"/>
        <w:rPr>
          <w:color w:val="000000"/>
        </w:rPr>
      </w:pPr>
      <w:r>
        <w:rPr>
          <w:rFonts w:hint="eastAsia" w:cs="宋体"/>
          <w:b/>
          <w:bCs/>
          <w:color w:val="000000"/>
        </w:rPr>
        <w:t>电话：                            电话：</w:t>
      </w:r>
    </w:p>
    <w:p>
      <w:pPr>
        <w:pStyle w:val="21"/>
        <w:ind w:firstLine="236"/>
        <w:rPr>
          <w:color w:val="000000"/>
        </w:rPr>
      </w:pPr>
      <w:r>
        <w:rPr>
          <w:rFonts w:hint="eastAsia" w:cs="宋体"/>
          <w:b/>
          <w:bCs/>
          <w:color w:val="000000"/>
        </w:rPr>
        <w:t>电传：                            电传：</w:t>
      </w:r>
    </w:p>
    <w:p>
      <w:pPr>
        <w:pStyle w:val="21"/>
        <w:ind w:firstLine="4337"/>
        <w:rPr>
          <w:color w:val="000000"/>
        </w:rPr>
      </w:pPr>
      <w:r>
        <w:rPr>
          <w:rFonts w:hint="eastAsia" w:cs="宋体"/>
          <w:b/>
          <w:bCs/>
          <w:color w:val="000000"/>
        </w:rPr>
        <w:t xml:space="preserve">开户银行：                    </w:t>
      </w:r>
    </w:p>
    <w:p>
      <w:pPr>
        <w:pStyle w:val="21"/>
        <w:ind w:firstLine="4286" w:firstLineChars="1779"/>
        <w:rPr>
          <w:color w:val="000000"/>
        </w:rPr>
      </w:pPr>
      <w:r>
        <w:rPr>
          <w:rFonts w:hint="eastAsia" w:cs="宋体"/>
          <w:b/>
          <w:bCs/>
          <w:color w:val="000000"/>
        </w:rPr>
        <w:t xml:space="preserve">账号：                        </w:t>
      </w:r>
    </w:p>
    <w:p>
      <w:pPr>
        <w:spacing w:line="400" w:lineRule="auto"/>
        <w:ind w:firstLine="480"/>
        <w:jc w:val="center"/>
        <w:rPr>
          <w:rFonts w:hint="eastAsia" w:ascii="宋体" w:hAnsi="宋体" w:cs="宋体"/>
          <w:b/>
          <w:bCs/>
          <w:color w:val="000000"/>
          <w:szCs w:val="20"/>
        </w:rPr>
      </w:pPr>
    </w:p>
    <w:p>
      <w:pPr>
        <w:spacing w:line="400" w:lineRule="auto"/>
        <w:ind w:firstLine="480"/>
        <w:jc w:val="center"/>
        <w:rPr>
          <w:rFonts w:hint="eastAsia" w:ascii="宋体" w:hAnsi="宋体" w:cs="宋体"/>
          <w:b/>
          <w:bCs/>
          <w:color w:val="000000"/>
          <w:szCs w:val="20"/>
        </w:rPr>
      </w:pPr>
      <w:r>
        <w:rPr>
          <w:rFonts w:hint="eastAsia" w:ascii="宋体" w:hAnsi="宋体" w:cs="宋体"/>
          <w:b/>
          <w:bCs/>
          <w:color w:val="000000"/>
          <w:szCs w:val="20"/>
        </w:rPr>
        <w:t xml:space="preserve">               签约时间：  年  月  日 </w:t>
      </w:r>
    </w:p>
    <w:p>
      <w:pPr>
        <w:pStyle w:val="21"/>
        <w:ind w:firstLine="236"/>
        <w:rPr>
          <w:rFonts w:hint="eastAsia" w:cs="宋体"/>
          <w:b/>
          <w:bCs/>
          <w:color w:val="000000"/>
        </w:rPr>
      </w:pPr>
    </w:p>
    <w:p>
      <w:pPr>
        <w:pStyle w:val="21"/>
        <w:ind w:firstLine="236"/>
        <w:rPr>
          <w:rFonts w:hint="eastAsia" w:cs="宋体"/>
          <w:b/>
          <w:bCs/>
          <w:color w:val="000000"/>
        </w:rPr>
      </w:pPr>
    </w:p>
    <w:p>
      <w:pPr>
        <w:pStyle w:val="21"/>
        <w:ind w:firstLine="236"/>
        <w:rPr>
          <w:color w:val="000000"/>
        </w:rPr>
      </w:pPr>
      <w:r>
        <w:rPr>
          <w:rFonts w:hint="eastAsia" w:cs="宋体"/>
          <w:b/>
          <w:bCs/>
          <w:color w:val="000000"/>
        </w:rPr>
        <w:t>合同备案部门：采购代理机构</w:t>
      </w:r>
    </w:p>
    <w:p>
      <w:pPr>
        <w:pStyle w:val="21"/>
        <w:ind w:firstLine="236"/>
        <w:rPr>
          <w:rFonts w:hint="eastAsia" w:cs="宋体"/>
          <w:b/>
          <w:bCs/>
          <w:color w:val="000000"/>
        </w:rPr>
      </w:pPr>
    </w:p>
    <w:p>
      <w:pPr>
        <w:pStyle w:val="21"/>
        <w:ind w:firstLine="236"/>
        <w:rPr>
          <w:rFonts w:hint="eastAsia" w:cs="宋体"/>
          <w:b/>
          <w:bCs/>
          <w:color w:val="000000"/>
        </w:rPr>
      </w:pPr>
      <w:r>
        <w:rPr>
          <w:rFonts w:hint="eastAsia" w:cs="宋体"/>
          <w:b/>
          <w:bCs/>
          <w:color w:val="000000"/>
        </w:rPr>
        <w:t>负责人或经办人：</w:t>
      </w:r>
    </w:p>
    <w:p>
      <w:pPr>
        <w:pStyle w:val="21"/>
        <w:ind w:firstLine="236"/>
        <w:rPr>
          <w:rFonts w:hint="eastAsia" w:cs="宋体"/>
          <w:b/>
          <w:bCs/>
          <w:color w:val="000000"/>
        </w:rPr>
      </w:pPr>
    </w:p>
    <w:p>
      <w:pPr>
        <w:pStyle w:val="21"/>
        <w:ind w:firstLine="236"/>
        <w:rPr>
          <w:rFonts w:hint="eastAsia" w:cs="宋体"/>
          <w:b/>
          <w:bCs/>
          <w:color w:val="000000"/>
        </w:rPr>
      </w:pPr>
    </w:p>
    <w:p>
      <w:pPr>
        <w:spacing w:line="400" w:lineRule="auto"/>
        <w:ind w:firstLine="480"/>
        <w:jc w:val="center"/>
        <w:rPr>
          <w:rFonts w:hint="eastAsia" w:ascii="宋体" w:hAnsi="宋体" w:cs="宋体"/>
          <w:b/>
          <w:bCs/>
          <w:color w:val="000000"/>
          <w:szCs w:val="20"/>
        </w:rPr>
      </w:pPr>
      <w:r>
        <w:rPr>
          <w:rFonts w:hint="eastAsia" w:ascii="宋体" w:hAnsi="宋体" w:cs="宋体"/>
          <w:b/>
          <w:bCs/>
          <w:color w:val="000000"/>
          <w:szCs w:val="20"/>
        </w:rPr>
        <w:t xml:space="preserve">          合同备案时间：  年  月  日</w:t>
      </w:r>
    </w:p>
    <w:p>
      <w:pPr>
        <w:pStyle w:val="21"/>
        <w:tabs>
          <w:tab w:val="left" w:pos="6607"/>
        </w:tabs>
        <w:ind w:firstLine="2364"/>
        <w:rPr>
          <w:color w:val="000000"/>
        </w:rPr>
      </w:pPr>
    </w:p>
    <w:p>
      <w:pPr>
        <w:ind w:firstLine="480"/>
        <w:rPr>
          <w:rFonts w:hint="eastAsia" w:cs="宋体"/>
          <w:b/>
          <w:bCs/>
          <w:color w:val="000000"/>
        </w:rPr>
      </w:pPr>
    </w:p>
    <w:p>
      <w:pPr>
        <w:ind w:firstLine="480"/>
        <w:rPr>
          <w:rFonts w:hint="eastAsia"/>
          <w:color w:val="000000"/>
        </w:rPr>
      </w:pPr>
    </w:p>
    <w:p>
      <w:pPr>
        <w:pStyle w:val="6"/>
        <w:ind w:firstLine="420"/>
        <w:rPr>
          <w:rFonts w:hint="eastAsia"/>
          <w:color w:val="000000"/>
        </w:rPr>
      </w:pPr>
    </w:p>
    <w:p>
      <w:pPr>
        <w:pStyle w:val="18"/>
        <w:rPr>
          <w:rFonts w:hint="eastAsia"/>
          <w:color w:val="000000"/>
        </w:rPr>
      </w:pPr>
    </w:p>
    <w:p>
      <w:pPr>
        <w:pStyle w:val="20"/>
        <w:ind w:firstLine="420"/>
        <w:rPr>
          <w:rFonts w:hint="eastAsia"/>
          <w:color w:val="000000"/>
        </w:rPr>
      </w:pPr>
    </w:p>
    <w:p>
      <w:pPr>
        <w:ind w:firstLine="480"/>
        <w:rPr>
          <w:rFonts w:hint="eastAsia"/>
          <w:color w:val="000000"/>
        </w:rPr>
      </w:pPr>
    </w:p>
    <w:p>
      <w:pPr>
        <w:ind w:firstLine="0"/>
        <w:rPr>
          <w:rFonts w:hint="eastAsia"/>
          <w:color w:val="000000"/>
        </w:rPr>
      </w:pPr>
    </w:p>
    <w:p>
      <w:pPr>
        <w:pStyle w:val="9"/>
        <w:rPr>
          <w:rFonts w:hint="eastAsia"/>
          <w:color w:val="000000"/>
        </w:rPr>
      </w:pPr>
    </w:p>
    <w:p>
      <w:pPr>
        <w:keepNext/>
        <w:keepLines/>
        <w:widowControl/>
        <w:snapToGrid w:val="0"/>
        <w:spacing w:line="400" w:lineRule="atLeast"/>
        <w:ind w:firstLine="0"/>
        <w:jc w:val="center"/>
        <w:rPr>
          <w:rFonts w:hint="eastAsia" w:ascii="宋体" w:hAnsi="宋体" w:cs="宋体"/>
          <w:b/>
          <w:color w:val="000000"/>
          <w:sz w:val="36"/>
          <w:szCs w:val="20"/>
        </w:rPr>
      </w:pPr>
      <w:bookmarkStart w:id="80" w:name="__RefHeading___Toc22798"/>
      <w:bookmarkEnd w:id="80"/>
    </w:p>
    <w:p>
      <w:pPr>
        <w:keepNext/>
        <w:keepLines/>
        <w:widowControl/>
        <w:snapToGrid w:val="0"/>
        <w:spacing w:line="400" w:lineRule="atLeast"/>
        <w:ind w:firstLine="0"/>
        <w:jc w:val="center"/>
        <w:rPr>
          <w:color w:val="000000"/>
        </w:rPr>
      </w:pPr>
      <w:r>
        <w:rPr>
          <w:rFonts w:hint="eastAsia" w:ascii="宋体" w:hAnsi="宋体" w:cs="宋体"/>
          <w:b/>
          <w:color w:val="000000"/>
          <w:sz w:val="36"/>
          <w:szCs w:val="20"/>
        </w:rPr>
        <w:t>第五部分</w:t>
      </w:r>
      <w:r>
        <w:rPr>
          <w:rFonts w:ascii="宋体" w:hAnsi="宋体" w:cs="宋体"/>
          <w:b/>
          <w:color w:val="000000"/>
          <w:sz w:val="36"/>
          <w:szCs w:val="20"/>
        </w:rPr>
        <w:t xml:space="preserve">  </w:t>
      </w:r>
      <w:r>
        <w:rPr>
          <w:rFonts w:hint="eastAsia" w:ascii="宋体" w:hAnsi="宋体" w:cs="宋体"/>
          <w:b/>
          <w:color w:val="000000"/>
          <w:sz w:val="36"/>
          <w:szCs w:val="20"/>
        </w:rPr>
        <w:t>磋商响应文件格式</w:t>
      </w:r>
    </w:p>
    <w:p>
      <w:pPr>
        <w:widowControl/>
        <w:snapToGrid w:val="0"/>
        <w:spacing w:line="360" w:lineRule="auto"/>
        <w:ind w:firstLine="0"/>
        <w:rPr>
          <w:color w:val="000000"/>
        </w:rPr>
      </w:pPr>
      <w:r>
        <w:rPr>
          <w:rFonts w:hint="eastAsia" w:ascii="宋体" w:hAnsi="宋体" w:cs="宋体"/>
          <w:b/>
          <w:color w:val="000000"/>
          <w:sz w:val="28"/>
          <w:szCs w:val="28"/>
        </w:rPr>
        <w:t>附件1：磋商响应文件封面</w:t>
      </w:r>
    </w:p>
    <w:p>
      <w:pPr>
        <w:spacing w:line="360" w:lineRule="auto"/>
        <w:ind w:firstLine="2088"/>
        <w:rPr>
          <w:rFonts w:hint="eastAsia" w:ascii="宋体" w:hAnsi="宋体" w:cs="宋体"/>
          <w:b/>
          <w:color w:val="000000"/>
          <w:sz w:val="52"/>
          <w:szCs w:val="52"/>
        </w:rPr>
      </w:pPr>
    </w:p>
    <w:p>
      <w:pPr>
        <w:spacing w:line="360" w:lineRule="auto"/>
        <w:ind w:firstLine="2088"/>
        <w:rPr>
          <w:color w:val="000000"/>
        </w:rPr>
      </w:pPr>
      <w:r>
        <w:rPr>
          <w:rFonts w:hint="eastAsia" w:ascii="宋体" w:hAnsi="宋体" w:cs="宋体"/>
          <w:b/>
          <w:color w:val="000000"/>
          <w:sz w:val="52"/>
          <w:szCs w:val="52"/>
        </w:rPr>
        <w:t>青海省政府采购项目</w:t>
      </w:r>
    </w:p>
    <w:p>
      <w:pPr>
        <w:spacing w:line="360" w:lineRule="auto"/>
        <w:ind w:firstLine="2168"/>
        <w:rPr>
          <w:color w:val="000000"/>
        </w:rPr>
      </w:pPr>
      <w:r>
        <w:rPr>
          <w:rFonts w:hint="eastAsia" w:ascii="宋体" w:hAnsi="宋体" w:cs="宋体"/>
          <w:b/>
          <w:color w:val="000000"/>
          <w:sz w:val="72"/>
          <w:szCs w:val="72"/>
        </w:rPr>
        <w:t>磋商响应文件</w:t>
      </w:r>
    </w:p>
    <w:p>
      <w:pPr>
        <w:spacing w:line="360" w:lineRule="auto"/>
        <w:ind w:firstLine="0"/>
        <w:textAlignment w:val="baseline"/>
        <w:rPr>
          <w:rFonts w:hint="eastAsia" w:ascii="宋体" w:hAnsi="宋体" w:cs="宋体"/>
          <w:b/>
          <w:bCs/>
          <w:color w:val="000000"/>
          <w:sz w:val="32"/>
        </w:rPr>
      </w:pPr>
    </w:p>
    <w:p>
      <w:pPr>
        <w:spacing w:line="700" w:lineRule="exact"/>
        <w:ind w:firstLine="0"/>
        <w:rPr>
          <w:rFonts w:hint="eastAsia" w:ascii="宋体" w:hAnsi="宋体" w:cs="宋体"/>
          <w:b/>
          <w:bCs/>
          <w:color w:val="000000"/>
          <w:sz w:val="32"/>
          <w:szCs w:val="32"/>
        </w:rPr>
      </w:pPr>
      <w:r>
        <w:rPr>
          <w:rFonts w:hint="eastAsia" w:ascii="宋体" w:hAnsi="宋体" w:cs="宋体"/>
          <w:b/>
          <w:bCs/>
          <w:color w:val="000000"/>
          <w:sz w:val="36"/>
          <w:szCs w:val="36"/>
        </w:rPr>
        <w:t xml:space="preserve"> </w:t>
      </w:r>
      <w:r>
        <w:rPr>
          <w:rFonts w:hint="eastAsia" w:ascii="宋体" w:hAnsi="宋体" w:cs="宋体"/>
          <w:b/>
          <w:bCs/>
          <w:color w:val="000000"/>
          <w:sz w:val="32"/>
          <w:szCs w:val="32"/>
        </w:rPr>
        <w:t xml:space="preserve"> 采购项目编号</w:t>
      </w:r>
      <w:r>
        <w:rPr>
          <w:rFonts w:hint="eastAsia" w:ascii="宋体" w:hAnsi="宋体" w:cs="宋体"/>
          <w:b/>
          <w:color w:val="000000"/>
          <w:sz w:val="32"/>
          <w:szCs w:val="32"/>
        </w:rPr>
        <w:t>：</w:t>
      </w:r>
      <w:r>
        <w:rPr>
          <w:rFonts w:hint="eastAsia" w:ascii="宋体" w:hAnsi="宋体"/>
          <w:b/>
          <w:sz w:val="36"/>
          <w:szCs w:val="36"/>
          <w:lang w:eastAsia="zh-CN"/>
        </w:rPr>
        <w:t>都</w:t>
      </w:r>
      <w:r>
        <w:rPr>
          <w:rFonts w:hint="eastAsia" w:ascii="宋体" w:hAnsi="宋体"/>
          <w:b/>
          <w:sz w:val="36"/>
          <w:szCs w:val="36"/>
        </w:rPr>
        <w:t>政采磋商（货物）2022-</w:t>
      </w:r>
      <w:r>
        <w:rPr>
          <w:rFonts w:hint="eastAsia" w:ascii="宋体" w:hAnsi="宋体"/>
          <w:b/>
          <w:sz w:val="36"/>
          <w:szCs w:val="36"/>
          <w:lang w:val="en-US" w:eastAsia="zh-CN"/>
        </w:rPr>
        <w:t>02</w:t>
      </w:r>
      <w:r>
        <w:rPr>
          <w:rFonts w:hint="eastAsia" w:ascii="宋体" w:hAnsi="宋体"/>
          <w:b/>
          <w:sz w:val="36"/>
          <w:szCs w:val="36"/>
        </w:rPr>
        <w:t>号</w:t>
      </w:r>
    </w:p>
    <w:p>
      <w:pPr>
        <w:spacing w:line="780" w:lineRule="exact"/>
        <w:ind w:left="2891" w:hanging="2570"/>
        <w:rPr>
          <w:rFonts w:hint="eastAsia" w:ascii="宋体" w:hAnsi="宋体" w:cs="宋体"/>
          <w:b/>
          <w:bCs/>
          <w:color w:val="000000"/>
          <w:sz w:val="36"/>
          <w:szCs w:val="36"/>
        </w:rPr>
      </w:pPr>
      <w:r>
        <w:rPr>
          <w:rFonts w:hint="eastAsia" w:ascii="宋体" w:hAnsi="宋体" w:cs="宋体"/>
          <w:b/>
          <w:bCs/>
          <w:color w:val="000000"/>
          <w:sz w:val="32"/>
          <w:szCs w:val="32"/>
        </w:rPr>
        <w:t xml:space="preserve"> 采购项目名称</w:t>
      </w:r>
      <w:r>
        <w:rPr>
          <w:rFonts w:ascii="宋体" w:hAnsi="宋体" w:cs="宋体"/>
          <w:b/>
          <w:bCs/>
          <w:color w:val="000000"/>
          <w:sz w:val="32"/>
          <w:szCs w:val="32"/>
        </w:rPr>
        <w:t>:</w:t>
      </w:r>
      <w:r>
        <w:rPr>
          <w:rFonts w:hint="eastAsia" w:ascii="宋体" w:hAnsi="宋体" w:cs="宋体"/>
          <w:b/>
          <w:bCs/>
          <w:color w:val="000000"/>
          <w:sz w:val="32"/>
          <w:szCs w:val="32"/>
        </w:rPr>
        <w:t xml:space="preserve"> </w:t>
      </w:r>
      <w:r>
        <w:rPr>
          <w:rFonts w:hint="eastAsia" w:ascii="宋体" w:hAnsi="宋体"/>
          <w:b/>
          <w:sz w:val="36"/>
          <w:szCs w:val="36"/>
          <w:lang w:eastAsia="zh-CN"/>
        </w:rPr>
        <w:t>都兰县</w:t>
      </w:r>
      <w:r>
        <w:rPr>
          <w:rFonts w:hint="eastAsia" w:ascii="宋体" w:hAnsi="宋体"/>
          <w:b/>
          <w:sz w:val="36"/>
          <w:szCs w:val="36"/>
          <w:lang w:val="en-US" w:eastAsia="zh-CN"/>
        </w:rPr>
        <w:t>2022年教育质量提升工程</w:t>
      </w:r>
      <w:r>
        <w:rPr>
          <w:rFonts w:hint="eastAsia" w:ascii="宋体" w:hAnsi="宋体" w:cs="宋体"/>
          <w:b/>
          <w:bCs/>
          <w:color w:val="000000"/>
          <w:w w:val="95"/>
          <w:sz w:val="32"/>
          <w:szCs w:val="32"/>
        </w:rPr>
        <w:t>（包2）</w:t>
      </w:r>
    </w:p>
    <w:p>
      <w:pPr>
        <w:spacing w:line="700" w:lineRule="exact"/>
        <w:ind w:firstLine="321"/>
        <w:rPr>
          <w:rFonts w:hint="eastAsia" w:ascii="宋体" w:hAnsi="宋体"/>
          <w:b/>
          <w:bCs/>
          <w:color w:val="000000"/>
          <w:sz w:val="32"/>
          <w:szCs w:val="32"/>
        </w:rPr>
      </w:pPr>
      <w:r>
        <w:rPr>
          <w:rFonts w:hint="eastAsia" w:ascii="宋体" w:hAnsi="宋体"/>
          <w:b/>
          <w:bCs/>
          <w:color w:val="000000"/>
          <w:sz w:val="32"/>
          <w:szCs w:val="32"/>
        </w:rPr>
        <w:t>供应商名称：</w:t>
      </w:r>
    </w:p>
    <w:p>
      <w:pPr>
        <w:spacing w:line="700" w:lineRule="exact"/>
        <w:ind w:firstLine="0"/>
        <w:rPr>
          <w:color w:val="000000"/>
        </w:rPr>
      </w:pPr>
      <w:r>
        <w:rPr>
          <w:rFonts w:hint="eastAsia" w:ascii="宋体" w:hAnsi="宋体" w:cs="宋体"/>
          <w:b/>
          <w:bCs/>
          <w:color w:val="000000"/>
          <w:sz w:val="32"/>
          <w:szCs w:val="32"/>
        </w:rPr>
        <w:t xml:space="preserve">          </w:t>
      </w:r>
    </w:p>
    <w:p>
      <w:pPr>
        <w:spacing w:line="700" w:lineRule="exact"/>
        <w:ind w:firstLine="0"/>
        <w:rPr>
          <w:color w:val="000000"/>
        </w:rPr>
      </w:pPr>
      <w:r>
        <w:rPr>
          <w:rFonts w:hint="eastAsia" w:ascii="宋体" w:hAnsi="宋体" w:cs="宋体"/>
          <w:b/>
          <w:bCs/>
          <w:color w:val="000000"/>
          <w:sz w:val="32"/>
          <w:szCs w:val="32"/>
        </w:rPr>
        <w:t xml:space="preserve">            </w:t>
      </w:r>
      <w:r>
        <w:rPr>
          <w:rFonts w:hint="eastAsia" w:ascii="宋体" w:hAnsi="宋体" w:cs="宋体"/>
          <w:b/>
          <w:bCs/>
          <w:color w:val="000000"/>
          <w:sz w:val="32"/>
          <w:szCs w:val="32"/>
          <w:lang w:val="en-US" w:eastAsia="zh-CN"/>
        </w:rPr>
        <w:t xml:space="preserve">             </w:t>
      </w:r>
      <w:r>
        <w:rPr>
          <w:rFonts w:hint="eastAsia" w:ascii="宋体" w:hAnsi="宋体" w:cs="宋体"/>
          <w:b/>
          <w:bCs/>
          <w:color w:val="000000"/>
          <w:sz w:val="32"/>
          <w:szCs w:val="32"/>
        </w:rPr>
        <w:t xml:space="preserve"> </w:t>
      </w:r>
      <w:r>
        <w:rPr>
          <w:rFonts w:hint="eastAsia" w:ascii="宋体" w:hAnsi="宋体"/>
          <w:b/>
          <w:bCs/>
          <w:color w:val="000000"/>
          <w:sz w:val="32"/>
          <w:szCs w:val="32"/>
        </w:rPr>
        <w:t>供应商：       （公章）</w:t>
      </w:r>
    </w:p>
    <w:p>
      <w:pPr>
        <w:spacing w:line="700" w:lineRule="exact"/>
        <w:ind w:firstLine="0"/>
        <w:rPr>
          <w:color w:val="000000"/>
        </w:rPr>
      </w:pPr>
      <w:r>
        <w:rPr>
          <w:rFonts w:hint="eastAsia" w:ascii="宋体" w:hAnsi="宋体" w:cs="宋体"/>
          <w:b/>
          <w:bCs/>
          <w:color w:val="000000"/>
          <w:sz w:val="32"/>
          <w:szCs w:val="32"/>
        </w:rPr>
        <w:t xml:space="preserve">            </w:t>
      </w:r>
      <w:r>
        <w:rPr>
          <w:rFonts w:hint="eastAsia" w:ascii="宋体" w:hAnsi="宋体"/>
          <w:b/>
          <w:bCs/>
          <w:color w:val="000000"/>
          <w:sz w:val="32"/>
          <w:szCs w:val="32"/>
        </w:rPr>
        <w:t>法定代表人或委托代理人：       （签字或盖章）</w:t>
      </w:r>
    </w:p>
    <w:p>
      <w:pPr>
        <w:spacing w:line="700" w:lineRule="exact"/>
        <w:ind w:firstLine="0"/>
        <w:rPr>
          <w:color w:val="000000"/>
        </w:rPr>
      </w:pPr>
      <w:r>
        <w:rPr>
          <w:rFonts w:hint="eastAsia" w:ascii="宋体" w:hAnsi="宋体" w:cs="宋体"/>
          <w:b/>
          <w:bCs/>
          <w:color w:val="000000"/>
          <w:sz w:val="32"/>
          <w:szCs w:val="32"/>
        </w:rPr>
        <w:t xml:space="preserve">                      </w:t>
      </w:r>
      <w:r>
        <w:rPr>
          <w:rFonts w:hint="eastAsia" w:ascii="宋体" w:hAnsi="宋体"/>
          <w:b/>
          <w:bCs/>
          <w:color w:val="000000"/>
          <w:sz w:val="32"/>
          <w:szCs w:val="32"/>
        </w:rPr>
        <w:t>年   月  日</w:t>
      </w:r>
    </w:p>
    <w:p>
      <w:pPr>
        <w:pStyle w:val="6"/>
        <w:jc w:val="center"/>
        <w:rPr>
          <w:rFonts w:hint="eastAsia" w:ascii="宋体" w:hAnsi="宋体" w:cs="宋体"/>
          <w:b/>
          <w:color w:val="000000"/>
          <w:sz w:val="28"/>
          <w:szCs w:val="28"/>
        </w:rPr>
      </w:pPr>
    </w:p>
    <w:p>
      <w:pPr>
        <w:pStyle w:val="6"/>
        <w:jc w:val="center"/>
        <w:rPr>
          <w:rFonts w:hint="eastAsia" w:ascii="宋体" w:hAnsi="宋体" w:cs="宋体"/>
          <w:b/>
          <w:color w:val="000000"/>
          <w:sz w:val="28"/>
          <w:szCs w:val="28"/>
        </w:rPr>
      </w:pPr>
    </w:p>
    <w:p>
      <w:pPr>
        <w:pStyle w:val="6"/>
        <w:jc w:val="center"/>
        <w:rPr>
          <w:rFonts w:hint="eastAsia" w:ascii="宋体" w:hAnsi="宋体" w:cs="宋体"/>
          <w:b/>
          <w:color w:val="000000"/>
          <w:sz w:val="28"/>
          <w:szCs w:val="28"/>
        </w:rPr>
      </w:pPr>
    </w:p>
    <w:p>
      <w:pPr>
        <w:pStyle w:val="6"/>
        <w:jc w:val="center"/>
        <w:rPr>
          <w:rFonts w:hint="eastAsia" w:ascii="宋体" w:hAnsi="宋体" w:cs="宋体"/>
          <w:b/>
          <w:color w:val="000000"/>
          <w:sz w:val="28"/>
          <w:szCs w:val="28"/>
        </w:rPr>
      </w:pPr>
      <w:r>
        <w:rPr>
          <w:rFonts w:hint="eastAsia" w:ascii="宋体" w:hAnsi="宋体" w:cs="宋体"/>
          <w:b/>
          <w:color w:val="000000"/>
          <w:sz w:val="28"/>
          <w:szCs w:val="28"/>
        </w:rPr>
        <w:t>目录</w:t>
      </w:r>
    </w:p>
    <w:p>
      <w:pPr>
        <w:pStyle w:val="18"/>
        <w:rPr>
          <w:rFonts w:hint="eastAsia" w:ascii="宋体" w:hAnsi="宋体" w:eastAsia="宋体" w:cs="宋体"/>
          <w:color w:val="000000"/>
          <w:sz w:val="28"/>
          <w:szCs w:val="28"/>
        </w:rPr>
      </w:pPr>
    </w:p>
    <w:p>
      <w:pPr>
        <w:pStyle w:val="18"/>
        <w:rPr>
          <w:rFonts w:hint="eastAsia" w:ascii="宋体" w:hAnsi="宋体" w:eastAsia="宋体" w:cs="宋体"/>
          <w:color w:val="000000"/>
          <w:sz w:val="28"/>
          <w:szCs w:val="28"/>
        </w:rPr>
      </w:pPr>
      <w:r>
        <w:rPr>
          <w:rFonts w:hint="eastAsia" w:ascii="宋体" w:hAnsi="宋体" w:eastAsia="宋体" w:cs="宋体"/>
          <w:color w:val="000000"/>
          <w:sz w:val="28"/>
          <w:szCs w:val="28"/>
        </w:rPr>
        <w:t>（1）响应文件封面</w:t>
      </w:r>
    </w:p>
    <w:p>
      <w:pPr>
        <w:pStyle w:val="18"/>
        <w:rPr>
          <w:rFonts w:hint="eastAsia" w:ascii="宋体" w:hAnsi="宋体" w:eastAsia="宋体" w:cs="宋体"/>
          <w:color w:val="000000"/>
          <w:sz w:val="28"/>
          <w:szCs w:val="28"/>
        </w:rPr>
      </w:pPr>
      <w:r>
        <w:rPr>
          <w:rFonts w:hint="eastAsia" w:ascii="宋体" w:hAnsi="宋体" w:eastAsia="宋体" w:cs="宋体"/>
          <w:color w:val="000000"/>
          <w:sz w:val="28"/>
          <w:szCs w:val="28"/>
        </w:rPr>
        <w:t>（2）磋商函及磋商报价表</w:t>
      </w:r>
    </w:p>
    <w:p>
      <w:pPr>
        <w:pStyle w:val="18"/>
        <w:rPr>
          <w:rFonts w:hint="eastAsia" w:ascii="宋体" w:hAnsi="宋体" w:eastAsia="宋体" w:cs="宋体"/>
          <w:color w:val="000000"/>
          <w:sz w:val="28"/>
          <w:szCs w:val="28"/>
        </w:rPr>
      </w:pPr>
      <w:r>
        <w:rPr>
          <w:rFonts w:hint="eastAsia" w:ascii="宋体" w:hAnsi="宋体" w:eastAsia="宋体" w:cs="宋体"/>
          <w:color w:val="000000"/>
          <w:sz w:val="28"/>
          <w:szCs w:val="28"/>
        </w:rPr>
        <w:t>（3）法定代表人证明书</w:t>
      </w:r>
    </w:p>
    <w:p>
      <w:pPr>
        <w:pStyle w:val="18"/>
        <w:rPr>
          <w:rFonts w:hint="eastAsia" w:ascii="宋体" w:hAnsi="宋体" w:eastAsia="宋体" w:cs="宋体"/>
          <w:color w:val="000000"/>
          <w:sz w:val="28"/>
          <w:szCs w:val="28"/>
        </w:rPr>
      </w:pPr>
      <w:r>
        <w:rPr>
          <w:rFonts w:hint="eastAsia" w:ascii="宋体" w:hAnsi="宋体" w:eastAsia="宋体" w:cs="宋体"/>
          <w:color w:val="000000"/>
          <w:sz w:val="28"/>
          <w:szCs w:val="28"/>
        </w:rPr>
        <w:t>（4）法定代表人授权书</w:t>
      </w:r>
    </w:p>
    <w:p>
      <w:pPr>
        <w:pStyle w:val="18"/>
        <w:rPr>
          <w:rFonts w:hint="eastAsia" w:ascii="宋体" w:hAnsi="宋体" w:eastAsia="宋体" w:cs="宋体"/>
          <w:color w:val="000000"/>
          <w:sz w:val="28"/>
          <w:szCs w:val="28"/>
        </w:rPr>
      </w:pPr>
      <w:r>
        <w:rPr>
          <w:rFonts w:hint="eastAsia" w:ascii="宋体" w:hAnsi="宋体" w:eastAsia="宋体" w:cs="宋体"/>
          <w:color w:val="000000"/>
          <w:sz w:val="28"/>
          <w:szCs w:val="28"/>
        </w:rPr>
        <w:t>（5）供应商诚信承诺书</w:t>
      </w:r>
    </w:p>
    <w:p>
      <w:pPr>
        <w:pStyle w:val="18"/>
        <w:rPr>
          <w:rFonts w:hint="eastAsia" w:ascii="宋体" w:hAnsi="宋体" w:eastAsia="宋体" w:cs="宋体"/>
          <w:color w:val="000000"/>
          <w:sz w:val="28"/>
          <w:szCs w:val="28"/>
        </w:rPr>
      </w:pPr>
      <w:r>
        <w:rPr>
          <w:rFonts w:hint="eastAsia" w:ascii="宋体" w:hAnsi="宋体" w:eastAsia="宋体" w:cs="宋体"/>
          <w:color w:val="000000"/>
          <w:sz w:val="28"/>
          <w:szCs w:val="28"/>
        </w:rPr>
        <w:t>（6）已标价工程量清单</w:t>
      </w:r>
    </w:p>
    <w:p>
      <w:pPr>
        <w:pStyle w:val="18"/>
        <w:rPr>
          <w:rFonts w:hint="eastAsia" w:ascii="宋体" w:hAnsi="宋体" w:eastAsia="宋体" w:cs="宋体"/>
          <w:color w:val="000000"/>
          <w:sz w:val="28"/>
          <w:szCs w:val="28"/>
        </w:rPr>
      </w:pPr>
      <w:r>
        <w:rPr>
          <w:rFonts w:hint="eastAsia" w:ascii="宋体" w:hAnsi="宋体" w:eastAsia="宋体" w:cs="宋体"/>
          <w:color w:val="000000"/>
          <w:sz w:val="28"/>
          <w:szCs w:val="28"/>
        </w:rPr>
        <w:t>（7）施工组织设计</w:t>
      </w:r>
    </w:p>
    <w:p>
      <w:pPr>
        <w:pStyle w:val="18"/>
        <w:rPr>
          <w:rFonts w:hint="eastAsia" w:ascii="宋体" w:hAnsi="宋体" w:eastAsia="宋体" w:cs="宋体"/>
          <w:color w:val="000000"/>
          <w:sz w:val="28"/>
          <w:szCs w:val="28"/>
        </w:rPr>
      </w:pPr>
      <w:r>
        <w:rPr>
          <w:rFonts w:hint="eastAsia" w:ascii="宋体" w:hAnsi="宋体" w:eastAsia="宋体" w:cs="宋体"/>
          <w:color w:val="000000"/>
          <w:sz w:val="28"/>
          <w:szCs w:val="28"/>
        </w:rPr>
        <w:t>（8）项目管理机构</w:t>
      </w:r>
    </w:p>
    <w:p>
      <w:pPr>
        <w:pStyle w:val="18"/>
        <w:rPr>
          <w:rFonts w:hint="eastAsia" w:ascii="宋体" w:hAnsi="宋体" w:eastAsia="宋体" w:cs="宋体"/>
          <w:color w:val="000000"/>
          <w:sz w:val="28"/>
          <w:szCs w:val="28"/>
        </w:rPr>
      </w:pPr>
      <w:r>
        <w:rPr>
          <w:rFonts w:hint="eastAsia" w:ascii="宋体" w:hAnsi="宋体" w:eastAsia="宋体" w:cs="宋体"/>
          <w:color w:val="000000"/>
          <w:sz w:val="28"/>
          <w:szCs w:val="28"/>
        </w:rPr>
        <w:t>（9）资格审查资料</w:t>
      </w:r>
    </w:p>
    <w:p>
      <w:pPr>
        <w:pStyle w:val="18"/>
        <w:rPr>
          <w:rFonts w:hint="eastAsia" w:ascii="宋体" w:hAnsi="宋体" w:eastAsia="宋体" w:cs="宋体"/>
          <w:color w:val="000000"/>
          <w:sz w:val="28"/>
          <w:szCs w:val="28"/>
        </w:rPr>
      </w:pPr>
      <w:r>
        <w:rPr>
          <w:rFonts w:hint="eastAsia" w:ascii="宋体" w:hAnsi="宋体" w:eastAsia="宋体" w:cs="宋体"/>
          <w:color w:val="000000"/>
          <w:sz w:val="28"/>
          <w:szCs w:val="28"/>
        </w:rPr>
        <w:t>（10）磋商保证金</w:t>
      </w:r>
    </w:p>
    <w:p>
      <w:pPr>
        <w:pStyle w:val="18"/>
        <w:rPr>
          <w:rFonts w:hint="eastAsia" w:ascii="宋体" w:hAnsi="宋体" w:eastAsia="宋体" w:cs="宋体"/>
          <w:color w:val="000000"/>
          <w:sz w:val="28"/>
          <w:szCs w:val="28"/>
        </w:rPr>
      </w:pPr>
      <w:r>
        <w:rPr>
          <w:rFonts w:hint="eastAsia" w:ascii="宋体" w:hAnsi="宋体" w:eastAsia="宋体" w:cs="宋体"/>
          <w:color w:val="000000"/>
          <w:sz w:val="28"/>
          <w:szCs w:val="28"/>
        </w:rPr>
        <w:t>（11）磋商最后报价表</w:t>
      </w:r>
    </w:p>
    <w:p>
      <w:pPr>
        <w:pStyle w:val="18"/>
        <w:rPr>
          <w:rFonts w:hint="eastAsia" w:ascii="宋体" w:hAnsi="宋体" w:eastAsia="宋体" w:cs="宋体"/>
          <w:color w:val="000000"/>
          <w:sz w:val="28"/>
          <w:szCs w:val="28"/>
        </w:rPr>
      </w:pPr>
      <w:r>
        <w:rPr>
          <w:rFonts w:hint="eastAsia" w:ascii="宋体" w:hAnsi="宋体" w:eastAsia="宋体" w:cs="宋体"/>
          <w:color w:val="000000"/>
          <w:sz w:val="28"/>
          <w:szCs w:val="28"/>
        </w:rPr>
        <w:t>（12）残疾人福利性单位声明函</w:t>
      </w:r>
    </w:p>
    <w:p>
      <w:pPr>
        <w:pStyle w:val="18"/>
        <w:rPr>
          <w:rFonts w:hint="eastAsia" w:ascii="宋体" w:hAnsi="宋体" w:eastAsia="宋体" w:cs="宋体"/>
          <w:color w:val="000000"/>
          <w:sz w:val="28"/>
          <w:szCs w:val="28"/>
        </w:rPr>
      </w:pPr>
      <w:r>
        <w:rPr>
          <w:rFonts w:hint="eastAsia" w:ascii="宋体" w:hAnsi="宋体" w:eastAsia="宋体" w:cs="宋体"/>
          <w:color w:val="000000"/>
          <w:sz w:val="28"/>
          <w:szCs w:val="28"/>
        </w:rPr>
        <w:t>（13）中小微型企业声明函</w:t>
      </w:r>
    </w:p>
    <w:p>
      <w:pPr>
        <w:pStyle w:val="18"/>
        <w:rPr>
          <w:rFonts w:hint="eastAsia" w:ascii="宋体" w:hAnsi="宋体" w:eastAsia="宋体" w:cs="宋体"/>
          <w:color w:val="000000"/>
          <w:sz w:val="28"/>
          <w:szCs w:val="28"/>
        </w:rPr>
      </w:pPr>
      <w:r>
        <w:rPr>
          <w:rFonts w:hint="eastAsia" w:ascii="宋体" w:hAnsi="宋体" w:eastAsia="宋体" w:cs="宋体"/>
          <w:color w:val="000000"/>
          <w:sz w:val="28"/>
          <w:szCs w:val="28"/>
        </w:rPr>
        <w:t>（14）投标人认为在其他方面有必要说明的事项</w:t>
      </w:r>
    </w:p>
    <w:p>
      <w:pPr>
        <w:pStyle w:val="20"/>
        <w:rPr>
          <w:rFonts w:hint="eastAsia"/>
          <w:b/>
          <w:color w:val="000000"/>
          <w:sz w:val="28"/>
          <w:szCs w:val="28"/>
        </w:rPr>
      </w:pPr>
    </w:p>
    <w:p>
      <w:pPr>
        <w:rPr>
          <w:rFonts w:hint="eastAsia" w:ascii="宋体" w:hAnsi="宋体" w:cs="宋体"/>
          <w:b/>
          <w:color w:val="000000"/>
          <w:sz w:val="28"/>
          <w:szCs w:val="28"/>
        </w:rPr>
      </w:pPr>
    </w:p>
    <w:p>
      <w:pPr>
        <w:pStyle w:val="6"/>
        <w:rPr>
          <w:rFonts w:hint="eastAsia" w:ascii="宋体" w:hAnsi="宋体" w:cs="宋体"/>
          <w:b/>
          <w:color w:val="000000"/>
          <w:sz w:val="28"/>
          <w:szCs w:val="28"/>
        </w:rPr>
      </w:pPr>
    </w:p>
    <w:p>
      <w:pPr>
        <w:pStyle w:val="18"/>
        <w:rPr>
          <w:rFonts w:hint="eastAsia" w:ascii="宋体" w:hAnsi="宋体" w:cs="宋体"/>
          <w:b/>
          <w:color w:val="000000"/>
          <w:sz w:val="28"/>
          <w:szCs w:val="28"/>
        </w:rPr>
      </w:pPr>
    </w:p>
    <w:p>
      <w:pPr>
        <w:pStyle w:val="20"/>
        <w:rPr>
          <w:rFonts w:hint="eastAsia"/>
          <w:b/>
          <w:color w:val="000000"/>
          <w:sz w:val="28"/>
          <w:szCs w:val="28"/>
        </w:rPr>
      </w:pPr>
    </w:p>
    <w:p>
      <w:pPr>
        <w:rPr>
          <w:rFonts w:hint="eastAsia" w:ascii="宋体" w:hAnsi="宋体" w:cs="宋体"/>
          <w:b/>
          <w:color w:val="000000"/>
          <w:sz w:val="28"/>
          <w:szCs w:val="28"/>
        </w:rPr>
      </w:pPr>
    </w:p>
    <w:p>
      <w:pPr>
        <w:pStyle w:val="6"/>
        <w:rPr>
          <w:rFonts w:hint="eastAsia" w:ascii="宋体" w:hAnsi="宋体" w:cs="宋体"/>
          <w:b/>
          <w:color w:val="000000"/>
          <w:sz w:val="28"/>
          <w:szCs w:val="28"/>
        </w:rPr>
      </w:pPr>
    </w:p>
    <w:p>
      <w:pPr>
        <w:pStyle w:val="18"/>
        <w:rPr>
          <w:rFonts w:hint="eastAsia" w:ascii="宋体" w:hAnsi="宋体" w:cs="宋体"/>
          <w:b/>
          <w:color w:val="000000"/>
          <w:sz w:val="28"/>
          <w:szCs w:val="28"/>
        </w:rPr>
      </w:pPr>
    </w:p>
    <w:p>
      <w:pPr>
        <w:pStyle w:val="20"/>
        <w:rPr>
          <w:rFonts w:hint="eastAsia"/>
          <w:b/>
          <w:color w:val="000000"/>
          <w:sz w:val="28"/>
          <w:szCs w:val="28"/>
        </w:rPr>
      </w:pPr>
    </w:p>
    <w:p>
      <w:pPr>
        <w:rPr>
          <w:rFonts w:hint="eastAsia" w:ascii="宋体" w:hAnsi="宋体" w:cs="宋体"/>
          <w:b/>
          <w:color w:val="000000"/>
          <w:sz w:val="28"/>
          <w:szCs w:val="28"/>
        </w:rPr>
      </w:pPr>
    </w:p>
    <w:p>
      <w:pPr>
        <w:pStyle w:val="6"/>
        <w:rPr>
          <w:rFonts w:hint="eastAsia" w:ascii="宋体" w:hAnsi="宋体" w:cs="宋体"/>
          <w:b/>
          <w:color w:val="000000"/>
          <w:sz w:val="28"/>
          <w:szCs w:val="28"/>
        </w:rPr>
      </w:pPr>
    </w:p>
    <w:p>
      <w:pPr>
        <w:pStyle w:val="18"/>
        <w:rPr>
          <w:rFonts w:hint="eastAsia" w:ascii="宋体" w:hAnsi="宋体" w:cs="宋体"/>
          <w:b/>
          <w:color w:val="000000"/>
          <w:sz w:val="28"/>
          <w:szCs w:val="28"/>
        </w:rPr>
      </w:pPr>
    </w:p>
    <w:p>
      <w:pPr>
        <w:pStyle w:val="20"/>
        <w:rPr>
          <w:rFonts w:hint="eastAsia"/>
          <w:b/>
          <w:color w:val="000000"/>
          <w:sz w:val="28"/>
          <w:szCs w:val="28"/>
        </w:rPr>
      </w:pPr>
    </w:p>
    <w:p>
      <w:pPr>
        <w:rPr>
          <w:rFonts w:hint="eastAsia" w:ascii="宋体" w:hAnsi="宋体" w:cs="宋体"/>
          <w:b/>
          <w:color w:val="000000"/>
          <w:sz w:val="28"/>
          <w:szCs w:val="28"/>
        </w:rPr>
      </w:pPr>
    </w:p>
    <w:p>
      <w:pPr>
        <w:widowControl/>
        <w:snapToGrid w:val="0"/>
        <w:spacing w:line="360" w:lineRule="auto"/>
        <w:ind w:firstLine="0"/>
        <w:jc w:val="left"/>
        <w:rPr>
          <w:color w:val="000000"/>
        </w:rPr>
      </w:pPr>
      <w:r>
        <w:rPr>
          <w:rFonts w:hint="eastAsia" w:ascii="宋体" w:hAnsi="宋体" w:cs="宋体"/>
          <w:b/>
          <w:color w:val="000000"/>
          <w:sz w:val="28"/>
          <w:szCs w:val="28"/>
        </w:rPr>
        <w:br w:type="page"/>
      </w:r>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：磋商函及磋商报价表</w:t>
      </w:r>
    </w:p>
    <w:p>
      <w:pPr>
        <w:spacing w:before="100" w:after="100"/>
        <w:ind w:firstLine="199"/>
        <w:jc w:val="center"/>
        <w:rPr>
          <w:color w:val="000000"/>
        </w:rPr>
      </w:pPr>
      <w:r>
        <w:rPr>
          <w:rFonts w:hint="eastAsia" w:ascii="宋体" w:hAnsi="宋体" w:cs="宋体"/>
          <w:b/>
          <w:color w:val="000000"/>
          <w:sz w:val="36"/>
          <w:szCs w:val="36"/>
        </w:rPr>
        <w:t>磋商函及磋商报价表</w:t>
      </w:r>
    </w:p>
    <w:p>
      <w:pPr>
        <w:spacing w:before="100" w:after="100" w:line="360" w:lineRule="auto"/>
        <w:ind w:firstLine="3373"/>
        <w:rPr>
          <w:color w:val="000000"/>
        </w:rPr>
      </w:pPr>
      <w:r>
        <w:rPr>
          <w:rFonts w:hint="eastAsia" w:ascii="宋体" w:hAnsi="宋体" w:cs="宋体"/>
          <w:b/>
          <w:bCs/>
          <w:color w:val="000000"/>
          <w:sz w:val="32"/>
          <w:szCs w:val="32"/>
        </w:rPr>
        <w:t>（一）磋商函</w:t>
      </w:r>
    </w:p>
    <w:p>
      <w:pPr>
        <w:ind w:firstLine="0"/>
        <w:textAlignment w:val="baseline"/>
        <w:rPr>
          <w:rFonts w:hint="eastAsia" w:ascii="宋体" w:hAnsi="宋体" w:cs="宋体"/>
          <w:b/>
          <w:bCs/>
          <w:color w:val="000000"/>
          <w:sz w:val="32"/>
          <w:szCs w:val="32"/>
        </w:rPr>
      </w:pPr>
    </w:p>
    <w:p>
      <w:pPr>
        <w:spacing w:line="360" w:lineRule="auto"/>
        <w:ind w:firstLine="480"/>
        <w:rPr>
          <w:color w:val="000000"/>
        </w:rPr>
      </w:pPr>
      <w:r>
        <w:rPr>
          <w:rFonts w:ascii="宋体" w:hAnsi="宋体" w:cs="宋体"/>
          <w:color w:val="000000"/>
        </w:rPr>
        <w:t>致：</w:t>
      </w:r>
      <w:r>
        <w:rPr>
          <w:rFonts w:hint="eastAsia" w:ascii="宋体" w:hAnsi="宋体" w:cs="宋体"/>
          <w:color w:val="000000"/>
          <w:u w:val="single"/>
        </w:rPr>
        <w:t xml:space="preserve">                </w:t>
      </w:r>
      <w:r>
        <w:rPr>
          <w:rFonts w:ascii="宋体" w:hAnsi="宋体" w:cs="宋体"/>
          <w:color w:val="000000"/>
          <w:u w:val="single"/>
        </w:rPr>
        <w:t xml:space="preserve"> （采购</w:t>
      </w:r>
      <w:r>
        <w:rPr>
          <w:rFonts w:hint="eastAsia" w:ascii="宋体" w:hAnsi="宋体" w:cs="宋体"/>
          <w:color w:val="000000"/>
          <w:u w:val="single"/>
        </w:rPr>
        <w:t>单位</w:t>
      </w:r>
      <w:r>
        <w:rPr>
          <w:rFonts w:ascii="宋体" w:hAnsi="宋体" w:cs="宋体"/>
          <w:color w:val="000000"/>
          <w:u w:val="single"/>
        </w:rPr>
        <w:t>）</w:t>
      </w:r>
    </w:p>
    <w:p>
      <w:pPr>
        <w:ind w:firstLine="0"/>
        <w:rPr>
          <w:color w:val="000000"/>
        </w:rPr>
      </w:pPr>
      <w:r>
        <w:rPr>
          <w:rFonts w:hint="eastAsia" w:ascii="宋体" w:hAnsi="宋体" w:cs="宋体"/>
          <w:color w:val="000000"/>
        </w:rPr>
        <w:t xml:space="preserve">    </w:t>
      </w:r>
      <w:r>
        <w:rPr>
          <w:rFonts w:ascii="宋体" w:hAnsi="宋体" w:cs="宋体"/>
          <w:color w:val="000000"/>
        </w:rPr>
        <w:t>1</w:t>
      </w:r>
      <w:r>
        <w:rPr>
          <w:rFonts w:hint="eastAsia" w:ascii="宋体" w:hAnsi="宋体" w:cs="宋体"/>
          <w:color w:val="000000"/>
        </w:rPr>
        <w:t>.我方已仔细研究了</w:t>
      </w:r>
      <w:r>
        <w:rPr>
          <w:rFonts w:hint="eastAsia" w:ascii="宋体" w:hAnsi="宋体" w:cs="宋体"/>
          <w:color w:val="000000"/>
          <w:kern w:val="0"/>
          <w:u w:val="single"/>
        </w:rPr>
        <w:t>　　</w:t>
      </w:r>
      <w:r>
        <w:rPr>
          <w:rFonts w:hint="eastAsia" w:ascii="宋体" w:hAnsi="宋体" w:cs="宋体"/>
          <w:color w:val="000000"/>
        </w:rPr>
        <w:t>（项目名称）</w:t>
      </w:r>
      <w:r>
        <w:rPr>
          <w:rFonts w:hint="eastAsia" w:ascii="宋体" w:hAnsi="宋体" w:cs="宋体"/>
          <w:color w:val="000000"/>
          <w:kern w:val="0"/>
          <w:u w:val="single"/>
        </w:rPr>
        <w:t>　　</w:t>
      </w:r>
      <w:r>
        <w:rPr>
          <w:rFonts w:hint="eastAsia" w:ascii="宋体" w:hAnsi="宋体" w:cs="宋体"/>
          <w:color w:val="000000"/>
        </w:rPr>
        <w:t>磋商文件的全部内容，愿意以人民币（大写）</w:t>
      </w:r>
      <w:r>
        <w:rPr>
          <w:rFonts w:hint="eastAsia" w:ascii="宋体" w:hAnsi="宋体" w:cs="宋体"/>
          <w:color w:val="000000"/>
          <w:kern w:val="0"/>
          <w:u w:val="single"/>
        </w:rPr>
        <w:t>　　</w:t>
      </w:r>
      <w:r>
        <w:rPr>
          <w:rFonts w:hint="eastAsia" w:ascii="宋体" w:hAnsi="宋体" w:cs="宋体"/>
          <w:color w:val="000000"/>
        </w:rPr>
        <w:t>元（</w:t>
      </w:r>
      <w:r>
        <w:rPr>
          <w:rFonts w:ascii="宋体" w:hAnsi="宋体" w:cs="宋体"/>
          <w:color w:val="000000"/>
        </w:rPr>
        <w:t>¥</w:t>
      </w:r>
      <w:r>
        <w:rPr>
          <w:rFonts w:hint="eastAsia" w:ascii="宋体" w:hAnsi="宋体" w:cs="宋体"/>
          <w:color w:val="000000"/>
          <w:kern w:val="0"/>
          <w:u w:val="single"/>
        </w:rPr>
        <w:t>　　</w:t>
      </w:r>
      <w:r>
        <w:rPr>
          <w:rFonts w:hint="eastAsia" w:ascii="宋体" w:hAnsi="宋体" w:cs="宋体"/>
          <w:color w:val="000000"/>
        </w:rPr>
        <w:t>）的投标总报价，施工工期自</w:t>
      </w:r>
      <w:r>
        <w:rPr>
          <w:rFonts w:hint="eastAsia" w:ascii="宋体" w:hAnsi="宋体" w:cs="宋体"/>
          <w:color w:val="000000"/>
          <w:kern w:val="0"/>
          <w:u w:val="single"/>
        </w:rPr>
        <w:t>　　</w:t>
      </w:r>
      <w:r>
        <w:rPr>
          <w:rFonts w:hint="eastAsia" w:ascii="宋体" w:hAnsi="宋体" w:cs="宋体"/>
          <w:color w:val="000000"/>
        </w:rPr>
        <w:t>年</w:t>
      </w:r>
      <w:r>
        <w:rPr>
          <w:rFonts w:hint="eastAsia" w:ascii="宋体" w:hAnsi="宋体" w:cs="宋体"/>
          <w:color w:val="000000"/>
          <w:kern w:val="0"/>
          <w:u w:val="single"/>
        </w:rPr>
        <w:t>　　</w:t>
      </w:r>
      <w:r>
        <w:rPr>
          <w:rFonts w:hint="eastAsia" w:ascii="宋体" w:hAnsi="宋体" w:cs="宋体"/>
          <w:color w:val="000000"/>
        </w:rPr>
        <w:t>月</w:t>
      </w:r>
      <w:r>
        <w:rPr>
          <w:rFonts w:hint="eastAsia" w:ascii="宋体" w:hAnsi="宋体" w:cs="宋体"/>
          <w:color w:val="000000"/>
          <w:kern w:val="0"/>
          <w:u w:val="single"/>
        </w:rPr>
        <w:t>　　</w:t>
      </w:r>
      <w:r>
        <w:rPr>
          <w:rFonts w:hint="eastAsia" w:ascii="宋体" w:hAnsi="宋体" w:cs="宋体"/>
          <w:color w:val="000000"/>
        </w:rPr>
        <w:t>日至</w:t>
      </w:r>
      <w:r>
        <w:rPr>
          <w:rFonts w:hint="eastAsia" w:ascii="宋体" w:hAnsi="宋体" w:cs="宋体"/>
          <w:color w:val="000000"/>
          <w:kern w:val="0"/>
          <w:u w:val="single"/>
        </w:rPr>
        <w:t>　　</w:t>
      </w:r>
      <w:r>
        <w:rPr>
          <w:rFonts w:hint="eastAsia" w:ascii="宋体" w:hAnsi="宋体" w:cs="宋体"/>
          <w:color w:val="000000"/>
        </w:rPr>
        <w:t>年</w:t>
      </w:r>
      <w:r>
        <w:rPr>
          <w:rFonts w:hint="eastAsia" w:ascii="宋体" w:hAnsi="宋体" w:cs="宋体"/>
          <w:color w:val="000000"/>
          <w:kern w:val="0"/>
          <w:u w:val="single"/>
        </w:rPr>
        <w:t>　　</w:t>
      </w:r>
      <w:r>
        <w:rPr>
          <w:rFonts w:hint="eastAsia" w:ascii="宋体" w:hAnsi="宋体" w:cs="宋体"/>
          <w:color w:val="000000"/>
        </w:rPr>
        <w:t>月</w:t>
      </w:r>
      <w:r>
        <w:rPr>
          <w:rFonts w:hint="eastAsia" w:ascii="宋体" w:hAnsi="宋体" w:cs="宋体"/>
          <w:color w:val="000000"/>
          <w:kern w:val="0"/>
          <w:u w:val="single"/>
        </w:rPr>
        <w:t>　　</w:t>
      </w:r>
      <w:r>
        <w:rPr>
          <w:rFonts w:hint="eastAsia" w:ascii="宋体" w:hAnsi="宋体" w:cs="宋体"/>
          <w:color w:val="000000"/>
        </w:rPr>
        <w:t>日，计</w:t>
      </w:r>
      <w:r>
        <w:rPr>
          <w:rFonts w:hint="eastAsia" w:ascii="宋体" w:hAnsi="宋体" w:cs="宋体"/>
          <w:color w:val="000000"/>
          <w:kern w:val="0"/>
          <w:u w:val="single"/>
        </w:rPr>
        <w:t>　　</w:t>
      </w:r>
      <w:r>
        <w:rPr>
          <w:rFonts w:hint="eastAsia" w:ascii="宋体" w:hAnsi="宋体" w:cs="宋体"/>
          <w:color w:val="000000"/>
        </w:rPr>
        <w:t>日历天，按合同约定实施和完成承包工程，修补工程中的任何缺陷，工程质量达到一次性交验合格。</w:t>
      </w:r>
    </w:p>
    <w:p>
      <w:pPr>
        <w:autoSpaceDE w:val="0"/>
        <w:ind w:firstLine="480"/>
        <w:jc w:val="left"/>
        <w:rPr>
          <w:color w:val="000000"/>
        </w:rPr>
      </w:pPr>
      <w:r>
        <w:rPr>
          <w:rFonts w:hint="eastAsia" w:ascii="宋体" w:hAnsi="宋体" w:cs="宋体"/>
          <w:color w:val="000000"/>
          <w:kern w:val="0"/>
        </w:rPr>
        <w:t>我方的上述磋商报价中，包括：安全文明施工费：</w:t>
      </w:r>
      <w:r>
        <w:rPr>
          <w:rFonts w:hint="eastAsia" w:ascii="宋体" w:hAnsi="宋体" w:cs="宋体"/>
          <w:color w:val="000000"/>
          <w:kern w:val="0"/>
          <w:u w:val="single"/>
        </w:rPr>
        <w:t>　　</w:t>
      </w:r>
      <w:r>
        <w:rPr>
          <w:rFonts w:hint="eastAsia" w:ascii="宋体" w:hAnsi="宋体" w:cs="宋体"/>
          <w:color w:val="000000"/>
          <w:kern w:val="0"/>
        </w:rPr>
        <w:t>元；规费：</w:t>
      </w:r>
      <w:r>
        <w:rPr>
          <w:rFonts w:hint="eastAsia" w:ascii="宋体" w:hAnsi="宋体" w:cs="宋体"/>
          <w:color w:val="000000"/>
          <w:kern w:val="0"/>
          <w:u w:val="single"/>
        </w:rPr>
        <w:t>　　　　</w:t>
      </w:r>
      <w:r>
        <w:rPr>
          <w:rFonts w:hint="eastAsia" w:ascii="宋体" w:hAnsi="宋体" w:cs="宋体"/>
          <w:color w:val="000000"/>
          <w:kern w:val="0"/>
        </w:rPr>
        <w:t>元；人工费：</w:t>
      </w:r>
      <w:r>
        <w:rPr>
          <w:rFonts w:hint="eastAsia" w:ascii="宋体" w:hAnsi="宋体" w:cs="宋体"/>
          <w:color w:val="000000"/>
          <w:kern w:val="0"/>
          <w:u w:val="single"/>
        </w:rPr>
        <w:t>　　</w:t>
      </w:r>
      <w:r>
        <w:rPr>
          <w:rFonts w:hint="eastAsia" w:ascii="宋体" w:hAnsi="宋体" w:cs="宋体"/>
          <w:color w:val="000000"/>
          <w:kern w:val="0"/>
        </w:rPr>
        <w:t>元；暂列金额：</w:t>
      </w:r>
      <w:r>
        <w:rPr>
          <w:rFonts w:hint="eastAsia" w:ascii="宋体" w:hAnsi="宋体" w:cs="宋体"/>
          <w:color w:val="000000"/>
          <w:kern w:val="0"/>
          <w:u w:val="single"/>
        </w:rPr>
        <w:t>　　</w:t>
      </w:r>
      <w:r>
        <w:rPr>
          <w:rFonts w:hint="eastAsia" w:ascii="宋体" w:hAnsi="宋体" w:cs="宋体"/>
          <w:color w:val="000000"/>
          <w:kern w:val="0"/>
        </w:rPr>
        <w:t>元；暂估价：</w:t>
      </w:r>
      <w:r>
        <w:rPr>
          <w:rFonts w:hint="eastAsia" w:ascii="宋体" w:hAnsi="宋体" w:cs="宋体"/>
          <w:color w:val="000000"/>
          <w:kern w:val="0"/>
          <w:u w:val="single"/>
        </w:rPr>
        <w:t>　　</w:t>
      </w:r>
      <w:r>
        <w:rPr>
          <w:rFonts w:hint="eastAsia" w:ascii="宋体" w:hAnsi="宋体" w:cs="宋体"/>
          <w:color w:val="000000"/>
          <w:kern w:val="0"/>
        </w:rPr>
        <w:t>元。</w:t>
      </w:r>
    </w:p>
    <w:p>
      <w:pPr>
        <w:autoSpaceDE w:val="0"/>
        <w:ind w:firstLine="480"/>
        <w:jc w:val="left"/>
        <w:rPr>
          <w:color w:val="000000"/>
        </w:rPr>
      </w:pPr>
      <w:r>
        <w:rPr>
          <w:rFonts w:ascii="宋体" w:hAnsi="宋体" w:cs="TimesNewRomanPSMT"/>
          <w:color w:val="000000"/>
          <w:kern w:val="0"/>
        </w:rPr>
        <w:t>2</w:t>
      </w:r>
      <w:r>
        <w:rPr>
          <w:rFonts w:hint="eastAsia" w:ascii="宋体" w:hAnsi="宋体" w:cs="宋体"/>
          <w:color w:val="000000"/>
          <w:kern w:val="0"/>
        </w:rPr>
        <w:t>.</w:t>
      </w:r>
      <w:r>
        <w:rPr>
          <w:rFonts w:hint="eastAsia" w:ascii="宋体" w:hAnsi="宋体" w:cs="宋体"/>
          <w:color w:val="000000"/>
        </w:rPr>
        <w:t xml:space="preserve"> 投标有效期自磋商开始之日起60天内有效。</w:t>
      </w:r>
      <w:r>
        <w:rPr>
          <w:rFonts w:hint="eastAsia" w:ascii="宋体" w:hAnsi="宋体" w:cs="宋体"/>
          <w:color w:val="000000"/>
          <w:kern w:val="0"/>
        </w:rPr>
        <w:t>我方承诺在投标有效期内不修改、撤销投标报价文件。</w:t>
      </w:r>
    </w:p>
    <w:p>
      <w:pPr>
        <w:autoSpaceDE w:val="0"/>
        <w:ind w:firstLine="480"/>
        <w:jc w:val="left"/>
        <w:rPr>
          <w:color w:val="000000"/>
        </w:rPr>
      </w:pPr>
      <w:r>
        <w:rPr>
          <w:rFonts w:ascii="宋体" w:hAnsi="宋体" w:cs="TimesNewRomanPSMT"/>
          <w:color w:val="000000"/>
          <w:kern w:val="0"/>
        </w:rPr>
        <w:t>3</w:t>
      </w:r>
      <w:r>
        <w:rPr>
          <w:rFonts w:hint="eastAsia" w:ascii="宋体" w:hAnsi="宋体" w:cs="宋体"/>
          <w:color w:val="000000"/>
          <w:kern w:val="0"/>
        </w:rPr>
        <w:t>.随同本投标函提交投标保证金一份，金额为人民币（大写）</w:t>
      </w:r>
      <w:r>
        <w:rPr>
          <w:rFonts w:hint="eastAsia" w:ascii="宋体" w:hAnsi="宋体" w:cs="宋体"/>
          <w:color w:val="000000"/>
          <w:kern w:val="0"/>
          <w:u w:val="single"/>
        </w:rPr>
        <w:t>　　</w:t>
      </w:r>
      <w:r>
        <w:rPr>
          <w:rFonts w:hint="eastAsia" w:ascii="宋体" w:hAnsi="宋体" w:cs="宋体"/>
          <w:color w:val="000000"/>
          <w:kern w:val="0"/>
        </w:rPr>
        <w:t>元（</w:t>
      </w:r>
      <w:r>
        <w:rPr>
          <w:rFonts w:ascii="宋体" w:hAnsi="宋体" w:cs="TimesNewRomanPSMT"/>
          <w:color w:val="000000"/>
          <w:kern w:val="0"/>
        </w:rPr>
        <w:t>¥</w:t>
      </w:r>
      <w:r>
        <w:rPr>
          <w:rFonts w:hint="eastAsia" w:ascii="宋体" w:hAnsi="宋体" w:cs="TimesNewRomanPSMT"/>
          <w:color w:val="000000"/>
          <w:kern w:val="0"/>
          <w:u w:val="single"/>
        </w:rPr>
        <w:t>　　</w:t>
      </w:r>
      <w:r>
        <w:rPr>
          <w:rFonts w:hint="eastAsia" w:ascii="宋体" w:hAnsi="宋体" w:cs="宋体"/>
          <w:color w:val="000000"/>
          <w:kern w:val="0"/>
        </w:rPr>
        <w:t>）。</w:t>
      </w:r>
    </w:p>
    <w:p>
      <w:pPr>
        <w:autoSpaceDE w:val="0"/>
        <w:ind w:firstLine="480"/>
        <w:jc w:val="left"/>
        <w:rPr>
          <w:color w:val="000000"/>
        </w:rPr>
      </w:pPr>
      <w:r>
        <w:rPr>
          <w:rFonts w:ascii="宋体" w:hAnsi="宋体" w:cs="TimesNewRomanPSMT"/>
          <w:color w:val="000000"/>
          <w:kern w:val="0"/>
        </w:rPr>
        <w:t>4</w:t>
      </w:r>
      <w:r>
        <w:rPr>
          <w:rFonts w:hint="eastAsia" w:ascii="宋体" w:hAnsi="宋体" w:cs="宋体"/>
          <w:color w:val="000000"/>
          <w:kern w:val="0"/>
        </w:rPr>
        <w:t>.如我方中标：</w:t>
      </w:r>
    </w:p>
    <w:p>
      <w:pPr>
        <w:autoSpaceDE w:val="0"/>
        <w:ind w:firstLine="480"/>
        <w:jc w:val="left"/>
        <w:rPr>
          <w:color w:val="000000"/>
        </w:rPr>
      </w:pPr>
      <w:r>
        <w:rPr>
          <w:rFonts w:hint="eastAsia" w:ascii="宋体" w:hAnsi="宋体" w:cs="宋体"/>
          <w:color w:val="000000"/>
          <w:kern w:val="0"/>
        </w:rPr>
        <w:t>（</w:t>
      </w:r>
      <w:r>
        <w:rPr>
          <w:rFonts w:ascii="宋体" w:hAnsi="宋体" w:cs="TimesNewRomanPSMT"/>
          <w:color w:val="000000"/>
          <w:kern w:val="0"/>
        </w:rPr>
        <w:t>1</w:t>
      </w:r>
      <w:r>
        <w:rPr>
          <w:rFonts w:hint="eastAsia" w:ascii="宋体" w:hAnsi="宋体" w:cs="宋体"/>
          <w:color w:val="000000"/>
          <w:kern w:val="0"/>
        </w:rPr>
        <w:t>）我方承诺在收到成交通知书后，在成交通知书规定的期限内与采购单位签订合同。</w:t>
      </w:r>
    </w:p>
    <w:p>
      <w:pPr>
        <w:autoSpaceDE w:val="0"/>
        <w:ind w:firstLine="480"/>
        <w:jc w:val="left"/>
        <w:rPr>
          <w:color w:val="000000"/>
        </w:rPr>
      </w:pPr>
      <w:r>
        <w:rPr>
          <w:rFonts w:hint="eastAsia" w:ascii="宋体" w:hAnsi="宋体" w:cs="宋体"/>
          <w:color w:val="000000"/>
          <w:kern w:val="0"/>
        </w:rPr>
        <w:t>（</w:t>
      </w:r>
      <w:r>
        <w:rPr>
          <w:rFonts w:ascii="宋体" w:hAnsi="宋体" w:cs="TimesNewRomanPSMT"/>
          <w:color w:val="000000"/>
          <w:kern w:val="0"/>
        </w:rPr>
        <w:t>2</w:t>
      </w:r>
      <w:r>
        <w:rPr>
          <w:rFonts w:hint="eastAsia" w:ascii="宋体" w:hAnsi="宋体" w:cs="宋体"/>
          <w:color w:val="000000"/>
          <w:kern w:val="0"/>
        </w:rPr>
        <w:t>）随同本投标函递交的投标函附录属于合同文件的组成部分。</w:t>
      </w:r>
    </w:p>
    <w:p>
      <w:pPr>
        <w:autoSpaceDE w:val="0"/>
        <w:ind w:firstLine="480"/>
        <w:jc w:val="left"/>
        <w:rPr>
          <w:color w:val="000000"/>
        </w:rPr>
      </w:pPr>
      <w:r>
        <w:rPr>
          <w:rFonts w:hint="eastAsia" w:ascii="宋体" w:hAnsi="宋体" w:cs="宋体"/>
          <w:color w:val="000000"/>
          <w:kern w:val="0"/>
        </w:rPr>
        <w:t>（</w:t>
      </w:r>
      <w:r>
        <w:rPr>
          <w:rFonts w:hint="eastAsia" w:ascii="宋体" w:hAnsi="宋体" w:cs="TimesNewRomanPSMT"/>
          <w:color w:val="000000"/>
          <w:kern w:val="0"/>
        </w:rPr>
        <w:t>3</w:t>
      </w:r>
      <w:r>
        <w:rPr>
          <w:rFonts w:hint="eastAsia" w:ascii="宋体" w:hAnsi="宋体" w:cs="宋体"/>
          <w:color w:val="000000"/>
          <w:kern w:val="0"/>
        </w:rPr>
        <w:t>）我方承诺在合同约定的期限内完成并移交全部合同工程。</w:t>
      </w:r>
    </w:p>
    <w:p>
      <w:pPr>
        <w:autoSpaceDE w:val="0"/>
        <w:ind w:firstLine="480"/>
        <w:jc w:val="left"/>
        <w:rPr>
          <w:color w:val="000000"/>
        </w:rPr>
      </w:pPr>
      <w:r>
        <w:rPr>
          <w:rFonts w:ascii="宋体" w:hAnsi="宋体" w:cs="TimesNewRomanPSMT"/>
          <w:color w:val="000000"/>
          <w:kern w:val="0"/>
        </w:rPr>
        <w:t>5</w:t>
      </w:r>
      <w:r>
        <w:rPr>
          <w:rFonts w:hint="eastAsia" w:ascii="宋体" w:hAnsi="宋体" w:cs="宋体"/>
          <w:color w:val="000000"/>
          <w:kern w:val="0"/>
        </w:rPr>
        <w:t>.我方在此声明，所递交的投标报价文件及有关资料内容完整、真实和准确。</w:t>
      </w:r>
    </w:p>
    <w:p>
      <w:pPr>
        <w:ind w:firstLine="480"/>
        <w:jc w:val="center"/>
        <w:rPr>
          <w:rFonts w:hint="eastAsia" w:ascii="宋体" w:hAnsi="宋体" w:cs="宋体"/>
          <w:color w:val="000000"/>
          <w:kern w:val="0"/>
        </w:rPr>
      </w:pPr>
    </w:p>
    <w:p>
      <w:pPr>
        <w:ind w:firstLine="0"/>
        <w:rPr>
          <w:rFonts w:hint="eastAsia" w:ascii="宋体" w:hAnsi="宋体" w:cs="宋体"/>
          <w:color w:val="000000"/>
          <w:sz w:val="28"/>
          <w:szCs w:val="28"/>
        </w:rPr>
      </w:pPr>
    </w:p>
    <w:p>
      <w:pPr>
        <w:ind w:firstLine="560"/>
        <w:textAlignment w:val="baseline"/>
        <w:rPr>
          <w:rFonts w:hint="eastAsia" w:ascii="宋体" w:hAnsi="宋体" w:cs="宋体"/>
          <w:color w:val="000000"/>
          <w:sz w:val="28"/>
          <w:szCs w:val="28"/>
        </w:rPr>
      </w:pPr>
    </w:p>
    <w:p>
      <w:pPr>
        <w:ind w:firstLine="560"/>
        <w:textAlignment w:val="baseline"/>
        <w:rPr>
          <w:rFonts w:hint="eastAsia" w:ascii="宋体" w:hAnsi="宋体" w:cs="宋体"/>
          <w:color w:val="000000"/>
          <w:sz w:val="28"/>
          <w:szCs w:val="28"/>
        </w:rPr>
      </w:pPr>
    </w:p>
    <w:p>
      <w:pPr>
        <w:ind w:firstLine="560"/>
        <w:jc w:val="center"/>
        <w:rPr>
          <w:color w:val="000000"/>
        </w:rPr>
      </w:pPr>
      <w:r>
        <w:rPr>
          <w:rFonts w:hint="eastAsia" w:ascii="宋体" w:hAnsi="宋体" w:cs="宋体"/>
          <w:color w:val="000000"/>
          <w:sz w:val="28"/>
          <w:szCs w:val="28"/>
        </w:rPr>
        <w:t xml:space="preserve">            </w:t>
      </w:r>
      <w:r>
        <w:rPr>
          <w:rFonts w:hint="eastAsia" w:ascii="宋体" w:hAnsi="宋体" w:cs="宋体"/>
          <w:b/>
          <w:color w:val="000000"/>
        </w:rPr>
        <w:t>供应商：</w:t>
      </w:r>
      <w:r>
        <w:rPr>
          <w:rFonts w:hint="eastAsia" w:ascii="宋体" w:hAnsi="宋体" w:cs="宋体"/>
          <w:color w:val="000000"/>
          <w:kern w:val="0"/>
          <w:u w:val="single"/>
        </w:rPr>
        <w:t xml:space="preserve">       </w:t>
      </w:r>
      <w:r>
        <w:rPr>
          <w:rFonts w:hint="eastAsia" w:ascii="宋体" w:hAnsi="宋体" w:cs="宋体"/>
          <w:b/>
          <w:color w:val="000000"/>
        </w:rPr>
        <w:t>（公章）</w:t>
      </w:r>
    </w:p>
    <w:p>
      <w:pPr>
        <w:ind w:firstLine="482"/>
        <w:jc w:val="center"/>
        <w:rPr>
          <w:color w:val="000000"/>
        </w:rPr>
      </w:pPr>
      <w:r>
        <w:rPr>
          <w:rFonts w:hint="eastAsia" w:ascii="宋体" w:hAnsi="宋体" w:cs="宋体"/>
          <w:b/>
          <w:color w:val="000000"/>
        </w:rPr>
        <w:t xml:space="preserve">        法定代表人或委托代理人：</w:t>
      </w:r>
      <w:r>
        <w:rPr>
          <w:rFonts w:hint="eastAsia" w:ascii="宋体" w:hAnsi="宋体" w:cs="宋体"/>
          <w:color w:val="000000"/>
          <w:kern w:val="0"/>
          <w:u w:val="single"/>
        </w:rPr>
        <w:t xml:space="preserve">       </w:t>
      </w:r>
      <w:r>
        <w:rPr>
          <w:rFonts w:hint="eastAsia" w:ascii="宋体" w:hAnsi="宋体" w:cs="宋体"/>
          <w:b/>
          <w:color w:val="000000"/>
        </w:rPr>
        <w:t>（签字或盖章）</w:t>
      </w:r>
    </w:p>
    <w:p>
      <w:pPr>
        <w:ind w:firstLine="480"/>
        <w:jc w:val="center"/>
        <w:rPr>
          <w:color w:val="000000"/>
        </w:rPr>
      </w:pPr>
      <w:r>
        <w:rPr>
          <w:rFonts w:hint="eastAsia" w:ascii="宋体" w:hAnsi="宋体" w:cs="宋体"/>
          <w:color w:val="000000"/>
        </w:rPr>
        <w:t xml:space="preserve">              </w:t>
      </w:r>
      <w:r>
        <w:rPr>
          <w:rFonts w:hint="eastAsia" w:ascii="宋体" w:hAnsi="宋体" w:cs="宋体"/>
          <w:b/>
          <w:color w:val="000000"/>
        </w:rPr>
        <w:t xml:space="preserve"> 年   月  日</w:t>
      </w:r>
    </w:p>
    <w:p>
      <w:pPr>
        <w:widowControl/>
        <w:snapToGrid w:val="0"/>
        <w:spacing w:line="360" w:lineRule="auto"/>
        <w:ind w:firstLine="0"/>
        <w:contextualSpacing/>
        <w:jc w:val="center"/>
        <w:rPr>
          <w:rFonts w:hint="eastAsia" w:ascii="宋体" w:hAnsi="宋体" w:cs="宋体"/>
          <w:b/>
          <w:color w:val="000000"/>
          <w:sz w:val="36"/>
          <w:szCs w:val="36"/>
        </w:rPr>
      </w:pPr>
    </w:p>
    <w:p>
      <w:pPr>
        <w:spacing w:line="360" w:lineRule="auto"/>
        <w:ind w:firstLine="2127"/>
        <w:contextualSpacing/>
        <w:rPr>
          <w:rFonts w:hint="eastAsia" w:ascii="宋体" w:hAnsi="宋体" w:cs="宋体"/>
          <w:b/>
          <w:bCs/>
          <w:color w:val="000000"/>
          <w:sz w:val="32"/>
          <w:szCs w:val="32"/>
        </w:rPr>
      </w:pPr>
    </w:p>
    <w:p>
      <w:pPr>
        <w:pStyle w:val="6"/>
        <w:ind w:firstLine="0"/>
        <w:rPr>
          <w:rFonts w:hint="eastAsia"/>
          <w:color w:val="000000"/>
        </w:rPr>
      </w:pPr>
    </w:p>
    <w:p>
      <w:pPr>
        <w:spacing w:line="360" w:lineRule="auto"/>
        <w:ind w:firstLine="2127"/>
        <w:contextualSpacing/>
        <w:rPr>
          <w:color w:val="000000"/>
        </w:rPr>
      </w:pPr>
      <w:r>
        <w:rPr>
          <w:rFonts w:hint="eastAsia" w:ascii="宋体" w:hAnsi="宋体" w:cs="宋体"/>
          <w:b/>
          <w:bCs/>
          <w:color w:val="000000"/>
          <w:sz w:val="32"/>
          <w:szCs w:val="32"/>
        </w:rPr>
        <w:t>（二）竞争性磋商首次报价表</w:t>
      </w:r>
    </w:p>
    <w:p>
      <w:pPr>
        <w:ind w:firstLine="2711"/>
        <w:rPr>
          <w:rFonts w:hint="eastAsia" w:ascii="宋体" w:hAnsi="宋体" w:cs="宋体"/>
          <w:b/>
          <w:bCs/>
          <w:color w:val="000000"/>
          <w:sz w:val="36"/>
          <w:szCs w:val="36"/>
        </w:rPr>
      </w:pPr>
    </w:p>
    <w:p>
      <w:pPr>
        <w:ind w:firstLine="0"/>
        <w:rPr>
          <w:color w:val="000000"/>
        </w:rPr>
      </w:pPr>
      <w:r>
        <w:rPr>
          <w:rFonts w:hint="eastAsia" w:ascii="宋体" w:hAnsi="宋体" w:cs="宋体"/>
          <w:b/>
          <w:color w:val="000000"/>
        </w:rPr>
        <w:t xml:space="preserve">供应商名称（盖章）：                            包号：  </w:t>
      </w:r>
    </w:p>
    <w:p>
      <w:pPr>
        <w:ind w:firstLine="0"/>
        <w:jc w:val="center"/>
        <w:rPr>
          <w:color w:val="000000"/>
        </w:rPr>
      </w:pPr>
      <w:r>
        <w:rPr>
          <w:rFonts w:hint="eastAsia" w:ascii="宋体" w:hAnsi="宋体" w:cs="宋体"/>
          <w:b/>
          <w:color w:val="000000"/>
        </w:rPr>
        <w:t xml:space="preserve">                                        日期：   年　月　日</w:t>
      </w:r>
    </w:p>
    <w:tbl>
      <w:tblPr>
        <w:tblStyle w:val="15"/>
        <w:tblW w:w="0" w:type="auto"/>
        <w:tblInd w:w="-464" w:type="dxa"/>
        <w:tblLayout w:type="fixed"/>
        <w:tblCellMar>
          <w:top w:w="0" w:type="dxa"/>
          <w:left w:w="108" w:type="dxa"/>
          <w:bottom w:w="0" w:type="dxa"/>
          <w:right w:w="108" w:type="dxa"/>
        </w:tblCellMar>
      </w:tblPr>
      <w:tblGrid>
        <w:gridCol w:w="916"/>
        <w:gridCol w:w="1146"/>
        <w:gridCol w:w="1907"/>
        <w:gridCol w:w="1746"/>
        <w:gridCol w:w="1177"/>
        <w:gridCol w:w="946"/>
        <w:gridCol w:w="1523"/>
      </w:tblGrid>
      <w:tr>
        <w:tblPrEx>
          <w:tblCellMar>
            <w:top w:w="0" w:type="dxa"/>
            <w:left w:w="108" w:type="dxa"/>
            <w:bottom w:w="0" w:type="dxa"/>
            <w:right w:w="108" w:type="dxa"/>
          </w:tblCellMar>
        </w:tblPrEx>
        <w:trPr>
          <w:cantSplit/>
          <w:trHeight w:val="738"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bCs/>
                <w:color w:val="000000"/>
              </w:rPr>
              <w:t>序号</w:t>
            </w:r>
          </w:p>
        </w:tc>
        <w:tc>
          <w:tcPr>
            <w:tcW w:w="30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bCs/>
                <w:color w:val="000000"/>
              </w:rPr>
              <w:t>项目名称</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bCs/>
                <w:color w:val="000000"/>
              </w:rPr>
              <w:t>投标总价</w:t>
            </w:r>
          </w:p>
          <w:p>
            <w:pPr>
              <w:spacing w:line="240" w:lineRule="auto"/>
              <w:ind w:firstLine="0"/>
              <w:jc w:val="center"/>
              <w:rPr>
                <w:color w:val="000000"/>
              </w:rPr>
            </w:pPr>
            <w:r>
              <w:rPr>
                <w:rFonts w:hint="eastAsia" w:ascii="宋体" w:hAnsi="宋体" w:cs="宋体"/>
                <w:bCs/>
                <w:color w:val="000000"/>
              </w:rPr>
              <w:t>（元）</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bCs/>
                <w:color w:val="000000"/>
              </w:rPr>
              <w:t>工程</w:t>
            </w:r>
          </w:p>
          <w:p>
            <w:pPr>
              <w:spacing w:line="240" w:lineRule="auto"/>
              <w:ind w:firstLine="0"/>
              <w:jc w:val="center"/>
              <w:rPr>
                <w:color w:val="000000"/>
              </w:rPr>
            </w:pPr>
            <w:r>
              <w:rPr>
                <w:rFonts w:hint="eastAsia" w:ascii="宋体" w:hAnsi="宋体" w:cs="宋体"/>
                <w:bCs/>
                <w:color w:val="000000"/>
              </w:rPr>
              <w:t>质量</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color w:val="000000"/>
              </w:rPr>
              <w:t>工期</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color w:val="000000"/>
              </w:rPr>
              <w:t>项目经理</w:t>
            </w:r>
          </w:p>
        </w:tc>
      </w:tr>
      <w:tr>
        <w:tblPrEx>
          <w:tblCellMar>
            <w:top w:w="0" w:type="dxa"/>
            <w:left w:w="108" w:type="dxa"/>
            <w:bottom w:w="0" w:type="dxa"/>
            <w:right w:w="108" w:type="dxa"/>
          </w:tblCellMar>
        </w:tblPrEx>
        <w:trPr>
          <w:cantSplit/>
          <w:trHeight w:val="915"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ind w:firstLine="0"/>
              <w:jc w:val="center"/>
              <w:rPr>
                <w:rFonts w:hint="eastAsia" w:ascii="宋体" w:hAnsi="宋体" w:cs="宋体"/>
                <w:color w:val="000000"/>
              </w:rPr>
            </w:pPr>
          </w:p>
        </w:tc>
        <w:tc>
          <w:tcPr>
            <w:tcW w:w="305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ind w:firstLine="0"/>
              <w:rPr>
                <w:rFonts w:hint="eastAsia" w:ascii="宋体" w:hAnsi="宋体" w:cs="宋体"/>
                <w:color w:val="000000"/>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ind w:firstLine="0"/>
              <w:rPr>
                <w:rFonts w:hint="eastAsia" w:ascii="宋体" w:hAnsi="宋体" w:cs="宋体"/>
                <w:color w:val="000000"/>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ind w:firstLine="0"/>
              <w:rPr>
                <w:rFonts w:hint="eastAsia" w:ascii="宋体" w:hAnsi="宋体" w:cs="宋体"/>
                <w:color w:val="000000"/>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ind w:firstLine="0"/>
              <w:rPr>
                <w:rFonts w:hint="eastAsia" w:ascii="宋体" w:hAnsi="宋体" w:cs="宋体"/>
                <w:color w:val="000000"/>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ind w:firstLine="0"/>
              <w:rPr>
                <w:rFonts w:hint="eastAsia" w:ascii="宋体" w:hAnsi="宋体" w:cs="宋体"/>
                <w:color w:val="000000"/>
              </w:rPr>
            </w:pPr>
          </w:p>
        </w:tc>
      </w:tr>
      <w:tr>
        <w:tblPrEx>
          <w:tblCellMar>
            <w:top w:w="0" w:type="dxa"/>
            <w:left w:w="108" w:type="dxa"/>
            <w:bottom w:w="0" w:type="dxa"/>
            <w:right w:w="108" w:type="dxa"/>
          </w:tblCellMar>
        </w:tblPrEx>
        <w:trPr>
          <w:cantSplit/>
          <w:trHeight w:val="546" w:hRule="atLeast"/>
        </w:trPr>
        <w:tc>
          <w:tcPr>
            <w:tcW w:w="396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1440"/>
              <w:rPr>
                <w:color w:val="000000"/>
              </w:rPr>
            </w:pPr>
            <w:r>
              <w:rPr>
                <w:rFonts w:hint="eastAsia" w:ascii="宋体" w:hAnsi="宋体" w:cs="宋体"/>
                <w:color w:val="000000"/>
              </w:rPr>
              <w:t>投标报价（大写）</w:t>
            </w:r>
          </w:p>
        </w:tc>
        <w:tc>
          <w:tcPr>
            <w:tcW w:w="5392"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ind w:firstLine="0"/>
              <w:rPr>
                <w:rFonts w:hint="eastAsia" w:ascii="宋体" w:hAnsi="宋体" w:cs="宋体"/>
                <w:color w:val="000000"/>
              </w:rPr>
            </w:pPr>
          </w:p>
        </w:tc>
      </w:tr>
      <w:tr>
        <w:tblPrEx>
          <w:tblCellMar>
            <w:top w:w="0" w:type="dxa"/>
            <w:left w:w="108" w:type="dxa"/>
            <w:bottom w:w="0" w:type="dxa"/>
            <w:right w:w="108" w:type="dxa"/>
          </w:tblCellMar>
        </w:tblPrEx>
        <w:trPr>
          <w:cantSplit/>
          <w:trHeight w:val="546" w:hRule="atLeast"/>
        </w:trPr>
        <w:tc>
          <w:tcPr>
            <w:tcW w:w="396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2400"/>
              <w:rPr>
                <w:color w:val="000000"/>
              </w:rPr>
            </w:pPr>
            <w:r>
              <w:rPr>
                <w:rFonts w:hint="eastAsia" w:ascii="宋体" w:hAnsi="宋体" w:cs="宋体"/>
                <w:color w:val="000000"/>
              </w:rPr>
              <w:t>（小写）</w:t>
            </w:r>
          </w:p>
        </w:tc>
        <w:tc>
          <w:tcPr>
            <w:tcW w:w="5392"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ind w:firstLine="0"/>
              <w:rPr>
                <w:rFonts w:hint="eastAsia" w:ascii="宋体" w:hAnsi="宋体" w:cs="宋体"/>
                <w:color w:val="000000"/>
              </w:rPr>
            </w:pPr>
          </w:p>
        </w:tc>
      </w:tr>
      <w:tr>
        <w:tblPrEx>
          <w:tblCellMar>
            <w:top w:w="0" w:type="dxa"/>
            <w:left w:w="108" w:type="dxa"/>
            <w:bottom w:w="0" w:type="dxa"/>
            <w:right w:w="108" w:type="dxa"/>
          </w:tblCellMar>
        </w:tblPrEx>
        <w:trPr>
          <w:cantSplit/>
          <w:trHeight w:val="2597" w:hRule="atLeast"/>
        </w:trPr>
        <w:tc>
          <w:tcPr>
            <w:tcW w:w="206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2400"/>
              <w:rPr>
                <w:color w:val="000000"/>
              </w:rPr>
            </w:pPr>
            <w:r>
              <w:rPr>
                <w:rFonts w:hint="eastAsia" w:ascii="宋体" w:hAnsi="宋体" w:cs="宋体"/>
                <w:color w:val="000000"/>
              </w:rPr>
              <w:t>最质量保证及服务承诺（优惠条件）</w:t>
            </w:r>
          </w:p>
        </w:tc>
        <w:tc>
          <w:tcPr>
            <w:tcW w:w="7299"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ind w:firstLine="0"/>
              <w:rPr>
                <w:rFonts w:hint="eastAsia" w:ascii="宋体" w:hAnsi="宋体" w:cs="宋体"/>
                <w:color w:val="000000"/>
              </w:rPr>
            </w:pPr>
          </w:p>
        </w:tc>
      </w:tr>
    </w:tbl>
    <w:p>
      <w:pPr>
        <w:ind w:firstLine="0"/>
        <w:textAlignment w:val="baseline"/>
        <w:rPr>
          <w:rFonts w:hint="eastAsia" w:ascii="宋体" w:hAnsi="宋体" w:cs="宋体"/>
          <w:b/>
          <w:color w:val="000000"/>
        </w:rPr>
      </w:pPr>
    </w:p>
    <w:p>
      <w:pPr>
        <w:ind w:firstLine="0"/>
        <w:textAlignment w:val="baseline"/>
        <w:rPr>
          <w:rFonts w:hint="eastAsia" w:ascii="宋体" w:hAnsi="宋体" w:cs="宋体"/>
          <w:b/>
          <w:color w:val="000000"/>
        </w:rPr>
      </w:pPr>
    </w:p>
    <w:p>
      <w:pPr>
        <w:ind w:firstLine="0"/>
        <w:textAlignment w:val="baseline"/>
        <w:rPr>
          <w:rFonts w:hint="eastAsia" w:ascii="宋体" w:hAnsi="宋体" w:cs="宋体"/>
          <w:color w:val="000000"/>
        </w:rPr>
      </w:pPr>
    </w:p>
    <w:p>
      <w:pPr>
        <w:ind w:firstLine="0"/>
        <w:textAlignment w:val="baseline"/>
        <w:rPr>
          <w:rFonts w:hint="eastAsia" w:ascii="宋体" w:hAnsi="宋体" w:cs="宋体"/>
          <w:color w:val="000000"/>
        </w:rPr>
      </w:pPr>
    </w:p>
    <w:p>
      <w:pPr>
        <w:pStyle w:val="6"/>
        <w:ind w:firstLine="0"/>
        <w:rPr>
          <w:rFonts w:hint="eastAsia" w:ascii="宋体" w:hAnsi="宋体" w:cs="宋体"/>
          <w:color w:val="000000"/>
        </w:rPr>
      </w:pPr>
    </w:p>
    <w:p>
      <w:pPr>
        <w:ind w:firstLine="480"/>
        <w:jc w:val="center"/>
        <w:rPr>
          <w:rFonts w:hint="eastAsia" w:ascii="宋体" w:hAnsi="宋体" w:cs="宋体"/>
          <w:color w:val="000000"/>
        </w:rPr>
      </w:pPr>
    </w:p>
    <w:p>
      <w:pPr>
        <w:ind w:firstLine="0"/>
        <w:rPr>
          <w:rFonts w:hint="eastAsia" w:ascii="宋体" w:hAnsi="宋体" w:cs="宋体"/>
          <w:color w:val="000000"/>
        </w:rPr>
      </w:pPr>
    </w:p>
    <w:p>
      <w:pPr>
        <w:ind w:firstLine="2532"/>
        <w:rPr>
          <w:rFonts w:hint="eastAsia" w:ascii="宋体" w:hAnsi="宋体" w:cs="宋体"/>
          <w:color w:val="000000"/>
        </w:rPr>
      </w:pPr>
    </w:p>
    <w:p>
      <w:pPr>
        <w:spacing w:line="240" w:lineRule="auto"/>
        <w:ind w:firstLine="482"/>
        <w:jc w:val="center"/>
        <w:rPr>
          <w:color w:val="000000"/>
        </w:rPr>
      </w:pPr>
      <w:r>
        <w:rPr>
          <w:rFonts w:hint="eastAsia" w:ascii="宋体" w:hAnsi="宋体" w:cs="宋体"/>
          <w:b/>
          <w:color w:val="000000"/>
        </w:rPr>
        <w:t xml:space="preserve">             供应商：</w:t>
      </w:r>
      <w:r>
        <w:rPr>
          <w:rFonts w:hint="eastAsia" w:ascii="宋体" w:hAnsi="宋体" w:cs="宋体"/>
          <w:color w:val="000000"/>
          <w:kern w:val="0"/>
          <w:u w:val="single"/>
        </w:rPr>
        <w:t xml:space="preserve">       </w:t>
      </w:r>
      <w:r>
        <w:rPr>
          <w:rFonts w:hint="eastAsia" w:ascii="宋体" w:hAnsi="宋体" w:cs="宋体"/>
          <w:b/>
          <w:color w:val="000000"/>
        </w:rPr>
        <w:t>（公章）</w:t>
      </w:r>
    </w:p>
    <w:p>
      <w:pPr>
        <w:spacing w:line="240" w:lineRule="auto"/>
        <w:ind w:firstLine="482"/>
        <w:jc w:val="center"/>
        <w:rPr>
          <w:color w:val="000000"/>
        </w:rPr>
      </w:pPr>
      <w:r>
        <w:rPr>
          <w:rFonts w:hint="eastAsia" w:ascii="宋体" w:hAnsi="宋体" w:cs="宋体"/>
          <w:b/>
          <w:color w:val="000000"/>
        </w:rPr>
        <w:t xml:space="preserve">                  法定代表人或委托代理人：</w:t>
      </w:r>
      <w:r>
        <w:rPr>
          <w:rFonts w:hint="eastAsia" w:ascii="宋体" w:hAnsi="宋体" w:cs="宋体"/>
          <w:color w:val="000000"/>
          <w:kern w:val="0"/>
          <w:u w:val="single"/>
        </w:rPr>
        <w:t xml:space="preserve">       </w:t>
      </w:r>
      <w:r>
        <w:rPr>
          <w:rFonts w:hint="eastAsia" w:ascii="宋体" w:hAnsi="宋体" w:cs="宋体"/>
          <w:b/>
          <w:color w:val="000000"/>
        </w:rPr>
        <w:t>（签字或盖章）</w:t>
      </w:r>
    </w:p>
    <w:p>
      <w:pPr>
        <w:spacing w:line="240" w:lineRule="auto"/>
        <w:ind w:firstLine="482"/>
        <w:jc w:val="center"/>
        <w:rPr>
          <w:color w:val="000000"/>
        </w:rPr>
      </w:pPr>
      <w:r>
        <w:rPr>
          <w:rFonts w:hint="eastAsia" w:ascii="宋体" w:hAnsi="宋体" w:cs="宋体"/>
          <w:b/>
          <w:color w:val="000000"/>
        </w:rPr>
        <w:t xml:space="preserve">             年   月  日</w:t>
      </w:r>
    </w:p>
    <w:p>
      <w:pPr>
        <w:pStyle w:val="6"/>
        <w:ind w:firstLine="0"/>
        <w:rPr>
          <w:rFonts w:hint="eastAsia" w:ascii="宋体" w:hAnsi="宋体" w:cs="宋体"/>
          <w:b/>
          <w:color w:val="000000"/>
        </w:rPr>
      </w:pPr>
    </w:p>
    <w:p>
      <w:pPr>
        <w:widowControl/>
        <w:snapToGrid w:val="0"/>
        <w:spacing w:line="360" w:lineRule="auto"/>
        <w:ind w:firstLine="0"/>
        <w:rPr>
          <w:rFonts w:hint="eastAsia" w:ascii="宋体" w:hAnsi="宋体" w:cs="宋体"/>
          <w:b/>
          <w:color w:val="000000"/>
          <w:sz w:val="28"/>
          <w:szCs w:val="28"/>
        </w:rPr>
      </w:pPr>
    </w:p>
    <w:p>
      <w:pPr>
        <w:pStyle w:val="6"/>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color w:val="000000"/>
        </w:rPr>
      </w:pPr>
      <w:r>
        <w:rPr>
          <w:rFonts w:hint="eastAsia" w:ascii="宋体" w:hAnsi="宋体" w:cs="宋体"/>
          <w:b/>
          <w:color w:val="000000"/>
          <w:sz w:val="28"/>
          <w:szCs w:val="28"/>
        </w:rPr>
        <w:t>附件3：法定代表人证明书</w:t>
      </w:r>
    </w:p>
    <w:p>
      <w:pPr>
        <w:ind w:firstLine="723"/>
        <w:jc w:val="center"/>
        <w:rPr>
          <w:rFonts w:hint="eastAsia" w:ascii="宋体" w:hAnsi="宋体" w:cs="宋体"/>
          <w:b/>
          <w:bCs/>
          <w:color w:val="000000"/>
          <w:sz w:val="36"/>
          <w:szCs w:val="36"/>
        </w:rPr>
      </w:pPr>
    </w:p>
    <w:p>
      <w:pPr>
        <w:ind w:firstLine="723"/>
        <w:jc w:val="center"/>
        <w:rPr>
          <w:color w:val="000000"/>
        </w:rPr>
      </w:pPr>
      <w:r>
        <w:rPr>
          <w:rFonts w:hint="eastAsia" w:ascii="宋体" w:hAnsi="宋体" w:cs="宋体"/>
          <w:b/>
          <w:bCs/>
          <w:color w:val="000000"/>
          <w:sz w:val="36"/>
          <w:szCs w:val="36"/>
        </w:rPr>
        <w:t>法定代表人证明书</w:t>
      </w:r>
    </w:p>
    <w:p>
      <w:pPr>
        <w:ind w:firstLine="0"/>
        <w:rPr>
          <w:rFonts w:hint="eastAsia" w:ascii="宋体" w:hAnsi="宋体" w:cs="宋体"/>
          <w:b/>
          <w:bCs/>
          <w:color w:val="000000"/>
          <w:sz w:val="36"/>
          <w:szCs w:val="36"/>
        </w:rPr>
      </w:pPr>
    </w:p>
    <w:p>
      <w:pPr>
        <w:spacing w:line="360" w:lineRule="auto"/>
        <w:ind w:firstLine="480"/>
        <w:rPr>
          <w:color w:val="000000"/>
        </w:rPr>
      </w:pPr>
      <w:r>
        <w:rPr>
          <w:rFonts w:ascii="宋体" w:hAnsi="宋体" w:cs="宋体"/>
          <w:color w:val="000000"/>
        </w:rPr>
        <w:t>致：</w:t>
      </w:r>
      <w:r>
        <w:rPr>
          <w:rFonts w:hint="eastAsia" w:ascii="宋体" w:hAnsi="宋体" w:cs="宋体"/>
          <w:color w:val="000000"/>
          <w:u w:val="single"/>
        </w:rPr>
        <w:t xml:space="preserve">                </w:t>
      </w:r>
      <w:r>
        <w:rPr>
          <w:rFonts w:ascii="宋体" w:hAnsi="宋体" w:cs="宋体"/>
          <w:color w:val="000000"/>
          <w:u w:val="single"/>
        </w:rPr>
        <w:t xml:space="preserve"> （采购代理机构）</w:t>
      </w:r>
    </w:p>
    <w:p>
      <w:pPr>
        <w:autoSpaceDE w:val="0"/>
        <w:ind w:firstLine="480"/>
        <w:jc w:val="left"/>
        <w:rPr>
          <w:rFonts w:hint="eastAsia" w:ascii="宋体" w:hAnsi="宋体" w:cs="宋体"/>
          <w:color w:val="000000"/>
          <w:kern w:val="0"/>
        </w:rPr>
      </w:pPr>
    </w:p>
    <w:p>
      <w:pPr>
        <w:autoSpaceDE w:val="0"/>
        <w:ind w:firstLine="480"/>
        <w:jc w:val="left"/>
        <w:rPr>
          <w:color w:val="000000"/>
        </w:rPr>
      </w:pPr>
      <w:r>
        <w:rPr>
          <w:rFonts w:hint="eastAsia" w:ascii="宋体" w:hAnsi="宋体" w:cs="宋体"/>
          <w:color w:val="000000"/>
          <w:u w:val="single"/>
        </w:rPr>
        <w:t xml:space="preserve">  （法定代表人姓名）  </w:t>
      </w:r>
      <w:r>
        <w:rPr>
          <w:rFonts w:hint="eastAsia" w:ascii="宋体" w:hAnsi="宋体" w:cs="宋体"/>
          <w:color w:val="000000"/>
          <w:kern w:val="0"/>
        </w:rPr>
        <w:t>现任我单位</w:t>
      </w:r>
      <w:r>
        <w:rPr>
          <w:rFonts w:hint="eastAsia" w:ascii="宋体" w:hAnsi="宋体" w:cs="宋体"/>
          <w:color w:val="000000"/>
          <w:u w:val="single"/>
        </w:rPr>
        <w:t xml:space="preserve">              </w:t>
      </w:r>
      <w:r>
        <w:rPr>
          <w:rFonts w:hint="eastAsia" w:ascii="宋体" w:hAnsi="宋体" w:cs="宋体"/>
          <w:color w:val="000000"/>
        </w:rPr>
        <w:t>职务，为法定代表人，特此证明。</w:t>
      </w:r>
    </w:p>
    <w:p>
      <w:pPr>
        <w:autoSpaceDE w:val="0"/>
        <w:ind w:firstLine="480"/>
        <w:jc w:val="left"/>
        <w:rPr>
          <w:rFonts w:hint="eastAsia" w:ascii="宋体" w:hAnsi="宋体" w:cs="宋体"/>
          <w:color w:val="000000"/>
        </w:rPr>
      </w:pPr>
    </w:p>
    <w:p>
      <w:pPr>
        <w:autoSpaceDE w:val="0"/>
        <w:ind w:firstLine="480"/>
        <w:jc w:val="left"/>
        <w:rPr>
          <w:color w:val="000000"/>
        </w:rPr>
      </w:pPr>
      <w:r>
        <w:rPr>
          <w:rFonts w:hint="eastAsia" w:ascii="宋体" w:hAnsi="宋体" w:cs="宋体"/>
          <w:color w:val="000000"/>
        </w:rPr>
        <w:t>法定代表人基本情况：</w:t>
      </w:r>
    </w:p>
    <w:p>
      <w:pPr>
        <w:autoSpaceDE w:val="0"/>
        <w:ind w:firstLine="480"/>
        <w:jc w:val="left"/>
        <w:rPr>
          <w:color w:val="000000"/>
        </w:rPr>
      </w:pPr>
      <w:r>
        <w:rPr>
          <w:rFonts w:hint="eastAsia" w:ascii="宋体" w:hAnsi="宋体" w:cs="宋体"/>
          <w:color w:val="000000"/>
          <w:kern w:val="0"/>
        </w:rPr>
        <w:t>性别：</w:t>
      </w:r>
      <w:r>
        <w:rPr>
          <w:rFonts w:hint="eastAsia" w:ascii="宋体" w:hAnsi="宋体" w:cs="宋体"/>
          <w:color w:val="000000"/>
          <w:kern w:val="0"/>
          <w:u w:val="single"/>
        </w:rPr>
        <w:t xml:space="preserve">      </w:t>
      </w:r>
      <w:r>
        <w:rPr>
          <w:rFonts w:hint="eastAsia" w:ascii="宋体" w:hAnsi="宋体" w:cs="宋体"/>
          <w:color w:val="000000"/>
          <w:kern w:val="0"/>
        </w:rPr>
        <w:t>年龄：</w:t>
      </w:r>
      <w:r>
        <w:rPr>
          <w:rFonts w:hint="eastAsia" w:ascii="宋体" w:hAnsi="宋体" w:cs="宋体"/>
          <w:color w:val="000000"/>
          <w:kern w:val="0"/>
          <w:u w:val="single"/>
        </w:rPr>
        <w:t xml:space="preserve">       </w:t>
      </w:r>
      <w:r>
        <w:rPr>
          <w:rFonts w:hint="eastAsia" w:ascii="宋体" w:hAnsi="宋体" w:cs="宋体"/>
          <w:color w:val="000000"/>
          <w:kern w:val="0"/>
        </w:rPr>
        <w:t>民族：</w:t>
      </w:r>
      <w:r>
        <w:rPr>
          <w:rFonts w:hint="eastAsia" w:ascii="宋体" w:hAnsi="宋体" w:cs="宋体"/>
          <w:color w:val="000000"/>
          <w:kern w:val="0"/>
          <w:u w:val="single"/>
        </w:rPr>
        <w:t xml:space="preserve">     </w:t>
      </w:r>
    </w:p>
    <w:p>
      <w:pPr>
        <w:autoSpaceDE w:val="0"/>
        <w:ind w:firstLine="480"/>
        <w:jc w:val="left"/>
        <w:rPr>
          <w:color w:val="000000"/>
        </w:rPr>
      </w:pPr>
      <w:r>
        <w:rPr>
          <w:rFonts w:hint="eastAsia" w:ascii="宋体" w:hAnsi="宋体" w:cs="宋体"/>
          <w:color w:val="000000"/>
          <w:kern w:val="0"/>
        </w:rPr>
        <w:t>地址：</w:t>
      </w:r>
      <w:r>
        <w:rPr>
          <w:rFonts w:hint="eastAsia" w:ascii="宋体" w:hAnsi="宋体" w:cs="宋体"/>
          <w:color w:val="000000"/>
          <w:u w:val="single"/>
        </w:rPr>
        <w:t xml:space="preserve">                 </w:t>
      </w:r>
    </w:p>
    <w:p>
      <w:pPr>
        <w:autoSpaceDE w:val="0"/>
        <w:ind w:firstLine="480"/>
        <w:jc w:val="left"/>
        <w:rPr>
          <w:color w:val="000000"/>
        </w:rPr>
      </w:pPr>
      <w:r>
        <w:rPr>
          <w:rFonts w:hint="eastAsia" w:ascii="宋体" w:hAnsi="宋体" w:cs="宋体"/>
          <w:color w:val="000000"/>
          <w:kern w:val="0"/>
        </w:rPr>
        <w:t>身份证号码：</w:t>
      </w:r>
      <w:r>
        <w:rPr>
          <w:rFonts w:hint="eastAsia" w:ascii="宋体" w:hAnsi="宋体" w:cs="宋体"/>
          <w:color w:val="000000"/>
          <w:u w:val="single"/>
        </w:rPr>
        <w:t xml:space="preserve">                 </w:t>
      </w:r>
    </w:p>
    <w:p>
      <w:pPr>
        <w:autoSpaceDE w:val="0"/>
        <w:ind w:firstLine="480"/>
        <w:jc w:val="left"/>
        <w:rPr>
          <w:color w:val="000000"/>
        </w:rPr>
      </w:pPr>
      <w:r>
        <w:rPr>
          <w:rFonts w:hint="eastAsia" w:ascii="宋体" w:hAnsi="宋体" w:cs="宋体"/>
          <w:color w:val="000000"/>
          <w:kern w:val="0"/>
        </w:rPr>
        <w:t>附法定代表人第二代身份证双面扫描（或复印）件</w:t>
      </w:r>
    </w:p>
    <w:p>
      <w:pPr>
        <w:autoSpaceDE w:val="0"/>
        <w:ind w:firstLine="480"/>
        <w:jc w:val="left"/>
        <w:rPr>
          <w:rFonts w:hint="eastAsia" w:ascii="宋体" w:hAnsi="宋体" w:cs="宋体"/>
          <w:color w:val="000000"/>
          <w:kern w:val="0"/>
        </w:rPr>
      </w:pPr>
    </w:p>
    <w:p>
      <w:pPr>
        <w:autoSpaceDE w:val="0"/>
        <w:ind w:firstLine="480"/>
        <w:jc w:val="left"/>
        <w:rPr>
          <w:rFonts w:hint="eastAsia" w:ascii="宋体" w:hAnsi="宋体" w:cs="宋体"/>
          <w:color w:val="000000"/>
          <w:kern w:val="0"/>
        </w:rPr>
      </w:pPr>
    </w:p>
    <w:p>
      <w:pPr>
        <w:autoSpaceDE w:val="0"/>
        <w:ind w:firstLine="480"/>
        <w:jc w:val="left"/>
        <w:rPr>
          <w:rFonts w:hint="eastAsia" w:ascii="宋体" w:hAnsi="宋体" w:cs="宋体"/>
          <w:color w:val="000000"/>
          <w:kern w:val="0"/>
        </w:rPr>
      </w:pPr>
    </w:p>
    <w:p>
      <w:pPr>
        <w:autoSpaceDE w:val="0"/>
        <w:ind w:firstLine="480"/>
        <w:jc w:val="left"/>
        <w:rPr>
          <w:rFonts w:hint="eastAsia" w:ascii="宋体" w:hAnsi="宋体" w:cs="宋体"/>
          <w:color w:val="000000"/>
          <w:kern w:val="0"/>
        </w:rPr>
      </w:pPr>
    </w:p>
    <w:p>
      <w:pPr>
        <w:autoSpaceDE w:val="0"/>
        <w:ind w:firstLine="480"/>
        <w:jc w:val="left"/>
        <w:rPr>
          <w:rFonts w:hint="eastAsia" w:ascii="宋体" w:hAnsi="宋体" w:cs="宋体"/>
          <w:color w:val="000000"/>
          <w:kern w:val="0"/>
        </w:rPr>
      </w:pPr>
    </w:p>
    <w:p>
      <w:pPr>
        <w:autoSpaceDE w:val="0"/>
        <w:ind w:firstLine="480"/>
        <w:jc w:val="left"/>
        <w:rPr>
          <w:rFonts w:hint="eastAsia" w:ascii="宋体" w:hAnsi="宋体" w:cs="宋体"/>
          <w:color w:val="000000"/>
          <w:kern w:val="0"/>
        </w:rPr>
      </w:pPr>
    </w:p>
    <w:p>
      <w:pPr>
        <w:autoSpaceDE w:val="0"/>
        <w:ind w:firstLine="480"/>
        <w:jc w:val="left"/>
        <w:rPr>
          <w:rFonts w:hint="eastAsia" w:ascii="宋体" w:hAnsi="宋体" w:cs="宋体"/>
          <w:color w:val="000000"/>
          <w:kern w:val="0"/>
        </w:rPr>
      </w:pPr>
    </w:p>
    <w:p>
      <w:pPr>
        <w:autoSpaceDE w:val="0"/>
        <w:ind w:firstLine="0"/>
        <w:jc w:val="left"/>
        <w:rPr>
          <w:rFonts w:hint="eastAsia" w:ascii="宋体" w:hAnsi="宋体" w:cs="宋体"/>
          <w:color w:val="000000"/>
          <w:kern w:val="0"/>
        </w:rPr>
      </w:pPr>
    </w:p>
    <w:p>
      <w:pPr>
        <w:autoSpaceDE w:val="0"/>
        <w:ind w:firstLine="480"/>
        <w:jc w:val="left"/>
        <w:rPr>
          <w:rFonts w:hint="eastAsia" w:ascii="宋体" w:hAnsi="宋体" w:cs="宋体"/>
          <w:color w:val="000000"/>
          <w:kern w:val="0"/>
        </w:rPr>
      </w:pPr>
    </w:p>
    <w:p>
      <w:pPr>
        <w:autoSpaceDE w:val="0"/>
        <w:ind w:firstLine="0"/>
        <w:jc w:val="left"/>
        <w:rPr>
          <w:rFonts w:hint="eastAsia" w:ascii="宋体" w:hAnsi="宋体" w:cs="宋体"/>
          <w:color w:val="000000"/>
          <w:kern w:val="0"/>
        </w:rPr>
      </w:pPr>
    </w:p>
    <w:p>
      <w:pPr>
        <w:autoSpaceDE w:val="0"/>
        <w:ind w:firstLine="480"/>
        <w:jc w:val="left"/>
        <w:rPr>
          <w:rFonts w:hint="eastAsia" w:ascii="宋体" w:hAnsi="宋体" w:cs="宋体"/>
          <w:color w:val="000000"/>
          <w:kern w:val="0"/>
        </w:rPr>
      </w:pPr>
    </w:p>
    <w:p>
      <w:pPr>
        <w:autoSpaceDE w:val="0"/>
        <w:ind w:firstLine="0"/>
        <w:jc w:val="left"/>
        <w:rPr>
          <w:rFonts w:hint="eastAsia" w:ascii="宋体" w:hAnsi="宋体" w:cs="宋体"/>
          <w:color w:val="000000"/>
          <w:kern w:val="0"/>
        </w:rPr>
      </w:pPr>
    </w:p>
    <w:p>
      <w:pPr>
        <w:ind w:firstLine="3614"/>
        <w:rPr>
          <w:color w:val="000000"/>
        </w:rPr>
      </w:pPr>
      <w:r>
        <w:rPr>
          <w:rFonts w:hint="eastAsia" w:ascii="宋体" w:hAnsi="宋体" w:cs="宋体"/>
          <w:b/>
          <w:color w:val="000000"/>
        </w:rPr>
        <w:t>供应商：</w:t>
      </w:r>
      <w:r>
        <w:rPr>
          <w:rFonts w:hint="eastAsia" w:ascii="宋体" w:hAnsi="宋体" w:cs="宋体"/>
          <w:color w:val="000000"/>
          <w:kern w:val="0"/>
          <w:u w:val="single"/>
        </w:rPr>
        <w:t xml:space="preserve">       </w:t>
      </w:r>
      <w:r>
        <w:rPr>
          <w:rFonts w:hint="eastAsia" w:ascii="宋体" w:hAnsi="宋体" w:cs="宋体"/>
          <w:b/>
          <w:color w:val="000000"/>
        </w:rPr>
        <w:t>（公章）</w:t>
      </w:r>
    </w:p>
    <w:p>
      <w:pPr>
        <w:ind w:firstLine="3614"/>
        <w:rPr>
          <w:color w:val="000000"/>
        </w:rPr>
      </w:pPr>
      <w:r>
        <w:rPr>
          <w:rFonts w:hint="eastAsia" w:ascii="宋体" w:hAnsi="宋体" w:cs="宋体"/>
          <w:b/>
          <w:color w:val="000000"/>
        </w:rPr>
        <w:t>法定代表人：</w:t>
      </w:r>
      <w:r>
        <w:rPr>
          <w:rFonts w:hint="eastAsia" w:ascii="宋体" w:hAnsi="宋体" w:cs="宋体"/>
          <w:color w:val="000000"/>
          <w:kern w:val="0"/>
          <w:u w:val="single"/>
        </w:rPr>
        <w:t xml:space="preserve">       </w:t>
      </w:r>
      <w:r>
        <w:rPr>
          <w:rFonts w:hint="eastAsia" w:ascii="宋体" w:hAnsi="宋体" w:cs="宋体"/>
          <w:b/>
          <w:color w:val="000000"/>
        </w:rPr>
        <w:t>（签字）</w:t>
      </w:r>
    </w:p>
    <w:p>
      <w:pPr>
        <w:ind w:firstLine="482"/>
        <w:jc w:val="center"/>
        <w:rPr>
          <w:color w:val="000000"/>
        </w:rPr>
      </w:pPr>
      <w:r>
        <w:rPr>
          <w:rFonts w:hint="eastAsia" w:ascii="宋体" w:hAnsi="宋体" w:cs="宋体"/>
          <w:b/>
          <w:color w:val="000000"/>
        </w:rPr>
        <w:t xml:space="preserve">               年   月   日</w:t>
      </w:r>
    </w:p>
    <w:p>
      <w:pPr>
        <w:ind w:firstLine="0"/>
        <w:rPr>
          <w:rFonts w:hint="eastAsia" w:ascii="宋体" w:hAnsi="宋体" w:cs="宋体"/>
          <w:b/>
          <w:bCs/>
          <w:color w:val="000000"/>
        </w:rPr>
      </w:pPr>
    </w:p>
    <w:p>
      <w:pPr>
        <w:widowControl/>
        <w:snapToGrid w:val="0"/>
        <w:spacing w:line="360" w:lineRule="auto"/>
        <w:ind w:firstLine="0"/>
        <w:rPr>
          <w:rFonts w:hint="eastAsia" w:ascii="宋体" w:hAnsi="宋体" w:cs="宋体"/>
          <w:b/>
          <w:bCs/>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color w:val="000000"/>
        </w:rPr>
      </w:pPr>
      <w:r>
        <w:rPr>
          <w:rFonts w:hint="eastAsia" w:ascii="宋体" w:hAnsi="宋体" w:cs="宋体"/>
          <w:b/>
          <w:color w:val="000000"/>
          <w:sz w:val="28"/>
          <w:szCs w:val="28"/>
        </w:rPr>
        <w:t>附件4：法定代表人授权书</w:t>
      </w:r>
    </w:p>
    <w:p>
      <w:pPr>
        <w:ind w:firstLine="3813"/>
        <w:rPr>
          <w:rFonts w:hint="eastAsia" w:ascii="宋体" w:hAnsi="宋体" w:cs="宋体"/>
          <w:b/>
          <w:color w:val="000000"/>
          <w:sz w:val="36"/>
          <w:szCs w:val="36"/>
        </w:rPr>
      </w:pPr>
    </w:p>
    <w:p>
      <w:pPr>
        <w:ind w:firstLine="2909"/>
        <w:rPr>
          <w:color w:val="000000"/>
        </w:rPr>
      </w:pPr>
      <w:r>
        <w:rPr>
          <w:rFonts w:hint="eastAsia" w:ascii="宋体" w:hAnsi="宋体" w:cs="宋体"/>
          <w:b/>
          <w:color w:val="000000"/>
          <w:sz w:val="36"/>
          <w:szCs w:val="36"/>
        </w:rPr>
        <w:t>法定代表人授权书</w:t>
      </w:r>
    </w:p>
    <w:p>
      <w:pPr>
        <w:ind w:firstLine="198"/>
        <w:rPr>
          <w:rFonts w:hint="eastAsia" w:ascii="宋体" w:hAnsi="宋体" w:cs="宋体"/>
          <w:b/>
          <w:bCs/>
          <w:color w:val="000000"/>
          <w:sz w:val="36"/>
          <w:szCs w:val="36"/>
        </w:rPr>
      </w:pPr>
    </w:p>
    <w:p>
      <w:pPr>
        <w:spacing w:line="360" w:lineRule="auto"/>
        <w:ind w:firstLine="480"/>
        <w:rPr>
          <w:color w:val="000000"/>
        </w:rPr>
      </w:pPr>
      <w:r>
        <w:rPr>
          <w:rFonts w:ascii="宋体" w:hAnsi="宋体" w:cs="宋体"/>
          <w:color w:val="000000"/>
        </w:rPr>
        <w:t>致：</w:t>
      </w:r>
      <w:r>
        <w:rPr>
          <w:rFonts w:hint="eastAsia" w:ascii="宋体" w:hAnsi="宋体" w:cs="宋体"/>
          <w:color w:val="000000"/>
          <w:u w:val="single"/>
        </w:rPr>
        <w:t xml:space="preserve">                </w:t>
      </w:r>
      <w:r>
        <w:rPr>
          <w:rFonts w:ascii="宋体" w:hAnsi="宋体" w:cs="宋体"/>
          <w:color w:val="000000"/>
          <w:u w:val="single"/>
        </w:rPr>
        <w:t xml:space="preserve"> （采购代理机构）</w:t>
      </w:r>
    </w:p>
    <w:p>
      <w:pPr>
        <w:ind w:firstLine="480"/>
        <w:rPr>
          <w:rFonts w:hint="eastAsia" w:ascii="宋体" w:hAnsi="宋体" w:cs="宋体"/>
          <w:color w:val="000000"/>
          <w:u w:val="single"/>
        </w:rPr>
      </w:pPr>
    </w:p>
    <w:p>
      <w:pPr>
        <w:spacing w:line="360" w:lineRule="auto"/>
        <w:ind w:firstLine="480"/>
        <w:rPr>
          <w:color w:val="000000"/>
        </w:rPr>
      </w:pPr>
      <w:r>
        <w:rPr>
          <w:rFonts w:hint="eastAsia" w:ascii="宋体" w:hAnsi="宋体" w:cs="宋体"/>
          <w:color w:val="000000"/>
          <w:u w:val="single"/>
        </w:rPr>
        <w:t xml:space="preserve">  （供应商名称）  </w:t>
      </w:r>
      <w:r>
        <w:rPr>
          <w:rFonts w:hint="eastAsia" w:ascii="宋体" w:hAnsi="宋体" w:cs="宋体"/>
          <w:color w:val="000000"/>
        </w:rPr>
        <w:t>系中华人民共和国合法企业，法定地址</w:t>
      </w: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color w:val="000000"/>
        </w:rPr>
      </w:pPr>
      <w:r>
        <w:rPr>
          <w:rFonts w:hint="eastAsia" w:ascii="宋体" w:hAnsi="宋体" w:cs="宋体"/>
          <w:color w:val="000000"/>
          <w:u w:val="single"/>
        </w:rPr>
        <w:t xml:space="preserve">（法定代表人姓名）   </w:t>
      </w:r>
      <w:r>
        <w:rPr>
          <w:rFonts w:hint="eastAsia" w:ascii="宋体" w:hAnsi="宋体" w:cs="宋体"/>
          <w:color w:val="000000"/>
        </w:rPr>
        <w:t>特授权</w:t>
      </w:r>
      <w:r>
        <w:rPr>
          <w:rFonts w:hint="eastAsia" w:ascii="宋体" w:hAnsi="宋体" w:cs="宋体"/>
          <w:color w:val="000000"/>
          <w:u w:val="single"/>
        </w:rPr>
        <w:t xml:space="preserve"> （委托代理人姓名）    </w:t>
      </w:r>
      <w:r>
        <w:rPr>
          <w:rFonts w:hint="eastAsia" w:ascii="宋体" w:hAnsi="宋体" w:cs="宋体"/>
          <w:color w:val="000000"/>
        </w:rPr>
        <w:t>代表我单位全权办理针对</w:t>
      </w:r>
      <w:r>
        <w:rPr>
          <w:rFonts w:hint="eastAsia" w:ascii="宋体" w:hAnsi="宋体" w:cs="宋体"/>
          <w:color w:val="000000"/>
          <w:u w:val="single"/>
        </w:rPr>
        <w:t xml:space="preserve">                </w:t>
      </w:r>
      <w:r>
        <w:rPr>
          <w:rFonts w:hint="eastAsia" w:ascii="宋体" w:hAnsi="宋体" w:cs="宋体"/>
          <w:color w:val="000000"/>
        </w:rPr>
        <w:t>项目的磋商、答疑等具体工作，并签署全部有关的文件、资料。</w:t>
      </w:r>
    </w:p>
    <w:p>
      <w:pPr>
        <w:spacing w:line="360" w:lineRule="auto"/>
        <w:ind w:firstLine="480"/>
        <w:rPr>
          <w:color w:val="000000"/>
        </w:rPr>
      </w:pPr>
      <w:r>
        <w:rPr>
          <w:rFonts w:hint="eastAsia" w:ascii="宋体" w:hAnsi="宋体" w:cs="宋体"/>
          <w:color w:val="000000"/>
        </w:rPr>
        <w:t>我单位对被授权人的签名负全部责任。</w:t>
      </w:r>
    </w:p>
    <w:p>
      <w:pPr>
        <w:spacing w:line="360" w:lineRule="auto"/>
        <w:ind w:firstLine="480"/>
        <w:rPr>
          <w:color w:val="000000"/>
        </w:rPr>
      </w:pPr>
      <w:r>
        <w:rPr>
          <w:rFonts w:hint="eastAsia" w:ascii="宋体" w:hAnsi="宋体" w:cs="宋体"/>
          <w:color w:val="000000"/>
        </w:rPr>
        <w:t>在撤销授权的书面通知以前，本授权书一直有效，被授权人签署的所有文件（在授权书有效期内签署的）不因授权的撤销而失效。</w:t>
      </w:r>
    </w:p>
    <w:p>
      <w:pPr>
        <w:ind w:firstLine="480"/>
        <w:rPr>
          <w:rFonts w:hint="eastAsia" w:ascii="宋体" w:hAnsi="宋体" w:cs="宋体"/>
          <w:color w:val="000000"/>
        </w:rPr>
      </w:pPr>
    </w:p>
    <w:p>
      <w:pPr>
        <w:ind w:firstLine="480"/>
        <w:rPr>
          <w:color w:val="000000"/>
        </w:rPr>
      </w:pPr>
      <w:r>
        <w:rPr>
          <w:rFonts w:hint="eastAsia" w:ascii="宋体" w:hAnsi="宋体" w:cs="宋体"/>
          <w:color w:val="000000"/>
        </w:rPr>
        <w:t>授权期限：自</w:t>
      </w:r>
      <w:r>
        <w:rPr>
          <w:rFonts w:hint="eastAsia" w:ascii="宋体" w:hAnsi="宋体" w:cs="宋体"/>
          <w:color w:val="000000"/>
          <w:u w:val="single"/>
        </w:rPr>
        <w:t xml:space="preserve">     </w:t>
      </w:r>
      <w:r>
        <w:rPr>
          <w:rFonts w:hint="eastAsia" w:ascii="宋体" w:hAnsi="宋体" w:cs="宋体"/>
          <w:color w:val="000000"/>
        </w:rPr>
        <w:t xml:space="preserve"> 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日起至</w:t>
      </w:r>
      <w:r>
        <w:rPr>
          <w:rFonts w:hint="eastAsia" w:ascii="宋体" w:hAnsi="宋体" w:cs="宋体"/>
          <w:color w:val="000000"/>
          <w:u w:val="single"/>
        </w:rPr>
        <w:t xml:space="preserve">     </w:t>
      </w:r>
      <w:r>
        <w:rPr>
          <w:rFonts w:hint="eastAsia" w:ascii="宋体" w:hAnsi="宋体" w:cs="宋体"/>
          <w:color w:val="000000"/>
        </w:rPr>
        <w:t xml:space="preserve"> 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日止。</w:t>
      </w:r>
    </w:p>
    <w:p>
      <w:pPr>
        <w:ind w:firstLine="480"/>
        <w:rPr>
          <w:color w:val="000000"/>
        </w:rPr>
      </w:pPr>
      <w:r>
        <w:rPr>
          <w:rFonts w:hint="eastAsia" w:ascii="宋体" w:hAnsi="宋体" w:cs="宋体"/>
          <w:color w:val="000000"/>
        </w:rPr>
        <w:t>（注：授权期限必须满足磋商有效期的要求）</w:t>
      </w:r>
    </w:p>
    <w:p>
      <w:pPr>
        <w:ind w:firstLine="480"/>
        <w:rPr>
          <w:color w:val="000000"/>
        </w:rPr>
      </w:pPr>
      <w:r>
        <w:rPr>
          <w:rFonts w:hint="eastAsia" w:ascii="宋体" w:hAnsi="宋体" w:cs="宋体"/>
          <w:color w:val="000000"/>
        </w:rPr>
        <w:t>被授权人联系电话：</w:t>
      </w:r>
      <w:r>
        <w:rPr>
          <w:rFonts w:hint="eastAsia" w:ascii="宋体" w:hAnsi="宋体" w:cs="宋体"/>
          <w:color w:val="000000"/>
          <w:u w:val="single"/>
        </w:rPr>
        <w:t xml:space="preserve">           </w:t>
      </w:r>
    </w:p>
    <w:p>
      <w:pPr>
        <w:ind w:firstLine="480"/>
        <w:rPr>
          <w:rFonts w:hint="eastAsia" w:ascii="宋体" w:hAnsi="宋体" w:cs="宋体"/>
          <w:color w:val="000000"/>
        </w:rPr>
      </w:pPr>
    </w:p>
    <w:p>
      <w:pPr>
        <w:ind w:firstLine="0"/>
        <w:rPr>
          <w:rFonts w:hint="eastAsia" w:ascii="宋体" w:hAnsi="宋体" w:cs="宋体"/>
          <w:color w:val="000000"/>
        </w:rPr>
      </w:pPr>
    </w:p>
    <w:p>
      <w:pPr>
        <w:ind w:firstLine="480"/>
        <w:rPr>
          <w:color w:val="000000"/>
        </w:rPr>
      </w:pPr>
      <w:r>
        <w:rPr>
          <w:rFonts w:hint="eastAsia" w:ascii="宋体" w:hAnsi="宋体" w:cs="宋体"/>
          <w:color w:val="000000"/>
        </w:rPr>
        <w:t>被授权人（委托代理人）签字：</w:t>
      </w:r>
      <w:r>
        <w:rPr>
          <w:rFonts w:hint="eastAsia" w:ascii="宋体" w:hAnsi="宋体" w:cs="宋体"/>
          <w:color w:val="000000"/>
          <w:u w:val="single"/>
        </w:rPr>
        <w:t xml:space="preserve">      </w:t>
      </w:r>
      <w:r>
        <w:rPr>
          <w:rFonts w:hint="eastAsia" w:ascii="宋体" w:hAnsi="宋体" w:cs="宋体"/>
          <w:color w:val="000000"/>
        </w:rPr>
        <w:t xml:space="preserve">   授权人（法定代表人）签字：</w:t>
      </w:r>
      <w:r>
        <w:rPr>
          <w:rFonts w:hint="eastAsia" w:ascii="宋体" w:hAnsi="宋体" w:cs="宋体"/>
          <w:color w:val="000000"/>
          <w:u w:val="single"/>
        </w:rPr>
        <w:t xml:space="preserve">          </w:t>
      </w:r>
    </w:p>
    <w:p>
      <w:pPr>
        <w:ind w:firstLine="480"/>
        <w:rPr>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autoSpaceDE w:val="0"/>
        <w:ind w:firstLine="480"/>
        <w:jc w:val="left"/>
        <w:rPr>
          <w:color w:val="000000"/>
        </w:rPr>
      </w:pPr>
      <w:r>
        <w:rPr>
          <w:rFonts w:hint="eastAsia" w:ascii="宋体" w:hAnsi="宋体" w:cs="宋体"/>
          <w:color w:val="000000"/>
          <w:kern w:val="0"/>
        </w:rPr>
        <w:t>附被授权人第二代身份证双面扫描（或复印）件</w:t>
      </w:r>
    </w:p>
    <w:p>
      <w:pPr>
        <w:ind w:firstLine="480"/>
        <w:jc w:val="center"/>
        <w:rPr>
          <w:rFonts w:hint="eastAsia" w:ascii="宋体" w:hAnsi="宋体" w:cs="宋体"/>
          <w:color w:val="000000"/>
          <w:kern w:val="0"/>
        </w:rPr>
      </w:pPr>
    </w:p>
    <w:p>
      <w:pPr>
        <w:ind w:firstLine="0"/>
        <w:rPr>
          <w:rFonts w:hint="eastAsia" w:ascii="宋体" w:hAnsi="宋体" w:cs="宋体"/>
          <w:color w:val="000000"/>
        </w:rPr>
      </w:pPr>
    </w:p>
    <w:p>
      <w:pPr>
        <w:ind w:firstLine="0"/>
        <w:rPr>
          <w:rFonts w:hint="eastAsia" w:ascii="宋体" w:hAnsi="宋体" w:cs="宋体"/>
          <w:color w:val="000000"/>
        </w:rPr>
      </w:pPr>
    </w:p>
    <w:p>
      <w:pPr>
        <w:ind w:firstLine="4168"/>
        <w:rPr>
          <w:rFonts w:hint="eastAsia" w:ascii="宋体" w:hAnsi="宋体" w:cs="宋体"/>
          <w:b/>
          <w:color w:val="000000"/>
        </w:rPr>
      </w:pPr>
      <w:r>
        <w:rPr>
          <w:rFonts w:hint="eastAsia" w:ascii="宋体" w:hAnsi="宋体" w:cs="宋体"/>
          <w:color w:val="000000"/>
        </w:rPr>
        <w:t xml:space="preserve">  </w:t>
      </w:r>
      <w:r>
        <w:rPr>
          <w:rFonts w:hint="eastAsia" w:ascii="宋体" w:hAnsi="宋体" w:cs="宋体"/>
          <w:b/>
          <w:color w:val="000000"/>
        </w:rPr>
        <w:t>供应商：</w:t>
      </w:r>
      <w:r>
        <w:rPr>
          <w:rFonts w:hint="eastAsia" w:ascii="宋体" w:hAnsi="宋体" w:cs="宋体"/>
          <w:color w:val="000000"/>
          <w:kern w:val="0"/>
          <w:u w:val="single"/>
        </w:rPr>
        <w:t xml:space="preserve">       </w:t>
      </w:r>
      <w:r>
        <w:rPr>
          <w:rFonts w:hint="eastAsia" w:ascii="宋体" w:hAnsi="宋体" w:cs="宋体"/>
          <w:b/>
          <w:color w:val="000000"/>
        </w:rPr>
        <w:t>（公章）</w:t>
      </w:r>
    </w:p>
    <w:p>
      <w:pPr>
        <w:ind w:firstLine="3614"/>
        <w:rPr>
          <w:color w:val="000000"/>
        </w:rPr>
      </w:pPr>
      <w:r>
        <w:rPr>
          <w:rFonts w:hint="eastAsia" w:ascii="宋体" w:hAnsi="宋体" w:cs="宋体"/>
          <w:b/>
          <w:color w:val="000000"/>
        </w:rPr>
        <w:t>法定代表人：</w:t>
      </w:r>
      <w:r>
        <w:rPr>
          <w:rFonts w:hint="eastAsia" w:ascii="宋体" w:hAnsi="宋体" w:cs="宋体"/>
          <w:color w:val="000000"/>
          <w:kern w:val="0"/>
          <w:u w:val="single"/>
        </w:rPr>
        <w:t xml:space="preserve">       </w:t>
      </w:r>
      <w:r>
        <w:rPr>
          <w:rFonts w:hint="eastAsia" w:ascii="宋体" w:hAnsi="宋体" w:cs="宋体"/>
          <w:b/>
          <w:color w:val="000000"/>
        </w:rPr>
        <w:t>（签字）</w:t>
      </w:r>
    </w:p>
    <w:p>
      <w:pPr>
        <w:ind w:firstLine="4286" w:firstLineChars="1779"/>
        <w:rPr>
          <w:color w:val="000000"/>
        </w:rPr>
      </w:pPr>
      <w:r>
        <w:rPr>
          <w:rFonts w:hint="eastAsia" w:ascii="宋体" w:hAnsi="宋体" w:cs="宋体"/>
          <w:b/>
          <w:color w:val="000000"/>
        </w:rPr>
        <w:t xml:space="preserve">      年   月  日</w:t>
      </w: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pStyle w:val="6"/>
        <w:rPr>
          <w:rFonts w:hint="eastAsia"/>
          <w:color w:val="000000"/>
        </w:rPr>
      </w:pPr>
    </w:p>
    <w:p>
      <w:pPr>
        <w:pStyle w:val="18"/>
        <w:rPr>
          <w:rFonts w:hint="eastAsia"/>
          <w:color w:val="000000"/>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color w:val="000000"/>
        </w:rPr>
      </w:pPr>
      <w:r>
        <w:rPr>
          <w:rFonts w:hint="eastAsia" w:ascii="宋体" w:hAnsi="宋体" w:cs="宋体"/>
          <w:b/>
          <w:color w:val="000000"/>
          <w:sz w:val="28"/>
          <w:szCs w:val="28"/>
        </w:rPr>
        <w:t>附件5：供应商诚信承诺书</w:t>
      </w:r>
    </w:p>
    <w:p>
      <w:pPr>
        <w:widowControl/>
        <w:snapToGrid w:val="0"/>
        <w:spacing w:line="360" w:lineRule="auto"/>
        <w:ind w:firstLine="0"/>
        <w:rPr>
          <w:rFonts w:hint="eastAsia" w:ascii="宋体" w:hAnsi="宋体" w:cs="宋体"/>
          <w:b/>
          <w:color w:val="000000"/>
          <w:sz w:val="28"/>
          <w:szCs w:val="28"/>
        </w:rPr>
      </w:pPr>
    </w:p>
    <w:p>
      <w:pPr>
        <w:ind w:firstLine="2729"/>
        <w:rPr>
          <w:rFonts w:hint="eastAsia" w:ascii="宋体" w:hAnsi="宋体" w:cs="宋体"/>
          <w:b/>
          <w:color w:val="000000"/>
          <w:sz w:val="36"/>
          <w:szCs w:val="36"/>
        </w:rPr>
      </w:pPr>
    </w:p>
    <w:p>
      <w:pPr>
        <w:ind w:firstLine="2729"/>
        <w:rPr>
          <w:color w:val="000000"/>
        </w:rPr>
      </w:pPr>
      <w:r>
        <w:rPr>
          <w:rFonts w:hint="eastAsia" w:ascii="宋体" w:hAnsi="宋体" w:cs="宋体"/>
          <w:b/>
          <w:color w:val="000000"/>
          <w:sz w:val="36"/>
          <w:szCs w:val="36"/>
        </w:rPr>
        <w:t>供应商诚信承诺书</w:t>
      </w:r>
    </w:p>
    <w:p>
      <w:pPr>
        <w:ind w:firstLine="2729"/>
        <w:rPr>
          <w:rFonts w:hint="eastAsia" w:ascii="宋体" w:hAnsi="宋体" w:cs="宋体"/>
          <w:b/>
          <w:color w:val="000000"/>
          <w:sz w:val="36"/>
          <w:szCs w:val="36"/>
        </w:rPr>
      </w:pPr>
    </w:p>
    <w:p>
      <w:pPr>
        <w:spacing w:line="360" w:lineRule="auto"/>
        <w:ind w:firstLine="480"/>
        <w:rPr>
          <w:color w:val="000000"/>
        </w:rPr>
      </w:pPr>
      <w:r>
        <w:rPr>
          <w:rFonts w:ascii="宋体" w:hAnsi="宋体" w:cs="宋体"/>
          <w:color w:val="000000"/>
        </w:rPr>
        <w:t>致：</w:t>
      </w:r>
      <w:r>
        <w:rPr>
          <w:rFonts w:hint="eastAsia" w:ascii="宋体" w:hAnsi="宋体" w:cs="宋体"/>
          <w:color w:val="000000"/>
          <w:u w:val="single"/>
        </w:rPr>
        <w:t xml:space="preserve">                </w:t>
      </w:r>
      <w:r>
        <w:rPr>
          <w:rFonts w:ascii="宋体" w:hAnsi="宋体" w:cs="宋体"/>
          <w:color w:val="000000"/>
          <w:u w:val="single"/>
        </w:rPr>
        <w:t xml:space="preserve"> （采购代理机构）</w:t>
      </w:r>
    </w:p>
    <w:p>
      <w:pPr>
        <w:ind w:firstLine="480"/>
        <w:rPr>
          <w:color w:val="000000"/>
        </w:rPr>
      </w:pPr>
      <w:r>
        <w:rPr>
          <w:rFonts w:hint="eastAsia" w:ascii="宋体" w:hAnsi="宋体" w:cs="宋体"/>
          <w:color w:val="000000"/>
        </w:rPr>
        <w:t>为了诚实、客观、有序地参与青海省政府采购活动，愿就以下内容作出承诺：</w:t>
      </w:r>
    </w:p>
    <w:p>
      <w:pPr>
        <w:ind w:firstLine="480"/>
        <w:rPr>
          <w:color w:val="000000"/>
        </w:rPr>
      </w:pPr>
      <w:r>
        <w:rPr>
          <w:rFonts w:hint="eastAsia" w:ascii="宋体" w:hAnsi="宋体" w:cs="宋体"/>
          <w:color w:val="000000"/>
        </w:rPr>
        <w:t>一、自觉遵守各项法律、法规、规章、制度以及社会公德，维护廉洁环境，与同场竞争的供应商平等参加政府采购活动。</w:t>
      </w:r>
    </w:p>
    <w:p>
      <w:pPr>
        <w:ind w:firstLine="480"/>
        <w:rPr>
          <w:color w:val="000000"/>
        </w:rPr>
      </w:pPr>
      <w:r>
        <w:rPr>
          <w:rFonts w:hint="eastAsia" w:ascii="宋体" w:hAnsi="宋体" w:cs="宋体"/>
          <w:color w:val="000000"/>
        </w:rPr>
        <w:t>二、参加组织的政府采购活动时，严格按照磋商文件的规定和要求提供所需的相关材料，并对所提供的各类资料的真实性负责，不虚假应标，不虚列业绩。</w:t>
      </w:r>
    </w:p>
    <w:p>
      <w:pPr>
        <w:ind w:firstLine="480"/>
        <w:rPr>
          <w:color w:val="000000"/>
        </w:rPr>
      </w:pPr>
      <w:r>
        <w:rPr>
          <w:rFonts w:hint="eastAsia" w:ascii="宋体" w:hAnsi="宋体" w:cs="宋体"/>
          <w:color w:val="000000"/>
        </w:rPr>
        <w:t>三、尊重参与政府采购活动各相关方的合法行为，接受政府采购活动依法形成的意见、结果。</w:t>
      </w:r>
    </w:p>
    <w:p>
      <w:pPr>
        <w:ind w:firstLine="480"/>
        <w:rPr>
          <w:color w:val="000000"/>
        </w:rPr>
      </w:pPr>
      <w:r>
        <w:rPr>
          <w:rFonts w:hint="eastAsia" w:ascii="宋体" w:hAnsi="宋体" w:cs="宋体"/>
          <w:color w:val="000000"/>
        </w:rPr>
        <w:t>四、依法参加政府采购活动，不围标、串标，维护市场秩序，不提供“三无”产品、以次充好。</w:t>
      </w:r>
    </w:p>
    <w:p>
      <w:pPr>
        <w:ind w:firstLine="480"/>
        <w:rPr>
          <w:color w:val="000000"/>
        </w:rPr>
      </w:pPr>
      <w:r>
        <w:rPr>
          <w:rFonts w:hint="eastAsia" w:ascii="宋体" w:hAnsi="宋体" w:cs="宋体"/>
          <w:color w:val="000000"/>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color w:val="000000"/>
        </w:rPr>
      </w:pPr>
      <w:r>
        <w:rPr>
          <w:rFonts w:hint="eastAsia" w:ascii="宋体" w:hAnsi="宋体" w:cs="宋体"/>
          <w:color w:val="000000"/>
        </w:rPr>
        <w:t>六、认真履行成交供应商应承担的责任和义务，全面执行采购合同规定的各项内容，保质保量地按时提供采购物品。</w:t>
      </w:r>
    </w:p>
    <w:p>
      <w:pPr>
        <w:ind w:firstLine="480"/>
        <w:rPr>
          <w:color w:val="000000"/>
        </w:rPr>
      </w:pPr>
      <w:r>
        <w:rPr>
          <w:rFonts w:hint="eastAsia" w:ascii="宋体" w:hAnsi="宋体" w:cs="宋体"/>
          <w:color w:val="000000"/>
        </w:rPr>
        <w:t>若本企业（单位）发生有悖于上述承诺的行为，愿意接受《中华人民共和国政府采购法》和《政府采购法实施条例》中对供应商的相关处理。</w:t>
      </w:r>
    </w:p>
    <w:p>
      <w:pPr>
        <w:ind w:firstLine="480"/>
        <w:rPr>
          <w:color w:val="000000"/>
        </w:rPr>
      </w:pPr>
      <w:r>
        <w:rPr>
          <w:rFonts w:hint="eastAsia" w:ascii="宋体" w:hAnsi="宋体" w:cs="宋体"/>
          <w:color w:val="000000"/>
        </w:rPr>
        <w:t>本承诺是采购项目磋商响应文件的组成部分。</w:t>
      </w:r>
    </w:p>
    <w:p>
      <w:pPr>
        <w:spacing w:before="240"/>
        <w:ind w:firstLine="0"/>
        <w:jc w:val="left"/>
        <w:rPr>
          <w:rFonts w:hint="eastAsia" w:ascii="宋体" w:hAnsi="宋体" w:cs="宋体"/>
          <w:color w:val="000000"/>
        </w:rPr>
      </w:pPr>
    </w:p>
    <w:p>
      <w:pPr>
        <w:spacing w:line="360" w:lineRule="auto"/>
        <w:ind w:firstLine="3735"/>
        <w:rPr>
          <w:rFonts w:hint="eastAsia" w:ascii="宋体" w:hAnsi="宋体" w:cs="宋体"/>
          <w:b/>
          <w:color w:val="000000"/>
        </w:rPr>
      </w:pPr>
    </w:p>
    <w:p>
      <w:pPr>
        <w:spacing w:line="360" w:lineRule="auto"/>
        <w:ind w:firstLine="3735"/>
        <w:rPr>
          <w:rFonts w:hint="eastAsia" w:ascii="宋体" w:hAnsi="宋体" w:cs="宋体"/>
          <w:b/>
          <w:color w:val="000000"/>
        </w:rPr>
      </w:pPr>
    </w:p>
    <w:p>
      <w:pPr>
        <w:spacing w:line="360" w:lineRule="auto"/>
        <w:ind w:firstLine="3571"/>
        <w:rPr>
          <w:color w:val="000000"/>
        </w:rPr>
      </w:pPr>
      <w:r>
        <w:rPr>
          <w:rFonts w:hint="eastAsia" w:ascii="宋体" w:hAnsi="宋体" w:cs="宋体"/>
          <w:b/>
          <w:color w:val="000000"/>
        </w:rPr>
        <w:t>供应商：</w:t>
      </w:r>
      <w:r>
        <w:rPr>
          <w:rFonts w:hint="eastAsia" w:ascii="宋体" w:hAnsi="宋体" w:cs="宋体"/>
          <w:color w:val="000000"/>
          <w:kern w:val="0"/>
          <w:sz w:val="28"/>
          <w:szCs w:val="28"/>
          <w:u w:val="single"/>
        </w:rPr>
        <w:t xml:space="preserve">       </w:t>
      </w:r>
      <w:r>
        <w:rPr>
          <w:rFonts w:hint="eastAsia" w:ascii="宋体" w:hAnsi="宋体" w:cs="宋体"/>
          <w:b/>
          <w:color w:val="000000"/>
        </w:rPr>
        <w:t>（公章）</w:t>
      </w:r>
    </w:p>
    <w:p>
      <w:pPr>
        <w:spacing w:line="360" w:lineRule="auto"/>
        <w:ind w:firstLine="482"/>
        <w:jc w:val="center"/>
        <w:rPr>
          <w:color w:val="000000"/>
        </w:rPr>
      </w:pPr>
      <w:r>
        <w:rPr>
          <w:rFonts w:hint="eastAsia" w:ascii="宋体" w:hAnsi="宋体" w:cs="宋体"/>
          <w:b/>
          <w:color w:val="000000"/>
        </w:rPr>
        <w:t xml:space="preserve">     法定代表人或委托代理人：</w:t>
      </w:r>
      <w:r>
        <w:rPr>
          <w:rFonts w:hint="eastAsia" w:ascii="宋体" w:hAnsi="宋体" w:cs="宋体"/>
          <w:color w:val="000000"/>
          <w:kern w:val="0"/>
          <w:sz w:val="28"/>
          <w:szCs w:val="28"/>
          <w:u w:val="single"/>
        </w:rPr>
        <w:t xml:space="preserve">       </w:t>
      </w:r>
      <w:r>
        <w:rPr>
          <w:rFonts w:hint="eastAsia" w:ascii="宋体" w:hAnsi="宋体" w:cs="宋体"/>
          <w:b/>
          <w:color w:val="000000"/>
        </w:rPr>
        <w:t>（签字或盖章）</w:t>
      </w:r>
    </w:p>
    <w:p>
      <w:pPr>
        <w:ind w:firstLine="482"/>
        <w:jc w:val="center"/>
        <w:rPr>
          <w:rFonts w:hint="eastAsia" w:ascii="宋体" w:hAnsi="宋体" w:cs="宋体"/>
          <w:b/>
          <w:color w:val="000000"/>
        </w:rPr>
      </w:pPr>
    </w:p>
    <w:p>
      <w:pPr>
        <w:ind w:firstLine="482"/>
        <w:jc w:val="center"/>
        <w:rPr>
          <w:rFonts w:hint="eastAsia" w:ascii="宋体" w:hAnsi="宋体" w:cs="宋体"/>
          <w:b/>
          <w:color w:val="000000"/>
          <w:sz w:val="28"/>
          <w:szCs w:val="28"/>
        </w:rPr>
      </w:pPr>
      <w:r>
        <w:rPr>
          <w:rFonts w:hint="eastAsia" w:ascii="宋体" w:hAnsi="宋体" w:cs="宋体"/>
          <w:b/>
          <w:color w:val="000000"/>
        </w:rPr>
        <w:t xml:space="preserve">              年   月  日</w:t>
      </w:r>
    </w:p>
    <w:p>
      <w:pPr>
        <w:pStyle w:val="9"/>
        <w:rPr>
          <w:rFonts w:hint="eastAsia"/>
          <w:color w:val="000000"/>
        </w:rPr>
      </w:pPr>
    </w:p>
    <w:p>
      <w:pPr>
        <w:widowControl/>
        <w:snapToGrid w:val="0"/>
        <w:spacing w:line="360" w:lineRule="auto"/>
        <w:ind w:firstLine="0"/>
        <w:rPr>
          <w:color w:val="000000"/>
        </w:rPr>
      </w:pPr>
      <w:r>
        <w:rPr>
          <w:rFonts w:hint="eastAsia" w:ascii="宋体" w:hAnsi="宋体" w:cs="宋体"/>
          <w:b/>
          <w:color w:val="000000"/>
          <w:sz w:val="28"/>
          <w:szCs w:val="28"/>
        </w:rPr>
        <w:t>附件6：已标价工程量清单</w:t>
      </w:r>
    </w:p>
    <w:p>
      <w:pPr>
        <w:widowControl/>
        <w:snapToGrid w:val="0"/>
        <w:spacing w:line="360" w:lineRule="auto"/>
        <w:ind w:firstLine="0"/>
        <w:rPr>
          <w:rFonts w:hint="eastAsia" w:ascii="宋体" w:hAnsi="宋体" w:cs="宋体"/>
          <w:b/>
          <w:color w:val="000000"/>
          <w:sz w:val="28"/>
          <w:szCs w:val="28"/>
        </w:rPr>
      </w:pPr>
    </w:p>
    <w:p>
      <w:pPr>
        <w:ind w:firstLine="3090"/>
        <w:rPr>
          <w:color w:val="000000"/>
        </w:rPr>
      </w:pPr>
      <w:r>
        <w:rPr>
          <w:rFonts w:hint="eastAsia" w:ascii="宋体" w:hAnsi="宋体" w:cs="宋体"/>
          <w:b/>
          <w:bCs/>
          <w:color w:val="000000"/>
          <w:sz w:val="36"/>
          <w:szCs w:val="36"/>
        </w:rPr>
        <w:t>已标价工程量清单</w:t>
      </w:r>
    </w:p>
    <w:p>
      <w:pPr>
        <w:ind w:firstLine="480"/>
        <w:rPr>
          <w:rFonts w:hint="eastAsia" w:ascii="宋体" w:hAnsi="宋体" w:cs="宋体"/>
          <w:b/>
          <w:color w:val="000000"/>
          <w:sz w:val="36"/>
          <w:szCs w:val="36"/>
        </w:rPr>
      </w:pPr>
    </w:p>
    <w:p>
      <w:pPr>
        <w:ind w:firstLine="480"/>
        <w:rPr>
          <w:rFonts w:hint="eastAsia" w:ascii="宋体" w:hAnsi="宋体"/>
          <w:color w:val="000000"/>
        </w:rPr>
      </w:pPr>
    </w:p>
    <w:p>
      <w:pPr>
        <w:ind w:firstLine="480"/>
        <w:rPr>
          <w:rFonts w:hint="eastAsia" w:ascii="宋体" w:hAnsi="宋体"/>
          <w:color w:val="000000"/>
        </w:rPr>
      </w:pPr>
      <w:r>
        <w:rPr>
          <w:rFonts w:hint="eastAsia" w:ascii="宋体" w:hAnsi="宋体"/>
          <w:color w:val="000000"/>
        </w:rPr>
        <w:t>已标价工程量清单格式按照《建设工程工程量清单计价规范》（GB50500-2013），分别按照投标总价、总说明、工程项目投标报价汇总表、分部分项工程量清单与计价表、措施项目清单与计价表、规费、税金项目清单与计价表、工程量清单综合单价分析表、主要材料价格表等标准格式列出。并由造价专业人员签字或加盖资质专用章。</w:t>
      </w:r>
    </w:p>
    <w:p>
      <w:pPr>
        <w:pStyle w:val="9"/>
        <w:rPr>
          <w:color w:val="000000"/>
        </w:rPr>
      </w:pPr>
      <w:r>
        <w:rPr>
          <w:rFonts w:hint="eastAsia"/>
          <w:color w:val="000000"/>
        </w:rPr>
        <w:br w:type="page"/>
      </w:r>
      <w:r>
        <w:rPr>
          <w:rFonts w:hint="eastAsia" w:ascii="宋体" w:hAnsi="宋体" w:cs="宋体"/>
          <w:b/>
          <w:color w:val="000000"/>
          <w:sz w:val="28"/>
          <w:szCs w:val="28"/>
        </w:rPr>
        <w:t>附件7：施工组织设计</w:t>
      </w:r>
    </w:p>
    <w:p>
      <w:pPr>
        <w:autoSpaceDE w:val="0"/>
        <w:ind w:firstLine="904"/>
        <w:jc w:val="center"/>
        <w:rPr>
          <w:rFonts w:hint="eastAsia" w:ascii="宋体" w:hAnsi="宋体" w:cs="宋体"/>
          <w:b/>
          <w:color w:val="000000"/>
          <w:sz w:val="36"/>
          <w:szCs w:val="36"/>
        </w:rPr>
      </w:pPr>
    </w:p>
    <w:p>
      <w:pPr>
        <w:autoSpaceDE w:val="0"/>
        <w:ind w:firstLine="3253"/>
        <w:rPr>
          <w:color w:val="000000"/>
        </w:rPr>
      </w:pPr>
      <w:r>
        <w:rPr>
          <w:rFonts w:hint="eastAsia" w:ascii="宋体" w:hAnsi="宋体" w:cs="宋体"/>
          <w:b/>
          <w:color w:val="000000"/>
          <w:sz w:val="36"/>
          <w:szCs w:val="36"/>
        </w:rPr>
        <w:t>施工组织设计</w:t>
      </w:r>
    </w:p>
    <w:p>
      <w:pPr>
        <w:autoSpaceDE w:val="0"/>
        <w:ind w:firstLine="904"/>
        <w:jc w:val="center"/>
        <w:rPr>
          <w:rFonts w:hint="eastAsia" w:ascii="宋体" w:hAnsi="宋体" w:cs="宋体"/>
          <w:b/>
          <w:color w:val="000000"/>
          <w:sz w:val="36"/>
          <w:szCs w:val="36"/>
        </w:rPr>
      </w:pPr>
    </w:p>
    <w:p>
      <w:pPr>
        <w:autoSpaceDE w:val="0"/>
        <w:ind w:firstLine="480"/>
        <w:jc w:val="left"/>
        <w:rPr>
          <w:color w:val="000000"/>
        </w:rPr>
      </w:pPr>
      <w:r>
        <w:rPr>
          <w:rFonts w:ascii="宋体" w:hAnsi="宋体" w:cs="TimesNewRomanPSMT"/>
          <w:color w:val="000000"/>
          <w:kern w:val="0"/>
        </w:rPr>
        <w:t xml:space="preserve">1. </w:t>
      </w:r>
      <w:r>
        <w:rPr>
          <w:rFonts w:hint="eastAsia" w:ascii="宋体" w:hAnsi="宋体" w:cs="宋体"/>
          <w:color w:val="000000"/>
          <w:kern w:val="0"/>
        </w:rPr>
        <w:t>供应商编制施工组织设计的要求：编制时应简明扼要地说明施工方法、工程质量、安全生产、文明施工、环境保护、冬雨季施工、工程进度、技术组织等主要措施。进度计划以及拟投入主要施工设备、劳动力、项目管理机构等。</w:t>
      </w:r>
    </w:p>
    <w:p>
      <w:pPr>
        <w:autoSpaceDE w:val="0"/>
        <w:ind w:firstLine="480"/>
        <w:jc w:val="left"/>
        <w:rPr>
          <w:color w:val="000000"/>
        </w:rPr>
      </w:pPr>
      <w:r>
        <w:rPr>
          <w:rFonts w:ascii="宋体" w:hAnsi="宋体" w:cs="TimesNewRomanPSMT"/>
          <w:color w:val="000000"/>
          <w:kern w:val="0"/>
        </w:rPr>
        <w:t>2.</w:t>
      </w:r>
      <w:r>
        <w:rPr>
          <w:rFonts w:hint="eastAsia" w:ascii="宋体" w:hAnsi="宋体" w:cs="宋体"/>
          <w:color w:val="000000"/>
          <w:kern w:val="0"/>
        </w:rPr>
        <w:t>图表及格式要求：</w:t>
      </w:r>
    </w:p>
    <w:p>
      <w:pPr>
        <w:autoSpaceDE w:val="0"/>
        <w:ind w:firstLine="720"/>
        <w:jc w:val="left"/>
        <w:rPr>
          <w:color w:val="000000"/>
        </w:rPr>
      </w:pPr>
      <w:r>
        <w:rPr>
          <w:rFonts w:hint="eastAsia" w:ascii="宋体" w:hAnsi="宋体" w:cs="TimesNewRomanPSMT"/>
          <w:color w:val="000000"/>
          <w:kern w:val="0"/>
        </w:rPr>
        <w:t>（一）拟投入的主要施工设备表</w:t>
      </w:r>
    </w:p>
    <w:p>
      <w:pPr>
        <w:autoSpaceDE w:val="0"/>
        <w:ind w:firstLine="720"/>
        <w:jc w:val="left"/>
        <w:rPr>
          <w:color w:val="000000"/>
        </w:rPr>
      </w:pPr>
      <w:r>
        <w:rPr>
          <w:rFonts w:hint="eastAsia" w:ascii="宋体" w:hAnsi="宋体" w:cs="宋体"/>
          <w:color w:val="000000"/>
          <w:kern w:val="0"/>
        </w:rPr>
        <w:t>（二）劳动力计划表</w:t>
      </w:r>
    </w:p>
    <w:p>
      <w:pPr>
        <w:autoSpaceDE w:val="0"/>
        <w:ind w:firstLine="720"/>
        <w:jc w:val="left"/>
        <w:rPr>
          <w:color w:val="000000"/>
        </w:rPr>
      </w:pPr>
      <w:r>
        <w:rPr>
          <w:rFonts w:hint="eastAsia" w:ascii="宋体" w:hAnsi="宋体" w:cs="宋体"/>
          <w:color w:val="000000"/>
          <w:kern w:val="0"/>
        </w:rPr>
        <w:t>（三）进度计划</w:t>
      </w:r>
    </w:p>
    <w:p>
      <w:pPr>
        <w:widowControl/>
        <w:snapToGrid w:val="0"/>
        <w:spacing w:line="360" w:lineRule="auto"/>
        <w:ind w:firstLine="0"/>
        <w:rPr>
          <w:rFonts w:hint="eastAsia" w:ascii="宋体" w:hAnsi="宋体" w:cs="宋体"/>
          <w:b/>
          <w:color w:val="000000"/>
          <w:kern w:val="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pStyle w:val="6"/>
        <w:rPr>
          <w:rFonts w:hint="eastAsia"/>
          <w:color w:val="000000"/>
        </w:rPr>
      </w:pPr>
    </w:p>
    <w:p>
      <w:pPr>
        <w:pStyle w:val="6"/>
        <w:rPr>
          <w:rFonts w:hint="eastAsia" w:ascii="宋体" w:hAnsi="宋体" w:cs="宋体"/>
          <w:b/>
          <w:color w:val="000000"/>
          <w:sz w:val="28"/>
          <w:szCs w:val="28"/>
        </w:rPr>
      </w:pPr>
    </w:p>
    <w:p>
      <w:pPr>
        <w:pStyle w:val="18"/>
        <w:rPr>
          <w:rFonts w:hint="eastAsia" w:ascii="宋体" w:hAnsi="宋体" w:cs="宋体"/>
          <w:b/>
          <w:color w:val="000000"/>
          <w:sz w:val="28"/>
          <w:szCs w:val="28"/>
        </w:rPr>
      </w:pPr>
    </w:p>
    <w:p>
      <w:pPr>
        <w:pStyle w:val="20"/>
        <w:rPr>
          <w:rFonts w:hint="eastAsia"/>
          <w:color w:val="000000"/>
        </w:rPr>
      </w:pPr>
    </w:p>
    <w:p>
      <w:pPr>
        <w:spacing w:line="360" w:lineRule="auto"/>
        <w:ind w:firstLine="0"/>
        <w:jc w:val="left"/>
        <w:rPr>
          <w:rFonts w:hint="eastAsia" w:ascii="宋体" w:hAnsi="宋体" w:cs="宋体"/>
          <w:b/>
          <w:bCs/>
          <w:color w:val="000000"/>
          <w:szCs w:val="32"/>
        </w:rPr>
      </w:pPr>
    </w:p>
    <w:p>
      <w:pPr>
        <w:spacing w:line="360" w:lineRule="auto"/>
        <w:ind w:firstLine="1446"/>
        <w:jc w:val="left"/>
        <w:rPr>
          <w:color w:val="000000"/>
        </w:rPr>
      </w:pPr>
      <w:r>
        <w:rPr>
          <w:rFonts w:hint="eastAsia" w:ascii="宋体" w:hAnsi="宋体" w:cs="宋体"/>
          <w:b/>
          <w:bCs/>
          <w:color w:val="000000"/>
          <w:sz w:val="32"/>
          <w:szCs w:val="32"/>
        </w:rPr>
        <w:t>（一）拟投入本项目的主要施工设备表</w:t>
      </w:r>
    </w:p>
    <w:tbl>
      <w:tblPr>
        <w:tblStyle w:val="15"/>
        <w:tblW w:w="0" w:type="auto"/>
        <w:jc w:val="center"/>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32"/>
      </w:tblGrid>
      <w:tr>
        <w:tblPrEx>
          <w:tblCellMar>
            <w:top w:w="0" w:type="dxa"/>
            <w:left w:w="108" w:type="dxa"/>
            <w:bottom w:w="0" w:type="dxa"/>
            <w:right w:w="108" w:type="dxa"/>
          </w:tblCellMar>
        </w:tblPrEx>
        <w:trPr>
          <w:trHeight w:val="806" w:hRule="atLeast"/>
          <w:jc w:val="center"/>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b/>
                <w:color w:val="000000"/>
                <w:sz w:val="21"/>
                <w:szCs w:val="21"/>
              </w:rPr>
              <w:t>序号</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b/>
                <w:color w:val="000000"/>
                <w:sz w:val="21"/>
                <w:szCs w:val="21"/>
              </w:rPr>
              <w:t>设　备　名　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b/>
                <w:color w:val="000000"/>
                <w:sz w:val="21"/>
                <w:szCs w:val="21"/>
              </w:rPr>
              <w:t>型号</w:t>
            </w:r>
          </w:p>
          <w:p>
            <w:pPr>
              <w:spacing w:line="240" w:lineRule="auto"/>
              <w:ind w:firstLine="0"/>
              <w:jc w:val="center"/>
              <w:rPr>
                <w:color w:val="000000"/>
              </w:rPr>
            </w:pPr>
            <w:r>
              <w:rPr>
                <w:rFonts w:hint="eastAsia" w:ascii="宋体" w:hAnsi="宋体" w:cs="宋体"/>
                <w:b/>
                <w:color w:val="000000"/>
                <w:sz w:val="21"/>
                <w:szCs w:val="21"/>
              </w:rPr>
              <w:t>规格</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b/>
                <w:color w:val="000000"/>
                <w:sz w:val="21"/>
                <w:szCs w:val="21"/>
              </w:rPr>
              <w:t>数</w:t>
            </w:r>
          </w:p>
          <w:p>
            <w:pPr>
              <w:spacing w:line="240" w:lineRule="auto"/>
              <w:ind w:firstLine="0"/>
              <w:jc w:val="center"/>
              <w:rPr>
                <w:color w:val="000000"/>
              </w:rPr>
            </w:pPr>
            <w:r>
              <w:rPr>
                <w:rFonts w:hint="eastAsia" w:ascii="宋体" w:hAnsi="宋体" w:cs="宋体"/>
                <w:b/>
                <w:color w:val="000000"/>
                <w:sz w:val="21"/>
                <w:szCs w:val="21"/>
              </w:rPr>
              <w:t>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b/>
                <w:color w:val="000000"/>
                <w:sz w:val="21"/>
                <w:szCs w:val="21"/>
              </w:rPr>
              <w:t>国别</w:t>
            </w:r>
          </w:p>
          <w:p>
            <w:pPr>
              <w:spacing w:line="240" w:lineRule="auto"/>
              <w:ind w:firstLine="0"/>
              <w:jc w:val="center"/>
              <w:rPr>
                <w:color w:val="000000"/>
              </w:rPr>
            </w:pPr>
            <w:r>
              <w:rPr>
                <w:rFonts w:hint="eastAsia" w:ascii="宋体" w:hAnsi="宋体" w:cs="宋体"/>
                <w:b/>
                <w:color w:val="000000"/>
                <w:sz w:val="21"/>
                <w:szCs w:val="21"/>
              </w:rPr>
              <w:t>产地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b/>
                <w:color w:val="000000"/>
                <w:sz w:val="21"/>
                <w:szCs w:val="21"/>
              </w:rPr>
              <w:t>制造</w:t>
            </w:r>
          </w:p>
          <w:p>
            <w:pPr>
              <w:spacing w:line="240" w:lineRule="auto"/>
              <w:ind w:firstLine="0"/>
              <w:jc w:val="center"/>
              <w:rPr>
                <w:color w:val="000000"/>
              </w:rPr>
            </w:pPr>
            <w:r>
              <w:rPr>
                <w:rFonts w:hint="eastAsia" w:ascii="宋体" w:hAnsi="宋体" w:cs="宋体"/>
                <w:b/>
                <w:color w:val="000000"/>
                <w:sz w:val="21"/>
                <w:szCs w:val="21"/>
              </w:rPr>
              <w:t>年份</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113" w:right="-113" w:firstLine="0"/>
              <w:jc w:val="center"/>
              <w:rPr>
                <w:color w:val="000000"/>
              </w:rPr>
            </w:pPr>
            <w:r>
              <w:rPr>
                <w:rFonts w:hint="eastAsia" w:ascii="宋体" w:hAnsi="宋体" w:cs="宋体"/>
                <w:b/>
                <w:color w:val="000000"/>
                <w:sz w:val="21"/>
                <w:szCs w:val="21"/>
              </w:rPr>
              <w:t>定额功率</w:t>
            </w:r>
          </w:p>
          <w:p>
            <w:pPr>
              <w:spacing w:line="240" w:lineRule="auto"/>
              <w:ind w:left="-113" w:right="-113" w:firstLine="0"/>
              <w:jc w:val="center"/>
              <w:rPr>
                <w:color w:val="000000"/>
              </w:rPr>
            </w:pPr>
            <w:r>
              <w:rPr>
                <w:rFonts w:hint="eastAsia" w:ascii="宋体" w:hAnsi="宋体" w:cs="宋体"/>
                <w:b/>
                <w:color w:val="000000"/>
                <w:sz w:val="21"/>
                <w:szCs w:val="21"/>
              </w:rPr>
              <w:t>（KW）</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b/>
                <w:color w:val="000000"/>
                <w:sz w:val="21"/>
                <w:szCs w:val="21"/>
              </w:rPr>
              <w:t>生产</w:t>
            </w:r>
          </w:p>
          <w:p>
            <w:pPr>
              <w:spacing w:line="240" w:lineRule="auto"/>
              <w:ind w:firstLine="0"/>
              <w:jc w:val="center"/>
              <w:rPr>
                <w:color w:val="000000"/>
              </w:rPr>
            </w:pPr>
            <w:r>
              <w:rPr>
                <w:rFonts w:hint="eastAsia" w:ascii="宋体" w:hAnsi="宋体" w:cs="宋体"/>
                <w:b/>
                <w:color w:val="000000"/>
                <w:sz w:val="21"/>
                <w:szCs w:val="21"/>
              </w:rPr>
              <w:t>能力</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b/>
                <w:color w:val="000000"/>
                <w:sz w:val="21"/>
                <w:szCs w:val="21"/>
              </w:rPr>
              <w:t>用于施工部位</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b/>
                <w:color w:val="000000"/>
                <w:sz w:val="21"/>
                <w:szCs w:val="21"/>
              </w:rPr>
              <w:t>备注</w:t>
            </w:r>
          </w:p>
        </w:tc>
      </w:tr>
      <w:tr>
        <w:tblPrEx>
          <w:tblCellMar>
            <w:top w:w="0" w:type="dxa"/>
            <w:left w:w="108" w:type="dxa"/>
            <w:bottom w:w="0" w:type="dxa"/>
            <w:right w:w="108" w:type="dxa"/>
          </w:tblCellMar>
        </w:tblPrEx>
        <w:trPr>
          <w:trHeight w:val="948" w:hRule="atLeast"/>
          <w:jc w:val="center"/>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b/>
                <w:color w:val="000000"/>
                <w:sz w:val="21"/>
                <w:szCs w:val="21"/>
              </w:rPr>
            </w:pP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833" w:hRule="atLeast"/>
          <w:jc w:val="center"/>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846" w:hRule="atLeast"/>
          <w:jc w:val="center"/>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829" w:hRule="atLeast"/>
          <w:jc w:val="center"/>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856" w:hRule="atLeast"/>
          <w:jc w:val="center"/>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840" w:hRule="atLeast"/>
          <w:jc w:val="center"/>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838" w:hRule="atLeast"/>
          <w:jc w:val="center"/>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835" w:hRule="atLeast"/>
          <w:jc w:val="center"/>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834" w:hRule="atLeast"/>
          <w:jc w:val="center"/>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846" w:hRule="atLeast"/>
          <w:jc w:val="center"/>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844" w:hRule="atLeast"/>
          <w:jc w:val="center"/>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842" w:hRule="atLeast"/>
          <w:jc w:val="center"/>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0"/>
              <w:rPr>
                <w:rFonts w:hint="eastAsia" w:ascii="宋体" w:hAnsi="宋体" w:cs="宋体"/>
                <w:color w:val="000000"/>
                <w:sz w:val="21"/>
                <w:szCs w:val="21"/>
              </w:rPr>
            </w:pPr>
          </w:p>
        </w:tc>
      </w:tr>
    </w:tbl>
    <w:p>
      <w:pPr>
        <w:spacing w:line="360" w:lineRule="auto"/>
        <w:ind w:firstLine="0"/>
        <w:jc w:val="center"/>
        <w:rPr>
          <w:color w:val="000000"/>
        </w:rPr>
      </w:pPr>
      <w:r>
        <w:rPr>
          <w:rFonts w:hint="eastAsia" w:ascii="宋体" w:hAnsi="宋体" w:cs="宋体"/>
          <w:b/>
          <w:bCs/>
          <w:color w:val="000000"/>
          <w:sz w:val="32"/>
          <w:szCs w:val="32"/>
        </w:rPr>
        <w:br w:type="page"/>
      </w:r>
      <w:r>
        <w:rPr>
          <w:rFonts w:hint="eastAsia" w:ascii="宋体" w:hAnsi="宋体" w:cs="宋体"/>
          <w:b/>
          <w:bCs/>
          <w:color w:val="000000"/>
          <w:sz w:val="32"/>
          <w:szCs w:val="32"/>
        </w:rPr>
        <w:t>（二）劳动力计划表</w:t>
      </w:r>
    </w:p>
    <w:tbl>
      <w:tblPr>
        <w:tblStyle w:val="15"/>
        <w:tblW w:w="0" w:type="auto"/>
        <w:jc w:val="center"/>
        <w:tblLayout w:type="fixed"/>
        <w:tblCellMar>
          <w:top w:w="0" w:type="dxa"/>
          <w:left w:w="108" w:type="dxa"/>
          <w:bottom w:w="0" w:type="dxa"/>
          <w:right w:w="108" w:type="dxa"/>
        </w:tblCellMar>
      </w:tblPr>
      <w:tblGrid>
        <w:gridCol w:w="1491"/>
        <w:gridCol w:w="1064"/>
        <w:gridCol w:w="1171"/>
        <w:gridCol w:w="1171"/>
        <w:gridCol w:w="1064"/>
        <w:gridCol w:w="959"/>
        <w:gridCol w:w="959"/>
        <w:gridCol w:w="1345"/>
      </w:tblGrid>
      <w:tr>
        <w:tblPrEx>
          <w:tblCellMar>
            <w:top w:w="0" w:type="dxa"/>
            <w:left w:w="108" w:type="dxa"/>
            <w:bottom w:w="0" w:type="dxa"/>
            <w:right w:w="108" w:type="dxa"/>
          </w:tblCellMar>
        </w:tblPrEx>
        <w:trPr>
          <w:cantSplit/>
          <w:trHeight w:val="812" w:hRule="atLeast"/>
          <w:jc w:val="center"/>
        </w:trPr>
        <w:tc>
          <w:tcPr>
            <w:tcW w:w="14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2"/>
              <w:jc w:val="center"/>
              <w:rPr>
                <w:color w:val="000000"/>
              </w:rPr>
            </w:pPr>
            <w:r>
              <w:rPr>
                <w:rFonts w:hint="eastAsia" w:ascii="宋体" w:hAnsi="宋体" w:cs="宋体"/>
                <w:b/>
                <w:color w:val="000000"/>
                <w:sz w:val="21"/>
                <w:szCs w:val="21"/>
              </w:rPr>
              <w:t>工种</w:t>
            </w:r>
          </w:p>
        </w:tc>
        <w:tc>
          <w:tcPr>
            <w:tcW w:w="7733"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2"/>
              <w:jc w:val="center"/>
              <w:rPr>
                <w:color w:val="000000"/>
              </w:rPr>
            </w:pPr>
            <w:r>
              <w:rPr>
                <w:rFonts w:hint="eastAsia" w:ascii="宋体" w:hAnsi="宋体" w:cs="宋体"/>
                <w:b/>
                <w:color w:val="000000"/>
                <w:sz w:val="21"/>
                <w:szCs w:val="21"/>
              </w:rPr>
              <w:t>按工程施工阶段投入劳动力情况</w:t>
            </w:r>
          </w:p>
        </w:tc>
      </w:tr>
      <w:tr>
        <w:tblPrEx>
          <w:tblCellMar>
            <w:top w:w="0" w:type="dxa"/>
            <w:left w:w="108" w:type="dxa"/>
            <w:bottom w:w="0" w:type="dxa"/>
            <w:right w:w="108" w:type="dxa"/>
          </w:tblCellMar>
        </w:tblPrEx>
        <w:trPr>
          <w:cantSplit/>
          <w:trHeight w:val="691" w:hRule="atLeast"/>
          <w:jc w:val="center"/>
        </w:trPr>
        <w:tc>
          <w:tcPr>
            <w:tcW w:w="14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jc w:val="center"/>
              <w:rPr>
                <w:rFonts w:hint="eastAsia" w:ascii="宋体" w:hAnsi="宋体" w:cs="宋体"/>
                <w:b/>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ind w:firstLine="420"/>
              <w:jc w:val="center"/>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ind w:firstLine="420"/>
              <w:jc w:val="center"/>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ind w:firstLine="420"/>
              <w:jc w:val="center"/>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ind w:firstLine="420"/>
              <w:jc w:val="center"/>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ind w:left="-113" w:right="-113" w:firstLine="420"/>
              <w:jc w:val="center"/>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ind w:firstLine="420"/>
              <w:jc w:val="center"/>
              <w:rPr>
                <w:rFonts w:hint="eastAsia"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ind w:firstLine="420"/>
              <w:jc w:val="center"/>
              <w:rPr>
                <w:rFonts w:hint="eastAsia" w:ascii="宋体" w:hAnsi="宋体" w:cs="宋体"/>
                <w:color w:val="000000"/>
                <w:sz w:val="21"/>
                <w:szCs w:val="21"/>
              </w:rPr>
            </w:pPr>
          </w:p>
        </w:tc>
      </w:tr>
      <w:tr>
        <w:tblPrEx>
          <w:tblCellMar>
            <w:top w:w="0" w:type="dxa"/>
            <w:left w:w="108" w:type="dxa"/>
            <w:bottom w:w="0" w:type="dxa"/>
            <w:right w:w="108" w:type="dxa"/>
          </w:tblCellMar>
        </w:tblPrEx>
        <w:trPr>
          <w:cantSplit/>
          <w:trHeight w:val="932" w:hRule="atLeast"/>
          <w:jc w:val="center"/>
        </w:trPr>
        <w:tc>
          <w:tcPr>
            <w:tcW w:w="14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r>
      <w:tr>
        <w:tblPrEx>
          <w:tblCellMar>
            <w:top w:w="0" w:type="dxa"/>
            <w:left w:w="108" w:type="dxa"/>
            <w:bottom w:w="0" w:type="dxa"/>
            <w:right w:w="108" w:type="dxa"/>
          </w:tblCellMar>
        </w:tblPrEx>
        <w:trPr>
          <w:cantSplit/>
          <w:trHeight w:val="690" w:hRule="atLeast"/>
          <w:jc w:val="center"/>
        </w:trPr>
        <w:tc>
          <w:tcPr>
            <w:tcW w:w="14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r>
      <w:tr>
        <w:tblPrEx>
          <w:tblCellMar>
            <w:top w:w="0" w:type="dxa"/>
            <w:left w:w="108" w:type="dxa"/>
            <w:bottom w:w="0" w:type="dxa"/>
            <w:right w:w="108" w:type="dxa"/>
          </w:tblCellMar>
        </w:tblPrEx>
        <w:trPr>
          <w:cantSplit/>
          <w:trHeight w:val="856" w:hRule="atLeast"/>
          <w:jc w:val="center"/>
        </w:trPr>
        <w:tc>
          <w:tcPr>
            <w:tcW w:w="14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r>
      <w:tr>
        <w:tblPrEx>
          <w:tblCellMar>
            <w:top w:w="0" w:type="dxa"/>
            <w:left w:w="108" w:type="dxa"/>
            <w:bottom w:w="0" w:type="dxa"/>
            <w:right w:w="108" w:type="dxa"/>
          </w:tblCellMar>
        </w:tblPrEx>
        <w:trPr>
          <w:cantSplit/>
          <w:trHeight w:val="840" w:hRule="atLeast"/>
          <w:jc w:val="center"/>
        </w:trPr>
        <w:tc>
          <w:tcPr>
            <w:tcW w:w="14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r>
      <w:tr>
        <w:tblPrEx>
          <w:tblCellMar>
            <w:top w:w="0" w:type="dxa"/>
            <w:left w:w="108" w:type="dxa"/>
            <w:bottom w:w="0" w:type="dxa"/>
            <w:right w:w="108" w:type="dxa"/>
          </w:tblCellMar>
        </w:tblPrEx>
        <w:trPr>
          <w:cantSplit/>
          <w:trHeight w:val="824" w:hRule="atLeast"/>
          <w:jc w:val="center"/>
        </w:trPr>
        <w:tc>
          <w:tcPr>
            <w:tcW w:w="14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r>
      <w:tr>
        <w:tblPrEx>
          <w:tblCellMar>
            <w:top w:w="0" w:type="dxa"/>
            <w:left w:w="108" w:type="dxa"/>
            <w:bottom w:w="0" w:type="dxa"/>
            <w:right w:w="108" w:type="dxa"/>
          </w:tblCellMar>
        </w:tblPrEx>
        <w:trPr>
          <w:cantSplit/>
          <w:trHeight w:val="849" w:hRule="atLeast"/>
          <w:jc w:val="center"/>
        </w:trPr>
        <w:tc>
          <w:tcPr>
            <w:tcW w:w="14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r>
      <w:tr>
        <w:tblPrEx>
          <w:tblCellMar>
            <w:top w:w="0" w:type="dxa"/>
            <w:left w:w="108" w:type="dxa"/>
            <w:bottom w:w="0" w:type="dxa"/>
            <w:right w:w="108" w:type="dxa"/>
          </w:tblCellMar>
        </w:tblPrEx>
        <w:trPr>
          <w:cantSplit/>
          <w:trHeight w:val="834" w:hRule="atLeast"/>
          <w:jc w:val="center"/>
        </w:trPr>
        <w:tc>
          <w:tcPr>
            <w:tcW w:w="14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r>
      <w:tr>
        <w:tblPrEx>
          <w:tblCellMar>
            <w:top w:w="0" w:type="dxa"/>
            <w:left w:w="108" w:type="dxa"/>
            <w:bottom w:w="0" w:type="dxa"/>
            <w:right w:w="108" w:type="dxa"/>
          </w:tblCellMar>
        </w:tblPrEx>
        <w:trPr>
          <w:cantSplit/>
          <w:trHeight w:val="703" w:hRule="atLeast"/>
          <w:jc w:val="center"/>
        </w:trPr>
        <w:tc>
          <w:tcPr>
            <w:tcW w:w="14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r>
      <w:tr>
        <w:tblPrEx>
          <w:tblCellMar>
            <w:top w:w="0" w:type="dxa"/>
            <w:left w:w="108" w:type="dxa"/>
            <w:bottom w:w="0" w:type="dxa"/>
            <w:right w:w="108" w:type="dxa"/>
          </w:tblCellMar>
        </w:tblPrEx>
        <w:trPr>
          <w:cantSplit/>
          <w:trHeight w:val="856" w:hRule="atLeast"/>
          <w:jc w:val="center"/>
        </w:trPr>
        <w:tc>
          <w:tcPr>
            <w:tcW w:w="14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r>
      <w:tr>
        <w:tblPrEx>
          <w:tblCellMar>
            <w:top w:w="0" w:type="dxa"/>
            <w:left w:w="108" w:type="dxa"/>
            <w:bottom w:w="0" w:type="dxa"/>
            <w:right w:w="108" w:type="dxa"/>
          </w:tblCellMar>
        </w:tblPrEx>
        <w:trPr>
          <w:cantSplit/>
          <w:trHeight w:val="826" w:hRule="atLeast"/>
          <w:jc w:val="center"/>
        </w:trPr>
        <w:tc>
          <w:tcPr>
            <w:tcW w:w="14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r>
      <w:tr>
        <w:tblPrEx>
          <w:tblCellMar>
            <w:top w:w="0" w:type="dxa"/>
            <w:left w:w="108" w:type="dxa"/>
            <w:bottom w:w="0" w:type="dxa"/>
            <w:right w:w="108" w:type="dxa"/>
          </w:tblCellMar>
        </w:tblPrEx>
        <w:trPr>
          <w:cantSplit/>
          <w:trHeight w:val="838" w:hRule="atLeast"/>
          <w:jc w:val="center"/>
        </w:trPr>
        <w:tc>
          <w:tcPr>
            <w:tcW w:w="14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20"/>
              <w:rPr>
                <w:rFonts w:hint="eastAsia" w:ascii="宋体" w:hAnsi="宋体" w:cs="宋体"/>
                <w:color w:val="000000"/>
                <w:sz w:val="21"/>
                <w:szCs w:val="21"/>
              </w:rPr>
            </w:pPr>
          </w:p>
        </w:tc>
      </w:tr>
    </w:tbl>
    <w:p>
      <w:pPr>
        <w:spacing w:line="360" w:lineRule="auto"/>
        <w:jc w:val="left"/>
        <w:rPr>
          <w:rFonts w:hint="eastAsia" w:ascii="宋体" w:hAnsi="宋体" w:cs="宋体"/>
          <w:b/>
          <w:bCs/>
          <w:color w:val="000000"/>
          <w:sz w:val="32"/>
          <w:szCs w:val="32"/>
        </w:rPr>
      </w:pPr>
    </w:p>
    <w:p>
      <w:pPr>
        <w:pStyle w:val="6"/>
        <w:ind w:firstLine="0"/>
        <w:rPr>
          <w:rFonts w:hint="eastAsia" w:ascii="宋体" w:hAnsi="宋体" w:cs="宋体"/>
          <w:b/>
          <w:bCs/>
          <w:color w:val="000000"/>
          <w:sz w:val="32"/>
          <w:szCs w:val="32"/>
        </w:rPr>
      </w:pPr>
    </w:p>
    <w:p>
      <w:pPr>
        <w:pStyle w:val="18"/>
        <w:ind w:left="0"/>
        <w:rPr>
          <w:rFonts w:hint="eastAsia" w:ascii="宋体" w:hAnsi="宋体" w:cs="宋体"/>
          <w:b/>
          <w:bCs/>
          <w:color w:val="000000"/>
          <w:sz w:val="32"/>
          <w:szCs w:val="32"/>
        </w:rPr>
      </w:pPr>
    </w:p>
    <w:p>
      <w:pPr>
        <w:pStyle w:val="20"/>
        <w:rPr>
          <w:rFonts w:hint="eastAsia"/>
          <w:color w:val="000000"/>
        </w:rPr>
      </w:pPr>
    </w:p>
    <w:p>
      <w:pPr>
        <w:spacing w:line="360" w:lineRule="auto"/>
        <w:jc w:val="center"/>
        <w:rPr>
          <w:rFonts w:hint="eastAsia" w:ascii="宋体" w:hAnsi="宋体" w:cs="宋体"/>
          <w:b/>
          <w:bCs/>
          <w:color w:val="000000"/>
          <w:sz w:val="32"/>
          <w:szCs w:val="32"/>
        </w:rPr>
      </w:pPr>
    </w:p>
    <w:p>
      <w:pPr>
        <w:spacing w:line="360" w:lineRule="auto"/>
        <w:jc w:val="center"/>
        <w:rPr>
          <w:color w:val="000000"/>
        </w:rPr>
      </w:pPr>
      <w:r>
        <w:rPr>
          <w:rFonts w:hint="eastAsia" w:ascii="宋体" w:hAnsi="宋体" w:cs="宋体"/>
          <w:b/>
          <w:bCs/>
          <w:color w:val="000000"/>
          <w:sz w:val="32"/>
          <w:szCs w:val="32"/>
        </w:rPr>
        <w:t>（三）进度计划</w:t>
      </w:r>
    </w:p>
    <w:p>
      <w:pPr>
        <w:autoSpaceDE w:val="0"/>
        <w:spacing w:line="240" w:lineRule="auto"/>
        <w:ind w:firstLine="480"/>
        <w:jc w:val="left"/>
        <w:rPr>
          <w:rFonts w:hint="eastAsia" w:ascii="宋体" w:hAnsi="宋体" w:cs="TimesNewRomanPSMT"/>
          <w:b/>
          <w:bCs/>
          <w:color w:val="000000"/>
          <w:kern w:val="0"/>
          <w:sz w:val="32"/>
          <w:szCs w:val="32"/>
        </w:rPr>
      </w:pPr>
    </w:p>
    <w:p>
      <w:pPr>
        <w:autoSpaceDE w:val="0"/>
        <w:ind w:firstLine="480"/>
        <w:jc w:val="left"/>
        <w:rPr>
          <w:color w:val="000000"/>
        </w:rPr>
      </w:pPr>
      <w:r>
        <w:rPr>
          <w:rFonts w:ascii="宋体" w:hAnsi="宋体" w:cs="宋体"/>
          <w:color w:val="000000"/>
          <w:kern w:val="0"/>
        </w:rPr>
        <w:t xml:space="preserve">1. </w:t>
      </w:r>
      <w:r>
        <w:rPr>
          <w:rFonts w:hint="eastAsia" w:ascii="宋体" w:hAnsi="宋体" w:cs="宋体"/>
          <w:color w:val="000000"/>
          <w:kern w:val="0"/>
        </w:rPr>
        <w:t>供应商应递交施工进度网络图或施工进度表，说明按磋商文件要求的计划工期进行施工的各个关键日期。</w:t>
      </w:r>
    </w:p>
    <w:p>
      <w:pPr>
        <w:autoSpaceDE w:val="0"/>
        <w:ind w:firstLine="480"/>
        <w:jc w:val="left"/>
        <w:rPr>
          <w:color w:val="000000"/>
        </w:rPr>
      </w:pPr>
      <w:r>
        <w:rPr>
          <w:rFonts w:ascii="宋体" w:hAnsi="宋体" w:cs="宋体"/>
          <w:color w:val="000000"/>
          <w:kern w:val="0"/>
        </w:rPr>
        <w:t xml:space="preserve">2. </w:t>
      </w:r>
      <w:r>
        <w:rPr>
          <w:rFonts w:hint="eastAsia" w:ascii="宋体" w:hAnsi="宋体" w:cs="宋体"/>
          <w:color w:val="000000"/>
          <w:kern w:val="0"/>
        </w:rPr>
        <w:t>施工进度表可采用网络图（或横道图）表示。</w:t>
      </w: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360"/>
        <w:jc w:val="left"/>
        <w:rPr>
          <w:rFonts w:hint="eastAsia" w:ascii="宋体" w:hAnsi="宋体" w:cs="TimesNewRomanPSMT"/>
          <w:color w:val="000000"/>
          <w:kern w:val="0"/>
          <w:sz w:val="18"/>
          <w:szCs w:val="18"/>
        </w:rPr>
      </w:pPr>
    </w:p>
    <w:p>
      <w:pPr>
        <w:autoSpaceDE w:val="0"/>
        <w:ind w:firstLine="0"/>
        <w:jc w:val="left"/>
        <w:rPr>
          <w:rFonts w:hint="eastAsia" w:ascii="宋体" w:hAnsi="宋体" w:cs="TimesNewRomanPSMT"/>
          <w:color w:val="000000"/>
          <w:kern w:val="0"/>
          <w:sz w:val="18"/>
          <w:szCs w:val="18"/>
        </w:rPr>
      </w:pPr>
    </w:p>
    <w:p>
      <w:pPr>
        <w:pStyle w:val="6"/>
        <w:rPr>
          <w:rFonts w:hint="eastAsia" w:ascii="宋体" w:hAnsi="宋体" w:cs="TimesNewRomanPSMT"/>
          <w:color w:val="000000"/>
          <w:kern w:val="0"/>
          <w:sz w:val="18"/>
          <w:szCs w:val="18"/>
        </w:rPr>
      </w:pPr>
    </w:p>
    <w:p>
      <w:pPr>
        <w:pStyle w:val="18"/>
        <w:rPr>
          <w:rFonts w:hint="eastAsia" w:ascii="宋体" w:hAnsi="宋体" w:cs="TimesNewRomanPSMT"/>
          <w:color w:val="000000"/>
          <w:sz w:val="18"/>
          <w:szCs w:val="18"/>
        </w:rPr>
      </w:pPr>
    </w:p>
    <w:p>
      <w:pPr>
        <w:pStyle w:val="20"/>
        <w:rPr>
          <w:rFonts w:hint="eastAsia" w:cs="TimesNewRomanPSMT"/>
          <w:color w:val="000000"/>
          <w:sz w:val="18"/>
          <w:szCs w:val="18"/>
        </w:rPr>
      </w:pPr>
    </w:p>
    <w:p>
      <w:pPr>
        <w:rPr>
          <w:rFonts w:hint="eastAsia" w:ascii="宋体" w:hAnsi="宋体" w:cs="TimesNewRomanPSMT"/>
          <w:color w:val="000000"/>
          <w:kern w:val="0"/>
          <w:sz w:val="18"/>
          <w:szCs w:val="18"/>
        </w:rPr>
      </w:pPr>
    </w:p>
    <w:p>
      <w:pPr>
        <w:pStyle w:val="6"/>
        <w:rPr>
          <w:rFonts w:hint="eastAsia" w:ascii="宋体" w:hAnsi="宋体" w:cs="TimesNewRomanPSMT"/>
          <w:color w:val="000000"/>
          <w:kern w:val="0"/>
          <w:sz w:val="18"/>
          <w:szCs w:val="18"/>
        </w:rPr>
      </w:pPr>
    </w:p>
    <w:p>
      <w:pPr>
        <w:pStyle w:val="18"/>
        <w:rPr>
          <w:rFonts w:hint="eastAsia"/>
          <w:color w:val="000000"/>
        </w:rPr>
      </w:pPr>
    </w:p>
    <w:p>
      <w:pPr>
        <w:spacing w:line="360" w:lineRule="auto"/>
        <w:ind w:firstLine="2731" w:firstLineChars="850"/>
        <w:jc w:val="left"/>
        <w:rPr>
          <w:rFonts w:hint="eastAsia" w:ascii="宋体" w:hAnsi="宋体"/>
          <w:b/>
          <w:bCs/>
          <w:color w:val="000000"/>
          <w:sz w:val="32"/>
          <w:szCs w:val="32"/>
        </w:rPr>
      </w:pPr>
      <w:r>
        <w:rPr>
          <w:rFonts w:hint="eastAsia" w:ascii="宋体" w:hAnsi="宋体"/>
          <w:b/>
          <w:bCs/>
          <w:color w:val="000000"/>
          <w:sz w:val="32"/>
          <w:szCs w:val="32"/>
        </w:rPr>
        <w:t>（四）施工总平面图</w:t>
      </w:r>
    </w:p>
    <w:p>
      <w:pPr>
        <w:ind w:firstLine="480"/>
        <w:rPr>
          <w:rFonts w:ascii="宋体" w:hAnsi="宋体"/>
          <w:color w:val="000000"/>
        </w:rPr>
      </w:pPr>
    </w:p>
    <w:p>
      <w:pPr>
        <w:autoSpaceDE w:val="0"/>
        <w:autoSpaceDN w:val="0"/>
        <w:adjustRightInd w:val="0"/>
        <w:ind w:firstLine="480"/>
        <w:jc w:val="left"/>
        <w:rPr>
          <w:rFonts w:hint="eastAsia" w:ascii="宋体" w:hAnsi="宋体" w:cs="宋体"/>
          <w:color w:val="000000"/>
          <w:kern w:val="0"/>
        </w:rPr>
      </w:pPr>
      <w:r>
        <w:rPr>
          <w:rFonts w:hint="eastAsia" w:ascii="宋体" w:hAnsi="宋体" w:cs="宋体"/>
          <w:color w:val="000000"/>
          <w:kern w:val="0"/>
        </w:rPr>
        <w:t>投标人应递交一份施工总平面图，绘出现场临时设施布置图表，并注明临时设施、加工车间、现场办公、设备及仓储、供电、供水、卫生、生活、道路、消防等设施的情况和布置。</w:t>
      </w:r>
    </w:p>
    <w:p>
      <w:pPr>
        <w:autoSpaceDE w:val="0"/>
        <w:autoSpaceDN w:val="0"/>
        <w:adjustRightInd w:val="0"/>
        <w:ind w:firstLine="480"/>
        <w:jc w:val="left"/>
        <w:rPr>
          <w:rFonts w:hint="eastAsia" w:ascii="宋体" w:hAnsi="宋体" w:cs="宋体"/>
          <w:color w:val="000000"/>
          <w:kern w:val="0"/>
        </w:rPr>
      </w:pPr>
    </w:p>
    <w:p>
      <w:pPr>
        <w:pStyle w:val="7"/>
        <w:ind w:left="2467"/>
        <w:rPr>
          <w:rFonts w:hint="eastAsia"/>
          <w:color w:val="000000"/>
        </w:rPr>
      </w:pPr>
    </w:p>
    <w:p>
      <w:pPr>
        <w:rPr>
          <w:rFonts w:hint="eastAsia"/>
          <w:color w:val="000000"/>
        </w:rPr>
      </w:pPr>
    </w:p>
    <w:p>
      <w:pPr>
        <w:pStyle w:val="6"/>
        <w:rPr>
          <w:rFonts w:hint="eastAsia"/>
          <w:color w:val="000000"/>
        </w:rPr>
      </w:pPr>
    </w:p>
    <w:p>
      <w:pPr>
        <w:pStyle w:val="7"/>
        <w:ind w:left="2467"/>
        <w:rPr>
          <w:rFonts w:hint="eastAsia"/>
          <w:color w:val="000000"/>
        </w:rPr>
      </w:pPr>
    </w:p>
    <w:p>
      <w:pPr>
        <w:rPr>
          <w:rFonts w:hint="eastAsia"/>
          <w:color w:val="000000"/>
        </w:rPr>
      </w:pPr>
    </w:p>
    <w:p>
      <w:pPr>
        <w:pStyle w:val="6"/>
        <w:rPr>
          <w:rFonts w:hint="eastAsia"/>
          <w:color w:val="000000"/>
        </w:rPr>
      </w:pPr>
    </w:p>
    <w:p>
      <w:pPr>
        <w:pStyle w:val="7"/>
        <w:ind w:left="2467"/>
        <w:rPr>
          <w:rFonts w:hint="eastAsia"/>
          <w:color w:val="000000"/>
        </w:rPr>
      </w:pPr>
    </w:p>
    <w:p>
      <w:pPr>
        <w:rPr>
          <w:rFonts w:hint="eastAsia"/>
          <w:color w:val="000000"/>
        </w:rPr>
      </w:pPr>
    </w:p>
    <w:p>
      <w:pPr>
        <w:pStyle w:val="6"/>
        <w:rPr>
          <w:rFonts w:hint="eastAsia"/>
          <w:color w:val="000000"/>
        </w:rPr>
      </w:pPr>
    </w:p>
    <w:p>
      <w:pPr>
        <w:pStyle w:val="7"/>
        <w:ind w:left="2467"/>
        <w:rPr>
          <w:rFonts w:hint="eastAsia"/>
          <w:color w:val="000000"/>
        </w:rPr>
      </w:pPr>
    </w:p>
    <w:p>
      <w:pPr>
        <w:rPr>
          <w:rFonts w:hint="eastAsia"/>
          <w:color w:val="000000"/>
        </w:rPr>
      </w:pPr>
    </w:p>
    <w:p>
      <w:pPr>
        <w:pStyle w:val="6"/>
        <w:rPr>
          <w:rFonts w:hint="eastAsia"/>
          <w:color w:val="000000"/>
        </w:rPr>
      </w:pPr>
    </w:p>
    <w:p>
      <w:pPr>
        <w:pStyle w:val="7"/>
        <w:ind w:left="2467"/>
        <w:rPr>
          <w:rFonts w:hint="eastAsia"/>
          <w:color w:val="000000"/>
        </w:rPr>
      </w:pPr>
    </w:p>
    <w:p>
      <w:pPr>
        <w:rPr>
          <w:rFonts w:hint="eastAsia"/>
          <w:color w:val="000000"/>
        </w:rPr>
      </w:pPr>
    </w:p>
    <w:p>
      <w:pPr>
        <w:pStyle w:val="6"/>
        <w:rPr>
          <w:rFonts w:hint="eastAsia"/>
          <w:color w:val="000000"/>
        </w:rPr>
      </w:pPr>
    </w:p>
    <w:p>
      <w:pPr>
        <w:pStyle w:val="7"/>
        <w:ind w:left="2467"/>
        <w:rPr>
          <w:rFonts w:hint="eastAsia"/>
          <w:color w:val="000000"/>
        </w:rPr>
      </w:pPr>
    </w:p>
    <w:p>
      <w:pPr>
        <w:rPr>
          <w:rFonts w:hint="eastAsia"/>
          <w:color w:val="000000"/>
        </w:rPr>
      </w:pPr>
    </w:p>
    <w:p>
      <w:pPr>
        <w:pStyle w:val="6"/>
        <w:rPr>
          <w:rFonts w:hint="eastAsia"/>
          <w:color w:val="000000"/>
        </w:rPr>
      </w:pPr>
    </w:p>
    <w:p>
      <w:pPr>
        <w:spacing w:line="360" w:lineRule="auto"/>
        <w:ind w:firstLine="2731"/>
        <w:jc w:val="left"/>
        <w:rPr>
          <w:rFonts w:hint="eastAsia" w:ascii="宋体" w:hAnsi="宋体" w:cs="宋体"/>
          <w:b/>
          <w:bCs/>
          <w:color w:val="000000"/>
          <w:kern w:val="0"/>
          <w:sz w:val="32"/>
          <w:szCs w:val="32"/>
        </w:rPr>
      </w:pPr>
    </w:p>
    <w:p>
      <w:pPr>
        <w:spacing w:line="360" w:lineRule="auto"/>
        <w:ind w:firstLine="0"/>
        <w:jc w:val="left"/>
        <w:rPr>
          <w:rFonts w:hint="eastAsia" w:ascii="宋体" w:hAnsi="宋体" w:cs="宋体"/>
          <w:b/>
          <w:bCs/>
          <w:color w:val="000000"/>
          <w:sz w:val="32"/>
          <w:szCs w:val="32"/>
        </w:rPr>
      </w:pPr>
    </w:p>
    <w:p>
      <w:pPr>
        <w:pStyle w:val="9"/>
        <w:rPr>
          <w:rFonts w:hint="eastAsia"/>
          <w:color w:val="000000"/>
        </w:rPr>
      </w:pPr>
    </w:p>
    <w:p>
      <w:pPr>
        <w:pStyle w:val="9"/>
        <w:rPr>
          <w:rFonts w:hint="eastAsia"/>
          <w:color w:val="000000"/>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color w:val="000000"/>
        </w:rPr>
      </w:pPr>
      <w:r>
        <w:rPr>
          <w:rFonts w:hint="eastAsia" w:ascii="宋体" w:hAnsi="宋体" w:cs="宋体"/>
          <w:b/>
          <w:color w:val="000000"/>
          <w:sz w:val="28"/>
          <w:szCs w:val="28"/>
        </w:rPr>
        <w:t>附件8：项目管理机构</w:t>
      </w:r>
    </w:p>
    <w:p>
      <w:pPr>
        <w:ind w:firstLine="2909"/>
        <w:rPr>
          <w:rFonts w:hint="eastAsia" w:ascii="宋体" w:hAnsi="宋体" w:cs="宋体"/>
          <w:b/>
          <w:color w:val="000000"/>
          <w:sz w:val="36"/>
          <w:szCs w:val="36"/>
        </w:rPr>
      </w:pPr>
    </w:p>
    <w:p>
      <w:pPr>
        <w:spacing w:before="100" w:after="100"/>
        <w:ind w:firstLine="0"/>
        <w:jc w:val="center"/>
        <w:rPr>
          <w:color w:val="000000"/>
        </w:rPr>
      </w:pPr>
      <w:r>
        <w:rPr>
          <w:rFonts w:hint="eastAsia" w:ascii="宋体" w:hAnsi="宋体" w:cs="宋体"/>
          <w:b/>
          <w:bCs/>
          <w:color w:val="000000"/>
          <w:sz w:val="36"/>
          <w:szCs w:val="36"/>
        </w:rPr>
        <w:t>项目管理机构</w:t>
      </w:r>
    </w:p>
    <w:p>
      <w:pPr>
        <w:spacing w:before="100" w:after="100" w:line="360" w:lineRule="auto"/>
        <w:ind w:firstLine="2088"/>
        <w:jc w:val="left"/>
        <w:rPr>
          <w:color w:val="000000"/>
        </w:rPr>
      </w:pPr>
      <w:r>
        <w:rPr>
          <w:rFonts w:hint="eastAsia" w:ascii="宋体" w:hAnsi="宋体" w:cs="宋体"/>
          <w:b/>
          <w:bCs/>
          <w:color w:val="000000"/>
          <w:sz w:val="32"/>
          <w:szCs w:val="32"/>
        </w:rPr>
        <w:t>（一）项目管理机构组成表</w:t>
      </w:r>
    </w:p>
    <w:tbl>
      <w:tblPr>
        <w:tblStyle w:val="15"/>
        <w:tblW w:w="0" w:type="auto"/>
        <w:tblInd w:w="-5" w:type="dxa"/>
        <w:tblLayout w:type="fixed"/>
        <w:tblCellMar>
          <w:top w:w="0" w:type="dxa"/>
          <w:left w:w="108" w:type="dxa"/>
          <w:bottom w:w="0" w:type="dxa"/>
          <w:right w:w="108" w:type="dxa"/>
        </w:tblCellMar>
      </w:tblPr>
      <w:tblGrid>
        <w:gridCol w:w="793"/>
        <w:gridCol w:w="988"/>
        <w:gridCol w:w="906"/>
        <w:gridCol w:w="1210"/>
        <w:gridCol w:w="862"/>
        <w:gridCol w:w="692"/>
        <w:gridCol w:w="1659"/>
        <w:gridCol w:w="750"/>
        <w:gridCol w:w="1042"/>
      </w:tblGrid>
      <w:tr>
        <w:tblPrEx>
          <w:tblCellMar>
            <w:top w:w="0" w:type="dxa"/>
            <w:left w:w="108" w:type="dxa"/>
            <w:bottom w:w="0" w:type="dxa"/>
            <w:right w:w="108" w:type="dxa"/>
          </w:tblCellMar>
        </w:tblPrEx>
        <w:trPr>
          <w:cantSplit/>
          <w:trHeight w:val="799" w:hRule="atLeast"/>
        </w:trPr>
        <w:tc>
          <w:tcPr>
            <w:tcW w:w="793" w:type="dxa"/>
            <w:vMerge w:val="restart"/>
            <w:tcBorders>
              <w:top w:val="single" w:color="000000" w:sz="4" w:space="0"/>
              <w:left w:val="single" w:color="000000" w:sz="4" w:space="0"/>
              <w:bottom w:val="single" w:color="000000" w:sz="6" w:space="0"/>
              <w:right w:val="single" w:color="000000" w:sz="6" w:space="0"/>
            </w:tcBorders>
            <w:noWrap w:val="0"/>
            <w:vAlign w:val="center"/>
          </w:tcPr>
          <w:p>
            <w:pPr>
              <w:autoSpaceDE w:val="0"/>
              <w:spacing w:line="240" w:lineRule="auto"/>
              <w:ind w:firstLine="0"/>
              <w:jc w:val="center"/>
              <w:rPr>
                <w:color w:val="000000"/>
              </w:rPr>
            </w:pPr>
            <w:r>
              <w:rPr>
                <w:rFonts w:hint="eastAsia" w:ascii="宋体" w:hAnsi="宋体" w:cs="宋体"/>
                <w:b/>
                <w:color w:val="000000"/>
                <w:kern w:val="0"/>
                <w:sz w:val="21"/>
                <w:szCs w:val="21"/>
              </w:rPr>
              <w:t>职务</w:t>
            </w:r>
          </w:p>
        </w:tc>
        <w:tc>
          <w:tcPr>
            <w:tcW w:w="988" w:type="dxa"/>
            <w:vMerge w:val="restart"/>
            <w:tcBorders>
              <w:top w:val="single" w:color="000000" w:sz="4" w:space="0"/>
              <w:left w:val="single" w:color="000000" w:sz="6" w:space="0"/>
              <w:bottom w:val="single" w:color="000000" w:sz="6" w:space="0"/>
              <w:right w:val="single" w:color="000000" w:sz="6" w:space="0"/>
            </w:tcBorders>
            <w:noWrap w:val="0"/>
            <w:vAlign w:val="center"/>
          </w:tcPr>
          <w:p>
            <w:pPr>
              <w:autoSpaceDE w:val="0"/>
              <w:spacing w:line="240" w:lineRule="auto"/>
              <w:ind w:firstLine="0"/>
              <w:jc w:val="center"/>
              <w:rPr>
                <w:color w:val="000000"/>
              </w:rPr>
            </w:pPr>
            <w:r>
              <w:rPr>
                <w:rFonts w:hint="eastAsia" w:ascii="宋体" w:hAnsi="宋体" w:cs="宋体"/>
                <w:b/>
                <w:color w:val="000000"/>
                <w:kern w:val="0"/>
                <w:sz w:val="21"/>
                <w:szCs w:val="21"/>
              </w:rPr>
              <w:t>姓名</w:t>
            </w:r>
          </w:p>
        </w:tc>
        <w:tc>
          <w:tcPr>
            <w:tcW w:w="906" w:type="dxa"/>
            <w:vMerge w:val="restart"/>
            <w:tcBorders>
              <w:top w:val="single" w:color="000000" w:sz="4" w:space="0"/>
              <w:left w:val="single" w:color="000000" w:sz="6" w:space="0"/>
              <w:bottom w:val="single" w:color="000000" w:sz="6" w:space="0"/>
              <w:right w:val="single" w:color="000000" w:sz="6" w:space="0"/>
            </w:tcBorders>
            <w:noWrap w:val="0"/>
            <w:vAlign w:val="center"/>
          </w:tcPr>
          <w:p>
            <w:pPr>
              <w:autoSpaceDE w:val="0"/>
              <w:spacing w:line="240" w:lineRule="auto"/>
              <w:ind w:firstLine="0"/>
              <w:jc w:val="center"/>
              <w:rPr>
                <w:color w:val="000000"/>
              </w:rPr>
            </w:pPr>
            <w:r>
              <w:rPr>
                <w:rFonts w:hint="eastAsia" w:ascii="宋体" w:hAnsi="宋体" w:cs="宋体"/>
                <w:b/>
                <w:color w:val="000000"/>
                <w:kern w:val="0"/>
                <w:sz w:val="21"/>
                <w:szCs w:val="21"/>
              </w:rPr>
              <w:t>职称</w:t>
            </w:r>
          </w:p>
        </w:tc>
        <w:tc>
          <w:tcPr>
            <w:tcW w:w="5173" w:type="dxa"/>
            <w:gridSpan w:val="5"/>
            <w:tcBorders>
              <w:top w:val="single" w:color="000000" w:sz="4" w:space="0"/>
              <w:left w:val="single" w:color="000000" w:sz="6" w:space="0"/>
              <w:bottom w:val="single" w:color="000000" w:sz="6" w:space="0"/>
              <w:right w:val="single" w:color="000000" w:sz="6" w:space="0"/>
            </w:tcBorders>
            <w:noWrap w:val="0"/>
            <w:vAlign w:val="center"/>
          </w:tcPr>
          <w:p>
            <w:pPr>
              <w:autoSpaceDE w:val="0"/>
              <w:spacing w:line="240" w:lineRule="auto"/>
              <w:ind w:firstLine="0"/>
              <w:jc w:val="center"/>
              <w:rPr>
                <w:color w:val="000000"/>
              </w:rPr>
            </w:pPr>
            <w:r>
              <w:rPr>
                <w:rFonts w:hint="eastAsia" w:ascii="宋体" w:hAnsi="宋体" w:cs="宋体"/>
                <w:b/>
                <w:color w:val="000000"/>
                <w:kern w:val="0"/>
                <w:sz w:val="21"/>
                <w:szCs w:val="21"/>
              </w:rPr>
              <w:t>执业或职业资格证明</w:t>
            </w:r>
          </w:p>
        </w:tc>
        <w:tc>
          <w:tcPr>
            <w:tcW w:w="1042" w:type="dxa"/>
            <w:vMerge w:val="restart"/>
            <w:tcBorders>
              <w:top w:val="single" w:color="000000" w:sz="4" w:space="0"/>
              <w:left w:val="single" w:color="000000" w:sz="6" w:space="0"/>
              <w:bottom w:val="single" w:color="000000" w:sz="6"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b/>
                <w:color w:val="000000"/>
                <w:kern w:val="0"/>
                <w:sz w:val="21"/>
                <w:szCs w:val="21"/>
              </w:rPr>
              <w:t>备注</w:t>
            </w:r>
          </w:p>
        </w:tc>
      </w:tr>
      <w:tr>
        <w:tblPrEx>
          <w:tblCellMar>
            <w:top w:w="0" w:type="dxa"/>
            <w:left w:w="108" w:type="dxa"/>
            <w:bottom w:w="0" w:type="dxa"/>
            <w:right w:w="108" w:type="dxa"/>
          </w:tblCellMar>
        </w:tblPrEx>
        <w:trPr>
          <w:cantSplit/>
          <w:trHeight w:val="1097" w:hRule="atLeast"/>
        </w:trPr>
        <w:tc>
          <w:tcPr>
            <w:tcW w:w="793" w:type="dxa"/>
            <w:vMerge w:val="continue"/>
            <w:tcBorders>
              <w:top w:val="single" w:color="000000" w:sz="4" w:space="0"/>
              <w:left w:val="single" w:color="000000" w:sz="4" w:space="0"/>
              <w:bottom w:val="single" w:color="000000" w:sz="6" w:space="0"/>
              <w:right w:val="single" w:color="000000" w:sz="6" w:space="0"/>
            </w:tcBorders>
            <w:noWrap w:val="0"/>
            <w:vAlign w:val="center"/>
          </w:tcPr>
          <w:p>
            <w:pPr>
              <w:autoSpaceDE w:val="0"/>
              <w:snapToGrid w:val="0"/>
              <w:spacing w:line="240" w:lineRule="auto"/>
              <w:ind w:firstLine="0"/>
              <w:jc w:val="center"/>
              <w:rPr>
                <w:rFonts w:hint="eastAsia" w:ascii="宋体" w:hAnsi="宋体" w:cs="宋体"/>
                <w:b/>
                <w:color w:val="000000"/>
                <w:kern w:val="0"/>
                <w:sz w:val="21"/>
                <w:szCs w:val="21"/>
              </w:rPr>
            </w:pPr>
          </w:p>
        </w:tc>
        <w:tc>
          <w:tcPr>
            <w:tcW w:w="988" w:type="dxa"/>
            <w:vMerge w:val="continue"/>
            <w:tcBorders>
              <w:top w:val="single" w:color="000000" w:sz="4" w:space="0"/>
              <w:left w:val="single" w:color="000000" w:sz="6" w:space="0"/>
              <w:bottom w:val="single" w:color="000000" w:sz="6" w:space="0"/>
              <w:right w:val="single" w:color="000000" w:sz="6" w:space="0"/>
            </w:tcBorders>
            <w:noWrap w:val="0"/>
            <w:vAlign w:val="center"/>
          </w:tcPr>
          <w:p>
            <w:pPr>
              <w:autoSpaceDE w:val="0"/>
              <w:snapToGrid w:val="0"/>
              <w:spacing w:line="240" w:lineRule="auto"/>
              <w:ind w:firstLine="0"/>
              <w:jc w:val="center"/>
              <w:rPr>
                <w:rFonts w:hint="eastAsia" w:ascii="宋体" w:hAnsi="宋体" w:cs="宋体"/>
                <w:b/>
                <w:color w:val="000000"/>
                <w:kern w:val="0"/>
                <w:sz w:val="21"/>
                <w:szCs w:val="21"/>
              </w:rPr>
            </w:pPr>
          </w:p>
        </w:tc>
        <w:tc>
          <w:tcPr>
            <w:tcW w:w="906" w:type="dxa"/>
            <w:vMerge w:val="continue"/>
            <w:tcBorders>
              <w:top w:val="single" w:color="000000" w:sz="4" w:space="0"/>
              <w:left w:val="single" w:color="000000" w:sz="6" w:space="0"/>
              <w:bottom w:val="single" w:color="000000" w:sz="6" w:space="0"/>
              <w:right w:val="single" w:color="000000" w:sz="6" w:space="0"/>
            </w:tcBorders>
            <w:noWrap w:val="0"/>
            <w:vAlign w:val="center"/>
          </w:tcPr>
          <w:p>
            <w:pPr>
              <w:autoSpaceDE w:val="0"/>
              <w:snapToGrid w:val="0"/>
              <w:spacing w:line="240" w:lineRule="auto"/>
              <w:ind w:firstLine="0"/>
              <w:jc w:val="center"/>
              <w:rPr>
                <w:rFonts w:hint="eastAsia" w:ascii="宋体" w:hAnsi="宋体" w:cs="宋体"/>
                <w:b/>
                <w:color w:val="000000"/>
                <w:kern w:val="0"/>
                <w:sz w:val="21"/>
                <w:szCs w:val="21"/>
              </w:rPr>
            </w:pPr>
          </w:p>
        </w:tc>
        <w:tc>
          <w:tcPr>
            <w:tcW w:w="1210" w:type="dxa"/>
            <w:tcBorders>
              <w:top w:val="single" w:color="000000" w:sz="6" w:space="0"/>
              <w:left w:val="single" w:color="000000" w:sz="6" w:space="0"/>
              <w:bottom w:val="single" w:color="000000" w:sz="6" w:space="0"/>
              <w:right w:val="single" w:color="000000" w:sz="6" w:space="0"/>
            </w:tcBorders>
            <w:noWrap w:val="0"/>
            <w:vAlign w:val="center"/>
          </w:tcPr>
          <w:p>
            <w:pPr>
              <w:autoSpaceDE w:val="0"/>
              <w:spacing w:line="240" w:lineRule="auto"/>
              <w:ind w:firstLine="0"/>
              <w:jc w:val="center"/>
              <w:rPr>
                <w:color w:val="000000"/>
              </w:rPr>
            </w:pPr>
            <w:r>
              <w:rPr>
                <w:rFonts w:hint="eastAsia" w:ascii="宋体" w:hAnsi="宋体" w:cs="宋体"/>
                <w:b/>
                <w:color w:val="000000"/>
                <w:kern w:val="0"/>
                <w:sz w:val="21"/>
                <w:szCs w:val="21"/>
              </w:rPr>
              <w:t>证书名称</w:t>
            </w:r>
          </w:p>
        </w:tc>
        <w:tc>
          <w:tcPr>
            <w:tcW w:w="862" w:type="dxa"/>
            <w:tcBorders>
              <w:top w:val="single" w:color="000000" w:sz="6" w:space="0"/>
              <w:left w:val="single" w:color="000000" w:sz="6" w:space="0"/>
              <w:bottom w:val="single" w:color="000000" w:sz="6" w:space="0"/>
              <w:right w:val="single" w:color="000000" w:sz="6" w:space="0"/>
            </w:tcBorders>
            <w:noWrap w:val="0"/>
            <w:vAlign w:val="center"/>
          </w:tcPr>
          <w:p>
            <w:pPr>
              <w:autoSpaceDE w:val="0"/>
              <w:spacing w:line="240" w:lineRule="auto"/>
              <w:ind w:firstLine="0"/>
              <w:jc w:val="center"/>
              <w:rPr>
                <w:color w:val="000000"/>
              </w:rPr>
            </w:pPr>
            <w:r>
              <w:rPr>
                <w:rFonts w:hint="eastAsia" w:ascii="宋体" w:hAnsi="宋体" w:cs="宋体"/>
                <w:b/>
                <w:color w:val="000000"/>
                <w:kern w:val="0"/>
                <w:sz w:val="21"/>
                <w:szCs w:val="21"/>
              </w:rPr>
              <w:t>级别</w:t>
            </w:r>
          </w:p>
        </w:tc>
        <w:tc>
          <w:tcPr>
            <w:tcW w:w="692" w:type="dxa"/>
            <w:tcBorders>
              <w:top w:val="single" w:color="000000" w:sz="6" w:space="0"/>
              <w:left w:val="single" w:color="000000" w:sz="6" w:space="0"/>
              <w:bottom w:val="single" w:color="000000" w:sz="6" w:space="0"/>
              <w:right w:val="single" w:color="000000" w:sz="6" w:space="0"/>
            </w:tcBorders>
            <w:noWrap w:val="0"/>
            <w:vAlign w:val="center"/>
          </w:tcPr>
          <w:p>
            <w:pPr>
              <w:autoSpaceDE w:val="0"/>
              <w:spacing w:line="240" w:lineRule="auto"/>
              <w:ind w:firstLine="0"/>
              <w:jc w:val="center"/>
              <w:rPr>
                <w:color w:val="000000"/>
              </w:rPr>
            </w:pPr>
            <w:r>
              <w:rPr>
                <w:rFonts w:hint="eastAsia" w:ascii="宋体" w:hAnsi="宋体" w:cs="宋体"/>
                <w:b/>
                <w:color w:val="000000"/>
                <w:kern w:val="0"/>
                <w:sz w:val="21"/>
                <w:szCs w:val="21"/>
              </w:rPr>
              <w:t>证号</w:t>
            </w:r>
          </w:p>
        </w:tc>
        <w:tc>
          <w:tcPr>
            <w:tcW w:w="1659" w:type="dxa"/>
            <w:tcBorders>
              <w:top w:val="single" w:color="000000" w:sz="6" w:space="0"/>
              <w:left w:val="single" w:color="000000" w:sz="6" w:space="0"/>
              <w:bottom w:val="single" w:color="000000" w:sz="6" w:space="0"/>
              <w:right w:val="single" w:color="000000" w:sz="6" w:space="0"/>
            </w:tcBorders>
            <w:noWrap w:val="0"/>
            <w:vAlign w:val="center"/>
          </w:tcPr>
          <w:p>
            <w:pPr>
              <w:autoSpaceDE w:val="0"/>
              <w:spacing w:line="240" w:lineRule="auto"/>
              <w:ind w:firstLine="0"/>
              <w:jc w:val="center"/>
              <w:rPr>
                <w:color w:val="000000"/>
              </w:rPr>
            </w:pPr>
            <w:r>
              <w:rPr>
                <w:rFonts w:hint="eastAsia" w:ascii="宋体" w:hAnsi="宋体" w:cs="宋体"/>
                <w:b/>
                <w:color w:val="000000"/>
                <w:kern w:val="0"/>
                <w:sz w:val="21"/>
                <w:szCs w:val="21"/>
              </w:rPr>
              <w:t>专业</w:t>
            </w: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autoSpaceDE w:val="0"/>
              <w:spacing w:line="240" w:lineRule="auto"/>
              <w:ind w:firstLine="0"/>
              <w:jc w:val="center"/>
              <w:rPr>
                <w:color w:val="000000"/>
              </w:rPr>
            </w:pPr>
            <w:r>
              <w:rPr>
                <w:rFonts w:hint="eastAsia" w:ascii="宋体" w:hAnsi="宋体" w:cs="宋体"/>
                <w:b/>
                <w:color w:val="000000"/>
                <w:kern w:val="0"/>
                <w:sz w:val="21"/>
                <w:szCs w:val="21"/>
              </w:rPr>
              <w:t>养老保险</w:t>
            </w:r>
          </w:p>
        </w:tc>
        <w:tc>
          <w:tcPr>
            <w:tcW w:w="1042" w:type="dxa"/>
            <w:vMerge w:val="continue"/>
            <w:tcBorders>
              <w:top w:val="single" w:color="000000" w:sz="4" w:space="0"/>
              <w:left w:val="single" w:color="000000" w:sz="6" w:space="0"/>
              <w:bottom w:val="single" w:color="000000" w:sz="6" w:space="0"/>
              <w:right w:val="single" w:color="000000" w:sz="4" w:space="0"/>
            </w:tcBorders>
            <w:noWrap w:val="0"/>
            <w:vAlign w:val="center"/>
          </w:tcPr>
          <w:p>
            <w:pPr>
              <w:autoSpaceDE w:val="0"/>
              <w:snapToGrid w:val="0"/>
              <w:spacing w:line="240" w:lineRule="auto"/>
              <w:ind w:firstLine="0"/>
              <w:jc w:val="center"/>
              <w:rPr>
                <w:rFonts w:hint="eastAsia" w:ascii="宋体" w:hAnsi="宋体" w:cs="宋体"/>
                <w:b/>
                <w:color w:val="000000"/>
                <w:kern w:val="0"/>
                <w:sz w:val="21"/>
                <w:szCs w:val="21"/>
              </w:rPr>
            </w:pPr>
          </w:p>
        </w:tc>
      </w:tr>
      <w:tr>
        <w:tblPrEx>
          <w:tblCellMar>
            <w:top w:w="0" w:type="dxa"/>
            <w:left w:w="108" w:type="dxa"/>
            <w:bottom w:w="0" w:type="dxa"/>
            <w:right w:w="108" w:type="dxa"/>
          </w:tblCellMar>
        </w:tblPrEx>
        <w:trPr>
          <w:trHeight w:val="537" w:hRule="atLeast"/>
        </w:trPr>
        <w:tc>
          <w:tcPr>
            <w:tcW w:w="793" w:type="dxa"/>
            <w:tcBorders>
              <w:top w:val="single" w:color="000000" w:sz="6" w:space="0"/>
              <w:left w:val="single" w:color="000000" w:sz="4" w:space="0"/>
              <w:bottom w:val="single" w:color="000000" w:sz="6" w:space="0"/>
              <w:right w:val="single" w:color="000000" w:sz="6" w:space="0"/>
            </w:tcBorders>
            <w:noWrap w:val="0"/>
            <w:vAlign w:val="center"/>
          </w:tcPr>
          <w:p>
            <w:pPr>
              <w:autoSpaceDE w:val="0"/>
              <w:snapToGrid w:val="0"/>
              <w:spacing w:line="240" w:lineRule="auto"/>
              <w:ind w:firstLine="0"/>
              <w:jc w:val="center"/>
              <w:rPr>
                <w:rFonts w:hint="eastAsia" w:ascii="宋体" w:hAnsi="宋体" w:cs="宋体"/>
                <w:b/>
                <w:color w:val="000000"/>
                <w:kern w:val="0"/>
                <w:sz w:val="21"/>
                <w:szCs w:val="21"/>
              </w:rPr>
            </w:pPr>
          </w:p>
        </w:tc>
        <w:tc>
          <w:tcPr>
            <w:tcW w:w="988" w:type="dxa"/>
            <w:tcBorders>
              <w:top w:val="single" w:color="000000" w:sz="6" w:space="0"/>
              <w:left w:val="single" w:color="000000" w:sz="6" w:space="0"/>
              <w:bottom w:val="single" w:color="000000" w:sz="6" w:space="0"/>
              <w:right w:val="single" w:color="000000" w:sz="6"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906" w:type="dxa"/>
            <w:tcBorders>
              <w:top w:val="single" w:color="000000" w:sz="6" w:space="0"/>
              <w:left w:val="single" w:color="000000" w:sz="6" w:space="0"/>
              <w:bottom w:val="single" w:color="000000" w:sz="6" w:space="0"/>
              <w:right w:val="single" w:color="000000" w:sz="6"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210" w:type="dxa"/>
            <w:tcBorders>
              <w:top w:val="single" w:color="000000" w:sz="6" w:space="0"/>
              <w:left w:val="single" w:color="000000" w:sz="6" w:space="0"/>
              <w:bottom w:val="single" w:color="000000" w:sz="6" w:space="0"/>
              <w:right w:val="single" w:color="000000" w:sz="6"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862" w:type="dxa"/>
            <w:tcBorders>
              <w:top w:val="single" w:color="000000" w:sz="6" w:space="0"/>
              <w:left w:val="single" w:color="000000" w:sz="6" w:space="0"/>
              <w:bottom w:val="single" w:color="000000" w:sz="6" w:space="0"/>
              <w:right w:val="single" w:color="000000" w:sz="6"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692" w:type="dxa"/>
            <w:tcBorders>
              <w:top w:val="single" w:color="000000" w:sz="6" w:space="0"/>
              <w:left w:val="single" w:color="000000" w:sz="6" w:space="0"/>
              <w:bottom w:val="single" w:color="000000" w:sz="6" w:space="0"/>
              <w:right w:val="single" w:color="000000" w:sz="6"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659" w:type="dxa"/>
            <w:tcBorders>
              <w:top w:val="single" w:color="000000" w:sz="6" w:space="0"/>
              <w:left w:val="single" w:color="000000" w:sz="6" w:space="0"/>
              <w:bottom w:val="single" w:color="000000" w:sz="6" w:space="0"/>
              <w:right w:val="single" w:color="000000" w:sz="6"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042" w:type="dxa"/>
            <w:tcBorders>
              <w:top w:val="single" w:color="000000" w:sz="6" w:space="0"/>
              <w:left w:val="single" w:color="000000" w:sz="6" w:space="0"/>
              <w:bottom w:val="single" w:color="000000" w:sz="6"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537" w:hRule="atLeast"/>
        </w:trPr>
        <w:tc>
          <w:tcPr>
            <w:tcW w:w="793" w:type="dxa"/>
            <w:tcBorders>
              <w:top w:val="single" w:color="000000" w:sz="6" w:space="0"/>
              <w:left w:val="single" w:color="000000" w:sz="4"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88"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06"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86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69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659"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75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042" w:type="dxa"/>
            <w:tcBorders>
              <w:top w:val="single" w:color="000000" w:sz="6" w:space="0"/>
              <w:left w:val="single" w:color="000000" w:sz="6" w:space="0"/>
              <w:bottom w:val="single" w:color="000000" w:sz="6" w:space="0"/>
              <w:right w:val="single" w:color="000000" w:sz="4"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510" w:hRule="atLeast"/>
        </w:trPr>
        <w:tc>
          <w:tcPr>
            <w:tcW w:w="793" w:type="dxa"/>
            <w:tcBorders>
              <w:top w:val="single" w:color="000000" w:sz="6" w:space="0"/>
              <w:left w:val="single" w:color="000000" w:sz="4"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88"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06"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86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69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659"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75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042" w:type="dxa"/>
            <w:tcBorders>
              <w:top w:val="single" w:color="000000" w:sz="6" w:space="0"/>
              <w:left w:val="single" w:color="000000" w:sz="6" w:space="0"/>
              <w:bottom w:val="single" w:color="000000" w:sz="6" w:space="0"/>
              <w:right w:val="single" w:color="000000" w:sz="4"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510" w:hRule="atLeast"/>
        </w:trPr>
        <w:tc>
          <w:tcPr>
            <w:tcW w:w="793" w:type="dxa"/>
            <w:tcBorders>
              <w:top w:val="single" w:color="000000" w:sz="6" w:space="0"/>
              <w:left w:val="single" w:color="000000" w:sz="4"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88"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06"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86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69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659"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75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042" w:type="dxa"/>
            <w:tcBorders>
              <w:top w:val="single" w:color="000000" w:sz="6" w:space="0"/>
              <w:left w:val="single" w:color="000000" w:sz="6" w:space="0"/>
              <w:bottom w:val="single" w:color="000000" w:sz="6" w:space="0"/>
              <w:right w:val="single" w:color="000000" w:sz="4"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510" w:hRule="atLeast"/>
        </w:trPr>
        <w:tc>
          <w:tcPr>
            <w:tcW w:w="793" w:type="dxa"/>
            <w:tcBorders>
              <w:top w:val="single" w:color="000000" w:sz="6" w:space="0"/>
              <w:left w:val="single" w:color="000000" w:sz="4"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88"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06"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86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69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659"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75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042" w:type="dxa"/>
            <w:tcBorders>
              <w:top w:val="single" w:color="000000" w:sz="6" w:space="0"/>
              <w:left w:val="single" w:color="000000" w:sz="6" w:space="0"/>
              <w:bottom w:val="single" w:color="000000" w:sz="6" w:space="0"/>
              <w:right w:val="single" w:color="000000" w:sz="4"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510" w:hRule="atLeast"/>
        </w:trPr>
        <w:tc>
          <w:tcPr>
            <w:tcW w:w="793" w:type="dxa"/>
            <w:tcBorders>
              <w:top w:val="single" w:color="000000" w:sz="6" w:space="0"/>
              <w:left w:val="single" w:color="000000" w:sz="4"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88"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06"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86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69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659"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75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042" w:type="dxa"/>
            <w:tcBorders>
              <w:top w:val="single" w:color="000000" w:sz="6" w:space="0"/>
              <w:left w:val="single" w:color="000000" w:sz="6" w:space="0"/>
              <w:bottom w:val="single" w:color="000000" w:sz="6" w:space="0"/>
              <w:right w:val="single" w:color="000000" w:sz="4"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510" w:hRule="atLeast"/>
        </w:trPr>
        <w:tc>
          <w:tcPr>
            <w:tcW w:w="793" w:type="dxa"/>
            <w:tcBorders>
              <w:top w:val="single" w:color="000000" w:sz="6" w:space="0"/>
              <w:left w:val="single" w:color="000000" w:sz="4"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88"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06"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86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69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659"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75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042" w:type="dxa"/>
            <w:tcBorders>
              <w:top w:val="single" w:color="000000" w:sz="6" w:space="0"/>
              <w:left w:val="single" w:color="000000" w:sz="6" w:space="0"/>
              <w:bottom w:val="single" w:color="000000" w:sz="6" w:space="0"/>
              <w:right w:val="single" w:color="000000" w:sz="4"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537" w:hRule="atLeast"/>
        </w:trPr>
        <w:tc>
          <w:tcPr>
            <w:tcW w:w="793" w:type="dxa"/>
            <w:tcBorders>
              <w:top w:val="single" w:color="000000" w:sz="6" w:space="0"/>
              <w:left w:val="single" w:color="000000" w:sz="4"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88"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06"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86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69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659"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75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042" w:type="dxa"/>
            <w:tcBorders>
              <w:top w:val="single" w:color="000000" w:sz="6" w:space="0"/>
              <w:left w:val="single" w:color="000000" w:sz="6" w:space="0"/>
              <w:bottom w:val="single" w:color="000000" w:sz="6" w:space="0"/>
              <w:right w:val="single" w:color="000000" w:sz="4"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81" w:hRule="atLeast"/>
        </w:trPr>
        <w:tc>
          <w:tcPr>
            <w:tcW w:w="793" w:type="dxa"/>
            <w:tcBorders>
              <w:top w:val="single" w:color="000000" w:sz="6" w:space="0"/>
              <w:left w:val="single" w:color="000000" w:sz="4"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88"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06"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86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69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659"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75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042" w:type="dxa"/>
            <w:tcBorders>
              <w:top w:val="single" w:color="000000" w:sz="6" w:space="0"/>
              <w:left w:val="single" w:color="000000" w:sz="6" w:space="0"/>
              <w:bottom w:val="single" w:color="000000" w:sz="6" w:space="0"/>
              <w:right w:val="single" w:color="000000" w:sz="4"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81" w:hRule="atLeast"/>
        </w:trPr>
        <w:tc>
          <w:tcPr>
            <w:tcW w:w="793" w:type="dxa"/>
            <w:tcBorders>
              <w:top w:val="single" w:color="000000" w:sz="6" w:space="0"/>
              <w:left w:val="single" w:color="000000" w:sz="4"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88"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06"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86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69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659"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75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042" w:type="dxa"/>
            <w:tcBorders>
              <w:top w:val="single" w:color="000000" w:sz="6" w:space="0"/>
              <w:left w:val="single" w:color="000000" w:sz="6" w:space="0"/>
              <w:bottom w:val="single" w:color="000000" w:sz="6" w:space="0"/>
              <w:right w:val="single" w:color="000000" w:sz="4"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537" w:hRule="atLeast"/>
        </w:trPr>
        <w:tc>
          <w:tcPr>
            <w:tcW w:w="793" w:type="dxa"/>
            <w:tcBorders>
              <w:top w:val="single" w:color="000000" w:sz="6" w:space="0"/>
              <w:left w:val="single" w:color="000000" w:sz="4"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88"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06"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86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692"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659"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750" w:type="dxa"/>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042" w:type="dxa"/>
            <w:tcBorders>
              <w:top w:val="single" w:color="000000" w:sz="6" w:space="0"/>
              <w:left w:val="single" w:color="000000" w:sz="6" w:space="0"/>
              <w:bottom w:val="single" w:color="000000" w:sz="6" w:space="0"/>
              <w:right w:val="single" w:color="000000" w:sz="4"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537" w:hRule="atLeast"/>
        </w:trPr>
        <w:tc>
          <w:tcPr>
            <w:tcW w:w="793" w:type="dxa"/>
            <w:tcBorders>
              <w:top w:val="single" w:color="000000" w:sz="6" w:space="0"/>
              <w:left w:val="single" w:color="000000" w:sz="4" w:space="0"/>
              <w:bottom w:val="single" w:color="000000" w:sz="4"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88" w:type="dxa"/>
            <w:tcBorders>
              <w:top w:val="single" w:color="000000" w:sz="6" w:space="0"/>
              <w:left w:val="single" w:color="000000" w:sz="6" w:space="0"/>
              <w:bottom w:val="single" w:color="000000" w:sz="4"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906" w:type="dxa"/>
            <w:tcBorders>
              <w:top w:val="single" w:color="000000" w:sz="6" w:space="0"/>
              <w:left w:val="single" w:color="000000" w:sz="6" w:space="0"/>
              <w:bottom w:val="single" w:color="000000" w:sz="4"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210" w:type="dxa"/>
            <w:tcBorders>
              <w:top w:val="single" w:color="000000" w:sz="6" w:space="0"/>
              <w:left w:val="single" w:color="000000" w:sz="6" w:space="0"/>
              <w:bottom w:val="single" w:color="000000" w:sz="4"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862" w:type="dxa"/>
            <w:tcBorders>
              <w:top w:val="single" w:color="000000" w:sz="6" w:space="0"/>
              <w:left w:val="single" w:color="000000" w:sz="6" w:space="0"/>
              <w:bottom w:val="single" w:color="000000" w:sz="4"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692" w:type="dxa"/>
            <w:tcBorders>
              <w:top w:val="single" w:color="000000" w:sz="6" w:space="0"/>
              <w:left w:val="single" w:color="000000" w:sz="6" w:space="0"/>
              <w:bottom w:val="single" w:color="000000" w:sz="4"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659" w:type="dxa"/>
            <w:tcBorders>
              <w:top w:val="single" w:color="000000" w:sz="6" w:space="0"/>
              <w:left w:val="single" w:color="000000" w:sz="6" w:space="0"/>
              <w:bottom w:val="single" w:color="000000" w:sz="4"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750" w:type="dxa"/>
            <w:tcBorders>
              <w:top w:val="single" w:color="000000" w:sz="6" w:space="0"/>
              <w:left w:val="single" w:color="000000" w:sz="6" w:space="0"/>
              <w:bottom w:val="single" w:color="000000" w:sz="4" w:space="0"/>
              <w:right w:val="single" w:color="000000" w:sz="6"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c>
          <w:tcPr>
            <w:tcW w:w="1042" w:type="dxa"/>
            <w:tcBorders>
              <w:top w:val="single" w:color="000000" w:sz="6" w:space="0"/>
              <w:left w:val="single" w:color="000000" w:sz="6" w:space="0"/>
              <w:bottom w:val="single" w:color="000000" w:sz="4" w:space="0"/>
              <w:right w:val="single" w:color="000000" w:sz="4" w:space="0"/>
            </w:tcBorders>
            <w:noWrap w:val="0"/>
            <w:vAlign w:val="top"/>
          </w:tcPr>
          <w:p>
            <w:pPr>
              <w:autoSpaceDE w:val="0"/>
              <w:snapToGrid w:val="0"/>
              <w:spacing w:line="240" w:lineRule="auto"/>
              <w:ind w:firstLine="0"/>
              <w:jc w:val="left"/>
              <w:rPr>
                <w:rFonts w:hint="eastAsia" w:ascii="宋体" w:hAnsi="宋体" w:cs="宋体"/>
                <w:color w:val="000000"/>
                <w:kern w:val="0"/>
                <w:sz w:val="21"/>
                <w:szCs w:val="21"/>
              </w:rPr>
            </w:pPr>
          </w:p>
        </w:tc>
      </w:tr>
    </w:tbl>
    <w:p>
      <w:pPr>
        <w:autoSpaceDE w:val="0"/>
        <w:autoSpaceDN w:val="0"/>
        <w:adjustRightInd w:val="0"/>
        <w:spacing w:line="320" w:lineRule="exact"/>
        <w:ind w:firstLine="0"/>
        <w:jc w:val="left"/>
        <w:rPr>
          <w:rFonts w:hint="eastAsia" w:ascii="宋体" w:hAnsi="宋体" w:cs="TimesNewRomanPSMT"/>
          <w:color w:val="000000"/>
          <w:kern w:val="0"/>
        </w:rPr>
      </w:pPr>
      <w:r>
        <w:rPr>
          <w:rFonts w:hint="eastAsia" w:ascii="宋体" w:hAnsi="宋体" w:cs="TimesNewRomanPSMT"/>
          <w:color w:val="000000"/>
          <w:kern w:val="0"/>
        </w:rPr>
        <w:t>注：附项目管理人员执业或职业资格证明证书或职称证或注册证书、身份证、学历证、养老保险复印（或扫描）件。</w:t>
      </w:r>
    </w:p>
    <w:p>
      <w:pPr>
        <w:tabs>
          <w:tab w:val="left" w:pos="168"/>
        </w:tabs>
        <w:ind w:firstLine="0"/>
        <w:textAlignment w:val="baseline"/>
        <w:rPr>
          <w:rFonts w:hint="eastAsia" w:ascii="宋体" w:hAnsi="宋体" w:cs="宋体"/>
          <w:b/>
          <w:bCs/>
          <w:color w:val="000000"/>
          <w:kern w:val="0"/>
        </w:rPr>
      </w:pPr>
    </w:p>
    <w:p>
      <w:pPr>
        <w:widowControl/>
        <w:snapToGrid w:val="0"/>
        <w:spacing w:line="360" w:lineRule="auto"/>
        <w:ind w:firstLine="0"/>
        <w:rPr>
          <w:rFonts w:hint="eastAsia" w:ascii="宋体" w:hAnsi="宋体" w:cs="宋体"/>
          <w:b/>
          <w:bCs/>
          <w:color w:val="000000"/>
        </w:rPr>
      </w:pPr>
    </w:p>
    <w:p>
      <w:pPr>
        <w:ind w:firstLine="470"/>
        <w:rPr>
          <w:rFonts w:hint="eastAsia" w:ascii="宋体" w:hAnsi="宋体" w:cs="宋体"/>
          <w:bCs/>
          <w:color w:val="000000"/>
        </w:rPr>
      </w:pPr>
    </w:p>
    <w:p>
      <w:pPr>
        <w:pageBreakBefore/>
        <w:spacing w:before="100" w:after="100" w:line="360" w:lineRule="auto"/>
        <w:ind w:firstLine="0"/>
        <w:jc w:val="left"/>
        <w:rPr>
          <w:color w:val="000000"/>
        </w:rPr>
      </w:pPr>
      <w:r>
        <w:rPr>
          <w:rFonts w:hint="eastAsia" w:ascii="宋体" w:hAnsi="宋体" w:cs="宋体"/>
          <w:b/>
          <w:bCs/>
          <w:color w:val="000000"/>
          <w:sz w:val="32"/>
          <w:szCs w:val="32"/>
        </w:rPr>
        <w:t>（二）项目经理简历表</w:t>
      </w:r>
    </w:p>
    <w:tbl>
      <w:tblPr>
        <w:tblStyle w:val="15"/>
        <w:tblW w:w="0" w:type="auto"/>
        <w:tblInd w:w="-77" w:type="dxa"/>
        <w:tblLayout w:type="fixed"/>
        <w:tblCellMar>
          <w:top w:w="0" w:type="dxa"/>
          <w:left w:w="108" w:type="dxa"/>
          <w:bottom w:w="0" w:type="dxa"/>
          <w:right w:w="108" w:type="dxa"/>
        </w:tblCellMar>
      </w:tblPr>
      <w:tblGrid>
        <w:gridCol w:w="1240"/>
        <w:gridCol w:w="227"/>
        <w:gridCol w:w="1531"/>
        <w:gridCol w:w="1065"/>
        <w:gridCol w:w="1580"/>
        <w:gridCol w:w="1808"/>
        <w:gridCol w:w="1523"/>
      </w:tblGrid>
      <w:tr>
        <w:tblPrEx>
          <w:tblCellMar>
            <w:top w:w="0" w:type="dxa"/>
            <w:left w:w="108" w:type="dxa"/>
            <w:bottom w:w="0" w:type="dxa"/>
            <w:right w:w="108" w:type="dxa"/>
          </w:tblCellMar>
        </w:tblPrEx>
        <w:trPr>
          <w:trHeight w:val="495" w:hRule="atLeast"/>
        </w:trPr>
        <w:tc>
          <w:tcPr>
            <w:tcW w:w="12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color w:val="000000"/>
                <w:sz w:val="21"/>
                <w:szCs w:val="21"/>
              </w:rPr>
              <w:t>姓名</w:t>
            </w:r>
          </w:p>
        </w:tc>
        <w:tc>
          <w:tcPr>
            <w:tcW w:w="1758"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ind w:firstLine="0"/>
              <w:jc w:val="center"/>
              <w:rPr>
                <w:rFonts w:hint="eastAsia" w:ascii="宋体" w:hAnsi="宋体" w:cs="宋体"/>
                <w:color w:val="000000"/>
                <w:sz w:val="21"/>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color w:val="000000"/>
                <w:sz w:val="21"/>
                <w:szCs w:val="21"/>
              </w:rPr>
              <w:t>年龄</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ind w:firstLine="0"/>
              <w:jc w:val="center"/>
              <w:rPr>
                <w:rFonts w:hint="eastAsia" w:ascii="宋体" w:hAnsi="宋体" w:cs="宋体"/>
                <w:color w:val="000000"/>
                <w:sz w:val="21"/>
                <w:szCs w:val="21"/>
              </w:rPr>
            </w:pP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color w:val="000000"/>
                <w:sz w:val="21"/>
                <w:szCs w:val="21"/>
              </w:rPr>
              <w:t>学历</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ind w:firstLine="0"/>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495" w:hRule="atLeast"/>
        </w:trPr>
        <w:tc>
          <w:tcPr>
            <w:tcW w:w="12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color w:val="000000"/>
                <w:sz w:val="21"/>
                <w:szCs w:val="21"/>
              </w:rPr>
              <w:t>职称</w:t>
            </w:r>
          </w:p>
        </w:tc>
        <w:tc>
          <w:tcPr>
            <w:tcW w:w="1758"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ind w:firstLine="0"/>
              <w:jc w:val="center"/>
              <w:rPr>
                <w:rFonts w:hint="eastAsia" w:ascii="宋体" w:hAnsi="宋体" w:cs="宋体"/>
                <w:color w:val="000000"/>
                <w:sz w:val="21"/>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color w:val="000000"/>
                <w:sz w:val="21"/>
                <w:szCs w:val="21"/>
              </w:rPr>
              <w:t>职务</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ind w:firstLine="0"/>
              <w:jc w:val="center"/>
              <w:rPr>
                <w:rFonts w:hint="eastAsia" w:ascii="宋体" w:hAnsi="宋体" w:cs="宋体"/>
                <w:color w:val="000000"/>
                <w:sz w:val="21"/>
                <w:szCs w:val="21"/>
              </w:rPr>
            </w:pP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color w:val="000000"/>
                <w:sz w:val="21"/>
                <w:szCs w:val="21"/>
              </w:rPr>
              <w:t>拟在本合同任职</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ind w:firstLine="0"/>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495" w:hRule="atLeast"/>
        </w:trPr>
        <w:tc>
          <w:tcPr>
            <w:tcW w:w="299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color w:val="000000"/>
                <w:sz w:val="21"/>
                <w:szCs w:val="21"/>
              </w:rPr>
              <w:t>毕业学校</w:t>
            </w:r>
          </w:p>
        </w:tc>
        <w:tc>
          <w:tcPr>
            <w:tcW w:w="5976" w:type="dxa"/>
            <w:gridSpan w:val="4"/>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tabs>
                <w:tab w:val="left" w:pos="720"/>
              </w:tabs>
              <w:spacing w:line="240" w:lineRule="auto"/>
              <w:ind w:firstLine="315"/>
              <w:rPr>
                <w:color w:val="000000"/>
              </w:rPr>
            </w:pPr>
            <w:r>
              <w:rPr>
                <w:rFonts w:hint="eastAsia" w:ascii="宋体" w:hAnsi="宋体" w:cs="宋体"/>
                <w:color w:val="000000"/>
                <w:kern w:val="0"/>
                <w:sz w:val="21"/>
                <w:szCs w:val="21"/>
                <w:u w:val="single"/>
              </w:rPr>
              <w:t xml:space="preserve">   </w:t>
            </w:r>
            <w:r>
              <w:rPr>
                <w:rFonts w:ascii="宋体" w:hAnsi="宋体" w:cs="宋体"/>
                <w:color w:val="000000"/>
                <w:kern w:val="0"/>
                <w:sz w:val="21"/>
                <w:szCs w:val="21"/>
                <w:u w:val="single"/>
              </w:rPr>
              <w:t xml:space="preserve"> </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年毕业于</w:t>
            </w:r>
            <w:r>
              <w:rPr>
                <w:rFonts w:hint="eastAsia" w:ascii="宋体" w:hAnsi="宋体" w:cs="宋体"/>
                <w:color w:val="000000"/>
                <w:kern w:val="0"/>
                <w:sz w:val="21"/>
                <w:szCs w:val="21"/>
                <w:u w:val="single"/>
              </w:rPr>
              <w:t xml:space="preserve">  </w:t>
            </w:r>
            <w:r>
              <w:rPr>
                <w:rFonts w:ascii="宋体" w:hAnsi="宋体" w:cs="宋体"/>
                <w:color w:val="000000"/>
                <w:kern w:val="0"/>
                <w:sz w:val="21"/>
                <w:szCs w:val="21"/>
                <w:u w:val="single"/>
              </w:rPr>
              <w:t xml:space="preserve"> </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学校</w:t>
            </w:r>
            <w:r>
              <w:rPr>
                <w:rFonts w:hint="eastAsia" w:ascii="宋体" w:hAnsi="宋体" w:cs="宋体"/>
                <w:color w:val="000000"/>
                <w:kern w:val="0"/>
                <w:sz w:val="21"/>
                <w:szCs w:val="21"/>
                <w:u w:val="single"/>
              </w:rPr>
              <w:t xml:space="preserve">   </w:t>
            </w:r>
            <w:r>
              <w:rPr>
                <w:rFonts w:ascii="宋体" w:hAnsi="宋体" w:cs="宋体"/>
                <w:color w:val="000000"/>
                <w:kern w:val="0"/>
                <w:sz w:val="21"/>
                <w:szCs w:val="21"/>
                <w:u w:val="single"/>
              </w:rPr>
              <w:t xml:space="preserve"> </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专业</w:t>
            </w:r>
          </w:p>
        </w:tc>
      </w:tr>
      <w:tr>
        <w:tblPrEx>
          <w:tblCellMar>
            <w:top w:w="0" w:type="dxa"/>
            <w:left w:w="108" w:type="dxa"/>
            <w:bottom w:w="0" w:type="dxa"/>
            <w:right w:w="108" w:type="dxa"/>
          </w:tblCellMar>
        </w:tblPrEx>
        <w:trPr>
          <w:trHeight w:val="495" w:hRule="atLeast"/>
        </w:trPr>
        <w:tc>
          <w:tcPr>
            <w:tcW w:w="8974"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color w:val="000000"/>
                <w:sz w:val="21"/>
                <w:szCs w:val="21"/>
              </w:rPr>
              <w:t>主要工作经历</w:t>
            </w:r>
          </w:p>
        </w:tc>
      </w:tr>
      <w:tr>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color w:val="000000"/>
                <w:kern w:val="0"/>
                <w:sz w:val="21"/>
                <w:szCs w:val="21"/>
              </w:rPr>
              <w:t>时</w:t>
            </w:r>
            <w:r>
              <w:rPr>
                <w:rFonts w:ascii="宋体" w:hAnsi="宋体" w:cs="宋体"/>
                <w:color w:val="000000"/>
                <w:kern w:val="0"/>
                <w:sz w:val="21"/>
                <w:szCs w:val="21"/>
              </w:rPr>
              <w:t xml:space="preserve"> </w:t>
            </w:r>
            <w:r>
              <w:rPr>
                <w:rFonts w:hint="eastAsia" w:ascii="宋体" w:hAnsi="宋体" w:cs="宋体"/>
                <w:color w:val="000000"/>
                <w:kern w:val="0"/>
                <w:sz w:val="21"/>
                <w:szCs w:val="21"/>
              </w:rPr>
              <w:t>间</w:t>
            </w:r>
          </w:p>
        </w:tc>
        <w:tc>
          <w:tcPr>
            <w:tcW w:w="417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color w:val="000000"/>
                <w:kern w:val="0"/>
                <w:sz w:val="21"/>
                <w:szCs w:val="21"/>
              </w:rPr>
              <w:t>参加过的类似项目</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color w:val="000000"/>
                <w:kern w:val="0"/>
                <w:sz w:val="21"/>
                <w:szCs w:val="21"/>
              </w:rPr>
              <w:t>担任职务</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jc w:val="center"/>
              <w:rPr>
                <w:color w:val="000000"/>
              </w:rPr>
            </w:pPr>
            <w:r>
              <w:rPr>
                <w:rFonts w:hint="eastAsia" w:ascii="宋体" w:hAnsi="宋体" w:cs="宋体"/>
                <w:color w:val="000000"/>
                <w:kern w:val="0"/>
                <w:sz w:val="21"/>
                <w:szCs w:val="21"/>
              </w:rPr>
              <w:t>发包人及联系电话</w:t>
            </w:r>
          </w:p>
        </w:tc>
      </w:tr>
      <w:tr>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4176"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8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4176"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8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4176"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8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4176"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8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4176"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8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4176"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8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4176"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8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4176"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8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4176"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8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4176"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8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4176"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8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r>
      <w:tr>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4176"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80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auto"/>
              <w:ind w:firstLine="0"/>
              <w:rPr>
                <w:rFonts w:hint="eastAsia" w:ascii="宋体" w:hAnsi="宋体" w:cs="宋体"/>
                <w:color w:val="000000"/>
                <w:sz w:val="21"/>
                <w:szCs w:val="21"/>
              </w:rPr>
            </w:pPr>
          </w:p>
        </w:tc>
      </w:tr>
    </w:tbl>
    <w:p>
      <w:pPr>
        <w:autoSpaceDE w:val="0"/>
        <w:autoSpaceDN w:val="0"/>
        <w:adjustRightInd w:val="0"/>
        <w:spacing w:line="320" w:lineRule="exact"/>
        <w:ind w:firstLine="0"/>
        <w:jc w:val="left"/>
        <w:rPr>
          <w:rFonts w:hint="eastAsia" w:ascii="宋体" w:hAnsi="宋体" w:cs="TimesNewRomanPSMT"/>
          <w:color w:val="000000"/>
          <w:kern w:val="0"/>
        </w:rPr>
      </w:pPr>
      <w:r>
        <w:rPr>
          <w:rFonts w:hint="eastAsia" w:ascii="宋体" w:hAnsi="宋体" w:cs="TimesNewRomanPSMT"/>
          <w:color w:val="000000"/>
          <w:kern w:val="0"/>
        </w:rPr>
        <w:t>注：附建造师执业资质证书、注册证书、安全考核合格证、身份证、职称证、学历证、养老保险复印（或扫描）件，管理过的项目业绩以</w:t>
      </w:r>
      <w:r>
        <w:rPr>
          <w:rFonts w:hint="eastAsia" w:ascii="宋体" w:hAnsi="宋体" w:cs="宋体"/>
          <w:color w:val="000000"/>
        </w:rPr>
        <w:t>中标通知书、施工合同协议或竣工验收备案表等有效证明文件为准</w:t>
      </w:r>
      <w:r>
        <w:rPr>
          <w:rFonts w:hint="eastAsia" w:ascii="宋体" w:hAnsi="宋体" w:cs="TimesNewRomanPSMT"/>
          <w:color w:val="000000"/>
          <w:kern w:val="0"/>
        </w:rPr>
        <w:t>。</w:t>
      </w:r>
    </w:p>
    <w:p>
      <w:pPr>
        <w:pStyle w:val="6"/>
        <w:rPr>
          <w:rFonts w:hint="eastAsia" w:ascii="宋体" w:hAnsi="宋体" w:cs="TimesNewRomanPSMT"/>
          <w:color w:val="000000"/>
          <w:kern w:val="0"/>
        </w:rPr>
      </w:pPr>
    </w:p>
    <w:p>
      <w:pPr>
        <w:pStyle w:val="6"/>
        <w:rPr>
          <w:rFonts w:hint="eastAsia" w:ascii="宋体" w:hAnsi="宋体" w:cs="TimesNewRomanPSMT"/>
          <w:color w:val="000000"/>
          <w:kern w:val="0"/>
        </w:rPr>
      </w:pPr>
    </w:p>
    <w:p>
      <w:pPr>
        <w:pStyle w:val="6"/>
        <w:rPr>
          <w:rFonts w:hint="eastAsia" w:ascii="宋体" w:hAnsi="宋体" w:cs="TimesNewRomanPSMT"/>
          <w:color w:val="000000"/>
          <w:kern w:val="0"/>
        </w:rPr>
      </w:pPr>
    </w:p>
    <w:p>
      <w:pPr>
        <w:pStyle w:val="6"/>
        <w:rPr>
          <w:rFonts w:hint="eastAsia" w:ascii="宋体" w:hAnsi="宋体" w:cs="TimesNewRomanPSMT"/>
          <w:color w:val="000000"/>
          <w:kern w:val="0"/>
        </w:rPr>
      </w:pPr>
    </w:p>
    <w:p>
      <w:pPr>
        <w:pStyle w:val="6"/>
        <w:rPr>
          <w:rFonts w:hint="eastAsia" w:ascii="宋体" w:hAnsi="宋体" w:cs="TimesNewRomanPSMT"/>
          <w:color w:val="000000"/>
          <w:kern w:val="0"/>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color w:val="000000"/>
        </w:rPr>
      </w:pPr>
      <w:r>
        <w:rPr>
          <w:rFonts w:hint="eastAsia" w:ascii="宋体" w:hAnsi="宋体" w:cs="宋体"/>
          <w:b/>
          <w:color w:val="000000"/>
          <w:sz w:val="28"/>
          <w:szCs w:val="28"/>
        </w:rPr>
        <w:t>附件9：资格审查资料</w:t>
      </w:r>
    </w:p>
    <w:p>
      <w:pPr>
        <w:spacing w:before="100" w:after="100" w:line="240" w:lineRule="auto"/>
        <w:ind w:firstLine="0"/>
        <w:jc w:val="center"/>
        <w:rPr>
          <w:color w:val="000000"/>
        </w:rPr>
      </w:pPr>
      <w:r>
        <w:rPr>
          <w:rFonts w:hint="eastAsia" w:ascii="宋体" w:hAnsi="宋体" w:cs="宋体"/>
          <w:b/>
          <w:bCs/>
          <w:color w:val="000000"/>
          <w:sz w:val="36"/>
          <w:szCs w:val="36"/>
        </w:rPr>
        <w:t>资格审查资料</w:t>
      </w:r>
    </w:p>
    <w:p>
      <w:pPr>
        <w:spacing w:line="360" w:lineRule="auto"/>
        <w:ind w:firstLine="2409"/>
        <w:jc w:val="left"/>
        <w:rPr>
          <w:color w:val="000000"/>
        </w:rPr>
      </w:pPr>
      <w:r>
        <w:rPr>
          <w:rFonts w:hint="eastAsia" w:ascii="宋体" w:hAnsi="宋体" w:cs="宋体"/>
          <w:b/>
          <w:bCs/>
          <w:color w:val="000000"/>
          <w:sz w:val="32"/>
          <w:szCs w:val="32"/>
        </w:rPr>
        <w:t>（一）供应商基本情况表</w:t>
      </w:r>
    </w:p>
    <w:tbl>
      <w:tblPr>
        <w:tblStyle w:val="15"/>
        <w:tblW w:w="0" w:type="auto"/>
        <w:tblInd w:w="-5"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62"/>
      </w:tblGrid>
      <w:tr>
        <w:tblPrEx>
          <w:tblCellMar>
            <w:top w:w="0" w:type="dxa"/>
            <w:left w:w="108" w:type="dxa"/>
            <w:bottom w:w="0" w:type="dxa"/>
            <w:right w:w="108" w:type="dxa"/>
          </w:tblCellMar>
        </w:tblPrEx>
        <w:trPr>
          <w:trHeight w:val="499"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供应商名称</w:t>
            </w:r>
          </w:p>
        </w:tc>
        <w:tc>
          <w:tcPr>
            <w:tcW w:w="7214"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549"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注册地址</w:t>
            </w:r>
          </w:p>
        </w:tc>
        <w:tc>
          <w:tcPr>
            <w:tcW w:w="360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80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邮政编码</w:t>
            </w: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571"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联系方式</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联系人</w:t>
            </w:r>
          </w:p>
        </w:tc>
        <w:tc>
          <w:tcPr>
            <w:tcW w:w="267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80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电</w:t>
            </w:r>
            <w:r>
              <w:rPr>
                <w:rFonts w:ascii="宋体" w:hAnsi="宋体" w:cs="宋体"/>
                <w:color w:val="000000"/>
                <w:kern w:val="0"/>
                <w:sz w:val="21"/>
                <w:szCs w:val="21"/>
              </w:rPr>
              <w:t xml:space="preserve"> </w:t>
            </w:r>
            <w:r>
              <w:rPr>
                <w:rFonts w:hint="eastAsia" w:ascii="宋体" w:hAnsi="宋体" w:cs="宋体"/>
                <w:color w:val="000000"/>
                <w:kern w:val="0"/>
                <w:sz w:val="21"/>
                <w:szCs w:val="21"/>
              </w:rPr>
              <w:t>话</w:t>
            </w: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551"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92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传</w:t>
            </w:r>
            <w:r>
              <w:rPr>
                <w:rFonts w:ascii="宋体" w:hAnsi="宋体" w:cs="宋体"/>
                <w:color w:val="000000"/>
                <w:kern w:val="0"/>
                <w:sz w:val="21"/>
                <w:szCs w:val="21"/>
              </w:rPr>
              <w:t xml:space="preserve"> </w:t>
            </w:r>
            <w:r>
              <w:rPr>
                <w:rFonts w:hint="eastAsia" w:ascii="宋体" w:hAnsi="宋体" w:cs="宋体"/>
                <w:color w:val="000000"/>
                <w:kern w:val="0"/>
                <w:sz w:val="21"/>
                <w:szCs w:val="21"/>
              </w:rPr>
              <w:t>真</w:t>
            </w:r>
          </w:p>
        </w:tc>
        <w:tc>
          <w:tcPr>
            <w:tcW w:w="267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80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网</w:t>
            </w:r>
            <w:r>
              <w:rPr>
                <w:rFonts w:ascii="宋体" w:hAnsi="宋体" w:cs="宋体"/>
                <w:color w:val="000000"/>
                <w:kern w:val="0"/>
                <w:sz w:val="21"/>
                <w:szCs w:val="21"/>
              </w:rPr>
              <w:t xml:space="preserve"> </w:t>
            </w:r>
            <w:r>
              <w:rPr>
                <w:rFonts w:hint="eastAsia" w:ascii="宋体" w:hAnsi="宋体" w:cs="宋体"/>
                <w:color w:val="000000"/>
                <w:kern w:val="0"/>
                <w:sz w:val="21"/>
                <w:szCs w:val="21"/>
              </w:rPr>
              <w:t>址</w:t>
            </w: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559"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组织结构</w:t>
            </w:r>
          </w:p>
        </w:tc>
        <w:tc>
          <w:tcPr>
            <w:tcW w:w="7214"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553"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法定代表人</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姓名</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技术职称</w:t>
            </w:r>
          </w:p>
        </w:tc>
        <w:tc>
          <w:tcPr>
            <w:tcW w:w="12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26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电话</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rPr>
          <w:trHeight w:val="561"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技术负责人</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姓名</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技术职称</w:t>
            </w:r>
          </w:p>
        </w:tc>
        <w:tc>
          <w:tcPr>
            <w:tcW w:w="12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26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电话</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569"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成立时间</w:t>
            </w:r>
          </w:p>
        </w:tc>
        <w:tc>
          <w:tcPr>
            <w:tcW w:w="21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5034"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员工总人数：</w:t>
            </w:r>
          </w:p>
        </w:tc>
      </w:tr>
      <w:tr>
        <w:tblPrEx>
          <w:tblCellMar>
            <w:top w:w="0" w:type="dxa"/>
            <w:left w:w="108" w:type="dxa"/>
            <w:bottom w:w="0" w:type="dxa"/>
            <w:right w:w="108" w:type="dxa"/>
          </w:tblCellMar>
        </w:tblPrEx>
        <w:trPr>
          <w:cantSplit/>
          <w:trHeight w:val="549"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企业资质等级</w:t>
            </w:r>
          </w:p>
        </w:tc>
        <w:tc>
          <w:tcPr>
            <w:tcW w:w="21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其中</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项目负责人</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cantSplit/>
          <w:trHeight w:val="557"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营业执照号</w:t>
            </w:r>
          </w:p>
        </w:tc>
        <w:tc>
          <w:tcPr>
            <w:tcW w:w="21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高级职称人员</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cantSplit/>
          <w:trHeight w:val="551"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注册资金</w:t>
            </w:r>
          </w:p>
        </w:tc>
        <w:tc>
          <w:tcPr>
            <w:tcW w:w="21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中级职称人员</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cantSplit/>
          <w:trHeight w:val="559"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开户银行</w:t>
            </w:r>
          </w:p>
        </w:tc>
        <w:tc>
          <w:tcPr>
            <w:tcW w:w="21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初级职称人员</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cantSplit/>
          <w:trHeight w:val="562"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账号</w:t>
            </w:r>
          </w:p>
        </w:tc>
        <w:tc>
          <w:tcPr>
            <w:tcW w:w="21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技</w:t>
            </w:r>
            <w:r>
              <w:rPr>
                <w:rFonts w:ascii="宋体" w:hAnsi="宋体" w:cs="宋体"/>
                <w:color w:val="000000"/>
                <w:kern w:val="0"/>
                <w:sz w:val="21"/>
                <w:szCs w:val="21"/>
              </w:rPr>
              <w:t xml:space="preserve"> </w:t>
            </w:r>
            <w:r>
              <w:rPr>
                <w:rFonts w:hint="eastAsia" w:ascii="宋体" w:hAnsi="宋体" w:cs="宋体"/>
                <w:color w:val="000000"/>
                <w:kern w:val="0"/>
                <w:sz w:val="21"/>
                <w:szCs w:val="21"/>
              </w:rPr>
              <w:t>工</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1466"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经营范围</w:t>
            </w:r>
          </w:p>
        </w:tc>
        <w:tc>
          <w:tcPr>
            <w:tcW w:w="7214"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p>
            <w:pPr>
              <w:autoSpaceDE w:val="0"/>
              <w:spacing w:line="240" w:lineRule="auto"/>
              <w:ind w:firstLine="0"/>
              <w:jc w:val="center"/>
              <w:rPr>
                <w:rFonts w:hint="eastAsia" w:ascii="宋体" w:hAnsi="宋体" w:cs="宋体"/>
                <w:color w:val="000000"/>
                <w:kern w:val="0"/>
                <w:sz w:val="21"/>
                <w:szCs w:val="21"/>
              </w:rPr>
            </w:pPr>
          </w:p>
          <w:p>
            <w:pPr>
              <w:autoSpaceDE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896"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备注</w:t>
            </w:r>
          </w:p>
        </w:tc>
        <w:tc>
          <w:tcPr>
            <w:tcW w:w="7214"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bl>
    <w:p>
      <w:pPr>
        <w:autoSpaceDE w:val="0"/>
        <w:spacing w:line="320" w:lineRule="exact"/>
        <w:ind w:firstLine="0"/>
        <w:jc w:val="left"/>
        <w:rPr>
          <w:color w:val="000000"/>
        </w:rPr>
      </w:pPr>
      <w:r>
        <w:rPr>
          <w:rFonts w:hint="eastAsia" w:ascii="宋体" w:hAnsi="宋体" w:cs="TimesNewRomanPSMT"/>
          <w:color w:val="000000"/>
          <w:kern w:val="0"/>
        </w:rPr>
        <w:t>注：附供应商营业执照及其年检合格的证明材料、资质证书副本等材料的复印件（或扫描）件。</w:t>
      </w:r>
    </w:p>
    <w:p>
      <w:pPr>
        <w:tabs>
          <w:tab w:val="left" w:pos="168"/>
        </w:tabs>
        <w:ind w:firstLine="0"/>
        <w:textAlignment w:val="baseline"/>
        <w:rPr>
          <w:rFonts w:hint="eastAsia" w:ascii="宋体" w:hAnsi="宋体" w:cs="宋体"/>
          <w:b/>
          <w:bCs/>
          <w:color w:val="000000"/>
          <w:kern w:val="0"/>
        </w:rPr>
      </w:pPr>
    </w:p>
    <w:p>
      <w:pPr>
        <w:tabs>
          <w:tab w:val="left" w:pos="168"/>
        </w:tabs>
        <w:ind w:firstLine="0"/>
        <w:textAlignment w:val="baseline"/>
        <w:rPr>
          <w:rFonts w:hint="eastAsia" w:ascii="宋体" w:hAnsi="宋体" w:cs="宋体"/>
          <w:b/>
          <w:bCs/>
          <w:color w:val="000000"/>
        </w:rPr>
      </w:pPr>
    </w:p>
    <w:p>
      <w:pPr>
        <w:spacing w:line="240" w:lineRule="auto"/>
        <w:ind w:firstLine="1446"/>
        <w:jc w:val="left"/>
        <w:rPr>
          <w:rFonts w:hint="eastAsia" w:ascii="宋体" w:hAnsi="宋体" w:cs="宋体"/>
          <w:b/>
          <w:bCs/>
          <w:color w:val="000000"/>
          <w:sz w:val="32"/>
          <w:szCs w:val="32"/>
        </w:rPr>
      </w:pPr>
    </w:p>
    <w:p>
      <w:pPr>
        <w:spacing w:line="240" w:lineRule="auto"/>
        <w:ind w:firstLine="1446"/>
        <w:jc w:val="left"/>
        <w:rPr>
          <w:rFonts w:hint="eastAsia" w:ascii="宋体" w:hAnsi="宋体" w:cs="宋体"/>
          <w:b/>
          <w:bCs/>
          <w:color w:val="000000"/>
          <w:sz w:val="32"/>
          <w:szCs w:val="32"/>
        </w:rPr>
      </w:pPr>
    </w:p>
    <w:p>
      <w:pPr>
        <w:spacing w:line="240" w:lineRule="auto"/>
        <w:ind w:firstLine="1446"/>
        <w:jc w:val="left"/>
        <w:rPr>
          <w:color w:val="000000"/>
        </w:rPr>
      </w:pPr>
      <w:r>
        <w:rPr>
          <w:rFonts w:hint="eastAsia" w:ascii="宋体" w:hAnsi="宋体" w:cs="宋体"/>
          <w:b/>
          <w:bCs/>
          <w:color w:val="000000"/>
          <w:sz w:val="32"/>
          <w:szCs w:val="32"/>
        </w:rPr>
        <w:t>（二）财务状况报告及依法缴纳税收和</w:t>
      </w:r>
    </w:p>
    <w:p>
      <w:pPr>
        <w:spacing w:line="240" w:lineRule="auto"/>
        <w:ind w:firstLine="2570"/>
        <w:jc w:val="left"/>
        <w:rPr>
          <w:color w:val="000000"/>
        </w:rPr>
      </w:pPr>
      <w:r>
        <w:rPr>
          <w:rFonts w:hint="eastAsia" w:ascii="宋体" w:hAnsi="宋体" w:cs="宋体"/>
          <w:b/>
          <w:bCs/>
          <w:color w:val="000000"/>
          <w:sz w:val="32"/>
          <w:szCs w:val="32"/>
        </w:rPr>
        <w:t>社会保障资金的相关材料</w:t>
      </w:r>
    </w:p>
    <w:p>
      <w:pPr>
        <w:spacing w:line="360" w:lineRule="auto"/>
        <w:ind w:firstLine="480"/>
        <w:rPr>
          <w:rFonts w:hint="eastAsia" w:ascii="宋体" w:hAnsi="宋体" w:cs="宋体"/>
          <w:b/>
          <w:bCs/>
          <w:color w:val="000000"/>
          <w:sz w:val="32"/>
          <w:szCs w:val="32"/>
          <w:lang w:val="zh-CN"/>
        </w:rPr>
      </w:pPr>
    </w:p>
    <w:p>
      <w:pPr>
        <w:spacing w:line="360" w:lineRule="auto"/>
        <w:ind w:firstLine="480"/>
        <w:rPr>
          <w:rFonts w:ascii="宋体" w:hAnsi="宋体" w:cs="宋体"/>
          <w:color w:val="000000"/>
          <w:lang w:val="zh-CN"/>
        </w:rPr>
      </w:pPr>
    </w:p>
    <w:p>
      <w:pPr>
        <w:spacing w:line="360" w:lineRule="auto"/>
        <w:ind w:firstLine="480"/>
        <w:rPr>
          <w:color w:val="000000"/>
        </w:rPr>
      </w:pPr>
      <w:r>
        <w:rPr>
          <w:rFonts w:ascii="宋体" w:hAnsi="宋体" w:cs="宋体"/>
          <w:color w:val="000000"/>
          <w:lang w:val="zh-CN"/>
        </w:rPr>
        <w:t>照磋商文件第2.2款（1）中规定提供以下相关材料。</w:t>
      </w:r>
    </w:p>
    <w:p>
      <w:pPr>
        <w:pStyle w:val="24"/>
        <w:spacing w:line="360" w:lineRule="auto"/>
        <w:rPr>
          <w:color w:val="000000"/>
        </w:rPr>
      </w:pPr>
      <w:r>
        <w:rPr>
          <w:rFonts w:hint="eastAsia" w:ascii="宋体" w:hAnsi="宋体" w:cs="宋体"/>
          <w:color w:val="000000"/>
          <w:kern w:val="0"/>
        </w:rPr>
        <w:t>1.有良好的企业信誉和健全的财务会计制度（提供投标企业经第三方出具的2020年度财务状况审计报告，注册时间至文件递交截止日不足一年的提供银行资信证明）。</w:t>
      </w:r>
    </w:p>
    <w:p>
      <w:pPr>
        <w:pStyle w:val="24"/>
        <w:spacing w:line="360" w:lineRule="auto"/>
        <w:ind w:firstLine="480"/>
        <w:rPr>
          <w:color w:val="000000"/>
        </w:rPr>
      </w:pPr>
      <w:r>
        <w:rPr>
          <w:rFonts w:hint="eastAsia" w:ascii="宋体" w:hAnsi="宋体" w:cs="宋体"/>
          <w:color w:val="000000"/>
          <w:kern w:val="0"/>
        </w:rPr>
        <w:t>2.</w:t>
      </w:r>
      <w:r>
        <w:rPr>
          <w:rFonts w:hint="eastAsia" w:ascii="宋体" w:hAnsi="宋体" w:cs="宋体"/>
          <w:color w:val="000000"/>
          <w:kern w:val="0"/>
          <w:lang w:val="zh-CN"/>
        </w:rPr>
        <w:t>有依法缴纳税收和社会保障资金的良好记录（提供近半年中的任意3个月的纳税和社保缴纳凭证）。</w:t>
      </w:r>
    </w:p>
    <w:p>
      <w:pPr>
        <w:autoSpaceDE w:val="0"/>
        <w:spacing w:line="360" w:lineRule="auto"/>
        <w:ind w:firstLine="482"/>
        <w:rPr>
          <w:rFonts w:ascii="宋体" w:hAnsi="宋体" w:cs="宋体"/>
          <w:b/>
          <w:bCs/>
          <w:color w:val="000000"/>
          <w:kern w:val="0"/>
          <w:lang w:val="zh-CN"/>
        </w:rPr>
      </w:pPr>
    </w:p>
    <w:p>
      <w:pPr>
        <w:pStyle w:val="24"/>
        <w:spacing w:line="360" w:lineRule="auto"/>
        <w:ind w:firstLine="480"/>
        <w:rPr>
          <w:rFonts w:ascii="宋体" w:hAnsi="宋体" w:cs="宋体"/>
          <w:b/>
          <w:bCs/>
          <w:color w:val="000000"/>
          <w:kern w:val="0"/>
          <w:lang w:val="zh-CN"/>
        </w:rPr>
      </w:pPr>
    </w:p>
    <w:p>
      <w:pPr>
        <w:autoSpaceDE w:val="0"/>
        <w:ind w:firstLine="480"/>
        <w:jc w:val="left"/>
        <w:rPr>
          <w:rFonts w:ascii="宋体" w:hAnsi="宋体" w:cs="宋体"/>
          <w:color w:val="000000"/>
          <w:kern w:val="0"/>
          <w:lang w:val="zh-CN"/>
        </w:rPr>
      </w:pPr>
    </w:p>
    <w:p>
      <w:pPr>
        <w:tabs>
          <w:tab w:val="left" w:pos="168"/>
        </w:tabs>
        <w:ind w:firstLine="0"/>
        <w:textAlignment w:val="baseline"/>
        <w:rPr>
          <w:rFonts w:hint="eastAsia" w:ascii="宋体" w:hAnsi="宋体" w:cs="宋体"/>
          <w:b/>
          <w:bCs/>
          <w:color w:val="000000"/>
          <w:kern w:val="0"/>
        </w:rPr>
      </w:pPr>
    </w:p>
    <w:p>
      <w:pPr>
        <w:tabs>
          <w:tab w:val="left" w:pos="168"/>
        </w:tabs>
        <w:ind w:firstLine="0"/>
        <w:textAlignment w:val="baseline"/>
        <w:rPr>
          <w:rFonts w:hint="eastAsia" w:ascii="宋体" w:hAnsi="宋体" w:cs="宋体"/>
          <w:b/>
          <w:bCs/>
          <w:color w:val="000000"/>
        </w:rPr>
      </w:pPr>
    </w:p>
    <w:p>
      <w:pPr>
        <w:tabs>
          <w:tab w:val="left" w:pos="168"/>
        </w:tabs>
        <w:ind w:firstLine="0"/>
        <w:textAlignment w:val="baseline"/>
        <w:rPr>
          <w:rFonts w:hint="eastAsia" w:ascii="宋体" w:hAnsi="宋体" w:cs="宋体"/>
          <w:b/>
          <w:bCs/>
          <w:color w:val="000000"/>
        </w:rPr>
      </w:pPr>
    </w:p>
    <w:p>
      <w:pPr>
        <w:tabs>
          <w:tab w:val="left" w:pos="168"/>
        </w:tabs>
        <w:ind w:firstLine="0"/>
        <w:textAlignment w:val="baseline"/>
        <w:rPr>
          <w:rFonts w:hint="eastAsia" w:ascii="宋体" w:hAnsi="宋体" w:cs="宋体"/>
          <w:b/>
          <w:bCs/>
          <w:color w:val="000000"/>
        </w:rPr>
      </w:pPr>
    </w:p>
    <w:p>
      <w:pPr>
        <w:tabs>
          <w:tab w:val="left" w:pos="168"/>
        </w:tabs>
        <w:ind w:firstLine="0"/>
        <w:textAlignment w:val="baseline"/>
        <w:rPr>
          <w:rFonts w:hint="eastAsia" w:ascii="宋体" w:hAnsi="宋体" w:cs="宋体"/>
          <w:b/>
          <w:bCs/>
          <w:color w:val="000000"/>
        </w:rPr>
      </w:pPr>
    </w:p>
    <w:p>
      <w:pPr>
        <w:tabs>
          <w:tab w:val="left" w:pos="168"/>
        </w:tabs>
        <w:ind w:firstLine="0"/>
        <w:textAlignment w:val="baseline"/>
        <w:rPr>
          <w:rFonts w:hint="eastAsia" w:ascii="宋体" w:hAnsi="宋体" w:cs="宋体"/>
          <w:b/>
          <w:bCs/>
          <w:color w:val="000000"/>
        </w:rPr>
      </w:pPr>
    </w:p>
    <w:p>
      <w:pPr>
        <w:pStyle w:val="6"/>
        <w:rPr>
          <w:rFonts w:hint="eastAsia"/>
          <w:color w:val="000000"/>
        </w:rPr>
      </w:pPr>
    </w:p>
    <w:p>
      <w:pPr>
        <w:tabs>
          <w:tab w:val="left" w:pos="168"/>
        </w:tabs>
        <w:ind w:firstLine="0"/>
        <w:textAlignment w:val="baseline"/>
        <w:rPr>
          <w:rFonts w:hint="eastAsia" w:ascii="宋体" w:hAnsi="宋体" w:cs="宋体"/>
          <w:b/>
          <w:bCs/>
          <w:color w:val="000000"/>
        </w:rPr>
      </w:pPr>
    </w:p>
    <w:p>
      <w:pPr>
        <w:pStyle w:val="6"/>
        <w:rPr>
          <w:rFonts w:hint="eastAsia"/>
          <w:color w:val="000000"/>
        </w:rPr>
      </w:pPr>
    </w:p>
    <w:p>
      <w:pPr>
        <w:tabs>
          <w:tab w:val="left" w:pos="168"/>
        </w:tabs>
        <w:ind w:firstLine="0"/>
        <w:textAlignment w:val="baseline"/>
        <w:rPr>
          <w:rFonts w:hint="eastAsia" w:ascii="宋体" w:hAnsi="宋体" w:cs="宋体"/>
          <w:b/>
          <w:bCs/>
          <w:color w:val="000000"/>
        </w:rPr>
      </w:pPr>
    </w:p>
    <w:p>
      <w:pPr>
        <w:tabs>
          <w:tab w:val="left" w:pos="168"/>
        </w:tabs>
        <w:ind w:firstLine="0"/>
        <w:textAlignment w:val="baseline"/>
        <w:rPr>
          <w:rFonts w:hint="eastAsia" w:ascii="宋体" w:hAnsi="宋体" w:cs="宋体"/>
          <w:b/>
          <w:bCs/>
          <w:color w:val="000000"/>
        </w:rPr>
      </w:pPr>
    </w:p>
    <w:p>
      <w:pPr>
        <w:tabs>
          <w:tab w:val="left" w:pos="168"/>
        </w:tabs>
        <w:ind w:firstLine="0"/>
        <w:textAlignment w:val="baseline"/>
        <w:rPr>
          <w:rFonts w:hint="eastAsia" w:ascii="宋体" w:hAnsi="宋体" w:cs="宋体"/>
          <w:b/>
          <w:bCs/>
          <w:color w:val="000000"/>
        </w:rPr>
      </w:pPr>
    </w:p>
    <w:p>
      <w:pPr>
        <w:tabs>
          <w:tab w:val="left" w:pos="168"/>
        </w:tabs>
        <w:ind w:firstLine="0"/>
        <w:textAlignment w:val="baseline"/>
        <w:rPr>
          <w:rFonts w:hint="eastAsia" w:ascii="宋体" w:hAnsi="宋体" w:cs="宋体"/>
          <w:b/>
          <w:bCs/>
          <w:color w:val="000000"/>
        </w:rPr>
      </w:pPr>
    </w:p>
    <w:p>
      <w:pPr>
        <w:tabs>
          <w:tab w:val="left" w:pos="168"/>
        </w:tabs>
        <w:ind w:firstLine="0"/>
        <w:textAlignment w:val="baseline"/>
        <w:rPr>
          <w:rFonts w:hint="eastAsia" w:ascii="宋体" w:hAnsi="宋体" w:cs="宋体"/>
          <w:b/>
          <w:bCs/>
          <w:color w:val="000000"/>
        </w:rPr>
      </w:pPr>
    </w:p>
    <w:p>
      <w:pPr>
        <w:tabs>
          <w:tab w:val="left" w:pos="168"/>
        </w:tabs>
        <w:ind w:firstLine="0"/>
        <w:textAlignment w:val="baseline"/>
        <w:rPr>
          <w:rFonts w:hint="eastAsia" w:ascii="宋体" w:hAnsi="宋体" w:cs="宋体"/>
          <w:b/>
          <w:bCs/>
          <w:color w:val="000000"/>
        </w:rPr>
      </w:pPr>
    </w:p>
    <w:p>
      <w:pPr>
        <w:tabs>
          <w:tab w:val="left" w:pos="168"/>
        </w:tabs>
        <w:ind w:firstLine="0"/>
        <w:textAlignment w:val="baseline"/>
        <w:rPr>
          <w:rFonts w:hint="eastAsia" w:ascii="宋体" w:hAnsi="宋体" w:cs="宋体"/>
          <w:b/>
          <w:bCs/>
          <w:color w:val="000000"/>
        </w:rPr>
      </w:pPr>
    </w:p>
    <w:p>
      <w:pPr>
        <w:spacing w:line="360" w:lineRule="auto"/>
        <w:ind w:firstLine="0"/>
        <w:rPr>
          <w:rFonts w:hint="eastAsia" w:ascii="宋体" w:hAnsi="宋体" w:cs="宋体"/>
          <w:b/>
          <w:bCs/>
          <w:color w:val="000000"/>
          <w:sz w:val="32"/>
          <w:szCs w:val="32"/>
        </w:rPr>
      </w:pPr>
    </w:p>
    <w:p>
      <w:pPr>
        <w:spacing w:line="360" w:lineRule="auto"/>
        <w:jc w:val="center"/>
        <w:rPr>
          <w:color w:val="000000"/>
        </w:rPr>
      </w:pPr>
      <w:r>
        <w:rPr>
          <w:rFonts w:hint="eastAsia" w:ascii="宋体" w:hAnsi="宋体" w:cs="宋体"/>
          <w:b/>
          <w:bCs/>
          <w:color w:val="000000"/>
          <w:sz w:val="32"/>
          <w:szCs w:val="32"/>
        </w:rPr>
        <w:t>（三）近年完成的类似项目情况表</w:t>
      </w:r>
    </w:p>
    <w:tbl>
      <w:tblPr>
        <w:tblStyle w:val="15"/>
        <w:tblW w:w="0" w:type="auto"/>
        <w:tblInd w:w="-5" w:type="dxa"/>
        <w:tblLayout w:type="fixed"/>
        <w:tblCellMar>
          <w:top w:w="0" w:type="dxa"/>
          <w:left w:w="108" w:type="dxa"/>
          <w:bottom w:w="0" w:type="dxa"/>
          <w:right w:w="108" w:type="dxa"/>
        </w:tblCellMar>
      </w:tblPr>
      <w:tblGrid>
        <w:gridCol w:w="3078"/>
        <w:gridCol w:w="5935"/>
      </w:tblGrid>
      <w:tr>
        <w:tblPrEx>
          <w:tblCellMar>
            <w:top w:w="0" w:type="dxa"/>
            <w:left w:w="108" w:type="dxa"/>
            <w:bottom w:w="0" w:type="dxa"/>
            <w:right w:w="108" w:type="dxa"/>
          </w:tblCellMar>
        </w:tblPrEx>
        <w:trPr>
          <w:trHeight w:val="454" w:hRule="atLeast"/>
        </w:trPr>
        <w:tc>
          <w:tcPr>
            <w:tcW w:w="3078"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项目名称</w:t>
            </w:r>
          </w:p>
        </w:tc>
        <w:tc>
          <w:tcPr>
            <w:tcW w:w="5935"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78"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项目所在地</w:t>
            </w:r>
          </w:p>
        </w:tc>
        <w:tc>
          <w:tcPr>
            <w:tcW w:w="5935"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78"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发包人名称</w:t>
            </w:r>
          </w:p>
        </w:tc>
        <w:tc>
          <w:tcPr>
            <w:tcW w:w="5935"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78"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发包人地址</w:t>
            </w:r>
          </w:p>
        </w:tc>
        <w:tc>
          <w:tcPr>
            <w:tcW w:w="5935"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78"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发包人电话</w:t>
            </w:r>
          </w:p>
        </w:tc>
        <w:tc>
          <w:tcPr>
            <w:tcW w:w="5935"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78"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合同价格</w:t>
            </w:r>
          </w:p>
        </w:tc>
        <w:tc>
          <w:tcPr>
            <w:tcW w:w="5935"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78"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开工日期</w:t>
            </w:r>
          </w:p>
        </w:tc>
        <w:tc>
          <w:tcPr>
            <w:tcW w:w="5935"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78"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竣工日期</w:t>
            </w:r>
          </w:p>
        </w:tc>
        <w:tc>
          <w:tcPr>
            <w:tcW w:w="5935"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78"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承担的工作</w:t>
            </w:r>
          </w:p>
        </w:tc>
        <w:tc>
          <w:tcPr>
            <w:tcW w:w="5935"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78"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工程质量</w:t>
            </w:r>
          </w:p>
        </w:tc>
        <w:tc>
          <w:tcPr>
            <w:tcW w:w="5935"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78"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项目负责人</w:t>
            </w:r>
          </w:p>
        </w:tc>
        <w:tc>
          <w:tcPr>
            <w:tcW w:w="5935"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78"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技术负责人</w:t>
            </w:r>
          </w:p>
        </w:tc>
        <w:tc>
          <w:tcPr>
            <w:tcW w:w="5935"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78"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总监理工程师及电话</w:t>
            </w:r>
          </w:p>
        </w:tc>
        <w:tc>
          <w:tcPr>
            <w:tcW w:w="5935"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2213" w:hRule="atLeast"/>
        </w:trPr>
        <w:tc>
          <w:tcPr>
            <w:tcW w:w="3078"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项目描述</w:t>
            </w:r>
          </w:p>
        </w:tc>
        <w:tc>
          <w:tcPr>
            <w:tcW w:w="5935"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p>
            <w:pPr>
              <w:autoSpaceDE w:val="0"/>
              <w:spacing w:line="240" w:lineRule="auto"/>
              <w:ind w:firstLine="0"/>
              <w:rPr>
                <w:rFonts w:hint="eastAsia" w:ascii="宋体" w:hAnsi="宋体" w:cs="宋体"/>
                <w:color w:val="000000"/>
                <w:kern w:val="0"/>
                <w:sz w:val="21"/>
                <w:szCs w:val="21"/>
              </w:rPr>
            </w:pPr>
          </w:p>
          <w:p>
            <w:pPr>
              <w:autoSpaceDE w:val="0"/>
              <w:spacing w:line="240" w:lineRule="auto"/>
              <w:ind w:firstLine="0"/>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1204" w:hRule="atLeast"/>
        </w:trPr>
        <w:tc>
          <w:tcPr>
            <w:tcW w:w="3078"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firstLine="0"/>
              <w:jc w:val="center"/>
              <w:rPr>
                <w:color w:val="000000"/>
              </w:rPr>
            </w:pPr>
            <w:r>
              <w:rPr>
                <w:rFonts w:hint="eastAsia" w:ascii="宋体" w:hAnsi="宋体" w:cs="宋体"/>
                <w:color w:val="000000"/>
                <w:kern w:val="0"/>
                <w:sz w:val="21"/>
                <w:szCs w:val="21"/>
              </w:rPr>
              <w:t>备注</w:t>
            </w:r>
          </w:p>
        </w:tc>
        <w:tc>
          <w:tcPr>
            <w:tcW w:w="5935"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jc w:val="center"/>
              <w:rPr>
                <w:rFonts w:hint="eastAsia" w:ascii="宋体" w:hAnsi="宋体" w:cs="宋体"/>
                <w:color w:val="000000"/>
                <w:kern w:val="0"/>
                <w:sz w:val="21"/>
                <w:szCs w:val="21"/>
              </w:rPr>
            </w:pPr>
          </w:p>
        </w:tc>
      </w:tr>
    </w:tbl>
    <w:p>
      <w:pPr>
        <w:spacing w:line="320" w:lineRule="exact"/>
        <w:ind w:firstLine="480"/>
        <w:rPr>
          <w:color w:val="000000"/>
        </w:rPr>
      </w:pPr>
      <w:r>
        <w:rPr>
          <w:rFonts w:hint="eastAsia" w:ascii="宋体" w:hAnsi="宋体" w:cs="TimesNewRomanPSMT"/>
          <w:color w:val="000000"/>
          <w:kern w:val="0"/>
        </w:rPr>
        <w:t>注：</w:t>
      </w:r>
      <w:r>
        <w:rPr>
          <w:rFonts w:hint="eastAsia" w:ascii="宋体" w:hAnsi="宋体" w:cs="宋体"/>
          <w:color w:val="000000"/>
        </w:rPr>
        <w:t>近年完成的类似项目情况表应附自2019年-至今以来中标通知书、施工合同协议或竣工验收备案表等有效证明文件。每张表格只填写一个项目，并标明序号。</w:t>
      </w: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pStyle w:val="6"/>
        <w:ind w:firstLine="0"/>
        <w:rPr>
          <w:rFonts w:hint="eastAsia" w:ascii="宋体" w:hAnsi="宋体" w:cs="宋体"/>
          <w:b/>
          <w:color w:val="000000"/>
          <w:sz w:val="28"/>
          <w:szCs w:val="28"/>
        </w:rPr>
      </w:pPr>
    </w:p>
    <w:p>
      <w:pPr>
        <w:spacing w:line="360" w:lineRule="auto"/>
        <w:ind w:firstLine="0"/>
        <w:jc w:val="center"/>
        <w:rPr>
          <w:color w:val="000000"/>
        </w:rPr>
      </w:pPr>
      <w:r>
        <w:rPr>
          <w:rFonts w:hint="eastAsia" w:ascii="宋体" w:hAnsi="宋体" w:cs="宋体"/>
          <w:b/>
          <w:bCs/>
          <w:color w:val="000000"/>
          <w:sz w:val="32"/>
          <w:szCs w:val="32"/>
        </w:rPr>
        <w:t>（四）正在施工的和新承接的项目情况表</w:t>
      </w:r>
    </w:p>
    <w:tbl>
      <w:tblPr>
        <w:tblStyle w:val="15"/>
        <w:tblW w:w="0" w:type="auto"/>
        <w:tblInd w:w="-5" w:type="dxa"/>
        <w:tblLayout w:type="fixed"/>
        <w:tblCellMar>
          <w:top w:w="0" w:type="dxa"/>
          <w:left w:w="108" w:type="dxa"/>
          <w:bottom w:w="0" w:type="dxa"/>
          <w:right w:w="108" w:type="dxa"/>
        </w:tblCellMar>
      </w:tblPr>
      <w:tblGrid>
        <w:gridCol w:w="3046"/>
        <w:gridCol w:w="5856"/>
      </w:tblGrid>
      <w:tr>
        <w:tblPrEx>
          <w:tblCellMar>
            <w:top w:w="0" w:type="dxa"/>
            <w:left w:w="108" w:type="dxa"/>
            <w:bottom w:w="0" w:type="dxa"/>
            <w:right w:w="108" w:type="dxa"/>
          </w:tblCellMar>
        </w:tblPrEx>
        <w:trPr>
          <w:trHeight w:val="454" w:hRule="atLeast"/>
        </w:trPr>
        <w:tc>
          <w:tcPr>
            <w:tcW w:w="3046"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left="120" w:firstLine="0"/>
              <w:jc w:val="center"/>
              <w:rPr>
                <w:color w:val="000000"/>
              </w:rPr>
            </w:pPr>
            <w:r>
              <w:rPr>
                <w:rFonts w:hint="eastAsia" w:ascii="宋体" w:hAnsi="宋体" w:cs="宋体"/>
                <w:color w:val="000000"/>
                <w:kern w:val="0"/>
                <w:sz w:val="21"/>
                <w:szCs w:val="21"/>
              </w:rPr>
              <w:t>项目名称</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left="120"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46"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left="120" w:firstLine="0"/>
              <w:jc w:val="center"/>
              <w:rPr>
                <w:color w:val="000000"/>
              </w:rPr>
            </w:pPr>
            <w:r>
              <w:rPr>
                <w:rFonts w:hint="eastAsia" w:ascii="宋体" w:hAnsi="宋体" w:cs="宋体"/>
                <w:color w:val="000000"/>
                <w:kern w:val="0"/>
                <w:sz w:val="21"/>
                <w:szCs w:val="21"/>
              </w:rPr>
              <w:t>项目所在地</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left="120"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46"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left="120" w:firstLine="0"/>
              <w:jc w:val="center"/>
              <w:rPr>
                <w:color w:val="000000"/>
              </w:rPr>
            </w:pPr>
            <w:r>
              <w:rPr>
                <w:rFonts w:hint="eastAsia" w:ascii="宋体" w:hAnsi="宋体" w:cs="宋体"/>
                <w:color w:val="000000"/>
                <w:kern w:val="0"/>
                <w:sz w:val="21"/>
                <w:szCs w:val="21"/>
              </w:rPr>
              <w:t>发包人名称</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left="120"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46"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left="120" w:firstLine="0"/>
              <w:jc w:val="center"/>
              <w:rPr>
                <w:color w:val="000000"/>
              </w:rPr>
            </w:pPr>
            <w:r>
              <w:rPr>
                <w:rFonts w:hint="eastAsia" w:ascii="宋体" w:hAnsi="宋体" w:cs="宋体"/>
                <w:color w:val="000000"/>
                <w:kern w:val="0"/>
                <w:sz w:val="21"/>
                <w:szCs w:val="21"/>
              </w:rPr>
              <w:t>发包人地址</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left="120"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46"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left="120" w:firstLine="0"/>
              <w:jc w:val="center"/>
              <w:rPr>
                <w:color w:val="000000"/>
              </w:rPr>
            </w:pPr>
            <w:r>
              <w:rPr>
                <w:rFonts w:hint="eastAsia" w:ascii="宋体" w:hAnsi="宋体" w:cs="宋体"/>
                <w:color w:val="000000"/>
                <w:kern w:val="0"/>
                <w:sz w:val="21"/>
                <w:szCs w:val="21"/>
              </w:rPr>
              <w:t>发包人电话</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left="120"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46"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left="120" w:firstLine="0"/>
              <w:jc w:val="center"/>
              <w:rPr>
                <w:color w:val="000000"/>
              </w:rPr>
            </w:pPr>
            <w:r>
              <w:rPr>
                <w:rFonts w:hint="eastAsia" w:ascii="宋体" w:hAnsi="宋体" w:cs="宋体"/>
                <w:color w:val="000000"/>
                <w:kern w:val="0"/>
                <w:sz w:val="21"/>
                <w:szCs w:val="21"/>
              </w:rPr>
              <w:t>签约合同价</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left="120"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46"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left="120" w:firstLine="0"/>
              <w:jc w:val="center"/>
              <w:rPr>
                <w:color w:val="000000"/>
              </w:rPr>
            </w:pPr>
            <w:r>
              <w:rPr>
                <w:rFonts w:hint="eastAsia" w:ascii="宋体" w:hAnsi="宋体" w:cs="宋体"/>
                <w:color w:val="000000"/>
                <w:kern w:val="0"/>
                <w:sz w:val="21"/>
                <w:szCs w:val="21"/>
              </w:rPr>
              <w:t>开工日期</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left="120"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46"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left="120" w:firstLine="0"/>
              <w:jc w:val="center"/>
              <w:rPr>
                <w:color w:val="000000"/>
              </w:rPr>
            </w:pPr>
            <w:r>
              <w:rPr>
                <w:rFonts w:hint="eastAsia" w:ascii="宋体" w:hAnsi="宋体" w:cs="宋体"/>
                <w:color w:val="000000"/>
                <w:kern w:val="0"/>
                <w:sz w:val="21"/>
                <w:szCs w:val="21"/>
              </w:rPr>
              <w:t>计划竣工日期</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left="120"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46"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left="120" w:firstLine="0"/>
              <w:jc w:val="center"/>
              <w:rPr>
                <w:color w:val="000000"/>
              </w:rPr>
            </w:pPr>
            <w:r>
              <w:rPr>
                <w:rFonts w:hint="eastAsia" w:ascii="宋体" w:hAnsi="宋体" w:cs="宋体"/>
                <w:color w:val="000000"/>
                <w:kern w:val="0"/>
                <w:sz w:val="21"/>
                <w:szCs w:val="21"/>
              </w:rPr>
              <w:t>承担的工作</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left="120"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46"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left="120" w:firstLine="0"/>
              <w:jc w:val="center"/>
              <w:rPr>
                <w:color w:val="000000"/>
              </w:rPr>
            </w:pPr>
            <w:r>
              <w:rPr>
                <w:rFonts w:hint="eastAsia" w:ascii="宋体" w:hAnsi="宋体" w:cs="宋体"/>
                <w:color w:val="000000"/>
                <w:kern w:val="0"/>
                <w:sz w:val="21"/>
                <w:szCs w:val="21"/>
              </w:rPr>
              <w:t>工程质量</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left="120"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46"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left="120" w:firstLine="0"/>
              <w:jc w:val="center"/>
              <w:rPr>
                <w:color w:val="000000"/>
              </w:rPr>
            </w:pPr>
            <w:r>
              <w:rPr>
                <w:rFonts w:hint="eastAsia" w:ascii="宋体" w:hAnsi="宋体" w:cs="宋体"/>
                <w:color w:val="000000"/>
                <w:kern w:val="0"/>
                <w:sz w:val="21"/>
                <w:szCs w:val="21"/>
              </w:rPr>
              <w:t>项目负责人</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left="120"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46"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left="120" w:firstLine="0"/>
              <w:jc w:val="center"/>
              <w:rPr>
                <w:color w:val="000000"/>
              </w:rPr>
            </w:pPr>
            <w:r>
              <w:rPr>
                <w:rFonts w:hint="eastAsia" w:ascii="宋体" w:hAnsi="宋体" w:cs="宋体"/>
                <w:color w:val="000000"/>
                <w:kern w:val="0"/>
                <w:sz w:val="21"/>
                <w:szCs w:val="21"/>
              </w:rPr>
              <w:t>技术负责人</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left="120"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454" w:hRule="atLeast"/>
        </w:trPr>
        <w:tc>
          <w:tcPr>
            <w:tcW w:w="3046"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left="120" w:firstLine="0"/>
              <w:jc w:val="center"/>
              <w:rPr>
                <w:color w:val="000000"/>
              </w:rPr>
            </w:pPr>
            <w:r>
              <w:rPr>
                <w:rFonts w:hint="eastAsia" w:ascii="宋体" w:hAnsi="宋体" w:cs="宋体"/>
                <w:color w:val="000000"/>
                <w:kern w:val="0"/>
                <w:sz w:val="21"/>
                <w:szCs w:val="21"/>
              </w:rPr>
              <w:t>总监理工程师及电话</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left="120" w:firstLine="0"/>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2898" w:hRule="atLeast"/>
        </w:trPr>
        <w:tc>
          <w:tcPr>
            <w:tcW w:w="3046"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left="120" w:firstLine="0"/>
              <w:jc w:val="center"/>
              <w:rPr>
                <w:color w:val="000000"/>
              </w:rPr>
            </w:pPr>
            <w:r>
              <w:rPr>
                <w:rFonts w:hint="eastAsia" w:ascii="宋体" w:hAnsi="宋体" w:cs="宋体"/>
                <w:color w:val="000000"/>
                <w:kern w:val="0"/>
                <w:sz w:val="21"/>
                <w:szCs w:val="21"/>
              </w:rPr>
              <w:t>项目描述</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firstLine="0"/>
              <w:rPr>
                <w:rFonts w:hint="eastAsia" w:ascii="宋体" w:hAnsi="宋体" w:cs="宋体"/>
                <w:color w:val="000000"/>
                <w:kern w:val="0"/>
                <w:sz w:val="21"/>
                <w:szCs w:val="21"/>
              </w:rPr>
            </w:pPr>
          </w:p>
          <w:p>
            <w:pPr>
              <w:autoSpaceDE w:val="0"/>
              <w:spacing w:line="240" w:lineRule="auto"/>
              <w:ind w:left="120" w:firstLine="0"/>
              <w:jc w:val="center"/>
              <w:rPr>
                <w:rFonts w:hint="eastAsia" w:ascii="宋体" w:hAnsi="宋体" w:cs="宋体"/>
                <w:color w:val="000000"/>
                <w:kern w:val="0"/>
                <w:sz w:val="21"/>
                <w:szCs w:val="21"/>
              </w:rPr>
            </w:pPr>
          </w:p>
          <w:p>
            <w:pPr>
              <w:autoSpaceDE w:val="0"/>
              <w:spacing w:line="240" w:lineRule="auto"/>
              <w:ind w:firstLine="0"/>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972" w:hRule="atLeast"/>
        </w:trPr>
        <w:tc>
          <w:tcPr>
            <w:tcW w:w="3046"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240" w:lineRule="auto"/>
              <w:ind w:left="120" w:firstLine="0"/>
              <w:jc w:val="center"/>
              <w:rPr>
                <w:color w:val="000000"/>
              </w:rPr>
            </w:pPr>
            <w:r>
              <w:rPr>
                <w:rFonts w:hint="eastAsia" w:ascii="宋体" w:hAnsi="宋体" w:cs="宋体"/>
                <w:color w:val="000000"/>
                <w:kern w:val="0"/>
                <w:sz w:val="21"/>
                <w:szCs w:val="21"/>
              </w:rPr>
              <w:t>备注</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40" w:lineRule="auto"/>
              <w:ind w:left="120" w:firstLine="0"/>
              <w:jc w:val="center"/>
              <w:rPr>
                <w:rFonts w:hint="eastAsia" w:ascii="宋体" w:hAnsi="宋体" w:cs="宋体"/>
                <w:color w:val="000000"/>
                <w:kern w:val="0"/>
                <w:sz w:val="21"/>
                <w:szCs w:val="21"/>
              </w:rPr>
            </w:pPr>
          </w:p>
        </w:tc>
      </w:tr>
    </w:tbl>
    <w:p>
      <w:pPr>
        <w:spacing w:line="320" w:lineRule="exact"/>
        <w:ind w:firstLine="0"/>
        <w:rPr>
          <w:color w:val="000000"/>
        </w:rPr>
      </w:pPr>
      <w:r>
        <w:rPr>
          <w:rFonts w:hint="eastAsia" w:ascii="宋体" w:hAnsi="宋体" w:cs="TimesNewRomanPSMT"/>
          <w:color w:val="000000"/>
          <w:kern w:val="0"/>
        </w:rPr>
        <w:t>注：正在施工和新承接的项目情况表应附</w:t>
      </w:r>
      <w:r>
        <w:rPr>
          <w:rFonts w:hint="eastAsia" w:ascii="宋体" w:hAnsi="宋体" w:cs="宋体"/>
          <w:color w:val="000000"/>
        </w:rPr>
        <w:t>自2019年-至今以来中标通知书、施工合同协议或竣工验收备案表等有效证明文件</w:t>
      </w:r>
      <w:r>
        <w:rPr>
          <w:rFonts w:hint="eastAsia" w:ascii="宋体" w:hAnsi="宋体" w:cs="TimesNewRomanPSMT"/>
          <w:color w:val="000000"/>
          <w:kern w:val="0"/>
        </w:rPr>
        <w:t>。每张表格只填写一个项目，并标明序号。</w:t>
      </w:r>
    </w:p>
    <w:p>
      <w:pPr>
        <w:widowControl/>
        <w:snapToGrid w:val="0"/>
        <w:spacing w:line="360" w:lineRule="auto"/>
        <w:ind w:firstLine="0"/>
        <w:rPr>
          <w:rFonts w:hint="eastAsia" w:ascii="宋体" w:hAnsi="宋体" w:cs="宋体"/>
          <w:b/>
          <w:color w:val="000000"/>
          <w:kern w:val="0"/>
          <w:sz w:val="28"/>
          <w:szCs w:val="28"/>
        </w:rPr>
      </w:pPr>
    </w:p>
    <w:p>
      <w:pPr>
        <w:widowControl/>
        <w:snapToGrid w:val="0"/>
        <w:spacing w:line="360" w:lineRule="auto"/>
        <w:ind w:firstLine="0"/>
        <w:rPr>
          <w:rFonts w:hint="eastAsia" w:ascii="宋体" w:hAnsi="宋体" w:cs="宋体"/>
          <w:b/>
          <w:color w:val="000000"/>
          <w:sz w:val="28"/>
          <w:szCs w:val="28"/>
        </w:rPr>
      </w:pPr>
    </w:p>
    <w:p>
      <w:pPr>
        <w:pStyle w:val="12"/>
        <w:ind w:left="480"/>
        <w:rPr>
          <w:rFonts w:hint="eastAsia"/>
          <w:color w:val="000000"/>
        </w:rPr>
      </w:pPr>
    </w:p>
    <w:p>
      <w:pPr>
        <w:pStyle w:val="12"/>
        <w:ind w:left="480"/>
        <w:rPr>
          <w:rFonts w:hint="eastAsia"/>
          <w:color w:val="000000"/>
        </w:rPr>
      </w:pPr>
    </w:p>
    <w:p>
      <w:pPr>
        <w:pStyle w:val="12"/>
        <w:ind w:left="480"/>
        <w:rPr>
          <w:rFonts w:hint="eastAsia"/>
          <w:color w:val="000000"/>
        </w:rPr>
      </w:pPr>
    </w:p>
    <w:p>
      <w:pPr>
        <w:spacing w:line="360" w:lineRule="auto"/>
        <w:ind w:firstLine="0"/>
        <w:jc w:val="center"/>
        <w:rPr>
          <w:color w:val="000000"/>
        </w:rPr>
      </w:pPr>
      <w:r>
        <w:rPr>
          <w:rFonts w:hint="eastAsia" w:ascii="宋体" w:hAnsi="宋体" w:cs="宋体"/>
          <w:b/>
          <w:bCs/>
          <w:color w:val="000000"/>
          <w:sz w:val="32"/>
          <w:szCs w:val="32"/>
        </w:rPr>
        <w:t>（五）其他资格审查资料</w:t>
      </w:r>
    </w:p>
    <w:p>
      <w:pPr>
        <w:autoSpaceDE w:val="0"/>
        <w:autoSpaceDN w:val="0"/>
        <w:adjustRightInd w:val="0"/>
        <w:ind w:firstLine="676" w:firstLineChars="282"/>
        <w:jc w:val="left"/>
        <w:rPr>
          <w:rFonts w:hint="eastAsia" w:ascii="宋体" w:hAnsi="宋体" w:cs="宋体"/>
          <w:color w:val="000000"/>
          <w:kern w:val="0"/>
        </w:rPr>
      </w:pPr>
      <w:r>
        <w:rPr>
          <w:rFonts w:hint="eastAsia" w:ascii="宋体" w:hAnsi="宋体" w:cs="宋体"/>
          <w:color w:val="000000"/>
          <w:kern w:val="0"/>
        </w:rPr>
        <w:t xml:space="preserve"> </w:t>
      </w:r>
    </w:p>
    <w:p>
      <w:pPr>
        <w:autoSpaceDE w:val="0"/>
        <w:autoSpaceDN w:val="0"/>
        <w:adjustRightInd w:val="0"/>
        <w:ind w:firstLine="676" w:firstLineChars="282"/>
        <w:jc w:val="left"/>
        <w:rPr>
          <w:rFonts w:hint="eastAsia" w:ascii="宋体" w:hAnsi="宋体" w:cs="宋体"/>
          <w:color w:val="000000"/>
          <w:kern w:val="0"/>
        </w:rPr>
      </w:pPr>
      <w:r>
        <w:rPr>
          <w:rFonts w:hint="eastAsia" w:ascii="宋体" w:hAnsi="宋体" w:cs="宋体"/>
          <w:color w:val="000000"/>
          <w:kern w:val="0"/>
        </w:rPr>
        <w:t>1、进青备案登记（指外地进青企业）等方面的相关资料复印（或扫描）件；</w:t>
      </w:r>
    </w:p>
    <w:p>
      <w:pPr>
        <w:autoSpaceDE w:val="0"/>
        <w:autoSpaceDN w:val="0"/>
        <w:adjustRightInd w:val="0"/>
        <w:ind w:firstLine="676" w:firstLineChars="282"/>
        <w:jc w:val="left"/>
        <w:rPr>
          <w:rFonts w:hint="eastAsia" w:ascii="宋体" w:hAnsi="宋体" w:cs="宋体"/>
          <w:color w:val="000000"/>
          <w:kern w:val="0"/>
        </w:rPr>
      </w:pPr>
      <w:r>
        <w:rPr>
          <w:rFonts w:hint="eastAsia" w:ascii="宋体" w:hAnsi="宋体" w:cs="宋体"/>
          <w:color w:val="000000"/>
          <w:kern w:val="0"/>
        </w:rPr>
        <w:t>2、提供参加政府采购活动前3年内在经营活动中没有重大违法记录的书面声明。（格式可自定）</w:t>
      </w:r>
    </w:p>
    <w:p>
      <w:pPr>
        <w:pStyle w:val="6"/>
        <w:ind w:firstLine="720" w:firstLineChars="300"/>
        <w:rPr>
          <w:rFonts w:hint="eastAsia" w:ascii="宋体" w:hAnsi="宋体" w:cs="宋体"/>
          <w:color w:val="000000"/>
          <w:kern w:val="0"/>
          <w:sz w:val="24"/>
        </w:rPr>
      </w:pPr>
      <w:r>
        <w:rPr>
          <w:rFonts w:hint="eastAsia" w:ascii="宋体" w:hAnsi="宋体" w:cs="宋体"/>
          <w:color w:val="000000"/>
          <w:kern w:val="0"/>
          <w:sz w:val="24"/>
        </w:rPr>
        <w:t>3、项目经理</w:t>
      </w:r>
      <w:r>
        <w:rPr>
          <w:rFonts w:hint="eastAsia" w:ascii="宋体" w:hAnsi="宋体" w:cs="宋体"/>
          <w:color w:val="000000"/>
          <w:kern w:val="0"/>
          <w:sz w:val="24"/>
          <w:lang w:val="zh-CN"/>
        </w:rPr>
        <w:t>做出不再担任其他在建项目相应的承诺</w:t>
      </w:r>
      <w:r>
        <w:rPr>
          <w:rFonts w:hint="eastAsia" w:ascii="宋体" w:hAnsi="宋体" w:cs="宋体"/>
          <w:color w:val="000000"/>
          <w:kern w:val="0"/>
          <w:sz w:val="24"/>
        </w:rPr>
        <w:t>及保证工期和工程质量的</w:t>
      </w:r>
      <w:r>
        <w:rPr>
          <w:rFonts w:hint="eastAsia" w:ascii="宋体" w:hAnsi="宋体" w:cs="宋体"/>
          <w:color w:val="000000"/>
          <w:kern w:val="0"/>
          <w:sz w:val="24"/>
          <w:lang w:val="zh-CN"/>
        </w:rPr>
        <w:t>相应承诺</w:t>
      </w:r>
      <w:r>
        <w:rPr>
          <w:rFonts w:hint="eastAsia" w:ascii="宋体" w:hAnsi="宋体" w:cs="宋体"/>
          <w:color w:val="000000"/>
          <w:kern w:val="0"/>
          <w:sz w:val="24"/>
        </w:rPr>
        <w:t>函</w:t>
      </w:r>
      <w:r>
        <w:rPr>
          <w:rFonts w:hint="eastAsia" w:ascii="宋体" w:hAnsi="宋体" w:cs="宋体"/>
          <w:color w:val="000000"/>
          <w:kern w:val="0"/>
          <w:sz w:val="24"/>
          <w:lang w:val="zh-CN"/>
        </w:rPr>
        <w:t>（格式自拟）；</w:t>
      </w:r>
    </w:p>
    <w:p>
      <w:pPr>
        <w:spacing w:line="360" w:lineRule="auto"/>
        <w:ind w:firstLine="0"/>
        <w:jc w:val="center"/>
        <w:rPr>
          <w:rFonts w:hint="eastAsia" w:ascii="宋体" w:hAnsi="宋体" w:cs="宋体"/>
          <w:b/>
          <w:bCs/>
          <w:color w:val="000000"/>
          <w:kern w:val="0"/>
          <w:sz w:val="32"/>
          <w:szCs w:val="32"/>
        </w:rPr>
      </w:pPr>
    </w:p>
    <w:p>
      <w:pPr>
        <w:widowControl/>
        <w:snapToGrid w:val="0"/>
        <w:spacing w:line="360" w:lineRule="auto"/>
        <w:ind w:firstLine="0"/>
        <w:rPr>
          <w:rFonts w:hint="eastAsia" w:ascii="宋体" w:hAnsi="宋体" w:cs="宋体"/>
          <w:b/>
          <w:bCs/>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jc w:val="center"/>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rFonts w:hint="eastAsia" w:ascii="宋体" w:hAnsi="宋体" w:cs="宋体"/>
          <w:b/>
          <w:color w:val="000000"/>
          <w:sz w:val="28"/>
          <w:szCs w:val="28"/>
        </w:rPr>
      </w:pPr>
    </w:p>
    <w:p>
      <w:pPr>
        <w:pStyle w:val="9"/>
        <w:rPr>
          <w:rFonts w:hint="eastAsia"/>
          <w:color w:val="000000"/>
        </w:rPr>
      </w:pPr>
    </w:p>
    <w:p>
      <w:pPr>
        <w:widowControl/>
        <w:snapToGrid w:val="0"/>
        <w:spacing w:line="360" w:lineRule="auto"/>
        <w:ind w:firstLine="0"/>
        <w:rPr>
          <w:color w:val="000000"/>
        </w:rPr>
      </w:pPr>
      <w:r>
        <w:rPr>
          <w:rFonts w:hint="eastAsia" w:ascii="宋体" w:hAnsi="宋体" w:cs="宋体"/>
          <w:b/>
          <w:color w:val="000000"/>
          <w:sz w:val="28"/>
          <w:szCs w:val="28"/>
        </w:rPr>
        <w:t>附件10：磋商保证金</w:t>
      </w:r>
    </w:p>
    <w:p>
      <w:pPr>
        <w:widowControl/>
        <w:snapToGrid w:val="0"/>
        <w:spacing w:line="360" w:lineRule="auto"/>
        <w:ind w:firstLine="0"/>
        <w:rPr>
          <w:rFonts w:hint="eastAsia" w:ascii="宋体" w:hAnsi="宋体" w:cs="宋体"/>
          <w:b/>
          <w:color w:val="000000"/>
          <w:sz w:val="28"/>
          <w:szCs w:val="28"/>
        </w:rPr>
      </w:pPr>
    </w:p>
    <w:p>
      <w:pPr>
        <w:ind w:firstLine="3090"/>
        <w:rPr>
          <w:color w:val="000000"/>
        </w:rPr>
      </w:pPr>
      <w:r>
        <w:rPr>
          <w:rFonts w:hint="eastAsia" w:ascii="宋体" w:hAnsi="宋体" w:cs="宋体"/>
          <w:b/>
          <w:color w:val="000000"/>
          <w:sz w:val="36"/>
          <w:szCs w:val="36"/>
        </w:rPr>
        <w:t>磋商保证金</w:t>
      </w:r>
    </w:p>
    <w:p>
      <w:pPr>
        <w:ind w:firstLine="2367"/>
        <w:rPr>
          <w:rFonts w:hint="eastAsia" w:ascii="宋体" w:hAnsi="宋体" w:cs="宋体"/>
          <w:b/>
          <w:color w:val="000000"/>
          <w:sz w:val="36"/>
          <w:szCs w:val="36"/>
        </w:rPr>
      </w:pPr>
    </w:p>
    <w:p>
      <w:pPr>
        <w:tabs>
          <w:tab w:val="left" w:pos="168"/>
        </w:tabs>
        <w:ind w:firstLine="593"/>
        <w:textAlignment w:val="baseline"/>
        <w:rPr>
          <w:color w:val="000000"/>
        </w:rPr>
      </w:pPr>
      <w:r>
        <w:rPr>
          <w:rFonts w:hint="eastAsia" w:ascii="宋体" w:hAnsi="宋体" w:cs="宋体"/>
          <w:b/>
          <w:bCs/>
          <w:color w:val="000000"/>
        </w:rPr>
        <w:t>（</w:t>
      </w:r>
      <w:r>
        <w:rPr>
          <w:rFonts w:hint="eastAsia" w:ascii="宋体" w:hAnsi="宋体" w:cs="宋体"/>
          <w:bCs/>
          <w:color w:val="000000"/>
        </w:rPr>
        <w:t>将银行开具的针对本项目投标的磋商保证金交款证明扫描（或复印）件粘贴后加盖公章）。</w:t>
      </w:r>
    </w:p>
    <w:p>
      <w:pPr>
        <w:ind w:firstLine="0"/>
        <w:rPr>
          <w:rFonts w:hint="eastAsia" w:ascii="宋体" w:hAnsi="宋体" w:cs="宋体"/>
          <w:bCs/>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ind w:firstLine="0"/>
        <w:rPr>
          <w:rFonts w:hint="eastAsia" w:ascii="宋体" w:hAnsi="宋体" w:cs="宋体"/>
          <w:color w:val="000000"/>
        </w:rPr>
      </w:pPr>
    </w:p>
    <w:p>
      <w:pPr>
        <w:pStyle w:val="9"/>
        <w:rPr>
          <w:rFonts w:hint="eastAsia"/>
          <w:color w:val="000000"/>
        </w:rPr>
      </w:pPr>
    </w:p>
    <w:p>
      <w:pPr>
        <w:ind w:firstLine="0"/>
        <w:rPr>
          <w:rFonts w:hint="eastAsia" w:ascii="宋体" w:hAnsi="宋体" w:cs="宋体"/>
          <w:color w:val="000000"/>
        </w:rPr>
      </w:pPr>
    </w:p>
    <w:p>
      <w:pPr>
        <w:widowControl/>
        <w:snapToGrid w:val="0"/>
        <w:spacing w:line="360" w:lineRule="auto"/>
        <w:ind w:firstLine="0"/>
        <w:rPr>
          <w:rFonts w:hint="eastAsia" w:ascii="宋体" w:hAnsi="宋体" w:cs="宋体"/>
          <w:b/>
          <w:bCs/>
          <w:color w:val="000000"/>
          <w:sz w:val="28"/>
          <w:szCs w:val="28"/>
        </w:rPr>
      </w:pPr>
    </w:p>
    <w:p>
      <w:pPr>
        <w:widowControl/>
        <w:snapToGrid w:val="0"/>
        <w:spacing w:line="360" w:lineRule="auto"/>
        <w:ind w:firstLine="0"/>
        <w:rPr>
          <w:rFonts w:hint="eastAsia" w:ascii="宋体" w:hAnsi="宋体" w:cs="宋体"/>
          <w:b/>
          <w:color w:val="000000"/>
          <w:sz w:val="28"/>
          <w:szCs w:val="28"/>
        </w:rPr>
      </w:pPr>
    </w:p>
    <w:p>
      <w:pPr>
        <w:widowControl/>
        <w:snapToGrid w:val="0"/>
        <w:spacing w:line="360" w:lineRule="auto"/>
        <w:ind w:firstLine="0"/>
        <w:rPr>
          <w:color w:val="000000"/>
        </w:rPr>
      </w:pPr>
      <w:r>
        <w:rPr>
          <w:rFonts w:hint="eastAsia" w:ascii="宋体" w:hAnsi="宋体" w:cs="宋体"/>
          <w:b/>
          <w:color w:val="000000"/>
          <w:sz w:val="28"/>
          <w:szCs w:val="28"/>
        </w:rPr>
        <w:t>附件11：磋商最后报价表</w:t>
      </w:r>
    </w:p>
    <w:p>
      <w:pPr>
        <w:ind w:firstLine="2367"/>
        <w:rPr>
          <w:rFonts w:hint="eastAsia" w:ascii="宋体" w:hAnsi="宋体" w:cs="宋体"/>
          <w:b/>
          <w:color w:val="000000"/>
          <w:sz w:val="36"/>
          <w:szCs w:val="36"/>
        </w:rPr>
      </w:pPr>
    </w:p>
    <w:p>
      <w:pPr>
        <w:jc w:val="center"/>
        <w:rPr>
          <w:color w:val="000000"/>
        </w:rPr>
      </w:pPr>
      <w:r>
        <w:rPr>
          <w:rFonts w:hint="eastAsia" w:ascii="宋体" w:hAnsi="宋体" w:cs="宋体"/>
          <w:b/>
          <w:color w:val="000000"/>
          <w:sz w:val="36"/>
          <w:szCs w:val="36"/>
        </w:rPr>
        <w:t>磋商最后报价</w:t>
      </w:r>
    </w:p>
    <w:p>
      <w:pPr>
        <w:spacing w:line="240" w:lineRule="atLeast"/>
        <w:ind w:firstLine="0"/>
        <w:rPr>
          <w:color w:val="000000"/>
        </w:rPr>
      </w:pPr>
      <w:r>
        <w:rPr>
          <w:rFonts w:hint="eastAsia" w:ascii="宋体" w:hAnsi="宋体" w:cs="宋体"/>
          <w:b/>
          <w:color w:val="000000"/>
          <w:sz w:val="28"/>
          <w:szCs w:val="28"/>
        </w:rPr>
        <w:t>投标单位名称：                         单位：元     包号：</w:t>
      </w:r>
    </w:p>
    <w:tbl>
      <w:tblPr>
        <w:tblStyle w:val="15"/>
        <w:tblW w:w="97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21"/>
        <w:gridCol w:w="1330"/>
        <w:gridCol w:w="1587"/>
        <w:gridCol w:w="1456"/>
        <w:gridCol w:w="1463"/>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746" w:type="dxa"/>
            <w:noWrap w:val="0"/>
            <w:vAlign w:val="top"/>
          </w:tcPr>
          <w:p>
            <w:pPr>
              <w:spacing w:line="240" w:lineRule="auto"/>
              <w:ind w:firstLine="0"/>
              <w:rPr>
                <w:rFonts w:hint="eastAsia" w:ascii="宋体" w:hAnsi="宋体" w:cs="宋体"/>
                <w:bCs/>
                <w:color w:val="000000"/>
              </w:rPr>
            </w:pPr>
          </w:p>
          <w:p>
            <w:pPr>
              <w:spacing w:line="240" w:lineRule="auto"/>
              <w:ind w:firstLine="0"/>
              <w:rPr>
                <w:rFonts w:hint="eastAsia" w:ascii="宋体" w:hAnsi="宋体" w:cs="宋体"/>
                <w:bCs/>
                <w:color w:val="000000"/>
              </w:rPr>
            </w:pPr>
            <w:r>
              <w:rPr>
                <w:rFonts w:hint="eastAsia" w:ascii="宋体" w:hAnsi="宋体" w:cs="宋体"/>
                <w:bCs/>
                <w:color w:val="000000"/>
              </w:rPr>
              <w:t>序号</w:t>
            </w:r>
          </w:p>
        </w:tc>
        <w:tc>
          <w:tcPr>
            <w:tcW w:w="1321" w:type="dxa"/>
            <w:noWrap w:val="0"/>
            <w:vAlign w:val="center"/>
          </w:tcPr>
          <w:p>
            <w:pPr>
              <w:spacing w:line="240" w:lineRule="auto"/>
              <w:ind w:firstLine="0"/>
              <w:jc w:val="center"/>
              <w:rPr>
                <w:rFonts w:hint="eastAsia" w:ascii="宋体" w:hAnsi="宋体" w:cs="宋体"/>
                <w:bCs/>
                <w:color w:val="000000"/>
              </w:rPr>
            </w:pPr>
            <w:r>
              <w:rPr>
                <w:rFonts w:hint="eastAsia" w:ascii="宋体" w:hAnsi="宋体" w:cs="宋体"/>
                <w:bCs/>
                <w:color w:val="000000"/>
              </w:rPr>
              <w:t>最初报价</w:t>
            </w:r>
          </w:p>
        </w:tc>
        <w:tc>
          <w:tcPr>
            <w:tcW w:w="1330" w:type="dxa"/>
            <w:noWrap w:val="0"/>
            <w:vAlign w:val="center"/>
          </w:tcPr>
          <w:p>
            <w:pPr>
              <w:spacing w:line="240" w:lineRule="auto"/>
              <w:ind w:firstLine="0"/>
              <w:jc w:val="center"/>
              <w:rPr>
                <w:rFonts w:hint="eastAsia" w:ascii="宋体" w:hAnsi="宋体" w:cs="宋体"/>
                <w:bCs/>
                <w:color w:val="000000"/>
              </w:rPr>
            </w:pPr>
            <w:r>
              <w:rPr>
                <w:rFonts w:hint="eastAsia" w:ascii="宋体" w:hAnsi="宋体" w:cs="宋体"/>
                <w:bCs/>
                <w:color w:val="000000"/>
              </w:rPr>
              <w:t>调整因素</w:t>
            </w:r>
          </w:p>
        </w:tc>
        <w:tc>
          <w:tcPr>
            <w:tcW w:w="1587" w:type="dxa"/>
            <w:noWrap w:val="0"/>
            <w:vAlign w:val="center"/>
          </w:tcPr>
          <w:p>
            <w:pPr>
              <w:spacing w:line="240" w:lineRule="auto"/>
              <w:ind w:firstLine="0"/>
              <w:jc w:val="center"/>
              <w:rPr>
                <w:rFonts w:hint="eastAsia" w:ascii="宋体" w:hAnsi="宋体" w:cs="宋体"/>
                <w:bCs/>
                <w:color w:val="000000"/>
              </w:rPr>
            </w:pPr>
            <w:r>
              <w:rPr>
                <w:rFonts w:hint="eastAsia" w:ascii="宋体" w:hAnsi="宋体" w:cs="宋体"/>
                <w:bCs/>
                <w:color w:val="000000"/>
              </w:rPr>
              <w:t>最终报价</w:t>
            </w:r>
          </w:p>
        </w:tc>
        <w:tc>
          <w:tcPr>
            <w:tcW w:w="1456" w:type="dxa"/>
            <w:noWrap w:val="0"/>
            <w:vAlign w:val="center"/>
          </w:tcPr>
          <w:p>
            <w:pPr>
              <w:spacing w:line="240" w:lineRule="auto"/>
              <w:ind w:firstLine="0"/>
              <w:jc w:val="center"/>
              <w:rPr>
                <w:rFonts w:hint="eastAsia" w:ascii="宋体" w:hAnsi="宋体" w:cs="宋体"/>
                <w:bCs/>
                <w:color w:val="000000"/>
              </w:rPr>
            </w:pPr>
            <w:r>
              <w:rPr>
                <w:rFonts w:hint="eastAsia" w:ascii="宋体" w:hAnsi="宋体" w:cs="宋体"/>
                <w:bCs/>
                <w:color w:val="000000"/>
              </w:rPr>
              <w:t>工程质量</w:t>
            </w:r>
          </w:p>
        </w:tc>
        <w:tc>
          <w:tcPr>
            <w:tcW w:w="1463" w:type="dxa"/>
            <w:noWrap w:val="0"/>
            <w:vAlign w:val="center"/>
          </w:tcPr>
          <w:p>
            <w:pPr>
              <w:spacing w:line="240" w:lineRule="auto"/>
              <w:ind w:firstLine="0"/>
              <w:jc w:val="center"/>
              <w:rPr>
                <w:rFonts w:hint="eastAsia" w:ascii="宋体" w:hAnsi="宋体" w:cs="宋体"/>
                <w:bCs/>
                <w:color w:val="000000"/>
              </w:rPr>
            </w:pPr>
            <w:r>
              <w:rPr>
                <w:rFonts w:hint="eastAsia" w:ascii="宋体" w:hAnsi="宋体" w:cs="宋体"/>
                <w:bCs/>
                <w:color w:val="000000"/>
              </w:rPr>
              <w:t>工期</w:t>
            </w:r>
          </w:p>
        </w:tc>
        <w:tc>
          <w:tcPr>
            <w:tcW w:w="1893" w:type="dxa"/>
            <w:noWrap w:val="0"/>
            <w:vAlign w:val="center"/>
          </w:tcPr>
          <w:p>
            <w:pPr>
              <w:spacing w:line="240" w:lineRule="auto"/>
              <w:ind w:firstLine="0"/>
              <w:jc w:val="center"/>
              <w:rPr>
                <w:rFonts w:ascii="宋体" w:hAnsi="宋体" w:cs="宋体"/>
                <w:bCs/>
                <w:color w:val="000000"/>
              </w:rPr>
            </w:pPr>
            <w:r>
              <w:rPr>
                <w:rFonts w:hint="eastAsia" w:ascii="宋体" w:hAnsi="宋体" w:cs="宋体"/>
                <w:bCs/>
                <w:color w:val="000000"/>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746" w:type="dxa"/>
            <w:noWrap w:val="0"/>
            <w:vAlign w:val="top"/>
          </w:tcPr>
          <w:p>
            <w:pPr>
              <w:spacing w:line="240" w:lineRule="auto"/>
              <w:ind w:firstLine="0"/>
              <w:rPr>
                <w:rFonts w:hint="eastAsia" w:ascii="宋体" w:hAnsi="宋体" w:cs="宋体"/>
                <w:color w:val="000000"/>
              </w:rPr>
            </w:pPr>
          </w:p>
        </w:tc>
        <w:tc>
          <w:tcPr>
            <w:tcW w:w="1321" w:type="dxa"/>
            <w:noWrap w:val="0"/>
            <w:vAlign w:val="top"/>
          </w:tcPr>
          <w:p>
            <w:pPr>
              <w:spacing w:line="240" w:lineRule="auto"/>
              <w:ind w:firstLine="0"/>
              <w:rPr>
                <w:rFonts w:hint="eastAsia" w:ascii="宋体" w:hAnsi="宋体" w:cs="宋体"/>
                <w:color w:val="000000"/>
              </w:rPr>
            </w:pPr>
          </w:p>
        </w:tc>
        <w:tc>
          <w:tcPr>
            <w:tcW w:w="1330" w:type="dxa"/>
            <w:noWrap w:val="0"/>
            <w:vAlign w:val="top"/>
          </w:tcPr>
          <w:p>
            <w:pPr>
              <w:spacing w:line="240" w:lineRule="auto"/>
              <w:ind w:firstLine="0"/>
              <w:rPr>
                <w:rFonts w:hint="eastAsia" w:ascii="宋体" w:hAnsi="宋体" w:cs="宋体"/>
                <w:color w:val="000000"/>
              </w:rPr>
            </w:pPr>
          </w:p>
        </w:tc>
        <w:tc>
          <w:tcPr>
            <w:tcW w:w="1587" w:type="dxa"/>
            <w:noWrap w:val="0"/>
            <w:vAlign w:val="top"/>
          </w:tcPr>
          <w:p>
            <w:pPr>
              <w:spacing w:line="240" w:lineRule="auto"/>
              <w:ind w:firstLine="0"/>
              <w:rPr>
                <w:rFonts w:hint="eastAsia" w:ascii="宋体" w:hAnsi="宋体" w:cs="宋体"/>
                <w:color w:val="000000"/>
              </w:rPr>
            </w:pPr>
          </w:p>
        </w:tc>
        <w:tc>
          <w:tcPr>
            <w:tcW w:w="1456" w:type="dxa"/>
            <w:noWrap w:val="0"/>
            <w:vAlign w:val="top"/>
          </w:tcPr>
          <w:p>
            <w:pPr>
              <w:spacing w:line="240" w:lineRule="auto"/>
              <w:ind w:firstLine="0"/>
              <w:rPr>
                <w:rFonts w:hint="eastAsia" w:ascii="宋体" w:hAnsi="宋体" w:cs="宋体"/>
                <w:color w:val="000000"/>
              </w:rPr>
            </w:pPr>
          </w:p>
        </w:tc>
        <w:tc>
          <w:tcPr>
            <w:tcW w:w="1463" w:type="dxa"/>
            <w:noWrap w:val="0"/>
            <w:vAlign w:val="top"/>
          </w:tcPr>
          <w:p>
            <w:pPr>
              <w:spacing w:line="240" w:lineRule="auto"/>
              <w:ind w:firstLine="0"/>
              <w:rPr>
                <w:rFonts w:hint="eastAsia" w:ascii="宋体" w:hAnsi="宋体" w:cs="宋体"/>
                <w:color w:val="000000"/>
              </w:rPr>
            </w:pPr>
          </w:p>
        </w:tc>
        <w:tc>
          <w:tcPr>
            <w:tcW w:w="1893" w:type="dxa"/>
            <w:noWrap w:val="0"/>
            <w:vAlign w:val="top"/>
          </w:tcPr>
          <w:p>
            <w:pPr>
              <w:spacing w:line="240" w:lineRule="auto"/>
              <w:ind w:firstLine="0"/>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9796" w:type="dxa"/>
            <w:gridSpan w:val="7"/>
            <w:noWrap w:val="0"/>
            <w:vAlign w:val="top"/>
          </w:tcPr>
          <w:p>
            <w:pPr>
              <w:spacing w:line="240" w:lineRule="auto"/>
              <w:ind w:firstLine="0"/>
              <w:rPr>
                <w:rFonts w:hint="eastAsia" w:ascii="宋体" w:hAnsi="宋体" w:cs="宋体"/>
                <w:color w:val="000000"/>
              </w:rPr>
            </w:pPr>
            <w:r>
              <w:rPr>
                <w:rFonts w:hint="eastAsia" w:ascii="宋体" w:hAnsi="宋体" w:cs="宋体"/>
                <w:color w:val="000000"/>
              </w:rPr>
              <w:t>最终报价（大写）：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9796" w:type="dxa"/>
            <w:gridSpan w:val="7"/>
            <w:noWrap w:val="0"/>
            <w:vAlign w:val="top"/>
          </w:tcPr>
          <w:p>
            <w:pPr>
              <w:spacing w:line="240" w:lineRule="auto"/>
              <w:ind w:firstLine="0"/>
              <w:rPr>
                <w:rFonts w:hint="eastAsia" w:ascii="宋体" w:hAnsi="宋体" w:cs="宋体"/>
                <w:color w:val="000000"/>
              </w:rPr>
            </w:pPr>
            <w:r>
              <w:rPr>
                <w:rFonts w:hint="eastAsia" w:ascii="宋体" w:hAnsi="宋体" w:cs="宋体"/>
                <w:color w:val="000000"/>
              </w:rPr>
              <w:t>最终报价（小写）：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trPr>
        <w:tc>
          <w:tcPr>
            <w:tcW w:w="9796" w:type="dxa"/>
            <w:gridSpan w:val="7"/>
            <w:noWrap w:val="0"/>
            <w:vAlign w:val="top"/>
          </w:tcPr>
          <w:p>
            <w:pPr>
              <w:spacing w:line="240" w:lineRule="auto"/>
              <w:ind w:firstLine="0"/>
              <w:rPr>
                <w:rFonts w:hint="eastAsia" w:ascii="宋体" w:hAnsi="宋体" w:cs="宋体"/>
                <w:color w:val="000000"/>
              </w:rPr>
            </w:pPr>
            <w:r>
              <w:rPr>
                <w:rFonts w:hint="eastAsia" w:ascii="宋体" w:hAnsi="宋体" w:cs="宋体"/>
                <w:color w:val="000000"/>
              </w:rPr>
              <w:t>最终确定的质量保证及服务承诺（优惠条件）</w:t>
            </w:r>
          </w:p>
        </w:tc>
      </w:tr>
    </w:tbl>
    <w:p>
      <w:pPr>
        <w:spacing w:line="240" w:lineRule="atLeast"/>
        <w:ind w:firstLine="0"/>
        <w:rPr>
          <w:color w:val="000000"/>
        </w:rPr>
      </w:pPr>
    </w:p>
    <w:p>
      <w:pPr>
        <w:spacing w:line="240" w:lineRule="atLeast"/>
        <w:ind w:firstLine="0"/>
        <w:rPr>
          <w:rFonts w:hint="eastAsia"/>
          <w:color w:val="000000"/>
        </w:rPr>
      </w:pPr>
      <w:r>
        <w:rPr>
          <w:rFonts w:hint="eastAsia"/>
          <w:color w:val="000000"/>
        </w:rPr>
        <w:t xml:space="preserve"> </w:t>
      </w:r>
    </w:p>
    <w:p>
      <w:pPr>
        <w:ind w:firstLine="352"/>
        <w:jc w:val="left"/>
        <w:rPr>
          <w:color w:val="000000"/>
        </w:rPr>
      </w:pPr>
      <w:r>
        <w:rPr>
          <w:rFonts w:hint="eastAsia" w:ascii="宋体" w:hAnsi="宋体" w:cs="宋体"/>
          <w:color w:val="000000"/>
        </w:rPr>
        <w:t>注：1、在磋商过程中，磋商最后报价与首次报价的价格发生的浮动比例，在项目签订合同时对首次报价单价的基础上进行同比例浮动，作为签订合同的最终单价。</w:t>
      </w:r>
    </w:p>
    <w:p>
      <w:pPr>
        <w:ind w:firstLine="832"/>
        <w:jc w:val="left"/>
        <w:rPr>
          <w:color w:val="000000"/>
        </w:rPr>
      </w:pPr>
      <w:r>
        <w:rPr>
          <w:rFonts w:hint="eastAsia" w:ascii="宋体" w:hAnsi="宋体" w:cs="宋体"/>
          <w:color w:val="000000"/>
        </w:rPr>
        <w:t>2、此表不需装订在磋商响应文件中，供应商事先须盖章、签字。在磋商期间，由磋商小组确定合格的供应商现场填写。</w:t>
      </w:r>
    </w:p>
    <w:p>
      <w:pPr>
        <w:ind w:firstLine="352"/>
        <w:jc w:val="left"/>
        <w:rPr>
          <w:rFonts w:hint="eastAsia" w:ascii="宋体" w:hAnsi="宋体" w:cs="宋体"/>
          <w:color w:val="000000"/>
        </w:rPr>
      </w:pPr>
    </w:p>
    <w:p>
      <w:pPr>
        <w:tabs>
          <w:tab w:val="left" w:pos="168"/>
        </w:tabs>
        <w:spacing w:line="240" w:lineRule="auto"/>
        <w:ind w:firstLine="0"/>
        <w:textAlignment w:val="baseline"/>
        <w:rPr>
          <w:rFonts w:hint="eastAsia" w:ascii="宋体" w:hAnsi="宋体" w:cs="宋体"/>
          <w:b/>
          <w:bCs/>
          <w:color w:val="000000"/>
          <w:sz w:val="28"/>
        </w:rPr>
      </w:pPr>
    </w:p>
    <w:p>
      <w:pPr>
        <w:tabs>
          <w:tab w:val="left" w:pos="168"/>
        </w:tabs>
        <w:spacing w:line="240" w:lineRule="auto"/>
        <w:ind w:firstLine="0"/>
        <w:textAlignment w:val="baseline"/>
        <w:rPr>
          <w:rFonts w:hint="eastAsia" w:ascii="宋体" w:hAnsi="宋体" w:cs="宋体"/>
          <w:b/>
          <w:bCs/>
          <w:color w:val="000000"/>
          <w:sz w:val="28"/>
        </w:rPr>
      </w:pPr>
    </w:p>
    <w:p>
      <w:pPr>
        <w:tabs>
          <w:tab w:val="left" w:pos="168"/>
        </w:tabs>
        <w:spacing w:line="240" w:lineRule="auto"/>
        <w:ind w:firstLine="0"/>
        <w:textAlignment w:val="baseline"/>
        <w:rPr>
          <w:rFonts w:hint="eastAsia" w:ascii="宋体" w:hAnsi="宋体" w:cs="宋体"/>
          <w:b/>
          <w:bCs/>
          <w:color w:val="000000"/>
          <w:sz w:val="28"/>
        </w:rPr>
      </w:pPr>
    </w:p>
    <w:p>
      <w:pPr>
        <w:tabs>
          <w:tab w:val="left" w:pos="168"/>
        </w:tabs>
        <w:spacing w:line="240" w:lineRule="auto"/>
        <w:ind w:firstLine="0"/>
        <w:textAlignment w:val="baseline"/>
        <w:rPr>
          <w:rFonts w:hint="eastAsia" w:ascii="宋体" w:hAnsi="宋体" w:cs="宋体"/>
          <w:b/>
          <w:bCs/>
          <w:color w:val="000000"/>
          <w:sz w:val="28"/>
        </w:rPr>
      </w:pPr>
    </w:p>
    <w:p>
      <w:pPr>
        <w:tabs>
          <w:tab w:val="left" w:pos="168"/>
        </w:tabs>
        <w:spacing w:line="240" w:lineRule="auto"/>
        <w:ind w:firstLine="0"/>
        <w:textAlignment w:val="baseline"/>
        <w:rPr>
          <w:rFonts w:hint="eastAsia" w:ascii="宋体" w:hAnsi="宋体" w:cs="宋体"/>
          <w:b/>
          <w:bCs/>
          <w:color w:val="000000"/>
          <w:sz w:val="28"/>
        </w:rPr>
      </w:pPr>
    </w:p>
    <w:p>
      <w:pPr>
        <w:tabs>
          <w:tab w:val="left" w:pos="168"/>
        </w:tabs>
        <w:spacing w:line="240" w:lineRule="auto"/>
        <w:ind w:firstLine="0"/>
        <w:textAlignment w:val="baseline"/>
        <w:rPr>
          <w:rFonts w:hint="eastAsia" w:ascii="宋体" w:hAnsi="宋体" w:cs="宋体"/>
          <w:b/>
          <w:bCs/>
          <w:color w:val="000000"/>
          <w:sz w:val="28"/>
        </w:rPr>
      </w:pPr>
    </w:p>
    <w:p>
      <w:pPr>
        <w:spacing w:line="240" w:lineRule="auto"/>
        <w:ind w:firstLine="3571"/>
        <w:rPr>
          <w:color w:val="000000"/>
        </w:rPr>
      </w:pPr>
      <w:r>
        <w:rPr>
          <w:rFonts w:hint="eastAsia" w:ascii="宋体" w:hAnsi="宋体" w:cs="宋体"/>
          <w:b/>
          <w:color w:val="000000"/>
        </w:rPr>
        <w:t>供应商：</w:t>
      </w:r>
      <w:r>
        <w:rPr>
          <w:rFonts w:hint="eastAsia" w:ascii="宋体" w:hAnsi="宋体" w:cs="宋体"/>
          <w:color w:val="000000"/>
          <w:kern w:val="0"/>
          <w:sz w:val="28"/>
          <w:szCs w:val="28"/>
          <w:u w:val="single"/>
        </w:rPr>
        <w:t xml:space="preserve">       </w:t>
      </w:r>
      <w:r>
        <w:rPr>
          <w:rFonts w:hint="eastAsia" w:ascii="宋体" w:hAnsi="宋体" w:cs="宋体"/>
          <w:b/>
          <w:color w:val="000000"/>
        </w:rPr>
        <w:t>（公章）</w:t>
      </w:r>
    </w:p>
    <w:p>
      <w:pPr>
        <w:spacing w:line="240" w:lineRule="auto"/>
        <w:ind w:firstLine="482"/>
        <w:jc w:val="center"/>
        <w:rPr>
          <w:color w:val="000000"/>
        </w:rPr>
      </w:pPr>
      <w:r>
        <w:rPr>
          <w:rFonts w:hint="eastAsia" w:ascii="宋体" w:hAnsi="宋体" w:cs="宋体"/>
          <w:b/>
          <w:color w:val="000000"/>
        </w:rPr>
        <w:t xml:space="preserve">     法定代表人或委托代理人：</w:t>
      </w:r>
      <w:r>
        <w:rPr>
          <w:rFonts w:hint="eastAsia" w:ascii="宋体" w:hAnsi="宋体" w:cs="宋体"/>
          <w:color w:val="000000"/>
          <w:kern w:val="0"/>
          <w:sz w:val="28"/>
          <w:szCs w:val="28"/>
          <w:u w:val="single"/>
        </w:rPr>
        <w:t xml:space="preserve">       </w:t>
      </w:r>
      <w:r>
        <w:rPr>
          <w:rFonts w:hint="eastAsia" w:ascii="宋体" w:hAnsi="宋体" w:cs="宋体"/>
          <w:b/>
          <w:color w:val="000000"/>
        </w:rPr>
        <w:t>（签字或盖章）</w:t>
      </w:r>
    </w:p>
    <w:p>
      <w:pPr>
        <w:spacing w:line="240" w:lineRule="auto"/>
        <w:ind w:firstLine="482"/>
        <w:jc w:val="center"/>
        <w:rPr>
          <w:color w:val="000000"/>
        </w:rPr>
      </w:pPr>
      <w:r>
        <w:rPr>
          <w:rFonts w:hint="eastAsia" w:ascii="宋体" w:hAnsi="宋体" w:cs="宋体"/>
          <w:b/>
          <w:color w:val="000000"/>
        </w:rPr>
        <w:t xml:space="preserve">              年   月  日</w:t>
      </w:r>
    </w:p>
    <w:p>
      <w:pPr>
        <w:pStyle w:val="6"/>
        <w:ind w:firstLine="0"/>
        <w:rPr>
          <w:rFonts w:hint="eastAsia" w:ascii="宋体" w:hAnsi="宋体" w:cs="宋体"/>
          <w:b/>
          <w:color w:val="000000"/>
        </w:rPr>
      </w:pPr>
    </w:p>
    <w:p>
      <w:pPr>
        <w:pStyle w:val="18"/>
        <w:rPr>
          <w:rFonts w:hint="eastAsia" w:ascii="宋体" w:hAnsi="宋体" w:cs="宋体"/>
          <w:b/>
          <w:color w:val="000000"/>
        </w:rPr>
      </w:pPr>
    </w:p>
    <w:p>
      <w:pPr>
        <w:pStyle w:val="20"/>
        <w:rPr>
          <w:rFonts w:hint="eastAsia"/>
          <w:color w:val="000000"/>
        </w:rPr>
      </w:pPr>
    </w:p>
    <w:p>
      <w:pPr>
        <w:pStyle w:val="14"/>
        <w:spacing w:before="0" w:after="0" w:line="540" w:lineRule="exact"/>
        <w:ind w:firstLine="0"/>
        <w:jc w:val="left"/>
        <w:outlineLvl w:val="1"/>
        <w:rPr>
          <w:rFonts w:hint="eastAsia" w:ascii="宋体" w:hAnsi="宋体" w:cs="宋体"/>
          <w:color w:val="000000"/>
          <w:sz w:val="28"/>
          <w:szCs w:val="28"/>
        </w:rPr>
      </w:pPr>
      <w:bookmarkStart w:id="81" w:name="_Toc30387"/>
      <w:r>
        <w:rPr>
          <w:rFonts w:hint="eastAsia" w:ascii="宋体" w:hAnsi="宋体" w:cs="宋体"/>
          <w:bCs w:val="0"/>
          <w:color w:val="000000"/>
          <w:sz w:val="24"/>
          <w:szCs w:val="24"/>
        </w:rPr>
        <w:t>附件12：</w:t>
      </w:r>
      <w:r>
        <w:rPr>
          <w:rFonts w:hint="eastAsia" w:ascii="宋体" w:hAnsi="宋体" w:cs="宋体"/>
          <w:color w:val="000000"/>
          <w:sz w:val="24"/>
          <w:szCs w:val="24"/>
          <w:lang w:val="zh-CN"/>
        </w:rPr>
        <w:t>残疾人</w:t>
      </w:r>
      <w:r>
        <w:rPr>
          <w:rFonts w:hint="eastAsia" w:ascii="宋体" w:hAnsi="宋体" w:cs="宋体"/>
          <w:color w:val="000000"/>
          <w:sz w:val="24"/>
          <w:szCs w:val="24"/>
        </w:rPr>
        <w:t>福利性单位声明函</w:t>
      </w:r>
      <w:bookmarkEnd w:id="81"/>
    </w:p>
    <w:p>
      <w:pPr>
        <w:spacing w:line="540" w:lineRule="exact"/>
        <w:ind w:firstLine="0"/>
        <w:jc w:val="center"/>
        <w:rPr>
          <w:rFonts w:hint="eastAsia" w:ascii="宋体" w:hAnsi="宋体" w:cs="宋体"/>
          <w:b/>
          <w:color w:val="000000"/>
          <w:sz w:val="36"/>
          <w:szCs w:val="36"/>
        </w:rPr>
      </w:pPr>
      <w:bookmarkStart w:id="82" w:name="OLE_LINK13"/>
      <w:bookmarkStart w:id="83" w:name="OLE_LINK14"/>
    </w:p>
    <w:p>
      <w:pPr>
        <w:spacing w:line="540" w:lineRule="exact"/>
        <w:ind w:firstLine="0"/>
        <w:jc w:val="center"/>
        <w:rPr>
          <w:rFonts w:hint="eastAsia" w:ascii="宋体" w:hAnsi="宋体" w:cs="宋体"/>
          <w:b/>
          <w:color w:val="000000"/>
          <w:sz w:val="36"/>
          <w:szCs w:val="36"/>
        </w:rPr>
      </w:pPr>
      <w:r>
        <w:rPr>
          <w:rFonts w:hint="eastAsia" w:ascii="宋体" w:hAnsi="宋体" w:cs="宋体"/>
          <w:b/>
          <w:color w:val="000000"/>
          <w:sz w:val="36"/>
          <w:szCs w:val="36"/>
        </w:rPr>
        <w:t>残疾人福利性单位声明函</w:t>
      </w:r>
    </w:p>
    <w:bookmarkEnd w:id="82"/>
    <w:bookmarkEnd w:id="83"/>
    <w:p>
      <w:pPr>
        <w:spacing w:after="120" w:afterLines="50" w:line="540" w:lineRule="exact"/>
        <w:ind w:firstLine="0"/>
        <w:rPr>
          <w:rFonts w:hint="eastAsia" w:ascii="宋体" w:hAnsi="宋体" w:cs="宋体"/>
          <w:bCs/>
          <w:color w:val="000000"/>
        </w:rPr>
      </w:pPr>
    </w:p>
    <w:p>
      <w:pPr>
        <w:spacing w:after="120" w:afterLines="50" w:line="540" w:lineRule="exact"/>
        <w:ind w:firstLine="0"/>
        <w:rPr>
          <w:rFonts w:hint="eastAsia" w:ascii="宋体" w:hAnsi="宋体" w:cs="宋体"/>
          <w:b/>
          <w:bCs/>
          <w:color w:val="000000"/>
        </w:rPr>
      </w:pPr>
      <w:r>
        <w:rPr>
          <w:rFonts w:hint="eastAsia" w:ascii="宋体" w:hAnsi="宋体" w:cs="宋体"/>
          <w:b/>
          <w:bCs/>
          <w:color w:val="000000"/>
        </w:rPr>
        <w:t>致：</w:t>
      </w:r>
      <w:r>
        <w:rPr>
          <w:rFonts w:hint="eastAsia" w:ascii="宋体" w:hAnsi="宋体" w:cs="宋体"/>
          <w:b/>
          <w:bCs/>
          <w:color w:val="000000"/>
          <w:u w:val="dashDotHeavy"/>
          <w:lang w:val="zh-CN"/>
        </w:rPr>
        <w:t>采购人或者采购代理机构</w:t>
      </w:r>
    </w:p>
    <w:p>
      <w:pPr>
        <w:spacing w:line="540" w:lineRule="exact"/>
        <w:ind w:firstLine="480"/>
        <w:rPr>
          <w:rFonts w:hint="eastAsia" w:ascii="宋体" w:hAnsi="宋体" w:cs="宋体"/>
          <w:color w:val="000000"/>
        </w:rPr>
      </w:pPr>
    </w:p>
    <w:p>
      <w:pPr>
        <w:spacing w:line="540" w:lineRule="exact"/>
        <w:ind w:firstLine="480"/>
        <w:rPr>
          <w:rFonts w:hint="eastAsia" w:ascii="宋体" w:hAnsi="宋体" w:cs="宋体"/>
          <w:color w:val="000000"/>
        </w:rPr>
      </w:pPr>
      <w:r>
        <w:rPr>
          <w:rFonts w:hint="eastAsia" w:ascii="宋体" w:hAnsi="宋体" w:cs="宋体"/>
          <w:color w:val="000000"/>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u w:val="single"/>
        </w:rPr>
        <w:t xml:space="preserve">       </w:t>
      </w:r>
      <w:r>
        <w:rPr>
          <w:rFonts w:hint="eastAsia" w:ascii="宋体" w:hAnsi="宋体" w:cs="宋体"/>
          <w:color w:val="000000"/>
        </w:rPr>
        <w:t>人，安置的残疾人人数</w:t>
      </w:r>
      <w:r>
        <w:rPr>
          <w:rFonts w:hint="eastAsia" w:ascii="宋体" w:hAnsi="宋体" w:cs="宋体"/>
          <w:color w:val="000000"/>
          <w:u w:val="single"/>
        </w:rPr>
        <w:t xml:space="preserve">      </w:t>
      </w:r>
      <w:r>
        <w:rPr>
          <w:rFonts w:hint="eastAsia" w:ascii="宋体" w:hAnsi="宋体" w:cs="宋体"/>
          <w:color w:val="000000"/>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540" w:lineRule="exact"/>
        <w:ind w:firstLine="480"/>
        <w:rPr>
          <w:rFonts w:hint="eastAsia" w:ascii="宋体" w:hAnsi="宋体" w:cs="宋体"/>
          <w:color w:val="000000"/>
        </w:rPr>
      </w:pPr>
      <w:r>
        <w:rPr>
          <w:rFonts w:hint="eastAsia" w:ascii="宋体" w:hAnsi="宋体" w:cs="宋体"/>
          <w:color w:val="000000"/>
        </w:rPr>
        <w:t>本单位对上述声明的真实性负责。如有虚假，将依法承担相应责任。</w:t>
      </w:r>
    </w:p>
    <w:p>
      <w:pPr>
        <w:spacing w:line="540" w:lineRule="exact"/>
        <w:ind w:firstLine="480"/>
        <w:rPr>
          <w:rFonts w:hint="eastAsia" w:ascii="宋体" w:hAnsi="宋体" w:cs="宋体"/>
          <w:color w:val="000000"/>
        </w:rPr>
      </w:pPr>
    </w:p>
    <w:p>
      <w:pPr>
        <w:spacing w:line="540" w:lineRule="exact"/>
        <w:ind w:firstLine="0"/>
        <w:rPr>
          <w:rFonts w:hint="eastAsia" w:ascii="宋体" w:hAnsi="宋体" w:cs="宋体"/>
          <w:color w:val="000000"/>
        </w:rPr>
      </w:pPr>
      <w:r>
        <w:rPr>
          <w:rFonts w:hint="eastAsia" w:ascii="宋体" w:hAnsi="宋体" w:cs="宋体"/>
          <w:color w:val="000000"/>
        </w:rPr>
        <w:t>注：若无此项内容，可不提供此函。</w:t>
      </w:r>
    </w:p>
    <w:p>
      <w:pPr>
        <w:spacing w:line="540" w:lineRule="exact"/>
        <w:ind w:firstLine="480"/>
        <w:rPr>
          <w:rFonts w:hint="eastAsia" w:ascii="宋体" w:hAnsi="宋体" w:cs="宋体"/>
          <w:color w:val="000000"/>
        </w:rPr>
      </w:pPr>
    </w:p>
    <w:p>
      <w:pPr>
        <w:spacing w:line="540" w:lineRule="exact"/>
        <w:ind w:firstLine="480"/>
        <w:rPr>
          <w:rFonts w:hint="eastAsia" w:ascii="宋体" w:hAnsi="宋体" w:cs="宋体"/>
          <w:color w:val="000000"/>
        </w:rPr>
      </w:pPr>
    </w:p>
    <w:p>
      <w:pPr>
        <w:spacing w:line="540" w:lineRule="exact"/>
        <w:ind w:firstLine="480"/>
        <w:rPr>
          <w:rFonts w:hint="eastAsia" w:ascii="宋体" w:hAnsi="宋体" w:cs="宋体"/>
          <w:color w:val="000000"/>
        </w:rPr>
      </w:pPr>
    </w:p>
    <w:p>
      <w:pPr>
        <w:spacing w:line="540" w:lineRule="exact"/>
        <w:ind w:firstLine="0"/>
        <w:rPr>
          <w:rFonts w:hint="eastAsia" w:ascii="宋体" w:hAnsi="宋体" w:cs="宋体"/>
          <w:color w:val="000000"/>
        </w:rPr>
      </w:pPr>
    </w:p>
    <w:p>
      <w:pPr>
        <w:spacing w:line="540" w:lineRule="exact"/>
        <w:ind w:firstLine="480"/>
        <w:rPr>
          <w:rFonts w:hint="eastAsia" w:ascii="宋体" w:hAnsi="宋体" w:cs="宋体"/>
          <w:color w:val="000000"/>
        </w:rPr>
      </w:pPr>
    </w:p>
    <w:p>
      <w:pPr>
        <w:spacing w:line="540" w:lineRule="exact"/>
        <w:ind w:firstLine="0"/>
        <w:jc w:val="center"/>
        <w:rPr>
          <w:rFonts w:hint="eastAsia" w:ascii="宋体" w:hAnsi="宋体" w:cs="宋体"/>
          <w:b/>
          <w:color w:val="000000"/>
        </w:rPr>
      </w:pPr>
      <w:r>
        <w:rPr>
          <w:rFonts w:hint="eastAsia" w:ascii="宋体" w:hAnsi="宋体" w:cs="宋体"/>
          <w:b/>
          <w:color w:val="000000"/>
        </w:rPr>
        <w:t xml:space="preserve">                                企业名称：</w:t>
      </w:r>
      <w:r>
        <w:rPr>
          <w:rFonts w:hint="eastAsia" w:ascii="宋体" w:hAnsi="宋体" w:cs="宋体"/>
          <w:color w:val="000000"/>
          <w:sz w:val="28"/>
          <w:szCs w:val="28"/>
          <w:u w:val="single"/>
        </w:rPr>
        <w:t xml:space="preserve">       </w:t>
      </w:r>
      <w:r>
        <w:rPr>
          <w:rFonts w:hint="eastAsia" w:ascii="宋体" w:hAnsi="宋体" w:cs="宋体"/>
          <w:b/>
          <w:color w:val="000000"/>
        </w:rPr>
        <w:t>（公章）</w:t>
      </w:r>
    </w:p>
    <w:p>
      <w:pPr>
        <w:spacing w:line="540" w:lineRule="exact"/>
        <w:ind w:firstLine="482"/>
        <w:jc w:val="right"/>
        <w:rPr>
          <w:rFonts w:hint="eastAsia" w:ascii="宋体" w:hAnsi="宋体" w:cs="宋体"/>
          <w:b/>
          <w:color w:val="000000"/>
        </w:rPr>
      </w:pPr>
      <w:r>
        <w:rPr>
          <w:rFonts w:hint="eastAsia" w:ascii="宋体" w:hAnsi="宋体" w:cs="宋体"/>
          <w:b/>
          <w:color w:val="000000"/>
        </w:rPr>
        <w:t xml:space="preserve">       企业法定代表人：</w:t>
      </w:r>
      <w:r>
        <w:rPr>
          <w:rFonts w:hint="eastAsia" w:ascii="宋体" w:hAnsi="宋体" w:cs="宋体"/>
          <w:color w:val="000000"/>
          <w:sz w:val="28"/>
          <w:szCs w:val="28"/>
          <w:u w:val="single"/>
        </w:rPr>
        <w:t xml:space="preserve">       </w:t>
      </w:r>
      <w:r>
        <w:rPr>
          <w:rFonts w:hint="eastAsia" w:ascii="宋体" w:hAnsi="宋体" w:cs="宋体"/>
          <w:b/>
          <w:color w:val="000000"/>
        </w:rPr>
        <w:t>（签字或盖章）</w:t>
      </w:r>
    </w:p>
    <w:p>
      <w:pPr>
        <w:spacing w:line="540" w:lineRule="exact"/>
        <w:ind w:firstLine="482"/>
        <w:jc w:val="center"/>
        <w:rPr>
          <w:rFonts w:hint="eastAsia" w:ascii="宋体" w:hAnsi="宋体" w:cs="宋体"/>
          <w:b/>
          <w:color w:val="000000"/>
        </w:rPr>
      </w:pPr>
      <w:r>
        <w:rPr>
          <w:rFonts w:hint="eastAsia" w:ascii="宋体" w:hAnsi="宋体" w:cs="宋体"/>
          <w:b/>
          <w:color w:val="000000"/>
        </w:rPr>
        <w:t xml:space="preserve">              年   月  日</w:t>
      </w:r>
    </w:p>
    <w:p>
      <w:pPr>
        <w:spacing w:line="540" w:lineRule="exact"/>
        <w:ind w:firstLine="420"/>
        <w:rPr>
          <w:rFonts w:hint="eastAsia"/>
          <w:color w:val="000000"/>
        </w:rPr>
      </w:pPr>
    </w:p>
    <w:p>
      <w:pPr>
        <w:pStyle w:val="2"/>
        <w:keepNext/>
        <w:keepLines/>
        <w:snapToGrid/>
        <w:ind w:firstLine="0"/>
        <w:jc w:val="both"/>
        <w:rPr>
          <w:color w:val="000000"/>
        </w:rPr>
      </w:pPr>
      <w:r>
        <w:rPr>
          <w:rFonts w:cs="宋体"/>
          <w:b w:val="0"/>
          <w:color w:val="000000"/>
          <w:sz w:val="24"/>
        </w:rPr>
        <w:br w:type="page"/>
      </w:r>
      <w:bookmarkStart w:id="84" w:name="_Toc16606283"/>
      <w:r>
        <w:rPr>
          <w:rFonts w:hint="eastAsia" w:cs="宋体"/>
          <w:color w:val="000000"/>
          <w:sz w:val="24"/>
        </w:rPr>
        <w:t>附件13：</w:t>
      </w:r>
      <w:bookmarkEnd w:id="84"/>
      <w:r>
        <w:rPr>
          <w:rFonts w:hint="eastAsia"/>
          <w:color w:val="000000"/>
          <w:sz w:val="24"/>
        </w:rPr>
        <w:t>中小微型企业声明函</w:t>
      </w:r>
    </w:p>
    <w:p>
      <w:pPr>
        <w:rPr>
          <w:rFonts w:ascii="宋体" w:hAnsi="宋体" w:cs="Arial"/>
          <w:color w:val="000000"/>
        </w:rPr>
      </w:pPr>
    </w:p>
    <w:p>
      <w:pPr>
        <w:spacing w:line="540" w:lineRule="exact"/>
        <w:ind w:firstLine="482"/>
        <w:jc w:val="center"/>
        <w:rPr>
          <w:rFonts w:hint="eastAsia" w:ascii="宋体" w:hAnsi="宋体" w:cs="宋体"/>
          <w:b/>
          <w:color w:val="000000"/>
          <w:sz w:val="32"/>
          <w:szCs w:val="32"/>
        </w:rPr>
      </w:pPr>
      <w:r>
        <w:rPr>
          <w:rFonts w:hint="eastAsia" w:ascii="宋体" w:hAnsi="宋体" w:cs="宋体"/>
          <w:b/>
          <w:color w:val="000000"/>
          <w:sz w:val="32"/>
          <w:szCs w:val="32"/>
        </w:rPr>
        <w:t>中小微型企业声明函</w:t>
      </w:r>
    </w:p>
    <w:p>
      <w:pPr>
        <w:spacing w:line="540" w:lineRule="exact"/>
        <w:ind w:firstLine="482"/>
        <w:rPr>
          <w:rFonts w:hint="eastAsia" w:ascii="宋体" w:hAnsi="宋体" w:cs="宋体"/>
          <w:b/>
          <w:bCs/>
          <w:color w:val="000000"/>
          <w:u w:val="dashDotHeavy"/>
          <w:lang w:val="zh-CN"/>
        </w:rPr>
      </w:pPr>
      <w:r>
        <w:rPr>
          <w:rFonts w:hint="eastAsia" w:ascii="宋体" w:hAnsi="宋体" w:cs="宋体"/>
          <w:b/>
          <w:color w:val="000000"/>
        </w:rPr>
        <w:t>致：</w:t>
      </w:r>
      <w:r>
        <w:rPr>
          <w:rFonts w:hint="eastAsia" w:ascii="宋体" w:hAnsi="宋体" w:cs="宋体"/>
          <w:b/>
          <w:bCs/>
          <w:color w:val="000000"/>
          <w:u w:val="dashDotHeavy"/>
          <w:lang w:val="zh-CN"/>
        </w:rPr>
        <w:t>采购人或者采购代理机构</w:t>
      </w:r>
    </w:p>
    <w:p>
      <w:pPr>
        <w:spacing w:line="540" w:lineRule="exact"/>
        <w:ind w:firstLine="482"/>
        <w:rPr>
          <w:rFonts w:hint="eastAsia" w:ascii="宋体" w:hAnsi="宋体" w:cs="宋体"/>
          <w:bCs/>
          <w:color w:val="000000"/>
        </w:rPr>
      </w:pPr>
      <w:r>
        <w:rPr>
          <w:rFonts w:hint="eastAsia" w:ascii="宋体" w:hAnsi="宋体" w:cs="宋体"/>
          <w:bCs/>
          <w:color w:val="000000"/>
        </w:rPr>
        <w:t>本公司郑重声明，根据《政府采购促进中小企业发展暂行办法》（财库〔2011〕181号）的规定，本公司为______（请填写：中型、小型、微型）企业。即，本公司满足以下条件：</w:t>
      </w:r>
    </w:p>
    <w:p>
      <w:pPr>
        <w:spacing w:line="540" w:lineRule="exact"/>
        <w:ind w:firstLine="482"/>
        <w:rPr>
          <w:rFonts w:hint="eastAsia" w:ascii="宋体" w:hAnsi="宋体" w:cs="宋体"/>
          <w:bCs/>
          <w:color w:val="000000"/>
        </w:rPr>
      </w:pPr>
      <w:r>
        <w:rPr>
          <w:rFonts w:hint="eastAsia" w:ascii="宋体" w:hAnsi="宋体" w:cs="宋体"/>
          <w:bCs/>
          <w:color w:val="000000"/>
        </w:rPr>
        <w:t xml:space="preserve">1.根据《工业和信息化部、国家统计局、国家发展和改革委员会、财政部关于印发中小企业划型标准规定的通知》（工信部联企业〔2011〕300号）规定的划分标准，本公司为     （请填写：中型、小型、微型）企业  </w:t>
      </w:r>
    </w:p>
    <w:p>
      <w:pPr>
        <w:spacing w:line="540" w:lineRule="exact"/>
        <w:ind w:firstLine="482"/>
        <w:rPr>
          <w:rFonts w:hint="eastAsia" w:ascii="宋体" w:hAnsi="宋体" w:cs="宋体"/>
          <w:bCs/>
          <w:color w:val="000000"/>
        </w:rPr>
      </w:pPr>
      <w:r>
        <w:rPr>
          <w:rFonts w:hint="eastAsia" w:ascii="宋体" w:hAnsi="宋体" w:cs="宋体"/>
          <w:bCs/>
          <w:color w:val="000000"/>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pPr>
        <w:spacing w:line="540" w:lineRule="exact"/>
        <w:ind w:firstLine="482"/>
        <w:rPr>
          <w:rFonts w:hint="eastAsia" w:ascii="宋体" w:hAnsi="宋体" w:cs="宋体"/>
          <w:bCs/>
          <w:color w:val="000000"/>
        </w:rPr>
      </w:pPr>
      <w:r>
        <w:rPr>
          <w:rFonts w:hint="eastAsia" w:ascii="宋体" w:hAnsi="宋体" w:cs="宋体"/>
          <w:bCs/>
          <w:color w:val="000000"/>
        </w:rPr>
        <w:t>本公司对上述声明的真实性负责。如有虚假，将依法承担相应责任。</w:t>
      </w:r>
    </w:p>
    <w:p>
      <w:pPr>
        <w:spacing w:line="540" w:lineRule="exact"/>
        <w:ind w:firstLine="482"/>
        <w:rPr>
          <w:rFonts w:hint="eastAsia" w:ascii="宋体" w:hAnsi="宋体" w:cs="宋体"/>
          <w:bCs/>
          <w:color w:val="000000"/>
        </w:rPr>
      </w:pPr>
    </w:p>
    <w:p>
      <w:pPr>
        <w:spacing w:line="540" w:lineRule="exact"/>
        <w:ind w:firstLine="482"/>
        <w:rPr>
          <w:rFonts w:hint="eastAsia" w:ascii="宋体" w:hAnsi="宋体" w:cs="宋体"/>
          <w:bCs/>
          <w:color w:val="000000"/>
        </w:rPr>
      </w:pPr>
    </w:p>
    <w:p>
      <w:pPr>
        <w:spacing w:line="540" w:lineRule="exact"/>
        <w:ind w:firstLine="482"/>
        <w:rPr>
          <w:rFonts w:hint="eastAsia" w:ascii="宋体" w:hAnsi="宋体" w:cs="宋体"/>
          <w:bCs/>
          <w:color w:val="000000"/>
        </w:rPr>
      </w:pPr>
    </w:p>
    <w:p>
      <w:pPr>
        <w:spacing w:line="540" w:lineRule="exact"/>
        <w:ind w:firstLine="482"/>
        <w:rPr>
          <w:rFonts w:hint="eastAsia" w:ascii="宋体" w:hAnsi="宋体" w:cs="宋体"/>
          <w:bCs/>
          <w:color w:val="000000"/>
        </w:rPr>
      </w:pPr>
    </w:p>
    <w:p>
      <w:pPr>
        <w:spacing w:line="540" w:lineRule="exact"/>
        <w:ind w:firstLine="3855" w:firstLineChars="1600"/>
        <w:rPr>
          <w:rFonts w:hint="eastAsia" w:ascii="宋体" w:hAnsi="宋体" w:cs="宋体"/>
          <w:b/>
          <w:color w:val="000000"/>
        </w:rPr>
      </w:pPr>
      <w:r>
        <w:rPr>
          <w:rFonts w:hint="eastAsia" w:ascii="宋体" w:hAnsi="宋体" w:cs="宋体"/>
          <w:b/>
          <w:color w:val="000000"/>
        </w:rPr>
        <w:t>企业名称：       （公章）</w:t>
      </w:r>
    </w:p>
    <w:p>
      <w:pPr>
        <w:spacing w:line="540" w:lineRule="exact"/>
        <w:ind w:firstLine="3679" w:firstLineChars="1527"/>
        <w:rPr>
          <w:rFonts w:hint="eastAsia" w:ascii="宋体" w:hAnsi="宋体" w:cs="宋体"/>
          <w:b/>
          <w:color w:val="000000"/>
        </w:rPr>
      </w:pPr>
      <w:r>
        <w:rPr>
          <w:rFonts w:hint="eastAsia" w:ascii="宋体" w:hAnsi="宋体" w:cs="宋体"/>
          <w:b/>
          <w:color w:val="000000"/>
        </w:rPr>
        <w:t>企业法定代表人：       （签字）</w:t>
      </w:r>
    </w:p>
    <w:p>
      <w:pPr>
        <w:spacing w:line="540" w:lineRule="exact"/>
        <w:ind w:firstLine="4161" w:firstLineChars="1727"/>
        <w:rPr>
          <w:rFonts w:hint="eastAsia" w:ascii="宋体" w:hAnsi="宋体" w:cs="宋体"/>
          <w:b/>
          <w:color w:val="000000"/>
        </w:rPr>
      </w:pPr>
      <w:r>
        <w:rPr>
          <w:rFonts w:hint="eastAsia" w:ascii="宋体" w:hAnsi="宋体" w:cs="宋体"/>
          <w:b/>
          <w:color w:val="000000"/>
        </w:rPr>
        <w:t>年   月   日</w:t>
      </w:r>
    </w:p>
    <w:p>
      <w:pPr>
        <w:widowControl/>
        <w:snapToGrid w:val="0"/>
        <w:spacing w:line="360" w:lineRule="auto"/>
        <w:ind w:firstLine="0"/>
        <w:rPr>
          <w:rFonts w:hint="eastAsia" w:ascii="宋体" w:hAnsi="宋体" w:cs="宋体"/>
          <w:b/>
          <w:color w:val="000000"/>
          <w:sz w:val="28"/>
          <w:szCs w:val="28"/>
        </w:rPr>
      </w:pPr>
    </w:p>
    <w:p>
      <w:pPr>
        <w:pStyle w:val="9"/>
        <w:rPr>
          <w:rFonts w:hint="eastAsia" w:ascii="宋体" w:hAnsi="宋体" w:cs="宋体"/>
          <w:b/>
          <w:color w:val="000000"/>
          <w:sz w:val="28"/>
          <w:szCs w:val="28"/>
        </w:rPr>
      </w:pPr>
    </w:p>
    <w:p>
      <w:pPr>
        <w:pStyle w:val="9"/>
        <w:rPr>
          <w:rFonts w:hint="eastAsia" w:ascii="宋体" w:hAnsi="宋体" w:cs="宋体"/>
          <w:b/>
          <w:color w:val="000000"/>
          <w:sz w:val="28"/>
          <w:szCs w:val="28"/>
        </w:rPr>
      </w:pPr>
    </w:p>
    <w:p>
      <w:pPr>
        <w:pStyle w:val="9"/>
        <w:rPr>
          <w:rFonts w:hint="eastAsia" w:ascii="宋体" w:hAnsi="宋体" w:cs="宋体"/>
          <w:b/>
          <w:color w:val="000000"/>
          <w:sz w:val="28"/>
          <w:szCs w:val="28"/>
        </w:rPr>
      </w:pPr>
    </w:p>
    <w:p>
      <w:pPr>
        <w:widowControl/>
        <w:snapToGrid w:val="0"/>
        <w:spacing w:line="360" w:lineRule="auto"/>
        <w:ind w:firstLine="0"/>
        <w:rPr>
          <w:color w:val="000000"/>
        </w:rPr>
      </w:pPr>
      <w:r>
        <w:rPr>
          <w:rFonts w:hint="eastAsia" w:ascii="宋体" w:hAnsi="宋体" w:cs="宋体"/>
          <w:b/>
          <w:color w:val="000000"/>
          <w:sz w:val="28"/>
          <w:szCs w:val="28"/>
        </w:rPr>
        <w:t>附件14：供应商认为在其他方面有必要说明的事项</w:t>
      </w:r>
    </w:p>
    <w:p>
      <w:pPr>
        <w:widowControl/>
        <w:snapToGrid w:val="0"/>
        <w:ind w:firstLine="0"/>
        <w:rPr>
          <w:rFonts w:hint="eastAsia" w:ascii="宋体" w:hAnsi="宋体" w:cs="宋体"/>
          <w:b/>
          <w:color w:val="000000"/>
          <w:sz w:val="28"/>
          <w:szCs w:val="28"/>
        </w:rPr>
      </w:pPr>
    </w:p>
    <w:p>
      <w:pPr>
        <w:ind w:firstLine="0"/>
        <w:jc w:val="center"/>
        <w:rPr>
          <w:color w:val="000000"/>
        </w:rPr>
      </w:pPr>
      <w:r>
        <w:rPr>
          <w:rFonts w:hint="eastAsia" w:ascii="宋体" w:hAnsi="宋体" w:cs="宋体"/>
          <w:b/>
          <w:color w:val="000000"/>
          <w:sz w:val="36"/>
          <w:szCs w:val="36"/>
        </w:rPr>
        <w:t>供应商认为在其他方面有必要说明的事项</w:t>
      </w:r>
    </w:p>
    <w:p>
      <w:pPr>
        <w:ind w:firstLine="0"/>
        <w:jc w:val="center"/>
        <w:rPr>
          <w:color w:val="000000"/>
        </w:rPr>
      </w:pPr>
      <w:r>
        <w:rPr>
          <w:rFonts w:hint="eastAsia" w:ascii="宋体" w:hAnsi="宋体" w:cs="宋体"/>
          <w:b/>
          <w:color w:val="000000"/>
          <w:sz w:val="36"/>
          <w:szCs w:val="36"/>
        </w:rPr>
        <w:t>（承诺函格式自定）</w:t>
      </w:r>
    </w:p>
    <w:p>
      <w:pPr>
        <w:pStyle w:val="18"/>
        <w:pageBreakBefore/>
        <w:rPr>
          <w:rFonts w:hint="eastAsia" w:ascii="宋体" w:hAnsi="宋体" w:eastAsia="宋体" w:cs="宋体"/>
          <w:b/>
          <w:bCs/>
          <w:color w:val="000000"/>
          <w:sz w:val="36"/>
          <w:szCs w:val="36"/>
        </w:rPr>
      </w:pPr>
    </w:p>
    <w:p>
      <w:pPr>
        <w:keepNext/>
        <w:keepLines/>
        <w:widowControl/>
        <w:snapToGrid w:val="0"/>
        <w:spacing w:line="400" w:lineRule="atLeast"/>
        <w:ind w:firstLine="0"/>
        <w:jc w:val="center"/>
        <w:rPr>
          <w:color w:val="000000"/>
        </w:rPr>
      </w:pPr>
      <w:bookmarkStart w:id="85" w:name="__RefHeading___Toc6731"/>
      <w:bookmarkEnd w:id="85"/>
      <w:r>
        <w:rPr>
          <w:rFonts w:hint="eastAsia" w:ascii="宋体" w:hAnsi="宋体" w:cs="宋体"/>
          <w:b/>
          <w:color w:val="000000"/>
          <w:sz w:val="36"/>
          <w:szCs w:val="20"/>
        </w:rPr>
        <w:t>第六部分  磋商及采购项目要求</w:t>
      </w:r>
    </w:p>
    <w:p>
      <w:pPr>
        <w:pStyle w:val="4"/>
        <w:keepNext/>
        <w:keepLines/>
        <w:spacing w:before="260" w:after="260" w:line="360" w:lineRule="auto"/>
        <w:ind w:firstLine="640"/>
        <w:rPr>
          <w:rFonts w:ascii="Times New Roman"/>
          <w:bCs/>
          <w:color w:val="000000"/>
          <w:sz w:val="28"/>
          <w:szCs w:val="28"/>
        </w:rPr>
      </w:pPr>
      <w:bookmarkStart w:id="86" w:name="_Toc16755631"/>
      <w:bookmarkStart w:id="87" w:name="_Toc376936784"/>
      <w:bookmarkStart w:id="88" w:name="_Toc515972571"/>
      <w:bookmarkStart w:id="89" w:name="_Toc487188184"/>
      <w:bookmarkStart w:id="90" w:name="_Toc325726053"/>
      <w:r>
        <w:rPr>
          <w:rFonts w:hint="eastAsia" w:ascii="Times New Roman"/>
          <w:bCs/>
          <w:color w:val="000000"/>
          <w:sz w:val="28"/>
          <w:szCs w:val="28"/>
        </w:rPr>
        <w:t>一、</w:t>
      </w:r>
      <w:bookmarkEnd w:id="86"/>
      <w:bookmarkEnd w:id="87"/>
      <w:bookmarkEnd w:id="88"/>
      <w:bookmarkEnd w:id="89"/>
      <w:bookmarkEnd w:id="90"/>
      <w:r>
        <w:rPr>
          <w:rFonts w:hint="eastAsia" w:ascii="Times New Roman"/>
          <w:bCs/>
          <w:color w:val="000000"/>
          <w:sz w:val="28"/>
          <w:szCs w:val="28"/>
        </w:rPr>
        <w:t>磋商内容</w:t>
      </w:r>
    </w:p>
    <w:p>
      <w:pPr>
        <w:autoSpaceDE w:val="0"/>
        <w:autoSpaceDN w:val="0"/>
        <w:adjustRightInd w:val="0"/>
        <w:spacing w:line="480" w:lineRule="auto"/>
        <w:ind w:firstLine="439" w:firstLineChars="183"/>
        <w:rPr>
          <w:rFonts w:hint="eastAsia" w:ascii="宋体" w:hAnsi="宋体" w:cs="宋体"/>
          <w:color w:val="000000"/>
        </w:rPr>
      </w:pPr>
      <w:bookmarkStart w:id="91" w:name="_Toc325726054"/>
      <w:bookmarkStart w:id="92" w:name="_Toc376936785"/>
      <w:bookmarkStart w:id="93" w:name="_Toc418665424"/>
      <w:r>
        <w:rPr>
          <w:rFonts w:hint="eastAsia" w:ascii="宋体" w:hAnsi="宋体" w:cs="宋体"/>
          <w:color w:val="000000"/>
        </w:rPr>
        <w:t>1、项目名称：</w:t>
      </w:r>
      <w:r>
        <w:rPr>
          <w:rFonts w:hint="eastAsia" w:ascii="宋体" w:hAnsi="宋体" w:cs="宋体"/>
          <w:color w:val="000000"/>
          <w:kern w:val="0"/>
          <w:lang w:val="zh-CN"/>
        </w:rPr>
        <w:t>都兰县</w:t>
      </w:r>
      <w:r>
        <w:rPr>
          <w:rFonts w:hint="eastAsia" w:ascii="宋体" w:hAnsi="宋体" w:cs="宋体"/>
          <w:color w:val="000000"/>
          <w:kern w:val="0"/>
          <w:lang w:val="en-US" w:eastAsia="zh-CN"/>
        </w:rPr>
        <w:t>2022年教育质量提升工程</w:t>
      </w:r>
      <w:r>
        <w:rPr>
          <w:rFonts w:hint="eastAsia" w:ascii="宋体" w:hAnsi="宋体" w:cs="宋体"/>
          <w:color w:val="000000"/>
        </w:rPr>
        <w:t>(包2)。</w:t>
      </w:r>
    </w:p>
    <w:p>
      <w:pPr>
        <w:autoSpaceDE w:val="0"/>
        <w:autoSpaceDN w:val="0"/>
        <w:adjustRightInd w:val="0"/>
        <w:spacing w:line="480" w:lineRule="auto"/>
        <w:ind w:firstLine="439" w:firstLineChars="183"/>
        <w:rPr>
          <w:rFonts w:hint="eastAsia" w:ascii="宋体" w:hAnsi="宋体" w:cs="宋体"/>
          <w:color w:val="000000"/>
        </w:rPr>
      </w:pPr>
      <w:r>
        <w:rPr>
          <w:rFonts w:hint="eastAsia" w:ascii="宋体" w:hAnsi="宋体" w:cs="宋体"/>
          <w:bCs/>
          <w:color w:val="000000"/>
          <w:lang w:val="zh-CN"/>
        </w:rPr>
        <w:t>2、控制价：</w:t>
      </w:r>
      <w:r>
        <w:rPr>
          <w:rFonts w:hint="eastAsia" w:ascii="宋体" w:hAnsi="宋体" w:cs="宋体"/>
          <w:color w:val="000000"/>
          <w:lang w:val="en-US" w:eastAsia="zh-CN"/>
        </w:rPr>
        <w:t>400619.28</w:t>
      </w:r>
      <w:r>
        <w:rPr>
          <w:rFonts w:hint="eastAsia" w:ascii="宋体" w:hAnsi="宋体" w:cs="宋体"/>
          <w:color w:val="000000"/>
        </w:rPr>
        <w:t>元</w:t>
      </w:r>
    </w:p>
    <w:p>
      <w:pPr>
        <w:autoSpaceDE w:val="0"/>
        <w:autoSpaceDN w:val="0"/>
        <w:adjustRightInd w:val="0"/>
        <w:spacing w:line="480" w:lineRule="auto"/>
        <w:ind w:firstLine="439" w:firstLineChars="183"/>
        <w:rPr>
          <w:rFonts w:ascii="宋体" w:hAnsi="宋体" w:cs="宋体"/>
          <w:color w:val="000000"/>
          <w:kern w:val="0"/>
        </w:rPr>
      </w:pPr>
      <w:r>
        <w:rPr>
          <w:rFonts w:hint="eastAsia" w:ascii="宋体" w:hAnsi="宋体"/>
          <w:color w:val="000000"/>
        </w:rPr>
        <w:t>3、该项目已具备施工条件，现组织磋商活动。详见工程量清单。</w:t>
      </w:r>
    </w:p>
    <w:bookmarkEnd w:id="91"/>
    <w:bookmarkEnd w:id="92"/>
    <w:bookmarkEnd w:id="93"/>
    <w:p>
      <w:pPr>
        <w:pStyle w:val="4"/>
        <w:keepNext/>
        <w:keepLines/>
        <w:spacing w:before="260" w:after="260" w:line="360" w:lineRule="auto"/>
        <w:ind w:firstLine="562" w:firstLineChars="200"/>
        <w:rPr>
          <w:rFonts w:ascii="Times New Roman"/>
          <w:bCs/>
          <w:color w:val="000000"/>
          <w:sz w:val="28"/>
          <w:szCs w:val="28"/>
        </w:rPr>
      </w:pPr>
      <w:bookmarkStart w:id="94" w:name="_Toc16755632"/>
      <w:bookmarkStart w:id="95" w:name="_Toc515972572"/>
      <w:bookmarkStart w:id="96" w:name="_Toc323717386"/>
      <w:bookmarkStart w:id="97" w:name="_Toc416875920"/>
      <w:bookmarkStart w:id="98" w:name="_Toc487188185"/>
      <w:r>
        <w:rPr>
          <w:rFonts w:hint="eastAsia" w:ascii="Times New Roman"/>
          <w:bCs/>
          <w:color w:val="000000"/>
          <w:sz w:val="28"/>
          <w:szCs w:val="28"/>
        </w:rPr>
        <w:t>二、工程量清单编制说明</w:t>
      </w:r>
      <w:bookmarkEnd w:id="94"/>
      <w:bookmarkEnd w:id="95"/>
      <w:bookmarkEnd w:id="96"/>
      <w:bookmarkEnd w:id="97"/>
      <w:bookmarkEnd w:id="98"/>
    </w:p>
    <w:p>
      <w:pPr>
        <w:pStyle w:val="4"/>
        <w:keepNext/>
        <w:keepLines/>
        <w:spacing w:before="260" w:after="260" w:line="240" w:lineRule="auto"/>
        <w:ind w:firstLine="480"/>
        <w:rPr>
          <w:rFonts w:hint="eastAsia"/>
          <w:b w:val="0"/>
          <w:color w:val="000000"/>
        </w:rPr>
      </w:pPr>
      <w:bookmarkStart w:id="99" w:name="_Toc16755633"/>
      <w:bookmarkStart w:id="100" w:name="_Toc515972573"/>
      <w:bookmarkStart w:id="101" w:name="_Toc489027260"/>
      <w:bookmarkStart w:id="102" w:name="_Toc489027335"/>
      <w:bookmarkStart w:id="103" w:name="_Toc416875921"/>
      <w:bookmarkStart w:id="104" w:name="_Toc487188186"/>
      <w:r>
        <w:rPr>
          <w:rFonts w:hint="eastAsia"/>
          <w:b w:val="0"/>
          <w:color w:val="000000"/>
        </w:rPr>
        <w:t>1、工程概况</w:t>
      </w:r>
      <w:r>
        <w:rPr>
          <w:rFonts w:hint="eastAsia"/>
          <w:b w:val="0"/>
          <w:bCs w:val="0"/>
          <w:color w:val="000000"/>
        </w:rPr>
        <w:t>：</w:t>
      </w:r>
      <w:bookmarkEnd w:id="99"/>
      <w:bookmarkEnd w:id="100"/>
      <w:bookmarkEnd w:id="101"/>
      <w:bookmarkEnd w:id="102"/>
      <w:bookmarkStart w:id="105" w:name="_Toc515972575"/>
      <w:bookmarkStart w:id="106" w:name="_Toc16755634"/>
      <w:bookmarkStart w:id="107" w:name="_Toc489027337"/>
      <w:bookmarkStart w:id="108" w:name="_Toc489027262"/>
      <w:r>
        <w:rPr>
          <w:rFonts w:hint="eastAsia" w:ascii="宋体" w:hAnsi="宋体" w:cs="宋体"/>
          <w:b w:val="0"/>
          <w:bCs w:val="0"/>
          <w:color w:val="000000"/>
          <w:kern w:val="0"/>
          <w:lang w:val="zh-CN"/>
        </w:rPr>
        <w:t>都兰县</w:t>
      </w:r>
      <w:r>
        <w:rPr>
          <w:rFonts w:hint="eastAsia" w:ascii="宋体" w:hAnsi="宋体" w:cs="宋体"/>
          <w:b w:val="0"/>
          <w:bCs w:val="0"/>
          <w:color w:val="000000"/>
          <w:kern w:val="0"/>
          <w:lang w:val="en-US" w:eastAsia="zh-CN"/>
        </w:rPr>
        <w:t>2022年教育质量提升工程</w:t>
      </w:r>
      <w:r>
        <w:rPr>
          <w:rFonts w:hint="eastAsia"/>
          <w:b w:val="0"/>
          <w:color w:val="000000"/>
        </w:rPr>
        <w:t>。</w:t>
      </w:r>
    </w:p>
    <w:p>
      <w:pPr>
        <w:pStyle w:val="4"/>
        <w:keepNext/>
        <w:keepLines/>
        <w:numPr>
          <w:ilvl w:val="0"/>
          <w:numId w:val="2"/>
        </w:numPr>
        <w:spacing w:before="260" w:after="260" w:line="240" w:lineRule="auto"/>
        <w:ind w:firstLine="480"/>
        <w:rPr>
          <w:rFonts w:hint="eastAsia"/>
          <w:b w:val="0"/>
          <w:color w:val="000000"/>
        </w:rPr>
      </w:pPr>
      <w:r>
        <w:rPr>
          <w:rFonts w:hint="eastAsia"/>
          <w:b w:val="0"/>
          <w:color w:val="000000"/>
        </w:rPr>
        <w:t>工程招标范围：</w:t>
      </w:r>
      <w:bookmarkEnd w:id="105"/>
      <w:bookmarkEnd w:id="106"/>
      <w:bookmarkEnd w:id="107"/>
      <w:bookmarkEnd w:id="108"/>
      <w:r>
        <w:rPr>
          <w:rFonts w:hint="eastAsia"/>
          <w:b w:val="0"/>
          <w:color w:val="000000"/>
        </w:rPr>
        <w:t>工程量清单。</w:t>
      </w:r>
    </w:p>
    <w:p>
      <w:pPr>
        <w:pStyle w:val="4"/>
        <w:keepNext/>
        <w:keepLines/>
        <w:spacing w:before="260" w:after="260" w:line="240" w:lineRule="auto"/>
        <w:ind w:firstLine="480"/>
        <w:rPr>
          <w:rFonts w:hint="eastAsia"/>
          <w:b w:val="0"/>
          <w:color w:val="000000"/>
        </w:rPr>
      </w:pPr>
      <w:bookmarkStart w:id="109" w:name="_Toc489027339"/>
      <w:bookmarkStart w:id="110" w:name="_Toc515972577"/>
      <w:bookmarkStart w:id="111" w:name="_Toc489027264"/>
      <w:bookmarkStart w:id="112" w:name="_Toc16755636"/>
      <w:r>
        <w:rPr>
          <w:rFonts w:hint="eastAsia"/>
          <w:b w:val="0"/>
          <w:color w:val="000000"/>
        </w:rPr>
        <w:t>3、工程量清单编制依据：</w:t>
      </w:r>
      <w:bookmarkEnd w:id="109"/>
      <w:bookmarkEnd w:id="110"/>
      <w:bookmarkEnd w:id="111"/>
      <w:bookmarkEnd w:id="112"/>
    </w:p>
    <w:p>
      <w:pPr>
        <w:pStyle w:val="4"/>
        <w:keepNext/>
        <w:keepLines/>
        <w:spacing w:before="260" w:after="260" w:line="240" w:lineRule="auto"/>
        <w:ind w:firstLine="480"/>
        <w:rPr>
          <w:rFonts w:hint="eastAsia"/>
          <w:b w:val="0"/>
          <w:color w:val="000000"/>
        </w:rPr>
      </w:pPr>
      <w:bookmarkStart w:id="113" w:name="_Toc16755637"/>
      <w:bookmarkStart w:id="114" w:name="_Toc489027265"/>
      <w:bookmarkStart w:id="115" w:name="_Toc515972578"/>
      <w:bookmarkStart w:id="116" w:name="_Toc489455962"/>
      <w:bookmarkStart w:id="117" w:name="_Toc489027340"/>
      <w:r>
        <w:rPr>
          <w:rFonts w:hint="eastAsia"/>
          <w:b w:val="0"/>
          <w:color w:val="000000"/>
        </w:rPr>
        <w:t>3.1建设单位提供的改造内容及工程量；</w:t>
      </w:r>
      <w:bookmarkEnd w:id="113"/>
      <w:bookmarkEnd w:id="114"/>
      <w:bookmarkEnd w:id="115"/>
      <w:bookmarkEnd w:id="116"/>
      <w:bookmarkEnd w:id="117"/>
    </w:p>
    <w:p>
      <w:pPr>
        <w:pStyle w:val="4"/>
        <w:keepNext/>
        <w:keepLines/>
        <w:spacing w:before="260" w:after="260" w:line="240" w:lineRule="auto"/>
        <w:ind w:firstLine="480"/>
        <w:rPr>
          <w:rFonts w:hint="eastAsia"/>
          <w:b w:val="0"/>
          <w:color w:val="000000"/>
        </w:rPr>
      </w:pPr>
      <w:bookmarkStart w:id="118" w:name="_Toc489027267"/>
      <w:bookmarkStart w:id="119" w:name="_Toc515972580"/>
      <w:bookmarkStart w:id="120" w:name="_Toc489027342"/>
      <w:bookmarkStart w:id="121" w:name="_Toc489455964"/>
      <w:bookmarkStart w:id="122" w:name="_Toc16755638"/>
      <w:r>
        <w:rPr>
          <w:rFonts w:hint="eastAsia"/>
          <w:b w:val="0"/>
          <w:color w:val="000000"/>
        </w:rPr>
        <w:t>3.2 工程量清单中各项费用根据该工程情况和有关规定投标单位自行报价。</w:t>
      </w:r>
      <w:bookmarkEnd w:id="118"/>
      <w:bookmarkEnd w:id="119"/>
      <w:bookmarkEnd w:id="120"/>
      <w:bookmarkEnd w:id="121"/>
      <w:bookmarkEnd w:id="122"/>
    </w:p>
    <w:p>
      <w:pPr>
        <w:pStyle w:val="4"/>
        <w:keepNext/>
        <w:keepLines/>
        <w:spacing w:before="260" w:after="260" w:line="360" w:lineRule="auto"/>
        <w:ind w:firstLine="640"/>
        <w:rPr>
          <w:rFonts w:ascii="Times New Roman"/>
          <w:bCs/>
          <w:color w:val="000000"/>
          <w:sz w:val="28"/>
          <w:szCs w:val="28"/>
        </w:rPr>
      </w:pPr>
      <w:bookmarkStart w:id="123" w:name="_Toc489027345"/>
      <w:bookmarkStart w:id="124" w:name="_Toc16755639"/>
      <w:bookmarkStart w:id="125" w:name="_Toc515972583"/>
      <w:bookmarkStart w:id="126" w:name="_Toc489455967"/>
      <w:bookmarkStart w:id="127" w:name="_Toc489027270"/>
      <w:r>
        <w:rPr>
          <w:rFonts w:hint="eastAsia" w:ascii="Times New Roman"/>
          <w:bCs/>
          <w:color w:val="000000"/>
          <w:sz w:val="28"/>
          <w:szCs w:val="28"/>
        </w:rPr>
        <w:t>三、投标报价说明</w:t>
      </w:r>
      <w:bookmarkEnd w:id="103"/>
      <w:bookmarkEnd w:id="104"/>
      <w:bookmarkEnd w:id="123"/>
      <w:bookmarkEnd w:id="124"/>
      <w:bookmarkEnd w:id="125"/>
      <w:bookmarkEnd w:id="126"/>
      <w:bookmarkEnd w:id="127"/>
    </w:p>
    <w:p>
      <w:pPr>
        <w:spacing w:line="360" w:lineRule="auto"/>
        <w:ind w:firstLine="480"/>
        <w:rPr>
          <w:rFonts w:ascii="宋体" w:hAnsi="宋体"/>
          <w:color w:val="000000"/>
        </w:rPr>
      </w:pPr>
      <w:r>
        <w:rPr>
          <w:rFonts w:hint="eastAsia" w:ascii="宋体" w:hAnsi="宋体"/>
          <w:color w:val="000000"/>
        </w:rPr>
        <w:t>磋商报价应根据磋商文件中的有关计价要求，并按照下列依据自主报价。</w:t>
      </w:r>
    </w:p>
    <w:p>
      <w:pPr>
        <w:spacing w:line="360" w:lineRule="auto"/>
        <w:ind w:firstLine="480"/>
        <w:rPr>
          <w:rFonts w:ascii="宋体" w:hAnsi="宋体"/>
          <w:color w:val="000000"/>
        </w:rPr>
      </w:pPr>
      <w:r>
        <w:rPr>
          <w:rFonts w:hint="eastAsia" w:ascii="宋体" w:hAnsi="宋体"/>
          <w:color w:val="000000"/>
        </w:rPr>
        <w:t>1.工程量清单中的每一子目须填入单价或价格，且只允许有一个报价。</w:t>
      </w:r>
    </w:p>
    <w:p>
      <w:pPr>
        <w:spacing w:line="360" w:lineRule="auto"/>
        <w:ind w:firstLine="480"/>
        <w:rPr>
          <w:rFonts w:ascii="宋体" w:hAnsi="宋体"/>
          <w:color w:val="000000"/>
        </w:rPr>
      </w:pPr>
      <w:r>
        <w:rPr>
          <w:rFonts w:hint="eastAsia" w:ascii="宋体" w:hAnsi="宋体"/>
          <w:color w:val="000000"/>
        </w:rPr>
        <w:t>2.工程量清单中标价的单价或金额，应包括所需的人工费、材料和施工机具使用费和企业管理费、利润以及一定范围内的风险费用等。</w:t>
      </w:r>
    </w:p>
    <w:p>
      <w:pPr>
        <w:spacing w:line="360" w:lineRule="auto"/>
        <w:ind w:firstLine="480"/>
        <w:rPr>
          <w:rFonts w:ascii="宋体" w:hAnsi="宋体"/>
          <w:color w:val="000000"/>
        </w:rPr>
      </w:pPr>
      <w:r>
        <w:rPr>
          <w:rFonts w:hint="eastAsia" w:ascii="宋体" w:hAnsi="宋体"/>
          <w:color w:val="000000"/>
        </w:rPr>
        <w:t>3. 工程量清单中投标人没有填入单价或价格的子目，其费用视为已分摊在工程量清单中其他相关子目的单价或价格之中。</w:t>
      </w:r>
    </w:p>
    <w:p>
      <w:pPr>
        <w:spacing w:line="360" w:lineRule="auto"/>
        <w:ind w:firstLine="480"/>
        <w:rPr>
          <w:rFonts w:ascii="宋体" w:hAnsi="宋体"/>
          <w:color w:val="000000"/>
        </w:rPr>
      </w:pPr>
      <w:r>
        <w:rPr>
          <w:rFonts w:hint="eastAsia" w:ascii="宋体" w:hAnsi="宋体"/>
          <w:color w:val="000000"/>
        </w:rPr>
        <w:t>4.参加投标的投标人必须对磋商文件工程量清单内容全部投标，不能拆分、少报或改变工程量清单编码、名称和数量。暂估价严格按工程量清单编制说明列入，否则，视为无效投标。</w:t>
      </w:r>
    </w:p>
    <w:p>
      <w:pPr>
        <w:spacing w:line="360" w:lineRule="auto"/>
        <w:ind w:firstLine="480"/>
        <w:rPr>
          <w:color w:val="000000"/>
        </w:rPr>
      </w:pPr>
      <w:r>
        <w:rPr>
          <w:rFonts w:hint="eastAsia" w:ascii="宋体" w:hAnsi="宋体"/>
          <w:color w:val="000000"/>
        </w:rPr>
        <w:t>5.磋商文件规定的采购预算额度为采购控制价，参加投标的供应商报价不得</w:t>
      </w:r>
      <w:r>
        <w:rPr>
          <w:rFonts w:hint="eastAsia"/>
          <w:color w:val="000000"/>
        </w:rPr>
        <w:t>超出此价格，否则，投标无效。</w:t>
      </w:r>
    </w:p>
    <w:p>
      <w:pPr>
        <w:pStyle w:val="4"/>
        <w:keepNext/>
        <w:keepLines/>
        <w:spacing w:before="260" w:after="260" w:line="360" w:lineRule="auto"/>
        <w:ind w:firstLine="640"/>
        <w:rPr>
          <w:rFonts w:ascii="Times New Roman"/>
          <w:bCs/>
          <w:color w:val="000000"/>
          <w:sz w:val="28"/>
          <w:szCs w:val="28"/>
        </w:rPr>
      </w:pPr>
      <w:bookmarkStart w:id="128" w:name="_Toc489027271"/>
      <w:bookmarkStart w:id="129" w:name="_Toc487188187"/>
      <w:bookmarkStart w:id="130" w:name="_Toc489027346"/>
      <w:bookmarkStart w:id="131" w:name="_Toc515972584"/>
      <w:bookmarkStart w:id="132" w:name="_Toc16755640"/>
      <w:bookmarkStart w:id="133" w:name="_Toc416875922"/>
      <w:r>
        <w:rPr>
          <w:rFonts w:hint="eastAsia" w:ascii="Times New Roman"/>
          <w:bCs/>
          <w:color w:val="000000"/>
          <w:sz w:val="28"/>
          <w:szCs w:val="28"/>
        </w:rPr>
        <w:t>四、技术标准和要求</w:t>
      </w:r>
      <w:bookmarkEnd w:id="128"/>
      <w:bookmarkEnd w:id="129"/>
      <w:bookmarkEnd w:id="130"/>
      <w:bookmarkEnd w:id="131"/>
      <w:bookmarkEnd w:id="132"/>
      <w:bookmarkEnd w:id="133"/>
    </w:p>
    <w:p>
      <w:pPr>
        <w:spacing w:line="360" w:lineRule="auto"/>
        <w:ind w:firstLine="240" w:firstLineChars="100"/>
        <w:rPr>
          <w:rFonts w:ascii="宋体" w:hAnsi="宋体"/>
          <w:color w:val="000000"/>
        </w:rPr>
      </w:pPr>
      <w:r>
        <w:rPr>
          <w:rFonts w:hint="eastAsia" w:ascii="宋体" w:hAnsi="宋体"/>
          <w:color w:val="000000"/>
        </w:rPr>
        <w:t>1、工程建设条件：现场已具备施工条件。</w:t>
      </w:r>
      <w:bookmarkStart w:id="134" w:name="_Toc323226255"/>
      <w:bookmarkStart w:id="135" w:name="_Toc201287631"/>
      <w:bookmarkStart w:id="136" w:name="_Toc194999249"/>
      <w:bookmarkStart w:id="137" w:name="_Toc49912620"/>
      <w:bookmarkStart w:id="138" w:name="_Toc30386154"/>
    </w:p>
    <w:p>
      <w:pPr>
        <w:spacing w:line="360" w:lineRule="auto"/>
        <w:ind w:firstLine="240" w:firstLineChars="100"/>
        <w:rPr>
          <w:rFonts w:hint="eastAsia" w:ascii="宋体" w:hAnsi="宋体"/>
          <w:color w:val="000000"/>
        </w:rPr>
      </w:pPr>
      <w:r>
        <w:rPr>
          <w:rFonts w:hint="eastAsia" w:ascii="宋体" w:hAnsi="宋体"/>
          <w:color w:val="000000"/>
        </w:rPr>
        <w:t>2、工程建设要求</w:t>
      </w:r>
      <w:bookmarkEnd w:id="134"/>
      <w:bookmarkEnd w:id="135"/>
      <w:bookmarkEnd w:id="136"/>
      <w:bookmarkEnd w:id="137"/>
      <w:bookmarkEnd w:id="138"/>
      <w:r>
        <w:rPr>
          <w:rFonts w:hint="eastAsia" w:ascii="宋体" w:hAnsi="宋体"/>
          <w:color w:val="000000"/>
        </w:rPr>
        <w:t>：</w:t>
      </w:r>
    </w:p>
    <w:p>
      <w:pPr>
        <w:spacing w:line="360" w:lineRule="auto"/>
        <w:rPr>
          <w:rFonts w:hint="eastAsia" w:ascii="宋体" w:hAnsi="宋体"/>
          <w:color w:val="000000"/>
        </w:rPr>
      </w:pPr>
      <w:r>
        <w:rPr>
          <w:rFonts w:hint="eastAsia" w:ascii="宋体" w:hAnsi="宋体"/>
          <w:color w:val="000000"/>
        </w:rPr>
        <w:t>（1）质量要求：合格</w:t>
      </w:r>
      <w:r>
        <w:rPr>
          <w:rFonts w:ascii="宋体" w:hAnsi="宋体"/>
          <w:color w:val="000000"/>
        </w:rPr>
        <w:t>。</w:t>
      </w:r>
    </w:p>
    <w:p>
      <w:pPr>
        <w:spacing w:line="360" w:lineRule="auto"/>
        <w:rPr>
          <w:rFonts w:ascii="宋体" w:hAnsi="宋体"/>
          <w:color w:val="000000"/>
        </w:rPr>
      </w:pPr>
      <w:r>
        <w:rPr>
          <w:rFonts w:hint="eastAsia" w:ascii="宋体" w:hAnsi="宋体" w:cs="宋体"/>
          <w:color w:val="000000"/>
        </w:rPr>
        <w:t>（2</w:t>
      </w:r>
      <w:r>
        <w:rPr>
          <w:rFonts w:hint="eastAsia" w:ascii="宋体" w:hAnsi="宋体" w:cs="宋体"/>
          <w:color w:val="000000"/>
          <w:lang w:eastAsia="zh-CN"/>
        </w:rPr>
        <w:t>）</w:t>
      </w:r>
      <w:r>
        <w:rPr>
          <w:rFonts w:hint="eastAsia" w:ascii="宋体" w:hAnsi="宋体"/>
          <w:color w:val="000000"/>
        </w:rPr>
        <w:t>施工工期：</w:t>
      </w:r>
      <w:r>
        <w:rPr>
          <w:rFonts w:hint="eastAsia" w:ascii="宋体" w:hAnsi="宋体" w:cs="宋体"/>
          <w:color w:val="000000"/>
        </w:rPr>
        <w:t>自签订合同后30日历天。</w:t>
      </w:r>
    </w:p>
    <w:p>
      <w:pPr>
        <w:spacing w:line="360" w:lineRule="auto"/>
        <w:rPr>
          <w:rFonts w:hint="eastAsia" w:ascii="宋体" w:hAnsi="宋体"/>
          <w:color w:val="000000"/>
        </w:rPr>
      </w:pPr>
      <w:r>
        <w:rPr>
          <w:rFonts w:hint="eastAsia" w:ascii="宋体" w:hAnsi="宋体"/>
          <w:color w:val="000000"/>
        </w:rPr>
        <w:t>（3）该工程不得转包。</w:t>
      </w:r>
    </w:p>
    <w:p>
      <w:pPr>
        <w:spacing w:line="360" w:lineRule="auto"/>
        <w:rPr>
          <w:rFonts w:hint="eastAsia" w:ascii="宋体" w:hAnsi="宋体"/>
          <w:color w:val="000000"/>
        </w:rPr>
      </w:pPr>
    </w:p>
    <w:p>
      <w:pPr>
        <w:spacing w:line="360" w:lineRule="auto"/>
        <w:rPr>
          <w:rFonts w:hint="eastAsia" w:ascii="宋体" w:hAnsi="宋体"/>
          <w:color w:val="000000"/>
        </w:rPr>
      </w:pPr>
    </w:p>
    <w:p>
      <w:pPr>
        <w:numPr>
          <w:ilvl w:val="0"/>
          <w:numId w:val="3"/>
        </w:numPr>
        <w:ind w:left="400" w:firstLine="1084" w:firstLineChars="300"/>
        <w:jc w:val="center"/>
        <w:rPr>
          <w:rFonts w:hint="eastAsia" w:ascii="宋体" w:hAnsi="宋体" w:cs="宋体"/>
          <w:b/>
          <w:color w:val="000000"/>
          <w:sz w:val="36"/>
          <w:szCs w:val="20"/>
        </w:rPr>
      </w:pPr>
      <w:r>
        <w:rPr>
          <w:rFonts w:ascii="宋体"/>
          <w:b/>
          <w:color w:val="000000"/>
          <w:kern w:val="28"/>
          <w:sz w:val="36"/>
          <w:szCs w:val="20"/>
        </w:rPr>
        <w:br w:type="page"/>
      </w:r>
      <w:bookmarkStart w:id="139" w:name="__RefHeading___Toc14487"/>
      <w:bookmarkEnd w:id="139"/>
      <w:r>
        <w:rPr>
          <w:rFonts w:hint="eastAsia" w:ascii="宋体" w:hAnsi="宋体" w:cs="宋体"/>
          <w:b/>
          <w:color w:val="000000"/>
          <w:sz w:val="36"/>
          <w:szCs w:val="20"/>
        </w:rPr>
        <w:t xml:space="preserve">  工程量清单</w:t>
      </w:r>
    </w:p>
    <w:p>
      <w:pPr>
        <w:rPr>
          <w:rFonts w:hint="eastAsia"/>
          <w:color w:val="000000"/>
        </w:rPr>
      </w:pPr>
    </w:p>
    <w:tbl>
      <w:tblPr>
        <w:tblStyle w:val="15"/>
        <w:tblW w:w="468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tcBorders>
              <w:top w:val="nil"/>
              <w:left w:val="nil"/>
              <w:bottom w:val="nil"/>
              <w:right w:val="nil"/>
            </w:tcBorders>
            <w:shd w:val="clear" w:color="FFFFFF" w:fill="FFFFFF"/>
            <w:vAlign w:val="center"/>
          </w:tcPr>
          <w:p>
            <w:pPr>
              <w:ind w:firstLine="0" w:firstLineChars="0"/>
              <w:rPr>
                <w:rFonts w:hint="eastAsia" w:ascii="宋体" w:hAnsi="宋体" w:cs="宋体"/>
                <w:color w:val="auto"/>
              </w:rPr>
            </w:pPr>
            <w:r>
              <w:rPr>
                <w:rFonts w:hint="eastAsia" w:ascii="宋体" w:hAnsi="宋体"/>
                <w:b/>
                <w:sz w:val="28"/>
                <w:szCs w:val="28"/>
              </w:rPr>
              <w:t>注：</w:t>
            </w:r>
            <w:r>
              <w:rPr>
                <w:rFonts w:hint="eastAsia" w:ascii="宋体" w:hAnsi="宋体" w:cs="宋体"/>
                <w:highlight w:val="none"/>
              </w:rPr>
              <w:t>★1、</w:t>
            </w:r>
            <w:r>
              <w:rPr>
                <w:rFonts w:hint="eastAsia" w:ascii="宋体" w:hAnsi="宋体" w:cs="宋体"/>
                <w:color w:val="auto"/>
                <w:highlight w:val="none"/>
              </w:rPr>
              <w:t>签定合同时需要提供谈判产品代理授权或制造厂家授权书原件,及售后服务承诺函；</w:t>
            </w:r>
          </w:p>
          <w:p>
            <w:pPr>
              <w:spacing w:line="240" w:lineRule="auto"/>
              <w:ind w:firstLine="480"/>
              <w:rPr>
                <w:rFonts w:hint="eastAsia" w:ascii="宋体" w:hAnsi="宋体" w:cs="宋体"/>
                <w:color w:val="auto"/>
              </w:rPr>
            </w:pPr>
            <w:r>
              <w:rPr>
                <w:rFonts w:hint="eastAsia" w:ascii="宋体" w:hAnsi="宋体" w:cs="宋体"/>
                <w:color w:val="auto"/>
              </w:rPr>
              <w:t>2、中标单位需提供上门安装服务(</w:t>
            </w:r>
            <w:r>
              <w:rPr>
                <w:rFonts w:hint="eastAsia" w:ascii="宋体" w:hAnsi="宋体" w:cs="宋体"/>
                <w:color w:val="auto"/>
                <w:lang w:eastAsia="zh-CN"/>
              </w:rPr>
              <w:t>采购人指定地点</w:t>
            </w:r>
            <w:r>
              <w:rPr>
                <w:rFonts w:hint="eastAsia" w:ascii="宋体" w:hAnsi="宋体" w:cs="宋体"/>
                <w:color w:val="auto"/>
              </w:rPr>
              <w:t>)。</w:t>
            </w:r>
          </w:p>
          <w:p>
            <w:pPr>
              <w:spacing w:line="240" w:lineRule="auto"/>
              <w:ind w:firstLine="480"/>
              <w:rPr>
                <w:rFonts w:ascii="宋体" w:hAnsi="宋体" w:cs="宋体"/>
                <w:color w:val="auto"/>
              </w:rPr>
            </w:pPr>
            <w:r>
              <w:rPr>
                <w:rFonts w:hint="eastAsia" w:ascii="宋体" w:hAnsi="宋体" w:cs="宋体"/>
                <w:color w:val="auto"/>
              </w:rPr>
              <w:t>3、交货期：合同签订之日起</w:t>
            </w:r>
            <w:r>
              <w:rPr>
                <w:rFonts w:hint="eastAsia" w:ascii="宋体" w:hAnsi="宋体" w:cs="宋体"/>
                <w:color w:val="auto"/>
                <w:lang w:val="en-US" w:eastAsia="zh-CN"/>
              </w:rPr>
              <w:t>3</w:t>
            </w:r>
            <w:r>
              <w:rPr>
                <w:rFonts w:hint="eastAsia" w:ascii="宋体" w:hAnsi="宋体" w:cs="宋体"/>
                <w:color w:val="auto"/>
              </w:rPr>
              <w:t>0日历日。</w:t>
            </w:r>
          </w:p>
          <w:p>
            <w:pPr>
              <w:ind w:firstLine="0" w:firstLineChars="0"/>
              <w:rPr>
                <w:rFonts w:hint="eastAsia" w:ascii="宋体" w:hAnsi="宋体"/>
                <w:b/>
                <w:color w:val="FF0000"/>
                <w:sz w:val="28"/>
                <w:szCs w:val="28"/>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pStyle w:val="2"/>
              <w:rPr>
                <w:rFonts w:hint="eastAsia" w:ascii="宋体" w:hAnsi="宋体" w:eastAsia="宋体" w:cs="宋体"/>
                <w:i w:val="0"/>
                <w:iCs w:val="0"/>
                <w:color w:val="000000"/>
                <w:kern w:val="0"/>
                <w:sz w:val="18"/>
                <w:szCs w:val="18"/>
                <w:u w:val="none"/>
                <w:lang w:val="en-US" w:eastAsia="zh-CN" w:bidi="ar"/>
              </w:rPr>
            </w:pPr>
          </w:p>
          <w:p>
            <w:pPr>
              <w:rPr>
                <w:rFonts w:hint="eastAsia" w:ascii="宋体" w:hAnsi="宋体" w:eastAsia="宋体" w:cs="宋体"/>
                <w:i w:val="0"/>
                <w:iCs w:val="0"/>
                <w:color w:val="000000"/>
                <w:kern w:val="0"/>
                <w:sz w:val="18"/>
                <w:szCs w:val="18"/>
                <w:u w:val="none"/>
                <w:lang w:val="en-US" w:eastAsia="zh-CN" w:bidi="ar"/>
              </w:rPr>
            </w:pPr>
          </w:p>
          <w:p>
            <w:pPr>
              <w:pStyle w:val="2"/>
              <w:rPr>
                <w:rFonts w:hint="eastAsia"/>
                <w:lang w:val="en-US" w:eastAsia="zh-CN"/>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30"/>
                <w:szCs w:val="30"/>
                <w:u w:val="none"/>
                <w:lang w:val="en-US" w:eastAsia="zh-CN" w:bidi="ar"/>
              </w:rPr>
              <w:t>都兰县2022年教育质量提升工程参数（包二）            （预算金额：400619.28元）</w:t>
            </w:r>
          </w:p>
        </w:tc>
      </w:tr>
    </w:tbl>
    <w:p>
      <w:pPr>
        <w:ind w:firstLine="0" w:firstLineChars="0"/>
        <w:rPr>
          <w:rFonts w:hint="eastAsia" w:ascii="宋体" w:hAnsi="宋体"/>
          <w:b/>
          <w:sz w:val="28"/>
          <w:szCs w:val="28"/>
        </w:rPr>
      </w:pPr>
    </w:p>
    <w:tbl>
      <w:tblPr>
        <w:tblStyle w:val="15"/>
        <w:tblW w:w="580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
        <w:gridCol w:w="126"/>
        <w:gridCol w:w="283"/>
        <w:gridCol w:w="220"/>
        <w:gridCol w:w="85"/>
        <w:gridCol w:w="243"/>
        <w:gridCol w:w="238"/>
        <w:gridCol w:w="238"/>
        <w:gridCol w:w="238"/>
        <w:gridCol w:w="232"/>
        <w:gridCol w:w="79"/>
        <w:gridCol w:w="656"/>
        <w:gridCol w:w="233"/>
        <w:gridCol w:w="66"/>
        <w:gridCol w:w="54"/>
        <w:gridCol w:w="54"/>
        <w:gridCol w:w="103"/>
        <w:gridCol w:w="99"/>
        <w:gridCol w:w="103"/>
        <w:gridCol w:w="103"/>
        <w:gridCol w:w="95"/>
        <w:gridCol w:w="208"/>
        <w:gridCol w:w="267"/>
        <w:gridCol w:w="236"/>
        <w:gridCol w:w="328"/>
        <w:gridCol w:w="144"/>
        <w:gridCol w:w="239"/>
        <w:gridCol w:w="261"/>
        <w:gridCol w:w="196"/>
        <w:gridCol w:w="45"/>
        <w:gridCol w:w="387"/>
        <w:gridCol w:w="84"/>
        <w:gridCol w:w="108"/>
        <w:gridCol w:w="108"/>
        <w:gridCol w:w="231"/>
        <w:gridCol w:w="49"/>
        <w:gridCol w:w="140"/>
        <w:gridCol w:w="231"/>
        <w:gridCol w:w="9"/>
        <w:gridCol w:w="59"/>
        <w:gridCol w:w="72"/>
        <w:gridCol w:w="85"/>
        <w:gridCol w:w="118"/>
        <w:gridCol w:w="26"/>
        <w:gridCol w:w="218"/>
        <w:gridCol w:w="610"/>
        <w:gridCol w:w="152"/>
        <w:gridCol w:w="136"/>
        <w:gridCol w:w="239"/>
        <w:gridCol w:w="250"/>
        <w:gridCol w:w="51"/>
        <w:gridCol w:w="1"/>
        <w:gridCol w:w="471"/>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585" w:hRule="atLeast"/>
        </w:trPr>
        <w:tc>
          <w:tcPr>
            <w:tcW w:w="4022" w:type="pct"/>
            <w:gridSpan w:val="4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510" w:hRule="atLeast"/>
        </w:trPr>
        <w:tc>
          <w:tcPr>
            <w:tcW w:w="1429" w:type="pct"/>
            <w:gridSpan w:val="1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工程名称：消防工程</w:t>
            </w:r>
          </w:p>
        </w:tc>
        <w:tc>
          <w:tcPr>
            <w:tcW w:w="1221" w:type="pct"/>
            <w:gridSpan w:val="16"/>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1370" w:type="pct"/>
            <w:gridSpan w:val="19"/>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6"/>
          <w:wAfter w:w="977" w:type="pct"/>
          <w:trHeight w:val="360" w:hRule="atLeast"/>
        </w:trPr>
        <w:tc>
          <w:tcPr>
            <w:tcW w:w="252" w:type="pct"/>
            <w:gridSpan w:val="3"/>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51" w:type="pct"/>
            <w:gridSpan w:val="8"/>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24"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50" w:type="pct"/>
            <w:gridSpan w:val="10"/>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338"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32"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370" w:type="pct"/>
            <w:gridSpan w:val="19"/>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360" w:hRule="atLeast"/>
        </w:trPr>
        <w:tc>
          <w:tcPr>
            <w:tcW w:w="252" w:type="pct"/>
            <w:gridSpan w:val="3"/>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1" w:type="pct"/>
            <w:gridSpan w:val="8"/>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4"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0" w:type="pct"/>
            <w:gridSpan w:val="10"/>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38"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32"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49" w:type="pct"/>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315" w:type="pct"/>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360" w:hRule="atLeast"/>
        </w:trPr>
        <w:tc>
          <w:tcPr>
            <w:tcW w:w="252" w:type="pct"/>
            <w:gridSpan w:val="3"/>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1" w:type="pct"/>
            <w:gridSpan w:val="8"/>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4"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0" w:type="pct"/>
            <w:gridSpan w:val="10"/>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38"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32"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49" w:type="pct"/>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15" w:type="pct"/>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360"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整个项目</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735"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010101002001</w:t>
            </w: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2.挖土深度:6米以内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3.弃土运距: 自行考虑</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1185"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1.填方材料品种:回填方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2.填方来源、运距:自行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考虑</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735"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1.废弃料品种:余方弃置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2.运距:自行考虑</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1185"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010201001001</w:t>
            </w: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换填垫层</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1.密实度要求:不小于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0.97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2.填方材料品种:素土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3.填方来源、运距:自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行考虑</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960"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010802003001</w:t>
            </w: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钢质防火门</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1.门代号及洞口尺寸:FM乙-2/1200*2100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2.门框、扇材质:成品木质乙级防火门</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960"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030408001001</w:t>
            </w: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名称: 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规格: NH-YJV-3*35+2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285"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030411001001</w:t>
            </w: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1.规格:SC50</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510"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030408006001</w:t>
            </w: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名称: 电力电缆头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规格: 35mm2</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735"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030901003001</w:t>
            </w: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水喷淋(雾）喷头</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1.材质、型号、规格:ZST-15 快速响应型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2.连接形式:04S206-51</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960"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030901013001</w:t>
            </w: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1.形式:手提式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2.规格、型号:干粉磷酸铵盐 MF/ABC5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3.:灭火级别3A/具</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1635"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030901001001</w:t>
            </w: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水喷淋钢管</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2.材质、规格:热浸镀锌钢管 DN150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3.连接形式:卡箍连接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4.钢管镀锌设计要求:明装管外刷樟丹银粉各两遍</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570"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031003010001</w:t>
            </w: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软接头(软管）</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2.材质、规格:橡胶软</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360" w:hRule="atLeast"/>
        </w:trPr>
        <w:tc>
          <w:tcPr>
            <w:tcW w:w="3001" w:type="pct"/>
            <w:gridSpan w:val="3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315" w:type="pct"/>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525" w:hRule="atLeast"/>
        </w:trPr>
        <w:tc>
          <w:tcPr>
            <w:tcW w:w="4022" w:type="pct"/>
            <w:gridSpan w:val="48"/>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375" w:hRule="atLeast"/>
        </w:trPr>
        <w:tc>
          <w:tcPr>
            <w:tcW w:w="1429" w:type="pct"/>
            <w:gridSpan w:val="13"/>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221" w:type="pct"/>
            <w:gridSpan w:val="16"/>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370" w:type="pct"/>
            <w:gridSpan w:val="19"/>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6"/>
          <w:wAfter w:w="977" w:type="pct"/>
          <w:trHeight w:val="480" w:hRule="atLeast"/>
        </w:trPr>
        <w:tc>
          <w:tcPr>
            <w:tcW w:w="2651" w:type="pct"/>
            <w:gridSpan w:val="29"/>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70" w:type="pct"/>
            <w:gridSpan w:val="19"/>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585" w:hRule="atLeast"/>
        </w:trPr>
        <w:tc>
          <w:tcPr>
            <w:tcW w:w="4022" w:type="pct"/>
            <w:gridSpan w:val="4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510" w:hRule="atLeast"/>
        </w:trPr>
        <w:tc>
          <w:tcPr>
            <w:tcW w:w="1429" w:type="pct"/>
            <w:gridSpan w:val="1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工程名称：消防工程</w:t>
            </w:r>
          </w:p>
        </w:tc>
        <w:tc>
          <w:tcPr>
            <w:tcW w:w="1221" w:type="pct"/>
            <w:gridSpan w:val="16"/>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1370" w:type="pct"/>
            <w:gridSpan w:val="19"/>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6"/>
          <w:wAfter w:w="977" w:type="pct"/>
          <w:trHeight w:val="360" w:hRule="atLeast"/>
        </w:trPr>
        <w:tc>
          <w:tcPr>
            <w:tcW w:w="252" w:type="pct"/>
            <w:gridSpan w:val="3"/>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51" w:type="pct"/>
            <w:gridSpan w:val="8"/>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24"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50" w:type="pct"/>
            <w:gridSpan w:val="10"/>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338"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32"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370" w:type="pct"/>
            <w:gridSpan w:val="19"/>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360" w:hRule="atLeast"/>
        </w:trPr>
        <w:tc>
          <w:tcPr>
            <w:tcW w:w="252" w:type="pct"/>
            <w:gridSpan w:val="3"/>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1" w:type="pct"/>
            <w:gridSpan w:val="8"/>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4"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0" w:type="pct"/>
            <w:gridSpan w:val="10"/>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38"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32"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49" w:type="pct"/>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315" w:type="pct"/>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510" w:hRule="atLeast"/>
        </w:trPr>
        <w:tc>
          <w:tcPr>
            <w:tcW w:w="252" w:type="pct"/>
            <w:gridSpan w:val="3"/>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1" w:type="pct"/>
            <w:gridSpan w:val="8"/>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4"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0" w:type="pct"/>
            <w:gridSpan w:val="10"/>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38"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32"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49" w:type="pct"/>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15" w:type="pct"/>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345"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接头 DN150</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285"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031002001001</w:t>
            </w: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管道支架</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名称: 管道支架</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960"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031201003001</w:t>
            </w: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1.除锈级别:轻锈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2.油漆品种:防锈漆、银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粉漆各两遍</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1635"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031201001001</w:t>
            </w: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管道刷油</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除锈级别: 轻绣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油漆品种: 樟丹漆、 银粉漆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涂刷遍数、漆膜厚度: 樟丹漆一遍、银粉漆两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遍</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282.6</w:t>
            </w: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285"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03B001</w:t>
            </w: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主机主板更换</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1.8通道主板更换</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1185"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03B002</w:t>
            </w: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损坏配件更换</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包含室内、室外所有与消防工程相关管道、配件、改造所产生的所有费用，确保消防系统的全面贯通，不留隐患</w:t>
            </w: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360"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360"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360" w:hRule="atLeast"/>
        </w:trPr>
        <w:tc>
          <w:tcPr>
            <w:tcW w:w="25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550"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3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4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360" w:hRule="atLeast"/>
        </w:trPr>
        <w:tc>
          <w:tcPr>
            <w:tcW w:w="3001" w:type="pct"/>
            <w:gridSpan w:val="3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360" w:hRule="atLeast"/>
        </w:trPr>
        <w:tc>
          <w:tcPr>
            <w:tcW w:w="3001" w:type="pct"/>
            <w:gridSpan w:val="3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360" w:hRule="atLeast"/>
        </w:trPr>
        <w:tc>
          <w:tcPr>
            <w:tcW w:w="3001" w:type="pct"/>
            <w:gridSpan w:val="3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15" w:type="pct"/>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pct"/>
            <w:gridSpan w:val="9"/>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525" w:hRule="atLeast"/>
        </w:trPr>
        <w:tc>
          <w:tcPr>
            <w:tcW w:w="4022" w:type="pct"/>
            <w:gridSpan w:val="48"/>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77" w:type="pct"/>
          <w:trHeight w:val="375" w:hRule="atLeast"/>
        </w:trPr>
        <w:tc>
          <w:tcPr>
            <w:tcW w:w="1429" w:type="pct"/>
            <w:gridSpan w:val="13"/>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221" w:type="pct"/>
            <w:gridSpan w:val="16"/>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370" w:type="pct"/>
            <w:gridSpan w:val="19"/>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3"/>
          <w:wBefore w:w="57" w:type="pct"/>
          <w:wAfter w:w="719" w:type="pct"/>
          <w:trHeight w:val="585" w:hRule="atLeast"/>
        </w:trPr>
        <w:tc>
          <w:tcPr>
            <w:tcW w:w="4222" w:type="pct"/>
            <w:gridSpan w:val="5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735" w:hRule="atLeast"/>
        </w:trPr>
        <w:tc>
          <w:tcPr>
            <w:tcW w:w="1551" w:type="pct"/>
            <w:gridSpan w:val="1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工程名称：消防工程</w:t>
            </w:r>
          </w:p>
        </w:tc>
        <w:tc>
          <w:tcPr>
            <w:tcW w:w="1592" w:type="pct"/>
            <w:gridSpan w:val="19"/>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标段：都兰县2022年教育质量提升工程消防工程</w:t>
            </w:r>
          </w:p>
        </w:tc>
        <w:tc>
          <w:tcPr>
            <w:tcW w:w="1078" w:type="pct"/>
            <w:gridSpan w:val="1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345" w:hRule="atLeast"/>
        </w:trPr>
        <w:tc>
          <w:tcPr>
            <w:tcW w:w="341" w:type="pct"/>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68"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520"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45" w:type="pct"/>
            <w:gridSpan w:val="1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516"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252"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390" w:type="pct"/>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调整费率(%)</w:t>
            </w:r>
          </w:p>
        </w:tc>
        <w:tc>
          <w:tcPr>
            <w:tcW w:w="687" w:type="pct"/>
            <w:gridSpan w:val="6"/>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315"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031302001001</w:t>
            </w: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0"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87"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510"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安全施工费</w:t>
            </w: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分部分项预算人工费+单价措施项目预算人工费</w:t>
            </w: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0"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87"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510"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文明施工费</w:t>
            </w: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分部分项预算人工费+单价措施项目预算人工费</w:t>
            </w: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0"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87"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510"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环境保护费</w:t>
            </w: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分部分项预算人工费+单价措施项目预算人工费</w:t>
            </w: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0"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87"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510"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临时设施费</w:t>
            </w: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分部分项预算人工费+单价措施项目预算人工费</w:t>
            </w: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0"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87"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510"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031302002001</w:t>
            </w: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分部分项预算人工费+单价措施项目预算人工费</w:t>
            </w: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w:t>
            </w: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0"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87"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510"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031302004001</w:t>
            </w: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分部分项预算人工费+单价措施项目预算人工费</w:t>
            </w: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0"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87"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510"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031302006001</w:t>
            </w: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已完工程及设备保护费</w:t>
            </w: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分部分项预算人工费+单价措施项目预算人工费</w:t>
            </w: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0"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87"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315"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0"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87"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315"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0"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87"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315"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315"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315"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315"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315"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315"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315"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315"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315" w:hRule="atLeast"/>
        </w:trPr>
        <w:tc>
          <w:tcPr>
            <w:tcW w:w="341"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2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285" w:hRule="atLeast"/>
        </w:trPr>
        <w:tc>
          <w:tcPr>
            <w:tcW w:w="2892" w:type="pct"/>
            <w:gridSpan w:val="3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252" w:type="pct"/>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4" w:type="pct"/>
            <w:gridSpan w:val="6"/>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285" w:hRule="atLeast"/>
        </w:trPr>
        <w:tc>
          <w:tcPr>
            <w:tcW w:w="1551" w:type="pct"/>
            <w:gridSpan w:val="1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2670" w:type="pct"/>
            <w:gridSpan w:val="33"/>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960" w:hRule="atLeast"/>
        </w:trPr>
        <w:tc>
          <w:tcPr>
            <w:tcW w:w="4222" w:type="pct"/>
            <w:gridSpan w:val="50"/>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960" w:hRule="atLeast"/>
        </w:trPr>
        <w:tc>
          <w:tcPr>
            <w:tcW w:w="4222" w:type="pct"/>
            <w:gridSpan w:val="50"/>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lang w:val="en-US" w:eastAsia="zh-CN"/>
              </w:rPr>
            </w:pPr>
          </w:p>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960" w:hRule="atLeast"/>
        </w:trPr>
        <w:tc>
          <w:tcPr>
            <w:tcW w:w="4222" w:type="pct"/>
            <w:gridSpan w:val="50"/>
            <w:tcBorders>
              <w:top w:val="nil"/>
              <w:left w:val="nil"/>
              <w:bottom w:val="nil"/>
              <w:right w:val="nil"/>
            </w:tcBorders>
            <w:shd w:val="clear" w:color="FFFFFF" w:fill="FFFFFF"/>
            <w:vAlign w:val="bottom"/>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57" w:type="pct"/>
          <w:wAfter w:w="719" w:type="pct"/>
          <w:trHeight w:val="285" w:hRule="atLeast"/>
        </w:trPr>
        <w:tc>
          <w:tcPr>
            <w:tcW w:w="1551" w:type="pct"/>
            <w:gridSpan w:val="17"/>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592" w:type="pct"/>
            <w:gridSpan w:val="19"/>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078" w:type="pct"/>
            <w:gridSpan w:val="1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585" w:hRule="atLeast"/>
        </w:trPr>
        <w:tc>
          <w:tcPr>
            <w:tcW w:w="4162" w:type="pct"/>
            <w:gridSpan w:val="4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735" w:hRule="atLeast"/>
        </w:trPr>
        <w:tc>
          <w:tcPr>
            <w:tcW w:w="1444" w:type="pct"/>
            <w:gridSpan w:val="1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工程名称：消防工程</w:t>
            </w:r>
          </w:p>
        </w:tc>
        <w:tc>
          <w:tcPr>
            <w:tcW w:w="1857" w:type="pct"/>
            <w:gridSpan w:val="2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标段：都兰县2022年教育质量提升工程消防工程</w:t>
            </w:r>
          </w:p>
        </w:tc>
        <w:tc>
          <w:tcPr>
            <w:tcW w:w="860" w:type="pct"/>
            <w:gridSpan w:val="9"/>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45" w:hRule="atLeast"/>
        </w:trPr>
        <w:tc>
          <w:tcPr>
            <w:tcW w:w="738" w:type="pct"/>
            <w:gridSpan w:val="7"/>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76" w:type="pct"/>
            <w:gridSpan w:val="18"/>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16"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526" w:type="pct"/>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结算金额(元)</w:t>
            </w:r>
          </w:p>
        </w:tc>
        <w:tc>
          <w:tcPr>
            <w:tcW w:w="803" w:type="pct"/>
            <w:gridSpan w:val="8"/>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材料暂估价</w:t>
            </w: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索赔与签证</w:t>
            </w: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73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6" w:type="pct"/>
            <w:gridSpan w:val="1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2315" w:type="pct"/>
            <w:gridSpan w:val="2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516" w:type="pct"/>
            <w:gridSpan w:val="6"/>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526" w:type="pct"/>
            <w:gridSpan w:val="10"/>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pct"/>
            <w:gridSpan w:val="8"/>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30" w:hRule="atLeast"/>
        </w:trPr>
        <w:tc>
          <w:tcPr>
            <w:tcW w:w="4162" w:type="pct"/>
            <w:gridSpan w:val="49"/>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注：材料（工程设备）暂估单价进入清单项目综合单价，此处不汇总。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75" w:hRule="atLeast"/>
        </w:trPr>
        <w:tc>
          <w:tcPr>
            <w:tcW w:w="1444" w:type="pct"/>
            <w:gridSpan w:val="15"/>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817" w:type="pct"/>
            <w:gridSpan w:val="2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900" w:type="pct"/>
            <w:gridSpan w:val="10"/>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795" w:hRule="atLeast"/>
        </w:trPr>
        <w:tc>
          <w:tcPr>
            <w:tcW w:w="4162" w:type="pct"/>
            <w:gridSpan w:val="49"/>
            <w:tcBorders>
              <w:top w:val="nil"/>
              <w:left w:val="nil"/>
              <w:bottom w:val="nil"/>
              <w:right w:val="nil"/>
            </w:tcBorders>
            <w:shd w:val="clear" w:color="FFFFFF"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570" w:hRule="atLeast"/>
        </w:trPr>
        <w:tc>
          <w:tcPr>
            <w:tcW w:w="1395" w:type="pct"/>
            <w:gridSpan w:val="1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工程名称：消防工程</w:t>
            </w:r>
          </w:p>
        </w:tc>
        <w:tc>
          <w:tcPr>
            <w:tcW w:w="1832" w:type="pct"/>
            <w:gridSpan w:val="2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标段：都兰县2022年教育质量提升工程消防工程</w:t>
            </w:r>
          </w:p>
        </w:tc>
        <w:tc>
          <w:tcPr>
            <w:tcW w:w="935" w:type="pct"/>
            <w:gridSpan w:val="11"/>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45" w:hRule="atLeast"/>
        </w:trPr>
        <w:tc>
          <w:tcPr>
            <w:tcW w:w="624" w:type="pct"/>
            <w:gridSpan w:val="6"/>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90" w:type="pct"/>
            <w:gridSpan w:val="19"/>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16"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526" w:type="pct"/>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c>
          <w:tcPr>
            <w:tcW w:w="803" w:type="pct"/>
            <w:gridSpan w:val="8"/>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1845" w:hRule="atLeast"/>
        </w:trPr>
        <w:tc>
          <w:tcPr>
            <w:tcW w:w="624" w:type="pct"/>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90" w:type="pct"/>
            <w:gridSpan w:val="1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工程优质费</w:t>
            </w: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1、计算基数为不含工程优质费的税前工程造价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2、费率参考鲁班奖3%,全国建筑工程装饰奖1.5%,江河源杯1%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45" w:hRule="atLeast"/>
        </w:trPr>
        <w:tc>
          <w:tcPr>
            <w:tcW w:w="624" w:type="pct"/>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0" w:type="pct"/>
            <w:gridSpan w:val="1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45" w:hRule="atLeast"/>
        </w:trPr>
        <w:tc>
          <w:tcPr>
            <w:tcW w:w="624" w:type="pct"/>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0" w:type="pct"/>
            <w:gridSpan w:val="1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45" w:hRule="atLeast"/>
        </w:trPr>
        <w:tc>
          <w:tcPr>
            <w:tcW w:w="624" w:type="pct"/>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0" w:type="pct"/>
            <w:gridSpan w:val="1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45" w:hRule="atLeast"/>
        </w:trPr>
        <w:tc>
          <w:tcPr>
            <w:tcW w:w="624" w:type="pct"/>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0" w:type="pct"/>
            <w:gridSpan w:val="1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45" w:hRule="atLeast"/>
        </w:trPr>
        <w:tc>
          <w:tcPr>
            <w:tcW w:w="624" w:type="pct"/>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0" w:type="pct"/>
            <w:gridSpan w:val="1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45" w:hRule="atLeast"/>
        </w:trPr>
        <w:tc>
          <w:tcPr>
            <w:tcW w:w="624" w:type="pct"/>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0" w:type="pct"/>
            <w:gridSpan w:val="1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45" w:hRule="atLeast"/>
        </w:trPr>
        <w:tc>
          <w:tcPr>
            <w:tcW w:w="624" w:type="pct"/>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0" w:type="pct"/>
            <w:gridSpan w:val="1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45" w:hRule="atLeast"/>
        </w:trPr>
        <w:tc>
          <w:tcPr>
            <w:tcW w:w="624" w:type="pct"/>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0" w:type="pct"/>
            <w:gridSpan w:val="1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45" w:hRule="atLeast"/>
        </w:trPr>
        <w:tc>
          <w:tcPr>
            <w:tcW w:w="624" w:type="pct"/>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0" w:type="pct"/>
            <w:gridSpan w:val="1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45" w:hRule="atLeast"/>
        </w:trPr>
        <w:tc>
          <w:tcPr>
            <w:tcW w:w="624" w:type="pct"/>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0" w:type="pct"/>
            <w:gridSpan w:val="1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45" w:hRule="atLeast"/>
        </w:trPr>
        <w:tc>
          <w:tcPr>
            <w:tcW w:w="624" w:type="pct"/>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0" w:type="pct"/>
            <w:gridSpan w:val="1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45" w:hRule="atLeast"/>
        </w:trPr>
        <w:tc>
          <w:tcPr>
            <w:tcW w:w="624" w:type="pct"/>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0" w:type="pct"/>
            <w:gridSpan w:val="1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45" w:hRule="atLeast"/>
        </w:trPr>
        <w:tc>
          <w:tcPr>
            <w:tcW w:w="624" w:type="pct"/>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0" w:type="pct"/>
            <w:gridSpan w:val="1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6"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45" w:hRule="atLeast"/>
        </w:trPr>
        <w:tc>
          <w:tcPr>
            <w:tcW w:w="2831" w:type="pct"/>
            <w:gridSpan w:val="31"/>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526" w:type="pct"/>
            <w:gridSpan w:val="10"/>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4162" w:type="pct"/>
            <w:gridSpan w:val="49"/>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注：此表由招标人填写，如不能详列，也可只列暂列金额总额，投标人应将上述暂列金额计入投标总价中。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15" w:hRule="atLeast"/>
        </w:trPr>
        <w:tc>
          <w:tcPr>
            <w:tcW w:w="1395" w:type="pct"/>
            <w:gridSpan w:val="1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2" w:type="pct"/>
            <w:gridSpan w:val="24"/>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5" w:type="pct"/>
            <w:gridSpan w:val="11"/>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117" w:type="pct"/>
          <w:wAfter w:w="719" w:type="pct"/>
          <w:trHeight w:val="585" w:hRule="atLeast"/>
        </w:trPr>
        <w:tc>
          <w:tcPr>
            <w:tcW w:w="4163" w:type="pct"/>
            <w:gridSpan w:val="5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材料（工程设备）暂估单价及调整表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117" w:type="pct"/>
          <w:wAfter w:w="719" w:type="pct"/>
          <w:trHeight w:val="735" w:hRule="atLeast"/>
        </w:trPr>
        <w:tc>
          <w:tcPr>
            <w:tcW w:w="1590" w:type="pct"/>
            <w:gridSpan w:val="18"/>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工程名称：消防工程</w:t>
            </w:r>
          </w:p>
        </w:tc>
        <w:tc>
          <w:tcPr>
            <w:tcW w:w="1780" w:type="pct"/>
            <w:gridSpan w:val="24"/>
            <w:tcBorders>
              <w:top w:val="nil"/>
              <w:left w:val="nil"/>
              <w:bottom w:val="nil"/>
              <w:right w:val="nil"/>
            </w:tcBorders>
            <w:shd w:val="clear" w:color="FFFFFF"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标段：都兰县2022年教育质量提升工程消防工程</w:t>
            </w:r>
          </w:p>
        </w:tc>
        <w:tc>
          <w:tcPr>
            <w:tcW w:w="791" w:type="pct"/>
            <w:gridSpan w:val="8"/>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45" w:hRule="atLeast"/>
        </w:trPr>
        <w:tc>
          <w:tcPr>
            <w:tcW w:w="240" w:type="pct"/>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03" w:type="pct"/>
            <w:gridSpan w:val="10"/>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材料(工程设备)名称、规格、型号</w:t>
            </w:r>
          </w:p>
        </w:tc>
        <w:tc>
          <w:tcPr>
            <w:tcW w:w="391" w:type="pct"/>
            <w:gridSpan w:val="8"/>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80"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65"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暂估(元)</w:t>
            </w:r>
          </w:p>
        </w:tc>
        <w:tc>
          <w:tcPr>
            <w:tcW w:w="590" w:type="pct"/>
            <w:gridSpan w:val="1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确认(元)</w:t>
            </w:r>
          </w:p>
        </w:tc>
        <w:tc>
          <w:tcPr>
            <w:tcW w:w="39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差额±(元)</w:t>
            </w:r>
          </w:p>
        </w:tc>
        <w:tc>
          <w:tcPr>
            <w:tcW w:w="251" w:type="pct"/>
            <w:gridSpan w:val="3"/>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285" w:hRule="atLeast"/>
        </w:trPr>
        <w:tc>
          <w:tcPr>
            <w:tcW w:w="240"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91" w:type="pct"/>
            <w:gridSpan w:val="8"/>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w:t>
            </w: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确认</w:t>
            </w: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315" w:hRule="atLeast"/>
        </w:trPr>
        <w:tc>
          <w:tcPr>
            <w:tcW w:w="24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1"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7" w:type="pct"/>
          <w:wAfter w:w="494" w:type="pct"/>
          <w:trHeight w:val="285" w:hRule="atLeast"/>
        </w:trPr>
        <w:tc>
          <w:tcPr>
            <w:tcW w:w="1735" w:type="pct"/>
            <w:gridSpan w:val="20"/>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9"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9"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7" w:type="pct"/>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3" w:type="pct"/>
            <w:gridSpan w:val="8"/>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1"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9" w:type="pct"/>
            <w:gridSpan w:val="4"/>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117" w:type="pct"/>
          <w:wAfter w:w="719" w:type="pct"/>
          <w:trHeight w:val="540" w:hRule="atLeast"/>
        </w:trPr>
        <w:tc>
          <w:tcPr>
            <w:tcW w:w="4163" w:type="pct"/>
            <w:gridSpan w:val="50"/>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注：1.此表由招标人填写“暂估单价”，并在备注栏说明暂估价的材料、工程设备拟用在那些清单项目上，投标人应将上述材料、工程设备暂估单价计入工程量清单综合单价报价中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117" w:type="pct"/>
          <w:wAfter w:w="719" w:type="pct"/>
          <w:trHeight w:val="285" w:hRule="atLeast"/>
        </w:trPr>
        <w:tc>
          <w:tcPr>
            <w:tcW w:w="1590" w:type="pct"/>
            <w:gridSpan w:val="18"/>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780" w:type="pct"/>
            <w:gridSpan w:val="2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791" w:type="pct"/>
            <w:gridSpan w:val="8"/>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585" w:hRule="atLeast"/>
        </w:trPr>
        <w:tc>
          <w:tcPr>
            <w:tcW w:w="4018" w:type="pct"/>
            <w:gridSpan w:val="4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专业工程暂估价及结算价表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735" w:hRule="atLeast"/>
        </w:trPr>
        <w:tc>
          <w:tcPr>
            <w:tcW w:w="1540" w:type="pct"/>
            <w:gridSpan w:val="1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工程名称：消防工程</w:t>
            </w:r>
          </w:p>
        </w:tc>
        <w:tc>
          <w:tcPr>
            <w:tcW w:w="1830" w:type="pct"/>
            <w:gridSpan w:val="2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标段：都兰县2022年教育质量提升工程消防工程</w:t>
            </w:r>
          </w:p>
        </w:tc>
        <w:tc>
          <w:tcPr>
            <w:tcW w:w="647"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45" w:hRule="atLeast"/>
        </w:trPr>
        <w:tc>
          <w:tcPr>
            <w:tcW w:w="397" w:type="pct"/>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80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931" w:type="pct"/>
            <w:gridSpan w:val="1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工程内容</w:t>
            </w:r>
          </w:p>
        </w:tc>
        <w:tc>
          <w:tcPr>
            <w:tcW w:w="307"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暂估金额（元）</w:t>
            </w:r>
          </w:p>
        </w:tc>
        <w:tc>
          <w:tcPr>
            <w:tcW w:w="300"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结算金额(元)</w:t>
            </w:r>
          </w:p>
        </w:tc>
        <w:tc>
          <w:tcPr>
            <w:tcW w:w="277"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差额±(元)</w:t>
            </w:r>
          </w:p>
        </w:tc>
        <w:tc>
          <w:tcPr>
            <w:tcW w:w="1001" w:type="pct"/>
            <w:gridSpan w:val="13"/>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523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诺木洪幼儿园消防设计测评部分</w:t>
            </w: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标单位在中标后委托具有符合中标单位在中标后提供切实可行的设计方案及图纸，指导后续施工，并向建设方提交工程量清单和设计图纸；同时对整体大楼的消防系统进行详细且真实的测评工作，并对测评发现的问题提供可行方案，并督促承建单位进行整改，整改后进行整体复测，确保大楼消防系统全部测试通过，并协助进行消防验收工作，确保消防系统通过验收，包含在此过程中产生的所有费用。</w:t>
            </w: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17" w:type="pct"/>
          <w:wAfter w:w="863" w:type="pct"/>
          <w:trHeight w:val="315" w:hRule="atLeast"/>
        </w:trPr>
        <w:tc>
          <w:tcPr>
            <w:tcW w:w="397"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1" w:type="pct"/>
            <w:gridSpan w:val="1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7" w:type="pct"/>
          <w:trHeight w:val="285" w:hRule="atLeast"/>
        </w:trPr>
        <w:tc>
          <w:tcPr>
            <w:tcW w:w="2132" w:type="pct"/>
            <w:gridSpan w:val="2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307"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300"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7" w:type="pct"/>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5" w:type="pct"/>
            <w:gridSpan w:val="18"/>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90" w:hRule="atLeast"/>
        </w:trPr>
        <w:tc>
          <w:tcPr>
            <w:tcW w:w="4162" w:type="pct"/>
            <w:gridSpan w:val="49"/>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注：此表“暂估金额”由招标人填写，投标人应将“暂估金额”计入投标总价中。结算时按合同约定结算金额填写。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3"/>
          <w:wBefore w:w="117" w:type="pct"/>
          <w:wAfter w:w="719" w:type="pct"/>
          <w:trHeight w:val="375" w:hRule="atLeast"/>
        </w:trPr>
        <w:tc>
          <w:tcPr>
            <w:tcW w:w="1540" w:type="pct"/>
            <w:gridSpan w:val="17"/>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830" w:type="pct"/>
            <w:gridSpan w:val="25"/>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791" w:type="pct"/>
            <w:gridSpan w:val="7"/>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585" w:hRule="atLeast"/>
        </w:trPr>
        <w:tc>
          <w:tcPr>
            <w:tcW w:w="4138" w:type="pct"/>
            <w:gridSpan w:val="4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（十六）规费、税金项目计价表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510" w:hRule="atLeast"/>
        </w:trPr>
        <w:tc>
          <w:tcPr>
            <w:tcW w:w="1590" w:type="pct"/>
            <w:gridSpan w:val="18"/>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工程名称：消防工程</w:t>
            </w:r>
          </w:p>
        </w:tc>
        <w:tc>
          <w:tcPr>
            <w:tcW w:w="1608" w:type="pct"/>
            <w:gridSpan w:val="19"/>
            <w:tcBorders>
              <w:top w:val="nil"/>
              <w:left w:val="nil"/>
              <w:bottom w:val="nil"/>
              <w:right w:val="nil"/>
            </w:tcBorders>
            <w:shd w:val="clear" w:color="FFFFFF"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标段：都兰县2022年教育质量提升工程消防工程</w:t>
            </w:r>
          </w:p>
        </w:tc>
        <w:tc>
          <w:tcPr>
            <w:tcW w:w="939" w:type="pct"/>
            <w:gridSpan w:val="11"/>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330" w:hRule="atLeast"/>
        </w:trPr>
        <w:tc>
          <w:tcPr>
            <w:tcW w:w="510" w:type="pct"/>
            <w:gridSpan w:val="5"/>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24" w:type="pct"/>
            <w:gridSpan w:val="1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358" w:type="pct"/>
            <w:gridSpan w:val="1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377" w:type="pct"/>
            <w:gridSpan w:val="9"/>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计算基数</w:t>
            </w:r>
          </w:p>
        </w:tc>
        <w:tc>
          <w:tcPr>
            <w:tcW w:w="468"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298" w:type="pct"/>
            <w:gridSpan w:val="3"/>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w:t>
            </w: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w:t>
            </w: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失业保险费</w:t>
            </w: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医疗保险费和生育保险费</w:t>
            </w: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工伤保险费</w:t>
            </w: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w:t>
            </w: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按实际发生额计算</w:t>
            </w: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510"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分部分项工程量清单项目费+措施项目费+其他项目费+规费</w:t>
            </w: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17" w:type="pct"/>
          <w:wAfter w:w="744" w:type="pct"/>
          <w:trHeight w:val="285" w:hRule="atLeast"/>
        </w:trPr>
        <w:tc>
          <w:tcPr>
            <w:tcW w:w="51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4"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7"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17" w:type="pct"/>
          <w:wAfter w:w="744" w:type="pct"/>
          <w:trHeight w:val="390" w:hRule="atLeast"/>
        </w:trPr>
        <w:tc>
          <w:tcPr>
            <w:tcW w:w="3839" w:type="pct"/>
            <w:gridSpan w:val="4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98" w:type="pct"/>
            <w:gridSpan w:val="3"/>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17" w:type="pct"/>
          <w:wAfter w:w="744" w:type="pct"/>
          <w:trHeight w:val="285" w:hRule="atLeast"/>
        </w:trPr>
        <w:tc>
          <w:tcPr>
            <w:tcW w:w="1590" w:type="pct"/>
            <w:gridSpan w:val="18"/>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1604" w:type="pct"/>
            <w:gridSpan w:val="18"/>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943" w:type="pct"/>
            <w:gridSpan w:val="1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17" w:type="pct"/>
          <w:wAfter w:w="744" w:type="pct"/>
          <w:trHeight w:val="285" w:hRule="atLeast"/>
        </w:trPr>
        <w:tc>
          <w:tcPr>
            <w:tcW w:w="1590" w:type="pct"/>
            <w:gridSpan w:val="18"/>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604" w:type="pct"/>
            <w:gridSpan w:val="18"/>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943" w:type="pct"/>
            <w:gridSpan w:val="1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pStyle w:val="6"/>
        <w:ind w:left="0" w:leftChars="0" w:firstLine="0" w:firstLineChars="0"/>
        <w:rPr>
          <w:rFonts w:hint="eastAsia" w:eastAsia="宋体"/>
          <w:color w:val="000000"/>
          <w:lang w:eastAsia="zh-CN"/>
        </w:rPr>
        <w:sectPr>
          <w:headerReference r:id="rId7" w:type="default"/>
          <w:footerReference r:id="rId8" w:type="default"/>
          <w:footnotePr>
            <w:pos w:val="beneathText"/>
          </w:footnotePr>
          <w:pgSz w:w="11906" w:h="16838"/>
          <w:pgMar w:top="1560" w:right="1531" w:bottom="922" w:left="1588" w:header="1021" w:footer="866" w:gutter="0"/>
          <w:cols w:space="720" w:num="1"/>
          <w:docGrid w:linePitch="312" w:charSpace="0"/>
        </w:sectPr>
      </w:pPr>
      <w:r>
        <w:rPr>
          <w:rFonts w:hint="eastAsia" w:eastAsia="宋体"/>
          <w:color w:val="000000"/>
          <w:lang w:eastAsia="zh-CN"/>
        </w:rPr>
        <w:drawing>
          <wp:anchor distT="0" distB="0" distL="114300" distR="114300" simplePos="0" relativeHeight="251659264" behindDoc="1" locked="0" layoutInCell="1" allowOverlap="1">
            <wp:simplePos x="0" y="0"/>
            <wp:positionH relativeFrom="column">
              <wp:posOffset>-243840</wp:posOffset>
            </wp:positionH>
            <wp:positionV relativeFrom="paragraph">
              <wp:posOffset>9745345</wp:posOffset>
            </wp:positionV>
            <wp:extent cx="5574030" cy="7866380"/>
            <wp:effectExtent l="0" t="0" r="3810" b="12700"/>
            <wp:wrapNone/>
            <wp:docPr id="2" name="图片 21" descr="城北区中医院及小桥卫生服务中心综合服务楼迁建-学术报告厅装饰工程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城北区中医院及小桥卫生服务中心综合服务楼迁建-学术报告厅装饰工程_03"/>
                    <pic:cNvPicPr>
                      <a:picLocks noChangeAspect="1"/>
                    </pic:cNvPicPr>
                  </pic:nvPicPr>
                  <pic:blipFill>
                    <a:blip r:embed="rId10"/>
                    <a:stretch>
                      <a:fillRect/>
                    </a:stretch>
                  </pic:blipFill>
                  <pic:spPr>
                    <a:xfrm>
                      <a:off x="0" y="0"/>
                      <a:ext cx="5574030" cy="7866380"/>
                    </a:xfrm>
                    <a:prstGeom prst="rect">
                      <a:avLst/>
                    </a:prstGeom>
                    <a:noFill/>
                    <a:ln>
                      <a:noFill/>
                    </a:ln>
                  </pic:spPr>
                </pic:pic>
              </a:graphicData>
            </a:graphic>
          </wp:anchor>
        </w:drawing>
      </w:r>
      <w:r>
        <w:rPr>
          <w:rFonts w:hint="eastAsia" w:eastAsia="宋体"/>
          <w:color w:val="000000"/>
          <w:lang w:eastAsia="zh-CN"/>
        </w:rPr>
        <w:drawing>
          <wp:anchor distT="0" distB="0" distL="114300" distR="114300" simplePos="0" relativeHeight="251660288" behindDoc="1" locked="0" layoutInCell="1" allowOverlap="1">
            <wp:simplePos x="0" y="0"/>
            <wp:positionH relativeFrom="column">
              <wp:posOffset>-243840</wp:posOffset>
            </wp:positionH>
            <wp:positionV relativeFrom="paragraph">
              <wp:posOffset>9745345</wp:posOffset>
            </wp:positionV>
            <wp:extent cx="5574030" cy="7866380"/>
            <wp:effectExtent l="0" t="0" r="3810" b="12700"/>
            <wp:wrapNone/>
            <wp:docPr id="6" name="图片 28" descr="城北区中医院及小桥卫生服务中心综合服务楼迁建-学术报告厅装饰工程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8" descr="城北区中医院及小桥卫生服务中心综合服务楼迁建-学术报告厅装饰工程_03"/>
                    <pic:cNvPicPr>
                      <a:picLocks noChangeAspect="1"/>
                    </pic:cNvPicPr>
                  </pic:nvPicPr>
                  <pic:blipFill>
                    <a:blip r:embed="rId10"/>
                    <a:stretch>
                      <a:fillRect/>
                    </a:stretch>
                  </pic:blipFill>
                  <pic:spPr>
                    <a:xfrm>
                      <a:off x="0" y="0"/>
                      <a:ext cx="5574030" cy="7866380"/>
                    </a:xfrm>
                    <a:prstGeom prst="rect">
                      <a:avLst/>
                    </a:prstGeom>
                    <a:noFill/>
                    <a:ln>
                      <a:noFill/>
                    </a:ln>
                  </pic:spPr>
                </pic:pic>
              </a:graphicData>
            </a:graphic>
          </wp:anchor>
        </w:drawing>
      </w:r>
    </w:p>
    <w:p>
      <w:pPr>
        <w:ind w:left="0" w:leftChars="0" w:firstLine="0" w:firstLineChars="0"/>
        <w:rPr>
          <w:rFonts w:hint="eastAsia"/>
        </w:rPr>
      </w:pPr>
    </w:p>
    <w:sectPr>
      <w:footnotePr>
        <w:pos w:val="beneathText"/>
      </w:footnotePr>
      <w:pgSz w:w="11906" w:h="16838"/>
      <w:pgMar w:top="1560" w:right="1531" w:bottom="922" w:left="1588" w:header="1021" w:footer="866"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82"/>
      <w:jc w:val="center"/>
    </w:pPr>
    <w:r>
      <w:rPr>
        <w:rFonts w:ascii="宋体" w:hAnsi="宋体" w:cs="宋体"/>
        <w:b/>
        <w:sz w:val="24"/>
        <w:szCs w:val="24"/>
      </w:rPr>
      <w:fldChar w:fldCharType="begin"/>
    </w:r>
    <w:r>
      <w:rPr>
        <w:rFonts w:ascii="宋体" w:hAnsi="宋体" w:cs="宋体"/>
        <w:b/>
        <w:sz w:val="24"/>
        <w:szCs w:val="24"/>
      </w:rPr>
      <w:instrText xml:space="preserve"> PAGE </w:instrText>
    </w:r>
    <w:r>
      <w:rPr>
        <w:rFonts w:ascii="宋体" w:hAnsi="宋体" w:cs="宋体"/>
        <w:b/>
        <w:sz w:val="24"/>
        <w:szCs w:val="24"/>
      </w:rPr>
      <w:fldChar w:fldCharType="separate"/>
    </w:r>
    <w:r>
      <w:rPr>
        <w:rFonts w:ascii="宋体" w:hAnsi="宋体" w:cs="宋体"/>
        <w:b/>
        <w:sz w:val="24"/>
        <w:szCs w:val="24"/>
      </w:rPr>
      <w:t>64</w:t>
    </w:r>
    <w:r>
      <w:rPr>
        <w:rFonts w:ascii="宋体" w:hAnsi="宋体" w:cs="宋体"/>
        <w:b/>
        <w:sz w:val="24"/>
        <w:szCs w:val="24"/>
      </w:rPr>
      <w:fldChar w:fldCharType="end"/>
    </w:r>
    <w:r>
      <w:rPr>
        <w:rFonts w:eastAsia="Times New Roman"/>
        <w:sz w:val="24"/>
        <w:szCs w:val="24"/>
        <w:lang w:val="zh-CN"/>
      </w:rPr>
      <w:t xml:space="preserve"> </w:t>
    </w:r>
  </w:p>
  <w:p>
    <w:pPr>
      <w:pStyle w:val="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82"/>
      <w:jc w:val="center"/>
    </w:pPr>
    <w:r>
      <w:rPr>
        <w:rFonts w:ascii="宋体" w:hAnsi="宋体" w:cs="宋体"/>
        <w:b/>
        <w:sz w:val="24"/>
        <w:szCs w:val="24"/>
      </w:rPr>
      <w:fldChar w:fldCharType="begin"/>
    </w:r>
    <w:r>
      <w:rPr>
        <w:rFonts w:ascii="宋体" w:hAnsi="宋体" w:cs="宋体"/>
        <w:b/>
        <w:sz w:val="24"/>
        <w:szCs w:val="24"/>
      </w:rPr>
      <w:instrText xml:space="preserve"> PAGE </w:instrText>
    </w:r>
    <w:r>
      <w:rPr>
        <w:rFonts w:ascii="宋体" w:hAnsi="宋体" w:cs="宋体"/>
        <w:b/>
        <w:sz w:val="24"/>
        <w:szCs w:val="24"/>
      </w:rPr>
      <w:fldChar w:fldCharType="separate"/>
    </w:r>
    <w:r>
      <w:rPr>
        <w:rFonts w:ascii="宋体" w:hAnsi="宋体" w:cs="宋体"/>
        <w:b/>
        <w:sz w:val="24"/>
        <w:szCs w:val="24"/>
      </w:rPr>
      <w:t>64</w:t>
    </w:r>
    <w:r>
      <w:rPr>
        <w:rFonts w:ascii="宋体" w:hAnsi="宋体" w:cs="宋体"/>
        <w:b/>
        <w:sz w:val="24"/>
        <w:szCs w:val="24"/>
      </w:rPr>
      <w:fldChar w:fldCharType="end"/>
    </w:r>
    <w:r>
      <w:rPr>
        <w:rFonts w:eastAsia="Times New Roman"/>
        <w:sz w:val="24"/>
        <w:szCs w:val="24"/>
        <w:lang w:val="zh-CN"/>
      </w:rPr>
      <w:t xml:space="preserve"> </w:t>
    </w:r>
  </w:p>
  <w:p>
    <w:pPr>
      <w:pStyle w:val="9"/>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uto"/>
      <w:ind w:firstLine="360"/>
      <w:jc w:val="both"/>
      <w:rPr>
        <w:rFonts w:hint="eastAsia" w:eastAsia="宋体"/>
        <w:u w:val="none"/>
        <w:lang w:eastAsia="zh-CN"/>
      </w:rPr>
    </w:pPr>
    <w:r>
      <w:rPr>
        <w:rFonts w:hint="eastAsia" w:eastAsia="Times New Roman"/>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uto"/>
      <w:ind w:firstLine="301"/>
      <w:jc w:val="both"/>
    </w:pPr>
    <w:r>
      <w:rPr>
        <w:rFonts w:hint="eastAsia" w:ascii="宋体" w:hAnsi="宋体" w:cs="宋体"/>
        <w:b/>
        <w:b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lvlText w:val="第%1节"/>
      <w:lvlJc w:val="left"/>
      <w:pPr>
        <w:tabs>
          <w:tab w:val="left" w:pos="0"/>
        </w:tabs>
        <w:ind w:left="720" w:hanging="7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2B6DE9EB"/>
    <w:multiLevelType w:val="singleLevel"/>
    <w:tmpl w:val="2B6DE9EB"/>
    <w:lvl w:ilvl="0" w:tentative="0">
      <w:start w:val="7"/>
      <w:numFmt w:val="chineseCounting"/>
      <w:suff w:val="space"/>
      <w:lvlText w:val="第%1部分"/>
      <w:lvlJc w:val="left"/>
      <w:rPr>
        <w:rFonts w:hint="eastAsia"/>
      </w:rPr>
    </w:lvl>
  </w:abstractNum>
  <w:abstractNum w:abstractNumId="2">
    <w:nsid w:val="47524455"/>
    <w:multiLevelType w:val="singleLevel"/>
    <w:tmpl w:val="47524455"/>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hyphenationZone w:val="360"/>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footnotePr>
    <w:pos w:val="beneathText"/>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NWIwMzkwZTExZTZjODNiOTA5MmQzMjMwZmVkNzEifQ=="/>
  </w:docVars>
  <w:rsids>
    <w:rsidRoot w:val="00917AA6"/>
    <w:rsid w:val="00021C28"/>
    <w:rsid w:val="00030445"/>
    <w:rsid w:val="000369D5"/>
    <w:rsid w:val="00037EA5"/>
    <w:rsid w:val="000B552D"/>
    <w:rsid w:val="000E5270"/>
    <w:rsid w:val="0010254A"/>
    <w:rsid w:val="00242186"/>
    <w:rsid w:val="002B30AA"/>
    <w:rsid w:val="002D101E"/>
    <w:rsid w:val="002E2C13"/>
    <w:rsid w:val="002E6C86"/>
    <w:rsid w:val="002F244A"/>
    <w:rsid w:val="00340279"/>
    <w:rsid w:val="0035449B"/>
    <w:rsid w:val="00356CB4"/>
    <w:rsid w:val="0036452C"/>
    <w:rsid w:val="003C5EB9"/>
    <w:rsid w:val="00414362"/>
    <w:rsid w:val="00421AAB"/>
    <w:rsid w:val="004E5C34"/>
    <w:rsid w:val="00547B0A"/>
    <w:rsid w:val="00603209"/>
    <w:rsid w:val="006A32C1"/>
    <w:rsid w:val="006D4772"/>
    <w:rsid w:val="00716E95"/>
    <w:rsid w:val="00753400"/>
    <w:rsid w:val="0075645F"/>
    <w:rsid w:val="007B2DEA"/>
    <w:rsid w:val="00817C78"/>
    <w:rsid w:val="008A5FE8"/>
    <w:rsid w:val="00917AA6"/>
    <w:rsid w:val="00930106"/>
    <w:rsid w:val="009C78B0"/>
    <w:rsid w:val="009E50B8"/>
    <w:rsid w:val="00A3216F"/>
    <w:rsid w:val="00A52D61"/>
    <w:rsid w:val="00A65EA7"/>
    <w:rsid w:val="00A851E6"/>
    <w:rsid w:val="00B742CE"/>
    <w:rsid w:val="00BC2C88"/>
    <w:rsid w:val="00C42334"/>
    <w:rsid w:val="00CA6AA8"/>
    <w:rsid w:val="00CD1F8B"/>
    <w:rsid w:val="00DA482A"/>
    <w:rsid w:val="00ED33D8"/>
    <w:rsid w:val="00F648EA"/>
    <w:rsid w:val="00F90167"/>
    <w:rsid w:val="00F90EE1"/>
    <w:rsid w:val="010A29DC"/>
    <w:rsid w:val="012C6A9D"/>
    <w:rsid w:val="01326485"/>
    <w:rsid w:val="018635E7"/>
    <w:rsid w:val="01A13526"/>
    <w:rsid w:val="02BD37A4"/>
    <w:rsid w:val="032770CF"/>
    <w:rsid w:val="03362040"/>
    <w:rsid w:val="0420219B"/>
    <w:rsid w:val="051A432A"/>
    <w:rsid w:val="057C454B"/>
    <w:rsid w:val="063A2B85"/>
    <w:rsid w:val="066C16CB"/>
    <w:rsid w:val="06BD22D9"/>
    <w:rsid w:val="071344A7"/>
    <w:rsid w:val="0725323F"/>
    <w:rsid w:val="0A8561BE"/>
    <w:rsid w:val="0AD43DFB"/>
    <w:rsid w:val="0AFD2C6A"/>
    <w:rsid w:val="0B8D2240"/>
    <w:rsid w:val="0CA021F4"/>
    <w:rsid w:val="0CA17C9B"/>
    <w:rsid w:val="0D274294"/>
    <w:rsid w:val="0DCB104E"/>
    <w:rsid w:val="0E386FF7"/>
    <w:rsid w:val="0FC14BAE"/>
    <w:rsid w:val="0FD77F2D"/>
    <w:rsid w:val="0FF1514F"/>
    <w:rsid w:val="109E0C7B"/>
    <w:rsid w:val="10B362E0"/>
    <w:rsid w:val="10CB7366"/>
    <w:rsid w:val="110F1949"/>
    <w:rsid w:val="11D51A37"/>
    <w:rsid w:val="11E64458"/>
    <w:rsid w:val="1319260B"/>
    <w:rsid w:val="13833F28"/>
    <w:rsid w:val="14C36CD2"/>
    <w:rsid w:val="151B001E"/>
    <w:rsid w:val="154716B1"/>
    <w:rsid w:val="15E45152"/>
    <w:rsid w:val="15F63AF0"/>
    <w:rsid w:val="173B6FF4"/>
    <w:rsid w:val="18782BED"/>
    <w:rsid w:val="1912263B"/>
    <w:rsid w:val="19516FA3"/>
    <w:rsid w:val="1A98650B"/>
    <w:rsid w:val="1B57312E"/>
    <w:rsid w:val="1BA5484A"/>
    <w:rsid w:val="1D43087F"/>
    <w:rsid w:val="1D4722A6"/>
    <w:rsid w:val="1EE12B77"/>
    <w:rsid w:val="1F0A0F96"/>
    <w:rsid w:val="1F613653"/>
    <w:rsid w:val="20F20966"/>
    <w:rsid w:val="21C9001D"/>
    <w:rsid w:val="23416D2A"/>
    <w:rsid w:val="234A05BF"/>
    <w:rsid w:val="23AB2D8B"/>
    <w:rsid w:val="241C3EC1"/>
    <w:rsid w:val="2431590F"/>
    <w:rsid w:val="24453031"/>
    <w:rsid w:val="247973AD"/>
    <w:rsid w:val="24A96442"/>
    <w:rsid w:val="25D92A29"/>
    <w:rsid w:val="261C4494"/>
    <w:rsid w:val="262122A4"/>
    <w:rsid w:val="26C1503C"/>
    <w:rsid w:val="26C87749"/>
    <w:rsid w:val="270163B0"/>
    <w:rsid w:val="276C6EC1"/>
    <w:rsid w:val="27D43A93"/>
    <w:rsid w:val="286363AA"/>
    <w:rsid w:val="296A3769"/>
    <w:rsid w:val="2A682EA1"/>
    <w:rsid w:val="2AEE117E"/>
    <w:rsid w:val="2BB96277"/>
    <w:rsid w:val="2C082B36"/>
    <w:rsid w:val="2C385DA0"/>
    <w:rsid w:val="2D713F57"/>
    <w:rsid w:val="2DD85145"/>
    <w:rsid w:val="2E5D564A"/>
    <w:rsid w:val="2E70537D"/>
    <w:rsid w:val="2FC35981"/>
    <w:rsid w:val="313D20C6"/>
    <w:rsid w:val="31864EB8"/>
    <w:rsid w:val="319B08D4"/>
    <w:rsid w:val="3217541F"/>
    <w:rsid w:val="33292772"/>
    <w:rsid w:val="33354DE7"/>
    <w:rsid w:val="36653C36"/>
    <w:rsid w:val="377F0D27"/>
    <w:rsid w:val="385B1F5A"/>
    <w:rsid w:val="38D62BC9"/>
    <w:rsid w:val="38EC5F48"/>
    <w:rsid w:val="39572C55"/>
    <w:rsid w:val="39B82522"/>
    <w:rsid w:val="39B90520"/>
    <w:rsid w:val="3A0A2938"/>
    <w:rsid w:val="3A500759"/>
    <w:rsid w:val="3AFB06C4"/>
    <w:rsid w:val="3B653D90"/>
    <w:rsid w:val="3B7D22E5"/>
    <w:rsid w:val="3C1F5F32"/>
    <w:rsid w:val="3D017D77"/>
    <w:rsid w:val="3D660333"/>
    <w:rsid w:val="3E4879CA"/>
    <w:rsid w:val="3F832C5F"/>
    <w:rsid w:val="40580367"/>
    <w:rsid w:val="40582115"/>
    <w:rsid w:val="41912047"/>
    <w:rsid w:val="42426AF2"/>
    <w:rsid w:val="42E43498"/>
    <w:rsid w:val="42FF6381"/>
    <w:rsid w:val="44556498"/>
    <w:rsid w:val="448B4511"/>
    <w:rsid w:val="44F73A27"/>
    <w:rsid w:val="452C672B"/>
    <w:rsid w:val="456847EA"/>
    <w:rsid w:val="46214C09"/>
    <w:rsid w:val="46A022E9"/>
    <w:rsid w:val="46BC1245"/>
    <w:rsid w:val="4770243A"/>
    <w:rsid w:val="47DA70CF"/>
    <w:rsid w:val="47FC5A7C"/>
    <w:rsid w:val="48136A0F"/>
    <w:rsid w:val="4861633B"/>
    <w:rsid w:val="498F4DFA"/>
    <w:rsid w:val="4A3D2AA8"/>
    <w:rsid w:val="4BEF1B80"/>
    <w:rsid w:val="4BF4363A"/>
    <w:rsid w:val="4C4574CB"/>
    <w:rsid w:val="4CB66B41"/>
    <w:rsid w:val="4D292BD2"/>
    <w:rsid w:val="4D952C9D"/>
    <w:rsid w:val="4DE573CE"/>
    <w:rsid w:val="4E740861"/>
    <w:rsid w:val="4EA74993"/>
    <w:rsid w:val="4ECF5C98"/>
    <w:rsid w:val="4FDF12BE"/>
    <w:rsid w:val="514566E6"/>
    <w:rsid w:val="518A40F8"/>
    <w:rsid w:val="52133557"/>
    <w:rsid w:val="522F7A5B"/>
    <w:rsid w:val="524B663F"/>
    <w:rsid w:val="54040192"/>
    <w:rsid w:val="5485536D"/>
    <w:rsid w:val="54D229EA"/>
    <w:rsid w:val="56482B5F"/>
    <w:rsid w:val="575E7C06"/>
    <w:rsid w:val="57F40DD3"/>
    <w:rsid w:val="58095D77"/>
    <w:rsid w:val="5829563C"/>
    <w:rsid w:val="58B54151"/>
    <w:rsid w:val="590B729D"/>
    <w:rsid w:val="595B45A0"/>
    <w:rsid w:val="5A1343F1"/>
    <w:rsid w:val="5A14794D"/>
    <w:rsid w:val="5ACE15D0"/>
    <w:rsid w:val="5BE20D96"/>
    <w:rsid w:val="5C38346E"/>
    <w:rsid w:val="5C873807"/>
    <w:rsid w:val="5CB0535B"/>
    <w:rsid w:val="5CEF1D36"/>
    <w:rsid w:val="5E680B42"/>
    <w:rsid w:val="5E6B51D2"/>
    <w:rsid w:val="5EA74C03"/>
    <w:rsid w:val="5FC33A16"/>
    <w:rsid w:val="616B1851"/>
    <w:rsid w:val="61FD7460"/>
    <w:rsid w:val="62382F88"/>
    <w:rsid w:val="62A9462B"/>
    <w:rsid w:val="62C52A41"/>
    <w:rsid w:val="62E1239B"/>
    <w:rsid w:val="63610FBF"/>
    <w:rsid w:val="63D1486F"/>
    <w:rsid w:val="640E7EF8"/>
    <w:rsid w:val="64315CFB"/>
    <w:rsid w:val="64BC3BCC"/>
    <w:rsid w:val="65B80DDC"/>
    <w:rsid w:val="65D4764E"/>
    <w:rsid w:val="65D976D1"/>
    <w:rsid w:val="66862792"/>
    <w:rsid w:val="691B248F"/>
    <w:rsid w:val="69272501"/>
    <w:rsid w:val="69EA352F"/>
    <w:rsid w:val="6ADA4946"/>
    <w:rsid w:val="6AF208ED"/>
    <w:rsid w:val="6BA0659B"/>
    <w:rsid w:val="6BD27C0D"/>
    <w:rsid w:val="6BE519A0"/>
    <w:rsid w:val="6C260823"/>
    <w:rsid w:val="6C8F7078"/>
    <w:rsid w:val="6D323B6A"/>
    <w:rsid w:val="6E1312A6"/>
    <w:rsid w:val="6E611D37"/>
    <w:rsid w:val="6EB440AD"/>
    <w:rsid w:val="6EFA06B8"/>
    <w:rsid w:val="6F852B88"/>
    <w:rsid w:val="6F9A4EF1"/>
    <w:rsid w:val="703E7DEB"/>
    <w:rsid w:val="70765687"/>
    <w:rsid w:val="70D75821"/>
    <w:rsid w:val="70F133F4"/>
    <w:rsid w:val="71587D84"/>
    <w:rsid w:val="71830B89"/>
    <w:rsid w:val="727147ED"/>
    <w:rsid w:val="72FB72D0"/>
    <w:rsid w:val="737E3665"/>
    <w:rsid w:val="73817302"/>
    <w:rsid w:val="739B371A"/>
    <w:rsid w:val="746E5488"/>
    <w:rsid w:val="764010A6"/>
    <w:rsid w:val="76593F16"/>
    <w:rsid w:val="76BA425A"/>
    <w:rsid w:val="774A0A63"/>
    <w:rsid w:val="77A94A29"/>
    <w:rsid w:val="79AB00DC"/>
    <w:rsid w:val="7C0A6DDC"/>
    <w:rsid w:val="7C453124"/>
    <w:rsid w:val="7DBC573E"/>
    <w:rsid w:val="7DFA5FDE"/>
    <w:rsid w:val="7F2F155D"/>
    <w:rsid w:val="7F9F221D"/>
    <w:rsid w:val="7FAC50B6"/>
    <w:rsid w:val="7FE429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 w:semiHidden="0" w:name="toc 1"/>
    <w:lsdException w:qFormat="1" w:unhideWhenUsed="0" w:uiPriority="2" w:semiHidden="0" w:name="toc 2"/>
    <w:lsdException w:qFormat="1" w:unhideWhenUsed="0" w:uiPriority="2"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spacing w:line="400" w:lineRule="exact"/>
      <w:ind w:firstLine="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2"/>
    <w:pPr>
      <w:keepNext/>
      <w:keepLines/>
      <w:snapToGrid w:val="0"/>
      <w:spacing w:line="400" w:lineRule="atLeast"/>
      <w:jc w:val="center"/>
      <w:outlineLvl w:val="0"/>
    </w:pPr>
    <w:rPr>
      <w:rFonts w:ascii="宋体" w:hAnsi="宋体"/>
      <w:b/>
      <w:kern w:val="2"/>
      <w:sz w:val="36"/>
      <w:lang w:val="en-US" w:eastAsia="zh-CN" w:bidi="ar-SA"/>
    </w:rPr>
  </w:style>
  <w:style w:type="paragraph" w:styleId="2">
    <w:name w:val="heading 2"/>
    <w:basedOn w:val="1"/>
    <w:next w:val="1"/>
    <w:qFormat/>
    <w:uiPriority w:val="2"/>
    <w:pPr>
      <w:snapToGrid w:val="0"/>
      <w:spacing w:line="360" w:lineRule="auto"/>
      <w:jc w:val="center"/>
      <w:outlineLvl w:val="1"/>
    </w:pPr>
    <w:rPr>
      <w:rFonts w:ascii="宋体" w:hAnsi="宋体"/>
      <w:b/>
      <w:kern w:val="2"/>
      <w:sz w:val="28"/>
      <w:lang w:val="en-US" w:eastAsia="zh-CN" w:bidi="ar-SA"/>
    </w:rPr>
  </w:style>
  <w:style w:type="paragraph" w:styleId="4">
    <w:name w:val="heading 3"/>
    <w:basedOn w:val="1"/>
    <w:next w:val="1"/>
    <w:qFormat/>
    <w:uiPriority w:val="2"/>
    <w:pPr>
      <w:outlineLvl w:val="2"/>
    </w:pPr>
    <w:rPr>
      <w:rFonts w:ascii="宋体" w:hAnsi="宋体"/>
      <w:b/>
      <w:kern w:val="2"/>
      <w:sz w:val="24"/>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Body Text"/>
    <w:basedOn w:val="1"/>
    <w:next w:val="7"/>
    <w:qFormat/>
    <w:uiPriority w:val="1624"/>
    <w:pPr>
      <w:spacing w:before="0" w:after="120"/>
    </w:pPr>
    <w:rPr>
      <w:sz w:val="21"/>
    </w:rPr>
  </w:style>
  <w:style w:type="paragraph" w:styleId="7">
    <w:name w:val="Body Text Indent"/>
    <w:basedOn w:val="1"/>
    <w:next w:val="1"/>
    <w:qFormat/>
    <w:uiPriority w:val="0"/>
    <w:pPr>
      <w:tabs>
        <w:tab w:val="left" w:pos="2160"/>
      </w:tabs>
      <w:ind w:left="2159" w:leftChars="1028" w:firstLine="1"/>
    </w:pPr>
    <w:rPr>
      <w:rFonts w:ascii="宋体" w:hAnsi="宋体"/>
      <w:sz w:val="21"/>
      <w:szCs w:val="21"/>
    </w:rPr>
  </w:style>
  <w:style w:type="paragraph" w:styleId="8">
    <w:name w:val="toc 3"/>
    <w:basedOn w:val="1"/>
    <w:next w:val="1"/>
    <w:qFormat/>
    <w:uiPriority w:val="2"/>
    <w:pPr>
      <w:tabs>
        <w:tab w:val="right" w:leader="dot" w:pos="8777"/>
      </w:tabs>
      <w:spacing w:line="480" w:lineRule="exact"/>
      <w:ind w:left="482" w:right="0" w:firstLine="103"/>
      <w:jc w:val="left"/>
    </w:pPr>
    <w:rPr>
      <w:rFonts w:ascii="Calibri" w:hAnsi="Calibri" w:cs="Calibri"/>
      <w:i/>
      <w:iCs/>
      <w:sz w:val="20"/>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11">
    <w:name w:val="toc 1"/>
    <w:basedOn w:val="1"/>
    <w:next w:val="1"/>
    <w:qFormat/>
    <w:uiPriority w:val="2"/>
    <w:pPr>
      <w:spacing w:before="120" w:after="120"/>
      <w:jc w:val="left"/>
    </w:pPr>
    <w:rPr>
      <w:rFonts w:ascii="Calibri" w:hAnsi="Calibri" w:cs="Calibri"/>
      <w:b/>
      <w:bCs/>
      <w:caps/>
      <w:sz w:val="20"/>
      <w:szCs w:val="20"/>
    </w:rPr>
  </w:style>
  <w:style w:type="paragraph" w:styleId="12">
    <w:name w:val="Body Text Indent 3"/>
    <w:basedOn w:val="1"/>
    <w:qFormat/>
    <w:uiPriority w:val="0"/>
    <w:pPr>
      <w:ind w:left="420" w:leftChars="200"/>
    </w:pPr>
    <w:rPr>
      <w:sz w:val="16"/>
    </w:rPr>
  </w:style>
  <w:style w:type="paragraph" w:styleId="13">
    <w:name w:val="toc 2"/>
    <w:basedOn w:val="1"/>
    <w:next w:val="1"/>
    <w:qFormat/>
    <w:uiPriority w:val="2"/>
    <w:pPr>
      <w:tabs>
        <w:tab w:val="right" w:leader="dot" w:pos="8777"/>
      </w:tabs>
      <w:ind w:left="0" w:right="0" w:firstLine="566"/>
      <w:jc w:val="left"/>
    </w:pPr>
    <w:rPr>
      <w:rFonts w:ascii="Calibri" w:hAnsi="Calibri" w:cs="Calibri"/>
      <w:smallCaps/>
      <w:sz w:val="20"/>
      <w:szCs w:val="20"/>
    </w:rPr>
  </w:style>
  <w:style w:type="paragraph" w:styleId="14">
    <w:name w:val="Title"/>
    <w:basedOn w:val="1"/>
    <w:next w:val="1"/>
    <w:qFormat/>
    <w:uiPriority w:val="0"/>
    <w:pPr>
      <w:spacing w:before="240" w:after="60"/>
      <w:jc w:val="center"/>
      <w:outlineLvl w:val="0"/>
    </w:pPr>
    <w:rPr>
      <w:rFonts w:ascii="Cambria" w:hAnsi="Cambria"/>
      <w:b/>
      <w:bCs/>
      <w:sz w:val="36"/>
      <w:szCs w:val="32"/>
    </w:rPr>
  </w:style>
  <w:style w:type="character" w:styleId="17">
    <w:name w:val="Hyperlink"/>
    <w:qFormat/>
    <w:uiPriority w:val="0"/>
    <w:rPr>
      <w:color w:val="0000FF"/>
      <w:u w:val="single"/>
    </w:rPr>
  </w:style>
  <w:style w:type="paragraph" w:customStyle="1" w:styleId="18">
    <w:name w:val="一级条标题"/>
    <w:basedOn w:val="19"/>
    <w:next w:val="20"/>
    <w:qFormat/>
    <w:uiPriority w:val="1654"/>
    <w:pPr>
      <w:spacing w:line="240" w:lineRule="auto"/>
      <w:ind w:left="420" w:right="0" w:firstLine="0"/>
    </w:pPr>
  </w:style>
  <w:style w:type="paragraph" w:customStyle="1" w:styleId="19">
    <w:name w:val="章标题"/>
    <w:next w:val="1"/>
    <w:qFormat/>
    <w:uiPriority w:val="2441"/>
    <w:pPr>
      <w:spacing w:line="360" w:lineRule="auto"/>
      <w:jc w:val="both"/>
    </w:pPr>
    <w:rPr>
      <w:rFonts w:ascii="黑体" w:hAnsi="黑体" w:eastAsia="黑体" w:cs="黑体"/>
      <w:sz w:val="21"/>
      <w:szCs w:val="21"/>
      <w:lang w:val="en-US" w:eastAsia="zh-CN" w:bidi="ar-SA"/>
    </w:rPr>
  </w:style>
  <w:style w:type="paragraph" w:customStyle="1" w:styleId="20">
    <w:name w:val="段"/>
    <w:next w:val="1"/>
    <w:qFormat/>
    <w:uiPriority w:val="2"/>
    <w:pPr>
      <w:autoSpaceDE w:val="0"/>
      <w:ind w:firstLine="200"/>
      <w:jc w:val="both"/>
    </w:pPr>
    <w:rPr>
      <w:rFonts w:ascii="宋体" w:hAnsi="宋体" w:eastAsia="宋体" w:cs="宋体"/>
      <w:sz w:val="21"/>
      <w:szCs w:val="21"/>
      <w:lang w:val="en-US" w:eastAsia="zh-CN" w:bidi="ar-SA"/>
    </w:rPr>
  </w:style>
  <w:style w:type="paragraph" w:customStyle="1" w:styleId="21">
    <w:name w:val="纯文本1"/>
    <w:basedOn w:val="1"/>
    <w:qFormat/>
    <w:uiPriority w:val="1650"/>
    <w:rPr>
      <w:rFonts w:ascii="宋体" w:hAnsi="宋体" w:cs="Courier New"/>
      <w:szCs w:val="20"/>
    </w:rPr>
  </w:style>
  <w:style w:type="paragraph" w:customStyle="1" w:styleId="22">
    <w:name w:val="文章正文"/>
    <w:basedOn w:val="1"/>
    <w:qFormat/>
    <w:uiPriority w:val="1718"/>
    <w:pPr>
      <w:spacing w:line="240" w:lineRule="auto"/>
      <w:ind w:left="0" w:right="0" w:firstLine="560"/>
    </w:pPr>
    <w:rPr>
      <w:rFonts w:ascii="仿宋_GB2312" w:hAnsi="仿宋_GB2312" w:eastAsia="仿宋_GB2312" w:cs="宋体"/>
      <w:color w:val="000000"/>
      <w:sz w:val="28"/>
      <w:szCs w:val="20"/>
    </w:rPr>
  </w:style>
  <w:style w:type="paragraph" w:customStyle="1" w:styleId="23">
    <w:name w:val="_Style 32"/>
    <w:qFormat/>
    <w:uiPriority w:val="7"/>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29"/>
    <w:basedOn w:val="1"/>
    <w:qFormat/>
    <w:uiPriority w:val="7"/>
    <w:pPr>
      <w:spacing w:line="240" w:lineRule="auto"/>
      <w:ind w:left="0" w:right="0" w:firstLine="420"/>
    </w:pPr>
    <w:rPr>
      <w:rFonts w:cs="Times New Roman"/>
      <w:kern w:val="2"/>
      <w:szCs w:val="24"/>
    </w:rPr>
  </w:style>
  <w:style w:type="paragraph" w:customStyle="1" w:styleId="25">
    <w:name w:val="Table Paragraph"/>
    <w:basedOn w:val="1"/>
    <w:qFormat/>
    <w:uiPriority w:val="6"/>
    <w:rPr>
      <w:rFonts w:ascii="宋体" w:hAnsi="宋体" w:eastAsia="宋体" w:cs="宋体"/>
      <w:lang w:val="zh-CN" w:eastAsia="zh-CN" w:bidi="zh-CN"/>
    </w:rPr>
  </w:style>
  <w:style w:type="paragraph" w:customStyle="1" w:styleId="26">
    <w:name w:val="UserStyle_28"/>
    <w:basedOn w:val="27"/>
    <w:next w:val="28"/>
    <w:qFormat/>
    <w:uiPriority w:val="0"/>
    <w:pPr>
      <w:spacing w:line="240" w:lineRule="auto"/>
      <w:ind w:left="420"/>
    </w:pPr>
  </w:style>
  <w:style w:type="paragraph" w:customStyle="1" w:styleId="27">
    <w:name w:val="UserStyle_33"/>
    <w:next w:val="1"/>
    <w:qFormat/>
    <w:uiPriority w:val="0"/>
    <w:pPr>
      <w:spacing w:line="360" w:lineRule="auto"/>
      <w:jc w:val="both"/>
      <w:textAlignment w:val="baseline"/>
    </w:pPr>
    <w:rPr>
      <w:rFonts w:ascii="黑体" w:hAnsi="Times New Roman" w:eastAsia="黑体" w:cs="Times New Roman"/>
      <w:sz w:val="21"/>
      <w:szCs w:val="21"/>
      <w:lang w:val="en-US" w:eastAsia="zh-CN" w:bidi="ar-SA"/>
    </w:rPr>
  </w:style>
  <w:style w:type="paragraph" w:customStyle="1" w:styleId="28">
    <w:name w:val="UserStyle_30"/>
    <w:next w:val="1"/>
    <w:qFormat/>
    <w:uiPriority w:val="0"/>
    <w:pPr>
      <w:ind w:firstLine="200" w:firstLineChars="200"/>
      <w:jc w:val="both"/>
      <w:textAlignment w:val="baseline"/>
    </w:pPr>
    <w:rPr>
      <w:rFonts w:ascii="宋体" w:hAnsi="Times New Roman" w:eastAsia="宋体" w:cs="Times New Roman"/>
      <w:sz w:val="21"/>
      <w:szCs w:val="21"/>
      <w:lang w:val="en-US" w:eastAsia="zh-CN" w:bidi="ar-SA"/>
    </w:rPr>
  </w:style>
  <w:style w:type="paragraph" w:customStyle="1" w:styleId="29">
    <w:name w:val="BodyText"/>
    <w:basedOn w:val="1"/>
    <w:next w:val="26"/>
    <w:qFormat/>
    <w:uiPriority w:val="0"/>
    <w:pPr>
      <w:spacing w:after="120"/>
      <w:textAlignment w:val="baseline"/>
    </w:pPr>
    <w:rPr>
      <w:kern w:val="2"/>
      <w:szCs w:val="24"/>
    </w:rPr>
  </w:style>
  <w:style w:type="paragraph" w:customStyle="1" w:styleId="30">
    <w:name w:val="正文文本缩进 21"/>
    <w:basedOn w:val="1"/>
    <w:qFormat/>
    <w:uiPriority w:val="0"/>
    <w:pPr>
      <w:spacing w:after="120" w:line="480" w:lineRule="auto"/>
      <w:ind w:left="200" w:leftChars="200"/>
    </w:pPr>
  </w:style>
  <w:style w:type="paragraph" w:customStyle="1" w:styleId="31">
    <w:name w:val="2"/>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23541</Words>
  <Characters>25303</Characters>
  <Lines>191</Lines>
  <Paragraphs>54</Paragraphs>
  <TotalTime>16</TotalTime>
  <ScaleCrop>false</ScaleCrop>
  <LinksUpToDate>false</LinksUpToDate>
  <CharactersWithSpaces>26874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2013-11-11T06:16:00Z</dcterms:created>
  <dc:creator>失忆</dc:creator>
  <cp:lastModifiedBy>Administrator</cp:lastModifiedBy>
  <cp:lastPrinted>2022-06-27T01:59:00Z</cp:lastPrinted>
  <dcterms:modified xsi:type="dcterms:W3CDTF">2022-06-29T02:52:14Z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CD5B59DFF4C6470E819990C3C7292F78</vt:lpwstr>
  </property>
  <property fmtid="{D5CDD505-2E9C-101B-9397-08002B2CF9AE}" pid="3" name="KSOProductBuildVer">
    <vt:lpwstr>2052-11.1.0.11830</vt:lpwstr>
  </property>
</Properties>
</file>