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
          <w:tab w:val="center" w:pos="4411"/>
        </w:tabs>
        <w:jc w:val="center"/>
        <w:rPr>
          <w:rFonts w:ascii="宋体" w:hAnsi="宋体"/>
          <w:b/>
          <w:sz w:val="44"/>
          <w:szCs w:val="44"/>
        </w:rPr>
      </w:pPr>
    </w:p>
    <w:p>
      <w:pPr>
        <w:tabs>
          <w:tab w:val="left" w:pos="1050"/>
          <w:tab w:val="center" w:pos="4411"/>
        </w:tabs>
        <w:jc w:val="center"/>
        <w:rPr>
          <w:rFonts w:eastAsia="等线"/>
          <w:b/>
          <w:bCs/>
          <w:sz w:val="72"/>
        </w:rPr>
      </w:pPr>
      <w:r>
        <w:rPr>
          <w:rFonts w:hint="eastAsia" w:ascii="宋体" w:hAnsi="宋体"/>
          <w:b/>
          <w:sz w:val="44"/>
          <w:szCs w:val="44"/>
        </w:rPr>
        <w:t>都兰县市场监督管理局制作食品安全监管信息公示牌及办公电脑采购项目</w:t>
      </w:r>
    </w:p>
    <w:p>
      <w:pPr>
        <w:tabs>
          <w:tab w:val="left" w:pos="1050"/>
          <w:tab w:val="center" w:pos="4411"/>
        </w:tabs>
        <w:jc w:val="center"/>
        <w:rPr>
          <w:b/>
          <w:bCs/>
          <w:sz w:val="72"/>
        </w:rPr>
      </w:pPr>
      <w:r>
        <w:rPr>
          <w:rFonts w:hint="eastAsia"/>
          <w:b/>
          <w:bCs/>
          <w:sz w:val="72"/>
        </w:rPr>
        <w:t>询</w:t>
      </w:r>
    </w:p>
    <w:p>
      <w:pPr>
        <w:tabs>
          <w:tab w:val="left" w:pos="1050"/>
          <w:tab w:val="center" w:pos="4411"/>
        </w:tabs>
        <w:jc w:val="center"/>
        <w:rPr>
          <w:b/>
          <w:bCs/>
          <w:sz w:val="24"/>
          <w:szCs w:val="30"/>
        </w:rPr>
      </w:pPr>
    </w:p>
    <w:p>
      <w:pPr>
        <w:tabs>
          <w:tab w:val="left" w:pos="1050"/>
          <w:tab w:val="center" w:pos="4411"/>
        </w:tabs>
        <w:jc w:val="center"/>
        <w:rPr>
          <w:b/>
          <w:bCs/>
          <w:sz w:val="72"/>
        </w:rPr>
      </w:pPr>
      <w:r>
        <w:rPr>
          <w:rFonts w:hint="eastAsia"/>
          <w:b/>
          <w:bCs/>
          <w:sz w:val="72"/>
        </w:rPr>
        <w:t>价</w:t>
      </w:r>
    </w:p>
    <w:p>
      <w:pPr>
        <w:tabs>
          <w:tab w:val="left" w:pos="1050"/>
          <w:tab w:val="center" w:pos="4411"/>
        </w:tabs>
        <w:jc w:val="center"/>
        <w:rPr>
          <w:b/>
          <w:bCs/>
          <w:sz w:val="24"/>
          <w:szCs w:val="30"/>
        </w:rPr>
      </w:pPr>
    </w:p>
    <w:p>
      <w:pPr>
        <w:tabs>
          <w:tab w:val="left" w:pos="1050"/>
          <w:tab w:val="center" w:pos="4411"/>
        </w:tabs>
        <w:jc w:val="center"/>
        <w:rPr>
          <w:b/>
          <w:bCs/>
          <w:sz w:val="72"/>
        </w:rPr>
      </w:pPr>
      <w:r>
        <w:rPr>
          <w:rFonts w:hint="eastAsia"/>
          <w:b/>
          <w:bCs/>
          <w:sz w:val="72"/>
        </w:rPr>
        <w:t>通</w:t>
      </w:r>
    </w:p>
    <w:p>
      <w:pPr>
        <w:tabs>
          <w:tab w:val="left" w:pos="1050"/>
          <w:tab w:val="center" w:pos="4411"/>
        </w:tabs>
        <w:jc w:val="center"/>
        <w:rPr>
          <w:b/>
          <w:bCs/>
          <w:sz w:val="24"/>
          <w:szCs w:val="30"/>
        </w:rPr>
      </w:pPr>
    </w:p>
    <w:p>
      <w:pPr>
        <w:tabs>
          <w:tab w:val="left" w:pos="1050"/>
          <w:tab w:val="center" w:pos="4411"/>
        </w:tabs>
        <w:jc w:val="center"/>
        <w:rPr>
          <w:b/>
          <w:bCs/>
          <w:sz w:val="72"/>
        </w:rPr>
      </w:pPr>
      <w:r>
        <w:rPr>
          <w:rFonts w:hint="eastAsia"/>
          <w:b/>
          <w:bCs/>
          <w:sz w:val="72"/>
        </w:rPr>
        <w:t>知</w:t>
      </w:r>
    </w:p>
    <w:p>
      <w:pPr>
        <w:tabs>
          <w:tab w:val="left" w:pos="1050"/>
          <w:tab w:val="center" w:pos="4411"/>
        </w:tabs>
        <w:jc w:val="center"/>
        <w:rPr>
          <w:b/>
          <w:bCs/>
          <w:sz w:val="24"/>
        </w:rPr>
      </w:pPr>
    </w:p>
    <w:p>
      <w:pPr>
        <w:tabs>
          <w:tab w:val="left" w:pos="1050"/>
          <w:tab w:val="center" w:pos="4411"/>
        </w:tabs>
        <w:jc w:val="center"/>
        <w:rPr>
          <w:b/>
          <w:bCs/>
          <w:sz w:val="72"/>
        </w:rPr>
      </w:pPr>
      <w:r>
        <w:rPr>
          <w:rFonts w:hint="eastAsia"/>
          <w:b/>
          <w:bCs/>
          <w:sz w:val="72"/>
        </w:rPr>
        <w:t>书</w:t>
      </w:r>
    </w:p>
    <w:p/>
    <w:p/>
    <w:p/>
    <w:p/>
    <w:p/>
    <w:p/>
    <w:p/>
    <w:p/>
    <w:p/>
    <w:p/>
    <w:p/>
    <w:p>
      <w:pPr>
        <w:spacing w:line="360" w:lineRule="auto"/>
        <w:jc w:val="center"/>
        <w:rPr>
          <w:b/>
          <w:sz w:val="32"/>
          <w:szCs w:val="32"/>
        </w:rPr>
      </w:pPr>
    </w:p>
    <w:p>
      <w:pPr>
        <w:spacing w:line="360" w:lineRule="auto"/>
        <w:jc w:val="center"/>
        <w:rPr>
          <w:rFonts w:hint="eastAsia" w:eastAsia="等线"/>
          <w:b/>
          <w:sz w:val="32"/>
          <w:szCs w:val="32"/>
          <w:lang w:eastAsia="zh-CN"/>
        </w:rPr>
      </w:pPr>
      <w:r>
        <w:rPr>
          <w:rFonts w:hint="eastAsia" w:ascii="宋体" w:hAnsi="宋体" w:eastAsia="等线"/>
          <w:b/>
          <w:sz w:val="30"/>
          <w:szCs w:val="30"/>
          <w:lang w:eastAsia="zh-CN"/>
        </w:rPr>
        <w:t>都兰县人民政府采购中心</w:t>
      </w:r>
    </w:p>
    <w:p>
      <w:pPr>
        <w:pStyle w:val="11"/>
        <w:tabs>
          <w:tab w:val="right" w:leader="dot" w:pos="8306"/>
        </w:tabs>
        <w:ind w:left="0" w:leftChars="0"/>
        <w:jc w:val="center"/>
        <w:rPr>
          <w:rFonts w:ascii="宋体" w:hAnsi="宋体"/>
          <w:b/>
          <w:sz w:val="30"/>
          <w:szCs w:val="30"/>
        </w:rPr>
      </w:pPr>
      <w:r>
        <w:rPr>
          <w:rFonts w:hint="eastAsia" w:ascii="宋体" w:hAnsi="宋体"/>
          <w:b/>
          <w:sz w:val="30"/>
          <w:szCs w:val="30"/>
        </w:rPr>
        <w:t>二〇一九年</w:t>
      </w:r>
      <w:r>
        <w:rPr>
          <w:rFonts w:hint="eastAsia" w:ascii="宋体" w:hAnsi="宋体"/>
          <w:b/>
          <w:sz w:val="30"/>
          <w:szCs w:val="30"/>
          <w:lang w:eastAsia="zh-CN"/>
        </w:rPr>
        <w:t>十月</w:t>
      </w:r>
    </w:p>
    <w:p>
      <w:pPr>
        <w:pStyle w:val="11"/>
        <w:tabs>
          <w:tab w:val="right" w:leader="dot" w:pos="8306"/>
        </w:tabs>
        <w:ind w:left="0" w:leftChars="0"/>
        <w:jc w:val="center"/>
        <w:rPr>
          <w:b/>
          <w:bCs/>
          <w:sz w:val="44"/>
          <w:szCs w:val="44"/>
        </w:rPr>
      </w:pPr>
      <w:r>
        <w:rPr>
          <w:b/>
          <w:bCs/>
          <w:sz w:val="44"/>
          <w:szCs w:val="44"/>
        </w:rPr>
        <w:br w:type="page"/>
      </w:r>
      <w:r>
        <w:rPr>
          <w:rFonts w:hint="eastAsia"/>
          <w:b/>
          <w:bCs/>
          <w:sz w:val="44"/>
          <w:szCs w:val="44"/>
        </w:rPr>
        <w:t>目   录</w:t>
      </w:r>
    </w:p>
    <w:p/>
    <w:p/>
    <w:p/>
    <w:p>
      <w:pPr>
        <w:pStyle w:val="22"/>
        <w:tabs>
          <w:tab w:val="right" w:leader="dot" w:pos="8302"/>
        </w:tabs>
        <w:rPr>
          <w:rFonts w:ascii="Calibri" w:hAnsi="Calibri"/>
          <w:sz w:val="32"/>
          <w:szCs w:val="22"/>
        </w:rPr>
      </w:pPr>
      <w:r>
        <w:rPr>
          <w:rFonts w:ascii="宋体" w:hAnsi="宋体" w:cs="宋体"/>
          <w:b/>
          <w:sz w:val="44"/>
          <w:szCs w:val="28"/>
        </w:rPr>
        <w:fldChar w:fldCharType="begin"/>
      </w:r>
      <w:r>
        <w:rPr>
          <w:rFonts w:ascii="宋体" w:hAnsi="宋体" w:cs="宋体"/>
          <w:b/>
          <w:sz w:val="44"/>
          <w:szCs w:val="28"/>
        </w:rPr>
        <w:instrText xml:space="preserve"> TOC \o "1-3" \h  \u </w:instrText>
      </w:r>
      <w:r>
        <w:rPr>
          <w:rFonts w:ascii="宋体" w:hAnsi="宋体" w:cs="宋体"/>
          <w:b/>
          <w:sz w:val="44"/>
          <w:szCs w:val="28"/>
        </w:rPr>
        <w:fldChar w:fldCharType="separate"/>
      </w:r>
      <w:r>
        <w:fldChar w:fldCharType="begin"/>
      </w:r>
      <w:r>
        <w:instrText xml:space="preserve"> HYPERLINK \l "_Toc477960999" </w:instrText>
      </w:r>
      <w:r>
        <w:fldChar w:fldCharType="separate"/>
      </w:r>
      <w:r>
        <w:rPr>
          <w:rStyle w:val="33"/>
          <w:rFonts w:hint="eastAsia" w:cs="Arial"/>
          <w:bCs/>
          <w:sz w:val="32"/>
        </w:rPr>
        <w:t>第一部分</w:t>
      </w:r>
      <w:r>
        <w:rPr>
          <w:rStyle w:val="33"/>
          <w:rFonts w:cs="Arial"/>
          <w:bCs/>
          <w:sz w:val="32"/>
        </w:rPr>
        <w:t xml:space="preserve">   </w:t>
      </w:r>
      <w:r>
        <w:rPr>
          <w:rStyle w:val="33"/>
          <w:rFonts w:hint="eastAsia" w:cs="Arial"/>
          <w:bCs/>
          <w:sz w:val="32"/>
        </w:rPr>
        <w:t>询价采购邀请</w:t>
      </w:r>
      <w:r>
        <w:rPr>
          <w:sz w:val="32"/>
        </w:rPr>
        <w:tab/>
      </w:r>
      <w:r>
        <w:rPr>
          <w:sz w:val="32"/>
        </w:rPr>
        <w:fldChar w:fldCharType="begin"/>
      </w:r>
      <w:r>
        <w:rPr>
          <w:sz w:val="32"/>
        </w:rPr>
        <w:instrText xml:space="preserve"> PAGEREF _Toc477960999 \h </w:instrText>
      </w:r>
      <w:r>
        <w:rPr>
          <w:sz w:val="32"/>
        </w:rPr>
        <w:fldChar w:fldCharType="separate"/>
      </w:r>
      <w:r>
        <w:rPr>
          <w:sz w:val="32"/>
        </w:rPr>
        <w:t>3</w:t>
      </w:r>
      <w:r>
        <w:rPr>
          <w:sz w:val="32"/>
        </w:rPr>
        <w:fldChar w:fldCharType="end"/>
      </w:r>
      <w:r>
        <w:rPr>
          <w:sz w:val="32"/>
        </w:rPr>
        <w:fldChar w:fldCharType="end"/>
      </w:r>
    </w:p>
    <w:p>
      <w:pPr>
        <w:pStyle w:val="22"/>
        <w:tabs>
          <w:tab w:val="right" w:leader="dot" w:pos="8302"/>
        </w:tabs>
        <w:rPr>
          <w:rFonts w:ascii="Calibri" w:hAnsi="Calibri"/>
          <w:sz w:val="32"/>
          <w:szCs w:val="22"/>
        </w:rPr>
      </w:pPr>
      <w:r>
        <w:fldChar w:fldCharType="begin"/>
      </w:r>
      <w:r>
        <w:instrText xml:space="preserve"> HYPERLINK \l "_Toc477961000" </w:instrText>
      </w:r>
      <w:r>
        <w:fldChar w:fldCharType="separate"/>
      </w:r>
      <w:r>
        <w:rPr>
          <w:rStyle w:val="33"/>
          <w:rFonts w:hint="eastAsia" w:cs="Arial"/>
          <w:bCs/>
          <w:sz w:val="32"/>
        </w:rPr>
        <w:t>第二部分</w:t>
      </w:r>
      <w:r>
        <w:rPr>
          <w:rStyle w:val="33"/>
          <w:rFonts w:cs="Arial"/>
          <w:bCs/>
          <w:sz w:val="32"/>
        </w:rPr>
        <w:t xml:space="preserve">   </w:t>
      </w:r>
      <w:r>
        <w:rPr>
          <w:rStyle w:val="33"/>
          <w:rFonts w:hint="eastAsia" w:cs="Arial"/>
          <w:bCs/>
          <w:sz w:val="32"/>
        </w:rPr>
        <w:t>询价采购须知</w:t>
      </w:r>
      <w:r>
        <w:rPr>
          <w:sz w:val="32"/>
        </w:rPr>
        <w:tab/>
      </w:r>
      <w:r>
        <w:rPr>
          <w:sz w:val="32"/>
        </w:rPr>
        <w:fldChar w:fldCharType="begin"/>
      </w:r>
      <w:r>
        <w:rPr>
          <w:sz w:val="32"/>
        </w:rPr>
        <w:instrText xml:space="preserve"> PAGEREF _Toc477961000 \h </w:instrText>
      </w:r>
      <w:r>
        <w:rPr>
          <w:sz w:val="32"/>
        </w:rPr>
        <w:fldChar w:fldCharType="separate"/>
      </w:r>
      <w:r>
        <w:rPr>
          <w:sz w:val="32"/>
        </w:rPr>
        <w:t>5</w:t>
      </w:r>
      <w:r>
        <w:rPr>
          <w:sz w:val="32"/>
        </w:rPr>
        <w:fldChar w:fldCharType="end"/>
      </w:r>
      <w:r>
        <w:rPr>
          <w:sz w:val="32"/>
        </w:rPr>
        <w:fldChar w:fldCharType="end"/>
      </w:r>
    </w:p>
    <w:p>
      <w:pPr>
        <w:pStyle w:val="22"/>
        <w:tabs>
          <w:tab w:val="right" w:leader="dot" w:pos="8302"/>
        </w:tabs>
        <w:rPr>
          <w:sz w:val="32"/>
        </w:rPr>
      </w:pPr>
      <w:r>
        <w:fldChar w:fldCharType="begin"/>
      </w:r>
      <w:r>
        <w:instrText xml:space="preserve"> HYPERLINK \l "_Toc477961001" </w:instrText>
      </w:r>
      <w:r>
        <w:fldChar w:fldCharType="separate"/>
      </w:r>
      <w:r>
        <w:rPr>
          <w:rStyle w:val="33"/>
          <w:rFonts w:hint="eastAsia" w:cs="Arial"/>
          <w:bCs/>
          <w:sz w:val="32"/>
        </w:rPr>
        <w:t>第三部分</w:t>
      </w:r>
      <w:r>
        <w:rPr>
          <w:rStyle w:val="33"/>
          <w:rFonts w:cs="Arial"/>
          <w:bCs/>
          <w:sz w:val="32"/>
        </w:rPr>
        <w:t xml:space="preserve">   </w:t>
      </w:r>
      <w:r>
        <w:rPr>
          <w:rStyle w:val="33"/>
          <w:rFonts w:hint="eastAsia" w:cs="Arial"/>
          <w:bCs/>
          <w:sz w:val="32"/>
        </w:rPr>
        <w:t>用户需求（采购货物清单）</w:t>
      </w:r>
      <w:r>
        <w:rPr>
          <w:sz w:val="32"/>
        </w:rPr>
        <w:tab/>
      </w:r>
      <w:r>
        <w:rPr>
          <w:sz w:val="32"/>
        </w:rPr>
        <w:fldChar w:fldCharType="begin"/>
      </w:r>
      <w:r>
        <w:rPr>
          <w:sz w:val="32"/>
        </w:rPr>
        <w:instrText xml:space="preserve"> PAGEREF _Toc477961001 \h </w:instrText>
      </w:r>
      <w:r>
        <w:rPr>
          <w:sz w:val="32"/>
        </w:rPr>
        <w:fldChar w:fldCharType="separate"/>
      </w:r>
      <w:r>
        <w:rPr>
          <w:sz w:val="32"/>
        </w:rPr>
        <w:t>10</w:t>
      </w:r>
      <w:r>
        <w:rPr>
          <w:sz w:val="32"/>
        </w:rPr>
        <w:fldChar w:fldCharType="end"/>
      </w:r>
      <w:r>
        <w:rPr>
          <w:sz w:val="32"/>
        </w:rPr>
        <w:fldChar w:fldCharType="end"/>
      </w:r>
    </w:p>
    <w:p>
      <w:pPr>
        <w:pStyle w:val="22"/>
        <w:tabs>
          <w:tab w:val="right" w:leader="dot" w:pos="8302"/>
        </w:tabs>
        <w:rPr>
          <w:sz w:val="32"/>
        </w:rPr>
      </w:pPr>
      <w:r>
        <w:fldChar w:fldCharType="begin"/>
      </w:r>
      <w:r>
        <w:instrText xml:space="preserve"> HYPERLINK \l "_Toc477961002" </w:instrText>
      </w:r>
      <w:r>
        <w:fldChar w:fldCharType="separate"/>
      </w:r>
      <w:r>
        <w:rPr>
          <w:rStyle w:val="33"/>
          <w:rFonts w:hint="eastAsia"/>
          <w:sz w:val="32"/>
          <w:lang w:val="zh-CN"/>
        </w:rPr>
        <w:t>第四部分</w:t>
      </w:r>
      <w:r>
        <w:rPr>
          <w:rStyle w:val="33"/>
          <w:sz w:val="32"/>
          <w:lang w:val="zh-CN"/>
        </w:rPr>
        <w:t xml:space="preserve">  </w:t>
      </w:r>
      <w:r>
        <w:rPr>
          <w:rStyle w:val="33"/>
          <w:rFonts w:hint="eastAsia" w:ascii="宋体" w:hAnsi="宋体"/>
          <w:sz w:val="32"/>
          <w:lang w:val="zh-CN"/>
        </w:rPr>
        <w:t>青海省政府采购项目合同书范本</w:t>
      </w:r>
      <w:r>
        <w:rPr>
          <w:sz w:val="32"/>
        </w:rPr>
        <w:tab/>
      </w:r>
      <w:r>
        <w:rPr>
          <w:rFonts w:hint="eastAsia"/>
          <w:sz w:val="32"/>
        </w:rPr>
        <w:t>1</w:t>
      </w:r>
      <w:r>
        <w:rPr>
          <w:rFonts w:hint="eastAsia"/>
          <w:sz w:val="32"/>
        </w:rPr>
        <w:fldChar w:fldCharType="end"/>
      </w:r>
      <w:r>
        <w:rPr>
          <w:rFonts w:hint="eastAsia"/>
          <w:sz w:val="32"/>
        </w:rPr>
        <w:t>4</w:t>
      </w:r>
    </w:p>
    <w:p>
      <w:pPr>
        <w:pStyle w:val="22"/>
        <w:tabs>
          <w:tab w:val="right" w:leader="dot" w:pos="8302"/>
        </w:tabs>
        <w:jc w:val="left"/>
      </w:pPr>
      <w:r>
        <w:fldChar w:fldCharType="begin"/>
      </w:r>
      <w:r>
        <w:instrText xml:space="preserve"> HYPERLINK \l "_Toc477961003" </w:instrText>
      </w:r>
      <w:r>
        <w:fldChar w:fldCharType="separate"/>
      </w:r>
      <w:r>
        <w:rPr>
          <w:rStyle w:val="33"/>
          <w:rFonts w:hint="eastAsia" w:ascii="宋体" w:hAnsi="Calibri" w:cs="宋体"/>
          <w:kern w:val="0"/>
          <w:sz w:val="32"/>
          <w:lang w:val="zh-CN"/>
        </w:rPr>
        <w:t>合同通用条款</w:t>
      </w:r>
      <w:r>
        <w:rPr>
          <w:sz w:val="32"/>
        </w:rPr>
        <w:tab/>
      </w:r>
      <w:r>
        <w:rPr>
          <w:rFonts w:hint="eastAsia"/>
          <w:sz w:val="32"/>
        </w:rPr>
        <w:t>1</w:t>
      </w:r>
      <w:r>
        <w:rPr>
          <w:rFonts w:hint="eastAsia"/>
          <w:sz w:val="32"/>
        </w:rPr>
        <w:fldChar w:fldCharType="end"/>
      </w:r>
      <w:r>
        <w:rPr>
          <w:rFonts w:hint="eastAsia"/>
          <w:sz w:val="32"/>
        </w:rPr>
        <w:t>8</w:t>
      </w:r>
    </w:p>
    <w:p>
      <w:pPr>
        <w:pStyle w:val="22"/>
        <w:tabs>
          <w:tab w:val="right" w:leader="dot" w:pos="8302"/>
        </w:tabs>
        <w:rPr>
          <w:rFonts w:ascii="Calibri" w:hAnsi="Calibri"/>
          <w:sz w:val="32"/>
          <w:szCs w:val="22"/>
        </w:rPr>
      </w:pPr>
      <w:r>
        <w:fldChar w:fldCharType="begin"/>
      </w:r>
      <w:r>
        <w:instrText xml:space="preserve"> HYPERLINK \l "_Toc477961004" </w:instrText>
      </w:r>
      <w:r>
        <w:fldChar w:fldCharType="separate"/>
      </w:r>
      <w:r>
        <w:rPr>
          <w:rStyle w:val="33"/>
          <w:rFonts w:hint="eastAsia" w:cs="Arial"/>
          <w:bCs/>
          <w:sz w:val="32"/>
        </w:rPr>
        <w:t>第五部分</w:t>
      </w:r>
      <w:r>
        <w:rPr>
          <w:rStyle w:val="33"/>
          <w:rFonts w:cs="Arial"/>
          <w:bCs/>
          <w:sz w:val="32"/>
        </w:rPr>
        <w:t xml:space="preserve">   </w:t>
      </w:r>
      <w:r>
        <w:rPr>
          <w:rStyle w:val="33"/>
          <w:rFonts w:hint="eastAsia" w:cs="Arial"/>
          <w:bCs/>
          <w:sz w:val="32"/>
        </w:rPr>
        <w:t>附</w:t>
      </w:r>
      <w:r>
        <w:rPr>
          <w:rStyle w:val="33"/>
          <w:rFonts w:cs="Arial"/>
          <w:bCs/>
          <w:sz w:val="32"/>
        </w:rPr>
        <w:t xml:space="preserve">    </w:t>
      </w:r>
      <w:r>
        <w:rPr>
          <w:rStyle w:val="33"/>
          <w:rFonts w:hint="eastAsia" w:cs="Arial"/>
          <w:bCs/>
          <w:sz w:val="32"/>
        </w:rPr>
        <w:t>件</w:t>
      </w:r>
      <w:r>
        <w:rPr>
          <w:sz w:val="32"/>
        </w:rPr>
        <w:tab/>
      </w:r>
      <w:r>
        <w:rPr>
          <w:sz w:val="32"/>
        </w:rPr>
        <w:fldChar w:fldCharType="end"/>
      </w:r>
      <w:r>
        <w:rPr>
          <w:rFonts w:hint="eastAsia"/>
          <w:sz w:val="32"/>
        </w:rPr>
        <w:t>26</w:t>
      </w:r>
    </w:p>
    <w:p>
      <w:pPr>
        <w:spacing w:line="720" w:lineRule="auto"/>
        <w:rPr>
          <w:rFonts w:ascii="宋体" w:hAnsi="宋体" w:cs="宋体"/>
          <w:sz w:val="24"/>
        </w:rPr>
      </w:pPr>
      <w:r>
        <w:rPr>
          <w:rFonts w:ascii="宋体" w:hAnsi="宋体" w:cs="宋体"/>
          <w:b/>
          <w:sz w:val="44"/>
          <w:szCs w:val="28"/>
        </w:rPr>
        <w:fldChar w:fldCharType="end"/>
      </w:r>
    </w:p>
    <w:p>
      <w:pPr>
        <w:rPr>
          <w:rFonts w:ascii="宋体" w:hAnsi="宋体" w:cs="宋体"/>
          <w:sz w:val="24"/>
        </w:rPr>
      </w:pPr>
    </w:p>
    <w:p>
      <w:pPr>
        <w:tabs>
          <w:tab w:val="left" w:pos="5266"/>
        </w:tabs>
      </w:pPr>
      <w:r>
        <w:rPr>
          <w:rFonts w:hint="eastAsia"/>
        </w:rPr>
        <w:tab/>
      </w:r>
    </w:p>
    <w:p/>
    <w:p/>
    <w:p/>
    <w:p/>
    <w:p/>
    <w:p/>
    <w:p/>
    <w:p/>
    <w:p/>
    <w:p/>
    <w:p/>
    <w:p/>
    <w:p/>
    <w:p/>
    <w:p/>
    <w:p/>
    <w:p/>
    <w:p>
      <w:pPr>
        <w:pStyle w:val="3"/>
        <w:adjustRightInd w:val="0"/>
        <w:snapToGrid w:val="0"/>
        <w:spacing w:line="500" w:lineRule="exact"/>
        <w:ind w:firstLine="2249" w:firstLineChars="700"/>
        <w:rPr>
          <w:rFonts w:ascii="Times New Roman" w:cs="Arial"/>
          <w:bCs/>
          <w:color w:val="000000"/>
          <w:szCs w:val="24"/>
        </w:rPr>
      </w:pPr>
      <w:bookmarkStart w:id="0" w:name="_Toc406601381"/>
      <w:bookmarkStart w:id="1" w:name="_Toc477960999"/>
    </w:p>
    <w:p/>
    <w:p>
      <w:pPr>
        <w:pStyle w:val="3"/>
        <w:adjustRightInd w:val="0"/>
        <w:snapToGrid w:val="0"/>
        <w:spacing w:line="500" w:lineRule="exact"/>
        <w:ind w:firstLine="2249" w:firstLineChars="700"/>
        <w:rPr>
          <w:rFonts w:cs="Arial"/>
          <w:bCs/>
        </w:rPr>
      </w:pPr>
      <w:r>
        <w:rPr>
          <w:rFonts w:hint="eastAsia" w:ascii="Times New Roman" w:cs="Arial"/>
          <w:bCs/>
          <w:color w:val="000000"/>
          <w:szCs w:val="24"/>
        </w:rPr>
        <w:t>第一部分      询价采购邀请</w:t>
      </w:r>
      <w:bookmarkEnd w:id="0"/>
      <w:bookmarkEnd w:id="1"/>
    </w:p>
    <w:p>
      <w:pPr>
        <w:spacing w:line="440" w:lineRule="exact"/>
        <w:ind w:left="481" w:leftChars="229" w:firstLine="480" w:firstLineChars="200"/>
        <w:rPr>
          <w:rFonts w:ascii="宋体" w:hAnsi="宋体" w:cs="宋体"/>
          <w:b/>
          <w:sz w:val="24"/>
        </w:rPr>
      </w:pPr>
      <w:r>
        <w:rPr>
          <w:rFonts w:hint="eastAsia" w:ascii="宋体" w:hAnsi="宋体" w:cs="宋体"/>
          <w:sz w:val="24"/>
          <w:lang w:eastAsia="zh-CN"/>
        </w:rPr>
        <w:t>都兰县人民政府采购中心</w:t>
      </w:r>
      <w:r>
        <w:rPr>
          <w:rFonts w:hint="eastAsia" w:ascii="宋体" w:hAnsi="宋体" w:cs="宋体"/>
          <w:sz w:val="24"/>
        </w:rPr>
        <w:t>（以下均简称“采购代理机构”）受</w:t>
      </w:r>
      <w:r>
        <w:rPr>
          <w:rFonts w:hint="eastAsia" w:ascii="宋体" w:hAnsi="宋体" w:cs="宋体"/>
          <w:sz w:val="24"/>
          <w:lang w:eastAsia="zh-CN"/>
        </w:rPr>
        <w:t>都兰县市场监督管理局</w:t>
      </w:r>
      <w:r>
        <w:rPr>
          <w:rFonts w:hint="eastAsia" w:ascii="宋体" w:hAnsi="宋体" w:cs="宋体"/>
          <w:sz w:val="24"/>
        </w:rPr>
        <w:t>（以下均简称“采购人”）委托，拟对都兰县市场监督管理局制作食品安全监管信息公示牌及办公电脑采购项目进行询价采购，兹邀请符合本次采购要求的供应商参加询价。</w:t>
      </w:r>
    </w:p>
    <w:tbl>
      <w:tblPr>
        <w:tblStyle w:val="27"/>
        <w:tblW w:w="8938"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41"/>
        <w:gridCol w:w="659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采购项目名称</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宋体" w:cs="宋体"/>
                <w:sz w:val="20"/>
                <w:szCs w:val="15"/>
              </w:rPr>
              <w:t>都兰县市场监督管理局制作食品安全监管信息公示牌及办公电脑采购项目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94"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采购项目编号</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hint="default" w:ascii="宋体" w:hAnsi="Calibri" w:eastAsia="宋体" w:cs="宋体"/>
                <w:kern w:val="0"/>
                <w:sz w:val="24"/>
                <w:szCs w:val="22"/>
                <w:lang w:val="en-US" w:eastAsia="zh-CN"/>
              </w:rPr>
            </w:pPr>
            <w:r>
              <w:rPr>
                <w:rFonts w:hint="eastAsia" w:ascii="宋体" w:hAnsi="Calibri" w:cs="宋体"/>
                <w:kern w:val="0"/>
                <w:sz w:val="24"/>
                <w:szCs w:val="22"/>
                <w:lang w:val="zh-CN"/>
              </w:rPr>
              <w:t>都政采询价（货物）2019-</w:t>
            </w:r>
            <w:r>
              <w:rPr>
                <w:rFonts w:hint="eastAsia" w:ascii="宋体" w:hAnsi="Calibri" w:cs="宋体"/>
                <w:kern w:val="0"/>
                <w:sz w:val="24"/>
                <w:szCs w:val="22"/>
                <w:lang w:val="en-US" w:eastAsia="zh-CN"/>
              </w:rPr>
              <w:t>012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采购方式</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22"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采购预算控制额度</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en-US" w:eastAsia="zh-CN"/>
              </w:rPr>
              <w:t>263750</w:t>
            </w:r>
            <w:r>
              <w:rPr>
                <w:rFonts w:hint="eastAsia" w:ascii="宋体" w:hAnsi="Calibri" w:cs="宋体"/>
                <w:kern w:val="0"/>
                <w:sz w:val="24"/>
                <w:szCs w:val="22"/>
                <w:lang w:val="zh-CN"/>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33"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项目分包个数</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808"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项目要求</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bCs/>
                <w:kern w:val="0"/>
                <w:sz w:val="24"/>
                <w:szCs w:val="22"/>
              </w:rPr>
              <w:t>制作食品安全监管信息公示牌及办公电脑采购一批</w:t>
            </w:r>
            <w:r>
              <w:rPr>
                <w:rFonts w:hint="eastAsia" w:ascii="宋体" w:hAnsi="Calibri" w:cs="宋体"/>
                <w:bCs/>
                <w:kern w:val="0"/>
                <w:sz w:val="24"/>
                <w:szCs w:val="22"/>
                <w:lang w:eastAsia="zh-CN"/>
              </w:rPr>
              <w:t>。</w:t>
            </w:r>
            <w:r>
              <w:rPr>
                <w:rFonts w:hint="eastAsia" w:ascii="宋体" w:hAnsi="Calibri" w:cs="宋体"/>
                <w:kern w:val="0"/>
                <w:sz w:val="24"/>
                <w:szCs w:val="22"/>
                <w:lang w:val="zh-CN"/>
              </w:rPr>
              <w:t xml:space="preserve"> </w:t>
            </w:r>
          </w:p>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具体内容详见《询价通知书》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24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bookmarkStart w:id="2" w:name="_Hlk500495223"/>
            <w:r>
              <w:rPr>
                <w:rFonts w:hint="eastAsia" w:ascii="宋体" w:hAnsi="Calibri" w:cs="宋体"/>
                <w:kern w:val="0"/>
                <w:sz w:val="24"/>
                <w:szCs w:val="22"/>
                <w:lang w:val="zh-CN"/>
              </w:rPr>
              <w:t>供应商资格条件</w:t>
            </w:r>
            <w:bookmarkEnd w:id="2"/>
          </w:p>
        </w:tc>
        <w:tc>
          <w:tcPr>
            <w:tcW w:w="6597" w:type="dxa"/>
            <w:tcBorders>
              <w:top w:val="outset" w:color="000000" w:sz="6" w:space="0"/>
              <w:left w:val="outset" w:color="000000" w:sz="6" w:space="0"/>
              <w:bottom w:val="outset" w:color="000000" w:sz="6" w:space="0"/>
              <w:right w:val="outset" w:color="000000" w:sz="6" w:space="0"/>
            </w:tcBorders>
            <w:vAlign w:val="center"/>
          </w:tcPr>
          <w:p>
            <w:pPr>
              <w:numPr>
                <w:ilvl w:val="0"/>
                <w:numId w:val="2"/>
              </w:numPr>
              <w:spacing w:line="288" w:lineRule="auto"/>
              <w:jc w:val="left"/>
              <w:rPr>
                <w:rFonts w:ascii="宋体" w:hAnsi="宋体" w:cs="宋体"/>
                <w:sz w:val="24"/>
              </w:rPr>
            </w:pPr>
            <w:r>
              <w:rPr>
                <w:rFonts w:hint="eastAsia" w:ascii="宋体" w:hAnsi="宋体" w:cs="宋体"/>
                <w:sz w:val="24"/>
              </w:rPr>
              <w:t>符合《中华人民共和国政府采购法》第22条及政府采购法实施条例第17条的规定；</w:t>
            </w:r>
          </w:p>
          <w:p>
            <w:pPr>
              <w:spacing w:line="288" w:lineRule="auto"/>
              <w:jc w:val="left"/>
              <w:rPr>
                <w:rFonts w:ascii="宋体" w:hAnsi="宋体" w:cs="宋体"/>
                <w:sz w:val="24"/>
              </w:rPr>
            </w:pPr>
            <w:r>
              <w:rPr>
                <w:rFonts w:hint="eastAsia" w:ascii="宋体" w:hAnsi="宋体" w:cs="宋体"/>
                <w:sz w:val="24"/>
              </w:rPr>
              <w:t>2.本项目不接受联合体投标。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8"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公告发布时间</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2019年</w:t>
            </w:r>
            <w:r>
              <w:rPr>
                <w:rFonts w:hint="eastAsia" w:ascii="宋体" w:hAnsi="Calibri" w:cs="宋体"/>
                <w:kern w:val="0"/>
                <w:sz w:val="24"/>
                <w:szCs w:val="22"/>
                <w:lang w:val="en-US" w:eastAsia="zh-CN"/>
              </w:rPr>
              <w:t>10</w:t>
            </w:r>
            <w:r>
              <w:rPr>
                <w:rFonts w:hint="eastAsia" w:ascii="宋体" w:hAnsi="Calibri" w:cs="宋体"/>
                <w:kern w:val="0"/>
                <w:sz w:val="24"/>
                <w:szCs w:val="22"/>
                <w:lang w:val="zh-CN"/>
              </w:rPr>
              <w:t>月</w:t>
            </w:r>
            <w:r>
              <w:rPr>
                <w:rFonts w:hint="eastAsia" w:ascii="宋体" w:hAnsi="Calibri" w:cs="宋体"/>
                <w:kern w:val="0"/>
                <w:sz w:val="24"/>
                <w:szCs w:val="22"/>
                <w:lang w:val="en-US" w:eastAsia="zh-CN"/>
              </w:rPr>
              <w:t>22</w:t>
            </w:r>
            <w:r>
              <w:rPr>
                <w:rFonts w:hint="eastAsia" w:ascii="宋体" w:hAnsi="Calibri" w:cs="宋体"/>
                <w:kern w:val="0"/>
                <w:sz w:val="24"/>
                <w:szCs w:val="22"/>
                <w:lang w:val="zh-CN"/>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86"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询价通知书领取时间</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2019年</w:t>
            </w:r>
            <w:r>
              <w:rPr>
                <w:rFonts w:hint="eastAsia" w:ascii="宋体" w:hAnsi="Calibri" w:cs="宋体"/>
                <w:kern w:val="0"/>
                <w:sz w:val="24"/>
                <w:szCs w:val="22"/>
                <w:lang w:val="en-US" w:eastAsia="zh-CN"/>
              </w:rPr>
              <w:t>10</w:t>
            </w:r>
            <w:r>
              <w:rPr>
                <w:rFonts w:hint="eastAsia" w:ascii="宋体" w:hAnsi="Calibri" w:cs="宋体"/>
                <w:kern w:val="0"/>
                <w:sz w:val="24"/>
                <w:szCs w:val="22"/>
                <w:lang w:val="zh-CN"/>
              </w:rPr>
              <w:t>月</w:t>
            </w:r>
            <w:r>
              <w:rPr>
                <w:rFonts w:hint="eastAsia" w:ascii="宋体" w:hAnsi="Calibri" w:cs="宋体"/>
                <w:kern w:val="0"/>
                <w:sz w:val="24"/>
                <w:szCs w:val="22"/>
                <w:lang w:val="en-US" w:eastAsia="zh-CN"/>
              </w:rPr>
              <w:t>23</w:t>
            </w:r>
            <w:r>
              <w:rPr>
                <w:rFonts w:hint="eastAsia" w:ascii="宋体" w:hAnsi="Calibri" w:cs="宋体"/>
                <w:kern w:val="0"/>
                <w:sz w:val="24"/>
                <w:szCs w:val="22"/>
                <w:lang w:val="zh-CN"/>
              </w:rPr>
              <w:t>日至2019年</w:t>
            </w:r>
            <w:r>
              <w:rPr>
                <w:rFonts w:hint="eastAsia" w:ascii="宋体" w:hAnsi="Calibri" w:cs="宋体"/>
                <w:kern w:val="0"/>
                <w:sz w:val="24"/>
                <w:szCs w:val="22"/>
                <w:lang w:val="en-US" w:eastAsia="zh-CN"/>
              </w:rPr>
              <w:t>10</w:t>
            </w:r>
            <w:r>
              <w:rPr>
                <w:rFonts w:hint="eastAsia" w:ascii="宋体" w:hAnsi="Calibri" w:cs="宋体"/>
                <w:kern w:val="0"/>
                <w:sz w:val="24"/>
                <w:szCs w:val="22"/>
                <w:lang w:val="zh-CN"/>
              </w:rPr>
              <w:t>月</w:t>
            </w:r>
            <w:r>
              <w:rPr>
                <w:rFonts w:hint="eastAsia" w:ascii="宋体" w:hAnsi="Calibri" w:cs="宋体"/>
                <w:kern w:val="0"/>
                <w:sz w:val="24"/>
                <w:szCs w:val="22"/>
                <w:lang w:val="en-US" w:eastAsia="zh-CN"/>
              </w:rPr>
              <w:t>25</w:t>
            </w:r>
            <w:r>
              <w:rPr>
                <w:rFonts w:hint="eastAsia" w:ascii="宋体" w:hAnsi="Calibri" w:cs="宋体"/>
                <w:kern w:val="0"/>
                <w:sz w:val="24"/>
                <w:szCs w:val="22"/>
                <w:lang w:val="zh-CN"/>
              </w:rPr>
              <w:t xml:space="preserve">日上午9:00- 12:00，下午14：30-17：30（北京时间）。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 xml:space="preserve">询价通知书领取方式 </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现场或网上购买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询价通知书售价</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en-US" w:eastAsia="zh-CN"/>
              </w:rPr>
              <w:t>0</w:t>
            </w:r>
            <w:r>
              <w:rPr>
                <w:rFonts w:hint="eastAsia" w:ascii="宋体" w:hAnsi="Calibri" w:cs="宋体"/>
                <w:kern w:val="0"/>
                <w:sz w:val="24"/>
                <w:szCs w:val="22"/>
                <w:lang w:val="zh-CN"/>
              </w:rPr>
              <w:t>元/份（询价文件售后不退, 询价资格不能转让）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5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询价通知书发售地点</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hint="eastAsia" w:ascii="宋体" w:hAnsi="Calibri" w:cs="宋体"/>
                <w:kern w:val="0"/>
                <w:sz w:val="24"/>
                <w:szCs w:val="22"/>
                <w:lang w:val="zh-CN"/>
              </w:rPr>
            </w:pPr>
            <w:r>
              <w:rPr>
                <w:rFonts w:hint="eastAsia" w:ascii="宋体" w:hAnsi="Calibri" w:cs="宋体"/>
                <w:kern w:val="0"/>
                <w:sz w:val="24"/>
                <w:szCs w:val="22"/>
                <w:lang w:val="zh-CN"/>
              </w:rPr>
              <w:t>都兰县人民政府采购中心（都兰县察汗乌苏镇新华街政府大楼一楼102室）文件购买联系人：张老师</w:t>
            </w:r>
          </w:p>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联系电话：0977-8232067  电子邮箱：</w:t>
            </w:r>
            <w:r>
              <w:fldChar w:fldCharType="begin"/>
            </w:r>
            <w:r>
              <w:instrText xml:space="preserve"> HYPERLINK "mailto:czqhfgs@163.com" </w:instrText>
            </w:r>
            <w:r>
              <w:fldChar w:fldCharType="separate"/>
            </w:r>
            <w:r>
              <w:rPr>
                <w:rStyle w:val="33"/>
                <w:rFonts w:hint="eastAsia" w:ascii="宋体" w:hAnsi="Calibri" w:cs="宋体"/>
                <w:kern w:val="0"/>
                <w:sz w:val="24"/>
                <w:szCs w:val="22"/>
                <w:lang w:val="en-US" w:eastAsia="zh-CN"/>
              </w:rPr>
              <w:t>151511021</w:t>
            </w:r>
            <w:r>
              <w:rPr>
                <w:rStyle w:val="33"/>
                <w:rFonts w:hint="eastAsia" w:ascii="宋体" w:hAnsi="Calibri" w:cs="宋体"/>
                <w:kern w:val="0"/>
                <w:sz w:val="24"/>
                <w:szCs w:val="22"/>
                <w:lang w:val="zh-CN"/>
              </w:rPr>
              <w:t>@</w:t>
            </w:r>
            <w:r>
              <w:rPr>
                <w:rStyle w:val="33"/>
                <w:rFonts w:hint="eastAsia" w:ascii="宋体" w:hAnsi="Calibri" w:cs="宋体"/>
                <w:kern w:val="0"/>
                <w:sz w:val="24"/>
                <w:szCs w:val="22"/>
                <w:lang w:val="en-US" w:eastAsia="zh-CN"/>
              </w:rPr>
              <w:t>qq</w:t>
            </w:r>
            <w:r>
              <w:rPr>
                <w:rStyle w:val="33"/>
                <w:rFonts w:hint="eastAsia" w:ascii="宋体" w:hAnsi="Calibri" w:cs="宋体"/>
                <w:kern w:val="0"/>
                <w:sz w:val="24"/>
                <w:szCs w:val="22"/>
                <w:lang w:val="zh-CN"/>
              </w:rPr>
              <w:t>.com</w:t>
            </w:r>
            <w:r>
              <w:rPr>
                <w:rStyle w:val="33"/>
                <w:rFonts w:hint="eastAsia" w:ascii="宋体" w:hAnsi="Calibri" w:cs="宋体"/>
                <w:kern w:val="0"/>
                <w:sz w:val="24"/>
                <w:szCs w:val="22"/>
                <w:lang w:val="zh-CN"/>
              </w:rPr>
              <w:fldChar w:fldCharType="end"/>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623"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购买询价通知书时应提供材料</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hint="eastAsia" w:ascii="宋体" w:hAnsi="Calibri" w:cs="宋体"/>
                <w:kern w:val="0"/>
                <w:sz w:val="24"/>
                <w:szCs w:val="22"/>
                <w:lang w:val="zh-CN"/>
              </w:rPr>
            </w:pPr>
            <w:r>
              <w:rPr>
                <w:rFonts w:hint="eastAsia" w:ascii="宋体" w:hAnsi="Calibri" w:cs="宋体"/>
                <w:kern w:val="0"/>
                <w:sz w:val="24"/>
                <w:szCs w:val="22"/>
                <w:lang w:val="zh-CN"/>
              </w:rPr>
              <w:t xml:space="preserve">供应商购买谈判文件时应提供单位公司营业执照副本复印件、组织机构代码证副本复印件、税务登记证副本复印件或三证合一新证副本复印件、单位介绍信、本人身份证复印件，请自带U盘拷取电子文档。供应商在填写报名登记表时，记录表中*号项（供应商单位全称、电话、购买日期、纳税人识别号、开户行及账号、购买单位代表、手机号码、邮箱）必须如实认真填写项目信息及供应商信息，若因错误信息给供应商的谈判事宜造成影响的由供应商自行承担责任。（供应商欲变更报名登记的项目信息，请于保证金截止日前到我单位重新填写报名登记表） </w:t>
            </w:r>
          </w:p>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请供应商 提供以上资料复印件并加盖公章，采购代理机构留存备案。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34"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响应文件接收时间</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2019年</w:t>
            </w:r>
            <w:r>
              <w:rPr>
                <w:rFonts w:hint="eastAsia" w:ascii="宋体" w:hAnsi="Calibri" w:cs="宋体"/>
                <w:kern w:val="0"/>
                <w:sz w:val="24"/>
                <w:szCs w:val="22"/>
                <w:lang w:val="en-US" w:eastAsia="zh-CN"/>
              </w:rPr>
              <w:t>10</w:t>
            </w:r>
            <w:r>
              <w:rPr>
                <w:rFonts w:hint="eastAsia" w:ascii="宋体" w:hAnsi="Calibri" w:cs="宋体"/>
                <w:kern w:val="0"/>
                <w:sz w:val="24"/>
                <w:szCs w:val="22"/>
                <w:lang w:val="zh-CN"/>
              </w:rPr>
              <w:t>月2</w:t>
            </w:r>
            <w:r>
              <w:rPr>
                <w:rFonts w:hint="eastAsia" w:ascii="宋体" w:hAnsi="Calibri" w:cs="宋体"/>
                <w:kern w:val="0"/>
                <w:sz w:val="24"/>
                <w:szCs w:val="22"/>
                <w:lang w:val="en-US" w:eastAsia="zh-CN"/>
              </w:rPr>
              <w:t>8</w:t>
            </w:r>
            <w:r>
              <w:rPr>
                <w:rFonts w:hint="eastAsia" w:ascii="宋体" w:hAnsi="Calibri" w:cs="宋体"/>
                <w:kern w:val="0"/>
                <w:sz w:val="24"/>
                <w:szCs w:val="22"/>
                <w:lang w:val="zh-CN"/>
              </w:rPr>
              <w:t>日14时30分至15时00分（北京时间）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34"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响应文件递交截止时间</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2019年</w:t>
            </w:r>
            <w:r>
              <w:rPr>
                <w:rFonts w:hint="eastAsia" w:ascii="宋体" w:hAnsi="Calibri" w:cs="宋体"/>
                <w:kern w:val="0"/>
                <w:sz w:val="24"/>
                <w:szCs w:val="22"/>
                <w:lang w:val="en-US" w:eastAsia="zh-CN"/>
              </w:rPr>
              <w:t>10</w:t>
            </w:r>
            <w:r>
              <w:rPr>
                <w:rFonts w:hint="eastAsia" w:ascii="宋体" w:hAnsi="Calibri" w:cs="宋体"/>
                <w:kern w:val="0"/>
                <w:sz w:val="24"/>
                <w:szCs w:val="22"/>
                <w:lang w:val="zh-CN"/>
              </w:rPr>
              <w:t>月2</w:t>
            </w:r>
            <w:r>
              <w:rPr>
                <w:rFonts w:hint="eastAsia" w:ascii="宋体" w:hAnsi="Calibri" w:cs="宋体"/>
                <w:kern w:val="0"/>
                <w:sz w:val="24"/>
                <w:szCs w:val="22"/>
                <w:lang w:val="en-US" w:eastAsia="zh-CN"/>
              </w:rPr>
              <w:t>8</w:t>
            </w:r>
            <w:r>
              <w:rPr>
                <w:rFonts w:hint="eastAsia" w:ascii="宋体" w:hAnsi="Calibri" w:cs="宋体"/>
                <w:kern w:val="0"/>
                <w:sz w:val="24"/>
                <w:szCs w:val="22"/>
                <w:lang w:val="zh-CN"/>
              </w:rPr>
              <w:t>日15时00分（北京时间）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询价地点</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海西州行政服务和公共资源交易中心四楼谈判询价室三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采购单位及联系人电话</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hint="eastAsia" w:ascii="宋体" w:hAnsi="Calibri" w:eastAsia="宋体" w:cs="宋体"/>
                <w:kern w:val="0"/>
                <w:sz w:val="24"/>
                <w:szCs w:val="22"/>
                <w:lang w:eastAsia="zh-CN"/>
              </w:rPr>
            </w:pPr>
            <w:r>
              <w:rPr>
                <w:rFonts w:hint="eastAsia" w:ascii="宋体" w:hAnsi="Calibri" w:cs="宋体"/>
                <w:kern w:val="0"/>
                <w:sz w:val="24"/>
                <w:szCs w:val="22"/>
              </w:rPr>
              <w:t>采购人：</w:t>
            </w:r>
            <w:r>
              <w:rPr>
                <w:rFonts w:hint="eastAsia" w:ascii="宋体" w:hAnsi="宋体" w:cs="宋体"/>
                <w:sz w:val="24"/>
                <w:lang w:eastAsia="zh-CN"/>
              </w:rPr>
              <w:t>都兰县市场监督管理局</w:t>
            </w:r>
          </w:p>
          <w:p>
            <w:pPr>
              <w:autoSpaceDE w:val="0"/>
              <w:autoSpaceDN w:val="0"/>
              <w:adjustRightInd w:val="0"/>
              <w:spacing w:line="320" w:lineRule="exact"/>
              <w:rPr>
                <w:rFonts w:hint="eastAsia" w:ascii="宋体" w:hAnsi="Calibri" w:eastAsia="宋体" w:cs="宋体"/>
                <w:kern w:val="0"/>
                <w:sz w:val="24"/>
                <w:szCs w:val="22"/>
                <w:lang w:val="en-US" w:eastAsia="zh-CN"/>
              </w:rPr>
            </w:pPr>
            <w:r>
              <w:rPr>
                <w:rFonts w:hint="eastAsia" w:ascii="宋体" w:hAnsi="Calibri" w:cs="宋体"/>
                <w:kern w:val="0"/>
                <w:sz w:val="24"/>
                <w:szCs w:val="22"/>
              </w:rPr>
              <w:t>联系人：</w:t>
            </w:r>
            <w:r>
              <w:rPr>
                <w:rFonts w:hint="eastAsia" w:ascii="宋体" w:hAnsi="Calibri" w:cs="宋体"/>
                <w:kern w:val="0"/>
                <w:sz w:val="24"/>
                <w:szCs w:val="22"/>
                <w:lang w:eastAsia="zh-CN"/>
              </w:rPr>
              <w:t>杨老师</w:t>
            </w:r>
          </w:p>
          <w:p>
            <w:pPr>
              <w:autoSpaceDE w:val="0"/>
              <w:autoSpaceDN w:val="0"/>
              <w:adjustRightInd w:val="0"/>
              <w:spacing w:line="320" w:lineRule="exact"/>
              <w:rPr>
                <w:rFonts w:hint="default" w:ascii="宋体" w:hAnsi="Calibri" w:eastAsia="宋体" w:cs="宋体"/>
                <w:kern w:val="0"/>
                <w:sz w:val="24"/>
                <w:szCs w:val="22"/>
                <w:lang w:val="en-US" w:eastAsia="zh-CN"/>
              </w:rPr>
            </w:pPr>
            <w:r>
              <w:rPr>
                <w:rFonts w:hint="eastAsia" w:ascii="宋体" w:hAnsi="Calibri" w:cs="宋体"/>
                <w:kern w:val="0"/>
                <w:sz w:val="24"/>
                <w:szCs w:val="22"/>
              </w:rPr>
              <w:t>联系电话：</w:t>
            </w:r>
            <w:r>
              <w:rPr>
                <w:rFonts w:hint="eastAsia" w:ascii="宋体" w:hAnsi="Calibri" w:cs="宋体"/>
                <w:kern w:val="0"/>
                <w:sz w:val="24"/>
                <w:szCs w:val="22"/>
                <w:lang w:val="en-US" w:eastAsia="zh-CN"/>
              </w:rPr>
              <w:t>13619776656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采购代理机构及联系人电话</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hint="eastAsia" w:ascii="宋体" w:hAnsi="宋体" w:cs="宋体"/>
                <w:sz w:val="24"/>
              </w:rPr>
            </w:pPr>
            <w:r>
              <w:rPr>
                <w:rFonts w:hint="eastAsia" w:ascii="宋体" w:hAnsi="宋体" w:cs="宋体"/>
                <w:sz w:val="24"/>
              </w:rPr>
              <w:t>都兰县人民政府采购中心</w:t>
            </w:r>
          </w:p>
          <w:p>
            <w:pPr>
              <w:autoSpaceDE w:val="0"/>
              <w:autoSpaceDN w:val="0"/>
              <w:adjustRightInd w:val="0"/>
              <w:spacing w:line="320" w:lineRule="exact"/>
              <w:rPr>
                <w:rFonts w:hint="eastAsia" w:ascii="宋体" w:hAnsi="宋体" w:cs="宋体"/>
                <w:sz w:val="24"/>
              </w:rPr>
            </w:pPr>
            <w:r>
              <w:rPr>
                <w:rFonts w:hint="eastAsia" w:ascii="宋体" w:hAnsi="宋体" w:cs="宋体"/>
                <w:sz w:val="24"/>
              </w:rPr>
              <w:t>地址：都兰县人民政府采购中心（都兰县察汗乌苏镇新华街政府大楼一楼102室）</w:t>
            </w:r>
          </w:p>
          <w:p>
            <w:pPr>
              <w:autoSpaceDE w:val="0"/>
              <w:autoSpaceDN w:val="0"/>
              <w:adjustRightInd w:val="0"/>
              <w:spacing w:line="320" w:lineRule="exact"/>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张</w:t>
            </w:r>
            <w:r>
              <w:rPr>
                <w:rFonts w:hint="eastAsia" w:ascii="宋体" w:hAnsi="宋体" w:cs="宋体"/>
                <w:sz w:val="24"/>
              </w:rPr>
              <w:t xml:space="preserve">老师  </w:t>
            </w:r>
          </w:p>
          <w:p>
            <w:pPr>
              <w:autoSpaceDE w:val="0"/>
              <w:autoSpaceDN w:val="0"/>
              <w:adjustRightInd w:val="0"/>
              <w:spacing w:line="320" w:lineRule="exact"/>
              <w:rPr>
                <w:rFonts w:hint="eastAsia" w:ascii="宋体" w:hAnsi="宋体" w:cs="宋体"/>
                <w:sz w:val="24"/>
              </w:rPr>
            </w:pPr>
            <w:r>
              <w:rPr>
                <w:rFonts w:hint="eastAsia" w:ascii="宋体" w:hAnsi="宋体" w:cs="宋体"/>
                <w:sz w:val="24"/>
              </w:rPr>
              <w:t xml:space="preserve">联系电话：0977-8232067   </w:t>
            </w:r>
          </w:p>
          <w:p>
            <w:pPr>
              <w:autoSpaceDE w:val="0"/>
              <w:autoSpaceDN w:val="0"/>
              <w:adjustRightInd w:val="0"/>
              <w:spacing w:line="320" w:lineRule="exact"/>
              <w:rPr>
                <w:rFonts w:ascii="宋体" w:hAnsi="Calibri" w:cs="宋体"/>
                <w:kern w:val="0"/>
                <w:sz w:val="24"/>
                <w:szCs w:val="22"/>
              </w:rPr>
            </w:pPr>
            <w:r>
              <w:rPr>
                <w:rFonts w:hint="eastAsia" w:ascii="宋体" w:hAnsi="宋体" w:cs="宋体"/>
                <w:sz w:val="24"/>
              </w:rPr>
              <w:t>邮箱：</w:t>
            </w:r>
            <w:r>
              <w:rPr>
                <w:rFonts w:hint="eastAsia" w:ascii="宋体" w:hAnsi="宋体" w:cs="宋体"/>
                <w:sz w:val="24"/>
                <w:lang w:val="en-US" w:eastAsia="zh-CN"/>
              </w:rPr>
              <w:t>151511021</w:t>
            </w:r>
            <w:r>
              <w:rPr>
                <w:rFonts w:hint="eastAsia" w:ascii="宋体" w:hAnsi="宋体" w:cs="宋体"/>
                <w:sz w:val="24"/>
              </w:rPr>
              <w:t xml:space="preserve"> @</w:t>
            </w:r>
            <w:r>
              <w:rPr>
                <w:rFonts w:hint="eastAsia" w:ascii="宋体" w:hAnsi="宋体" w:cs="宋体"/>
                <w:sz w:val="24"/>
                <w:lang w:val="en-US" w:eastAsia="zh-CN"/>
              </w:rPr>
              <w:t>qq</w:t>
            </w:r>
            <w:r>
              <w:rPr>
                <w:rFonts w:hint="eastAsia" w:ascii="宋体" w:hAnsi="宋体" w:cs="宋体"/>
                <w:sz w:val="24"/>
              </w:rPr>
              <w:t>.com</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采购代理机构开户银行</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农行都兰县希望街支行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收款人</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都兰县财政局-预算外资金专户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11"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银行账号</w:t>
            </w:r>
          </w:p>
        </w:tc>
        <w:tc>
          <w:tcPr>
            <w:tcW w:w="6597"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保证金账户：28-512001040000126（保证金汇款，后附项目编号）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其他事项</w:t>
            </w:r>
          </w:p>
        </w:tc>
        <w:tc>
          <w:tcPr>
            <w:tcW w:w="6597" w:type="dxa"/>
            <w:tcBorders>
              <w:top w:val="outset" w:color="000000" w:sz="6" w:space="0"/>
              <w:left w:val="outset" w:color="000000" w:sz="6" w:space="0"/>
              <w:bottom w:val="outset" w:color="000000" w:sz="6" w:space="0"/>
              <w:right w:val="outset" w:color="000000" w:sz="6" w:space="0"/>
            </w:tcBorders>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询价文件必须在询价截止时间前送达询价地点。本次询价不接受邮寄的响应文件。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234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kern w:val="0"/>
                <w:sz w:val="24"/>
                <w:szCs w:val="22"/>
                <w:lang w:val="zh-CN"/>
              </w:rPr>
            </w:pPr>
            <w:r>
              <w:rPr>
                <w:rFonts w:hint="eastAsia" w:ascii="宋体" w:hAnsi="Calibri" w:cs="宋体"/>
                <w:kern w:val="0"/>
                <w:sz w:val="24"/>
                <w:szCs w:val="22"/>
                <w:lang w:val="zh-CN"/>
              </w:rPr>
              <w:t>财政监管部门及电话</w:t>
            </w:r>
          </w:p>
        </w:tc>
        <w:tc>
          <w:tcPr>
            <w:tcW w:w="6597"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default" w:ascii="宋体" w:hAnsi="Calibri" w:eastAsia="宋体" w:cs="宋体"/>
                <w:kern w:val="0"/>
                <w:sz w:val="24"/>
                <w:szCs w:val="22"/>
                <w:lang w:val="en-US" w:eastAsia="zh-CN"/>
              </w:rPr>
            </w:pPr>
            <w:r>
              <w:rPr>
                <w:rFonts w:hint="eastAsia" w:ascii="宋体" w:hAnsi="Calibri" w:cs="宋体"/>
                <w:kern w:val="0"/>
                <w:sz w:val="24"/>
                <w:szCs w:val="22"/>
                <w:lang w:val="zh-CN"/>
              </w:rPr>
              <w:t>监督单位：都兰县财政局      联系电话：</w:t>
            </w:r>
            <w:r>
              <w:rPr>
                <w:rFonts w:hint="eastAsia" w:ascii="宋体" w:hAnsi="Calibri" w:cs="宋体"/>
                <w:kern w:val="0"/>
                <w:sz w:val="24"/>
                <w:szCs w:val="22"/>
                <w:lang w:val="en-US" w:eastAsia="zh-CN"/>
              </w:rPr>
              <w:t>0977</w:t>
            </w:r>
            <w:r>
              <w:rPr>
                <w:rFonts w:hint="eastAsia" w:ascii="宋体" w:hAnsi="Calibri" w:cs="宋体"/>
                <w:kern w:val="0"/>
                <w:sz w:val="24"/>
                <w:szCs w:val="22"/>
                <w:lang w:val="zh-CN"/>
              </w:rPr>
              <w:t>-</w:t>
            </w:r>
            <w:r>
              <w:rPr>
                <w:rFonts w:hint="eastAsia" w:ascii="宋体" w:hAnsi="Calibri" w:cs="宋体"/>
                <w:kern w:val="0"/>
                <w:sz w:val="24"/>
                <w:szCs w:val="22"/>
                <w:lang w:val="en-US" w:eastAsia="zh-CN"/>
              </w:rPr>
              <w:t>8232067</w:t>
            </w:r>
          </w:p>
        </w:tc>
      </w:tr>
    </w:tbl>
    <w:p>
      <w:pPr>
        <w:jc w:val="right"/>
        <w:rPr>
          <w:rFonts w:hint="eastAsia"/>
          <w:sz w:val="24"/>
          <w:szCs w:val="24"/>
          <w:lang w:eastAsia="zh-CN"/>
        </w:rPr>
      </w:pPr>
      <w:r>
        <w:rPr>
          <w:rFonts w:hint="eastAsia"/>
          <w:sz w:val="24"/>
          <w:szCs w:val="24"/>
          <w:lang w:eastAsia="zh-CN"/>
        </w:rPr>
        <w:t>都兰县人民政府采购中心</w:t>
      </w:r>
    </w:p>
    <w:p>
      <w:pPr>
        <w:jc w:val="right"/>
        <w:rPr>
          <w:rFonts w:ascii="宋体" w:hAnsi="宋体"/>
          <w:sz w:val="24"/>
          <w:szCs w:val="24"/>
        </w:rPr>
      </w:pPr>
      <w:r>
        <w:rPr>
          <w:rFonts w:hint="eastAsia" w:ascii="宋体" w:hAnsi="宋体"/>
          <w:sz w:val="24"/>
          <w:szCs w:val="24"/>
        </w:rPr>
        <w:t>2019年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bookmarkStart w:id="3" w:name="_Toc406601382"/>
      <w:bookmarkStart w:id="4" w:name="_Toc477961000"/>
    </w:p>
    <w:p>
      <w:pPr>
        <w:pStyle w:val="3"/>
        <w:adjustRightInd w:val="0"/>
        <w:snapToGrid w:val="0"/>
        <w:spacing w:line="500" w:lineRule="exact"/>
        <w:jc w:val="center"/>
        <w:rPr>
          <w:rFonts w:ascii="Times New Roman" w:cs="Arial"/>
          <w:bCs/>
          <w:color w:val="000000"/>
          <w:szCs w:val="24"/>
        </w:rPr>
      </w:pPr>
      <w:r>
        <w:rPr>
          <w:rFonts w:ascii="Times New Roman" w:cs="Arial"/>
          <w:bCs/>
          <w:color w:val="000000"/>
          <w:szCs w:val="24"/>
        </w:rPr>
        <w:br w:type="page"/>
      </w:r>
      <w:r>
        <w:rPr>
          <w:rFonts w:hint="eastAsia" w:ascii="Times New Roman" w:cs="Arial"/>
          <w:bCs/>
          <w:color w:val="000000"/>
          <w:szCs w:val="24"/>
        </w:rPr>
        <w:t>第二部分       询价采购须知</w:t>
      </w:r>
      <w:bookmarkEnd w:id="3"/>
      <w:bookmarkEnd w:id="4"/>
    </w:p>
    <w:p>
      <w:pPr>
        <w:rPr>
          <w:rFonts w:ascii="宋体" w:hAnsi="宋体"/>
          <w:b/>
          <w:sz w:val="24"/>
          <w:szCs w:val="24"/>
        </w:rPr>
      </w:pPr>
      <w:r>
        <w:rPr>
          <w:rFonts w:hint="eastAsia" w:ascii="宋体" w:hAnsi="宋体"/>
          <w:b/>
          <w:sz w:val="24"/>
          <w:szCs w:val="24"/>
        </w:rPr>
        <w:t>1、说明</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1.1适用范围</w:t>
      </w:r>
    </w:p>
    <w:p>
      <w:pPr>
        <w:pStyle w:val="15"/>
        <w:ind w:firstLine="480"/>
        <w:rPr>
          <w:rFonts w:ascii="宋体" w:hAnsi="宋体"/>
          <w:sz w:val="24"/>
        </w:rPr>
      </w:pPr>
      <w:r>
        <w:rPr>
          <w:rFonts w:hint="eastAsia" w:ascii="宋体" w:hAnsi="宋体"/>
          <w:sz w:val="24"/>
        </w:rPr>
        <w:t>本询价通知书仅适用于本次询价采购。</w:t>
      </w:r>
    </w:p>
    <w:p>
      <w:pPr>
        <w:tabs>
          <w:tab w:val="left" w:pos="105"/>
          <w:tab w:val="left" w:pos="735"/>
          <w:tab w:val="left" w:pos="945"/>
          <w:tab w:val="left" w:pos="3360"/>
        </w:tabs>
        <w:adjustRightInd w:val="0"/>
        <w:snapToGrid w:val="0"/>
        <w:spacing w:line="440" w:lineRule="exact"/>
        <w:rPr>
          <w:rFonts w:ascii="宋体" w:hAnsi="宋体"/>
          <w:bCs/>
          <w:sz w:val="24"/>
          <w:szCs w:val="24"/>
        </w:rPr>
      </w:pPr>
      <w:r>
        <w:rPr>
          <w:rFonts w:hint="eastAsia" w:ascii="宋体" w:hAnsi="宋体"/>
          <w:bCs/>
          <w:sz w:val="24"/>
          <w:szCs w:val="24"/>
        </w:rPr>
        <w:t>1.2合格的供应商：</w:t>
      </w:r>
    </w:p>
    <w:p>
      <w:pPr>
        <w:spacing w:line="360" w:lineRule="auto"/>
        <w:ind w:firstLine="460" w:firstLineChars="192"/>
        <w:rPr>
          <w:rFonts w:ascii="宋体" w:hAnsi="宋体"/>
          <w:bCs/>
          <w:sz w:val="24"/>
          <w:szCs w:val="24"/>
        </w:rPr>
      </w:pPr>
      <w:r>
        <w:rPr>
          <w:rFonts w:hint="eastAsia" w:ascii="宋体" w:hAnsi="宋体"/>
          <w:bCs/>
          <w:sz w:val="24"/>
          <w:szCs w:val="24"/>
        </w:rPr>
        <w:t>&lt;1&gt;根据询价通知书第二部分供应商须知前附表中“各包供应商资格条件”要求的相关内容提供证明材料。</w:t>
      </w:r>
    </w:p>
    <w:p>
      <w:pPr>
        <w:spacing w:line="360" w:lineRule="auto"/>
        <w:ind w:firstLine="460" w:firstLineChars="192"/>
        <w:rPr>
          <w:rFonts w:ascii="宋体" w:hAnsi="宋体"/>
          <w:bCs/>
          <w:sz w:val="24"/>
          <w:szCs w:val="24"/>
        </w:rPr>
      </w:pPr>
      <w:r>
        <w:rPr>
          <w:rFonts w:hint="eastAsia" w:ascii="宋体" w:hAnsi="宋体"/>
          <w:bCs/>
          <w:sz w:val="24"/>
          <w:szCs w:val="24"/>
        </w:rPr>
        <w:t>1.有效的营业执照副本复印件；税务登记证副本复印件；有效的组织机构代码证副本复印件；以上三证（营业执照、组织机构代码证、税务登记证）合一的提供新证副本复印件加盖公章。</w:t>
      </w:r>
    </w:p>
    <w:p>
      <w:pPr>
        <w:spacing w:line="360" w:lineRule="auto"/>
        <w:ind w:firstLine="460" w:firstLineChars="192"/>
        <w:rPr>
          <w:rFonts w:ascii="宋体" w:hAnsi="宋体"/>
          <w:bCs/>
          <w:sz w:val="24"/>
          <w:szCs w:val="24"/>
        </w:rPr>
      </w:pPr>
      <w:r>
        <w:rPr>
          <w:rFonts w:hint="eastAsia" w:ascii="宋体" w:hAnsi="宋体"/>
          <w:bCs/>
          <w:sz w:val="24"/>
          <w:szCs w:val="24"/>
        </w:rPr>
        <w:t>2.供应商2017年度或2018年度第三方机构出具的财务状况审计报告，</w:t>
      </w:r>
      <w:r>
        <w:rPr>
          <w:rFonts w:hint="eastAsia" w:ascii="宋体" w:hAnsi="宋体"/>
          <w:bCs/>
          <w:sz w:val="24"/>
          <w:szCs w:val="24"/>
          <w:lang w:val="zh-CN"/>
        </w:rPr>
        <w:t>供应商注册时间至文件递交截止日不足一年的提供在工商备案的公司章程或银行资信证明</w:t>
      </w:r>
      <w:r>
        <w:rPr>
          <w:rFonts w:hint="eastAsia" w:ascii="宋体" w:hAnsi="宋体"/>
          <w:bCs/>
          <w:sz w:val="24"/>
          <w:szCs w:val="24"/>
        </w:rPr>
        <w:t>。</w:t>
      </w:r>
    </w:p>
    <w:p>
      <w:pPr>
        <w:spacing w:line="360" w:lineRule="auto"/>
        <w:ind w:firstLine="460" w:firstLineChars="192"/>
        <w:rPr>
          <w:rFonts w:ascii="宋体" w:hAnsi="宋体"/>
          <w:bCs/>
          <w:sz w:val="24"/>
          <w:szCs w:val="24"/>
        </w:rPr>
      </w:pPr>
      <w:r>
        <w:rPr>
          <w:rFonts w:hint="eastAsia" w:ascii="宋体" w:hAnsi="宋体"/>
          <w:bCs/>
          <w:sz w:val="24"/>
          <w:szCs w:val="24"/>
        </w:rPr>
        <w:t xml:space="preserve">3.有依法缴纳税收和社会保障资金的良好记录（提供2018年9月-2019年4月中任意三个月的纳税和社保缴纳凭证），不能提供的应提供相关主管部门出具的证明材料。 </w:t>
      </w:r>
    </w:p>
    <w:p>
      <w:pPr>
        <w:spacing w:line="360" w:lineRule="auto"/>
        <w:ind w:firstLine="460" w:firstLineChars="192"/>
        <w:rPr>
          <w:rFonts w:ascii="宋体" w:hAnsi="宋体"/>
          <w:bCs/>
          <w:sz w:val="24"/>
          <w:szCs w:val="24"/>
        </w:rPr>
      </w:pPr>
      <w:r>
        <w:rPr>
          <w:rFonts w:hint="eastAsia" w:ascii="宋体" w:hAnsi="宋体"/>
          <w:bCs/>
          <w:sz w:val="24"/>
          <w:szCs w:val="24"/>
        </w:rPr>
        <w:t>4.具备履行合同所必需的设备和专业技术能力的证明材料（提供承诺函）。</w:t>
      </w:r>
    </w:p>
    <w:p>
      <w:pPr>
        <w:spacing w:line="360" w:lineRule="auto"/>
        <w:ind w:firstLine="460" w:firstLineChars="192"/>
        <w:rPr>
          <w:rFonts w:ascii="宋体" w:hAnsi="宋体"/>
          <w:bCs/>
          <w:sz w:val="24"/>
          <w:szCs w:val="24"/>
        </w:rPr>
      </w:pPr>
      <w:r>
        <w:rPr>
          <w:rFonts w:hint="eastAsia" w:ascii="宋体" w:hAnsi="宋体"/>
          <w:bCs/>
          <w:sz w:val="24"/>
          <w:szCs w:val="24"/>
        </w:rPr>
        <w:t>5.参加政府采购活动近三年内（2016年-至今）在经营活动中没有重大违法记录（提供承诺函）。</w:t>
      </w:r>
    </w:p>
    <w:p>
      <w:pPr>
        <w:tabs>
          <w:tab w:val="left" w:pos="105"/>
          <w:tab w:val="left" w:pos="735"/>
          <w:tab w:val="left" w:pos="945"/>
          <w:tab w:val="left" w:pos="3360"/>
        </w:tabs>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6.具备法律、行政法规规定的其他条件的证明材料。</w:t>
      </w:r>
    </w:p>
    <w:p>
      <w:pPr>
        <w:tabs>
          <w:tab w:val="left" w:pos="105"/>
          <w:tab w:val="left" w:pos="735"/>
          <w:tab w:val="left" w:pos="945"/>
          <w:tab w:val="left" w:pos="3360"/>
        </w:tabs>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7.单位负责人为同一人或者存在直接控股、管理关系的不同供应商，不得参加同一合同项下的政府采购活动。否则，皆取消响应资格；</w:t>
      </w:r>
    </w:p>
    <w:p>
      <w:pPr>
        <w:spacing w:line="360" w:lineRule="auto"/>
        <w:ind w:firstLine="460" w:firstLineChars="192"/>
        <w:rPr>
          <w:rFonts w:ascii="宋体" w:hAnsi="宋体"/>
          <w:bCs/>
          <w:sz w:val="24"/>
          <w:szCs w:val="24"/>
        </w:rPr>
      </w:pPr>
      <w:r>
        <w:rPr>
          <w:rFonts w:hint="eastAsia" w:ascii="宋体" w:hAnsi="宋体"/>
          <w:bCs/>
          <w:sz w:val="24"/>
          <w:szCs w:val="24"/>
        </w:rPr>
        <w:t>8.本项目不接受供应商以联合体方式进行询价；</w:t>
      </w:r>
    </w:p>
    <w:p>
      <w:pPr>
        <w:tabs>
          <w:tab w:val="left" w:pos="105"/>
          <w:tab w:val="left" w:pos="735"/>
          <w:tab w:val="left" w:pos="945"/>
          <w:tab w:val="left" w:pos="3360"/>
        </w:tabs>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9.询价保证金缴款证明；</w:t>
      </w:r>
    </w:p>
    <w:p>
      <w:pPr>
        <w:tabs>
          <w:tab w:val="left" w:pos="105"/>
          <w:tab w:val="left" w:pos="735"/>
          <w:tab w:val="left" w:pos="945"/>
          <w:tab w:val="left" w:pos="3360"/>
        </w:tabs>
        <w:adjustRightInd w:val="0"/>
        <w:snapToGrid w:val="0"/>
        <w:spacing w:line="440" w:lineRule="exact"/>
        <w:ind w:firstLine="480" w:firstLineChars="200"/>
        <w:rPr>
          <w:rFonts w:ascii="宋体" w:hAnsi="宋体"/>
          <w:bCs/>
          <w:sz w:val="24"/>
          <w:szCs w:val="24"/>
        </w:rPr>
      </w:pPr>
      <w:r>
        <w:rPr>
          <w:rFonts w:hint="eastAsia" w:ascii="宋体" w:hAnsi="Calibri" w:cs="宋体"/>
          <w:kern w:val="0"/>
          <w:sz w:val="24"/>
          <w:szCs w:val="22"/>
          <w:lang w:val="zh-CN"/>
        </w:rPr>
        <w:t>10</w:t>
      </w:r>
      <w:r>
        <w:rPr>
          <w:rFonts w:hint="eastAsia" w:ascii="宋体" w:hAnsi="宋体"/>
          <w:bCs/>
          <w:sz w:val="24"/>
          <w:szCs w:val="24"/>
        </w:rPr>
        <w:t>.本项目不接受联合体询价；</w:t>
      </w:r>
    </w:p>
    <w:p>
      <w:pPr>
        <w:tabs>
          <w:tab w:val="left" w:pos="105"/>
          <w:tab w:val="left" w:pos="735"/>
          <w:tab w:val="left" w:pos="945"/>
          <w:tab w:val="left" w:pos="3360"/>
        </w:tabs>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11.提供在《信用中国》网站（www.creditchina.gov.cn）信用信息栏中无任何不良记录的查询截图（提供“信用中国”网站的查询截图，时间为投标截止时间前20天内）。</w:t>
      </w:r>
    </w:p>
    <w:p>
      <w:pPr>
        <w:tabs>
          <w:tab w:val="left" w:pos="105"/>
          <w:tab w:val="left" w:pos="735"/>
          <w:tab w:val="left" w:pos="945"/>
          <w:tab w:val="left" w:pos="3360"/>
        </w:tabs>
        <w:adjustRightInd w:val="0"/>
        <w:snapToGrid w:val="0"/>
        <w:spacing w:line="400" w:lineRule="exact"/>
        <w:rPr>
          <w:rFonts w:ascii="宋体" w:hAnsi="宋体"/>
          <w:bCs/>
          <w:sz w:val="24"/>
          <w:szCs w:val="24"/>
        </w:rPr>
      </w:pPr>
      <w:r>
        <w:rPr>
          <w:rFonts w:hint="eastAsia" w:ascii="宋体" w:hAnsi="宋体"/>
          <w:sz w:val="24"/>
          <w:szCs w:val="24"/>
        </w:rPr>
        <w:t>1.3</w:t>
      </w:r>
      <w:r>
        <w:rPr>
          <w:rFonts w:hint="eastAsia" w:ascii="宋体" w:hAnsi="宋体"/>
          <w:bCs/>
          <w:sz w:val="24"/>
          <w:szCs w:val="24"/>
        </w:rPr>
        <w:t>询价采购的费用</w:t>
      </w:r>
    </w:p>
    <w:p>
      <w:pPr>
        <w:tabs>
          <w:tab w:val="left" w:pos="105"/>
          <w:tab w:val="left" w:pos="735"/>
          <w:tab w:val="left" w:pos="945"/>
          <w:tab w:val="left" w:pos="3360"/>
        </w:tabs>
        <w:adjustRightInd w:val="0"/>
        <w:snapToGrid w:val="0"/>
        <w:spacing w:line="400" w:lineRule="exact"/>
        <w:ind w:firstLine="360" w:firstLineChars="150"/>
        <w:rPr>
          <w:rFonts w:ascii="宋体" w:hAnsi="宋体"/>
          <w:bCs/>
          <w:sz w:val="24"/>
          <w:szCs w:val="24"/>
        </w:rPr>
      </w:pPr>
      <w:r>
        <w:rPr>
          <w:rFonts w:hint="eastAsia" w:ascii="宋体" w:hAnsi="宋体"/>
          <w:bCs/>
          <w:sz w:val="24"/>
          <w:szCs w:val="24"/>
        </w:rPr>
        <w:t>无论本项目询价的结果如何，询价供应商应承担其参加本项目报价的所有费用。</w:t>
      </w:r>
    </w:p>
    <w:p>
      <w:pPr>
        <w:tabs>
          <w:tab w:val="left" w:pos="105"/>
          <w:tab w:val="left" w:pos="735"/>
          <w:tab w:val="left" w:pos="945"/>
          <w:tab w:val="left" w:pos="3360"/>
        </w:tabs>
        <w:adjustRightInd w:val="0"/>
        <w:snapToGrid w:val="0"/>
        <w:spacing w:line="400" w:lineRule="exact"/>
        <w:rPr>
          <w:rFonts w:ascii="宋体" w:hAnsi="宋体"/>
          <w:b/>
          <w:bCs/>
          <w:sz w:val="24"/>
          <w:szCs w:val="24"/>
        </w:rPr>
      </w:pPr>
      <w:r>
        <w:rPr>
          <w:rFonts w:hint="eastAsia" w:ascii="宋体" w:hAnsi="宋体"/>
          <w:bCs/>
          <w:sz w:val="24"/>
          <w:szCs w:val="24"/>
        </w:rPr>
        <w:t>1.4</w:t>
      </w:r>
      <w:r>
        <w:rPr>
          <w:rFonts w:hint="eastAsia" w:ascii="宋体" w:hAnsi="宋体"/>
          <w:b/>
          <w:bCs/>
          <w:sz w:val="24"/>
          <w:szCs w:val="24"/>
        </w:rPr>
        <w:t>供应商应当一次报出不得更改的价格。</w:t>
      </w:r>
    </w:p>
    <w:p>
      <w:pPr>
        <w:tabs>
          <w:tab w:val="left" w:pos="105"/>
          <w:tab w:val="left" w:pos="735"/>
          <w:tab w:val="left" w:pos="945"/>
          <w:tab w:val="left" w:pos="3360"/>
        </w:tabs>
        <w:adjustRightInd w:val="0"/>
        <w:snapToGrid w:val="0"/>
        <w:spacing w:line="400" w:lineRule="exact"/>
        <w:rPr>
          <w:rFonts w:ascii="宋体" w:hAnsi="宋体"/>
          <w:bCs/>
          <w:sz w:val="24"/>
          <w:szCs w:val="24"/>
        </w:rPr>
      </w:pPr>
      <w:r>
        <w:rPr>
          <w:rFonts w:hint="eastAsia" w:ascii="宋体" w:hAnsi="宋体"/>
          <w:bCs/>
          <w:sz w:val="24"/>
          <w:szCs w:val="24"/>
        </w:rPr>
        <w:t>1.5</w:t>
      </w:r>
      <w:r>
        <w:rPr>
          <w:rFonts w:hint="eastAsia" w:ascii="宋体" w:hAnsi="宋体"/>
          <w:b/>
          <w:bCs/>
          <w:sz w:val="24"/>
          <w:szCs w:val="24"/>
        </w:rPr>
        <w:t>本项目需缴纳询价保证金：</w:t>
      </w:r>
      <w:r>
        <w:rPr>
          <w:rFonts w:hint="eastAsia" w:ascii="宋体" w:hAnsi="宋体"/>
          <w:b/>
          <w:bCs/>
          <w:sz w:val="24"/>
          <w:szCs w:val="24"/>
          <w:lang w:val="en-US" w:eastAsia="zh-CN"/>
        </w:rPr>
        <w:t>5000</w:t>
      </w:r>
      <w:r>
        <w:rPr>
          <w:rFonts w:hint="eastAsia" w:ascii="宋体" w:hAnsi="宋体"/>
          <w:b/>
          <w:bCs/>
          <w:sz w:val="24"/>
          <w:szCs w:val="24"/>
        </w:rPr>
        <w:t>元整</w:t>
      </w:r>
      <w:r>
        <w:rPr>
          <w:rFonts w:ascii="宋体" w:hAnsi="宋体"/>
          <w:b/>
          <w:bCs/>
          <w:sz w:val="24"/>
          <w:szCs w:val="24"/>
        </w:rPr>
        <w:t>（</w:t>
      </w:r>
      <w:r>
        <w:rPr>
          <w:rFonts w:hint="eastAsia" w:ascii="宋体" w:hAnsi="宋体"/>
          <w:b/>
          <w:bCs/>
          <w:sz w:val="24"/>
          <w:szCs w:val="24"/>
        </w:rPr>
        <w:t>大写：</w:t>
      </w:r>
      <w:r>
        <w:rPr>
          <w:rFonts w:hint="eastAsia" w:ascii="宋体" w:hAnsi="宋体"/>
          <w:b/>
          <w:bCs/>
          <w:sz w:val="24"/>
          <w:szCs w:val="24"/>
          <w:lang w:eastAsia="zh-CN"/>
        </w:rPr>
        <w:t>伍</w:t>
      </w:r>
      <w:r>
        <w:rPr>
          <w:rFonts w:hint="eastAsia" w:ascii="宋体" w:hAnsi="宋体"/>
          <w:b/>
          <w:bCs/>
          <w:sz w:val="24"/>
          <w:szCs w:val="24"/>
        </w:rPr>
        <w:t>仟元整</w:t>
      </w:r>
      <w:r>
        <w:rPr>
          <w:rFonts w:ascii="宋体" w:hAnsi="宋体"/>
          <w:b/>
          <w:bCs/>
          <w:sz w:val="24"/>
          <w:szCs w:val="24"/>
        </w:rPr>
        <w:t>）</w:t>
      </w:r>
      <w:r>
        <w:rPr>
          <w:rFonts w:hint="eastAsia" w:ascii="宋体" w:hAnsi="宋体"/>
          <w:b/>
          <w:bCs/>
          <w:sz w:val="24"/>
          <w:szCs w:val="24"/>
        </w:rPr>
        <w:t>；</w:t>
      </w:r>
    </w:p>
    <w:p>
      <w:pPr>
        <w:tabs>
          <w:tab w:val="left" w:pos="105"/>
          <w:tab w:val="left" w:pos="735"/>
          <w:tab w:val="left" w:pos="945"/>
          <w:tab w:val="left" w:pos="3360"/>
        </w:tabs>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收款单位：都兰县财政局-预算外资金专户</w:t>
      </w:r>
    </w:p>
    <w:p>
      <w:pPr>
        <w:tabs>
          <w:tab w:val="left" w:pos="105"/>
          <w:tab w:val="left" w:pos="735"/>
          <w:tab w:val="left" w:pos="945"/>
          <w:tab w:val="left" w:pos="3360"/>
        </w:tabs>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开 户 行：农行都兰县希望街支行</w:t>
      </w:r>
    </w:p>
    <w:p>
      <w:pPr>
        <w:tabs>
          <w:tab w:val="left" w:pos="105"/>
          <w:tab w:val="left" w:pos="735"/>
          <w:tab w:val="left" w:pos="945"/>
          <w:tab w:val="left" w:pos="3360"/>
        </w:tabs>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银行账号：28-512001040000126（保证金汇款，后附项目编号）</w:t>
      </w:r>
    </w:p>
    <w:p>
      <w:pPr>
        <w:tabs>
          <w:tab w:val="left" w:pos="105"/>
          <w:tab w:val="left" w:pos="735"/>
          <w:tab w:val="left" w:pos="945"/>
          <w:tab w:val="left" w:pos="3360"/>
        </w:tabs>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交纳时间：</w:t>
      </w:r>
      <w:r>
        <w:rPr>
          <w:rFonts w:hint="eastAsia" w:ascii="宋体" w:hAnsi="宋体" w:cs="宋体"/>
          <w:b/>
          <w:bCs/>
          <w:sz w:val="24"/>
          <w:szCs w:val="24"/>
          <w:lang w:eastAsia="zh-CN"/>
        </w:rPr>
        <w:t>询价时间保证金截止时间</w:t>
      </w:r>
      <w:r>
        <w:rPr>
          <w:rFonts w:hint="eastAsia" w:ascii="宋体" w:hAnsi="宋体" w:cs="宋体"/>
          <w:b/>
          <w:bCs/>
          <w:sz w:val="24"/>
          <w:szCs w:val="24"/>
        </w:rPr>
        <w:t>2019年</w:t>
      </w:r>
      <w:r>
        <w:rPr>
          <w:rFonts w:hint="eastAsia" w:ascii="宋体" w:hAnsi="宋体" w:cs="宋体"/>
          <w:b/>
          <w:bCs/>
          <w:sz w:val="24"/>
          <w:szCs w:val="24"/>
          <w:lang w:val="en-US" w:eastAsia="zh-CN"/>
        </w:rPr>
        <w:t>10</w:t>
      </w:r>
      <w:r>
        <w:rPr>
          <w:rFonts w:hint="eastAsia" w:ascii="宋体" w:hAnsi="宋体" w:cs="宋体"/>
          <w:b/>
          <w:bCs/>
          <w:sz w:val="24"/>
          <w:szCs w:val="24"/>
        </w:rPr>
        <w:t>月</w:t>
      </w:r>
      <w:r>
        <w:rPr>
          <w:rFonts w:hint="eastAsia" w:ascii="宋体" w:hAnsi="宋体" w:cs="宋体"/>
          <w:b/>
          <w:bCs/>
          <w:sz w:val="24"/>
          <w:szCs w:val="24"/>
          <w:lang w:val="en-US" w:eastAsia="zh-CN"/>
        </w:rPr>
        <w:t>28</w:t>
      </w:r>
      <w:r>
        <w:rPr>
          <w:rFonts w:hint="eastAsia" w:ascii="宋体" w:hAnsi="宋体" w:cs="宋体"/>
          <w:b/>
          <w:bCs/>
          <w:sz w:val="24"/>
          <w:szCs w:val="24"/>
        </w:rPr>
        <w:t>日</w:t>
      </w:r>
      <w:r>
        <w:rPr>
          <w:rFonts w:hint="eastAsia" w:ascii="宋体" w:hAnsi="宋体" w:cs="宋体"/>
          <w:b/>
          <w:bCs/>
          <w:sz w:val="24"/>
          <w:szCs w:val="24"/>
          <w:lang w:eastAsia="zh-CN"/>
        </w:rPr>
        <w:t>上午</w:t>
      </w:r>
      <w:r>
        <w:rPr>
          <w:rFonts w:hint="eastAsia" w:ascii="宋体" w:hAnsi="宋体" w:cs="宋体"/>
          <w:b/>
          <w:bCs/>
          <w:sz w:val="24"/>
          <w:szCs w:val="24"/>
          <w:lang w:val="en-US" w:eastAsia="zh-CN"/>
        </w:rPr>
        <w:t>11</w:t>
      </w:r>
      <w:r>
        <w:rPr>
          <w:rFonts w:hint="eastAsia" w:ascii="宋体" w:hAnsi="宋体" w:cs="宋体"/>
          <w:b/>
          <w:bCs/>
          <w:sz w:val="24"/>
          <w:szCs w:val="24"/>
        </w:rPr>
        <w:t>时前，以银行到账时间为准。</w:t>
      </w:r>
    </w:p>
    <w:p>
      <w:pPr>
        <w:tabs>
          <w:tab w:val="left" w:pos="105"/>
          <w:tab w:val="left" w:pos="735"/>
          <w:tab w:val="left" w:pos="945"/>
          <w:tab w:val="left" w:pos="3360"/>
        </w:tabs>
        <w:adjustRightInd w:val="0"/>
        <w:snapToGrid w:val="0"/>
        <w:spacing w:line="360" w:lineRule="auto"/>
        <w:rPr>
          <w:rFonts w:hint="eastAsia" w:ascii="宋体" w:hAnsi="宋体" w:eastAsia="宋体"/>
          <w:bCs/>
          <w:sz w:val="24"/>
          <w:szCs w:val="24"/>
          <w:lang w:eastAsia="zh-CN"/>
        </w:rPr>
      </w:pPr>
      <w:r>
        <w:rPr>
          <w:rFonts w:hint="eastAsia" w:ascii="宋体" w:hAnsi="宋体" w:cs="宋体"/>
          <w:sz w:val="24"/>
          <w:szCs w:val="24"/>
        </w:rPr>
        <w:t>交款方式：响应保证金以人民币提交，以转账、汇兑、支票或汇票方式直接缴入我司规定账户（请注明项目名称及包号、不收现金），所有递交方式均以</w:t>
      </w:r>
      <w:r>
        <w:rPr>
          <w:rFonts w:hint="eastAsia" w:ascii="宋体" w:hAnsi="宋体"/>
          <w:bCs/>
          <w:sz w:val="24"/>
          <w:szCs w:val="24"/>
        </w:rPr>
        <w:t>到账时间为准。</w:t>
      </w:r>
    </w:p>
    <w:p>
      <w:pPr>
        <w:spacing w:line="360" w:lineRule="auto"/>
        <w:rPr>
          <w:rFonts w:ascii="宋体" w:hAnsi="宋体"/>
          <w:b/>
          <w:sz w:val="24"/>
          <w:szCs w:val="24"/>
        </w:rPr>
      </w:pPr>
      <w:r>
        <w:rPr>
          <w:rFonts w:hint="eastAsia" w:ascii="宋体" w:hAnsi="宋体"/>
          <w:b/>
          <w:sz w:val="24"/>
          <w:szCs w:val="24"/>
        </w:rPr>
        <w:t>2、询价通知书</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2．1询价通知书的组成</w:t>
      </w:r>
    </w:p>
    <w:p>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(1)询价采购邀请书</w:t>
      </w:r>
    </w:p>
    <w:p>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(2)询价采购须知</w:t>
      </w:r>
    </w:p>
    <w:p>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(3)用户需求（采购货物清单）</w:t>
      </w:r>
    </w:p>
    <w:p>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(4)合同（参考）</w:t>
      </w:r>
    </w:p>
    <w:p>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(5)附件（样本）</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2．2询价通知书的澄清</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 xml:space="preserve">   询价供应商若对询价通知书有疑问，应在询价截止时间三日前书面提出,采购人应在响应截止时间前进行处理回复，如需统一澄清或修改应通知所有已购买询价通知书供应商，要求回执确认，并视情况决定是否延长购买询价通知书截止时间，逾期提出的，采购人可不予受理。</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2．3询价通知书的补充和修改</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 xml:space="preserve">   采购人可以用书面补充通知的方式对询价通知书进行补充和修改。该补充通知作为询价通知书的组成部分。考虑到补充文件通知的影响，采购人可以决定推迟报价截止时间，并通知所有询价供应商。</w:t>
      </w:r>
    </w:p>
    <w:p>
      <w:pPr>
        <w:tabs>
          <w:tab w:val="left" w:pos="105"/>
          <w:tab w:val="left" w:pos="735"/>
          <w:tab w:val="left" w:pos="945"/>
          <w:tab w:val="left" w:pos="3360"/>
        </w:tabs>
        <w:adjustRightInd w:val="0"/>
        <w:snapToGrid w:val="0"/>
        <w:spacing w:line="360" w:lineRule="auto"/>
        <w:rPr>
          <w:rFonts w:ascii="宋体" w:hAnsi="宋体"/>
          <w:b/>
          <w:sz w:val="24"/>
          <w:szCs w:val="24"/>
        </w:rPr>
      </w:pPr>
      <w:r>
        <w:rPr>
          <w:rFonts w:hint="eastAsia" w:ascii="宋体" w:hAnsi="宋体"/>
          <w:b/>
          <w:sz w:val="24"/>
          <w:szCs w:val="24"/>
        </w:rPr>
        <w:t>3、询价响应文件</w:t>
      </w:r>
    </w:p>
    <w:p>
      <w:pPr>
        <w:tabs>
          <w:tab w:val="left" w:pos="105"/>
          <w:tab w:val="left" w:pos="73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3．1响应报价文件的编写</w:t>
      </w:r>
    </w:p>
    <w:p>
      <w:pPr>
        <w:tabs>
          <w:tab w:val="left" w:pos="105"/>
          <w:tab w:val="left" w:pos="945"/>
          <w:tab w:val="left" w:pos="3360"/>
        </w:tabs>
        <w:adjustRightInd w:val="0"/>
        <w:snapToGrid w:val="0"/>
        <w:spacing w:line="360" w:lineRule="auto"/>
        <w:ind w:firstLine="360" w:firstLineChars="150"/>
        <w:rPr>
          <w:rFonts w:ascii="宋体" w:hAnsi="宋体"/>
          <w:bCs/>
          <w:sz w:val="24"/>
          <w:szCs w:val="24"/>
        </w:rPr>
      </w:pPr>
      <w:r>
        <w:rPr>
          <w:rFonts w:hint="eastAsia" w:ascii="宋体" w:hAnsi="宋体"/>
          <w:bCs/>
          <w:sz w:val="24"/>
          <w:szCs w:val="24"/>
        </w:rPr>
        <w:t>(1)询价供应商应仔细阅读询价通知书的所有内容，并按询价通知书的规定及要求的内容和格式，提交完整的响应报价文件。</w:t>
      </w:r>
    </w:p>
    <w:p>
      <w:pPr>
        <w:tabs>
          <w:tab w:val="left" w:pos="105"/>
          <w:tab w:val="left" w:pos="945"/>
          <w:tab w:val="left" w:pos="3360"/>
        </w:tabs>
        <w:adjustRightInd w:val="0"/>
        <w:snapToGrid w:val="0"/>
        <w:spacing w:line="360" w:lineRule="auto"/>
        <w:ind w:firstLine="360" w:firstLineChars="150"/>
        <w:rPr>
          <w:rFonts w:ascii="宋体" w:hAnsi="宋体"/>
          <w:bCs/>
          <w:sz w:val="24"/>
          <w:szCs w:val="24"/>
        </w:rPr>
      </w:pPr>
      <w:r>
        <w:rPr>
          <w:rFonts w:hint="eastAsia" w:ascii="宋体" w:hAnsi="宋体"/>
          <w:bCs/>
          <w:sz w:val="24"/>
          <w:szCs w:val="24"/>
        </w:rPr>
        <w:t>(2)计量单位应使用国际单位</w:t>
      </w:r>
    </w:p>
    <w:p>
      <w:pPr>
        <w:tabs>
          <w:tab w:val="left" w:pos="105"/>
          <w:tab w:val="left" w:pos="945"/>
          <w:tab w:val="left" w:pos="3360"/>
        </w:tabs>
        <w:adjustRightInd w:val="0"/>
        <w:snapToGrid w:val="0"/>
        <w:spacing w:line="360" w:lineRule="auto"/>
        <w:ind w:firstLine="360" w:firstLineChars="150"/>
        <w:rPr>
          <w:rFonts w:ascii="宋体" w:hAnsi="宋体"/>
          <w:bCs/>
          <w:sz w:val="24"/>
          <w:szCs w:val="24"/>
        </w:rPr>
      </w:pPr>
      <w:r>
        <w:rPr>
          <w:rFonts w:hint="eastAsia" w:ascii="宋体" w:hAnsi="宋体"/>
          <w:bCs/>
          <w:sz w:val="24"/>
          <w:szCs w:val="24"/>
        </w:rPr>
        <w:t>(3)报价应按报价范围内采用人民币进行报价。对价格的计算错误按下述原则修正：</w:t>
      </w:r>
    </w:p>
    <w:p>
      <w:pPr>
        <w:numPr>
          <w:ilvl w:val="0"/>
          <w:numId w:val="3"/>
        </w:num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如果响应文件的大写金额和小写金额不一致的，以大写金额为准进行修正；</w:t>
      </w:r>
    </w:p>
    <w:p>
      <w:pPr>
        <w:numPr>
          <w:ilvl w:val="0"/>
          <w:numId w:val="3"/>
        </w:num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总价金额与按单价汇总金额不一致的，以单价金额计算结果为准；</w:t>
      </w:r>
    </w:p>
    <w:p>
      <w:pPr>
        <w:numPr>
          <w:ilvl w:val="0"/>
          <w:numId w:val="3"/>
        </w:num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如果单价金额小数点有明显错位的，应以总价为准，并修改单价。</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（4）询价供应商报价时提交的响应报价文件都必须密封盖章。否则有权拒绝。</w:t>
      </w:r>
    </w:p>
    <w:p>
      <w:pPr>
        <w:tabs>
          <w:tab w:val="left" w:pos="105"/>
          <w:tab w:val="left" w:pos="945"/>
          <w:tab w:val="left" w:pos="3360"/>
        </w:tabs>
        <w:adjustRightInd w:val="0"/>
        <w:snapToGrid w:val="0"/>
        <w:spacing w:line="360" w:lineRule="auto"/>
        <w:ind w:left="105"/>
        <w:rPr>
          <w:rFonts w:ascii="宋体" w:hAnsi="宋体"/>
          <w:bCs/>
          <w:sz w:val="24"/>
          <w:szCs w:val="24"/>
        </w:rPr>
      </w:pPr>
      <w:r>
        <w:rPr>
          <w:rFonts w:hint="eastAsia" w:ascii="宋体" w:hAnsi="宋体"/>
          <w:bCs/>
          <w:sz w:val="24"/>
          <w:szCs w:val="24"/>
        </w:rPr>
        <w:t xml:space="preserve"> （5）本次采购采用最低评标价法。</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6）供应商需提交询价响应文件一式3份；正本1份，副本2份，电子文档1份。；电子文档用光盘或U盘制作，采用不可修改文档格式（如：PDF格式），内容必须和纸质投标文件正本(上、下册)完全一致，包括封面、页码、签字、盖章等。</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（7）报价</w:t>
      </w:r>
    </w:p>
    <w:p>
      <w:pPr>
        <w:tabs>
          <w:tab w:val="left" w:pos="105"/>
          <w:tab w:val="left" w:pos="945"/>
          <w:tab w:val="left" w:pos="336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7.1所有报价一律以人民币报价。采购单位和采购代理机构不接受任何非人民币币种的报价。</w:t>
      </w:r>
    </w:p>
    <w:p>
      <w:pPr>
        <w:tabs>
          <w:tab w:val="left" w:pos="105"/>
          <w:tab w:val="left" w:pos="945"/>
          <w:tab w:val="left" w:pos="336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7.2供应商报价应为完成本询价通知书中所要求的货物/服务工程所应包括内容的所有价格。</w:t>
      </w:r>
    </w:p>
    <w:p>
      <w:pPr>
        <w:tabs>
          <w:tab w:val="left" w:pos="105"/>
          <w:tab w:val="left" w:pos="945"/>
          <w:tab w:val="left" w:pos="336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7.3 根据《政府采购促进中小企业发展暂行办法》的相关规定，对小型和微型企业制造（生产）产品和残疾人</w:t>
      </w:r>
      <w:r>
        <w:rPr>
          <w:rFonts w:ascii="宋体" w:hAnsi="宋体"/>
          <w:bCs/>
          <w:sz w:val="24"/>
          <w:szCs w:val="24"/>
        </w:rPr>
        <w:t>福利性单位</w:t>
      </w:r>
      <w:r>
        <w:rPr>
          <w:rFonts w:hint="eastAsia" w:ascii="宋体" w:hAnsi="宋体"/>
          <w:bCs/>
          <w:sz w:val="24"/>
          <w:szCs w:val="24"/>
        </w:rPr>
        <w:t>的价格给予6%的扣除，用扣除后的价格参与评审（附中小企业声明函及相关证明材料）。</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3．2响应报价文件的组成（价格标）</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一、价格标</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询价响应一览表（附件四）</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二、技术商务标</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(1)</w:t>
      </w:r>
      <w:r>
        <w:rPr>
          <w:rFonts w:ascii="宋体" w:hAnsi="宋体"/>
          <w:bCs/>
          <w:sz w:val="24"/>
          <w:szCs w:val="24"/>
        </w:rPr>
        <w:t xml:space="preserve"> </w:t>
      </w:r>
      <w:r>
        <w:rPr>
          <w:rFonts w:hint="eastAsia" w:ascii="宋体" w:hAnsi="宋体"/>
          <w:bCs/>
          <w:sz w:val="24"/>
          <w:szCs w:val="24"/>
        </w:rPr>
        <w:t>询价响应函（附件一）</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(2) 法定代表人授权书（加盖红章）（附件三）</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(3) 资格证明文件</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(4) 询价响应货物数量及规格型号清单（附件五）</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(5)</w:t>
      </w:r>
      <w:r>
        <w:rPr>
          <w:rFonts w:ascii="宋体" w:hAnsi="宋体"/>
          <w:bCs/>
          <w:sz w:val="24"/>
          <w:szCs w:val="24"/>
        </w:rPr>
        <w:t xml:space="preserve"> </w:t>
      </w:r>
      <w:r>
        <w:rPr>
          <w:rFonts w:hint="eastAsia" w:ascii="宋体" w:hAnsi="宋体"/>
          <w:bCs/>
          <w:sz w:val="24"/>
          <w:szCs w:val="24"/>
        </w:rPr>
        <w:t>询价货物规格性能偏离及技术说明文件（附件六）(附相关产品彩页或说明书)</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(6)</w:t>
      </w:r>
      <w:r>
        <w:rPr>
          <w:rFonts w:ascii="宋体" w:hAnsi="宋体"/>
          <w:bCs/>
          <w:sz w:val="24"/>
          <w:szCs w:val="24"/>
        </w:rPr>
        <w:t xml:space="preserve"> </w:t>
      </w:r>
      <w:r>
        <w:rPr>
          <w:rFonts w:hint="eastAsia" w:ascii="宋体" w:hAnsi="宋体"/>
          <w:bCs/>
          <w:sz w:val="24"/>
          <w:szCs w:val="24"/>
        </w:rPr>
        <w:t>询价保证金缴纳证明（附件七）</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（7）中小企业（监狱</w:t>
      </w:r>
      <w:r>
        <w:rPr>
          <w:rFonts w:ascii="宋体" w:hAnsi="宋体"/>
          <w:bCs/>
          <w:sz w:val="24"/>
          <w:szCs w:val="24"/>
        </w:rPr>
        <w:t>企业）</w:t>
      </w:r>
      <w:r>
        <w:rPr>
          <w:rFonts w:hint="eastAsia" w:ascii="宋体" w:hAnsi="宋体"/>
          <w:bCs/>
          <w:sz w:val="24"/>
          <w:szCs w:val="24"/>
        </w:rPr>
        <w:t>声明函、制造（生产）企业小型、微型企业声明函</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(8) 参加</w:t>
      </w:r>
      <w:r>
        <w:rPr>
          <w:rFonts w:ascii="宋体" w:hAnsi="宋体"/>
          <w:bCs/>
          <w:sz w:val="24"/>
          <w:szCs w:val="24"/>
        </w:rPr>
        <w:t>政府采购活动的</w:t>
      </w:r>
      <w:r>
        <w:rPr>
          <w:rFonts w:hint="eastAsia" w:ascii="宋体" w:hAnsi="宋体"/>
          <w:bCs/>
          <w:sz w:val="24"/>
          <w:szCs w:val="24"/>
        </w:rPr>
        <w:t>残疾人</w:t>
      </w:r>
      <w:r>
        <w:rPr>
          <w:rFonts w:ascii="宋体" w:hAnsi="宋体"/>
          <w:bCs/>
          <w:sz w:val="24"/>
          <w:szCs w:val="24"/>
        </w:rPr>
        <w:t>福利性单位应提供《</w:t>
      </w:r>
      <w:r>
        <w:rPr>
          <w:rFonts w:hint="eastAsia" w:ascii="宋体" w:hAnsi="宋体"/>
          <w:bCs/>
          <w:sz w:val="24"/>
          <w:szCs w:val="24"/>
        </w:rPr>
        <w:t>残疾人</w:t>
      </w:r>
      <w:r>
        <w:rPr>
          <w:rFonts w:ascii="宋体" w:hAnsi="宋体"/>
          <w:bCs/>
          <w:sz w:val="24"/>
          <w:szCs w:val="24"/>
        </w:rPr>
        <w:t>福利性单位声明函》</w:t>
      </w:r>
      <w:r>
        <w:rPr>
          <w:rFonts w:hint="eastAsia" w:ascii="宋体" w:hAnsi="宋体"/>
          <w:bCs/>
          <w:sz w:val="24"/>
          <w:szCs w:val="24"/>
        </w:rPr>
        <w:t>原件，</w:t>
      </w:r>
      <w:r>
        <w:rPr>
          <w:rFonts w:ascii="宋体" w:hAnsi="宋体"/>
          <w:bCs/>
          <w:sz w:val="24"/>
          <w:szCs w:val="24"/>
        </w:rPr>
        <w:t>未提供的，视为放弃价格扣除优惠政策</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w:t>
      </w:r>
      <w:r>
        <w:rPr>
          <w:rFonts w:ascii="宋体" w:hAnsi="宋体"/>
          <w:bCs/>
          <w:sz w:val="24"/>
          <w:szCs w:val="24"/>
        </w:rPr>
        <w:t>9</w:t>
      </w:r>
      <w:r>
        <w:rPr>
          <w:rFonts w:hint="eastAsia" w:ascii="宋体" w:hAnsi="宋体"/>
          <w:bCs/>
          <w:sz w:val="24"/>
          <w:szCs w:val="24"/>
        </w:rPr>
        <w:t>)有关售后服务等满足用户要求的以外其它承诺</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w:t>
      </w:r>
      <w:r>
        <w:rPr>
          <w:rFonts w:ascii="宋体" w:hAnsi="宋体"/>
          <w:bCs/>
          <w:sz w:val="24"/>
          <w:szCs w:val="24"/>
        </w:rPr>
        <w:t>10</w:t>
      </w:r>
      <w:r>
        <w:rPr>
          <w:rFonts w:hint="eastAsia" w:ascii="宋体" w:hAnsi="宋体"/>
          <w:bCs/>
          <w:sz w:val="24"/>
          <w:szCs w:val="24"/>
        </w:rPr>
        <w:t>)</w:t>
      </w:r>
      <w:r>
        <w:rPr>
          <w:rFonts w:ascii="宋体" w:hAnsi="宋体"/>
          <w:bCs/>
          <w:sz w:val="24"/>
          <w:szCs w:val="24"/>
        </w:rPr>
        <w:t xml:space="preserve"> 供应商产品符合</w:t>
      </w:r>
      <w:r>
        <w:rPr>
          <w:rFonts w:hint="eastAsia" w:ascii="宋体" w:hAnsi="宋体"/>
          <w:bCs/>
          <w:sz w:val="24"/>
          <w:szCs w:val="24"/>
        </w:rPr>
        <w:t>询价通知书</w:t>
      </w:r>
      <w:r>
        <w:rPr>
          <w:rFonts w:ascii="宋体" w:hAnsi="宋体"/>
          <w:bCs/>
          <w:sz w:val="24"/>
          <w:szCs w:val="24"/>
        </w:rPr>
        <w:t>规定的相关证明文件</w:t>
      </w:r>
    </w:p>
    <w:p>
      <w:p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3.3响应报价文件的修改和撤回</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(1)在本次询价规定的截标时间前,询价供应商可以修改其报价文件内容,但必须以书面形式通知采购人。在询价规定的修改截止时间后，不可以修改其报价文件内容。</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(2)在报价截止时间前报价人可以撤回报价，但在报价截止时间后不允许撤回报价。</w:t>
      </w:r>
    </w:p>
    <w:p>
      <w:p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3.4询价过程及评审</w:t>
      </w:r>
    </w:p>
    <w:p>
      <w:pPr>
        <w:tabs>
          <w:tab w:val="left" w:pos="105"/>
          <w:tab w:val="left" w:pos="945"/>
          <w:tab w:val="left" w:pos="3360"/>
        </w:tabs>
        <w:adjustRightInd w:val="0"/>
        <w:snapToGrid w:val="0"/>
        <w:spacing w:line="360" w:lineRule="auto"/>
        <w:ind w:firstLine="360" w:firstLineChars="150"/>
        <w:rPr>
          <w:rFonts w:ascii="宋体" w:hAnsi="宋体"/>
          <w:bCs/>
          <w:sz w:val="24"/>
          <w:szCs w:val="24"/>
        </w:rPr>
      </w:pPr>
      <w:r>
        <w:rPr>
          <w:rFonts w:hint="eastAsia" w:ascii="宋体" w:hAnsi="宋体"/>
          <w:bCs/>
          <w:sz w:val="24"/>
          <w:szCs w:val="24"/>
        </w:rPr>
        <w:t>一、询价过程</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(1)采购人将在询价采购公告中规定的时间和地点接受询价报价。</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(2)采购人组织和主持询价报价，并办理询价供应商签到等相关手续。</w:t>
      </w:r>
    </w:p>
    <w:p>
      <w:pPr>
        <w:tabs>
          <w:tab w:val="left" w:pos="105"/>
          <w:tab w:val="left" w:pos="945"/>
          <w:tab w:val="left" w:pos="3360"/>
        </w:tabs>
        <w:adjustRightInd w:val="0"/>
        <w:snapToGrid w:val="0"/>
        <w:spacing w:line="360" w:lineRule="auto"/>
        <w:ind w:left="315"/>
        <w:rPr>
          <w:rFonts w:ascii="宋体" w:hAnsi="宋体"/>
          <w:bCs/>
          <w:sz w:val="24"/>
          <w:szCs w:val="24"/>
        </w:rPr>
      </w:pPr>
      <w:r>
        <w:rPr>
          <w:rFonts w:hint="eastAsia" w:ascii="宋体" w:hAnsi="宋体"/>
          <w:bCs/>
          <w:sz w:val="24"/>
          <w:szCs w:val="24"/>
        </w:rPr>
        <w:t>(3)询价小组将对实质性响应询价通知书要求的供应商进行评审。</w:t>
      </w:r>
    </w:p>
    <w:p>
      <w:pPr>
        <w:tabs>
          <w:tab w:val="left" w:pos="105"/>
          <w:tab w:val="left" w:pos="945"/>
          <w:tab w:val="left" w:pos="3360"/>
        </w:tabs>
        <w:adjustRightInd w:val="0"/>
        <w:snapToGrid w:val="0"/>
        <w:spacing w:line="360" w:lineRule="auto"/>
        <w:ind w:left="315"/>
        <w:jc w:val="left"/>
        <w:rPr>
          <w:rFonts w:ascii="宋体" w:hAnsi="宋体"/>
          <w:bCs/>
          <w:sz w:val="24"/>
          <w:szCs w:val="24"/>
          <w:u w:val="single"/>
        </w:rPr>
      </w:pPr>
      <w:r>
        <w:rPr>
          <w:rFonts w:hint="eastAsia" w:ascii="宋体" w:hAnsi="宋体"/>
          <w:bCs/>
          <w:sz w:val="24"/>
          <w:szCs w:val="24"/>
          <w:u w:val="single"/>
        </w:rPr>
        <w:t>二、询价评审办法</w:t>
      </w:r>
    </w:p>
    <w:p>
      <w:pPr>
        <w:tabs>
          <w:tab w:val="left" w:pos="105"/>
          <w:tab w:val="left" w:pos="945"/>
          <w:tab w:val="left" w:pos="3360"/>
        </w:tabs>
        <w:adjustRightInd w:val="0"/>
        <w:snapToGrid w:val="0"/>
        <w:spacing w:line="360" w:lineRule="auto"/>
        <w:jc w:val="left"/>
        <w:rPr>
          <w:rFonts w:ascii="宋体" w:hAnsi="宋体"/>
          <w:bCs/>
          <w:sz w:val="24"/>
          <w:szCs w:val="24"/>
          <w:u w:val="single"/>
        </w:rPr>
      </w:pPr>
      <w:r>
        <w:rPr>
          <w:rFonts w:hint="eastAsia" w:ascii="宋体" w:hAnsi="宋体"/>
          <w:bCs/>
          <w:sz w:val="24"/>
          <w:szCs w:val="24"/>
        </w:rPr>
        <w:t xml:space="preserve">   </w:t>
      </w:r>
      <w:r>
        <w:rPr>
          <w:rFonts w:hint="eastAsia" w:ascii="宋体" w:hAnsi="宋体"/>
          <w:bCs/>
          <w:sz w:val="24"/>
          <w:szCs w:val="24"/>
          <w:u w:val="single"/>
        </w:rPr>
        <w:t>(1)本次询价采购</w:t>
      </w:r>
      <w:r>
        <w:rPr>
          <w:rFonts w:hint="eastAsia" w:ascii="宋体" w:hAnsi="宋体"/>
          <w:sz w:val="24"/>
          <w:szCs w:val="24"/>
          <w:u w:val="single"/>
        </w:rPr>
        <w:t>采取</w:t>
      </w:r>
      <w:r>
        <w:rPr>
          <w:rFonts w:hint="eastAsia" w:ascii="宋体" w:hAnsi="宋体"/>
          <w:b/>
          <w:sz w:val="24"/>
          <w:szCs w:val="24"/>
          <w:u w:val="single"/>
        </w:rPr>
        <w:t>最低评标价法</w:t>
      </w:r>
      <w:r>
        <w:rPr>
          <w:rFonts w:hint="eastAsia" w:ascii="宋体" w:hAnsi="宋体"/>
          <w:bCs/>
          <w:sz w:val="24"/>
          <w:szCs w:val="24"/>
          <w:u w:val="single"/>
        </w:rPr>
        <w:t>。</w:t>
      </w:r>
    </w:p>
    <w:p>
      <w:pPr>
        <w:tabs>
          <w:tab w:val="left" w:pos="105"/>
          <w:tab w:val="left" w:pos="945"/>
          <w:tab w:val="left" w:pos="3360"/>
        </w:tabs>
        <w:adjustRightInd w:val="0"/>
        <w:snapToGrid w:val="0"/>
        <w:spacing w:line="360" w:lineRule="auto"/>
        <w:jc w:val="left"/>
        <w:rPr>
          <w:rFonts w:ascii="宋体" w:hAnsi="宋体"/>
          <w:bCs/>
          <w:sz w:val="24"/>
          <w:szCs w:val="24"/>
          <w:u w:val="single"/>
        </w:rPr>
      </w:pPr>
      <w:r>
        <w:rPr>
          <w:rFonts w:hint="eastAsia" w:ascii="宋体" w:hAnsi="宋体"/>
          <w:bCs/>
          <w:sz w:val="24"/>
          <w:szCs w:val="24"/>
        </w:rPr>
        <w:t xml:space="preserve">   </w:t>
      </w:r>
      <w:r>
        <w:rPr>
          <w:rFonts w:hint="eastAsia" w:ascii="宋体" w:hAnsi="宋体"/>
          <w:bCs/>
          <w:sz w:val="24"/>
          <w:szCs w:val="24"/>
          <w:u w:val="single"/>
        </w:rPr>
        <w:t>(2)询价小组根据磋商响应</w:t>
      </w:r>
      <w:r>
        <w:rPr>
          <w:rFonts w:ascii="宋体" w:hAnsi="宋体"/>
          <w:bCs/>
          <w:sz w:val="24"/>
          <w:szCs w:val="24"/>
          <w:u w:val="single"/>
        </w:rPr>
        <w:t>文件满足</w:t>
      </w:r>
      <w:r>
        <w:rPr>
          <w:rFonts w:hint="eastAsia" w:ascii="宋体" w:hAnsi="宋体"/>
          <w:bCs/>
          <w:sz w:val="24"/>
          <w:szCs w:val="24"/>
          <w:u w:val="single"/>
        </w:rPr>
        <w:t>采购文件全部实质性要求且报价最低的原则确定成交供应商。</w:t>
      </w:r>
    </w:p>
    <w:p>
      <w:pPr>
        <w:tabs>
          <w:tab w:val="left" w:pos="105"/>
          <w:tab w:val="left" w:pos="945"/>
          <w:tab w:val="left" w:pos="3360"/>
        </w:tabs>
        <w:adjustRightInd w:val="0"/>
        <w:snapToGrid w:val="0"/>
        <w:spacing w:line="360" w:lineRule="auto"/>
        <w:jc w:val="left"/>
        <w:rPr>
          <w:rFonts w:ascii="宋体" w:hAnsi="宋体"/>
          <w:bCs/>
          <w:sz w:val="24"/>
          <w:szCs w:val="24"/>
          <w:u w:val="single"/>
        </w:rPr>
      </w:pPr>
      <w:r>
        <w:rPr>
          <w:rFonts w:hint="eastAsia" w:ascii="宋体" w:hAnsi="宋体"/>
          <w:bCs/>
          <w:sz w:val="24"/>
          <w:szCs w:val="24"/>
          <w:u w:val="single"/>
        </w:rPr>
        <w:t>（3</w:t>
      </w:r>
      <w:r>
        <w:rPr>
          <w:rFonts w:ascii="宋体" w:hAnsi="宋体"/>
          <w:bCs/>
          <w:sz w:val="24"/>
          <w:szCs w:val="24"/>
          <w:u w:val="single"/>
        </w:rPr>
        <w:t>）</w:t>
      </w:r>
      <w:r>
        <w:rPr>
          <w:rFonts w:hint="eastAsia" w:ascii="宋体" w:hAnsi="宋体"/>
          <w:bCs/>
          <w:sz w:val="24"/>
          <w:szCs w:val="24"/>
          <w:u w:val="single"/>
        </w:rPr>
        <w:t>评标委员会认为响应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105"/>
          <w:tab w:val="left" w:pos="945"/>
          <w:tab w:val="left" w:pos="3360"/>
        </w:tabs>
        <w:adjustRightInd w:val="0"/>
        <w:snapToGrid w:val="0"/>
        <w:spacing w:line="360" w:lineRule="auto"/>
        <w:jc w:val="left"/>
        <w:rPr>
          <w:rFonts w:ascii="宋体" w:hAnsi="宋体"/>
          <w:bCs/>
          <w:sz w:val="24"/>
          <w:szCs w:val="24"/>
          <w:u w:val="single"/>
        </w:rPr>
      </w:pPr>
      <w:r>
        <w:rPr>
          <w:rFonts w:hint="eastAsia" w:ascii="宋体" w:hAnsi="宋体"/>
          <w:bCs/>
          <w:sz w:val="24"/>
          <w:szCs w:val="24"/>
          <w:u w:val="single"/>
        </w:rPr>
        <w:t>（若所投产品技术指标难以区别优劣的则取交货时间最短的为成交人；如最低报价人交货时间无法满足采购人工作需要，询价小组可根据采购人实际情况另确定成交人）。</w:t>
      </w:r>
    </w:p>
    <w:p>
      <w:pPr>
        <w:tabs>
          <w:tab w:val="left" w:pos="105"/>
          <w:tab w:val="left" w:pos="945"/>
          <w:tab w:val="left" w:pos="3360"/>
        </w:tabs>
        <w:adjustRightInd w:val="0"/>
        <w:snapToGrid w:val="0"/>
        <w:spacing w:line="360" w:lineRule="auto"/>
        <w:ind w:firstLine="360" w:firstLineChars="150"/>
        <w:rPr>
          <w:rFonts w:ascii="宋体" w:hAnsi="宋体"/>
          <w:sz w:val="24"/>
          <w:szCs w:val="24"/>
        </w:rPr>
      </w:pPr>
      <w:r>
        <w:rPr>
          <w:rFonts w:hint="eastAsia" w:ascii="宋体" w:hAnsi="宋体"/>
          <w:bCs/>
          <w:sz w:val="24"/>
          <w:szCs w:val="24"/>
        </w:rPr>
        <w:t>(3)</w:t>
      </w:r>
      <w:r>
        <w:rPr>
          <w:rFonts w:hint="eastAsia" w:ascii="宋体" w:hAnsi="宋体"/>
          <w:sz w:val="24"/>
          <w:szCs w:val="24"/>
        </w:rPr>
        <w:t>采购人根据询价小组推荐的成交人，将在青海政府采购信息网予以公示，同时向</w:t>
      </w:r>
      <w:r>
        <w:rPr>
          <w:rFonts w:hint="eastAsia" w:ascii="宋体" w:hAnsi="宋体"/>
          <w:bCs/>
          <w:sz w:val="24"/>
          <w:szCs w:val="24"/>
        </w:rPr>
        <w:t>成交供应商</w:t>
      </w:r>
      <w:r>
        <w:rPr>
          <w:rFonts w:hint="eastAsia" w:ascii="宋体" w:hAnsi="宋体"/>
          <w:sz w:val="24"/>
          <w:szCs w:val="24"/>
        </w:rPr>
        <w:t>发出《成交通知书》。如有异议，向</w:t>
      </w:r>
      <w:r>
        <w:rPr>
          <w:rFonts w:hint="eastAsia" w:ascii="宋体" w:hAnsi="宋体"/>
          <w:sz w:val="24"/>
          <w:szCs w:val="24"/>
          <w:lang w:eastAsia="zh-CN"/>
        </w:rPr>
        <w:t>都兰县人民政府采购中心</w:t>
      </w:r>
      <w:r>
        <w:rPr>
          <w:rFonts w:hint="eastAsia" w:ascii="宋体" w:hAnsi="宋体"/>
          <w:sz w:val="24"/>
          <w:szCs w:val="24"/>
        </w:rPr>
        <w:t>提出质疑，若质疑答复不满意，可向相关监督管理部门投诉。</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sz w:val="24"/>
          <w:szCs w:val="24"/>
        </w:rPr>
        <w:t>（4）《成交通知书》对采购人和成交人具有同等法律效力。《成交通知书》发出后，采购人改变成交结果的，或者成交人放弃成交项目的，应当依法承担法律责任。《成交通知书》将作为签订采购合同的依据。</w:t>
      </w:r>
    </w:p>
    <w:p>
      <w:pPr>
        <w:tabs>
          <w:tab w:val="left" w:pos="105"/>
          <w:tab w:val="left" w:pos="945"/>
          <w:tab w:val="left" w:pos="3360"/>
        </w:tabs>
        <w:adjustRightInd w:val="0"/>
        <w:snapToGrid w:val="0"/>
        <w:spacing w:line="360" w:lineRule="auto"/>
        <w:ind w:firstLine="240" w:firstLineChars="100"/>
        <w:rPr>
          <w:rFonts w:ascii="宋体" w:hAnsi="宋体"/>
          <w:sz w:val="24"/>
          <w:szCs w:val="24"/>
        </w:rPr>
      </w:pPr>
      <w:r>
        <w:rPr>
          <w:rFonts w:hint="eastAsia" w:ascii="宋体" w:hAnsi="宋体"/>
          <w:sz w:val="24"/>
          <w:szCs w:val="24"/>
        </w:rPr>
        <w:t>（5）签订合同：</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1、成交人应按成交通知书指定的时间、地点与采购人签订合同。询价通知书、成交人的询价响应文件及澄清文件等，均为签订合同的依据。</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2、成交人在法定期限内无正当理由拒签合同的，按违约处理。同时，采购机构可依评标排序重新选定成交人，并协调双方签订采购合同。</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3、采购人与成交人应当自《成交通知书》发出之日起30日内与采购人签订采购合同</w:t>
      </w:r>
      <w:r>
        <w:rPr>
          <w:rFonts w:ascii="宋体" w:hAnsi="宋体"/>
          <w:sz w:val="24"/>
          <w:szCs w:val="24"/>
        </w:rPr>
        <w:t>，</w:t>
      </w:r>
      <w:r>
        <w:rPr>
          <w:rFonts w:hint="eastAsia" w:ascii="宋体" w:hAnsi="宋体"/>
          <w:sz w:val="24"/>
          <w:szCs w:val="24"/>
        </w:rPr>
        <w:t>并返回采购代理机构两份合同原件用于备案。</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4、采购人不得向成交人提出任何不合理的要求作为订立合同的条件；采购人和成交人不得私下订立背离合同实质性内容的协议。</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5、询价通知书、成交人的响应文件及其澄清文件、《成交通知书》等，均为签订采购合同的依据。</w:t>
      </w:r>
    </w:p>
    <w:p>
      <w:pPr>
        <w:tabs>
          <w:tab w:val="left" w:pos="105"/>
          <w:tab w:val="left" w:pos="945"/>
          <w:tab w:val="left" w:pos="3360"/>
        </w:tabs>
        <w:adjustRightInd w:val="0"/>
        <w:snapToGrid w:val="0"/>
        <w:spacing w:line="360" w:lineRule="auto"/>
        <w:ind w:firstLine="240" w:firstLineChars="100"/>
        <w:rPr>
          <w:rFonts w:ascii="宋体" w:hAnsi="宋体"/>
          <w:bCs/>
          <w:sz w:val="24"/>
          <w:szCs w:val="24"/>
        </w:rPr>
      </w:pPr>
      <w:r>
        <w:rPr>
          <w:rFonts w:hint="eastAsia" w:ascii="宋体" w:hAnsi="宋体"/>
          <w:bCs/>
          <w:sz w:val="24"/>
          <w:szCs w:val="24"/>
        </w:rPr>
        <w:t>3.5其他事项</w:t>
      </w:r>
    </w:p>
    <w:p>
      <w:pPr>
        <w:tabs>
          <w:tab w:val="left" w:pos="105"/>
          <w:tab w:val="left" w:pos="945"/>
          <w:tab w:val="left" w:pos="3360"/>
        </w:tabs>
        <w:adjustRightInd w:val="0"/>
        <w:snapToGrid w:val="0"/>
        <w:spacing w:line="360" w:lineRule="auto"/>
        <w:ind w:firstLine="420"/>
        <w:rPr>
          <w:rFonts w:ascii="宋体" w:hAnsi="宋体"/>
          <w:bCs/>
          <w:sz w:val="24"/>
          <w:szCs w:val="24"/>
        </w:rPr>
      </w:pPr>
      <w:r>
        <w:rPr>
          <w:rFonts w:hint="eastAsia" w:ascii="宋体" w:hAnsi="宋体"/>
          <w:bCs/>
          <w:sz w:val="24"/>
          <w:szCs w:val="24"/>
        </w:rPr>
        <w:t>1、被询价供应商未经采购人同意不得擅自对报价单作任何改动，否则有权对其所改动的标段作无效报价处理。</w:t>
      </w:r>
    </w:p>
    <w:p>
      <w:pPr>
        <w:tabs>
          <w:tab w:val="left" w:pos="105"/>
          <w:tab w:val="left" w:pos="945"/>
          <w:tab w:val="left" w:pos="3360"/>
        </w:tabs>
        <w:adjustRightInd w:val="0"/>
        <w:snapToGrid w:val="0"/>
        <w:spacing w:line="360" w:lineRule="auto"/>
        <w:ind w:firstLine="420"/>
        <w:rPr>
          <w:rFonts w:ascii="宋体" w:hAnsi="宋体" w:cs="宋体"/>
          <w:sz w:val="24"/>
          <w:szCs w:val="24"/>
        </w:rPr>
      </w:pPr>
      <w:r>
        <w:rPr>
          <w:rFonts w:hint="eastAsia" w:ascii="宋体" w:hAnsi="宋体"/>
          <w:bCs/>
          <w:sz w:val="24"/>
          <w:szCs w:val="24"/>
        </w:rPr>
        <w:t>2、响应文件密封，</w:t>
      </w:r>
      <w:r>
        <w:rPr>
          <w:rFonts w:hint="eastAsia" w:ascii="宋体" w:hAnsi="宋体" w:cs="宋体"/>
          <w:sz w:val="24"/>
          <w:szCs w:val="24"/>
        </w:rPr>
        <w:t>正本、副本、电子文档应分别封装于不同的密封袋内，密封袋上应分别标上“正本”、“副本”、“电子文档”字样，并注明单位名称、项目编号、项目名称及分包号。</w:t>
      </w:r>
    </w:p>
    <w:p>
      <w:pPr>
        <w:tabs>
          <w:tab w:val="left" w:pos="105"/>
          <w:tab w:val="left" w:pos="945"/>
          <w:tab w:val="left" w:pos="3360"/>
        </w:tabs>
        <w:adjustRightInd w:val="0"/>
        <w:snapToGrid w:val="0"/>
        <w:spacing w:line="360" w:lineRule="auto"/>
        <w:rPr>
          <w:rFonts w:ascii="宋体" w:hAnsi="宋体" w:cs="宋体"/>
          <w:sz w:val="24"/>
          <w:szCs w:val="24"/>
        </w:rPr>
        <w:sectPr>
          <w:headerReference r:id="rId3" w:type="default"/>
          <w:footerReference r:id="rId4" w:type="default"/>
          <w:pgSz w:w="11906" w:h="16838"/>
          <w:pgMar w:top="567" w:right="1797" w:bottom="851" w:left="1797" w:header="851" w:footer="992" w:gutter="0"/>
          <w:cols w:space="720" w:num="1"/>
          <w:docGrid w:type="lines" w:linePitch="312" w:charSpace="0"/>
        </w:sectPr>
      </w:pPr>
    </w:p>
    <w:p>
      <w:pPr>
        <w:pStyle w:val="3"/>
        <w:adjustRightInd w:val="0"/>
        <w:snapToGrid w:val="0"/>
        <w:spacing w:line="500" w:lineRule="exact"/>
        <w:ind w:firstLine="643" w:firstLineChars="200"/>
        <w:jc w:val="center"/>
        <w:rPr>
          <w:rFonts w:ascii="Times New Roman" w:cs="Arial"/>
          <w:bCs/>
          <w:color w:val="000000"/>
          <w:szCs w:val="24"/>
        </w:rPr>
      </w:pPr>
      <w:bookmarkStart w:id="5" w:name="_Toc477961001"/>
      <w:r>
        <w:rPr>
          <w:rFonts w:hint="eastAsia" w:ascii="Times New Roman" w:cs="Arial"/>
          <w:bCs/>
          <w:color w:val="000000"/>
          <w:szCs w:val="24"/>
        </w:rPr>
        <w:t>第三部分   用户需求（采购货物清单）</w:t>
      </w:r>
      <w:bookmarkEnd w:id="5"/>
    </w:p>
    <w:p/>
    <w:p>
      <w:pPr>
        <w:spacing w:line="480" w:lineRule="auto"/>
        <w:rPr>
          <w:rFonts w:ascii="宋体" w:hAnsi="宋体" w:cs="宋体"/>
          <w:b/>
          <w:bCs/>
          <w:sz w:val="32"/>
          <w:szCs w:val="24"/>
        </w:rPr>
      </w:pPr>
      <w:r>
        <w:rPr>
          <w:rFonts w:hint="eastAsia" w:ascii="宋体" w:hAnsi="宋体" w:cs="宋体"/>
          <w:b/>
          <w:bCs/>
          <w:sz w:val="32"/>
          <w:szCs w:val="24"/>
        </w:rPr>
        <w:t>一、商务</w:t>
      </w:r>
      <w:r>
        <w:rPr>
          <w:rFonts w:ascii="宋体" w:hAnsi="宋体" w:cs="宋体"/>
          <w:b/>
          <w:bCs/>
          <w:sz w:val="32"/>
          <w:szCs w:val="24"/>
        </w:rPr>
        <w:t>要求</w:t>
      </w:r>
    </w:p>
    <w:p>
      <w:pPr>
        <w:tabs>
          <w:tab w:val="left" w:pos="105"/>
          <w:tab w:val="left" w:pos="945"/>
          <w:tab w:val="left" w:pos="3360"/>
        </w:tabs>
        <w:adjustRightInd w:val="0"/>
        <w:snapToGrid w:val="0"/>
        <w:spacing w:line="360" w:lineRule="auto"/>
        <w:rPr>
          <w:rFonts w:ascii="宋体" w:hAnsi="宋体" w:cs="宋体"/>
          <w:sz w:val="24"/>
          <w:szCs w:val="24"/>
        </w:rPr>
      </w:pPr>
      <w:r>
        <w:rPr>
          <w:rFonts w:hint="eastAsia" w:ascii="宋体" w:hAnsi="宋体" w:cs="宋体"/>
          <w:sz w:val="24"/>
          <w:szCs w:val="24"/>
        </w:rPr>
        <w:t>1、交货期及交货地点</w:t>
      </w:r>
    </w:p>
    <w:p>
      <w:pPr>
        <w:tabs>
          <w:tab w:val="left" w:pos="105"/>
          <w:tab w:val="left" w:pos="945"/>
          <w:tab w:val="left" w:pos="336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交货期：合同签订后15个日历日</w:t>
      </w:r>
    </w:p>
    <w:p>
      <w:pPr>
        <w:tabs>
          <w:tab w:val="left" w:pos="105"/>
          <w:tab w:val="left" w:pos="945"/>
          <w:tab w:val="left" w:pos="336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交货地点：</w:t>
      </w:r>
      <w:r>
        <w:rPr>
          <w:rFonts w:hint="eastAsia" w:ascii="宋体" w:hAnsi="宋体" w:cs="宋体"/>
          <w:sz w:val="24"/>
          <w:lang w:eastAsia="zh-CN"/>
        </w:rPr>
        <w:t>都兰县市场监督管理局</w:t>
      </w:r>
    </w:p>
    <w:p>
      <w:pPr>
        <w:tabs>
          <w:tab w:val="left" w:pos="105"/>
          <w:tab w:val="left" w:pos="945"/>
          <w:tab w:val="left" w:pos="3360"/>
        </w:tabs>
        <w:adjustRightInd w:val="0"/>
        <w:snapToGrid w:val="0"/>
        <w:spacing w:line="360" w:lineRule="auto"/>
        <w:rPr>
          <w:rFonts w:ascii="宋体" w:hAnsi="宋体" w:cs="宋体"/>
          <w:sz w:val="24"/>
          <w:szCs w:val="24"/>
        </w:rPr>
      </w:pPr>
      <w:r>
        <w:rPr>
          <w:rFonts w:hint="eastAsia" w:ascii="宋体" w:hAnsi="宋体" w:cs="宋体"/>
          <w:sz w:val="24"/>
          <w:szCs w:val="24"/>
        </w:rPr>
        <w:t>2、付款方式：详见“第四部分  青海省政府采购项目合同书范本”中“五、付款方式”的规定</w:t>
      </w:r>
    </w:p>
    <w:p>
      <w:pPr>
        <w:widowControl/>
        <w:jc w:val="left"/>
        <w:rPr>
          <w:rFonts w:ascii="宋体" w:hAnsi="宋体" w:cs="宋体"/>
          <w:sz w:val="32"/>
          <w:szCs w:val="24"/>
        </w:rPr>
      </w:pPr>
      <w:bookmarkStart w:id="6" w:name="_Toc439837991"/>
      <w:bookmarkStart w:id="7" w:name="_Toc477961002"/>
      <w:r>
        <w:rPr>
          <w:rFonts w:ascii="宋体" w:hAnsi="宋体" w:cs="宋体"/>
          <w:sz w:val="32"/>
          <w:szCs w:val="24"/>
        </w:rPr>
        <w:br w:type="page"/>
      </w:r>
    </w:p>
    <w:p>
      <w:pPr>
        <w:rPr>
          <w:rFonts w:ascii="宋体" w:hAnsi="宋体" w:cs="宋体"/>
          <w:b/>
          <w:bCs/>
          <w:sz w:val="32"/>
          <w:szCs w:val="24"/>
        </w:rPr>
      </w:pPr>
      <w:r>
        <w:rPr>
          <w:rFonts w:hint="eastAsia" w:ascii="宋体" w:hAnsi="宋体" w:cs="宋体"/>
          <w:b/>
          <w:bCs/>
          <w:sz w:val="32"/>
          <w:szCs w:val="24"/>
        </w:rPr>
        <w:t>二、采购项目参数</w:t>
      </w:r>
    </w:p>
    <w:tbl>
      <w:tblPr>
        <w:tblStyle w:val="27"/>
        <w:tblW w:w="8854" w:type="dxa"/>
        <w:tblInd w:w="81" w:type="dxa"/>
        <w:shd w:val="clear" w:color="auto" w:fill="auto"/>
        <w:tblLayout w:type="fixed"/>
        <w:tblCellMar>
          <w:top w:w="0" w:type="dxa"/>
          <w:left w:w="0" w:type="dxa"/>
          <w:bottom w:w="0" w:type="dxa"/>
          <w:right w:w="0" w:type="dxa"/>
        </w:tblCellMar>
      </w:tblPr>
      <w:tblGrid>
        <w:gridCol w:w="354"/>
        <w:gridCol w:w="2493"/>
        <w:gridCol w:w="435"/>
        <w:gridCol w:w="435"/>
        <w:gridCol w:w="5137"/>
      </w:tblGrid>
      <w:tr>
        <w:tblPrEx>
          <w:shd w:val="clear" w:color="auto" w:fill="auto"/>
          <w:tblLayout w:type="fixed"/>
          <w:tblCellMar>
            <w:top w:w="0" w:type="dxa"/>
            <w:left w:w="0" w:type="dxa"/>
            <w:bottom w:w="0" w:type="dxa"/>
            <w:right w:w="0" w:type="dxa"/>
          </w:tblCellMar>
        </w:tblPrEx>
        <w:trPr>
          <w:trHeight w:val="818" w:hRule="atLeast"/>
        </w:trPr>
        <w:tc>
          <w:tcPr>
            <w:tcW w:w="8854"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b/>
                <w:bCs/>
                <w:i w:val="0"/>
                <w:color w:val="000000"/>
                <w:kern w:val="0"/>
                <w:sz w:val="15"/>
                <w:szCs w:val="15"/>
                <w:u w:val="none"/>
                <w:lang w:val="en-US" w:eastAsia="zh-CN" w:bidi="ar"/>
              </w:rPr>
              <w:t>都兰县市场监督管理局食品（药品）</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安全监管信息公示牌参数</w:t>
            </w:r>
          </w:p>
        </w:tc>
      </w:tr>
      <w:tr>
        <w:tblPrEx>
          <w:tblLayout w:type="fixed"/>
          <w:tblCellMar>
            <w:top w:w="0" w:type="dxa"/>
            <w:left w:w="0" w:type="dxa"/>
            <w:bottom w:w="0" w:type="dxa"/>
            <w:right w:w="0" w:type="dxa"/>
          </w:tblCellMar>
        </w:tblPrEx>
        <w:trPr>
          <w:trHeight w:val="331"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5"/>
                <w:szCs w:val="15"/>
                <w:u w:val="none"/>
              </w:rPr>
            </w:pPr>
            <w:r>
              <w:rPr>
                <w:rFonts w:hint="eastAsia" w:ascii="宋体" w:hAnsi="宋体" w:eastAsia="宋体" w:cs="宋体"/>
                <w:b/>
                <w:bCs/>
                <w:i w:val="0"/>
                <w:color w:val="000000"/>
                <w:kern w:val="0"/>
                <w:sz w:val="15"/>
                <w:szCs w:val="15"/>
                <w:u w:val="none"/>
                <w:lang w:val="en-US" w:eastAsia="zh-CN" w:bidi="ar"/>
              </w:rPr>
              <w:t>序号</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5"/>
                <w:szCs w:val="15"/>
                <w:u w:val="none"/>
              </w:rPr>
            </w:pPr>
            <w:r>
              <w:rPr>
                <w:rFonts w:hint="eastAsia" w:ascii="宋体" w:hAnsi="宋体" w:eastAsia="宋体" w:cs="宋体"/>
                <w:b/>
                <w:bCs/>
                <w:i w:val="0"/>
                <w:color w:val="000000"/>
                <w:kern w:val="0"/>
                <w:sz w:val="15"/>
                <w:szCs w:val="15"/>
                <w:u w:val="none"/>
                <w:lang w:val="en-US" w:eastAsia="zh-CN" w:bidi="ar"/>
              </w:rPr>
              <w:t>货物名称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5"/>
                <w:szCs w:val="15"/>
                <w:u w:val="none"/>
              </w:rPr>
            </w:pPr>
            <w:r>
              <w:rPr>
                <w:rFonts w:hint="eastAsia" w:ascii="宋体" w:hAnsi="宋体" w:eastAsia="宋体" w:cs="宋体"/>
                <w:b/>
                <w:bCs/>
                <w:i w:val="0"/>
                <w:color w:val="000000"/>
                <w:kern w:val="0"/>
                <w:sz w:val="15"/>
                <w:szCs w:val="15"/>
                <w:u w:val="none"/>
                <w:lang w:val="en-US" w:eastAsia="zh-CN" w:bidi="ar"/>
              </w:rPr>
              <w:t>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5"/>
                <w:szCs w:val="15"/>
                <w:u w:val="none"/>
              </w:rPr>
            </w:pPr>
            <w:r>
              <w:rPr>
                <w:rFonts w:hint="eastAsia" w:ascii="宋体" w:hAnsi="宋体" w:eastAsia="宋体" w:cs="宋体"/>
                <w:b/>
                <w:bCs/>
                <w:i w:val="0"/>
                <w:color w:val="000000"/>
                <w:sz w:val="15"/>
                <w:szCs w:val="15"/>
                <w:u w:val="none"/>
                <w:lang w:val="en-US" w:eastAsia="zh-CN"/>
              </w:rPr>
              <w:t>单位</w:t>
            </w: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5"/>
                <w:szCs w:val="15"/>
                <w:u w:val="none"/>
              </w:rPr>
            </w:pPr>
            <w:r>
              <w:rPr>
                <w:rFonts w:hint="eastAsia" w:ascii="宋体" w:hAnsi="宋体" w:eastAsia="宋体" w:cs="宋体"/>
                <w:b/>
                <w:bCs/>
                <w:i w:val="0"/>
                <w:color w:val="000000"/>
                <w:sz w:val="15"/>
                <w:szCs w:val="15"/>
                <w:u w:val="none"/>
                <w:lang w:val="zh-CN"/>
              </w:rPr>
              <w:t>型号规格</w:t>
            </w:r>
          </w:p>
        </w:tc>
      </w:tr>
      <w:tr>
        <w:tblPrEx>
          <w:tblLayout w:type="fixed"/>
          <w:tblCellMar>
            <w:top w:w="0" w:type="dxa"/>
            <w:left w:w="0" w:type="dxa"/>
            <w:bottom w:w="0" w:type="dxa"/>
            <w:right w:w="0" w:type="dxa"/>
          </w:tblCellMar>
        </w:tblPrEx>
        <w:trPr>
          <w:trHeight w:val="71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文明用餐牌</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35㎝*3</w:t>
            </w:r>
            <w:r>
              <w:rPr>
                <w:rFonts w:hint="eastAsia" w:ascii="宋体" w:hAnsi="宋体" w:cs="宋体"/>
                <w:i w:val="0"/>
                <w:color w:val="000000"/>
                <w:kern w:val="0"/>
                <w:sz w:val="15"/>
                <w:szCs w:val="15"/>
                <w:u w:val="none"/>
                <w:lang w:val="en-US" w:eastAsia="zh-CN" w:bidi="ar"/>
              </w:rPr>
              <w:t>5</w:t>
            </w:r>
            <w:r>
              <w:rPr>
                <w:rFonts w:hint="eastAsia" w:ascii="宋体" w:hAnsi="宋体" w:eastAsia="宋体" w:cs="宋体"/>
                <w:i w:val="0"/>
                <w:color w:val="000000"/>
                <w:kern w:val="0"/>
                <w:sz w:val="15"/>
                <w:szCs w:val="15"/>
                <w:u w:val="none"/>
                <w:lang w:val="en-US" w:eastAsia="zh-CN" w:bidi="ar"/>
              </w:rPr>
              <w:t>㎝冲异形60丝厚pvc，印刷：uv,压光，背后附海绵胶</w:t>
            </w:r>
            <w:r>
              <w:rPr>
                <w:rFonts w:hint="eastAsia" w:ascii="宋体" w:hAnsi="宋体" w:cs="宋体"/>
                <w:i w:val="0"/>
                <w:color w:val="000000"/>
                <w:kern w:val="0"/>
                <w:sz w:val="15"/>
                <w:szCs w:val="15"/>
                <w:u w:val="none"/>
                <w:lang w:val="en-US" w:eastAsia="zh-CN" w:bidi="ar"/>
              </w:rPr>
              <w:t>。</w:t>
            </w:r>
          </w:p>
        </w:tc>
      </w:tr>
      <w:tr>
        <w:tblPrEx>
          <w:tblLayout w:type="fixed"/>
          <w:tblCellMar>
            <w:top w:w="0" w:type="dxa"/>
            <w:left w:w="0" w:type="dxa"/>
            <w:bottom w:w="0" w:type="dxa"/>
            <w:right w:w="0" w:type="dxa"/>
          </w:tblCellMar>
        </w:tblPrEx>
        <w:trPr>
          <w:trHeight w:val="179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食品（药品）安全监管公示牌</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1750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113㎝*95㎝公示栏材料采用高</w:t>
            </w:r>
            <w:r>
              <w:rPr>
                <w:rFonts w:hint="eastAsia" w:ascii="宋体" w:hAnsi="宋体" w:eastAsia="宋体" w:cs="宋体"/>
                <w:b/>
                <w:bCs/>
                <w:i w:val="0"/>
                <w:color w:val="000000"/>
                <w:kern w:val="0"/>
                <w:sz w:val="15"/>
                <w:szCs w:val="15"/>
                <w:u w:val="none"/>
                <w:lang w:val="en-US" w:eastAsia="zh-CN" w:bidi="ar"/>
              </w:rPr>
              <w:t>密度</w:t>
            </w:r>
            <w:r>
              <w:rPr>
                <w:rFonts w:hint="eastAsia" w:ascii="宋体" w:hAnsi="宋体" w:eastAsia="宋体" w:cs="宋体"/>
                <w:i w:val="0"/>
                <w:color w:val="000000"/>
                <w:kern w:val="0"/>
                <w:sz w:val="15"/>
                <w:szCs w:val="15"/>
                <w:u w:val="none"/>
                <w:lang w:val="en-US" w:eastAsia="zh-CN" w:bidi="ar"/>
              </w:rPr>
              <w:t>pvc板，厚度03cm,（长期使用不变形），颜色为白色。正面：在PVC版面表面采用四色印刷（非彩喷打印），色泽亮丽，永不退色。公示牌正面粘贴透明pvc立体框，可随意插入证件、资料，采用PVC专用胶水，永不脱落，信誉度等级公示部分时活动式的，可随时更换评定内容。为考虑到经营户的安装、悬挂方便，本牌背后需附有强力双面不干胶，撕开即可粘贴墙体。立体框与版面之间的高度为0.5cm,透明pvc厚度为60个丝，要求柔韧不易碎。</w:t>
            </w:r>
            <w:bookmarkStart w:id="18" w:name="_GoBack"/>
            <w:bookmarkEnd w:id="18"/>
          </w:p>
        </w:tc>
      </w:tr>
      <w:tr>
        <w:tblPrEx>
          <w:tblLayout w:type="fixed"/>
          <w:tblCellMar>
            <w:top w:w="0" w:type="dxa"/>
            <w:left w:w="0" w:type="dxa"/>
            <w:bottom w:w="0" w:type="dxa"/>
            <w:right w:w="0" w:type="dxa"/>
          </w:tblCellMar>
        </w:tblPrEx>
        <w:trPr>
          <w:trHeight w:val="1065"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5"/>
                <w:szCs w:val="15"/>
                <w:u w:val="none"/>
                <w:lang w:val="en-US" w:eastAsia="zh-CN" w:bidi="ar"/>
              </w:rPr>
            </w:pPr>
            <w:r>
              <w:rPr>
                <w:rFonts w:hint="eastAsia" w:ascii="宋体" w:hAnsi="宋体" w:cs="宋体"/>
                <w:i w:val="0"/>
                <w:color w:val="auto"/>
                <w:kern w:val="0"/>
                <w:sz w:val="15"/>
                <w:szCs w:val="15"/>
                <w:u w:val="none"/>
                <w:lang w:val="en-US" w:eastAsia="zh-CN" w:bidi="ar"/>
              </w:rPr>
              <w:t>3</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cs="宋体"/>
                <w:i w:val="0"/>
                <w:color w:val="auto"/>
                <w:kern w:val="0"/>
                <w:sz w:val="15"/>
                <w:szCs w:val="15"/>
                <w:highlight w:val="none"/>
                <w:u w:val="none"/>
                <w:lang w:val="en-US" w:eastAsia="zh-CN" w:bidi="ar"/>
              </w:rPr>
              <w:t>电脑</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cs="宋体"/>
                <w:i w:val="0"/>
                <w:color w:val="auto"/>
                <w:kern w:val="0"/>
                <w:sz w:val="15"/>
                <w:szCs w:val="15"/>
                <w:highlight w:val="none"/>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Intel i5-7400四核处理器/4G内存/1000G硬盘/ GT730 2G独立显卡/支持无线网络/ USB键盘鼠标/21.5寸联想显示器</w:t>
            </w:r>
          </w:p>
        </w:tc>
      </w:tr>
      <w:bookmarkEnd w:id="6"/>
      <w:bookmarkEnd w:id="7"/>
    </w:tbl>
    <w:p>
      <w:pPr>
        <w:rPr>
          <w:lang w:val="zh-CN"/>
        </w:rPr>
      </w:pPr>
    </w:p>
    <w:p>
      <w:pPr>
        <w:rPr>
          <w:b/>
          <w:lang w:val="zh-CN"/>
        </w:rPr>
      </w:pPr>
      <w:r>
        <w:rPr>
          <w:rFonts w:hint="eastAsia"/>
          <w:b/>
          <w:lang w:val="zh-CN"/>
        </w:rPr>
        <w:t>注：本项目所有设备都包含运输、调试、安装费用，供应商不得二次收费。</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tabs>
          <w:tab w:val="left" w:pos="4265"/>
        </w:tabs>
        <w:rPr>
          <w:rFonts w:hint="eastAsia"/>
          <w:lang w:val="zh-CN"/>
        </w:rPr>
      </w:pPr>
    </w:p>
    <w:p>
      <w:pPr>
        <w:pStyle w:val="2"/>
        <w:tabs>
          <w:tab w:val="left" w:pos="4265"/>
        </w:tabs>
        <w:rPr>
          <w:lang w:val="zh-CN"/>
        </w:rPr>
      </w:pPr>
      <w:r>
        <w:rPr>
          <w:rFonts w:hint="eastAsia"/>
          <w:lang w:val="zh-CN"/>
        </w:rPr>
        <w:t xml:space="preserve">第四部分   </w:t>
      </w:r>
      <w:bookmarkStart w:id="8" w:name="_Toc449712754"/>
      <w:r>
        <w:rPr>
          <w:rFonts w:hint="eastAsia" w:ascii="宋体" w:hAnsi="宋体"/>
          <w:lang w:val="zh-CN"/>
        </w:rPr>
        <w:t>青海省政府采购项目合同书范本</w:t>
      </w:r>
      <w:bookmarkEnd w:id="8"/>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（货物类）</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都政采</w:t>
      </w:r>
      <w:r>
        <w:rPr>
          <w:rFonts w:ascii="宋体" w:hAnsi="宋体" w:cs="宋体"/>
          <w:b/>
          <w:bCs/>
          <w:sz w:val="30"/>
          <w:szCs w:val="30"/>
          <w:u w:val="single"/>
          <w:lang w:val="zh-CN"/>
        </w:rPr>
        <w:t>-201</w:t>
      </w:r>
      <w:r>
        <w:rPr>
          <w:rFonts w:hint="eastAsia" w:ascii="宋体" w:hAnsi="宋体" w:cs="宋体"/>
          <w:b/>
          <w:bCs/>
          <w:sz w:val="30"/>
          <w:szCs w:val="30"/>
          <w:u w:val="single"/>
          <w:lang w:val="zh-CN"/>
        </w:rPr>
        <w:t>9</w:t>
      </w:r>
      <w:r>
        <w:rPr>
          <w:rFonts w:ascii="宋体" w:hAnsi="宋体" w:cs="宋体"/>
          <w:b/>
          <w:bCs/>
          <w:sz w:val="30"/>
          <w:szCs w:val="30"/>
          <w:u w:val="single"/>
          <w:lang w:val="zh-CN"/>
        </w:rPr>
        <w:t>-</w:t>
      </w:r>
      <w:r>
        <w:rPr>
          <w:rFonts w:hint="eastAsia" w:ascii="宋体" w:hAnsi="宋体" w:cs="宋体"/>
          <w:b/>
          <w:bCs/>
          <w:sz w:val="30"/>
          <w:szCs w:val="30"/>
          <w:u w:val="single"/>
          <w:lang w:val="zh-CN"/>
        </w:rPr>
        <w:t>0</w:t>
      </w:r>
      <w:r>
        <w:rPr>
          <w:rFonts w:hint="eastAsia" w:ascii="宋体" w:hAnsi="宋体" w:cs="宋体"/>
          <w:b/>
          <w:bCs/>
          <w:sz w:val="30"/>
          <w:szCs w:val="30"/>
          <w:u w:val="single"/>
          <w:lang w:val="en-US" w:eastAsia="zh-CN"/>
        </w:rPr>
        <w:t>12</w:t>
      </w:r>
      <w:r>
        <w:rPr>
          <w:rFonts w:ascii="宋体" w:hAnsi="宋体" w:cs="宋体"/>
          <w:b/>
          <w:bCs/>
          <w:color w:val="000000"/>
          <w:sz w:val="30"/>
          <w:szCs w:val="30"/>
          <w:u w:val="single"/>
          <w:lang w:val="zh-CN"/>
        </w:rPr>
        <w:t xml:space="preserve">        </w:t>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 xml:space="preserve">   </w:t>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 xml:space="preserve">   </w:t>
      </w:r>
      <w:r>
        <w:rPr>
          <w:rFonts w:ascii="宋体" w:hAnsi="宋体" w:cs="宋体"/>
          <w:b/>
          <w:bCs/>
          <w:sz w:val="30"/>
          <w:szCs w:val="30"/>
          <w:u w:val="single"/>
          <w:lang w:val="zh-CN"/>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宋体" w:hAnsi="Calibri" w:cs="宋体"/>
          <w:b/>
          <w:bCs/>
          <w:sz w:val="28"/>
          <w:szCs w:val="28"/>
          <w:lang w:val="zh-CN"/>
        </w:rPr>
        <w:t>人（以下简称甲方）：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成 交 人（以下简称乙方）：</w:t>
      </w:r>
    </w:p>
    <w:p>
      <w:pPr>
        <w:rPr>
          <w:rFonts w:ascii="宋体" w:hAnsi="宋体" w:cs="宋体"/>
          <w:kern w:val="0"/>
          <w:sz w:val="24"/>
          <w:szCs w:val="24"/>
        </w:rPr>
      </w:pPr>
      <w:r>
        <w:rPr>
          <w:rFonts w:hint="eastAsia" w:hAnsi="Calibri" w:cs="宋体"/>
          <w:sz w:val="24"/>
          <w:lang w:val="zh-CN"/>
        </w:rPr>
        <w:t>甲、乙双方根据</w:t>
      </w:r>
      <w:r>
        <w:rPr>
          <w:rFonts w:hint="eastAsia" w:ascii="宋体" w:hAnsi="宋体" w:cs="宋体"/>
          <w:kern w:val="0"/>
          <w:sz w:val="24"/>
          <w:szCs w:val="24"/>
          <w:u w:val="single"/>
        </w:rPr>
        <w:t>都兰县市场监督管理局制作食品安全监管信息公示牌及办公电脑采购项目</w:t>
      </w:r>
      <w:r>
        <w:rPr>
          <w:rFonts w:hint="eastAsia" w:hAnsi="Calibri" w:cs="宋体"/>
          <w:sz w:val="24"/>
          <w:szCs w:val="24"/>
          <w:u w:val="single"/>
          <w:lang w:val="zh-CN"/>
        </w:rPr>
        <w:t>，</w:t>
      </w:r>
      <w:r>
        <w:rPr>
          <w:rFonts w:hint="eastAsia" w:hAnsi="Calibri" w:cs="宋体"/>
          <w:sz w:val="24"/>
          <w:u w:val="single"/>
          <w:lang w:val="zh-CN"/>
        </w:rPr>
        <w:t>项目编号：（都政采询价（货物）2019-0</w:t>
      </w:r>
      <w:r>
        <w:rPr>
          <w:rFonts w:hint="eastAsia" w:hAnsi="Calibri" w:cs="宋体"/>
          <w:sz w:val="24"/>
          <w:u w:val="single"/>
          <w:lang w:val="en-US" w:eastAsia="zh-CN"/>
        </w:rPr>
        <w:t>12</w:t>
      </w:r>
      <w:r>
        <w:rPr>
          <w:rFonts w:hint="eastAsia" w:hAnsi="Calibri" w:cs="宋体"/>
          <w:sz w:val="24"/>
          <w:lang w:val="zh-CN"/>
        </w:rPr>
        <w:t>）的询价文件要求、成交人响应文件内容及承诺和采购代理机构出具的《成交通知书》，并经双方协商一致，签订本合同协议书。</w:t>
      </w:r>
    </w:p>
    <w:p>
      <w:pPr>
        <w:spacing w:line="276" w:lineRule="auto"/>
        <w:jc w:val="left"/>
        <w:rPr>
          <w:rFonts w:hAnsi="Calibri" w:cs="宋体"/>
          <w:sz w:val="24"/>
          <w:lang w:val="zh-CN"/>
        </w:rPr>
      </w:pPr>
      <w:r>
        <w:rPr>
          <w:rFonts w:hint="eastAsia" w:hAnsi="Calibri" w:cs="宋体"/>
          <w:sz w:val="24"/>
          <w:lang w:val="zh-CN"/>
        </w:rPr>
        <w:t>一、签订本政府采购合同的依据</w:t>
      </w:r>
    </w:p>
    <w:p>
      <w:pPr>
        <w:spacing w:line="276" w:lineRule="auto"/>
        <w:jc w:val="left"/>
        <w:rPr>
          <w:rFonts w:hAnsi="Calibri" w:cs="宋体"/>
          <w:sz w:val="24"/>
          <w:lang w:val="zh-CN"/>
        </w:rPr>
      </w:pPr>
      <w:r>
        <w:rPr>
          <w:rFonts w:hint="eastAsia" w:hAnsi="Calibri" w:cs="宋体"/>
          <w:sz w:val="24"/>
          <w:lang w:val="zh-CN"/>
        </w:rPr>
        <w:t>本政府采购合同所附下列文件是构成本政府采购合同不可分割的部分：</w:t>
      </w:r>
    </w:p>
    <w:p>
      <w:pPr>
        <w:spacing w:line="276" w:lineRule="auto"/>
        <w:jc w:val="left"/>
        <w:rPr>
          <w:rFonts w:hAnsi="Calibri" w:cs="宋体"/>
          <w:sz w:val="24"/>
          <w:lang w:val="zh-CN"/>
        </w:rPr>
      </w:pPr>
      <w:r>
        <w:rPr>
          <w:rFonts w:hint="eastAsia" w:hAnsi="Calibri" w:cs="宋体"/>
          <w:sz w:val="24"/>
          <w:lang w:val="zh-CN"/>
        </w:rPr>
        <w:t>1.询价文件；</w:t>
      </w:r>
    </w:p>
    <w:p>
      <w:pPr>
        <w:spacing w:line="276" w:lineRule="auto"/>
        <w:jc w:val="left"/>
        <w:rPr>
          <w:rFonts w:hAnsi="Calibri" w:cs="宋体"/>
          <w:sz w:val="24"/>
          <w:lang w:val="zh-CN"/>
        </w:rPr>
      </w:pPr>
      <w:r>
        <w:rPr>
          <w:rFonts w:hint="eastAsia" w:hAnsi="Calibri" w:cs="宋体"/>
          <w:sz w:val="24"/>
          <w:lang w:val="zh-CN"/>
        </w:rPr>
        <w:t>2.询价文件的变更公告；</w:t>
      </w:r>
    </w:p>
    <w:p>
      <w:pPr>
        <w:spacing w:line="276" w:lineRule="auto"/>
        <w:jc w:val="left"/>
        <w:rPr>
          <w:rFonts w:hAnsi="Calibri" w:cs="宋体"/>
          <w:sz w:val="24"/>
          <w:lang w:val="zh-CN"/>
        </w:rPr>
      </w:pPr>
      <w:r>
        <w:rPr>
          <w:rFonts w:hint="eastAsia" w:hAnsi="Calibri" w:cs="宋体"/>
          <w:sz w:val="24"/>
          <w:lang w:val="zh-CN"/>
        </w:rPr>
        <w:t>3.成交人提交的响应文件；</w:t>
      </w:r>
    </w:p>
    <w:p>
      <w:pPr>
        <w:spacing w:line="276" w:lineRule="auto"/>
        <w:jc w:val="left"/>
        <w:rPr>
          <w:rFonts w:hAnsi="Calibri" w:cs="宋体"/>
          <w:sz w:val="24"/>
          <w:lang w:val="zh-CN"/>
        </w:rPr>
      </w:pPr>
      <w:r>
        <w:rPr>
          <w:rFonts w:hint="eastAsia" w:hAnsi="Calibri" w:cs="宋体"/>
          <w:sz w:val="24"/>
          <w:lang w:val="zh-CN"/>
        </w:rPr>
        <w:t>二、合同组成</w:t>
      </w:r>
    </w:p>
    <w:p>
      <w:pPr>
        <w:spacing w:line="276" w:lineRule="auto"/>
        <w:jc w:val="left"/>
        <w:rPr>
          <w:rFonts w:hAnsi="Calibri" w:cs="宋体"/>
          <w:sz w:val="24"/>
          <w:lang w:val="zh-CN"/>
        </w:rPr>
      </w:pPr>
      <w:r>
        <w:rPr>
          <w:rFonts w:hint="eastAsia" w:hAnsi="Calibri" w:cs="宋体"/>
          <w:sz w:val="24"/>
          <w:lang w:val="zh-CN"/>
        </w:rPr>
        <w:t>1.分项报价表；</w:t>
      </w:r>
    </w:p>
    <w:p>
      <w:pPr>
        <w:spacing w:line="276" w:lineRule="auto"/>
        <w:jc w:val="left"/>
        <w:rPr>
          <w:rFonts w:hAnsi="Calibri" w:cs="宋体"/>
          <w:sz w:val="24"/>
          <w:lang w:val="zh-CN"/>
        </w:rPr>
      </w:pPr>
      <w:r>
        <w:rPr>
          <w:rFonts w:hint="eastAsia" w:hAnsi="Calibri" w:cs="宋体"/>
          <w:sz w:val="24"/>
          <w:lang w:val="zh-CN"/>
        </w:rPr>
        <w:t>2.技术条款偏离表；</w:t>
      </w:r>
    </w:p>
    <w:p>
      <w:pPr>
        <w:spacing w:line="276" w:lineRule="auto"/>
        <w:jc w:val="left"/>
        <w:rPr>
          <w:rFonts w:hAnsi="Calibri" w:cs="宋体"/>
          <w:sz w:val="24"/>
          <w:lang w:val="zh-CN"/>
        </w:rPr>
      </w:pPr>
      <w:r>
        <w:rPr>
          <w:rFonts w:hint="eastAsia" w:hAnsi="Calibri" w:cs="宋体"/>
          <w:sz w:val="24"/>
          <w:lang w:val="zh-CN"/>
        </w:rPr>
        <w:t>3.其他相关承诺；</w:t>
      </w:r>
    </w:p>
    <w:p>
      <w:pPr>
        <w:spacing w:line="276" w:lineRule="auto"/>
        <w:jc w:val="left"/>
        <w:rPr>
          <w:rFonts w:hAnsi="Calibri" w:cs="宋体"/>
          <w:sz w:val="24"/>
          <w:lang w:val="zh-CN"/>
        </w:rPr>
      </w:pPr>
      <w:r>
        <w:rPr>
          <w:rFonts w:hint="eastAsia" w:hAnsi="Calibri" w:cs="宋体"/>
          <w:sz w:val="24"/>
          <w:lang w:val="zh-CN"/>
        </w:rPr>
        <w:t>4.成交通知书（交采购人）；</w:t>
      </w:r>
    </w:p>
    <w:p>
      <w:pPr>
        <w:spacing w:line="276" w:lineRule="auto"/>
        <w:jc w:val="left"/>
        <w:rPr>
          <w:rFonts w:hAnsi="Calibri" w:cs="宋体"/>
          <w:sz w:val="24"/>
          <w:lang w:val="zh-CN"/>
        </w:rPr>
      </w:pPr>
      <w:r>
        <w:rPr>
          <w:rFonts w:hint="eastAsia" w:hAnsi="Calibri" w:cs="宋体"/>
          <w:sz w:val="24"/>
          <w:lang w:val="zh-CN"/>
        </w:rPr>
        <w:t>5.询价文件中规定的政府采购合同通用条款；</w:t>
      </w:r>
    </w:p>
    <w:p>
      <w:pPr>
        <w:jc w:val="left"/>
        <w:rPr>
          <w:rFonts w:hAnsi="Calibri" w:cs="宋体"/>
          <w:sz w:val="24"/>
          <w:lang w:val="zh-CN"/>
        </w:rPr>
      </w:pPr>
      <w:r>
        <w:rPr>
          <w:rFonts w:hint="eastAsia" w:hAnsi="Calibri" w:cs="宋体"/>
          <w:sz w:val="24"/>
          <w:lang w:val="zh-CN"/>
        </w:rPr>
        <w:t>三、合同标的及金额                                       单位：元</w:t>
      </w:r>
    </w:p>
    <w:tbl>
      <w:tblPr>
        <w:tblStyle w:val="2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8"/>
        <w:gridCol w:w="2207"/>
        <w:gridCol w:w="735"/>
        <w:gridCol w:w="110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763" w:type="dxa"/>
            <w:vAlign w:val="center"/>
          </w:tcPr>
          <w:p>
            <w:pPr>
              <w:jc w:val="center"/>
              <w:rPr>
                <w:rFonts w:hAnsi="Calibri" w:cs="宋体"/>
                <w:b/>
                <w:bCs/>
                <w:sz w:val="24"/>
                <w:lang w:val="zh-CN"/>
              </w:rPr>
            </w:pPr>
            <w:r>
              <w:rPr>
                <w:rFonts w:hint="eastAsia" w:hAnsi="Calibri" w:cs="宋体"/>
                <w:b/>
                <w:bCs/>
                <w:sz w:val="24"/>
                <w:lang w:val="zh-CN"/>
              </w:rPr>
              <w:t>序号</w:t>
            </w:r>
          </w:p>
        </w:tc>
        <w:tc>
          <w:tcPr>
            <w:tcW w:w="2368" w:type="dxa"/>
            <w:vAlign w:val="center"/>
          </w:tcPr>
          <w:p>
            <w:pPr>
              <w:jc w:val="center"/>
              <w:rPr>
                <w:rFonts w:hAnsi="Calibri" w:cs="宋体"/>
                <w:b/>
                <w:bCs/>
                <w:sz w:val="24"/>
                <w:lang w:val="zh-CN"/>
              </w:rPr>
            </w:pPr>
            <w:r>
              <w:rPr>
                <w:rFonts w:hint="eastAsia" w:hAnsi="Calibri" w:cs="宋体"/>
                <w:b/>
                <w:bCs/>
                <w:sz w:val="24"/>
                <w:lang w:val="zh-CN"/>
              </w:rPr>
              <w:t>采购内容名称</w:t>
            </w:r>
          </w:p>
        </w:tc>
        <w:tc>
          <w:tcPr>
            <w:tcW w:w="2207" w:type="dxa"/>
            <w:vAlign w:val="center"/>
          </w:tcPr>
          <w:p>
            <w:pPr>
              <w:jc w:val="center"/>
              <w:rPr>
                <w:rFonts w:hAnsi="Calibri" w:cs="宋体"/>
                <w:b/>
                <w:bCs/>
                <w:sz w:val="24"/>
                <w:lang w:val="zh-CN"/>
              </w:rPr>
            </w:pPr>
            <w:r>
              <w:rPr>
                <w:rFonts w:hint="eastAsia" w:hAnsi="Calibri" w:cs="宋体"/>
                <w:b/>
                <w:bCs/>
                <w:sz w:val="24"/>
                <w:lang w:val="zh-CN"/>
              </w:rPr>
              <w:t>型号规格</w:t>
            </w:r>
          </w:p>
        </w:tc>
        <w:tc>
          <w:tcPr>
            <w:tcW w:w="735" w:type="dxa"/>
            <w:vAlign w:val="center"/>
          </w:tcPr>
          <w:p>
            <w:pPr>
              <w:jc w:val="center"/>
              <w:rPr>
                <w:rFonts w:hAnsi="Calibri" w:cs="宋体"/>
                <w:b/>
                <w:bCs/>
                <w:sz w:val="24"/>
                <w:lang w:val="zh-CN"/>
              </w:rPr>
            </w:pPr>
            <w:r>
              <w:rPr>
                <w:rFonts w:hint="eastAsia" w:hAnsi="Calibri" w:cs="宋体"/>
                <w:b/>
                <w:bCs/>
                <w:sz w:val="24"/>
                <w:lang w:val="zh-CN"/>
              </w:rPr>
              <w:t>数量</w:t>
            </w:r>
          </w:p>
        </w:tc>
        <w:tc>
          <w:tcPr>
            <w:tcW w:w="1102" w:type="dxa"/>
            <w:vAlign w:val="center"/>
          </w:tcPr>
          <w:p>
            <w:pPr>
              <w:jc w:val="center"/>
              <w:rPr>
                <w:rFonts w:hAnsi="Calibri" w:cs="宋体"/>
                <w:b/>
                <w:bCs/>
                <w:sz w:val="24"/>
                <w:lang w:val="zh-CN"/>
              </w:rPr>
            </w:pPr>
            <w:r>
              <w:rPr>
                <w:rFonts w:hint="eastAsia" w:hAnsi="Calibri" w:cs="宋体"/>
                <w:b/>
                <w:bCs/>
                <w:sz w:val="24"/>
                <w:lang w:val="zh-CN"/>
              </w:rPr>
              <w:t>总价</w:t>
            </w:r>
          </w:p>
        </w:tc>
        <w:tc>
          <w:tcPr>
            <w:tcW w:w="1288" w:type="dxa"/>
            <w:vAlign w:val="center"/>
          </w:tcPr>
          <w:p>
            <w:pPr>
              <w:jc w:val="center"/>
              <w:rPr>
                <w:rFonts w:hAnsi="Calibri" w:cs="宋体"/>
                <w:b/>
                <w:bCs/>
                <w:sz w:val="24"/>
                <w:lang w:val="zh-CN"/>
              </w:rPr>
            </w:pPr>
            <w:r>
              <w:rPr>
                <w:rFonts w:hint="eastAsia" w:hAnsi="Calibri" w:cs="宋体"/>
                <w:b/>
                <w:bCs/>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63" w:type="dxa"/>
            <w:vAlign w:val="center"/>
          </w:tcPr>
          <w:p>
            <w:pPr>
              <w:jc w:val="left"/>
              <w:rPr>
                <w:rFonts w:hAnsi="Calibri" w:cs="宋体"/>
                <w:sz w:val="24"/>
                <w:lang w:val="zh-CN"/>
              </w:rPr>
            </w:pPr>
          </w:p>
        </w:tc>
        <w:tc>
          <w:tcPr>
            <w:tcW w:w="2368" w:type="dxa"/>
            <w:vAlign w:val="center"/>
          </w:tcPr>
          <w:p>
            <w:pPr>
              <w:jc w:val="left"/>
              <w:rPr>
                <w:rFonts w:hAnsi="Calibri" w:cs="宋体"/>
                <w:sz w:val="24"/>
                <w:lang w:val="zh-CN"/>
              </w:rPr>
            </w:pPr>
          </w:p>
        </w:tc>
        <w:tc>
          <w:tcPr>
            <w:tcW w:w="2207" w:type="dxa"/>
            <w:vAlign w:val="center"/>
          </w:tcPr>
          <w:p>
            <w:pPr>
              <w:jc w:val="left"/>
              <w:rPr>
                <w:rFonts w:hAnsi="Calibri" w:cs="宋体"/>
                <w:sz w:val="24"/>
                <w:lang w:val="zh-CN"/>
              </w:rPr>
            </w:pPr>
          </w:p>
        </w:tc>
        <w:tc>
          <w:tcPr>
            <w:tcW w:w="735" w:type="dxa"/>
            <w:vAlign w:val="center"/>
          </w:tcPr>
          <w:p>
            <w:pPr>
              <w:jc w:val="left"/>
              <w:rPr>
                <w:rFonts w:hAnsi="Calibri" w:cs="宋体"/>
                <w:sz w:val="24"/>
                <w:lang w:val="zh-CN"/>
              </w:rPr>
            </w:pPr>
          </w:p>
        </w:tc>
        <w:tc>
          <w:tcPr>
            <w:tcW w:w="1102" w:type="dxa"/>
            <w:vAlign w:val="center"/>
          </w:tcPr>
          <w:p>
            <w:pPr>
              <w:jc w:val="left"/>
              <w:rPr>
                <w:rFonts w:hAnsi="Calibri" w:cs="宋体"/>
                <w:sz w:val="24"/>
                <w:lang w:val="zh-CN"/>
              </w:rPr>
            </w:pPr>
          </w:p>
        </w:tc>
        <w:tc>
          <w:tcPr>
            <w:tcW w:w="1288" w:type="dxa"/>
            <w:vAlign w:val="center"/>
          </w:tcPr>
          <w:p>
            <w:pPr>
              <w:jc w:val="left"/>
              <w:rPr>
                <w:rFonts w:hAnsi="Calibri" w:cs="宋体"/>
                <w:sz w:val="24"/>
                <w:lang w:val="zh-CN"/>
              </w:rPr>
            </w:pPr>
          </w:p>
        </w:tc>
      </w:tr>
    </w:tbl>
    <w:p>
      <w:pPr>
        <w:spacing w:line="276" w:lineRule="auto"/>
        <w:jc w:val="left"/>
        <w:rPr>
          <w:rFonts w:hAnsi="Calibri" w:cs="宋体"/>
          <w:sz w:val="24"/>
          <w:lang w:val="zh-CN"/>
        </w:rPr>
      </w:pPr>
      <w:r>
        <w:rPr>
          <w:rFonts w:hint="eastAsia" w:hAnsi="Calibri" w:cs="宋体"/>
          <w:sz w:val="24"/>
          <w:lang w:val="zh-CN"/>
        </w:rPr>
        <w:t>根据上述政府采购合同文件要求，本政府采购合同的总金额为人民币                  （大写）          元。</w:t>
      </w:r>
    </w:p>
    <w:p>
      <w:pPr>
        <w:spacing w:line="276" w:lineRule="auto"/>
        <w:jc w:val="left"/>
        <w:rPr>
          <w:rFonts w:hAnsi="Calibri" w:cs="宋体"/>
          <w:sz w:val="24"/>
          <w:lang w:val="zh-CN"/>
        </w:rPr>
      </w:pPr>
      <w:r>
        <w:rPr>
          <w:rFonts w:hint="eastAsia" w:hAnsi="Calibri" w:cs="宋体"/>
          <w:sz w:val="24"/>
          <w:lang w:val="zh-CN"/>
        </w:rPr>
        <w:t>本合同以人民币进行结算，合同总价包括：产品费、检验费、手续费、包装费、运输费、保险费、系统集成费、安装调试费、税金及不可预见费等全部费用。</w:t>
      </w:r>
    </w:p>
    <w:p>
      <w:pPr>
        <w:spacing w:line="276" w:lineRule="auto"/>
        <w:jc w:val="left"/>
        <w:rPr>
          <w:rFonts w:hAnsi="Calibri" w:cs="宋体"/>
          <w:sz w:val="24"/>
          <w:lang w:val="zh-CN"/>
        </w:rPr>
      </w:pPr>
      <w:r>
        <w:rPr>
          <w:rFonts w:hint="eastAsia" w:hAnsi="Calibri" w:cs="宋体"/>
          <w:sz w:val="24"/>
          <w:lang w:val="zh-CN"/>
        </w:rPr>
        <w:t>四、交付时间、地点和要求</w:t>
      </w:r>
    </w:p>
    <w:p>
      <w:pPr>
        <w:spacing w:line="276" w:lineRule="auto"/>
        <w:jc w:val="left"/>
        <w:rPr>
          <w:rFonts w:hAnsi="Calibri" w:cs="宋体"/>
          <w:sz w:val="24"/>
          <w:lang w:val="zh-CN"/>
        </w:rPr>
      </w:pPr>
      <w:r>
        <w:rPr>
          <w:rFonts w:hint="eastAsia" w:hAnsi="Calibri" w:cs="宋体"/>
          <w:sz w:val="24"/>
          <w:lang w:val="zh-CN"/>
        </w:rPr>
        <w:t>1.交货时间：</w:t>
      </w:r>
      <w:r>
        <w:rPr>
          <w:rFonts w:hint="eastAsia" w:hAnsi="Calibri" w:cs="宋体"/>
          <w:sz w:val="24"/>
        </w:rPr>
        <w:t>按甲方要求供货</w:t>
      </w:r>
    </w:p>
    <w:p>
      <w:pPr>
        <w:rPr>
          <w:rFonts w:ascii="宋体" w:hAnsi="宋体" w:cs="宋体"/>
          <w:kern w:val="0"/>
          <w:sz w:val="24"/>
          <w:szCs w:val="24"/>
        </w:rPr>
      </w:pPr>
      <w:r>
        <w:rPr>
          <w:rFonts w:hint="eastAsia" w:hAnsi="Calibri" w:cs="宋体"/>
          <w:sz w:val="24"/>
          <w:lang w:val="zh-CN"/>
        </w:rPr>
        <w:t>交货地点：</w:t>
      </w:r>
      <w:r>
        <w:rPr>
          <w:rFonts w:hint="eastAsia" w:ascii="宋体" w:hAnsi="宋体" w:cs="宋体"/>
          <w:kern w:val="0"/>
          <w:sz w:val="24"/>
          <w:szCs w:val="24"/>
          <w:lang w:eastAsia="zh-CN"/>
        </w:rPr>
        <w:t>都兰县市场监督管理局</w:t>
      </w:r>
      <w:r>
        <w:rPr>
          <w:rFonts w:ascii="宋体" w:hAnsi="宋体" w:cs="宋体"/>
          <w:kern w:val="0"/>
          <w:sz w:val="24"/>
          <w:szCs w:val="24"/>
        </w:rPr>
        <w:t xml:space="preserve"> </w:t>
      </w:r>
    </w:p>
    <w:p>
      <w:pPr>
        <w:spacing w:line="276" w:lineRule="auto"/>
        <w:jc w:val="left"/>
        <w:rPr>
          <w:rFonts w:hAnsi="Calibri" w:cs="宋体"/>
          <w:sz w:val="24"/>
          <w:lang w:val="zh-CN"/>
        </w:rPr>
      </w:pPr>
      <w:r>
        <w:rPr>
          <w:rFonts w:hint="eastAsia" w:hAnsi="Calibri" w:cs="宋体"/>
          <w:sz w:val="24"/>
          <w:lang w:val="zh-CN"/>
        </w:rPr>
        <w:t>2.乙方提供不符合招响应文件和本合同规定的产品，甲方有权拒绝接受。</w:t>
      </w:r>
    </w:p>
    <w:p>
      <w:pPr>
        <w:spacing w:line="276" w:lineRule="auto"/>
        <w:jc w:val="left"/>
        <w:rPr>
          <w:rFonts w:hAnsi="Calibri" w:cs="宋体"/>
          <w:sz w:val="24"/>
          <w:lang w:val="zh-CN"/>
        </w:rPr>
      </w:pPr>
      <w:r>
        <w:rPr>
          <w:rFonts w:hint="eastAsia" w:hAnsi="Calibri" w:cs="宋体"/>
          <w:sz w:val="24"/>
          <w:lang w:val="zh-CN"/>
        </w:rPr>
        <w:t>3.乙方应将提供产品的装箱清单、用户手册、原厂保修卡、随机资料、工具和备品、备件等交付给甲方，如有缺失应及时补齐，否则视为逾期交货。</w:t>
      </w:r>
    </w:p>
    <w:p>
      <w:pPr>
        <w:spacing w:line="276" w:lineRule="auto"/>
        <w:jc w:val="left"/>
        <w:rPr>
          <w:rFonts w:hAnsi="Calibri" w:cs="宋体"/>
          <w:sz w:val="24"/>
          <w:lang w:val="zh-CN"/>
        </w:rPr>
      </w:pPr>
      <w:r>
        <w:rPr>
          <w:rFonts w:hint="eastAsia" w:hAnsi="Calibri" w:cs="宋体"/>
          <w:sz w:val="24"/>
          <w:lang w:val="zh-CN"/>
        </w:rPr>
        <w:t>4.甲方应当在到货（安装、调试完）后</w:t>
      </w:r>
      <w:r>
        <w:rPr>
          <w:rFonts w:hAnsi="Calibri" w:cs="宋体"/>
          <w:sz w:val="24"/>
          <w:lang w:val="zh-CN"/>
        </w:rPr>
        <w:t xml:space="preserve"> </w:t>
      </w:r>
      <w:r>
        <w:rPr>
          <w:rFonts w:hAnsi="Calibri" w:cs="宋体"/>
          <w:sz w:val="24"/>
          <w:u w:val="single"/>
          <w:lang w:val="zh-CN"/>
        </w:rPr>
        <w:t xml:space="preserve">  </w:t>
      </w:r>
      <w:r>
        <w:rPr>
          <w:rFonts w:hint="eastAsia" w:hAnsi="Calibri" w:cs="宋体"/>
          <w:sz w:val="24"/>
          <w:u w:val="single"/>
          <w:lang w:val="zh-CN"/>
        </w:rPr>
        <w:t xml:space="preserve">  </w:t>
      </w:r>
      <w:r>
        <w:rPr>
          <w:rFonts w:hint="eastAsia" w:hAnsi="Calibri" w:cs="宋体"/>
          <w:sz w:val="24"/>
          <w:lang w:val="zh-CN"/>
        </w:rPr>
        <w:t>个工作日内进行验收，逾期不验收的，乙方可视为验收合格。验收合格后，由甲乙双方签署产品验收单并加盖采购人公章，甲乙双方各执一份。</w:t>
      </w:r>
    </w:p>
    <w:p>
      <w:pPr>
        <w:spacing w:line="276" w:lineRule="auto"/>
        <w:jc w:val="left"/>
        <w:rPr>
          <w:rFonts w:hAnsi="Calibri" w:cs="宋体"/>
          <w:sz w:val="24"/>
          <w:lang w:val="zh-CN"/>
        </w:rPr>
      </w:pPr>
      <w:r>
        <w:rPr>
          <w:rFonts w:hint="eastAsia" w:hAnsi="Calibri" w:cs="宋体"/>
          <w:sz w:val="24"/>
          <w:lang w:val="zh-CN"/>
        </w:rPr>
        <w:t>5. 甲方应提供该项目验收报告交同级财政监管部门，由财政部门按规定程序抽验后办理资金拨付。</w:t>
      </w:r>
    </w:p>
    <w:p>
      <w:pPr>
        <w:spacing w:line="276" w:lineRule="auto"/>
        <w:jc w:val="left"/>
        <w:rPr>
          <w:rFonts w:hAnsi="Calibri" w:cs="宋体"/>
          <w:sz w:val="24"/>
          <w:lang w:val="zh-CN"/>
        </w:rPr>
      </w:pPr>
      <w:r>
        <w:rPr>
          <w:rFonts w:hint="eastAsia" w:hAnsi="Calibri" w:cs="宋体"/>
          <w:sz w:val="24"/>
          <w:lang w:val="zh-CN"/>
        </w:rPr>
        <w:t>6. 甲方在验收过程中发现乙方有违约问题，可按招、响应文件的规定要求乙方及时予以解决。</w:t>
      </w:r>
    </w:p>
    <w:p>
      <w:pPr>
        <w:spacing w:line="276" w:lineRule="auto"/>
        <w:jc w:val="left"/>
        <w:rPr>
          <w:rFonts w:hAnsi="Calibri" w:cs="宋体"/>
          <w:sz w:val="24"/>
          <w:lang w:val="zh-CN"/>
        </w:rPr>
      </w:pPr>
      <w:r>
        <w:rPr>
          <w:rFonts w:hint="eastAsia" w:hAnsi="Calibri" w:cs="宋体"/>
          <w:sz w:val="24"/>
          <w:lang w:val="zh-CN"/>
        </w:rPr>
        <w:t>7.乙方向甲方提供产品相关完税销售发票。</w:t>
      </w:r>
    </w:p>
    <w:p>
      <w:pPr>
        <w:spacing w:line="276" w:lineRule="auto"/>
        <w:jc w:val="left"/>
        <w:rPr>
          <w:rFonts w:hAnsi="Calibri" w:cs="宋体"/>
          <w:sz w:val="24"/>
          <w:lang w:val="zh-CN"/>
        </w:rPr>
      </w:pPr>
      <w:r>
        <w:rPr>
          <w:rFonts w:hint="eastAsia" w:hAnsi="Calibri" w:cs="宋体"/>
          <w:sz w:val="24"/>
          <w:lang w:val="zh-CN"/>
        </w:rPr>
        <w:t>五、付款方式</w:t>
      </w:r>
    </w:p>
    <w:p>
      <w:pPr>
        <w:spacing w:line="276" w:lineRule="auto"/>
        <w:ind w:firstLine="480" w:firstLineChars="200"/>
        <w:jc w:val="left"/>
        <w:rPr>
          <w:rFonts w:hAnsi="Calibri" w:cs="宋体"/>
          <w:sz w:val="24"/>
          <w:lang w:val="zh-CN"/>
        </w:rPr>
      </w:pPr>
      <w:r>
        <w:rPr>
          <w:rFonts w:hint="eastAsia" w:hAnsi="Calibri" w:cs="宋体"/>
          <w:sz w:val="24"/>
          <w:lang w:val="zh-CN"/>
        </w:rPr>
        <w:t>付款方式：乙方供货，由甲方验收合格后付款。</w:t>
      </w:r>
    </w:p>
    <w:p>
      <w:pPr>
        <w:spacing w:line="276" w:lineRule="auto"/>
        <w:jc w:val="left"/>
        <w:rPr>
          <w:rFonts w:hAnsi="Calibri" w:cs="宋体"/>
          <w:sz w:val="24"/>
          <w:lang w:val="zh-CN"/>
        </w:rPr>
      </w:pPr>
      <w:r>
        <w:rPr>
          <w:rFonts w:hint="eastAsia" w:hAnsi="Calibri" w:cs="宋体"/>
          <w:sz w:val="24"/>
          <w:lang w:val="zh-CN"/>
        </w:rPr>
        <w:t>六、合同的变更、终止与转让</w:t>
      </w:r>
    </w:p>
    <w:p>
      <w:pPr>
        <w:spacing w:line="276" w:lineRule="auto"/>
        <w:jc w:val="left"/>
        <w:rPr>
          <w:rFonts w:hAnsi="Calibri" w:cs="宋体"/>
          <w:sz w:val="24"/>
          <w:lang w:val="zh-CN"/>
        </w:rPr>
      </w:pPr>
      <w:r>
        <w:rPr>
          <w:rFonts w:hint="eastAsia" w:hAnsi="Calibri" w:cs="宋体"/>
          <w:sz w:val="24"/>
          <w:lang w:val="zh-CN"/>
        </w:rPr>
        <w:t>1.除《中华人民共和国政府采购法》第50条规定的情形外，本合同一经签订，甲乙双方不得擅自变更、中止或终止。</w:t>
      </w:r>
    </w:p>
    <w:p>
      <w:pPr>
        <w:spacing w:line="276" w:lineRule="auto"/>
        <w:jc w:val="left"/>
        <w:rPr>
          <w:rFonts w:hAnsi="Calibri" w:cs="宋体"/>
          <w:sz w:val="24"/>
          <w:lang w:val="zh-CN"/>
        </w:rPr>
      </w:pPr>
      <w:r>
        <w:rPr>
          <w:rFonts w:hint="eastAsia" w:hAnsi="Calibri" w:cs="宋体"/>
          <w:sz w:val="24"/>
          <w:lang w:val="zh-CN"/>
        </w:rPr>
        <w:t>2.乙方不得擅自转让其应履行的合同义务。</w:t>
      </w:r>
    </w:p>
    <w:p>
      <w:pPr>
        <w:spacing w:line="276" w:lineRule="auto"/>
        <w:jc w:val="left"/>
        <w:rPr>
          <w:rFonts w:hAnsi="Calibri" w:cs="宋体"/>
          <w:sz w:val="24"/>
          <w:lang w:val="zh-CN"/>
        </w:rPr>
      </w:pPr>
      <w:r>
        <w:rPr>
          <w:rFonts w:hint="eastAsia" w:hAnsi="Calibri" w:cs="宋体"/>
          <w:sz w:val="24"/>
          <w:lang w:val="zh-CN"/>
        </w:rPr>
        <w:t>七、违约责任</w:t>
      </w:r>
    </w:p>
    <w:p>
      <w:pPr>
        <w:spacing w:line="276" w:lineRule="auto"/>
        <w:jc w:val="left"/>
        <w:rPr>
          <w:rFonts w:hAnsi="Calibri" w:cs="宋体"/>
          <w:sz w:val="24"/>
          <w:lang w:val="zh-CN"/>
        </w:rPr>
      </w:pPr>
      <w:r>
        <w:rPr>
          <w:rFonts w:hint="eastAsia" w:hAnsi="Calibri" w:cs="宋体"/>
          <w:sz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276" w:lineRule="auto"/>
        <w:jc w:val="left"/>
        <w:rPr>
          <w:rFonts w:hAnsi="Calibri" w:cs="宋体"/>
          <w:sz w:val="24"/>
          <w:lang w:val="zh-CN"/>
        </w:rPr>
      </w:pPr>
      <w:r>
        <w:rPr>
          <w:rFonts w:hint="eastAsia" w:hAnsi="Calibri" w:cs="宋体"/>
          <w:sz w:val="24"/>
          <w:lang w:val="zh-CN"/>
        </w:rPr>
        <w:t>2.乙方提供的货物如侵犯了第三方权益而引发纠纷或诉讼的，均由乙方负责交涉并承担全部责任。</w:t>
      </w:r>
    </w:p>
    <w:p>
      <w:pPr>
        <w:spacing w:line="276" w:lineRule="auto"/>
        <w:jc w:val="left"/>
        <w:rPr>
          <w:rFonts w:hAnsi="Calibri" w:cs="宋体"/>
          <w:sz w:val="24"/>
          <w:lang w:val="zh-CN"/>
        </w:rPr>
      </w:pPr>
      <w:r>
        <w:rPr>
          <w:rFonts w:hint="eastAsia" w:hAnsi="Calibri" w:cs="宋体"/>
          <w:sz w:val="24"/>
          <w:lang w:val="zh-CN"/>
        </w:rPr>
        <w:t>3.因包装、运输引起的货物损坏，按质量不合格处罚。</w:t>
      </w:r>
    </w:p>
    <w:p>
      <w:pPr>
        <w:spacing w:line="276" w:lineRule="auto"/>
        <w:jc w:val="left"/>
        <w:rPr>
          <w:rFonts w:hAnsi="Calibri" w:cs="宋体"/>
          <w:sz w:val="24"/>
          <w:lang w:val="zh-CN"/>
        </w:rPr>
      </w:pPr>
      <w:r>
        <w:rPr>
          <w:rFonts w:hint="eastAsia" w:hAnsi="Calibri" w:cs="宋体"/>
          <w:sz w:val="24"/>
          <w:lang w:val="zh-CN"/>
        </w:rPr>
        <w:t>4.甲方无故延期接受货物和乙方逾期交货的，每天应向对方偿付未交货物的货款3‰的违约金，但违约金累计不得超过违约货款的5%，超过 30 天对方有权解除合同，违约方承担因此给对方造成的经济损失 。</w:t>
      </w:r>
    </w:p>
    <w:p>
      <w:pPr>
        <w:spacing w:line="276" w:lineRule="auto"/>
        <w:jc w:val="left"/>
        <w:rPr>
          <w:rFonts w:hAnsi="Calibri" w:cs="宋体"/>
          <w:sz w:val="24"/>
          <w:lang w:val="zh-CN"/>
        </w:rPr>
      </w:pPr>
      <w:r>
        <w:rPr>
          <w:rFonts w:hint="eastAsia" w:hAnsi="Calibri" w:cs="宋体"/>
          <w:sz w:val="24"/>
          <w:lang w:val="zh-CN"/>
        </w:rPr>
        <w:t>5.乙方未按本合同和响应文件中规定的服务承诺提供售后服务的，乙方应按本合同合计金额的5%向甲方支付违约金。</w:t>
      </w:r>
    </w:p>
    <w:p>
      <w:pPr>
        <w:spacing w:line="276" w:lineRule="auto"/>
        <w:jc w:val="left"/>
        <w:rPr>
          <w:rFonts w:hAnsi="Calibri" w:cs="宋体"/>
          <w:sz w:val="24"/>
          <w:lang w:val="zh-CN"/>
        </w:rPr>
      </w:pPr>
      <w:r>
        <w:rPr>
          <w:rFonts w:hint="eastAsia" w:hAnsi="Calibri" w:cs="宋体"/>
          <w:sz w:val="24"/>
          <w:lang w:val="zh-CN"/>
        </w:rPr>
        <w:t>6.乙方提供的货物在质量保证期内，因设计、工艺或材料的缺陷和其它质量原因造成的问题，由乙方负责，费用从合同款中扣除，不足另补。</w:t>
      </w:r>
    </w:p>
    <w:p>
      <w:pPr>
        <w:spacing w:line="276" w:lineRule="auto"/>
        <w:jc w:val="left"/>
        <w:rPr>
          <w:rFonts w:hAnsi="Calibri" w:cs="宋体"/>
          <w:sz w:val="24"/>
          <w:lang w:val="zh-CN"/>
        </w:rPr>
      </w:pPr>
      <w:r>
        <w:rPr>
          <w:rFonts w:hint="eastAsia" w:hAnsi="Calibri" w:cs="宋体"/>
          <w:sz w:val="24"/>
          <w:lang w:val="zh-CN"/>
        </w:rPr>
        <w:t>7.其它违约行为按违约货款额5%收取违约金并赔偿经济损失。</w:t>
      </w:r>
    </w:p>
    <w:p>
      <w:pPr>
        <w:spacing w:line="276" w:lineRule="auto"/>
        <w:jc w:val="left"/>
        <w:rPr>
          <w:rFonts w:hAnsi="Calibri" w:cs="宋体"/>
          <w:sz w:val="24"/>
          <w:lang w:val="zh-CN"/>
        </w:rPr>
      </w:pPr>
      <w:r>
        <w:rPr>
          <w:rFonts w:hint="eastAsia" w:hAnsi="Calibri" w:cs="宋体"/>
          <w:sz w:val="24"/>
          <w:lang w:val="zh-CN"/>
        </w:rPr>
        <w:t>八、不可抗力</w:t>
      </w:r>
    </w:p>
    <w:p>
      <w:pPr>
        <w:spacing w:line="276" w:lineRule="auto"/>
        <w:jc w:val="left"/>
        <w:rPr>
          <w:rFonts w:hAnsi="Calibri" w:cs="宋体"/>
          <w:sz w:val="24"/>
          <w:lang w:val="zh-CN"/>
        </w:rPr>
      </w:pPr>
      <w:r>
        <w:rPr>
          <w:rFonts w:hint="eastAsia" w:hAnsi="Calibri" w:cs="宋体"/>
          <w:sz w:val="24"/>
          <w:lang w:val="zh-CN"/>
        </w:rPr>
        <w:t>1.不可抗力使合同的某些内容有变更必要的，双方应通过协商在 30 天内达成进一步履行合同的协议，因不可抗力致使合同不能履行的，合同终止。</w:t>
      </w:r>
    </w:p>
    <w:p>
      <w:pPr>
        <w:spacing w:line="276" w:lineRule="auto"/>
        <w:jc w:val="left"/>
        <w:rPr>
          <w:rFonts w:hAnsi="Calibri" w:cs="宋体"/>
          <w:sz w:val="24"/>
          <w:lang w:val="zh-CN"/>
        </w:rPr>
      </w:pPr>
      <w:r>
        <w:rPr>
          <w:rFonts w:hint="eastAsia" w:hAnsi="Calibri" w:cs="宋体"/>
          <w:sz w:val="24"/>
          <w:lang w:val="zh-CN"/>
        </w:rPr>
        <w:t>2.除法律、法规规定的不可抗力情形外，双方约定出现 无 情况亦视为不可抗力。</w:t>
      </w:r>
    </w:p>
    <w:p>
      <w:pPr>
        <w:spacing w:line="276" w:lineRule="auto"/>
        <w:jc w:val="left"/>
        <w:rPr>
          <w:rFonts w:hAnsi="Calibri" w:cs="宋体"/>
          <w:sz w:val="24"/>
          <w:lang w:val="zh-CN"/>
        </w:rPr>
      </w:pPr>
      <w:r>
        <w:rPr>
          <w:rFonts w:hint="eastAsia" w:hAnsi="Calibri" w:cs="宋体"/>
          <w:sz w:val="24"/>
          <w:lang w:val="zh-CN"/>
        </w:rPr>
        <w:t>九、知识产权：</w:t>
      </w:r>
    </w:p>
    <w:p>
      <w:pPr>
        <w:spacing w:line="276" w:lineRule="auto"/>
        <w:jc w:val="left"/>
        <w:rPr>
          <w:rFonts w:hAnsi="Calibri" w:cs="宋体"/>
          <w:sz w:val="24"/>
          <w:lang w:val="zh-CN"/>
        </w:rPr>
      </w:pPr>
      <w:r>
        <w:rPr>
          <w:rFonts w:hint="eastAsia" w:hAnsi="Calibri" w:cs="宋体"/>
          <w:sz w:val="24"/>
          <w:lang w:val="zh-CN"/>
        </w:rPr>
        <w:t>十、其他约定：乙方对本次项目所采购产品为甲方提供终身免费升级维护服务。</w:t>
      </w:r>
    </w:p>
    <w:p>
      <w:pPr>
        <w:spacing w:line="276" w:lineRule="auto"/>
        <w:jc w:val="left"/>
        <w:rPr>
          <w:rFonts w:hAnsi="Calibri" w:cs="宋体"/>
          <w:sz w:val="24"/>
          <w:lang w:val="zh-CN"/>
        </w:rPr>
      </w:pPr>
      <w:r>
        <w:rPr>
          <w:rFonts w:hint="eastAsia" w:hAnsi="Calibri" w:cs="宋体"/>
          <w:sz w:val="24"/>
          <w:lang w:val="zh-CN"/>
        </w:rPr>
        <w:t>十一、合同争议解决</w:t>
      </w:r>
    </w:p>
    <w:p>
      <w:pPr>
        <w:spacing w:line="276" w:lineRule="auto"/>
        <w:jc w:val="left"/>
        <w:rPr>
          <w:rFonts w:hAnsi="Calibri" w:cs="宋体"/>
          <w:sz w:val="24"/>
          <w:lang w:val="zh-CN"/>
        </w:rPr>
      </w:pPr>
      <w:r>
        <w:rPr>
          <w:rFonts w:hint="eastAsia" w:hAnsi="Calibri" w:cs="宋体"/>
          <w:sz w:val="24"/>
          <w:lang w:val="zh-CN"/>
        </w:rPr>
        <w:t>1.因产品质量问题发生争议的，应邀请国家认可的质量检测机构进行鉴定。产品符合标准的，鉴定费由甲方承担；产品不符合标准的，鉴定费由乙方承担。</w:t>
      </w:r>
    </w:p>
    <w:p>
      <w:pPr>
        <w:spacing w:line="276" w:lineRule="auto"/>
        <w:jc w:val="left"/>
        <w:rPr>
          <w:rFonts w:hAnsi="Calibri" w:cs="宋体"/>
          <w:sz w:val="24"/>
          <w:lang w:val="zh-CN"/>
        </w:rPr>
      </w:pPr>
      <w:r>
        <w:rPr>
          <w:rFonts w:hint="eastAsia" w:hAnsi="Calibri" w:cs="宋体"/>
          <w:sz w:val="24"/>
          <w:lang w:val="zh-CN"/>
        </w:rPr>
        <w:t>2.因履行本合同引起的或与本合同有关的争议，甲乙双方应首先通过友好协商解决，如果协商不能解决，可向甲方所在地仲裁委员会申请仲裁或向甲方所在地人民法院提起诉讼。</w:t>
      </w:r>
    </w:p>
    <w:p>
      <w:pPr>
        <w:spacing w:line="276" w:lineRule="auto"/>
        <w:jc w:val="left"/>
        <w:rPr>
          <w:rFonts w:hAnsi="Calibri" w:cs="宋体"/>
          <w:sz w:val="24"/>
          <w:lang w:val="zh-CN"/>
        </w:rPr>
      </w:pPr>
      <w:r>
        <w:rPr>
          <w:rFonts w:hint="eastAsia" w:hAnsi="Calibri" w:cs="宋体"/>
          <w:sz w:val="24"/>
          <w:lang w:val="zh-CN"/>
        </w:rPr>
        <w:t>3.诉讼期间，本合同继续履行。</w:t>
      </w:r>
    </w:p>
    <w:p>
      <w:pPr>
        <w:spacing w:line="276" w:lineRule="auto"/>
        <w:jc w:val="left"/>
        <w:rPr>
          <w:rFonts w:hAnsi="Calibri" w:cs="宋体"/>
          <w:sz w:val="24"/>
          <w:lang w:val="zh-CN"/>
        </w:rPr>
      </w:pPr>
      <w:r>
        <w:rPr>
          <w:rFonts w:hint="eastAsia" w:hAnsi="Calibri" w:cs="宋体"/>
          <w:sz w:val="24"/>
          <w:lang w:val="zh-CN"/>
        </w:rPr>
        <w:t>十二、合同生效及其它：</w:t>
      </w:r>
    </w:p>
    <w:p>
      <w:pPr>
        <w:spacing w:line="276" w:lineRule="auto"/>
        <w:jc w:val="left"/>
        <w:rPr>
          <w:rFonts w:hAnsi="Calibri" w:cs="宋体"/>
          <w:sz w:val="24"/>
          <w:lang w:val="zh-CN"/>
        </w:rPr>
      </w:pPr>
      <w:r>
        <w:rPr>
          <w:rFonts w:hint="eastAsia" w:hAnsi="Calibri" w:cs="宋体"/>
          <w:sz w:val="24"/>
          <w:lang w:val="zh-CN"/>
        </w:rPr>
        <w:t>1.本合同一式六份，经双方签字，并加盖公章即为生效。</w:t>
      </w:r>
    </w:p>
    <w:p>
      <w:pPr>
        <w:spacing w:line="276" w:lineRule="auto"/>
        <w:jc w:val="left"/>
        <w:rPr>
          <w:rFonts w:hAnsi="Calibri" w:cs="宋体"/>
          <w:sz w:val="24"/>
          <w:lang w:val="zh-CN"/>
        </w:rPr>
      </w:pPr>
      <w:r>
        <w:rPr>
          <w:rFonts w:hint="eastAsia" w:hAnsi="Calibri" w:cs="宋体"/>
          <w:sz w:val="24"/>
          <w:lang w:val="zh-CN"/>
        </w:rPr>
        <w:t>2.本合同未尽事宜，按合同法有关规定处理。</w:t>
      </w:r>
    </w:p>
    <w:p>
      <w:pPr>
        <w:spacing w:line="276" w:lineRule="auto"/>
        <w:jc w:val="left"/>
        <w:rPr>
          <w:rFonts w:hAnsi="Calibri" w:cs="宋体"/>
          <w:sz w:val="24"/>
          <w:lang w:val="zh-CN"/>
        </w:rPr>
      </w:pPr>
      <w:r>
        <w:rPr>
          <w:rFonts w:hint="eastAsia" w:hAnsi="Calibri" w:cs="宋体"/>
          <w:sz w:val="24"/>
          <w:lang w:val="zh-CN"/>
        </w:rPr>
        <w:t>3.本合同的组成包含《合同通用条款》，可自行在青海政府采购网下载《合同通用条款》。</w:t>
      </w:r>
    </w:p>
    <w:p>
      <w:pPr>
        <w:spacing w:line="276" w:lineRule="auto"/>
        <w:jc w:val="left"/>
        <w:rPr>
          <w:rFonts w:hAnsi="Calibri" w:cs="宋体"/>
          <w:sz w:val="24"/>
          <w:lang w:val="zh-CN"/>
        </w:rPr>
      </w:pPr>
    </w:p>
    <w:p>
      <w:pPr>
        <w:spacing w:line="276" w:lineRule="auto"/>
        <w:jc w:val="left"/>
        <w:rPr>
          <w:rFonts w:hAnsi="Calibri" w:cs="宋体"/>
          <w:sz w:val="24"/>
          <w:lang w:val="zh-CN"/>
        </w:rPr>
      </w:pPr>
      <w:r>
        <w:rPr>
          <w:rFonts w:hint="eastAsia" w:hAnsi="Calibri" w:cs="宋体"/>
          <w:sz w:val="24"/>
          <w:lang w:val="zh-CN"/>
        </w:rPr>
        <w:t>甲方（盖章）：                         乙方（盖章）：</w:t>
      </w:r>
    </w:p>
    <w:p>
      <w:pPr>
        <w:spacing w:line="276" w:lineRule="auto"/>
        <w:jc w:val="left"/>
        <w:rPr>
          <w:rFonts w:hAnsi="Calibri" w:cs="宋体"/>
          <w:sz w:val="24"/>
          <w:lang w:val="zh-CN"/>
        </w:rPr>
      </w:pPr>
      <w:r>
        <w:rPr>
          <w:rFonts w:hint="eastAsia" w:hAnsi="Calibri" w:cs="宋体"/>
          <w:sz w:val="24"/>
          <w:lang w:val="zh-CN"/>
        </w:rPr>
        <w:t>法定代表人或委托代理人：               法定代表人或委托代理人：</w:t>
      </w:r>
    </w:p>
    <w:p>
      <w:pPr>
        <w:spacing w:line="276" w:lineRule="auto"/>
        <w:jc w:val="left"/>
        <w:rPr>
          <w:rFonts w:hint="eastAsia" w:hAnsi="Calibri" w:cs="宋体"/>
          <w:sz w:val="24"/>
          <w:lang w:val="zh-CN"/>
        </w:rPr>
      </w:pPr>
      <w:r>
        <w:rPr>
          <w:rFonts w:hint="eastAsia" w:hAnsi="Calibri" w:cs="宋体"/>
          <w:sz w:val="24"/>
          <w:lang w:val="zh-CN"/>
        </w:rPr>
        <w:t xml:space="preserve">                                      </w:t>
      </w:r>
    </w:p>
    <w:p>
      <w:pPr>
        <w:spacing w:line="276" w:lineRule="auto"/>
        <w:jc w:val="left"/>
        <w:rPr>
          <w:rFonts w:hint="eastAsia" w:hAnsi="Calibri" w:cs="宋体"/>
          <w:sz w:val="24"/>
          <w:lang w:val="zh-CN"/>
        </w:rPr>
      </w:pPr>
    </w:p>
    <w:p>
      <w:pPr>
        <w:spacing w:line="276" w:lineRule="auto"/>
        <w:jc w:val="left"/>
        <w:rPr>
          <w:rFonts w:hint="eastAsia" w:hAnsi="Calibri" w:cs="宋体"/>
          <w:sz w:val="24"/>
          <w:lang w:val="zh-CN"/>
        </w:rPr>
      </w:pPr>
      <w:r>
        <w:rPr>
          <w:rFonts w:hint="eastAsia" w:hAnsi="Calibri" w:cs="宋体"/>
          <w:sz w:val="24"/>
          <w:lang w:val="zh-CN"/>
        </w:rPr>
        <w:t xml:space="preserve"> 开户银行：</w:t>
      </w:r>
      <w:r>
        <w:rPr>
          <w:rFonts w:hint="eastAsia" w:hAnsi="Calibri" w:cs="宋体"/>
          <w:sz w:val="24"/>
          <w:lang w:val="en-US" w:eastAsia="zh-CN"/>
        </w:rPr>
        <w:t xml:space="preserve">                                                      </w:t>
      </w:r>
      <w:r>
        <w:rPr>
          <w:rFonts w:hint="eastAsia" w:hAnsi="Calibri" w:cs="宋体"/>
          <w:sz w:val="24"/>
          <w:lang w:val="zh-CN"/>
        </w:rPr>
        <w:t xml:space="preserve">账号：     </w:t>
      </w:r>
    </w:p>
    <w:p>
      <w:pPr>
        <w:spacing w:line="276" w:lineRule="auto"/>
        <w:jc w:val="left"/>
        <w:rPr>
          <w:rFonts w:hAnsi="Calibri" w:cs="宋体"/>
          <w:sz w:val="24"/>
          <w:lang w:val="zh-CN"/>
        </w:rPr>
      </w:pPr>
      <w:r>
        <w:rPr>
          <w:rFonts w:hint="eastAsia" w:hAnsi="Calibri" w:cs="宋体"/>
          <w:sz w:val="24"/>
          <w:lang w:val="zh-CN"/>
        </w:rPr>
        <w:t>联系电话：                                                        联系电话：</w:t>
      </w:r>
    </w:p>
    <w:p>
      <w:pPr>
        <w:spacing w:line="276" w:lineRule="auto"/>
        <w:jc w:val="left"/>
        <w:rPr>
          <w:rFonts w:hAnsi="Calibri" w:cs="宋体"/>
          <w:sz w:val="24"/>
          <w:lang w:val="zh-CN"/>
        </w:rPr>
      </w:pPr>
      <w:r>
        <w:rPr>
          <w:rFonts w:hint="eastAsia" w:hAnsi="Calibri" w:cs="宋体"/>
          <w:sz w:val="24"/>
          <w:lang w:val="zh-CN"/>
        </w:rPr>
        <w:t>签约时间：    年     月     日</w:t>
      </w:r>
    </w:p>
    <w:p>
      <w:pPr>
        <w:spacing w:line="276" w:lineRule="auto"/>
        <w:jc w:val="left"/>
        <w:rPr>
          <w:rFonts w:hAnsi="Calibri" w:cs="宋体"/>
          <w:sz w:val="24"/>
          <w:lang w:val="zh-CN"/>
        </w:rPr>
      </w:pPr>
      <w:r>
        <w:rPr>
          <w:rFonts w:hint="eastAsia" w:hAnsi="Calibri" w:cs="宋体"/>
          <w:sz w:val="24"/>
          <w:lang w:val="zh-CN"/>
        </w:rPr>
        <w:t xml:space="preserve">采购代理机构：                        </w:t>
      </w:r>
    </w:p>
    <w:p>
      <w:pPr>
        <w:spacing w:line="276" w:lineRule="auto"/>
        <w:jc w:val="left"/>
        <w:rPr>
          <w:rFonts w:hAnsi="Calibri" w:cs="宋体"/>
          <w:sz w:val="24"/>
          <w:lang w:val="zh-CN"/>
        </w:rPr>
      </w:pPr>
      <w:r>
        <w:rPr>
          <w:rFonts w:hint="eastAsia" w:hAnsi="Calibri" w:cs="宋体"/>
          <w:sz w:val="24"/>
          <w:lang w:val="zh-CN"/>
        </w:rPr>
        <w:t>负责人或经办人：</w:t>
      </w:r>
    </w:p>
    <w:p>
      <w:pPr>
        <w:spacing w:line="276" w:lineRule="auto"/>
        <w:jc w:val="left"/>
        <w:rPr>
          <w:rFonts w:hAnsi="Calibri" w:cs="宋体"/>
          <w:sz w:val="24"/>
          <w:lang w:val="zh-CN"/>
        </w:rPr>
      </w:pPr>
      <w:r>
        <w:rPr>
          <w:rFonts w:hint="eastAsia" w:hAnsi="Calibri" w:cs="宋体"/>
          <w:sz w:val="24"/>
          <w:lang w:val="zh-CN"/>
        </w:rPr>
        <w:t>合同备案时间：     年    月     日</w:t>
      </w:r>
    </w:p>
    <w:p>
      <w:pPr>
        <w:spacing w:line="276" w:lineRule="auto"/>
        <w:jc w:val="center"/>
        <w:rPr>
          <w:rFonts w:ascii="Calibri" w:hAnsi="Calibri" w:cs="Calibri"/>
          <w:kern w:val="0"/>
          <w:sz w:val="28"/>
          <w:szCs w:val="28"/>
        </w:rPr>
      </w:pPr>
      <w:r>
        <w:rPr>
          <w:rFonts w:hint="eastAsia" w:hAnsi="Calibri" w:cs="宋体"/>
          <w:sz w:val="24"/>
          <w:lang w:val="zh-CN"/>
        </w:rPr>
        <w:br w:type="page"/>
      </w:r>
      <w:bookmarkStart w:id="9" w:name="_Toc477961003"/>
      <w:r>
        <w:rPr>
          <w:rFonts w:hint="eastAsia" w:ascii="宋体" w:hAnsi="Calibri" w:cs="宋体"/>
          <w:kern w:val="0"/>
          <w:sz w:val="28"/>
          <w:szCs w:val="28"/>
          <w:lang w:val="zh-CN"/>
        </w:rPr>
        <w:t>合同通用条款</w:t>
      </w:r>
      <w:bookmarkEnd w:id="9"/>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本合同中的下列术语应解释为：</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hint="eastAsia" w:ascii="宋体" w:hAnsi="Calibri" w:cs="宋体"/>
          <w:kern w:val="0"/>
          <w:sz w:val="24"/>
          <w:lang w:val="zh-CN"/>
        </w:rPr>
        <w:t>合同</w:t>
      </w:r>
      <w:r>
        <w:rPr>
          <w:rFonts w:ascii="宋体" w:hAnsi="Calibri" w:cs="宋体"/>
          <w:kern w:val="0"/>
          <w:sz w:val="24"/>
          <w:lang w:val="zh-CN"/>
        </w:rPr>
        <w:t>”</w:t>
      </w:r>
      <w:r>
        <w:rPr>
          <w:rFonts w:hint="eastAsia" w:ascii="宋体" w:hAnsi="Calibri" w:cs="宋体"/>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hint="eastAsia" w:ascii="宋体" w:hAnsi="Calibri" w:cs="宋体"/>
          <w:kern w:val="0"/>
          <w:sz w:val="24"/>
          <w:lang w:val="zh-CN"/>
        </w:rPr>
        <w:t>合同金额</w:t>
      </w:r>
      <w:r>
        <w:rPr>
          <w:rFonts w:ascii="宋体" w:hAnsi="Calibri" w:cs="宋体"/>
          <w:kern w:val="0"/>
          <w:sz w:val="24"/>
          <w:lang w:val="zh-CN"/>
        </w:rPr>
        <w:t>”</w:t>
      </w:r>
      <w:r>
        <w:rPr>
          <w:rFonts w:hint="eastAsia" w:ascii="宋体" w:hAnsi="Calibri" w:cs="宋体"/>
          <w:kern w:val="0"/>
          <w:sz w:val="24"/>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hint="eastAsia" w:ascii="宋体" w:hAnsi="Calibri" w:cs="宋体"/>
          <w:kern w:val="0"/>
          <w:sz w:val="24"/>
          <w:lang w:val="zh-CN"/>
        </w:rPr>
        <w:t>合同条款</w:t>
      </w:r>
      <w:r>
        <w:rPr>
          <w:rFonts w:ascii="宋体" w:hAnsi="Calibri" w:cs="宋体"/>
          <w:kern w:val="0"/>
          <w:sz w:val="24"/>
          <w:lang w:val="zh-CN"/>
        </w:rPr>
        <w:t>”</w:t>
      </w:r>
      <w:r>
        <w:rPr>
          <w:rFonts w:hint="eastAsia" w:ascii="宋体" w:hAnsi="Calibri" w:cs="宋体"/>
          <w:kern w:val="0"/>
          <w:sz w:val="24"/>
          <w:lang w:val="zh-CN"/>
        </w:rPr>
        <w:t>指本合同条款。</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hint="eastAsia" w:ascii="宋体" w:hAnsi="Calibri" w:cs="宋体"/>
          <w:kern w:val="0"/>
          <w:sz w:val="24"/>
          <w:lang w:val="zh-CN"/>
        </w:rPr>
        <w:t>货物</w:t>
      </w:r>
      <w:r>
        <w:rPr>
          <w:rFonts w:ascii="宋体" w:hAnsi="Calibri" w:cs="宋体"/>
          <w:kern w:val="0"/>
          <w:sz w:val="24"/>
          <w:lang w:val="zh-CN"/>
        </w:rPr>
        <w:t>”</w:t>
      </w:r>
      <w:r>
        <w:rPr>
          <w:rFonts w:hint="eastAsia" w:ascii="宋体" w:hAnsi="Calibri" w:cs="宋体"/>
          <w:kern w:val="0"/>
          <w:sz w:val="24"/>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hint="eastAsia" w:ascii="宋体" w:hAnsi="Calibri" w:cs="宋体"/>
          <w:kern w:val="0"/>
          <w:sz w:val="24"/>
          <w:lang w:val="zh-CN"/>
        </w:rPr>
        <w:t>服务</w:t>
      </w:r>
      <w:r>
        <w:rPr>
          <w:rFonts w:ascii="宋体" w:hAnsi="Calibri" w:cs="宋体"/>
          <w:kern w:val="0"/>
          <w:sz w:val="24"/>
          <w:lang w:val="zh-CN"/>
        </w:rPr>
        <w:t>”</w:t>
      </w:r>
      <w:r>
        <w:rPr>
          <w:rFonts w:hint="eastAsia" w:ascii="宋体" w:hAnsi="Calibri" w:cs="宋体"/>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hint="eastAsia" w:ascii="宋体" w:hAnsi="Calibri" w:cs="宋体"/>
          <w:kern w:val="0"/>
          <w:sz w:val="24"/>
          <w:lang w:val="zh-CN"/>
        </w:rPr>
        <w:t>甲方</w:t>
      </w:r>
      <w:r>
        <w:rPr>
          <w:rFonts w:ascii="宋体" w:hAnsi="Calibri" w:cs="宋体"/>
          <w:kern w:val="0"/>
          <w:sz w:val="24"/>
          <w:lang w:val="zh-CN"/>
        </w:rPr>
        <w:t>”</w:t>
      </w:r>
      <w:r>
        <w:rPr>
          <w:rFonts w:hint="eastAsia" w:ascii="宋体" w:hAnsi="Calibri" w:cs="宋体"/>
          <w:kern w:val="0"/>
          <w:sz w:val="24"/>
          <w:lang w:val="zh-CN"/>
        </w:rPr>
        <w:t>指购买货物和服务的单位。</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hint="eastAsia" w:ascii="宋体" w:hAnsi="Calibri" w:cs="宋体"/>
          <w:kern w:val="0"/>
          <w:sz w:val="24"/>
          <w:lang w:val="zh-CN"/>
        </w:rPr>
        <w:t>乙方</w:t>
      </w:r>
      <w:r>
        <w:rPr>
          <w:rFonts w:ascii="宋体" w:hAnsi="Calibri" w:cs="宋体"/>
          <w:kern w:val="0"/>
          <w:sz w:val="24"/>
          <w:lang w:val="zh-CN"/>
        </w:rPr>
        <w:t>”</w:t>
      </w:r>
      <w:r>
        <w:rPr>
          <w:rFonts w:hint="eastAsia" w:ascii="宋体" w:hAnsi="Calibri" w:cs="宋体"/>
          <w:kern w:val="0"/>
          <w:sz w:val="24"/>
          <w:lang w:val="zh-CN"/>
        </w:rPr>
        <w:t>指提供本合同条款下货物和服务的公司或其他实体。</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hint="eastAsia" w:ascii="宋体" w:hAnsi="Calibri" w:cs="宋体"/>
          <w:kern w:val="0"/>
          <w:sz w:val="24"/>
          <w:lang w:val="zh-CN"/>
        </w:rPr>
        <w:t>现场</w:t>
      </w:r>
      <w:r>
        <w:rPr>
          <w:rFonts w:ascii="宋体" w:hAnsi="Calibri" w:cs="宋体"/>
          <w:kern w:val="0"/>
          <w:sz w:val="24"/>
          <w:lang w:val="zh-CN"/>
        </w:rPr>
        <w:t>”</w:t>
      </w:r>
      <w:r>
        <w:rPr>
          <w:rFonts w:hint="eastAsia" w:ascii="宋体" w:hAnsi="Calibri" w:cs="宋体"/>
          <w:kern w:val="0"/>
          <w:sz w:val="24"/>
          <w:lang w:val="zh-CN"/>
        </w:rPr>
        <w:t>指合同规定货物将要运至和安装的地点。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hint="eastAsia" w:ascii="宋体" w:hAnsi="Calibri" w:cs="宋体"/>
          <w:kern w:val="0"/>
          <w:sz w:val="24"/>
          <w:lang w:val="zh-CN"/>
        </w:rPr>
        <w:t>验收</w:t>
      </w:r>
      <w:r>
        <w:rPr>
          <w:rFonts w:ascii="宋体" w:hAnsi="Calibri" w:cs="宋体"/>
          <w:kern w:val="0"/>
          <w:sz w:val="24"/>
          <w:lang w:val="zh-CN"/>
        </w:rPr>
        <w:t>”</w:t>
      </w:r>
      <w:r>
        <w:rPr>
          <w:rFonts w:hint="eastAsia" w:ascii="宋体" w:hAnsi="Calibri" w:cs="宋体"/>
          <w:kern w:val="0"/>
          <w:sz w:val="24"/>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hint="eastAsia" w:ascii="宋体" w:hAnsi="Calibri"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hint="eastAsia" w:ascii="宋体" w:hAnsi="Calibri" w:cs="宋体"/>
          <w:kern w:val="0"/>
          <w:sz w:val="24"/>
          <w:lang w:val="zh-CN"/>
        </w:rPr>
        <w:t>原产地：指产品的生产地，或提供服务的来源地。</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hint="eastAsia" w:ascii="宋体" w:hAnsi="Calibri" w:cs="宋体"/>
          <w:kern w:val="0"/>
          <w:sz w:val="24"/>
          <w:lang w:val="zh-CN"/>
        </w:rPr>
        <w:t>工作日</w:t>
      </w:r>
      <w:r>
        <w:rPr>
          <w:rFonts w:ascii="宋体" w:hAnsi="Calibri" w:cs="宋体"/>
          <w:kern w:val="0"/>
          <w:sz w:val="24"/>
          <w:lang w:val="zh-CN"/>
        </w:rPr>
        <w:t>”</w:t>
      </w:r>
      <w:r>
        <w:rPr>
          <w:rFonts w:hint="eastAsia" w:ascii="宋体" w:hAnsi="Calibri" w:cs="宋体"/>
          <w:kern w:val="0"/>
          <w:sz w:val="24"/>
          <w:lang w:val="zh-CN"/>
        </w:rPr>
        <w:t>指国家法定工作日，</w:t>
      </w:r>
      <w:r>
        <w:rPr>
          <w:rFonts w:ascii="宋体" w:hAnsi="Calibri" w:cs="宋体"/>
          <w:kern w:val="0"/>
          <w:sz w:val="24"/>
          <w:lang w:val="zh-CN"/>
        </w:rPr>
        <w:t>“</w:t>
      </w:r>
      <w:r>
        <w:rPr>
          <w:rFonts w:hint="eastAsia" w:ascii="宋体" w:hAnsi="Calibri" w:cs="宋体"/>
          <w:kern w:val="0"/>
          <w:sz w:val="24"/>
          <w:lang w:val="zh-CN"/>
        </w:rPr>
        <w:t>天</w:t>
      </w:r>
      <w:r>
        <w:rPr>
          <w:rFonts w:ascii="宋体" w:hAnsi="Calibri" w:cs="宋体"/>
          <w:kern w:val="0"/>
          <w:sz w:val="24"/>
          <w:lang w:val="zh-CN"/>
        </w:rPr>
        <w:t>”</w:t>
      </w:r>
      <w:r>
        <w:rPr>
          <w:rFonts w:hint="eastAsia" w:ascii="宋体" w:hAnsi="Calibri" w:cs="宋体"/>
          <w:kern w:val="0"/>
          <w:sz w:val="24"/>
          <w:lang w:val="zh-CN"/>
        </w:rPr>
        <w:t>指日历天数。</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hint="eastAsia" w:ascii="宋体" w:hAnsi="Calibri" w:cs="宋体"/>
          <w:kern w:val="0"/>
          <w:sz w:val="24"/>
          <w:lang w:val="zh-CN"/>
        </w:rPr>
        <w:t>本合同条款下提交货物的技术规格要求应等于或优于招询价通知书技术规格要求。若技术规格要求中无相应规定，则应符合相应的国家有关部门最新颁布的相应正式标准。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hint="eastAsia" w:ascii="宋体" w:hAnsi="Calibri" w:cs="宋体"/>
          <w:kern w:val="0"/>
          <w:sz w:val="24"/>
          <w:lang w:val="zh-CN"/>
        </w:rPr>
        <w:t>乙方应向甲方提供货物及服务有关的标准的中文文本。</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hint="eastAsia" w:ascii="宋体" w:hAnsi="Calibri" w:cs="宋体"/>
          <w:kern w:val="0"/>
          <w:sz w:val="24"/>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hint="eastAsia" w:ascii="宋体" w:hAnsi="Calibri"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3.2 </w:t>
      </w:r>
      <w:r>
        <w:rPr>
          <w:rFonts w:hint="eastAsia" w:ascii="宋体" w:hAnsi="Calibri" w:cs="宋体"/>
          <w:kern w:val="0"/>
          <w:sz w:val="24"/>
          <w:lang w:val="zh-CN"/>
        </w:rPr>
        <w:t>乙方应负责培训甲方的技术人员。</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hint="eastAsia" w:ascii="宋体" w:hAnsi="Calibri"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hint="eastAsia" w:ascii="宋体" w:hAnsi="Calibri" w:cs="宋体"/>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hint="eastAsia" w:ascii="宋体" w:hAnsi="Calibri"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hint="eastAsia" w:ascii="宋体" w:hAnsi="Calibri" w:cs="宋体"/>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hint="eastAsia" w:ascii="宋体" w:hAnsi="Calibri" w:cs="宋体"/>
          <w:kern w:val="0"/>
          <w:sz w:val="24"/>
          <w:lang w:val="zh-CN"/>
        </w:rPr>
        <w:t>著作权、商标权和工业设计权等的起诉。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hint="eastAsia" w:ascii="宋体" w:hAnsi="Calibri" w:cs="宋体"/>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hint="eastAsia" w:ascii="宋体" w:hAnsi="Calibri"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hint="eastAsia" w:ascii="宋体" w:hAnsi="Calibri"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hint="eastAsia" w:ascii="宋体" w:hAnsi="Calibri"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hint="eastAsia" w:ascii="宋体" w:hAnsi="Calibri"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hint="eastAsia" w:ascii="宋体" w:hAnsi="Calibri" w:cs="宋体"/>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6.2.1</w:t>
      </w:r>
      <w:r>
        <w:rPr>
          <w:rFonts w:hint="eastAsia" w:ascii="宋体" w:hAnsi="Calibri" w:cs="宋体"/>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6.2.2</w:t>
      </w:r>
      <w:r>
        <w:rPr>
          <w:rFonts w:hint="eastAsia" w:ascii="宋体" w:hAnsi="Calibri" w:cs="宋体"/>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6.2.3</w:t>
      </w:r>
      <w:r>
        <w:rPr>
          <w:rFonts w:hint="eastAsia" w:ascii="宋体" w:hAnsi="Calibri" w:cs="宋体"/>
          <w:kern w:val="0"/>
          <w:sz w:val="24"/>
          <w:lang w:val="zh-CN"/>
        </w:rPr>
        <w:t>任何对方的技术秘密或专有知识、文件</w:t>
      </w:r>
      <w:r>
        <w:rPr>
          <w:rFonts w:ascii="Calibri" w:hAnsi="Calibri" w:cs="Calibri"/>
          <w:kern w:val="0"/>
          <w:sz w:val="24"/>
        </w:rPr>
        <w:t xml:space="preserve"> </w:t>
      </w:r>
      <w:r>
        <w:rPr>
          <w:rFonts w:hint="eastAsia" w:ascii="宋体" w:hAnsi="Calibri" w:cs="宋体"/>
          <w:kern w:val="0"/>
          <w:sz w:val="24"/>
          <w:lang w:val="zh-CN"/>
        </w:rPr>
        <w:t>、报告、数据、客户软件、流程图、数据库、发明、知识、贸易秘密。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hint="eastAsia" w:ascii="宋体" w:hAnsi="Calibri" w:cs="宋体"/>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hint="eastAsia" w:ascii="宋体" w:hAnsi="Calibri" w:cs="宋体"/>
          <w:kern w:val="0"/>
          <w:sz w:val="24"/>
          <w:lang w:val="zh-CN"/>
        </w:rPr>
        <w:t>货物质量保证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7.1.1</w:t>
      </w:r>
      <w:r>
        <w:rPr>
          <w:rFonts w:hint="eastAsia" w:ascii="宋体" w:hAnsi="Calibri" w:cs="宋体"/>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7.1.2</w:t>
      </w:r>
      <w:r>
        <w:rPr>
          <w:rFonts w:hint="eastAsia" w:ascii="宋体" w:hAnsi="Calibri"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7.1.3</w:t>
      </w:r>
      <w:r>
        <w:rPr>
          <w:rFonts w:hint="eastAsia" w:ascii="宋体" w:hAnsi="Calibri"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7.1.4</w:t>
      </w:r>
      <w:r>
        <w:rPr>
          <w:rFonts w:hint="eastAsia" w:ascii="宋体" w:hAnsi="Calibri" w:cs="宋体"/>
          <w:kern w:val="0"/>
          <w:sz w:val="24"/>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7.1.5 </w:t>
      </w:r>
      <w:r>
        <w:rPr>
          <w:rFonts w:hint="eastAsia" w:ascii="宋体" w:hAnsi="Calibri" w:cs="宋体"/>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hint="eastAsia" w:ascii="宋体" w:hAnsi="Calibri" w:cs="宋体"/>
          <w:kern w:val="0"/>
          <w:sz w:val="24"/>
          <w:lang w:val="zh-CN"/>
        </w:rPr>
        <w:t>辅助服务质量保证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7.2.1</w:t>
      </w:r>
      <w:r>
        <w:rPr>
          <w:rFonts w:hint="eastAsia" w:ascii="宋体" w:hAnsi="Calibri"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7.2.2</w:t>
      </w:r>
      <w:r>
        <w:rPr>
          <w:rFonts w:hint="eastAsia" w:ascii="宋体" w:hAnsi="Calibri"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hint="eastAsia" w:ascii="宋体" w:hAnsi="Calibri" w:cs="宋体"/>
          <w:kern w:val="0"/>
          <w:sz w:val="24"/>
          <w:lang w:val="zh-CN"/>
        </w:rPr>
        <w:t>除合同另有约定外</w:t>
      </w:r>
      <w:r>
        <w:rPr>
          <w:rFonts w:ascii="Calibri" w:hAnsi="Calibri" w:cs="Calibri"/>
          <w:kern w:val="0"/>
          <w:sz w:val="24"/>
        </w:rPr>
        <w:t>,</w:t>
      </w:r>
      <w:r>
        <w:rPr>
          <w:rFonts w:hint="eastAsia" w:ascii="宋体" w:hAnsi="Calibri" w:cs="宋体"/>
          <w:kern w:val="0"/>
          <w:sz w:val="24"/>
          <w:lang w:val="zh-CN"/>
        </w:rPr>
        <w:t>乙方提供的全部货物</w:t>
      </w:r>
      <w:r>
        <w:rPr>
          <w:rFonts w:ascii="Calibri" w:hAnsi="Calibri" w:cs="Calibri"/>
          <w:kern w:val="0"/>
          <w:sz w:val="24"/>
        </w:rPr>
        <w:t>,</w:t>
      </w:r>
      <w:r>
        <w:rPr>
          <w:rFonts w:hint="eastAsia" w:ascii="宋体" w:hAnsi="Calibri" w:cs="宋体"/>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hint="eastAsia" w:ascii="宋体" w:hAnsi="Calibri"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hint="eastAsia" w:ascii="宋体" w:hAnsi="Calibri" w:cs="宋体"/>
          <w:kern w:val="0"/>
          <w:sz w:val="24"/>
          <w:lang w:val="zh-CN"/>
        </w:rPr>
        <w:t>乙方所提供的货物包装均为出厂时原包装。</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8.4 </w:t>
      </w:r>
      <w:r>
        <w:rPr>
          <w:rFonts w:hint="eastAsia" w:ascii="宋体" w:hAnsi="Calibri" w:cs="宋体"/>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hint="eastAsia" w:ascii="宋体" w:hAnsi="Calibri" w:cs="宋体"/>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hint="eastAsia" w:ascii="宋体" w:hAnsi="Calibri"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hint="eastAsia" w:ascii="宋体" w:hAnsi="Calibri" w:cs="宋体"/>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hint="eastAsia" w:ascii="宋体" w:hAnsi="Calibri" w:cs="宋体"/>
          <w:kern w:val="0"/>
          <w:sz w:val="24"/>
          <w:lang w:val="zh-CN"/>
        </w:rPr>
        <w:t>检验费用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9.3.1 </w:t>
      </w:r>
      <w:r>
        <w:rPr>
          <w:rFonts w:hint="eastAsia" w:ascii="宋体" w:hAnsi="Calibri"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9.3.2 </w:t>
      </w:r>
      <w:r>
        <w:rPr>
          <w:rFonts w:hint="eastAsia" w:ascii="宋体" w:hAnsi="Calibri" w:cs="宋体"/>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9.3.3</w:t>
      </w:r>
      <w:r>
        <w:rPr>
          <w:rFonts w:hint="eastAsia" w:ascii="宋体" w:hAnsi="Calibri" w:cs="宋体"/>
          <w:kern w:val="0"/>
          <w:sz w:val="24"/>
          <w:lang w:val="zh-CN"/>
        </w:rPr>
        <w:t>甲方检验人员已到卖方所在地，测试无法依照合同进行，</w:t>
      </w:r>
      <w:r>
        <w:rPr>
          <w:rFonts w:ascii="Calibri" w:hAnsi="Calibri" w:cs="Calibri"/>
          <w:kern w:val="0"/>
          <w:sz w:val="24"/>
        </w:rPr>
        <w:t xml:space="preserve"> </w:t>
      </w:r>
      <w:r>
        <w:rPr>
          <w:rFonts w:hint="eastAsia" w:ascii="宋体" w:hAnsi="Calibri" w:cs="宋体"/>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交货期应根据产品的特点实事求是填写。特殊产品交货期需说明。</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交货日期：所有货物运抵现场并经双方开箱验收合格之日。</w:t>
      </w:r>
    </w:p>
    <w:p>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检验和验收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hint="eastAsia" w:ascii="宋体" w:hAnsi="Calibri" w:cs="宋体"/>
          <w:kern w:val="0"/>
          <w:sz w:val="24"/>
          <w:lang w:val="zh-CN"/>
        </w:rPr>
        <w:t>开箱验收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11.1.1</w:t>
      </w:r>
      <w:r>
        <w:rPr>
          <w:rFonts w:hint="eastAsia" w:ascii="宋体" w:hAnsi="Calibri" w:cs="宋体"/>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11.1.2 </w:t>
      </w:r>
      <w:r>
        <w:rPr>
          <w:rFonts w:hint="eastAsia" w:ascii="宋体" w:hAnsi="Calibri"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11.1.3 </w:t>
      </w:r>
      <w:r>
        <w:rPr>
          <w:rFonts w:hint="eastAsia" w:ascii="宋体" w:hAnsi="Calibri"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hint="eastAsia" w:ascii="宋体" w:hAnsi="Calibri" w:cs="宋体"/>
          <w:kern w:val="0"/>
          <w:sz w:val="24"/>
          <w:lang w:val="zh-CN"/>
        </w:rPr>
        <w:t>检验验收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11.2.1 </w:t>
      </w:r>
      <w:r>
        <w:rPr>
          <w:rFonts w:hint="eastAsia" w:ascii="宋体" w:hAnsi="Calibri"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11.2.2 </w:t>
      </w:r>
      <w:r>
        <w:rPr>
          <w:rFonts w:hint="eastAsia" w:ascii="宋体" w:hAnsi="Calibri"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11.2.3  </w:t>
      </w:r>
      <w:r>
        <w:rPr>
          <w:rFonts w:hint="eastAsia" w:ascii="宋体" w:hAnsi="Calibri"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11.2.4  </w:t>
      </w:r>
      <w:r>
        <w:rPr>
          <w:rFonts w:hint="eastAsia" w:ascii="宋体" w:hAnsi="Calibri" w:cs="宋体"/>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hint="eastAsia" w:ascii="宋体" w:hAnsi="Calibri" w:cs="宋体"/>
          <w:kern w:val="0"/>
          <w:sz w:val="24"/>
          <w:lang w:val="zh-CN"/>
        </w:rPr>
        <w:t>重新测试直至合格为止；</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hint="eastAsia" w:ascii="宋体" w:hAnsi="Calibri" w:cs="宋体"/>
          <w:kern w:val="0"/>
          <w:sz w:val="24"/>
          <w:lang w:val="zh-CN"/>
        </w:rPr>
        <w:t>要求乙方对货物进行免费更换，然后重新测试直至合格为止；</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hint="eastAsia" w:ascii="宋体" w:hAnsi="Calibri" w:cs="宋体"/>
          <w:kern w:val="0"/>
          <w:sz w:val="24"/>
          <w:lang w:val="zh-CN"/>
        </w:rPr>
        <w:t>使用过程检验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11.3.1</w:t>
      </w:r>
      <w:r>
        <w:rPr>
          <w:rFonts w:hint="eastAsia" w:ascii="宋体" w:hAnsi="Calibri"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11.3.2</w:t>
      </w:r>
      <w:r>
        <w:rPr>
          <w:rFonts w:hint="eastAsia" w:ascii="宋体" w:hAnsi="Calibri" w:cs="宋体"/>
          <w:kern w:val="0"/>
          <w:sz w:val="24"/>
          <w:lang w:val="zh-CN"/>
        </w:rPr>
        <w:t>如果合同双方对乙方提供的上述试验结果报告的解释有分歧，双方须于出现分歧后</w:t>
      </w:r>
      <w:r>
        <w:rPr>
          <w:rFonts w:ascii="Calibri" w:hAnsi="Calibri" w:cs="Calibri"/>
          <w:kern w:val="0"/>
          <w:sz w:val="24"/>
        </w:rPr>
        <w:t>10</w:t>
      </w:r>
      <w:r>
        <w:rPr>
          <w:rFonts w:hint="eastAsia" w:ascii="宋体" w:hAnsi="Calibri" w:cs="宋体"/>
          <w:kern w:val="0"/>
          <w:sz w:val="24"/>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本合同条款下的付款方法和条件在</w:t>
      </w:r>
      <w:r>
        <w:rPr>
          <w:rFonts w:ascii="宋体" w:hAnsi="Calibri" w:cs="宋体"/>
          <w:kern w:val="0"/>
          <w:sz w:val="24"/>
          <w:lang w:val="zh-CN"/>
        </w:rPr>
        <w:t>“</w:t>
      </w:r>
      <w:r>
        <w:rPr>
          <w:rFonts w:hint="eastAsia" w:ascii="宋体" w:hAnsi="Calibri" w:cs="宋体"/>
          <w:kern w:val="0"/>
          <w:sz w:val="24"/>
          <w:lang w:val="zh-CN"/>
        </w:rPr>
        <w:t>青海省政府采购合同书</w:t>
      </w:r>
      <w:r>
        <w:rPr>
          <w:rFonts w:ascii="宋体" w:hAnsi="Calibri" w:cs="宋体"/>
          <w:kern w:val="0"/>
          <w:sz w:val="24"/>
          <w:lang w:val="zh-CN"/>
        </w:rPr>
        <w:t>”</w:t>
      </w:r>
      <w:r>
        <w:rPr>
          <w:rFonts w:hint="eastAsia" w:ascii="宋体" w:hAnsi="Calibri" w:cs="宋体"/>
          <w:kern w:val="0"/>
          <w:sz w:val="24"/>
          <w:lang w:val="zh-CN"/>
        </w:rPr>
        <w:t>中具体规定。</w:t>
      </w:r>
    </w:p>
    <w:p>
      <w:pPr>
        <w:autoSpaceDE w:val="0"/>
        <w:autoSpaceDN w:val="0"/>
        <w:adjustRightInd w:val="0"/>
        <w:spacing w:line="400" w:lineRule="exact"/>
        <w:rPr>
          <w:rFonts w:ascii="宋体" w:hAnsi="Calibri" w:cs="宋体"/>
          <w:bCs/>
          <w:color w:val="FF0000"/>
          <w:kern w:val="0"/>
          <w:sz w:val="28"/>
          <w:szCs w:val="28"/>
          <w:lang w:val="zh-CN"/>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hint="eastAsia" w:ascii="宋体" w:hAnsi="Calibri" w:cs="宋体"/>
          <w:kern w:val="0"/>
          <w:sz w:val="24"/>
          <w:lang w:val="zh-CN"/>
        </w:rPr>
        <w:t>乙方应在合同签订前，按询价通知书第二部分1.6中的约定提交履约保证金。</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hint="eastAsia" w:ascii="宋体" w:hAnsi="Calibri" w:cs="宋体"/>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hint="eastAsia" w:ascii="宋体" w:hAnsi="Calibri" w:cs="宋体"/>
          <w:kern w:val="0"/>
          <w:sz w:val="24"/>
          <w:lang w:val="zh-CN"/>
        </w:rPr>
        <w:t>履约保证金应使用本合同货币，按下述方式之一提交（询价通知书中另有约定的除外）：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13.3.1</w:t>
      </w:r>
      <w:r>
        <w:rPr>
          <w:rFonts w:hint="eastAsia" w:ascii="宋体" w:hAnsi="Calibri" w:cs="宋体"/>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13.3.2 </w:t>
      </w:r>
      <w:r>
        <w:rPr>
          <w:rFonts w:hint="eastAsia" w:ascii="宋体" w:hAnsi="Calibri" w:cs="宋体"/>
          <w:kern w:val="0"/>
          <w:sz w:val="24"/>
          <w:lang w:val="zh-CN"/>
        </w:rPr>
        <w:t>支票。</w:t>
      </w:r>
    </w:p>
    <w:p>
      <w:pPr>
        <w:autoSpaceDE w:val="0"/>
        <w:autoSpaceDN w:val="0"/>
        <w:adjustRightInd w:val="0"/>
        <w:spacing w:line="400" w:lineRule="exact"/>
        <w:rPr>
          <w:rFonts w:ascii="Calibri" w:hAnsi="Calibri" w:cs="Calibri"/>
          <w:bCs/>
          <w:kern w:val="0"/>
          <w:sz w:val="28"/>
          <w:szCs w:val="28"/>
        </w:rPr>
      </w:pPr>
      <w:r>
        <w:rPr>
          <w:rFonts w:ascii="Calibri" w:hAnsi="Calibri" w:cs="Calibri"/>
          <w:kern w:val="0"/>
          <w:sz w:val="24"/>
        </w:rPr>
        <w:t>13.4</w:t>
      </w:r>
      <w:r>
        <w:rPr>
          <w:rFonts w:hint="eastAsia" w:ascii="宋体" w:hAnsi="Calibri" w:cs="宋体"/>
          <w:kern w:val="0"/>
          <w:sz w:val="24"/>
          <w:lang w:val="zh-CN"/>
        </w:rPr>
        <w:t>乙方未能按合同规定履行其义务，甲方有权从履约保证金中取得补偿。货物验收合格后，甲方将履约保证金退还乙方或转为质量保证金。</w:t>
      </w:r>
      <w:r>
        <w:rPr>
          <w:rFonts w:ascii="Calibri" w:hAnsi="Calibri" w:cs="Calibri"/>
          <w:bCs/>
          <w:kern w:val="0"/>
          <w:sz w:val="28"/>
          <w:szCs w:val="28"/>
        </w:rPr>
        <w:t xml:space="preserve"> </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hint="eastAsia" w:ascii="宋体" w:hAnsi="Calibri"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hint="eastAsia" w:ascii="宋体" w:hAnsi="Calibri" w:cs="宋体"/>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14.2.1</w:t>
      </w:r>
      <w:r>
        <w:rPr>
          <w:rFonts w:hint="eastAsia" w:ascii="宋体" w:hAnsi="Calibri"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14.2.2</w:t>
      </w:r>
      <w:r>
        <w:rPr>
          <w:rFonts w:hint="eastAsia" w:ascii="宋体" w:hAnsi="Calibri"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14.2.3</w:t>
      </w:r>
      <w:r>
        <w:rPr>
          <w:rFonts w:hint="eastAsia" w:ascii="宋体" w:hAnsi="Calibri"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hint="eastAsia" w:ascii="宋体" w:hAnsi="Calibri" w:cs="宋体"/>
          <w:kern w:val="0"/>
          <w:sz w:val="24"/>
          <w:lang w:val="zh-CN"/>
        </w:rPr>
        <w:t>乙方收到甲方发出的索赔通知之日起</w:t>
      </w:r>
      <w:r>
        <w:rPr>
          <w:rFonts w:ascii="Calibri" w:hAnsi="Calibri" w:cs="Calibri"/>
          <w:kern w:val="0"/>
          <w:sz w:val="24"/>
        </w:rPr>
        <w:t>5</w:t>
      </w:r>
      <w:r>
        <w:rPr>
          <w:rFonts w:hint="eastAsia" w:ascii="宋体" w:hAnsi="Calibri" w:cs="宋体"/>
          <w:kern w:val="0"/>
          <w:sz w:val="24"/>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hint="eastAsia" w:ascii="宋体" w:hAnsi="Calibri" w:cs="宋体"/>
          <w:kern w:val="0"/>
          <w:sz w:val="24"/>
          <w:lang w:val="zh-CN"/>
        </w:rPr>
        <w:t>乙方应按照合同约定的时间交货和提供服务。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hint="eastAsia" w:ascii="宋体" w:hAnsi="Calibri" w:cs="宋体"/>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hint="eastAsia" w:ascii="宋体" w:hAnsi="Calibri"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17.1.</w:t>
      </w:r>
      <w:r>
        <w:rPr>
          <w:rFonts w:hint="eastAsia" w:ascii="宋体" w:hAnsi="Calibri"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hint="eastAsia" w:ascii="宋体" w:hAnsi="Calibri" w:cs="宋体"/>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hint="eastAsia" w:ascii="宋体" w:hAnsi="Calibri" w:cs="宋体"/>
          <w:kern w:val="0"/>
          <w:sz w:val="24"/>
          <w:lang w:val="zh-CN"/>
        </w:rPr>
        <w:t>不可抗力使合同的某些内容有变更必要的，</w:t>
      </w:r>
      <w:r>
        <w:rPr>
          <w:rFonts w:ascii="Calibri" w:hAnsi="Calibri" w:cs="Calibri"/>
          <w:kern w:val="0"/>
          <w:sz w:val="24"/>
        </w:rPr>
        <w:t xml:space="preserve"> </w:t>
      </w:r>
      <w:r>
        <w:rPr>
          <w:rFonts w:hint="eastAsia" w:ascii="宋体" w:hAnsi="Calibri" w:cs="宋体"/>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与本合同有关的一切税费均由乙方承担。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hint="eastAsia" w:ascii="宋体" w:hAnsi="Calibri" w:cs="宋体"/>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hint="eastAsia" w:ascii="宋体" w:hAnsi="Calibri" w:cs="宋体"/>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hint="eastAsia" w:ascii="宋体" w:hAnsi="Calibri" w:cs="宋体"/>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20.1.1</w:t>
      </w:r>
      <w:r>
        <w:rPr>
          <w:rFonts w:hint="eastAsia" w:ascii="宋体" w:hAnsi="Calibri" w:cs="宋体"/>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20.1.2</w:t>
      </w:r>
      <w:r>
        <w:rPr>
          <w:rFonts w:hint="eastAsia" w:ascii="宋体" w:hAnsi="Calibri" w:cs="宋体"/>
          <w:kern w:val="0"/>
          <w:sz w:val="24"/>
          <w:lang w:val="zh-CN"/>
        </w:rPr>
        <w:t>乙方未能履行合同规定的其它主要义务的；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20.1.3</w:t>
      </w:r>
      <w:r>
        <w:rPr>
          <w:rFonts w:hint="eastAsia" w:ascii="宋体" w:hAnsi="Calibri" w:cs="宋体"/>
          <w:kern w:val="0"/>
          <w:sz w:val="24"/>
          <w:lang w:val="zh-CN"/>
        </w:rPr>
        <w:t>乙方在本合同履行过程中有欺诈行为的。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20.2</w:t>
      </w:r>
      <w:r>
        <w:rPr>
          <w:rFonts w:hint="eastAsia" w:ascii="宋体" w:hAnsi="Calibri"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hint="eastAsia" w:ascii="宋体" w:hAnsi="Calibri" w:cs="宋体"/>
          <w:kern w:val="0"/>
          <w:sz w:val="24"/>
          <w:lang w:val="zh-CN"/>
        </w:rPr>
        <w:t>政府采购合同不能转让。</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除技术规范中另有规定外</w:t>
      </w:r>
      <w:r>
        <w:rPr>
          <w:rFonts w:ascii="Calibri" w:hAnsi="Calibri" w:cs="Calibri"/>
          <w:kern w:val="0"/>
          <w:sz w:val="24"/>
        </w:rPr>
        <w:t>,</w:t>
      </w:r>
      <w:r>
        <w:rPr>
          <w:rFonts w:hint="eastAsia" w:ascii="宋体" w:hAnsi="Calibri" w:cs="宋体"/>
          <w:kern w:val="0"/>
          <w:sz w:val="24"/>
          <w:lang w:val="zh-CN"/>
        </w:rPr>
        <w:t>计量单位均使用国家法定计量单位。</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400" w:lineRule="exact"/>
        <w:ind w:firstLine="480"/>
        <w:rPr>
          <w:rFonts w:ascii="Calibri" w:hAnsi="Calibri" w:cs="Calibri"/>
          <w:kern w:val="0"/>
          <w:sz w:val="28"/>
          <w:szCs w:val="28"/>
        </w:rPr>
      </w:pPr>
      <w:r>
        <w:rPr>
          <w:rFonts w:hint="eastAsia" w:ascii="宋体" w:hAnsi="Calibri" w:cs="宋体"/>
          <w:kern w:val="0"/>
          <w:sz w:val="24"/>
          <w:lang w:val="zh-CN"/>
        </w:rPr>
        <w:t>本合同按照中华人民共和国的相关法律进行解释。</w:t>
      </w:r>
    </w:p>
    <w:p>
      <w:pPr>
        <w:autoSpaceDE w:val="0"/>
        <w:autoSpaceDN w:val="0"/>
        <w:adjustRightInd w:val="0"/>
        <w:spacing w:line="400" w:lineRule="exact"/>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autoSpaceDE w:val="0"/>
        <w:autoSpaceDN w:val="0"/>
        <w:adjustRightInd w:val="0"/>
        <w:spacing w:line="400" w:lineRule="exact"/>
        <w:ind w:left="430" w:leftChars="202" w:hanging="6"/>
        <w:rPr>
          <w:rFonts w:hAnsi="Calibri" w:cs="宋体"/>
          <w:sz w:val="24"/>
          <w:szCs w:val="24"/>
          <w:lang w:val="zh-CN"/>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tabs>
          <w:tab w:val="left" w:pos="105"/>
          <w:tab w:val="left" w:pos="735"/>
          <w:tab w:val="left" w:pos="945"/>
          <w:tab w:val="left" w:pos="3360"/>
        </w:tabs>
        <w:adjustRightInd w:val="0"/>
        <w:snapToGrid w:val="0"/>
        <w:jc w:val="center"/>
        <w:rPr>
          <w:rFonts w:ascii="宋体" w:hAnsi="宋体"/>
          <w:b/>
          <w:szCs w:val="21"/>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ind w:firstLine="3132" w:firstLineChars="600"/>
        <w:rPr>
          <w:rFonts w:ascii="宋体" w:hAnsi="宋体"/>
          <w:b/>
          <w:bCs/>
          <w:sz w:val="52"/>
          <w:szCs w:val="52"/>
        </w:rPr>
      </w:pPr>
    </w:p>
    <w:p>
      <w:pPr>
        <w:pStyle w:val="3"/>
        <w:adjustRightInd w:val="0"/>
        <w:snapToGrid w:val="0"/>
        <w:spacing w:line="500" w:lineRule="exact"/>
        <w:jc w:val="center"/>
        <w:rPr>
          <w:rFonts w:ascii="Times New Roman" w:cs="Arial"/>
          <w:bCs/>
          <w:color w:val="000000"/>
          <w:szCs w:val="24"/>
        </w:rPr>
      </w:pPr>
      <w:bookmarkStart w:id="10" w:name="_Toc477961004"/>
      <w:bookmarkStart w:id="11" w:name="_Toc406601385"/>
      <w:r>
        <w:rPr>
          <w:rFonts w:hint="eastAsia" w:ascii="Times New Roman" w:cs="Arial"/>
          <w:bCs/>
          <w:color w:val="000000"/>
          <w:szCs w:val="24"/>
        </w:rPr>
        <w:t>第五部分    附    件</w:t>
      </w:r>
      <w:bookmarkEnd w:id="10"/>
      <w:bookmarkEnd w:id="11"/>
    </w:p>
    <w:p>
      <w:pPr>
        <w:ind w:firstLine="3132" w:firstLineChars="600"/>
        <w:rPr>
          <w:rFonts w:ascii="宋体" w:hAnsi="宋体"/>
          <w:b/>
          <w:bCs/>
          <w:sz w:val="52"/>
          <w:szCs w:val="52"/>
        </w:rPr>
      </w:pPr>
    </w:p>
    <w:p>
      <w:pPr>
        <w:ind w:firstLine="3132" w:firstLineChars="600"/>
        <w:rPr>
          <w:rFonts w:ascii="宋体" w:hAnsi="宋体"/>
          <w:b/>
          <w:bCs/>
          <w:sz w:val="52"/>
          <w:szCs w:val="52"/>
        </w:rPr>
      </w:pPr>
      <w:r>
        <w:rPr>
          <w:rFonts w:hint="eastAsia" w:ascii="宋体" w:hAnsi="宋体"/>
          <w:b/>
          <w:bCs/>
          <w:sz w:val="52"/>
          <w:szCs w:val="52"/>
        </w:rPr>
        <w:t>响 应 文 件</w:t>
      </w:r>
    </w:p>
    <w:p>
      <w:pPr>
        <w:ind w:firstLine="2650" w:firstLineChars="600"/>
        <w:rPr>
          <w:rFonts w:ascii="宋体" w:hAnsi="宋体"/>
          <w:b/>
          <w:bCs/>
          <w:sz w:val="44"/>
          <w:szCs w:val="44"/>
        </w:rPr>
      </w:pPr>
    </w:p>
    <w:p>
      <w:pPr>
        <w:jc w:val="center"/>
        <w:rPr>
          <w:rFonts w:ascii="宋体" w:hAnsi="宋体"/>
          <w:szCs w:val="21"/>
        </w:rPr>
      </w:pPr>
      <w:r>
        <w:rPr>
          <w:rFonts w:hint="eastAsia" w:ascii="宋体" w:hAnsi="宋体"/>
          <w:szCs w:val="21"/>
        </w:rPr>
        <w:t xml:space="preserve"> </w:t>
      </w:r>
    </w:p>
    <w:p>
      <w:pPr>
        <w:rPr>
          <w:rFonts w:ascii="宋体" w:hAnsi="宋体"/>
          <w:b/>
          <w:sz w:val="24"/>
          <w:szCs w:val="24"/>
        </w:rPr>
      </w:pPr>
      <w:r>
        <w:rPr>
          <w:rFonts w:hint="eastAsia" w:ascii="宋体" w:hAnsi="宋体"/>
          <w:szCs w:val="21"/>
        </w:rPr>
        <w:t xml:space="preserve">   </w:t>
      </w:r>
      <w:r>
        <w:rPr>
          <w:rFonts w:hint="eastAsia" w:ascii="宋体" w:hAnsi="宋体"/>
          <w:sz w:val="24"/>
          <w:szCs w:val="24"/>
        </w:rPr>
        <w:t xml:space="preserve">   </w:t>
      </w:r>
      <w:r>
        <w:rPr>
          <w:rFonts w:hint="eastAsia" w:ascii="宋体" w:hAnsi="宋体"/>
          <w:b/>
          <w:sz w:val="24"/>
          <w:szCs w:val="24"/>
        </w:rPr>
        <w:t>项目编号:</w:t>
      </w:r>
      <w:r>
        <w:rPr>
          <w:rFonts w:hint="eastAsia" w:ascii="宋体" w:hAnsi="宋体"/>
          <w:b/>
          <w:sz w:val="24"/>
          <w:szCs w:val="24"/>
          <w:u w:val="single"/>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723" w:firstLineChars="300"/>
        <w:rPr>
          <w:rFonts w:ascii="宋体" w:hAnsi="宋体"/>
          <w:b/>
          <w:bCs/>
          <w:sz w:val="24"/>
          <w:szCs w:val="24"/>
        </w:rPr>
      </w:pPr>
    </w:p>
    <w:p>
      <w:pPr>
        <w:ind w:firstLine="723" w:firstLineChars="300"/>
        <w:rPr>
          <w:rFonts w:ascii="宋体" w:hAnsi="宋体"/>
          <w:b/>
          <w:bCs/>
          <w:sz w:val="24"/>
          <w:szCs w:val="24"/>
        </w:rPr>
      </w:pPr>
    </w:p>
    <w:p>
      <w:pPr>
        <w:ind w:firstLine="723" w:firstLineChars="300"/>
        <w:rPr>
          <w:rFonts w:ascii="宋体" w:hAnsi="宋体"/>
          <w:sz w:val="24"/>
          <w:szCs w:val="24"/>
        </w:rPr>
      </w:pPr>
      <w:r>
        <w:rPr>
          <w:rFonts w:hint="eastAsia" w:ascii="宋体" w:hAnsi="宋体"/>
          <w:b/>
          <w:bCs/>
          <w:sz w:val="24"/>
          <w:szCs w:val="24"/>
        </w:rPr>
        <w:t>项目名称</w:t>
      </w:r>
      <w:r>
        <w:rPr>
          <w:rFonts w:hint="eastAsia" w:ascii="宋体" w:hAnsi="宋体"/>
          <w:sz w:val="24"/>
          <w:szCs w:val="24"/>
        </w:rPr>
        <w:t xml:space="preserve">:________________________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723" w:firstLineChars="300"/>
        <w:rPr>
          <w:rFonts w:ascii="宋体" w:hAnsi="宋体"/>
          <w:b/>
          <w:bCs/>
          <w:sz w:val="24"/>
          <w:szCs w:val="24"/>
        </w:rPr>
      </w:pPr>
    </w:p>
    <w:p>
      <w:pPr>
        <w:ind w:firstLine="723" w:firstLineChars="300"/>
        <w:rPr>
          <w:rFonts w:ascii="宋体" w:hAnsi="宋体"/>
          <w:sz w:val="24"/>
          <w:szCs w:val="24"/>
        </w:rPr>
      </w:pPr>
      <w:r>
        <w:rPr>
          <w:rFonts w:hint="eastAsia" w:ascii="宋体" w:hAnsi="宋体"/>
          <w:b/>
          <w:bCs/>
          <w:sz w:val="24"/>
          <w:szCs w:val="24"/>
        </w:rPr>
        <w:t>供 应 商</w:t>
      </w:r>
      <w:r>
        <w:rPr>
          <w:rFonts w:hint="eastAsia" w:ascii="宋体" w:hAnsi="宋体"/>
          <w:sz w:val="24"/>
          <w:szCs w:val="24"/>
        </w:rPr>
        <w:t>:________________________</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left="2940"/>
        <w:rPr>
          <w:rFonts w:ascii="宋体" w:hAnsi="宋体"/>
          <w:sz w:val="24"/>
          <w:szCs w:val="24"/>
        </w:rPr>
      </w:pPr>
    </w:p>
    <w:p>
      <w:pPr>
        <w:ind w:left="2940"/>
        <w:rPr>
          <w:rFonts w:ascii="宋体" w:hAnsi="宋体"/>
          <w:sz w:val="24"/>
          <w:szCs w:val="24"/>
        </w:rPr>
      </w:pPr>
    </w:p>
    <w:p>
      <w:pPr>
        <w:ind w:left="2940"/>
        <w:rPr>
          <w:rFonts w:ascii="宋体" w:hAnsi="宋体"/>
          <w:sz w:val="24"/>
          <w:szCs w:val="24"/>
        </w:rPr>
      </w:pPr>
    </w:p>
    <w:p>
      <w:pPr>
        <w:ind w:left="2940"/>
        <w:rPr>
          <w:rFonts w:ascii="宋体" w:hAnsi="宋体"/>
          <w:sz w:val="24"/>
          <w:szCs w:val="24"/>
        </w:rPr>
      </w:pPr>
      <w:r>
        <w:rPr>
          <w:rFonts w:hint="eastAsia" w:ascii="宋体" w:hAnsi="宋体"/>
          <w:sz w:val="24"/>
          <w:szCs w:val="24"/>
        </w:rPr>
        <w:t>年      月      日</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tabs>
          <w:tab w:val="left" w:pos="630"/>
        </w:tabs>
        <w:spacing w:line="400" w:lineRule="exact"/>
        <w:rPr>
          <w:rFonts w:hint="eastAsia" w:ascii="宋体" w:hAnsi="宋体"/>
          <w:b/>
          <w:bCs/>
          <w:sz w:val="24"/>
          <w:szCs w:val="24"/>
        </w:rPr>
      </w:pPr>
    </w:p>
    <w:p>
      <w:pPr>
        <w:tabs>
          <w:tab w:val="left" w:pos="630"/>
        </w:tabs>
        <w:spacing w:line="400" w:lineRule="exact"/>
        <w:rPr>
          <w:rFonts w:ascii="宋体" w:hAnsi="宋体"/>
          <w:b/>
          <w:bCs/>
          <w:sz w:val="24"/>
          <w:szCs w:val="24"/>
        </w:rPr>
      </w:pPr>
      <w:r>
        <w:rPr>
          <w:rFonts w:hint="eastAsia" w:ascii="宋体" w:hAnsi="宋体"/>
          <w:b/>
          <w:bCs/>
          <w:sz w:val="24"/>
          <w:szCs w:val="24"/>
        </w:rPr>
        <w:t>附件一</w:t>
      </w:r>
      <w:r>
        <w:rPr>
          <w:rFonts w:hint="eastAsia" w:ascii="宋体" w:hAnsi="宋体"/>
          <w:sz w:val="24"/>
          <w:szCs w:val="24"/>
        </w:rPr>
        <w:t xml:space="preserve">：                  </w:t>
      </w:r>
      <w:r>
        <w:rPr>
          <w:rFonts w:hint="eastAsia" w:ascii="宋体" w:hAnsi="宋体"/>
          <w:b/>
          <w:bCs/>
          <w:sz w:val="24"/>
          <w:szCs w:val="24"/>
        </w:rPr>
        <w:t xml:space="preserve"> </w:t>
      </w:r>
    </w:p>
    <w:p>
      <w:pPr>
        <w:tabs>
          <w:tab w:val="left" w:pos="630"/>
        </w:tabs>
        <w:spacing w:line="400" w:lineRule="exact"/>
        <w:jc w:val="center"/>
        <w:rPr>
          <w:rFonts w:ascii="宋体" w:hAnsi="宋体"/>
          <w:b/>
          <w:bCs/>
          <w:sz w:val="24"/>
          <w:szCs w:val="24"/>
        </w:rPr>
      </w:pPr>
      <w:r>
        <w:rPr>
          <w:rFonts w:hint="eastAsia" w:ascii="宋体" w:hAnsi="宋体"/>
          <w:b/>
          <w:bCs/>
          <w:sz w:val="24"/>
          <w:szCs w:val="24"/>
        </w:rPr>
        <w:t>询价响应函</w:t>
      </w:r>
    </w:p>
    <w:p>
      <w:pPr>
        <w:tabs>
          <w:tab w:val="left" w:pos="630"/>
        </w:tabs>
        <w:spacing w:line="400" w:lineRule="exact"/>
        <w:jc w:val="center"/>
        <w:rPr>
          <w:rFonts w:ascii="宋体" w:hAnsi="宋体"/>
          <w:b/>
          <w:bCs/>
          <w:sz w:val="24"/>
          <w:szCs w:val="24"/>
        </w:rPr>
      </w:pPr>
    </w:p>
    <w:p>
      <w:pPr>
        <w:tabs>
          <w:tab w:val="left" w:pos="630"/>
        </w:tabs>
        <w:spacing w:line="400" w:lineRule="exact"/>
        <w:rPr>
          <w:rFonts w:ascii="宋体" w:hAnsi="宋体"/>
          <w:sz w:val="24"/>
          <w:szCs w:val="24"/>
        </w:rPr>
      </w:pPr>
      <w:r>
        <w:rPr>
          <w:rFonts w:hint="eastAsia" w:ascii="宋体" w:hAnsi="宋体" w:cs="宋体"/>
          <w:sz w:val="24"/>
          <w:szCs w:val="24"/>
          <w:lang w:eastAsia="zh-CN"/>
        </w:rPr>
        <w:t>都兰县人民政府采购中心</w:t>
      </w:r>
      <w:r>
        <w:rPr>
          <w:rFonts w:hint="eastAsia" w:ascii="宋体" w:hAnsi="宋体"/>
          <w:sz w:val="24"/>
          <w:szCs w:val="24"/>
        </w:rPr>
        <w:t xml:space="preserve">：     </w:t>
      </w:r>
    </w:p>
    <w:p>
      <w:pPr>
        <w:spacing w:line="460" w:lineRule="exact"/>
        <w:rPr>
          <w:rFonts w:ascii="宋体" w:hAnsi="宋体"/>
          <w:sz w:val="24"/>
          <w:szCs w:val="24"/>
        </w:rPr>
      </w:pPr>
      <w:r>
        <w:rPr>
          <w:rFonts w:hint="eastAsia" w:ascii="宋体" w:hAnsi="宋体"/>
          <w:sz w:val="24"/>
          <w:szCs w:val="24"/>
        </w:rPr>
        <w:t xml:space="preserve">    根据贵方政府采购编号为：</w:t>
      </w:r>
      <w:r>
        <w:rPr>
          <w:rFonts w:hint="eastAsia" w:ascii="宋体" w:hAnsi="宋体"/>
          <w:sz w:val="24"/>
          <w:szCs w:val="24"/>
          <w:u w:val="single"/>
        </w:rPr>
        <w:t xml:space="preserve">                        </w:t>
      </w:r>
      <w:r>
        <w:rPr>
          <w:rFonts w:hint="eastAsia" w:ascii="宋体" w:hAnsi="宋体"/>
          <w:sz w:val="24"/>
          <w:szCs w:val="24"/>
        </w:rPr>
        <w:t xml:space="preserve">的询价邀请函。我单位正式授权 </w:t>
      </w:r>
      <w:r>
        <w:rPr>
          <w:rFonts w:hint="eastAsia" w:ascii="宋体" w:hAnsi="宋体"/>
          <w:sz w:val="24"/>
          <w:szCs w:val="24"/>
          <w:u w:val="single"/>
        </w:rPr>
        <w:t xml:space="preserve">           </w:t>
      </w: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（职务、职称）以我方的名义参加贵方组织的</w:t>
      </w:r>
      <w:r>
        <w:rPr>
          <w:rFonts w:hint="eastAsia" w:ascii="宋体" w:hAnsi="宋体"/>
          <w:sz w:val="24"/>
          <w:szCs w:val="24"/>
          <w:u w:val="single"/>
        </w:rPr>
        <w:t xml:space="preserve">                       </w:t>
      </w:r>
      <w:r>
        <w:rPr>
          <w:rFonts w:hint="eastAsia" w:ascii="宋体" w:hAnsi="宋体"/>
          <w:sz w:val="24"/>
          <w:szCs w:val="24"/>
        </w:rPr>
        <w:t>（询价编号、询价项目名称）询价的有关活动，并对</w:t>
      </w:r>
      <w:r>
        <w:rPr>
          <w:rFonts w:hint="eastAsia" w:ascii="宋体" w:hAnsi="宋体"/>
          <w:sz w:val="24"/>
          <w:szCs w:val="24"/>
          <w:u w:val="single"/>
        </w:rPr>
        <w:t xml:space="preserve">                             </w:t>
      </w:r>
      <w:r>
        <w:rPr>
          <w:rFonts w:hint="eastAsia" w:ascii="宋体" w:hAnsi="宋体"/>
          <w:sz w:val="24"/>
          <w:szCs w:val="24"/>
        </w:rPr>
        <w:t>进行响应。为此提供询价须知规定的全部响应文件：</w:t>
      </w:r>
    </w:p>
    <w:p>
      <w:pPr>
        <w:tabs>
          <w:tab w:val="left" w:pos="945"/>
          <w:tab w:val="left" w:pos="1260"/>
        </w:tabs>
        <w:spacing w:line="460" w:lineRule="exact"/>
        <w:ind w:firstLine="480" w:firstLineChars="200"/>
        <w:rPr>
          <w:rFonts w:ascii="宋体" w:hAnsi="宋体"/>
          <w:sz w:val="24"/>
          <w:szCs w:val="24"/>
        </w:rPr>
      </w:pPr>
      <w:r>
        <w:rPr>
          <w:rFonts w:hint="eastAsia" w:ascii="宋体" w:hAnsi="宋体"/>
          <w:sz w:val="24"/>
          <w:szCs w:val="24"/>
        </w:rPr>
        <w:t>1、完全满足询价文件中全部实质性要求。</w:t>
      </w:r>
    </w:p>
    <w:p>
      <w:pPr>
        <w:tabs>
          <w:tab w:val="left" w:pos="945"/>
          <w:tab w:val="left" w:pos="1260"/>
        </w:tabs>
        <w:spacing w:line="460" w:lineRule="exact"/>
        <w:ind w:firstLine="480" w:firstLineChars="200"/>
        <w:rPr>
          <w:rFonts w:ascii="宋体" w:hAnsi="宋体"/>
          <w:sz w:val="24"/>
          <w:szCs w:val="24"/>
        </w:rPr>
      </w:pPr>
      <w:r>
        <w:rPr>
          <w:rFonts w:hint="eastAsia" w:ascii="宋体" w:hAnsi="宋体"/>
          <w:sz w:val="24"/>
          <w:szCs w:val="24"/>
        </w:rPr>
        <w:t>2、响应文件一式3份；正本1份，副本2份，电子文档1份，包装封面均要求加盖单位公章和法定代表人签字。</w:t>
      </w:r>
    </w:p>
    <w:p>
      <w:pPr>
        <w:spacing w:line="460" w:lineRule="exact"/>
        <w:ind w:firstLine="480" w:firstLineChars="200"/>
        <w:rPr>
          <w:rFonts w:ascii="宋体" w:hAnsi="宋体"/>
          <w:sz w:val="24"/>
          <w:szCs w:val="24"/>
        </w:rPr>
      </w:pPr>
      <w:r>
        <w:rPr>
          <w:rFonts w:hint="eastAsia" w:ascii="宋体" w:hAnsi="宋体"/>
          <w:sz w:val="24"/>
          <w:szCs w:val="24"/>
        </w:rPr>
        <w:t>3、保证遵守询价文件中的有关规定和收费标准。</w:t>
      </w:r>
    </w:p>
    <w:p>
      <w:pPr>
        <w:tabs>
          <w:tab w:val="left" w:pos="1110"/>
        </w:tabs>
        <w:spacing w:line="460" w:lineRule="exact"/>
        <w:ind w:right="-153" w:rightChars="-73" w:firstLine="480" w:firstLineChars="200"/>
        <w:rPr>
          <w:rFonts w:ascii="宋体" w:hAnsi="宋体"/>
          <w:sz w:val="24"/>
          <w:szCs w:val="24"/>
        </w:rPr>
      </w:pPr>
      <w:r>
        <w:rPr>
          <w:rFonts w:hint="eastAsia" w:ascii="宋体" w:hAnsi="宋体"/>
          <w:sz w:val="24"/>
          <w:szCs w:val="24"/>
        </w:rPr>
        <w:t>4、保证忠实地执行买卖双方所签署的经济合同，并承担合同规定的责任义务。</w:t>
      </w:r>
    </w:p>
    <w:p>
      <w:pPr>
        <w:tabs>
          <w:tab w:val="left" w:pos="1110"/>
        </w:tabs>
        <w:spacing w:line="460" w:lineRule="exact"/>
        <w:ind w:firstLine="480" w:firstLineChars="200"/>
        <w:rPr>
          <w:rFonts w:ascii="宋体" w:hAnsi="宋体"/>
          <w:sz w:val="24"/>
          <w:szCs w:val="24"/>
        </w:rPr>
      </w:pPr>
      <w:r>
        <w:rPr>
          <w:rFonts w:hint="eastAsia" w:ascii="宋体" w:hAnsi="宋体"/>
          <w:sz w:val="24"/>
          <w:szCs w:val="24"/>
        </w:rPr>
        <w:t>5、愿意向贵方提供任何与该项目询价响应有关的数据、情况和技术资料。</w:t>
      </w:r>
    </w:p>
    <w:p>
      <w:pPr>
        <w:tabs>
          <w:tab w:val="left" w:pos="1110"/>
        </w:tabs>
        <w:spacing w:line="460" w:lineRule="exact"/>
        <w:ind w:firstLine="480" w:firstLineChars="200"/>
        <w:rPr>
          <w:rFonts w:ascii="宋体" w:hAnsi="宋体"/>
          <w:sz w:val="24"/>
          <w:szCs w:val="24"/>
        </w:rPr>
      </w:pPr>
      <w:r>
        <w:rPr>
          <w:rFonts w:hint="eastAsia" w:ascii="宋体" w:hAnsi="宋体"/>
          <w:sz w:val="24"/>
          <w:szCs w:val="24"/>
        </w:rPr>
        <w:t>6、我们已详细审核全部询价文件、参考资料及有关附件，我们知道必须放弃提出含糊不清或误解问题的权利。</w:t>
      </w:r>
    </w:p>
    <w:p>
      <w:pPr>
        <w:tabs>
          <w:tab w:val="left" w:pos="1110"/>
        </w:tabs>
        <w:spacing w:line="460" w:lineRule="exact"/>
        <w:ind w:firstLine="480" w:firstLineChars="200"/>
        <w:rPr>
          <w:rFonts w:ascii="宋体" w:hAnsi="宋体"/>
          <w:sz w:val="24"/>
          <w:szCs w:val="24"/>
        </w:rPr>
      </w:pPr>
      <w:r>
        <w:rPr>
          <w:rFonts w:hint="eastAsia" w:ascii="宋体" w:hAnsi="宋体"/>
          <w:sz w:val="24"/>
          <w:szCs w:val="24"/>
        </w:rPr>
        <w:t>7、我们完全理解贵方不一定接受最低报价或收到的任何报价。</w:t>
      </w:r>
    </w:p>
    <w:p>
      <w:pPr>
        <w:tabs>
          <w:tab w:val="left" w:pos="1110"/>
        </w:tabs>
        <w:spacing w:line="460" w:lineRule="exact"/>
        <w:ind w:firstLine="480" w:firstLineChars="200"/>
        <w:rPr>
          <w:rFonts w:ascii="宋体" w:hAnsi="宋体"/>
          <w:sz w:val="24"/>
          <w:szCs w:val="24"/>
        </w:rPr>
      </w:pPr>
      <w:r>
        <w:rPr>
          <w:rFonts w:hint="eastAsia" w:ascii="宋体" w:hAnsi="宋体"/>
          <w:sz w:val="24"/>
          <w:szCs w:val="24"/>
        </w:rPr>
        <w:t>8、如果在评定后规定的有效期内撤回报价或有其他违约行为，我们的询价保金可被贵方没收。</w:t>
      </w:r>
    </w:p>
    <w:p>
      <w:pPr>
        <w:spacing w:line="460" w:lineRule="exact"/>
        <w:ind w:firstLine="480" w:firstLineChars="200"/>
        <w:rPr>
          <w:rFonts w:ascii="宋体" w:hAnsi="宋体"/>
          <w:sz w:val="24"/>
          <w:szCs w:val="24"/>
        </w:rPr>
      </w:pPr>
      <w:r>
        <w:rPr>
          <w:rFonts w:hint="eastAsia" w:ascii="宋体" w:hAnsi="宋体"/>
          <w:sz w:val="24"/>
          <w:szCs w:val="24"/>
        </w:rPr>
        <w:t>9、本询价响应自询价之日起</w:t>
      </w:r>
      <w:r>
        <w:rPr>
          <w:rFonts w:ascii="宋体" w:hAnsi="宋体"/>
          <w:sz w:val="24"/>
          <w:szCs w:val="24"/>
          <w:u w:val="single"/>
        </w:rPr>
        <w:t xml:space="preserve">    </w:t>
      </w:r>
      <w:r>
        <w:rPr>
          <w:rFonts w:hint="eastAsia" w:ascii="宋体" w:hAnsi="宋体"/>
          <w:sz w:val="24"/>
          <w:szCs w:val="24"/>
        </w:rPr>
        <w:t>日历日内有效。</w:t>
      </w:r>
    </w:p>
    <w:p>
      <w:pPr>
        <w:spacing w:line="460" w:lineRule="exact"/>
        <w:ind w:firstLine="480" w:firstLineChars="200"/>
        <w:rPr>
          <w:rFonts w:ascii="宋体" w:hAnsi="宋体"/>
          <w:sz w:val="24"/>
          <w:szCs w:val="24"/>
        </w:rPr>
      </w:pPr>
      <w:r>
        <w:rPr>
          <w:rFonts w:hint="eastAsia" w:ascii="宋体" w:hAnsi="宋体"/>
          <w:sz w:val="24"/>
          <w:szCs w:val="24"/>
        </w:rPr>
        <w:t>10、与本有关的一切往来通讯请寄：</w:t>
      </w:r>
    </w:p>
    <w:p>
      <w:pPr>
        <w:spacing w:line="460" w:lineRule="exact"/>
        <w:ind w:left="525"/>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460" w:lineRule="exact"/>
        <w:ind w:left="525"/>
        <w:rPr>
          <w:rFonts w:ascii="宋体" w:hAnsi="宋体"/>
          <w:sz w:val="24"/>
          <w:szCs w:val="24"/>
        </w:rPr>
      </w:pP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pPr>
        <w:spacing w:line="460" w:lineRule="exact"/>
        <w:ind w:left="525"/>
        <w:rPr>
          <w:rFonts w:ascii="宋体" w:hAnsi="宋体"/>
          <w:sz w:val="24"/>
          <w:szCs w:val="24"/>
        </w:rPr>
      </w:pPr>
      <w:r>
        <w:rPr>
          <w:rFonts w:hint="eastAsia" w:ascii="宋体" w:hAnsi="宋体"/>
          <w:sz w:val="24"/>
          <w:szCs w:val="24"/>
        </w:rPr>
        <w:t>单位（盖章）：</w:t>
      </w:r>
    </w:p>
    <w:p>
      <w:pPr>
        <w:spacing w:line="400" w:lineRule="exact"/>
        <w:ind w:left="525"/>
        <w:rPr>
          <w:rFonts w:ascii="宋体" w:hAnsi="宋体"/>
          <w:sz w:val="24"/>
          <w:szCs w:val="24"/>
        </w:rPr>
      </w:pPr>
      <w:r>
        <w:rPr>
          <w:rFonts w:hint="eastAsia" w:ascii="宋体" w:hAnsi="宋体"/>
          <w:sz w:val="24"/>
          <w:szCs w:val="24"/>
        </w:rPr>
        <w:t xml:space="preserve">        </w:t>
      </w:r>
    </w:p>
    <w:p>
      <w:pPr>
        <w:spacing w:line="400" w:lineRule="exact"/>
        <w:ind w:left="525" w:leftChars="250" w:firstLine="5520" w:firstLineChars="2300"/>
        <w:jc w:val="right"/>
        <w:rPr>
          <w:rFonts w:ascii="宋体" w:hAnsi="宋体"/>
          <w:sz w:val="24"/>
          <w:szCs w:val="24"/>
        </w:rPr>
      </w:pPr>
    </w:p>
    <w:p>
      <w:pPr>
        <w:spacing w:line="400" w:lineRule="exact"/>
        <w:ind w:right="960"/>
        <w:jc w:val="right"/>
        <w:rPr>
          <w:rFonts w:ascii="宋体" w:hAnsi="宋体"/>
          <w:sz w:val="24"/>
          <w:szCs w:val="24"/>
        </w:rPr>
      </w:pPr>
      <w:r>
        <w:rPr>
          <w:rFonts w:hint="eastAsia" w:ascii="宋体" w:hAnsi="宋体"/>
          <w:sz w:val="24"/>
          <w:szCs w:val="24"/>
        </w:rPr>
        <w:t>法定代表人（签字）：</w:t>
      </w:r>
    </w:p>
    <w:p>
      <w:pPr>
        <w:spacing w:line="400" w:lineRule="exact"/>
        <w:ind w:left="525" w:leftChars="250" w:right="960"/>
        <w:jc w:val="right"/>
        <w:rPr>
          <w:rFonts w:ascii="宋体" w:hAnsi="宋体"/>
          <w:sz w:val="24"/>
          <w:szCs w:val="24"/>
        </w:rPr>
      </w:pPr>
      <w:r>
        <w:rPr>
          <w:rFonts w:hint="eastAsia" w:ascii="宋体" w:hAnsi="宋体"/>
          <w:sz w:val="24"/>
          <w:szCs w:val="24"/>
        </w:rPr>
        <w:t xml:space="preserve">日     期： </w:t>
      </w:r>
    </w:p>
    <w:p>
      <w:pPr>
        <w:spacing w:line="400" w:lineRule="exact"/>
        <w:ind w:left="525" w:leftChars="250" w:firstLine="5520" w:firstLineChars="2300"/>
        <w:rPr>
          <w:rFonts w:ascii="宋体" w:hAnsi="宋体"/>
          <w:sz w:val="24"/>
          <w:szCs w:val="24"/>
        </w:rPr>
      </w:pPr>
    </w:p>
    <w:p>
      <w:pPr>
        <w:tabs>
          <w:tab w:val="left" w:pos="1575"/>
        </w:tabs>
        <w:rPr>
          <w:rFonts w:ascii="宋体" w:hAnsi="宋体"/>
          <w:b/>
          <w:bCs/>
          <w:szCs w:val="21"/>
        </w:rPr>
      </w:pPr>
    </w:p>
    <w:p>
      <w:pPr>
        <w:tabs>
          <w:tab w:val="left" w:pos="1575"/>
        </w:tabs>
        <w:rPr>
          <w:rFonts w:ascii="宋体" w:hAnsi="宋体"/>
          <w:b/>
          <w:bCs/>
          <w:szCs w:val="21"/>
        </w:rPr>
      </w:pPr>
    </w:p>
    <w:p>
      <w:pPr>
        <w:tabs>
          <w:tab w:val="left" w:pos="1575"/>
        </w:tabs>
        <w:spacing w:line="460" w:lineRule="exact"/>
        <w:rPr>
          <w:rFonts w:ascii="宋体" w:hAnsi="宋体"/>
          <w:b/>
          <w:bCs/>
          <w:sz w:val="24"/>
          <w:szCs w:val="24"/>
        </w:rPr>
      </w:pPr>
      <w:r>
        <w:rPr>
          <w:rFonts w:hint="eastAsia" w:ascii="宋体" w:hAnsi="宋体"/>
          <w:b/>
          <w:bCs/>
          <w:sz w:val="24"/>
          <w:szCs w:val="24"/>
        </w:rPr>
        <w:t xml:space="preserve">附件二:                   </w:t>
      </w: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致：都兰县人民政府采购中心</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tabs>
          <w:tab w:val="left" w:pos="1575"/>
        </w:tabs>
        <w:spacing w:line="460" w:lineRule="exact"/>
        <w:rPr>
          <w:rFonts w:ascii="宋体" w:hAnsi="宋体"/>
          <w:b/>
          <w:bCs/>
          <w:sz w:val="24"/>
          <w:szCs w:val="24"/>
        </w:rPr>
      </w:pPr>
    </w:p>
    <w:p>
      <w:pPr>
        <w:tabs>
          <w:tab w:val="left" w:pos="1575"/>
        </w:tabs>
        <w:spacing w:line="460" w:lineRule="exact"/>
        <w:rPr>
          <w:rFonts w:ascii="宋体" w:hAnsi="宋体"/>
          <w:b/>
          <w:bCs/>
          <w:sz w:val="24"/>
          <w:szCs w:val="24"/>
        </w:rPr>
      </w:pPr>
    </w:p>
    <w:p>
      <w:pPr>
        <w:tabs>
          <w:tab w:val="left" w:pos="1575"/>
        </w:tabs>
        <w:spacing w:line="460" w:lineRule="exact"/>
        <w:rPr>
          <w:rFonts w:hint="eastAsia" w:ascii="宋体" w:hAnsi="宋体"/>
          <w:b/>
          <w:bCs/>
          <w:sz w:val="24"/>
          <w:szCs w:val="24"/>
        </w:rPr>
      </w:pPr>
    </w:p>
    <w:p>
      <w:pPr>
        <w:tabs>
          <w:tab w:val="left" w:pos="1575"/>
        </w:tabs>
        <w:spacing w:line="460" w:lineRule="exact"/>
        <w:rPr>
          <w:rFonts w:ascii="宋体" w:hAnsi="宋体"/>
          <w:sz w:val="24"/>
          <w:szCs w:val="24"/>
        </w:rPr>
      </w:pPr>
      <w:r>
        <w:rPr>
          <w:rFonts w:hint="eastAsia" w:ascii="宋体" w:hAnsi="宋体"/>
          <w:b/>
          <w:bCs/>
          <w:sz w:val="24"/>
          <w:szCs w:val="24"/>
        </w:rPr>
        <w:t xml:space="preserve"> </w:t>
      </w:r>
    </w:p>
    <w:p>
      <w:pPr>
        <w:tabs>
          <w:tab w:val="left" w:pos="1575"/>
        </w:tabs>
        <w:spacing w:line="460" w:lineRule="exact"/>
        <w:jc w:val="left"/>
        <w:rPr>
          <w:rFonts w:ascii="宋体" w:hAnsi="宋体"/>
          <w:b/>
          <w:bCs/>
          <w:sz w:val="24"/>
          <w:szCs w:val="24"/>
        </w:rPr>
      </w:pPr>
      <w:r>
        <w:rPr>
          <w:rFonts w:hint="eastAsia" w:ascii="宋体" w:hAnsi="宋体"/>
          <w:b/>
          <w:bCs/>
          <w:sz w:val="24"/>
          <w:szCs w:val="24"/>
        </w:rPr>
        <w:t>附件三:</w:t>
      </w:r>
    </w:p>
    <w:p>
      <w:pPr>
        <w:tabs>
          <w:tab w:val="left" w:pos="1575"/>
        </w:tabs>
        <w:spacing w:line="460" w:lineRule="exact"/>
        <w:jc w:val="center"/>
        <w:rPr>
          <w:rFonts w:ascii="宋体" w:hAnsi="宋体"/>
          <w:b/>
          <w:bCs/>
          <w:sz w:val="24"/>
          <w:szCs w:val="24"/>
        </w:rPr>
      </w:pPr>
    </w:p>
    <w:p>
      <w:pPr>
        <w:tabs>
          <w:tab w:val="left" w:pos="1575"/>
        </w:tabs>
        <w:spacing w:line="460" w:lineRule="exact"/>
        <w:jc w:val="center"/>
        <w:rPr>
          <w:rFonts w:ascii="宋体" w:hAnsi="宋体"/>
          <w:b/>
          <w:bCs/>
          <w:sz w:val="24"/>
          <w:szCs w:val="24"/>
        </w:rPr>
      </w:pPr>
      <w:r>
        <w:rPr>
          <w:rFonts w:hint="eastAsia" w:ascii="宋体" w:hAnsi="宋体"/>
          <w:b/>
          <w:bCs/>
          <w:sz w:val="24"/>
          <w:szCs w:val="24"/>
        </w:rPr>
        <w:t>法定代表人授权书</w:t>
      </w:r>
    </w:p>
    <w:p>
      <w:pPr>
        <w:tabs>
          <w:tab w:val="left" w:pos="1575"/>
        </w:tabs>
        <w:spacing w:line="460" w:lineRule="exact"/>
        <w:jc w:val="center"/>
        <w:rPr>
          <w:rFonts w:ascii="宋体" w:hAnsi="宋体"/>
          <w:sz w:val="24"/>
          <w:szCs w:val="24"/>
        </w:rPr>
      </w:pPr>
    </w:p>
    <w:p>
      <w:pPr>
        <w:spacing w:line="460" w:lineRule="exact"/>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（询价响应单位全称）法定代表人</w:t>
      </w:r>
      <w:r>
        <w:rPr>
          <w:rFonts w:hint="eastAsia" w:ascii="宋体" w:hAnsi="宋体"/>
          <w:sz w:val="24"/>
          <w:szCs w:val="24"/>
          <w:u w:val="single"/>
        </w:rPr>
        <w:t xml:space="preserve">                        </w:t>
      </w:r>
    </w:p>
    <w:p>
      <w:pPr>
        <w:spacing w:line="460" w:lineRule="exact"/>
        <w:rPr>
          <w:rFonts w:ascii="宋体" w:hAnsi="宋体"/>
          <w:sz w:val="24"/>
          <w:szCs w:val="24"/>
        </w:rPr>
      </w:pPr>
    </w:p>
    <w:p>
      <w:pPr>
        <w:spacing w:line="460" w:lineRule="exact"/>
        <w:rPr>
          <w:rFonts w:ascii="宋体" w:hAnsi="宋体"/>
          <w:sz w:val="24"/>
          <w:szCs w:val="24"/>
        </w:rPr>
      </w:pPr>
      <w:r>
        <w:rPr>
          <w:rFonts w:hint="eastAsia" w:ascii="宋体" w:hAnsi="宋体"/>
          <w:sz w:val="24"/>
          <w:szCs w:val="24"/>
        </w:rPr>
        <w:t>授权</w:t>
      </w:r>
      <w:r>
        <w:rPr>
          <w:rFonts w:hint="eastAsia" w:ascii="宋体" w:hAnsi="宋体"/>
          <w:sz w:val="24"/>
          <w:szCs w:val="24"/>
          <w:u w:val="single"/>
        </w:rPr>
        <w:t xml:space="preserve">             </w:t>
      </w:r>
      <w:r>
        <w:rPr>
          <w:rFonts w:hint="eastAsia" w:ascii="宋体" w:hAnsi="宋体"/>
          <w:sz w:val="24"/>
          <w:szCs w:val="24"/>
        </w:rPr>
        <w:t>（姓名）为全权代表，参加贵单位组织的</w:t>
      </w:r>
      <w:r>
        <w:rPr>
          <w:rFonts w:hint="eastAsia" w:ascii="宋体" w:hAnsi="宋体"/>
          <w:sz w:val="24"/>
          <w:szCs w:val="24"/>
          <w:u w:val="single"/>
        </w:rPr>
        <w:t xml:space="preserve">                </w:t>
      </w:r>
      <w:r>
        <w:rPr>
          <w:rFonts w:hint="eastAsia" w:ascii="宋体" w:hAnsi="宋体"/>
          <w:sz w:val="24"/>
          <w:szCs w:val="24"/>
        </w:rPr>
        <w:t>项目（询价编号            ）询价活动，全权处理询价活动中的一切事宜。</w:t>
      </w:r>
    </w:p>
    <w:p>
      <w:pPr>
        <w:numPr>
          <w:ilvl w:val="0"/>
          <w:numId w:val="4"/>
        </w:numPr>
        <w:spacing w:line="460" w:lineRule="exact"/>
        <w:rPr>
          <w:rFonts w:ascii="宋体" w:hAnsi="宋体"/>
          <w:sz w:val="24"/>
          <w:szCs w:val="24"/>
        </w:rPr>
      </w:pPr>
      <w:r>
        <w:rPr>
          <w:rFonts w:hint="eastAsia" w:ascii="宋体" w:hAnsi="宋体"/>
          <w:sz w:val="24"/>
          <w:szCs w:val="24"/>
        </w:rPr>
        <w:t>参加询价活动；</w:t>
      </w:r>
    </w:p>
    <w:p>
      <w:pPr>
        <w:numPr>
          <w:ilvl w:val="0"/>
          <w:numId w:val="4"/>
        </w:numPr>
        <w:spacing w:line="460" w:lineRule="exact"/>
        <w:rPr>
          <w:rFonts w:ascii="宋体" w:hAnsi="宋体"/>
          <w:sz w:val="24"/>
          <w:szCs w:val="24"/>
        </w:rPr>
      </w:pPr>
      <w:r>
        <w:rPr>
          <w:rFonts w:hint="eastAsia" w:ascii="宋体" w:hAnsi="宋体"/>
          <w:sz w:val="24"/>
          <w:szCs w:val="24"/>
        </w:rPr>
        <w:t>出席询价会议；</w:t>
      </w:r>
    </w:p>
    <w:p>
      <w:pPr>
        <w:numPr>
          <w:ilvl w:val="0"/>
          <w:numId w:val="4"/>
        </w:numPr>
        <w:spacing w:line="460" w:lineRule="exact"/>
        <w:rPr>
          <w:rFonts w:ascii="宋体" w:hAnsi="宋体"/>
          <w:sz w:val="24"/>
          <w:szCs w:val="24"/>
        </w:rPr>
      </w:pPr>
      <w:r>
        <w:rPr>
          <w:rFonts w:hint="eastAsia" w:ascii="宋体" w:hAnsi="宋体"/>
          <w:sz w:val="24"/>
          <w:szCs w:val="24"/>
        </w:rPr>
        <w:t>对标书予以澄清、解释及对非实质性内容进行修改；</w:t>
      </w:r>
    </w:p>
    <w:p>
      <w:pPr>
        <w:numPr>
          <w:ilvl w:val="0"/>
          <w:numId w:val="4"/>
        </w:numPr>
        <w:spacing w:line="460" w:lineRule="exact"/>
        <w:rPr>
          <w:rFonts w:ascii="宋体" w:hAnsi="宋体"/>
          <w:sz w:val="24"/>
          <w:szCs w:val="24"/>
        </w:rPr>
      </w:pPr>
      <w:r>
        <w:rPr>
          <w:rFonts w:hint="eastAsia" w:ascii="宋体" w:hAnsi="宋体"/>
          <w:sz w:val="24"/>
          <w:szCs w:val="24"/>
        </w:rPr>
        <w:t>签订与成交事宜有关的合同；</w:t>
      </w:r>
    </w:p>
    <w:p>
      <w:pPr>
        <w:numPr>
          <w:ilvl w:val="0"/>
          <w:numId w:val="4"/>
        </w:numPr>
        <w:spacing w:line="460" w:lineRule="exact"/>
        <w:rPr>
          <w:rFonts w:ascii="宋体" w:hAnsi="宋体"/>
          <w:sz w:val="24"/>
          <w:szCs w:val="24"/>
        </w:rPr>
      </w:pPr>
      <w:r>
        <w:rPr>
          <w:rFonts w:hint="eastAsia" w:ascii="宋体" w:hAnsi="宋体"/>
          <w:sz w:val="24"/>
          <w:szCs w:val="24"/>
        </w:rPr>
        <w:t>负责合同履行、服务以及在合同履行过程中有关事宜的洽谈和处理；</w:t>
      </w:r>
    </w:p>
    <w:p>
      <w:pPr>
        <w:spacing w:line="460" w:lineRule="exact"/>
        <w:ind w:left="360"/>
        <w:rPr>
          <w:rFonts w:ascii="宋体" w:hAnsi="宋体"/>
          <w:sz w:val="24"/>
          <w:szCs w:val="24"/>
        </w:rPr>
      </w:pPr>
      <w:r>
        <w:rPr>
          <w:rFonts w:hint="eastAsia" w:ascii="宋体" w:hAnsi="宋体"/>
          <w:sz w:val="24"/>
          <w:szCs w:val="24"/>
        </w:rPr>
        <w:t>受托人在办理上述事宜中以其自己的名义所签署的所有文件我均予以承认。</w:t>
      </w:r>
    </w:p>
    <w:p>
      <w:pPr>
        <w:spacing w:line="460" w:lineRule="exact"/>
        <w:ind w:left="360"/>
        <w:rPr>
          <w:rFonts w:ascii="宋体" w:hAnsi="宋体"/>
          <w:sz w:val="24"/>
          <w:szCs w:val="24"/>
        </w:rPr>
      </w:pPr>
      <w:r>
        <w:rPr>
          <w:rFonts w:hint="eastAsia" w:ascii="宋体" w:hAnsi="宋体"/>
          <w:sz w:val="24"/>
          <w:szCs w:val="24"/>
        </w:rPr>
        <w:t>委托期限：至上述事宜处理完毕止。</w:t>
      </w:r>
    </w:p>
    <w:p>
      <w:pPr>
        <w:spacing w:line="460" w:lineRule="exact"/>
        <w:ind w:firstLine="2415"/>
        <w:rPr>
          <w:rFonts w:ascii="宋体" w:hAnsi="宋体"/>
          <w:sz w:val="24"/>
          <w:szCs w:val="24"/>
        </w:rPr>
      </w:pPr>
    </w:p>
    <w:p>
      <w:pPr>
        <w:spacing w:line="460" w:lineRule="exact"/>
        <w:ind w:right="960" w:firstLine="3600" w:firstLineChars="1500"/>
        <w:rPr>
          <w:rFonts w:ascii="宋体" w:hAnsi="宋体"/>
          <w:sz w:val="24"/>
          <w:szCs w:val="24"/>
        </w:rPr>
      </w:pPr>
      <w:r>
        <w:rPr>
          <w:rFonts w:hint="eastAsia" w:ascii="宋体" w:hAnsi="宋体"/>
          <w:sz w:val="24"/>
          <w:szCs w:val="24"/>
        </w:rPr>
        <w:t>单位全称（公章）：</w:t>
      </w:r>
    </w:p>
    <w:p>
      <w:pPr>
        <w:spacing w:line="460" w:lineRule="exact"/>
        <w:ind w:firstLine="2415"/>
        <w:jc w:val="right"/>
        <w:rPr>
          <w:rFonts w:ascii="宋体" w:hAnsi="宋体"/>
          <w:sz w:val="24"/>
          <w:szCs w:val="24"/>
        </w:rPr>
      </w:pPr>
    </w:p>
    <w:p>
      <w:pPr>
        <w:spacing w:line="460" w:lineRule="exact"/>
        <w:ind w:right="960" w:firstLine="3840" w:firstLineChars="1600"/>
        <w:rPr>
          <w:rFonts w:ascii="宋体" w:hAnsi="宋体"/>
          <w:sz w:val="24"/>
          <w:szCs w:val="24"/>
        </w:rPr>
      </w:pPr>
      <w:r>
        <w:rPr>
          <w:rFonts w:hint="eastAsia" w:ascii="宋体" w:hAnsi="宋体"/>
          <w:sz w:val="24"/>
          <w:szCs w:val="24"/>
        </w:rPr>
        <w:t>法定代表人签字：</w:t>
      </w:r>
    </w:p>
    <w:p>
      <w:pPr>
        <w:spacing w:line="460" w:lineRule="exact"/>
        <w:rPr>
          <w:rFonts w:ascii="宋体" w:hAnsi="宋体"/>
          <w:sz w:val="24"/>
          <w:szCs w:val="24"/>
        </w:rPr>
      </w:pPr>
      <w:r>
        <w:rPr>
          <w:rFonts w:hint="eastAsia" w:ascii="宋体" w:hAnsi="宋体"/>
          <w:sz w:val="24"/>
          <w:szCs w:val="24"/>
        </w:rPr>
        <w:t xml:space="preserve"> </w:t>
      </w:r>
    </w:p>
    <w:p>
      <w:pPr>
        <w:spacing w:line="460" w:lineRule="exact"/>
        <w:rPr>
          <w:rFonts w:ascii="宋体" w:hAnsi="宋体"/>
          <w:sz w:val="24"/>
          <w:szCs w:val="24"/>
        </w:rPr>
      </w:pPr>
      <w:r>
        <w:rPr>
          <w:rFonts w:hint="eastAsia" w:ascii="宋体" w:hAnsi="宋体"/>
          <w:sz w:val="24"/>
          <w:szCs w:val="24"/>
        </w:rPr>
        <w:t xml:space="preserve"> 附：</w:t>
      </w:r>
    </w:p>
    <w:p>
      <w:pPr>
        <w:spacing w:line="460" w:lineRule="exact"/>
        <w:ind w:firstLine="420"/>
        <w:rPr>
          <w:rFonts w:ascii="宋体" w:hAnsi="宋体"/>
          <w:sz w:val="24"/>
          <w:szCs w:val="24"/>
        </w:rPr>
      </w:pPr>
      <w:r>
        <w:rPr>
          <w:rFonts w:hint="eastAsia" w:ascii="宋体" w:hAnsi="宋体"/>
          <w:sz w:val="24"/>
          <w:szCs w:val="24"/>
        </w:rPr>
        <w:t>授权代表姓名：</w:t>
      </w:r>
    </w:p>
    <w:p>
      <w:pPr>
        <w:spacing w:line="460" w:lineRule="exact"/>
        <w:ind w:firstLine="420"/>
        <w:rPr>
          <w:rFonts w:ascii="宋体" w:hAnsi="宋体"/>
          <w:sz w:val="24"/>
          <w:szCs w:val="24"/>
        </w:rPr>
      </w:pPr>
      <w:r>
        <w:rPr>
          <w:rFonts w:hint="eastAsia" w:ascii="宋体" w:hAnsi="Cambria" w:cs="宋体"/>
          <w:kern w:val="0"/>
          <w:sz w:val="24"/>
          <w:lang w:val="zh-CN"/>
        </w:rPr>
        <w:t>附被授权人第二代身份证双面扫描（或复印）件</w:t>
      </w:r>
      <w:r>
        <w:rPr>
          <w:rFonts w:hint="eastAsia" w:ascii="宋体" w:hAnsi="宋体"/>
          <w:sz w:val="24"/>
          <w:szCs w:val="24"/>
        </w:rPr>
        <w:t>：</w:t>
      </w:r>
    </w:p>
    <w:p>
      <w:pPr>
        <w:spacing w:line="460" w:lineRule="exact"/>
        <w:ind w:firstLine="420"/>
        <w:rPr>
          <w:rFonts w:ascii="宋体" w:hAnsi="宋体"/>
          <w:sz w:val="24"/>
          <w:szCs w:val="24"/>
        </w:rPr>
      </w:pPr>
      <w:r>
        <w:rPr>
          <w:rFonts w:hint="eastAsia" w:ascii="宋体" w:hAnsi="宋体"/>
          <w:sz w:val="24"/>
          <w:szCs w:val="24"/>
        </w:rPr>
        <w:t>职        务：</w:t>
      </w:r>
    </w:p>
    <w:p>
      <w:pPr>
        <w:spacing w:line="460" w:lineRule="exact"/>
        <w:ind w:firstLine="420"/>
        <w:rPr>
          <w:rFonts w:ascii="宋体" w:hAnsi="宋体"/>
          <w:sz w:val="24"/>
          <w:szCs w:val="24"/>
        </w:rPr>
      </w:pPr>
      <w:r>
        <w:rPr>
          <w:rFonts w:hint="eastAsia" w:ascii="宋体" w:hAnsi="宋体"/>
          <w:sz w:val="24"/>
          <w:szCs w:val="24"/>
        </w:rPr>
        <w:t>详细通讯地址：</w:t>
      </w:r>
    </w:p>
    <w:p>
      <w:pPr>
        <w:spacing w:line="460" w:lineRule="exact"/>
        <w:ind w:firstLine="420"/>
        <w:rPr>
          <w:rFonts w:ascii="宋体" w:hAnsi="宋体"/>
          <w:sz w:val="24"/>
          <w:szCs w:val="24"/>
        </w:rPr>
      </w:pPr>
      <w:r>
        <w:rPr>
          <w:rFonts w:hint="eastAsia" w:ascii="宋体" w:hAnsi="宋体"/>
          <w:sz w:val="24"/>
          <w:szCs w:val="24"/>
        </w:rPr>
        <w:t>邮 政 编 码：</w:t>
      </w:r>
    </w:p>
    <w:p>
      <w:pPr>
        <w:spacing w:line="460" w:lineRule="exact"/>
        <w:ind w:firstLine="420"/>
        <w:rPr>
          <w:rFonts w:ascii="宋体" w:hAnsi="宋体"/>
          <w:sz w:val="24"/>
          <w:szCs w:val="24"/>
        </w:rPr>
      </w:pPr>
      <w:r>
        <w:rPr>
          <w:rFonts w:hint="eastAsia" w:ascii="宋体" w:hAnsi="宋体"/>
          <w:sz w:val="24"/>
          <w:szCs w:val="24"/>
        </w:rPr>
        <w:t>传       真：</w:t>
      </w:r>
    </w:p>
    <w:p>
      <w:pPr>
        <w:spacing w:line="460" w:lineRule="exact"/>
        <w:ind w:firstLine="420"/>
        <w:rPr>
          <w:rFonts w:ascii="宋体" w:hAnsi="宋体"/>
          <w:sz w:val="24"/>
          <w:szCs w:val="24"/>
        </w:rPr>
      </w:pPr>
      <w:r>
        <w:rPr>
          <w:rFonts w:hint="eastAsia" w:ascii="宋体" w:hAnsi="宋体"/>
          <w:sz w:val="24"/>
          <w:szCs w:val="24"/>
        </w:rPr>
        <w:t>电       话：</w:t>
      </w:r>
    </w:p>
    <w:p>
      <w:pPr>
        <w:spacing w:line="460" w:lineRule="exact"/>
        <w:ind w:firstLine="420"/>
        <w:rPr>
          <w:rFonts w:ascii="宋体" w:hAnsi="宋体"/>
          <w:sz w:val="24"/>
          <w:szCs w:val="24"/>
        </w:rPr>
      </w:pPr>
    </w:p>
    <w:p>
      <w:pPr>
        <w:ind w:firstLine="420"/>
        <w:rPr>
          <w:rFonts w:ascii="宋体" w:hAnsi="宋体"/>
          <w:sz w:val="24"/>
          <w:szCs w:val="24"/>
        </w:rPr>
      </w:pPr>
    </w:p>
    <w:p>
      <w:pPr>
        <w:ind w:firstLine="420"/>
        <w:rPr>
          <w:rFonts w:ascii="宋体" w:hAnsi="宋体"/>
          <w:sz w:val="24"/>
          <w:szCs w:val="24"/>
        </w:rPr>
      </w:pPr>
    </w:p>
    <w:p>
      <w:pPr>
        <w:ind w:firstLine="420"/>
        <w:rPr>
          <w:rFonts w:ascii="宋体" w:hAnsi="宋体"/>
          <w:sz w:val="24"/>
          <w:szCs w:val="24"/>
        </w:rPr>
      </w:pPr>
    </w:p>
    <w:p>
      <w:pPr>
        <w:rPr>
          <w:rFonts w:ascii="宋体" w:hAnsi="宋体"/>
          <w:b/>
          <w:bCs/>
          <w:sz w:val="24"/>
          <w:szCs w:val="24"/>
        </w:rPr>
      </w:pPr>
      <w:r>
        <w:rPr>
          <w:rFonts w:hint="eastAsia" w:ascii="宋体" w:hAnsi="宋体"/>
          <w:b/>
          <w:bCs/>
          <w:sz w:val="24"/>
          <w:szCs w:val="24"/>
        </w:rPr>
        <w:t>附件四:</w:t>
      </w:r>
      <w:bookmarkStart w:id="12" w:name="_Toc79395221"/>
      <w:r>
        <w:rPr>
          <w:rFonts w:hint="eastAsia" w:ascii="宋体" w:hAnsi="宋体"/>
          <w:b/>
          <w:bCs/>
          <w:sz w:val="24"/>
          <w:szCs w:val="24"/>
        </w:rPr>
        <w:t xml:space="preserve">                 </w:t>
      </w:r>
    </w:p>
    <w:p>
      <w:pPr>
        <w:jc w:val="center"/>
        <w:rPr>
          <w:rFonts w:ascii="宋体" w:hAnsi="宋体"/>
          <w:b/>
          <w:bCs/>
          <w:sz w:val="24"/>
          <w:szCs w:val="24"/>
        </w:rPr>
      </w:pPr>
    </w:p>
    <w:bookmarkEnd w:id="12"/>
    <w:p>
      <w:pPr>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t>询价响应一览表</w:t>
      </w:r>
    </w:p>
    <w:p>
      <w:pPr>
        <w:jc w:val="center"/>
        <w:rPr>
          <w:rFonts w:ascii="宋体" w:hAnsi="宋体"/>
          <w:sz w:val="24"/>
          <w:szCs w:val="24"/>
        </w:rPr>
      </w:pPr>
    </w:p>
    <w:p>
      <w:pPr>
        <w:ind w:left="-718" w:leftChars="-342" w:firstLine="480" w:firstLineChars="200"/>
        <w:rPr>
          <w:rFonts w:hint="default" w:ascii="宋体" w:hAnsi="宋体" w:eastAsia="宋体"/>
          <w:color w:val="0000FF"/>
          <w:sz w:val="24"/>
          <w:szCs w:val="24"/>
          <w:lang w:val="en-US" w:eastAsia="zh-CN"/>
        </w:rPr>
      </w:pPr>
      <w:r>
        <w:rPr>
          <w:rFonts w:hint="eastAsia" w:ascii="宋体" w:hAnsi="宋体"/>
          <w:sz w:val="24"/>
          <w:szCs w:val="24"/>
        </w:rPr>
        <w:t xml:space="preserve">询价项目名称：                           </w:t>
      </w:r>
      <w:r>
        <w:rPr>
          <w:rFonts w:hint="eastAsia" w:ascii="宋体" w:hAnsi="宋体"/>
          <w:sz w:val="24"/>
          <w:szCs w:val="24"/>
          <w:lang w:eastAsia="zh-CN"/>
        </w:rPr>
        <w:t>都政采</w:t>
      </w:r>
      <w:r>
        <w:rPr>
          <w:rFonts w:hint="eastAsia" w:ascii="宋体" w:hAnsi="宋体"/>
          <w:sz w:val="24"/>
          <w:szCs w:val="24"/>
        </w:rPr>
        <w:t>询价（货物）2019-0</w:t>
      </w:r>
      <w:r>
        <w:rPr>
          <w:rFonts w:hint="eastAsia" w:ascii="宋体" w:hAnsi="宋体"/>
          <w:sz w:val="24"/>
          <w:szCs w:val="24"/>
          <w:lang w:val="en-US" w:eastAsia="zh-CN"/>
        </w:rPr>
        <w:t>12</w:t>
      </w:r>
    </w:p>
    <w:tbl>
      <w:tblPr>
        <w:tblStyle w:val="2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20"/>
        <w:gridCol w:w="1800"/>
        <w:gridCol w:w="172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06" w:type="dxa"/>
            <w:vAlign w:val="center"/>
          </w:tcPr>
          <w:p>
            <w:pPr>
              <w:jc w:val="center"/>
              <w:rPr>
                <w:rFonts w:ascii="宋体" w:hAnsi="宋体"/>
                <w:sz w:val="24"/>
                <w:szCs w:val="24"/>
              </w:rPr>
            </w:pPr>
            <w:r>
              <w:rPr>
                <w:rFonts w:hint="eastAsia" w:ascii="宋体" w:hAnsi="宋体"/>
                <w:sz w:val="24"/>
                <w:szCs w:val="24"/>
              </w:rPr>
              <w:t>序号</w:t>
            </w:r>
          </w:p>
        </w:tc>
        <w:tc>
          <w:tcPr>
            <w:tcW w:w="1620" w:type="dxa"/>
            <w:vAlign w:val="center"/>
          </w:tcPr>
          <w:p>
            <w:pPr>
              <w:jc w:val="center"/>
              <w:rPr>
                <w:rFonts w:ascii="宋体" w:hAnsi="宋体"/>
                <w:sz w:val="24"/>
                <w:szCs w:val="24"/>
              </w:rPr>
            </w:pPr>
            <w:r>
              <w:rPr>
                <w:rFonts w:hint="eastAsia" w:ascii="宋体" w:hAnsi="宋体"/>
                <w:sz w:val="24"/>
                <w:szCs w:val="24"/>
              </w:rPr>
              <w:t>货物名称</w:t>
            </w:r>
          </w:p>
        </w:tc>
        <w:tc>
          <w:tcPr>
            <w:tcW w:w="1800" w:type="dxa"/>
            <w:vAlign w:val="center"/>
          </w:tcPr>
          <w:p>
            <w:pPr>
              <w:jc w:val="center"/>
              <w:rPr>
                <w:rFonts w:ascii="宋体" w:hAnsi="宋体"/>
                <w:sz w:val="24"/>
                <w:szCs w:val="24"/>
              </w:rPr>
            </w:pPr>
            <w:r>
              <w:rPr>
                <w:rFonts w:hint="eastAsia" w:ascii="宋体" w:hAnsi="宋体"/>
                <w:sz w:val="24"/>
                <w:szCs w:val="24"/>
              </w:rPr>
              <w:t>规 格、 型 号</w:t>
            </w:r>
          </w:p>
        </w:tc>
        <w:tc>
          <w:tcPr>
            <w:tcW w:w="1728" w:type="dxa"/>
            <w:vAlign w:val="center"/>
          </w:tcPr>
          <w:p>
            <w:pPr>
              <w:jc w:val="center"/>
              <w:rPr>
                <w:rFonts w:ascii="宋体" w:hAnsi="宋体"/>
                <w:sz w:val="24"/>
                <w:szCs w:val="24"/>
              </w:rPr>
            </w:pPr>
            <w:r>
              <w:rPr>
                <w:rFonts w:hint="eastAsia" w:ascii="宋体" w:hAnsi="宋体"/>
                <w:sz w:val="24"/>
                <w:szCs w:val="24"/>
              </w:rPr>
              <w:t>数 量</w:t>
            </w:r>
          </w:p>
        </w:tc>
        <w:tc>
          <w:tcPr>
            <w:tcW w:w="1560" w:type="dxa"/>
            <w:vAlign w:val="center"/>
          </w:tcPr>
          <w:p>
            <w:pPr>
              <w:jc w:val="center"/>
              <w:rPr>
                <w:rFonts w:ascii="宋体" w:hAnsi="宋体"/>
                <w:sz w:val="24"/>
                <w:szCs w:val="24"/>
              </w:rPr>
            </w:pPr>
            <w:r>
              <w:rPr>
                <w:rFonts w:hint="eastAsia" w:ascii="宋体" w:hAnsi="宋体"/>
                <w:sz w:val="24"/>
                <w:szCs w:val="24"/>
              </w:rPr>
              <w:t>单 价（元）</w:t>
            </w:r>
          </w:p>
        </w:tc>
        <w:tc>
          <w:tcPr>
            <w:tcW w:w="1417" w:type="dxa"/>
            <w:vAlign w:val="center"/>
          </w:tcPr>
          <w:p>
            <w:pPr>
              <w:jc w:val="center"/>
              <w:rPr>
                <w:rFonts w:ascii="宋体" w:hAnsi="宋体"/>
                <w:sz w:val="24"/>
                <w:szCs w:val="24"/>
              </w:rPr>
            </w:pPr>
            <w:r>
              <w:rPr>
                <w:rFonts w:hint="eastAsia" w:ascii="宋体" w:hAnsi="宋体"/>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806" w:type="dxa"/>
            <w:vAlign w:val="center"/>
          </w:tcPr>
          <w:p>
            <w:pPr>
              <w:jc w:val="center"/>
              <w:rPr>
                <w:rFonts w:ascii="宋体" w:hAnsi="宋体"/>
                <w:sz w:val="24"/>
                <w:szCs w:val="24"/>
              </w:rPr>
            </w:pPr>
            <w:r>
              <w:rPr>
                <w:rFonts w:hint="eastAsia" w:ascii="宋体" w:hAnsi="宋体"/>
                <w:sz w:val="24"/>
                <w:szCs w:val="24"/>
              </w:rPr>
              <w:t>1</w:t>
            </w:r>
          </w:p>
        </w:tc>
        <w:tc>
          <w:tcPr>
            <w:tcW w:w="1620" w:type="dxa"/>
            <w:vAlign w:val="center"/>
          </w:tcPr>
          <w:p>
            <w:pPr>
              <w:jc w:val="center"/>
              <w:rPr>
                <w:rFonts w:ascii="宋体" w:hAnsi="宋体"/>
                <w:sz w:val="24"/>
                <w:szCs w:val="24"/>
              </w:rPr>
            </w:pPr>
          </w:p>
        </w:tc>
        <w:tc>
          <w:tcPr>
            <w:tcW w:w="1800" w:type="dxa"/>
            <w:vAlign w:val="center"/>
          </w:tcPr>
          <w:p>
            <w:pPr>
              <w:rPr>
                <w:rFonts w:ascii="宋体" w:hAnsi="宋体"/>
                <w:sz w:val="24"/>
                <w:szCs w:val="24"/>
              </w:rPr>
            </w:pPr>
          </w:p>
        </w:tc>
        <w:tc>
          <w:tcPr>
            <w:tcW w:w="1728"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41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806" w:type="dxa"/>
            <w:vAlign w:val="center"/>
          </w:tcPr>
          <w:p>
            <w:pPr>
              <w:jc w:val="center"/>
              <w:rPr>
                <w:rFonts w:ascii="宋体" w:hAnsi="宋体"/>
                <w:sz w:val="24"/>
                <w:szCs w:val="24"/>
              </w:rPr>
            </w:pPr>
            <w:r>
              <w:rPr>
                <w:rFonts w:hint="eastAsia" w:ascii="宋体" w:hAnsi="宋体"/>
                <w:sz w:val="24"/>
                <w:szCs w:val="24"/>
              </w:rPr>
              <w:t>2</w:t>
            </w:r>
          </w:p>
        </w:tc>
        <w:tc>
          <w:tcPr>
            <w:tcW w:w="1620" w:type="dxa"/>
            <w:vAlign w:val="center"/>
          </w:tcPr>
          <w:p>
            <w:pPr>
              <w:jc w:val="center"/>
              <w:rPr>
                <w:rFonts w:ascii="宋体" w:hAnsi="宋体"/>
                <w:sz w:val="24"/>
                <w:szCs w:val="24"/>
              </w:rPr>
            </w:pPr>
          </w:p>
        </w:tc>
        <w:tc>
          <w:tcPr>
            <w:tcW w:w="1800" w:type="dxa"/>
            <w:vAlign w:val="center"/>
          </w:tcPr>
          <w:p>
            <w:pPr>
              <w:rPr>
                <w:rFonts w:ascii="宋体" w:hAnsi="宋体"/>
                <w:sz w:val="24"/>
                <w:szCs w:val="24"/>
              </w:rPr>
            </w:pPr>
          </w:p>
        </w:tc>
        <w:tc>
          <w:tcPr>
            <w:tcW w:w="1728"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41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806" w:type="dxa"/>
            <w:vAlign w:val="center"/>
          </w:tcPr>
          <w:p>
            <w:pPr>
              <w:jc w:val="center"/>
              <w:rPr>
                <w:rFonts w:ascii="宋体" w:hAnsi="宋体"/>
                <w:sz w:val="24"/>
                <w:szCs w:val="24"/>
              </w:rPr>
            </w:pPr>
            <w:r>
              <w:rPr>
                <w:rFonts w:hint="eastAsia" w:ascii="宋体" w:hAnsi="宋体"/>
                <w:sz w:val="24"/>
                <w:szCs w:val="24"/>
              </w:rPr>
              <w:t>3</w:t>
            </w:r>
          </w:p>
        </w:tc>
        <w:tc>
          <w:tcPr>
            <w:tcW w:w="1620" w:type="dxa"/>
            <w:vAlign w:val="center"/>
          </w:tcPr>
          <w:p>
            <w:pPr>
              <w:jc w:val="center"/>
              <w:rPr>
                <w:rFonts w:ascii="宋体" w:hAnsi="宋体"/>
                <w:sz w:val="24"/>
                <w:szCs w:val="24"/>
              </w:rPr>
            </w:pPr>
          </w:p>
        </w:tc>
        <w:tc>
          <w:tcPr>
            <w:tcW w:w="1800" w:type="dxa"/>
            <w:vAlign w:val="center"/>
          </w:tcPr>
          <w:p>
            <w:pPr>
              <w:rPr>
                <w:rFonts w:ascii="宋体" w:hAnsi="宋体"/>
                <w:sz w:val="24"/>
                <w:szCs w:val="24"/>
              </w:rPr>
            </w:pPr>
          </w:p>
        </w:tc>
        <w:tc>
          <w:tcPr>
            <w:tcW w:w="1728" w:type="dxa"/>
            <w:vAlign w:val="center"/>
          </w:tcPr>
          <w:p>
            <w:pPr>
              <w:jc w:val="center"/>
              <w:rPr>
                <w:rFonts w:ascii="宋体" w:hAnsi="宋体"/>
                <w:sz w:val="24"/>
                <w:szCs w:val="24"/>
              </w:rPr>
            </w:pPr>
          </w:p>
        </w:tc>
        <w:tc>
          <w:tcPr>
            <w:tcW w:w="1560" w:type="dxa"/>
            <w:vAlign w:val="center"/>
          </w:tcPr>
          <w:p>
            <w:pPr>
              <w:jc w:val="center"/>
              <w:rPr>
                <w:rFonts w:ascii="宋体" w:hAnsi="宋体"/>
                <w:sz w:val="24"/>
                <w:szCs w:val="24"/>
              </w:rPr>
            </w:pPr>
          </w:p>
        </w:tc>
        <w:tc>
          <w:tcPr>
            <w:tcW w:w="141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8931" w:type="dxa"/>
            <w:gridSpan w:val="6"/>
            <w:vAlign w:val="center"/>
          </w:tcPr>
          <w:p>
            <w:pPr>
              <w:rPr>
                <w:rFonts w:ascii="宋体" w:hAnsi="宋体"/>
                <w:sz w:val="24"/>
                <w:szCs w:val="24"/>
              </w:rPr>
            </w:pPr>
            <w:r>
              <w:rPr>
                <w:rFonts w:hint="eastAsia" w:ascii="宋体" w:hAnsi="宋体"/>
                <w:sz w:val="24"/>
                <w:szCs w:val="24"/>
              </w:rPr>
              <w:t>询价响应</w:t>
            </w:r>
            <w:r>
              <w:rPr>
                <w:rFonts w:hint="eastAsia" w:ascii="宋体" w:hAnsi="宋体"/>
                <w:b/>
                <w:sz w:val="24"/>
                <w:szCs w:val="24"/>
              </w:rPr>
              <w:t>货物单价</w:t>
            </w:r>
            <w:r>
              <w:rPr>
                <w:rFonts w:hint="eastAsia" w:ascii="宋体" w:hAnsi="宋体"/>
                <w:sz w:val="24"/>
                <w:szCs w:val="24"/>
              </w:rPr>
              <w:t>金额人民币（大写）：                    ￥：</w:t>
            </w:r>
          </w:p>
        </w:tc>
      </w:tr>
    </w:tbl>
    <w:p>
      <w:pPr>
        <w:ind w:left="-538" w:leftChars="-343" w:hanging="182"/>
        <w:rPr>
          <w:rFonts w:ascii="宋体" w:hAnsi="宋体"/>
          <w:sz w:val="24"/>
          <w:szCs w:val="24"/>
        </w:rPr>
      </w:pPr>
      <w:r>
        <w:rPr>
          <w:rFonts w:hint="eastAsia" w:ascii="宋体" w:hAnsi="宋体"/>
          <w:sz w:val="24"/>
          <w:szCs w:val="24"/>
        </w:rPr>
        <w:t xml:space="preserve"> </w:t>
      </w:r>
    </w:p>
    <w:p>
      <w:pPr>
        <w:ind w:left="-720" w:leftChars="-343" w:firstLine="240" w:firstLineChars="100"/>
        <w:rPr>
          <w:rFonts w:ascii="宋体" w:hAnsi="宋体"/>
          <w:sz w:val="24"/>
          <w:szCs w:val="24"/>
        </w:rPr>
      </w:pPr>
      <w:r>
        <w:rPr>
          <w:rFonts w:hint="eastAsia" w:ascii="宋体" w:hAnsi="宋体"/>
          <w:sz w:val="24"/>
          <w:szCs w:val="24"/>
        </w:rPr>
        <w:t xml:space="preserve">单位（盖章）：    </w:t>
      </w:r>
    </w:p>
    <w:p>
      <w:pPr>
        <w:ind w:left="-538" w:leftChars="-343" w:hanging="182"/>
        <w:rPr>
          <w:rFonts w:ascii="宋体" w:hAnsi="宋体"/>
          <w:sz w:val="24"/>
          <w:szCs w:val="24"/>
        </w:rPr>
      </w:pPr>
      <w:r>
        <w:rPr>
          <w:rFonts w:hint="eastAsia" w:ascii="宋体" w:hAnsi="宋体"/>
          <w:sz w:val="24"/>
          <w:szCs w:val="24"/>
        </w:rPr>
        <w:t xml:space="preserve"> </w:t>
      </w:r>
    </w:p>
    <w:p>
      <w:pPr>
        <w:ind w:left="-538" w:leftChars="-343" w:hanging="182"/>
        <w:rPr>
          <w:rFonts w:ascii="宋体" w:hAnsi="宋体"/>
          <w:sz w:val="24"/>
          <w:szCs w:val="24"/>
        </w:rPr>
      </w:pPr>
      <w:r>
        <w:rPr>
          <w:rFonts w:hint="eastAsia" w:ascii="宋体" w:hAnsi="宋体"/>
          <w:sz w:val="24"/>
          <w:szCs w:val="24"/>
        </w:rPr>
        <w:t xml:space="preserve"> 法定代表人（签字）：            </w:t>
      </w:r>
    </w:p>
    <w:p>
      <w:pPr>
        <w:ind w:left="-538" w:leftChars="-256" w:firstLine="5520" w:firstLineChars="2300"/>
        <w:jc w:val="right"/>
        <w:rPr>
          <w:rFonts w:ascii="宋体" w:hAnsi="宋体"/>
          <w:sz w:val="24"/>
          <w:szCs w:val="24"/>
        </w:rPr>
      </w:pPr>
      <w:r>
        <w:rPr>
          <w:rFonts w:hint="eastAsia" w:ascii="宋体" w:hAnsi="宋体"/>
          <w:sz w:val="24"/>
          <w:szCs w:val="24"/>
        </w:rPr>
        <w:t xml:space="preserve">            年   月   日</w:t>
      </w: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b/>
          <w:bCs/>
          <w:sz w:val="24"/>
          <w:szCs w:val="24"/>
        </w:rPr>
        <w:t>附件五</w:t>
      </w:r>
      <w:r>
        <w:rPr>
          <w:rFonts w:hint="eastAsia" w:ascii="宋体" w:hAnsi="宋体"/>
          <w:sz w:val="24"/>
          <w:szCs w:val="24"/>
        </w:rPr>
        <w:t xml:space="preserve">：              </w:t>
      </w:r>
    </w:p>
    <w:p>
      <w:pPr>
        <w:ind w:firstLine="2160" w:firstLineChars="900"/>
        <w:rPr>
          <w:rFonts w:ascii="宋体" w:hAnsi="宋体"/>
          <w:b/>
          <w:bCs/>
          <w:sz w:val="24"/>
          <w:szCs w:val="24"/>
        </w:rPr>
      </w:pPr>
      <w:r>
        <w:rPr>
          <w:rFonts w:hint="eastAsia" w:ascii="宋体" w:hAnsi="宋体"/>
          <w:sz w:val="24"/>
          <w:szCs w:val="24"/>
        </w:rPr>
        <w:t xml:space="preserve">    </w:t>
      </w:r>
      <w:r>
        <w:rPr>
          <w:rFonts w:hint="eastAsia" w:ascii="宋体" w:hAnsi="宋体"/>
          <w:b/>
          <w:bCs/>
          <w:sz w:val="24"/>
          <w:szCs w:val="24"/>
        </w:rPr>
        <w:t>询价响应货物数量及规格型号清单</w:t>
      </w:r>
    </w:p>
    <w:p>
      <w:pPr>
        <w:ind w:firstLine="1680" w:firstLineChars="700"/>
        <w:rPr>
          <w:rFonts w:ascii="宋体" w:hAnsi="宋体"/>
          <w:sz w:val="24"/>
          <w:szCs w:val="24"/>
        </w:rPr>
      </w:pP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36"/>
        <w:gridCol w:w="1705"/>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76" w:type="dxa"/>
            <w:vAlign w:val="center"/>
          </w:tcPr>
          <w:p>
            <w:pPr>
              <w:jc w:val="center"/>
              <w:rPr>
                <w:rFonts w:ascii="宋体" w:hAnsi="宋体"/>
                <w:sz w:val="24"/>
                <w:szCs w:val="24"/>
              </w:rPr>
            </w:pPr>
            <w:r>
              <w:rPr>
                <w:rFonts w:hint="eastAsia" w:ascii="宋体" w:hAnsi="宋体"/>
                <w:sz w:val="24"/>
                <w:szCs w:val="24"/>
              </w:rPr>
              <w:t>序号</w:t>
            </w:r>
          </w:p>
        </w:tc>
        <w:tc>
          <w:tcPr>
            <w:tcW w:w="2536" w:type="dxa"/>
            <w:vAlign w:val="center"/>
          </w:tcPr>
          <w:p>
            <w:pPr>
              <w:jc w:val="center"/>
              <w:rPr>
                <w:rFonts w:ascii="宋体" w:hAnsi="宋体"/>
                <w:sz w:val="24"/>
                <w:szCs w:val="24"/>
              </w:rPr>
            </w:pPr>
            <w:r>
              <w:rPr>
                <w:rFonts w:hint="eastAsia" w:ascii="宋体" w:hAnsi="宋体"/>
                <w:sz w:val="24"/>
                <w:szCs w:val="24"/>
              </w:rPr>
              <w:t>货物名称</w:t>
            </w:r>
          </w:p>
        </w:tc>
        <w:tc>
          <w:tcPr>
            <w:tcW w:w="1705" w:type="dxa"/>
            <w:vAlign w:val="center"/>
          </w:tcPr>
          <w:p>
            <w:pPr>
              <w:jc w:val="center"/>
              <w:rPr>
                <w:rFonts w:ascii="宋体" w:hAnsi="宋体"/>
                <w:sz w:val="24"/>
                <w:szCs w:val="24"/>
              </w:rPr>
            </w:pPr>
            <w:r>
              <w:rPr>
                <w:rFonts w:hint="eastAsia" w:ascii="宋体" w:hAnsi="宋体"/>
                <w:sz w:val="24"/>
                <w:szCs w:val="24"/>
              </w:rPr>
              <w:t>规格型号</w:t>
            </w:r>
          </w:p>
        </w:tc>
        <w:tc>
          <w:tcPr>
            <w:tcW w:w="1705" w:type="dxa"/>
            <w:vAlign w:val="center"/>
          </w:tcPr>
          <w:p>
            <w:pPr>
              <w:jc w:val="center"/>
              <w:rPr>
                <w:rFonts w:ascii="宋体" w:hAnsi="宋体"/>
                <w:sz w:val="24"/>
                <w:szCs w:val="24"/>
              </w:rPr>
            </w:pPr>
            <w:r>
              <w:rPr>
                <w:rFonts w:hint="eastAsia" w:ascii="宋体" w:hAnsi="宋体"/>
                <w:sz w:val="24"/>
                <w:szCs w:val="24"/>
              </w:rPr>
              <w:t>数量</w:t>
            </w:r>
          </w:p>
        </w:tc>
        <w:tc>
          <w:tcPr>
            <w:tcW w:w="1706"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76" w:type="dxa"/>
            <w:vAlign w:val="center"/>
          </w:tcPr>
          <w:p>
            <w:pPr>
              <w:jc w:val="center"/>
              <w:rPr>
                <w:rFonts w:ascii="宋体" w:hAnsi="宋体"/>
                <w:sz w:val="24"/>
                <w:szCs w:val="24"/>
              </w:rPr>
            </w:pPr>
            <w:r>
              <w:rPr>
                <w:rFonts w:hint="eastAsia" w:ascii="宋体" w:hAnsi="宋体"/>
                <w:sz w:val="24"/>
                <w:szCs w:val="24"/>
              </w:rPr>
              <w:t>1</w:t>
            </w:r>
          </w:p>
        </w:tc>
        <w:tc>
          <w:tcPr>
            <w:tcW w:w="2536"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6"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76" w:type="dxa"/>
            <w:vAlign w:val="center"/>
          </w:tcPr>
          <w:p>
            <w:pPr>
              <w:jc w:val="center"/>
              <w:rPr>
                <w:rFonts w:ascii="宋体" w:hAnsi="宋体"/>
                <w:sz w:val="24"/>
                <w:szCs w:val="24"/>
              </w:rPr>
            </w:pPr>
            <w:r>
              <w:rPr>
                <w:rFonts w:hint="eastAsia" w:ascii="宋体" w:hAnsi="宋体"/>
                <w:sz w:val="24"/>
                <w:szCs w:val="24"/>
              </w:rPr>
              <w:t>2</w:t>
            </w:r>
          </w:p>
        </w:tc>
        <w:tc>
          <w:tcPr>
            <w:tcW w:w="2536"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6"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76" w:type="dxa"/>
            <w:vAlign w:val="center"/>
          </w:tcPr>
          <w:p>
            <w:pPr>
              <w:jc w:val="center"/>
              <w:rPr>
                <w:rFonts w:ascii="宋体" w:hAnsi="宋体"/>
                <w:sz w:val="24"/>
                <w:szCs w:val="24"/>
              </w:rPr>
            </w:pPr>
            <w:r>
              <w:rPr>
                <w:rFonts w:hint="eastAsia" w:ascii="宋体" w:hAnsi="宋体"/>
                <w:sz w:val="24"/>
                <w:szCs w:val="24"/>
              </w:rPr>
              <w:t>3</w:t>
            </w:r>
          </w:p>
        </w:tc>
        <w:tc>
          <w:tcPr>
            <w:tcW w:w="2536"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p>
        </w:tc>
        <w:tc>
          <w:tcPr>
            <w:tcW w:w="1706" w:type="dxa"/>
            <w:vAlign w:val="center"/>
          </w:tcPr>
          <w:p>
            <w:pPr>
              <w:jc w:val="center"/>
              <w:rPr>
                <w:rFonts w:ascii="宋体" w:hAnsi="宋体"/>
                <w:sz w:val="24"/>
                <w:szCs w:val="24"/>
              </w:rPr>
            </w:pPr>
          </w:p>
        </w:tc>
      </w:tr>
    </w:tbl>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b/>
          <w:bCs/>
          <w:sz w:val="24"/>
          <w:szCs w:val="24"/>
        </w:rPr>
        <w:t>附件六</w:t>
      </w: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ind w:firstLine="2168" w:firstLineChars="900"/>
        <w:rPr>
          <w:rFonts w:ascii="宋体" w:hAnsi="宋体"/>
          <w:b/>
          <w:bCs/>
          <w:sz w:val="24"/>
          <w:szCs w:val="24"/>
        </w:rPr>
      </w:pPr>
      <w:r>
        <w:rPr>
          <w:rFonts w:hint="eastAsia" w:ascii="宋体" w:hAnsi="宋体"/>
          <w:b/>
          <w:bCs/>
          <w:sz w:val="24"/>
          <w:szCs w:val="24"/>
        </w:rPr>
        <w:t>询价响应货物技术要求响应表</w:t>
      </w:r>
    </w:p>
    <w:p>
      <w:pPr>
        <w:ind w:firstLine="2168" w:firstLineChars="900"/>
        <w:rPr>
          <w:rFonts w:ascii="宋体" w:hAnsi="宋体"/>
          <w:b/>
          <w:bCs/>
          <w:sz w:val="24"/>
          <w:szCs w:val="24"/>
        </w:rPr>
      </w:pPr>
    </w:p>
    <w:tbl>
      <w:tblPr>
        <w:tblStyle w:val="27"/>
        <w:tblW w:w="94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40"/>
        <w:gridCol w:w="3036"/>
        <w:gridCol w:w="326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6" w:type="dxa"/>
            <w:vAlign w:val="center"/>
          </w:tcPr>
          <w:p>
            <w:pPr>
              <w:spacing w:line="500" w:lineRule="exact"/>
              <w:rPr>
                <w:rFonts w:ascii="宋体" w:hAnsi="宋体"/>
                <w:sz w:val="24"/>
                <w:szCs w:val="24"/>
              </w:rPr>
            </w:pPr>
            <w:r>
              <w:rPr>
                <w:rFonts w:hint="eastAsia" w:ascii="宋体" w:hAnsi="宋体"/>
                <w:sz w:val="24"/>
                <w:szCs w:val="24"/>
              </w:rPr>
              <w:t>序号</w:t>
            </w:r>
          </w:p>
        </w:tc>
        <w:tc>
          <w:tcPr>
            <w:tcW w:w="1440" w:type="dxa"/>
            <w:vAlign w:val="center"/>
          </w:tcPr>
          <w:p>
            <w:pPr>
              <w:spacing w:line="500" w:lineRule="exact"/>
              <w:jc w:val="center"/>
              <w:rPr>
                <w:rFonts w:ascii="宋体" w:hAnsi="宋体"/>
                <w:sz w:val="24"/>
                <w:szCs w:val="24"/>
              </w:rPr>
            </w:pPr>
            <w:r>
              <w:rPr>
                <w:rFonts w:hint="eastAsia" w:ascii="宋体" w:hAnsi="宋体"/>
                <w:sz w:val="24"/>
                <w:szCs w:val="24"/>
              </w:rPr>
              <w:t>货物名称</w:t>
            </w:r>
          </w:p>
        </w:tc>
        <w:tc>
          <w:tcPr>
            <w:tcW w:w="3036" w:type="dxa"/>
            <w:vAlign w:val="center"/>
          </w:tcPr>
          <w:p>
            <w:pPr>
              <w:spacing w:line="500" w:lineRule="exact"/>
              <w:jc w:val="center"/>
              <w:rPr>
                <w:rFonts w:ascii="宋体" w:hAnsi="宋体"/>
                <w:sz w:val="24"/>
                <w:szCs w:val="24"/>
              </w:rPr>
            </w:pPr>
            <w:r>
              <w:rPr>
                <w:rFonts w:hint="eastAsia" w:ascii="宋体" w:hAnsi="宋体"/>
                <w:sz w:val="24"/>
                <w:szCs w:val="24"/>
              </w:rPr>
              <w:t>询价文件技术性能、要求</w:t>
            </w:r>
          </w:p>
        </w:tc>
        <w:tc>
          <w:tcPr>
            <w:tcW w:w="3264" w:type="dxa"/>
            <w:vAlign w:val="center"/>
          </w:tcPr>
          <w:p>
            <w:pPr>
              <w:spacing w:line="500" w:lineRule="exact"/>
              <w:ind w:left="102" w:hanging="315"/>
              <w:jc w:val="center"/>
              <w:rPr>
                <w:rFonts w:ascii="宋体" w:hAnsi="宋体"/>
                <w:sz w:val="24"/>
                <w:szCs w:val="24"/>
              </w:rPr>
            </w:pPr>
            <w:r>
              <w:rPr>
                <w:rFonts w:hint="eastAsia" w:ascii="宋体" w:hAnsi="宋体"/>
                <w:sz w:val="24"/>
                <w:szCs w:val="24"/>
              </w:rPr>
              <w:t>响应文件对应技术性能、要求</w:t>
            </w:r>
          </w:p>
        </w:tc>
        <w:tc>
          <w:tcPr>
            <w:tcW w:w="876" w:type="dxa"/>
            <w:vAlign w:val="center"/>
          </w:tcPr>
          <w:p>
            <w:pPr>
              <w:spacing w:line="50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sz w:val="24"/>
                <w:szCs w:val="24"/>
              </w:rPr>
            </w:pPr>
          </w:p>
        </w:tc>
        <w:tc>
          <w:tcPr>
            <w:tcW w:w="1440" w:type="dxa"/>
            <w:vAlign w:val="center"/>
          </w:tcPr>
          <w:p>
            <w:pPr>
              <w:spacing w:line="500" w:lineRule="exact"/>
              <w:jc w:val="center"/>
              <w:rPr>
                <w:rFonts w:ascii="宋体" w:hAnsi="宋体"/>
                <w:sz w:val="24"/>
                <w:szCs w:val="24"/>
              </w:rPr>
            </w:pPr>
          </w:p>
        </w:tc>
        <w:tc>
          <w:tcPr>
            <w:tcW w:w="3036" w:type="dxa"/>
            <w:vAlign w:val="center"/>
          </w:tcPr>
          <w:p>
            <w:pPr>
              <w:spacing w:line="500" w:lineRule="exact"/>
              <w:jc w:val="center"/>
              <w:rPr>
                <w:rFonts w:ascii="宋体" w:hAnsi="宋体"/>
                <w:sz w:val="24"/>
                <w:szCs w:val="24"/>
              </w:rPr>
            </w:pPr>
          </w:p>
        </w:tc>
        <w:tc>
          <w:tcPr>
            <w:tcW w:w="3264" w:type="dxa"/>
            <w:vAlign w:val="center"/>
          </w:tcPr>
          <w:p>
            <w:pPr>
              <w:spacing w:line="500" w:lineRule="exact"/>
              <w:jc w:val="center"/>
              <w:rPr>
                <w:rFonts w:ascii="宋体" w:hAnsi="宋体"/>
                <w:sz w:val="24"/>
                <w:szCs w:val="24"/>
              </w:rPr>
            </w:pPr>
          </w:p>
        </w:tc>
        <w:tc>
          <w:tcPr>
            <w:tcW w:w="876" w:type="dxa"/>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sz w:val="24"/>
                <w:szCs w:val="24"/>
              </w:rPr>
            </w:pPr>
          </w:p>
        </w:tc>
        <w:tc>
          <w:tcPr>
            <w:tcW w:w="1440" w:type="dxa"/>
            <w:vAlign w:val="center"/>
          </w:tcPr>
          <w:p>
            <w:pPr>
              <w:pStyle w:val="77"/>
              <w:spacing w:line="500" w:lineRule="exact"/>
              <w:jc w:val="center"/>
              <w:rPr>
                <w:rFonts w:ascii="宋体" w:hAnsi="宋体"/>
                <w:szCs w:val="24"/>
              </w:rPr>
            </w:pPr>
          </w:p>
        </w:tc>
        <w:tc>
          <w:tcPr>
            <w:tcW w:w="3036" w:type="dxa"/>
            <w:vAlign w:val="center"/>
          </w:tcPr>
          <w:p>
            <w:pPr>
              <w:spacing w:line="500" w:lineRule="exact"/>
              <w:jc w:val="center"/>
              <w:rPr>
                <w:rFonts w:ascii="宋体" w:hAnsi="宋体"/>
                <w:sz w:val="24"/>
                <w:szCs w:val="24"/>
              </w:rPr>
            </w:pPr>
          </w:p>
        </w:tc>
        <w:tc>
          <w:tcPr>
            <w:tcW w:w="3264" w:type="dxa"/>
            <w:vAlign w:val="center"/>
          </w:tcPr>
          <w:p>
            <w:pPr>
              <w:spacing w:line="500" w:lineRule="exact"/>
              <w:jc w:val="center"/>
              <w:rPr>
                <w:rFonts w:ascii="宋体" w:hAnsi="宋体"/>
                <w:sz w:val="24"/>
                <w:szCs w:val="24"/>
              </w:rPr>
            </w:pPr>
          </w:p>
        </w:tc>
        <w:tc>
          <w:tcPr>
            <w:tcW w:w="876" w:type="dxa"/>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sz w:val="24"/>
                <w:szCs w:val="24"/>
              </w:rPr>
            </w:pPr>
          </w:p>
        </w:tc>
        <w:tc>
          <w:tcPr>
            <w:tcW w:w="1440" w:type="dxa"/>
            <w:vAlign w:val="center"/>
          </w:tcPr>
          <w:p>
            <w:pPr>
              <w:spacing w:line="500" w:lineRule="exact"/>
              <w:jc w:val="center"/>
              <w:rPr>
                <w:rFonts w:ascii="宋体" w:hAnsi="宋体"/>
                <w:sz w:val="24"/>
                <w:szCs w:val="24"/>
              </w:rPr>
            </w:pPr>
          </w:p>
        </w:tc>
        <w:tc>
          <w:tcPr>
            <w:tcW w:w="3036" w:type="dxa"/>
            <w:vAlign w:val="center"/>
          </w:tcPr>
          <w:p>
            <w:pPr>
              <w:spacing w:line="500" w:lineRule="exact"/>
              <w:jc w:val="center"/>
              <w:rPr>
                <w:rFonts w:ascii="宋体" w:hAnsi="宋体"/>
                <w:sz w:val="24"/>
                <w:szCs w:val="24"/>
              </w:rPr>
            </w:pPr>
          </w:p>
        </w:tc>
        <w:tc>
          <w:tcPr>
            <w:tcW w:w="3264" w:type="dxa"/>
            <w:vAlign w:val="center"/>
          </w:tcPr>
          <w:p>
            <w:pPr>
              <w:spacing w:line="500" w:lineRule="exact"/>
              <w:jc w:val="center"/>
              <w:rPr>
                <w:rFonts w:ascii="宋体" w:hAnsi="宋体"/>
                <w:sz w:val="24"/>
                <w:szCs w:val="24"/>
              </w:rPr>
            </w:pPr>
          </w:p>
        </w:tc>
        <w:tc>
          <w:tcPr>
            <w:tcW w:w="876" w:type="dxa"/>
            <w:vAlign w:val="center"/>
          </w:tcPr>
          <w:p>
            <w:pPr>
              <w:spacing w:line="500" w:lineRule="exact"/>
              <w:jc w:val="center"/>
              <w:rPr>
                <w:rFonts w:ascii="宋体" w:hAnsi="宋体"/>
                <w:sz w:val="24"/>
                <w:szCs w:val="24"/>
              </w:rPr>
            </w:pPr>
          </w:p>
        </w:tc>
      </w:tr>
    </w:tbl>
    <w:p>
      <w:pPr>
        <w:spacing w:line="500" w:lineRule="exact"/>
        <w:rPr>
          <w:rFonts w:ascii="宋体" w:hAnsi="宋体"/>
          <w:sz w:val="24"/>
          <w:szCs w:val="24"/>
        </w:rPr>
      </w:pPr>
      <w:r>
        <w:rPr>
          <w:rFonts w:hint="eastAsia" w:ascii="宋体" w:hAnsi="宋体"/>
          <w:sz w:val="24"/>
          <w:szCs w:val="24"/>
        </w:rPr>
        <w:t>单位（盖章）：</w:t>
      </w:r>
    </w:p>
    <w:p>
      <w:pPr>
        <w:spacing w:line="500" w:lineRule="exact"/>
        <w:rPr>
          <w:rFonts w:ascii="宋体" w:hAnsi="宋体"/>
          <w:sz w:val="24"/>
          <w:szCs w:val="24"/>
        </w:rPr>
      </w:pPr>
      <w:r>
        <w:rPr>
          <w:rFonts w:hint="eastAsia" w:ascii="宋体" w:hAnsi="宋体"/>
          <w:sz w:val="24"/>
          <w:szCs w:val="24"/>
        </w:rPr>
        <w:t>授权代表签字：</w:t>
      </w:r>
    </w:p>
    <w:p>
      <w:pPr>
        <w:spacing w:line="500" w:lineRule="exact"/>
        <w:rPr>
          <w:rFonts w:ascii="宋体" w:hAnsi="宋体"/>
          <w:b/>
          <w:bCs/>
          <w:sz w:val="24"/>
          <w:szCs w:val="24"/>
        </w:rPr>
      </w:pPr>
      <w:r>
        <w:rPr>
          <w:rFonts w:hint="eastAsia" w:ascii="宋体" w:hAnsi="宋体"/>
          <w:b/>
          <w:bCs/>
          <w:sz w:val="24"/>
          <w:szCs w:val="24"/>
        </w:rPr>
        <w:t xml:space="preserve">                  </w:t>
      </w:r>
    </w:p>
    <w:p>
      <w:pPr>
        <w:ind w:firstLine="5280" w:firstLineChars="2200"/>
        <w:jc w:val="right"/>
        <w:rPr>
          <w:rFonts w:ascii="宋体" w:hAnsi="宋体"/>
          <w:sz w:val="24"/>
          <w:szCs w:val="24"/>
        </w:rPr>
      </w:pPr>
      <w:r>
        <w:rPr>
          <w:rFonts w:hint="eastAsia" w:ascii="宋体" w:hAnsi="宋体"/>
          <w:sz w:val="24"/>
          <w:szCs w:val="24"/>
        </w:rPr>
        <w:t>年   月   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r>
        <w:rPr>
          <w:rFonts w:hint="eastAsia" w:ascii="宋体" w:hAnsi="宋体"/>
          <w:b/>
          <w:bCs/>
          <w:sz w:val="24"/>
          <w:szCs w:val="24"/>
        </w:rPr>
        <w:t>附件七：</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保证金缴纳证明</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bCs/>
          <w:sz w:val="24"/>
          <w:szCs w:val="24"/>
        </w:rPr>
      </w:pPr>
      <w:r>
        <w:rPr>
          <w:rFonts w:ascii="宋体" w:hAnsi="宋体"/>
          <w:b/>
          <w:bCs/>
          <w:sz w:val="24"/>
          <w:szCs w:val="24"/>
        </w:rPr>
        <w:br w:type="page"/>
      </w:r>
      <w:r>
        <w:rPr>
          <w:rFonts w:hint="eastAsia" w:ascii="宋体" w:hAnsi="宋体"/>
          <w:b/>
          <w:bCs/>
          <w:sz w:val="24"/>
          <w:szCs w:val="24"/>
        </w:rPr>
        <w:t>附件八：</w:t>
      </w:r>
    </w:p>
    <w:p>
      <w:pPr>
        <w:autoSpaceDE w:val="0"/>
        <w:autoSpaceDN w:val="0"/>
        <w:adjustRightInd w:val="0"/>
        <w:spacing w:line="400" w:lineRule="exact"/>
        <w:jc w:val="center"/>
        <w:rPr>
          <w:rFonts w:ascii="宋体" w:hAnsi="Cambria" w:cs="宋体"/>
          <w:b/>
          <w:bCs/>
          <w:kern w:val="0"/>
          <w:sz w:val="36"/>
          <w:szCs w:val="36"/>
          <w:lang w:val="zh-CN"/>
        </w:rPr>
      </w:pPr>
    </w:p>
    <w:p>
      <w:pPr>
        <w:widowControl/>
        <w:spacing w:line="360" w:lineRule="atLeast"/>
        <w:jc w:val="center"/>
        <w:outlineLvl w:val="1"/>
        <w:rPr>
          <w:rFonts w:ascii="黑体" w:eastAsia="黑体"/>
          <w:b/>
          <w:sz w:val="32"/>
          <w:szCs w:val="32"/>
        </w:rPr>
      </w:pPr>
      <w:r>
        <w:rPr>
          <w:rFonts w:hint="eastAsia" w:ascii="黑体" w:eastAsia="黑体"/>
          <w:b/>
          <w:sz w:val="32"/>
          <w:szCs w:val="32"/>
        </w:rPr>
        <w:t>中小企业（监狱企业）声明函</w:t>
      </w:r>
    </w:p>
    <w:p>
      <w:pPr>
        <w:spacing w:line="360" w:lineRule="auto"/>
        <w:ind w:firstLine="480" w:firstLineChars="200"/>
        <w:jc w:val="left"/>
        <w:rPr>
          <w:rFonts w:hAnsi="宋体"/>
          <w:color w:val="000000"/>
          <w:sz w:val="24"/>
        </w:rPr>
      </w:pPr>
    </w:p>
    <w:p>
      <w:pPr>
        <w:spacing w:line="360" w:lineRule="auto"/>
        <w:ind w:firstLine="480" w:firstLineChars="200"/>
        <w:jc w:val="left"/>
        <w:rPr>
          <w:rFonts w:hAnsi="宋体"/>
          <w:color w:val="000000"/>
          <w:sz w:val="24"/>
        </w:rPr>
      </w:pPr>
      <w:r>
        <w:rPr>
          <w:rFonts w:hint="eastAsia" w:hAnsi="宋体"/>
          <w:color w:val="000000"/>
          <w:sz w:val="24"/>
        </w:rPr>
        <w:t>本公司郑重声明，根据《政府采购促进中小企业发展暂行办法》（财库〔2011〕181号）或</w:t>
      </w:r>
      <w:r>
        <w:rPr>
          <w:rFonts w:hint="eastAsia" w:hAnsi="宋体" w:cs="仿宋"/>
          <w:color w:val="000000"/>
          <w:sz w:val="24"/>
        </w:rPr>
        <w:t>《政府采购支持监狱企业发展有关问题的通知》</w:t>
      </w:r>
      <w:r>
        <w:rPr>
          <w:rFonts w:hint="eastAsia" w:hAnsi="宋体"/>
          <w:color w:val="000000"/>
          <w:sz w:val="24"/>
        </w:rPr>
        <w:t>（财库〔2014〕68号）的规定，本公司为______（请填写：中型、小型、微型或监狱）企业。即，本公司同时满足以下条件：</w:t>
      </w:r>
      <w:r>
        <w:rPr>
          <w:rFonts w:hint="eastAsia" w:hAnsi="宋体"/>
          <w:color w:val="000000"/>
          <w:sz w:val="24"/>
        </w:rPr>
        <w:br w:type="textWrapping"/>
      </w:r>
      <w:r>
        <w:rPr>
          <w:rFonts w:hint="eastAsia" w:hAnsi="宋体"/>
          <w:color w:val="000000"/>
          <w:sz w:val="24"/>
        </w:rPr>
        <w:t>　　1.根据《工业和信息化部、国家统计局、国家发展和改革委员会、财政部关于印发中小企业划型标准规定的通知》（工信部联企业〔2011〕300号）或</w:t>
      </w:r>
      <w:r>
        <w:rPr>
          <w:rFonts w:hint="eastAsia" w:hAnsi="宋体" w:cs="仿宋"/>
          <w:color w:val="000000"/>
          <w:sz w:val="24"/>
        </w:rPr>
        <w:t>《政府采购支持监狱企业发展有关问题的通知》</w:t>
      </w:r>
      <w:r>
        <w:rPr>
          <w:rFonts w:hint="eastAsia" w:hAnsi="宋体"/>
          <w:color w:val="000000"/>
          <w:sz w:val="24"/>
        </w:rPr>
        <w:t>（财库〔2014〕68号）规定的划分标准，本公司为______（请填写：中型、小型、微型或监狱）企业。</w:t>
      </w:r>
      <w:r>
        <w:rPr>
          <w:rFonts w:hint="eastAsia" w:hAnsi="宋体"/>
          <w:color w:val="000000"/>
          <w:sz w:val="24"/>
        </w:rPr>
        <w:br w:type="textWrapping"/>
      </w:r>
      <w:r>
        <w:rPr>
          <w:rFonts w:hint="eastAsia" w:hAnsi="宋体"/>
          <w:color w:val="000000"/>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hAnsi="宋体"/>
          <w:color w:val="000000"/>
          <w:sz w:val="24"/>
        </w:rPr>
        <w:br w:type="textWrapping"/>
      </w:r>
      <w:r>
        <w:rPr>
          <w:rFonts w:hint="eastAsia" w:hAnsi="宋体"/>
          <w:color w:val="000000"/>
          <w:sz w:val="24"/>
        </w:rPr>
        <w:t>　　本公司对上述声明的真实性负责。如有虚假，将依法承担相应责任。</w:t>
      </w:r>
    </w:p>
    <w:p>
      <w:pPr>
        <w:spacing w:line="360" w:lineRule="auto"/>
        <w:ind w:firstLine="480" w:firstLineChars="200"/>
        <w:rPr>
          <w:rFonts w:hAnsi="宋体"/>
          <w:color w:val="000000"/>
          <w:sz w:val="24"/>
        </w:rPr>
      </w:pPr>
    </w:p>
    <w:p>
      <w:pPr>
        <w:spacing w:line="360" w:lineRule="auto"/>
        <w:jc w:val="left"/>
        <w:rPr>
          <w:rFonts w:hAnsi="宋体"/>
          <w:color w:val="000000"/>
          <w:sz w:val="24"/>
        </w:rPr>
      </w:pPr>
      <w:r>
        <w:rPr>
          <w:rFonts w:hint="eastAsia" w:hAnsi="宋体"/>
          <w:color w:val="000000"/>
          <w:sz w:val="24"/>
        </w:rPr>
        <w:t>企业名称（盖章）：</w:t>
      </w:r>
      <w:r>
        <w:rPr>
          <w:rFonts w:hint="eastAsia" w:hAnsi="宋体"/>
          <w:color w:val="000000"/>
          <w:sz w:val="24"/>
        </w:rPr>
        <w:br w:type="textWrapping"/>
      </w:r>
      <w:r>
        <w:rPr>
          <w:rFonts w:hint="eastAsia" w:hAnsi="宋体"/>
          <w:color w:val="000000"/>
          <w:sz w:val="24"/>
        </w:rPr>
        <w:t>日   期：　　</w:t>
      </w:r>
    </w:p>
    <w:p>
      <w:pPr>
        <w:spacing w:line="360" w:lineRule="auto"/>
        <w:rPr>
          <w:rFonts w:hAnsi="宋体"/>
          <w:b/>
          <w:bCs/>
          <w:color w:val="000000"/>
          <w:sz w:val="24"/>
        </w:rPr>
      </w:pPr>
      <w:bookmarkStart w:id="13" w:name="_Toc419811733"/>
      <w:bookmarkStart w:id="14" w:name="_Toc417911732"/>
      <w:bookmarkStart w:id="15" w:name="_Toc387658050"/>
      <w:bookmarkStart w:id="16" w:name="_Toc413748654"/>
      <w:bookmarkStart w:id="17" w:name="_Toc387147344"/>
      <w:r>
        <w:rPr>
          <w:rFonts w:hint="eastAsia" w:hAnsi="宋体"/>
          <w:b/>
          <w:bCs/>
          <w:color w:val="000000"/>
          <w:sz w:val="24"/>
        </w:rPr>
        <w:t>注：</w:t>
      </w:r>
    </w:p>
    <w:p>
      <w:pPr>
        <w:spacing w:line="360" w:lineRule="auto"/>
        <w:rPr>
          <w:rFonts w:hAnsi="宋体"/>
          <w:b/>
          <w:bCs/>
          <w:color w:val="000000"/>
          <w:sz w:val="24"/>
        </w:rPr>
      </w:pPr>
      <w:r>
        <w:rPr>
          <w:rFonts w:hint="eastAsia" w:hAnsi="宋体"/>
          <w:b/>
          <w:bCs/>
          <w:color w:val="000000"/>
          <w:sz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3"/>
      <w:bookmarkEnd w:id="14"/>
      <w:bookmarkEnd w:id="15"/>
      <w:bookmarkEnd w:id="16"/>
      <w:bookmarkEnd w:id="17"/>
    </w:p>
    <w:p>
      <w:pPr>
        <w:spacing w:line="360" w:lineRule="auto"/>
        <w:rPr>
          <w:rFonts w:hAnsi="宋体"/>
          <w:b/>
          <w:bCs/>
          <w:color w:val="000000"/>
          <w:sz w:val="24"/>
        </w:rPr>
      </w:pPr>
      <w:r>
        <w:rPr>
          <w:rFonts w:hint="eastAsia" w:hAnsi="宋体"/>
          <w:b/>
          <w:bCs/>
          <w:color w:val="000000"/>
          <w:sz w:val="24"/>
        </w:rPr>
        <w:t>2、</w:t>
      </w:r>
      <w:r>
        <w:rPr>
          <w:rFonts w:hAnsi="宋体"/>
          <w:b/>
          <w:bCs/>
          <w:color w:val="000000"/>
          <w:sz w:val="24"/>
        </w:rPr>
        <w:t>在政府采购活动中，监狱企业视同小型、微型企业，享受预留份额、评审中价格扣除等政府采购促进中小企业发展的政府采购政策</w:t>
      </w:r>
      <w:r>
        <w:rPr>
          <w:rFonts w:hint="eastAsia" w:hAnsi="宋体"/>
          <w:b/>
          <w:bCs/>
          <w:color w:val="000000"/>
          <w:sz w:val="24"/>
        </w:rPr>
        <w:t>。（</w:t>
      </w:r>
      <w:r>
        <w:rPr>
          <w:rFonts w:hAnsi="宋体"/>
          <w:b/>
          <w:bCs/>
          <w:color w:val="000000"/>
          <w:sz w:val="24"/>
        </w:rPr>
        <w:t>监狱企业参加政府采购活动时，</w:t>
      </w:r>
      <w:r>
        <w:rPr>
          <w:rFonts w:hint="eastAsia" w:hAnsi="宋体"/>
          <w:b/>
          <w:bCs/>
          <w:color w:val="000000"/>
          <w:sz w:val="24"/>
        </w:rPr>
        <w:t>还</w:t>
      </w:r>
      <w:r>
        <w:rPr>
          <w:rFonts w:hAnsi="宋体"/>
          <w:b/>
          <w:bCs/>
          <w:color w:val="000000"/>
          <w:sz w:val="24"/>
        </w:rPr>
        <w:t>应当提供由省级以上监狱管理局、戒毒管理局(含新疆生产建设兵团)出具的属于监狱企业的证明文件。</w:t>
      </w:r>
      <w:r>
        <w:rPr>
          <w:rFonts w:hint="eastAsia" w:hAnsi="宋体"/>
          <w:b/>
          <w:bCs/>
          <w:color w:val="000000"/>
          <w:sz w:val="24"/>
        </w:rPr>
        <w:t>）</w:t>
      </w:r>
    </w:p>
    <w:p>
      <w:pPr>
        <w:spacing w:line="360" w:lineRule="auto"/>
        <w:rPr>
          <w:rFonts w:hAnsi="宋体"/>
          <w:b/>
          <w:bCs/>
          <w:sz w:val="24"/>
        </w:rPr>
      </w:pPr>
      <w:r>
        <w:rPr>
          <w:rFonts w:hint="eastAsia" w:hAnsi="宋体"/>
          <w:b/>
          <w:bCs/>
          <w:sz w:val="24"/>
        </w:rPr>
        <w:t>3、投标人为非企业单位的，可不提供此声明。</w:t>
      </w:r>
    </w:p>
    <w:p>
      <w:pPr>
        <w:autoSpaceDE w:val="0"/>
        <w:autoSpaceDN w:val="0"/>
        <w:adjustRightInd w:val="0"/>
        <w:spacing w:line="400" w:lineRule="exact"/>
        <w:jc w:val="left"/>
        <w:rPr>
          <w:rFonts w:ascii="宋体" w:hAnsi="宋体"/>
          <w:b/>
          <w:bCs/>
          <w:sz w:val="24"/>
          <w:szCs w:val="24"/>
        </w:rPr>
      </w:pPr>
    </w:p>
    <w:p>
      <w:pPr>
        <w:autoSpaceDE w:val="0"/>
        <w:autoSpaceDN w:val="0"/>
        <w:adjustRightInd w:val="0"/>
        <w:spacing w:line="400" w:lineRule="exact"/>
        <w:jc w:val="left"/>
        <w:rPr>
          <w:rFonts w:ascii="宋体" w:hAnsi="Cambria" w:cs="宋体"/>
          <w:b/>
          <w:bCs/>
          <w:kern w:val="0"/>
          <w:sz w:val="36"/>
          <w:szCs w:val="36"/>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rPr>
        <w:t>制造（生产）企业</w:t>
      </w:r>
      <w:r>
        <w:rPr>
          <w:rFonts w:hint="eastAsia" w:ascii="宋体" w:hAnsi="Cambria" w:cs="宋体"/>
          <w:b/>
          <w:bCs/>
          <w:kern w:val="0"/>
          <w:sz w:val="36"/>
          <w:szCs w:val="36"/>
          <w:lang w:val="zh-CN"/>
        </w:rPr>
        <w:t>小型、微型企业声明函</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hint="eastAsia" w:ascii="宋体" w:hAnsi="Calibri" w:cs="宋体"/>
          <w:b/>
          <w:bCs/>
          <w:kern w:val="0"/>
          <w:sz w:val="28"/>
          <w:szCs w:val="28"/>
          <w:lang w:val="zh-CN"/>
        </w:rPr>
        <w:t>致</w:t>
      </w:r>
      <w:r>
        <w:rPr>
          <w:rFonts w:hint="eastAsia" w:ascii="宋体" w:hAnsi="Cambria" w:cs="宋体"/>
          <w:b/>
          <w:bCs/>
          <w:kern w:val="0"/>
          <w:sz w:val="24"/>
          <w:lang w:val="zh-CN"/>
        </w:rPr>
        <w:t>：都兰县人民政府采购中心</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本公司郑重声明，根据《政府采购促进中小企业发展暂行办法》（财库〔</w:t>
      </w:r>
      <w:r>
        <w:rPr>
          <w:rFonts w:ascii="宋体" w:hAnsi="Cambria" w:cs="宋体"/>
          <w:kern w:val="0"/>
          <w:sz w:val="24"/>
          <w:lang w:val="zh-CN"/>
        </w:rPr>
        <w:t>2011</w:t>
      </w:r>
      <w:r>
        <w:rPr>
          <w:rFonts w:hint="eastAsia" w:ascii="宋体" w:hAnsi="Cambria" w:cs="宋体"/>
          <w:kern w:val="0"/>
          <w:sz w:val="24"/>
          <w:lang w:val="zh-CN"/>
        </w:rPr>
        <w:t>〕</w:t>
      </w:r>
      <w:r>
        <w:rPr>
          <w:rFonts w:ascii="宋体" w:hAnsi="Cambria" w:cs="宋体"/>
          <w:kern w:val="0"/>
          <w:sz w:val="24"/>
          <w:lang w:val="zh-CN"/>
        </w:rPr>
        <w:t>181</w:t>
      </w:r>
      <w:r>
        <w:rPr>
          <w:rFonts w:hint="eastAsia" w:ascii="宋体" w:hAnsi="Cambria" w:cs="宋体"/>
          <w:kern w:val="0"/>
          <w:sz w:val="24"/>
          <w:lang w:val="zh-CN"/>
        </w:rPr>
        <w:t>号）的规定，本公司为</w:t>
      </w:r>
      <w:r>
        <w:rPr>
          <w:rFonts w:ascii="宋体" w:hAnsi="Cambria" w:cs="宋体"/>
          <w:kern w:val="0"/>
          <w:sz w:val="24"/>
          <w:lang w:val="zh-CN"/>
        </w:rPr>
        <w:t>______</w:t>
      </w:r>
      <w:r>
        <w:rPr>
          <w:rFonts w:hint="eastAsia" w:ascii="宋体" w:hAnsi="Cambria" w:cs="宋体"/>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lang w:val="zh-CN"/>
        </w:rPr>
        <w:t>2011</w:t>
      </w:r>
      <w:r>
        <w:rPr>
          <w:rFonts w:hint="eastAsia" w:ascii="宋体" w:hAnsi="Cambria" w:cs="宋体"/>
          <w:kern w:val="0"/>
          <w:sz w:val="24"/>
          <w:lang w:val="zh-CN"/>
        </w:rPr>
        <w:t>〕</w:t>
      </w:r>
      <w:r>
        <w:rPr>
          <w:rFonts w:ascii="宋体" w:hAnsi="Cambria" w:cs="宋体"/>
          <w:kern w:val="0"/>
          <w:sz w:val="24"/>
          <w:lang w:val="zh-CN"/>
        </w:rPr>
        <w:t>300</w:t>
      </w:r>
      <w:r>
        <w:rPr>
          <w:rFonts w:hint="eastAsia" w:ascii="宋体" w:hAnsi="Cambria" w:cs="宋体"/>
          <w:kern w:val="0"/>
          <w:sz w:val="24"/>
          <w:lang w:val="zh-CN"/>
        </w:rPr>
        <w:t>号）规定的划分标准。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　　本公司对上述声明的真实性负责。如有虚假，将依法承担相应责任。　　</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 xml:space="preserve"> 1.</w:t>
      </w:r>
      <w:r>
        <w:rPr>
          <w:rFonts w:hint="eastAsia" w:ascii="宋体" w:hAnsi="Cambria" w:cs="宋体"/>
          <w:kern w:val="0"/>
          <w:sz w:val="24"/>
          <w:lang w:val="zh-CN"/>
        </w:rPr>
        <w:t>此函需声明参与本次询价的货物（产品）名称、规格、型号等相关资料；</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2.</w:t>
      </w:r>
      <w:r>
        <w:rPr>
          <w:rFonts w:hint="eastAsia" w:ascii="宋体" w:hAnsi="Cambria" w:cs="宋体"/>
          <w:kern w:val="0"/>
          <w:sz w:val="24"/>
          <w:lang w:val="zh-CN"/>
        </w:rPr>
        <w:t>此函须由响应产品的制造（生产）企业提供并声明，且加盖供应商公章。同时附制造（生产）企业上一年度的财务状况审计报告；</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此函若出现多家制造（生产）企业的货物（产品）响应时，可按制造（生产）</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3253"/>
        <w:rPr>
          <w:rFonts w:ascii="宋体" w:hAnsi="Cambria" w:cs="宋体"/>
          <w:b/>
          <w:bCs/>
          <w:kern w:val="0"/>
          <w:sz w:val="24"/>
          <w:lang w:val="zh-CN"/>
        </w:rPr>
      </w:pPr>
      <w:r>
        <w:rPr>
          <w:rFonts w:hint="eastAsia" w:ascii="宋体" w:hAnsi="Cambria" w:cs="宋体"/>
          <w:b/>
          <w:bCs/>
          <w:kern w:val="0"/>
          <w:sz w:val="24"/>
          <w:lang w:val="zh-CN"/>
        </w:rPr>
        <w:t>制造（生产）企业名称：</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制造（生产）企业法定代表人：</w:t>
      </w:r>
      <w:r>
        <w:rPr>
          <w:rFonts w:ascii="宋体" w:hAnsi="Cambria" w:cs="宋体"/>
          <w:b/>
          <w:bCs/>
          <w:kern w:val="0"/>
          <w:sz w:val="24"/>
          <w:lang w:val="zh-CN"/>
        </w:rPr>
        <w:t xml:space="preserve">       </w:t>
      </w:r>
      <w:r>
        <w:rPr>
          <w:rFonts w:hint="eastAsia" w:ascii="宋体" w:hAnsi="Cambria" w:cs="宋体"/>
          <w:b/>
          <w:bCs/>
          <w:kern w:val="0"/>
          <w:sz w:val="24"/>
          <w:lang w:val="zh-CN"/>
        </w:rPr>
        <w:t>（签字）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b/>
          <w:bCs/>
          <w:kern w:val="0"/>
          <w:sz w:val="24"/>
          <w:lang w:val="zh-CN"/>
        </w:rPr>
      </w:pPr>
    </w:p>
    <w:p>
      <w:pPr>
        <w:jc w:val="left"/>
        <w:rPr>
          <w:rFonts w:ascii="黑体" w:eastAsia="黑体"/>
          <w:b/>
          <w:sz w:val="32"/>
          <w:szCs w:val="32"/>
        </w:rPr>
      </w:pPr>
      <w:r>
        <w:rPr>
          <w:rFonts w:ascii="宋体" w:hAnsi="宋体"/>
          <w:b/>
          <w:bCs/>
          <w:sz w:val="24"/>
          <w:szCs w:val="24"/>
        </w:rPr>
        <w:br w:type="page"/>
      </w:r>
      <w:r>
        <w:rPr>
          <w:rFonts w:hint="eastAsia" w:ascii="宋体" w:hAnsi="宋体"/>
          <w:b/>
          <w:bCs/>
          <w:sz w:val="24"/>
          <w:szCs w:val="24"/>
        </w:rPr>
        <w:t>附件九：</w:t>
      </w:r>
    </w:p>
    <w:p>
      <w:pPr>
        <w:jc w:val="center"/>
        <w:rPr>
          <w:rFonts w:ascii="黑体" w:eastAsia="黑体"/>
          <w:b/>
          <w:sz w:val="32"/>
          <w:szCs w:val="32"/>
        </w:rPr>
      </w:pPr>
      <w:r>
        <w:rPr>
          <w:rFonts w:hint="eastAsia" w:ascii="黑体" w:eastAsia="黑体"/>
          <w:b/>
          <w:sz w:val="32"/>
          <w:szCs w:val="32"/>
        </w:rPr>
        <w:t>残疾人福利性单位声明函</w:t>
      </w:r>
    </w:p>
    <w:p>
      <w:pPr>
        <w:spacing w:line="588" w:lineRule="exact"/>
        <w:rPr>
          <w:rFonts w:hAnsi="宋体"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widowControl/>
        <w:numPr>
          <w:ilvl w:val="0"/>
          <w:numId w:val="5"/>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widowControl/>
        <w:numPr>
          <w:ilvl w:val="0"/>
          <w:numId w:val="5"/>
        </w:numPr>
        <w:spacing w:line="360" w:lineRule="auto"/>
        <w:rPr>
          <w:rFonts w:hAnsi="宋体" w:cs="宋体"/>
          <w:sz w:val="24"/>
        </w:rPr>
      </w:pPr>
      <w:r>
        <w:rPr>
          <w:rFonts w:hint="eastAsia" w:hAnsi="宋体" w:cs="宋体"/>
          <w:sz w:val="24"/>
        </w:rPr>
        <w:t>投标人为非残疾人福利性单位的，可不提供此声明。</w:t>
      </w:r>
    </w:p>
    <w:p/>
    <w:p>
      <w:pPr>
        <w:spacing w:line="360" w:lineRule="auto"/>
        <w:rPr>
          <w:rFonts w:hAnsi="宋体"/>
          <w:b/>
          <w:bCs/>
          <w:sz w:val="24"/>
        </w:rPr>
      </w:pPr>
    </w:p>
    <w:p/>
    <w:p/>
    <w:p/>
    <w:p/>
    <w:p/>
    <w:p/>
    <w:p/>
    <w:p/>
    <w:sectPr>
      <w:footerReference r:id="rId5" w:type="default"/>
      <w:pgSz w:w="11906" w:h="16838"/>
      <w:pgMar w:top="567" w:right="1797" w:bottom="85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5</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sz w:val="17"/>
        <w:szCs w:val="17"/>
      </w:rPr>
    </w:pPr>
    <w:r>
      <w:rPr>
        <w:sz w:val="1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NUR+Tv0AQAAwwMAAA4AAAAAAAAAAQAgAAAAHw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5804"/>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BC331"/>
    <w:multiLevelType w:val="singleLevel"/>
    <w:tmpl w:val="F77BC331"/>
    <w:lvl w:ilvl="0" w:tentative="0">
      <w:start w:val="1"/>
      <w:numFmt w:val="decimal"/>
      <w:suff w:val="space"/>
      <w:lvlText w:val="%1."/>
      <w:lvlJc w:val="left"/>
    </w:lvl>
  </w:abstractNum>
  <w:abstractNum w:abstractNumId="1">
    <w:nsid w:val="19E21CCE"/>
    <w:multiLevelType w:val="singleLevel"/>
    <w:tmpl w:val="19E21CCE"/>
    <w:lvl w:ilvl="0" w:tentative="0">
      <w:start w:val="1"/>
      <w:numFmt w:val="upperLetter"/>
      <w:lvlText w:val="%1、"/>
      <w:lvlJc w:val="left"/>
      <w:pPr>
        <w:tabs>
          <w:tab w:val="left" w:pos="840"/>
        </w:tabs>
        <w:ind w:left="840" w:hanging="525"/>
      </w:pPr>
      <w:rPr>
        <w:rFonts w:ascii="Times New Roman" w:hAnsi="Times New Roman" w:eastAsia="Times New Roman" w:cs="Times New Roman"/>
      </w:rPr>
    </w:lvl>
  </w:abstractNum>
  <w:abstractNum w:abstractNumId="2">
    <w:nsid w:val="59C07086"/>
    <w:multiLevelType w:val="singleLevel"/>
    <w:tmpl w:val="59C07086"/>
    <w:lvl w:ilvl="0" w:tentative="0">
      <w:start w:val="1"/>
      <w:numFmt w:val="decimal"/>
      <w:suff w:val="nothing"/>
      <w:lvlText w:val="%1、"/>
      <w:lvlJc w:val="left"/>
    </w:lvl>
  </w:abstractNum>
  <w:abstractNum w:abstractNumId="3">
    <w:nsid w:val="7252742D"/>
    <w:multiLevelType w:val="multilevel"/>
    <w:tmpl w:val="7252742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AA43BF0"/>
    <w:multiLevelType w:val="multilevel"/>
    <w:tmpl w:val="7AA43BF0"/>
    <w:lvl w:ilvl="0" w:tentative="0">
      <w:start w:val="1"/>
      <w:numFmt w:val="decimal"/>
      <w:pStyle w:val="71"/>
      <w:lvlText w:val="(%1)"/>
      <w:lvlJc w:val="left"/>
      <w:pPr>
        <w:ind w:left="1320" w:hanging="7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E"/>
    <w:rsid w:val="00000FE7"/>
    <w:rsid w:val="00001075"/>
    <w:rsid w:val="00001079"/>
    <w:rsid w:val="00001D7F"/>
    <w:rsid w:val="00001F4F"/>
    <w:rsid w:val="0000665A"/>
    <w:rsid w:val="00007792"/>
    <w:rsid w:val="00011C40"/>
    <w:rsid w:val="000123FB"/>
    <w:rsid w:val="00015642"/>
    <w:rsid w:val="00017DA4"/>
    <w:rsid w:val="000200DC"/>
    <w:rsid w:val="00020599"/>
    <w:rsid w:val="00022033"/>
    <w:rsid w:val="000225D5"/>
    <w:rsid w:val="00023716"/>
    <w:rsid w:val="00023C24"/>
    <w:rsid w:val="00024425"/>
    <w:rsid w:val="00030E0C"/>
    <w:rsid w:val="00032088"/>
    <w:rsid w:val="00034407"/>
    <w:rsid w:val="0003482C"/>
    <w:rsid w:val="00034994"/>
    <w:rsid w:val="00035DE6"/>
    <w:rsid w:val="0004149F"/>
    <w:rsid w:val="00042434"/>
    <w:rsid w:val="00050B72"/>
    <w:rsid w:val="00054D29"/>
    <w:rsid w:val="0006049F"/>
    <w:rsid w:val="00063ED5"/>
    <w:rsid w:val="0006579F"/>
    <w:rsid w:val="0006622D"/>
    <w:rsid w:val="000672A8"/>
    <w:rsid w:val="0007569D"/>
    <w:rsid w:val="000769AE"/>
    <w:rsid w:val="000772C4"/>
    <w:rsid w:val="000775AF"/>
    <w:rsid w:val="00077AD4"/>
    <w:rsid w:val="00077B5A"/>
    <w:rsid w:val="00081F74"/>
    <w:rsid w:val="0008531C"/>
    <w:rsid w:val="000970F3"/>
    <w:rsid w:val="00097296"/>
    <w:rsid w:val="000A083E"/>
    <w:rsid w:val="000A0DA2"/>
    <w:rsid w:val="000A1B4F"/>
    <w:rsid w:val="000A3CD1"/>
    <w:rsid w:val="000A5532"/>
    <w:rsid w:val="000A7305"/>
    <w:rsid w:val="000B46E1"/>
    <w:rsid w:val="000B66BA"/>
    <w:rsid w:val="000B6D2E"/>
    <w:rsid w:val="000B7A98"/>
    <w:rsid w:val="000C2994"/>
    <w:rsid w:val="000C2EC5"/>
    <w:rsid w:val="000C68CB"/>
    <w:rsid w:val="000D001E"/>
    <w:rsid w:val="000D02EC"/>
    <w:rsid w:val="000D0726"/>
    <w:rsid w:val="000D0C2A"/>
    <w:rsid w:val="000D1682"/>
    <w:rsid w:val="000D2AA8"/>
    <w:rsid w:val="000D5004"/>
    <w:rsid w:val="000D5AAD"/>
    <w:rsid w:val="000E3097"/>
    <w:rsid w:val="000E3545"/>
    <w:rsid w:val="000E5D60"/>
    <w:rsid w:val="000F1E66"/>
    <w:rsid w:val="000F35F0"/>
    <w:rsid w:val="000F36FE"/>
    <w:rsid w:val="000F677D"/>
    <w:rsid w:val="000F6D0D"/>
    <w:rsid w:val="00101A57"/>
    <w:rsid w:val="00101B31"/>
    <w:rsid w:val="00101EE3"/>
    <w:rsid w:val="001075E9"/>
    <w:rsid w:val="00107E0E"/>
    <w:rsid w:val="00110081"/>
    <w:rsid w:val="001134E3"/>
    <w:rsid w:val="00113F3C"/>
    <w:rsid w:val="001140B1"/>
    <w:rsid w:val="001147E2"/>
    <w:rsid w:val="00114F69"/>
    <w:rsid w:val="00114FF1"/>
    <w:rsid w:val="0011726B"/>
    <w:rsid w:val="00117348"/>
    <w:rsid w:val="001175F3"/>
    <w:rsid w:val="00121CDF"/>
    <w:rsid w:val="0012616B"/>
    <w:rsid w:val="001264B8"/>
    <w:rsid w:val="00131680"/>
    <w:rsid w:val="00133E11"/>
    <w:rsid w:val="00134615"/>
    <w:rsid w:val="001349A3"/>
    <w:rsid w:val="0014000C"/>
    <w:rsid w:val="00145396"/>
    <w:rsid w:val="00151F84"/>
    <w:rsid w:val="00156197"/>
    <w:rsid w:val="0015738E"/>
    <w:rsid w:val="00160F20"/>
    <w:rsid w:val="00164FD8"/>
    <w:rsid w:val="001657FD"/>
    <w:rsid w:val="00170BF9"/>
    <w:rsid w:val="00172A27"/>
    <w:rsid w:val="00174280"/>
    <w:rsid w:val="00175551"/>
    <w:rsid w:val="00176D78"/>
    <w:rsid w:val="00177EB6"/>
    <w:rsid w:val="00180F7F"/>
    <w:rsid w:val="00183386"/>
    <w:rsid w:val="00193C2D"/>
    <w:rsid w:val="00195553"/>
    <w:rsid w:val="00195B99"/>
    <w:rsid w:val="00195EC6"/>
    <w:rsid w:val="001A2073"/>
    <w:rsid w:val="001A43EA"/>
    <w:rsid w:val="001A5E09"/>
    <w:rsid w:val="001B1ABC"/>
    <w:rsid w:val="001B2A06"/>
    <w:rsid w:val="001B300D"/>
    <w:rsid w:val="001B63F1"/>
    <w:rsid w:val="001C1C90"/>
    <w:rsid w:val="001C71F0"/>
    <w:rsid w:val="001D0753"/>
    <w:rsid w:val="001D1152"/>
    <w:rsid w:val="001D2051"/>
    <w:rsid w:val="001D2BB9"/>
    <w:rsid w:val="001D4BFF"/>
    <w:rsid w:val="001D5A63"/>
    <w:rsid w:val="001D79E7"/>
    <w:rsid w:val="001E1E7F"/>
    <w:rsid w:val="001E2C90"/>
    <w:rsid w:val="001E3AF6"/>
    <w:rsid w:val="001E4925"/>
    <w:rsid w:val="001E493D"/>
    <w:rsid w:val="001E582A"/>
    <w:rsid w:val="001E644F"/>
    <w:rsid w:val="001F02B2"/>
    <w:rsid w:val="001F16CD"/>
    <w:rsid w:val="001F238E"/>
    <w:rsid w:val="001F25AF"/>
    <w:rsid w:val="001F6B59"/>
    <w:rsid w:val="001F71E6"/>
    <w:rsid w:val="001F7EDA"/>
    <w:rsid w:val="002060F6"/>
    <w:rsid w:val="00211624"/>
    <w:rsid w:val="0021239F"/>
    <w:rsid w:val="00212DF1"/>
    <w:rsid w:val="00216735"/>
    <w:rsid w:val="00220EEA"/>
    <w:rsid w:val="00221619"/>
    <w:rsid w:val="0022303C"/>
    <w:rsid w:val="002238A1"/>
    <w:rsid w:val="00230788"/>
    <w:rsid w:val="00230B08"/>
    <w:rsid w:val="00234984"/>
    <w:rsid w:val="00237F50"/>
    <w:rsid w:val="0024061C"/>
    <w:rsid w:val="00246999"/>
    <w:rsid w:val="00247B96"/>
    <w:rsid w:val="0025087A"/>
    <w:rsid w:val="00250921"/>
    <w:rsid w:val="00257061"/>
    <w:rsid w:val="00257B5A"/>
    <w:rsid w:val="00260257"/>
    <w:rsid w:val="00260642"/>
    <w:rsid w:val="00260E34"/>
    <w:rsid w:val="002615FF"/>
    <w:rsid w:val="002618C0"/>
    <w:rsid w:val="00262237"/>
    <w:rsid w:val="00265B8F"/>
    <w:rsid w:val="002664EF"/>
    <w:rsid w:val="0027083D"/>
    <w:rsid w:val="002721C2"/>
    <w:rsid w:val="00273A68"/>
    <w:rsid w:val="00274251"/>
    <w:rsid w:val="002754C9"/>
    <w:rsid w:val="00275F03"/>
    <w:rsid w:val="002827D6"/>
    <w:rsid w:val="00283B7F"/>
    <w:rsid w:val="00284689"/>
    <w:rsid w:val="002854EC"/>
    <w:rsid w:val="002856E0"/>
    <w:rsid w:val="002879C1"/>
    <w:rsid w:val="00290B52"/>
    <w:rsid w:val="002913F3"/>
    <w:rsid w:val="002917AE"/>
    <w:rsid w:val="00291CEA"/>
    <w:rsid w:val="002928EB"/>
    <w:rsid w:val="0029501E"/>
    <w:rsid w:val="002952C0"/>
    <w:rsid w:val="00295C63"/>
    <w:rsid w:val="00295CF6"/>
    <w:rsid w:val="00296ACE"/>
    <w:rsid w:val="00297813"/>
    <w:rsid w:val="002A1561"/>
    <w:rsid w:val="002A2671"/>
    <w:rsid w:val="002A302B"/>
    <w:rsid w:val="002A610C"/>
    <w:rsid w:val="002A6A9C"/>
    <w:rsid w:val="002A7285"/>
    <w:rsid w:val="002A729B"/>
    <w:rsid w:val="002A7F58"/>
    <w:rsid w:val="002B1FA1"/>
    <w:rsid w:val="002B6FF0"/>
    <w:rsid w:val="002B7792"/>
    <w:rsid w:val="002C6277"/>
    <w:rsid w:val="002D1B9F"/>
    <w:rsid w:val="002D335D"/>
    <w:rsid w:val="002E318B"/>
    <w:rsid w:val="002E37A8"/>
    <w:rsid w:val="002E3C9B"/>
    <w:rsid w:val="002E6094"/>
    <w:rsid w:val="002E60BD"/>
    <w:rsid w:val="002F0997"/>
    <w:rsid w:val="002F14C9"/>
    <w:rsid w:val="002F5AD3"/>
    <w:rsid w:val="0030125A"/>
    <w:rsid w:val="0030333E"/>
    <w:rsid w:val="003036F1"/>
    <w:rsid w:val="00306733"/>
    <w:rsid w:val="00307030"/>
    <w:rsid w:val="0030707D"/>
    <w:rsid w:val="0031229E"/>
    <w:rsid w:val="0031348F"/>
    <w:rsid w:val="00316A35"/>
    <w:rsid w:val="003200EB"/>
    <w:rsid w:val="00322230"/>
    <w:rsid w:val="00322564"/>
    <w:rsid w:val="00322FAF"/>
    <w:rsid w:val="00323117"/>
    <w:rsid w:val="00323538"/>
    <w:rsid w:val="0033340D"/>
    <w:rsid w:val="003342F6"/>
    <w:rsid w:val="003362DF"/>
    <w:rsid w:val="00340723"/>
    <w:rsid w:val="003432AC"/>
    <w:rsid w:val="00347710"/>
    <w:rsid w:val="00347E48"/>
    <w:rsid w:val="00351448"/>
    <w:rsid w:val="00353308"/>
    <w:rsid w:val="003569AF"/>
    <w:rsid w:val="00366C68"/>
    <w:rsid w:val="00372791"/>
    <w:rsid w:val="0037318A"/>
    <w:rsid w:val="003768BC"/>
    <w:rsid w:val="003776A9"/>
    <w:rsid w:val="0038004E"/>
    <w:rsid w:val="0038218F"/>
    <w:rsid w:val="00383420"/>
    <w:rsid w:val="003838C0"/>
    <w:rsid w:val="003848A7"/>
    <w:rsid w:val="00392BAF"/>
    <w:rsid w:val="00394987"/>
    <w:rsid w:val="003A1DF8"/>
    <w:rsid w:val="003A55F4"/>
    <w:rsid w:val="003A6136"/>
    <w:rsid w:val="003A73CB"/>
    <w:rsid w:val="003A7C75"/>
    <w:rsid w:val="003B0E0E"/>
    <w:rsid w:val="003B34A8"/>
    <w:rsid w:val="003B580D"/>
    <w:rsid w:val="003B707C"/>
    <w:rsid w:val="003B7303"/>
    <w:rsid w:val="003B7E7E"/>
    <w:rsid w:val="003C17E0"/>
    <w:rsid w:val="003C20B9"/>
    <w:rsid w:val="003C5248"/>
    <w:rsid w:val="003C77A0"/>
    <w:rsid w:val="003C7DA8"/>
    <w:rsid w:val="003D0612"/>
    <w:rsid w:val="003D0D0D"/>
    <w:rsid w:val="003D10DC"/>
    <w:rsid w:val="003D2D24"/>
    <w:rsid w:val="003D3442"/>
    <w:rsid w:val="003D4297"/>
    <w:rsid w:val="003E2375"/>
    <w:rsid w:val="003E36A7"/>
    <w:rsid w:val="003E4D32"/>
    <w:rsid w:val="003F74D7"/>
    <w:rsid w:val="003F7AB6"/>
    <w:rsid w:val="0040028F"/>
    <w:rsid w:val="004024BE"/>
    <w:rsid w:val="004051CA"/>
    <w:rsid w:val="00405650"/>
    <w:rsid w:val="00406C02"/>
    <w:rsid w:val="0040761D"/>
    <w:rsid w:val="00407CF6"/>
    <w:rsid w:val="00413D9C"/>
    <w:rsid w:val="004142AA"/>
    <w:rsid w:val="00415AEE"/>
    <w:rsid w:val="004166F8"/>
    <w:rsid w:val="004178A8"/>
    <w:rsid w:val="00421BA1"/>
    <w:rsid w:val="004236A5"/>
    <w:rsid w:val="004256B1"/>
    <w:rsid w:val="004306AA"/>
    <w:rsid w:val="00430F28"/>
    <w:rsid w:val="00431AE3"/>
    <w:rsid w:val="0043478D"/>
    <w:rsid w:val="00435A6A"/>
    <w:rsid w:val="00436894"/>
    <w:rsid w:val="00436B91"/>
    <w:rsid w:val="00436BFE"/>
    <w:rsid w:val="00436E95"/>
    <w:rsid w:val="00437F5D"/>
    <w:rsid w:val="00441F6C"/>
    <w:rsid w:val="00445D0E"/>
    <w:rsid w:val="00451E09"/>
    <w:rsid w:val="004529B6"/>
    <w:rsid w:val="00455E83"/>
    <w:rsid w:val="00456295"/>
    <w:rsid w:val="00460170"/>
    <w:rsid w:val="0046221A"/>
    <w:rsid w:val="00463E41"/>
    <w:rsid w:val="00465E1B"/>
    <w:rsid w:val="00466593"/>
    <w:rsid w:val="00466598"/>
    <w:rsid w:val="0047775A"/>
    <w:rsid w:val="0047794A"/>
    <w:rsid w:val="00481FA9"/>
    <w:rsid w:val="004824C5"/>
    <w:rsid w:val="00485335"/>
    <w:rsid w:val="00485DE5"/>
    <w:rsid w:val="00486CD9"/>
    <w:rsid w:val="00487BE6"/>
    <w:rsid w:val="00487E70"/>
    <w:rsid w:val="004901F5"/>
    <w:rsid w:val="004934DC"/>
    <w:rsid w:val="00493A60"/>
    <w:rsid w:val="00494786"/>
    <w:rsid w:val="004963CF"/>
    <w:rsid w:val="004967CC"/>
    <w:rsid w:val="004A092D"/>
    <w:rsid w:val="004A1005"/>
    <w:rsid w:val="004A27C7"/>
    <w:rsid w:val="004A7534"/>
    <w:rsid w:val="004B1383"/>
    <w:rsid w:val="004B1CFB"/>
    <w:rsid w:val="004B2D21"/>
    <w:rsid w:val="004B2FE3"/>
    <w:rsid w:val="004B32F6"/>
    <w:rsid w:val="004B4022"/>
    <w:rsid w:val="004B5E90"/>
    <w:rsid w:val="004B6456"/>
    <w:rsid w:val="004C165E"/>
    <w:rsid w:val="004C4158"/>
    <w:rsid w:val="004C6117"/>
    <w:rsid w:val="004D0D3D"/>
    <w:rsid w:val="004D0D40"/>
    <w:rsid w:val="004D2C2C"/>
    <w:rsid w:val="004E184C"/>
    <w:rsid w:val="004F3F18"/>
    <w:rsid w:val="004F6768"/>
    <w:rsid w:val="004F79C2"/>
    <w:rsid w:val="00503699"/>
    <w:rsid w:val="00504A30"/>
    <w:rsid w:val="00506831"/>
    <w:rsid w:val="0051585D"/>
    <w:rsid w:val="00517118"/>
    <w:rsid w:val="00520FD6"/>
    <w:rsid w:val="00521078"/>
    <w:rsid w:val="00523994"/>
    <w:rsid w:val="005253EB"/>
    <w:rsid w:val="0053246B"/>
    <w:rsid w:val="00532C5F"/>
    <w:rsid w:val="00534A50"/>
    <w:rsid w:val="0054042E"/>
    <w:rsid w:val="005404F6"/>
    <w:rsid w:val="005421A4"/>
    <w:rsid w:val="0054595E"/>
    <w:rsid w:val="005516DD"/>
    <w:rsid w:val="00553BCE"/>
    <w:rsid w:val="00554331"/>
    <w:rsid w:val="00555E29"/>
    <w:rsid w:val="00556619"/>
    <w:rsid w:val="005658F5"/>
    <w:rsid w:val="00567419"/>
    <w:rsid w:val="00567B2A"/>
    <w:rsid w:val="00570A56"/>
    <w:rsid w:val="00572756"/>
    <w:rsid w:val="005736EE"/>
    <w:rsid w:val="00574701"/>
    <w:rsid w:val="00576F03"/>
    <w:rsid w:val="0058022E"/>
    <w:rsid w:val="00581AFD"/>
    <w:rsid w:val="005829AF"/>
    <w:rsid w:val="00582D93"/>
    <w:rsid w:val="005834C8"/>
    <w:rsid w:val="00584BFB"/>
    <w:rsid w:val="00584CF5"/>
    <w:rsid w:val="00585A0F"/>
    <w:rsid w:val="00587F7F"/>
    <w:rsid w:val="005939F2"/>
    <w:rsid w:val="00593FB4"/>
    <w:rsid w:val="005941B6"/>
    <w:rsid w:val="005946F5"/>
    <w:rsid w:val="0059508D"/>
    <w:rsid w:val="0059676F"/>
    <w:rsid w:val="00596C90"/>
    <w:rsid w:val="005A0785"/>
    <w:rsid w:val="005A124B"/>
    <w:rsid w:val="005A47B4"/>
    <w:rsid w:val="005B1E67"/>
    <w:rsid w:val="005B4227"/>
    <w:rsid w:val="005B4D21"/>
    <w:rsid w:val="005B6DA0"/>
    <w:rsid w:val="005C19D2"/>
    <w:rsid w:val="005C267D"/>
    <w:rsid w:val="005C58BB"/>
    <w:rsid w:val="005D0226"/>
    <w:rsid w:val="005D07E8"/>
    <w:rsid w:val="005D1A42"/>
    <w:rsid w:val="005D3950"/>
    <w:rsid w:val="005D689D"/>
    <w:rsid w:val="005D78BB"/>
    <w:rsid w:val="005E5507"/>
    <w:rsid w:val="005F209E"/>
    <w:rsid w:val="005F6A49"/>
    <w:rsid w:val="00606FB0"/>
    <w:rsid w:val="006078F3"/>
    <w:rsid w:val="00610D7B"/>
    <w:rsid w:val="00611144"/>
    <w:rsid w:val="00611B98"/>
    <w:rsid w:val="006126A7"/>
    <w:rsid w:val="0061566A"/>
    <w:rsid w:val="00617596"/>
    <w:rsid w:val="00621BEE"/>
    <w:rsid w:val="006254E4"/>
    <w:rsid w:val="00626934"/>
    <w:rsid w:val="006279C7"/>
    <w:rsid w:val="00630810"/>
    <w:rsid w:val="00630C67"/>
    <w:rsid w:val="00630E5C"/>
    <w:rsid w:val="00631683"/>
    <w:rsid w:val="00633890"/>
    <w:rsid w:val="00637378"/>
    <w:rsid w:val="00640227"/>
    <w:rsid w:val="0064075A"/>
    <w:rsid w:val="00641227"/>
    <w:rsid w:val="006423AA"/>
    <w:rsid w:val="0064271E"/>
    <w:rsid w:val="006429DF"/>
    <w:rsid w:val="0065056B"/>
    <w:rsid w:val="0065231E"/>
    <w:rsid w:val="00656194"/>
    <w:rsid w:val="0065732C"/>
    <w:rsid w:val="00657519"/>
    <w:rsid w:val="00662E3E"/>
    <w:rsid w:val="00664AE7"/>
    <w:rsid w:val="00665AFB"/>
    <w:rsid w:val="00665C99"/>
    <w:rsid w:val="00671153"/>
    <w:rsid w:val="00673FC3"/>
    <w:rsid w:val="00676A51"/>
    <w:rsid w:val="00676B27"/>
    <w:rsid w:val="006779AB"/>
    <w:rsid w:val="00681F37"/>
    <w:rsid w:val="00686D6F"/>
    <w:rsid w:val="00696CC8"/>
    <w:rsid w:val="00697086"/>
    <w:rsid w:val="006A2001"/>
    <w:rsid w:val="006A3BD8"/>
    <w:rsid w:val="006A4BCC"/>
    <w:rsid w:val="006A4E3B"/>
    <w:rsid w:val="006A5C9A"/>
    <w:rsid w:val="006B0791"/>
    <w:rsid w:val="006B0860"/>
    <w:rsid w:val="006B27CF"/>
    <w:rsid w:val="006B6FE0"/>
    <w:rsid w:val="006C0CED"/>
    <w:rsid w:val="006C1CAC"/>
    <w:rsid w:val="006C2C43"/>
    <w:rsid w:val="006C6CE5"/>
    <w:rsid w:val="006D1F34"/>
    <w:rsid w:val="006D4641"/>
    <w:rsid w:val="006D4995"/>
    <w:rsid w:val="006D5225"/>
    <w:rsid w:val="006E4815"/>
    <w:rsid w:val="006E56FD"/>
    <w:rsid w:val="006E6B88"/>
    <w:rsid w:val="006F2BC7"/>
    <w:rsid w:val="006F41F2"/>
    <w:rsid w:val="006F471C"/>
    <w:rsid w:val="006F5B22"/>
    <w:rsid w:val="006F6521"/>
    <w:rsid w:val="00702FBA"/>
    <w:rsid w:val="00703E9F"/>
    <w:rsid w:val="00704F42"/>
    <w:rsid w:val="00707818"/>
    <w:rsid w:val="00710025"/>
    <w:rsid w:val="007138BB"/>
    <w:rsid w:val="00713FD2"/>
    <w:rsid w:val="0071451B"/>
    <w:rsid w:val="0071470E"/>
    <w:rsid w:val="0071615E"/>
    <w:rsid w:val="0071722E"/>
    <w:rsid w:val="00722C80"/>
    <w:rsid w:val="0072479F"/>
    <w:rsid w:val="00725B52"/>
    <w:rsid w:val="007265BD"/>
    <w:rsid w:val="00726673"/>
    <w:rsid w:val="00727ED9"/>
    <w:rsid w:val="0073112B"/>
    <w:rsid w:val="00731740"/>
    <w:rsid w:val="00732CD9"/>
    <w:rsid w:val="00733C3B"/>
    <w:rsid w:val="00735807"/>
    <w:rsid w:val="007362A7"/>
    <w:rsid w:val="00740B07"/>
    <w:rsid w:val="00740ED0"/>
    <w:rsid w:val="00742656"/>
    <w:rsid w:val="00743194"/>
    <w:rsid w:val="00750664"/>
    <w:rsid w:val="00751069"/>
    <w:rsid w:val="007526FE"/>
    <w:rsid w:val="0075452C"/>
    <w:rsid w:val="00756020"/>
    <w:rsid w:val="007601C9"/>
    <w:rsid w:val="007614E5"/>
    <w:rsid w:val="0076284F"/>
    <w:rsid w:val="007631EE"/>
    <w:rsid w:val="00765316"/>
    <w:rsid w:val="007679B1"/>
    <w:rsid w:val="0077355E"/>
    <w:rsid w:val="00774059"/>
    <w:rsid w:val="00774DDD"/>
    <w:rsid w:val="00775493"/>
    <w:rsid w:val="0078149D"/>
    <w:rsid w:val="007842D1"/>
    <w:rsid w:val="007848FD"/>
    <w:rsid w:val="00784DF1"/>
    <w:rsid w:val="007862DE"/>
    <w:rsid w:val="00791102"/>
    <w:rsid w:val="007921DC"/>
    <w:rsid w:val="00792A38"/>
    <w:rsid w:val="007933D7"/>
    <w:rsid w:val="007938C7"/>
    <w:rsid w:val="007946F5"/>
    <w:rsid w:val="00795074"/>
    <w:rsid w:val="0079535D"/>
    <w:rsid w:val="00795AC7"/>
    <w:rsid w:val="00796279"/>
    <w:rsid w:val="007968A8"/>
    <w:rsid w:val="007970C3"/>
    <w:rsid w:val="007A0C0A"/>
    <w:rsid w:val="007A0EEF"/>
    <w:rsid w:val="007A1F95"/>
    <w:rsid w:val="007A3DD9"/>
    <w:rsid w:val="007A71A4"/>
    <w:rsid w:val="007B0671"/>
    <w:rsid w:val="007B27AE"/>
    <w:rsid w:val="007B310E"/>
    <w:rsid w:val="007B4C24"/>
    <w:rsid w:val="007C13BC"/>
    <w:rsid w:val="007C2BEF"/>
    <w:rsid w:val="007C4E69"/>
    <w:rsid w:val="007C4F2E"/>
    <w:rsid w:val="007C6A79"/>
    <w:rsid w:val="007D01B7"/>
    <w:rsid w:val="007D233E"/>
    <w:rsid w:val="007D26A1"/>
    <w:rsid w:val="007D63F0"/>
    <w:rsid w:val="007E2D3E"/>
    <w:rsid w:val="007E4DD2"/>
    <w:rsid w:val="007E4E41"/>
    <w:rsid w:val="007E7B5A"/>
    <w:rsid w:val="007F0AAB"/>
    <w:rsid w:val="007F1661"/>
    <w:rsid w:val="007F3E46"/>
    <w:rsid w:val="007F3FC6"/>
    <w:rsid w:val="007F5A00"/>
    <w:rsid w:val="008002C0"/>
    <w:rsid w:val="00801812"/>
    <w:rsid w:val="00801CF7"/>
    <w:rsid w:val="00803736"/>
    <w:rsid w:val="00803966"/>
    <w:rsid w:val="00804798"/>
    <w:rsid w:val="00806133"/>
    <w:rsid w:val="00807DC9"/>
    <w:rsid w:val="00811022"/>
    <w:rsid w:val="00811B3A"/>
    <w:rsid w:val="00812332"/>
    <w:rsid w:val="00815812"/>
    <w:rsid w:val="00816125"/>
    <w:rsid w:val="008164E1"/>
    <w:rsid w:val="008172DE"/>
    <w:rsid w:val="008230EC"/>
    <w:rsid w:val="008244AC"/>
    <w:rsid w:val="008246F2"/>
    <w:rsid w:val="00825040"/>
    <w:rsid w:val="008279C3"/>
    <w:rsid w:val="00831B7F"/>
    <w:rsid w:val="00832EEB"/>
    <w:rsid w:val="00834EE0"/>
    <w:rsid w:val="00835801"/>
    <w:rsid w:val="008366A3"/>
    <w:rsid w:val="008372CE"/>
    <w:rsid w:val="00837764"/>
    <w:rsid w:val="008407EC"/>
    <w:rsid w:val="008411CE"/>
    <w:rsid w:val="008433BE"/>
    <w:rsid w:val="00843ADD"/>
    <w:rsid w:val="00843CD9"/>
    <w:rsid w:val="0084472B"/>
    <w:rsid w:val="008466F0"/>
    <w:rsid w:val="008506FF"/>
    <w:rsid w:val="00850E54"/>
    <w:rsid w:val="00851F86"/>
    <w:rsid w:val="0085584E"/>
    <w:rsid w:val="00861DC7"/>
    <w:rsid w:val="00864475"/>
    <w:rsid w:val="008658FC"/>
    <w:rsid w:val="00866732"/>
    <w:rsid w:val="008717AB"/>
    <w:rsid w:val="00875B29"/>
    <w:rsid w:val="0087665C"/>
    <w:rsid w:val="008772AD"/>
    <w:rsid w:val="00883298"/>
    <w:rsid w:val="00883852"/>
    <w:rsid w:val="00884E85"/>
    <w:rsid w:val="00884EFB"/>
    <w:rsid w:val="008861D8"/>
    <w:rsid w:val="00890CD4"/>
    <w:rsid w:val="00892078"/>
    <w:rsid w:val="00893655"/>
    <w:rsid w:val="00894F08"/>
    <w:rsid w:val="00894FDD"/>
    <w:rsid w:val="00895710"/>
    <w:rsid w:val="00897298"/>
    <w:rsid w:val="008A0686"/>
    <w:rsid w:val="008A15FE"/>
    <w:rsid w:val="008A62F2"/>
    <w:rsid w:val="008B08FD"/>
    <w:rsid w:val="008B0C0C"/>
    <w:rsid w:val="008B10C7"/>
    <w:rsid w:val="008B2A3D"/>
    <w:rsid w:val="008B7748"/>
    <w:rsid w:val="008C16C0"/>
    <w:rsid w:val="008C21C0"/>
    <w:rsid w:val="008C357B"/>
    <w:rsid w:val="008C4AEA"/>
    <w:rsid w:val="008D0896"/>
    <w:rsid w:val="008D15E4"/>
    <w:rsid w:val="008D2B51"/>
    <w:rsid w:val="008E15A5"/>
    <w:rsid w:val="008E5AF0"/>
    <w:rsid w:val="008F1736"/>
    <w:rsid w:val="008F3849"/>
    <w:rsid w:val="008F4218"/>
    <w:rsid w:val="008F4578"/>
    <w:rsid w:val="008F4881"/>
    <w:rsid w:val="008F54DE"/>
    <w:rsid w:val="009021A2"/>
    <w:rsid w:val="0090306C"/>
    <w:rsid w:val="0090611B"/>
    <w:rsid w:val="009135C4"/>
    <w:rsid w:val="00916E09"/>
    <w:rsid w:val="00917013"/>
    <w:rsid w:val="009210BA"/>
    <w:rsid w:val="009223D4"/>
    <w:rsid w:val="00923089"/>
    <w:rsid w:val="00925953"/>
    <w:rsid w:val="00926A95"/>
    <w:rsid w:val="0093028D"/>
    <w:rsid w:val="009324AD"/>
    <w:rsid w:val="00933694"/>
    <w:rsid w:val="00935BC5"/>
    <w:rsid w:val="009361E3"/>
    <w:rsid w:val="00937865"/>
    <w:rsid w:val="009409FA"/>
    <w:rsid w:val="00940F1D"/>
    <w:rsid w:val="009424BA"/>
    <w:rsid w:val="009437A7"/>
    <w:rsid w:val="00947040"/>
    <w:rsid w:val="009474CD"/>
    <w:rsid w:val="0094771B"/>
    <w:rsid w:val="00947F83"/>
    <w:rsid w:val="009502A2"/>
    <w:rsid w:val="00952BF5"/>
    <w:rsid w:val="00952D5B"/>
    <w:rsid w:val="00952E9D"/>
    <w:rsid w:val="0095477E"/>
    <w:rsid w:val="0095559B"/>
    <w:rsid w:val="0095719D"/>
    <w:rsid w:val="0096038B"/>
    <w:rsid w:val="00964CC8"/>
    <w:rsid w:val="009673CE"/>
    <w:rsid w:val="00972AE6"/>
    <w:rsid w:val="0097721B"/>
    <w:rsid w:val="00980C61"/>
    <w:rsid w:val="00980CB9"/>
    <w:rsid w:val="00981BD5"/>
    <w:rsid w:val="00990917"/>
    <w:rsid w:val="0099620C"/>
    <w:rsid w:val="00997075"/>
    <w:rsid w:val="009A137A"/>
    <w:rsid w:val="009A3529"/>
    <w:rsid w:val="009A3CD9"/>
    <w:rsid w:val="009A4E3A"/>
    <w:rsid w:val="009B158F"/>
    <w:rsid w:val="009B1822"/>
    <w:rsid w:val="009B1AA1"/>
    <w:rsid w:val="009B47C3"/>
    <w:rsid w:val="009B504C"/>
    <w:rsid w:val="009C0A56"/>
    <w:rsid w:val="009C405D"/>
    <w:rsid w:val="009C4449"/>
    <w:rsid w:val="009C507A"/>
    <w:rsid w:val="009D166D"/>
    <w:rsid w:val="009E0EAE"/>
    <w:rsid w:val="009E2706"/>
    <w:rsid w:val="009E3F1D"/>
    <w:rsid w:val="009E4FB7"/>
    <w:rsid w:val="009F05EE"/>
    <w:rsid w:val="009F2F02"/>
    <w:rsid w:val="009F5868"/>
    <w:rsid w:val="009F5F67"/>
    <w:rsid w:val="009F7016"/>
    <w:rsid w:val="009F7BA9"/>
    <w:rsid w:val="00A01BF4"/>
    <w:rsid w:val="00A0228E"/>
    <w:rsid w:val="00A0276F"/>
    <w:rsid w:val="00A0377A"/>
    <w:rsid w:val="00A03972"/>
    <w:rsid w:val="00A04C7C"/>
    <w:rsid w:val="00A05CEF"/>
    <w:rsid w:val="00A07FE5"/>
    <w:rsid w:val="00A10D13"/>
    <w:rsid w:val="00A13090"/>
    <w:rsid w:val="00A13CB8"/>
    <w:rsid w:val="00A14AA5"/>
    <w:rsid w:val="00A16FBA"/>
    <w:rsid w:val="00A175F3"/>
    <w:rsid w:val="00A209D3"/>
    <w:rsid w:val="00A217F9"/>
    <w:rsid w:val="00A222FF"/>
    <w:rsid w:val="00A22B1F"/>
    <w:rsid w:val="00A2586C"/>
    <w:rsid w:val="00A26187"/>
    <w:rsid w:val="00A27581"/>
    <w:rsid w:val="00A2784C"/>
    <w:rsid w:val="00A30D5B"/>
    <w:rsid w:val="00A32F90"/>
    <w:rsid w:val="00A33646"/>
    <w:rsid w:val="00A34304"/>
    <w:rsid w:val="00A36267"/>
    <w:rsid w:val="00A37C1B"/>
    <w:rsid w:val="00A40171"/>
    <w:rsid w:val="00A40EFE"/>
    <w:rsid w:val="00A42504"/>
    <w:rsid w:val="00A4261C"/>
    <w:rsid w:val="00A426CD"/>
    <w:rsid w:val="00A43975"/>
    <w:rsid w:val="00A45845"/>
    <w:rsid w:val="00A54BA6"/>
    <w:rsid w:val="00A56C53"/>
    <w:rsid w:val="00A648CF"/>
    <w:rsid w:val="00A6718A"/>
    <w:rsid w:val="00A72468"/>
    <w:rsid w:val="00A76CBF"/>
    <w:rsid w:val="00A76D8B"/>
    <w:rsid w:val="00A7767E"/>
    <w:rsid w:val="00A77CA7"/>
    <w:rsid w:val="00A81ED1"/>
    <w:rsid w:val="00A863FB"/>
    <w:rsid w:val="00A91E92"/>
    <w:rsid w:val="00A932BE"/>
    <w:rsid w:val="00A9441E"/>
    <w:rsid w:val="00A9537B"/>
    <w:rsid w:val="00A95FE2"/>
    <w:rsid w:val="00AA1BC7"/>
    <w:rsid w:val="00AA208D"/>
    <w:rsid w:val="00AA5253"/>
    <w:rsid w:val="00AA533F"/>
    <w:rsid w:val="00AA54DB"/>
    <w:rsid w:val="00AB2C2B"/>
    <w:rsid w:val="00AB2D3B"/>
    <w:rsid w:val="00AB44B5"/>
    <w:rsid w:val="00AB53B4"/>
    <w:rsid w:val="00AC3F9A"/>
    <w:rsid w:val="00AD74B5"/>
    <w:rsid w:val="00AE45C9"/>
    <w:rsid w:val="00AF0C9C"/>
    <w:rsid w:val="00AF35EA"/>
    <w:rsid w:val="00AF4F77"/>
    <w:rsid w:val="00B010D9"/>
    <w:rsid w:val="00B041B9"/>
    <w:rsid w:val="00B058F3"/>
    <w:rsid w:val="00B05B95"/>
    <w:rsid w:val="00B12CF1"/>
    <w:rsid w:val="00B14240"/>
    <w:rsid w:val="00B14FBC"/>
    <w:rsid w:val="00B15918"/>
    <w:rsid w:val="00B16CE0"/>
    <w:rsid w:val="00B17A2B"/>
    <w:rsid w:val="00B20CA1"/>
    <w:rsid w:val="00B213FE"/>
    <w:rsid w:val="00B216A3"/>
    <w:rsid w:val="00B22426"/>
    <w:rsid w:val="00B23F1B"/>
    <w:rsid w:val="00B2428E"/>
    <w:rsid w:val="00B279F0"/>
    <w:rsid w:val="00B33BE8"/>
    <w:rsid w:val="00B33F15"/>
    <w:rsid w:val="00B368AD"/>
    <w:rsid w:val="00B40173"/>
    <w:rsid w:val="00B41961"/>
    <w:rsid w:val="00B50220"/>
    <w:rsid w:val="00B507FF"/>
    <w:rsid w:val="00B50E7C"/>
    <w:rsid w:val="00B571AA"/>
    <w:rsid w:val="00B64C03"/>
    <w:rsid w:val="00B6739D"/>
    <w:rsid w:val="00B71793"/>
    <w:rsid w:val="00B743AD"/>
    <w:rsid w:val="00B77065"/>
    <w:rsid w:val="00B778FF"/>
    <w:rsid w:val="00B77E78"/>
    <w:rsid w:val="00B81A3E"/>
    <w:rsid w:val="00B915F2"/>
    <w:rsid w:val="00B93228"/>
    <w:rsid w:val="00BA0715"/>
    <w:rsid w:val="00BA0F2B"/>
    <w:rsid w:val="00BA2531"/>
    <w:rsid w:val="00BA2AAA"/>
    <w:rsid w:val="00BB0206"/>
    <w:rsid w:val="00BB1D60"/>
    <w:rsid w:val="00BB4A9F"/>
    <w:rsid w:val="00BC083F"/>
    <w:rsid w:val="00BC296A"/>
    <w:rsid w:val="00BC4544"/>
    <w:rsid w:val="00BC6B1D"/>
    <w:rsid w:val="00BD044E"/>
    <w:rsid w:val="00BD2497"/>
    <w:rsid w:val="00BD35A8"/>
    <w:rsid w:val="00BD3B11"/>
    <w:rsid w:val="00BD5062"/>
    <w:rsid w:val="00BD5143"/>
    <w:rsid w:val="00BD6370"/>
    <w:rsid w:val="00BD713C"/>
    <w:rsid w:val="00BD7D76"/>
    <w:rsid w:val="00BE0ED4"/>
    <w:rsid w:val="00BE3D8B"/>
    <w:rsid w:val="00BE3DFE"/>
    <w:rsid w:val="00BF2D5D"/>
    <w:rsid w:val="00BF343D"/>
    <w:rsid w:val="00BF4AD5"/>
    <w:rsid w:val="00BF7830"/>
    <w:rsid w:val="00C02A78"/>
    <w:rsid w:val="00C03D8B"/>
    <w:rsid w:val="00C068A9"/>
    <w:rsid w:val="00C07D42"/>
    <w:rsid w:val="00C13E15"/>
    <w:rsid w:val="00C13FA2"/>
    <w:rsid w:val="00C16398"/>
    <w:rsid w:val="00C16D46"/>
    <w:rsid w:val="00C232A2"/>
    <w:rsid w:val="00C2371E"/>
    <w:rsid w:val="00C25621"/>
    <w:rsid w:val="00C25CB7"/>
    <w:rsid w:val="00C30A4A"/>
    <w:rsid w:val="00C3139C"/>
    <w:rsid w:val="00C329ED"/>
    <w:rsid w:val="00C34999"/>
    <w:rsid w:val="00C34C84"/>
    <w:rsid w:val="00C43FC6"/>
    <w:rsid w:val="00C457D1"/>
    <w:rsid w:val="00C47116"/>
    <w:rsid w:val="00C473B1"/>
    <w:rsid w:val="00C5232F"/>
    <w:rsid w:val="00C526C2"/>
    <w:rsid w:val="00C56CB7"/>
    <w:rsid w:val="00C572A8"/>
    <w:rsid w:val="00C57691"/>
    <w:rsid w:val="00C6314F"/>
    <w:rsid w:val="00C70819"/>
    <w:rsid w:val="00C70A5E"/>
    <w:rsid w:val="00C73F5F"/>
    <w:rsid w:val="00C75671"/>
    <w:rsid w:val="00C75DF2"/>
    <w:rsid w:val="00C76497"/>
    <w:rsid w:val="00C80401"/>
    <w:rsid w:val="00C819B8"/>
    <w:rsid w:val="00C82618"/>
    <w:rsid w:val="00C92965"/>
    <w:rsid w:val="00C93A54"/>
    <w:rsid w:val="00C957D1"/>
    <w:rsid w:val="00C968C2"/>
    <w:rsid w:val="00CA5EE5"/>
    <w:rsid w:val="00CA5FEB"/>
    <w:rsid w:val="00CB429B"/>
    <w:rsid w:val="00CB5E39"/>
    <w:rsid w:val="00CC23E3"/>
    <w:rsid w:val="00CC298F"/>
    <w:rsid w:val="00CC4502"/>
    <w:rsid w:val="00CC4AE7"/>
    <w:rsid w:val="00CC4AFA"/>
    <w:rsid w:val="00CC5C1A"/>
    <w:rsid w:val="00CC67FB"/>
    <w:rsid w:val="00CC6AB1"/>
    <w:rsid w:val="00CC6C18"/>
    <w:rsid w:val="00CC71D4"/>
    <w:rsid w:val="00CC7951"/>
    <w:rsid w:val="00CC7C40"/>
    <w:rsid w:val="00CD145B"/>
    <w:rsid w:val="00CD4548"/>
    <w:rsid w:val="00CD61AA"/>
    <w:rsid w:val="00CE2AAC"/>
    <w:rsid w:val="00CE3151"/>
    <w:rsid w:val="00CE344F"/>
    <w:rsid w:val="00CE5B24"/>
    <w:rsid w:val="00CF3385"/>
    <w:rsid w:val="00CF4055"/>
    <w:rsid w:val="00CF47CA"/>
    <w:rsid w:val="00CF65C5"/>
    <w:rsid w:val="00CF6710"/>
    <w:rsid w:val="00CF7D1C"/>
    <w:rsid w:val="00D00171"/>
    <w:rsid w:val="00D011DF"/>
    <w:rsid w:val="00D01633"/>
    <w:rsid w:val="00D116B5"/>
    <w:rsid w:val="00D13C99"/>
    <w:rsid w:val="00D15860"/>
    <w:rsid w:val="00D15A1D"/>
    <w:rsid w:val="00D16D90"/>
    <w:rsid w:val="00D172C5"/>
    <w:rsid w:val="00D20E80"/>
    <w:rsid w:val="00D23259"/>
    <w:rsid w:val="00D30DB3"/>
    <w:rsid w:val="00D31C0C"/>
    <w:rsid w:val="00D3282C"/>
    <w:rsid w:val="00D32E0E"/>
    <w:rsid w:val="00D357D3"/>
    <w:rsid w:val="00D35945"/>
    <w:rsid w:val="00D375F9"/>
    <w:rsid w:val="00D37D52"/>
    <w:rsid w:val="00D411A3"/>
    <w:rsid w:val="00D414D8"/>
    <w:rsid w:val="00D43B3C"/>
    <w:rsid w:val="00D43DBB"/>
    <w:rsid w:val="00D4658E"/>
    <w:rsid w:val="00D46625"/>
    <w:rsid w:val="00D47105"/>
    <w:rsid w:val="00D52B0C"/>
    <w:rsid w:val="00D5629E"/>
    <w:rsid w:val="00D56573"/>
    <w:rsid w:val="00D60293"/>
    <w:rsid w:val="00D6123D"/>
    <w:rsid w:val="00D65497"/>
    <w:rsid w:val="00D66A29"/>
    <w:rsid w:val="00D72051"/>
    <w:rsid w:val="00D7236D"/>
    <w:rsid w:val="00D74FD0"/>
    <w:rsid w:val="00D7592F"/>
    <w:rsid w:val="00D80D4D"/>
    <w:rsid w:val="00D80DA1"/>
    <w:rsid w:val="00D81C7F"/>
    <w:rsid w:val="00D82C59"/>
    <w:rsid w:val="00D8470B"/>
    <w:rsid w:val="00D87B33"/>
    <w:rsid w:val="00D96B80"/>
    <w:rsid w:val="00D96E50"/>
    <w:rsid w:val="00D97382"/>
    <w:rsid w:val="00DA0731"/>
    <w:rsid w:val="00DA1C67"/>
    <w:rsid w:val="00DA2E01"/>
    <w:rsid w:val="00DA3733"/>
    <w:rsid w:val="00DA3C29"/>
    <w:rsid w:val="00DA4420"/>
    <w:rsid w:val="00DA6E42"/>
    <w:rsid w:val="00DA7525"/>
    <w:rsid w:val="00DB0628"/>
    <w:rsid w:val="00DB2C5D"/>
    <w:rsid w:val="00DB58FD"/>
    <w:rsid w:val="00DB5976"/>
    <w:rsid w:val="00DC1ED3"/>
    <w:rsid w:val="00DC730F"/>
    <w:rsid w:val="00DD07C0"/>
    <w:rsid w:val="00DD1B48"/>
    <w:rsid w:val="00DD2543"/>
    <w:rsid w:val="00DD339A"/>
    <w:rsid w:val="00DD36BE"/>
    <w:rsid w:val="00DD38CF"/>
    <w:rsid w:val="00DD3B80"/>
    <w:rsid w:val="00DD4D9C"/>
    <w:rsid w:val="00DD62AE"/>
    <w:rsid w:val="00DD64EF"/>
    <w:rsid w:val="00DE34A3"/>
    <w:rsid w:val="00DF08E3"/>
    <w:rsid w:val="00DF1E10"/>
    <w:rsid w:val="00DF28BE"/>
    <w:rsid w:val="00DF4D6B"/>
    <w:rsid w:val="00DF5E3F"/>
    <w:rsid w:val="00E04C64"/>
    <w:rsid w:val="00E06260"/>
    <w:rsid w:val="00E069AD"/>
    <w:rsid w:val="00E06A4E"/>
    <w:rsid w:val="00E07DF4"/>
    <w:rsid w:val="00E07F75"/>
    <w:rsid w:val="00E10BB6"/>
    <w:rsid w:val="00E11FA2"/>
    <w:rsid w:val="00E12072"/>
    <w:rsid w:val="00E13232"/>
    <w:rsid w:val="00E14F81"/>
    <w:rsid w:val="00E163C8"/>
    <w:rsid w:val="00E16A51"/>
    <w:rsid w:val="00E17F88"/>
    <w:rsid w:val="00E227B0"/>
    <w:rsid w:val="00E22AAF"/>
    <w:rsid w:val="00E237E3"/>
    <w:rsid w:val="00E23A4E"/>
    <w:rsid w:val="00E24DF0"/>
    <w:rsid w:val="00E2567C"/>
    <w:rsid w:val="00E308E4"/>
    <w:rsid w:val="00E31690"/>
    <w:rsid w:val="00E3194A"/>
    <w:rsid w:val="00E32E2E"/>
    <w:rsid w:val="00E34340"/>
    <w:rsid w:val="00E37BFB"/>
    <w:rsid w:val="00E419A7"/>
    <w:rsid w:val="00E421EB"/>
    <w:rsid w:val="00E47394"/>
    <w:rsid w:val="00E51FB0"/>
    <w:rsid w:val="00E570B8"/>
    <w:rsid w:val="00E60A2E"/>
    <w:rsid w:val="00E610F6"/>
    <w:rsid w:val="00E64224"/>
    <w:rsid w:val="00E65CC6"/>
    <w:rsid w:val="00E660A3"/>
    <w:rsid w:val="00E70DB3"/>
    <w:rsid w:val="00E70F06"/>
    <w:rsid w:val="00E7125E"/>
    <w:rsid w:val="00E71E9B"/>
    <w:rsid w:val="00E74D6E"/>
    <w:rsid w:val="00E771FD"/>
    <w:rsid w:val="00E77413"/>
    <w:rsid w:val="00E77F1D"/>
    <w:rsid w:val="00E83F4A"/>
    <w:rsid w:val="00E84BF9"/>
    <w:rsid w:val="00E858C7"/>
    <w:rsid w:val="00E87671"/>
    <w:rsid w:val="00E87CE4"/>
    <w:rsid w:val="00E900F5"/>
    <w:rsid w:val="00E90313"/>
    <w:rsid w:val="00E91A4D"/>
    <w:rsid w:val="00E93767"/>
    <w:rsid w:val="00E93BEB"/>
    <w:rsid w:val="00E94F31"/>
    <w:rsid w:val="00E9535D"/>
    <w:rsid w:val="00E9656C"/>
    <w:rsid w:val="00EA15F0"/>
    <w:rsid w:val="00EA17DC"/>
    <w:rsid w:val="00EA66C1"/>
    <w:rsid w:val="00EA6808"/>
    <w:rsid w:val="00EA6850"/>
    <w:rsid w:val="00EA6986"/>
    <w:rsid w:val="00EB476C"/>
    <w:rsid w:val="00EB485E"/>
    <w:rsid w:val="00EB4C61"/>
    <w:rsid w:val="00EB52E7"/>
    <w:rsid w:val="00EB56CF"/>
    <w:rsid w:val="00EB56E6"/>
    <w:rsid w:val="00EB7382"/>
    <w:rsid w:val="00EB7E34"/>
    <w:rsid w:val="00EB7F9F"/>
    <w:rsid w:val="00EC151B"/>
    <w:rsid w:val="00EC1969"/>
    <w:rsid w:val="00EC36D2"/>
    <w:rsid w:val="00EC3F64"/>
    <w:rsid w:val="00EC571E"/>
    <w:rsid w:val="00EC6C0A"/>
    <w:rsid w:val="00EC6C34"/>
    <w:rsid w:val="00EC7B62"/>
    <w:rsid w:val="00ED2565"/>
    <w:rsid w:val="00ED39D5"/>
    <w:rsid w:val="00ED422C"/>
    <w:rsid w:val="00ED42DB"/>
    <w:rsid w:val="00ED71AE"/>
    <w:rsid w:val="00ED72DC"/>
    <w:rsid w:val="00EE148B"/>
    <w:rsid w:val="00EE1D1A"/>
    <w:rsid w:val="00EE2579"/>
    <w:rsid w:val="00EE41FA"/>
    <w:rsid w:val="00EE54E6"/>
    <w:rsid w:val="00EE7609"/>
    <w:rsid w:val="00EF0DAB"/>
    <w:rsid w:val="00EF136E"/>
    <w:rsid w:val="00EF2A20"/>
    <w:rsid w:val="00EF404E"/>
    <w:rsid w:val="00F001A5"/>
    <w:rsid w:val="00F01D8B"/>
    <w:rsid w:val="00F0264C"/>
    <w:rsid w:val="00F0659C"/>
    <w:rsid w:val="00F078AC"/>
    <w:rsid w:val="00F114CB"/>
    <w:rsid w:val="00F1344A"/>
    <w:rsid w:val="00F134D4"/>
    <w:rsid w:val="00F14DAE"/>
    <w:rsid w:val="00F15664"/>
    <w:rsid w:val="00F1753C"/>
    <w:rsid w:val="00F21054"/>
    <w:rsid w:val="00F24A43"/>
    <w:rsid w:val="00F26C8D"/>
    <w:rsid w:val="00F3082C"/>
    <w:rsid w:val="00F30865"/>
    <w:rsid w:val="00F3161C"/>
    <w:rsid w:val="00F34ACB"/>
    <w:rsid w:val="00F4119B"/>
    <w:rsid w:val="00F422F7"/>
    <w:rsid w:val="00F4281A"/>
    <w:rsid w:val="00F433DB"/>
    <w:rsid w:val="00F44CA2"/>
    <w:rsid w:val="00F47EFD"/>
    <w:rsid w:val="00F50DB3"/>
    <w:rsid w:val="00F50F22"/>
    <w:rsid w:val="00F522C8"/>
    <w:rsid w:val="00F53E3C"/>
    <w:rsid w:val="00F566F7"/>
    <w:rsid w:val="00F61F6B"/>
    <w:rsid w:val="00F6254D"/>
    <w:rsid w:val="00F626E2"/>
    <w:rsid w:val="00F6378D"/>
    <w:rsid w:val="00F7084A"/>
    <w:rsid w:val="00F7162C"/>
    <w:rsid w:val="00F71728"/>
    <w:rsid w:val="00F71A49"/>
    <w:rsid w:val="00F75F6F"/>
    <w:rsid w:val="00F76210"/>
    <w:rsid w:val="00F7638D"/>
    <w:rsid w:val="00F7685F"/>
    <w:rsid w:val="00F76A3E"/>
    <w:rsid w:val="00F85710"/>
    <w:rsid w:val="00F874F2"/>
    <w:rsid w:val="00F90C95"/>
    <w:rsid w:val="00F91DDF"/>
    <w:rsid w:val="00F93B0E"/>
    <w:rsid w:val="00F93BBD"/>
    <w:rsid w:val="00F94A2C"/>
    <w:rsid w:val="00F94F27"/>
    <w:rsid w:val="00F979E7"/>
    <w:rsid w:val="00FA0121"/>
    <w:rsid w:val="00FA7872"/>
    <w:rsid w:val="00FB3284"/>
    <w:rsid w:val="00FB5CB4"/>
    <w:rsid w:val="00FB6060"/>
    <w:rsid w:val="00FB7C6B"/>
    <w:rsid w:val="00FC1A1E"/>
    <w:rsid w:val="00FC2E49"/>
    <w:rsid w:val="00FC4631"/>
    <w:rsid w:val="00FC7E69"/>
    <w:rsid w:val="00FD1293"/>
    <w:rsid w:val="00FD2FE2"/>
    <w:rsid w:val="00FD397D"/>
    <w:rsid w:val="00FD48C5"/>
    <w:rsid w:val="00FD582C"/>
    <w:rsid w:val="00FD6821"/>
    <w:rsid w:val="00FE2BC6"/>
    <w:rsid w:val="00FE7C76"/>
    <w:rsid w:val="00FF0DD5"/>
    <w:rsid w:val="00FF3B14"/>
    <w:rsid w:val="00FF44E6"/>
    <w:rsid w:val="00FF45FE"/>
    <w:rsid w:val="00FF46D3"/>
    <w:rsid w:val="01476913"/>
    <w:rsid w:val="02101A30"/>
    <w:rsid w:val="02225E39"/>
    <w:rsid w:val="036425A0"/>
    <w:rsid w:val="056E0E96"/>
    <w:rsid w:val="0870433E"/>
    <w:rsid w:val="093D4D11"/>
    <w:rsid w:val="09D51452"/>
    <w:rsid w:val="0A415A60"/>
    <w:rsid w:val="0A7D152A"/>
    <w:rsid w:val="0B0C491B"/>
    <w:rsid w:val="0B4015BD"/>
    <w:rsid w:val="0C0F2A9E"/>
    <w:rsid w:val="0CB97A20"/>
    <w:rsid w:val="0CCC1B97"/>
    <w:rsid w:val="0DEB18C3"/>
    <w:rsid w:val="0DF252A4"/>
    <w:rsid w:val="0E1326A9"/>
    <w:rsid w:val="0E850013"/>
    <w:rsid w:val="0FCB156B"/>
    <w:rsid w:val="10A56480"/>
    <w:rsid w:val="11050CBB"/>
    <w:rsid w:val="1111630F"/>
    <w:rsid w:val="11272E84"/>
    <w:rsid w:val="12005BD9"/>
    <w:rsid w:val="124244F8"/>
    <w:rsid w:val="136B7737"/>
    <w:rsid w:val="149D76E4"/>
    <w:rsid w:val="14D279B7"/>
    <w:rsid w:val="14EA6321"/>
    <w:rsid w:val="154526D2"/>
    <w:rsid w:val="1699508F"/>
    <w:rsid w:val="177658F5"/>
    <w:rsid w:val="17AE5EA0"/>
    <w:rsid w:val="17DA4734"/>
    <w:rsid w:val="18AE64BD"/>
    <w:rsid w:val="19AD2A9C"/>
    <w:rsid w:val="1A8E5513"/>
    <w:rsid w:val="1B225688"/>
    <w:rsid w:val="1B3F4FBA"/>
    <w:rsid w:val="1B497D78"/>
    <w:rsid w:val="1BAF5A24"/>
    <w:rsid w:val="1C6C1564"/>
    <w:rsid w:val="1CB24072"/>
    <w:rsid w:val="1CCC3389"/>
    <w:rsid w:val="1DC073B0"/>
    <w:rsid w:val="1E2C62A2"/>
    <w:rsid w:val="1E4C44D6"/>
    <w:rsid w:val="1E577A6B"/>
    <w:rsid w:val="1EE8414E"/>
    <w:rsid w:val="203B58B1"/>
    <w:rsid w:val="20C371BA"/>
    <w:rsid w:val="20DC7A8B"/>
    <w:rsid w:val="20F01650"/>
    <w:rsid w:val="210B2047"/>
    <w:rsid w:val="211B74AB"/>
    <w:rsid w:val="21C339A3"/>
    <w:rsid w:val="22892037"/>
    <w:rsid w:val="22E16AF9"/>
    <w:rsid w:val="22F66BBC"/>
    <w:rsid w:val="230C1C15"/>
    <w:rsid w:val="23572E20"/>
    <w:rsid w:val="23F42D7F"/>
    <w:rsid w:val="2400778C"/>
    <w:rsid w:val="24385D15"/>
    <w:rsid w:val="25025C7E"/>
    <w:rsid w:val="2577283B"/>
    <w:rsid w:val="259A67CE"/>
    <w:rsid w:val="25A669CB"/>
    <w:rsid w:val="25AB5523"/>
    <w:rsid w:val="25F83D0E"/>
    <w:rsid w:val="26F702BB"/>
    <w:rsid w:val="27086A23"/>
    <w:rsid w:val="275C387D"/>
    <w:rsid w:val="27DD36D2"/>
    <w:rsid w:val="290F392B"/>
    <w:rsid w:val="29476A0F"/>
    <w:rsid w:val="2A322F5E"/>
    <w:rsid w:val="2A600DB8"/>
    <w:rsid w:val="2B8D5ABB"/>
    <w:rsid w:val="2DBD1AAE"/>
    <w:rsid w:val="2DCF6F40"/>
    <w:rsid w:val="2DFB588F"/>
    <w:rsid w:val="2EBF3E1F"/>
    <w:rsid w:val="30D54C52"/>
    <w:rsid w:val="317C7108"/>
    <w:rsid w:val="325F3251"/>
    <w:rsid w:val="3267641A"/>
    <w:rsid w:val="33307F43"/>
    <w:rsid w:val="34C21632"/>
    <w:rsid w:val="352F6998"/>
    <w:rsid w:val="353653E4"/>
    <w:rsid w:val="354E7B1B"/>
    <w:rsid w:val="35845334"/>
    <w:rsid w:val="35E26C8E"/>
    <w:rsid w:val="364E5A85"/>
    <w:rsid w:val="3770099B"/>
    <w:rsid w:val="37902B42"/>
    <w:rsid w:val="37FB6308"/>
    <w:rsid w:val="383C7BAA"/>
    <w:rsid w:val="39ED06FA"/>
    <w:rsid w:val="3AED75C2"/>
    <w:rsid w:val="3AF62C32"/>
    <w:rsid w:val="3B50791B"/>
    <w:rsid w:val="3BE03890"/>
    <w:rsid w:val="3D3D6349"/>
    <w:rsid w:val="3D57434F"/>
    <w:rsid w:val="3D62446B"/>
    <w:rsid w:val="3E3112F4"/>
    <w:rsid w:val="3E645B9F"/>
    <w:rsid w:val="3F4D3CA7"/>
    <w:rsid w:val="3FF43B0B"/>
    <w:rsid w:val="4006609F"/>
    <w:rsid w:val="41082ABB"/>
    <w:rsid w:val="411007B7"/>
    <w:rsid w:val="41110941"/>
    <w:rsid w:val="413D53C1"/>
    <w:rsid w:val="416A449B"/>
    <w:rsid w:val="428829AE"/>
    <w:rsid w:val="42EA15DE"/>
    <w:rsid w:val="43702F86"/>
    <w:rsid w:val="449958FC"/>
    <w:rsid w:val="45DD4910"/>
    <w:rsid w:val="47CE69C9"/>
    <w:rsid w:val="47D1660E"/>
    <w:rsid w:val="48194A75"/>
    <w:rsid w:val="481D4DAB"/>
    <w:rsid w:val="485D2243"/>
    <w:rsid w:val="48C52261"/>
    <w:rsid w:val="49D84537"/>
    <w:rsid w:val="4A34674D"/>
    <w:rsid w:val="4A4C68D0"/>
    <w:rsid w:val="4B554F64"/>
    <w:rsid w:val="4B63501E"/>
    <w:rsid w:val="4B863DC1"/>
    <w:rsid w:val="4D327C3E"/>
    <w:rsid w:val="4D4A1AE9"/>
    <w:rsid w:val="4D614498"/>
    <w:rsid w:val="4D9A3AE8"/>
    <w:rsid w:val="4DCD2A83"/>
    <w:rsid w:val="4EDE44A1"/>
    <w:rsid w:val="4F423328"/>
    <w:rsid w:val="505E5737"/>
    <w:rsid w:val="505F40E9"/>
    <w:rsid w:val="50E15125"/>
    <w:rsid w:val="50FD7D97"/>
    <w:rsid w:val="511D4864"/>
    <w:rsid w:val="516F1939"/>
    <w:rsid w:val="51E9449B"/>
    <w:rsid w:val="5243650E"/>
    <w:rsid w:val="53C0532E"/>
    <w:rsid w:val="53DB0625"/>
    <w:rsid w:val="550118AB"/>
    <w:rsid w:val="558308C7"/>
    <w:rsid w:val="55C306F3"/>
    <w:rsid w:val="55F11D99"/>
    <w:rsid w:val="561933E3"/>
    <w:rsid w:val="564D5DBA"/>
    <w:rsid w:val="567B22DF"/>
    <w:rsid w:val="568245D7"/>
    <w:rsid w:val="570F43F0"/>
    <w:rsid w:val="57953DC3"/>
    <w:rsid w:val="57BA00B0"/>
    <w:rsid w:val="586430C5"/>
    <w:rsid w:val="59216EED"/>
    <w:rsid w:val="5A0C149C"/>
    <w:rsid w:val="5ABF2EC1"/>
    <w:rsid w:val="5AD66E1A"/>
    <w:rsid w:val="5B537331"/>
    <w:rsid w:val="5B68611A"/>
    <w:rsid w:val="5B7E45F2"/>
    <w:rsid w:val="5DED5F27"/>
    <w:rsid w:val="5E045659"/>
    <w:rsid w:val="5EB949EC"/>
    <w:rsid w:val="608A683D"/>
    <w:rsid w:val="609059EC"/>
    <w:rsid w:val="60D72BEB"/>
    <w:rsid w:val="616A3A68"/>
    <w:rsid w:val="618E6A3E"/>
    <w:rsid w:val="61961336"/>
    <w:rsid w:val="623507DF"/>
    <w:rsid w:val="627547F7"/>
    <w:rsid w:val="63631F2D"/>
    <w:rsid w:val="63AF1112"/>
    <w:rsid w:val="65481983"/>
    <w:rsid w:val="65EE1FCA"/>
    <w:rsid w:val="666F50EC"/>
    <w:rsid w:val="66C01C18"/>
    <w:rsid w:val="66E10B13"/>
    <w:rsid w:val="676D26FC"/>
    <w:rsid w:val="67B05FA7"/>
    <w:rsid w:val="68F02F70"/>
    <w:rsid w:val="699E473F"/>
    <w:rsid w:val="69AF76EB"/>
    <w:rsid w:val="6A0F4129"/>
    <w:rsid w:val="6AA1705D"/>
    <w:rsid w:val="6B2275F8"/>
    <w:rsid w:val="6B9722C6"/>
    <w:rsid w:val="6CAE1E00"/>
    <w:rsid w:val="6D063407"/>
    <w:rsid w:val="6D362EA1"/>
    <w:rsid w:val="6E5230BB"/>
    <w:rsid w:val="6E6C2C66"/>
    <w:rsid w:val="6EA17145"/>
    <w:rsid w:val="70194BE8"/>
    <w:rsid w:val="70644FC8"/>
    <w:rsid w:val="715B7426"/>
    <w:rsid w:val="71B02FD6"/>
    <w:rsid w:val="71E02C6B"/>
    <w:rsid w:val="725C36AE"/>
    <w:rsid w:val="73580D65"/>
    <w:rsid w:val="73A4415C"/>
    <w:rsid w:val="73AD103F"/>
    <w:rsid w:val="743459D2"/>
    <w:rsid w:val="74C62E6F"/>
    <w:rsid w:val="74EA0F87"/>
    <w:rsid w:val="74FE5B2D"/>
    <w:rsid w:val="757F3BC7"/>
    <w:rsid w:val="75F65CAE"/>
    <w:rsid w:val="764E519F"/>
    <w:rsid w:val="76F24B59"/>
    <w:rsid w:val="7820782A"/>
    <w:rsid w:val="791132C4"/>
    <w:rsid w:val="7922086B"/>
    <w:rsid w:val="79344EFC"/>
    <w:rsid w:val="79D32908"/>
    <w:rsid w:val="79DA7365"/>
    <w:rsid w:val="7B4324CF"/>
    <w:rsid w:val="7BC20528"/>
    <w:rsid w:val="7BDE12BB"/>
    <w:rsid w:val="7BF270CC"/>
    <w:rsid w:val="7C0B5908"/>
    <w:rsid w:val="7CE70F54"/>
    <w:rsid w:val="7D095E83"/>
    <w:rsid w:val="7D95183D"/>
    <w:rsid w:val="7DD77967"/>
    <w:rsid w:val="7E3940A8"/>
    <w:rsid w:val="7E7C607F"/>
    <w:rsid w:val="7E8B46C0"/>
    <w:rsid w:val="7EDB09DE"/>
    <w:rsid w:val="7F452F9D"/>
    <w:rsid w:val="7FBD3D5E"/>
    <w:rsid w:val="7FCC75ED"/>
    <w:rsid w:val="7FFE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keepLines/>
      <w:widowControl/>
      <w:spacing w:before="340" w:after="330" w:line="576" w:lineRule="auto"/>
      <w:outlineLvl w:val="0"/>
    </w:pPr>
    <w:rPr>
      <w:b/>
      <w:kern w:val="44"/>
      <w:sz w:val="44"/>
    </w:rPr>
  </w:style>
  <w:style w:type="paragraph" w:styleId="3">
    <w:name w:val="heading 2"/>
    <w:basedOn w:val="1"/>
    <w:next w:val="1"/>
    <w:link w:val="3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widowControl/>
      <w:ind w:left="2520" w:leftChars="1200"/>
    </w:pPr>
  </w:style>
  <w:style w:type="paragraph" w:styleId="6">
    <w:name w:val="Normal Indent"/>
    <w:basedOn w:val="1"/>
    <w:unhideWhenUsed/>
    <w:qFormat/>
    <w:uiPriority w:val="99"/>
    <w:pPr>
      <w:ind w:firstLine="420" w:firstLineChars="200"/>
    </w:pPr>
  </w:style>
  <w:style w:type="paragraph" w:styleId="7">
    <w:name w:val="Document Map"/>
    <w:basedOn w:val="1"/>
    <w:link w:val="65"/>
    <w:unhideWhenUsed/>
    <w:qFormat/>
    <w:uiPriority w:val="99"/>
    <w:rPr>
      <w:rFonts w:ascii="宋体"/>
      <w:sz w:val="18"/>
      <w:szCs w:val="18"/>
    </w:rPr>
  </w:style>
  <w:style w:type="paragraph" w:styleId="8">
    <w:name w:val="annotation text"/>
    <w:basedOn w:val="1"/>
    <w:link w:val="51"/>
    <w:qFormat/>
    <w:uiPriority w:val="0"/>
    <w:pPr>
      <w:widowControl/>
      <w:jc w:val="left"/>
    </w:pPr>
  </w:style>
  <w:style w:type="paragraph" w:styleId="9">
    <w:name w:val="Body Text Indent"/>
    <w:basedOn w:val="1"/>
    <w:link w:val="59"/>
    <w:qFormat/>
    <w:uiPriority w:val="0"/>
    <w:pPr>
      <w:spacing w:after="120"/>
      <w:ind w:left="420" w:leftChars="200"/>
    </w:pPr>
    <w:rPr>
      <w:szCs w:val="24"/>
    </w:rPr>
  </w:style>
  <w:style w:type="paragraph" w:styleId="10">
    <w:name w:val="toc 5"/>
    <w:basedOn w:val="1"/>
    <w:next w:val="1"/>
    <w:qFormat/>
    <w:uiPriority w:val="0"/>
    <w:pPr>
      <w:widowControl/>
      <w:ind w:left="1680" w:leftChars="800"/>
    </w:pPr>
  </w:style>
  <w:style w:type="paragraph" w:styleId="11">
    <w:name w:val="toc 3"/>
    <w:basedOn w:val="1"/>
    <w:next w:val="1"/>
    <w:qFormat/>
    <w:uiPriority w:val="39"/>
    <w:pPr>
      <w:widowControl/>
      <w:ind w:left="840" w:leftChars="400"/>
    </w:pPr>
  </w:style>
  <w:style w:type="paragraph" w:styleId="12">
    <w:name w:val="Plain Text"/>
    <w:basedOn w:val="1"/>
    <w:link w:val="63"/>
    <w:qFormat/>
    <w:uiPriority w:val="0"/>
    <w:pPr>
      <w:spacing w:line="400" w:lineRule="exact"/>
      <w:ind w:firstLine="200" w:firstLineChars="200"/>
    </w:pPr>
    <w:rPr>
      <w:rFonts w:ascii="宋体" w:hAnsi="Courier New"/>
      <w:sz w:val="24"/>
    </w:rPr>
  </w:style>
  <w:style w:type="paragraph" w:styleId="13">
    <w:name w:val="toc 8"/>
    <w:basedOn w:val="1"/>
    <w:next w:val="1"/>
    <w:qFormat/>
    <w:uiPriority w:val="0"/>
    <w:pPr>
      <w:widowControl/>
      <w:ind w:left="2940" w:leftChars="1400"/>
    </w:pPr>
  </w:style>
  <w:style w:type="paragraph" w:styleId="14">
    <w:name w:val="Date"/>
    <w:basedOn w:val="1"/>
    <w:next w:val="1"/>
    <w:link w:val="46"/>
    <w:unhideWhenUsed/>
    <w:qFormat/>
    <w:uiPriority w:val="99"/>
    <w:pPr>
      <w:ind w:left="100" w:leftChars="2500"/>
    </w:pPr>
  </w:style>
  <w:style w:type="paragraph" w:styleId="15">
    <w:name w:val="Body Text Indent 2"/>
    <w:basedOn w:val="1"/>
    <w:link w:val="53"/>
    <w:qFormat/>
    <w:uiPriority w:val="0"/>
    <w:pPr>
      <w:tabs>
        <w:tab w:val="left" w:pos="105"/>
        <w:tab w:val="left" w:pos="735"/>
        <w:tab w:val="left" w:pos="945"/>
        <w:tab w:val="left" w:pos="3360"/>
      </w:tabs>
      <w:adjustRightInd w:val="0"/>
      <w:snapToGrid w:val="0"/>
      <w:ind w:firstLine="560" w:firstLineChars="200"/>
    </w:pPr>
    <w:rPr>
      <w:bCs/>
      <w:sz w:val="28"/>
      <w:szCs w:val="24"/>
    </w:rPr>
  </w:style>
  <w:style w:type="paragraph" w:styleId="16">
    <w:name w:val="Balloon Text"/>
    <w:basedOn w:val="1"/>
    <w:link w:val="52"/>
    <w:qFormat/>
    <w:uiPriority w:val="0"/>
    <w:pPr>
      <w:widowControl/>
    </w:pPr>
    <w:rPr>
      <w:sz w:val="18"/>
      <w:szCs w:val="18"/>
    </w:rPr>
  </w:style>
  <w:style w:type="paragraph" w:styleId="17">
    <w:name w:val="footer"/>
    <w:basedOn w:val="1"/>
    <w:link w:val="50"/>
    <w:qFormat/>
    <w:uiPriority w:val="0"/>
    <w:pPr>
      <w:tabs>
        <w:tab w:val="center" w:pos="4153"/>
        <w:tab w:val="right" w:pos="8306"/>
      </w:tabs>
    </w:pPr>
    <w:rPr>
      <w:rFonts w:ascii="Tahoma" w:hAnsi="Tahoma"/>
      <w:kern w:val="0"/>
      <w:sz w:val="18"/>
      <w:szCs w:val="18"/>
    </w:rPr>
  </w:style>
  <w:style w:type="paragraph" w:styleId="18">
    <w:name w:val="header"/>
    <w:basedOn w:val="1"/>
    <w:link w:val="42"/>
    <w:qFormat/>
    <w:uiPriority w:val="0"/>
    <w:pPr>
      <w:pBdr>
        <w:bottom w:val="single" w:color="auto" w:sz="6" w:space="1"/>
      </w:pBdr>
      <w:tabs>
        <w:tab w:val="center" w:pos="4153"/>
        <w:tab w:val="right" w:pos="8306"/>
      </w:tabs>
      <w:jc w:val="center"/>
    </w:pPr>
    <w:rPr>
      <w:rFonts w:ascii="Tahoma" w:hAnsi="Tahoma"/>
      <w:kern w:val="0"/>
      <w:sz w:val="18"/>
      <w:szCs w:val="18"/>
    </w:rPr>
  </w:style>
  <w:style w:type="paragraph" w:styleId="19">
    <w:name w:val="toc 1"/>
    <w:basedOn w:val="1"/>
    <w:next w:val="1"/>
    <w:qFormat/>
    <w:uiPriority w:val="39"/>
    <w:pPr>
      <w:widowControl/>
    </w:pPr>
  </w:style>
  <w:style w:type="paragraph" w:styleId="20">
    <w:name w:val="toc 4"/>
    <w:basedOn w:val="1"/>
    <w:next w:val="1"/>
    <w:qFormat/>
    <w:uiPriority w:val="0"/>
    <w:pPr>
      <w:widowControl/>
      <w:ind w:left="1260" w:leftChars="600"/>
    </w:pPr>
  </w:style>
  <w:style w:type="paragraph" w:styleId="21">
    <w:name w:val="toc 6"/>
    <w:basedOn w:val="1"/>
    <w:next w:val="1"/>
    <w:qFormat/>
    <w:uiPriority w:val="0"/>
    <w:pPr>
      <w:widowControl/>
      <w:ind w:left="2100" w:leftChars="1000"/>
    </w:pPr>
  </w:style>
  <w:style w:type="paragraph" w:styleId="22">
    <w:name w:val="toc 2"/>
    <w:basedOn w:val="1"/>
    <w:next w:val="1"/>
    <w:qFormat/>
    <w:uiPriority w:val="39"/>
    <w:pPr>
      <w:widowControl/>
      <w:ind w:left="420" w:leftChars="200"/>
    </w:pPr>
  </w:style>
  <w:style w:type="paragraph" w:styleId="23">
    <w:name w:val="toc 9"/>
    <w:basedOn w:val="1"/>
    <w:next w:val="1"/>
    <w:qFormat/>
    <w:uiPriority w:val="0"/>
    <w:pPr>
      <w:widowControl/>
      <w:ind w:left="3360" w:leftChars="16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37"/>
    <w:qFormat/>
    <w:uiPriority w:val="0"/>
    <w:pPr>
      <w:spacing w:before="240" w:after="60"/>
      <w:jc w:val="center"/>
      <w:outlineLvl w:val="0"/>
    </w:pPr>
    <w:rPr>
      <w:rFonts w:ascii="Cambria" w:hAnsi="Cambria"/>
      <w:b/>
      <w:bCs/>
      <w:sz w:val="36"/>
      <w:szCs w:val="32"/>
    </w:rPr>
  </w:style>
  <w:style w:type="paragraph" w:styleId="26">
    <w:name w:val="annotation subject"/>
    <w:basedOn w:val="8"/>
    <w:next w:val="8"/>
    <w:link w:val="60"/>
    <w:qFormat/>
    <w:uiPriority w:val="0"/>
    <w:pPr>
      <w:widowControl w:val="0"/>
    </w:pPr>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Emphasis"/>
    <w:qFormat/>
    <w:uiPriority w:val="20"/>
    <w:rPr>
      <w:rFonts w:ascii="Tahoma" w:hAnsi="Tahoma" w:eastAsia="宋体"/>
      <w:b/>
      <w:i/>
      <w:iCs/>
      <w:kern w:val="16"/>
      <w:sz w:val="28"/>
      <w:szCs w:val="28"/>
      <w:lang w:val="en-US" w:eastAsia="zh-CN" w:bidi="ar-SA"/>
    </w:rPr>
  </w:style>
  <w:style w:type="character" w:styleId="33">
    <w:name w:val="Hyperlink"/>
    <w:qFormat/>
    <w:uiPriority w:val="99"/>
    <w:rPr>
      <w:rFonts w:hint="default"/>
      <w:color w:val="0368A8"/>
    </w:rPr>
  </w:style>
  <w:style w:type="character" w:styleId="34">
    <w:name w:val="annotation reference"/>
    <w:qFormat/>
    <w:uiPriority w:val="0"/>
    <w:rPr>
      <w:sz w:val="21"/>
      <w:szCs w:val="21"/>
    </w:rPr>
  </w:style>
  <w:style w:type="character" w:customStyle="1" w:styleId="35">
    <w:name w:val="页脚 Char Char"/>
    <w:qFormat/>
    <w:uiPriority w:val="0"/>
    <w:rPr>
      <w:rFonts w:ascii="Tahoma" w:hAnsi="Tahoma"/>
      <w:sz w:val="18"/>
      <w:szCs w:val="18"/>
    </w:rPr>
  </w:style>
  <w:style w:type="character" w:customStyle="1" w:styleId="36">
    <w:name w:val="标题 2 Char"/>
    <w:link w:val="3"/>
    <w:qFormat/>
    <w:uiPriority w:val="0"/>
    <w:rPr>
      <w:rFonts w:ascii="Arial" w:hAnsi="Arial" w:eastAsia="黑体" w:cs="Times New Roman"/>
      <w:b/>
      <w:kern w:val="2"/>
      <w:sz w:val="32"/>
      <w:szCs w:val="20"/>
    </w:rPr>
  </w:style>
  <w:style w:type="character" w:customStyle="1" w:styleId="37">
    <w:name w:val="标题 Char"/>
    <w:link w:val="25"/>
    <w:qFormat/>
    <w:uiPriority w:val="0"/>
    <w:rPr>
      <w:rFonts w:ascii="Cambria" w:hAnsi="Cambria"/>
      <w:b/>
      <w:bCs/>
      <w:kern w:val="2"/>
      <w:sz w:val="36"/>
      <w:szCs w:val="32"/>
    </w:rPr>
  </w:style>
  <w:style w:type="character" w:customStyle="1" w:styleId="38">
    <w:name w:val="纯文本 Char Char"/>
    <w:link w:val="39"/>
    <w:qFormat/>
    <w:uiPriority w:val="0"/>
    <w:rPr>
      <w:rFonts w:ascii="宋体" w:hAnsi="Courier New"/>
      <w:kern w:val="2"/>
      <w:sz w:val="21"/>
    </w:rPr>
  </w:style>
  <w:style w:type="paragraph" w:customStyle="1" w:styleId="39">
    <w:name w:val="纯文本1"/>
    <w:basedOn w:val="1"/>
    <w:link w:val="38"/>
    <w:qFormat/>
    <w:uiPriority w:val="0"/>
    <w:rPr>
      <w:rFonts w:ascii="宋体" w:hAnsi="Courier New"/>
    </w:rPr>
  </w:style>
  <w:style w:type="character" w:customStyle="1" w:styleId="40">
    <w:name w:val="批注主题 Char Char"/>
    <w:link w:val="41"/>
    <w:qFormat/>
    <w:uiPriority w:val="0"/>
    <w:rPr>
      <w:rFonts w:ascii="Times New Roman" w:hAnsi="Times New Roman" w:eastAsia="宋体" w:cs="Times New Roman"/>
      <w:b/>
      <w:bCs/>
      <w:kern w:val="2"/>
      <w:sz w:val="21"/>
      <w:szCs w:val="20"/>
    </w:rPr>
  </w:style>
  <w:style w:type="paragraph" w:customStyle="1" w:styleId="41">
    <w:name w:val="批注主题1"/>
    <w:basedOn w:val="8"/>
    <w:next w:val="8"/>
    <w:link w:val="40"/>
    <w:qFormat/>
    <w:uiPriority w:val="0"/>
    <w:rPr>
      <w:b/>
      <w:bCs/>
    </w:rPr>
  </w:style>
  <w:style w:type="character" w:customStyle="1" w:styleId="42">
    <w:name w:val="页眉 Char"/>
    <w:link w:val="18"/>
    <w:qFormat/>
    <w:uiPriority w:val="0"/>
    <w:rPr>
      <w:rFonts w:ascii="Tahoma" w:hAnsi="Tahoma"/>
      <w:sz w:val="18"/>
      <w:szCs w:val="18"/>
    </w:rPr>
  </w:style>
  <w:style w:type="character" w:customStyle="1" w:styleId="43">
    <w:name w:val="纯文本 Char1"/>
    <w:qFormat/>
    <w:uiPriority w:val="0"/>
    <w:rPr>
      <w:rFonts w:ascii="宋体" w:hAnsi="Courier New" w:eastAsia="宋体" w:cs="Courier New"/>
      <w:kern w:val="2"/>
      <w:sz w:val="21"/>
      <w:szCs w:val="21"/>
    </w:rPr>
  </w:style>
  <w:style w:type="character" w:customStyle="1" w:styleId="44">
    <w:name w:val="日期 Char Char"/>
    <w:link w:val="45"/>
    <w:qFormat/>
    <w:uiPriority w:val="0"/>
    <w:rPr>
      <w:rFonts w:ascii="Times New Roman" w:hAnsi="Times New Roman" w:eastAsia="宋体" w:cs="Times New Roman"/>
      <w:kern w:val="2"/>
      <w:sz w:val="21"/>
      <w:szCs w:val="20"/>
    </w:rPr>
  </w:style>
  <w:style w:type="paragraph" w:customStyle="1" w:styleId="45">
    <w:name w:val="日期1"/>
    <w:basedOn w:val="1"/>
    <w:next w:val="1"/>
    <w:link w:val="44"/>
    <w:qFormat/>
    <w:uiPriority w:val="0"/>
    <w:pPr>
      <w:ind w:left="100" w:leftChars="2500"/>
    </w:pPr>
  </w:style>
  <w:style w:type="character" w:customStyle="1" w:styleId="46">
    <w:name w:val="日期 Char"/>
    <w:link w:val="14"/>
    <w:qFormat/>
    <w:uiPriority w:val="99"/>
    <w:rPr>
      <w:kern w:val="2"/>
      <w:sz w:val="21"/>
    </w:rPr>
  </w:style>
  <w:style w:type="character" w:customStyle="1" w:styleId="47">
    <w:name w:val="页码1"/>
    <w:basedOn w:val="29"/>
    <w:qFormat/>
    <w:uiPriority w:val="0"/>
  </w:style>
  <w:style w:type="character" w:customStyle="1" w:styleId="48">
    <w:name w:val="apple-converted-space"/>
    <w:basedOn w:val="29"/>
    <w:qFormat/>
    <w:uiPriority w:val="0"/>
  </w:style>
  <w:style w:type="character" w:customStyle="1" w:styleId="49">
    <w:name w:val="标题 字符"/>
    <w:qFormat/>
    <w:uiPriority w:val="0"/>
    <w:rPr>
      <w:rFonts w:ascii="Cambria" w:hAnsi="Cambria"/>
      <w:b/>
      <w:bCs/>
      <w:kern w:val="2"/>
      <w:sz w:val="36"/>
      <w:szCs w:val="32"/>
    </w:rPr>
  </w:style>
  <w:style w:type="character" w:customStyle="1" w:styleId="50">
    <w:name w:val="页脚 Char"/>
    <w:link w:val="17"/>
    <w:qFormat/>
    <w:uiPriority w:val="0"/>
    <w:rPr>
      <w:rFonts w:ascii="Tahoma" w:hAnsi="Tahoma"/>
      <w:sz w:val="18"/>
      <w:szCs w:val="18"/>
    </w:rPr>
  </w:style>
  <w:style w:type="character" w:customStyle="1" w:styleId="51">
    <w:name w:val="批注文字 Char"/>
    <w:link w:val="8"/>
    <w:qFormat/>
    <w:uiPriority w:val="0"/>
    <w:rPr>
      <w:kern w:val="2"/>
      <w:sz w:val="21"/>
    </w:rPr>
  </w:style>
  <w:style w:type="character" w:customStyle="1" w:styleId="52">
    <w:name w:val="批注框文本 Char"/>
    <w:link w:val="16"/>
    <w:qFormat/>
    <w:uiPriority w:val="0"/>
    <w:rPr>
      <w:rFonts w:ascii="Times New Roman" w:hAnsi="Times New Roman" w:eastAsia="宋体" w:cs="Times New Roman"/>
      <w:kern w:val="2"/>
      <w:sz w:val="18"/>
      <w:szCs w:val="18"/>
    </w:rPr>
  </w:style>
  <w:style w:type="character" w:customStyle="1" w:styleId="53">
    <w:name w:val="正文文本缩进 2 Char"/>
    <w:link w:val="15"/>
    <w:qFormat/>
    <w:uiPriority w:val="0"/>
    <w:rPr>
      <w:bCs/>
      <w:kern w:val="2"/>
      <w:sz w:val="28"/>
      <w:szCs w:val="24"/>
    </w:rPr>
  </w:style>
  <w:style w:type="character" w:customStyle="1" w:styleId="54">
    <w:name w:val="正文缩进 Char"/>
    <w:link w:val="55"/>
    <w:qFormat/>
    <w:uiPriority w:val="0"/>
    <w:rPr>
      <w:rFonts w:ascii="Times New Roman" w:hAnsi="Times New Roman" w:eastAsia="宋体" w:cs="Times New Roman"/>
      <w:sz w:val="24"/>
      <w:szCs w:val="20"/>
    </w:rPr>
  </w:style>
  <w:style w:type="paragraph" w:customStyle="1" w:styleId="55">
    <w:name w:val="正文缩进1"/>
    <w:basedOn w:val="1"/>
    <w:link w:val="54"/>
    <w:qFormat/>
    <w:uiPriority w:val="0"/>
    <w:pPr>
      <w:adjustRightInd w:val="0"/>
      <w:spacing w:line="360" w:lineRule="atLeast"/>
      <w:ind w:firstLine="482"/>
      <w:textAlignment w:val="baseline"/>
    </w:pPr>
    <w:rPr>
      <w:kern w:val="0"/>
      <w:sz w:val="24"/>
    </w:rPr>
  </w:style>
  <w:style w:type="character" w:customStyle="1" w:styleId="56">
    <w:name w:val="批注引用1"/>
    <w:qFormat/>
    <w:uiPriority w:val="0"/>
    <w:rPr>
      <w:sz w:val="21"/>
      <w:szCs w:val="21"/>
    </w:rPr>
  </w:style>
  <w:style w:type="character" w:customStyle="1" w:styleId="57">
    <w:name w:val="正文文本缩进 Char"/>
    <w:link w:val="58"/>
    <w:qFormat/>
    <w:uiPriority w:val="0"/>
    <w:rPr>
      <w:rFonts w:ascii="Times New Roman" w:hAnsi="Times New Roman" w:eastAsia="宋体" w:cs="Times New Roman"/>
      <w:kern w:val="2"/>
      <w:sz w:val="21"/>
      <w:szCs w:val="24"/>
    </w:rPr>
  </w:style>
  <w:style w:type="paragraph" w:customStyle="1" w:styleId="58">
    <w:name w:val="正文文本缩进1"/>
    <w:basedOn w:val="1"/>
    <w:link w:val="57"/>
    <w:qFormat/>
    <w:uiPriority w:val="0"/>
    <w:pPr>
      <w:spacing w:after="120"/>
      <w:ind w:left="420" w:leftChars="200"/>
    </w:pPr>
    <w:rPr>
      <w:szCs w:val="24"/>
    </w:rPr>
  </w:style>
  <w:style w:type="character" w:customStyle="1" w:styleId="59">
    <w:name w:val="正文文本缩进 Char1"/>
    <w:link w:val="9"/>
    <w:qFormat/>
    <w:uiPriority w:val="0"/>
    <w:rPr>
      <w:kern w:val="2"/>
      <w:sz w:val="21"/>
      <w:szCs w:val="24"/>
    </w:rPr>
  </w:style>
  <w:style w:type="character" w:customStyle="1" w:styleId="60">
    <w:name w:val="批注主题 Char"/>
    <w:link w:val="26"/>
    <w:qFormat/>
    <w:uiPriority w:val="0"/>
    <w:rPr>
      <w:b/>
      <w:bCs/>
      <w:kern w:val="2"/>
      <w:sz w:val="21"/>
    </w:rPr>
  </w:style>
  <w:style w:type="character" w:customStyle="1" w:styleId="61">
    <w:name w:val="批注文字 Char1"/>
    <w:qFormat/>
    <w:uiPriority w:val="0"/>
    <w:rPr>
      <w:rFonts w:ascii="Times New Roman" w:hAnsi="Times New Roman" w:eastAsia="宋体" w:cs="Times New Roman"/>
      <w:kern w:val="2"/>
      <w:sz w:val="21"/>
      <w:szCs w:val="20"/>
    </w:rPr>
  </w:style>
  <w:style w:type="character" w:customStyle="1" w:styleId="62">
    <w:name w:val="标题 1 Char"/>
    <w:link w:val="2"/>
    <w:qFormat/>
    <w:uiPriority w:val="0"/>
    <w:rPr>
      <w:rFonts w:ascii="Times New Roman" w:hAnsi="Times New Roman" w:eastAsia="宋体" w:cs="Times New Roman"/>
      <w:b/>
      <w:kern w:val="44"/>
      <w:sz w:val="44"/>
      <w:szCs w:val="20"/>
    </w:rPr>
  </w:style>
  <w:style w:type="character" w:customStyle="1" w:styleId="63">
    <w:name w:val="纯文本 Char"/>
    <w:link w:val="12"/>
    <w:qFormat/>
    <w:uiPriority w:val="0"/>
    <w:rPr>
      <w:rFonts w:ascii="宋体" w:hAnsi="Courier New"/>
      <w:kern w:val="2"/>
      <w:sz w:val="24"/>
    </w:rPr>
  </w:style>
  <w:style w:type="character" w:customStyle="1" w:styleId="64">
    <w:name w:val="标题 3 Char"/>
    <w:link w:val="4"/>
    <w:qFormat/>
    <w:uiPriority w:val="0"/>
    <w:rPr>
      <w:rFonts w:ascii="Times New Roman" w:hAnsi="Times New Roman" w:eastAsia="宋体" w:cs="Times New Roman"/>
      <w:b/>
      <w:bCs/>
      <w:kern w:val="2"/>
      <w:sz w:val="32"/>
      <w:szCs w:val="32"/>
    </w:rPr>
  </w:style>
  <w:style w:type="character" w:customStyle="1" w:styleId="65">
    <w:name w:val="文档结构图 Char"/>
    <w:link w:val="7"/>
    <w:semiHidden/>
    <w:qFormat/>
    <w:uiPriority w:val="99"/>
    <w:rPr>
      <w:rFonts w:ascii="宋体"/>
      <w:kern w:val="2"/>
      <w:sz w:val="18"/>
      <w:szCs w:val="18"/>
    </w:rPr>
  </w:style>
  <w:style w:type="paragraph" w:customStyle="1" w:styleId="66">
    <w:name w:val="1"/>
    <w:basedOn w:val="1"/>
    <w:qFormat/>
    <w:uiPriority w:val="0"/>
    <w:rPr>
      <w:rFonts w:ascii="Tahoma" w:hAnsi="Tahoma"/>
      <w:sz w:val="24"/>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TOC Heading"/>
    <w:basedOn w:val="2"/>
    <w:next w:val="1"/>
    <w:qFormat/>
    <w:uiPriority w:val="39"/>
    <w:pPr>
      <w:spacing w:before="480" w:after="0" w:line="276" w:lineRule="auto"/>
      <w:jc w:val="left"/>
      <w:outlineLvl w:val="9"/>
    </w:pPr>
    <w:rPr>
      <w:rFonts w:ascii="Cambria" w:hAnsi="Cambria"/>
      <w:bCs/>
      <w:color w:val="365F91"/>
      <w:kern w:val="0"/>
      <w:sz w:val="28"/>
      <w:szCs w:val="28"/>
    </w:rPr>
  </w:style>
  <w:style w:type="paragraph" w:customStyle="1" w:styleId="69">
    <w:name w:val="列出段落1"/>
    <w:basedOn w:val="1"/>
    <w:qFormat/>
    <w:uiPriority w:val="0"/>
    <w:pPr>
      <w:ind w:left="720"/>
      <w:jc w:val="left"/>
    </w:pPr>
    <w:rPr>
      <w:rFonts w:ascii="Calibri" w:hAnsi="Calibri" w:eastAsia="PMingLiU"/>
      <w:sz w:val="24"/>
      <w:szCs w:val="22"/>
      <w:lang w:eastAsia="zh-TW"/>
    </w:rPr>
  </w:style>
  <w:style w:type="paragraph" w:customStyle="1" w:styleId="70">
    <w:name w:val="Revision"/>
    <w:semiHidden/>
    <w:qFormat/>
    <w:uiPriority w:val="99"/>
    <w:rPr>
      <w:rFonts w:ascii="Times New Roman" w:hAnsi="Times New Roman" w:eastAsia="宋体" w:cs="Times New Roman"/>
      <w:kern w:val="2"/>
      <w:sz w:val="21"/>
      <w:lang w:val="en-US" w:eastAsia="zh-CN" w:bidi="ar-SA"/>
    </w:rPr>
  </w:style>
  <w:style w:type="paragraph" w:customStyle="1" w:styleId="71">
    <w:name w:val="可研－正文－编号(1)"/>
    <w:basedOn w:val="72"/>
    <w:qFormat/>
    <w:uiPriority w:val="0"/>
    <w:pPr>
      <w:numPr>
        <w:ilvl w:val="0"/>
        <w:numId w:val="1"/>
      </w:numPr>
      <w:snapToGrid w:val="0"/>
      <w:spacing w:afterLines="100"/>
      <w:ind w:firstLine="0" w:firstLineChars="0"/>
    </w:pPr>
    <w:rPr>
      <w:rFonts w:ascii="仿宋" w:hAnsi="仿宋" w:eastAsia="仿宋"/>
      <w:sz w:val="30"/>
      <w:szCs w:val="30"/>
    </w:rPr>
  </w:style>
  <w:style w:type="paragraph" w:styleId="72">
    <w:name w:val="List Paragraph"/>
    <w:basedOn w:val="1"/>
    <w:qFormat/>
    <w:uiPriority w:val="34"/>
    <w:pPr>
      <w:ind w:firstLine="420" w:firstLineChars="200"/>
    </w:pPr>
    <w:rPr>
      <w:szCs w:val="24"/>
    </w:rPr>
  </w:style>
  <w:style w:type="paragraph" w:customStyle="1" w:styleId="73">
    <w:name w:val="正文首行缩进两字符"/>
    <w:basedOn w:val="1"/>
    <w:qFormat/>
    <w:uiPriority w:val="0"/>
    <w:pPr>
      <w:spacing w:line="360" w:lineRule="auto"/>
      <w:ind w:firstLine="200" w:firstLineChars="200"/>
    </w:pPr>
    <w:rPr>
      <w:szCs w:val="24"/>
    </w:rPr>
  </w:style>
  <w:style w:type="paragraph" w:customStyle="1" w:styleId="74">
    <w:name w:val="TOC 标题1"/>
    <w:basedOn w:val="2"/>
    <w:next w:val="1"/>
    <w:unhideWhenUsed/>
    <w:qFormat/>
    <w:uiPriority w:val="39"/>
    <w:pPr>
      <w:spacing w:before="240" w:after="0" w:line="259" w:lineRule="auto"/>
      <w:jc w:val="left"/>
      <w:outlineLvl w:val="9"/>
    </w:pPr>
    <w:rPr>
      <w:rFonts w:ascii="Cambria" w:hAnsi="Cambria"/>
      <w:b w:val="0"/>
      <w:color w:val="366091"/>
      <w:kern w:val="0"/>
      <w:sz w:val="32"/>
      <w:szCs w:val="32"/>
    </w:rPr>
  </w:style>
  <w:style w:type="paragraph" w:customStyle="1" w:styleId="75">
    <w:name w:val="Char2"/>
    <w:basedOn w:val="1"/>
    <w:qFormat/>
    <w:uiPriority w:val="0"/>
    <w:pPr>
      <w:adjustRightInd w:val="0"/>
      <w:spacing w:line="360" w:lineRule="auto"/>
      <w:ind w:firstLine="200" w:firstLineChars="200"/>
    </w:pPr>
    <w:rPr>
      <w:kern w:val="0"/>
      <w:sz w:val="24"/>
    </w:rPr>
  </w:style>
  <w:style w:type="paragraph" w:customStyle="1" w:styleId="76">
    <w:name w:val="_Style 4"/>
    <w:basedOn w:val="1"/>
    <w:qFormat/>
    <w:uiPriority w:val="34"/>
    <w:pPr>
      <w:ind w:firstLine="420" w:firstLineChars="200"/>
    </w:pPr>
    <w:rPr>
      <w:rFonts w:ascii="Calibri" w:hAnsi="Calibri"/>
      <w:szCs w:val="22"/>
    </w:rPr>
  </w:style>
  <w:style w:type="paragraph" w:customStyle="1" w:styleId="77">
    <w:name w:val="样式 表格正文 + 两端对齐"/>
    <w:basedOn w:val="1"/>
    <w:qFormat/>
    <w:uiPriority w:val="0"/>
    <w:pPr>
      <w:spacing w:line="300" w:lineRule="auto"/>
    </w:pPr>
    <w:rPr>
      <w:sz w:val="24"/>
    </w:rPr>
  </w:style>
  <w:style w:type="paragraph" w:customStyle="1" w:styleId="78">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8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81">
    <w:name w:val="可研－正文"/>
    <w:basedOn w:val="1"/>
    <w:qFormat/>
    <w:uiPriority w:val="99"/>
    <w:pPr>
      <w:spacing w:line="360" w:lineRule="auto"/>
      <w:ind w:firstLine="600" w:firstLineChars="200"/>
      <w:jc w:val="left"/>
    </w:pPr>
    <w:rPr>
      <w:rFonts w:ascii="仿宋" w:hAnsi="仿宋" w:eastAsia="仿宋"/>
      <w:sz w:val="30"/>
      <w:szCs w:val="30"/>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83">
    <w:name w:val="列出段落11"/>
    <w:basedOn w:val="1"/>
    <w:qFormat/>
    <w:uiPriority w:val="0"/>
    <w:pPr>
      <w:widowControl/>
      <w:ind w:firstLine="420" w:firstLineChars="200"/>
    </w:pPr>
    <w:rPr>
      <w:szCs w:val="24"/>
    </w:rPr>
  </w:style>
  <w:style w:type="paragraph" w:customStyle="1" w:styleId="8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font01"/>
    <w:qFormat/>
    <w:uiPriority w:val="0"/>
    <w:rPr>
      <w:rFonts w:hint="eastAsia" w:ascii="宋体" w:hAnsi="宋体" w:eastAsia="宋体" w:cs="宋体"/>
      <w:color w:val="000000"/>
      <w:sz w:val="22"/>
      <w:szCs w:val="22"/>
      <w:u w:val="none"/>
    </w:rPr>
  </w:style>
  <w:style w:type="character" w:customStyle="1" w:styleId="86">
    <w:name w:val="font81"/>
    <w:qFormat/>
    <w:uiPriority w:val="0"/>
    <w:rPr>
      <w:rFonts w:hint="eastAsia" w:ascii="宋体" w:hAnsi="宋体" w:eastAsia="宋体" w:cs="宋体"/>
      <w:color w:val="FF0000"/>
      <w:sz w:val="22"/>
      <w:szCs w:val="22"/>
      <w:u w:val="none"/>
    </w:rPr>
  </w:style>
  <w:style w:type="character" w:customStyle="1" w:styleId="8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D5D0F-F9F1-406A-A5A7-5D1784D1A490}">
  <ds:schemaRefs/>
</ds:datastoreItem>
</file>

<file path=docProps/app.xml><?xml version="1.0" encoding="utf-8"?>
<Properties xmlns="http://schemas.openxmlformats.org/officeDocument/2006/extended-properties" xmlns:vt="http://schemas.openxmlformats.org/officeDocument/2006/docPropsVTypes">
  <Template>Normal</Template>
  <Pages>32</Pages>
  <Words>2901</Words>
  <Characters>16542</Characters>
  <Lines>137</Lines>
  <Paragraphs>38</Paragraphs>
  <TotalTime>271</TotalTime>
  <ScaleCrop>false</ScaleCrop>
  <LinksUpToDate>false</LinksUpToDate>
  <CharactersWithSpaces>19405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2019-03-26T03:46:00Z</dcterms:created>
  <dc:creator>Administrator</dc:creator>
  <cp:lastModifiedBy>于无声处</cp:lastModifiedBy>
  <cp:lastPrinted>2016-11-23T01:08:00Z</cp:lastPrinted>
  <dcterms:modified xsi:type="dcterms:W3CDTF">2019-10-22T10:43:38Z</dcterms:modified>
  <dc:title>2013</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