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jc w:val="center"/>
        <w:outlineLvl w:val="0"/>
        <w:rPr>
          <w:rFonts w:hint="eastAsia" w:ascii="宋体" w:hAnsi="宋体" w:cs="宋体"/>
          <w:b/>
          <w:bCs/>
          <w:sz w:val="84"/>
          <w:szCs w:val="84"/>
          <w:lang w:val="zh-CN"/>
        </w:rPr>
      </w:pPr>
      <w:bookmarkStart w:id="0" w:name="_Toc21448"/>
    </w:p>
    <w:p>
      <w:pPr>
        <w:autoSpaceDE w:val="0"/>
        <w:autoSpaceDN w:val="0"/>
        <w:adjustRightInd w:val="0"/>
        <w:spacing w:line="720" w:lineRule="auto"/>
        <w:ind w:firstLine="0" w:firstLineChars="0"/>
        <w:jc w:val="center"/>
        <w:outlineLvl w:val="0"/>
        <w:rPr>
          <w:rFonts w:ascii="宋体" w:cs="Times New Roman"/>
          <w:b/>
          <w:bCs/>
          <w:sz w:val="84"/>
          <w:szCs w:val="84"/>
        </w:rPr>
      </w:pPr>
      <w:r>
        <w:rPr>
          <w:rFonts w:hint="eastAsia" w:ascii="宋体" w:hAnsi="宋体" w:cs="宋体"/>
          <w:b/>
          <w:bCs/>
          <w:sz w:val="84"/>
          <w:szCs w:val="84"/>
          <w:lang w:val="zh-CN"/>
        </w:rPr>
        <w:t>竞争性磋商文件</w:t>
      </w:r>
      <w:bookmarkEnd w:id="0"/>
    </w:p>
    <w:p>
      <w:pPr>
        <w:adjustRightInd w:val="0"/>
        <w:spacing w:line="720" w:lineRule="auto"/>
        <w:ind w:firstLine="0" w:firstLineChars="0"/>
        <w:textAlignment w:val="baseline"/>
        <w:rPr>
          <w:rFonts w:ascii="宋体" w:cs="Times New Roman"/>
          <w:b/>
          <w:bCs/>
          <w:sz w:val="24"/>
          <w:szCs w:val="24"/>
        </w:rPr>
      </w:pPr>
    </w:p>
    <w:p>
      <w:pPr>
        <w:adjustRightInd w:val="0"/>
        <w:spacing w:line="720" w:lineRule="auto"/>
        <w:ind w:right="-340" w:rightChars="-162" w:firstLine="0" w:firstLineChars="0"/>
        <w:textAlignment w:val="baseline"/>
        <w:rPr>
          <w:rFonts w:ascii="宋体" w:hAnsi="宋体" w:cs="宋体"/>
          <w:b/>
          <w:bCs/>
          <w:sz w:val="36"/>
          <w:szCs w:val="36"/>
        </w:rPr>
      </w:pPr>
    </w:p>
    <w:p>
      <w:pPr>
        <w:adjustRightInd w:val="0"/>
        <w:spacing w:line="720" w:lineRule="auto"/>
        <w:ind w:left="2251" w:leftChars="307" w:hanging="1606" w:hangingChars="500"/>
        <w:textAlignment w:val="baseline"/>
        <w:outlineLvl w:val="0"/>
        <w:rPr>
          <w:rFonts w:ascii="宋体" w:hAnsi="宋体" w:cs="宋体"/>
          <w:b/>
          <w:bCs/>
          <w:color w:val="FF0000"/>
          <w:sz w:val="32"/>
          <w:szCs w:val="32"/>
        </w:rPr>
      </w:pPr>
      <w:bookmarkStart w:id="1" w:name="_Toc20261"/>
      <w:r>
        <w:rPr>
          <w:rFonts w:hint="eastAsia" w:ascii="宋体" w:hAnsi="宋体" w:cs="宋体"/>
          <w:b/>
          <w:bCs/>
          <w:sz w:val="32"/>
          <w:szCs w:val="32"/>
        </w:rPr>
        <w:t>采购项目编号：</w:t>
      </w:r>
      <w:bookmarkStart w:id="2" w:name="OLE_LINK1"/>
      <w:r>
        <w:rPr>
          <w:rFonts w:hint="eastAsia" w:ascii="宋体" w:hAnsi="宋体" w:cs="宋体"/>
          <w:b/>
          <w:bCs/>
          <w:sz w:val="32"/>
          <w:szCs w:val="32"/>
        </w:rPr>
        <w:t>格政采竞磋（服务）</w:t>
      </w:r>
      <w:bookmarkEnd w:id="1"/>
      <w:bookmarkEnd w:id="2"/>
      <w:r>
        <w:rPr>
          <w:rFonts w:hint="eastAsia" w:ascii="宋体" w:hAnsi="宋体" w:cs="宋体"/>
          <w:b/>
          <w:bCs/>
          <w:sz w:val="32"/>
          <w:szCs w:val="32"/>
        </w:rPr>
        <w:t>2021-006</w:t>
      </w:r>
    </w:p>
    <w:p>
      <w:pPr>
        <w:adjustRightInd w:val="0"/>
        <w:spacing w:line="720" w:lineRule="auto"/>
        <w:ind w:left="2894" w:leftChars="307" w:hanging="2249" w:hangingChars="700"/>
        <w:jc w:val="left"/>
        <w:textAlignment w:val="baseline"/>
        <w:outlineLvl w:val="0"/>
        <w:rPr>
          <w:rFonts w:hint="eastAsia" w:ascii="宋体" w:hAnsi="宋体" w:eastAsia="宋体" w:cs="宋体"/>
          <w:b/>
          <w:bCs/>
          <w:sz w:val="32"/>
          <w:szCs w:val="32"/>
          <w:lang w:val="en-US" w:eastAsia="zh-CN"/>
        </w:rPr>
      </w:pPr>
      <w:bookmarkStart w:id="3" w:name="_Toc10136"/>
      <w:r>
        <w:rPr>
          <w:rFonts w:hint="eastAsia" w:ascii="宋体" w:hAnsi="宋体" w:cs="宋体"/>
          <w:b/>
          <w:bCs/>
          <w:sz w:val="32"/>
          <w:szCs w:val="32"/>
        </w:rPr>
        <w:t>采购项目名称：</w:t>
      </w:r>
      <w:bookmarkEnd w:id="3"/>
      <w:r>
        <w:rPr>
          <w:rFonts w:hint="eastAsia" w:ascii="宋体" w:hAnsi="宋体" w:cs="宋体"/>
          <w:b/>
          <w:bCs/>
          <w:sz w:val="32"/>
          <w:szCs w:val="32"/>
        </w:rPr>
        <w:t>格尔木市公安局车辆维修、保养服务采购项目</w:t>
      </w:r>
      <w:r>
        <w:rPr>
          <w:rFonts w:hint="eastAsia" w:ascii="宋体" w:hAnsi="宋体" w:cs="宋体"/>
          <w:b/>
          <w:bCs/>
          <w:sz w:val="32"/>
          <w:szCs w:val="32"/>
          <w:lang w:val="en-US" w:eastAsia="zh-CN"/>
        </w:rPr>
        <w:t>（二次）</w:t>
      </w:r>
    </w:p>
    <w:p>
      <w:pPr>
        <w:adjustRightInd w:val="0"/>
        <w:spacing w:line="720" w:lineRule="auto"/>
        <w:ind w:left="2251" w:leftChars="307" w:hanging="1606" w:hangingChars="500"/>
        <w:textAlignment w:val="baseline"/>
        <w:outlineLvl w:val="0"/>
        <w:rPr>
          <w:rFonts w:ascii="宋体" w:hAnsi="宋体" w:cs="宋体"/>
          <w:b/>
          <w:bCs/>
          <w:sz w:val="36"/>
          <w:szCs w:val="36"/>
        </w:rPr>
      </w:pPr>
      <w:bookmarkStart w:id="4" w:name="_Toc4879"/>
      <w:r>
        <w:rPr>
          <w:rFonts w:hint="eastAsia" w:ascii="宋体" w:hAnsi="宋体" w:cs="宋体"/>
          <w:b/>
          <w:bCs/>
          <w:sz w:val="32"/>
          <w:szCs w:val="32"/>
        </w:rPr>
        <w:t>采   购  人 ：</w:t>
      </w:r>
      <w:bookmarkEnd w:id="4"/>
      <w:r>
        <w:rPr>
          <w:rFonts w:hint="eastAsia" w:ascii="宋体" w:hAnsi="宋体" w:cs="宋体"/>
          <w:b/>
          <w:bCs/>
          <w:sz w:val="32"/>
          <w:szCs w:val="32"/>
        </w:rPr>
        <w:t>格尔木市公安局</w:t>
      </w:r>
    </w:p>
    <w:p>
      <w:pPr>
        <w:adjustRightInd w:val="0"/>
        <w:spacing w:line="720" w:lineRule="auto"/>
        <w:ind w:firstLine="643"/>
        <w:textAlignment w:val="baseline"/>
        <w:outlineLvl w:val="0"/>
        <w:rPr>
          <w:rFonts w:ascii="宋体" w:hAnsi="宋体" w:cs="宋体"/>
          <w:b/>
          <w:bCs/>
          <w:sz w:val="32"/>
          <w:szCs w:val="32"/>
        </w:rPr>
      </w:pPr>
      <w:bookmarkStart w:id="5" w:name="_Toc13543"/>
      <w:r>
        <w:rPr>
          <w:rFonts w:hint="eastAsia" w:ascii="宋体" w:hAnsi="宋体" w:cs="宋体"/>
          <w:b/>
          <w:bCs/>
          <w:sz w:val="32"/>
          <w:szCs w:val="32"/>
        </w:rPr>
        <w:t>采购代理机构：</w:t>
      </w:r>
      <w:bookmarkEnd w:id="5"/>
      <w:r>
        <w:rPr>
          <w:rFonts w:hint="eastAsia" w:ascii="宋体" w:hAnsi="宋体" w:cs="宋体"/>
          <w:b/>
          <w:bCs/>
          <w:sz w:val="32"/>
          <w:szCs w:val="32"/>
        </w:rPr>
        <w:t>格尔木市政务服务和公共资源交易中心</w:t>
      </w:r>
    </w:p>
    <w:p>
      <w:pPr>
        <w:adjustRightInd w:val="0"/>
        <w:spacing w:line="720" w:lineRule="auto"/>
        <w:ind w:left="2241" w:leftChars="1067" w:firstLine="964" w:firstLineChars="300"/>
        <w:textAlignment w:val="baseline"/>
        <w:outlineLvl w:val="0"/>
        <w:rPr>
          <w:rFonts w:hint="eastAsia" w:ascii="宋体" w:hAnsi="宋体" w:cs="宋体"/>
          <w:b/>
          <w:bCs/>
          <w:sz w:val="32"/>
          <w:szCs w:val="32"/>
        </w:rPr>
      </w:pPr>
      <w:bookmarkStart w:id="6" w:name="_Toc6807"/>
    </w:p>
    <w:p>
      <w:pPr>
        <w:pStyle w:val="2"/>
        <w:rPr>
          <w:rFonts w:hint="eastAsia"/>
        </w:rPr>
      </w:pPr>
    </w:p>
    <w:p>
      <w:pPr>
        <w:adjustRightInd w:val="0"/>
        <w:spacing w:line="720" w:lineRule="auto"/>
        <w:ind w:left="2241" w:leftChars="1067" w:firstLine="964" w:firstLineChars="300"/>
        <w:textAlignment w:val="baseline"/>
        <w:outlineLvl w:val="0"/>
        <w:rPr>
          <w:rFonts w:ascii="宋体" w:hAnsi="宋体" w:cs="宋体"/>
          <w:b/>
          <w:bCs/>
          <w:sz w:val="32"/>
          <w:szCs w:val="32"/>
        </w:rPr>
      </w:pPr>
      <w:r>
        <w:rPr>
          <w:rFonts w:hint="eastAsia" w:ascii="宋体" w:hAnsi="宋体" w:cs="宋体"/>
          <w:b/>
          <w:bCs/>
          <w:sz w:val="32"/>
          <w:szCs w:val="32"/>
        </w:rPr>
        <w:t>2021年4月</w:t>
      </w:r>
      <w:bookmarkEnd w:id="6"/>
    </w:p>
    <w:p>
      <w:pPr>
        <w:adjustRightInd w:val="0"/>
        <w:spacing w:line="720" w:lineRule="auto"/>
        <w:ind w:left="2249" w:hanging="2249" w:hangingChars="700"/>
        <w:textAlignment w:val="baseline"/>
        <w:rPr>
          <w:rFonts w:ascii="宋体" w:hAnsi="宋体" w:cs="宋体"/>
          <w:b/>
          <w:bCs/>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1191" w:footer="992" w:gutter="0"/>
          <w:cols w:space="720" w:num="1"/>
          <w:docGrid w:type="lines" w:linePitch="312" w:charSpace="0"/>
        </w:sectPr>
      </w:pPr>
    </w:p>
    <w:p>
      <w:pPr>
        <w:pStyle w:val="14"/>
        <w:tabs>
          <w:tab w:val="right" w:leader="dot" w:pos="8306"/>
        </w:tabs>
        <w:ind w:firstLine="2891" w:firstLineChars="800"/>
        <w:rPr>
          <w:rFonts w:ascii="仿宋" w:hAnsi="仿宋" w:eastAsia="仿宋" w:cs="仿宋"/>
          <w:sz w:val="32"/>
          <w:szCs w:val="32"/>
        </w:rPr>
      </w:pPr>
      <w:bookmarkStart w:id="7" w:name="_Toc4747"/>
      <w:bookmarkStart w:id="8" w:name="_Toc18502"/>
      <w:bookmarkStart w:id="9" w:name="_Toc28912"/>
      <w:bookmarkStart w:id="10" w:name="_Toc23624"/>
      <w:r>
        <w:rPr>
          <w:rFonts w:hint="eastAsia" w:ascii="宋体" w:hAnsi="宋体" w:cs="宋体"/>
          <w:color w:val="0000FF"/>
          <w:sz w:val="36"/>
          <w:szCs w:val="36"/>
          <w:lang w:val="zh-CN"/>
        </w:rPr>
        <w:t>目录</w:t>
      </w:r>
      <w:bookmarkEnd w:id="7"/>
      <w:bookmarkEnd w:id="8"/>
      <w:bookmarkEnd w:id="9"/>
      <w:bookmarkEnd w:id="10"/>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TOC \o "1-3" \h \z \u </w:instrText>
      </w:r>
      <w:r>
        <w:rPr>
          <w:rFonts w:hint="eastAsia" w:ascii="仿宋" w:hAnsi="仿宋" w:eastAsia="仿宋" w:cs="仿宋"/>
          <w:sz w:val="32"/>
          <w:szCs w:val="32"/>
        </w:rPr>
        <w:fldChar w:fldCharType="separate"/>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"_Toc24589" </w:instrText>
      </w:r>
      <w:r>
        <w:fldChar w:fldCharType="separate"/>
      </w:r>
      <w:r>
        <w:rPr>
          <w:rFonts w:hint="eastAsia" w:ascii="仿宋" w:hAnsi="仿宋" w:eastAsia="仿宋" w:cs="仿宋"/>
          <w:sz w:val="32"/>
          <w:szCs w:val="32"/>
          <w:lang w:val="zh-CN"/>
        </w:rPr>
        <w:t>第一部分磋商邀请</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_Toc24589 </w:instrText>
      </w:r>
      <w:r>
        <w:rPr>
          <w:rFonts w:hint="eastAsia" w:ascii="仿宋" w:hAnsi="仿宋" w:eastAsia="仿宋" w:cs="仿宋"/>
          <w:sz w:val="32"/>
          <w:szCs w:val="32"/>
        </w:rPr>
        <w:fldChar w:fldCharType="separate"/>
      </w:r>
      <w:r>
        <w:rPr>
          <w:rFonts w:hint="eastAsia" w:ascii="仿宋" w:hAnsi="仿宋" w:eastAsia="仿宋" w:cs="仿宋"/>
          <w:sz w:val="32"/>
          <w:szCs w:val="32"/>
        </w:rPr>
        <w:t>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"_Toc25478" </w:instrText>
      </w:r>
      <w:r>
        <w:fldChar w:fldCharType="separate"/>
      </w:r>
      <w:r>
        <w:rPr>
          <w:rFonts w:hint="eastAsia" w:ascii="仿宋" w:hAnsi="仿宋" w:eastAsia="仿宋" w:cs="仿宋"/>
          <w:sz w:val="32"/>
          <w:szCs w:val="32"/>
          <w:lang w:val="zh-CN"/>
        </w:rPr>
        <w:t>第二部分供应商须知前附表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_Toc25478 </w:instrText>
      </w:r>
      <w:r>
        <w:rPr>
          <w:rFonts w:hint="eastAsia" w:ascii="仿宋" w:hAnsi="仿宋" w:eastAsia="仿宋" w:cs="仿宋"/>
          <w:sz w:val="32"/>
          <w:szCs w:val="32"/>
        </w:rPr>
        <w:fldChar w:fldCharType="separate"/>
      </w:r>
      <w:r>
        <w:rPr>
          <w:rFonts w:hint="eastAsia" w:ascii="仿宋" w:hAnsi="仿宋" w:eastAsia="仿宋" w:cs="仿宋"/>
          <w:sz w:val="32"/>
          <w:szCs w:val="32"/>
        </w:rPr>
        <w:t>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"_Toc30524" </w:instrText>
      </w:r>
      <w:r>
        <w:fldChar w:fldCharType="separate"/>
      </w:r>
      <w:r>
        <w:rPr>
          <w:rFonts w:hint="eastAsia" w:ascii="仿宋" w:hAnsi="仿宋" w:eastAsia="仿宋" w:cs="仿宋"/>
          <w:kern w:val="28"/>
          <w:sz w:val="32"/>
          <w:szCs w:val="32"/>
        </w:rPr>
        <w:t>第三部分供应商须知</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_Toc30524 </w:instrText>
      </w:r>
      <w:r>
        <w:rPr>
          <w:rFonts w:hint="eastAsia" w:ascii="仿宋" w:hAnsi="仿宋" w:eastAsia="仿宋" w:cs="仿宋"/>
          <w:sz w:val="32"/>
          <w:szCs w:val="32"/>
        </w:rPr>
        <w:fldChar w:fldCharType="separate"/>
      </w:r>
      <w:r>
        <w:rPr>
          <w:rFonts w:hint="eastAsia" w:ascii="仿宋" w:hAnsi="仿宋" w:eastAsia="仿宋" w:cs="仿宋"/>
          <w:sz w:val="32"/>
          <w:szCs w:val="32"/>
        </w:rPr>
        <w:t>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"_Toc21674" </w:instrText>
      </w:r>
      <w:r>
        <w:fldChar w:fldCharType="separate"/>
      </w:r>
      <w:r>
        <w:rPr>
          <w:rFonts w:hint="eastAsia" w:ascii="仿宋" w:hAnsi="仿宋" w:eastAsia="仿宋" w:cs="仿宋"/>
          <w:bCs/>
          <w:sz w:val="32"/>
          <w:szCs w:val="32"/>
        </w:rPr>
        <w:t>一、说明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_Toc21674 </w:instrText>
      </w:r>
      <w:r>
        <w:rPr>
          <w:rFonts w:hint="eastAsia" w:ascii="仿宋" w:hAnsi="仿宋" w:eastAsia="仿宋" w:cs="仿宋"/>
          <w:sz w:val="32"/>
          <w:szCs w:val="32"/>
        </w:rPr>
        <w:fldChar w:fldCharType="separate"/>
      </w:r>
      <w:r>
        <w:rPr>
          <w:rFonts w:hint="eastAsia" w:ascii="仿宋" w:hAnsi="仿宋" w:eastAsia="仿宋" w:cs="仿宋"/>
          <w:sz w:val="32"/>
          <w:szCs w:val="32"/>
        </w:rPr>
        <w:t>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"_Toc29103" </w:instrText>
      </w:r>
      <w:r>
        <w:fldChar w:fldCharType="separate"/>
      </w:r>
      <w:r>
        <w:rPr>
          <w:rFonts w:hint="eastAsia" w:ascii="仿宋" w:hAnsi="仿宋" w:eastAsia="仿宋" w:cs="仿宋"/>
          <w:bCs/>
          <w:sz w:val="32"/>
          <w:szCs w:val="32"/>
        </w:rPr>
        <w:t>二、磋商文件说明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_Toc29103 </w:instrText>
      </w:r>
      <w:r>
        <w:rPr>
          <w:rFonts w:hint="eastAsia" w:ascii="仿宋" w:hAnsi="仿宋" w:eastAsia="仿宋" w:cs="仿宋"/>
          <w:sz w:val="32"/>
          <w:szCs w:val="32"/>
        </w:rPr>
        <w:fldChar w:fldCharType="separate"/>
      </w:r>
      <w:r>
        <w:rPr>
          <w:rFonts w:hint="eastAsia" w:ascii="仿宋" w:hAnsi="仿宋" w:eastAsia="仿宋" w:cs="仿宋"/>
          <w:sz w:val="32"/>
          <w:szCs w:val="32"/>
        </w:rPr>
        <w:t>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"_Toc13488" </w:instrText>
      </w:r>
      <w:r>
        <w:fldChar w:fldCharType="separate"/>
      </w:r>
      <w:r>
        <w:rPr>
          <w:rFonts w:hint="eastAsia" w:ascii="仿宋" w:hAnsi="仿宋" w:eastAsia="仿宋" w:cs="仿宋"/>
          <w:bCs/>
          <w:sz w:val="32"/>
          <w:szCs w:val="32"/>
        </w:rPr>
        <w:t>三、响应文件的编制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_Toc13488 </w:instrText>
      </w:r>
      <w:r>
        <w:rPr>
          <w:rFonts w:hint="eastAsia" w:ascii="仿宋" w:hAnsi="仿宋" w:eastAsia="仿宋" w:cs="仿宋"/>
          <w:sz w:val="32"/>
          <w:szCs w:val="32"/>
        </w:rPr>
        <w:fldChar w:fldCharType="separate"/>
      </w:r>
      <w:r>
        <w:rPr>
          <w:rFonts w:hint="eastAsia" w:ascii="仿宋" w:hAnsi="仿宋" w:eastAsia="仿宋" w:cs="仿宋"/>
          <w:sz w:val="32"/>
          <w:szCs w:val="32"/>
        </w:rPr>
        <w:t>10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"_Toc1826" </w:instrText>
      </w:r>
      <w:r>
        <w:fldChar w:fldCharType="separate"/>
      </w:r>
      <w:r>
        <w:rPr>
          <w:rFonts w:hint="eastAsia" w:ascii="仿宋" w:hAnsi="仿宋" w:eastAsia="仿宋" w:cs="仿宋"/>
          <w:bCs/>
          <w:sz w:val="32"/>
          <w:szCs w:val="32"/>
        </w:rPr>
        <w:t>四、响应文件的递交</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_Toc1826 </w:instrText>
      </w:r>
      <w:r>
        <w:rPr>
          <w:rFonts w:hint="eastAsia" w:ascii="仿宋" w:hAnsi="仿宋" w:eastAsia="仿宋" w:cs="仿宋"/>
          <w:sz w:val="32"/>
          <w:szCs w:val="32"/>
        </w:rPr>
        <w:fldChar w:fldCharType="separate"/>
      </w:r>
      <w:r>
        <w:rPr>
          <w:rFonts w:hint="eastAsia" w:ascii="仿宋" w:hAnsi="仿宋" w:eastAsia="仿宋" w:cs="仿宋"/>
          <w:sz w:val="32"/>
          <w:szCs w:val="32"/>
        </w:rPr>
        <w:t>13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"_Toc2999" </w:instrText>
      </w:r>
      <w:r>
        <w:fldChar w:fldCharType="separate"/>
      </w:r>
      <w:r>
        <w:rPr>
          <w:rFonts w:hint="eastAsia" w:ascii="仿宋" w:hAnsi="仿宋" w:eastAsia="仿宋" w:cs="仿宋"/>
          <w:bCs/>
          <w:sz w:val="32"/>
          <w:szCs w:val="32"/>
        </w:rPr>
        <w:t>五、磋商过程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_Toc2999 </w:instrText>
      </w:r>
      <w:r>
        <w:rPr>
          <w:rFonts w:hint="eastAsia" w:ascii="仿宋" w:hAnsi="仿宋" w:eastAsia="仿宋" w:cs="仿宋"/>
          <w:sz w:val="32"/>
          <w:szCs w:val="32"/>
        </w:rPr>
        <w:fldChar w:fldCharType="separate"/>
      </w:r>
      <w:r>
        <w:rPr>
          <w:rFonts w:hint="eastAsia" w:ascii="仿宋" w:hAnsi="仿宋" w:eastAsia="仿宋" w:cs="仿宋"/>
          <w:sz w:val="32"/>
          <w:szCs w:val="32"/>
        </w:rPr>
        <w:t>13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"_Toc5976" </w:instrText>
      </w:r>
      <w:r>
        <w:fldChar w:fldCharType="separate"/>
      </w:r>
      <w:r>
        <w:rPr>
          <w:rFonts w:hint="eastAsia" w:ascii="仿宋" w:hAnsi="仿宋" w:eastAsia="仿宋" w:cs="仿宋"/>
          <w:bCs/>
          <w:sz w:val="32"/>
          <w:szCs w:val="32"/>
        </w:rPr>
        <w:t>六、磋商程序及方法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_Toc5976 </w:instrText>
      </w:r>
      <w:r>
        <w:rPr>
          <w:rFonts w:hint="eastAsia" w:ascii="仿宋" w:hAnsi="仿宋" w:eastAsia="仿宋" w:cs="仿宋"/>
          <w:sz w:val="32"/>
          <w:szCs w:val="32"/>
        </w:rPr>
        <w:fldChar w:fldCharType="separate"/>
      </w:r>
      <w:r>
        <w:rPr>
          <w:rFonts w:hint="eastAsia" w:ascii="仿宋" w:hAnsi="仿宋" w:eastAsia="仿宋" w:cs="仿宋"/>
          <w:sz w:val="32"/>
          <w:szCs w:val="32"/>
        </w:rPr>
        <w:t>13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"_Toc12699" </w:instrText>
      </w:r>
      <w:r>
        <w:fldChar w:fldCharType="separate"/>
      </w:r>
      <w:r>
        <w:rPr>
          <w:rFonts w:hint="eastAsia" w:ascii="仿宋" w:hAnsi="仿宋" w:eastAsia="仿宋" w:cs="仿宋"/>
          <w:bCs/>
          <w:sz w:val="32"/>
          <w:szCs w:val="32"/>
        </w:rPr>
        <w:t>七、确定成交供应商</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_Toc12699 </w:instrText>
      </w:r>
      <w:r>
        <w:rPr>
          <w:rFonts w:hint="eastAsia" w:ascii="仿宋" w:hAnsi="仿宋" w:eastAsia="仿宋" w:cs="仿宋"/>
          <w:sz w:val="32"/>
          <w:szCs w:val="32"/>
        </w:rPr>
        <w:fldChar w:fldCharType="separate"/>
      </w:r>
      <w:r>
        <w:rPr>
          <w:rFonts w:hint="eastAsia" w:ascii="仿宋" w:hAnsi="仿宋" w:eastAsia="仿宋" w:cs="仿宋"/>
          <w:sz w:val="32"/>
          <w:szCs w:val="32"/>
        </w:rPr>
        <w:t>16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"_Toc22133" </w:instrText>
      </w:r>
      <w:r>
        <w:fldChar w:fldCharType="separate"/>
      </w:r>
      <w:r>
        <w:rPr>
          <w:rFonts w:hint="eastAsia" w:ascii="仿宋" w:hAnsi="仿宋" w:eastAsia="仿宋" w:cs="仿宋"/>
          <w:bCs/>
          <w:sz w:val="32"/>
          <w:szCs w:val="32"/>
        </w:rPr>
        <w:t>八、授予合同</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_Toc22133 </w:instrText>
      </w:r>
      <w:r>
        <w:rPr>
          <w:rFonts w:hint="eastAsia" w:ascii="仿宋" w:hAnsi="仿宋" w:eastAsia="仿宋" w:cs="仿宋"/>
          <w:sz w:val="32"/>
          <w:szCs w:val="32"/>
        </w:rPr>
        <w:fldChar w:fldCharType="separate"/>
      </w:r>
      <w:r>
        <w:rPr>
          <w:rFonts w:hint="eastAsia" w:ascii="仿宋" w:hAnsi="仿宋" w:eastAsia="仿宋" w:cs="仿宋"/>
          <w:sz w:val="32"/>
          <w:szCs w:val="32"/>
        </w:rPr>
        <w:t>18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"_Toc6284" </w:instrText>
      </w:r>
      <w:r>
        <w:fldChar w:fldCharType="separate"/>
      </w:r>
      <w:r>
        <w:rPr>
          <w:rFonts w:hint="eastAsia" w:ascii="仿宋" w:hAnsi="仿宋" w:eastAsia="仿宋" w:cs="仿宋"/>
          <w:bCs/>
          <w:sz w:val="32"/>
          <w:szCs w:val="32"/>
        </w:rPr>
        <w:t>九、磋商活动终止</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_Toc6284 </w:instrText>
      </w:r>
      <w:r>
        <w:rPr>
          <w:rFonts w:hint="eastAsia" w:ascii="仿宋" w:hAnsi="仿宋" w:eastAsia="仿宋" w:cs="仿宋"/>
          <w:sz w:val="32"/>
          <w:szCs w:val="32"/>
        </w:rPr>
        <w:fldChar w:fldCharType="separate"/>
      </w:r>
      <w:r>
        <w:rPr>
          <w:rFonts w:hint="eastAsia" w:ascii="仿宋" w:hAnsi="仿宋" w:eastAsia="仿宋" w:cs="仿宋"/>
          <w:sz w:val="32"/>
          <w:szCs w:val="32"/>
        </w:rPr>
        <w:t>18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"_Toc14906" </w:instrText>
      </w:r>
      <w:r>
        <w:fldChar w:fldCharType="separate"/>
      </w:r>
      <w:r>
        <w:rPr>
          <w:rFonts w:hint="eastAsia" w:ascii="仿宋" w:hAnsi="仿宋" w:eastAsia="仿宋" w:cs="仿宋"/>
          <w:bCs/>
          <w:sz w:val="32"/>
          <w:szCs w:val="32"/>
        </w:rPr>
        <w:t>十、处罚</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_Toc14906 </w:instrText>
      </w:r>
      <w:r>
        <w:rPr>
          <w:rFonts w:hint="eastAsia" w:ascii="仿宋" w:hAnsi="仿宋" w:eastAsia="仿宋" w:cs="仿宋"/>
          <w:sz w:val="32"/>
          <w:szCs w:val="32"/>
        </w:rPr>
        <w:fldChar w:fldCharType="separate"/>
      </w:r>
      <w:r>
        <w:rPr>
          <w:rFonts w:hint="eastAsia" w:ascii="仿宋" w:hAnsi="仿宋" w:eastAsia="仿宋" w:cs="仿宋"/>
          <w:sz w:val="32"/>
          <w:szCs w:val="32"/>
        </w:rPr>
        <w:t>18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"_Toc22427" </w:instrText>
      </w:r>
      <w:r>
        <w:fldChar w:fldCharType="separate"/>
      </w:r>
      <w:r>
        <w:rPr>
          <w:rFonts w:hint="eastAsia" w:ascii="仿宋" w:hAnsi="仿宋" w:eastAsia="仿宋" w:cs="仿宋"/>
          <w:bCs/>
          <w:sz w:val="32"/>
          <w:szCs w:val="32"/>
        </w:rPr>
        <w:t>十一、其他</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_Toc22427 </w:instrText>
      </w:r>
      <w:r>
        <w:rPr>
          <w:rFonts w:hint="eastAsia" w:ascii="仿宋" w:hAnsi="仿宋" w:eastAsia="仿宋" w:cs="仿宋"/>
          <w:sz w:val="32"/>
          <w:szCs w:val="32"/>
        </w:rPr>
        <w:fldChar w:fldCharType="separate"/>
      </w:r>
      <w:r>
        <w:rPr>
          <w:rFonts w:hint="eastAsia" w:ascii="仿宋" w:hAnsi="仿宋" w:eastAsia="仿宋" w:cs="仿宋"/>
          <w:sz w:val="32"/>
          <w:szCs w:val="32"/>
        </w:rPr>
        <w:t>19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"_Toc29123" </w:instrText>
      </w:r>
      <w:r>
        <w:fldChar w:fldCharType="separate"/>
      </w:r>
      <w:r>
        <w:rPr>
          <w:rFonts w:hint="eastAsia" w:ascii="仿宋" w:hAnsi="仿宋" w:eastAsia="仿宋" w:cs="仿宋"/>
          <w:bCs/>
          <w:sz w:val="32"/>
          <w:szCs w:val="32"/>
        </w:rPr>
        <w:t>十二、招标代理服务收费标准</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_Toc29123 </w:instrText>
      </w:r>
      <w:r>
        <w:rPr>
          <w:rFonts w:hint="eastAsia" w:ascii="仿宋" w:hAnsi="仿宋" w:eastAsia="仿宋" w:cs="仿宋"/>
          <w:sz w:val="32"/>
          <w:szCs w:val="32"/>
        </w:rPr>
        <w:fldChar w:fldCharType="separate"/>
      </w:r>
      <w:r>
        <w:rPr>
          <w:rFonts w:hint="eastAsia" w:ascii="仿宋" w:hAnsi="仿宋" w:eastAsia="仿宋" w:cs="仿宋"/>
          <w:sz w:val="32"/>
          <w:szCs w:val="32"/>
        </w:rPr>
        <w:t>19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"_Toc11536" </w:instrText>
      </w:r>
      <w:r>
        <w:fldChar w:fldCharType="separate"/>
      </w:r>
      <w:r>
        <w:rPr>
          <w:rFonts w:hint="eastAsia" w:ascii="仿宋" w:hAnsi="仿宋" w:eastAsia="仿宋" w:cs="仿宋"/>
          <w:sz w:val="32"/>
          <w:szCs w:val="32"/>
        </w:rPr>
        <w:t>第四部分  青海省采购项目合同书范本</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_Toc11536 </w:instrText>
      </w:r>
      <w:r>
        <w:rPr>
          <w:rFonts w:hint="eastAsia" w:ascii="仿宋" w:hAnsi="仿宋" w:eastAsia="仿宋" w:cs="仿宋"/>
          <w:sz w:val="32"/>
          <w:szCs w:val="32"/>
        </w:rPr>
        <w:fldChar w:fldCharType="separate"/>
      </w:r>
      <w:r>
        <w:rPr>
          <w:rFonts w:hint="eastAsia" w:ascii="仿宋" w:hAnsi="仿宋" w:eastAsia="仿宋" w:cs="仿宋"/>
          <w:sz w:val="32"/>
          <w:szCs w:val="32"/>
        </w:rPr>
        <w:t>20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"_Toc22137" </w:instrText>
      </w:r>
      <w:r>
        <w:fldChar w:fldCharType="separate"/>
      </w:r>
      <w:r>
        <w:rPr>
          <w:rFonts w:hint="eastAsia" w:ascii="仿宋" w:hAnsi="仿宋" w:eastAsia="仿宋" w:cs="仿宋"/>
          <w:kern w:val="28"/>
          <w:sz w:val="32"/>
          <w:szCs w:val="32"/>
        </w:rPr>
        <w:t>第五部分响应文件格式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_Toc22137 </w:instrText>
      </w:r>
      <w:r>
        <w:rPr>
          <w:rFonts w:hint="eastAsia" w:ascii="仿宋" w:hAnsi="仿宋" w:eastAsia="仿宋" w:cs="仿宋"/>
          <w:sz w:val="32"/>
          <w:szCs w:val="32"/>
        </w:rPr>
        <w:fldChar w:fldCharType="separate"/>
      </w:r>
      <w:r>
        <w:rPr>
          <w:rFonts w:hint="eastAsia" w:ascii="仿宋" w:hAnsi="仿宋" w:eastAsia="仿宋" w:cs="仿宋"/>
          <w:sz w:val="32"/>
          <w:szCs w:val="32"/>
        </w:rPr>
        <w:t>21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b/>
          <w:bCs/>
          <w:caps/>
          <w:sz w:val="32"/>
          <w:szCs w:val="32"/>
          <w:lang w:val="zh-CN"/>
        </w:rPr>
      </w:pPr>
      <w:r>
        <w:fldChar w:fldCharType="begin"/>
      </w:r>
      <w:r>
        <w:instrText xml:space="preserve"> HYPERLINK \l "_Toc30381" </w:instrText>
      </w:r>
      <w:r>
        <w:fldChar w:fldCharType="separate"/>
      </w:r>
      <w:r>
        <w:rPr>
          <w:rFonts w:hint="eastAsia" w:ascii="仿宋" w:hAnsi="仿宋" w:eastAsia="仿宋" w:cs="仿宋"/>
          <w:b/>
          <w:bCs/>
          <w:caps/>
          <w:sz w:val="32"/>
          <w:szCs w:val="32"/>
          <w:lang w:val="zh-CN"/>
        </w:rPr>
        <w:t>附件1：响应文件封面</w:t>
      </w:r>
      <w:r>
        <w:rPr>
          <w:rFonts w:hint="eastAsia" w:ascii="仿宋" w:hAnsi="仿宋" w:eastAsia="仿宋" w:cs="仿宋"/>
          <w:b/>
          <w:bCs/>
          <w:caps/>
          <w:sz w:val="32"/>
          <w:szCs w:val="32"/>
          <w:lang w:val="zh-CN"/>
        </w:rPr>
        <w:tab/>
      </w:r>
      <w:r>
        <w:rPr>
          <w:rFonts w:hint="eastAsia" w:ascii="仿宋" w:hAnsi="仿宋" w:eastAsia="仿宋" w:cs="仿宋"/>
          <w:b/>
          <w:bCs/>
          <w:caps/>
          <w:sz w:val="32"/>
          <w:szCs w:val="32"/>
          <w:lang w:val="zh-CN"/>
        </w:rPr>
        <w:fldChar w:fldCharType="begin"/>
      </w:r>
      <w:r>
        <w:rPr>
          <w:rFonts w:hint="eastAsia" w:ascii="仿宋" w:hAnsi="仿宋" w:eastAsia="仿宋" w:cs="仿宋"/>
          <w:b/>
          <w:bCs/>
          <w:caps/>
          <w:sz w:val="32"/>
          <w:szCs w:val="32"/>
          <w:lang w:val="zh-CN"/>
        </w:rPr>
        <w:instrText xml:space="preserve"> PAGEREF _Toc30381 </w:instrText>
      </w:r>
      <w:r>
        <w:rPr>
          <w:rFonts w:hint="eastAsia" w:ascii="仿宋" w:hAnsi="仿宋" w:eastAsia="仿宋" w:cs="仿宋"/>
          <w:b/>
          <w:bCs/>
          <w:caps/>
          <w:sz w:val="32"/>
          <w:szCs w:val="32"/>
          <w:lang w:val="zh-CN"/>
        </w:rPr>
        <w:fldChar w:fldCharType="separate"/>
      </w:r>
      <w:r>
        <w:rPr>
          <w:rFonts w:hint="eastAsia" w:ascii="仿宋" w:hAnsi="仿宋" w:eastAsia="仿宋" w:cs="仿宋"/>
          <w:b/>
          <w:bCs/>
          <w:caps/>
          <w:sz w:val="32"/>
          <w:szCs w:val="32"/>
          <w:lang w:val="zh-CN"/>
        </w:rPr>
        <w:t>33</w:t>
      </w:r>
      <w:r>
        <w:rPr>
          <w:rFonts w:hint="eastAsia" w:ascii="仿宋" w:hAnsi="仿宋" w:eastAsia="仿宋" w:cs="仿宋"/>
          <w:b/>
          <w:bCs/>
          <w:caps/>
          <w:sz w:val="32"/>
          <w:szCs w:val="32"/>
          <w:lang w:val="zh-CN"/>
        </w:rPr>
        <w:fldChar w:fldCharType="end"/>
      </w:r>
      <w:r>
        <w:rPr>
          <w:rFonts w:hint="eastAsia" w:ascii="仿宋" w:hAnsi="仿宋" w:eastAsia="仿宋" w:cs="仿宋"/>
          <w:b/>
          <w:bCs/>
          <w:caps/>
          <w:sz w:val="32"/>
          <w:szCs w:val="32"/>
          <w:lang w:val="zh-CN"/>
        </w:rPr>
        <w:fldChar w:fldCharType="end"/>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"_Toc11000" </w:instrText>
      </w:r>
      <w:r>
        <w:fldChar w:fldCharType="separate"/>
      </w:r>
      <w:r>
        <w:rPr>
          <w:rFonts w:hint="eastAsia" w:ascii="仿宋" w:hAnsi="仿宋" w:eastAsia="仿宋" w:cs="仿宋"/>
          <w:sz w:val="32"/>
          <w:szCs w:val="32"/>
          <w:lang w:val="zh-CN"/>
        </w:rPr>
        <w:t>附件</w:t>
      </w:r>
      <w:r>
        <w:rPr>
          <w:rFonts w:hint="eastAsia" w:ascii="仿宋" w:hAnsi="仿宋" w:eastAsia="仿宋" w:cs="仿宋"/>
          <w:sz w:val="32"/>
          <w:szCs w:val="32"/>
        </w:rPr>
        <w:t>2：投标文件目录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_Toc11000 </w:instrText>
      </w:r>
      <w:r>
        <w:rPr>
          <w:rFonts w:hint="eastAsia" w:ascii="仿宋" w:hAnsi="仿宋" w:eastAsia="仿宋" w:cs="仿宋"/>
          <w:sz w:val="32"/>
          <w:szCs w:val="32"/>
        </w:rPr>
        <w:fldChar w:fldCharType="separate"/>
      </w:r>
      <w:r>
        <w:rPr>
          <w:rFonts w:hint="eastAsia" w:ascii="仿宋" w:hAnsi="仿宋" w:eastAsia="仿宋" w:cs="仿宋"/>
          <w:sz w:val="32"/>
          <w:szCs w:val="32"/>
        </w:rPr>
        <w:t>34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"_Toc2026" </w:instrText>
      </w:r>
      <w:r>
        <w:fldChar w:fldCharType="separate"/>
      </w:r>
      <w:r>
        <w:rPr>
          <w:rFonts w:hint="eastAsia" w:ascii="仿宋" w:hAnsi="仿宋" w:eastAsia="仿宋" w:cs="仿宋"/>
          <w:sz w:val="32"/>
          <w:szCs w:val="32"/>
          <w:lang w:val="zh-CN"/>
        </w:rPr>
        <w:t>附件</w:t>
      </w:r>
      <w:r>
        <w:rPr>
          <w:rFonts w:hint="eastAsia" w:ascii="仿宋" w:hAnsi="仿宋" w:eastAsia="仿宋" w:cs="仿宋"/>
          <w:sz w:val="32"/>
          <w:szCs w:val="32"/>
        </w:rPr>
        <w:t>3：投 标 函</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_Toc2026 </w:instrText>
      </w:r>
      <w:r>
        <w:rPr>
          <w:rFonts w:hint="eastAsia" w:ascii="仿宋" w:hAnsi="仿宋" w:eastAsia="仿宋" w:cs="仿宋"/>
          <w:sz w:val="32"/>
          <w:szCs w:val="32"/>
        </w:rPr>
        <w:fldChar w:fldCharType="separate"/>
      </w:r>
      <w:r>
        <w:rPr>
          <w:rFonts w:hint="eastAsia" w:ascii="仿宋" w:hAnsi="仿宋" w:eastAsia="仿宋" w:cs="仿宋"/>
          <w:sz w:val="32"/>
          <w:szCs w:val="32"/>
        </w:rPr>
        <w:t>35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"_Toc27459" </w:instrText>
      </w:r>
      <w:r>
        <w:fldChar w:fldCharType="separate"/>
      </w:r>
      <w:r>
        <w:rPr>
          <w:rFonts w:hint="eastAsia" w:ascii="仿宋" w:hAnsi="仿宋" w:eastAsia="仿宋" w:cs="仿宋"/>
          <w:sz w:val="32"/>
          <w:szCs w:val="32"/>
          <w:lang w:val="zh-CN"/>
        </w:rPr>
        <w:t>附件4：竞争性磋商首次报价</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_Toc27459 </w:instrText>
      </w:r>
      <w:r>
        <w:rPr>
          <w:rFonts w:hint="eastAsia" w:ascii="仿宋" w:hAnsi="仿宋" w:eastAsia="仿宋" w:cs="仿宋"/>
          <w:sz w:val="32"/>
          <w:szCs w:val="32"/>
        </w:rPr>
        <w:fldChar w:fldCharType="separate"/>
      </w:r>
      <w:r>
        <w:rPr>
          <w:rFonts w:hint="eastAsia" w:ascii="仿宋" w:hAnsi="仿宋" w:eastAsia="仿宋" w:cs="仿宋"/>
          <w:sz w:val="32"/>
          <w:szCs w:val="32"/>
        </w:rPr>
        <w:t>36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"_Toc9395" </w:instrText>
      </w:r>
      <w:r>
        <w:fldChar w:fldCharType="separate"/>
      </w:r>
      <w:r>
        <w:rPr>
          <w:rFonts w:hint="eastAsia" w:ascii="仿宋" w:hAnsi="仿宋" w:eastAsia="仿宋" w:cs="仿宋"/>
          <w:sz w:val="32"/>
          <w:szCs w:val="32"/>
          <w:lang w:val="zh-CN"/>
        </w:rPr>
        <w:t>附件5：服务应答表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_Toc9395 </w:instrText>
      </w:r>
      <w:r>
        <w:rPr>
          <w:rFonts w:hint="eastAsia" w:ascii="仿宋" w:hAnsi="仿宋" w:eastAsia="仿宋" w:cs="仿宋"/>
          <w:sz w:val="32"/>
          <w:szCs w:val="32"/>
        </w:rPr>
        <w:fldChar w:fldCharType="separate"/>
      </w:r>
      <w:r>
        <w:rPr>
          <w:rFonts w:hint="eastAsia" w:ascii="仿宋" w:hAnsi="仿宋" w:eastAsia="仿宋" w:cs="仿宋"/>
          <w:sz w:val="32"/>
          <w:szCs w:val="32"/>
        </w:rPr>
        <w:t>37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"_Toc25730" </w:instrText>
      </w:r>
      <w:r>
        <w:fldChar w:fldCharType="separate"/>
      </w:r>
      <w:r>
        <w:rPr>
          <w:rFonts w:hint="eastAsia" w:ascii="仿宋" w:hAnsi="仿宋" w:eastAsia="仿宋" w:cs="仿宋"/>
          <w:sz w:val="32"/>
          <w:szCs w:val="32"/>
          <w:lang w:val="zh-CN"/>
        </w:rPr>
        <w:t>附件6：商务应答表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_Toc25730 </w:instrText>
      </w:r>
      <w:r>
        <w:rPr>
          <w:rFonts w:hint="eastAsia" w:ascii="仿宋" w:hAnsi="仿宋" w:eastAsia="仿宋" w:cs="仿宋"/>
          <w:sz w:val="32"/>
          <w:szCs w:val="32"/>
        </w:rPr>
        <w:fldChar w:fldCharType="separate"/>
      </w:r>
      <w:r>
        <w:rPr>
          <w:rFonts w:hint="eastAsia" w:ascii="仿宋" w:hAnsi="仿宋" w:eastAsia="仿宋" w:cs="仿宋"/>
          <w:sz w:val="32"/>
          <w:szCs w:val="32"/>
        </w:rPr>
        <w:t>38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b/>
          <w:bCs/>
          <w:caps/>
          <w:sz w:val="32"/>
          <w:szCs w:val="32"/>
          <w:lang w:val="zh-CN"/>
        </w:rPr>
      </w:pPr>
      <w:r>
        <w:fldChar w:fldCharType="begin"/>
      </w:r>
      <w:r>
        <w:instrText xml:space="preserve"> HYPERLINK \l "_Toc14980" </w:instrText>
      </w:r>
      <w:r>
        <w:fldChar w:fldCharType="separate"/>
      </w:r>
      <w:r>
        <w:rPr>
          <w:rFonts w:hint="eastAsia" w:ascii="仿宋" w:hAnsi="仿宋" w:eastAsia="仿宋" w:cs="仿宋"/>
          <w:b/>
          <w:bCs/>
          <w:caps/>
          <w:sz w:val="32"/>
          <w:szCs w:val="32"/>
          <w:lang w:val="zh-CN"/>
        </w:rPr>
        <w:t>附件7：法定代表人证明书</w:t>
      </w:r>
      <w:r>
        <w:rPr>
          <w:rFonts w:hint="eastAsia" w:ascii="仿宋" w:hAnsi="仿宋" w:eastAsia="仿宋" w:cs="仿宋"/>
          <w:b/>
          <w:bCs/>
          <w:caps/>
          <w:sz w:val="32"/>
          <w:szCs w:val="32"/>
          <w:lang w:val="zh-CN"/>
        </w:rPr>
        <w:tab/>
      </w:r>
      <w:r>
        <w:rPr>
          <w:rFonts w:hint="eastAsia" w:ascii="仿宋" w:hAnsi="仿宋" w:eastAsia="仿宋" w:cs="仿宋"/>
          <w:b/>
          <w:bCs/>
          <w:caps/>
          <w:sz w:val="32"/>
          <w:szCs w:val="32"/>
          <w:lang w:val="zh-CN"/>
        </w:rPr>
        <w:fldChar w:fldCharType="begin"/>
      </w:r>
      <w:r>
        <w:rPr>
          <w:rFonts w:hint="eastAsia" w:ascii="仿宋" w:hAnsi="仿宋" w:eastAsia="仿宋" w:cs="仿宋"/>
          <w:b/>
          <w:bCs/>
          <w:caps/>
          <w:sz w:val="32"/>
          <w:szCs w:val="32"/>
          <w:lang w:val="zh-CN"/>
        </w:rPr>
        <w:instrText xml:space="preserve"> PAGEREF _Toc14980 </w:instrText>
      </w:r>
      <w:r>
        <w:rPr>
          <w:rFonts w:hint="eastAsia" w:ascii="仿宋" w:hAnsi="仿宋" w:eastAsia="仿宋" w:cs="仿宋"/>
          <w:b/>
          <w:bCs/>
          <w:caps/>
          <w:sz w:val="32"/>
          <w:szCs w:val="32"/>
          <w:lang w:val="zh-CN"/>
        </w:rPr>
        <w:fldChar w:fldCharType="separate"/>
      </w:r>
      <w:r>
        <w:rPr>
          <w:rFonts w:hint="eastAsia" w:ascii="仿宋" w:hAnsi="仿宋" w:eastAsia="仿宋" w:cs="仿宋"/>
          <w:b/>
          <w:bCs/>
          <w:caps/>
          <w:sz w:val="32"/>
          <w:szCs w:val="32"/>
          <w:lang w:val="zh-CN"/>
        </w:rPr>
        <w:t>39</w:t>
      </w:r>
      <w:r>
        <w:rPr>
          <w:rFonts w:hint="eastAsia" w:ascii="仿宋" w:hAnsi="仿宋" w:eastAsia="仿宋" w:cs="仿宋"/>
          <w:b/>
          <w:bCs/>
          <w:caps/>
          <w:sz w:val="32"/>
          <w:szCs w:val="32"/>
          <w:lang w:val="zh-CN"/>
        </w:rPr>
        <w:fldChar w:fldCharType="end"/>
      </w:r>
      <w:r>
        <w:rPr>
          <w:rFonts w:hint="eastAsia" w:ascii="仿宋" w:hAnsi="仿宋" w:eastAsia="仿宋" w:cs="仿宋"/>
          <w:b/>
          <w:bCs/>
          <w:caps/>
          <w:sz w:val="32"/>
          <w:szCs w:val="32"/>
          <w:lang w:val="zh-CN"/>
        </w:rPr>
        <w:fldChar w:fldCharType="end"/>
      </w:r>
    </w:p>
    <w:p>
      <w:pPr>
        <w:pStyle w:val="15"/>
        <w:tabs>
          <w:tab w:val="right" w:leader="dot" w:pos="8306"/>
          <w:tab w:val="clear" w:pos="8302"/>
        </w:tabs>
        <w:rPr>
          <w:rFonts w:ascii="仿宋" w:hAnsi="仿宋" w:eastAsia="仿宋" w:cs="仿宋"/>
          <w:b/>
          <w:bCs/>
          <w:caps/>
          <w:sz w:val="32"/>
          <w:szCs w:val="32"/>
          <w:lang w:val="zh-CN"/>
        </w:rPr>
      </w:pPr>
      <w:r>
        <w:fldChar w:fldCharType="begin"/>
      </w:r>
      <w:r>
        <w:instrText xml:space="preserve"> HYPERLINK \l "_Toc2342" </w:instrText>
      </w:r>
      <w:r>
        <w:fldChar w:fldCharType="separate"/>
      </w:r>
      <w:r>
        <w:rPr>
          <w:rFonts w:hint="eastAsia" w:ascii="仿宋" w:hAnsi="仿宋" w:eastAsia="仿宋" w:cs="仿宋"/>
          <w:b/>
          <w:bCs/>
          <w:caps/>
          <w:sz w:val="32"/>
          <w:szCs w:val="32"/>
          <w:lang w:val="zh-CN"/>
        </w:rPr>
        <w:t>附件8：法定代表人授权书</w:t>
      </w:r>
      <w:r>
        <w:rPr>
          <w:rFonts w:hint="eastAsia" w:ascii="仿宋" w:hAnsi="仿宋" w:eastAsia="仿宋" w:cs="仿宋"/>
          <w:b/>
          <w:bCs/>
          <w:caps/>
          <w:sz w:val="32"/>
          <w:szCs w:val="32"/>
          <w:lang w:val="zh-CN"/>
        </w:rPr>
        <w:tab/>
      </w:r>
      <w:r>
        <w:rPr>
          <w:rFonts w:hint="eastAsia" w:ascii="仿宋" w:hAnsi="仿宋" w:eastAsia="仿宋" w:cs="仿宋"/>
          <w:b/>
          <w:bCs/>
          <w:caps/>
          <w:sz w:val="32"/>
          <w:szCs w:val="32"/>
          <w:lang w:val="zh-CN"/>
        </w:rPr>
        <w:fldChar w:fldCharType="begin"/>
      </w:r>
      <w:r>
        <w:rPr>
          <w:rFonts w:hint="eastAsia" w:ascii="仿宋" w:hAnsi="仿宋" w:eastAsia="仿宋" w:cs="仿宋"/>
          <w:b/>
          <w:bCs/>
          <w:caps/>
          <w:sz w:val="32"/>
          <w:szCs w:val="32"/>
          <w:lang w:val="zh-CN"/>
        </w:rPr>
        <w:instrText xml:space="preserve"> PAGEREF _Toc2342 </w:instrText>
      </w:r>
      <w:r>
        <w:rPr>
          <w:rFonts w:hint="eastAsia" w:ascii="仿宋" w:hAnsi="仿宋" w:eastAsia="仿宋" w:cs="仿宋"/>
          <w:b/>
          <w:bCs/>
          <w:caps/>
          <w:sz w:val="32"/>
          <w:szCs w:val="32"/>
          <w:lang w:val="zh-CN"/>
        </w:rPr>
        <w:fldChar w:fldCharType="separate"/>
      </w:r>
      <w:r>
        <w:rPr>
          <w:rFonts w:hint="eastAsia" w:ascii="仿宋" w:hAnsi="仿宋" w:eastAsia="仿宋" w:cs="仿宋"/>
          <w:b/>
          <w:bCs/>
          <w:caps/>
          <w:sz w:val="32"/>
          <w:szCs w:val="32"/>
          <w:lang w:val="zh-CN"/>
        </w:rPr>
        <w:t>40</w:t>
      </w:r>
      <w:r>
        <w:rPr>
          <w:rFonts w:hint="eastAsia" w:ascii="仿宋" w:hAnsi="仿宋" w:eastAsia="仿宋" w:cs="仿宋"/>
          <w:b/>
          <w:bCs/>
          <w:caps/>
          <w:sz w:val="32"/>
          <w:szCs w:val="32"/>
          <w:lang w:val="zh-CN"/>
        </w:rPr>
        <w:fldChar w:fldCharType="end"/>
      </w:r>
      <w:r>
        <w:rPr>
          <w:rFonts w:hint="eastAsia" w:ascii="仿宋" w:hAnsi="仿宋" w:eastAsia="仿宋" w:cs="仿宋"/>
          <w:b/>
          <w:bCs/>
          <w:caps/>
          <w:sz w:val="32"/>
          <w:szCs w:val="32"/>
          <w:lang w:val="zh-CN"/>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"_Toc27521" </w:instrText>
      </w:r>
      <w:r>
        <w:fldChar w:fldCharType="separate"/>
      </w:r>
      <w:r>
        <w:rPr>
          <w:rFonts w:hint="eastAsia" w:ascii="仿宋" w:hAnsi="仿宋" w:eastAsia="仿宋" w:cs="仿宋"/>
          <w:b/>
          <w:bCs/>
          <w:caps/>
          <w:sz w:val="32"/>
          <w:szCs w:val="32"/>
          <w:lang w:val="zh-CN"/>
        </w:rPr>
        <w:t>附件9：投标人承诺函</w:t>
      </w:r>
      <w:r>
        <w:rPr>
          <w:rFonts w:hint="eastAsia" w:ascii="仿宋" w:hAnsi="仿宋" w:eastAsia="仿宋" w:cs="仿宋"/>
          <w:b/>
          <w:bCs/>
          <w:caps/>
          <w:sz w:val="32"/>
          <w:szCs w:val="32"/>
          <w:lang w:val="zh-CN"/>
        </w:rPr>
        <w:tab/>
      </w:r>
      <w:r>
        <w:rPr>
          <w:rFonts w:hint="eastAsia" w:ascii="仿宋" w:hAnsi="仿宋" w:eastAsia="仿宋" w:cs="仿宋"/>
          <w:b/>
          <w:bCs/>
          <w:caps/>
          <w:sz w:val="32"/>
          <w:szCs w:val="32"/>
          <w:lang w:val="zh-CN"/>
        </w:rPr>
        <w:fldChar w:fldCharType="begin"/>
      </w:r>
      <w:r>
        <w:rPr>
          <w:rFonts w:hint="eastAsia" w:ascii="仿宋" w:hAnsi="仿宋" w:eastAsia="仿宋" w:cs="仿宋"/>
          <w:b/>
          <w:bCs/>
          <w:caps/>
          <w:sz w:val="32"/>
          <w:szCs w:val="32"/>
          <w:lang w:val="zh-CN"/>
        </w:rPr>
        <w:instrText xml:space="preserve"> PAGEREF _Toc27521 </w:instrText>
      </w:r>
      <w:r>
        <w:rPr>
          <w:rFonts w:hint="eastAsia" w:ascii="仿宋" w:hAnsi="仿宋" w:eastAsia="仿宋" w:cs="仿宋"/>
          <w:b/>
          <w:bCs/>
          <w:caps/>
          <w:sz w:val="32"/>
          <w:szCs w:val="32"/>
          <w:lang w:val="zh-CN"/>
        </w:rPr>
        <w:fldChar w:fldCharType="separate"/>
      </w:r>
      <w:r>
        <w:rPr>
          <w:rFonts w:hint="eastAsia" w:ascii="仿宋" w:hAnsi="仿宋" w:eastAsia="仿宋" w:cs="仿宋"/>
          <w:b/>
          <w:bCs/>
          <w:caps/>
          <w:sz w:val="32"/>
          <w:szCs w:val="32"/>
          <w:lang w:val="zh-CN"/>
        </w:rPr>
        <w:t>41</w:t>
      </w:r>
      <w:r>
        <w:rPr>
          <w:rFonts w:hint="eastAsia" w:ascii="仿宋" w:hAnsi="仿宋" w:eastAsia="仿宋" w:cs="仿宋"/>
          <w:b/>
          <w:bCs/>
          <w:caps/>
          <w:sz w:val="32"/>
          <w:szCs w:val="32"/>
          <w:lang w:val="zh-CN"/>
        </w:rPr>
        <w:fldChar w:fldCharType="end"/>
      </w:r>
      <w:r>
        <w:rPr>
          <w:rFonts w:hint="eastAsia" w:ascii="仿宋" w:hAnsi="仿宋" w:eastAsia="仿宋" w:cs="仿宋"/>
          <w:b/>
          <w:bCs/>
          <w:caps/>
          <w:sz w:val="32"/>
          <w:szCs w:val="32"/>
          <w:lang w:val="zh-CN"/>
        </w:rPr>
        <w:fldChar w:fldCharType="end"/>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"_Toc31191" </w:instrText>
      </w:r>
      <w:r>
        <w:fldChar w:fldCharType="separate"/>
      </w:r>
      <w:r>
        <w:rPr>
          <w:rFonts w:hint="eastAsia" w:ascii="仿宋" w:hAnsi="仿宋" w:eastAsia="仿宋" w:cs="仿宋"/>
          <w:sz w:val="32"/>
          <w:szCs w:val="32"/>
          <w:lang w:val="zh-CN"/>
        </w:rPr>
        <w:t>附件</w:t>
      </w:r>
      <w:r>
        <w:rPr>
          <w:rFonts w:hint="eastAsia" w:ascii="仿宋" w:hAnsi="仿宋" w:eastAsia="仿宋" w:cs="仿宋"/>
          <w:sz w:val="32"/>
          <w:szCs w:val="32"/>
        </w:rPr>
        <w:t>10：供应商诚信承诺书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_Toc31191 </w:instrText>
      </w:r>
      <w:r>
        <w:rPr>
          <w:rFonts w:hint="eastAsia" w:ascii="仿宋" w:hAnsi="仿宋" w:eastAsia="仿宋" w:cs="仿宋"/>
          <w:sz w:val="32"/>
          <w:szCs w:val="32"/>
        </w:rPr>
        <w:fldChar w:fldCharType="separate"/>
      </w:r>
      <w:r>
        <w:rPr>
          <w:rFonts w:hint="eastAsia" w:ascii="仿宋" w:hAnsi="仿宋" w:eastAsia="仿宋" w:cs="仿宋"/>
          <w:sz w:val="32"/>
          <w:szCs w:val="32"/>
        </w:rPr>
        <w:t>42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b/>
          <w:bCs/>
          <w:caps/>
          <w:sz w:val="32"/>
          <w:szCs w:val="32"/>
        </w:rPr>
      </w:pPr>
      <w:r>
        <w:fldChar w:fldCharType="begin"/>
      </w:r>
      <w:r>
        <w:instrText xml:space="preserve"> HYPERLINK \l "_Toc2265" </w:instrText>
      </w:r>
      <w:r>
        <w:fldChar w:fldCharType="separate"/>
      </w:r>
      <w:r>
        <w:rPr>
          <w:rFonts w:hint="eastAsia" w:ascii="仿宋" w:hAnsi="仿宋" w:eastAsia="仿宋" w:cs="仿宋"/>
          <w:b/>
          <w:bCs/>
          <w:caps/>
          <w:sz w:val="32"/>
          <w:szCs w:val="32"/>
          <w:lang w:val="zh-CN"/>
        </w:rPr>
        <w:t>附件</w:t>
      </w:r>
      <w:r>
        <w:rPr>
          <w:rFonts w:hint="eastAsia" w:ascii="仿宋" w:hAnsi="仿宋" w:eastAsia="仿宋" w:cs="仿宋"/>
          <w:b/>
          <w:bCs/>
          <w:caps/>
          <w:sz w:val="32"/>
          <w:szCs w:val="32"/>
        </w:rPr>
        <w:t>11：资格证明材料</w:t>
      </w:r>
      <w:r>
        <w:rPr>
          <w:rFonts w:hint="eastAsia" w:ascii="仿宋" w:hAnsi="仿宋" w:eastAsia="仿宋" w:cs="仿宋"/>
          <w:b/>
          <w:bCs/>
          <w:caps/>
          <w:sz w:val="32"/>
          <w:szCs w:val="32"/>
        </w:rPr>
        <w:tab/>
      </w:r>
      <w:r>
        <w:rPr>
          <w:rFonts w:hint="eastAsia" w:ascii="仿宋" w:hAnsi="仿宋" w:eastAsia="仿宋" w:cs="仿宋"/>
          <w:b/>
          <w:bCs/>
          <w:caps/>
          <w:sz w:val="32"/>
          <w:szCs w:val="32"/>
        </w:rPr>
        <w:fldChar w:fldCharType="begin"/>
      </w:r>
      <w:r>
        <w:rPr>
          <w:rFonts w:hint="eastAsia" w:ascii="仿宋" w:hAnsi="仿宋" w:eastAsia="仿宋" w:cs="仿宋"/>
          <w:b/>
          <w:bCs/>
          <w:caps/>
          <w:sz w:val="32"/>
          <w:szCs w:val="32"/>
        </w:rPr>
        <w:instrText xml:space="preserve"> PAGEREF _Toc2265 </w:instrText>
      </w:r>
      <w:r>
        <w:rPr>
          <w:rFonts w:hint="eastAsia" w:ascii="仿宋" w:hAnsi="仿宋" w:eastAsia="仿宋" w:cs="仿宋"/>
          <w:b/>
          <w:bCs/>
          <w:caps/>
          <w:sz w:val="32"/>
          <w:szCs w:val="32"/>
        </w:rPr>
        <w:fldChar w:fldCharType="separate"/>
      </w:r>
      <w:r>
        <w:rPr>
          <w:rFonts w:hint="eastAsia" w:ascii="仿宋" w:hAnsi="仿宋" w:eastAsia="仿宋" w:cs="仿宋"/>
          <w:b/>
          <w:bCs/>
          <w:caps/>
          <w:sz w:val="32"/>
          <w:szCs w:val="32"/>
        </w:rPr>
        <w:t>43</w:t>
      </w:r>
      <w:r>
        <w:rPr>
          <w:rFonts w:hint="eastAsia" w:ascii="仿宋" w:hAnsi="仿宋" w:eastAsia="仿宋" w:cs="仿宋"/>
          <w:b/>
          <w:bCs/>
          <w:caps/>
          <w:sz w:val="32"/>
          <w:szCs w:val="32"/>
        </w:rPr>
        <w:fldChar w:fldCharType="end"/>
      </w:r>
      <w:r>
        <w:rPr>
          <w:rFonts w:hint="eastAsia" w:ascii="仿宋" w:hAnsi="仿宋" w:eastAsia="仿宋" w:cs="仿宋"/>
          <w:b/>
          <w:bCs/>
          <w:caps/>
          <w:sz w:val="32"/>
          <w:szCs w:val="32"/>
        </w:rPr>
        <w:fldChar w:fldCharType="end"/>
      </w:r>
    </w:p>
    <w:p>
      <w:pPr>
        <w:pStyle w:val="15"/>
        <w:tabs>
          <w:tab w:val="right" w:leader="dot" w:pos="8306"/>
          <w:tab w:val="clear" w:pos="8302"/>
        </w:tabs>
        <w:rPr>
          <w:rFonts w:ascii="仿宋" w:hAnsi="仿宋" w:eastAsia="仿宋" w:cs="仿宋"/>
          <w:b/>
          <w:bCs/>
          <w:caps/>
          <w:sz w:val="32"/>
          <w:szCs w:val="32"/>
        </w:rPr>
      </w:pPr>
      <w:r>
        <w:fldChar w:fldCharType="begin"/>
      </w:r>
      <w:r>
        <w:instrText xml:space="preserve"> HYPERLINK \l "_Toc2265" </w:instrText>
      </w:r>
      <w:r>
        <w:fldChar w:fldCharType="separate"/>
      </w:r>
      <w:r>
        <w:rPr>
          <w:rFonts w:hint="eastAsia" w:ascii="仿宋" w:hAnsi="仿宋" w:eastAsia="仿宋" w:cs="仿宋"/>
          <w:b/>
          <w:bCs/>
          <w:caps/>
          <w:sz w:val="32"/>
          <w:szCs w:val="32"/>
          <w:lang w:val="zh-CN"/>
        </w:rPr>
        <w:t>附件</w:t>
      </w:r>
      <w:r>
        <w:rPr>
          <w:rFonts w:hint="eastAsia" w:ascii="仿宋" w:hAnsi="仿宋" w:eastAsia="仿宋" w:cs="仿宋"/>
          <w:b/>
          <w:bCs/>
          <w:caps/>
          <w:sz w:val="32"/>
          <w:szCs w:val="32"/>
        </w:rPr>
        <w:t>12：项目管理实施方案</w:t>
      </w:r>
      <w:r>
        <w:rPr>
          <w:rFonts w:hint="eastAsia" w:ascii="仿宋" w:hAnsi="仿宋" w:eastAsia="仿宋" w:cs="仿宋"/>
          <w:b/>
          <w:bCs/>
          <w:caps/>
          <w:sz w:val="32"/>
          <w:szCs w:val="32"/>
        </w:rPr>
        <w:tab/>
      </w:r>
      <w:r>
        <w:rPr>
          <w:rFonts w:hint="eastAsia" w:ascii="仿宋" w:hAnsi="仿宋" w:eastAsia="仿宋" w:cs="仿宋"/>
          <w:b/>
          <w:bCs/>
          <w:caps/>
          <w:sz w:val="32"/>
          <w:szCs w:val="32"/>
        </w:rPr>
        <w:fldChar w:fldCharType="begin"/>
      </w:r>
      <w:r>
        <w:rPr>
          <w:rFonts w:hint="eastAsia" w:ascii="仿宋" w:hAnsi="仿宋" w:eastAsia="仿宋" w:cs="仿宋"/>
          <w:b/>
          <w:bCs/>
          <w:caps/>
          <w:sz w:val="32"/>
          <w:szCs w:val="32"/>
        </w:rPr>
        <w:instrText xml:space="preserve"> PAGEREF _Toc2265 </w:instrText>
      </w:r>
      <w:r>
        <w:rPr>
          <w:rFonts w:hint="eastAsia" w:ascii="仿宋" w:hAnsi="仿宋" w:eastAsia="仿宋" w:cs="仿宋"/>
          <w:b/>
          <w:bCs/>
          <w:caps/>
          <w:sz w:val="32"/>
          <w:szCs w:val="32"/>
        </w:rPr>
        <w:fldChar w:fldCharType="separate"/>
      </w:r>
      <w:r>
        <w:rPr>
          <w:rFonts w:hint="eastAsia" w:ascii="仿宋" w:hAnsi="仿宋" w:eastAsia="仿宋" w:cs="仿宋"/>
          <w:b/>
          <w:bCs/>
          <w:caps/>
          <w:sz w:val="32"/>
          <w:szCs w:val="32"/>
        </w:rPr>
        <w:t>43</w:t>
      </w:r>
      <w:r>
        <w:rPr>
          <w:rFonts w:hint="eastAsia" w:ascii="仿宋" w:hAnsi="仿宋" w:eastAsia="仿宋" w:cs="仿宋"/>
          <w:b/>
          <w:bCs/>
          <w:caps/>
          <w:sz w:val="32"/>
          <w:szCs w:val="32"/>
        </w:rPr>
        <w:fldChar w:fldCharType="end"/>
      </w:r>
      <w:r>
        <w:rPr>
          <w:rFonts w:hint="eastAsia" w:ascii="仿宋" w:hAnsi="仿宋" w:eastAsia="仿宋" w:cs="仿宋"/>
          <w:b/>
          <w:bCs/>
          <w:caps/>
          <w:sz w:val="32"/>
          <w:szCs w:val="32"/>
        </w:rPr>
        <w:fldChar w:fldCharType="end"/>
      </w:r>
    </w:p>
    <w:p>
      <w:pPr>
        <w:pStyle w:val="15"/>
        <w:tabs>
          <w:tab w:val="right" w:leader="dot" w:pos="8306"/>
          <w:tab w:val="clear" w:pos="8302"/>
        </w:tabs>
        <w:rPr>
          <w:rFonts w:ascii="仿宋" w:hAnsi="仿宋" w:eastAsia="仿宋" w:cs="仿宋"/>
          <w:b/>
          <w:bCs/>
          <w:caps/>
          <w:sz w:val="32"/>
          <w:szCs w:val="32"/>
        </w:rPr>
      </w:pPr>
      <w:r>
        <w:rPr>
          <w:rFonts w:hint="eastAsia" w:ascii="仿宋" w:hAnsi="仿宋" w:eastAsia="仿宋" w:cs="仿宋"/>
          <w:b/>
          <w:bCs/>
          <w:caps/>
          <w:sz w:val="32"/>
          <w:szCs w:val="32"/>
        </w:rPr>
        <w:t>附件</w:t>
      </w:r>
      <w:r>
        <w:fldChar w:fldCharType="begin"/>
      </w:r>
      <w:r>
        <w:instrText xml:space="preserve"> HYPERLINK \l "_Toc50" </w:instrText>
      </w:r>
      <w:r>
        <w:fldChar w:fldCharType="separate"/>
      </w:r>
      <w:r>
        <w:rPr>
          <w:rFonts w:hint="eastAsia" w:ascii="仿宋" w:hAnsi="仿宋" w:eastAsia="仿宋" w:cs="仿宋"/>
          <w:b/>
          <w:bCs/>
          <w:caps/>
          <w:sz w:val="32"/>
          <w:szCs w:val="32"/>
        </w:rPr>
        <w:t>13：财务状况、缴纳税收和社会保障资金证明</w:t>
      </w:r>
      <w:r>
        <w:rPr>
          <w:rFonts w:hint="eastAsia" w:ascii="仿宋" w:hAnsi="仿宋" w:eastAsia="仿宋" w:cs="仿宋"/>
          <w:b/>
          <w:bCs/>
          <w:caps/>
          <w:sz w:val="32"/>
          <w:szCs w:val="32"/>
        </w:rPr>
        <w:tab/>
      </w:r>
      <w:r>
        <w:rPr>
          <w:rFonts w:hint="eastAsia" w:ascii="仿宋" w:hAnsi="仿宋" w:eastAsia="仿宋" w:cs="仿宋"/>
          <w:b/>
          <w:bCs/>
          <w:caps/>
          <w:sz w:val="32"/>
          <w:szCs w:val="32"/>
        </w:rPr>
        <w:fldChar w:fldCharType="begin"/>
      </w:r>
      <w:r>
        <w:rPr>
          <w:rFonts w:hint="eastAsia" w:ascii="仿宋" w:hAnsi="仿宋" w:eastAsia="仿宋" w:cs="仿宋"/>
          <w:b/>
          <w:bCs/>
          <w:caps/>
          <w:sz w:val="32"/>
          <w:szCs w:val="32"/>
        </w:rPr>
        <w:instrText xml:space="preserve"> PAGEREF _Toc50 </w:instrText>
      </w:r>
      <w:r>
        <w:rPr>
          <w:rFonts w:hint="eastAsia" w:ascii="仿宋" w:hAnsi="仿宋" w:eastAsia="仿宋" w:cs="仿宋"/>
          <w:b/>
          <w:bCs/>
          <w:caps/>
          <w:sz w:val="32"/>
          <w:szCs w:val="32"/>
        </w:rPr>
        <w:fldChar w:fldCharType="separate"/>
      </w:r>
      <w:r>
        <w:rPr>
          <w:rFonts w:hint="eastAsia" w:ascii="仿宋" w:hAnsi="仿宋" w:eastAsia="仿宋" w:cs="仿宋"/>
          <w:b/>
          <w:bCs/>
          <w:caps/>
          <w:sz w:val="32"/>
          <w:szCs w:val="32"/>
        </w:rPr>
        <w:t>44</w:t>
      </w:r>
      <w:r>
        <w:rPr>
          <w:rFonts w:hint="eastAsia" w:ascii="仿宋" w:hAnsi="仿宋" w:eastAsia="仿宋" w:cs="仿宋"/>
          <w:b/>
          <w:bCs/>
          <w:caps/>
          <w:sz w:val="32"/>
          <w:szCs w:val="32"/>
        </w:rPr>
        <w:fldChar w:fldCharType="end"/>
      </w:r>
      <w:r>
        <w:rPr>
          <w:rFonts w:hint="eastAsia" w:ascii="仿宋" w:hAnsi="仿宋" w:eastAsia="仿宋" w:cs="仿宋"/>
          <w:b/>
          <w:bCs/>
          <w:caps/>
          <w:sz w:val="32"/>
          <w:szCs w:val="32"/>
        </w:rPr>
        <w:fldChar w:fldCharType="end"/>
      </w:r>
    </w:p>
    <w:p>
      <w:pPr>
        <w:pStyle w:val="11"/>
        <w:tabs>
          <w:tab w:val="right" w:leader="dot" w:pos="8306"/>
          <w:tab w:val="clear" w:pos="8777"/>
        </w:tabs>
        <w:ind w:left="0" w:firstLine="0" w:firstLineChars="0"/>
        <w:rPr>
          <w:rFonts w:ascii="仿宋" w:hAnsi="仿宋" w:eastAsia="仿宋" w:cs="仿宋"/>
          <w:b/>
          <w:bCs/>
          <w:i w:val="0"/>
          <w:iCs w:val="0"/>
          <w:caps/>
          <w:sz w:val="32"/>
          <w:szCs w:val="32"/>
        </w:rPr>
      </w:pPr>
      <w:r>
        <w:rPr>
          <w:rFonts w:hint="eastAsia" w:ascii="仿宋" w:hAnsi="仿宋" w:eastAsia="仿宋" w:cs="仿宋"/>
          <w:b/>
          <w:bCs/>
          <w:i w:val="0"/>
          <w:iCs w:val="0"/>
          <w:caps/>
          <w:sz w:val="32"/>
          <w:szCs w:val="32"/>
        </w:rPr>
        <w:t>附件14：</w:t>
      </w:r>
      <w:r>
        <w:fldChar w:fldCharType="begin"/>
      </w:r>
      <w:r>
        <w:instrText xml:space="preserve"> HYPERLINK \l "_Toc20355" </w:instrText>
      </w:r>
      <w:r>
        <w:fldChar w:fldCharType="separate"/>
      </w:r>
      <w:r>
        <w:rPr>
          <w:rFonts w:hint="eastAsia" w:ascii="仿宋" w:hAnsi="仿宋" w:eastAsia="仿宋" w:cs="仿宋"/>
          <w:b/>
          <w:bCs/>
          <w:i w:val="0"/>
          <w:iCs w:val="0"/>
          <w:caps/>
          <w:sz w:val="32"/>
          <w:szCs w:val="32"/>
        </w:rPr>
        <w:t>具备履行合同所必须的设备和专业技术能力证明</w:t>
      </w:r>
      <w:r>
        <w:rPr>
          <w:rFonts w:hint="eastAsia" w:ascii="仿宋" w:hAnsi="仿宋" w:eastAsia="仿宋" w:cs="仿宋"/>
          <w:b/>
          <w:bCs/>
          <w:i w:val="0"/>
          <w:iCs w:val="0"/>
          <w:caps/>
          <w:sz w:val="32"/>
          <w:szCs w:val="32"/>
        </w:rPr>
        <w:tab/>
      </w:r>
      <w:r>
        <w:rPr>
          <w:rFonts w:hint="eastAsia" w:ascii="仿宋" w:hAnsi="仿宋" w:eastAsia="仿宋" w:cs="仿宋"/>
          <w:b/>
          <w:bCs/>
          <w:i w:val="0"/>
          <w:iCs w:val="0"/>
          <w:caps/>
          <w:sz w:val="32"/>
          <w:szCs w:val="32"/>
        </w:rPr>
        <w:fldChar w:fldCharType="begin"/>
      </w:r>
      <w:r>
        <w:rPr>
          <w:rFonts w:hint="eastAsia" w:ascii="仿宋" w:hAnsi="仿宋" w:eastAsia="仿宋" w:cs="仿宋"/>
          <w:b/>
          <w:bCs/>
          <w:i w:val="0"/>
          <w:iCs w:val="0"/>
          <w:caps/>
          <w:sz w:val="32"/>
          <w:szCs w:val="32"/>
        </w:rPr>
        <w:instrText xml:space="preserve"> PAGEREF _Toc20355 </w:instrText>
      </w:r>
      <w:r>
        <w:rPr>
          <w:rFonts w:hint="eastAsia" w:ascii="仿宋" w:hAnsi="仿宋" w:eastAsia="仿宋" w:cs="仿宋"/>
          <w:b/>
          <w:bCs/>
          <w:i w:val="0"/>
          <w:iCs w:val="0"/>
          <w:caps/>
          <w:sz w:val="32"/>
          <w:szCs w:val="32"/>
        </w:rPr>
        <w:fldChar w:fldCharType="separate"/>
      </w:r>
      <w:r>
        <w:rPr>
          <w:rFonts w:hint="eastAsia" w:ascii="仿宋" w:hAnsi="仿宋" w:eastAsia="仿宋" w:cs="仿宋"/>
          <w:b/>
          <w:bCs/>
          <w:i w:val="0"/>
          <w:iCs w:val="0"/>
          <w:caps/>
          <w:sz w:val="32"/>
          <w:szCs w:val="32"/>
        </w:rPr>
        <w:t>46</w:t>
      </w:r>
      <w:r>
        <w:rPr>
          <w:rFonts w:hint="eastAsia" w:ascii="仿宋" w:hAnsi="仿宋" w:eastAsia="仿宋" w:cs="仿宋"/>
          <w:b/>
          <w:bCs/>
          <w:i w:val="0"/>
          <w:iCs w:val="0"/>
          <w:caps/>
          <w:sz w:val="32"/>
          <w:szCs w:val="32"/>
        </w:rPr>
        <w:fldChar w:fldCharType="end"/>
      </w:r>
      <w:r>
        <w:rPr>
          <w:rFonts w:hint="eastAsia" w:ascii="仿宋" w:hAnsi="仿宋" w:eastAsia="仿宋" w:cs="仿宋"/>
          <w:b/>
          <w:bCs/>
          <w:i w:val="0"/>
          <w:iCs w:val="0"/>
          <w:caps/>
          <w:sz w:val="32"/>
          <w:szCs w:val="32"/>
        </w:rPr>
        <w:fldChar w:fldCharType="end"/>
      </w:r>
    </w:p>
    <w:p>
      <w:pPr>
        <w:pStyle w:val="15"/>
        <w:tabs>
          <w:tab w:val="right" w:leader="dot" w:pos="8306"/>
          <w:tab w:val="clear" w:pos="8302"/>
        </w:tabs>
        <w:rPr>
          <w:rFonts w:ascii="仿宋" w:hAnsi="仿宋" w:eastAsia="仿宋" w:cs="仿宋"/>
          <w:b/>
          <w:bCs/>
          <w:caps/>
          <w:sz w:val="32"/>
          <w:szCs w:val="32"/>
        </w:rPr>
      </w:pPr>
      <w:r>
        <w:fldChar w:fldCharType="begin"/>
      </w:r>
      <w:r>
        <w:instrText xml:space="preserve"> HYPERLINK \l "_Toc21600" </w:instrText>
      </w:r>
      <w:r>
        <w:fldChar w:fldCharType="separate"/>
      </w:r>
      <w:r>
        <w:rPr>
          <w:rFonts w:hint="eastAsia" w:ascii="仿宋" w:hAnsi="仿宋" w:eastAsia="仿宋" w:cs="仿宋"/>
          <w:b/>
          <w:bCs/>
          <w:caps/>
          <w:sz w:val="32"/>
          <w:szCs w:val="32"/>
        </w:rPr>
        <w:t>附件15：</w:t>
      </w:r>
      <w:r>
        <w:rPr>
          <w:rFonts w:hint="eastAsia" w:ascii="仿宋" w:hAnsi="仿宋" w:eastAsia="仿宋" w:cs="仿宋"/>
          <w:b/>
          <w:bCs/>
          <w:caps/>
          <w:sz w:val="32"/>
          <w:szCs w:val="32"/>
          <w:lang w:val="zh-CN"/>
        </w:rPr>
        <w:t>提供“信用中国”网站查询截图</w:t>
      </w:r>
      <w:r>
        <w:rPr>
          <w:rFonts w:hint="eastAsia" w:ascii="仿宋" w:hAnsi="仿宋" w:eastAsia="仿宋" w:cs="仿宋"/>
          <w:b/>
          <w:bCs/>
          <w:caps/>
          <w:sz w:val="32"/>
          <w:szCs w:val="32"/>
        </w:rPr>
        <w:tab/>
      </w:r>
      <w:r>
        <w:rPr>
          <w:rFonts w:hint="eastAsia" w:ascii="仿宋" w:hAnsi="仿宋" w:eastAsia="仿宋" w:cs="仿宋"/>
          <w:b/>
          <w:bCs/>
          <w:caps/>
          <w:sz w:val="32"/>
          <w:szCs w:val="32"/>
        </w:rPr>
        <w:fldChar w:fldCharType="begin"/>
      </w:r>
      <w:r>
        <w:rPr>
          <w:rFonts w:hint="eastAsia" w:ascii="仿宋" w:hAnsi="仿宋" w:eastAsia="仿宋" w:cs="仿宋"/>
          <w:b/>
          <w:bCs/>
          <w:caps/>
          <w:sz w:val="32"/>
          <w:szCs w:val="32"/>
        </w:rPr>
        <w:instrText xml:space="preserve"> PAGEREF _Toc21600 </w:instrText>
      </w:r>
      <w:r>
        <w:rPr>
          <w:rFonts w:hint="eastAsia" w:ascii="仿宋" w:hAnsi="仿宋" w:eastAsia="仿宋" w:cs="仿宋"/>
          <w:b/>
          <w:bCs/>
          <w:caps/>
          <w:sz w:val="32"/>
          <w:szCs w:val="32"/>
        </w:rPr>
        <w:fldChar w:fldCharType="separate"/>
      </w:r>
      <w:r>
        <w:rPr>
          <w:rFonts w:hint="eastAsia" w:ascii="仿宋" w:hAnsi="仿宋" w:eastAsia="仿宋" w:cs="仿宋"/>
          <w:b/>
          <w:bCs/>
          <w:caps/>
          <w:sz w:val="32"/>
          <w:szCs w:val="32"/>
        </w:rPr>
        <w:t>47</w:t>
      </w:r>
      <w:r>
        <w:rPr>
          <w:rFonts w:hint="eastAsia" w:ascii="仿宋" w:hAnsi="仿宋" w:eastAsia="仿宋" w:cs="仿宋"/>
          <w:b/>
          <w:bCs/>
          <w:caps/>
          <w:sz w:val="32"/>
          <w:szCs w:val="32"/>
        </w:rPr>
        <w:fldChar w:fldCharType="end"/>
      </w:r>
      <w:r>
        <w:rPr>
          <w:rFonts w:hint="eastAsia" w:ascii="仿宋" w:hAnsi="仿宋" w:eastAsia="仿宋" w:cs="仿宋"/>
          <w:b/>
          <w:bCs/>
          <w:caps/>
          <w:sz w:val="32"/>
          <w:szCs w:val="32"/>
        </w:rPr>
        <w:fldChar w:fldCharType="end"/>
      </w:r>
    </w:p>
    <w:p>
      <w:pPr>
        <w:pStyle w:val="15"/>
        <w:tabs>
          <w:tab w:val="right" w:leader="dot" w:pos="8306"/>
          <w:tab w:val="clear" w:pos="8302"/>
        </w:tabs>
        <w:rPr>
          <w:rFonts w:ascii="仿宋" w:hAnsi="仿宋" w:eastAsia="仿宋" w:cs="仿宋"/>
          <w:b/>
          <w:bCs/>
          <w:caps/>
          <w:sz w:val="32"/>
          <w:szCs w:val="32"/>
        </w:rPr>
      </w:pPr>
      <w:r>
        <w:fldChar w:fldCharType="begin"/>
      </w:r>
      <w:r>
        <w:instrText xml:space="preserve"> HYPERLINK \l "_Toc5695" </w:instrText>
      </w:r>
      <w:r>
        <w:fldChar w:fldCharType="separate"/>
      </w:r>
      <w:r>
        <w:rPr>
          <w:rFonts w:hint="eastAsia" w:ascii="仿宋" w:hAnsi="仿宋" w:eastAsia="仿宋" w:cs="仿宋"/>
          <w:b/>
          <w:bCs/>
          <w:caps/>
          <w:sz w:val="32"/>
          <w:szCs w:val="32"/>
        </w:rPr>
        <w:t>附件16：磋商保证金</w:t>
      </w:r>
      <w:r>
        <w:rPr>
          <w:rFonts w:hint="eastAsia" w:ascii="仿宋" w:hAnsi="仿宋" w:eastAsia="仿宋" w:cs="仿宋"/>
          <w:b/>
          <w:bCs/>
          <w:caps/>
          <w:sz w:val="32"/>
          <w:szCs w:val="32"/>
        </w:rPr>
        <w:tab/>
      </w:r>
      <w:r>
        <w:rPr>
          <w:rFonts w:hint="eastAsia" w:ascii="仿宋" w:hAnsi="仿宋" w:eastAsia="仿宋" w:cs="仿宋"/>
          <w:b/>
          <w:bCs/>
          <w:caps/>
          <w:sz w:val="32"/>
          <w:szCs w:val="32"/>
        </w:rPr>
        <w:fldChar w:fldCharType="begin"/>
      </w:r>
      <w:r>
        <w:rPr>
          <w:rFonts w:hint="eastAsia" w:ascii="仿宋" w:hAnsi="仿宋" w:eastAsia="仿宋" w:cs="仿宋"/>
          <w:b/>
          <w:bCs/>
          <w:caps/>
          <w:sz w:val="32"/>
          <w:szCs w:val="32"/>
        </w:rPr>
        <w:instrText xml:space="preserve"> PAGEREF _Toc5695 </w:instrText>
      </w:r>
      <w:r>
        <w:rPr>
          <w:rFonts w:hint="eastAsia" w:ascii="仿宋" w:hAnsi="仿宋" w:eastAsia="仿宋" w:cs="仿宋"/>
          <w:b/>
          <w:bCs/>
          <w:caps/>
          <w:sz w:val="32"/>
          <w:szCs w:val="32"/>
        </w:rPr>
        <w:fldChar w:fldCharType="separate"/>
      </w:r>
      <w:r>
        <w:rPr>
          <w:rFonts w:hint="eastAsia" w:ascii="仿宋" w:hAnsi="仿宋" w:eastAsia="仿宋" w:cs="仿宋"/>
          <w:b/>
          <w:bCs/>
          <w:caps/>
          <w:sz w:val="32"/>
          <w:szCs w:val="32"/>
        </w:rPr>
        <w:t>48</w:t>
      </w:r>
      <w:r>
        <w:rPr>
          <w:rFonts w:hint="eastAsia" w:ascii="仿宋" w:hAnsi="仿宋" w:eastAsia="仿宋" w:cs="仿宋"/>
          <w:b/>
          <w:bCs/>
          <w:caps/>
          <w:sz w:val="32"/>
          <w:szCs w:val="32"/>
        </w:rPr>
        <w:fldChar w:fldCharType="end"/>
      </w:r>
      <w:r>
        <w:rPr>
          <w:rFonts w:hint="eastAsia" w:ascii="仿宋" w:hAnsi="仿宋" w:eastAsia="仿宋" w:cs="仿宋"/>
          <w:b/>
          <w:bCs/>
          <w:caps/>
          <w:sz w:val="32"/>
          <w:szCs w:val="32"/>
        </w:rPr>
        <w:fldChar w:fldCharType="end"/>
      </w:r>
    </w:p>
    <w:p>
      <w:pPr>
        <w:pStyle w:val="15"/>
        <w:tabs>
          <w:tab w:val="right" w:leader="dot" w:pos="8306"/>
          <w:tab w:val="clear" w:pos="8302"/>
        </w:tabs>
        <w:rPr>
          <w:rFonts w:ascii="仿宋" w:hAnsi="仿宋" w:eastAsia="仿宋" w:cs="仿宋"/>
          <w:b/>
          <w:bCs/>
          <w:caps/>
          <w:sz w:val="32"/>
          <w:szCs w:val="32"/>
        </w:rPr>
      </w:pPr>
      <w:r>
        <w:fldChar w:fldCharType="begin"/>
      </w:r>
      <w:r>
        <w:instrText xml:space="preserve"> HYPERLINK \l "_Toc20927" </w:instrText>
      </w:r>
      <w:r>
        <w:fldChar w:fldCharType="separate"/>
      </w:r>
      <w:r>
        <w:rPr>
          <w:rFonts w:hint="eastAsia" w:ascii="仿宋" w:hAnsi="仿宋" w:eastAsia="仿宋" w:cs="仿宋"/>
          <w:b/>
          <w:bCs/>
          <w:caps/>
          <w:sz w:val="32"/>
          <w:szCs w:val="32"/>
        </w:rPr>
        <w:t>附件17：投标人的类似业绩证明材料</w:t>
      </w:r>
      <w:r>
        <w:rPr>
          <w:rFonts w:hint="eastAsia" w:ascii="仿宋" w:hAnsi="仿宋" w:eastAsia="仿宋" w:cs="仿宋"/>
          <w:b/>
          <w:bCs/>
          <w:caps/>
          <w:sz w:val="32"/>
          <w:szCs w:val="32"/>
        </w:rPr>
        <w:tab/>
      </w:r>
      <w:r>
        <w:rPr>
          <w:rFonts w:hint="eastAsia" w:ascii="仿宋" w:hAnsi="仿宋" w:eastAsia="仿宋" w:cs="仿宋"/>
          <w:b/>
          <w:bCs/>
          <w:caps/>
          <w:sz w:val="32"/>
          <w:szCs w:val="32"/>
        </w:rPr>
        <w:fldChar w:fldCharType="begin"/>
      </w:r>
      <w:r>
        <w:rPr>
          <w:rFonts w:hint="eastAsia" w:ascii="仿宋" w:hAnsi="仿宋" w:eastAsia="仿宋" w:cs="仿宋"/>
          <w:b/>
          <w:bCs/>
          <w:caps/>
          <w:sz w:val="32"/>
          <w:szCs w:val="32"/>
        </w:rPr>
        <w:instrText xml:space="preserve"> PAGEREF _Toc20927 </w:instrText>
      </w:r>
      <w:r>
        <w:rPr>
          <w:rFonts w:hint="eastAsia" w:ascii="仿宋" w:hAnsi="仿宋" w:eastAsia="仿宋" w:cs="仿宋"/>
          <w:b/>
          <w:bCs/>
          <w:caps/>
          <w:sz w:val="32"/>
          <w:szCs w:val="32"/>
        </w:rPr>
        <w:fldChar w:fldCharType="separate"/>
      </w:r>
      <w:r>
        <w:rPr>
          <w:rFonts w:hint="eastAsia" w:ascii="仿宋" w:hAnsi="仿宋" w:eastAsia="仿宋" w:cs="仿宋"/>
          <w:b/>
          <w:bCs/>
          <w:caps/>
          <w:sz w:val="32"/>
          <w:szCs w:val="32"/>
        </w:rPr>
        <w:t>49</w:t>
      </w:r>
      <w:r>
        <w:rPr>
          <w:rFonts w:hint="eastAsia" w:ascii="仿宋" w:hAnsi="仿宋" w:eastAsia="仿宋" w:cs="仿宋"/>
          <w:b/>
          <w:bCs/>
          <w:caps/>
          <w:sz w:val="32"/>
          <w:szCs w:val="32"/>
        </w:rPr>
        <w:fldChar w:fldCharType="end"/>
      </w:r>
      <w:r>
        <w:rPr>
          <w:rFonts w:hint="eastAsia" w:ascii="仿宋" w:hAnsi="仿宋" w:eastAsia="仿宋" w:cs="仿宋"/>
          <w:b/>
          <w:bCs/>
          <w:caps/>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"_Toc23328" </w:instrText>
      </w:r>
      <w:r>
        <w:fldChar w:fldCharType="separate"/>
      </w:r>
      <w:r>
        <w:rPr>
          <w:rFonts w:hint="eastAsia" w:ascii="仿宋" w:hAnsi="仿宋" w:eastAsia="仿宋" w:cs="仿宋"/>
          <w:b/>
          <w:bCs/>
          <w:caps/>
          <w:sz w:val="32"/>
          <w:szCs w:val="32"/>
        </w:rPr>
        <w:t>附件18：制造（生产）企业小型、微型企业声明函</w:t>
      </w:r>
      <w:r>
        <w:rPr>
          <w:rFonts w:hint="eastAsia" w:ascii="仿宋" w:hAnsi="仿宋" w:eastAsia="仿宋" w:cs="仿宋"/>
          <w:b/>
          <w:bCs/>
          <w:caps/>
          <w:sz w:val="32"/>
          <w:szCs w:val="32"/>
        </w:rPr>
        <w:tab/>
      </w:r>
      <w:r>
        <w:rPr>
          <w:rFonts w:hint="eastAsia" w:ascii="仿宋" w:hAnsi="仿宋" w:eastAsia="仿宋" w:cs="仿宋"/>
          <w:b/>
          <w:bCs/>
          <w:caps/>
          <w:sz w:val="32"/>
          <w:szCs w:val="32"/>
        </w:rPr>
        <w:fldChar w:fldCharType="begin"/>
      </w:r>
      <w:r>
        <w:rPr>
          <w:rFonts w:hint="eastAsia" w:ascii="仿宋" w:hAnsi="仿宋" w:eastAsia="仿宋" w:cs="仿宋"/>
          <w:b/>
          <w:bCs/>
          <w:caps/>
          <w:sz w:val="32"/>
          <w:szCs w:val="32"/>
        </w:rPr>
        <w:instrText xml:space="preserve"> PAGEREF _Toc23328 </w:instrText>
      </w:r>
      <w:r>
        <w:rPr>
          <w:rFonts w:hint="eastAsia" w:ascii="仿宋" w:hAnsi="仿宋" w:eastAsia="仿宋" w:cs="仿宋"/>
          <w:b/>
          <w:bCs/>
          <w:caps/>
          <w:sz w:val="32"/>
          <w:szCs w:val="32"/>
        </w:rPr>
        <w:fldChar w:fldCharType="separate"/>
      </w:r>
      <w:r>
        <w:rPr>
          <w:rFonts w:hint="eastAsia" w:ascii="仿宋" w:hAnsi="仿宋" w:eastAsia="仿宋" w:cs="仿宋"/>
          <w:b/>
          <w:bCs/>
          <w:caps/>
          <w:sz w:val="32"/>
          <w:szCs w:val="32"/>
        </w:rPr>
        <w:t>50</w:t>
      </w:r>
      <w:r>
        <w:rPr>
          <w:rFonts w:hint="eastAsia" w:ascii="仿宋" w:hAnsi="仿宋" w:eastAsia="仿宋" w:cs="仿宋"/>
          <w:b/>
          <w:bCs/>
          <w:caps/>
          <w:sz w:val="32"/>
          <w:szCs w:val="32"/>
        </w:rPr>
        <w:fldChar w:fldCharType="end"/>
      </w:r>
      <w:r>
        <w:rPr>
          <w:rFonts w:hint="eastAsia" w:ascii="仿宋" w:hAnsi="仿宋" w:eastAsia="仿宋" w:cs="仿宋"/>
          <w:b/>
          <w:bCs/>
          <w:caps/>
          <w:sz w:val="32"/>
          <w:szCs w:val="32"/>
        </w:rPr>
        <w:fldChar w:fldCharType="end"/>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"_Toc7772" </w:instrText>
      </w:r>
      <w:r>
        <w:fldChar w:fldCharType="separate"/>
      </w:r>
      <w:r>
        <w:rPr>
          <w:rFonts w:hint="eastAsia" w:ascii="仿宋" w:hAnsi="仿宋" w:eastAsia="仿宋" w:cs="仿宋"/>
          <w:bCs w:val="0"/>
          <w:sz w:val="32"/>
          <w:szCs w:val="32"/>
          <w:lang w:val="zh-CN"/>
        </w:rPr>
        <w:t>附件</w:t>
      </w:r>
      <w:r>
        <w:rPr>
          <w:rFonts w:hint="eastAsia" w:ascii="仿宋" w:hAnsi="仿宋" w:eastAsia="仿宋" w:cs="仿宋"/>
          <w:bCs w:val="0"/>
          <w:sz w:val="32"/>
          <w:szCs w:val="32"/>
        </w:rPr>
        <w:t>19：</w:t>
      </w:r>
      <w:r>
        <w:rPr>
          <w:rFonts w:hint="eastAsia" w:ascii="仿宋" w:hAnsi="仿宋" w:eastAsia="仿宋" w:cs="仿宋"/>
          <w:bCs w:val="0"/>
          <w:sz w:val="32"/>
          <w:szCs w:val="32"/>
          <w:lang w:val="zh-CN"/>
        </w:rPr>
        <w:t>残疾人</w:t>
      </w:r>
      <w:r>
        <w:rPr>
          <w:rFonts w:hint="eastAsia" w:ascii="仿宋" w:hAnsi="仿宋" w:eastAsia="仿宋" w:cs="仿宋"/>
          <w:bCs w:val="0"/>
          <w:sz w:val="32"/>
          <w:szCs w:val="32"/>
        </w:rPr>
        <w:t>福利性单位声明函</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_Toc7772 </w:instrText>
      </w:r>
      <w:r>
        <w:rPr>
          <w:rFonts w:hint="eastAsia" w:ascii="仿宋" w:hAnsi="仿宋" w:eastAsia="仿宋" w:cs="仿宋"/>
          <w:sz w:val="32"/>
          <w:szCs w:val="32"/>
        </w:rPr>
        <w:fldChar w:fldCharType="separate"/>
      </w:r>
      <w:r>
        <w:rPr>
          <w:rFonts w:hint="eastAsia" w:ascii="仿宋" w:hAnsi="仿宋" w:eastAsia="仿宋" w:cs="仿宋"/>
          <w:sz w:val="32"/>
          <w:szCs w:val="32"/>
        </w:rPr>
        <w:t>51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"_Toc15629" </w:instrText>
      </w:r>
      <w:r>
        <w:fldChar w:fldCharType="separate"/>
      </w:r>
      <w:r>
        <w:rPr>
          <w:rFonts w:hint="eastAsia" w:ascii="仿宋" w:hAnsi="仿宋" w:eastAsia="仿宋" w:cs="仿宋"/>
          <w:sz w:val="32"/>
          <w:szCs w:val="32"/>
          <w:lang w:val="zh-CN"/>
        </w:rPr>
        <w:t>附件</w:t>
      </w:r>
      <w:r>
        <w:rPr>
          <w:rFonts w:hint="eastAsia" w:ascii="仿宋" w:hAnsi="仿宋" w:eastAsia="仿宋" w:cs="仿宋"/>
          <w:sz w:val="32"/>
          <w:szCs w:val="32"/>
        </w:rPr>
        <w:t>21：</w:t>
      </w:r>
      <w:r>
        <w:rPr>
          <w:rFonts w:hint="eastAsia" w:ascii="仿宋" w:hAnsi="仿宋" w:eastAsia="仿宋" w:cs="仿宋"/>
          <w:sz w:val="32"/>
          <w:szCs w:val="32"/>
          <w:lang w:val="zh-CN"/>
        </w:rPr>
        <w:t>供应商认为在其他方面有必要说明的事项</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_Toc15629 </w:instrText>
      </w:r>
      <w:r>
        <w:rPr>
          <w:rFonts w:hint="eastAsia" w:ascii="仿宋" w:hAnsi="仿宋" w:eastAsia="仿宋" w:cs="仿宋"/>
          <w:sz w:val="32"/>
          <w:szCs w:val="32"/>
        </w:rPr>
        <w:fldChar w:fldCharType="separate"/>
      </w:r>
      <w:r>
        <w:rPr>
          <w:rFonts w:hint="eastAsia" w:ascii="仿宋" w:hAnsi="仿宋" w:eastAsia="仿宋" w:cs="仿宋"/>
          <w:sz w:val="32"/>
          <w:szCs w:val="32"/>
        </w:rPr>
        <w:t>53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b/>
          <w:bCs/>
          <w:caps/>
          <w:sz w:val="32"/>
          <w:szCs w:val="32"/>
        </w:rPr>
      </w:pPr>
      <w:r>
        <w:fldChar w:fldCharType="begin"/>
      </w:r>
      <w:r>
        <w:instrText xml:space="preserve"> HYPERLINK \l "_Toc20004" </w:instrText>
      </w:r>
      <w:r>
        <w:fldChar w:fldCharType="separate"/>
      </w:r>
      <w:r>
        <w:rPr>
          <w:rFonts w:hint="eastAsia" w:ascii="仿宋" w:hAnsi="仿宋" w:eastAsia="仿宋" w:cs="仿宋"/>
          <w:b/>
          <w:bCs/>
          <w:caps/>
          <w:sz w:val="32"/>
          <w:szCs w:val="32"/>
        </w:rPr>
        <w:t>附件22：磋商最后报价表</w:t>
      </w:r>
      <w:r>
        <w:rPr>
          <w:rFonts w:hint="eastAsia" w:ascii="仿宋" w:hAnsi="仿宋" w:eastAsia="仿宋" w:cs="仿宋"/>
          <w:b/>
          <w:bCs/>
          <w:caps/>
          <w:sz w:val="32"/>
          <w:szCs w:val="32"/>
        </w:rPr>
        <w:tab/>
      </w:r>
      <w:r>
        <w:rPr>
          <w:rFonts w:hint="eastAsia" w:ascii="仿宋" w:hAnsi="仿宋" w:eastAsia="仿宋" w:cs="仿宋"/>
          <w:b/>
          <w:bCs/>
          <w:caps/>
          <w:sz w:val="32"/>
          <w:szCs w:val="32"/>
        </w:rPr>
        <w:fldChar w:fldCharType="begin"/>
      </w:r>
      <w:r>
        <w:rPr>
          <w:rFonts w:hint="eastAsia" w:ascii="仿宋" w:hAnsi="仿宋" w:eastAsia="仿宋" w:cs="仿宋"/>
          <w:b/>
          <w:bCs/>
          <w:caps/>
          <w:sz w:val="32"/>
          <w:szCs w:val="32"/>
        </w:rPr>
        <w:instrText xml:space="preserve"> PAGEREF _Toc20004 </w:instrText>
      </w:r>
      <w:r>
        <w:rPr>
          <w:rFonts w:hint="eastAsia" w:ascii="仿宋" w:hAnsi="仿宋" w:eastAsia="仿宋" w:cs="仿宋"/>
          <w:b/>
          <w:bCs/>
          <w:caps/>
          <w:sz w:val="32"/>
          <w:szCs w:val="32"/>
        </w:rPr>
        <w:fldChar w:fldCharType="separate"/>
      </w:r>
      <w:r>
        <w:rPr>
          <w:rFonts w:hint="eastAsia" w:ascii="仿宋" w:hAnsi="仿宋" w:eastAsia="仿宋" w:cs="仿宋"/>
          <w:b/>
          <w:bCs/>
          <w:caps/>
          <w:sz w:val="32"/>
          <w:szCs w:val="32"/>
        </w:rPr>
        <w:t>54</w:t>
      </w:r>
      <w:r>
        <w:rPr>
          <w:rFonts w:hint="eastAsia" w:ascii="仿宋" w:hAnsi="仿宋" w:eastAsia="仿宋" w:cs="仿宋"/>
          <w:b/>
          <w:bCs/>
          <w:caps/>
          <w:sz w:val="32"/>
          <w:szCs w:val="32"/>
        </w:rPr>
        <w:fldChar w:fldCharType="end"/>
      </w:r>
      <w:r>
        <w:rPr>
          <w:rFonts w:hint="eastAsia" w:ascii="仿宋" w:hAnsi="仿宋" w:eastAsia="仿宋" w:cs="仿宋"/>
          <w:b/>
          <w:bCs/>
          <w:caps/>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"_Toc27943" </w:instrText>
      </w:r>
      <w:r>
        <w:fldChar w:fldCharType="separate"/>
      </w:r>
      <w:r>
        <w:rPr>
          <w:rFonts w:hint="eastAsia" w:ascii="仿宋" w:hAnsi="仿宋" w:eastAsia="仿宋" w:cs="仿宋"/>
          <w:b/>
          <w:bCs/>
          <w:caps/>
          <w:sz w:val="32"/>
          <w:szCs w:val="32"/>
          <w:lang w:val="zh-CN"/>
        </w:rPr>
        <w:t>附件</w:t>
      </w:r>
      <w:r>
        <w:rPr>
          <w:rFonts w:hint="eastAsia" w:ascii="仿宋" w:hAnsi="仿宋" w:eastAsia="仿宋" w:cs="仿宋"/>
          <w:b/>
          <w:bCs/>
          <w:caps/>
          <w:sz w:val="32"/>
          <w:szCs w:val="32"/>
        </w:rPr>
        <w:t>23 ：</w:t>
      </w:r>
      <w:r>
        <w:rPr>
          <w:rFonts w:hint="eastAsia" w:ascii="仿宋" w:hAnsi="仿宋" w:eastAsia="仿宋" w:cs="仿宋"/>
          <w:b/>
          <w:bCs/>
          <w:caps/>
          <w:sz w:val="32"/>
          <w:szCs w:val="32"/>
          <w:lang w:val="zh-CN"/>
        </w:rPr>
        <w:t>密封格式</w:t>
      </w:r>
      <w:r>
        <w:rPr>
          <w:rFonts w:hint="eastAsia" w:ascii="仿宋" w:hAnsi="仿宋" w:eastAsia="仿宋" w:cs="仿宋"/>
          <w:b/>
          <w:bCs/>
          <w:caps/>
          <w:sz w:val="32"/>
          <w:szCs w:val="32"/>
        </w:rPr>
        <w:tab/>
      </w:r>
      <w:r>
        <w:rPr>
          <w:rFonts w:hint="eastAsia" w:ascii="仿宋" w:hAnsi="仿宋" w:eastAsia="仿宋" w:cs="仿宋"/>
          <w:b/>
          <w:bCs/>
          <w:caps/>
          <w:sz w:val="32"/>
          <w:szCs w:val="32"/>
        </w:rPr>
        <w:fldChar w:fldCharType="begin"/>
      </w:r>
      <w:r>
        <w:rPr>
          <w:rFonts w:hint="eastAsia" w:ascii="仿宋" w:hAnsi="仿宋" w:eastAsia="仿宋" w:cs="仿宋"/>
          <w:b/>
          <w:bCs/>
          <w:caps/>
          <w:sz w:val="32"/>
          <w:szCs w:val="32"/>
        </w:rPr>
        <w:instrText xml:space="preserve"> PAGEREF _Toc27943 </w:instrText>
      </w:r>
      <w:r>
        <w:rPr>
          <w:rFonts w:hint="eastAsia" w:ascii="仿宋" w:hAnsi="仿宋" w:eastAsia="仿宋" w:cs="仿宋"/>
          <w:b/>
          <w:bCs/>
          <w:caps/>
          <w:sz w:val="32"/>
          <w:szCs w:val="32"/>
        </w:rPr>
        <w:fldChar w:fldCharType="separate"/>
      </w:r>
      <w:r>
        <w:rPr>
          <w:rFonts w:hint="eastAsia" w:ascii="仿宋" w:hAnsi="仿宋" w:eastAsia="仿宋" w:cs="仿宋"/>
          <w:b/>
          <w:bCs/>
          <w:caps/>
          <w:sz w:val="32"/>
          <w:szCs w:val="32"/>
        </w:rPr>
        <w:t>55</w:t>
      </w:r>
      <w:r>
        <w:rPr>
          <w:rFonts w:hint="eastAsia" w:ascii="仿宋" w:hAnsi="仿宋" w:eastAsia="仿宋" w:cs="仿宋"/>
          <w:b/>
          <w:bCs/>
          <w:caps/>
          <w:sz w:val="32"/>
          <w:szCs w:val="32"/>
        </w:rPr>
        <w:fldChar w:fldCharType="end"/>
      </w:r>
      <w:r>
        <w:rPr>
          <w:rFonts w:hint="eastAsia" w:ascii="仿宋" w:hAnsi="仿宋" w:eastAsia="仿宋" w:cs="仿宋"/>
          <w:b/>
          <w:bCs/>
          <w:caps/>
          <w:sz w:val="32"/>
          <w:szCs w:val="32"/>
        </w:rPr>
        <w:fldChar w:fldCharType="end"/>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"_Toc1085" </w:instrText>
      </w:r>
      <w:r>
        <w:fldChar w:fldCharType="separate"/>
      </w:r>
      <w:r>
        <w:rPr>
          <w:rFonts w:hint="eastAsia" w:ascii="仿宋" w:hAnsi="仿宋" w:eastAsia="仿宋" w:cs="仿宋"/>
          <w:sz w:val="32"/>
          <w:szCs w:val="32"/>
        </w:rPr>
        <w:t>第六部分  磋商及采购项目服务要求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_Toc1085 </w:instrText>
      </w:r>
      <w:r>
        <w:rPr>
          <w:rFonts w:hint="eastAsia" w:ascii="仿宋" w:hAnsi="仿宋" w:eastAsia="仿宋" w:cs="仿宋"/>
          <w:sz w:val="32"/>
          <w:szCs w:val="32"/>
        </w:rPr>
        <w:fldChar w:fldCharType="separate"/>
      </w:r>
      <w:r>
        <w:rPr>
          <w:rFonts w:hint="eastAsia" w:ascii="仿宋" w:hAnsi="仿宋" w:eastAsia="仿宋" w:cs="仿宋"/>
          <w:sz w:val="32"/>
          <w:szCs w:val="32"/>
        </w:rPr>
        <w:t>56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b/>
          <w:bCs/>
          <w:caps/>
          <w:sz w:val="32"/>
          <w:szCs w:val="32"/>
        </w:rPr>
      </w:pPr>
      <w:r>
        <w:fldChar w:fldCharType="begin"/>
      </w:r>
      <w:r>
        <w:instrText xml:space="preserve"> HYPERLINK \l "_Toc4809" </w:instrText>
      </w:r>
      <w:r>
        <w:fldChar w:fldCharType="separate"/>
      </w:r>
      <w:r>
        <w:rPr>
          <w:rFonts w:hint="eastAsia" w:ascii="仿宋" w:hAnsi="仿宋" w:eastAsia="仿宋" w:cs="仿宋"/>
          <w:b/>
          <w:bCs/>
          <w:caps/>
          <w:sz w:val="32"/>
          <w:szCs w:val="32"/>
          <w:lang w:val="zh-CN"/>
        </w:rPr>
        <w:t>一、磋商要求</w:t>
      </w:r>
      <w:r>
        <w:rPr>
          <w:rFonts w:hint="eastAsia" w:ascii="仿宋" w:hAnsi="仿宋" w:eastAsia="仿宋" w:cs="仿宋"/>
          <w:b/>
          <w:bCs/>
          <w:caps/>
          <w:sz w:val="32"/>
          <w:szCs w:val="32"/>
        </w:rPr>
        <w:tab/>
      </w:r>
      <w:r>
        <w:rPr>
          <w:rFonts w:hint="eastAsia" w:ascii="仿宋" w:hAnsi="仿宋" w:eastAsia="仿宋" w:cs="仿宋"/>
          <w:b/>
          <w:bCs/>
          <w:caps/>
          <w:sz w:val="32"/>
          <w:szCs w:val="32"/>
        </w:rPr>
        <w:fldChar w:fldCharType="begin"/>
      </w:r>
      <w:r>
        <w:rPr>
          <w:rFonts w:hint="eastAsia" w:ascii="仿宋" w:hAnsi="仿宋" w:eastAsia="仿宋" w:cs="仿宋"/>
          <w:b/>
          <w:bCs/>
          <w:caps/>
          <w:sz w:val="32"/>
          <w:szCs w:val="32"/>
        </w:rPr>
        <w:instrText xml:space="preserve"> PAGEREF _Toc4809 </w:instrText>
      </w:r>
      <w:r>
        <w:rPr>
          <w:rFonts w:hint="eastAsia" w:ascii="仿宋" w:hAnsi="仿宋" w:eastAsia="仿宋" w:cs="仿宋"/>
          <w:b/>
          <w:bCs/>
          <w:caps/>
          <w:sz w:val="32"/>
          <w:szCs w:val="32"/>
        </w:rPr>
        <w:fldChar w:fldCharType="separate"/>
      </w:r>
      <w:r>
        <w:rPr>
          <w:rFonts w:hint="eastAsia" w:ascii="仿宋" w:hAnsi="仿宋" w:eastAsia="仿宋" w:cs="仿宋"/>
          <w:b/>
          <w:bCs/>
          <w:caps/>
          <w:sz w:val="32"/>
          <w:szCs w:val="32"/>
        </w:rPr>
        <w:t>56</w:t>
      </w:r>
      <w:r>
        <w:rPr>
          <w:rFonts w:hint="eastAsia" w:ascii="仿宋" w:hAnsi="仿宋" w:eastAsia="仿宋" w:cs="仿宋"/>
          <w:b/>
          <w:bCs/>
          <w:caps/>
          <w:sz w:val="32"/>
          <w:szCs w:val="32"/>
        </w:rPr>
        <w:fldChar w:fldCharType="end"/>
      </w:r>
      <w:r>
        <w:rPr>
          <w:rFonts w:hint="eastAsia" w:ascii="仿宋" w:hAnsi="仿宋" w:eastAsia="仿宋" w:cs="仿宋"/>
          <w:b/>
          <w:bCs/>
          <w:caps/>
          <w:sz w:val="32"/>
          <w:szCs w:val="32"/>
        </w:rPr>
        <w:fldChar w:fldCharType="end"/>
      </w:r>
    </w:p>
    <w:p>
      <w:pPr>
        <w:pStyle w:val="21"/>
        <w:tabs>
          <w:tab w:val="right" w:leader="dot" w:pos="8306"/>
        </w:tabs>
        <w:spacing w:line="240" w:lineRule="auto"/>
        <w:ind w:firstLine="402"/>
        <w:jc w:val="center"/>
        <w:rPr>
          <w:rFonts w:ascii="仿宋" w:hAnsi="仿宋" w:eastAsia="仿宋" w:cs="仿宋"/>
          <w:sz w:val="32"/>
          <w:szCs w:val="32"/>
        </w:rPr>
      </w:pPr>
      <w:r>
        <w:rPr>
          <w:rFonts w:hint="eastAsia" w:ascii="仿宋" w:hAnsi="仿宋" w:eastAsia="仿宋" w:cs="仿宋"/>
          <w:sz w:val="32"/>
          <w:szCs w:val="32"/>
        </w:rPr>
        <w:fldChar w:fldCharType="end"/>
      </w:r>
    </w:p>
    <w:p>
      <w:pPr>
        <w:pStyle w:val="16"/>
        <w:ind w:firstLine="643"/>
        <w:rPr>
          <w:lang w:val="zh-CN"/>
        </w:rPr>
      </w:pPr>
      <w:bookmarkStart w:id="11" w:name="_Toc10494"/>
      <w:bookmarkStart w:id="12" w:name="_Toc464136611"/>
      <w:r>
        <w:rPr>
          <w:rFonts w:hint="eastAsia" w:ascii="仿宋" w:hAnsi="仿宋" w:eastAsia="仿宋" w:cs="仿宋"/>
          <w:szCs w:val="32"/>
          <w:lang w:val="zh-CN"/>
        </w:rPr>
        <w:br w:type="page"/>
      </w:r>
      <w:bookmarkStart w:id="13" w:name="_Toc24589"/>
      <w:r>
        <w:rPr>
          <w:rFonts w:hint="eastAsia"/>
          <w:lang w:val="zh-CN"/>
        </w:rPr>
        <w:t>第一部分磋商邀请</w:t>
      </w:r>
      <w:bookmarkEnd w:id="11"/>
      <w:bookmarkEnd w:id="12"/>
      <w:bookmarkEnd w:id="13"/>
    </w:p>
    <w:p>
      <w:pPr>
        <w:pStyle w:val="10"/>
        <w:spacing w:after="0" w:line="360" w:lineRule="auto"/>
        <w:ind w:left="-899" w:leftChars="-428" w:right="-874" w:rightChars="-416" w:firstLine="840" w:firstLineChars="350"/>
        <w:rPr>
          <w:rFonts w:ascii="宋体" w:cs="Times New Roman"/>
          <w:sz w:val="24"/>
          <w:szCs w:val="24"/>
          <w:lang w:val="zh-CN"/>
        </w:rPr>
      </w:pPr>
      <w:r>
        <w:rPr>
          <w:rFonts w:hint="eastAsia" w:ascii="宋体" w:hAnsi="宋体" w:cs="宋体"/>
          <w:sz w:val="24"/>
          <w:szCs w:val="24"/>
          <w:u w:val="single"/>
          <w:lang w:val="zh-CN"/>
        </w:rPr>
        <w:t>格尔木市政务服务和公共资源交易中心</w:t>
      </w:r>
      <w:r>
        <w:rPr>
          <w:rFonts w:hint="eastAsia" w:ascii="宋体" w:hAnsi="宋体" w:cs="宋体"/>
          <w:sz w:val="24"/>
          <w:szCs w:val="24"/>
          <w:lang w:val="zh-CN"/>
        </w:rPr>
        <w:t>（以下均简称“采购代理机构”）受</w:t>
      </w:r>
      <w:r>
        <w:rPr>
          <w:rFonts w:hint="eastAsia" w:ascii="宋体" w:hAnsi="宋体" w:cs="宋体"/>
          <w:sz w:val="24"/>
          <w:szCs w:val="24"/>
          <w:u w:val="single"/>
          <w:lang w:val="zh-CN"/>
        </w:rPr>
        <w:t>格尔木市公安局</w:t>
      </w:r>
      <w:r>
        <w:rPr>
          <w:rFonts w:hint="eastAsia" w:ascii="宋体" w:hAnsi="宋体" w:cs="宋体"/>
          <w:sz w:val="24"/>
          <w:szCs w:val="24"/>
          <w:lang w:val="zh-CN"/>
        </w:rPr>
        <w:t>（以下均简称“采购人”）委托</w:t>
      </w:r>
      <w:r>
        <w:rPr>
          <w:rFonts w:hint="eastAsia" w:ascii="宋体" w:hAnsi="宋体" w:cs="宋体"/>
          <w:sz w:val="24"/>
          <w:szCs w:val="24"/>
        </w:rPr>
        <w:t>，拟</w:t>
      </w:r>
      <w:r>
        <w:rPr>
          <w:rFonts w:hint="eastAsia" w:ascii="宋体" w:hAnsi="宋体" w:cs="宋体"/>
          <w:sz w:val="24"/>
          <w:szCs w:val="24"/>
          <w:u w:val="single"/>
        </w:rPr>
        <w:t>格尔木市公安局车辆维修、保养服务采购项目</w:t>
      </w:r>
      <w:r>
        <w:rPr>
          <w:rFonts w:hint="eastAsia" w:ascii="宋体" w:hAnsi="宋体" w:cs="宋体"/>
          <w:sz w:val="24"/>
          <w:szCs w:val="24"/>
          <w:u w:val="single"/>
          <w:lang w:eastAsia="zh-CN"/>
        </w:rPr>
        <w:t>（二次）</w:t>
      </w:r>
      <w:r>
        <w:rPr>
          <w:rFonts w:hint="eastAsia" w:ascii="宋体" w:hAnsi="宋体" w:cs="宋体"/>
          <w:sz w:val="24"/>
          <w:szCs w:val="24"/>
        </w:rPr>
        <w:t>进行国内</w:t>
      </w:r>
      <w:r>
        <w:rPr>
          <w:rFonts w:hint="eastAsia" w:ascii="宋体" w:hAnsi="宋体" w:cs="宋体"/>
          <w:sz w:val="24"/>
          <w:szCs w:val="24"/>
          <w:lang w:val="zh-CN"/>
        </w:rPr>
        <w:t>竞争性磋商采购</w:t>
      </w:r>
      <w:r>
        <w:rPr>
          <w:rFonts w:hint="eastAsia" w:ascii="宋体" w:hAnsi="宋体" w:cs="宋体"/>
          <w:sz w:val="24"/>
          <w:szCs w:val="24"/>
        </w:rPr>
        <w:t>，现予以公告，欢迎符合条件的供应商前来参加磋商</w:t>
      </w:r>
      <w:r>
        <w:rPr>
          <w:rFonts w:hint="eastAsia" w:ascii="宋体" w:hAnsi="宋体" w:cs="宋体"/>
          <w:sz w:val="24"/>
          <w:szCs w:val="24"/>
          <w:lang w:val="zh-CN"/>
        </w:rPr>
        <w:t>。</w:t>
      </w:r>
    </w:p>
    <w:tbl>
      <w:tblPr>
        <w:tblStyle w:val="18"/>
        <w:tblW w:w="10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803"/>
        <w:gridCol w:w="7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803" w:type="dxa"/>
            <w:noWrap/>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采购项目编号</w:t>
            </w:r>
          </w:p>
        </w:tc>
        <w:tc>
          <w:tcPr>
            <w:tcW w:w="7402" w:type="dxa"/>
            <w:noWrap/>
            <w:vAlign w:val="center"/>
          </w:tcPr>
          <w:p>
            <w:pPr>
              <w:widowControl/>
              <w:ind w:firstLine="0" w:firstLineChars="0"/>
              <w:jc w:val="left"/>
              <w:rPr>
                <w:rFonts w:ascii="宋体" w:hAnsi="宋体" w:cs="宋体"/>
                <w:sz w:val="24"/>
                <w:szCs w:val="24"/>
              </w:rPr>
            </w:pPr>
            <w:r>
              <w:rPr>
                <w:rFonts w:hint="eastAsia" w:ascii="宋体" w:hAnsi="宋体" w:cs="宋体"/>
                <w:sz w:val="24"/>
                <w:szCs w:val="24"/>
              </w:rPr>
              <w:t>格政采</w:t>
            </w:r>
            <w:r>
              <w:rPr>
                <w:rFonts w:ascii="宋体" w:hAnsi="宋体" w:cs="宋体"/>
                <w:sz w:val="24"/>
                <w:szCs w:val="24"/>
              </w:rPr>
              <w:t>竞磋（服务）</w:t>
            </w:r>
            <w:r>
              <w:rPr>
                <w:rFonts w:hint="eastAsia" w:ascii="宋体" w:hAnsi="宋体" w:cs="宋体"/>
                <w:sz w:val="24"/>
                <w:szCs w:val="24"/>
              </w:rPr>
              <w:t>2021-006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04" w:hRule="atLeast"/>
          <w:jc w:val="center"/>
        </w:trPr>
        <w:tc>
          <w:tcPr>
            <w:tcW w:w="2803" w:type="dxa"/>
            <w:noWrap/>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采购项目名称</w:t>
            </w:r>
          </w:p>
        </w:tc>
        <w:tc>
          <w:tcPr>
            <w:tcW w:w="7402" w:type="dxa"/>
            <w:noWrap/>
            <w:vAlign w:val="center"/>
          </w:tcPr>
          <w:p>
            <w:pPr>
              <w:adjustRightInd w:val="0"/>
              <w:spacing w:line="720" w:lineRule="auto"/>
              <w:ind w:firstLine="0" w:firstLineChars="0"/>
              <w:textAlignment w:val="baseline"/>
              <w:outlineLvl w:val="0"/>
              <w:rPr>
                <w:rFonts w:hint="eastAsia" w:ascii="宋体" w:hAnsi="宋体" w:eastAsia="宋体" w:cs="宋体"/>
                <w:sz w:val="24"/>
                <w:szCs w:val="24"/>
                <w:lang w:eastAsia="zh-CN"/>
              </w:rPr>
            </w:pPr>
            <w:r>
              <w:rPr>
                <w:rFonts w:hint="eastAsia" w:ascii="宋体" w:hAnsi="宋体" w:cs="宋体"/>
                <w:sz w:val="24"/>
                <w:szCs w:val="24"/>
              </w:rPr>
              <w:t>格尔木市公安局车辆维修、保养服务采购项目</w:t>
            </w:r>
            <w:r>
              <w:rPr>
                <w:rFonts w:hint="eastAsia" w:ascii="宋体" w:hAnsi="宋体" w:cs="宋体"/>
                <w:sz w:val="24"/>
                <w:szCs w:val="24"/>
                <w:lang w:eastAsia="zh-CN"/>
              </w:rPr>
              <w:t>（二次）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66" w:hRule="atLeast"/>
          <w:jc w:val="center"/>
        </w:trPr>
        <w:tc>
          <w:tcPr>
            <w:tcW w:w="2803" w:type="dxa"/>
            <w:noWrap/>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采购方式</w:t>
            </w:r>
          </w:p>
        </w:tc>
        <w:tc>
          <w:tcPr>
            <w:tcW w:w="7402" w:type="dxa"/>
            <w:noWrap/>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lang w:val="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2803"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采购预算控制额度</w:t>
            </w:r>
          </w:p>
        </w:tc>
        <w:tc>
          <w:tcPr>
            <w:tcW w:w="7402" w:type="dxa"/>
            <w:noWrap/>
            <w:vAlign w:val="center"/>
          </w:tcPr>
          <w:p>
            <w:pPr>
              <w:spacing w:line="360" w:lineRule="auto"/>
              <w:ind w:firstLine="0" w:firstLineChars="0"/>
              <w:jc w:val="left"/>
            </w:pPr>
            <w:r>
              <w:rPr>
                <w:rFonts w:hint="eastAsia"/>
              </w:rPr>
              <w:t>100万元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08" w:hRule="atLeast"/>
          <w:jc w:val="center"/>
        </w:trPr>
        <w:tc>
          <w:tcPr>
            <w:tcW w:w="2803" w:type="dxa"/>
            <w:noWrap/>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项目分包个数</w:t>
            </w:r>
          </w:p>
        </w:tc>
        <w:tc>
          <w:tcPr>
            <w:tcW w:w="7402" w:type="dxa"/>
            <w:noWrap/>
            <w:vAlign w:val="center"/>
          </w:tcPr>
          <w:p>
            <w:pPr>
              <w:spacing w:line="360" w:lineRule="auto"/>
              <w:ind w:firstLine="0" w:firstLineChars="0"/>
              <w:jc w:val="left"/>
              <w:rPr>
                <w:rFonts w:ascii="宋体" w:cs="Times New Roman"/>
                <w:sz w:val="24"/>
                <w:szCs w:val="24"/>
              </w:rPr>
            </w:pPr>
            <w:r>
              <w:rPr>
                <w:rFonts w:hint="eastAsia" w:ascii="宋体" w:cs="Times New Roman"/>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66" w:hRule="atLeast"/>
          <w:jc w:val="center"/>
        </w:trPr>
        <w:tc>
          <w:tcPr>
            <w:tcW w:w="2803" w:type="dxa"/>
            <w:noWrap/>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要求</w:t>
            </w:r>
          </w:p>
        </w:tc>
        <w:tc>
          <w:tcPr>
            <w:tcW w:w="7402" w:type="dxa"/>
            <w:noWrap/>
            <w:vAlign w:val="center"/>
          </w:tcPr>
          <w:p>
            <w:pPr>
              <w:spacing w:line="240" w:lineRule="auto"/>
              <w:ind w:firstLine="0" w:firstLineChars="0"/>
              <w:jc w:val="left"/>
              <w:rPr>
                <w:rFonts w:ascii="宋体" w:hAnsi="宋体" w:cs="宋体"/>
                <w:bCs/>
                <w:sz w:val="24"/>
                <w:szCs w:val="24"/>
                <w:lang w:val="zh-CN"/>
              </w:rPr>
            </w:pPr>
            <w:r>
              <w:rPr>
                <w:rFonts w:hint="eastAsia" w:ascii="宋体" w:hAnsi="宋体" w:cs="宋体"/>
                <w:bCs/>
                <w:sz w:val="24"/>
                <w:szCs w:val="24"/>
                <w:lang w:val="zh-CN"/>
              </w:rPr>
              <w:t>磋商内容：</w:t>
            </w:r>
          </w:p>
          <w:p>
            <w:pPr>
              <w:spacing w:line="240" w:lineRule="auto"/>
              <w:ind w:firstLine="0" w:firstLineChars="0"/>
              <w:jc w:val="left"/>
              <w:rPr>
                <w:rFonts w:ascii="宋体" w:cs="宋体"/>
                <w:sz w:val="24"/>
                <w:szCs w:val="24"/>
              </w:rPr>
            </w:pPr>
            <w:r>
              <w:rPr>
                <w:rFonts w:hint="eastAsia" w:ascii="宋体" w:hAnsi="宋体" w:cs="宋体"/>
                <w:sz w:val="24"/>
                <w:szCs w:val="24"/>
              </w:rPr>
              <w:t>格尔木市公安局车辆维修、保养服务采购清单，</w:t>
            </w:r>
            <w:r>
              <w:rPr>
                <w:rFonts w:hint="eastAsia" w:ascii="宋体" w:hAnsi="宋体" w:cs="宋体"/>
                <w:bCs/>
                <w:sz w:val="24"/>
                <w:szCs w:val="24"/>
                <w:lang w:val="zh-CN"/>
              </w:rPr>
              <w:t>具体内容详见《竞争性磋商文件》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2803" w:type="dxa"/>
            <w:noWrap/>
            <w:vAlign w:val="center"/>
          </w:tcPr>
          <w:p>
            <w:pPr>
              <w:spacing w:line="360" w:lineRule="auto"/>
              <w:ind w:firstLine="0" w:firstLineChars="0"/>
              <w:jc w:val="left"/>
              <w:rPr>
                <w:rFonts w:ascii="宋体" w:hAnsi="宋体" w:cs="宋体"/>
                <w:sz w:val="24"/>
                <w:szCs w:val="24"/>
                <w:lang w:val="zh-CN"/>
              </w:rPr>
            </w:pPr>
            <w:r>
              <w:rPr>
                <w:rFonts w:hint="eastAsia" w:ascii="宋体" w:hAnsi="宋体" w:cs="宋体"/>
                <w:sz w:val="24"/>
                <w:szCs w:val="24"/>
                <w:lang w:val="zh-CN"/>
              </w:rPr>
              <w:t xml:space="preserve"> 供应商资格条件</w:t>
            </w:r>
          </w:p>
        </w:tc>
        <w:tc>
          <w:tcPr>
            <w:tcW w:w="7402" w:type="dxa"/>
            <w:noWrap/>
            <w:vAlign w:val="center"/>
          </w:tcPr>
          <w:p>
            <w:pPr>
              <w:spacing w:line="360" w:lineRule="auto"/>
              <w:ind w:firstLine="0" w:firstLineChars="0"/>
              <w:jc w:val="left"/>
              <w:rPr>
                <w:lang w:val="zh-CN"/>
              </w:rPr>
            </w:pPr>
            <w:r>
              <w:rPr>
                <w:rFonts w:hint="eastAsia"/>
                <w:lang w:val="zh-CN"/>
              </w:rPr>
              <w:t>1.符合《政府采购法》第22条条件，并提供下列材料：</w:t>
            </w:r>
          </w:p>
          <w:p>
            <w:pPr>
              <w:spacing w:line="360" w:lineRule="auto"/>
              <w:ind w:firstLine="0" w:firstLineChars="0"/>
              <w:jc w:val="left"/>
              <w:rPr>
                <w:lang w:val="zh-CN"/>
              </w:rPr>
            </w:pPr>
            <w:r>
              <w:rPr>
                <w:rFonts w:hint="eastAsia"/>
                <w:lang w:val="zh-CN"/>
              </w:rPr>
              <w:t>1）投标人的营业执照或事业单位法人证书等证明文件，自然人的身份证明。</w:t>
            </w:r>
          </w:p>
          <w:p>
            <w:pPr>
              <w:spacing w:line="360" w:lineRule="auto"/>
              <w:ind w:firstLine="0" w:firstLineChars="0"/>
              <w:jc w:val="left"/>
              <w:rPr>
                <w:lang w:val="zh-CN"/>
              </w:rPr>
            </w:pPr>
            <w:r>
              <w:rPr>
                <w:rFonts w:hint="eastAsia"/>
                <w:lang w:val="zh-CN"/>
              </w:rPr>
              <w:t>2）财务状况报告，依法缴纳税收和社会保障资金的相关材料。</w:t>
            </w:r>
          </w:p>
          <w:p>
            <w:pPr>
              <w:spacing w:line="360" w:lineRule="auto"/>
              <w:ind w:firstLine="0" w:firstLineChars="0"/>
              <w:jc w:val="left"/>
              <w:rPr>
                <w:lang w:val="zh-CN"/>
              </w:rPr>
            </w:pPr>
            <w:r>
              <w:rPr>
                <w:rFonts w:hint="eastAsia"/>
                <w:lang w:val="zh-CN"/>
              </w:rPr>
              <w:t>3）具备履行合同所必需的设备和专业技术能力的证明材料。</w:t>
            </w:r>
          </w:p>
          <w:p>
            <w:pPr>
              <w:spacing w:line="360" w:lineRule="auto"/>
              <w:ind w:firstLine="0" w:firstLineChars="0"/>
              <w:jc w:val="left"/>
              <w:rPr>
                <w:lang w:val="zh-CN"/>
              </w:rPr>
            </w:pPr>
            <w:r>
              <w:rPr>
                <w:rFonts w:hint="eastAsia"/>
                <w:lang w:val="zh-CN"/>
              </w:rPr>
              <w:t>4）具备法律、行政法规规定的其他条件的证明材料。</w:t>
            </w:r>
          </w:p>
          <w:p>
            <w:pPr>
              <w:spacing w:line="360" w:lineRule="auto"/>
              <w:ind w:firstLine="0" w:firstLineChars="0"/>
              <w:jc w:val="left"/>
              <w:rPr>
                <w:lang w:val="zh-CN"/>
              </w:rPr>
            </w:pPr>
            <w:r>
              <w:rPr>
                <w:rFonts w:hint="eastAsia"/>
                <w:lang w:val="zh-CN"/>
              </w:rPr>
              <w:t>2.本项目不接受以联合体方式进行投标；</w:t>
            </w:r>
          </w:p>
          <w:p>
            <w:pPr>
              <w:spacing w:line="360" w:lineRule="auto"/>
              <w:ind w:firstLine="0" w:firstLineChars="0"/>
              <w:jc w:val="left"/>
              <w:rPr>
                <w:lang w:val="zh-CN"/>
              </w:rPr>
            </w:pPr>
            <w:r>
              <w:rPr>
                <w:rFonts w:hint="eastAsia"/>
                <w:lang w:val="zh-CN"/>
              </w:rPr>
              <w:t>3.经信用中国（www.creditchina.gov.cn）、中国政府采购网（www.ccgp.gov.cn）等渠道查询后，列入失信被执行人、重大税收违法案件当事人名单、政府采购严重违法失信行为记录名单的，取消投标资格。（提供“信用中国”网站查询截图，时间为投标截止时间前20天内）；</w:t>
            </w:r>
          </w:p>
          <w:p>
            <w:pPr>
              <w:autoSpaceDE w:val="0"/>
              <w:autoSpaceDN w:val="0"/>
              <w:spacing w:line="360" w:lineRule="auto"/>
              <w:ind w:firstLine="0" w:firstLineChars="0"/>
              <w:jc w:val="left"/>
              <w:rPr>
                <w:rFonts w:ascii="宋体" w:hAnsi="宋体" w:cs="宋体"/>
                <w:b/>
                <w:bCs/>
                <w:sz w:val="24"/>
                <w:szCs w:val="24"/>
              </w:rPr>
            </w:pPr>
            <w:r>
              <w:rPr>
                <w:rFonts w:hint="eastAsia" w:ascii="宋体" w:hAnsi="宋体" w:cs="宋体"/>
                <w:b/>
                <w:bCs/>
                <w:sz w:val="24"/>
                <w:szCs w:val="24"/>
              </w:rPr>
              <w:t>4.投标人须</w:t>
            </w:r>
            <w:r>
              <w:rPr>
                <w:rFonts w:hint="eastAsia" w:ascii="宋体" w:hAnsi="宋体" w:cs="宋体"/>
                <w:b/>
                <w:bCs/>
                <w:sz w:val="24"/>
                <w:szCs w:val="24"/>
                <w:lang w:val="zh-CN"/>
              </w:rPr>
              <w:t>具备青海省汽</w:t>
            </w:r>
            <w:r>
              <w:rPr>
                <w:rFonts w:hint="eastAsia" w:ascii="宋体" w:hAnsi="宋体" w:cs="宋体"/>
                <w:b/>
                <w:bCs/>
                <w:sz w:val="24"/>
                <w:szCs w:val="24"/>
              </w:rPr>
              <w:t>车维修二类（或以上）企业资质；</w:t>
            </w:r>
          </w:p>
          <w:p>
            <w:pPr>
              <w:autoSpaceDE w:val="0"/>
              <w:autoSpaceDN w:val="0"/>
              <w:spacing w:line="360" w:lineRule="auto"/>
              <w:ind w:firstLine="0" w:firstLineChars="0"/>
              <w:jc w:val="left"/>
              <w:rPr>
                <w:rFonts w:ascii="宋体" w:hAnsi="宋体" w:cs="宋体"/>
                <w:b/>
                <w:bCs/>
                <w:sz w:val="24"/>
                <w:szCs w:val="24"/>
              </w:rPr>
            </w:pPr>
            <w:r>
              <w:rPr>
                <w:rFonts w:hint="eastAsia" w:ascii="宋体" w:hAnsi="宋体" w:cs="宋体"/>
                <w:b/>
                <w:bCs/>
                <w:sz w:val="24"/>
                <w:szCs w:val="24"/>
              </w:rPr>
              <w:t>5.</w:t>
            </w:r>
            <w:r>
              <w:rPr>
                <w:rFonts w:hint="eastAsia" w:ascii="宋体" w:hAnsi="宋体" w:cs="宋体"/>
                <w:b/>
                <w:bCs/>
                <w:sz w:val="24"/>
                <w:szCs w:val="24"/>
                <w:lang w:val="zh-CN"/>
              </w:rPr>
              <w:t>投标人具有年检合格的大车和小车的汽车维修能力汽车维修资质</w:t>
            </w:r>
            <w:r>
              <w:rPr>
                <w:rFonts w:hint="eastAsia" w:ascii="宋体" w:hAnsi="宋体" w:cs="宋体"/>
                <w:b/>
                <w:bCs/>
                <w:sz w:val="24"/>
                <w:szCs w:val="24"/>
              </w:rPr>
              <w:t>且年度检验合格；</w:t>
            </w:r>
          </w:p>
          <w:p>
            <w:pPr>
              <w:autoSpaceDE w:val="0"/>
              <w:autoSpaceDN w:val="0"/>
              <w:spacing w:line="360" w:lineRule="auto"/>
              <w:ind w:firstLine="0" w:firstLineChars="0"/>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803" w:type="dxa"/>
            <w:noWrap/>
            <w:vAlign w:val="center"/>
          </w:tcPr>
          <w:p>
            <w:pPr>
              <w:spacing w:line="360" w:lineRule="auto"/>
              <w:ind w:firstLine="0" w:firstLineChars="0"/>
              <w:jc w:val="left"/>
              <w:rPr>
                <w:rFonts w:ascii="宋体" w:hAnsi="宋体" w:cs="宋体"/>
                <w:sz w:val="24"/>
                <w:szCs w:val="24"/>
                <w:lang w:val="zh-CN"/>
              </w:rPr>
            </w:pPr>
            <w:r>
              <w:rPr>
                <w:rFonts w:hint="eastAsia" w:ascii="宋体" w:hAnsi="宋体" w:cs="宋体"/>
                <w:sz w:val="24"/>
                <w:szCs w:val="24"/>
                <w:lang w:val="zh-CN"/>
              </w:rPr>
              <w:t>公告发布时间</w:t>
            </w:r>
          </w:p>
        </w:tc>
        <w:tc>
          <w:tcPr>
            <w:tcW w:w="7402" w:type="dxa"/>
            <w:noWrap/>
            <w:vAlign w:val="center"/>
          </w:tcPr>
          <w:p>
            <w:pPr>
              <w:spacing w:line="360" w:lineRule="auto"/>
              <w:ind w:firstLine="0" w:firstLineChars="0"/>
              <w:jc w:val="left"/>
              <w:rPr>
                <w:rFonts w:ascii="宋体" w:hAnsi="宋体" w:cs="宋体"/>
                <w:color w:val="FF0000"/>
                <w:sz w:val="24"/>
                <w:szCs w:val="24"/>
                <w:lang w:val="zh-CN"/>
              </w:rPr>
            </w:pPr>
            <w:r>
              <w:rPr>
                <w:rFonts w:hint="eastAsia" w:ascii="宋体" w:hAnsi="宋体" w:cs="宋体"/>
                <w:color w:val="FF0000"/>
                <w:sz w:val="24"/>
                <w:szCs w:val="24"/>
              </w:rPr>
              <w:t>202</w:t>
            </w:r>
            <w:r>
              <w:rPr>
                <w:rFonts w:hint="eastAsia" w:ascii="宋体" w:hAnsi="宋体" w:cs="宋体"/>
                <w:color w:val="FF0000"/>
                <w:sz w:val="24"/>
                <w:szCs w:val="24"/>
                <w:lang w:val="en-US" w:eastAsia="zh-CN"/>
              </w:rPr>
              <w:t>1</w:t>
            </w:r>
            <w:r>
              <w:rPr>
                <w:rFonts w:hint="eastAsia" w:ascii="宋体" w:hAnsi="宋体" w:cs="宋体"/>
                <w:color w:val="FF0000"/>
                <w:sz w:val="24"/>
                <w:szCs w:val="24"/>
                <w:lang w:val="zh-CN"/>
              </w:rPr>
              <w:t>年</w:t>
            </w:r>
            <w:r>
              <w:rPr>
                <w:rFonts w:hint="eastAsia" w:ascii="宋体" w:hAnsi="宋体" w:cs="宋体"/>
                <w:color w:val="FF0000"/>
                <w:sz w:val="24"/>
                <w:szCs w:val="24"/>
                <w:lang w:val="en-US" w:eastAsia="zh-CN"/>
              </w:rPr>
              <w:t>4</w:t>
            </w:r>
            <w:r>
              <w:rPr>
                <w:rFonts w:hint="eastAsia" w:ascii="宋体" w:hAnsi="宋体" w:cs="宋体"/>
                <w:color w:val="FF0000"/>
                <w:sz w:val="24"/>
                <w:szCs w:val="24"/>
                <w:lang w:val="zh-CN"/>
              </w:rPr>
              <w:t>月</w:t>
            </w:r>
            <w:r>
              <w:rPr>
                <w:rFonts w:hint="eastAsia" w:ascii="宋体" w:hAnsi="宋体" w:cs="宋体"/>
                <w:color w:val="FF0000"/>
                <w:sz w:val="24"/>
                <w:szCs w:val="24"/>
                <w:lang w:val="en-US" w:eastAsia="zh-CN"/>
              </w:rPr>
              <w:t xml:space="preserve"> 29 </w:t>
            </w:r>
            <w:r>
              <w:rPr>
                <w:rFonts w:hint="eastAsia" w:ascii="宋体" w:hAnsi="宋体" w:cs="宋体"/>
                <w:color w:val="FF0000"/>
                <w:sz w:val="24"/>
                <w:szCs w:val="24"/>
                <w:lang w:val="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803" w:type="dxa"/>
            <w:noWrap/>
            <w:vAlign w:val="center"/>
          </w:tcPr>
          <w:p>
            <w:pPr>
              <w:spacing w:line="360" w:lineRule="auto"/>
              <w:ind w:firstLine="0" w:firstLineChars="0"/>
              <w:jc w:val="left"/>
              <w:rPr>
                <w:rFonts w:ascii="宋体" w:hAnsi="宋体" w:cs="宋体"/>
                <w:sz w:val="24"/>
                <w:szCs w:val="24"/>
                <w:lang w:val="zh-CN"/>
              </w:rPr>
            </w:pPr>
            <w:r>
              <w:rPr>
                <w:rFonts w:hint="eastAsia" w:ascii="宋体" w:hAnsi="宋体" w:cs="宋体"/>
                <w:sz w:val="24"/>
                <w:szCs w:val="24"/>
                <w:lang w:val="zh-CN"/>
              </w:rPr>
              <w:t>获取磋商文件时间</w:t>
            </w:r>
          </w:p>
        </w:tc>
        <w:tc>
          <w:tcPr>
            <w:tcW w:w="7402" w:type="dxa"/>
            <w:noWrap/>
            <w:vAlign w:val="center"/>
          </w:tcPr>
          <w:p>
            <w:pPr>
              <w:spacing w:line="360" w:lineRule="auto"/>
              <w:ind w:firstLine="0" w:firstLineChars="0"/>
              <w:jc w:val="left"/>
              <w:rPr>
                <w:rFonts w:ascii="宋体" w:hAnsi="宋体" w:cs="宋体"/>
                <w:color w:val="FF0000"/>
                <w:sz w:val="24"/>
                <w:szCs w:val="24"/>
                <w:lang w:val="zh-CN"/>
              </w:rPr>
            </w:pPr>
            <w:r>
              <w:rPr>
                <w:rFonts w:hint="eastAsia" w:ascii="宋体" w:hAnsi="宋体" w:cs="宋体"/>
                <w:color w:val="FF0000"/>
                <w:sz w:val="24"/>
                <w:szCs w:val="24"/>
              </w:rPr>
              <w:t>202</w:t>
            </w:r>
            <w:r>
              <w:rPr>
                <w:rFonts w:hint="eastAsia" w:ascii="宋体" w:hAnsi="宋体" w:cs="宋体"/>
                <w:color w:val="FF0000"/>
                <w:sz w:val="24"/>
                <w:szCs w:val="24"/>
                <w:lang w:val="en-US" w:eastAsia="zh-CN"/>
              </w:rPr>
              <w:t>1</w:t>
            </w:r>
            <w:r>
              <w:rPr>
                <w:rFonts w:hint="eastAsia" w:ascii="宋体" w:hAnsi="宋体" w:cs="宋体"/>
                <w:color w:val="FF0000"/>
                <w:sz w:val="24"/>
                <w:szCs w:val="24"/>
                <w:lang w:val="zh-CN"/>
              </w:rPr>
              <w:t>年</w:t>
            </w:r>
            <w:r>
              <w:rPr>
                <w:rFonts w:hint="eastAsia" w:ascii="宋体" w:hAnsi="宋体" w:cs="宋体"/>
                <w:color w:val="FF0000"/>
                <w:sz w:val="24"/>
                <w:szCs w:val="24"/>
                <w:lang w:val="en-US" w:eastAsia="zh-CN"/>
              </w:rPr>
              <w:t xml:space="preserve"> 4 </w:t>
            </w:r>
            <w:r>
              <w:rPr>
                <w:rFonts w:hint="eastAsia" w:ascii="宋体" w:hAnsi="宋体" w:cs="宋体"/>
                <w:color w:val="FF0000"/>
                <w:sz w:val="24"/>
                <w:szCs w:val="24"/>
                <w:lang w:val="zh-CN"/>
              </w:rPr>
              <w:t>月</w:t>
            </w:r>
            <w:r>
              <w:rPr>
                <w:rFonts w:hint="eastAsia" w:ascii="宋体" w:hAnsi="宋体" w:cs="宋体"/>
                <w:color w:val="FF0000"/>
                <w:sz w:val="24"/>
                <w:szCs w:val="24"/>
                <w:lang w:val="en-US" w:eastAsia="zh-CN"/>
              </w:rPr>
              <w:t xml:space="preserve"> 29</w:t>
            </w:r>
            <w:r>
              <w:rPr>
                <w:rFonts w:hint="eastAsia" w:ascii="宋体" w:hAnsi="宋体" w:cs="宋体"/>
                <w:color w:val="FF0000"/>
                <w:sz w:val="24"/>
                <w:szCs w:val="24"/>
                <w:lang w:val="zh-CN"/>
              </w:rPr>
              <w:t>日至202</w:t>
            </w:r>
            <w:r>
              <w:rPr>
                <w:rFonts w:hint="eastAsia" w:ascii="宋体" w:hAnsi="宋体" w:cs="宋体"/>
                <w:color w:val="FF0000"/>
                <w:sz w:val="24"/>
                <w:szCs w:val="24"/>
                <w:lang w:val="en-US" w:eastAsia="zh-CN"/>
              </w:rPr>
              <w:t>1</w:t>
            </w:r>
            <w:r>
              <w:rPr>
                <w:rFonts w:hint="eastAsia" w:ascii="宋体" w:hAnsi="宋体" w:cs="宋体"/>
                <w:color w:val="FF0000"/>
                <w:sz w:val="24"/>
                <w:szCs w:val="24"/>
                <w:lang w:val="zh-CN"/>
              </w:rPr>
              <w:t>年</w:t>
            </w:r>
            <w:r>
              <w:rPr>
                <w:rFonts w:hint="eastAsia" w:ascii="宋体" w:hAnsi="宋体" w:cs="宋体"/>
                <w:color w:val="FF0000"/>
                <w:sz w:val="24"/>
                <w:szCs w:val="24"/>
                <w:lang w:val="en-US" w:eastAsia="zh-CN"/>
              </w:rPr>
              <w:t>5</w:t>
            </w:r>
            <w:r>
              <w:rPr>
                <w:rFonts w:hint="eastAsia" w:ascii="宋体" w:hAnsi="宋体" w:cs="宋体"/>
                <w:color w:val="FF0000"/>
                <w:sz w:val="24"/>
                <w:szCs w:val="24"/>
              </w:rPr>
              <w:t>月</w:t>
            </w:r>
            <w:r>
              <w:rPr>
                <w:rFonts w:hint="eastAsia" w:ascii="宋体" w:hAnsi="宋体" w:cs="宋体"/>
                <w:color w:val="FF0000"/>
                <w:sz w:val="24"/>
                <w:szCs w:val="24"/>
                <w:lang w:val="en-US" w:eastAsia="zh-CN"/>
              </w:rPr>
              <w:t xml:space="preserve">9 </w:t>
            </w:r>
            <w:r>
              <w:rPr>
                <w:rFonts w:hint="eastAsia" w:ascii="宋体" w:hAnsi="宋体" w:cs="宋体"/>
                <w:color w:val="FF0000"/>
                <w:sz w:val="24"/>
                <w:szCs w:val="24"/>
                <w:lang w:val="zh-CN"/>
              </w:rPr>
              <w:t>日</w:t>
            </w:r>
          </w:p>
          <w:p>
            <w:pPr>
              <w:spacing w:line="360" w:lineRule="auto"/>
              <w:ind w:firstLine="0" w:firstLineChars="0"/>
              <w:jc w:val="left"/>
              <w:rPr>
                <w:rFonts w:ascii="宋体" w:hAnsi="宋体" w:cs="宋体"/>
                <w:color w:val="FF0000"/>
                <w:sz w:val="24"/>
                <w:szCs w:val="24"/>
                <w:lang w:val="zh-CN"/>
              </w:rPr>
            </w:pPr>
            <w:r>
              <w:rPr>
                <w:rFonts w:hint="eastAsia" w:ascii="宋体" w:hAnsi="宋体" w:cs="宋体"/>
                <w:color w:val="FF0000"/>
                <w:sz w:val="24"/>
                <w:szCs w:val="24"/>
                <w:lang w:val="zh-CN"/>
              </w:rPr>
              <w:t>（上午9：00-11：30，下午14：30-17：00，北京时间，节假日除外）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28" w:hRule="atLeast"/>
          <w:jc w:val="center"/>
        </w:trPr>
        <w:tc>
          <w:tcPr>
            <w:tcW w:w="2803" w:type="dxa"/>
            <w:noWrap/>
            <w:vAlign w:val="center"/>
          </w:tcPr>
          <w:p>
            <w:pPr>
              <w:spacing w:line="360" w:lineRule="auto"/>
              <w:ind w:firstLine="0" w:firstLineChars="0"/>
              <w:jc w:val="left"/>
              <w:rPr>
                <w:rFonts w:ascii="宋体" w:hAnsi="宋体" w:cs="宋体"/>
                <w:sz w:val="24"/>
                <w:szCs w:val="24"/>
                <w:lang w:val="zh-CN"/>
              </w:rPr>
            </w:pPr>
            <w:r>
              <w:rPr>
                <w:rFonts w:hint="eastAsia" w:ascii="宋体" w:hAnsi="宋体" w:cs="宋体"/>
                <w:sz w:val="24"/>
                <w:szCs w:val="24"/>
                <w:lang w:val="zh-CN"/>
              </w:rPr>
              <w:t>获取磋商文件方式</w:t>
            </w:r>
          </w:p>
        </w:tc>
        <w:tc>
          <w:tcPr>
            <w:tcW w:w="7402" w:type="dxa"/>
            <w:noWrap/>
            <w:vAlign w:val="center"/>
          </w:tcPr>
          <w:p>
            <w:pPr>
              <w:spacing w:line="360" w:lineRule="auto"/>
              <w:ind w:firstLine="0" w:firstLineChars="0"/>
              <w:jc w:val="left"/>
              <w:rPr>
                <w:rFonts w:ascii="宋体" w:hAnsi="宋体" w:cs="宋体"/>
                <w:sz w:val="24"/>
                <w:szCs w:val="24"/>
                <w:lang w:val="zh-CN"/>
              </w:rPr>
            </w:pPr>
            <w:r>
              <w:rPr>
                <w:rFonts w:hint="eastAsia" w:ascii="宋体" w:hAnsi="宋体" w:cs="宋体"/>
                <w:sz w:val="24"/>
                <w:szCs w:val="24"/>
                <w:lang w:val="zh-CN"/>
              </w:rPr>
              <w:t>网上自行领取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803" w:type="dxa"/>
            <w:noWrap/>
            <w:vAlign w:val="center"/>
          </w:tcPr>
          <w:p>
            <w:pPr>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获取磋商文件地点</w:t>
            </w:r>
          </w:p>
        </w:tc>
        <w:tc>
          <w:tcPr>
            <w:tcW w:w="7402" w:type="dxa"/>
            <w:noWrap/>
            <w:vAlign w:val="center"/>
          </w:tcPr>
          <w:p>
            <w:pPr>
              <w:spacing w:line="360" w:lineRule="auto"/>
              <w:ind w:firstLine="0" w:firstLineChars="0"/>
              <w:jc w:val="left"/>
              <w:rPr>
                <w:rFonts w:ascii="宋体" w:cs="宋体"/>
                <w:sz w:val="24"/>
                <w:szCs w:val="24"/>
              </w:rPr>
            </w:pPr>
            <w:r>
              <w:rPr>
                <w:rFonts w:hint="eastAsia" w:ascii="宋体" w:hAnsi="宋体" w:cs="宋体"/>
                <w:sz w:val="24"/>
                <w:szCs w:val="24"/>
              </w:rPr>
              <w:t>在</w:t>
            </w:r>
            <w:r>
              <w:rPr>
                <w:rFonts w:hint="eastAsia" w:ascii="宋体" w:cs="宋体"/>
                <w:sz w:val="24"/>
                <w:szCs w:val="24"/>
                <w:lang w:val="zh-CN"/>
              </w:rPr>
              <w:t>《青海政府采购网》、《</w:t>
            </w:r>
            <w:r>
              <w:rPr>
                <w:rFonts w:hint="eastAsia" w:ascii="宋体" w:cs="宋体"/>
                <w:sz w:val="24"/>
                <w:szCs w:val="24"/>
              </w:rPr>
              <w:t>青海省电子招标投标公共服务平台</w:t>
            </w:r>
            <w:r>
              <w:rPr>
                <w:rFonts w:hint="eastAsia" w:ascii="宋体" w:cs="宋体"/>
                <w:sz w:val="24"/>
                <w:szCs w:val="24"/>
                <w:lang w:val="zh-CN"/>
              </w:rPr>
              <w:t>》自行下载。</w:t>
            </w:r>
            <w:r>
              <w:rPr>
                <w:rFonts w:hint="eastAsia" w:ascii="宋体" w:hAnsi="宋体" w:cs="宋体"/>
                <w:sz w:val="24"/>
                <w:szCs w:val="24"/>
              </w:rPr>
              <w:t>（下载的“招标文件”以澄清确定后的版本为准）。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803" w:type="dxa"/>
            <w:noWrap/>
            <w:vAlign w:val="center"/>
          </w:tcPr>
          <w:p>
            <w:pPr>
              <w:spacing w:line="360" w:lineRule="auto"/>
              <w:ind w:firstLine="0" w:firstLineChars="0"/>
              <w:jc w:val="left"/>
              <w:rPr>
                <w:rFonts w:ascii="宋体" w:cs="Times New Roman"/>
                <w:sz w:val="24"/>
                <w:szCs w:val="24"/>
              </w:rPr>
            </w:pPr>
            <w:r>
              <w:rPr>
                <w:rFonts w:hint="eastAsia" w:ascii="宋体" w:cs="Times New Roman"/>
                <w:sz w:val="24"/>
                <w:szCs w:val="24"/>
              </w:rPr>
              <w:t>公告发布时间</w:t>
            </w:r>
          </w:p>
        </w:tc>
        <w:tc>
          <w:tcPr>
            <w:tcW w:w="7402" w:type="dxa"/>
            <w:noWrap/>
            <w:vAlign w:val="center"/>
          </w:tcPr>
          <w:p>
            <w:pPr>
              <w:spacing w:line="360" w:lineRule="auto"/>
              <w:ind w:firstLine="0" w:firstLineChars="0"/>
              <w:jc w:val="left"/>
              <w:rPr>
                <w:rFonts w:ascii="宋体" w:cs="Times New Roman"/>
                <w:sz w:val="24"/>
                <w:szCs w:val="24"/>
              </w:rPr>
            </w:pPr>
            <w:r>
              <w:rPr>
                <w:rFonts w:ascii="宋体" w:hAnsi="宋体" w:cs="宋体"/>
                <w:color w:val="FF0000"/>
                <w:sz w:val="24"/>
                <w:szCs w:val="24"/>
              </w:rPr>
              <w:t>2021</w:t>
            </w:r>
            <w:r>
              <w:rPr>
                <w:rFonts w:hint="eastAsia" w:ascii="宋体" w:hAnsi="宋体" w:cs="宋体"/>
                <w:color w:val="FF0000"/>
                <w:sz w:val="24"/>
                <w:szCs w:val="24"/>
              </w:rPr>
              <w:t>年</w:t>
            </w:r>
            <w:r>
              <w:rPr>
                <w:rFonts w:hint="eastAsia" w:ascii="宋体" w:hAnsi="宋体" w:cs="宋体"/>
                <w:color w:val="FF0000"/>
                <w:sz w:val="24"/>
                <w:szCs w:val="24"/>
                <w:lang w:val="en-US" w:eastAsia="zh-CN"/>
              </w:rPr>
              <w:t xml:space="preserve"> 4 </w:t>
            </w:r>
            <w:r>
              <w:rPr>
                <w:rFonts w:hint="eastAsia" w:ascii="宋体" w:hAnsi="宋体" w:cs="宋体"/>
                <w:color w:val="FF0000"/>
                <w:sz w:val="24"/>
                <w:szCs w:val="24"/>
              </w:rPr>
              <w:t>月</w:t>
            </w:r>
            <w:r>
              <w:rPr>
                <w:rFonts w:hint="eastAsia" w:ascii="宋体" w:hAnsi="宋体" w:cs="宋体"/>
                <w:color w:val="FF0000"/>
                <w:sz w:val="24"/>
                <w:szCs w:val="24"/>
                <w:lang w:val="en-US" w:eastAsia="zh-CN"/>
              </w:rPr>
              <w:t xml:space="preserve"> 29 </w:t>
            </w:r>
            <w:r>
              <w:rPr>
                <w:rFonts w:hint="eastAsia" w:ascii="宋体" w:hAnsi="宋体" w:cs="宋体"/>
                <w:color w:val="FF0000"/>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803" w:type="dxa"/>
            <w:noWrap/>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磋商文件发售起止时间</w:t>
            </w:r>
          </w:p>
        </w:tc>
        <w:tc>
          <w:tcPr>
            <w:tcW w:w="7402" w:type="dxa"/>
            <w:noWrap/>
            <w:vAlign w:val="center"/>
          </w:tcPr>
          <w:p>
            <w:pPr>
              <w:spacing w:line="360" w:lineRule="auto"/>
              <w:ind w:firstLine="0" w:firstLineChars="0"/>
              <w:jc w:val="left"/>
              <w:rPr>
                <w:rFonts w:ascii="宋体" w:hAnsi="宋体" w:cs="宋体"/>
                <w:color w:val="FF0000"/>
                <w:sz w:val="24"/>
                <w:szCs w:val="24"/>
              </w:rPr>
            </w:pPr>
            <w:r>
              <w:rPr>
                <w:rFonts w:ascii="宋体" w:hAnsi="宋体" w:cs="宋体"/>
                <w:color w:val="FF0000"/>
                <w:sz w:val="24"/>
                <w:szCs w:val="24"/>
              </w:rPr>
              <w:t>2021</w:t>
            </w:r>
            <w:r>
              <w:rPr>
                <w:rFonts w:hint="eastAsia" w:ascii="宋体" w:hAnsi="宋体" w:cs="宋体"/>
                <w:color w:val="FF0000"/>
                <w:sz w:val="24"/>
                <w:szCs w:val="24"/>
              </w:rPr>
              <w:t>年</w:t>
            </w:r>
            <w:r>
              <w:rPr>
                <w:rFonts w:hint="eastAsia" w:ascii="宋体" w:hAnsi="宋体" w:cs="宋体"/>
                <w:color w:val="FF0000"/>
                <w:sz w:val="24"/>
                <w:szCs w:val="24"/>
                <w:lang w:val="en-US" w:eastAsia="zh-CN"/>
              </w:rPr>
              <w:t xml:space="preserve"> 4 </w:t>
            </w:r>
            <w:r>
              <w:rPr>
                <w:rFonts w:hint="eastAsia" w:ascii="宋体" w:hAnsi="宋体" w:cs="宋体"/>
                <w:color w:val="FF0000"/>
                <w:sz w:val="24"/>
                <w:szCs w:val="24"/>
              </w:rPr>
              <w:t>月</w:t>
            </w:r>
            <w:r>
              <w:rPr>
                <w:rFonts w:hint="eastAsia" w:ascii="宋体" w:hAnsi="宋体" w:cs="宋体"/>
                <w:color w:val="FF0000"/>
                <w:sz w:val="24"/>
                <w:szCs w:val="24"/>
                <w:lang w:val="en-US" w:eastAsia="zh-CN"/>
              </w:rPr>
              <w:t xml:space="preserve"> 29 </w:t>
            </w:r>
            <w:r>
              <w:rPr>
                <w:rFonts w:hint="eastAsia" w:ascii="宋体" w:hAnsi="宋体" w:cs="宋体"/>
                <w:color w:val="FF0000"/>
                <w:sz w:val="24"/>
                <w:szCs w:val="24"/>
              </w:rPr>
              <w:t>日起，至</w:t>
            </w:r>
            <w:r>
              <w:rPr>
                <w:rFonts w:ascii="宋体" w:hAnsi="宋体" w:cs="宋体"/>
                <w:color w:val="FF0000"/>
                <w:sz w:val="24"/>
                <w:szCs w:val="24"/>
              </w:rPr>
              <w:t>2021</w:t>
            </w:r>
            <w:r>
              <w:rPr>
                <w:rFonts w:hint="eastAsia" w:ascii="宋体" w:hAnsi="宋体" w:cs="宋体"/>
                <w:color w:val="FF0000"/>
                <w:sz w:val="24"/>
                <w:szCs w:val="24"/>
              </w:rPr>
              <w:t>年</w:t>
            </w:r>
            <w:r>
              <w:rPr>
                <w:rFonts w:hint="eastAsia" w:ascii="宋体" w:hAnsi="宋体" w:cs="宋体"/>
                <w:color w:val="FF0000"/>
                <w:sz w:val="24"/>
                <w:szCs w:val="24"/>
                <w:lang w:val="en-US" w:eastAsia="zh-CN"/>
              </w:rPr>
              <w:t xml:space="preserve"> 5 </w:t>
            </w:r>
            <w:r>
              <w:rPr>
                <w:rFonts w:hint="eastAsia" w:ascii="宋体" w:hAnsi="宋体" w:cs="宋体"/>
                <w:color w:val="FF0000"/>
                <w:sz w:val="24"/>
                <w:szCs w:val="24"/>
              </w:rPr>
              <w:t>月</w:t>
            </w:r>
            <w:r>
              <w:rPr>
                <w:rFonts w:hint="eastAsia" w:ascii="宋体" w:hAnsi="宋体" w:cs="宋体"/>
                <w:color w:val="FF0000"/>
                <w:sz w:val="24"/>
                <w:szCs w:val="24"/>
                <w:lang w:val="en-US" w:eastAsia="zh-CN"/>
              </w:rPr>
              <w:t xml:space="preserve"> 9 </w:t>
            </w:r>
            <w:r>
              <w:rPr>
                <w:rFonts w:hint="eastAsia" w:ascii="宋体" w:hAnsi="宋体" w:cs="宋体"/>
                <w:color w:val="FF0000"/>
                <w:sz w:val="24"/>
                <w:szCs w:val="24"/>
              </w:rPr>
              <w:t>日止</w:t>
            </w:r>
            <w:r>
              <w:rPr>
                <w:rFonts w:hint="eastAsia" w:ascii="宋体" w:hAnsi="宋体" w:cs="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803" w:type="dxa"/>
            <w:noWrap/>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投标截止时间</w:t>
            </w:r>
          </w:p>
        </w:tc>
        <w:tc>
          <w:tcPr>
            <w:tcW w:w="7402" w:type="dxa"/>
            <w:noWrap/>
            <w:vAlign w:val="center"/>
          </w:tcPr>
          <w:p>
            <w:pPr>
              <w:spacing w:line="360" w:lineRule="auto"/>
              <w:ind w:firstLine="0" w:firstLineChars="0"/>
              <w:jc w:val="left"/>
              <w:rPr>
                <w:rFonts w:ascii="宋体" w:cs="Times New Roman"/>
                <w:color w:val="FF0000"/>
                <w:sz w:val="24"/>
                <w:szCs w:val="24"/>
              </w:rPr>
            </w:pPr>
            <w:r>
              <w:rPr>
                <w:rFonts w:hint="eastAsia" w:ascii="宋体" w:hAnsi="宋体" w:cs="宋体"/>
                <w:color w:val="FF0000"/>
                <w:sz w:val="24"/>
                <w:szCs w:val="24"/>
              </w:rPr>
              <w:t>2021</w:t>
            </w:r>
            <w:r>
              <w:rPr>
                <w:rFonts w:hint="eastAsia" w:ascii="宋体" w:hAnsi="宋体" w:cs="宋体"/>
                <w:color w:val="FF0000"/>
                <w:sz w:val="24"/>
                <w:szCs w:val="24"/>
                <w:lang w:val="zh-CN"/>
              </w:rPr>
              <w:t>年</w:t>
            </w:r>
            <w:r>
              <w:rPr>
                <w:rFonts w:hint="eastAsia" w:ascii="宋体" w:hAnsi="宋体" w:cs="宋体"/>
                <w:color w:val="FF0000"/>
                <w:sz w:val="24"/>
                <w:szCs w:val="24"/>
                <w:lang w:val="en-US" w:eastAsia="zh-CN"/>
              </w:rPr>
              <w:t xml:space="preserve"> 5 </w:t>
            </w:r>
            <w:r>
              <w:rPr>
                <w:rFonts w:hint="eastAsia" w:ascii="宋体" w:hAnsi="宋体" w:cs="宋体"/>
                <w:color w:val="FF0000"/>
                <w:sz w:val="24"/>
                <w:szCs w:val="24"/>
                <w:lang w:val="zh-CN"/>
              </w:rPr>
              <w:t>月</w:t>
            </w:r>
            <w:r>
              <w:rPr>
                <w:rFonts w:hint="eastAsia" w:ascii="宋体" w:hAnsi="宋体" w:cs="宋体"/>
                <w:color w:val="FF0000"/>
                <w:sz w:val="24"/>
                <w:szCs w:val="24"/>
                <w:lang w:val="en-US" w:eastAsia="zh-CN"/>
              </w:rPr>
              <w:t xml:space="preserve"> 10 </w:t>
            </w:r>
            <w:r>
              <w:rPr>
                <w:rFonts w:hint="eastAsia" w:ascii="宋体" w:hAnsi="宋体" w:cs="宋体"/>
                <w:color w:val="FF0000"/>
                <w:sz w:val="24"/>
                <w:szCs w:val="24"/>
                <w:lang w:val="zh-CN"/>
              </w:rPr>
              <w:t>日上午</w:t>
            </w:r>
            <w:r>
              <w:rPr>
                <w:rFonts w:hint="eastAsia" w:ascii="宋体" w:hAnsi="宋体" w:cs="宋体"/>
                <w:color w:val="FF0000"/>
                <w:sz w:val="24"/>
                <w:szCs w:val="24"/>
              </w:rPr>
              <w:t xml:space="preserve"> 9：00</w:t>
            </w:r>
            <w:r>
              <w:rPr>
                <w:rFonts w:hint="eastAsia" w:ascii="宋体" w:hAnsi="宋体" w:cs="宋体"/>
                <w:color w:val="FF0000"/>
                <w:sz w:val="24"/>
                <w:szCs w:val="24"/>
                <w:lang w:val="zh-CN"/>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28" w:hRule="atLeast"/>
          <w:jc w:val="center"/>
        </w:trPr>
        <w:tc>
          <w:tcPr>
            <w:tcW w:w="2803" w:type="dxa"/>
            <w:noWrap/>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开标时间</w:t>
            </w:r>
          </w:p>
        </w:tc>
        <w:tc>
          <w:tcPr>
            <w:tcW w:w="7402" w:type="dxa"/>
            <w:noWrap/>
            <w:vAlign w:val="center"/>
          </w:tcPr>
          <w:p>
            <w:pPr>
              <w:spacing w:line="360" w:lineRule="auto"/>
              <w:ind w:firstLine="0" w:firstLineChars="0"/>
              <w:jc w:val="left"/>
              <w:rPr>
                <w:rFonts w:ascii="宋体" w:cs="Times New Roman"/>
                <w:color w:val="FF0000"/>
                <w:sz w:val="24"/>
                <w:szCs w:val="24"/>
              </w:rPr>
            </w:pPr>
            <w:r>
              <w:rPr>
                <w:rFonts w:ascii="宋体" w:hAnsi="宋体" w:cs="宋体"/>
                <w:color w:val="FF0000"/>
                <w:sz w:val="24"/>
                <w:szCs w:val="24"/>
                <w:lang w:val="zh-CN"/>
              </w:rPr>
              <w:t>20</w:t>
            </w:r>
            <w:r>
              <w:rPr>
                <w:rFonts w:hint="eastAsia" w:ascii="宋体" w:hAnsi="宋体" w:cs="宋体"/>
                <w:color w:val="FF0000"/>
                <w:sz w:val="24"/>
                <w:szCs w:val="24"/>
              </w:rPr>
              <w:t>21</w:t>
            </w:r>
            <w:r>
              <w:rPr>
                <w:rFonts w:hint="eastAsia" w:ascii="宋体" w:hAnsi="宋体" w:cs="宋体"/>
                <w:color w:val="FF0000"/>
                <w:sz w:val="24"/>
                <w:szCs w:val="24"/>
                <w:lang w:val="zh-CN"/>
              </w:rPr>
              <w:t>年</w:t>
            </w:r>
            <w:r>
              <w:rPr>
                <w:rFonts w:hint="eastAsia" w:ascii="宋体" w:hAnsi="宋体" w:cs="宋体"/>
                <w:color w:val="FF0000"/>
                <w:sz w:val="24"/>
                <w:szCs w:val="24"/>
                <w:lang w:val="en-US" w:eastAsia="zh-CN"/>
              </w:rPr>
              <w:t xml:space="preserve"> 5 </w:t>
            </w:r>
            <w:r>
              <w:rPr>
                <w:rFonts w:hint="eastAsia" w:ascii="宋体" w:hAnsi="宋体" w:cs="宋体"/>
                <w:color w:val="FF0000"/>
                <w:sz w:val="24"/>
                <w:szCs w:val="24"/>
                <w:lang w:val="zh-CN"/>
              </w:rPr>
              <w:t>月</w:t>
            </w:r>
            <w:r>
              <w:rPr>
                <w:rFonts w:hint="eastAsia" w:ascii="宋体" w:hAnsi="宋体" w:cs="宋体"/>
                <w:color w:val="FF0000"/>
                <w:sz w:val="24"/>
                <w:szCs w:val="24"/>
                <w:lang w:val="en-US" w:eastAsia="zh-CN"/>
              </w:rPr>
              <w:t xml:space="preserve"> 10 </w:t>
            </w:r>
            <w:r>
              <w:rPr>
                <w:rFonts w:hint="eastAsia" w:ascii="宋体" w:hAnsi="宋体" w:cs="宋体"/>
                <w:color w:val="FF0000"/>
                <w:sz w:val="24"/>
                <w:szCs w:val="24"/>
                <w:lang w:val="zh-CN"/>
              </w:rPr>
              <w:t>日上午</w:t>
            </w:r>
            <w:r>
              <w:rPr>
                <w:rFonts w:hint="eastAsia" w:ascii="宋体" w:hAnsi="宋体" w:cs="宋体"/>
                <w:color w:val="FF0000"/>
                <w:sz w:val="24"/>
                <w:szCs w:val="24"/>
              </w:rPr>
              <w:t>9</w:t>
            </w:r>
            <w:r>
              <w:rPr>
                <w:rFonts w:hint="eastAsia" w:ascii="宋体" w:hAnsi="宋体" w:cs="宋体"/>
                <w:color w:val="FF0000"/>
                <w:sz w:val="24"/>
                <w:szCs w:val="24"/>
                <w:lang w:val="zh-CN"/>
              </w:rPr>
              <w:t>：</w:t>
            </w:r>
            <w:r>
              <w:rPr>
                <w:rFonts w:hint="eastAsia" w:ascii="宋体" w:cs="宋体"/>
                <w:color w:val="FF0000"/>
                <w:sz w:val="24"/>
                <w:szCs w:val="24"/>
              </w:rPr>
              <w:t>00</w:t>
            </w:r>
            <w:r>
              <w:rPr>
                <w:rFonts w:hint="eastAsia" w:ascii="宋体" w:hAnsi="宋体" w:cs="宋体"/>
                <w:color w:val="FF0000"/>
                <w:sz w:val="24"/>
                <w:szCs w:val="24"/>
                <w:lang w:val="zh-CN"/>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803" w:type="dxa"/>
            <w:noWrap/>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投标及开标地点</w:t>
            </w:r>
          </w:p>
        </w:tc>
        <w:tc>
          <w:tcPr>
            <w:tcW w:w="7402" w:type="dxa"/>
            <w:noWrap/>
            <w:vAlign w:val="center"/>
          </w:tcPr>
          <w:p>
            <w:pPr>
              <w:widowControl/>
              <w:ind w:firstLine="0" w:firstLineChars="0"/>
              <w:jc w:val="left"/>
              <w:rPr>
                <w:rFonts w:ascii="宋体" w:cs="Times New Roman"/>
                <w:sz w:val="24"/>
                <w:szCs w:val="24"/>
              </w:rPr>
            </w:pPr>
            <w:r>
              <w:rPr>
                <w:rFonts w:hint="eastAsia" w:ascii="宋体" w:hAnsi="宋体" w:cs="宋体"/>
                <w:color w:val="FF0000"/>
                <w:sz w:val="24"/>
                <w:szCs w:val="24"/>
                <w:lang w:val="zh-CN"/>
              </w:rPr>
              <w:t>格尔木市政务服务和公共资源交易中心</w:t>
            </w:r>
            <w:r>
              <w:rPr>
                <w:rFonts w:hint="eastAsia" w:ascii="宋体" w:hAnsi="宋体" w:cs="宋体"/>
                <w:color w:val="FF0000"/>
                <w:sz w:val="24"/>
                <w:szCs w:val="24"/>
              </w:rPr>
              <w:t>4楼2号</w:t>
            </w:r>
            <w:r>
              <w:rPr>
                <w:rFonts w:hint="eastAsia" w:ascii="宋体" w:hAnsi="宋体" w:cs="宋体"/>
                <w:color w:val="FF0000"/>
                <w:sz w:val="24"/>
                <w:szCs w:val="24"/>
                <w:lang w:val="zh-CN"/>
              </w:rPr>
              <w:t>开标厅（格尔木市泰山路</w:t>
            </w:r>
            <w:r>
              <w:rPr>
                <w:rFonts w:ascii="宋体" w:hAnsi="宋体" w:cs="宋体"/>
                <w:color w:val="FF0000"/>
                <w:sz w:val="24"/>
                <w:szCs w:val="24"/>
                <w:lang w:val="zh-CN"/>
              </w:rPr>
              <w:t>21</w:t>
            </w:r>
            <w:r>
              <w:rPr>
                <w:rFonts w:hint="eastAsia" w:ascii="宋体" w:hAnsi="宋体" w:cs="宋体"/>
                <w:color w:val="FF0000"/>
                <w:sz w:val="24"/>
                <w:szCs w:val="24"/>
                <w:lang w:val="zh-CN"/>
              </w:rPr>
              <w:t>号盐湖广场办事大厅</w:t>
            </w:r>
            <w:r>
              <w:rPr>
                <w:rFonts w:ascii="宋体" w:hAnsi="宋体" w:cs="宋体"/>
                <w:color w:val="FF0000"/>
                <w:sz w:val="24"/>
                <w:szCs w:val="24"/>
                <w:lang w:val="zh-CN"/>
              </w:rPr>
              <w:t>4</w:t>
            </w:r>
            <w:r>
              <w:rPr>
                <w:rFonts w:hint="eastAsia" w:ascii="宋体" w:hAnsi="宋体" w:cs="宋体"/>
                <w:color w:val="FF0000"/>
                <w:sz w:val="24"/>
                <w:szCs w:val="24"/>
                <w:lang w:val="zh-CN"/>
              </w:rPr>
              <w:t>楼</w:t>
            </w:r>
            <w:r>
              <w:rPr>
                <w:rFonts w:hint="eastAsia" w:ascii="宋体" w:hAnsi="宋体" w:cs="宋体"/>
                <w:color w:val="FF0000"/>
                <w:sz w:val="24"/>
                <w:szCs w:val="24"/>
              </w:rPr>
              <w:t>2号</w:t>
            </w:r>
            <w:r>
              <w:rPr>
                <w:rFonts w:hint="eastAsia" w:ascii="宋体" w:hAnsi="宋体" w:cs="宋体"/>
                <w:color w:val="FF0000"/>
                <w:sz w:val="24"/>
                <w:szCs w:val="24"/>
                <w:lang w:val="zh-CN"/>
              </w:rPr>
              <w:t>开标厅）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803" w:type="dxa"/>
            <w:noWrap/>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采购人及联系人电话</w:t>
            </w:r>
          </w:p>
        </w:tc>
        <w:tc>
          <w:tcPr>
            <w:tcW w:w="7402" w:type="dxa"/>
            <w:noWrap/>
            <w:vAlign w:val="center"/>
          </w:tcPr>
          <w:p>
            <w:pPr>
              <w:autoSpaceDE w:val="0"/>
              <w:autoSpaceDN w:val="0"/>
              <w:adjustRightInd w:val="0"/>
              <w:spacing w:line="380" w:lineRule="exact"/>
              <w:ind w:firstLine="0" w:firstLineChars="0"/>
              <w:jc w:val="left"/>
              <w:rPr>
                <w:rFonts w:ascii="宋体" w:cs="宋体"/>
                <w:sz w:val="24"/>
                <w:szCs w:val="24"/>
                <w:lang w:val="zh-CN"/>
              </w:rPr>
            </w:pPr>
            <w:r>
              <w:rPr>
                <w:rFonts w:hint="eastAsia" w:ascii="宋体" w:cs="宋体"/>
                <w:sz w:val="24"/>
                <w:szCs w:val="24"/>
              </w:rPr>
              <w:t>采购单位：格尔木市公安局</w:t>
            </w:r>
          </w:p>
          <w:p>
            <w:pPr>
              <w:autoSpaceDE w:val="0"/>
              <w:autoSpaceDN w:val="0"/>
              <w:adjustRightInd w:val="0"/>
              <w:spacing w:line="380" w:lineRule="exact"/>
              <w:ind w:firstLine="0" w:firstLineChars="0"/>
              <w:jc w:val="left"/>
              <w:rPr>
                <w:rFonts w:ascii="宋体" w:cs="宋体"/>
                <w:sz w:val="24"/>
                <w:szCs w:val="24"/>
              </w:rPr>
            </w:pPr>
            <w:r>
              <w:rPr>
                <w:rFonts w:hint="eastAsia" w:ascii="宋体" w:cs="宋体"/>
                <w:sz w:val="24"/>
                <w:szCs w:val="24"/>
              </w:rPr>
              <w:t>联系人：彭先生  联系电话：0979-8442513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803" w:type="dxa"/>
            <w:noWrap/>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采购代理机构地址及联系人电话</w:t>
            </w:r>
          </w:p>
        </w:tc>
        <w:tc>
          <w:tcPr>
            <w:tcW w:w="7402" w:type="dxa"/>
            <w:noWrap/>
            <w:vAlign w:val="center"/>
          </w:tcPr>
          <w:p>
            <w:pPr>
              <w:widowControl/>
              <w:spacing w:line="340" w:lineRule="exact"/>
              <w:ind w:firstLine="0" w:firstLineChars="0"/>
              <w:jc w:val="left"/>
              <w:rPr>
                <w:rFonts w:ascii="宋体"/>
                <w:sz w:val="24"/>
                <w:szCs w:val="24"/>
              </w:rPr>
            </w:pPr>
            <w:r>
              <w:rPr>
                <w:rFonts w:hint="eastAsia" w:ascii="宋体" w:hAnsi="宋体" w:cs="宋体"/>
                <w:sz w:val="24"/>
                <w:szCs w:val="24"/>
              </w:rPr>
              <w:t>集中采购机构：格尔木市政务服务和公共资源交易中心</w:t>
            </w:r>
          </w:p>
          <w:p>
            <w:pPr>
              <w:widowControl/>
              <w:spacing w:line="340" w:lineRule="exact"/>
              <w:ind w:firstLine="0" w:firstLineChars="0"/>
              <w:jc w:val="left"/>
              <w:rPr>
                <w:rFonts w:ascii="宋体"/>
                <w:sz w:val="24"/>
                <w:szCs w:val="24"/>
              </w:rPr>
            </w:pPr>
            <w:r>
              <w:rPr>
                <w:rFonts w:hint="eastAsia" w:ascii="宋体" w:hAnsi="宋体" w:cs="宋体"/>
                <w:sz w:val="24"/>
                <w:szCs w:val="24"/>
              </w:rPr>
              <w:t>联系人：蒙女士</w:t>
            </w:r>
          </w:p>
          <w:p>
            <w:pPr>
              <w:widowControl/>
              <w:spacing w:line="340" w:lineRule="exact"/>
              <w:ind w:firstLine="0" w:firstLineChars="0"/>
              <w:jc w:val="left"/>
              <w:rPr>
                <w:rFonts w:ascii="宋体"/>
                <w:sz w:val="24"/>
                <w:szCs w:val="24"/>
              </w:rPr>
            </w:pPr>
            <w:r>
              <w:rPr>
                <w:rFonts w:hint="eastAsia" w:ascii="宋体" w:hAnsi="宋体" w:cs="宋体"/>
                <w:sz w:val="24"/>
                <w:szCs w:val="24"/>
              </w:rPr>
              <w:t>联系电话：</w:t>
            </w:r>
            <w:r>
              <w:rPr>
                <w:rFonts w:ascii="宋体" w:hAnsi="宋体" w:cs="宋体"/>
                <w:sz w:val="24"/>
                <w:szCs w:val="24"/>
              </w:rPr>
              <w:t>0979-8410095</w:t>
            </w:r>
          </w:p>
          <w:p>
            <w:pPr>
              <w:spacing w:line="288" w:lineRule="auto"/>
              <w:ind w:firstLine="0" w:firstLineChars="0"/>
              <w:rPr>
                <w:rFonts w:ascii="宋体" w:cs="Times New Roman"/>
                <w:sz w:val="24"/>
                <w:szCs w:val="24"/>
              </w:rPr>
            </w:pPr>
            <w:r>
              <w:rPr>
                <w:rFonts w:hint="eastAsia" w:ascii="宋体" w:hAnsi="宋体" w:cs="宋体"/>
                <w:sz w:val="24"/>
                <w:szCs w:val="24"/>
              </w:rPr>
              <w:t>联系地址：格尔木市政务服务和公共资源交易中心（格尔木市泰山路</w:t>
            </w:r>
            <w:r>
              <w:rPr>
                <w:rFonts w:ascii="宋体" w:hAnsi="宋体" w:cs="宋体"/>
                <w:sz w:val="24"/>
                <w:szCs w:val="24"/>
              </w:rPr>
              <w:t>21</w:t>
            </w:r>
            <w:r>
              <w:rPr>
                <w:rFonts w:hint="eastAsia" w:ascii="宋体" w:hAnsi="宋体" w:cs="宋体"/>
                <w:sz w:val="24"/>
                <w:szCs w:val="24"/>
              </w:rPr>
              <w:t>号盐湖办事大厅</w:t>
            </w:r>
            <w:r>
              <w:rPr>
                <w:rFonts w:ascii="宋体" w:hAnsi="宋体" w:cs="宋体"/>
                <w:sz w:val="24"/>
                <w:szCs w:val="24"/>
              </w:rPr>
              <w:t>4</w:t>
            </w:r>
            <w:r>
              <w:rPr>
                <w:rFonts w:hint="eastAsia" w:ascii="宋体" w:hAnsi="宋体" w:cs="宋体"/>
                <w:sz w:val="24"/>
                <w:szCs w:val="24"/>
              </w:rPr>
              <w:t>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94" w:hRule="atLeast"/>
          <w:jc w:val="center"/>
        </w:trPr>
        <w:tc>
          <w:tcPr>
            <w:tcW w:w="2803" w:type="dxa"/>
            <w:noWrap/>
            <w:vAlign w:val="center"/>
          </w:tcPr>
          <w:p>
            <w:pPr>
              <w:spacing w:line="360" w:lineRule="auto"/>
              <w:ind w:firstLine="0" w:firstLineChars="0"/>
              <w:rPr>
                <w:rFonts w:ascii="宋体" w:cs="Times New Roman"/>
                <w:sz w:val="24"/>
                <w:szCs w:val="24"/>
              </w:rPr>
            </w:pPr>
            <w:r>
              <w:rPr>
                <w:rFonts w:hint="eastAsia" w:ascii="宋体" w:hAnsi="宋体" w:cs="宋体"/>
                <w:sz w:val="24"/>
                <w:szCs w:val="24"/>
                <w:lang w:val="zh-CN"/>
              </w:rPr>
              <w:t>投标保证金</w:t>
            </w:r>
          </w:p>
        </w:tc>
        <w:tc>
          <w:tcPr>
            <w:tcW w:w="7402" w:type="dxa"/>
            <w:noWrap/>
            <w:vAlign w:val="center"/>
          </w:tcPr>
          <w:p>
            <w:pPr>
              <w:widowControl/>
              <w:spacing w:line="340" w:lineRule="exact"/>
              <w:ind w:firstLine="0" w:firstLineChars="0"/>
              <w:jc w:val="left"/>
              <w:rPr>
                <w:rFonts w:ascii="宋体"/>
                <w:color w:val="FF0000"/>
                <w:sz w:val="24"/>
                <w:szCs w:val="24"/>
              </w:rPr>
            </w:pPr>
            <w:r>
              <w:rPr>
                <w:rFonts w:hint="eastAsia" w:ascii="宋体" w:hAnsi="宋体" w:cs="宋体"/>
                <w:color w:val="FF0000"/>
                <w:sz w:val="24"/>
                <w:szCs w:val="24"/>
                <w:lang w:val="zh-CN"/>
              </w:rPr>
              <w:t>缴纳投标保证金：</w:t>
            </w:r>
            <w:r>
              <w:rPr>
                <w:rFonts w:ascii="宋体" w:hAnsi="宋体" w:cs="宋体"/>
                <w:color w:val="FF0000"/>
                <w:sz w:val="24"/>
                <w:szCs w:val="24"/>
                <w:u w:val="single"/>
              </w:rPr>
              <w:t xml:space="preserve"> 2</w:t>
            </w:r>
            <w:r>
              <w:rPr>
                <w:rFonts w:hint="eastAsia" w:ascii="宋体" w:hAnsi="宋体" w:cs="宋体"/>
                <w:color w:val="FF0000"/>
                <w:sz w:val="24"/>
                <w:szCs w:val="24"/>
                <w:u w:val="single"/>
              </w:rPr>
              <w:t>0</w:t>
            </w:r>
            <w:r>
              <w:rPr>
                <w:rFonts w:ascii="宋体" w:hAnsi="宋体" w:cs="宋体"/>
                <w:color w:val="FF0000"/>
                <w:sz w:val="24"/>
                <w:szCs w:val="24"/>
                <w:u w:val="single"/>
              </w:rPr>
              <w:t xml:space="preserve">000.00  </w:t>
            </w:r>
            <w:r>
              <w:rPr>
                <w:rFonts w:hint="eastAsia" w:ascii="宋体" w:hAnsi="宋体" w:cs="宋体"/>
                <w:color w:val="FF0000"/>
                <w:sz w:val="24"/>
                <w:szCs w:val="24"/>
              </w:rPr>
              <w:t>元</w:t>
            </w:r>
          </w:p>
          <w:p>
            <w:pPr>
              <w:widowControl/>
              <w:spacing w:line="340" w:lineRule="exact"/>
              <w:ind w:firstLine="0" w:firstLineChars="0"/>
              <w:jc w:val="left"/>
              <w:rPr>
                <w:rFonts w:ascii="宋体"/>
                <w:color w:val="FF0000"/>
                <w:sz w:val="24"/>
                <w:szCs w:val="24"/>
                <w:lang w:val="zh-CN"/>
              </w:rPr>
            </w:pPr>
            <w:r>
              <w:rPr>
                <w:rFonts w:hint="eastAsia" w:ascii="宋体" w:hAnsi="宋体" w:cs="宋体"/>
                <w:color w:val="FF0000"/>
                <w:sz w:val="24"/>
                <w:szCs w:val="24"/>
                <w:lang w:val="zh-CN"/>
              </w:rPr>
              <w:t>收款单位：</w:t>
            </w:r>
            <w:r>
              <w:rPr>
                <w:rFonts w:hint="eastAsia" w:ascii="宋体" w:hAnsi="宋体" w:cs="宋体"/>
                <w:color w:val="FF0000"/>
                <w:sz w:val="24"/>
                <w:szCs w:val="24"/>
              </w:rPr>
              <w:t>格尔木市政务服务监督管理局</w:t>
            </w:r>
          </w:p>
          <w:p>
            <w:pPr>
              <w:widowControl/>
              <w:spacing w:line="340" w:lineRule="exact"/>
              <w:ind w:firstLine="0" w:firstLineChars="0"/>
              <w:jc w:val="left"/>
              <w:rPr>
                <w:rFonts w:ascii="宋体"/>
                <w:color w:val="FF0000"/>
                <w:sz w:val="24"/>
                <w:szCs w:val="24"/>
                <w:lang w:val="zh-CN"/>
              </w:rPr>
            </w:pPr>
            <w:r>
              <w:rPr>
                <w:rFonts w:hint="eastAsia" w:ascii="宋体" w:hAnsi="宋体" w:cs="宋体"/>
                <w:color w:val="FF0000"/>
                <w:sz w:val="24"/>
                <w:szCs w:val="24"/>
                <w:lang w:val="zh-CN"/>
              </w:rPr>
              <w:t>开户行：</w:t>
            </w:r>
            <w:r>
              <w:rPr>
                <w:rFonts w:hint="eastAsia" w:ascii="宋体" w:hAnsi="宋体" w:cs="宋体"/>
                <w:color w:val="FF0000"/>
                <w:sz w:val="24"/>
                <w:szCs w:val="24"/>
              </w:rPr>
              <w:t>中国工商银行格尔木昆仑路支行</w:t>
            </w:r>
          </w:p>
          <w:p>
            <w:pPr>
              <w:widowControl/>
              <w:spacing w:line="340" w:lineRule="exact"/>
              <w:ind w:firstLine="0" w:firstLineChars="0"/>
              <w:jc w:val="left"/>
              <w:rPr>
                <w:rFonts w:hint="eastAsia" w:ascii="宋体" w:hAnsi="宋体" w:cs="宋体"/>
                <w:color w:val="FF0000"/>
                <w:sz w:val="24"/>
                <w:szCs w:val="24"/>
                <w:lang w:val="en-US" w:eastAsia="zh-CN"/>
              </w:rPr>
            </w:pPr>
            <w:r>
              <w:rPr>
                <w:rFonts w:hint="eastAsia" w:ascii="宋体" w:hAnsi="宋体" w:cs="宋体"/>
                <w:color w:val="FF0000"/>
                <w:sz w:val="24"/>
                <w:szCs w:val="24"/>
                <w:lang w:val="zh-CN"/>
              </w:rPr>
              <w:t>银行账号：2806000238000714365</w:t>
            </w:r>
            <w:r>
              <w:rPr>
                <w:rFonts w:hint="eastAsia" w:ascii="宋体" w:hAnsi="宋体" w:cs="宋体"/>
                <w:color w:val="FF0000"/>
                <w:sz w:val="24"/>
                <w:szCs w:val="24"/>
                <w:lang w:val="en-US" w:eastAsia="zh-CN"/>
              </w:rPr>
              <w:t xml:space="preserve"> </w:t>
            </w:r>
          </w:p>
          <w:p>
            <w:pPr>
              <w:autoSpaceDE w:val="0"/>
              <w:autoSpaceDN w:val="0"/>
              <w:adjustRightInd w:val="0"/>
              <w:spacing w:line="380" w:lineRule="exact"/>
              <w:ind w:firstLine="0" w:firstLineChars="0"/>
              <w:jc w:val="left"/>
              <w:rPr>
                <w:rFonts w:ascii="宋体" w:cs="Times New Roman"/>
                <w:sz w:val="24"/>
                <w:szCs w:val="24"/>
              </w:rPr>
            </w:pPr>
            <w:r>
              <w:rPr>
                <w:rFonts w:hint="eastAsia" w:ascii="宋体" w:hAnsi="宋体" w:cs="宋体"/>
                <w:color w:val="FF0000"/>
                <w:sz w:val="24"/>
                <w:szCs w:val="24"/>
                <w:lang w:val="zh-CN"/>
              </w:rPr>
              <w:t>缴费时间：供应商在投标截止时间前（</w:t>
            </w:r>
            <w:r>
              <w:rPr>
                <w:rFonts w:ascii="宋体" w:hAnsi="宋体" w:cs="宋体"/>
                <w:color w:val="FF0000"/>
                <w:sz w:val="24"/>
                <w:szCs w:val="24"/>
                <w:lang w:val="zh-CN"/>
              </w:rPr>
              <w:t>202</w:t>
            </w:r>
            <w:r>
              <w:rPr>
                <w:rFonts w:ascii="宋体" w:hAnsi="宋体" w:cs="宋体"/>
                <w:color w:val="FF0000"/>
                <w:sz w:val="24"/>
                <w:szCs w:val="24"/>
              </w:rPr>
              <w:t>1</w:t>
            </w:r>
            <w:r>
              <w:rPr>
                <w:rFonts w:hint="eastAsia" w:ascii="宋体" w:hAnsi="宋体" w:cs="宋体"/>
                <w:color w:val="FF0000"/>
                <w:sz w:val="24"/>
                <w:szCs w:val="24"/>
                <w:lang w:val="zh-CN"/>
              </w:rPr>
              <w:t>年</w:t>
            </w:r>
            <w:r>
              <w:rPr>
                <w:rFonts w:hint="eastAsia" w:ascii="宋体" w:hAnsi="宋体" w:cs="宋体"/>
                <w:color w:val="FF0000"/>
                <w:sz w:val="24"/>
                <w:szCs w:val="24"/>
                <w:lang w:val="en-US" w:eastAsia="zh-CN"/>
              </w:rPr>
              <w:t xml:space="preserve"> 5 </w:t>
            </w:r>
            <w:r>
              <w:rPr>
                <w:rFonts w:hint="eastAsia" w:ascii="宋体" w:hAnsi="宋体" w:cs="宋体"/>
                <w:color w:val="FF0000"/>
                <w:sz w:val="24"/>
                <w:szCs w:val="24"/>
                <w:lang w:val="zh-CN"/>
              </w:rPr>
              <w:t>月</w:t>
            </w:r>
            <w:r>
              <w:rPr>
                <w:rFonts w:hint="eastAsia" w:ascii="宋体" w:hAnsi="宋体" w:cs="宋体"/>
                <w:color w:val="FF0000"/>
                <w:sz w:val="24"/>
                <w:szCs w:val="24"/>
                <w:lang w:val="en-US" w:eastAsia="zh-CN"/>
              </w:rPr>
              <w:t xml:space="preserve"> 10 </w:t>
            </w:r>
            <w:r>
              <w:rPr>
                <w:rFonts w:hint="eastAsia" w:ascii="宋体" w:hAnsi="宋体" w:cs="宋体"/>
                <w:color w:val="FF0000"/>
                <w:sz w:val="24"/>
                <w:szCs w:val="24"/>
                <w:lang w:val="zh-CN"/>
              </w:rPr>
              <w:t>日上午</w:t>
            </w:r>
            <w:r>
              <w:rPr>
                <w:rFonts w:ascii="宋体" w:hAnsi="宋体" w:cs="宋体"/>
                <w:color w:val="FF0000"/>
                <w:sz w:val="24"/>
                <w:szCs w:val="24"/>
              </w:rPr>
              <w:t>9:00</w:t>
            </w:r>
            <w:r>
              <w:rPr>
                <w:rFonts w:hint="eastAsia" w:ascii="宋体" w:hAnsi="宋体" w:cs="宋体"/>
                <w:color w:val="FF0000"/>
                <w:sz w:val="24"/>
                <w:szCs w:val="24"/>
                <w:lang w:val="zh-CN"/>
              </w:rPr>
              <w:t>以前），以银行到账时间为准。</w:t>
            </w:r>
            <w:r>
              <w:rPr>
                <w:rFonts w:hint="eastAsia" w:ascii="宋体" w:hAnsi="宋体" w:cs="宋体"/>
                <w:color w:val="FF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42" w:hRule="atLeast"/>
          <w:jc w:val="center"/>
        </w:trPr>
        <w:tc>
          <w:tcPr>
            <w:tcW w:w="2803" w:type="dxa"/>
            <w:noWrap/>
            <w:vAlign w:val="center"/>
          </w:tcPr>
          <w:p>
            <w:pPr>
              <w:spacing w:line="360" w:lineRule="auto"/>
              <w:ind w:firstLine="0" w:firstLineChars="0"/>
              <w:rPr>
                <w:rFonts w:ascii="宋体" w:cs="Times New Roman"/>
                <w:sz w:val="24"/>
                <w:szCs w:val="24"/>
              </w:rPr>
            </w:pPr>
            <w:r>
              <w:rPr>
                <w:rFonts w:hint="eastAsia" w:ascii="宋体" w:hAnsi="宋体" w:cs="宋体"/>
                <w:sz w:val="24"/>
                <w:szCs w:val="24"/>
              </w:rPr>
              <w:t>部门监督电话</w:t>
            </w:r>
          </w:p>
        </w:tc>
        <w:tc>
          <w:tcPr>
            <w:tcW w:w="7402" w:type="dxa"/>
            <w:noWrap/>
            <w:vAlign w:val="center"/>
          </w:tcPr>
          <w:p>
            <w:pPr>
              <w:autoSpaceDE w:val="0"/>
              <w:autoSpaceDN w:val="0"/>
              <w:adjustRightInd w:val="0"/>
              <w:spacing w:line="380" w:lineRule="exact"/>
              <w:ind w:firstLine="0" w:firstLineChars="0"/>
              <w:rPr>
                <w:rFonts w:ascii="宋体" w:cs="Times New Roman"/>
                <w:sz w:val="24"/>
                <w:szCs w:val="24"/>
              </w:rPr>
            </w:pPr>
            <w:r>
              <w:rPr>
                <w:rFonts w:hint="eastAsia" w:ascii="宋体" w:hAnsi="宋体"/>
                <w:sz w:val="24"/>
              </w:rPr>
              <w:t>监管部门：</w:t>
            </w:r>
            <w:r>
              <w:rPr>
                <w:rFonts w:hint="eastAsia" w:ascii="宋体" w:hAnsi="宋体" w:cs="宋体"/>
                <w:sz w:val="24"/>
                <w:szCs w:val="24"/>
                <w:lang w:val="zh-CN"/>
              </w:rPr>
              <w:t>格尔木市财政局</w:t>
            </w:r>
            <w:r>
              <w:rPr>
                <w:rFonts w:hint="eastAsia" w:ascii="宋体" w:hAnsi="宋体"/>
                <w:sz w:val="24"/>
              </w:rPr>
              <w:t>联系电话：</w:t>
            </w:r>
            <w:r>
              <w:rPr>
                <w:rFonts w:hint="eastAsia" w:ascii="宋体" w:hAnsi="宋体" w:cs="仿宋"/>
                <w:sz w:val="24"/>
              </w:rPr>
              <w:t>0974-8418247</w:t>
            </w:r>
          </w:p>
        </w:tc>
      </w:tr>
    </w:tbl>
    <w:p>
      <w:pPr>
        <w:pStyle w:val="16"/>
        <w:spacing w:before="0" w:after="0" w:line="360" w:lineRule="auto"/>
        <w:ind w:firstLine="1928" w:firstLineChars="600"/>
        <w:jc w:val="both"/>
        <w:rPr>
          <w:rFonts w:cs="宋体"/>
          <w:lang w:val="zh-CN"/>
        </w:rPr>
      </w:pPr>
      <w:bookmarkStart w:id="14" w:name="_Toc3201"/>
      <w:bookmarkStart w:id="15" w:name="_Toc464136612"/>
      <w:bookmarkStart w:id="16" w:name="_Toc25478"/>
    </w:p>
    <w:p>
      <w:pPr>
        <w:pStyle w:val="16"/>
        <w:spacing w:before="0" w:after="0" w:line="360" w:lineRule="auto"/>
        <w:ind w:firstLine="1928" w:firstLineChars="600"/>
        <w:jc w:val="both"/>
        <w:rPr>
          <w:rFonts w:cs="宋体"/>
          <w:lang w:val="zh-CN"/>
        </w:rPr>
      </w:pPr>
    </w:p>
    <w:p>
      <w:pPr>
        <w:pStyle w:val="16"/>
        <w:spacing w:before="0" w:after="0" w:line="360" w:lineRule="auto"/>
        <w:ind w:firstLine="1928" w:firstLineChars="600"/>
        <w:jc w:val="both"/>
        <w:rPr>
          <w:rFonts w:cs="宋体"/>
          <w:lang w:val="zh-CN"/>
        </w:rPr>
      </w:pPr>
    </w:p>
    <w:p>
      <w:pPr>
        <w:pStyle w:val="16"/>
        <w:spacing w:before="0" w:after="0" w:line="360" w:lineRule="auto"/>
        <w:ind w:firstLine="0" w:firstLineChars="0"/>
        <w:jc w:val="both"/>
        <w:rPr>
          <w:rFonts w:cs="宋体"/>
          <w:lang w:val="zh-CN"/>
        </w:rPr>
      </w:pPr>
    </w:p>
    <w:p>
      <w:pPr>
        <w:pStyle w:val="16"/>
        <w:spacing w:before="0" w:after="0" w:line="360" w:lineRule="auto"/>
        <w:ind w:firstLine="0" w:firstLineChars="0"/>
        <w:jc w:val="both"/>
        <w:rPr>
          <w:rFonts w:cs="宋体"/>
          <w:lang w:val="zh-CN"/>
        </w:rPr>
      </w:pPr>
    </w:p>
    <w:p>
      <w:pPr>
        <w:pStyle w:val="16"/>
        <w:spacing w:before="0" w:after="0" w:line="360" w:lineRule="auto"/>
        <w:ind w:firstLine="1928" w:firstLineChars="600"/>
        <w:jc w:val="both"/>
        <w:rPr>
          <w:rFonts w:cs="宋体"/>
          <w:lang w:val="zh-CN"/>
        </w:rPr>
      </w:pPr>
    </w:p>
    <w:p>
      <w:pPr>
        <w:pStyle w:val="16"/>
        <w:spacing w:before="0" w:after="0" w:line="360" w:lineRule="auto"/>
        <w:ind w:firstLine="1928" w:firstLineChars="600"/>
        <w:jc w:val="both"/>
        <w:rPr>
          <w:rFonts w:cs="宋体"/>
          <w:lang w:val="zh-CN"/>
        </w:rPr>
      </w:pPr>
    </w:p>
    <w:p>
      <w:pPr>
        <w:pStyle w:val="16"/>
        <w:spacing w:before="0" w:after="0" w:line="360" w:lineRule="auto"/>
        <w:ind w:firstLine="1928" w:firstLineChars="600"/>
        <w:jc w:val="both"/>
        <w:rPr>
          <w:rFonts w:ascii="宋体"/>
          <w:lang w:val="zh-CN"/>
        </w:rPr>
      </w:pPr>
      <w:r>
        <w:rPr>
          <w:rFonts w:hint="eastAsia" w:cs="宋体"/>
          <w:lang w:val="zh-CN"/>
        </w:rPr>
        <w:t>第二部分供应商须知前附表</w:t>
      </w:r>
      <w:bookmarkEnd w:id="14"/>
      <w:bookmarkEnd w:id="15"/>
      <w:bookmarkEnd w:id="16"/>
    </w:p>
    <w:tbl>
      <w:tblPr>
        <w:tblStyle w:val="18"/>
        <w:tblW w:w="10205" w:type="dxa"/>
        <w:jc w:val="center"/>
        <w:tblLayout w:type="fixed"/>
        <w:tblCellMar>
          <w:top w:w="0" w:type="dxa"/>
          <w:left w:w="57" w:type="dxa"/>
          <w:bottom w:w="0" w:type="dxa"/>
          <w:right w:w="57" w:type="dxa"/>
        </w:tblCellMar>
      </w:tblPr>
      <w:tblGrid>
        <w:gridCol w:w="653"/>
        <w:gridCol w:w="2530"/>
        <w:gridCol w:w="7022"/>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center"/>
              <w:rPr>
                <w:rFonts w:ascii="宋体" w:cs="Times New Roman"/>
                <w:sz w:val="24"/>
                <w:szCs w:val="24"/>
                <w:lang w:val="zh-CN"/>
              </w:rPr>
            </w:pPr>
            <w:r>
              <w:rPr>
                <w:rFonts w:hint="eastAsia" w:ascii="宋体" w:hAnsi="宋体" w:cs="宋体"/>
                <w:b/>
                <w:bCs/>
                <w:sz w:val="24"/>
                <w:szCs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center"/>
              <w:rPr>
                <w:rFonts w:ascii="宋体" w:cs="Times New Roman"/>
                <w:sz w:val="24"/>
                <w:szCs w:val="24"/>
                <w:lang w:val="zh-CN"/>
              </w:rPr>
            </w:pPr>
            <w:r>
              <w:rPr>
                <w:rFonts w:hint="eastAsia" w:ascii="宋体" w:hAnsi="宋体" w:cs="宋体"/>
                <w:b/>
                <w:bCs/>
                <w:sz w:val="24"/>
                <w:szCs w:val="24"/>
                <w:lang w:val="zh-CN"/>
              </w:rPr>
              <w:t>内容</w:t>
            </w:r>
          </w:p>
        </w:tc>
      </w:tr>
      <w:tr>
        <w:tblPrEx>
          <w:tblCellMar>
            <w:top w:w="0" w:type="dxa"/>
            <w:left w:w="57" w:type="dxa"/>
            <w:bottom w:w="0" w:type="dxa"/>
            <w:right w:w="57" w:type="dxa"/>
          </w:tblCellMar>
        </w:tblPrEx>
        <w:trPr>
          <w:trHeight w:val="588"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noWrap/>
            <w:vAlign w:val="center"/>
          </w:tcPr>
          <w:p>
            <w:pPr>
              <w:widowControl/>
              <w:ind w:firstLine="0" w:firstLineChars="0"/>
              <w:jc w:val="left"/>
              <w:rPr>
                <w:rFonts w:ascii="宋体" w:hAnsi="宋体" w:cs="宋体"/>
                <w:sz w:val="24"/>
                <w:szCs w:val="24"/>
              </w:rPr>
            </w:pPr>
            <w:r>
              <w:rPr>
                <w:rFonts w:hint="eastAsia" w:ascii="宋体" w:hAnsi="宋体" w:cs="宋体"/>
                <w:sz w:val="24"/>
                <w:szCs w:val="24"/>
              </w:rPr>
              <w:t>格政采</w:t>
            </w:r>
            <w:r>
              <w:rPr>
                <w:rFonts w:ascii="宋体" w:hAnsi="宋体" w:cs="宋体"/>
                <w:sz w:val="24"/>
                <w:szCs w:val="24"/>
              </w:rPr>
              <w:t>竞磋（服务）</w:t>
            </w:r>
            <w:r>
              <w:rPr>
                <w:rFonts w:hint="eastAsia" w:ascii="宋体" w:hAnsi="宋体" w:cs="宋体"/>
                <w:sz w:val="24"/>
                <w:szCs w:val="24"/>
              </w:rPr>
              <w:t>2021-006</w:t>
            </w:r>
          </w:p>
        </w:tc>
      </w:tr>
      <w:tr>
        <w:tblPrEx>
          <w:tblCellMar>
            <w:top w:w="0" w:type="dxa"/>
            <w:left w:w="57" w:type="dxa"/>
            <w:bottom w:w="0" w:type="dxa"/>
            <w:right w:w="57" w:type="dxa"/>
          </w:tblCellMar>
        </w:tblPrEx>
        <w:trPr>
          <w:trHeight w:val="573"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left"/>
              <w:rPr>
                <w:rFonts w:hint="eastAsia" w:ascii="宋体" w:hAnsi="宋体" w:eastAsia="宋体" w:cs="宋体"/>
                <w:sz w:val="24"/>
                <w:szCs w:val="24"/>
                <w:lang w:eastAsia="zh-CN"/>
              </w:rPr>
            </w:pPr>
            <w:r>
              <w:rPr>
                <w:rFonts w:hint="eastAsia" w:ascii="宋体" w:hAnsi="宋体" w:cs="宋体"/>
                <w:sz w:val="24"/>
                <w:szCs w:val="24"/>
              </w:rPr>
              <w:t>格尔木市公安局车辆维修、保养服务采购项目</w:t>
            </w:r>
            <w:r>
              <w:rPr>
                <w:rFonts w:hint="eastAsia" w:ascii="宋体" w:hAnsi="宋体" w:cs="宋体"/>
                <w:sz w:val="24"/>
                <w:szCs w:val="24"/>
                <w:lang w:eastAsia="zh-CN"/>
              </w:rPr>
              <w:t>（二次）</w:t>
            </w:r>
          </w:p>
        </w:tc>
      </w:tr>
      <w:tr>
        <w:tblPrEx>
          <w:tblCellMar>
            <w:top w:w="0" w:type="dxa"/>
            <w:left w:w="57" w:type="dxa"/>
            <w:bottom w:w="0" w:type="dxa"/>
            <w:right w:w="57" w:type="dxa"/>
          </w:tblCellMar>
        </w:tblPrEx>
        <w:trPr>
          <w:trHeight w:val="558"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格尔木市公安局</w:t>
            </w:r>
          </w:p>
        </w:tc>
      </w:tr>
      <w:tr>
        <w:tblPrEx>
          <w:tblCellMar>
            <w:top w:w="0" w:type="dxa"/>
            <w:left w:w="57" w:type="dxa"/>
            <w:bottom w:w="0" w:type="dxa"/>
            <w:right w:w="57" w:type="dxa"/>
          </w:tblCellMar>
        </w:tblPrEx>
        <w:trPr>
          <w:trHeight w:val="528"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rPr>
              <w:t>格尔木市政务服务和公共资源交易中心</w:t>
            </w:r>
          </w:p>
        </w:tc>
      </w:tr>
      <w:tr>
        <w:tblPrEx>
          <w:tblCellMar>
            <w:top w:w="0" w:type="dxa"/>
            <w:left w:w="57" w:type="dxa"/>
            <w:bottom w:w="0" w:type="dxa"/>
            <w:right w:w="57" w:type="dxa"/>
          </w:tblCellMar>
        </w:tblPrEx>
        <w:trPr>
          <w:trHeight w:val="528"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竞争性磋商</w:t>
            </w:r>
          </w:p>
        </w:tc>
      </w:tr>
      <w:tr>
        <w:tblPrEx>
          <w:tblCellMar>
            <w:top w:w="0" w:type="dxa"/>
            <w:left w:w="57" w:type="dxa"/>
            <w:bottom w:w="0" w:type="dxa"/>
            <w:right w:w="57" w:type="dxa"/>
          </w:tblCellMar>
        </w:tblPrEx>
        <w:trPr>
          <w:trHeight w:val="513"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采购预算控制额度</w:t>
            </w:r>
          </w:p>
        </w:tc>
        <w:tc>
          <w:tcPr>
            <w:tcW w:w="7022"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left"/>
            </w:pPr>
            <w:r>
              <w:rPr>
                <w:rFonts w:hint="eastAsia"/>
              </w:rPr>
              <w:t>100万元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left"/>
              <w:rPr>
                <w:rFonts w:ascii="宋体" w:cs="Times New Roman"/>
                <w:sz w:val="24"/>
                <w:szCs w:val="24"/>
              </w:rPr>
            </w:pPr>
            <w:r>
              <w:rPr>
                <w:rFonts w:hint="eastAsia" w:ascii="宋体" w:cs="Times New Roman"/>
                <w:sz w:val="24"/>
                <w:szCs w:val="24"/>
              </w:rPr>
              <w:t>1</w:t>
            </w:r>
          </w:p>
        </w:tc>
      </w:tr>
      <w:tr>
        <w:tblPrEx>
          <w:tblCellMar>
            <w:top w:w="0" w:type="dxa"/>
            <w:left w:w="57" w:type="dxa"/>
            <w:bottom w:w="0" w:type="dxa"/>
            <w:right w:w="57" w:type="dxa"/>
          </w:tblCellMar>
        </w:tblPrEx>
        <w:trPr>
          <w:trHeight w:val="588"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rPr>
                <w:rFonts w:ascii="宋体" w:cs="Times New Roman"/>
                <w:sz w:val="24"/>
                <w:szCs w:val="24"/>
                <w:lang w:val="zh-CN"/>
              </w:rPr>
            </w:pPr>
            <w:r>
              <w:rPr>
                <w:rFonts w:hint="eastAsia" w:ascii="宋体" w:hAnsi="宋体" w:cs="宋体"/>
                <w:sz w:val="24"/>
                <w:szCs w:val="24"/>
                <w:lang w:val="zh-CN"/>
              </w:rPr>
              <w:t>详见磋商文件第六部分</w:t>
            </w:r>
          </w:p>
        </w:tc>
      </w:tr>
      <w:tr>
        <w:tblPrEx>
          <w:tblCellMar>
            <w:top w:w="0" w:type="dxa"/>
            <w:left w:w="57" w:type="dxa"/>
            <w:bottom w:w="0" w:type="dxa"/>
            <w:right w:w="57" w:type="dxa"/>
          </w:tblCellMar>
        </w:tblPrEx>
        <w:trPr>
          <w:trHeight w:val="471"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spacing w:line="360" w:lineRule="auto"/>
              <w:ind w:firstLine="0" w:firstLineChars="0"/>
              <w:jc w:val="left"/>
              <w:rPr>
                <w:lang w:val="zh-CN"/>
              </w:rPr>
            </w:pPr>
            <w:r>
              <w:rPr>
                <w:rFonts w:hint="eastAsia"/>
                <w:lang w:val="zh-CN"/>
              </w:rPr>
              <w:t>1.符合《政府采购法》第22条条件，并提供下列材料：</w:t>
            </w:r>
          </w:p>
          <w:p>
            <w:pPr>
              <w:autoSpaceDE w:val="0"/>
              <w:autoSpaceDN w:val="0"/>
              <w:spacing w:line="360" w:lineRule="auto"/>
              <w:ind w:firstLine="0" w:firstLineChars="0"/>
              <w:jc w:val="left"/>
              <w:rPr>
                <w:lang w:val="zh-CN"/>
              </w:rPr>
            </w:pPr>
            <w:r>
              <w:rPr>
                <w:rFonts w:hint="eastAsia"/>
                <w:lang w:val="zh-CN"/>
              </w:rPr>
              <w:t>1）投标人的营业执照或事业单位法人证书等证明文件，自然人的身份证明。</w:t>
            </w:r>
          </w:p>
          <w:p>
            <w:pPr>
              <w:autoSpaceDE w:val="0"/>
              <w:autoSpaceDN w:val="0"/>
              <w:spacing w:line="360" w:lineRule="auto"/>
              <w:ind w:firstLine="0" w:firstLineChars="0"/>
              <w:jc w:val="left"/>
              <w:rPr>
                <w:lang w:val="zh-CN"/>
              </w:rPr>
            </w:pPr>
            <w:r>
              <w:rPr>
                <w:rFonts w:hint="eastAsia"/>
                <w:lang w:val="zh-CN"/>
              </w:rPr>
              <w:t>2）财务状况报告，依法缴纳税收和社会保障资金的相关材料。</w:t>
            </w:r>
          </w:p>
          <w:p>
            <w:pPr>
              <w:autoSpaceDE w:val="0"/>
              <w:autoSpaceDN w:val="0"/>
              <w:spacing w:line="360" w:lineRule="auto"/>
              <w:ind w:firstLine="0" w:firstLineChars="0"/>
              <w:jc w:val="left"/>
              <w:rPr>
                <w:lang w:val="zh-CN"/>
              </w:rPr>
            </w:pPr>
            <w:r>
              <w:rPr>
                <w:rFonts w:hint="eastAsia"/>
                <w:lang w:val="zh-CN"/>
              </w:rPr>
              <w:t>3）具备履行合同所必需的设备和专业技术能力的证明材料。</w:t>
            </w:r>
          </w:p>
          <w:p>
            <w:pPr>
              <w:autoSpaceDE w:val="0"/>
              <w:autoSpaceDN w:val="0"/>
              <w:spacing w:line="360" w:lineRule="auto"/>
              <w:ind w:firstLine="0" w:firstLineChars="0"/>
              <w:jc w:val="left"/>
              <w:rPr>
                <w:lang w:val="zh-CN"/>
              </w:rPr>
            </w:pPr>
            <w:r>
              <w:rPr>
                <w:rFonts w:hint="eastAsia"/>
                <w:lang w:val="zh-CN"/>
              </w:rPr>
              <w:t>4）具备法律、行政法规规定的其他条件的证明材料。</w:t>
            </w:r>
          </w:p>
          <w:p>
            <w:pPr>
              <w:autoSpaceDE w:val="0"/>
              <w:autoSpaceDN w:val="0"/>
              <w:spacing w:line="360" w:lineRule="auto"/>
              <w:ind w:firstLine="0" w:firstLineChars="0"/>
              <w:jc w:val="left"/>
              <w:rPr>
                <w:lang w:val="zh-CN"/>
              </w:rPr>
            </w:pPr>
            <w:r>
              <w:rPr>
                <w:rFonts w:hint="eastAsia"/>
                <w:lang w:val="zh-CN"/>
              </w:rPr>
              <w:t>2.本项目不接受以联合体方式进行投标；</w:t>
            </w:r>
          </w:p>
          <w:p>
            <w:pPr>
              <w:autoSpaceDE w:val="0"/>
              <w:autoSpaceDN w:val="0"/>
              <w:spacing w:line="360" w:lineRule="auto"/>
              <w:ind w:firstLine="0" w:firstLineChars="0"/>
              <w:jc w:val="left"/>
              <w:rPr>
                <w:lang w:val="zh-CN"/>
              </w:rPr>
            </w:pPr>
            <w:r>
              <w:rPr>
                <w:rFonts w:hint="eastAsia"/>
                <w:lang w:val="zh-CN"/>
              </w:rPr>
              <w:t>3.经信用中国（www.creditchina.gov.cn）、中国政府采购网（www.ccgp.gov.cn）等渠道查询后，列入失信被执行人、重大税收违法案件当事人名单、政府采购严重违法失信行为记录名单的，取消投标资格。（提供“信用中国”网站查询截图，时间为投标截止时间前20天内）；</w:t>
            </w:r>
          </w:p>
          <w:p>
            <w:pPr>
              <w:spacing w:line="360" w:lineRule="auto"/>
              <w:ind w:firstLine="0" w:firstLineChars="0"/>
              <w:jc w:val="left"/>
              <w:rPr>
                <w:rFonts w:ascii="宋体" w:hAnsi="宋体" w:cs="宋体"/>
                <w:b/>
                <w:bCs/>
                <w:color w:val="000000"/>
              </w:rPr>
            </w:pPr>
            <w:r>
              <w:rPr>
                <w:rFonts w:hint="eastAsia" w:ascii="宋体" w:hAnsi="宋体" w:cs="宋体"/>
                <w:color w:val="000000"/>
              </w:rPr>
              <w:t>4</w:t>
            </w:r>
            <w:r>
              <w:rPr>
                <w:rFonts w:hint="eastAsia" w:ascii="宋体" w:hAnsi="宋体" w:cs="宋体"/>
                <w:b/>
                <w:bCs/>
                <w:color w:val="000000"/>
              </w:rPr>
              <w:t>.投标人须</w:t>
            </w:r>
            <w:r>
              <w:rPr>
                <w:rFonts w:hint="eastAsia" w:ascii="宋体" w:hAnsi="宋体" w:cs="宋体"/>
                <w:b/>
                <w:bCs/>
                <w:color w:val="000000"/>
                <w:lang w:val="zh-CN"/>
              </w:rPr>
              <w:t>具备青海省汽</w:t>
            </w:r>
            <w:r>
              <w:rPr>
                <w:rFonts w:hint="eastAsia" w:ascii="宋体" w:hAnsi="宋体" w:cs="宋体"/>
                <w:b/>
                <w:bCs/>
                <w:color w:val="000000"/>
              </w:rPr>
              <w:t>车维修二类（或以上）企业资质；</w:t>
            </w:r>
          </w:p>
          <w:p>
            <w:pPr>
              <w:spacing w:line="360" w:lineRule="auto"/>
              <w:ind w:firstLine="0" w:firstLineChars="0"/>
              <w:jc w:val="left"/>
              <w:rPr>
                <w:rFonts w:ascii="宋体" w:hAnsi="宋体" w:cs="宋体"/>
                <w:b/>
                <w:bCs/>
                <w:color w:val="000000"/>
              </w:rPr>
            </w:pPr>
            <w:r>
              <w:rPr>
                <w:rFonts w:hint="eastAsia" w:ascii="宋体" w:hAnsi="宋体" w:cs="宋体"/>
                <w:b/>
                <w:bCs/>
                <w:color w:val="000000"/>
              </w:rPr>
              <w:t>5.</w:t>
            </w:r>
            <w:r>
              <w:rPr>
                <w:rFonts w:hint="eastAsia" w:ascii="宋体" w:hAnsi="宋体" w:cs="宋体"/>
                <w:b/>
                <w:bCs/>
                <w:color w:val="000000"/>
                <w:lang w:val="zh-CN"/>
              </w:rPr>
              <w:t>投标人具有年检合格的大车和小车的汽车维修能力汽车维修资质</w:t>
            </w:r>
            <w:r>
              <w:rPr>
                <w:rFonts w:hint="eastAsia" w:ascii="宋体" w:hAnsi="宋体" w:cs="宋体"/>
                <w:b/>
                <w:bCs/>
                <w:color w:val="000000"/>
              </w:rPr>
              <w:t>且年度检验合格；</w:t>
            </w:r>
          </w:p>
          <w:p>
            <w:pPr>
              <w:spacing w:line="360" w:lineRule="auto"/>
              <w:ind w:firstLine="0" w:firstLineChars="0"/>
              <w:jc w:val="left"/>
            </w:pPr>
          </w:p>
        </w:tc>
      </w:tr>
      <w:tr>
        <w:tblPrEx>
          <w:tblCellMar>
            <w:top w:w="0" w:type="dxa"/>
            <w:left w:w="57" w:type="dxa"/>
            <w:bottom w:w="0" w:type="dxa"/>
            <w:right w:w="57" w:type="dxa"/>
          </w:tblCellMar>
        </w:tblPrEx>
        <w:trPr>
          <w:trHeight w:val="908"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b/>
                <w:bCs/>
                <w:sz w:val="24"/>
                <w:szCs w:val="24"/>
                <w:lang w:val="zh-CN"/>
              </w:rPr>
            </w:pPr>
            <w:r>
              <w:rPr>
                <w:rFonts w:hint="eastAsia" w:hAnsi="宋体" w:cs="宋体"/>
                <w:sz w:val="24"/>
                <w:szCs w:val="24"/>
                <w:lang w:val="zh-CN"/>
              </w:rPr>
              <w:t>磋商保证金</w:t>
            </w:r>
          </w:p>
        </w:tc>
        <w:tc>
          <w:tcPr>
            <w:tcW w:w="7022" w:type="dxa"/>
            <w:tcBorders>
              <w:top w:val="single" w:color="000000" w:sz="6" w:space="0"/>
              <w:left w:val="single" w:color="000000" w:sz="6" w:space="0"/>
              <w:bottom w:val="single" w:color="000000" w:sz="6" w:space="0"/>
              <w:right w:val="single" w:color="000000" w:sz="6" w:space="0"/>
            </w:tcBorders>
            <w:noWrap/>
            <w:vAlign w:val="top"/>
          </w:tcPr>
          <w:p>
            <w:pPr>
              <w:widowControl/>
              <w:spacing w:line="340" w:lineRule="exact"/>
              <w:ind w:firstLine="0" w:firstLineChars="0"/>
              <w:jc w:val="left"/>
              <w:rPr>
                <w:rFonts w:ascii="宋体"/>
                <w:color w:val="FF0000"/>
                <w:sz w:val="24"/>
                <w:szCs w:val="24"/>
              </w:rPr>
            </w:pPr>
            <w:r>
              <w:rPr>
                <w:rFonts w:hint="eastAsia" w:ascii="宋体" w:hAnsi="宋体" w:cs="宋体"/>
                <w:color w:val="FF0000"/>
                <w:sz w:val="24"/>
                <w:szCs w:val="24"/>
                <w:lang w:val="zh-CN"/>
              </w:rPr>
              <w:t>缴纳投标保证金：</w:t>
            </w:r>
            <w:r>
              <w:rPr>
                <w:rFonts w:ascii="宋体" w:hAnsi="宋体" w:cs="宋体"/>
                <w:color w:val="FF0000"/>
                <w:sz w:val="24"/>
                <w:szCs w:val="24"/>
                <w:u w:val="single"/>
              </w:rPr>
              <w:t xml:space="preserve"> 2</w:t>
            </w:r>
            <w:r>
              <w:rPr>
                <w:rFonts w:hint="eastAsia" w:ascii="宋体" w:hAnsi="宋体" w:cs="宋体"/>
                <w:color w:val="FF0000"/>
                <w:sz w:val="24"/>
                <w:szCs w:val="24"/>
                <w:u w:val="single"/>
              </w:rPr>
              <w:t>0</w:t>
            </w:r>
            <w:r>
              <w:rPr>
                <w:rFonts w:ascii="宋体" w:hAnsi="宋体" w:cs="宋体"/>
                <w:color w:val="FF0000"/>
                <w:sz w:val="24"/>
                <w:szCs w:val="24"/>
                <w:u w:val="single"/>
              </w:rPr>
              <w:t xml:space="preserve">000.00  </w:t>
            </w:r>
            <w:r>
              <w:rPr>
                <w:rFonts w:hint="eastAsia" w:ascii="宋体" w:hAnsi="宋体" w:cs="宋体"/>
                <w:color w:val="FF0000"/>
                <w:sz w:val="24"/>
                <w:szCs w:val="24"/>
              </w:rPr>
              <w:t>元</w:t>
            </w:r>
          </w:p>
          <w:p>
            <w:pPr>
              <w:widowControl/>
              <w:spacing w:line="340" w:lineRule="exact"/>
              <w:ind w:firstLine="0" w:firstLineChars="0"/>
              <w:jc w:val="left"/>
              <w:rPr>
                <w:rFonts w:ascii="宋体"/>
                <w:color w:val="FF0000"/>
                <w:sz w:val="24"/>
                <w:szCs w:val="24"/>
                <w:lang w:val="zh-CN"/>
              </w:rPr>
            </w:pPr>
            <w:r>
              <w:rPr>
                <w:rFonts w:hint="eastAsia" w:ascii="宋体" w:hAnsi="宋体" w:cs="宋体"/>
                <w:color w:val="FF0000"/>
                <w:sz w:val="24"/>
                <w:szCs w:val="24"/>
                <w:lang w:val="zh-CN"/>
              </w:rPr>
              <w:t>收款单位：</w:t>
            </w:r>
            <w:r>
              <w:rPr>
                <w:rFonts w:hint="eastAsia" w:ascii="宋体" w:hAnsi="宋体" w:cs="宋体"/>
                <w:color w:val="FF0000"/>
                <w:sz w:val="24"/>
                <w:szCs w:val="24"/>
              </w:rPr>
              <w:t>格尔木市政务服务监督管理局</w:t>
            </w:r>
          </w:p>
          <w:p>
            <w:pPr>
              <w:widowControl/>
              <w:spacing w:line="340" w:lineRule="exact"/>
              <w:ind w:firstLine="0" w:firstLineChars="0"/>
              <w:jc w:val="left"/>
              <w:rPr>
                <w:rFonts w:ascii="宋体"/>
                <w:color w:val="FF0000"/>
                <w:sz w:val="24"/>
                <w:szCs w:val="24"/>
                <w:lang w:val="zh-CN"/>
              </w:rPr>
            </w:pPr>
            <w:r>
              <w:rPr>
                <w:rFonts w:hint="eastAsia" w:ascii="宋体" w:hAnsi="宋体" w:cs="宋体"/>
                <w:color w:val="FF0000"/>
                <w:sz w:val="24"/>
                <w:szCs w:val="24"/>
                <w:lang w:val="zh-CN"/>
              </w:rPr>
              <w:t>开户行：</w:t>
            </w:r>
            <w:r>
              <w:rPr>
                <w:rFonts w:hint="eastAsia" w:ascii="宋体" w:hAnsi="宋体" w:cs="宋体"/>
                <w:color w:val="FF0000"/>
                <w:sz w:val="24"/>
                <w:szCs w:val="24"/>
              </w:rPr>
              <w:t>中国工商银行格尔木昆仑路支行</w:t>
            </w:r>
          </w:p>
          <w:p>
            <w:pPr>
              <w:widowControl/>
              <w:spacing w:line="340" w:lineRule="exact"/>
              <w:ind w:firstLine="0" w:firstLineChars="0"/>
              <w:jc w:val="left"/>
              <w:rPr>
                <w:rFonts w:hint="eastAsia" w:ascii="宋体" w:eastAsia="宋体"/>
                <w:color w:val="FF0000"/>
                <w:sz w:val="28"/>
                <w:szCs w:val="28"/>
                <w:lang w:val="en-US" w:eastAsia="zh-CN"/>
              </w:rPr>
            </w:pPr>
            <w:r>
              <w:rPr>
                <w:rFonts w:hint="eastAsia" w:ascii="宋体" w:hAnsi="宋体" w:cs="宋体"/>
                <w:color w:val="FF0000"/>
                <w:sz w:val="24"/>
                <w:szCs w:val="24"/>
                <w:lang w:val="zh-CN"/>
              </w:rPr>
              <w:t>银行账号：2806000238000714365</w:t>
            </w:r>
            <w:r>
              <w:rPr>
                <w:rFonts w:hint="eastAsia" w:ascii="宋体" w:hAnsi="宋体" w:cs="宋体"/>
                <w:color w:val="FF0000"/>
                <w:sz w:val="24"/>
                <w:szCs w:val="24"/>
                <w:lang w:val="en-US" w:eastAsia="zh-CN"/>
              </w:rPr>
              <w:t xml:space="preserve">  </w:t>
            </w:r>
          </w:p>
          <w:p>
            <w:pPr>
              <w:autoSpaceDE w:val="0"/>
              <w:autoSpaceDN w:val="0"/>
              <w:spacing w:line="360" w:lineRule="auto"/>
              <w:ind w:firstLine="0" w:firstLineChars="0"/>
              <w:jc w:val="left"/>
              <w:rPr>
                <w:rFonts w:ascii="宋体" w:cs="Times New Roman"/>
                <w:b/>
                <w:bCs/>
                <w:sz w:val="24"/>
                <w:szCs w:val="24"/>
                <w:lang w:val="zh-CN"/>
              </w:rPr>
            </w:pPr>
            <w:r>
              <w:rPr>
                <w:rFonts w:hint="eastAsia" w:ascii="宋体" w:hAnsi="宋体" w:cs="宋体"/>
                <w:color w:val="FF0000"/>
                <w:sz w:val="24"/>
                <w:szCs w:val="24"/>
                <w:lang w:val="zh-CN"/>
              </w:rPr>
              <w:t>缴费时间：供应商在投标截止时间前（</w:t>
            </w:r>
            <w:r>
              <w:rPr>
                <w:rFonts w:ascii="宋体" w:hAnsi="宋体" w:cs="宋体"/>
                <w:color w:val="FF0000"/>
                <w:sz w:val="24"/>
                <w:szCs w:val="24"/>
                <w:lang w:val="zh-CN"/>
              </w:rPr>
              <w:t>202</w:t>
            </w:r>
            <w:r>
              <w:rPr>
                <w:rFonts w:ascii="宋体" w:hAnsi="宋体" w:cs="宋体"/>
                <w:color w:val="FF0000"/>
                <w:sz w:val="24"/>
                <w:szCs w:val="24"/>
              </w:rPr>
              <w:t>1</w:t>
            </w:r>
            <w:r>
              <w:rPr>
                <w:rFonts w:hint="eastAsia" w:ascii="宋体" w:hAnsi="宋体" w:cs="宋体"/>
                <w:color w:val="FF0000"/>
                <w:sz w:val="24"/>
                <w:szCs w:val="24"/>
                <w:lang w:val="zh-CN"/>
              </w:rPr>
              <w:t>年</w:t>
            </w:r>
            <w:r>
              <w:rPr>
                <w:rFonts w:hint="eastAsia" w:ascii="宋体" w:hAnsi="宋体" w:cs="宋体"/>
                <w:color w:val="FF0000"/>
                <w:sz w:val="24"/>
                <w:szCs w:val="24"/>
                <w:lang w:val="en-US" w:eastAsia="zh-CN"/>
              </w:rPr>
              <w:t xml:space="preserve"> 5</w:t>
            </w:r>
            <w:r>
              <w:rPr>
                <w:rFonts w:hint="eastAsia" w:ascii="宋体" w:hAnsi="宋体" w:cs="宋体"/>
                <w:color w:val="FF0000"/>
                <w:sz w:val="24"/>
                <w:szCs w:val="24"/>
                <w:lang w:val="zh-CN"/>
              </w:rPr>
              <w:t>月</w:t>
            </w:r>
            <w:r>
              <w:rPr>
                <w:rFonts w:hint="eastAsia" w:ascii="宋体" w:hAnsi="宋体" w:cs="宋体"/>
                <w:color w:val="FF0000"/>
                <w:sz w:val="24"/>
                <w:szCs w:val="24"/>
                <w:lang w:val="en-US" w:eastAsia="zh-CN"/>
              </w:rPr>
              <w:t xml:space="preserve"> 10 </w:t>
            </w:r>
            <w:r>
              <w:rPr>
                <w:rFonts w:hint="eastAsia" w:ascii="宋体" w:hAnsi="宋体" w:cs="宋体"/>
                <w:color w:val="FF0000"/>
                <w:sz w:val="24"/>
                <w:szCs w:val="24"/>
                <w:lang w:val="zh-CN"/>
              </w:rPr>
              <w:t>日上午</w:t>
            </w:r>
            <w:r>
              <w:rPr>
                <w:rFonts w:ascii="宋体" w:hAnsi="宋体" w:cs="宋体"/>
                <w:color w:val="FF0000"/>
                <w:sz w:val="24"/>
                <w:szCs w:val="24"/>
              </w:rPr>
              <w:t>9:00</w:t>
            </w:r>
            <w:r>
              <w:rPr>
                <w:rFonts w:hint="eastAsia" w:ascii="宋体" w:hAnsi="宋体" w:cs="宋体"/>
                <w:color w:val="FF0000"/>
                <w:sz w:val="24"/>
                <w:szCs w:val="24"/>
                <w:lang w:val="zh-CN"/>
              </w:rPr>
              <w:t>以前），以银行到账时间为准。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缴费方式</w:t>
            </w:r>
          </w:p>
        </w:tc>
        <w:tc>
          <w:tcPr>
            <w:tcW w:w="7022"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缴费方式：磋商保证金应当以支票、汇票、本票或者金融机构、担保机构出具的保函等非现金形式提交。通过银行转账的，必须由供应商从其</w:t>
            </w:r>
            <w:r>
              <w:rPr>
                <w:rFonts w:hint="eastAsia" w:ascii="宋体" w:hAnsi="宋体" w:cs="宋体"/>
                <w:bCs/>
                <w:sz w:val="24"/>
                <w:szCs w:val="24"/>
                <w:lang w:val="zh-CN"/>
              </w:rPr>
              <w:t>基本账户</w:t>
            </w:r>
            <w:r>
              <w:rPr>
                <w:rFonts w:ascii="宋体" w:hAnsi="宋体" w:cs="宋体"/>
                <w:sz w:val="24"/>
                <w:szCs w:val="24"/>
              </w:rPr>
              <w:t>(</w:t>
            </w:r>
            <w:r>
              <w:rPr>
                <w:rFonts w:hint="eastAsia" w:ascii="宋体" w:hAnsi="宋体" w:cs="宋体"/>
                <w:sz w:val="24"/>
                <w:szCs w:val="24"/>
              </w:rPr>
              <w:t>需提供开户许可证</w:t>
            </w:r>
            <w:r>
              <w:rPr>
                <w:rFonts w:ascii="宋体" w:hAnsi="宋体" w:cs="宋体"/>
                <w:sz w:val="24"/>
                <w:szCs w:val="24"/>
              </w:rPr>
              <w:t>)</w:t>
            </w:r>
            <w:r>
              <w:rPr>
                <w:rFonts w:hint="eastAsia" w:ascii="宋体" w:hAnsi="宋体" w:cs="宋体"/>
                <w:sz w:val="24"/>
                <w:szCs w:val="24"/>
                <w:lang w:val="zh-CN"/>
              </w:rPr>
              <w:t>汇（转）入采购代理机构指定账户。</w:t>
            </w:r>
          </w:p>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供应商未按照磋商文件要求提交磋商保证金的，磋商报价无效。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noWrap/>
            <w:vAlign w:val="top"/>
          </w:tcPr>
          <w:p>
            <w:pPr>
              <w:spacing w:line="360" w:lineRule="auto"/>
              <w:ind w:firstLine="0" w:firstLineChars="0"/>
              <w:rPr>
                <w:rFonts w:ascii="宋体" w:cs="Times New Roman"/>
                <w:sz w:val="24"/>
                <w:szCs w:val="24"/>
                <w:lang w:val="zh-CN"/>
              </w:rPr>
            </w:pPr>
            <w:r>
              <w:rPr>
                <w:rFonts w:hint="eastAsia" w:ascii="宋体" w:hAnsi="宋体" w:cs="宋体"/>
                <w:sz w:val="24"/>
                <w:szCs w:val="24"/>
                <w:lang w:val="zh-CN"/>
              </w:rPr>
              <w:t>未成交供应商的磋商保证金在成交通知书发出后</w:t>
            </w:r>
            <w:r>
              <w:rPr>
                <w:rFonts w:ascii="宋体" w:hAnsi="宋体" w:cs="宋体"/>
                <w:sz w:val="24"/>
                <w:szCs w:val="24"/>
                <w:lang w:val="zh-CN"/>
              </w:rPr>
              <w:t>5</w:t>
            </w:r>
            <w:r>
              <w:rPr>
                <w:rFonts w:hint="eastAsia" w:ascii="宋体" w:hAnsi="宋体" w:cs="宋体"/>
                <w:sz w:val="24"/>
                <w:szCs w:val="24"/>
                <w:lang w:val="zh-CN"/>
              </w:rPr>
              <w:t>个工作日内退还，成交供应商的磋商保证金在采购合同签订后</w:t>
            </w:r>
            <w:r>
              <w:rPr>
                <w:rFonts w:ascii="宋体" w:hAnsi="宋体" w:cs="宋体"/>
                <w:sz w:val="24"/>
                <w:szCs w:val="24"/>
                <w:lang w:val="zh-CN"/>
              </w:rPr>
              <w:t>5</w:t>
            </w:r>
            <w:r>
              <w:rPr>
                <w:rFonts w:hint="eastAsia" w:ascii="宋体" w:hAnsi="宋体" w:cs="宋体"/>
                <w:sz w:val="24"/>
                <w:szCs w:val="24"/>
                <w:lang w:val="zh-CN"/>
              </w:rPr>
              <w:t>个工作日内退还</w:t>
            </w:r>
            <w:r>
              <w:rPr>
                <w:rFonts w:hint="eastAsia" w:ascii="宋体" w:hAnsi="宋体" w:cs="宋体"/>
                <w:sz w:val="24"/>
                <w:szCs w:val="24"/>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现场递交，不接受邮寄投标。</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left"/>
              <w:rPr>
                <w:rFonts w:ascii="宋体" w:cs="Times New Roman"/>
                <w:sz w:val="24"/>
                <w:szCs w:val="24"/>
                <w:lang w:val="zh-CN"/>
              </w:rPr>
            </w:pPr>
            <w:r>
              <w:rPr>
                <w:rFonts w:hint="eastAsia" w:ascii="宋体" w:hAnsi="宋体" w:cs="宋体"/>
                <w:sz w:val="24"/>
                <w:szCs w:val="24"/>
              </w:rPr>
              <w:t>提交响应文件截止时间</w:t>
            </w:r>
          </w:p>
        </w:tc>
        <w:tc>
          <w:tcPr>
            <w:tcW w:w="7022" w:type="dxa"/>
            <w:tcBorders>
              <w:top w:val="single" w:color="000000" w:sz="6" w:space="0"/>
              <w:left w:val="single" w:color="000000" w:sz="6" w:space="0"/>
              <w:bottom w:val="single" w:color="000000" w:sz="6" w:space="0"/>
              <w:right w:val="single" w:color="000000" w:sz="6" w:space="0"/>
            </w:tcBorders>
            <w:noWrap/>
            <w:vAlign w:val="top"/>
          </w:tcPr>
          <w:p>
            <w:pPr>
              <w:ind w:firstLine="0" w:firstLineChars="0"/>
              <w:jc w:val="left"/>
              <w:rPr>
                <w:color w:val="FF0000"/>
              </w:rPr>
            </w:pPr>
            <w:r>
              <w:rPr>
                <w:rFonts w:ascii="宋体" w:hAnsi="宋体" w:cs="宋体"/>
                <w:color w:val="FF0000"/>
                <w:sz w:val="24"/>
                <w:szCs w:val="24"/>
                <w:lang w:val="zh-CN"/>
              </w:rPr>
              <w:t>20</w:t>
            </w:r>
            <w:r>
              <w:rPr>
                <w:rFonts w:hint="eastAsia" w:ascii="宋体" w:hAnsi="宋体" w:cs="宋体"/>
                <w:color w:val="FF0000"/>
                <w:sz w:val="24"/>
                <w:szCs w:val="24"/>
              </w:rPr>
              <w:t>20</w:t>
            </w:r>
            <w:r>
              <w:rPr>
                <w:rFonts w:hint="eastAsia" w:ascii="宋体" w:hAnsi="宋体" w:cs="宋体"/>
                <w:color w:val="FF0000"/>
                <w:sz w:val="24"/>
                <w:szCs w:val="24"/>
                <w:lang w:val="zh-CN"/>
              </w:rPr>
              <w:t>年</w:t>
            </w:r>
            <w:r>
              <w:rPr>
                <w:rFonts w:hint="eastAsia" w:ascii="宋体" w:hAnsi="宋体" w:cs="宋体"/>
                <w:color w:val="FF0000"/>
                <w:sz w:val="24"/>
                <w:szCs w:val="24"/>
                <w:lang w:val="en-US" w:eastAsia="zh-CN"/>
              </w:rPr>
              <w:t xml:space="preserve">5 </w:t>
            </w:r>
            <w:r>
              <w:rPr>
                <w:rFonts w:hint="eastAsia" w:ascii="宋体" w:hAnsi="宋体" w:cs="宋体"/>
                <w:color w:val="FF0000"/>
                <w:sz w:val="24"/>
                <w:szCs w:val="24"/>
              </w:rPr>
              <w:t>月</w:t>
            </w:r>
            <w:r>
              <w:rPr>
                <w:rFonts w:hint="eastAsia" w:ascii="宋体" w:hAnsi="宋体" w:cs="宋体"/>
                <w:color w:val="FF0000"/>
                <w:sz w:val="24"/>
                <w:szCs w:val="24"/>
                <w:lang w:val="en-US" w:eastAsia="zh-CN"/>
              </w:rPr>
              <w:t xml:space="preserve">10 </w:t>
            </w:r>
            <w:r>
              <w:rPr>
                <w:rFonts w:hint="eastAsia" w:ascii="宋体" w:hAnsi="宋体" w:cs="宋体"/>
                <w:color w:val="FF0000"/>
                <w:sz w:val="24"/>
                <w:szCs w:val="24"/>
                <w:lang w:val="zh-CN"/>
              </w:rPr>
              <w:t>日上午</w:t>
            </w:r>
            <w:r>
              <w:rPr>
                <w:rFonts w:hint="eastAsia" w:ascii="宋体" w:hAnsi="宋体" w:cs="宋体"/>
                <w:color w:val="FF0000"/>
                <w:sz w:val="24"/>
                <w:szCs w:val="24"/>
              </w:rPr>
              <w:t>9</w:t>
            </w:r>
            <w:r>
              <w:rPr>
                <w:rFonts w:hint="eastAsia" w:ascii="宋体" w:hAnsi="宋体" w:cs="宋体"/>
                <w:color w:val="FF0000"/>
                <w:sz w:val="24"/>
                <w:szCs w:val="24"/>
                <w:lang w:val="zh-CN"/>
              </w:rPr>
              <w:t>：</w:t>
            </w:r>
            <w:r>
              <w:rPr>
                <w:rFonts w:hint="eastAsia" w:ascii="宋体" w:hAnsi="宋体" w:cs="宋体"/>
                <w:color w:val="FF0000"/>
                <w:sz w:val="24"/>
                <w:szCs w:val="24"/>
              </w:rPr>
              <w:t>0</w:t>
            </w:r>
            <w:r>
              <w:rPr>
                <w:rFonts w:ascii="宋体" w:cs="宋体"/>
                <w:color w:val="FF0000"/>
                <w:sz w:val="24"/>
                <w:szCs w:val="24"/>
                <w:lang w:val="zh-CN"/>
              </w:rPr>
              <w:t>0</w:t>
            </w:r>
            <w:r>
              <w:rPr>
                <w:rFonts w:hint="eastAsia" w:ascii="宋体" w:hAnsi="宋体" w:cs="宋体"/>
                <w:color w:val="FF0000"/>
                <w:sz w:val="24"/>
                <w:szCs w:val="24"/>
                <w:lang w:val="zh-CN"/>
              </w:rPr>
              <w:t>（北京时间）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left"/>
              <w:rPr>
                <w:rFonts w:ascii="宋体" w:cs="Times New Roman"/>
                <w:sz w:val="24"/>
                <w:szCs w:val="24"/>
                <w:lang w:val="zh-CN"/>
              </w:rPr>
            </w:pPr>
            <w:r>
              <w:rPr>
                <w:rFonts w:hint="eastAsia" w:ascii="宋体" w:hAnsi="宋体" w:cs="宋体"/>
                <w:sz w:val="24"/>
                <w:szCs w:val="24"/>
              </w:rPr>
              <w:t>响应文件开启时间</w:t>
            </w:r>
          </w:p>
        </w:tc>
        <w:tc>
          <w:tcPr>
            <w:tcW w:w="7022" w:type="dxa"/>
            <w:tcBorders>
              <w:top w:val="single" w:color="000000" w:sz="6" w:space="0"/>
              <w:left w:val="single" w:color="000000" w:sz="6" w:space="0"/>
              <w:bottom w:val="single" w:color="000000" w:sz="6" w:space="0"/>
              <w:right w:val="single" w:color="000000" w:sz="6" w:space="0"/>
            </w:tcBorders>
            <w:noWrap/>
            <w:vAlign w:val="top"/>
          </w:tcPr>
          <w:p>
            <w:pPr>
              <w:ind w:firstLine="0" w:firstLineChars="0"/>
              <w:jc w:val="left"/>
              <w:rPr>
                <w:color w:val="FF0000"/>
              </w:rPr>
            </w:pPr>
            <w:r>
              <w:rPr>
                <w:rFonts w:hint="eastAsia" w:ascii="宋体" w:hAnsi="宋体" w:cs="宋体"/>
                <w:color w:val="FF0000"/>
                <w:sz w:val="24"/>
                <w:szCs w:val="24"/>
              </w:rPr>
              <w:t>2020</w:t>
            </w:r>
            <w:r>
              <w:rPr>
                <w:rFonts w:hint="eastAsia" w:ascii="宋体" w:hAnsi="宋体" w:cs="宋体"/>
                <w:color w:val="FF0000"/>
                <w:sz w:val="24"/>
                <w:szCs w:val="24"/>
                <w:lang w:val="zh-CN"/>
              </w:rPr>
              <w:t>年</w:t>
            </w:r>
            <w:r>
              <w:rPr>
                <w:rFonts w:hint="eastAsia" w:ascii="宋体" w:hAnsi="宋体" w:cs="宋体"/>
                <w:color w:val="FF0000"/>
                <w:sz w:val="24"/>
                <w:szCs w:val="24"/>
                <w:lang w:val="en-US" w:eastAsia="zh-CN"/>
              </w:rPr>
              <w:t xml:space="preserve">5 </w:t>
            </w:r>
            <w:r>
              <w:rPr>
                <w:rFonts w:hint="eastAsia" w:ascii="宋体" w:hAnsi="宋体" w:cs="宋体"/>
                <w:color w:val="FF0000"/>
                <w:sz w:val="24"/>
                <w:szCs w:val="24"/>
                <w:lang w:val="zh-CN"/>
              </w:rPr>
              <w:t>月</w:t>
            </w:r>
            <w:r>
              <w:rPr>
                <w:rFonts w:hint="eastAsia" w:ascii="宋体" w:hAnsi="宋体" w:cs="宋体"/>
                <w:color w:val="FF0000"/>
                <w:sz w:val="24"/>
                <w:szCs w:val="24"/>
                <w:lang w:val="en-US" w:eastAsia="zh-CN"/>
              </w:rPr>
              <w:t xml:space="preserve">10 </w:t>
            </w:r>
            <w:r>
              <w:rPr>
                <w:rFonts w:hint="eastAsia" w:ascii="宋体" w:hAnsi="宋体" w:cs="宋体"/>
                <w:color w:val="FF0000"/>
                <w:sz w:val="24"/>
                <w:szCs w:val="24"/>
                <w:lang w:val="zh-CN"/>
              </w:rPr>
              <w:t>日上午</w:t>
            </w:r>
            <w:r>
              <w:rPr>
                <w:rFonts w:hint="eastAsia" w:ascii="宋体" w:hAnsi="宋体" w:cs="宋体"/>
                <w:color w:val="FF0000"/>
                <w:sz w:val="24"/>
                <w:szCs w:val="24"/>
              </w:rPr>
              <w:t>9</w:t>
            </w:r>
            <w:r>
              <w:rPr>
                <w:rFonts w:hint="eastAsia" w:ascii="宋体" w:hAnsi="宋体" w:cs="宋体"/>
                <w:color w:val="FF0000"/>
                <w:sz w:val="24"/>
                <w:szCs w:val="24"/>
                <w:lang w:val="zh-CN"/>
              </w:rPr>
              <w:t>：</w:t>
            </w:r>
            <w:r>
              <w:rPr>
                <w:rFonts w:hint="eastAsia" w:ascii="宋体" w:cs="宋体"/>
                <w:color w:val="FF0000"/>
                <w:sz w:val="24"/>
                <w:szCs w:val="24"/>
              </w:rPr>
              <w:t>0</w:t>
            </w:r>
            <w:r>
              <w:rPr>
                <w:rFonts w:ascii="宋体" w:cs="宋体"/>
                <w:color w:val="FF0000"/>
                <w:sz w:val="24"/>
                <w:szCs w:val="24"/>
                <w:lang w:val="zh-CN"/>
              </w:rPr>
              <w:t>0</w:t>
            </w:r>
            <w:r>
              <w:rPr>
                <w:rFonts w:hint="eastAsia" w:ascii="宋体" w:hAnsi="宋体" w:cs="宋体"/>
                <w:color w:val="FF0000"/>
                <w:sz w:val="24"/>
                <w:szCs w:val="24"/>
                <w:lang w:val="zh-CN"/>
              </w:rPr>
              <w:t>（北京时间）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left"/>
              <w:rPr>
                <w:rFonts w:ascii="宋体" w:cs="Times New Roman"/>
                <w:sz w:val="24"/>
                <w:szCs w:val="24"/>
                <w:lang w:val="zh-CN"/>
              </w:rPr>
            </w:pPr>
            <w:r>
              <w:rPr>
                <w:rFonts w:hint="eastAsia" w:ascii="宋体" w:hAnsi="宋体" w:cs="宋体"/>
                <w:sz w:val="24"/>
                <w:szCs w:val="24"/>
              </w:rPr>
              <w:t>提交响应文件地点</w:t>
            </w:r>
          </w:p>
        </w:tc>
        <w:tc>
          <w:tcPr>
            <w:tcW w:w="7022" w:type="dxa"/>
            <w:tcBorders>
              <w:top w:val="single" w:color="000000" w:sz="6" w:space="0"/>
              <w:left w:val="single" w:color="000000" w:sz="6" w:space="0"/>
              <w:bottom w:val="single" w:color="000000" w:sz="6" w:space="0"/>
              <w:right w:val="single" w:color="000000" w:sz="6" w:space="0"/>
            </w:tcBorders>
            <w:noWrap/>
            <w:vAlign w:val="center"/>
          </w:tcPr>
          <w:p>
            <w:pPr>
              <w:spacing w:line="288" w:lineRule="auto"/>
              <w:ind w:firstLine="0" w:firstLineChars="0"/>
              <w:rPr>
                <w:rFonts w:ascii="宋体" w:cs="Times New Roman"/>
                <w:sz w:val="24"/>
                <w:szCs w:val="24"/>
                <w:lang w:val="zh-CN"/>
              </w:rPr>
            </w:pPr>
            <w:r>
              <w:rPr>
                <w:rFonts w:hint="eastAsia" w:ascii="宋体" w:hAnsi="宋体" w:cs="宋体"/>
                <w:color w:val="FF0000"/>
                <w:sz w:val="24"/>
                <w:szCs w:val="24"/>
                <w:lang w:val="zh-CN"/>
              </w:rPr>
              <w:t>格尔木市政务服务和公共资源交易中心</w:t>
            </w:r>
            <w:r>
              <w:rPr>
                <w:rFonts w:hint="eastAsia" w:ascii="宋体" w:hAnsi="宋体" w:cs="宋体"/>
                <w:color w:val="FF0000"/>
                <w:sz w:val="24"/>
                <w:szCs w:val="24"/>
              </w:rPr>
              <w:t>4楼2号</w:t>
            </w:r>
            <w:r>
              <w:rPr>
                <w:rFonts w:hint="eastAsia" w:ascii="宋体" w:hAnsi="宋体" w:cs="宋体"/>
                <w:color w:val="FF0000"/>
                <w:sz w:val="24"/>
                <w:szCs w:val="24"/>
                <w:lang w:val="zh-CN"/>
              </w:rPr>
              <w:t>开标厅（格尔木市泰山路</w:t>
            </w:r>
            <w:r>
              <w:rPr>
                <w:rFonts w:ascii="宋体" w:hAnsi="宋体" w:cs="宋体"/>
                <w:color w:val="FF0000"/>
                <w:sz w:val="24"/>
                <w:szCs w:val="24"/>
                <w:lang w:val="zh-CN"/>
              </w:rPr>
              <w:t>21</w:t>
            </w:r>
            <w:r>
              <w:rPr>
                <w:rFonts w:hint="eastAsia" w:ascii="宋体" w:hAnsi="宋体" w:cs="宋体"/>
                <w:color w:val="FF0000"/>
                <w:sz w:val="24"/>
                <w:szCs w:val="24"/>
                <w:lang w:val="zh-CN"/>
              </w:rPr>
              <w:t>号盐湖广场办事大厅</w:t>
            </w:r>
            <w:r>
              <w:rPr>
                <w:rFonts w:ascii="宋体" w:hAnsi="宋体" w:cs="宋体"/>
                <w:color w:val="FF0000"/>
                <w:sz w:val="24"/>
                <w:szCs w:val="24"/>
                <w:lang w:val="zh-CN"/>
              </w:rPr>
              <w:t>4</w:t>
            </w:r>
            <w:r>
              <w:rPr>
                <w:rFonts w:hint="eastAsia" w:ascii="宋体" w:hAnsi="宋体" w:cs="宋体"/>
                <w:color w:val="FF0000"/>
                <w:sz w:val="24"/>
                <w:szCs w:val="24"/>
                <w:lang w:val="zh-CN"/>
              </w:rPr>
              <w:t>楼</w:t>
            </w:r>
            <w:r>
              <w:rPr>
                <w:rFonts w:hint="eastAsia" w:ascii="宋体" w:hAnsi="宋体" w:cs="宋体"/>
                <w:color w:val="FF0000"/>
                <w:sz w:val="24"/>
                <w:szCs w:val="24"/>
              </w:rPr>
              <w:t>2号</w:t>
            </w:r>
            <w:r>
              <w:rPr>
                <w:rFonts w:hint="eastAsia" w:ascii="宋体" w:hAnsi="宋体" w:cs="宋体"/>
                <w:color w:val="FF0000"/>
                <w:sz w:val="24"/>
                <w:szCs w:val="24"/>
                <w:lang w:val="zh-CN"/>
              </w:rPr>
              <w:t>开标厅）</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自成交通知书发出之日起</w:t>
            </w:r>
            <w:r>
              <w:rPr>
                <w:rFonts w:ascii="宋体" w:hAnsi="宋体" w:cs="宋体"/>
                <w:sz w:val="24"/>
                <w:szCs w:val="24"/>
              </w:rPr>
              <w:t>30</w:t>
            </w:r>
            <w:r>
              <w:rPr>
                <w:rFonts w:hint="eastAsia" w:ascii="宋体" w:hAnsi="宋体" w:cs="宋体"/>
                <w:sz w:val="24"/>
                <w:szCs w:val="24"/>
                <w:lang w:val="zh-CN"/>
              </w:rPr>
              <w:t>日内与采购人签订服务合同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spacing w:line="360" w:lineRule="auto"/>
              <w:ind w:firstLine="0" w:firstLineChars="0"/>
              <w:jc w:val="left"/>
              <w:rPr>
                <w:rFonts w:ascii="宋体" w:cs="Times New Roman"/>
                <w:bCs/>
                <w:sz w:val="24"/>
                <w:szCs w:val="24"/>
                <w:lang w:val="zh-CN"/>
              </w:rPr>
            </w:pPr>
            <w:r>
              <w:rPr>
                <w:rFonts w:hint="eastAsia" w:ascii="宋体" w:hAnsi="宋体" w:cs="宋体"/>
                <w:bCs/>
                <w:sz w:val="24"/>
                <w:szCs w:val="24"/>
                <w:lang w:val="zh-CN"/>
              </w:rPr>
              <w:t>采购合同全数返回采购代理机构鉴证，盖章。</w:t>
            </w:r>
          </w:p>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bCs/>
                <w:sz w:val="24"/>
                <w:szCs w:val="24"/>
                <w:lang w:val="zh-CN"/>
              </w:rPr>
              <w:t>采购代理机构留存两份备案。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rPr>
              <w:t>磋商有效期</w:t>
            </w:r>
          </w:p>
        </w:tc>
        <w:tc>
          <w:tcPr>
            <w:tcW w:w="7022"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rPr>
              <w:t>磋商有效期为自磋商开始之日起</w:t>
            </w:r>
            <w:r>
              <w:rPr>
                <w:rFonts w:ascii="宋体" w:hAnsi="宋体" w:cs="宋体"/>
                <w:sz w:val="24"/>
                <w:szCs w:val="24"/>
              </w:rPr>
              <w:t>60</w:t>
            </w:r>
            <w:r>
              <w:rPr>
                <w:rFonts w:hint="eastAsia" w:ascii="宋体" w:hAnsi="宋体" w:cs="宋体"/>
                <w:sz w:val="24"/>
                <w:szCs w:val="24"/>
              </w:rPr>
              <w:t>个日历日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其他事项</w:t>
            </w:r>
          </w:p>
        </w:tc>
        <w:tc>
          <w:tcPr>
            <w:tcW w:w="7022"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line="460" w:lineRule="exact"/>
              <w:ind w:firstLine="0" w:firstLineChars="0"/>
              <w:jc w:val="left"/>
              <w:rPr>
                <w:rFonts w:ascii="宋体" w:cs="Times New Roman"/>
                <w:b/>
                <w:bCs/>
                <w:sz w:val="24"/>
                <w:szCs w:val="24"/>
                <w:lang w:val="zh-CN"/>
              </w:rPr>
            </w:pPr>
            <w:r>
              <w:rPr>
                <w:rFonts w:hint="eastAsia" w:ascii="宋体" w:hAnsi="宋体" w:cs="宋体"/>
                <w:sz w:val="24"/>
                <w:lang w:val="zh-CN"/>
              </w:rPr>
              <w:t>本项目不接受联合体投标</w:t>
            </w:r>
          </w:p>
        </w:tc>
      </w:tr>
    </w:tbl>
    <w:p>
      <w:pPr>
        <w:pStyle w:val="16"/>
        <w:ind w:firstLine="2570" w:firstLineChars="800"/>
        <w:jc w:val="both"/>
        <w:outlineLvl w:val="9"/>
        <w:rPr>
          <w:kern w:val="28"/>
        </w:rPr>
      </w:pPr>
      <w:bookmarkStart w:id="17" w:name="_Toc464136613"/>
      <w:bookmarkStart w:id="18" w:name="_Toc30524"/>
      <w:bookmarkStart w:id="19" w:name="_Toc325725997"/>
    </w:p>
    <w:p>
      <w:pPr>
        <w:pStyle w:val="16"/>
        <w:ind w:firstLine="2570" w:firstLineChars="800"/>
        <w:jc w:val="both"/>
        <w:outlineLvl w:val="9"/>
        <w:rPr>
          <w:kern w:val="28"/>
        </w:rPr>
      </w:pPr>
    </w:p>
    <w:p>
      <w:pPr>
        <w:pStyle w:val="16"/>
        <w:ind w:firstLine="2570" w:firstLineChars="800"/>
        <w:jc w:val="both"/>
        <w:outlineLvl w:val="9"/>
        <w:rPr>
          <w:kern w:val="28"/>
        </w:rPr>
      </w:pPr>
    </w:p>
    <w:p>
      <w:pPr>
        <w:pStyle w:val="16"/>
        <w:ind w:firstLine="2570" w:firstLineChars="800"/>
        <w:jc w:val="both"/>
        <w:outlineLvl w:val="9"/>
        <w:rPr>
          <w:kern w:val="28"/>
        </w:rPr>
      </w:pPr>
    </w:p>
    <w:p>
      <w:pPr>
        <w:pStyle w:val="16"/>
        <w:ind w:firstLine="2570" w:firstLineChars="800"/>
        <w:jc w:val="both"/>
        <w:outlineLvl w:val="9"/>
        <w:rPr>
          <w:kern w:val="28"/>
        </w:rPr>
      </w:pPr>
    </w:p>
    <w:p>
      <w:pPr>
        <w:pStyle w:val="16"/>
        <w:ind w:firstLine="2570" w:firstLineChars="800"/>
        <w:jc w:val="both"/>
        <w:outlineLvl w:val="9"/>
        <w:rPr>
          <w:rFonts w:ascii="宋体" w:hAnsi="宋体" w:cs="宋体"/>
          <w:b w:val="0"/>
          <w:bCs/>
          <w:szCs w:val="32"/>
        </w:rPr>
      </w:pPr>
      <w:r>
        <w:rPr>
          <w:rFonts w:hint="eastAsia"/>
          <w:kern w:val="28"/>
        </w:rPr>
        <w:t>第三部分   供应商须知</w:t>
      </w:r>
      <w:bookmarkEnd w:id="17"/>
      <w:bookmarkEnd w:id="18"/>
      <w:bookmarkStart w:id="20" w:name="_Toc464136614"/>
      <w:bookmarkStart w:id="21" w:name="_Toc376936728"/>
      <w:bookmarkStart w:id="22" w:name="_Toc24622"/>
      <w:bookmarkStart w:id="23" w:name="_Toc14943"/>
    </w:p>
    <w:p>
      <w:pPr>
        <w:widowControl/>
        <w:spacing w:line="360" w:lineRule="auto"/>
        <w:ind w:firstLine="3534" w:firstLineChars="1100"/>
        <w:outlineLvl w:val="1"/>
        <w:rPr>
          <w:rFonts w:ascii="宋体" w:cs="Times New Roman"/>
          <w:b/>
          <w:bCs/>
          <w:sz w:val="32"/>
          <w:szCs w:val="32"/>
        </w:rPr>
      </w:pPr>
      <w:bookmarkStart w:id="24" w:name="_Toc21674"/>
      <w:bookmarkStart w:id="25" w:name="_Toc4084"/>
      <w:r>
        <w:rPr>
          <w:rFonts w:hint="eastAsia" w:ascii="宋体" w:hAnsi="宋体" w:cs="宋体"/>
          <w:b/>
          <w:bCs/>
          <w:sz w:val="32"/>
          <w:szCs w:val="32"/>
        </w:rPr>
        <w:t>一、说明</w:t>
      </w:r>
      <w:bookmarkEnd w:id="19"/>
      <w:bookmarkEnd w:id="20"/>
      <w:bookmarkEnd w:id="21"/>
      <w:bookmarkEnd w:id="22"/>
      <w:bookmarkEnd w:id="23"/>
      <w:bookmarkEnd w:id="24"/>
      <w:bookmarkEnd w:id="25"/>
    </w:p>
    <w:p>
      <w:pPr>
        <w:pStyle w:val="16"/>
        <w:ind w:firstLine="0" w:firstLineChars="0"/>
        <w:jc w:val="left"/>
        <w:outlineLvl w:val="2"/>
        <w:rPr>
          <w:rFonts w:ascii="宋体" w:cs="宋体"/>
          <w:sz w:val="24"/>
          <w:szCs w:val="24"/>
        </w:rPr>
      </w:pPr>
      <w:bookmarkStart w:id="26" w:name="_Toc26944"/>
      <w:bookmarkStart w:id="27" w:name="_Toc23007"/>
      <w:bookmarkStart w:id="28" w:name="_Toc9770"/>
      <w:bookmarkStart w:id="29" w:name="_Toc464136615"/>
      <w:bookmarkStart w:id="30" w:name="_Toc17866"/>
      <w:bookmarkStart w:id="31" w:name="_Toc325725998"/>
      <w:bookmarkStart w:id="32" w:name="_Toc376936729"/>
      <w:r>
        <w:rPr>
          <w:rFonts w:ascii="宋体" w:hAnsi="宋体" w:cs="宋体"/>
          <w:sz w:val="24"/>
          <w:szCs w:val="24"/>
        </w:rPr>
        <w:t>1.</w:t>
      </w:r>
      <w:r>
        <w:rPr>
          <w:rFonts w:hint="eastAsia" w:ascii="宋体" w:hAnsi="宋体" w:cs="宋体"/>
          <w:sz w:val="24"/>
          <w:szCs w:val="24"/>
        </w:rPr>
        <w:t>适用范围</w:t>
      </w:r>
      <w:bookmarkEnd w:id="26"/>
      <w:bookmarkEnd w:id="27"/>
      <w:bookmarkEnd w:id="28"/>
      <w:bookmarkEnd w:id="29"/>
      <w:bookmarkEnd w:id="30"/>
      <w:bookmarkEnd w:id="31"/>
      <w:bookmarkEnd w:id="32"/>
    </w:p>
    <w:p>
      <w:pPr>
        <w:tabs>
          <w:tab w:val="left" w:pos="840"/>
        </w:tabs>
        <w:spacing w:line="360" w:lineRule="auto"/>
        <w:ind w:firstLine="480"/>
        <w:rPr>
          <w:rFonts w:ascii="宋体" w:cs="Times New Roman"/>
          <w:sz w:val="24"/>
          <w:szCs w:val="24"/>
        </w:rPr>
      </w:pPr>
      <w:r>
        <w:rPr>
          <w:rFonts w:hint="eastAsia" w:ascii="宋体" w:hAnsi="宋体" w:cs="宋体"/>
          <w:sz w:val="24"/>
          <w:szCs w:val="24"/>
        </w:rPr>
        <w:t>本次采购依据采购人的采购计划，仅适用于本磋商文件中所叙述的项目。</w:t>
      </w:r>
    </w:p>
    <w:p>
      <w:pPr>
        <w:pStyle w:val="16"/>
        <w:ind w:firstLine="0" w:firstLineChars="0"/>
        <w:jc w:val="left"/>
        <w:outlineLvl w:val="2"/>
        <w:rPr>
          <w:rFonts w:ascii="宋体" w:cs="宋体"/>
          <w:sz w:val="24"/>
          <w:szCs w:val="24"/>
        </w:rPr>
      </w:pPr>
      <w:bookmarkStart w:id="33" w:name="_Toc21998"/>
      <w:bookmarkStart w:id="34" w:name="_Toc376936730"/>
      <w:bookmarkStart w:id="35" w:name="_Toc325725999"/>
      <w:bookmarkStart w:id="36" w:name="_Toc15185"/>
      <w:bookmarkStart w:id="37" w:name="_Toc464136616"/>
      <w:bookmarkStart w:id="38" w:name="_Toc31793"/>
      <w:bookmarkStart w:id="39" w:name="_Toc31556"/>
      <w:r>
        <w:rPr>
          <w:rFonts w:ascii="宋体" w:hAnsi="宋体" w:cs="宋体"/>
          <w:sz w:val="24"/>
          <w:szCs w:val="24"/>
        </w:rPr>
        <w:t>2.</w:t>
      </w:r>
      <w:r>
        <w:rPr>
          <w:rFonts w:hint="eastAsia" w:ascii="宋体" w:hAnsi="宋体" w:cs="宋体"/>
          <w:sz w:val="24"/>
          <w:szCs w:val="24"/>
        </w:rPr>
        <w:t>采购方式、合格的</w:t>
      </w:r>
      <w:bookmarkEnd w:id="33"/>
      <w:bookmarkEnd w:id="34"/>
      <w:bookmarkEnd w:id="35"/>
      <w:r>
        <w:rPr>
          <w:rFonts w:hint="eastAsia" w:ascii="宋体" w:hAnsi="宋体" w:cs="宋体"/>
          <w:sz w:val="24"/>
          <w:szCs w:val="24"/>
        </w:rPr>
        <w:t>供应商</w:t>
      </w:r>
      <w:bookmarkEnd w:id="36"/>
      <w:bookmarkEnd w:id="37"/>
      <w:bookmarkEnd w:id="38"/>
      <w:bookmarkEnd w:id="39"/>
    </w:p>
    <w:p>
      <w:pPr>
        <w:tabs>
          <w:tab w:val="left" w:pos="840"/>
        </w:tabs>
        <w:spacing w:line="360" w:lineRule="auto"/>
        <w:ind w:firstLine="0" w:firstLineChars="0"/>
        <w:rPr>
          <w:rFonts w:ascii="宋体" w:cs="Times New Roman"/>
          <w:sz w:val="24"/>
          <w:szCs w:val="24"/>
        </w:rPr>
      </w:pPr>
      <w:r>
        <w:rPr>
          <w:rFonts w:ascii="宋体" w:hAnsi="宋体" w:cs="宋体"/>
          <w:sz w:val="24"/>
          <w:szCs w:val="24"/>
        </w:rPr>
        <w:t>2.1</w:t>
      </w:r>
      <w:r>
        <w:rPr>
          <w:rFonts w:hint="eastAsia" w:ascii="宋体" w:hAnsi="宋体" w:cs="宋体"/>
          <w:sz w:val="24"/>
          <w:szCs w:val="24"/>
        </w:rPr>
        <w:t>本次采购采取竞争性磋商方式。</w:t>
      </w:r>
    </w:p>
    <w:p>
      <w:pPr>
        <w:tabs>
          <w:tab w:val="left" w:pos="840"/>
        </w:tabs>
        <w:spacing w:line="360" w:lineRule="auto"/>
        <w:ind w:firstLine="0" w:firstLineChars="0"/>
        <w:rPr>
          <w:rFonts w:ascii="宋体" w:hAnsi="宋体" w:cs="宋体"/>
          <w:bCs/>
          <w:color w:val="000000"/>
          <w:sz w:val="24"/>
          <w:szCs w:val="24"/>
        </w:rPr>
      </w:pPr>
      <w:r>
        <w:rPr>
          <w:rFonts w:ascii="宋体" w:hAnsi="宋体" w:cs="宋体"/>
          <w:bCs/>
          <w:color w:val="000000"/>
          <w:sz w:val="24"/>
          <w:szCs w:val="24"/>
        </w:rPr>
        <w:t>2.2</w:t>
      </w:r>
      <w:r>
        <w:rPr>
          <w:rFonts w:hint="eastAsia" w:ascii="宋体" w:hAnsi="宋体" w:cs="宋体"/>
          <w:bCs/>
          <w:color w:val="000000"/>
          <w:sz w:val="24"/>
          <w:szCs w:val="24"/>
        </w:rPr>
        <w:t>合格的供应商：</w:t>
      </w:r>
    </w:p>
    <w:p>
      <w:pPr>
        <w:autoSpaceDE w:val="0"/>
        <w:autoSpaceDN w:val="0"/>
        <w:spacing w:line="360" w:lineRule="auto"/>
        <w:ind w:firstLine="0" w:firstLineChars="0"/>
        <w:rPr>
          <w:rFonts w:ascii="宋体" w:hAnsi="宋体" w:cs="宋体"/>
          <w:sz w:val="24"/>
          <w:szCs w:val="24"/>
          <w:lang w:val="zh-CN"/>
        </w:rPr>
      </w:pPr>
      <w:bookmarkStart w:id="40" w:name="_Toc8805"/>
      <w:bookmarkStart w:id="41" w:name="_Toc464136617"/>
      <w:bookmarkStart w:id="42" w:name="_Toc8820"/>
      <w:bookmarkStart w:id="43" w:name="_Toc376936731"/>
      <w:bookmarkStart w:id="44" w:name="_Toc325726000"/>
      <w:r>
        <w:rPr>
          <w:rFonts w:hint="eastAsia" w:ascii="宋体" w:hAnsi="宋体" w:cs="宋体"/>
          <w:sz w:val="24"/>
          <w:szCs w:val="24"/>
          <w:lang w:val="zh-CN"/>
        </w:rPr>
        <w:t>1.符合《政府采购法》第22条条件，并提供下列材料：</w:t>
      </w:r>
    </w:p>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1）投标人的营业执照或事业单位法人证书等证明文件，自然人的身份证明。</w:t>
      </w:r>
    </w:p>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2）财务状况报告，依法缴纳税收和社会保障资金的相关材料。</w:t>
      </w:r>
    </w:p>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3）具备履行合同所必需的设备和专业技术能力的证明材料。</w:t>
      </w:r>
    </w:p>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4）具备法律、行政法规规定的其他条件的证明材料。</w:t>
      </w:r>
    </w:p>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2.本项目不接受以联合体方式进行投标；</w:t>
      </w:r>
    </w:p>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3.经信用中国（www.creditchina.gov.cn）、中国政府采购网（www.ccgp.gov.cn）等渠道查询后，列入失信被执行人、重大税收违法案件当事人名单、政府采购严重违法失信行为记录名单的，取消投标资格。（提供“信用中国”网站查询截图，时间为投标截止时间前20天内）；</w:t>
      </w:r>
    </w:p>
    <w:p>
      <w:pPr>
        <w:pStyle w:val="16"/>
        <w:ind w:firstLine="0" w:firstLineChars="0"/>
        <w:jc w:val="left"/>
        <w:outlineLvl w:val="2"/>
        <w:rPr>
          <w:rFonts w:ascii="宋体" w:hAnsi="宋体" w:cs="宋体"/>
          <w:b w:val="0"/>
          <w:sz w:val="24"/>
          <w:szCs w:val="24"/>
        </w:rPr>
      </w:pPr>
      <w:bookmarkStart w:id="45" w:name="_Toc17749"/>
      <w:bookmarkStart w:id="46" w:name="_Toc8219"/>
      <w:r>
        <w:rPr>
          <w:rFonts w:hint="eastAsia" w:ascii="宋体" w:hAnsi="宋体" w:cs="宋体"/>
          <w:b w:val="0"/>
          <w:sz w:val="24"/>
          <w:szCs w:val="24"/>
          <w:lang w:val="zh-CN"/>
        </w:rPr>
        <w:t>4.投标人须具备青海省汽</w:t>
      </w:r>
      <w:r>
        <w:rPr>
          <w:rFonts w:hint="eastAsia" w:ascii="宋体" w:hAnsi="宋体" w:cs="宋体"/>
          <w:b w:val="0"/>
          <w:sz w:val="24"/>
          <w:szCs w:val="24"/>
        </w:rPr>
        <w:t>车维修二类（或以上）企业资质；</w:t>
      </w:r>
    </w:p>
    <w:p>
      <w:pPr>
        <w:pStyle w:val="16"/>
        <w:ind w:firstLine="0" w:firstLineChars="0"/>
        <w:jc w:val="left"/>
        <w:outlineLvl w:val="2"/>
        <w:rPr>
          <w:rFonts w:ascii="宋体" w:hAnsi="宋体" w:cs="宋体"/>
          <w:b w:val="0"/>
          <w:sz w:val="24"/>
          <w:szCs w:val="24"/>
        </w:rPr>
      </w:pPr>
      <w:r>
        <w:rPr>
          <w:rFonts w:hint="eastAsia" w:ascii="宋体" w:hAnsi="宋体" w:cs="宋体"/>
          <w:b w:val="0"/>
          <w:sz w:val="24"/>
          <w:szCs w:val="24"/>
        </w:rPr>
        <w:t>5.</w:t>
      </w:r>
      <w:r>
        <w:rPr>
          <w:rFonts w:hint="eastAsia" w:ascii="宋体" w:hAnsi="宋体" w:cs="宋体"/>
          <w:b w:val="0"/>
          <w:sz w:val="24"/>
          <w:szCs w:val="24"/>
          <w:lang w:val="zh-CN"/>
        </w:rPr>
        <w:t>投标人具有年检合格的大车和小车的汽车维修能力汽车维修资质</w:t>
      </w:r>
      <w:r>
        <w:rPr>
          <w:rFonts w:hint="eastAsia" w:ascii="宋体" w:hAnsi="宋体" w:cs="宋体"/>
          <w:b w:val="0"/>
          <w:sz w:val="24"/>
          <w:szCs w:val="24"/>
        </w:rPr>
        <w:t>且年度检验合格；</w:t>
      </w:r>
    </w:p>
    <w:p>
      <w:pPr>
        <w:pStyle w:val="16"/>
        <w:ind w:firstLine="0" w:firstLineChars="0"/>
        <w:jc w:val="left"/>
        <w:outlineLvl w:val="2"/>
        <w:rPr>
          <w:rFonts w:ascii="宋体" w:hAnsi="宋体" w:cs="宋体"/>
          <w:sz w:val="24"/>
          <w:szCs w:val="24"/>
          <w:highlight w:val="red"/>
          <w:lang w:val="zh-CN"/>
        </w:rPr>
      </w:pPr>
      <w:r>
        <w:rPr>
          <w:rFonts w:ascii="宋体" w:hAnsi="宋体" w:cs="宋体"/>
          <w:sz w:val="24"/>
          <w:szCs w:val="24"/>
        </w:rPr>
        <w:t>3.</w:t>
      </w:r>
      <w:r>
        <w:rPr>
          <w:rFonts w:hint="eastAsia" w:ascii="宋体" w:hAnsi="宋体" w:cs="宋体"/>
          <w:sz w:val="24"/>
          <w:szCs w:val="24"/>
        </w:rPr>
        <w:t>磋商费用</w:t>
      </w:r>
      <w:bookmarkEnd w:id="40"/>
      <w:bookmarkEnd w:id="41"/>
      <w:bookmarkEnd w:id="42"/>
      <w:bookmarkEnd w:id="43"/>
      <w:bookmarkEnd w:id="44"/>
      <w:bookmarkEnd w:id="45"/>
      <w:bookmarkEnd w:id="46"/>
    </w:p>
    <w:p>
      <w:pPr>
        <w:tabs>
          <w:tab w:val="left" w:pos="840"/>
        </w:tabs>
        <w:spacing w:line="360" w:lineRule="auto"/>
        <w:ind w:firstLine="480"/>
        <w:rPr>
          <w:rFonts w:ascii="宋体" w:hAnsi="宋体" w:cs="宋体"/>
          <w:b/>
          <w:bCs/>
          <w:sz w:val="32"/>
          <w:szCs w:val="32"/>
        </w:rPr>
      </w:pPr>
      <w:r>
        <w:rPr>
          <w:rFonts w:hint="eastAsia" w:ascii="宋体" w:hAnsi="宋体" w:cs="宋体"/>
          <w:sz w:val="24"/>
          <w:szCs w:val="24"/>
        </w:rPr>
        <w:t>供应商应自愿承担与参加本次磋商有关的费用。采购代理机构对供应商发生的费用不承担任何责任。</w:t>
      </w:r>
      <w:bookmarkStart w:id="47" w:name="_Toc18155"/>
      <w:bookmarkStart w:id="48" w:name="_Toc325726001"/>
      <w:bookmarkStart w:id="49" w:name="_Toc376936732"/>
    </w:p>
    <w:p>
      <w:pPr>
        <w:widowControl/>
        <w:spacing w:line="360" w:lineRule="auto"/>
        <w:ind w:firstLine="0" w:firstLineChars="0"/>
        <w:jc w:val="center"/>
        <w:outlineLvl w:val="1"/>
        <w:rPr>
          <w:rFonts w:ascii="宋体" w:hAnsi="宋体" w:cs="宋体"/>
          <w:b/>
          <w:bCs/>
          <w:sz w:val="32"/>
          <w:szCs w:val="32"/>
        </w:rPr>
      </w:pPr>
      <w:bookmarkStart w:id="50" w:name="_Toc29103"/>
    </w:p>
    <w:p>
      <w:pPr>
        <w:widowControl/>
        <w:spacing w:line="360" w:lineRule="auto"/>
        <w:ind w:firstLine="0" w:firstLineChars="0"/>
        <w:jc w:val="center"/>
        <w:outlineLvl w:val="1"/>
        <w:rPr>
          <w:rFonts w:hint="eastAsia" w:ascii="宋体" w:hAnsi="宋体" w:cs="宋体"/>
          <w:b/>
          <w:bCs/>
          <w:sz w:val="32"/>
          <w:szCs w:val="32"/>
        </w:rPr>
      </w:pPr>
    </w:p>
    <w:p>
      <w:pPr>
        <w:widowControl/>
        <w:spacing w:line="360" w:lineRule="auto"/>
        <w:ind w:firstLine="0" w:firstLineChars="0"/>
        <w:jc w:val="center"/>
        <w:outlineLvl w:val="1"/>
        <w:rPr>
          <w:rFonts w:hint="eastAsia" w:ascii="宋体" w:hAnsi="宋体" w:cs="宋体"/>
          <w:b/>
          <w:bCs/>
          <w:sz w:val="32"/>
          <w:szCs w:val="32"/>
        </w:rPr>
      </w:pPr>
    </w:p>
    <w:p>
      <w:pPr>
        <w:widowControl/>
        <w:spacing w:line="360" w:lineRule="auto"/>
        <w:ind w:firstLine="0" w:firstLineChars="0"/>
        <w:jc w:val="center"/>
        <w:outlineLvl w:val="1"/>
        <w:rPr>
          <w:rFonts w:ascii="宋体" w:cs="宋体"/>
          <w:b/>
          <w:bCs/>
          <w:sz w:val="32"/>
          <w:szCs w:val="32"/>
        </w:rPr>
      </w:pPr>
      <w:r>
        <w:rPr>
          <w:rFonts w:hint="eastAsia" w:ascii="宋体" w:hAnsi="宋体" w:cs="宋体"/>
          <w:b/>
          <w:bCs/>
          <w:sz w:val="32"/>
          <w:szCs w:val="32"/>
        </w:rPr>
        <w:t>二、磋商文件说明</w:t>
      </w:r>
      <w:bookmarkEnd w:id="47"/>
      <w:bookmarkEnd w:id="48"/>
      <w:bookmarkEnd w:id="49"/>
      <w:bookmarkEnd w:id="50"/>
    </w:p>
    <w:p>
      <w:pPr>
        <w:pStyle w:val="16"/>
        <w:ind w:firstLine="0" w:firstLineChars="0"/>
        <w:jc w:val="left"/>
        <w:outlineLvl w:val="2"/>
        <w:rPr>
          <w:rFonts w:ascii="宋体" w:cs="宋体"/>
          <w:sz w:val="24"/>
          <w:szCs w:val="24"/>
        </w:rPr>
      </w:pPr>
      <w:bookmarkStart w:id="51" w:name="_Toc30927"/>
      <w:bookmarkStart w:id="52" w:name="_Toc27433"/>
      <w:bookmarkStart w:id="53" w:name="_Toc464136618"/>
      <w:bookmarkStart w:id="54" w:name="_Toc14153"/>
      <w:bookmarkStart w:id="55" w:name="_Toc376936733"/>
      <w:bookmarkStart w:id="56" w:name="_Toc10649"/>
      <w:bookmarkStart w:id="57" w:name="_Toc325726002"/>
      <w:r>
        <w:rPr>
          <w:rFonts w:ascii="宋体" w:hAnsi="宋体" w:cs="宋体"/>
          <w:sz w:val="24"/>
          <w:szCs w:val="24"/>
        </w:rPr>
        <w:t>4.</w:t>
      </w:r>
      <w:r>
        <w:rPr>
          <w:rFonts w:hint="eastAsia" w:ascii="宋体" w:hAnsi="宋体" w:cs="宋体"/>
          <w:sz w:val="24"/>
          <w:szCs w:val="24"/>
        </w:rPr>
        <w:t>磋商文件的构成</w:t>
      </w:r>
      <w:bookmarkEnd w:id="51"/>
      <w:bookmarkEnd w:id="52"/>
      <w:bookmarkEnd w:id="53"/>
      <w:bookmarkEnd w:id="54"/>
      <w:bookmarkEnd w:id="55"/>
      <w:bookmarkEnd w:id="56"/>
      <w:bookmarkEnd w:id="57"/>
    </w:p>
    <w:p>
      <w:pPr>
        <w:spacing w:line="360" w:lineRule="auto"/>
        <w:ind w:firstLine="0" w:firstLineChars="0"/>
        <w:rPr>
          <w:rFonts w:ascii="宋体" w:cs="Times New Roman"/>
          <w:sz w:val="24"/>
          <w:szCs w:val="24"/>
        </w:rPr>
      </w:pPr>
      <w:r>
        <w:rPr>
          <w:rFonts w:ascii="宋体" w:hAnsi="宋体" w:cs="宋体"/>
          <w:sz w:val="24"/>
          <w:szCs w:val="24"/>
        </w:rPr>
        <w:t>4.1</w:t>
      </w:r>
      <w:r>
        <w:rPr>
          <w:rFonts w:hint="eastAsia" w:ascii="宋体" w:hAnsi="宋体" w:cs="宋体"/>
          <w:sz w:val="24"/>
          <w:szCs w:val="24"/>
        </w:rPr>
        <w:t>磋商文件包括：</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）磋商邀请</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w:t>
      </w:r>
      <w:r>
        <w:rPr>
          <w:rFonts w:hint="eastAsia" w:ascii="宋体" w:hAnsi="宋体" w:cs="宋体"/>
          <w:sz w:val="24"/>
          <w:szCs w:val="24"/>
          <w:lang w:val="zh-CN"/>
        </w:rPr>
        <w:t>供应商须知前附表</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）供应商须知</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）采购项目合同书</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）响应文件格式（相关附件）</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）采购项目要求</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）磋商过程中发生的澄清、变更和补充文件</w:t>
      </w:r>
    </w:p>
    <w:p>
      <w:pPr>
        <w:spacing w:line="360" w:lineRule="auto"/>
        <w:ind w:firstLine="0" w:firstLineChars="0"/>
        <w:rPr>
          <w:rFonts w:ascii="宋体" w:cs="Times New Roman"/>
          <w:sz w:val="24"/>
          <w:szCs w:val="24"/>
        </w:rPr>
      </w:pPr>
      <w:r>
        <w:rPr>
          <w:rFonts w:ascii="宋体" w:hAnsi="宋体" w:cs="宋体"/>
          <w:sz w:val="24"/>
          <w:szCs w:val="24"/>
        </w:rPr>
        <w:t xml:space="preserve">4.2 </w:t>
      </w:r>
      <w:r>
        <w:rPr>
          <w:rFonts w:hint="eastAsia" w:ascii="宋体" w:hAnsi="宋体" w:cs="宋体"/>
          <w:sz w:val="24"/>
          <w:szCs w:val="24"/>
        </w:rPr>
        <w:t>供应商应认真阅读磋商文件中列出的事项、格式、条款和要求等内容。如果供应商未按磋商文件要求提交全部资料，或者对磋商文件未作出实质性响应的，将视为无效响应。</w:t>
      </w:r>
    </w:p>
    <w:p>
      <w:pPr>
        <w:pStyle w:val="16"/>
        <w:ind w:firstLine="0" w:firstLineChars="0"/>
        <w:jc w:val="left"/>
        <w:outlineLvl w:val="2"/>
        <w:rPr>
          <w:rFonts w:ascii="宋体" w:cs="宋体"/>
          <w:sz w:val="24"/>
          <w:szCs w:val="24"/>
        </w:rPr>
      </w:pPr>
      <w:bookmarkStart w:id="58" w:name="_Toc376936734"/>
      <w:bookmarkStart w:id="59" w:name="_Toc325726003"/>
      <w:bookmarkStart w:id="60" w:name="_Toc396"/>
      <w:bookmarkStart w:id="61" w:name="_Toc464136619"/>
      <w:bookmarkStart w:id="62" w:name="_Toc3451"/>
      <w:bookmarkStart w:id="63" w:name="_Toc6482"/>
      <w:bookmarkStart w:id="64" w:name="_Toc781"/>
      <w:r>
        <w:rPr>
          <w:rFonts w:ascii="宋体" w:hAnsi="宋体" w:cs="宋体"/>
          <w:sz w:val="24"/>
          <w:szCs w:val="24"/>
        </w:rPr>
        <w:t>5.</w:t>
      </w:r>
      <w:r>
        <w:rPr>
          <w:rFonts w:hint="eastAsia" w:ascii="宋体" w:hAnsi="宋体" w:cs="宋体"/>
          <w:sz w:val="24"/>
          <w:szCs w:val="24"/>
        </w:rPr>
        <w:t>磋商文件的</w:t>
      </w:r>
      <w:bookmarkEnd w:id="58"/>
      <w:bookmarkEnd w:id="59"/>
      <w:r>
        <w:rPr>
          <w:rFonts w:hint="eastAsia" w:ascii="宋体" w:hAnsi="宋体" w:cs="宋体"/>
          <w:sz w:val="24"/>
          <w:szCs w:val="24"/>
        </w:rPr>
        <w:t>质疑</w:t>
      </w:r>
      <w:bookmarkEnd w:id="60"/>
      <w:bookmarkEnd w:id="61"/>
      <w:bookmarkEnd w:id="62"/>
      <w:bookmarkEnd w:id="63"/>
      <w:bookmarkEnd w:id="64"/>
    </w:p>
    <w:p>
      <w:pPr>
        <w:spacing w:line="360" w:lineRule="auto"/>
        <w:ind w:firstLine="480"/>
        <w:rPr>
          <w:rFonts w:ascii="宋体" w:cs="Times New Roman"/>
          <w:sz w:val="24"/>
          <w:szCs w:val="24"/>
        </w:rPr>
      </w:pPr>
      <w:r>
        <w:rPr>
          <w:rFonts w:hint="eastAsia" w:ascii="宋体" w:hAnsi="宋体" w:cs="宋体"/>
          <w:sz w:val="24"/>
          <w:szCs w:val="24"/>
        </w:rPr>
        <w:t>供应商对磋商文件有异议的，应在提交首次响应文件截止时间至少</w:t>
      </w:r>
      <w:r>
        <w:rPr>
          <w:rFonts w:ascii="宋体" w:hAnsi="宋体" w:cs="宋体"/>
          <w:sz w:val="24"/>
          <w:szCs w:val="24"/>
        </w:rPr>
        <w:t>1</w:t>
      </w:r>
      <w:r>
        <w:rPr>
          <w:rFonts w:hint="eastAsia" w:ascii="宋体" w:hAnsi="宋体" w:cs="宋体"/>
          <w:sz w:val="24"/>
          <w:szCs w:val="24"/>
        </w:rPr>
        <w:t>日前以书面形式提出（不接受匿名质疑），采购代理机构在收到供应商的书面质疑后视情况予以答复，如有变更在《青海政府采购网》、</w:t>
      </w:r>
      <w:r>
        <w:rPr>
          <w:rFonts w:hint="eastAsia" w:ascii="宋体" w:cs="宋体"/>
          <w:sz w:val="24"/>
          <w:szCs w:val="24"/>
          <w:lang w:val="zh-CN"/>
        </w:rPr>
        <w:t>《</w:t>
      </w:r>
      <w:r>
        <w:rPr>
          <w:rFonts w:hint="eastAsia" w:ascii="宋体" w:cs="宋体"/>
          <w:sz w:val="24"/>
          <w:szCs w:val="24"/>
        </w:rPr>
        <w:t>青海省电子招标投标公共服务平台</w:t>
      </w:r>
      <w:r>
        <w:rPr>
          <w:rFonts w:hint="eastAsia" w:ascii="宋体" w:cs="宋体"/>
          <w:sz w:val="24"/>
          <w:szCs w:val="24"/>
          <w:lang w:val="zh-CN"/>
        </w:rPr>
        <w:t>》</w:t>
      </w:r>
      <w:r>
        <w:rPr>
          <w:rFonts w:hint="eastAsia" w:ascii="宋体" w:hAnsi="宋体" w:cs="宋体"/>
          <w:sz w:val="24"/>
          <w:szCs w:val="24"/>
        </w:rPr>
        <w:t>上发布公告，告知本项目的所有潜在供应商。</w:t>
      </w:r>
    </w:p>
    <w:p>
      <w:pPr>
        <w:pStyle w:val="16"/>
        <w:ind w:firstLine="0" w:firstLineChars="0"/>
        <w:jc w:val="left"/>
        <w:outlineLvl w:val="2"/>
        <w:rPr>
          <w:rFonts w:ascii="宋体" w:cs="宋体"/>
          <w:sz w:val="24"/>
          <w:szCs w:val="24"/>
        </w:rPr>
      </w:pPr>
      <w:bookmarkStart w:id="65" w:name="_Toc30976"/>
      <w:bookmarkStart w:id="66" w:name="_Toc464136620"/>
      <w:bookmarkStart w:id="67" w:name="_Toc376936735"/>
      <w:bookmarkStart w:id="68" w:name="_Toc13050"/>
      <w:bookmarkStart w:id="69" w:name="_Toc325726004"/>
      <w:bookmarkStart w:id="70" w:name="_Toc3484"/>
      <w:bookmarkStart w:id="71" w:name="_Toc26515"/>
      <w:r>
        <w:rPr>
          <w:rFonts w:ascii="宋体" w:hAnsi="宋体" w:cs="宋体"/>
          <w:sz w:val="24"/>
          <w:szCs w:val="24"/>
        </w:rPr>
        <w:t>6.</w:t>
      </w:r>
      <w:r>
        <w:rPr>
          <w:rFonts w:hint="eastAsia" w:ascii="宋体" w:hAnsi="宋体" w:cs="宋体"/>
          <w:sz w:val="24"/>
          <w:szCs w:val="24"/>
        </w:rPr>
        <w:t>磋商文件的澄清、修改</w:t>
      </w:r>
      <w:bookmarkEnd w:id="65"/>
      <w:bookmarkEnd w:id="66"/>
      <w:bookmarkEnd w:id="67"/>
      <w:bookmarkEnd w:id="68"/>
      <w:bookmarkEnd w:id="69"/>
      <w:bookmarkEnd w:id="70"/>
      <w:bookmarkEnd w:id="71"/>
    </w:p>
    <w:p>
      <w:pPr>
        <w:spacing w:line="360" w:lineRule="auto"/>
        <w:ind w:firstLine="0" w:firstLineChars="0"/>
        <w:rPr>
          <w:rFonts w:ascii="宋体" w:cs="Times New Roman"/>
          <w:sz w:val="24"/>
          <w:szCs w:val="24"/>
        </w:rPr>
      </w:pPr>
      <w:r>
        <w:rPr>
          <w:rFonts w:ascii="宋体" w:hAnsi="宋体" w:cs="宋体"/>
          <w:sz w:val="24"/>
          <w:szCs w:val="24"/>
        </w:rPr>
        <w:t>6.1</w:t>
      </w:r>
      <w:r>
        <w:rPr>
          <w:rFonts w:hint="eastAsia" w:ascii="宋体" w:hAnsi="宋体" w:cs="宋体"/>
          <w:snapToGrid w:val="0"/>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w:t>
      </w:r>
      <w:r>
        <w:rPr>
          <w:rFonts w:ascii="宋体" w:hAnsi="宋体" w:cs="宋体"/>
          <w:snapToGrid w:val="0"/>
          <w:sz w:val="24"/>
          <w:szCs w:val="24"/>
        </w:rPr>
        <w:t>5</w:t>
      </w:r>
      <w:r>
        <w:rPr>
          <w:rFonts w:hint="eastAsia" w:ascii="宋体" w:hAnsi="宋体" w:cs="宋体"/>
          <w:snapToGrid w:val="0"/>
          <w:sz w:val="24"/>
          <w:szCs w:val="24"/>
        </w:rPr>
        <w:t>日前，以书面形式通知所有获取磋商文件的供应商；不足</w:t>
      </w:r>
      <w:r>
        <w:rPr>
          <w:rFonts w:ascii="宋体" w:hAnsi="宋体" w:cs="宋体"/>
          <w:snapToGrid w:val="0"/>
          <w:sz w:val="24"/>
          <w:szCs w:val="24"/>
        </w:rPr>
        <w:t>5</w:t>
      </w:r>
      <w:r>
        <w:rPr>
          <w:rFonts w:hint="eastAsia" w:ascii="宋体" w:hAnsi="宋体" w:cs="宋体"/>
          <w:snapToGrid w:val="0"/>
          <w:sz w:val="24"/>
          <w:szCs w:val="24"/>
        </w:rPr>
        <w:t>日的，采购代理机构应当顺延提交首次响应文件截止时间。</w:t>
      </w:r>
    </w:p>
    <w:p>
      <w:pPr>
        <w:spacing w:line="360" w:lineRule="auto"/>
        <w:ind w:firstLine="0" w:firstLineChars="0"/>
        <w:rPr>
          <w:rFonts w:ascii="宋体" w:cs="Times New Roman"/>
          <w:sz w:val="24"/>
          <w:szCs w:val="24"/>
        </w:rPr>
      </w:pPr>
      <w:r>
        <w:rPr>
          <w:rFonts w:ascii="宋体" w:hAnsi="宋体" w:cs="宋体"/>
          <w:sz w:val="24"/>
          <w:szCs w:val="24"/>
        </w:rPr>
        <w:t>6.2</w:t>
      </w:r>
      <w:r>
        <w:rPr>
          <w:rFonts w:hint="eastAsia" w:ascii="宋体" w:hAnsi="宋体" w:cs="宋体"/>
          <w:sz w:val="24"/>
          <w:szCs w:val="24"/>
        </w:rPr>
        <w:t>在提交响应文件截止时间前，采购代理机构可以视采购具体情况，延长提交响应文件截止时间和开启时间，并在磋商文件中要求的提交响应文件截止时间和开启时间的三日前，将变更公告发布在《青海政府采购网》、</w:t>
      </w:r>
      <w:r>
        <w:rPr>
          <w:rFonts w:hint="eastAsia" w:ascii="宋体" w:cs="宋体"/>
          <w:sz w:val="24"/>
          <w:szCs w:val="24"/>
          <w:lang w:val="zh-CN"/>
        </w:rPr>
        <w:t>《</w:t>
      </w:r>
      <w:r>
        <w:rPr>
          <w:rFonts w:hint="eastAsia" w:ascii="宋体" w:cs="宋体"/>
          <w:sz w:val="24"/>
          <w:szCs w:val="24"/>
        </w:rPr>
        <w:t>青海省电子招标投标公共服务平台</w:t>
      </w:r>
      <w:r>
        <w:rPr>
          <w:rFonts w:hint="eastAsia" w:ascii="宋体" w:cs="宋体"/>
          <w:sz w:val="24"/>
          <w:szCs w:val="24"/>
          <w:lang w:val="zh-CN"/>
        </w:rPr>
        <w:t>》</w:t>
      </w:r>
      <w:r>
        <w:rPr>
          <w:rFonts w:hint="eastAsia" w:ascii="宋体" w:hAnsi="宋体" w:cs="宋体"/>
          <w:sz w:val="24"/>
          <w:szCs w:val="24"/>
        </w:rPr>
        <w:t>上。</w:t>
      </w:r>
      <w:bookmarkStart w:id="72" w:name="_Toc325726005"/>
      <w:bookmarkStart w:id="73" w:name="_Toc376936736"/>
      <w:bookmarkStart w:id="74" w:name="_Toc23340"/>
    </w:p>
    <w:p>
      <w:pPr>
        <w:widowControl/>
        <w:spacing w:line="360" w:lineRule="auto"/>
        <w:ind w:firstLine="0" w:firstLineChars="0"/>
        <w:jc w:val="center"/>
        <w:outlineLvl w:val="1"/>
        <w:rPr>
          <w:rFonts w:ascii="宋体" w:cs="宋体"/>
          <w:b/>
          <w:bCs/>
          <w:sz w:val="32"/>
          <w:szCs w:val="32"/>
        </w:rPr>
      </w:pPr>
      <w:bookmarkStart w:id="75" w:name="_Toc13488"/>
      <w:r>
        <w:rPr>
          <w:rFonts w:hint="eastAsia" w:ascii="宋体" w:hAnsi="宋体" w:cs="宋体"/>
          <w:b/>
          <w:bCs/>
          <w:sz w:val="32"/>
          <w:szCs w:val="32"/>
        </w:rPr>
        <w:t>三、响应文件的编制</w:t>
      </w:r>
      <w:bookmarkEnd w:id="72"/>
      <w:bookmarkEnd w:id="73"/>
      <w:bookmarkEnd w:id="74"/>
      <w:bookmarkEnd w:id="75"/>
    </w:p>
    <w:p>
      <w:pPr>
        <w:pStyle w:val="16"/>
        <w:ind w:firstLine="0" w:firstLineChars="0"/>
        <w:jc w:val="left"/>
        <w:outlineLvl w:val="2"/>
        <w:rPr>
          <w:rFonts w:ascii="宋体" w:cs="宋体"/>
          <w:sz w:val="24"/>
          <w:szCs w:val="24"/>
        </w:rPr>
      </w:pPr>
      <w:bookmarkStart w:id="76" w:name="_Toc21350"/>
      <w:bookmarkStart w:id="77" w:name="_Toc464136621"/>
      <w:bookmarkStart w:id="78" w:name="_Toc325726006"/>
      <w:bookmarkStart w:id="79" w:name="_Toc9674"/>
      <w:bookmarkStart w:id="80" w:name="_Toc376936737"/>
      <w:bookmarkStart w:id="81" w:name="_Toc29403"/>
      <w:bookmarkStart w:id="82" w:name="_Toc13057"/>
      <w:r>
        <w:rPr>
          <w:rFonts w:ascii="宋体" w:hAnsi="宋体" w:cs="宋体"/>
          <w:sz w:val="24"/>
          <w:szCs w:val="24"/>
        </w:rPr>
        <w:t>7.</w:t>
      </w:r>
      <w:r>
        <w:rPr>
          <w:rFonts w:hint="eastAsia" w:ascii="宋体" w:hAnsi="宋体" w:cs="宋体"/>
          <w:sz w:val="24"/>
          <w:szCs w:val="24"/>
        </w:rPr>
        <w:t>响应文件的语言及度量衡单位</w:t>
      </w:r>
      <w:bookmarkEnd w:id="76"/>
      <w:bookmarkEnd w:id="77"/>
      <w:bookmarkEnd w:id="78"/>
      <w:bookmarkEnd w:id="79"/>
      <w:bookmarkEnd w:id="80"/>
      <w:bookmarkEnd w:id="81"/>
      <w:bookmarkEnd w:id="82"/>
    </w:p>
    <w:p>
      <w:pPr>
        <w:spacing w:line="360" w:lineRule="auto"/>
        <w:ind w:firstLine="0" w:firstLineChars="0"/>
        <w:rPr>
          <w:rFonts w:ascii="宋体" w:cs="Times New Roman"/>
          <w:sz w:val="24"/>
          <w:szCs w:val="24"/>
        </w:rPr>
      </w:pPr>
      <w:r>
        <w:rPr>
          <w:rFonts w:ascii="宋体" w:hAnsi="宋体" w:cs="宋体"/>
          <w:sz w:val="24"/>
          <w:szCs w:val="24"/>
        </w:rPr>
        <w:t>7.1</w:t>
      </w:r>
      <w:r>
        <w:rPr>
          <w:rFonts w:hint="eastAsia" w:ascii="宋体" w:hAnsi="宋体" w:cs="宋体"/>
          <w:sz w:val="24"/>
          <w:szCs w:val="24"/>
        </w:rPr>
        <w:t>供应商提交的响应文件以及供应商与采购代理机构就此磋商发生的所有来往函电均应使用简体中文。</w:t>
      </w:r>
    </w:p>
    <w:p>
      <w:pPr>
        <w:spacing w:line="360" w:lineRule="auto"/>
        <w:ind w:firstLine="0" w:firstLineChars="0"/>
        <w:rPr>
          <w:rFonts w:ascii="宋体" w:cs="Times New Roman"/>
          <w:sz w:val="24"/>
          <w:szCs w:val="24"/>
        </w:rPr>
      </w:pPr>
      <w:r>
        <w:rPr>
          <w:rFonts w:ascii="宋体" w:hAnsi="宋体" w:cs="宋体"/>
          <w:sz w:val="24"/>
          <w:szCs w:val="24"/>
        </w:rPr>
        <w:t xml:space="preserve">7.2 </w:t>
      </w:r>
      <w:r>
        <w:rPr>
          <w:rFonts w:hint="eastAsia" w:ascii="宋体" w:hAnsi="宋体" w:cs="宋体"/>
          <w:sz w:val="24"/>
          <w:szCs w:val="24"/>
        </w:rPr>
        <w:t>除磋商文件中另有规定外，响应文件所使用的度量衡单位，均须采用国家法定计量单位。</w:t>
      </w:r>
    </w:p>
    <w:p>
      <w:pPr>
        <w:spacing w:line="360" w:lineRule="auto"/>
        <w:ind w:firstLine="0" w:firstLineChars="0"/>
        <w:rPr>
          <w:rFonts w:ascii="宋体" w:cs="Times New Roman"/>
          <w:sz w:val="24"/>
          <w:szCs w:val="24"/>
        </w:rPr>
      </w:pPr>
      <w:r>
        <w:rPr>
          <w:rFonts w:ascii="宋体" w:hAnsi="宋体" w:cs="宋体"/>
          <w:sz w:val="24"/>
          <w:szCs w:val="24"/>
        </w:rPr>
        <w:t>7.3</w:t>
      </w:r>
      <w:r>
        <w:rPr>
          <w:rFonts w:hint="eastAsia" w:ascii="宋体" w:hAnsi="宋体" w:cs="宋体"/>
          <w:sz w:val="24"/>
          <w:szCs w:val="24"/>
        </w:rPr>
        <w:t>附有外文资料的，须翻译成中文并加盖供应商公章，如果翻译的中文资料与外文资料存在差异和矛盾时，以中文资料为准。其准确性由供应商负责。</w:t>
      </w:r>
    </w:p>
    <w:p>
      <w:pPr>
        <w:pStyle w:val="16"/>
        <w:ind w:firstLine="0" w:firstLineChars="0"/>
        <w:jc w:val="left"/>
        <w:outlineLvl w:val="2"/>
        <w:rPr>
          <w:rFonts w:ascii="宋体"/>
          <w:sz w:val="24"/>
          <w:szCs w:val="24"/>
        </w:rPr>
      </w:pPr>
      <w:bookmarkStart w:id="83" w:name="_Toc464136622"/>
      <w:bookmarkStart w:id="84" w:name="_Toc31819"/>
      <w:bookmarkStart w:id="85" w:name="_Toc430937642"/>
      <w:bookmarkStart w:id="86" w:name="_Toc7834"/>
      <w:r>
        <w:rPr>
          <w:rFonts w:ascii="宋体" w:hAnsi="宋体" w:cs="宋体"/>
          <w:sz w:val="24"/>
          <w:szCs w:val="24"/>
        </w:rPr>
        <w:t>8.</w:t>
      </w:r>
      <w:r>
        <w:rPr>
          <w:rFonts w:hint="eastAsia" w:ascii="宋体" w:hAnsi="宋体" w:cs="宋体"/>
          <w:sz w:val="24"/>
          <w:szCs w:val="24"/>
        </w:rPr>
        <w:t>投标报价及币种</w:t>
      </w:r>
      <w:bookmarkEnd w:id="83"/>
      <w:bookmarkEnd w:id="84"/>
      <w:bookmarkEnd w:id="85"/>
      <w:bookmarkEnd w:id="86"/>
    </w:p>
    <w:p>
      <w:pPr>
        <w:autoSpaceDE w:val="0"/>
        <w:autoSpaceDN w:val="0"/>
        <w:adjustRightInd w:val="0"/>
        <w:ind w:firstLine="0" w:firstLineChars="0"/>
        <w:rPr>
          <w:rFonts w:ascii="宋体" w:hAnsi="Cambria" w:cs="宋体"/>
          <w:sz w:val="24"/>
          <w:szCs w:val="24"/>
          <w:lang w:val="zh-CN"/>
        </w:rPr>
      </w:pPr>
      <w:r>
        <w:rPr>
          <w:rFonts w:ascii="宋体" w:hAnsi="Cambria" w:cs="宋体"/>
          <w:sz w:val="24"/>
          <w:szCs w:val="24"/>
          <w:lang w:val="zh-CN"/>
        </w:rPr>
        <w:t>8.1</w:t>
      </w:r>
      <w:r>
        <w:rPr>
          <w:rFonts w:hint="eastAsia" w:ascii="宋体" w:hAnsi="Cambria" w:cs="宋体"/>
          <w:sz w:val="24"/>
          <w:szCs w:val="24"/>
          <w:lang w:val="zh-CN"/>
        </w:rPr>
        <w:t>报价为磋商总价。报价必须包括：</w:t>
      </w:r>
      <w:r>
        <w:rPr>
          <w:rFonts w:hint="eastAsia" w:ascii="宋体" w:hAnsi="Cambria" w:cs="宋体"/>
          <w:sz w:val="24"/>
          <w:szCs w:val="24"/>
        </w:rPr>
        <w:t>配件费</w:t>
      </w:r>
      <w:r>
        <w:rPr>
          <w:rFonts w:hint="eastAsia" w:ascii="宋体" w:hAnsi="Cambria" w:cs="宋体"/>
          <w:sz w:val="24"/>
          <w:szCs w:val="24"/>
          <w:lang w:val="zh-CN"/>
        </w:rPr>
        <w:t>、验收费、手续费、包装费、运输费、保险费、安装费、调试费、培训费、售前、售中、售后服务费、招标代理费、税金及不可预见费等全部费用。</w:t>
      </w:r>
    </w:p>
    <w:p>
      <w:pPr>
        <w:autoSpaceDE w:val="0"/>
        <w:autoSpaceDN w:val="0"/>
        <w:adjustRightInd w:val="0"/>
        <w:ind w:firstLine="0" w:firstLineChars="0"/>
        <w:rPr>
          <w:rFonts w:ascii="宋体" w:hAnsi="Cambria" w:cs="Times New Roman"/>
          <w:sz w:val="24"/>
          <w:szCs w:val="24"/>
          <w:lang w:val="zh-CN"/>
        </w:rPr>
      </w:pPr>
      <w:r>
        <w:rPr>
          <w:rFonts w:ascii="宋体" w:hAnsi="Cambria" w:cs="宋体"/>
          <w:sz w:val="24"/>
          <w:szCs w:val="24"/>
          <w:lang w:val="zh-CN"/>
        </w:rPr>
        <w:t>8.2</w:t>
      </w:r>
      <w:r>
        <w:rPr>
          <w:rFonts w:hint="eastAsia" w:ascii="宋体" w:hAnsi="Cambria" w:cs="宋体"/>
          <w:sz w:val="24"/>
          <w:szCs w:val="24"/>
          <w:lang w:val="zh-CN"/>
        </w:rPr>
        <w:t>报价应注明有效期，有效期应与磋商有效期一致。</w:t>
      </w:r>
    </w:p>
    <w:p>
      <w:pPr>
        <w:autoSpaceDE w:val="0"/>
        <w:autoSpaceDN w:val="0"/>
        <w:adjustRightInd w:val="0"/>
        <w:ind w:firstLine="0" w:firstLineChars="0"/>
        <w:rPr>
          <w:rFonts w:ascii="宋体" w:hAnsi="Cambria" w:cs="Times New Roman"/>
          <w:sz w:val="24"/>
          <w:szCs w:val="24"/>
          <w:lang w:val="zh-CN"/>
        </w:rPr>
      </w:pPr>
      <w:r>
        <w:rPr>
          <w:rFonts w:ascii="宋体" w:hAnsi="Cambria" w:cs="宋体"/>
          <w:sz w:val="24"/>
          <w:szCs w:val="24"/>
          <w:lang w:val="zh-CN"/>
        </w:rPr>
        <w:t>8.3</w:t>
      </w:r>
      <w:r>
        <w:rPr>
          <w:rFonts w:hint="eastAsia" w:ascii="宋体" w:hAnsi="Cambria" w:cs="宋体"/>
          <w:sz w:val="24"/>
          <w:szCs w:val="24"/>
          <w:lang w:val="zh-CN"/>
        </w:rPr>
        <w:t>供应商应根据磋商文件规定的格式完整填写所有内容，并保证所提供的全部资料真实可信，自愿承担相应责任。</w:t>
      </w:r>
    </w:p>
    <w:p>
      <w:pPr>
        <w:autoSpaceDE w:val="0"/>
        <w:autoSpaceDN w:val="0"/>
        <w:adjustRightInd w:val="0"/>
        <w:ind w:firstLine="0" w:firstLineChars="0"/>
        <w:rPr>
          <w:rFonts w:ascii="宋体" w:hAnsi="Cambria" w:cs="Times New Roman"/>
          <w:sz w:val="24"/>
          <w:szCs w:val="24"/>
          <w:lang w:val="zh-CN"/>
        </w:rPr>
      </w:pPr>
      <w:r>
        <w:rPr>
          <w:rFonts w:ascii="宋体" w:hAnsi="Cambria" w:cs="宋体"/>
          <w:sz w:val="24"/>
          <w:szCs w:val="24"/>
          <w:lang w:val="zh-CN"/>
        </w:rPr>
        <w:t>8.4</w:t>
      </w:r>
      <w:r>
        <w:rPr>
          <w:rFonts w:hint="eastAsia" w:ascii="宋体" w:hAnsi="Cambria" w:cs="宋体"/>
          <w:sz w:val="24"/>
          <w:szCs w:val="24"/>
          <w:lang w:val="zh-CN"/>
        </w:rPr>
        <w:t>最终报价为成交价，即成交后在合同有效期内价格不变。</w:t>
      </w:r>
    </w:p>
    <w:p>
      <w:pPr>
        <w:autoSpaceDE w:val="0"/>
        <w:autoSpaceDN w:val="0"/>
        <w:adjustRightInd w:val="0"/>
        <w:ind w:firstLine="0" w:firstLineChars="0"/>
        <w:rPr>
          <w:rFonts w:ascii="宋体" w:hAnsi="Cambria" w:cs="Times New Roman"/>
          <w:sz w:val="24"/>
          <w:szCs w:val="24"/>
          <w:lang w:val="zh-CN"/>
        </w:rPr>
      </w:pPr>
      <w:r>
        <w:rPr>
          <w:rFonts w:ascii="宋体" w:hAnsi="Cambria" w:cs="宋体"/>
          <w:sz w:val="24"/>
          <w:szCs w:val="24"/>
          <w:lang w:val="zh-CN"/>
        </w:rPr>
        <w:t>8.5</w:t>
      </w:r>
      <w:r>
        <w:rPr>
          <w:rFonts w:hint="eastAsia" w:ascii="宋体" w:hAnsi="Cambria" w:cs="宋体"/>
          <w:sz w:val="24"/>
          <w:szCs w:val="24"/>
          <w:lang w:val="zh-CN"/>
        </w:rPr>
        <w:t>投标币种是人民币。</w:t>
      </w:r>
    </w:p>
    <w:p>
      <w:pPr>
        <w:pStyle w:val="16"/>
        <w:ind w:firstLine="0" w:firstLineChars="0"/>
        <w:jc w:val="left"/>
        <w:outlineLvl w:val="2"/>
        <w:rPr>
          <w:rFonts w:ascii="宋体" w:cs="宋体"/>
          <w:sz w:val="24"/>
          <w:szCs w:val="24"/>
        </w:rPr>
      </w:pPr>
      <w:bookmarkStart w:id="87" w:name="_Toc17093"/>
      <w:bookmarkStart w:id="88" w:name="_Toc17278"/>
      <w:bookmarkStart w:id="89" w:name="_Toc10060"/>
      <w:bookmarkStart w:id="90" w:name="_Toc464136623"/>
      <w:bookmarkStart w:id="91" w:name="_Toc325726012"/>
      <w:bookmarkStart w:id="92" w:name="_Toc376936743"/>
      <w:bookmarkStart w:id="93" w:name="_Toc21569"/>
      <w:r>
        <w:rPr>
          <w:rFonts w:ascii="宋体" w:hAnsi="宋体" w:cs="宋体"/>
          <w:sz w:val="24"/>
          <w:szCs w:val="24"/>
        </w:rPr>
        <w:t>9.</w:t>
      </w:r>
      <w:r>
        <w:rPr>
          <w:rFonts w:hint="eastAsia" w:ascii="宋体" w:hAnsi="宋体" w:cs="宋体"/>
          <w:sz w:val="24"/>
          <w:szCs w:val="24"/>
        </w:rPr>
        <w:t>磋商保证金</w:t>
      </w:r>
      <w:bookmarkEnd w:id="87"/>
      <w:bookmarkEnd w:id="88"/>
      <w:bookmarkEnd w:id="89"/>
      <w:bookmarkEnd w:id="90"/>
      <w:bookmarkEnd w:id="91"/>
      <w:bookmarkEnd w:id="92"/>
      <w:bookmarkEnd w:id="93"/>
      <w:r>
        <w:rPr>
          <w:rFonts w:ascii="宋体" w:cs="宋体"/>
          <w:sz w:val="24"/>
          <w:szCs w:val="24"/>
        </w:rPr>
        <w:tab/>
      </w:r>
    </w:p>
    <w:p>
      <w:pPr>
        <w:autoSpaceDE w:val="0"/>
        <w:autoSpaceDN w:val="0"/>
        <w:adjustRightInd w:val="0"/>
        <w:ind w:firstLine="480"/>
        <w:rPr>
          <w:rFonts w:ascii="宋体" w:hAnsi="Cambria" w:cs="Times New Roman"/>
          <w:sz w:val="24"/>
          <w:szCs w:val="24"/>
          <w:lang w:val="zh-CN"/>
        </w:rPr>
      </w:pPr>
      <w:bookmarkStart w:id="94" w:name="_Toc22044"/>
      <w:bookmarkStart w:id="95" w:name="_Toc32704"/>
      <w:bookmarkStart w:id="96" w:name="_Toc376936744"/>
      <w:bookmarkStart w:id="97" w:name="_Toc325726013"/>
      <w:r>
        <w:rPr>
          <w:rFonts w:ascii="宋体" w:hAnsi="Cambria" w:cs="宋体"/>
          <w:sz w:val="24"/>
          <w:szCs w:val="24"/>
          <w:lang w:val="zh-CN"/>
        </w:rPr>
        <w:t>9.1</w:t>
      </w:r>
      <w:r>
        <w:rPr>
          <w:rFonts w:hint="eastAsia" w:ascii="宋体" w:hAnsi="Cambria" w:cs="宋体"/>
          <w:sz w:val="24"/>
          <w:szCs w:val="24"/>
          <w:lang w:val="zh-CN"/>
        </w:rPr>
        <w:t>供应商应将磋商保证金缴款证明做为磋商文件的内容一并提供。交纳的磋商保证金用于因供应商的行为使本次采购活动受到损失的抵项。在本次采购活动中未成交且供应商未发生过失行为的，采购代理机构将在成交通知书发出五个工作日内退还。</w:t>
      </w:r>
    </w:p>
    <w:p>
      <w:pPr>
        <w:autoSpaceDE w:val="0"/>
        <w:autoSpaceDN w:val="0"/>
        <w:adjustRightInd w:val="0"/>
        <w:ind w:firstLine="480"/>
        <w:rPr>
          <w:rFonts w:ascii="宋体" w:hAnsi="Cambria" w:cs="Times New Roman"/>
          <w:sz w:val="24"/>
          <w:szCs w:val="24"/>
          <w:lang w:val="zh-CN"/>
        </w:rPr>
      </w:pPr>
      <w:r>
        <w:rPr>
          <w:rFonts w:ascii="宋体" w:hAnsi="Cambria" w:cs="宋体"/>
          <w:sz w:val="24"/>
          <w:szCs w:val="24"/>
          <w:lang w:val="zh-CN"/>
        </w:rPr>
        <w:t>9.2</w:t>
      </w:r>
      <w:r>
        <w:rPr>
          <w:rFonts w:hint="eastAsia" w:ascii="宋体" w:hAnsi="宋体" w:cs="宋体"/>
          <w:sz w:val="24"/>
          <w:szCs w:val="24"/>
          <w:lang w:val="zh-CN"/>
        </w:rPr>
        <w:t>供应商应在响应截止期前一工作日将磋商保证金缴纳到采购代理机构账户，以银行到账时间为准。</w:t>
      </w:r>
    </w:p>
    <w:p>
      <w:pPr>
        <w:spacing w:line="440" w:lineRule="exact"/>
        <w:ind w:firstLine="480"/>
        <w:rPr>
          <w:rFonts w:ascii="宋体" w:cs="Times New Roman"/>
          <w:sz w:val="24"/>
          <w:szCs w:val="24"/>
          <w:lang w:val="zh-CN"/>
        </w:rPr>
      </w:pPr>
      <w:r>
        <w:rPr>
          <w:rFonts w:ascii="宋体" w:hAnsi="Cambria" w:cs="宋体"/>
          <w:sz w:val="24"/>
          <w:szCs w:val="24"/>
          <w:lang w:val="zh-CN"/>
        </w:rPr>
        <w:t>9.</w:t>
      </w:r>
      <w:r>
        <w:rPr>
          <w:rFonts w:ascii="宋体" w:hAnsi="宋体" w:cs="宋体"/>
          <w:sz w:val="24"/>
          <w:szCs w:val="24"/>
          <w:lang w:val="zh-CN"/>
        </w:rPr>
        <w:t>3</w:t>
      </w:r>
      <w:r>
        <w:rPr>
          <w:rFonts w:hint="eastAsia" w:ascii="宋体" w:hAnsi="宋体" w:cs="宋体"/>
          <w:sz w:val="24"/>
          <w:szCs w:val="24"/>
        </w:rPr>
        <w:t>磋商保证金应当以支票、汇票、本票或者金融机构、担保机构出具的保函等非现金形式提交，通过银行转账的，必须从</w:t>
      </w:r>
      <w:r>
        <w:rPr>
          <w:rFonts w:hint="eastAsia" w:ascii="宋体" w:hAnsi="宋体" w:cs="宋体"/>
          <w:bCs/>
          <w:sz w:val="24"/>
          <w:szCs w:val="24"/>
        </w:rPr>
        <w:t>投标人</w:t>
      </w:r>
      <w:r>
        <w:rPr>
          <w:rFonts w:hint="eastAsia" w:ascii="宋体" w:hAnsi="宋体" w:cs="宋体"/>
          <w:b/>
          <w:sz w:val="24"/>
          <w:szCs w:val="24"/>
        </w:rPr>
        <w:t>基本账户</w:t>
      </w:r>
      <w:r>
        <w:rPr>
          <w:rFonts w:hint="eastAsia" w:ascii="宋体" w:hAnsi="宋体" w:cs="宋体"/>
          <w:sz w:val="24"/>
          <w:szCs w:val="24"/>
        </w:rPr>
        <w:t>直接汇（转）入采购代理机构指定账户。</w:t>
      </w:r>
    </w:p>
    <w:p>
      <w:pPr>
        <w:autoSpaceDE w:val="0"/>
        <w:autoSpaceDN w:val="0"/>
        <w:adjustRightInd w:val="0"/>
        <w:ind w:firstLine="480"/>
        <w:rPr>
          <w:rFonts w:ascii="宋体" w:hAnsi="Cambria" w:cs="Times New Roman"/>
          <w:sz w:val="24"/>
          <w:szCs w:val="24"/>
          <w:lang w:val="zh-CN"/>
        </w:rPr>
      </w:pPr>
      <w:r>
        <w:rPr>
          <w:rFonts w:ascii="宋体" w:hAnsi="Cambria" w:cs="宋体"/>
          <w:sz w:val="24"/>
          <w:szCs w:val="24"/>
          <w:lang w:val="zh-CN"/>
        </w:rPr>
        <w:t>9.4</w:t>
      </w:r>
      <w:r>
        <w:rPr>
          <w:rFonts w:hint="eastAsia" w:ascii="宋体" w:hAnsi="Cambria" w:cs="宋体"/>
          <w:sz w:val="24"/>
          <w:szCs w:val="24"/>
          <w:lang w:val="zh-CN"/>
        </w:rPr>
        <w:t>未按磋商文件要求在规定时间前交纳规定数额磋商保证金的投标将被拒绝。</w:t>
      </w:r>
    </w:p>
    <w:p>
      <w:pPr>
        <w:autoSpaceDE w:val="0"/>
        <w:autoSpaceDN w:val="0"/>
        <w:adjustRightInd w:val="0"/>
        <w:ind w:firstLine="480"/>
        <w:rPr>
          <w:rFonts w:ascii="宋体" w:hAnsi="Cambria" w:cs="Times New Roman"/>
          <w:sz w:val="24"/>
          <w:szCs w:val="24"/>
          <w:lang w:val="zh-CN"/>
        </w:rPr>
      </w:pPr>
      <w:r>
        <w:rPr>
          <w:rFonts w:ascii="宋体" w:hAnsi="Cambria" w:cs="宋体"/>
          <w:sz w:val="24"/>
          <w:szCs w:val="24"/>
          <w:lang w:val="zh-CN"/>
        </w:rPr>
        <w:t>9.5</w:t>
      </w:r>
      <w:r>
        <w:rPr>
          <w:rFonts w:hint="eastAsia" w:ascii="宋体" w:hAnsi="宋体" w:cs="宋体"/>
          <w:sz w:val="24"/>
          <w:szCs w:val="24"/>
          <w:lang w:val="zh-CN"/>
        </w:rPr>
        <w:t>未成交供应商的磋商保证金自成交通知书发出之日起</w:t>
      </w:r>
      <w:r>
        <w:rPr>
          <w:rFonts w:ascii="宋体" w:hAnsi="宋体" w:cs="宋体"/>
          <w:sz w:val="24"/>
          <w:szCs w:val="24"/>
          <w:lang w:val="zh-CN"/>
        </w:rPr>
        <w:t>5</w:t>
      </w:r>
      <w:r>
        <w:rPr>
          <w:rFonts w:hint="eastAsia" w:ascii="宋体" w:hAnsi="宋体" w:cs="宋体"/>
          <w:sz w:val="24"/>
          <w:szCs w:val="24"/>
          <w:lang w:val="zh-CN"/>
        </w:rPr>
        <w:t>个工作日内</w:t>
      </w:r>
      <w:r>
        <w:rPr>
          <w:rFonts w:hint="eastAsia" w:ascii="宋体" w:hAnsi="Cambria" w:cs="宋体"/>
          <w:sz w:val="24"/>
          <w:szCs w:val="24"/>
          <w:lang w:val="zh-CN"/>
        </w:rPr>
        <w:t>全额无息</w:t>
      </w:r>
      <w:r>
        <w:rPr>
          <w:rFonts w:hint="eastAsia" w:ascii="宋体" w:hAnsi="宋体" w:cs="宋体"/>
          <w:sz w:val="24"/>
          <w:szCs w:val="24"/>
          <w:lang w:val="zh-CN"/>
        </w:rPr>
        <w:t>退还（不退现金）；成交供应商的磋商保证金，自政府采购合同签订之日起</w:t>
      </w:r>
      <w:r>
        <w:rPr>
          <w:rFonts w:ascii="宋体" w:hAnsi="宋体" w:cs="宋体"/>
          <w:sz w:val="24"/>
          <w:szCs w:val="24"/>
          <w:lang w:val="zh-CN"/>
        </w:rPr>
        <w:t>5</w:t>
      </w:r>
      <w:r>
        <w:rPr>
          <w:rFonts w:hint="eastAsia" w:ascii="宋体" w:hAnsi="宋体" w:cs="宋体"/>
          <w:sz w:val="24"/>
          <w:szCs w:val="24"/>
          <w:lang w:val="zh-CN"/>
        </w:rPr>
        <w:t>个工作日内</w:t>
      </w:r>
      <w:r>
        <w:rPr>
          <w:rFonts w:hint="eastAsia" w:ascii="宋体" w:hAnsi="Cambria" w:cs="宋体"/>
          <w:sz w:val="24"/>
          <w:szCs w:val="24"/>
          <w:lang w:val="zh-CN"/>
        </w:rPr>
        <w:t>全额无息</w:t>
      </w:r>
      <w:r>
        <w:rPr>
          <w:rFonts w:hint="eastAsia" w:ascii="宋体" w:hAnsi="宋体" w:cs="宋体"/>
          <w:sz w:val="24"/>
          <w:szCs w:val="24"/>
          <w:lang w:val="zh-CN"/>
        </w:rPr>
        <w:t>退还（不退现金）。</w:t>
      </w:r>
    </w:p>
    <w:p>
      <w:pPr>
        <w:autoSpaceDE w:val="0"/>
        <w:autoSpaceDN w:val="0"/>
        <w:adjustRightInd w:val="0"/>
        <w:ind w:firstLine="480"/>
        <w:rPr>
          <w:rFonts w:ascii="宋体" w:hAnsi="Cambria" w:cs="Times New Roman"/>
          <w:sz w:val="24"/>
          <w:szCs w:val="24"/>
          <w:lang w:val="zh-CN"/>
        </w:rPr>
      </w:pPr>
      <w:r>
        <w:rPr>
          <w:rFonts w:ascii="宋体" w:hAnsi="Cambria" w:cs="宋体"/>
          <w:sz w:val="24"/>
          <w:szCs w:val="24"/>
          <w:lang w:val="zh-CN"/>
        </w:rPr>
        <w:t>9.6</w:t>
      </w:r>
      <w:r>
        <w:rPr>
          <w:rFonts w:hint="eastAsia" w:ascii="宋体" w:hAnsi="Cambria" w:cs="宋体"/>
          <w:sz w:val="24"/>
          <w:szCs w:val="24"/>
          <w:lang w:val="zh-CN"/>
        </w:rPr>
        <w:t>下列任何情况发生时，磋商保证金将不予退还：</w:t>
      </w:r>
    </w:p>
    <w:p>
      <w:pPr>
        <w:autoSpaceDE w:val="0"/>
        <w:autoSpaceDN w:val="0"/>
        <w:adjustRightInd w:val="0"/>
        <w:ind w:firstLine="480"/>
        <w:rPr>
          <w:rFonts w:ascii="宋体" w:hAnsi="Cambria" w:cs="Times New Roman"/>
          <w:sz w:val="24"/>
          <w:szCs w:val="24"/>
          <w:lang w:val="zh-CN"/>
        </w:rPr>
      </w:pPr>
      <w:r>
        <w:rPr>
          <w:rFonts w:hint="eastAsia" w:ascii="宋体" w:hAnsi="Cambria" w:cs="宋体"/>
          <w:sz w:val="24"/>
          <w:szCs w:val="24"/>
          <w:lang w:val="zh-CN"/>
        </w:rPr>
        <w:t>（</w:t>
      </w:r>
      <w:r>
        <w:rPr>
          <w:rFonts w:ascii="宋体" w:hAnsi="Cambria" w:cs="宋体"/>
          <w:sz w:val="24"/>
          <w:szCs w:val="24"/>
          <w:lang w:val="zh-CN"/>
        </w:rPr>
        <w:t>1</w:t>
      </w:r>
      <w:r>
        <w:rPr>
          <w:rFonts w:hint="eastAsia" w:ascii="宋体" w:hAnsi="Cambria" w:cs="宋体"/>
          <w:sz w:val="24"/>
          <w:szCs w:val="24"/>
          <w:lang w:val="zh-CN"/>
        </w:rPr>
        <w:t>）成交供应商在规定期限内未能按规定签订合同或未按规定缴纳成交服务费；</w:t>
      </w:r>
    </w:p>
    <w:p>
      <w:pPr>
        <w:autoSpaceDE w:val="0"/>
        <w:autoSpaceDN w:val="0"/>
        <w:adjustRightInd w:val="0"/>
        <w:ind w:firstLine="480"/>
        <w:rPr>
          <w:rFonts w:ascii="宋体" w:hAnsi="Cambria" w:cs="Times New Roman"/>
          <w:sz w:val="24"/>
          <w:szCs w:val="24"/>
          <w:lang w:val="zh-CN"/>
        </w:rPr>
      </w:pPr>
      <w:r>
        <w:rPr>
          <w:rFonts w:hint="eastAsia" w:ascii="宋体" w:hAnsi="Cambria" w:cs="宋体"/>
          <w:sz w:val="24"/>
          <w:szCs w:val="24"/>
          <w:lang w:val="zh-CN"/>
        </w:rPr>
        <w:t>（</w:t>
      </w:r>
      <w:r>
        <w:rPr>
          <w:rFonts w:ascii="宋体" w:hAnsi="Cambria" w:cs="宋体"/>
          <w:sz w:val="24"/>
          <w:szCs w:val="24"/>
          <w:lang w:val="zh-CN"/>
        </w:rPr>
        <w:t>2</w:t>
      </w:r>
      <w:r>
        <w:rPr>
          <w:rFonts w:hint="eastAsia" w:ascii="宋体" w:hAnsi="Cambria" w:cs="宋体"/>
          <w:sz w:val="24"/>
          <w:szCs w:val="24"/>
          <w:lang w:val="zh-CN"/>
        </w:rPr>
        <w:t>）提供虚假材料谋取成交的；</w:t>
      </w:r>
    </w:p>
    <w:p>
      <w:pPr>
        <w:autoSpaceDE w:val="0"/>
        <w:autoSpaceDN w:val="0"/>
        <w:adjustRightInd w:val="0"/>
        <w:ind w:firstLine="480"/>
        <w:rPr>
          <w:rFonts w:ascii="宋体" w:hAnsi="Cambria" w:cs="Times New Roman"/>
          <w:sz w:val="24"/>
          <w:szCs w:val="24"/>
          <w:lang w:val="zh-CN"/>
        </w:rPr>
      </w:pPr>
      <w:r>
        <w:rPr>
          <w:rFonts w:hint="eastAsia" w:ascii="宋体" w:hAnsi="Cambria" w:cs="宋体"/>
          <w:sz w:val="24"/>
          <w:szCs w:val="24"/>
          <w:lang w:val="zh-CN"/>
        </w:rPr>
        <w:t>（</w:t>
      </w:r>
      <w:r>
        <w:rPr>
          <w:rFonts w:ascii="宋体" w:hAnsi="Cambria" w:cs="宋体"/>
          <w:sz w:val="24"/>
          <w:szCs w:val="24"/>
          <w:lang w:val="zh-CN"/>
        </w:rPr>
        <w:t>3</w:t>
      </w:r>
      <w:r>
        <w:rPr>
          <w:rFonts w:hint="eastAsia" w:ascii="宋体" w:hAnsi="Cambria" w:cs="宋体"/>
          <w:sz w:val="24"/>
          <w:szCs w:val="24"/>
          <w:lang w:val="zh-CN"/>
        </w:rPr>
        <w:t>）将成交项目转让给他人，或者在响应文件中未说明，将成交项目分包给他人的；</w:t>
      </w:r>
    </w:p>
    <w:p>
      <w:pPr>
        <w:autoSpaceDE w:val="0"/>
        <w:autoSpaceDN w:val="0"/>
        <w:adjustRightInd w:val="0"/>
        <w:ind w:firstLine="480"/>
        <w:rPr>
          <w:rFonts w:ascii="宋体" w:hAnsi="Cambria" w:cs="Times New Roman"/>
          <w:sz w:val="24"/>
          <w:szCs w:val="24"/>
          <w:lang w:val="zh-CN"/>
        </w:rPr>
      </w:pPr>
      <w:r>
        <w:rPr>
          <w:rFonts w:hint="eastAsia" w:ascii="宋体" w:hAnsi="Cambria" w:cs="宋体"/>
          <w:sz w:val="24"/>
          <w:szCs w:val="24"/>
          <w:lang w:val="zh-CN"/>
        </w:rPr>
        <w:t>（</w:t>
      </w:r>
      <w:r>
        <w:rPr>
          <w:rFonts w:ascii="宋体" w:hAnsi="Cambria" w:cs="宋体"/>
          <w:sz w:val="24"/>
          <w:szCs w:val="24"/>
          <w:lang w:val="zh-CN"/>
        </w:rPr>
        <w:t>4</w:t>
      </w:r>
      <w:r>
        <w:rPr>
          <w:rFonts w:hint="eastAsia" w:ascii="宋体" w:hAnsi="Cambria" w:cs="宋体"/>
          <w:sz w:val="24"/>
          <w:szCs w:val="24"/>
          <w:lang w:val="zh-CN"/>
        </w:rPr>
        <w:t>）拒绝履行合同义务的；</w:t>
      </w:r>
    </w:p>
    <w:p>
      <w:pPr>
        <w:autoSpaceDE w:val="0"/>
        <w:autoSpaceDN w:val="0"/>
        <w:adjustRightInd w:val="0"/>
        <w:ind w:firstLine="480"/>
        <w:rPr>
          <w:rFonts w:ascii="宋体" w:hAnsi="Cambria" w:cs="Times New Roman"/>
          <w:sz w:val="24"/>
          <w:szCs w:val="24"/>
        </w:rPr>
      </w:pPr>
      <w:r>
        <w:rPr>
          <w:rFonts w:hint="eastAsia" w:ascii="宋体" w:hAnsi="Cambria" w:cs="宋体"/>
          <w:sz w:val="24"/>
          <w:szCs w:val="24"/>
          <w:lang w:val="zh-CN"/>
        </w:rPr>
        <w:t>（</w:t>
      </w:r>
      <w:r>
        <w:rPr>
          <w:rFonts w:ascii="宋体" w:hAnsi="Cambria" w:cs="宋体"/>
          <w:sz w:val="24"/>
          <w:szCs w:val="24"/>
          <w:lang w:val="zh-CN"/>
        </w:rPr>
        <w:t>5</w:t>
      </w:r>
      <w:r>
        <w:rPr>
          <w:rFonts w:hint="eastAsia" w:ascii="宋体" w:hAnsi="Cambria" w:cs="宋体"/>
          <w:sz w:val="24"/>
          <w:szCs w:val="24"/>
          <w:lang w:val="zh-CN"/>
        </w:rPr>
        <w:t>）法律、法规规定的其他情形。</w:t>
      </w:r>
    </w:p>
    <w:p>
      <w:pPr>
        <w:pStyle w:val="16"/>
        <w:ind w:firstLine="0" w:firstLineChars="0"/>
        <w:jc w:val="left"/>
        <w:outlineLvl w:val="2"/>
        <w:rPr>
          <w:rFonts w:ascii="宋体" w:hAnsi="宋体" w:cs="宋体"/>
          <w:sz w:val="24"/>
          <w:szCs w:val="24"/>
        </w:rPr>
      </w:pPr>
      <w:bookmarkStart w:id="98" w:name="_Toc24370"/>
      <w:bookmarkStart w:id="99" w:name="_Toc27989"/>
      <w:bookmarkStart w:id="100" w:name="_Toc464136624"/>
      <w:r>
        <w:rPr>
          <w:rFonts w:ascii="宋体" w:hAnsi="宋体" w:cs="宋体"/>
          <w:sz w:val="24"/>
          <w:szCs w:val="24"/>
        </w:rPr>
        <w:t>10.</w:t>
      </w:r>
      <w:r>
        <w:rPr>
          <w:rFonts w:hint="eastAsia" w:ascii="宋体" w:hAnsi="宋体" w:cs="宋体"/>
          <w:sz w:val="24"/>
          <w:szCs w:val="24"/>
        </w:rPr>
        <w:t>有效期</w:t>
      </w:r>
      <w:bookmarkEnd w:id="94"/>
      <w:bookmarkEnd w:id="95"/>
      <w:bookmarkEnd w:id="96"/>
      <w:bookmarkEnd w:id="97"/>
      <w:bookmarkEnd w:id="98"/>
      <w:bookmarkEnd w:id="99"/>
      <w:bookmarkEnd w:id="100"/>
    </w:p>
    <w:p>
      <w:pPr>
        <w:pStyle w:val="16"/>
        <w:ind w:firstLine="0" w:firstLineChars="0"/>
        <w:jc w:val="left"/>
        <w:outlineLvl w:val="2"/>
        <w:rPr>
          <w:rFonts w:ascii="宋体" w:cs="宋体"/>
          <w:b w:val="0"/>
          <w:sz w:val="24"/>
          <w:szCs w:val="24"/>
          <w:lang w:val="zh-CN"/>
        </w:rPr>
      </w:pPr>
      <w:r>
        <w:rPr>
          <w:rFonts w:hint="eastAsia" w:ascii="宋体" w:cs="宋体"/>
          <w:b w:val="0"/>
          <w:sz w:val="24"/>
          <w:szCs w:val="24"/>
          <w:lang w:val="zh-CN"/>
        </w:rPr>
        <w:t>磋商有效期为自磋商开始之日起60</w:t>
      </w:r>
      <w:r>
        <w:rPr>
          <w:rFonts w:hint="eastAsia" w:ascii="宋体" w:cs="宋体"/>
          <w:b w:val="0"/>
          <w:sz w:val="24"/>
          <w:szCs w:val="24"/>
          <w:lang w:val="zh-CN"/>
        </w:rPr>
        <w:tab/>
      </w:r>
      <w:r>
        <w:rPr>
          <w:rFonts w:hint="eastAsia" w:ascii="宋体" w:cs="宋体"/>
          <w:b w:val="0"/>
          <w:sz w:val="24"/>
          <w:szCs w:val="24"/>
          <w:lang w:val="zh-CN"/>
        </w:rPr>
        <w:t>个日历日。</w:t>
      </w:r>
    </w:p>
    <w:p>
      <w:pPr>
        <w:pStyle w:val="16"/>
        <w:ind w:firstLine="0" w:firstLineChars="0"/>
        <w:jc w:val="left"/>
        <w:outlineLvl w:val="2"/>
        <w:rPr>
          <w:rFonts w:ascii="宋体" w:cs="宋体"/>
          <w:sz w:val="24"/>
          <w:szCs w:val="24"/>
        </w:rPr>
      </w:pPr>
      <w:bookmarkStart w:id="101" w:name="_Toc325726008"/>
      <w:bookmarkStart w:id="102" w:name="_Toc12044"/>
      <w:bookmarkStart w:id="103" w:name="_Toc464136625"/>
      <w:bookmarkStart w:id="104" w:name="_Toc31915"/>
      <w:bookmarkStart w:id="105" w:name="_Toc16445"/>
      <w:bookmarkStart w:id="106" w:name="_Toc376936739"/>
      <w:bookmarkStart w:id="107" w:name="_Toc21342"/>
      <w:r>
        <w:rPr>
          <w:rFonts w:ascii="宋体" w:hAnsi="宋体" w:cs="宋体"/>
          <w:sz w:val="24"/>
          <w:szCs w:val="24"/>
        </w:rPr>
        <w:t>11.</w:t>
      </w:r>
      <w:r>
        <w:rPr>
          <w:rFonts w:hint="eastAsia" w:ascii="宋体" w:hAnsi="宋体" w:cs="宋体"/>
          <w:sz w:val="24"/>
          <w:szCs w:val="24"/>
        </w:rPr>
        <w:t>文件构成</w:t>
      </w:r>
      <w:bookmarkEnd w:id="101"/>
      <w:bookmarkEnd w:id="102"/>
      <w:bookmarkEnd w:id="103"/>
      <w:bookmarkEnd w:id="104"/>
      <w:bookmarkEnd w:id="105"/>
      <w:bookmarkEnd w:id="106"/>
      <w:bookmarkEnd w:id="107"/>
    </w:p>
    <w:p>
      <w:pPr>
        <w:spacing w:line="360" w:lineRule="auto"/>
        <w:ind w:firstLine="0" w:firstLineChars="0"/>
        <w:rPr>
          <w:rFonts w:ascii="宋体" w:cs="Times New Roman"/>
          <w:sz w:val="24"/>
          <w:szCs w:val="24"/>
        </w:rPr>
      </w:pPr>
      <w:r>
        <w:rPr>
          <w:rFonts w:hint="eastAsia" w:ascii="宋体" w:hAnsi="宋体" w:cs="宋体"/>
          <w:sz w:val="24"/>
          <w:szCs w:val="24"/>
        </w:rPr>
        <w:t>供应商应提交相关证明材料，作为其参加磋商谈判和成交后有能力履行合同的证明。编写的响应文件须包括以下内容（格式详见磋商文件第五部分内容）：</w:t>
      </w:r>
    </w:p>
    <w:p>
      <w:pPr>
        <w:spacing w:line="360" w:lineRule="auto"/>
        <w:ind w:firstLine="0" w:firstLineChars="0"/>
        <w:rPr>
          <w:rFonts w:ascii="宋体" w:hAnsi="宋体" w:cs="宋体"/>
          <w:sz w:val="24"/>
          <w:szCs w:val="24"/>
        </w:rPr>
      </w:pPr>
      <w:r>
        <w:rPr>
          <w:rFonts w:hint="eastAsia" w:ascii="宋体" w:hAnsi="宋体" w:cs="宋体"/>
          <w:sz w:val="24"/>
          <w:szCs w:val="24"/>
        </w:rPr>
        <w:t>（1）响应文件封面</w:t>
      </w:r>
    </w:p>
    <w:p>
      <w:pPr>
        <w:spacing w:line="360" w:lineRule="auto"/>
        <w:ind w:firstLine="0" w:firstLineChars="0"/>
        <w:rPr>
          <w:rFonts w:ascii="宋体" w:hAnsi="宋体" w:cs="宋体"/>
          <w:sz w:val="24"/>
          <w:szCs w:val="24"/>
        </w:rPr>
      </w:pPr>
      <w:r>
        <w:rPr>
          <w:rFonts w:hint="eastAsia" w:ascii="宋体" w:hAnsi="宋体" w:cs="宋体"/>
          <w:sz w:val="24"/>
          <w:szCs w:val="24"/>
        </w:rPr>
        <w:t>（2）响应文件目录</w:t>
      </w:r>
    </w:p>
    <w:p>
      <w:pPr>
        <w:spacing w:line="360" w:lineRule="auto"/>
        <w:ind w:firstLine="0" w:firstLineChars="0"/>
        <w:rPr>
          <w:rFonts w:ascii="宋体" w:hAnsi="宋体" w:cs="宋体"/>
          <w:sz w:val="24"/>
          <w:szCs w:val="24"/>
        </w:rPr>
      </w:pPr>
      <w:r>
        <w:rPr>
          <w:rFonts w:hint="eastAsia" w:ascii="宋体" w:hAnsi="宋体" w:cs="宋体"/>
          <w:sz w:val="24"/>
          <w:szCs w:val="24"/>
        </w:rPr>
        <w:t>（3）投标函</w:t>
      </w:r>
    </w:p>
    <w:p>
      <w:pPr>
        <w:spacing w:line="360" w:lineRule="auto"/>
        <w:ind w:firstLine="0" w:firstLineChars="0"/>
        <w:rPr>
          <w:rFonts w:ascii="宋体" w:hAnsi="宋体" w:cs="宋体"/>
          <w:sz w:val="24"/>
          <w:szCs w:val="24"/>
          <w:lang w:val="zh-CN"/>
        </w:rPr>
      </w:pPr>
      <w:r>
        <w:rPr>
          <w:rFonts w:hint="eastAsia" w:ascii="宋体" w:hAnsi="宋体" w:cs="宋体"/>
          <w:sz w:val="24"/>
          <w:szCs w:val="24"/>
        </w:rPr>
        <w:t>（4）竞争性磋商首次报价</w:t>
      </w:r>
    </w:p>
    <w:p>
      <w:pPr>
        <w:spacing w:line="360" w:lineRule="auto"/>
        <w:ind w:firstLine="0" w:firstLineChars="0"/>
        <w:rPr>
          <w:rFonts w:ascii="宋体" w:hAnsi="宋体" w:cs="宋体"/>
          <w:sz w:val="24"/>
          <w:szCs w:val="24"/>
          <w:lang w:val="zh-CN"/>
        </w:rPr>
      </w:pPr>
      <w:r>
        <w:rPr>
          <w:rFonts w:hint="eastAsia" w:ascii="宋体" w:hAnsi="宋体" w:cs="宋体"/>
          <w:sz w:val="24"/>
          <w:szCs w:val="24"/>
          <w:lang w:val="zh-CN"/>
        </w:rPr>
        <w:t xml:space="preserve"> (5) 服务应答表</w:t>
      </w:r>
    </w:p>
    <w:p>
      <w:pPr>
        <w:spacing w:line="360" w:lineRule="auto"/>
        <w:ind w:firstLine="0" w:firstLineChars="0"/>
        <w:rPr>
          <w:rFonts w:ascii="宋体" w:hAnsi="宋体" w:cs="宋体"/>
          <w:sz w:val="24"/>
          <w:szCs w:val="24"/>
          <w:lang w:val="zh-CN"/>
        </w:rPr>
      </w:pPr>
      <w:r>
        <w:rPr>
          <w:rFonts w:hint="eastAsia" w:ascii="宋体" w:hAnsi="宋体" w:cs="宋体"/>
          <w:sz w:val="24"/>
          <w:szCs w:val="24"/>
          <w:lang w:val="zh-CN"/>
        </w:rPr>
        <w:t>（6）商务应答表</w:t>
      </w:r>
    </w:p>
    <w:p>
      <w:pPr>
        <w:spacing w:line="360" w:lineRule="auto"/>
        <w:ind w:firstLine="0" w:firstLineChars="0"/>
        <w:rPr>
          <w:rFonts w:ascii="宋体" w:hAnsi="宋体" w:cs="宋体"/>
          <w:sz w:val="24"/>
          <w:szCs w:val="24"/>
        </w:rPr>
      </w:pPr>
      <w:r>
        <w:rPr>
          <w:rFonts w:hint="eastAsia" w:ascii="宋体" w:hAnsi="宋体" w:cs="宋体"/>
          <w:sz w:val="24"/>
          <w:szCs w:val="24"/>
        </w:rPr>
        <w:t>（7）法定代表人证明书</w:t>
      </w:r>
    </w:p>
    <w:p>
      <w:pPr>
        <w:spacing w:line="360" w:lineRule="auto"/>
        <w:ind w:firstLine="0" w:firstLineChars="0"/>
        <w:rPr>
          <w:rFonts w:ascii="宋体" w:hAnsi="宋体" w:cs="宋体"/>
          <w:sz w:val="24"/>
          <w:szCs w:val="24"/>
        </w:rPr>
      </w:pPr>
      <w:r>
        <w:rPr>
          <w:rFonts w:hint="eastAsia" w:ascii="宋体" w:hAnsi="宋体" w:cs="宋体"/>
          <w:sz w:val="24"/>
          <w:szCs w:val="24"/>
        </w:rPr>
        <w:t>（8）法定代表人授权书</w:t>
      </w:r>
    </w:p>
    <w:p>
      <w:pPr>
        <w:spacing w:line="360" w:lineRule="auto"/>
        <w:ind w:firstLine="0" w:firstLineChars="0"/>
        <w:rPr>
          <w:rFonts w:ascii="宋体" w:hAnsi="宋体" w:cs="宋体"/>
          <w:sz w:val="24"/>
          <w:szCs w:val="24"/>
        </w:rPr>
      </w:pPr>
      <w:r>
        <w:rPr>
          <w:rFonts w:hint="eastAsia" w:ascii="宋体" w:hAnsi="宋体" w:cs="宋体"/>
          <w:sz w:val="24"/>
          <w:szCs w:val="24"/>
        </w:rPr>
        <w:t>（9）供应商承诺函</w:t>
      </w:r>
    </w:p>
    <w:p>
      <w:pPr>
        <w:spacing w:line="360" w:lineRule="auto"/>
        <w:ind w:firstLine="0" w:firstLineChars="0"/>
        <w:rPr>
          <w:rFonts w:ascii="宋体" w:hAnsi="宋体" w:cs="宋体"/>
          <w:sz w:val="24"/>
          <w:szCs w:val="24"/>
        </w:rPr>
      </w:pPr>
      <w:r>
        <w:rPr>
          <w:rFonts w:hint="eastAsia" w:ascii="宋体" w:hAnsi="宋体" w:cs="宋体"/>
          <w:sz w:val="24"/>
          <w:szCs w:val="24"/>
        </w:rPr>
        <w:t>（10）供应商诚信承诺书</w:t>
      </w:r>
    </w:p>
    <w:p>
      <w:pPr>
        <w:spacing w:line="360" w:lineRule="auto"/>
        <w:ind w:firstLine="0" w:firstLineChars="0"/>
        <w:rPr>
          <w:rFonts w:ascii="宋体" w:hAnsi="宋体" w:cs="宋体"/>
          <w:sz w:val="24"/>
          <w:szCs w:val="24"/>
        </w:rPr>
      </w:pPr>
      <w:r>
        <w:rPr>
          <w:rFonts w:hint="eastAsia" w:ascii="宋体" w:hAnsi="宋体" w:cs="宋体"/>
          <w:sz w:val="24"/>
          <w:szCs w:val="24"/>
        </w:rPr>
        <w:t>（11）资格证明材料</w:t>
      </w:r>
    </w:p>
    <w:p>
      <w:pPr>
        <w:spacing w:line="360" w:lineRule="auto"/>
        <w:ind w:firstLine="0" w:firstLineChars="0"/>
        <w:rPr>
          <w:rFonts w:ascii="宋体" w:hAnsi="宋体" w:cs="宋体"/>
          <w:sz w:val="24"/>
          <w:szCs w:val="24"/>
        </w:rPr>
      </w:pPr>
      <w:r>
        <w:rPr>
          <w:rFonts w:hint="eastAsia" w:ascii="宋体" w:hAnsi="宋体" w:cs="宋体"/>
          <w:sz w:val="24"/>
          <w:szCs w:val="24"/>
          <w:lang w:val="zh-CN"/>
        </w:rPr>
        <w:t>（</w:t>
      </w:r>
      <w:r>
        <w:rPr>
          <w:rFonts w:hint="eastAsia" w:ascii="宋体" w:hAnsi="宋体" w:cs="宋体"/>
          <w:sz w:val="24"/>
          <w:szCs w:val="24"/>
        </w:rPr>
        <w:t>12）</w:t>
      </w:r>
      <w:r>
        <w:rPr>
          <w:rFonts w:hint="eastAsia" w:ascii="宋体" w:hAnsi="宋体" w:cs="宋体"/>
          <w:sz w:val="24"/>
          <w:szCs w:val="24"/>
          <w:lang w:val="zh-CN"/>
        </w:rPr>
        <w:t>项目管理实施方案</w:t>
      </w:r>
    </w:p>
    <w:p>
      <w:pPr>
        <w:spacing w:line="360" w:lineRule="auto"/>
        <w:ind w:firstLine="0" w:firstLineChars="0"/>
        <w:rPr>
          <w:rFonts w:ascii="宋体" w:hAnsi="宋体" w:cs="宋体"/>
          <w:sz w:val="24"/>
          <w:szCs w:val="24"/>
        </w:rPr>
      </w:pPr>
      <w:r>
        <w:rPr>
          <w:rFonts w:hint="eastAsia" w:ascii="宋体" w:hAnsi="宋体" w:cs="宋体"/>
          <w:sz w:val="24"/>
          <w:szCs w:val="24"/>
        </w:rPr>
        <w:t>（13）财务状况、缴纳税收和社会保障资金证明</w:t>
      </w:r>
    </w:p>
    <w:p>
      <w:pPr>
        <w:spacing w:line="360" w:lineRule="auto"/>
        <w:ind w:firstLine="0" w:firstLineChars="0"/>
        <w:rPr>
          <w:rFonts w:ascii="宋体" w:hAnsi="宋体" w:cs="宋体"/>
          <w:sz w:val="24"/>
          <w:szCs w:val="24"/>
        </w:rPr>
      </w:pPr>
      <w:r>
        <w:rPr>
          <w:rFonts w:hint="eastAsia" w:ascii="宋体" w:hAnsi="宋体" w:cs="宋体"/>
          <w:sz w:val="24"/>
          <w:szCs w:val="24"/>
        </w:rPr>
        <w:t>（14）具备履行合同所必须的设备和专业技术能力证明</w:t>
      </w:r>
    </w:p>
    <w:p>
      <w:pPr>
        <w:spacing w:line="360" w:lineRule="auto"/>
        <w:ind w:firstLine="0" w:firstLineChars="0"/>
        <w:rPr>
          <w:rFonts w:ascii="宋体" w:hAnsi="宋体" w:cs="宋体"/>
          <w:sz w:val="24"/>
          <w:szCs w:val="24"/>
          <w:lang w:val="zh-CN"/>
        </w:rPr>
      </w:pPr>
      <w:r>
        <w:rPr>
          <w:rFonts w:hint="eastAsia" w:ascii="宋体" w:hAnsi="宋体" w:cs="宋体"/>
          <w:sz w:val="24"/>
          <w:szCs w:val="24"/>
        </w:rPr>
        <w:t>（15）</w:t>
      </w:r>
      <w:r>
        <w:rPr>
          <w:rFonts w:hint="eastAsia" w:ascii="宋体" w:hAnsi="宋体" w:cs="宋体"/>
          <w:sz w:val="24"/>
          <w:szCs w:val="24"/>
          <w:lang w:val="zh-CN"/>
        </w:rPr>
        <w:t>提供“信用中国”网站查询截图</w:t>
      </w:r>
    </w:p>
    <w:p>
      <w:pPr>
        <w:spacing w:line="360" w:lineRule="auto"/>
        <w:ind w:firstLine="0" w:firstLineChars="0"/>
        <w:rPr>
          <w:rFonts w:ascii="宋体" w:hAnsi="宋体" w:cs="宋体"/>
          <w:sz w:val="24"/>
          <w:szCs w:val="24"/>
        </w:rPr>
      </w:pPr>
      <w:r>
        <w:rPr>
          <w:rFonts w:hint="eastAsia" w:ascii="宋体" w:hAnsi="宋体" w:cs="宋体"/>
          <w:sz w:val="24"/>
          <w:szCs w:val="24"/>
        </w:rPr>
        <w:t>（16）磋商保证金</w:t>
      </w:r>
    </w:p>
    <w:p>
      <w:pPr>
        <w:spacing w:line="360" w:lineRule="auto"/>
        <w:ind w:firstLine="0" w:firstLineChars="0"/>
        <w:rPr>
          <w:rFonts w:ascii="宋体" w:hAnsi="宋体" w:cs="宋体"/>
          <w:sz w:val="24"/>
          <w:szCs w:val="24"/>
        </w:rPr>
      </w:pPr>
      <w:r>
        <w:rPr>
          <w:rFonts w:hint="eastAsia" w:ascii="宋体" w:hAnsi="宋体" w:cs="宋体"/>
          <w:sz w:val="24"/>
          <w:szCs w:val="24"/>
        </w:rPr>
        <w:t>（17）相关类似业绩</w:t>
      </w:r>
    </w:p>
    <w:p>
      <w:pPr>
        <w:spacing w:line="360" w:lineRule="auto"/>
        <w:ind w:firstLine="0" w:firstLineChars="0"/>
        <w:rPr>
          <w:rFonts w:ascii="宋体" w:hAnsi="宋体" w:cs="宋体"/>
          <w:sz w:val="24"/>
          <w:szCs w:val="24"/>
        </w:rPr>
      </w:pPr>
      <w:r>
        <w:rPr>
          <w:rFonts w:hint="eastAsia" w:ascii="宋体" w:hAnsi="宋体" w:cs="宋体"/>
          <w:sz w:val="24"/>
          <w:szCs w:val="24"/>
        </w:rPr>
        <w:t>（18）制造厂商小型、微型企业声明函</w:t>
      </w:r>
    </w:p>
    <w:p>
      <w:pPr>
        <w:spacing w:line="360" w:lineRule="auto"/>
        <w:ind w:firstLine="0" w:firstLineChars="0"/>
        <w:rPr>
          <w:rFonts w:ascii="宋体" w:hAnsi="宋体" w:cs="宋体"/>
          <w:sz w:val="24"/>
          <w:szCs w:val="24"/>
        </w:rPr>
      </w:pPr>
      <w:r>
        <w:rPr>
          <w:rFonts w:hint="eastAsia" w:ascii="宋体" w:hAnsi="宋体" w:cs="宋体"/>
          <w:sz w:val="24"/>
          <w:szCs w:val="24"/>
        </w:rPr>
        <w:t>（19）残疾人福利性单位声明函</w:t>
      </w:r>
    </w:p>
    <w:p>
      <w:pPr>
        <w:spacing w:line="360" w:lineRule="auto"/>
        <w:ind w:firstLine="0" w:firstLineChars="0"/>
        <w:rPr>
          <w:rFonts w:ascii="宋体" w:hAnsi="宋体" w:cs="宋体"/>
          <w:sz w:val="24"/>
          <w:szCs w:val="24"/>
        </w:rPr>
      </w:pPr>
      <w:r>
        <w:rPr>
          <w:rFonts w:hint="eastAsia" w:ascii="宋体" w:hAnsi="宋体" w:cs="宋体"/>
          <w:sz w:val="24"/>
          <w:szCs w:val="24"/>
        </w:rPr>
        <w:t>（20）从业人员声明函</w:t>
      </w:r>
    </w:p>
    <w:p>
      <w:pPr>
        <w:spacing w:line="360" w:lineRule="auto"/>
        <w:ind w:firstLine="0" w:firstLineChars="0"/>
        <w:rPr>
          <w:rFonts w:ascii="宋体" w:hAnsi="宋体" w:cs="宋体"/>
          <w:sz w:val="24"/>
          <w:szCs w:val="24"/>
        </w:rPr>
      </w:pPr>
      <w:r>
        <w:rPr>
          <w:rFonts w:hint="eastAsia" w:ascii="宋体" w:hAnsi="宋体" w:cs="宋体"/>
          <w:sz w:val="24"/>
          <w:szCs w:val="24"/>
        </w:rPr>
        <w:t>（21）供应商认为在其他方面有必要说明的事项</w:t>
      </w:r>
    </w:p>
    <w:p>
      <w:pPr>
        <w:spacing w:line="360" w:lineRule="auto"/>
        <w:ind w:firstLine="0" w:firstLineChars="0"/>
        <w:rPr>
          <w:rFonts w:ascii="宋体" w:hAnsi="宋体" w:cs="宋体"/>
          <w:sz w:val="24"/>
          <w:szCs w:val="24"/>
        </w:rPr>
      </w:pPr>
      <w:r>
        <w:rPr>
          <w:rFonts w:hint="eastAsia" w:ascii="宋体" w:hAnsi="宋体" w:cs="宋体"/>
          <w:sz w:val="24"/>
          <w:szCs w:val="24"/>
        </w:rPr>
        <w:t>（22）蹉商最后报价</w:t>
      </w:r>
    </w:p>
    <w:p>
      <w:pPr>
        <w:spacing w:line="360" w:lineRule="auto"/>
        <w:ind w:firstLine="0" w:firstLineChars="0"/>
        <w:rPr>
          <w:rFonts w:ascii="宋体" w:hAnsi="宋体" w:cs="宋体"/>
          <w:sz w:val="24"/>
          <w:szCs w:val="24"/>
        </w:rPr>
      </w:pPr>
      <w:r>
        <w:rPr>
          <w:rFonts w:hint="eastAsia" w:ascii="宋体" w:hAnsi="宋体" w:cs="宋体"/>
          <w:sz w:val="24"/>
          <w:szCs w:val="24"/>
        </w:rPr>
        <w:t>（23）密封格式</w:t>
      </w:r>
    </w:p>
    <w:p>
      <w:pPr>
        <w:spacing w:line="360" w:lineRule="auto"/>
        <w:ind w:firstLine="0" w:firstLineChars="0"/>
        <w:rPr>
          <w:rFonts w:ascii="宋体" w:cs="Times New Roman"/>
          <w:sz w:val="24"/>
          <w:szCs w:val="24"/>
        </w:rPr>
      </w:pPr>
      <w:r>
        <w:rPr>
          <w:rFonts w:hint="eastAsia" w:ascii="宋体" w:hAnsi="宋体" w:cs="宋体"/>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pStyle w:val="16"/>
        <w:ind w:firstLine="0" w:firstLineChars="0"/>
        <w:jc w:val="left"/>
        <w:outlineLvl w:val="2"/>
        <w:rPr>
          <w:rFonts w:ascii="宋体" w:cs="宋体"/>
          <w:sz w:val="24"/>
          <w:szCs w:val="24"/>
        </w:rPr>
      </w:pPr>
      <w:bookmarkStart w:id="108" w:name="_Toc3951"/>
      <w:bookmarkStart w:id="109" w:name="_Toc412617729"/>
      <w:bookmarkStart w:id="110" w:name="_Toc373392580"/>
      <w:bookmarkStart w:id="111" w:name="_Toc464136626"/>
      <w:bookmarkStart w:id="112" w:name="_Toc11377"/>
      <w:bookmarkStart w:id="113" w:name="_Toc20962"/>
      <w:bookmarkStart w:id="114" w:name="_Toc16453"/>
      <w:r>
        <w:rPr>
          <w:rFonts w:ascii="宋体" w:hAnsi="宋体" w:cs="宋体"/>
          <w:sz w:val="24"/>
          <w:szCs w:val="24"/>
        </w:rPr>
        <w:t>12.</w:t>
      </w:r>
      <w:r>
        <w:rPr>
          <w:rFonts w:hint="eastAsia" w:ascii="宋体" w:hAnsi="宋体" w:cs="宋体"/>
          <w:sz w:val="24"/>
          <w:szCs w:val="24"/>
        </w:rPr>
        <w:t>响应文件编印和签署</w:t>
      </w:r>
      <w:bookmarkEnd w:id="108"/>
      <w:bookmarkEnd w:id="109"/>
      <w:bookmarkEnd w:id="110"/>
      <w:bookmarkEnd w:id="111"/>
      <w:bookmarkEnd w:id="112"/>
      <w:bookmarkEnd w:id="113"/>
      <w:bookmarkEnd w:id="114"/>
    </w:p>
    <w:p>
      <w:pPr>
        <w:pStyle w:val="2"/>
        <w:spacing w:line="360" w:lineRule="auto"/>
        <w:ind w:firstLine="0" w:firstLineChars="0"/>
        <w:rPr>
          <w:rFonts w:hAnsi="宋体" w:cs="Times New Roman"/>
          <w:sz w:val="24"/>
          <w:szCs w:val="24"/>
        </w:rPr>
      </w:pPr>
      <w:r>
        <w:rPr>
          <w:rFonts w:hAnsi="宋体"/>
          <w:sz w:val="24"/>
          <w:szCs w:val="24"/>
        </w:rPr>
        <w:t>12.1</w:t>
      </w:r>
      <w:r>
        <w:rPr>
          <w:rFonts w:hint="eastAsia" w:hAnsi="宋体"/>
          <w:bCs/>
          <w:sz w:val="24"/>
          <w:szCs w:val="24"/>
        </w:rPr>
        <w:t>供应商须提交一式四份响应文件（</w:t>
      </w:r>
      <w:r>
        <w:rPr>
          <w:rFonts w:hint="eastAsia" w:hAnsi="Cambria"/>
          <w:sz w:val="24"/>
          <w:lang w:val="zh-CN"/>
        </w:rPr>
        <w:t>（</w:t>
      </w:r>
      <w:r>
        <w:rPr>
          <w:rFonts w:hAnsi="Cambria"/>
          <w:sz w:val="24"/>
          <w:lang w:val="zh-CN"/>
        </w:rPr>
        <w:t>1</w:t>
      </w:r>
      <w:r>
        <w:rPr>
          <w:rFonts w:hint="eastAsia" w:hAnsi="Cambria"/>
          <w:sz w:val="24"/>
          <w:lang w:val="zh-CN"/>
        </w:rPr>
        <w:t>份正本、2份副本和相应的电子文档</w:t>
      </w:r>
      <w:r>
        <w:rPr>
          <w:rFonts w:hAnsi="Cambria"/>
          <w:sz w:val="24"/>
          <w:lang w:val="zh-CN"/>
        </w:rPr>
        <w:t>1</w:t>
      </w:r>
      <w:r>
        <w:rPr>
          <w:rFonts w:hint="eastAsia" w:hAnsi="Cambria"/>
          <w:sz w:val="24"/>
          <w:lang w:val="zh-CN"/>
        </w:rPr>
        <w:t>份，</w:t>
      </w:r>
      <w:r>
        <w:rPr>
          <w:rFonts w:hint="eastAsia" w:hAnsi="Cambria"/>
          <w:color w:val="FF0000"/>
          <w:sz w:val="24"/>
          <w:lang w:val="zh-CN"/>
        </w:rPr>
        <w:t>以及用于开标唱标单独提交的</w:t>
      </w:r>
      <w:r>
        <w:rPr>
          <w:rFonts w:hAnsi="Cambria"/>
          <w:color w:val="FF0000"/>
          <w:sz w:val="24"/>
          <w:lang w:val="zh-CN"/>
        </w:rPr>
        <w:t>“</w:t>
      </w:r>
      <w:r>
        <w:rPr>
          <w:rFonts w:hint="eastAsia" w:hAnsi="Cambria"/>
          <w:color w:val="FF0000"/>
          <w:sz w:val="24"/>
          <w:lang w:val="zh-CN"/>
        </w:rPr>
        <w:t>开标一览表</w:t>
      </w:r>
      <w:r>
        <w:rPr>
          <w:rFonts w:hAnsi="Cambria"/>
          <w:color w:val="FF0000"/>
          <w:sz w:val="24"/>
          <w:lang w:val="zh-CN"/>
        </w:rPr>
        <w:t>”1</w:t>
      </w:r>
      <w:r>
        <w:rPr>
          <w:rFonts w:hint="eastAsia" w:hAnsi="Cambria"/>
          <w:color w:val="FF0000"/>
          <w:sz w:val="24"/>
          <w:lang w:val="zh-CN"/>
        </w:rPr>
        <w:t>份）</w:t>
      </w:r>
      <w:r>
        <w:rPr>
          <w:rFonts w:hint="eastAsia" w:hAnsi="宋体"/>
          <w:bCs/>
          <w:sz w:val="24"/>
          <w:szCs w:val="24"/>
        </w:rPr>
        <w:t>）</w:t>
      </w:r>
      <w:r>
        <w:rPr>
          <w:rFonts w:hint="eastAsia" w:hAnsi="宋体"/>
          <w:sz w:val="24"/>
          <w:szCs w:val="24"/>
        </w:rPr>
        <w:t>，每份响应文件须清楚地标明“正本”或“副本”字样。若发生正本和副本不符，以正本为准。响应文件统一使用</w:t>
      </w:r>
      <w:r>
        <w:rPr>
          <w:rFonts w:hAnsi="宋体"/>
          <w:sz w:val="24"/>
          <w:szCs w:val="24"/>
        </w:rPr>
        <w:t>A4</w:t>
      </w:r>
      <w:r>
        <w:rPr>
          <w:rFonts w:hint="eastAsia" w:hAnsi="宋体"/>
          <w:sz w:val="24"/>
          <w:szCs w:val="24"/>
        </w:rPr>
        <w:t>幅面的纸张印制，左侧胶装，其他方式装订的响应文件一概不予接受。</w:t>
      </w:r>
    </w:p>
    <w:p>
      <w:pPr>
        <w:pStyle w:val="2"/>
        <w:spacing w:line="360" w:lineRule="auto"/>
        <w:ind w:firstLine="0" w:firstLineChars="0"/>
        <w:rPr>
          <w:rFonts w:hAnsi="宋体" w:cs="Times New Roman"/>
          <w:sz w:val="24"/>
          <w:szCs w:val="24"/>
        </w:rPr>
      </w:pPr>
      <w:r>
        <w:rPr>
          <w:rFonts w:hAnsi="宋体"/>
          <w:sz w:val="24"/>
          <w:szCs w:val="24"/>
        </w:rPr>
        <w:t>12.2</w:t>
      </w:r>
      <w:r>
        <w:rPr>
          <w:rFonts w:hint="eastAsia" w:hAnsi="宋体"/>
          <w:sz w:val="24"/>
          <w:szCs w:val="24"/>
        </w:rPr>
        <w:t>响应应文件的正、副本均需打印，并由供应商的法定代表人或委托代理人按要求签字、盖章。</w:t>
      </w:r>
    </w:p>
    <w:p>
      <w:pPr>
        <w:pStyle w:val="2"/>
        <w:spacing w:line="360" w:lineRule="auto"/>
        <w:ind w:firstLine="0" w:firstLineChars="0"/>
        <w:rPr>
          <w:rFonts w:hAnsi="宋体"/>
          <w:sz w:val="24"/>
          <w:szCs w:val="24"/>
        </w:rPr>
      </w:pPr>
      <w:r>
        <w:rPr>
          <w:rFonts w:hAnsi="宋体"/>
          <w:sz w:val="24"/>
          <w:szCs w:val="24"/>
        </w:rPr>
        <w:t>12.3</w:t>
      </w:r>
      <w:r>
        <w:rPr>
          <w:rFonts w:hint="eastAsia" w:hAnsi="宋体"/>
          <w:sz w:val="24"/>
          <w:szCs w:val="24"/>
        </w:rPr>
        <w:t>响应文件中不得行间插字、涂改或增删，如有修改错漏处，须由供应商法定代表人或其委托代理人签字。</w:t>
      </w:r>
      <w:bookmarkStart w:id="115" w:name="_Toc412617730"/>
      <w:bookmarkStart w:id="116" w:name="_Toc15102"/>
      <w:bookmarkStart w:id="117" w:name="_Toc376936748"/>
      <w:bookmarkStart w:id="118" w:name="_Toc371090029"/>
    </w:p>
    <w:p>
      <w:pPr>
        <w:pStyle w:val="2"/>
        <w:spacing w:line="360" w:lineRule="auto"/>
        <w:ind w:firstLine="0" w:firstLineChars="0"/>
        <w:rPr>
          <w:rFonts w:hAnsi="宋体"/>
          <w:b/>
          <w:bCs/>
          <w:sz w:val="32"/>
          <w:szCs w:val="32"/>
        </w:rPr>
      </w:pPr>
      <w:r>
        <w:rPr>
          <w:rFonts w:hAnsi="宋体"/>
          <w:sz w:val="24"/>
          <w:szCs w:val="24"/>
        </w:rPr>
        <w:t>12.4</w:t>
      </w:r>
      <w:r>
        <w:rPr>
          <w:rFonts w:hint="eastAsia" w:hAnsi="宋体"/>
          <w:sz w:val="24"/>
          <w:szCs w:val="24"/>
        </w:rPr>
        <w:t>要求投标人提交电子标书一份，并在光盘上做</w:t>
      </w:r>
      <w:r>
        <w:rPr>
          <w:rFonts w:hAnsi="宋体"/>
          <w:sz w:val="24"/>
          <w:szCs w:val="24"/>
        </w:rPr>
        <w:t>**</w:t>
      </w:r>
      <w:r>
        <w:rPr>
          <w:rFonts w:hint="eastAsia" w:hAnsi="宋体"/>
          <w:sz w:val="24"/>
          <w:szCs w:val="24"/>
        </w:rPr>
        <w:t>项目磋商响应文件和投标人单位名称标签。电子文档采用光盘或</w:t>
      </w:r>
      <w:r>
        <w:rPr>
          <w:rFonts w:hAnsi="宋体"/>
          <w:sz w:val="24"/>
          <w:szCs w:val="24"/>
        </w:rPr>
        <w:t>U</w:t>
      </w:r>
      <w:r>
        <w:rPr>
          <w:rFonts w:hint="eastAsia" w:hAnsi="宋体"/>
          <w:sz w:val="24"/>
          <w:szCs w:val="24"/>
        </w:rPr>
        <w:t>盘制作（</w:t>
      </w:r>
      <w:r>
        <w:rPr>
          <w:rFonts w:hAnsi="宋体"/>
          <w:sz w:val="24"/>
          <w:szCs w:val="24"/>
        </w:rPr>
        <w:t>U</w:t>
      </w:r>
      <w:r>
        <w:rPr>
          <w:rFonts w:hint="eastAsia" w:hAnsi="宋体"/>
          <w:sz w:val="24"/>
          <w:szCs w:val="24"/>
        </w:rPr>
        <w:t>盘制作的电子文档为不可修改文档：</w:t>
      </w:r>
      <w:r>
        <w:rPr>
          <w:rFonts w:hAnsi="宋体"/>
          <w:sz w:val="24"/>
          <w:szCs w:val="24"/>
        </w:rPr>
        <w:t>PDF</w:t>
      </w:r>
      <w:r>
        <w:rPr>
          <w:rFonts w:hint="eastAsia" w:hAnsi="宋体"/>
          <w:sz w:val="24"/>
          <w:szCs w:val="24"/>
        </w:rPr>
        <w:t>格式）。</w:t>
      </w:r>
      <w:bookmarkStart w:id="119" w:name="_Toc1826"/>
    </w:p>
    <w:p>
      <w:pPr>
        <w:widowControl/>
        <w:spacing w:line="360" w:lineRule="auto"/>
        <w:ind w:firstLine="0" w:firstLineChars="0"/>
        <w:jc w:val="center"/>
        <w:outlineLvl w:val="1"/>
        <w:rPr>
          <w:rFonts w:hint="eastAsia" w:ascii="宋体" w:hAnsi="宋体" w:cs="宋体"/>
          <w:b/>
          <w:bCs/>
          <w:sz w:val="32"/>
          <w:szCs w:val="32"/>
        </w:rPr>
      </w:pPr>
    </w:p>
    <w:p>
      <w:pPr>
        <w:widowControl/>
        <w:spacing w:line="360" w:lineRule="auto"/>
        <w:ind w:firstLine="0" w:firstLineChars="0"/>
        <w:jc w:val="center"/>
        <w:outlineLvl w:val="1"/>
        <w:rPr>
          <w:rFonts w:hint="eastAsia" w:ascii="宋体" w:hAnsi="宋体" w:cs="宋体"/>
          <w:b/>
          <w:bCs/>
          <w:sz w:val="32"/>
          <w:szCs w:val="32"/>
        </w:rPr>
      </w:pPr>
    </w:p>
    <w:p>
      <w:pPr>
        <w:widowControl/>
        <w:spacing w:line="360" w:lineRule="auto"/>
        <w:ind w:firstLine="0" w:firstLineChars="0"/>
        <w:jc w:val="center"/>
        <w:outlineLvl w:val="1"/>
        <w:rPr>
          <w:rFonts w:hint="eastAsia" w:ascii="宋体" w:hAnsi="宋体" w:cs="宋体"/>
          <w:b/>
          <w:bCs/>
          <w:sz w:val="32"/>
          <w:szCs w:val="32"/>
        </w:rPr>
      </w:pPr>
    </w:p>
    <w:p>
      <w:pPr>
        <w:widowControl/>
        <w:spacing w:line="360" w:lineRule="auto"/>
        <w:ind w:firstLine="0" w:firstLineChars="0"/>
        <w:jc w:val="center"/>
        <w:outlineLvl w:val="1"/>
        <w:rPr>
          <w:rFonts w:hint="eastAsia" w:ascii="宋体" w:hAnsi="宋体" w:cs="宋体"/>
          <w:b/>
          <w:bCs/>
          <w:sz w:val="32"/>
          <w:szCs w:val="32"/>
        </w:rPr>
      </w:pPr>
    </w:p>
    <w:p>
      <w:pPr>
        <w:widowControl/>
        <w:spacing w:line="360" w:lineRule="auto"/>
        <w:ind w:firstLine="0" w:firstLineChars="0"/>
        <w:jc w:val="center"/>
        <w:outlineLvl w:val="1"/>
        <w:rPr>
          <w:rFonts w:ascii="宋体" w:cs="宋体"/>
          <w:b/>
          <w:bCs/>
          <w:sz w:val="32"/>
          <w:szCs w:val="32"/>
        </w:rPr>
      </w:pPr>
      <w:r>
        <w:rPr>
          <w:rFonts w:hint="eastAsia" w:ascii="宋体" w:hAnsi="宋体" w:cs="宋体"/>
          <w:b/>
          <w:bCs/>
          <w:sz w:val="32"/>
          <w:szCs w:val="32"/>
        </w:rPr>
        <w:t>四、响应文件的递交</w:t>
      </w:r>
      <w:bookmarkEnd w:id="115"/>
      <w:bookmarkEnd w:id="116"/>
      <w:bookmarkEnd w:id="119"/>
    </w:p>
    <w:p>
      <w:pPr>
        <w:pStyle w:val="16"/>
        <w:ind w:firstLine="0" w:firstLineChars="0"/>
        <w:jc w:val="left"/>
        <w:outlineLvl w:val="2"/>
        <w:rPr>
          <w:rFonts w:ascii="宋体" w:cs="宋体"/>
          <w:sz w:val="24"/>
          <w:szCs w:val="24"/>
        </w:rPr>
      </w:pPr>
      <w:bookmarkStart w:id="120" w:name="_Toc412617731"/>
      <w:bookmarkStart w:id="121" w:name="_Toc373392582"/>
      <w:bookmarkStart w:id="122" w:name="_Toc464136627"/>
      <w:bookmarkStart w:id="123" w:name="_Toc1176"/>
      <w:bookmarkStart w:id="124" w:name="_Toc785"/>
      <w:bookmarkStart w:id="125" w:name="_Toc23823"/>
      <w:bookmarkStart w:id="126" w:name="_Toc19720"/>
      <w:bookmarkStart w:id="127" w:name="_Toc325726016"/>
      <w:r>
        <w:rPr>
          <w:rFonts w:ascii="宋体" w:hAnsi="宋体" w:cs="宋体"/>
          <w:sz w:val="24"/>
          <w:szCs w:val="24"/>
        </w:rPr>
        <w:t>13</w:t>
      </w:r>
      <w:r>
        <w:rPr>
          <w:rFonts w:hint="eastAsia" w:ascii="宋体" w:hAnsi="宋体" w:cs="宋体"/>
          <w:sz w:val="24"/>
          <w:szCs w:val="24"/>
        </w:rPr>
        <w:t>响应文件的密封和标记</w:t>
      </w:r>
      <w:bookmarkEnd w:id="120"/>
      <w:bookmarkEnd w:id="121"/>
      <w:bookmarkEnd w:id="122"/>
      <w:bookmarkEnd w:id="123"/>
      <w:bookmarkEnd w:id="124"/>
      <w:bookmarkEnd w:id="125"/>
      <w:bookmarkEnd w:id="126"/>
      <w:bookmarkEnd w:id="127"/>
    </w:p>
    <w:p>
      <w:pPr>
        <w:pStyle w:val="2"/>
        <w:spacing w:line="360" w:lineRule="auto"/>
        <w:ind w:firstLine="0" w:firstLineChars="0"/>
        <w:rPr>
          <w:rFonts w:hAnsi="宋体" w:cs="Times New Roman"/>
          <w:sz w:val="24"/>
          <w:szCs w:val="24"/>
        </w:rPr>
      </w:pPr>
      <w:r>
        <w:rPr>
          <w:rFonts w:hAnsi="宋体"/>
          <w:sz w:val="24"/>
          <w:szCs w:val="24"/>
        </w:rPr>
        <w:t>13.1</w:t>
      </w:r>
      <w:r>
        <w:rPr>
          <w:rFonts w:hint="eastAsia" w:hAnsi="宋体"/>
          <w:sz w:val="24"/>
          <w:szCs w:val="24"/>
        </w:rPr>
        <w:t>响应文件正、副本应分别封装于不同的密封袋内，密封袋上应分别标上“正本”“副本”字样，并按标明采购项目编号、采购项目名称、供应商的名称、包号等。</w:t>
      </w:r>
    </w:p>
    <w:p>
      <w:pPr>
        <w:pStyle w:val="2"/>
        <w:spacing w:line="360" w:lineRule="auto"/>
        <w:ind w:firstLine="0" w:firstLineChars="0"/>
        <w:rPr>
          <w:rFonts w:hAnsi="宋体" w:cs="Times New Roman"/>
          <w:sz w:val="24"/>
          <w:szCs w:val="24"/>
        </w:rPr>
      </w:pPr>
      <w:r>
        <w:rPr>
          <w:rFonts w:hAnsi="宋体"/>
          <w:sz w:val="24"/>
          <w:szCs w:val="24"/>
        </w:rPr>
        <w:t>13.2</w:t>
      </w:r>
      <w:r>
        <w:rPr>
          <w:rFonts w:hint="eastAsia" w:hAnsi="宋体"/>
          <w:sz w:val="24"/>
          <w:szCs w:val="24"/>
        </w:rPr>
        <w:t>响应文件均应：</w:t>
      </w:r>
    </w:p>
    <w:p>
      <w:pPr>
        <w:pStyle w:val="2"/>
        <w:spacing w:line="360" w:lineRule="auto"/>
        <w:ind w:firstLine="0" w:firstLineChars="0"/>
        <w:rPr>
          <w:rFonts w:hAnsi="宋体" w:cs="Times New Roman"/>
          <w:sz w:val="24"/>
          <w:szCs w:val="24"/>
        </w:rPr>
      </w:pPr>
      <w:r>
        <w:rPr>
          <w:rFonts w:hint="eastAsia" w:hAnsi="宋体"/>
          <w:sz w:val="24"/>
          <w:szCs w:val="24"/>
        </w:rPr>
        <w:t>（</w:t>
      </w:r>
      <w:r>
        <w:rPr>
          <w:rFonts w:hAnsi="宋体"/>
          <w:sz w:val="24"/>
          <w:szCs w:val="24"/>
        </w:rPr>
        <w:t>1</w:t>
      </w:r>
      <w:r>
        <w:rPr>
          <w:rFonts w:hint="eastAsia" w:hAnsi="宋体"/>
          <w:sz w:val="24"/>
          <w:szCs w:val="24"/>
        </w:rPr>
        <w:t>）按“供应商须知前附表”中注明的时间、地址送达；</w:t>
      </w:r>
    </w:p>
    <w:p>
      <w:pPr>
        <w:pStyle w:val="2"/>
        <w:spacing w:line="360" w:lineRule="auto"/>
        <w:ind w:firstLine="0" w:firstLineChars="0"/>
        <w:rPr>
          <w:rFonts w:hAnsi="宋体" w:cs="Times New Roman"/>
          <w:sz w:val="24"/>
          <w:szCs w:val="24"/>
        </w:rPr>
      </w:pPr>
      <w:r>
        <w:rPr>
          <w:rFonts w:hint="eastAsia" w:hAnsi="宋体"/>
          <w:sz w:val="24"/>
          <w:szCs w:val="24"/>
        </w:rPr>
        <w:t>（</w:t>
      </w:r>
      <w:r>
        <w:rPr>
          <w:rFonts w:hAnsi="宋体"/>
          <w:sz w:val="24"/>
          <w:szCs w:val="24"/>
        </w:rPr>
        <w:t>2</w:t>
      </w:r>
      <w:r>
        <w:rPr>
          <w:rFonts w:hint="eastAsia" w:hAnsi="宋体"/>
          <w:sz w:val="24"/>
          <w:szCs w:val="24"/>
        </w:rPr>
        <w:t>）响应文件密封袋用</w:t>
      </w:r>
      <w:r>
        <w:rPr>
          <w:rFonts w:hint="eastAsia" w:hAnsi="宋体"/>
          <w:b/>
          <w:bCs/>
          <w:sz w:val="24"/>
          <w:szCs w:val="24"/>
        </w:rPr>
        <w:t>“于2021</w:t>
      </w:r>
      <w:r>
        <w:rPr>
          <w:rFonts w:hint="eastAsia" w:hAnsi="宋体"/>
          <w:b/>
          <w:bCs/>
          <w:sz w:val="24"/>
          <w:szCs w:val="24"/>
          <w:lang w:val="zh-CN"/>
        </w:rPr>
        <w:t>年</w:t>
      </w:r>
      <w:r>
        <w:rPr>
          <w:rFonts w:hint="eastAsia" w:hAnsi="宋体"/>
          <w:b/>
          <w:bCs/>
          <w:sz w:val="24"/>
          <w:szCs w:val="24"/>
        </w:rPr>
        <w:t>4</w:t>
      </w:r>
      <w:r>
        <w:rPr>
          <w:rFonts w:hint="eastAsia" w:hAnsi="宋体"/>
          <w:b/>
          <w:bCs/>
          <w:sz w:val="24"/>
          <w:szCs w:val="24"/>
          <w:lang w:val="zh-CN"/>
        </w:rPr>
        <w:t>月日上午</w:t>
      </w:r>
      <w:r>
        <w:rPr>
          <w:rFonts w:hint="eastAsia" w:hAnsi="宋体"/>
          <w:b/>
          <w:bCs/>
          <w:sz w:val="24"/>
          <w:szCs w:val="24"/>
        </w:rPr>
        <w:t>9</w:t>
      </w:r>
      <w:r>
        <w:rPr>
          <w:rFonts w:hint="eastAsia" w:hAnsi="宋体"/>
          <w:b/>
          <w:bCs/>
          <w:sz w:val="24"/>
          <w:szCs w:val="24"/>
          <w:lang w:val="zh-CN"/>
        </w:rPr>
        <w:t>：</w:t>
      </w:r>
      <w:r>
        <w:rPr>
          <w:rFonts w:hint="eastAsia" w:hAnsi="宋体"/>
          <w:b/>
          <w:bCs/>
          <w:sz w:val="24"/>
          <w:szCs w:val="24"/>
        </w:rPr>
        <w:t>00之前不准启封</w:t>
      </w:r>
      <w:r>
        <w:rPr>
          <w:rFonts w:hint="eastAsia" w:hAnsi="宋体"/>
          <w:sz w:val="24"/>
          <w:szCs w:val="24"/>
        </w:rPr>
        <w:t>”标签密封。</w:t>
      </w:r>
    </w:p>
    <w:p>
      <w:pPr>
        <w:pStyle w:val="2"/>
        <w:spacing w:line="360" w:lineRule="auto"/>
        <w:ind w:firstLine="0" w:firstLineChars="0"/>
        <w:rPr>
          <w:rFonts w:hAnsi="宋体" w:cs="Times New Roman"/>
          <w:sz w:val="24"/>
          <w:szCs w:val="24"/>
          <w:shd w:val="pct10" w:color="auto" w:fill="FFFFFF"/>
        </w:rPr>
      </w:pPr>
      <w:r>
        <w:rPr>
          <w:rFonts w:hAnsi="宋体"/>
          <w:sz w:val="24"/>
          <w:szCs w:val="24"/>
        </w:rPr>
        <w:t>13.3</w:t>
      </w:r>
      <w:r>
        <w:rPr>
          <w:rFonts w:hint="eastAsia" w:hAnsi="宋体"/>
          <w:sz w:val="24"/>
          <w:szCs w:val="24"/>
        </w:rPr>
        <w:t>如果供应商未按第</w:t>
      </w:r>
      <w:r>
        <w:rPr>
          <w:rFonts w:hAnsi="宋体"/>
          <w:sz w:val="24"/>
          <w:szCs w:val="24"/>
        </w:rPr>
        <w:t>13</w:t>
      </w:r>
      <w:r>
        <w:rPr>
          <w:rFonts w:hint="eastAsia" w:hAnsi="宋体"/>
          <w:sz w:val="24"/>
          <w:szCs w:val="24"/>
        </w:rPr>
        <w:t>．</w:t>
      </w:r>
      <w:r>
        <w:rPr>
          <w:rFonts w:hAnsi="宋体"/>
          <w:sz w:val="24"/>
          <w:szCs w:val="24"/>
        </w:rPr>
        <w:t>1</w:t>
      </w:r>
      <w:r>
        <w:rPr>
          <w:rFonts w:hint="eastAsia" w:hAnsi="宋体"/>
          <w:sz w:val="24"/>
          <w:szCs w:val="24"/>
        </w:rPr>
        <w:t>－</w:t>
      </w:r>
      <w:r>
        <w:rPr>
          <w:rFonts w:hAnsi="宋体"/>
          <w:sz w:val="24"/>
          <w:szCs w:val="24"/>
        </w:rPr>
        <w:t>13</w:t>
      </w:r>
      <w:r>
        <w:rPr>
          <w:rFonts w:hint="eastAsia" w:hAnsi="宋体"/>
          <w:sz w:val="24"/>
          <w:szCs w:val="24"/>
        </w:rPr>
        <w:t>．</w:t>
      </w:r>
      <w:r>
        <w:rPr>
          <w:rFonts w:hAnsi="宋体"/>
          <w:sz w:val="24"/>
          <w:szCs w:val="24"/>
        </w:rPr>
        <w:t>2</w:t>
      </w:r>
      <w:r>
        <w:rPr>
          <w:rFonts w:hint="eastAsia" w:hAnsi="宋体"/>
          <w:sz w:val="24"/>
          <w:szCs w:val="24"/>
        </w:rPr>
        <w:t xml:space="preserve">条要求将响应文件密封或在密封袋上加写标记的，采购代理机构将不予受理。 </w:t>
      </w:r>
    </w:p>
    <w:p>
      <w:pPr>
        <w:pStyle w:val="2"/>
        <w:spacing w:line="360" w:lineRule="auto"/>
        <w:ind w:firstLine="0" w:firstLineChars="0"/>
        <w:rPr>
          <w:rFonts w:hAnsi="宋体" w:cs="Times New Roman"/>
          <w:sz w:val="24"/>
          <w:szCs w:val="24"/>
        </w:rPr>
      </w:pPr>
      <w:r>
        <w:rPr>
          <w:rFonts w:hAnsi="宋体"/>
          <w:sz w:val="24"/>
          <w:szCs w:val="24"/>
        </w:rPr>
        <w:t>13.4</w:t>
      </w:r>
      <w:r>
        <w:rPr>
          <w:rFonts w:hint="eastAsia" w:hAnsi="宋体"/>
          <w:sz w:val="24"/>
          <w:szCs w:val="24"/>
        </w:rPr>
        <w:t>电报、电话、传真形式投标的，采购代理机构概不接受。</w:t>
      </w:r>
    </w:p>
    <w:bookmarkEnd w:id="117"/>
    <w:bookmarkEnd w:id="118"/>
    <w:p>
      <w:pPr>
        <w:pStyle w:val="16"/>
        <w:ind w:firstLine="0" w:firstLineChars="0"/>
        <w:jc w:val="left"/>
        <w:outlineLvl w:val="2"/>
        <w:rPr>
          <w:rFonts w:ascii="宋体" w:cs="宋体"/>
          <w:sz w:val="24"/>
          <w:szCs w:val="24"/>
        </w:rPr>
      </w:pPr>
      <w:bookmarkStart w:id="128" w:name="_Toc822"/>
      <w:bookmarkStart w:id="129" w:name="_Toc19857"/>
      <w:bookmarkStart w:id="130" w:name="_Toc464136628"/>
      <w:bookmarkStart w:id="131" w:name="_Toc371090030"/>
      <w:bookmarkStart w:id="132" w:name="_Toc376936749"/>
      <w:r>
        <w:rPr>
          <w:rFonts w:ascii="宋体" w:hAnsi="宋体" w:cs="宋体"/>
          <w:sz w:val="24"/>
          <w:szCs w:val="24"/>
        </w:rPr>
        <w:t>14.</w:t>
      </w:r>
      <w:r>
        <w:rPr>
          <w:rFonts w:hint="eastAsia" w:ascii="宋体" w:hAnsi="宋体" w:cs="宋体"/>
          <w:sz w:val="24"/>
          <w:szCs w:val="24"/>
        </w:rPr>
        <w:t>提交响应文件截止时间、地点</w:t>
      </w:r>
      <w:bookmarkEnd w:id="128"/>
      <w:bookmarkEnd w:id="129"/>
      <w:bookmarkEnd w:id="130"/>
    </w:p>
    <w:p>
      <w:pPr>
        <w:pStyle w:val="2"/>
        <w:spacing w:line="360" w:lineRule="auto"/>
        <w:ind w:firstLine="0" w:firstLineChars="0"/>
        <w:rPr>
          <w:rFonts w:hAnsi="宋体" w:cs="Times New Roman"/>
          <w:sz w:val="24"/>
          <w:szCs w:val="24"/>
        </w:rPr>
      </w:pPr>
      <w:r>
        <w:rPr>
          <w:rFonts w:hAnsi="宋体"/>
          <w:sz w:val="24"/>
          <w:szCs w:val="24"/>
        </w:rPr>
        <w:t>14.1</w:t>
      </w:r>
      <w:r>
        <w:rPr>
          <w:rFonts w:hint="eastAsia" w:hAnsi="宋体"/>
          <w:sz w:val="24"/>
          <w:szCs w:val="24"/>
        </w:rPr>
        <w:t>文件提交的截止时间及地点详见“供应商须知前附表”。</w:t>
      </w:r>
    </w:p>
    <w:p>
      <w:pPr>
        <w:pStyle w:val="2"/>
        <w:spacing w:line="360" w:lineRule="auto"/>
        <w:ind w:firstLine="0" w:firstLineChars="0"/>
      </w:pPr>
      <w:r>
        <w:rPr>
          <w:rFonts w:hAnsi="宋体"/>
          <w:sz w:val="24"/>
          <w:szCs w:val="24"/>
        </w:rPr>
        <w:t>14.2</w:t>
      </w:r>
      <w:r>
        <w:rPr>
          <w:rFonts w:hint="eastAsia" w:hAnsi="宋体"/>
          <w:sz w:val="24"/>
          <w:szCs w:val="24"/>
        </w:rPr>
        <w:t>采购代理机构将拒绝接受在提交响应文件截止时间之后送达的响应文件。</w:t>
      </w:r>
      <w:bookmarkEnd w:id="131"/>
      <w:bookmarkEnd w:id="132"/>
      <w:bookmarkStart w:id="133" w:name="_Toc325726019"/>
      <w:bookmarkStart w:id="134" w:name="_Toc376936750"/>
      <w:bookmarkStart w:id="135" w:name="_Toc5644"/>
      <w:bookmarkStart w:id="136" w:name="_Toc9147"/>
      <w:bookmarkStart w:id="137" w:name="_Toc464136629"/>
    </w:p>
    <w:p>
      <w:pPr>
        <w:widowControl/>
        <w:spacing w:line="360" w:lineRule="auto"/>
        <w:ind w:firstLine="0" w:firstLineChars="0"/>
        <w:jc w:val="center"/>
        <w:outlineLvl w:val="1"/>
        <w:rPr>
          <w:rFonts w:ascii="宋体" w:cs="宋体"/>
          <w:b/>
          <w:bCs/>
          <w:sz w:val="32"/>
          <w:szCs w:val="32"/>
        </w:rPr>
      </w:pPr>
      <w:bookmarkStart w:id="138" w:name="_Toc2999"/>
      <w:r>
        <w:rPr>
          <w:rFonts w:hint="eastAsia" w:ascii="宋体" w:hAnsi="宋体" w:cs="宋体"/>
          <w:b/>
          <w:bCs/>
          <w:sz w:val="32"/>
          <w:szCs w:val="32"/>
        </w:rPr>
        <w:t>五、</w:t>
      </w:r>
      <w:bookmarkEnd w:id="133"/>
      <w:bookmarkEnd w:id="134"/>
      <w:r>
        <w:rPr>
          <w:rFonts w:hint="eastAsia" w:ascii="宋体" w:hAnsi="宋体" w:cs="宋体"/>
          <w:b/>
          <w:bCs/>
          <w:sz w:val="32"/>
          <w:szCs w:val="32"/>
        </w:rPr>
        <w:t>磋商过程</w:t>
      </w:r>
      <w:bookmarkEnd w:id="135"/>
      <w:bookmarkEnd w:id="136"/>
      <w:bookmarkEnd w:id="137"/>
      <w:bookmarkEnd w:id="138"/>
    </w:p>
    <w:p>
      <w:pPr>
        <w:pStyle w:val="16"/>
        <w:ind w:firstLine="0" w:firstLineChars="0"/>
        <w:jc w:val="left"/>
        <w:outlineLvl w:val="2"/>
        <w:rPr>
          <w:rFonts w:ascii="宋体" w:cs="宋体"/>
          <w:sz w:val="24"/>
          <w:szCs w:val="24"/>
        </w:rPr>
      </w:pPr>
      <w:bookmarkStart w:id="139" w:name="_Toc11957"/>
      <w:bookmarkStart w:id="140" w:name="_Toc15630"/>
      <w:bookmarkStart w:id="141" w:name="_Toc26723"/>
      <w:bookmarkStart w:id="142" w:name="_Toc464136630"/>
      <w:bookmarkStart w:id="143" w:name="_Toc11938"/>
      <w:r>
        <w:rPr>
          <w:rFonts w:ascii="宋体" w:hAnsi="宋体" w:cs="宋体"/>
          <w:sz w:val="24"/>
          <w:szCs w:val="24"/>
        </w:rPr>
        <w:t>15.</w:t>
      </w:r>
      <w:r>
        <w:rPr>
          <w:rFonts w:hint="eastAsia" w:ascii="宋体" w:hAnsi="宋体" w:cs="宋体"/>
          <w:sz w:val="24"/>
          <w:szCs w:val="24"/>
        </w:rPr>
        <w:t>磋商过程</w:t>
      </w:r>
      <w:bookmarkEnd w:id="139"/>
      <w:bookmarkEnd w:id="140"/>
      <w:bookmarkEnd w:id="141"/>
      <w:bookmarkEnd w:id="142"/>
      <w:bookmarkEnd w:id="143"/>
    </w:p>
    <w:p>
      <w:pPr>
        <w:spacing w:line="360" w:lineRule="auto"/>
        <w:ind w:firstLine="0" w:firstLineChars="0"/>
        <w:jc w:val="left"/>
        <w:rPr>
          <w:rFonts w:ascii="宋体" w:cs="Times New Roman"/>
          <w:sz w:val="24"/>
          <w:szCs w:val="24"/>
        </w:rPr>
      </w:pPr>
      <w:r>
        <w:rPr>
          <w:rFonts w:ascii="宋体" w:hAnsi="宋体" w:cs="宋体"/>
          <w:sz w:val="24"/>
          <w:szCs w:val="24"/>
        </w:rPr>
        <w:t>15.1</w:t>
      </w:r>
      <w:r>
        <w:rPr>
          <w:rFonts w:hint="eastAsia" w:hAnsi="宋体"/>
          <w:sz w:val="24"/>
          <w:szCs w:val="24"/>
        </w:rPr>
        <w:t>采购</w:t>
      </w:r>
      <w:r>
        <w:rPr>
          <w:rFonts w:hint="eastAsia" w:ascii="宋体" w:hAnsi="宋体" w:cs="宋体"/>
          <w:sz w:val="24"/>
          <w:szCs w:val="24"/>
        </w:rPr>
        <w:t>代理机构按磋商文件中确定的时间和地点组织本项目的磋商活动。供应商应由其法定代表人或委托代理人参加。</w:t>
      </w:r>
    </w:p>
    <w:p>
      <w:pPr>
        <w:spacing w:line="360" w:lineRule="auto"/>
        <w:ind w:firstLine="0" w:firstLineChars="0"/>
        <w:jc w:val="left"/>
        <w:rPr>
          <w:rFonts w:ascii="宋体" w:cs="Times New Roman"/>
          <w:sz w:val="24"/>
          <w:szCs w:val="24"/>
        </w:rPr>
      </w:pPr>
      <w:r>
        <w:rPr>
          <w:rFonts w:ascii="宋体" w:hAnsi="宋体" w:cs="宋体"/>
          <w:sz w:val="24"/>
          <w:szCs w:val="24"/>
        </w:rPr>
        <w:t>15.2</w:t>
      </w:r>
      <w:r>
        <w:rPr>
          <w:rFonts w:hint="eastAsia" w:ascii="宋体" w:hAnsi="宋体" w:cs="宋体"/>
          <w:sz w:val="24"/>
          <w:szCs w:val="24"/>
        </w:rPr>
        <w:t>对不同文字文本响应文件的解释发生异议的，以中文文本为准。</w:t>
      </w:r>
    </w:p>
    <w:p>
      <w:pPr>
        <w:spacing w:line="360" w:lineRule="auto"/>
        <w:ind w:firstLine="0" w:firstLineChars="0"/>
        <w:jc w:val="left"/>
        <w:rPr>
          <w:rFonts w:ascii="宋体" w:cs="Times New Roman"/>
          <w:sz w:val="24"/>
          <w:szCs w:val="24"/>
        </w:rPr>
      </w:pPr>
      <w:r>
        <w:rPr>
          <w:rFonts w:ascii="宋体" w:hAnsi="宋体" w:cs="宋体"/>
          <w:sz w:val="24"/>
          <w:szCs w:val="24"/>
        </w:rPr>
        <w:t>15.3</w:t>
      </w:r>
      <w:r>
        <w:rPr>
          <w:rFonts w:hint="eastAsia" w:ascii="宋体" w:hAnsi="宋体" w:cs="宋体"/>
          <w:sz w:val="24"/>
          <w:szCs w:val="24"/>
        </w:rPr>
        <w:t>由采购代理机构组织，采购人、采购监管、纪检监察等有关方面代表可根据采购项目的具体情况列席。</w:t>
      </w:r>
    </w:p>
    <w:p>
      <w:pPr>
        <w:spacing w:line="360" w:lineRule="auto"/>
        <w:ind w:firstLine="0" w:firstLineChars="0"/>
        <w:jc w:val="left"/>
        <w:rPr>
          <w:rFonts w:ascii="宋体" w:hAnsi="宋体" w:cs="宋体"/>
          <w:b/>
          <w:bCs/>
          <w:sz w:val="32"/>
          <w:szCs w:val="32"/>
        </w:rPr>
      </w:pPr>
      <w:r>
        <w:rPr>
          <w:rFonts w:ascii="宋体" w:hAnsi="宋体" w:cs="宋体"/>
          <w:sz w:val="24"/>
          <w:szCs w:val="24"/>
        </w:rPr>
        <w:t>15.4</w:t>
      </w:r>
      <w:r>
        <w:rPr>
          <w:rFonts w:hint="eastAsia" w:ascii="宋体" w:hAnsi="宋体" w:cs="宋体"/>
          <w:sz w:val="24"/>
          <w:szCs w:val="24"/>
        </w:rPr>
        <w:t>有专人记录，并存档备查。</w:t>
      </w:r>
      <w:bookmarkStart w:id="144" w:name="_Toc325726021"/>
      <w:bookmarkStart w:id="145" w:name="_Toc18107"/>
      <w:bookmarkStart w:id="146" w:name="_Toc19030"/>
      <w:bookmarkStart w:id="147" w:name="_Toc464136631"/>
      <w:bookmarkStart w:id="148" w:name="_Toc376936752"/>
    </w:p>
    <w:p>
      <w:pPr>
        <w:widowControl/>
        <w:spacing w:line="360" w:lineRule="auto"/>
        <w:ind w:firstLine="0" w:firstLineChars="0"/>
        <w:jc w:val="center"/>
        <w:outlineLvl w:val="1"/>
        <w:rPr>
          <w:rFonts w:ascii="宋体" w:cs="宋体"/>
          <w:b/>
          <w:bCs/>
          <w:sz w:val="32"/>
          <w:szCs w:val="32"/>
        </w:rPr>
      </w:pPr>
      <w:bookmarkStart w:id="149" w:name="_Toc5976"/>
      <w:r>
        <w:rPr>
          <w:rFonts w:hint="eastAsia" w:ascii="宋体" w:hAnsi="宋体" w:cs="宋体"/>
          <w:b/>
          <w:bCs/>
          <w:sz w:val="32"/>
          <w:szCs w:val="32"/>
        </w:rPr>
        <w:t>六、磋商程序及方法</w:t>
      </w:r>
      <w:bookmarkEnd w:id="144"/>
      <w:bookmarkEnd w:id="145"/>
      <w:bookmarkEnd w:id="146"/>
      <w:bookmarkEnd w:id="147"/>
      <w:bookmarkEnd w:id="148"/>
      <w:bookmarkEnd w:id="149"/>
    </w:p>
    <w:p>
      <w:pPr>
        <w:pStyle w:val="16"/>
        <w:ind w:firstLine="0" w:firstLineChars="0"/>
        <w:jc w:val="left"/>
        <w:outlineLvl w:val="2"/>
        <w:rPr>
          <w:rFonts w:ascii="宋体" w:cs="宋体"/>
          <w:sz w:val="24"/>
          <w:szCs w:val="24"/>
        </w:rPr>
      </w:pPr>
      <w:bookmarkStart w:id="150" w:name="_Toc27342"/>
      <w:bookmarkStart w:id="151" w:name="_Toc26121"/>
      <w:bookmarkStart w:id="152" w:name="_Toc17712"/>
      <w:bookmarkStart w:id="153" w:name="_Toc16935"/>
      <w:bookmarkStart w:id="154" w:name="_Toc376936753"/>
      <w:bookmarkStart w:id="155" w:name="_Toc325726022"/>
      <w:bookmarkStart w:id="156" w:name="_Toc464136632"/>
      <w:r>
        <w:rPr>
          <w:rFonts w:ascii="宋体" w:hAnsi="宋体" w:cs="宋体"/>
          <w:sz w:val="24"/>
          <w:szCs w:val="24"/>
        </w:rPr>
        <w:t>16.</w:t>
      </w:r>
      <w:r>
        <w:rPr>
          <w:rFonts w:hint="eastAsia" w:ascii="宋体" w:hAnsi="宋体" w:cs="宋体"/>
          <w:sz w:val="24"/>
          <w:szCs w:val="24"/>
        </w:rPr>
        <w:t>磋商小组</w:t>
      </w:r>
      <w:bookmarkEnd w:id="150"/>
      <w:bookmarkEnd w:id="151"/>
      <w:bookmarkEnd w:id="152"/>
      <w:bookmarkEnd w:id="153"/>
      <w:bookmarkEnd w:id="154"/>
      <w:bookmarkEnd w:id="155"/>
      <w:bookmarkEnd w:id="156"/>
    </w:p>
    <w:p>
      <w:pPr>
        <w:spacing w:line="360" w:lineRule="auto"/>
        <w:ind w:firstLine="0" w:firstLineChars="0"/>
        <w:jc w:val="left"/>
        <w:rPr>
          <w:rFonts w:ascii="宋体" w:cs="Times New Roman"/>
          <w:sz w:val="24"/>
          <w:szCs w:val="24"/>
        </w:rPr>
      </w:pPr>
      <w:r>
        <w:rPr>
          <w:rFonts w:ascii="宋体" w:hAnsi="宋体" w:cs="宋体"/>
          <w:sz w:val="24"/>
          <w:szCs w:val="24"/>
        </w:rPr>
        <w:t>16.1</w:t>
      </w:r>
      <w:r>
        <w:rPr>
          <w:rFonts w:hint="eastAsia" w:ascii="宋体" w:hAnsi="宋体" w:cs="宋体"/>
          <w:sz w:val="24"/>
          <w:szCs w:val="24"/>
        </w:rPr>
        <w:t>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0" w:firstLineChars="0"/>
        <w:jc w:val="left"/>
        <w:rPr>
          <w:rFonts w:ascii="宋体" w:cs="Times New Roman"/>
          <w:sz w:val="24"/>
          <w:szCs w:val="24"/>
        </w:rPr>
      </w:pPr>
      <w:r>
        <w:rPr>
          <w:rFonts w:ascii="宋体" w:hAnsi="宋体" w:cs="宋体"/>
          <w:sz w:val="24"/>
          <w:szCs w:val="24"/>
        </w:rPr>
        <w:t>16.2</w:t>
      </w:r>
      <w:r>
        <w:rPr>
          <w:rFonts w:hint="eastAsia" w:ascii="宋体" w:hAnsi="宋体" w:cs="宋体"/>
          <w:sz w:val="24"/>
          <w:szCs w:val="24"/>
        </w:rPr>
        <w:t>采购代理机构负责组织，具体磋商事务由依法组建的磋商小组负责，并独立履行下列职责：</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）审查响应文件是否符合磋商文件要求，并作出评价；</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）要求供应商对响应文件有关事项作出解释或澄清；</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）推荐预成交候选供应商；</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）对非法干预评标工作的人员和机构进行举报或投诉。</w:t>
      </w:r>
    </w:p>
    <w:p>
      <w:pPr>
        <w:spacing w:line="360" w:lineRule="auto"/>
        <w:ind w:firstLine="0" w:firstLineChars="0"/>
        <w:jc w:val="left"/>
        <w:rPr>
          <w:rFonts w:ascii="宋体" w:cs="Times New Roman"/>
          <w:sz w:val="24"/>
          <w:szCs w:val="24"/>
        </w:rPr>
      </w:pPr>
      <w:r>
        <w:rPr>
          <w:rFonts w:ascii="宋体" w:hAnsi="宋体" w:cs="宋体"/>
          <w:sz w:val="24"/>
          <w:szCs w:val="24"/>
        </w:rPr>
        <w:t>16.3</w:t>
      </w:r>
      <w:r>
        <w:rPr>
          <w:rFonts w:hint="eastAsia" w:ascii="宋体" w:hAnsi="宋体" w:cs="宋体"/>
          <w:sz w:val="24"/>
          <w:szCs w:val="24"/>
        </w:rPr>
        <w:t>应遵守并履行下列义务：</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）遵纪守法，客观、公正、廉洁地履行职责；</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）按照磋商文件规定的评审方法和评审标准进行评审，磋商小组成员并对评审意见承责任；</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）对响应文件、磋商情况和磋商中获悉的商业秘密保密；</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）参与磋商报告的起草；</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）解答供应商及有关方面的质疑；</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）配合纪检部门进行投诉处理工作。</w:t>
      </w:r>
    </w:p>
    <w:p>
      <w:pPr>
        <w:spacing w:line="360" w:lineRule="auto"/>
        <w:ind w:firstLine="0" w:firstLineChars="0"/>
        <w:jc w:val="left"/>
        <w:rPr>
          <w:rFonts w:ascii="宋体" w:cs="Times New Roman"/>
          <w:sz w:val="24"/>
          <w:szCs w:val="24"/>
        </w:rPr>
      </w:pPr>
      <w:r>
        <w:rPr>
          <w:rFonts w:ascii="宋体" w:hAnsi="宋体" w:cs="宋体"/>
          <w:sz w:val="24"/>
          <w:szCs w:val="24"/>
        </w:rPr>
        <w:t>16.4</w:t>
      </w:r>
      <w:r>
        <w:rPr>
          <w:rFonts w:hint="eastAsia" w:ascii="宋体" w:hAnsi="宋体" w:cs="宋体"/>
          <w:sz w:val="24"/>
          <w:szCs w:val="24"/>
        </w:rPr>
        <w:t>所有成员应当集中与单一供应商分别进行磋商，并给予所有参加磋商的供应商平等的磋商机会。</w:t>
      </w:r>
    </w:p>
    <w:p>
      <w:pPr>
        <w:spacing w:line="360" w:lineRule="auto"/>
        <w:ind w:firstLine="0" w:firstLineChars="0"/>
        <w:jc w:val="left"/>
        <w:rPr>
          <w:rFonts w:ascii="宋体" w:cs="Times New Roman"/>
          <w:sz w:val="24"/>
          <w:szCs w:val="24"/>
        </w:rPr>
      </w:pPr>
      <w:r>
        <w:rPr>
          <w:rFonts w:ascii="宋体" w:hAnsi="宋体" w:cs="宋体"/>
          <w:sz w:val="24"/>
          <w:szCs w:val="24"/>
        </w:rPr>
        <w:t>16.5</w:t>
      </w:r>
      <w:r>
        <w:rPr>
          <w:rFonts w:hint="eastAsia" w:ascii="宋体" w:hAnsi="宋体" w:cs="宋体"/>
          <w:sz w:val="24"/>
          <w:szCs w:val="24"/>
        </w:rPr>
        <w:t>在有关部门的监督和严格保密的情况下依法开展，任何单位和个人不得非法干预、影响磋商工作和磋商结果。</w:t>
      </w:r>
    </w:p>
    <w:p>
      <w:pPr>
        <w:pStyle w:val="16"/>
        <w:ind w:firstLine="0" w:firstLineChars="0"/>
        <w:jc w:val="left"/>
        <w:outlineLvl w:val="2"/>
        <w:rPr>
          <w:rFonts w:ascii="宋体" w:cs="宋体"/>
          <w:sz w:val="24"/>
          <w:szCs w:val="24"/>
        </w:rPr>
      </w:pPr>
      <w:bookmarkStart w:id="157" w:name="_Toc10862"/>
      <w:bookmarkStart w:id="158" w:name="_Toc325726023"/>
      <w:bookmarkStart w:id="159" w:name="_Toc27086"/>
      <w:bookmarkStart w:id="160" w:name="_Toc14694"/>
      <w:bookmarkStart w:id="161" w:name="_Toc376936754"/>
      <w:bookmarkStart w:id="162" w:name="_Toc464136633"/>
      <w:bookmarkStart w:id="163" w:name="_Toc445"/>
      <w:r>
        <w:rPr>
          <w:rFonts w:ascii="宋体" w:hAnsi="宋体" w:cs="宋体"/>
          <w:sz w:val="24"/>
          <w:szCs w:val="24"/>
        </w:rPr>
        <w:t>17.</w:t>
      </w:r>
      <w:r>
        <w:rPr>
          <w:rFonts w:hint="eastAsia" w:ascii="宋体" w:hAnsi="宋体" w:cs="宋体"/>
          <w:sz w:val="24"/>
          <w:szCs w:val="24"/>
        </w:rPr>
        <w:t>磋商程序</w:t>
      </w:r>
      <w:bookmarkEnd w:id="157"/>
      <w:bookmarkEnd w:id="158"/>
      <w:bookmarkEnd w:id="159"/>
      <w:bookmarkEnd w:id="160"/>
      <w:bookmarkEnd w:id="161"/>
      <w:bookmarkEnd w:id="162"/>
      <w:bookmarkEnd w:id="163"/>
    </w:p>
    <w:p>
      <w:pPr>
        <w:spacing w:line="360" w:lineRule="auto"/>
        <w:ind w:firstLine="0" w:firstLineChars="0"/>
        <w:jc w:val="left"/>
        <w:rPr>
          <w:rFonts w:ascii="宋体" w:cs="Times New Roman"/>
          <w:sz w:val="24"/>
          <w:szCs w:val="24"/>
        </w:rPr>
      </w:pPr>
      <w:r>
        <w:rPr>
          <w:rFonts w:ascii="宋体" w:hAnsi="宋体" w:cs="宋体"/>
          <w:sz w:val="24"/>
          <w:szCs w:val="24"/>
        </w:rPr>
        <w:t>17.1</w:t>
      </w:r>
      <w:r>
        <w:rPr>
          <w:rFonts w:hint="eastAsia" w:ascii="宋体" w:hAnsi="宋体" w:cs="宋体"/>
          <w:sz w:val="24"/>
          <w:szCs w:val="24"/>
        </w:rPr>
        <w:t>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0" w:firstLineChars="0"/>
        <w:jc w:val="left"/>
        <w:rPr>
          <w:rFonts w:ascii="宋体" w:cs="Times New Roman"/>
          <w:sz w:val="24"/>
          <w:szCs w:val="24"/>
        </w:rPr>
      </w:pPr>
      <w:r>
        <w:rPr>
          <w:rFonts w:ascii="宋体" w:hAnsi="宋体" w:cs="宋体"/>
          <w:sz w:val="24"/>
          <w:szCs w:val="24"/>
        </w:rPr>
        <w:t>17.2</w:t>
      </w:r>
      <w:r>
        <w:rPr>
          <w:rFonts w:hint="eastAsia" w:ascii="宋体" w:hAnsi="宋体" w:cs="宋体"/>
          <w:sz w:val="24"/>
          <w:szCs w:val="24"/>
        </w:rPr>
        <w:t>初审阶段分为资格性审查和符合性审查。响应文件在响应磋商文件要求方面出现的偏离，分为实质性偏离和非实质性偏离。</w:t>
      </w:r>
    </w:p>
    <w:p>
      <w:pPr>
        <w:spacing w:line="360" w:lineRule="auto"/>
        <w:ind w:firstLine="0" w:firstLineChars="0"/>
        <w:jc w:val="left"/>
        <w:rPr>
          <w:rFonts w:ascii="宋体" w:cs="Times New Roman"/>
          <w:sz w:val="24"/>
          <w:szCs w:val="24"/>
        </w:rPr>
      </w:pPr>
      <w:r>
        <w:rPr>
          <w:rFonts w:ascii="宋体" w:hAnsi="宋体" w:cs="宋体"/>
          <w:sz w:val="24"/>
          <w:szCs w:val="24"/>
        </w:rPr>
        <w:t>17.2.1</w:t>
      </w:r>
      <w:r>
        <w:rPr>
          <w:rFonts w:hint="eastAsia" w:ascii="宋体" w:hAnsi="宋体" w:cs="宋体"/>
          <w:sz w:val="24"/>
          <w:szCs w:val="24"/>
        </w:rPr>
        <w:t>实质性偏离是指响应文件未能实质性响应磋商文件的要求。以下情况属于实质性偏离，响应文件有下列情况之一的，按无效文件处理。</w:t>
      </w:r>
    </w:p>
    <w:p>
      <w:pPr>
        <w:tabs>
          <w:tab w:val="left" w:pos="8787"/>
        </w:tabs>
        <w:spacing w:line="360" w:lineRule="auto"/>
        <w:ind w:firstLine="0" w:firstLineChars="0"/>
        <w:jc w:val="left"/>
        <w:rPr>
          <w:rFonts w:ascii="宋体" w:hAnsi="宋体" w:cs="宋体"/>
          <w:sz w:val="24"/>
          <w:szCs w:val="24"/>
        </w:rPr>
      </w:pPr>
      <w:r>
        <w:rPr>
          <w:rFonts w:hint="eastAsia" w:ascii="宋体" w:hAnsi="宋体" w:cs="宋体"/>
          <w:sz w:val="24"/>
          <w:szCs w:val="24"/>
        </w:rPr>
        <w:t>（1）不符合第</w:t>
      </w:r>
      <w:r>
        <w:rPr>
          <w:rFonts w:hint="eastAsia" w:ascii="宋体" w:hAnsi="宋体" w:cs="宋体"/>
          <w:sz w:val="24"/>
          <w:szCs w:val="24"/>
          <w:lang w:val="zh-CN"/>
        </w:rPr>
        <w:t>2</w:t>
      </w:r>
      <w:r>
        <w:rPr>
          <w:rFonts w:hint="eastAsia" w:ascii="宋体" w:hAnsi="宋体" w:cs="宋体"/>
          <w:sz w:val="24"/>
          <w:szCs w:val="24"/>
        </w:rPr>
        <w:t>.</w:t>
      </w:r>
      <w:r>
        <w:rPr>
          <w:rFonts w:hint="eastAsia" w:ascii="宋体" w:hAnsi="宋体" w:cs="宋体"/>
          <w:sz w:val="24"/>
          <w:szCs w:val="24"/>
          <w:lang w:val="zh-CN"/>
        </w:rPr>
        <w:t>2款“合格的投标人”之规定的；</w:t>
      </w:r>
    </w:p>
    <w:p>
      <w:pPr>
        <w:tabs>
          <w:tab w:val="left" w:pos="8787"/>
        </w:tabs>
        <w:spacing w:line="360" w:lineRule="auto"/>
        <w:ind w:firstLine="0" w:firstLineChars="0"/>
        <w:jc w:val="left"/>
        <w:rPr>
          <w:rFonts w:ascii="宋体" w:hAnsi="宋体" w:cs="宋体"/>
          <w:sz w:val="24"/>
          <w:szCs w:val="24"/>
          <w:lang w:val="zh-CN"/>
        </w:rPr>
      </w:pPr>
      <w:r>
        <w:rPr>
          <w:rFonts w:hint="eastAsia" w:ascii="宋体" w:hAnsi="宋体" w:cs="宋体"/>
          <w:sz w:val="24"/>
          <w:szCs w:val="24"/>
        </w:rPr>
        <w:t>（2）</w:t>
      </w:r>
      <w:r>
        <w:rPr>
          <w:rFonts w:hint="eastAsia" w:ascii="宋体" w:hAnsi="宋体" w:cs="宋体"/>
          <w:sz w:val="24"/>
          <w:szCs w:val="24"/>
          <w:lang w:val="zh-CN"/>
        </w:rPr>
        <w:t>未按磋商文件要求缴纳或未足额缴纳磋商保证金的；</w:t>
      </w:r>
    </w:p>
    <w:p>
      <w:pPr>
        <w:tabs>
          <w:tab w:val="left" w:pos="8787"/>
        </w:tabs>
        <w:spacing w:line="360" w:lineRule="auto"/>
        <w:ind w:firstLine="0" w:firstLineChars="0"/>
        <w:jc w:val="left"/>
        <w:rPr>
          <w:rFonts w:ascii="宋体" w:hAnsi="宋体" w:cs="宋体"/>
          <w:sz w:val="24"/>
          <w:szCs w:val="24"/>
        </w:rPr>
      </w:pPr>
      <w:r>
        <w:rPr>
          <w:rFonts w:hint="eastAsia" w:ascii="宋体" w:hAnsi="宋体" w:cs="宋体"/>
          <w:sz w:val="24"/>
          <w:szCs w:val="24"/>
          <w:lang w:val="zh-CN"/>
        </w:rPr>
        <w:t>（3）未按第</w:t>
      </w:r>
      <w:r>
        <w:rPr>
          <w:rFonts w:hint="eastAsia" w:ascii="宋体" w:hAnsi="宋体" w:cs="宋体"/>
          <w:sz w:val="24"/>
          <w:szCs w:val="24"/>
        </w:rPr>
        <w:t>11</w:t>
      </w:r>
      <w:r>
        <w:rPr>
          <w:rFonts w:hint="eastAsia" w:ascii="宋体" w:hAnsi="宋体" w:cs="宋体"/>
          <w:sz w:val="24"/>
          <w:szCs w:val="24"/>
          <w:lang w:val="zh-CN"/>
        </w:rPr>
        <w:t>款（1）-（</w:t>
      </w:r>
      <w:r>
        <w:rPr>
          <w:rFonts w:hint="eastAsia" w:ascii="宋体" w:hAnsi="宋体" w:cs="宋体"/>
          <w:sz w:val="24"/>
          <w:szCs w:val="24"/>
        </w:rPr>
        <w:t>21</w:t>
      </w:r>
      <w:r>
        <w:rPr>
          <w:rFonts w:hint="eastAsia" w:ascii="宋体" w:hAnsi="宋体" w:cs="宋体"/>
          <w:sz w:val="24"/>
          <w:szCs w:val="24"/>
          <w:lang w:val="zh-CN"/>
        </w:rPr>
        <w:t>）要求提供相关资料的；</w:t>
      </w:r>
    </w:p>
    <w:p>
      <w:pPr>
        <w:tabs>
          <w:tab w:val="left" w:pos="8787"/>
        </w:tabs>
        <w:spacing w:line="360" w:lineRule="auto"/>
        <w:ind w:firstLine="0" w:firstLineChars="0"/>
        <w:jc w:val="left"/>
        <w:rPr>
          <w:rFonts w:ascii="宋体" w:hAnsi="宋体" w:cs="宋体"/>
          <w:sz w:val="24"/>
          <w:szCs w:val="24"/>
        </w:rPr>
      </w:pPr>
      <w:r>
        <w:rPr>
          <w:rFonts w:hint="eastAsia" w:ascii="宋体" w:hAnsi="宋体" w:cs="宋体"/>
          <w:sz w:val="24"/>
          <w:szCs w:val="24"/>
        </w:rPr>
        <w:t>（4）磋商响应文件内容没有按磋商文件规定和要求签字、盖章的；</w:t>
      </w:r>
    </w:p>
    <w:p>
      <w:pPr>
        <w:tabs>
          <w:tab w:val="left" w:pos="8787"/>
        </w:tabs>
        <w:spacing w:line="360" w:lineRule="auto"/>
        <w:ind w:firstLine="0" w:firstLineChars="0"/>
        <w:jc w:val="left"/>
        <w:rPr>
          <w:rFonts w:ascii="宋体" w:hAnsi="宋体" w:cs="宋体"/>
          <w:sz w:val="24"/>
          <w:szCs w:val="24"/>
        </w:rPr>
      </w:pPr>
      <w:r>
        <w:rPr>
          <w:rFonts w:hint="eastAsia" w:ascii="宋体" w:hAnsi="宋体" w:cs="宋体"/>
          <w:sz w:val="24"/>
          <w:szCs w:val="24"/>
        </w:rPr>
        <w:t>（5）擅自修改磋商文件规定的格式内容的；</w:t>
      </w:r>
    </w:p>
    <w:p>
      <w:pPr>
        <w:tabs>
          <w:tab w:val="left" w:pos="8787"/>
        </w:tabs>
        <w:spacing w:line="360" w:lineRule="auto"/>
        <w:ind w:firstLine="0" w:firstLineChars="0"/>
        <w:jc w:val="left"/>
        <w:rPr>
          <w:rFonts w:ascii="宋体" w:hAnsi="宋体" w:cs="宋体"/>
          <w:sz w:val="24"/>
          <w:szCs w:val="24"/>
        </w:rPr>
      </w:pPr>
      <w:r>
        <w:rPr>
          <w:rFonts w:hint="eastAsia" w:ascii="宋体" w:hAnsi="宋体" w:cs="宋体"/>
          <w:sz w:val="24"/>
          <w:szCs w:val="24"/>
        </w:rPr>
        <w:t>（6）磋商有效期不能满足磋商文件要求的；</w:t>
      </w:r>
    </w:p>
    <w:p>
      <w:pPr>
        <w:tabs>
          <w:tab w:val="left" w:pos="8787"/>
        </w:tabs>
        <w:spacing w:line="360" w:lineRule="auto"/>
        <w:ind w:firstLine="0" w:firstLineChars="0"/>
        <w:jc w:val="left"/>
        <w:rPr>
          <w:rFonts w:ascii="宋体" w:hAnsi="宋体" w:cs="宋体"/>
          <w:sz w:val="24"/>
          <w:szCs w:val="24"/>
        </w:rPr>
      </w:pPr>
      <w:r>
        <w:rPr>
          <w:rFonts w:hint="eastAsia" w:ascii="宋体" w:hAnsi="宋体" w:cs="宋体"/>
          <w:sz w:val="24"/>
          <w:szCs w:val="24"/>
        </w:rPr>
        <w:t>（7）开户行的服务内容、坐落位置等条件明显不符合采购项目要求的；</w:t>
      </w:r>
    </w:p>
    <w:p>
      <w:pPr>
        <w:tabs>
          <w:tab w:val="left" w:pos="8787"/>
        </w:tabs>
        <w:spacing w:line="360" w:lineRule="auto"/>
        <w:ind w:firstLine="0" w:firstLineChars="0"/>
        <w:jc w:val="left"/>
        <w:rPr>
          <w:rFonts w:ascii="宋体" w:hAnsi="宋体" w:cs="宋体"/>
          <w:sz w:val="24"/>
          <w:szCs w:val="24"/>
        </w:rPr>
      </w:pPr>
      <w:r>
        <w:rPr>
          <w:rFonts w:hint="eastAsia" w:ascii="宋体" w:hAnsi="宋体" w:cs="宋体"/>
          <w:sz w:val="24"/>
          <w:szCs w:val="24"/>
        </w:rPr>
        <w:t>（8）参数内容未完全满足招标文件确定的重要指标要求、参数的；</w:t>
      </w:r>
    </w:p>
    <w:p>
      <w:pPr>
        <w:tabs>
          <w:tab w:val="left" w:pos="8787"/>
        </w:tabs>
        <w:spacing w:line="360" w:lineRule="auto"/>
        <w:ind w:firstLine="0" w:firstLineChars="0"/>
        <w:jc w:val="left"/>
        <w:rPr>
          <w:rFonts w:ascii="宋体" w:hAnsi="宋体" w:cs="宋体"/>
          <w:sz w:val="24"/>
          <w:szCs w:val="24"/>
        </w:rPr>
      </w:pPr>
      <w:r>
        <w:rPr>
          <w:rFonts w:hint="eastAsia" w:ascii="宋体" w:hAnsi="宋体" w:cs="宋体"/>
          <w:sz w:val="24"/>
          <w:szCs w:val="24"/>
        </w:rPr>
        <w:t>（9）磋商响应文件中附有采购人不能接受的条件的；</w:t>
      </w:r>
    </w:p>
    <w:p>
      <w:pPr>
        <w:tabs>
          <w:tab w:val="left" w:pos="8787"/>
        </w:tabs>
        <w:spacing w:line="360" w:lineRule="auto"/>
        <w:ind w:firstLine="0" w:firstLineChars="0"/>
        <w:jc w:val="left"/>
        <w:rPr>
          <w:rFonts w:ascii="宋体" w:hAnsi="宋体" w:cs="宋体"/>
          <w:sz w:val="24"/>
          <w:szCs w:val="24"/>
        </w:rPr>
      </w:pPr>
      <w:r>
        <w:rPr>
          <w:rFonts w:hint="eastAsia" w:ascii="宋体" w:hAnsi="宋体" w:cs="宋体"/>
          <w:sz w:val="24"/>
          <w:szCs w:val="24"/>
        </w:rPr>
        <w:t>（11）</w:t>
      </w:r>
      <w:r>
        <w:rPr>
          <w:rFonts w:hint="eastAsia" w:ascii="宋体" w:hAnsi="宋体" w:cs="宋体"/>
          <w:sz w:val="24"/>
          <w:szCs w:val="24"/>
          <w:lang w:val="zh-CN"/>
        </w:rPr>
        <w:t>未提供PDF格式电子文本，扫描的电子文本没有公章的。</w:t>
      </w:r>
    </w:p>
    <w:p>
      <w:pPr>
        <w:tabs>
          <w:tab w:val="left" w:pos="8787"/>
        </w:tabs>
        <w:spacing w:line="360" w:lineRule="auto"/>
        <w:ind w:firstLine="0" w:firstLineChars="0"/>
        <w:jc w:val="left"/>
        <w:rPr>
          <w:rFonts w:ascii="宋体" w:hAnsi="宋体" w:cs="宋体"/>
          <w:sz w:val="24"/>
          <w:szCs w:val="24"/>
        </w:rPr>
      </w:pPr>
      <w:r>
        <w:rPr>
          <w:rFonts w:hint="eastAsia" w:ascii="宋体" w:hAnsi="宋体" w:cs="宋体"/>
          <w:sz w:val="24"/>
          <w:szCs w:val="24"/>
        </w:rPr>
        <w:t>（12）磋商小组认为应按无效投标处理的其他情况；</w:t>
      </w:r>
    </w:p>
    <w:p>
      <w:pPr>
        <w:tabs>
          <w:tab w:val="left" w:pos="8787"/>
        </w:tabs>
        <w:spacing w:line="360" w:lineRule="auto"/>
        <w:ind w:firstLine="0" w:firstLineChars="0"/>
        <w:jc w:val="left"/>
        <w:rPr>
          <w:rFonts w:ascii="宋体" w:hAnsi="宋体" w:cs="宋体"/>
          <w:sz w:val="24"/>
          <w:szCs w:val="24"/>
        </w:rPr>
      </w:pPr>
      <w:r>
        <w:rPr>
          <w:rFonts w:hint="eastAsia" w:ascii="宋体" w:hAnsi="宋体" w:cs="宋体"/>
          <w:sz w:val="24"/>
          <w:szCs w:val="24"/>
        </w:rPr>
        <w:t>（13）法律、法规规定的其他情形。</w:t>
      </w:r>
    </w:p>
    <w:p>
      <w:pPr>
        <w:tabs>
          <w:tab w:val="left" w:pos="8787"/>
        </w:tabs>
        <w:spacing w:line="360" w:lineRule="auto"/>
        <w:ind w:firstLine="0" w:firstLineChars="0"/>
        <w:jc w:val="left"/>
        <w:rPr>
          <w:rFonts w:ascii="宋体" w:cs="Times New Roman"/>
          <w:sz w:val="24"/>
          <w:szCs w:val="24"/>
        </w:rPr>
      </w:pPr>
      <w:r>
        <w:rPr>
          <w:rFonts w:ascii="宋体" w:hAnsi="宋体" w:cs="宋体"/>
          <w:sz w:val="24"/>
          <w:szCs w:val="24"/>
        </w:rPr>
        <w:t>17.2.2</w:t>
      </w:r>
      <w:r>
        <w:rPr>
          <w:rFonts w:hint="eastAsia" w:ascii="宋体" w:hAnsi="宋体" w:cs="宋体"/>
          <w:sz w:val="24"/>
          <w:szCs w:val="24"/>
        </w:rPr>
        <w:t>非实质性偏离是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ascii="宋体" w:cs="Times New Roman"/>
          <w:sz w:val="24"/>
          <w:szCs w:val="24"/>
        </w:rPr>
      </w:pPr>
      <w:r>
        <w:rPr>
          <w:rFonts w:hint="eastAsia" w:ascii="宋体" w:hAnsi="宋体" w:cs="宋体"/>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0" w:firstLineChars="0"/>
        <w:jc w:val="left"/>
        <w:rPr>
          <w:rFonts w:ascii="宋体" w:cs="Times New Roman"/>
          <w:sz w:val="24"/>
          <w:szCs w:val="24"/>
        </w:rPr>
      </w:pPr>
      <w:r>
        <w:rPr>
          <w:rFonts w:ascii="宋体" w:hAnsi="宋体" w:cs="宋体"/>
          <w:sz w:val="24"/>
          <w:szCs w:val="24"/>
        </w:rPr>
        <w:t>17.2.3</w:t>
      </w:r>
      <w:r>
        <w:rPr>
          <w:rFonts w:hint="eastAsia" w:ascii="宋体" w:hAnsi="宋体" w:cs="宋体"/>
          <w:sz w:val="24"/>
          <w:szCs w:val="24"/>
        </w:rPr>
        <w:t>在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0" w:firstLineChars="0"/>
        <w:jc w:val="left"/>
        <w:rPr>
          <w:rFonts w:ascii="宋体" w:cs="Times New Roman"/>
          <w:sz w:val="24"/>
          <w:szCs w:val="24"/>
        </w:rPr>
      </w:pPr>
      <w:r>
        <w:rPr>
          <w:rFonts w:ascii="宋体" w:hAnsi="宋体" w:cs="宋体"/>
          <w:sz w:val="24"/>
          <w:szCs w:val="24"/>
        </w:rPr>
        <w:t>17.2.4</w:t>
      </w:r>
      <w:r>
        <w:rPr>
          <w:rFonts w:hint="eastAsia" w:ascii="宋体" w:hAnsi="宋体" w:cs="宋体"/>
          <w:sz w:val="24"/>
          <w:szCs w:val="24"/>
        </w:rPr>
        <w:t>，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0" w:firstLineChars="0"/>
        <w:jc w:val="left"/>
        <w:rPr>
          <w:rFonts w:ascii="宋体" w:cs="Times New Roman"/>
          <w:b/>
          <w:bCs/>
          <w:sz w:val="24"/>
          <w:szCs w:val="24"/>
        </w:rPr>
      </w:pPr>
      <w:r>
        <w:rPr>
          <w:rFonts w:ascii="宋体" w:hAnsi="宋体" w:cs="宋体"/>
          <w:sz w:val="24"/>
          <w:szCs w:val="24"/>
        </w:rPr>
        <w:t>17.2.5</w:t>
      </w:r>
      <w:r>
        <w:rPr>
          <w:rFonts w:hint="eastAsia" w:ascii="宋体" w:hAnsi="宋体" w:cs="宋体"/>
          <w:sz w:val="24"/>
          <w:szCs w:val="24"/>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pStyle w:val="16"/>
        <w:ind w:firstLine="0" w:firstLineChars="0"/>
        <w:jc w:val="left"/>
        <w:outlineLvl w:val="2"/>
        <w:rPr>
          <w:rFonts w:ascii="宋体" w:cs="宋体"/>
          <w:sz w:val="24"/>
          <w:szCs w:val="24"/>
        </w:rPr>
      </w:pPr>
      <w:bookmarkStart w:id="164" w:name="_Toc7339"/>
      <w:bookmarkStart w:id="165" w:name="_Toc20611"/>
      <w:bookmarkStart w:id="166" w:name="_Toc376936755"/>
      <w:bookmarkStart w:id="167" w:name="_Toc13668"/>
      <w:bookmarkStart w:id="168" w:name="_Toc31316"/>
      <w:bookmarkStart w:id="169" w:name="_Toc325726024"/>
      <w:bookmarkStart w:id="170" w:name="_Toc464136634"/>
      <w:r>
        <w:rPr>
          <w:rFonts w:ascii="宋体" w:hAnsi="宋体" w:cs="宋体"/>
          <w:sz w:val="24"/>
          <w:szCs w:val="24"/>
        </w:rPr>
        <w:t>18.</w:t>
      </w:r>
      <w:r>
        <w:rPr>
          <w:rFonts w:hint="eastAsia" w:ascii="宋体" w:hAnsi="宋体" w:cs="宋体"/>
          <w:sz w:val="24"/>
          <w:szCs w:val="24"/>
        </w:rPr>
        <w:t>评审办法</w:t>
      </w:r>
      <w:bookmarkEnd w:id="164"/>
      <w:bookmarkEnd w:id="165"/>
      <w:bookmarkEnd w:id="166"/>
      <w:bookmarkEnd w:id="167"/>
      <w:bookmarkEnd w:id="168"/>
      <w:bookmarkEnd w:id="169"/>
      <w:bookmarkEnd w:id="170"/>
    </w:p>
    <w:p>
      <w:pPr>
        <w:spacing w:line="360" w:lineRule="auto"/>
        <w:ind w:firstLine="0" w:firstLineChars="0"/>
        <w:jc w:val="left"/>
        <w:rPr>
          <w:rFonts w:ascii="宋体" w:cs="Times New Roman"/>
          <w:sz w:val="24"/>
          <w:szCs w:val="24"/>
        </w:rPr>
      </w:pPr>
      <w:r>
        <w:rPr>
          <w:rFonts w:ascii="宋体" w:hAnsi="宋体" w:cs="宋体"/>
          <w:sz w:val="24"/>
          <w:szCs w:val="24"/>
        </w:rPr>
        <w:t>18.1</w:t>
      </w:r>
      <w:r>
        <w:rPr>
          <w:rFonts w:hint="eastAsia" w:ascii="宋体" w:hAnsi="宋体" w:cs="宋体"/>
          <w:sz w:val="24"/>
          <w:szCs w:val="24"/>
        </w:rPr>
        <w:t>依照《中华人民共和国政府采购法》、《中华人民共和国政府采购法实施条例》、《政府采购竞争性磋商采购方式管理暂行办法》的规定，结合该项目的特点制定本评审办法。本次评审采用综合评分法。</w:t>
      </w:r>
    </w:p>
    <w:p>
      <w:pPr>
        <w:autoSpaceDE w:val="0"/>
        <w:autoSpaceDN w:val="0"/>
        <w:adjustRightInd w:val="0"/>
        <w:ind w:firstLine="0" w:firstLineChars="0"/>
        <w:jc w:val="left"/>
        <w:rPr>
          <w:rFonts w:ascii="宋体" w:hAnsi="Cambria" w:cs="宋体"/>
          <w:sz w:val="24"/>
          <w:szCs w:val="24"/>
          <w:lang w:val="zh-CN"/>
        </w:rPr>
      </w:pPr>
      <w:r>
        <w:rPr>
          <w:rFonts w:ascii="宋体" w:hAnsi="Cambria" w:cs="宋体"/>
          <w:sz w:val="24"/>
          <w:szCs w:val="24"/>
          <w:lang w:val="zh-CN"/>
        </w:rPr>
        <w:t>18.2</w:t>
      </w:r>
      <w:r>
        <w:rPr>
          <w:rFonts w:hint="eastAsia" w:ascii="宋体" w:hAnsi="Cambria" w:cs="宋体"/>
          <w:sz w:val="24"/>
          <w:szCs w:val="24"/>
          <w:lang w:val="zh-CN"/>
        </w:rPr>
        <w:t>评审标准和分值分配：</w:t>
      </w:r>
      <w:bookmarkStart w:id="171" w:name="_Toc325726025"/>
      <w:bookmarkStart w:id="172" w:name="_Toc376936756"/>
      <w:bookmarkStart w:id="173" w:name="_Toc464136635"/>
      <w:bookmarkStart w:id="174" w:name="_Toc6689"/>
      <w:bookmarkStart w:id="175" w:name="_Toc2506"/>
    </w:p>
    <w:p>
      <w:pPr>
        <w:autoSpaceDE w:val="0"/>
        <w:autoSpaceDN w:val="0"/>
        <w:adjustRightInd w:val="0"/>
        <w:ind w:firstLine="0" w:firstLineChars="0"/>
        <w:jc w:val="left"/>
        <w:rPr>
          <w:rFonts w:ascii="宋体" w:hAnsi="Cambria" w:cs="宋体"/>
          <w:color w:val="000000"/>
          <w:sz w:val="24"/>
          <w:szCs w:val="24"/>
          <w:lang w:val="zh-CN"/>
        </w:rPr>
      </w:pPr>
      <w:r>
        <w:rPr>
          <w:rFonts w:hint="eastAsia" w:ascii="宋体" w:hAnsi="Cambria" w:cs="宋体"/>
          <w:color w:val="000000"/>
          <w:sz w:val="24"/>
          <w:szCs w:val="24"/>
          <w:lang w:val="zh-CN"/>
        </w:rPr>
        <w:t>具体项目及评分细则：（满分</w:t>
      </w:r>
      <w:r>
        <w:rPr>
          <w:rFonts w:hint="eastAsia" w:ascii="宋体" w:hAnsi="Cambria" w:cs="宋体"/>
          <w:color w:val="000000"/>
          <w:sz w:val="24"/>
          <w:szCs w:val="24"/>
        </w:rPr>
        <w:t>100分</w:t>
      </w:r>
      <w:r>
        <w:rPr>
          <w:rFonts w:hint="eastAsia" w:ascii="宋体" w:hAnsi="Cambria" w:cs="宋体"/>
          <w:color w:val="000000"/>
          <w:sz w:val="24"/>
          <w:szCs w:val="24"/>
          <w:lang w:val="zh-CN"/>
        </w:rPr>
        <w:t>）</w:t>
      </w:r>
    </w:p>
    <w:tbl>
      <w:tblPr>
        <w:tblStyle w:val="18"/>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70"/>
        <w:gridCol w:w="1520"/>
        <w:gridCol w:w="666"/>
        <w:gridCol w:w="5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1170" w:type="dxa"/>
            <w:noWrap/>
            <w:vAlign w:val="center"/>
          </w:tcPr>
          <w:p>
            <w:pPr>
              <w:spacing w:line="360" w:lineRule="auto"/>
              <w:ind w:firstLine="0" w:firstLineChars="0"/>
              <w:jc w:val="left"/>
              <w:rPr>
                <w:rFonts w:ascii="宋体" w:hAnsi="宋体" w:cs="宋体"/>
                <w:sz w:val="24"/>
                <w:szCs w:val="24"/>
              </w:rPr>
            </w:pPr>
            <w:bookmarkStart w:id="176" w:name="_Toc12699"/>
            <w:r>
              <w:rPr>
                <w:rFonts w:hint="eastAsia" w:ascii="宋体" w:hAnsi="宋体" w:cs="宋体"/>
                <w:sz w:val="24"/>
                <w:szCs w:val="24"/>
              </w:rPr>
              <w:t>类别</w:t>
            </w:r>
          </w:p>
        </w:tc>
        <w:tc>
          <w:tcPr>
            <w:tcW w:w="1520"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评分项目</w:t>
            </w:r>
          </w:p>
        </w:tc>
        <w:tc>
          <w:tcPr>
            <w:tcW w:w="666"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满分分值</w:t>
            </w:r>
          </w:p>
        </w:tc>
        <w:tc>
          <w:tcPr>
            <w:tcW w:w="5863"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1170"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磋商报价（25分）</w:t>
            </w:r>
          </w:p>
        </w:tc>
        <w:tc>
          <w:tcPr>
            <w:tcW w:w="1520"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磋商报价</w:t>
            </w:r>
          </w:p>
        </w:tc>
        <w:tc>
          <w:tcPr>
            <w:tcW w:w="666"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25</w:t>
            </w:r>
          </w:p>
        </w:tc>
        <w:tc>
          <w:tcPr>
            <w:tcW w:w="5863" w:type="dxa"/>
            <w:noWrap/>
            <w:vAlign w:val="center"/>
          </w:tcPr>
          <w:p>
            <w:pPr>
              <w:autoSpaceDE w:val="0"/>
              <w:autoSpaceDN w:val="0"/>
              <w:spacing w:line="360" w:lineRule="auto"/>
              <w:ind w:firstLine="0" w:firstLineChars="0"/>
              <w:jc w:val="left"/>
              <w:rPr>
                <w:rFonts w:ascii="宋体" w:hAnsi="宋体" w:cs="宋体"/>
                <w:color w:val="FF0000"/>
                <w:sz w:val="24"/>
                <w:szCs w:val="24"/>
              </w:rPr>
            </w:pPr>
            <w:r>
              <w:rPr>
                <w:rFonts w:hint="eastAsia" w:ascii="宋体" w:hAnsi="宋体" w:cs="宋体"/>
                <w:color w:val="FF0000"/>
                <w:sz w:val="24"/>
                <w:szCs w:val="24"/>
              </w:rPr>
              <w:t>磋商基准值=各投标人报价在最高限价的基础上的优惠比例（实际收取比例）最少的为评标基准价。</w:t>
            </w:r>
          </w:p>
          <w:p>
            <w:pPr>
              <w:autoSpaceDE w:val="0"/>
              <w:autoSpaceDN w:val="0"/>
              <w:spacing w:line="360" w:lineRule="auto"/>
              <w:ind w:firstLine="0" w:firstLineChars="0"/>
              <w:jc w:val="left"/>
              <w:rPr>
                <w:rFonts w:ascii="宋体" w:hAnsi="宋体" w:cs="宋体"/>
                <w:sz w:val="24"/>
                <w:szCs w:val="24"/>
              </w:rPr>
            </w:pPr>
            <w:r>
              <w:rPr>
                <w:rFonts w:hint="eastAsia" w:ascii="宋体" w:hAnsi="宋体" w:cs="宋体"/>
                <w:sz w:val="24"/>
                <w:szCs w:val="24"/>
              </w:rPr>
              <w:t>磋商报价得分=（磋商基准价/最后磋商报价）×价格权值（25%）×100（四舍五入后保留小数点后两位）。</w:t>
            </w:r>
          </w:p>
          <w:p>
            <w:pPr>
              <w:spacing w:line="360" w:lineRule="auto"/>
              <w:ind w:firstLine="0" w:firstLineChars="0"/>
              <w:jc w:val="left"/>
              <w:rPr>
                <w:rFonts w:ascii="宋体" w:hAnsi="宋体" w:cs="宋体"/>
                <w:sz w:val="24"/>
                <w:szCs w:val="24"/>
              </w:rPr>
            </w:pPr>
            <w:r>
              <w:rPr>
                <w:rFonts w:hint="eastAsia" w:ascii="宋体" w:hAnsi="宋体" w:cs="宋体"/>
                <w:sz w:val="24"/>
                <w:szCs w:val="24"/>
              </w:rPr>
              <w:t>根据《政府采购促进中小企业发展暂行办法》规定，对小型和微型企业产品价格给予6%的扣除，用扣除后的价格参与评审。注：价格分数保留两位小数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1170" w:type="dxa"/>
            <w:vMerge w:val="restart"/>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商务评价（10分）</w:t>
            </w:r>
          </w:p>
        </w:tc>
        <w:tc>
          <w:tcPr>
            <w:tcW w:w="1520" w:type="dxa"/>
            <w:noWrap/>
            <w:tcMar>
              <w:top w:w="0" w:type="dxa"/>
              <w:left w:w="0" w:type="dxa"/>
              <w:bottom w:w="0" w:type="dxa"/>
              <w:right w:w="0" w:type="dxa"/>
            </w:tcMar>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近三年类似业绩</w:t>
            </w:r>
          </w:p>
        </w:tc>
        <w:tc>
          <w:tcPr>
            <w:tcW w:w="666"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5</w:t>
            </w:r>
          </w:p>
        </w:tc>
        <w:tc>
          <w:tcPr>
            <w:tcW w:w="5863"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提供(2018年至今)的类似服务业绩证明材料（需提合同协议书或中标通知书复印件），每提供1项得1分，未提供不得分,满分为5分。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1170" w:type="dxa"/>
            <w:vMerge w:val="continue"/>
            <w:noWrap/>
            <w:vAlign w:val="center"/>
          </w:tcPr>
          <w:p>
            <w:pPr>
              <w:spacing w:line="360" w:lineRule="auto"/>
              <w:ind w:firstLine="0" w:firstLineChars="0"/>
              <w:jc w:val="left"/>
              <w:rPr>
                <w:rFonts w:ascii="宋体" w:hAnsi="宋体" w:cs="宋体"/>
                <w:sz w:val="24"/>
                <w:szCs w:val="24"/>
              </w:rPr>
            </w:pPr>
          </w:p>
        </w:tc>
        <w:tc>
          <w:tcPr>
            <w:tcW w:w="1520"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招标文件响应情况</w:t>
            </w:r>
          </w:p>
        </w:tc>
        <w:tc>
          <w:tcPr>
            <w:tcW w:w="666"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5</w:t>
            </w:r>
          </w:p>
        </w:tc>
        <w:tc>
          <w:tcPr>
            <w:tcW w:w="5863"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投标文件制作超出或完全响应符合性和完整性要求的得5分，每有一项不符合的扣一分，扣完为止。（含维护车辆保养单价报价）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1170" w:type="dxa"/>
            <w:vMerge w:val="restart"/>
            <w:noWrap/>
            <w:vAlign w:val="center"/>
          </w:tcPr>
          <w:p>
            <w:pPr>
              <w:spacing w:line="360" w:lineRule="auto"/>
              <w:ind w:firstLine="0" w:firstLineChars="0"/>
              <w:jc w:val="left"/>
              <w:rPr>
                <w:rFonts w:ascii="宋体" w:hAnsi="宋体" w:cs="宋体"/>
                <w:sz w:val="24"/>
                <w:szCs w:val="24"/>
              </w:rPr>
            </w:pPr>
          </w:p>
          <w:p>
            <w:pPr>
              <w:spacing w:line="360" w:lineRule="auto"/>
              <w:ind w:firstLine="0" w:firstLineChars="0"/>
              <w:jc w:val="left"/>
              <w:rPr>
                <w:rFonts w:ascii="宋体" w:hAnsi="宋体" w:cs="宋体"/>
                <w:sz w:val="24"/>
                <w:szCs w:val="24"/>
              </w:rPr>
            </w:pPr>
          </w:p>
          <w:p>
            <w:pPr>
              <w:spacing w:line="360" w:lineRule="auto"/>
              <w:ind w:firstLine="0" w:firstLineChars="0"/>
              <w:jc w:val="left"/>
              <w:rPr>
                <w:rFonts w:ascii="宋体" w:hAnsi="宋体" w:cs="宋体"/>
                <w:sz w:val="24"/>
                <w:szCs w:val="24"/>
              </w:rPr>
            </w:pPr>
          </w:p>
          <w:p>
            <w:pPr>
              <w:spacing w:line="360" w:lineRule="auto"/>
              <w:ind w:firstLine="0" w:firstLineChars="0"/>
              <w:jc w:val="left"/>
              <w:rPr>
                <w:rFonts w:ascii="宋体" w:hAnsi="宋体" w:cs="宋体"/>
                <w:sz w:val="24"/>
                <w:szCs w:val="24"/>
              </w:rPr>
            </w:pPr>
          </w:p>
          <w:p>
            <w:pPr>
              <w:spacing w:line="360" w:lineRule="auto"/>
              <w:ind w:firstLine="0" w:firstLineChars="0"/>
              <w:jc w:val="left"/>
              <w:rPr>
                <w:rFonts w:ascii="宋体" w:hAnsi="宋体" w:cs="宋体"/>
                <w:sz w:val="24"/>
                <w:szCs w:val="24"/>
              </w:rPr>
            </w:pPr>
          </w:p>
          <w:p>
            <w:pPr>
              <w:spacing w:line="360" w:lineRule="auto"/>
              <w:ind w:firstLine="0" w:firstLineChars="0"/>
              <w:jc w:val="left"/>
              <w:rPr>
                <w:rFonts w:ascii="宋体" w:hAnsi="宋体" w:cs="宋体"/>
                <w:sz w:val="24"/>
                <w:szCs w:val="24"/>
              </w:rPr>
            </w:pPr>
          </w:p>
          <w:p>
            <w:pPr>
              <w:spacing w:line="360" w:lineRule="auto"/>
              <w:ind w:firstLine="0" w:firstLineChars="0"/>
              <w:jc w:val="left"/>
              <w:rPr>
                <w:rFonts w:ascii="宋体" w:hAnsi="宋体" w:cs="宋体"/>
                <w:sz w:val="24"/>
                <w:szCs w:val="24"/>
              </w:rPr>
            </w:pPr>
            <w:r>
              <w:rPr>
                <w:rFonts w:hint="eastAsia" w:ascii="宋体" w:hAnsi="宋体" w:cs="宋体"/>
                <w:sz w:val="24"/>
                <w:szCs w:val="24"/>
              </w:rPr>
              <w:t>技术部分（65分）</w:t>
            </w:r>
          </w:p>
          <w:p>
            <w:pPr>
              <w:spacing w:line="360" w:lineRule="auto"/>
              <w:ind w:firstLine="0" w:firstLineChars="0"/>
              <w:jc w:val="left"/>
              <w:rPr>
                <w:rFonts w:ascii="宋体" w:hAnsi="宋体" w:cs="宋体"/>
                <w:sz w:val="24"/>
                <w:szCs w:val="24"/>
              </w:rPr>
            </w:pPr>
          </w:p>
        </w:tc>
        <w:tc>
          <w:tcPr>
            <w:tcW w:w="1520"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车辆维修技术人员</w:t>
            </w:r>
          </w:p>
        </w:tc>
        <w:tc>
          <w:tcPr>
            <w:tcW w:w="666"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2分</w:t>
            </w:r>
          </w:p>
        </w:tc>
        <w:tc>
          <w:tcPr>
            <w:tcW w:w="5863"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1个高级工得1分，1个中级工得1分，满分2分。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46" w:hRule="atLeast"/>
          <w:jc w:val="center"/>
        </w:trPr>
        <w:tc>
          <w:tcPr>
            <w:tcW w:w="1170" w:type="dxa"/>
            <w:vMerge w:val="continue"/>
            <w:noWrap/>
            <w:vAlign w:val="center"/>
          </w:tcPr>
          <w:p>
            <w:pPr>
              <w:spacing w:line="360" w:lineRule="auto"/>
              <w:ind w:firstLine="0" w:firstLineChars="0"/>
              <w:jc w:val="left"/>
              <w:rPr>
                <w:rFonts w:ascii="宋体" w:hAnsi="宋体" w:cs="宋体"/>
                <w:sz w:val="24"/>
                <w:szCs w:val="24"/>
              </w:rPr>
            </w:pPr>
          </w:p>
        </w:tc>
        <w:tc>
          <w:tcPr>
            <w:tcW w:w="1520"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质量保障措施</w:t>
            </w:r>
          </w:p>
        </w:tc>
        <w:tc>
          <w:tcPr>
            <w:tcW w:w="666"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8分</w:t>
            </w:r>
          </w:p>
        </w:tc>
        <w:tc>
          <w:tcPr>
            <w:tcW w:w="5863"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 xml:space="preserve">对投标人所提供的零配件严格执行国家或行业标 </w:t>
            </w:r>
          </w:p>
          <w:p>
            <w:pPr>
              <w:spacing w:line="360" w:lineRule="auto"/>
              <w:ind w:firstLine="0" w:firstLineChars="0"/>
              <w:jc w:val="left"/>
              <w:rPr>
                <w:rFonts w:ascii="宋体" w:hAnsi="宋体" w:cs="宋体"/>
                <w:sz w:val="24"/>
                <w:szCs w:val="24"/>
              </w:rPr>
            </w:pPr>
            <w:r>
              <w:rPr>
                <w:rFonts w:hint="eastAsia" w:ascii="宋体" w:hAnsi="宋体" w:cs="宋体"/>
                <w:sz w:val="24"/>
                <w:szCs w:val="24"/>
              </w:rPr>
              <w:t xml:space="preserve">准，并有明确的关于质量保证并承诺的（保质、保 </w:t>
            </w:r>
          </w:p>
          <w:p>
            <w:pPr>
              <w:spacing w:line="360" w:lineRule="auto"/>
              <w:ind w:firstLine="0" w:firstLineChars="0"/>
              <w:jc w:val="left"/>
              <w:rPr>
                <w:rFonts w:ascii="宋体" w:hAnsi="宋体" w:cs="宋体"/>
                <w:sz w:val="24"/>
                <w:szCs w:val="24"/>
              </w:rPr>
            </w:pPr>
            <w:r>
              <w:rPr>
                <w:rFonts w:hint="eastAsia" w:ascii="宋体" w:hAnsi="宋体" w:cs="宋体"/>
                <w:sz w:val="24"/>
                <w:szCs w:val="24"/>
              </w:rPr>
              <w:t>量、包退、包换）保障措施方案，横向比较，措施比较合理完善的得 8 分，较合理的得 4，合理的得 2 分， 不合理的或没有的不得分</w:t>
            </w:r>
          </w:p>
          <w:p>
            <w:pPr>
              <w:spacing w:line="360" w:lineRule="auto"/>
              <w:ind w:firstLine="0" w:firstLineChars="0"/>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1170" w:type="dxa"/>
            <w:vMerge w:val="continue"/>
            <w:noWrap/>
            <w:vAlign w:val="center"/>
          </w:tcPr>
          <w:p>
            <w:pPr>
              <w:spacing w:line="360" w:lineRule="auto"/>
              <w:ind w:firstLine="0" w:firstLineChars="0"/>
              <w:jc w:val="left"/>
              <w:rPr>
                <w:rFonts w:ascii="宋体" w:hAnsi="宋体" w:cs="宋体"/>
                <w:sz w:val="24"/>
                <w:szCs w:val="24"/>
              </w:rPr>
            </w:pPr>
          </w:p>
        </w:tc>
        <w:tc>
          <w:tcPr>
            <w:tcW w:w="1520"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项目管理及实施方案</w:t>
            </w:r>
          </w:p>
        </w:tc>
        <w:tc>
          <w:tcPr>
            <w:tcW w:w="666"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25</w:t>
            </w:r>
          </w:p>
        </w:tc>
        <w:tc>
          <w:tcPr>
            <w:tcW w:w="5863"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根据方案完善、合理且符合国家相关规范等要求，在设备优势、</w:t>
            </w:r>
            <w:r>
              <w:rPr>
                <w:rFonts w:hint="eastAsia" w:ascii="宋体" w:hAnsi="宋体" w:cs="宋体"/>
                <w:sz w:val="24"/>
                <w:szCs w:val="24"/>
                <w:lang w:val="zh-CN"/>
              </w:rPr>
              <w:t>可操作性的应急维修预案</w:t>
            </w:r>
            <w:r>
              <w:rPr>
                <w:rFonts w:hint="eastAsia" w:ascii="宋体" w:hAnsi="宋体" w:cs="宋体"/>
                <w:sz w:val="24"/>
                <w:szCs w:val="24"/>
              </w:rPr>
              <w:t>、环境协调、道路救援(</w:t>
            </w:r>
            <w:r>
              <w:rPr>
                <w:rFonts w:hint="eastAsia" w:ascii="宋体" w:hAnsi="宋体" w:cs="宋体"/>
                <w:color w:val="FF0000"/>
                <w:sz w:val="24"/>
                <w:szCs w:val="24"/>
              </w:rPr>
              <w:t>30公里内及30公里以上</w:t>
            </w:r>
            <w:r>
              <w:rPr>
                <w:rFonts w:hint="eastAsia" w:ascii="宋体" w:hAnsi="宋体" w:cs="宋体"/>
                <w:sz w:val="24"/>
                <w:szCs w:val="24"/>
              </w:rPr>
              <w:t>)、24小时抢修的基础上</w:t>
            </w:r>
            <w:r>
              <w:rPr>
                <w:rFonts w:hint="eastAsia" w:ascii="宋体" w:hAnsi="宋体" w:cs="宋体"/>
                <w:sz w:val="24"/>
                <w:szCs w:val="24"/>
                <w:lang w:val="zh-CN"/>
              </w:rPr>
              <w:t>。每提供一项加</w:t>
            </w:r>
            <w:r>
              <w:rPr>
                <w:rFonts w:hint="eastAsia" w:ascii="宋体" w:hAnsi="宋体" w:cs="宋体"/>
                <w:sz w:val="24"/>
                <w:szCs w:val="24"/>
              </w:rPr>
              <w:t>5分，满分为25分，不提供的不得分。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2" w:hRule="atLeast"/>
          <w:jc w:val="center"/>
        </w:trPr>
        <w:tc>
          <w:tcPr>
            <w:tcW w:w="1170" w:type="dxa"/>
            <w:vMerge w:val="continue"/>
            <w:noWrap/>
            <w:vAlign w:val="center"/>
          </w:tcPr>
          <w:p>
            <w:pPr>
              <w:spacing w:line="360" w:lineRule="auto"/>
              <w:ind w:firstLine="0" w:firstLineChars="0"/>
              <w:jc w:val="left"/>
              <w:rPr>
                <w:rFonts w:ascii="宋体" w:hAnsi="宋体" w:cs="宋体"/>
                <w:sz w:val="24"/>
                <w:szCs w:val="24"/>
              </w:rPr>
            </w:pPr>
          </w:p>
        </w:tc>
        <w:tc>
          <w:tcPr>
            <w:tcW w:w="1520"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标准配置</w:t>
            </w:r>
          </w:p>
        </w:tc>
        <w:tc>
          <w:tcPr>
            <w:tcW w:w="666"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18分</w:t>
            </w:r>
          </w:p>
        </w:tc>
        <w:tc>
          <w:tcPr>
            <w:tcW w:w="5863"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通用设备、专用设备、主要检测设备四轮定位、烤漆房、车身校正，</w:t>
            </w:r>
            <w:r>
              <w:rPr>
                <w:rFonts w:hint="eastAsia" w:ascii="宋体" w:hAnsi="宋体" w:cs="宋体"/>
                <w:sz w:val="24"/>
                <w:szCs w:val="24"/>
                <w:lang w:val="zh-CN"/>
              </w:rPr>
              <w:t>投标人</w:t>
            </w:r>
            <w:r>
              <w:rPr>
                <w:rFonts w:hint="eastAsia" w:ascii="宋体" w:hAnsi="宋体" w:cs="宋体"/>
                <w:sz w:val="24"/>
                <w:szCs w:val="24"/>
              </w:rPr>
              <w:t>的</w:t>
            </w:r>
            <w:r>
              <w:rPr>
                <w:rFonts w:hint="eastAsia" w:ascii="宋体" w:hAnsi="宋体" w:cs="宋体"/>
                <w:sz w:val="24"/>
                <w:szCs w:val="24"/>
                <w:lang w:val="zh-CN"/>
              </w:rPr>
              <w:t>车辆配件供应充足的，</w:t>
            </w:r>
            <w:r>
              <w:rPr>
                <w:rFonts w:hint="eastAsia" w:ascii="宋体" w:hAnsi="宋体" w:cs="宋体"/>
                <w:sz w:val="24"/>
                <w:szCs w:val="24"/>
              </w:rPr>
              <w:t>缺一项扣3分。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1170" w:type="dxa"/>
            <w:vMerge w:val="continue"/>
            <w:noWrap/>
            <w:vAlign w:val="center"/>
          </w:tcPr>
          <w:p>
            <w:pPr>
              <w:spacing w:line="360" w:lineRule="auto"/>
              <w:ind w:firstLine="0" w:firstLineChars="0"/>
              <w:jc w:val="left"/>
              <w:rPr>
                <w:rFonts w:ascii="宋体" w:hAnsi="宋体" w:cs="宋体"/>
                <w:sz w:val="24"/>
                <w:szCs w:val="24"/>
              </w:rPr>
            </w:pPr>
          </w:p>
        </w:tc>
        <w:tc>
          <w:tcPr>
            <w:tcW w:w="1520" w:type="dxa"/>
            <w:noWrap/>
            <w:vAlign w:val="center"/>
          </w:tcPr>
          <w:p>
            <w:pPr>
              <w:spacing w:line="360" w:lineRule="auto"/>
              <w:ind w:firstLine="0" w:firstLineChars="0"/>
              <w:jc w:val="left"/>
              <w:rPr>
                <w:rFonts w:ascii="宋体" w:hAnsi="宋体" w:cs="宋体"/>
                <w:sz w:val="24"/>
                <w:szCs w:val="24"/>
              </w:rPr>
            </w:pPr>
          </w:p>
          <w:p>
            <w:pPr>
              <w:spacing w:line="360" w:lineRule="auto"/>
              <w:ind w:firstLine="0" w:firstLineChars="0"/>
              <w:jc w:val="left"/>
              <w:rPr>
                <w:rFonts w:ascii="宋体" w:hAnsi="宋体" w:cs="宋体"/>
                <w:sz w:val="24"/>
                <w:szCs w:val="24"/>
              </w:rPr>
            </w:pPr>
            <w:r>
              <w:rPr>
                <w:rFonts w:hint="eastAsia" w:ascii="宋体" w:hAnsi="宋体" w:cs="宋体"/>
                <w:sz w:val="24"/>
                <w:szCs w:val="24"/>
              </w:rPr>
              <w:t>社会承诺</w:t>
            </w:r>
          </w:p>
        </w:tc>
        <w:tc>
          <w:tcPr>
            <w:tcW w:w="666"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10分</w:t>
            </w:r>
          </w:p>
        </w:tc>
        <w:tc>
          <w:tcPr>
            <w:tcW w:w="5863"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服务保证相应措施是否合理，其可靠性、措施完善的得10分，比较完善的得7分，不提供的不得分。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5" w:hRule="exact"/>
          <w:jc w:val="center"/>
        </w:trPr>
        <w:tc>
          <w:tcPr>
            <w:tcW w:w="1170" w:type="dxa"/>
            <w:vMerge w:val="continue"/>
            <w:noWrap/>
            <w:vAlign w:val="center"/>
          </w:tcPr>
          <w:p>
            <w:pPr>
              <w:spacing w:line="360" w:lineRule="auto"/>
              <w:ind w:firstLine="0" w:firstLineChars="0"/>
              <w:jc w:val="left"/>
              <w:rPr>
                <w:rFonts w:ascii="宋体" w:hAnsi="宋体" w:cs="宋体"/>
                <w:sz w:val="24"/>
                <w:szCs w:val="24"/>
              </w:rPr>
            </w:pPr>
          </w:p>
        </w:tc>
        <w:tc>
          <w:tcPr>
            <w:tcW w:w="1520" w:type="dxa"/>
            <w:noWrap/>
            <w:vAlign w:val="center"/>
          </w:tcPr>
          <w:p>
            <w:pPr>
              <w:widowControl/>
              <w:spacing w:line="240" w:lineRule="auto"/>
              <w:ind w:firstLine="0" w:firstLineChars="0"/>
              <w:rPr>
                <w:rFonts w:ascii="宋体" w:hAnsi="宋体" w:cs="宋体"/>
                <w:sz w:val="24"/>
                <w:szCs w:val="24"/>
              </w:rPr>
            </w:pPr>
            <w:r>
              <w:rPr>
                <w:rFonts w:hint="eastAsia" w:ascii="宋体" w:hAnsi="宋体" w:cs="宋体"/>
                <w:sz w:val="24"/>
                <w:szCs w:val="24"/>
              </w:rPr>
              <w:t>售后服务</w:t>
            </w:r>
          </w:p>
        </w:tc>
        <w:tc>
          <w:tcPr>
            <w:tcW w:w="666" w:type="dxa"/>
            <w:noWrap/>
            <w:vAlign w:val="center"/>
          </w:tcPr>
          <w:p>
            <w:pPr>
              <w:widowControl/>
              <w:spacing w:line="240" w:lineRule="auto"/>
              <w:ind w:firstLine="0" w:firstLineChars="0"/>
              <w:rPr>
                <w:rFonts w:ascii="宋体" w:hAnsi="宋体" w:cs="宋体"/>
                <w:sz w:val="24"/>
                <w:szCs w:val="24"/>
              </w:rPr>
            </w:pPr>
            <w:r>
              <w:rPr>
                <w:rFonts w:hint="eastAsia" w:ascii="宋体" w:hAnsi="宋体" w:cs="宋体"/>
                <w:sz w:val="24"/>
                <w:szCs w:val="24"/>
              </w:rPr>
              <w:t>2</w:t>
            </w:r>
          </w:p>
        </w:tc>
        <w:tc>
          <w:tcPr>
            <w:tcW w:w="5863" w:type="dxa"/>
            <w:noWrap/>
            <w:vAlign w:val="center"/>
          </w:tcPr>
          <w:p>
            <w:pPr>
              <w:widowControl/>
              <w:ind w:firstLine="0" w:firstLineChars="0"/>
              <w:rPr>
                <w:rFonts w:ascii="宋体" w:hAnsi="宋体" w:cs="宋体"/>
                <w:sz w:val="24"/>
                <w:szCs w:val="24"/>
              </w:rPr>
            </w:pPr>
            <w:r>
              <w:rPr>
                <w:rFonts w:hint="eastAsia" w:ascii="宋体" w:hAnsi="宋体" w:cs="宋体"/>
                <w:sz w:val="24"/>
                <w:szCs w:val="24"/>
                <w:lang w:val="zh-CN"/>
              </w:rPr>
              <w:t>物流配送健全，</w:t>
            </w:r>
            <w:r>
              <w:rPr>
                <w:rFonts w:hint="eastAsia" w:ascii="宋体" w:hAnsi="宋体" w:cs="宋体"/>
                <w:sz w:val="24"/>
                <w:szCs w:val="24"/>
              </w:rPr>
              <w:t>承诺在接到用户服务要求时为需方提供及时响应服务的得1分，承诺接到用户要求</w:t>
            </w:r>
            <w:r>
              <w:rPr>
                <w:rFonts w:hint="eastAsia" w:ascii="宋体" w:hAnsi="宋体" w:cs="宋体"/>
                <w:sz w:val="24"/>
                <w:szCs w:val="24"/>
                <w:lang w:val="zh-CN"/>
              </w:rPr>
              <w:t>退换货服务的，能够及时进行退换货服务的得</w:t>
            </w:r>
            <w:r>
              <w:rPr>
                <w:rFonts w:hint="eastAsia" w:ascii="宋体" w:hAnsi="宋体" w:cs="宋体"/>
                <w:sz w:val="24"/>
                <w:szCs w:val="24"/>
              </w:rPr>
              <w:t>1</w:t>
            </w:r>
            <w:r>
              <w:rPr>
                <w:rFonts w:hint="eastAsia" w:ascii="宋体" w:hAnsi="宋体" w:cs="宋体"/>
                <w:sz w:val="24"/>
                <w:szCs w:val="24"/>
                <w:lang w:val="zh-CN"/>
              </w:rPr>
              <w:t>分，满分</w:t>
            </w:r>
            <w:r>
              <w:rPr>
                <w:rFonts w:hint="eastAsia" w:ascii="宋体" w:hAnsi="宋体" w:cs="宋体"/>
                <w:sz w:val="24"/>
                <w:szCs w:val="24"/>
              </w:rPr>
              <w:t>2分，不承诺的不得分。</w:t>
            </w:r>
          </w:p>
        </w:tc>
      </w:tr>
    </w:tbl>
    <w:p>
      <w:pPr>
        <w:widowControl/>
        <w:spacing w:line="360" w:lineRule="auto"/>
        <w:ind w:firstLine="0" w:firstLineChars="0"/>
        <w:outlineLvl w:val="1"/>
        <w:rPr>
          <w:rFonts w:ascii="宋体" w:hAnsi="宋体" w:cs="宋体"/>
          <w:b/>
          <w:bCs/>
          <w:sz w:val="32"/>
          <w:szCs w:val="32"/>
        </w:rPr>
      </w:pPr>
    </w:p>
    <w:p>
      <w:pPr>
        <w:widowControl/>
        <w:spacing w:line="360" w:lineRule="auto"/>
        <w:ind w:firstLine="0" w:firstLineChars="0"/>
        <w:jc w:val="center"/>
        <w:outlineLvl w:val="1"/>
        <w:rPr>
          <w:rFonts w:ascii="宋体" w:cs="宋体"/>
          <w:b/>
          <w:bCs/>
          <w:sz w:val="32"/>
          <w:szCs w:val="32"/>
        </w:rPr>
      </w:pPr>
      <w:r>
        <w:rPr>
          <w:rFonts w:hint="eastAsia" w:ascii="宋体" w:hAnsi="宋体" w:cs="宋体"/>
          <w:b/>
          <w:bCs/>
          <w:sz w:val="32"/>
          <w:szCs w:val="32"/>
        </w:rPr>
        <w:t>七、</w:t>
      </w:r>
      <w:bookmarkEnd w:id="171"/>
      <w:bookmarkEnd w:id="172"/>
      <w:r>
        <w:rPr>
          <w:rFonts w:hint="eastAsia" w:ascii="宋体" w:hAnsi="宋体" w:cs="宋体"/>
          <w:b/>
          <w:bCs/>
          <w:sz w:val="32"/>
          <w:szCs w:val="32"/>
        </w:rPr>
        <w:t>确定成交供应商</w:t>
      </w:r>
      <w:bookmarkEnd w:id="173"/>
      <w:bookmarkEnd w:id="174"/>
      <w:bookmarkEnd w:id="175"/>
      <w:bookmarkEnd w:id="176"/>
    </w:p>
    <w:p>
      <w:pPr>
        <w:pStyle w:val="16"/>
        <w:ind w:firstLine="0" w:firstLineChars="0"/>
        <w:jc w:val="left"/>
        <w:outlineLvl w:val="2"/>
        <w:rPr>
          <w:rFonts w:ascii="宋体" w:cs="宋体"/>
          <w:sz w:val="24"/>
          <w:szCs w:val="24"/>
        </w:rPr>
      </w:pPr>
      <w:bookmarkStart w:id="177" w:name="_Toc376936757"/>
      <w:bookmarkStart w:id="178" w:name="_Toc325726026"/>
      <w:bookmarkStart w:id="179" w:name="_Toc28889"/>
      <w:bookmarkStart w:id="180" w:name="_Toc21670"/>
      <w:bookmarkStart w:id="181" w:name="_Toc464136636"/>
      <w:bookmarkStart w:id="182" w:name="_Toc17038"/>
      <w:bookmarkStart w:id="183" w:name="_Toc29388"/>
      <w:r>
        <w:rPr>
          <w:rFonts w:ascii="宋体" w:hAnsi="宋体" w:cs="宋体"/>
          <w:sz w:val="24"/>
          <w:szCs w:val="24"/>
        </w:rPr>
        <w:t>19.</w:t>
      </w:r>
      <w:r>
        <w:rPr>
          <w:rFonts w:hint="eastAsia" w:ascii="宋体" w:hAnsi="宋体" w:cs="宋体"/>
          <w:sz w:val="24"/>
          <w:szCs w:val="24"/>
        </w:rPr>
        <w:t>推荐并确定成交</w:t>
      </w:r>
      <w:bookmarkEnd w:id="177"/>
      <w:bookmarkEnd w:id="178"/>
      <w:r>
        <w:rPr>
          <w:rFonts w:hint="eastAsia" w:ascii="宋体" w:hAnsi="宋体" w:cs="宋体"/>
          <w:sz w:val="24"/>
          <w:szCs w:val="24"/>
        </w:rPr>
        <w:t>供应商</w:t>
      </w:r>
      <w:bookmarkEnd w:id="179"/>
      <w:bookmarkEnd w:id="180"/>
      <w:bookmarkEnd w:id="181"/>
      <w:bookmarkEnd w:id="182"/>
      <w:bookmarkEnd w:id="183"/>
    </w:p>
    <w:p>
      <w:pPr>
        <w:spacing w:line="360" w:lineRule="auto"/>
        <w:ind w:firstLine="480"/>
        <w:jc w:val="left"/>
        <w:rPr>
          <w:rFonts w:ascii="宋体" w:hAnsi="宋体" w:cs="宋体"/>
          <w:sz w:val="24"/>
          <w:szCs w:val="24"/>
        </w:rPr>
      </w:pPr>
      <w:r>
        <w:rPr>
          <w:rFonts w:hint="eastAsia" w:ascii="宋体" w:hAnsi="宋体" w:cs="宋体"/>
          <w:sz w:val="24"/>
          <w:szCs w:val="24"/>
        </w:rPr>
        <w:t>采购代理机构应当在评审结束后</w:t>
      </w:r>
      <w:r>
        <w:rPr>
          <w:rFonts w:ascii="宋体" w:hAnsi="宋体" w:cs="宋体"/>
          <w:sz w:val="24"/>
          <w:szCs w:val="24"/>
        </w:rPr>
        <w:t>2</w:t>
      </w:r>
      <w:r>
        <w:rPr>
          <w:rFonts w:hint="eastAsia" w:ascii="宋体" w:hAnsi="宋体" w:cs="宋体"/>
          <w:sz w:val="24"/>
          <w:szCs w:val="24"/>
        </w:rPr>
        <w:t>个工作日内将评审报告送采购人确认。采购人应当在收到评审报告后</w:t>
      </w:r>
      <w:r>
        <w:rPr>
          <w:rFonts w:ascii="宋体" w:hAnsi="宋体" w:cs="宋体"/>
          <w:sz w:val="24"/>
          <w:szCs w:val="24"/>
        </w:rPr>
        <w:t>5</w:t>
      </w:r>
      <w:r>
        <w:rPr>
          <w:rFonts w:hint="eastAsia" w:ascii="宋体" w:hAnsi="宋体" w:cs="宋体"/>
          <w:sz w:val="24"/>
          <w:szCs w:val="24"/>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bookmarkStart w:id="184" w:name="_Toc325726028"/>
      <w:bookmarkStart w:id="185" w:name="_Toc12817"/>
      <w:bookmarkStart w:id="186" w:name="_Toc23465"/>
      <w:bookmarkStart w:id="187" w:name="_Toc2346"/>
      <w:bookmarkStart w:id="188" w:name="_Toc464136637"/>
      <w:bookmarkStart w:id="189" w:name="_Toc2963"/>
      <w:bookmarkStart w:id="190" w:name="_Toc376936759"/>
      <w:bookmarkStart w:id="191" w:name="_Toc325726027"/>
    </w:p>
    <w:p>
      <w:pPr>
        <w:pStyle w:val="16"/>
        <w:ind w:firstLine="0" w:firstLineChars="0"/>
        <w:jc w:val="left"/>
        <w:outlineLvl w:val="2"/>
        <w:rPr>
          <w:rFonts w:ascii="宋体" w:cs="宋体"/>
          <w:sz w:val="24"/>
          <w:szCs w:val="24"/>
        </w:rPr>
      </w:pPr>
      <w:r>
        <w:rPr>
          <w:rFonts w:ascii="宋体" w:hAnsi="宋体" w:cs="宋体"/>
          <w:sz w:val="24"/>
          <w:szCs w:val="24"/>
        </w:rPr>
        <w:t>20.</w:t>
      </w:r>
      <w:r>
        <w:rPr>
          <w:rFonts w:hint="eastAsia" w:ascii="宋体" w:hAnsi="宋体" w:cs="宋体"/>
          <w:sz w:val="24"/>
          <w:szCs w:val="24"/>
        </w:rPr>
        <w:t>成交通知</w:t>
      </w:r>
      <w:bookmarkEnd w:id="184"/>
      <w:bookmarkEnd w:id="185"/>
      <w:bookmarkEnd w:id="186"/>
      <w:bookmarkEnd w:id="187"/>
      <w:bookmarkEnd w:id="188"/>
      <w:bookmarkEnd w:id="189"/>
      <w:bookmarkEnd w:id="190"/>
    </w:p>
    <w:p>
      <w:pPr>
        <w:spacing w:line="360" w:lineRule="auto"/>
        <w:ind w:firstLine="0" w:firstLineChars="0"/>
        <w:jc w:val="left"/>
        <w:rPr>
          <w:rFonts w:ascii="宋体" w:cs="Times New Roman"/>
          <w:sz w:val="24"/>
          <w:szCs w:val="24"/>
        </w:rPr>
      </w:pPr>
      <w:r>
        <w:rPr>
          <w:rFonts w:ascii="宋体" w:hAnsi="宋体" w:cs="宋体"/>
          <w:sz w:val="24"/>
          <w:szCs w:val="24"/>
        </w:rPr>
        <w:t>20.1</w:t>
      </w:r>
      <w:r>
        <w:rPr>
          <w:rFonts w:hint="eastAsia" w:ascii="宋体" w:hAnsi="宋体" w:cs="宋体"/>
          <w:sz w:val="24"/>
          <w:szCs w:val="24"/>
        </w:rPr>
        <w:t>采购人或者采购代理机构应当在成交供应商确定后</w:t>
      </w:r>
      <w:r>
        <w:rPr>
          <w:rFonts w:ascii="宋体" w:hAnsi="宋体" w:cs="宋体"/>
          <w:sz w:val="24"/>
          <w:szCs w:val="24"/>
        </w:rPr>
        <w:t>2</w:t>
      </w:r>
      <w:r>
        <w:rPr>
          <w:rFonts w:hint="eastAsia" w:ascii="宋体" w:hAnsi="宋体" w:cs="宋体"/>
          <w:sz w:val="24"/>
          <w:szCs w:val="24"/>
        </w:rPr>
        <w:t>个工作日内，在《青海政府采购网》、</w:t>
      </w:r>
      <w:r>
        <w:rPr>
          <w:rFonts w:hint="eastAsia" w:ascii="宋体" w:cs="宋体"/>
          <w:sz w:val="24"/>
          <w:szCs w:val="24"/>
          <w:lang w:val="zh-CN"/>
        </w:rPr>
        <w:t>《</w:t>
      </w:r>
      <w:r>
        <w:rPr>
          <w:rFonts w:hint="eastAsia" w:ascii="宋体" w:cs="宋体"/>
          <w:sz w:val="24"/>
          <w:szCs w:val="24"/>
        </w:rPr>
        <w:t>青海省电子招标投标公共服务平台</w:t>
      </w:r>
      <w:r>
        <w:rPr>
          <w:rFonts w:hint="eastAsia" w:ascii="宋体" w:cs="宋体"/>
          <w:sz w:val="24"/>
          <w:szCs w:val="24"/>
          <w:lang w:val="zh-CN"/>
        </w:rPr>
        <w:t>》</w:t>
      </w:r>
      <w:r>
        <w:rPr>
          <w:rFonts w:hint="eastAsia" w:ascii="宋体" w:hAnsi="宋体" w:cs="宋体"/>
          <w:sz w:val="24"/>
          <w:szCs w:val="24"/>
        </w:rPr>
        <w:t>上公告成交结果，同时向成交供应商发出成交通知书。</w:t>
      </w:r>
    </w:p>
    <w:p>
      <w:pPr>
        <w:spacing w:line="360" w:lineRule="auto"/>
        <w:ind w:firstLine="0" w:firstLineChars="0"/>
        <w:jc w:val="left"/>
        <w:rPr>
          <w:rFonts w:ascii="宋体" w:hAnsi="宋体" w:cs="宋体"/>
          <w:b/>
          <w:bCs/>
          <w:sz w:val="32"/>
          <w:szCs w:val="32"/>
        </w:rPr>
      </w:pPr>
      <w:r>
        <w:rPr>
          <w:rFonts w:ascii="宋体" w:hAnsi="宋体" w:cs="宋体"/>
          <w:sz w:val="24"/>
          <w:szCs w:val="24"/>
        </w:rPr>
        <w:t>20.2</w:t>
      </w:r>
      <w:r>
        <w:rPr>
          <w:rFonts w:hint="eastAsia" w:ascii="宋体" w:hAnsi="宋体" w:cs="宋体"/>
          <w:sz w:val="24"/>
          <w:szCs w:val="24"/>
        </w:rPr>
        <w:t>《成交通知书》发出后，采购人改变成交结果的，或者成交供应商无正当理由放弃成交项目的，依法承担法律责任。</w:t>
      </w:r>
      <w:bookmarkStart w:id="192" w:name="_Toc464136638"/>
      <w:bookmarkStart w:id="193" w:name="_Toc18063"/>
      <w:bookmarkStart w:id="194" w:name="_Toc376936758"/>
      <w:bookmarkStart w:id="195" w:name="_Toc5556"/>
    </w:p>
    <w:p>
      <w:pPr>
        <w:widowControl/>
        <w:spacing w:line="360" w:lineRule="auto"/>
        <w:ind w:firstLine="0" w:firstLineChars="0"/>
        <w:jc w:val="center"/>
        <w:outlineLvl w:val="1"/>
        <w:rPr>
          <w:rFonts w:ascii="宋体" w:cs="宋体"/>
          <w:b/>
          <w:bCs/>
          <w:sz w:val="32"/>
          <w:szCs w:val="32"/>
        </w:rPr>
      </w:pPr>
      <w:bookmarkStart w:id="196" w:name="_Toc22133"/>
      <w:r>
        <w:rPr>
          <w:rFonts w:hint="eastAsia" w:ascii="宋体" w:hAnsi="宋体" w:cs="宋体"/>
          <w:b/>
          <w:bCs/>
          <w:sz w:val="32"/>
          <w:szCs w:val="32"/>
        </w:rPr>
        <w:t>八、授予合同</w:t>
      </w:r>
      <w:bookmarkEnd w:id="191"/>
      <w:bookmarkEnd w:id="192"/>
      <w:bookmarkEnd w:id="193"/>
      <w:bookmarkEnd w:id="194"/>
      <w:bookmarkEnd w:id="195"/>
      <w:bookmarkEnd w:id="196"/>
    </w:p>
    <w:p>
      <w:pPr>
        <w:pStyle w:val="16"/>
        <w:ind w:firstLine="0" w:firstLineChars="0"/>
        <w:jc w:val="left"/>
        <w:outlineLvl w:val="2"/>
        <w:rPr>
          <w:rFonts w:ascii="宋体" w:cs="宋体"/>
          <w:sz w:val="24"/>
          <w:szCs w:val="24"/>
        </w:rPr>
      </w:pPr>
      <w:bookmarkStart w:id="197" w:name="_Toc921"/>
      <w:bookmarkStart w:id="198" w:name="_Toc28394"/>
      <w:bookmarkStart w:id="199" w:name="_Toc325726029"/>
      <w:bookmarkStart w:id="200" w:name="_Toc376936760"/>
      <w:bookmarkStart w:id="201" w:name="_Toc21976"/>
      <w:bookmarkStart w:id="202" w:name="_Toc14768"/>
      <w:bookmarkStart w:id="203" w:name="_Toc464136639"/>
      <w:r>
        <w:rPr>
          <w:rFonts w:ascii="宋体" w:hAnsi="宋体" w:cs="宋体"/>
          <w:sz w:val="24"/>
          <w:szCs w:val="24"/>
        </w:rPr>
        <w:t>21.</w:t>
      </w:r>
      <w:r>
        <w:rPr>
          <w:rFonts w:hint="eastAsia" w:ascii="宋体" w:hAnsi="宋体" w:cs="宋体"/>
          <w:sz w:val="24"/>
          <w:szCs w:val="24"/>
        </w:rPr>
        <w:t>签订合同</w:t>
      </w:r>
      <w:bookmarkEnd w:id="197"/>
      <w:bookmarkEnd w:id="198"/>
      <w:bookmarkEnd w:id="199"/>
      <w:bookmarkEnd w:id="200"/>
      <w:bookmarkEnd w:id="201"/>
      <w:bookmarkEnd w:id="202"/>
      <w:bookmarkEnd w:id="203"/>
    </w:p>
    <w:p>
      <w:pPr>
        <w:spacing w:line="360" w:lineRule="auto"/>
        <w:ind w:firstLine="0" w:firstLineChars="0"/>
        <w:jc w:val="left"/>
        <w:rPr>
          <w:rFonts w:ascii="宋体" w:cs="宋体"/>
          <w:sz w:val="24"/>
          <w:szCs w:val="24"/>
        </w:rPr>
      </w:pPr>
      <w:bookmarkStart w:id="204" w:name="_Toc325726030"/>
      <w:bookmarkStart w:id="205" w:name="_Toc376936761"/>
      <w:r>
        <w:rPr>
          <w:rFonts w:ascii="宋体" w:hAnsi="宋体" w:cs="宋体"/>
          <w:sz w:val="24"/>
          <w:szCs w:val="24"/>
        </w:rPr>
        <w:t>21.1</w:t>
      </w:r>
      <w:r>
        <w:rPr>
          <w:rFonts w:hint="eastAsia" w:ascii="宋体" w:hAnsi="宋体" w:cs="宋体"/>
          <w:sz w:val="24"/>
          <w:szCs w:val="24"/>
        </w:rPr>
        <w:t>采购人与成交供应商应当在成交通知书发出之日起</w:t>
      </w:r>
      <w:r>
        <w:rPr>
          <w:rFonts w:ascii="宋体" w:hAnsi="宋体" w:cs="宋体"/>
          <w:sz w:val="24"/>
          <w:szCs w:val="24"/>
        </w:rPr>
        <w:t>30</w:t>
      </w:r>
      <w:r>
        <w:rPr>
          <w:rFonts w:hint="eastAsia" w:ascii="宋体" w:hAnsi="宋体" w:cs="宋体"/>
          <w:sz w:val="24"/>
          <w:szCs w:val="24"/>
        </w:rPr>
        <w:t>日内，按照磋商文件确定的合同文本以及采购标的、规格型号、采购金额、采购数量、技术和服务要求等事项签订政府采购合同。</w:t>
      </w:r>
    </w:p>
    <w:p>
      <w:pPr>
        <w:spacing w:line="360" w:lineRule="auto"/>
        <w:ind w:firstLine="0" w:firstLineChars="0"/>
        <w:jc w:val="left"/>
        <w:rPr>
          <w:rFonts w:ascii="宋体" w:cs="宋体"/>
          <w:sz w:val="24"/>
          <w:szCs w:val="24"/>
        </w:rPr>
      </w:pPr>
      <w:r>
        <w:rPr>
          <w:rFonts w:ascii="宋体" w:cs="宋体"/>
          <w:sz w:val="24"/>
        </w:rPr>
        <w:t>21.2</w:t>
      </w:r>
      <w:r>
        <w:rPr>
          <w:rFonts w:hint="eastAsia" w:ascii="宋体" w:cs="宋体"/>
          <w:sz w:val="24"/>
          <w:lang w:val="zh-CN"/>
        </w:rPr>
        <w:t>签订合同时，</w:t>
      </w:r>
      <w:r>
        <w:rPr>
          <w:rFonts w:hint="eastAsia" w:ascii="宋体" w:cs="宋体"/>
          <w:sz w:val="24"/>
        </w:rPr>
        <w:t>成交供应商</w:t>
      </w:r>
      <w:r>
        <w:rPr>
          <w:rFonts w:hint="eastAsia" w:ascii="宋体" w:cs="宋体"/>
          <w:sz w:val="24"/>
          <w:lang w:val="zh-CN"/>
        </w:rPr>
        <w:t>应当以支票、汇票、本票等非现金形式缴纳成交金额</w:t>
      </w:r>
      <w:r>
        <w:rPr>
          <w:rFonts w:ascii="宋体" w:cs="宋体"/>
          <w:sz w:val="24"/>
          <w:u w:val="single"/>
          <w:lang w:val="zh-CN"/>
        </w:rPr>
        <w:t xml:space="preserve">  5  </w:t>
      </w:r>
      <w:r>
        <w:rPr>
          <w:rFonts w:ascii="宋体" w:cs="宋体"/>
          <w:sz w:val="24"/>
          <w:lang w:val="zh-CN"/>
        </w:rPr>
        <w:t>%</w:t>
      </w:r>
      <w:r>
        <w:rPr>
          <w:rFonts w:hint="eastAsia" w:ascii="宋体" w:cs="宋体"/>
          <w:sz w:val="24"/>
          <w:lang w:val="zh-CN"/>
        </w:rPr>
        <w:t>的履约保证金到采购人指定的账户。（履约保证金可转为质保金）</w:t>
      </w:r>
    </w:p>
    <w:p>
      <w:pPr>
        <w:spacing w:line="360" w:lineRule="auto"/>
        <w:ind w:firstLine="0" w:firstLineChars="0"/>
        <w:jc w:val="left"/>
        <w:rPr>
          <w:rFonts w:ascii="宋体" w:cs="Times New Roman"/>
          <w:sz w:val="24"/>
          <w:szCs w:val="24"/>
        </w:rPr>
      </w:pPr>
      <w:r>
        <w:rPr>
          <w:rFonts w:ascii="宋体" w:hAnsi="宋体" w:cs="宋体"/>
          <w:sz w:val="24"/>
          <w:szCs w:val="24"/>
        </w:rPr>
        <w:t>21.3</w:t>
      </w:r>
      <w:r>
        <w:rPr>
          <w:rFonts w:hint="eastAsia" w:ascii="宋体" w:hAnsi="宋体" w:cs="宋体"/>
          <w:sz w:val="24"/>
          <w:szCs w:val="24"/>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0" w:firstLineChars="0"/>
        <w:jc w:val="left"/>
        <w:rPr>
          <w:rFonts w:ascii="宋体" w:cs="Times New Roman"/>
          <w:sz w:val="24"/>
          <w:szCs w:val="24"/>
        </w:rPr>
      </w:pPr>
      <w:r>
        <w:rPr>
          <w:rFonts w:ascii="宋体" w:hAnsi="宋体" w:cs="宋体"/>
          <w:sz w:val="24"/>
          <w:szCs w:val="24"/>
        </w:rPr>
        <w:t>21.4</w:t>
      </w:r>
      <w:r>
        <w:rPr>
          <w:rFonts w:hint="eastAsia" w:ascii="宋体" w:hAnsi="宋体" w:cs="宋体"/>
          <w:sz w:val="24"/>
          <w:szCs w:val="24"/>
        </w:rPr>
        <w:t>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ind w:firstLine="0" w:firstLineChars="0"/>
        <w:jc w:val="center"/>
        <w:outlineLvl w:val="1"/>
        <w:rPr>
          <w:rFonts w:ascii="宋体" w:cs="宋体"/>
          <w:b/>
          <w:bCs/>
          <w:sz w:val="32"/>
          <w:szCs w:val="32"/>
        </w:rPr>
      </w:pPr>
      <w:bookmarkStart w:id="206" w:name="_Toc22442"/>
      <w:bookmarkStart w:id="207" w:name="_Toc896"/>
      <w:bookmarkStart w:id="208" w:name="_Toc464136640"/>
      <w:bookmarkStart w:id="209" w:name="_Toc6284"/>
      <w:r>
        <w:rPr>
          <w:rFonts w:hint="eastAsia" w:ascii="宋体" w:hAnsi="宋体" w:cs="宋体"/>
          <w:b/>
          <w:bCs/>
          <w:sz w:val="32"/>
          <w:szCs w:val="32"/>
        </w:rPr>
        <w:t>九、</w:t>
      </w:r>
      <w:bookmarkEnd w:id="204"/>
      <w:bookmarkEnd w:id="205"/>
      <w:r>
        <w:rPr>
          <w:rFonts w:hint="eastAsia" w:ascii="宋体" w:hAnsi="宋体" w:cs="宋体"/>
          <w:b/>
          <w:bCs/>
          <w:sz w:val="32"/>
          <w:szCs w:val="32"/>
        </w:rPr>
        <w:t>磋商活动终止</w:t>
      </w:r>
      <w:bookmarkEnd w:id="206"/>
      <w:bookmarkEnd w:id="207"/>
      <w:bookmarkEnd w:id="208"/>
      <w:bookmarkEnd w:id="209"/>
    </w:p>
    <w:p>
      <w:pPr>
        <w:pStyle w:val="16"/>
        <w:ind w:firstLine="0" w:firstLineChars="0"/>
        <w:jc w:val="left"/>
        <w:outlineLvl w:val="2"/>
        <w:rPr>
          <w:rFonts w:ascii="宋体" w:cs="宋体"/>
          <w:sz w:val="24"/>
          <w:szCs w:val="24"/>
        </w:rPr>
      </w:pPr>
      <w:bookmarkStart w:id="210" w:name="_Toc7496"/>
      <w:bookmarkStart w:id="211" w:name="_Toc7098"/>
      <w:bookmarkStart w:id="212" w:name="_Toc11684"/>
      <w:bookmarkStart w:id="213" w:name="_Toc464136641"/>
      <w:bookmarkStart w:id="214" w:name="_Toc27761"/>
      <w:bookmarkStart w:id="215" w:name="_Toc376936762"/>
      <w:bookmarkStart w:id="216" w:name="_Toc325726031"/>
      <w:r>
        <w:rPr>
          <w:rFonts w:ascii="宋体" w:hAnsi="宋体" w:cs="宋体"/>
          <w:sz w:val="24"/>
          <w:szCs w:val="24"/>
        </w:rPr>
        <w:t>22.</w:t>
      </w:r>
      <w:r>
        <w:rPr>
          <w:rFonts w:hint="eastAsia" w:ascii="宋体" w:hAnsi="宋体" w:cs="宋体"/>
          <w:sz w:val="24"/>
          <w:szCs w:val="24"/>
        </w:rPr>
        <w:t>终止情形</w:t>
      </w:r>
      <w:bookmarkEnd w:id="210"/>
      <w:bookmarkEnd w:id="211"/>
      <w:bookmarkEnd w:id="212"/>
      <w:bookmarkEnd w:id="213"/>
      <w:bookmarkEnd w:id="214"/>
    </w:p>
    <w:p>
      <w:pPr>
        <w:spacing w:line="360" w:lineRule="auto"/>
        <w:ind w:firstLine="0" w:firstLineChars="0"/>
        <w:jc w:val="left"/>
        <w:rPr>
          <w:rFonts w:ascii="宋体" w:cs="Times New Roman"/>
          <w:sz w:val="24"/>
          <w:szCs w:val="24"/>
        </w:rPr>
      </w:pPr>
      <w:r>
        <w:rPr>
          <w:rFonts w:ascii="宋体" w:hAnsi="宋体" w:cs="宋体"/>
          <w:sz w:val="24"/>
          <w:szCs w:val="24"/>
        </w:rPr>
        <w:t>22.1</w:t>
      </w:r>
      <w:bookmarkEnd w:id="215"/>
      <w:bookmarkEnd w:id="216"/>
      <w:r>
        <w:rPr>
          <w:rFonts w:hint="eastAsia" w:ascii="宋体" w:hAnsi="宋体" w:cs="宋体"/>
          <w:sz w:val="24"/>
          <w:szCs w:val="24"/>
        </w:rPr>
        <w:t>出现下列情形之一的，采购代理机构应当终止竞争性磋商采购活动，发布项目终止公告并说明原因，重新开展采购活动：</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）因情况变化，不再符合规定的竞争性磋商采购方式适用情形的；</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）出现影响采购公正的违法、违规行为的；</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）除《政府采购竞争性磋商采购方式管理暂行办法》第二十一条第三款规定的情形外，在采购过程中符合要求的供应商或者作出实质性响应的供应商不足</w:t>
      </w:r>
      <w:r>
        <w:rPr>
          <w:rFonts w:ascii="宋体" w:hAnsi="宋体" w:cs="宋体"/>
          <w:sz w:val="24"/>
          <w:szCs w:val="24"/>
        </w:rPr>
        <w:t>3</w:t>
      </w:r>
      <w:r>
        <w:rPr>
          <w:rFonts w:hint="eastAsia" w:ascii="宋体" w:hAnsi="宋体" w:cs="宋体"/>
          <w:sz w:val="24"/>
          <w:szCs w:val="24"/>
        </w:rPr>
        <w:t>家的。</w:t>
      </w:r>
    </w:p>
    <w:p>
      <w:pPr>
        <w:spacing w:line="360" w:lineRule="auto"/>
        <w:ind w:firstLine="0" w:firstLineChars="0"/>
        <w:rPr>
          <w:rFonts w:ascii="宋体" w:hAnsi="宋体" w:cs="宋体"/>
          <w:b/>
          <w:bCs/>
          <w:sz w:val="32"/>
          <w:szCs w:val="32"/>
        </w:rPr>
      </w:pPr>
      <w:r>
        <w:rPr>
          <w:rFonts w:ascii="宋体" w:hAnsi="宋体" w:cs="宋体"/>
          <w:sz w:val="24"/>
          <w:szCs w:val="24"/>
        </w:rPr>
        <w:t>22.2</w:t>
      </w:r>
      <w:r>
        <w:rPr>
          <w:rFonts w:hint="eastAsia" w:ascii="宋体" w:hAnsi="宋体" w:cs="宋体"/>
          <w:sz w:val="24"/>
          <w:szCs w:val="24"/>
        </w:rPr>
        <w:t>终止磋商活动后，由采购代理机构发布终止公告并说明原因。</w:t>
      </w:r>
      <w:bookmarkStart w:id="217" w:name="_Toc464136642"/>
      <w:bookmarkStart w:id="218" w:name="_Toc6646"/>
      <w:bookmarkStart w:id="219" w:name="_Toc27950"/>
      <w:bookmarkStart w:id="220" w:name="_Toc325726032"/>
      <w:bookmarkStart w:id="221" w:name="_Toc376936763"/>
    </w:p>
    <w:p>
      <w:pPr>
        <w:widowControl/>
        <w:spacing w:line="360" w:lineRule="auto"/>
        <w:ind w:firstLine="0" w:firstLineChars="0"/>
        <w:jc w:val="center"/>
        <w:outlineLvl w:val="1"/>
        <w:rPr>
          <w:rFonts w:ascii="宋体" w:cs="宋体"/>
          <w:b/>
          <w:bCs/>
          <w:sz w:val="32"/>
          <w:szCs w:val="32"/>
        </w:rPr>
      </w:pPr>
      <w:bookmarkStart w:id="222" w:name="_Toc14906"/>
      <w:r>
        <w:rPr>
          <w:rFonts w:hint="eastAsia" w:ascii="宋体" w:hAnsi="宋体" w:cs="宋体"/>
          <w:b/>
          <w:bCs/>
          <w:sz w:val="32"/>
          <w:szCs w:val="32"/>
        </w:rPr>
        <w:t>十、处罚</w:t>
      </w:r>
      <w:bookmarkEnd w:id="217"/>
      <w:bookmarkEnd w:id="218"/>
      <w:bookmarkEnd w:id="219"/>
      <w:bookmarkEnd w:id="220"/>
      <w:bookmarkEnd w:id="221"/>
      <w:bookmarkEnd w:id="222"/>
    </w:p>
    <w:p>
      <w:pPr>
        <w:pStyle w:val="16"/>
        <w:ind w:firstLine="0" w:firstLineChars="0"/>
        <w:jc w:val="left"/>
        <w:outlineLvl w:val="2"/>
        <w:rPr>
          <w:rFonts w:ascii="宋体" w:cs="宋体"/>
          <w:sz w:val="24"/>
          <w:szCs w:val="24"/>
        </w:rPr>
      </w:pPr>
      <w:bookmarkStart w:id="223" w:name="_Toc376936764"/>
      <w:bookmarkStart w:id="224" w:name="_Toc27876"/>
      <w:bookmarkStart w:id="225" w:name="_Toc3952"/>
      <w:bookmarkStart w:id="226" w:name="_Toc17567"/>
      <w:bookmarkStart w:id="227" w:name="_Toc325726033"/>
      <w:bookmarkStart w:id="228" w:name="_Toc464136643"/>
      <w:bookmarkStart w:id="229" w:name="_Toc28018"/>
      <w:r>
        <w:rPr>
          <w:rFonts w:ascii="宋体" w:hAnsi="宋体" w:cs="宋体"/>
          <w:sz w:val="24"/>
          <w:szCs w:val="24"/>
        </w:rPr>
        <w:t>23.</w:t>
      </w:r>
      <w:r>
        <w:rPr>
          <w:rFonts w:hint="eastAsia" w:ascii="宋体" w:hAnsi="宋体" w:cs="宋体"/>
          <w:sz w:val="24"/>
          <w:szCs w:val="24"/>
        </w:rPr>
        <w:t>处罚情形</w:t>
      </w:r>
      <w:bookmarkEnd w:id="223"/>
      <w:bookmarkEnd w:id="224"/>
      <w:bookmarkEnd w:id="225"/>
      <w:bookmarkEnd w:id="226"/>
      <w:bookmarkEnd w:id="227"/>
      <w:bookmarkEnd w:id="228"/>
      <w:bookmarkEnd w:id="229"/>
    </w:p>
    <w:p>
      <w:pPr>
        <w:autoSpaceDE w:val="0"/>
        <w:autoSpaceDN w:val="0"/>
        <w:spacing w:line="360" w:lineRule="auto"/>
        <w:ind w:firstLine="480"/>
        <w:rPr>
          <w:rFonts w:ascii="宋体" w:cs="Times New Roman"/>
          <w:sz w:val="24"/>
          <w:szCs w:val="24"/>
          <w:lang w:val="zh-CN"/>
        </w:rPr>
      </w:pPr>
      <w:r>
        <w:rPr>
          <w:rFonts w:hint="eastAsia" w:ascii="宋体" w:hAnsi="宋体" w:cs="宋体"/>
          <w:sz w:val="24"/>
          <w:szCs w:val="24"/>
          <w:lang w:val="zh-CN"/>
        </w:rPr>
        <w:t>成交供应商有下列情形之一的，成交结果无效，磋商保证金不予退还。情节严重的，报同级监督部门依法进行处理：</w:t>
      </w:r>
    </w:p>
    <w:p>
      <w:pPr>
        <w:autoSpaceDE w:val="0"/>
        <w:autoSpaceDN w:val="0"/>
        <w:spacing w:line="360" w:lineRule="auto"/>
        <w:ind w:firstLine="0" w:firstLineChars="0"/>
        <w:rPr>
          <w:rFonts w:ascii="宋体" w:cs="Times New Roman"/>
          <w:sz w:val="24"/>
          <w:szCs w:val="24"/>
          <w:lang w:val="zh-CN"/>
        </w:rPr>
      </w:pPr>
      <w:r>
        <w:rPr>
          <w:rFonts w:hint="eastAsia" w:ascii="宋体" w:hAnsi="宋体" w:cs="宋体"/>
          <w:sz w:val="24"/>
          <w:szCs w:val="24"/>
          <w:lang w:val="zh-CN"/>
        </w:rPr>
        <w:t>（</w:t>
      </w:r>
      <w:r>
        <w:rPr>
          <w:rFonts w:ascii="宋体" w:hAnsi="宋体" w:cs="宋体"/>
          <w:sz w:val="24"/>
          <w:szCs w:val="24"/>
        </w:rPr>
        <w:t>1</w:t>
      </w:r>
      <w:r>
        <w:rPr>
          <w:rFonts w:hint="eastAsia" w:ascii="宋体" w:hAnsi="宋体" w:cs="宋体"/>
          <w:sz w:val="24"/>
          <w:szCs w:val="24"/>
          <w:lang w:val="zh-CN"/>
        </w:rPr>
        <w:t>）提供虚假材料谋取中标、成交的；</w:t>
      </w:r>
    </w:p>
    <w:p>
      <w:pPr>
        <w:autoSpaceDE w:val="0"/>
        <w:autoSpaceDN w:val="0"/>
        <w:spacing w:line="360" w:lineRule="auto"/>
        <w:ind w:firstLine="0" w:firstLineChars="0"/>
        <w:rPr>
          <w:rFonts w:ascii="宋体" w:cs="Times New Roman"/>
          <w:sz w:val="24"/>
          <w:szCs w:val="24"/>
          <w:lang w:val="zh-CN"/>
        </w:rPr>
      </w:pPr>
      <w:r>
        <w:rPr>
          <w:rFonts w:hint="eastAsia" w:ascii="宋体" w:hAnsi="宋体" w:cs="宋体"/>
          <w:sz w:val="24"/>
          <w:szCs w:val="24"/>
          <w:lang w:val="zh-CN"/>
        </w:rPr>
        <w:t>（</w:t>
      </w:r>
      <w:r>
        <w:rPr>
          <w:rFonts w:ascii="宋体" w:hAnsi="宋体" w:cs="宋体"/>
          <w:sz w:val="24"/>
          <w:szCs w:val="24"/>
        </w:rPr>
        <w:t>2</w:t>
      </w:r>
      <w:r>
        <w:rPr>
          <w:rFonts w:hint="eastAsia" w:ascii="宋体" w:hAnsi="宋体" w:cs="宋体"/>
          <w:sz w:val="24"/>
          <w:szCs w:val="24"/>
          <w:lang w:val="zh-CN"/>
        </w:rPr>
        <w:t>）采取不正当手段诋毁、排挤其他供应商的；</w:t>
      </w:r>
    </w:p>
    <w:p>
      <w:pPr>
        <w:autoSpaceDE w:val="0"/>
        <w:autoSpaceDN w:val="0"/>
        <w:spacing w:line="360" w:lineRule="auto"/>
        <w:ind w:firstLine="0" w:firstLineChars="0"/>
        <w:rPr>
          <w:rFonts w:ascii="宋体" w:cs="Times New Roman"/>
          <w:sz w:val="24"/>
          <w:szCs w:val="24"/>
          <w:lang w:val="zh-CN"/>
        </w:rPr>
      </w:pPr>
      <w:r>
        <w:rPr>
          <w:rFonts w:hint="eastAsia" w:ascii="宋体" w:hAnsi="宋体" w:cs="宋体"/>
          <w:sz w:val="24"/>
          <w:szCs w:val="24"/>
          <w:lang w:val="zh-CN"/>
        </w:rPr>
        <w:t>（</w:t>
      </w:r>
      <w:r>
        <w:rPr>
          <w:rFonts w:ascii="宋体" w:hAnsi="宋体" w:cs="宋体"/>
          <w:sz w:val="24"/>
          <w:szCs w:val="24"/>
        </w:rPr>
        <w:t>3</w:t>
      </w:r>
      <w:r>
        <w:rPr>
          <w:rFonts w:hint="eastAsia" w:ascii="宋体" w:hAnsi="宋体" w:cs="宋体"/>
          <w:sz w:val="24"/>
          <w:szCs w:val="24"/>
          <w:lang w:val="zh-CN"/>
        </w:rPr>
        <w:t>）与采购人、其他供应商或者采购代理机构恶意串通的；</w:t>
      </w:r>
    </w:p>
    <w:p>
      <w:pPr>
        <w:autoSpaceDE w:val="0"/>
        <w:autoSpaceDN w:val="0"/>
        <w:spacing w:line="360" w:lineRule="auto"/>
        <w:ind w:firstLine="0" w:firstLineChars="0"/>
        <w:rPr>
          <w:rFonts w:ascii="宋体" w:cs="Times New Roman"/>
          <w:sz w:val="24"/>
          <w:szCs w:val="24"/>
          <w:lang w:val="zh-CN"/>
        </w:rPr>
      </w:pPr>
      <w:r>
        <w:rPr>
          <w:rFonts w:hint="eastAsia" w:ascii="宋体" w:hAnsi="宋体" w:cs="宋体"/>
          <w:sz w:val="24"/>
          <w:szCs w:val="24"/>
          <w:lang w:val="zh-CN"/>
        </w:rPr>
        <w:t>（</w:t>
      </w:r>
      <w:r>
        <w:rPr>
          <w:rFonts w:ascii="宋体" w:hAnsi="宋体" w:cs="宋体"/>
          <w:sz w:val="24"/>
          <w:szCs w:val="24"/>
        </w:rPr>
        <w:t>4</w:t>
      </w:r>
      <w:r>
        <w:rPr>
          <w:rFonts w:hint="eastAsia" w:ascii="宋体" w:hAnsi="宋体" w:cs="宋体"/>
          <w:sz w:val="24"/>
          <w:szCs w:val="24"/>
          <w:lang w:val="zh-CN"/>
        </w:rPr>
        <w:t>）向采购人、采购代理机构行贿或者提供其他不正当利益的；</w:t>
      </w:r>
    </w:p>
    <w:p>
      <w:pPr>
        <w:autoSpaceDE w:val="0"/>
        <w:autoSpaceDN w:val="0"/>
        <w:spacing w:line="360" w:lineRule="auto"/>
        <w:ind w:firstLine="0" w:firstLineChars="0"/>
        <w:rPr>
          <w:rFonts w:ascii="宋体" w:hAnsi="宋体" w:cs="宋体"/>
          <w:b/>
          <w:bCs/>
          <w:sz w:val="32"/>
          <w:szCs w:val="32"/>
        </w:rPr>
      </w:pPr>
      <w:r>
        <w:rPr>
          <w:rFonts w:hint="eastAsia" w:ascii="宋体" w:hAnsi="宋体" w:cs="宋体"/>
          <w:sz w:val="24"/>
          <w:szCs w:val="24"/>
          <w:lang w:val="zh-CN"/>
        </w:rPr>
        <w:t>（</w:t>
      </w:r>
      <w:r>
        <w:rPr>
          <w:rFonts w:ascii="宋体" w:hAnsi="宋体" w:cs="宋体"/>
          <w:sz w:val="24"/>
          <w:szCs w:val="24"/>
        </w:rPr>
        <w:t>5</w:t>
      </w:r>
      <w:r>
        <w:rPr>
          <w:rFonts w:hint="eastAsia" w:ascii="宋体" w:hAnsi="宋体" w:cs="宋体"/>
          <w:sz w:val="24"/>
          <w:szCs w:val="24"/>
          <w:lang w:val="zh-CN"/>
        </w:rPr>
        <w:t>）向磋商小组行贿或者提供其他不正当利益。</w:t>
      </w:r>
      <w:bookmarkStart w:id="230" w:name="_Toc19538"/>
      <w:bookmarkStart w:id="231" w:name="_Toc376936765"/>
      <w:bookmarkStart w:id="232" w:name="_Toc464136644"/>
      <w:bookmarkStart w:id="233" w:name="_Toc325726034"/>
      <w:bookmarkStart w:id="234" w:name="_Toc16406"/>
    </w:p>
    <w:p>
      <w:pPr>
        <w:widowControl/>
        <w:spacing w:line="360" w:lineRule="auto"/>
        <w:ind w:firstLine="0" w:firstLineChars="0"/>
        <w:jc w:val="center"/>
        <w:outlineLvl w:val="1"/>
        <w:rPr>
          <w:rFonts w:ascii="宋体" w:cs="宋体"/>
          <w:b/>
          <w:bCs/>
          <w:sz w:val="32"/>
          <w:szCs w:val="32"/>
        </w:rPr>
      </w:pPr>
      <w:bookmarkStart w:id="235" w:name="_Toc22427"/>
      <w:r>
        <w:rPr>
          <w:rFonts w:hint="eastAsia" w:ascii="宋体" w:hAnsi="宋体" w:cs="宋体"/>
          <w:b/>
          <w:bCs/>
          <w:sz w:val="32"/>
          <w:szCs w:val="32"/>
        </w:rPr>
        <w:t>十一、其他</w:t>
      </w:r>
      <w:bookmarkEnd w:id="230"/>
      <w:bookmarkEnd w:id="231"/>
      <w:bookmarkEnd w:id="232"/>
      <w:bookmarkEnd w:id="233"/>
      <w:bookmarkEnd w:id="234"/>
      <w:bookmarkEnd w:id="235"/>
    </w:p>
    <w:p>
      <w:pPr>
        <w:wordWrap w:val="0"/>
        <w:spacing w:line="360" w:lineRule="auto"/>
        <w:ind w:firstLine="480"/>
      </w:pPr>
      <w:r>
        <w:rPr>
          <w:rFonts w:hint="eastAsia" w:ascii="宋体" w:hAnsi="宋体" w:cs="宋体"/>
          <w:sz w:val="24"/>
          <w:szCs w:val="24"/>
        </w:rPr>
        <w:t>其他未尽事宜，按照《中华人民共和国政府采购法》、《中华人民共和国合同法》、《中华人民共和国政府采购法实施条例》、《政府采购竞争性磋商采购方式管理暂行办法》等法律法规的有关条款执行。</w:t>
      </w:r>
      <w:bookmarkStart w:id="236" w:name="_Toc11536"/>
      <w:bookmarkStart w:id="237" w:name="_Toc437943103"/>
      <w:bookmarkStart w:id="238" w:name="_Toc17606"/>
    </w:p>
    <w:p>
      <w:pPr>
        <w:pStyle w:val="3"/>
        <w:ind w:firstLine="0" w:firstLineChars="0"/>
        <w:jc w:val="center"/>
      </w:pPr>
    </w:p>
    <w:p>
      <w:pPr>
        <w:pStyle w:val="3"/>
        <w:ind w:firstLine="0" w:firstLineChars="0"/>
      </w:pPr>
    </w:p>
    <w:p>
      <w:pPr>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3"/>
        <w:ind w:firstLine="0" w:firstLineChars="0"/>
        <w:jc w:val="center"/>
      </w:pPr>
      <w:r>
        <w:rPr>
          <w:rFonts w:hint="eastAsia"/>
        </w:rPr>
        <w:t>第四部分  格尔木市政府采购项目合同书范本</w:t>
      </w:r>
    </w:p>
    <w:p>
      <w:pPr>
        <w:pStyle w:val="3"/>
        <w:ind w:firstLine="0" w:firstLineChars="0"/>
        <w:rPr>
          <w:sz w:val="40"/>
          <w:szCs w:val="40"/>
        </w:rPr>
      </w:pPr>
    </w:p>
    <w:p>
      <w:pPr>
        <w:pStyle w:val="3"/>
        <w:ind w:firstLine="0" w:firstLineChars="0"/>
        <w:jc w:val="center"/>
        <w:rPr>
          <w:rFonts w:ascii="宋体" w:cs="宋体"/>
          <w:sz w:val="48"/>
          <w:szCs w:val="48"/>
          <w:lang w:val="zh-CN"/>
        </w:rPr>
      </w:pPr>
      <w:bookmarkStart w:id="239" w:name="_Toc21450"/>
      <w:r>
        <w:rPr>
          <w:rFonts w:hint="eastAsia"/>
          <w:sz w:val="28"/>
          <w:szCs w:val="28"/>
        </w:rPr>
        <w:t>（服务）</w:t>
      </w:r>
      <w:bookmarkEnd w:id="236"/>
      <w:bookmarkEnd w:id="239"/>
      <w:bookmarkStart w:id="240" w:name="_Toc13287"/>
    </w:p>
    <w:p>
      <w:pPr>
        <w:autoSpaceDE w:val="0"/>
        <w:autoSpaceDN w:val="0"/>
        <w:adjustRightInd w:val="0"/>
        <w:spacing w:line="360" w:lineRule="auto"/>
        <w:ind w:firstLine="1446" w:firstLineChars="300"/>
        <w:outlineLvl w:val="2"/>
        <w:rPr>
          <w:rFonts w:ascii="宋体" w:cs="宋体"/>
          <w:b/>
          <w:bCs/>
          <w:sz w:val="48"/>
          <w:szCs w:val="48"/>
          <w:lang w:val="zh-CN"/>
        </w:rPr>
      </w:pPr>
    </w:p>
    <w:p>
      <w:pPr>
        <w:autoSpaceDE w:val="0"/>
        <w:autoSpaceDN w:val="0"/>
        <w:adjustRightInd w:val="0"/>
        <w:spacing w:line="360" w:lineRule="auto"/>
        <w:ind w:firstLine="1446" w:firstLineChars="300"/>
        <w:outlineLvl w:val="2"/>
        <w:rPr>
          <w:rFonts w:ascii="宋体" w:cs="宋体"/>
          <w:sz w:val="48"/>
          <w:szCs w:val="48"/>
          <w:lang w:val="zh-CN"/>
        </w:rPr>
      </w:pPr>
      <w:r>
        <w:rPr>
          <w:rFonts w:hint="eastAsia" w:ascii="宋体" w:cs="宋体"/>
          <w:b/>
          <w:bCs/>
          <w:sz w:val="48"/>
          <w:szCs w:val="48"/>
          <w:lang w:val="zh-CN"/>
        </w:rPr>
        <w:t>格尔木市政府采购项目合同书</w:t>
      </w:r>
      <w:bookmarkEnd w:id="237"/>
      <w:bookmarkEnd w:id="238"/>
      <w:bookmarkEnd w:id="240"/>
    </w:p>
    <w:p>
      <w:pPr>
        <w:ind w:firstLine="420"/>
        <w:rPr>
          <w:lang w:val="zh-CN"/>
        </w:rPr>
      </w:pPr>
    </w:p>
    <w:p>
      <w:pPr>
        <w:pStyle w:val="2"/>
        <w:ind w:firstLine="420"/>
        <w:rPr>
          <w:lang w:val="zh-CN"/>
        </w:rPr>
      </w:pPr>
    </w:p>
    <w:p>
      <w:pPr>
        <w:pStyle w:val="2"/>
        <w:ind w:firstLine="420"/>
        <w:rPr>
          <w:lang w:val="zh-CN"/>
        </w:rPr>
      </w:pPr>
    </w:p>
    <w:p>
      <w:pPr>
        <w:pStyle w:val="2"/>
        <w:ind w:firstLine="420"/>
        <w:rPr>
          <w:lang w:val="zh-CN"/>
        </w:rPr>
      </w:pPr>
    </w:p>
    <w:p>
      <w:pPr>
        <w:pStyle w:val="2"/>
        <w:ind w:firstLine="420"/>
        <w:rPr>
          <w:lang w:val="zh-CN"/>
        </w:rPr>
      </w:pPr>
    </w:p>
    <w:p>
      <w:pPr>
        <w:pStyle w:val="2"/>
        <w:ind w:firstLine="420"/>
        <w:rPr>
          <w:lang w:val="zh-CN"/>
        </w:rPr>
      </w:pPr>
    </w:p>
    <w:p>
      <w:pPr>
        <w:pStyle w:val="2"/>
        <w:ind w:firstLine="420"/>
        <w:rPr>
          <w:lang w:val="zh-CN"/>
        </w:rPr>
      </w:pPr>
    </w:p>
    <w:p>
      <w:pPr>
        <w:adjustRightInd w:val="0"/>
        <w:spacing w:line="560" w:lineRule="exact"/>
        <w:ind w:firstLine="723" w:firstLineChars="300"/>
        <w:textAlignment w:val="baseline"/>
        <w:outlineLvl w:val="0"/>
        <w:rPr>
          <w:rFonts w:hint="eastAsia" w:ascii="宋体" w:hAnsi="宋体" w:eastAsia="宋体" w:cs="宋体"/>
          <w:b/>
          <w:bCs/>
          <w:sz w:val="24"/>
          <w:szCs w:val="24"/>
          <w:u w:val="single"/>
          <w:lang w:eastAsia="zh-CN"/>
        </w:rPr>
      </w:pPr>
      <w:bookmarkStart w:id="241" w:name="_Toc15393"/>
      <w:r>
        <w:rPr>
          <w:rFonts w:hint="eastAsia" w:ascii="宋体" w:cs="宋体"/>
          <w:b/>
          <w:bCs/>
          <w:sz w:val="24"/>
          <w:szCs w:val="24"/>
          <w:lang w:val="zh-CN"/>
        </w:rPr>
        <w:t>采购项目名称：</w:t>
      </w:r>
      <w:bookmarkEnd w:id="241"/>
      <w:r>
        <w:rPr>
          <w:rFonts w:hint="eastAsia" w:ascii="宋体" w:hAnsi="宋体" w:cs="宋体"/>
          <w:b/>
          <w:bCs/>
          <w:sz w:val="24"/>
          <w:szCs w:val="24"/>
          <w:u w:val="single"/>
        </w:rPr>
        <w:t>格尔木市公安局车辆定点维修、保养服务采购项目</w:t>
      </w:r>
      <w:r>
        <w:rPr>
          <w:rFonts w:hint="eastAsia" w:ascii="宋体" w:hAnsi="宋体" w:cs="宋体"/>
          <w:b/>
          <w:bCs/>
          <w:sz w:val="24"/>
          <w:szCs w:val="24"/>
          <w:u w:val="single"/>
          <w:lang w:eastAsia="zh-CN"/>
        </w:rPr>
        <w:t>（二次）</w:t>
      </w:r>
    </w:p>
    <w:p>
      <w:pPr>
        <w:autoSpaceDE w:val="0"/>
        <w:autoSpaceDN w:val="0"/>
        <w:adjustRightInd w:val="0"/>
        <w:spacing w:line="560" w:lineRule="exact"/>
        <w:ind w:firstLine="723" w:firstLineChars="300"/>
        <w:outlineLvl w:val="2"/>
        <w:rPr>
          <w:rFonts w:ascii="宋体" w:hAnsi="宋体"/>
          <w:b/>
          <w:sz w:val="24"/>
          <w:szCs w:val="24"/>
          <w:u w:val="single"/>
        </w:rPr>
      </w:pPr>
      <w:bookmarkStart w:id="242" w:name="_Toc31090"/>
      <w:r>
        <w:rPr>
          <w:rFonts w:hint="eastAsia" w:ascii="宋体" w:cs="宋体"/>
          <w:b/>
          <w:bCs/>
          <w:sz w:val="24"/>
          <w:szCs w:val="24"/>
          <w:lang w:val="zh-CN"/>
        </w:rPr>
        <w:t>采购项目编号：</w:t>
      </w:r>
      <w:r>
        <w:rPr>
          <w:rFonts w:hint="eastAsia" w:ascii="宋体" w:hAnsi="宋体"/>
          <w:b/>
          <w:sz w:val="24"/>
          <w:szCs w:val="24"/>
          <w:u w:val="single"/>
        </w:rPr>
        <w:t>格政竞磋（服务）</w:t>
      </w:r>
      <w:bookmarkEnd w:id="242"/>
      <w:r>
        <w:rPr>
          <w:rFonts w:hint="eastAsia" w:ascii="宋体" w:hAnsi="宋体"/>
          <w:b/>
          <w:sz w:val="24"/>
          <w:szCs w:val="24"/>
          <w:u w:val="single"/>
        </w:rPr>
        <w:t xml:space="preserve">2021-006             </w:t>
      </w:r>
    </w:p>
    <w:p>
      <w:pPr>
        <w:autoSpaceDE w:val="0"/>
        <w:autoSpaceDN w:val="0"/>
        <w:adjustRightInd w:val="0"/>
        <w:spacing w:line="560" w:lineRule="exact"/>
        <w:ind w:firstLine="723" w:firstLineChars="300"/>
        <w:outlineLvl w:val="2"/>
        <w:rPr>
          <w:rFonts w:ascii="宋体" w:hAnsi="宋体"/>
          <w:b/>
          <w:sz w:val="24"/>
          <w:szCs w:val="24"/>
          <w:u w:val="single"/>
        </w:rPr>
      </w:pPr>
      <w:bookmarkStart w:id="243" w:name="_Toc4208"/>
      <w:r>
        <w:rPr>
          <w:rFonts w:hint="eastAsia" w:ascii="宋体" w:cs="宋体"/>
          <w:b/>
          <w:bCs/>
          <w:sz w:val="24"/>
          <w:szCs w:val="24"/>
          <w:lang w:val="zh-CN"/>
        </w:rPr>
        <w:t>采购合同编号：</w:t>
      </w:r>
      <w:bookmarkEnd w:id="243"/>
      <w:bookmarkStart w:id="244" w:name="_Toc11217"/>
      <w:r>
        <w:rPr>
          <w:rFonts w:hint="eastAsia" w:ascii="宋体" w:hAnsi="宋体"/>
          <w:b/>
          <w:sz w:val="24"/>
          <w:szCs w:val="24"/>
          <w:u w:val="single"/>
        </w:rPr>
        <w:t xml:space="preserve">格政竞磋（服务）2021-006            </w:t>
      </w:r>
    </w:p>
    <w:p>
      <w:pPr>
        <w:autoSpaceDE w:val="0"/>
        <w:autoSpaceDN w:val="0"/>
        <w:adjustRightInd w:val="0"/>
        <w:spacing w:line="560" w:lineRule="exact"/>
        <w:ind w:firstLine="723" w:firstLineChars="300"/>
        <w:outlineLvl w:val="2"/>
        <w:rPr>
          <w:b/>
          <w:bCs/>
          <w:sz w:val="24"/>
          <w:szCs w:val="24"/>
        </w:rPr>
      </w:pPr>
      <w:r>
        <w:rPr>
          <w:rFonts w:hint="eastAsia" w:ascii="宋体" w:cs="宋体"/>
          <w:b/>
          <w:bCs/>
          <w:sz w:val="24"/>
          <w:szCs w:val="24"/>
          <w:lang w:val="zh-CN"/>
        </w:rPr>
        <w:t>合同金额（人民币）：</w:t>
      </w:r>
      <w:bookmarkEnd w:id="244"/>
    </w:p>
    <w:p>
      <w:pPr>
        <w:autoSpaceDE w:val="0"/>
        <w:autoSpaceDN w:val="0"/>
        <w:adjustRightInd w:val="0"/>
        <w:spacing w:line="560" w:lineRule="exact"/>
        <w:ind w:firstLine="723" w:firstLineChars="300"/>
        <w:outlineLvl w:val="2"/>
        <w:rPr>
          <w:b/>
          <w:bCs/>
          <w:sz w:val="24"/>
          <w:szCs w:val="24"/>
        </w:rPr>
      </w:pPr>
      <w:bookmarkStart w:id="245" w:name="_Toc4365"/>
      <w:r>
        <w:rPr>
          <w:rFonts w:hint="eastAsia" w:ascii="宋体" w:cs="宋体"/>
          <w:b/>
          <w:bCs/>
          <w:sz w:val="24"/>
          <w:szCs w:val="24"/>
          <w:lang w:val="zh-CN"/>
        </w:rPr>
        <w:t>采购人（甲方）：</w:t>
      </w:r>
      <w:r>
        <w:rPr>
          <w:rFonts w:hint="eastAsia" w:ascii="宋体" w:cs="宋体"/>
          <w:b/>
          <w:bCs/>
          <w:sz w:val="24"/>
          <w:szCs w:val="24"/>
          <w:u w:val="single"/>
          <w:lang w:val="zh-CN"/>
        </w:rPr>
        <w:t>（盖章）</w:t>
      </w:r>
      <w:bookmarkEnd w:id="245"/>
    </w:p>
    <w:p>
      <w:pPr>
        <w:autoSpaceDE w:val="0"/>
        <w:autoSpaceDN w:val="0"/>
        <w:adjustRightInd w:val="0"/>
        <w:spacing w:line="560" w:lineRule="exact"/>
        <w:ind w:firstLine="723" w:firstLineChars="300"/>
        <w:outlineLvl w:val="2"/>
        <w:rPr>
          <w:rFonts w:ascii="宋体" w:cs="宋体"/>
          <w:b/>
          <w:bCs/>
          <w:sz w:val="24"/>
          <w:szCs w:val="24"/>
          <w:u w:val="single"/>
        </w:rPr>
      </w:pPr>
      <w:bookmarkStart w:id="246" w:name="_Toc29167"/>
      <w:r>
        <w:rPr>
          <w:rFonts w:hint="eastAsia" w:ascii="宋体" w:cs="宋体"/>
          <w:b/>
          <w:bCs/>
          <w:sz w:val="24"/>
          <w:szCs w:val="24"/>
          <w:lang w:val="zh-CN"/>
        </w:rPr>
        <w:t>中标人（乙方）：</w:t>
      </w:r>
      <w:r>
        <w:rPr>
          <w:rFonts w:hint="eastAsia" w:ascii="宋体" w:cs="宋体"/>
          <w:b/>
          <w:bCs/>
          <w:sz w:val="24"/>
          <w:szCs w:val="24"/>
          <w:u w:val="single"/>
          <w:lang w:val="zh-CN"/>
        </w:rPr>
        <w:t>（盖章）</w:t>
      </w:r>
      <w:bookmarkEnd w:id="246"/>
    </w:p>
    <w:p>
      <w:pPr>
        <w:autoSpaceDE w:val="0"/>
        <w:autoSpaceDN w:val="0"/>
        <w:adjustRightInd w:val="0"/>
        <w:spacing w:line="560" w:lineRule="exact"/>
        <w:ind w:firstLine="723" w:firstLineChars="300"/>
        <w:outlineLvl w:val="2"/>
        <w:rPr>
          <w:b/>
          <w:bCs/>
          <w:sz w:val="24"/>
          <w:szCs w:val="24"/>
          <w:u w:val="single"/>
        </w:rPr>
      </w:pPr>
      <w:bookmarkStart w:id="247" w:name="_Toc14712"/>
      <w:r>
        <w:rPr>
          <w:rFonts w:hint="eastAsia" w:ascii="宋体" w:cs="宋体"/>
          <w:b/>
          <w:bCs/>
          <w:sz w:val="24"/>
          <w:szCs w:val="24"/>
          <w:lang w:val="zh-CN"/>
        </w:rPr>
        <w:t>采购日期：</w:t>
      </w:r>
      <w:bookmarkEnd w:id="247"/>
    </w:p>
    <w:p>
      <w:pPr>
        <w:pStyle w:val="5"/>
        <w:spacing w:line="560" w:lineRule="exact"/>
        <w:rPr>
          <w:lang w:val="zh-CN"/>
        </w:rPr>
      </w:pPr>
    </w:p>
    <w:p>
      <w:pPr>
        <w:autoSpaceDE w:val="0"/>
        <w:autoSpaceDN w:val="0"/>
        <w:adjustRightInd w:val="0"/>
        <w:ind w:firstLine="562"/>
        <w:rPr>
          <w:rFonts w:ascii="宋体" w:cs="宋体"/>
          <w:b/>
          <w:bCs/>
          <w:sz w:val="28"/>
          <w:lang w:val="zh-CN"/>
        </w:rPr>
      </w:pPr>
    </w:p>
    <w:p>
      <w:pPr>
        <w:autoSpaceDE w:val="0"/>
        <w:autoSpaceDN w:val="0"/>
        <w:adjustRightInd w:val="0"/>
        <w:ind w:firstLine="562"/>
        <w:rPr>
          <w:rFonts w:ascii="宋体" w:cs="宋体"/>
          <w:b/>
          <w:bCs/>
          <w:sz w:val="28"/>
          <w:lang w:val="zh-CN"/>
        </w:rPr>
      </w:pPr>
    </w:p>
    <w:p>
      <w:pPr>
        <w:autoSpaceDE w:val="0"/>
        <w:autoSpaceDN w:val="0"/>
        <w:spacing w:line="360" w:lineRule="auto"/>
        <w:ind w:firstLine="0" w:firstLineChars="0"/>
        <w:rPr>
          <w:rFonts w:ascii="宋体" w:hAnsi="宋体" w:cs="宋体"/>
          <w:color w:val="000000"/>
          <w:sz w:val="24"/>
          <w:szCs w:val="24"/>
          <w:lang w:val="zh-CN"/>
        </w:rPr>
      </w:pPr>
      <w:bookmarkStart w:id="248" w:name="_Toc22137"/>
      <w:bookmarkStart w:id="249" w:name="_Toc464136646"/>
      <w:bookmarkStart w:id="250" w:name="_Toc6857"/>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lang w:val="zh-CN"/>
        </w:rPr>
        <w:t>招标人（以下简称甲方）：</w:t>
      </w:r>
      <w:r>
        <w:rPr>
          <w:rFonts w:hint="eastAsia" w:ascii="宋体" w:hAnsi="宋体" w:cs="宋体"/>
          <w:color w:val="000000"/>
          <w:sz w:val="24"/>
          <w:szCs w:val="24"/>
        </w:rPr>
        <w:t>格尔木市公安局           合同编号：</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lang w:val="zh-CN"/>
        </w:rPr>
        <w:t>供应商（以下简称乙方）：</w:t>
      </w:r>
    </w:p>
    <w:p>
      <w:pPr>
        <w:autoSpaceDE w:val="0"/>
        <w:autoSpaceDN w:val="0"/>
        <w:adjustRightInd w:val="0"/>
        <w:spacing w:line="360" w:lineRule="auto"/>
        <w:ind w:firstLine="480"/>
        <w:rPr>
          <w:rFonts w:ascii="宋体" w:hAnsi="宋体" w:cs="宋体"/>
          <w:sz w:val="24"/>
          <w:szCs w:val="24"/>
          <w:lang w:val="zh-CN"/>
        </w:rPr>
      </w:pPr>
      <w:r>
        <w:rPr>
          <w:rFonts w:hint="eastAsia" w:ascii="宋体" w:hAnsi="宋体" w:cs="宋体"/>
          <w:sz w:val="24"/>
          <w:szCs w:val="24"/>
          <w:lang w:val="zh-CN"/>
        </w:rPr>
        <w:t>甲、乙双方根据</w:t>
      </w:r>
      <w:r>
        <w:rPr>
          <w:rFonts w:hint="eastAsia" w:ascii="宋体" w:hAnsi="宋体" w:cs="宋体"/>
          <w:sz w:val="24"/>
          <w:szCs w:val="24"/>
        </w:rPr>
        <w:t>2021</w:t>
      </w:r>
      <w:r>
        <w:rPr>
          <w:rFonts w:hint="eastAsia" w:ascii="宋体" w:hAnsi="宋体" w:cs="宋体"/>
          <w:sz w:val="24"/>
          <w:szCs w:val="24"/>
          <w:lang w:val="zh-CN"/>
        </w:rPr>
        <w:t>年  月  日</w:t>
      </w:r>
      <w:r>
        <w:rPr>
          <w:rFonts w:hint="eastAsia" w:ascii="宋体" w:hAnsi="宋体" w:cs="宋体"/>
          <w:sz w:val="24"/>
          <w:szCs w:val="24"/>
        </w:rPr>
        <w:t>（项目名称）</w:t>
      </w:r>
      <w:r>
        <w:rPr>
          <w:rFonts w:hint="eastAsia" w:ascii="宋体" w:hAnsi="宋体" w:cs="宋体"/>
          <w:sz w:val="24"/>
          <w:szCs w:val="24"/>
          <w:lang w:val="zh-CN"/>
        </w:rPr>
        <w:t>（</w:t>
      </w:r>
      <w:r>
        <w:rPr>
          <w:rFonts w:hint="eastAsia" w:ascii="宋体" w:hAnsi="宋体" w:cs="宋体"/>
          <w:sz w:val="24"/>
          <w:szCs w:val="24"/>
        </w:rPr>
        <w:t>项目编号</w:t>
      </w:r>
      <w:r>
        <w:rPr>
          <w:rFonts w:hint="eastAsia" w:ascii="宋体" w:hAnsi="宋体" w:cs="宋体"/>
          <w:sz w:val="24"/>
          <w:szCs w:val="24"/>
          <w:lang w:val="zh-CN"/>
        </w:rPr>
        <w:t>）的招标文件要求和《</w:t>
      </w:r>
      <w:r>
        <w:rPr>
          <w:rFonts w:hint="eastAsia" w:ascii="宋体" w:hAnsi="宋体" w:cs="宋体"/>
          <w:sz w:val="24"/>
          <w:szCs w:val="24"/>
        </w:rPr>
        <w:t>成交</w:t>
      </w:r>
      <w:r>
        <w:rPr>
          <w:rFonts w:hint="eastAsia" w:ascii="宋体" w:hAnsi="宋体" w:cs="宋体"/>
          <w:sz w:val="24"/>
          <w:szCs w:val="24"/>
          <w:lang w:val="zh-CN"/>
        </w:rPr>
        <w:t>通知书》，并经双方协商一致，签订本合同协议书。</w:t>
      </w:r>
    </w:p>
    <w:p>
      <w:pPr>
        <w:autoSpaceDE w:val="0"/>
        <w:autoSpaceDN w:val="0"/>
        <w:adjustRightInd w:val="0"/>
        <w:spacing w:line="360" w:lineRule="auto"/>
        <w:ind w:firstLine="480"/>
        <w:outlineLvl w:val="1"/>
        <w:rPr>
          <w:rFonts w:ascii="宋体" w:hAnsi="宋体" w:cs="宋体"/>
          <w:sz w:val="24"/>
          <w:szCs w:val="24"/>
          <w:lang w:val="zh-CN"/>
        </w:rPr>
      </w:pPr>
      <w:bookmarkStart w:id="251" w:name="_Toc4227"/>
      <w:r>
        <w:rPr>
          <w:rFonts w:hint="eastAsia" w:ascii="宋体" w:hAnsi="宋体" w:cs="宋体"/>
          <w:sz w:val="24"/>
          <w:szCs w:val="24"/>
          <w:lang w:val="zh-CN"/>
        </w:rPr>
        <w:t>一、签订本政府采购合同的依据</w:t>
      </w:r>
      <w:bookmarkEnd w:id="251"/>
    </w:p>
    <w:p>
      <w:pPr>
        <w:autoSpaceDE w:val="0"/>
        <w:autoSpaceDN w:val="0"/>
        <w:adjustRightInd w:val="0"/>
        <w:spacing w:line="360" w:lineRule="auto"/>
        <w:ind w:firstLine="480"/>
        <w:rPr>
          <w:rFonts w:ascii="宋体" w:hAnsi="宋体" w:cs="宋体"/>
          <w:sz w:val="24"/>
          <w:szCs w:val="24"/>
          <w:lang w:val="zh-CN"/>
        </w:rPr>
      </w:pPr>
      <w:r>
        <w:rPr>
          <w:rFonts w:hint="eastAsia" w:ascii="宋体" w:hAnsi="宋体" w:cs="宋体"/>
          <w:sz w:val="24"/>
          <w:szCs w:val="24"/>
          <w:lang w:val="zh-CN"/>
        </w:rPr>
        <w:t>本政府采购合同所附下列文件是构成本项目采购合同不可分割的部分：</w:t>
      </w:r>
    </w:p>
    <w:p>
      <w:pPr>
        <w:autoSpaceDE w:val="0"/>
        <w:autoSpaceDN w:val="0"/>
        <w:adjustRightInd w:val="0"/>
        <w:spacing w:line="360" w:lineRule="auto"/>
        <w:ind w:firstLine="480"/>
        <w:outlineLvl w:val="2"/>
        <w:rPr>
          <w:rFonts w:ascii="宋体" w:hAnsi="宋体" w:cs="宋体"/>
          <w:sz w:val="24"/>
          <w:szCs w:val="24"/>
          <w:lang w:val="zh-CN"/>
        </w:rPr>
      </w:pPr>
      <w:bookmarkStart w:id="252" w:name="_Toc32218"/>
      <w:r>
        <w:rPr>
          <w:rFonts w:hint="eastAsia" w:ascii="宋体" w:hAnsi="宋体" w:cs="宋体"/>
          <w:sz w:val="24"/>
          <w:szCs w:val="24"/>
          <w:lang w:val="zh-CN"/>
        </w:rPr>
        <w:t>1.竞争性磋商文件；</w:t>
      </w:r>
      <w:bookmarkEnd w:id="252"/>
    </w:p>
    <w:p>
      <w:pPr>
        <w:autoSpaceDE w:val="0"/>
        <w:autoSpaceDN w:val="0"/>
        <w:adjustRightInd w:val="0"/>
        <w:spacing w:line="360" w:lineRule="auto"/>
        <w:ind w:firstLine="480"/>
        <w:outlineLvl w:val="2"/>
        <w:rPr>
          <w:rFonts w:ascii="宋体" w:hAnsi="宋体" w:cs="宋体"/>
          <w:sz w:val="24"/>
          <w:szCs w:val="24"/>
          <w:lang w:val="zh-CN"/>
        </w:rPr>
      </w:pPr>
      <w:bookmarkStart w:id="253" w:name="_Toc11295"/>
      <w:r>
        <w:rPr>
          <w:rFonts w:hint="eastAsia" w:ascii="宋体" w:hAnsi="宋体" w:cs="宋体"/>
          <w:sz w:val="24"/>
          <w:szCs w:val="24"/>
          <w:lang w:val="zh-CN"/>
        </w:rPr>
        <w:t>2.竞争性磋商文件的更正、变更公告；</w:t>
      </w:r>
      <w:bookmarkEnd w:id="253"/>
    </w:p>
    <w:p>
      <w:pPr>
        <w:autoSpaceDE w:val="0"/>
        <w:autoSpaceDN w:val="0"/>
        <w:adjustRightInd w:val="0"/>
        <w:spacing w:line="360" w:lineRule="auto"/>
        <w:ind w:firstLine="480"/>
        <w:outlineLvl w:val="2"/>
        <w:rPr>
          <w:rFonts w:ascii="宋体" w:hAnsi="宋体" w:cs="宋体"/>
          <w:sz w:val="24"/>
          <w:szCs w:val="24"/>
          <w:lang w:val="zh-CN"/>
        </w:rPr>
      </w:pPr>
      <w:bookmarkStart w:id="254" w:name="_Toc5477"/>
      <w:r>
        <w:rPr>
          <w:rFonts w:hint="eastAsia" w:ascii="宋体" w:hAnsi="宋体" w:cs="宋体"/>
          <w:sz w:val="24"/>
          <w:szCs w:val="24"/>
          <w:lang w:val="zh-CN"/>
        </w:rPr>
        <w:t>3.中标供应商提交的投标文件；</w:t>
      </w:r>
      <w:bookmarkEnd w:id="254"/>
    </w:p>
    <w:p>
      <w:pPr>
        <w:autoSpaceDE w:val="0"/>
        <w:autoSpaceDN w:val="0"/>
        <w:adjustRightInd w:val="0"/>
        <w:spacing w:line="360" w:lineRule="auto"/>
        <w:ind w:firstLine="480"/>
        <w:outlineLvl w:val="2"/>
        <w:rPr>
          <w:rFonts w:ascii="宋体" w:hAnsi="宋体" w:cs="宋体"/>
          <w:sz w:val="24"/>
          <w:szCs w:val="24"/>
          <w:lang w:val="zh-CN"/>
        </w:rPr>
      </w:pPr>
      <w:bookmarkStart w:id="255" w:name="_Toc14468"/>
      <w:r>
        <w:rPr>
          <w:rFonts w:hint="eastAsia" w:ascii="宋体" w:hAnsi="宋体" w:cs="宋体"/>
          <w:sz w:val="24"/>
          <w:szCs w:val="24"/>
          <w:lang w:val="zh-CN"/>
        </w:rPr>
        <w:t>4.竞争性磋商文件中规定的政府采购合同通用条款；</w:t>
      </w:r>
      <w:bookmarkEnd w:id="255"/>
    </w:p>
    <w:p>
      <w:pPr>
        <w:autoSpaceDE w:val="0"/>
        <w:autoSpaceDN w:val="0"/>
        <w:adjustRightInd w:val="0"/>
        <w:spacing w:line="360" w:lineRule="auto"/>
        <w:ind w:firstLine="480"/>
        <w:outlineLvl w:val="2"/>
        <w:rPr>
          <w:rFonts w:ascii="宋体" w:hAnsi="宋体" w:cs="宋体"/>
          <w:sz w:val="24"/>
          <w:szCs w:val="24"/>
          <w:lang w:val="zh-CN"/>
        </w:rPr>
      </w:pPr>
      <w:bookmarkStart w:id="256" w:name="_Toc16580"/>
      <w:r>
        <w:rPr>
          <w:rFonts w:hint="eastAsia" w:ascii="宋体" w:hAnsi="宋体" w:cs="宋体"/>
          <w:sz w:val="24"/>
          <w:szCs w:val="24"/>
          <w:lang w:val="zh-CN"/>
        </w:rPr>
        <w:t>5.中标通知书。</w:t>
      </w:r>
      <w:bookmarkEnd w:id="256"/>
    </w:p>
    <w:p>
      <w:pPr>
        <w:ind w:firstLine="480"/>
        <w:rPr>
          <w:sz w:val="24"/>
          <w:szCs w:val="24"/>
        </w:rPr>
      </w:pPr>
      <w:r>
        <w:rPr>
          <w:rFonts w:hint="eastAsia"/>
          <w:sz w:val="24"/>
          <w:szCs w:val="24"/>
        </w:rPr>
        <w:t>经招标确定乙方为甲方服务承接主体，为保证所购买服务的质量，明确双方的权利义务，甲乙双方在平等、自愿、协商一致的基础上，就有关事宜达成如下协议：</w:t>
      </w:r>
    </w:p>
    <w:p>
      <w:pPr>
        <w:autoSpaceDE w:val="0"/>
        <w:autoSpaceDN w:val="0"/>
        <w:spacing w:line="360" w:lineRule="auto"/>
        <w:ind w:firstLine="480"/>
        <w:rPr>
          <w:rFonts w:ascii="宋体" w:hAnsi="宋体" w:cs="宋体"/>
          <w:color w:val="000000"/>
          <w:sz w:val="24"/>
          <w:szCs w:val="24"/>
          <w:lang w:val="zh-CN"/>
        </w:rPr>
      </w:pPr>
      <w:r>
        <w:rPr>
          <w:rFonts w:hint="eastAsia" w:ascii="宋体" w:hAnsi="宋体" w:cs="宋体"/>
          <w:color w:val="000000"/>
          <w:sz w:val="24"/>
          <w:szCs w:val="24"/>
        </w:rPr>
        <w:t>二</w:t>
      </w:r>
      <w:r>
        <w:rPr>
          <w:rFonts w:hint="eastAsia" w:ascii="宋体" w:hAnsi="宋体" w:cs="宋体"/>
          <w:color w:val="000000"/>
          <w:sz w:val="24"/>
          <w:szCs w:val="24"/>
          <w:lang w:val="zh-CN"/>
        </w:rPr>
        <w:t>、合同标的及金额（单位：元）</w:t>
      </w:r>
    </w:p>
    <w:p>
      <w:pPr>
        <w:autoSpaceDE w:val="0"/>
        <w:autoSpaceDN w:val="0"/>
        <w:spacing w:line="360" w:lineRule="auto"/>
        <w:ind w:firstLine="480"/>
        <w:rPr>
          <w:rFonts w:ascii="宋体" w:hAnsi="宋体" w:cs="宋体"/>
          <w:color w:val="000000"/>
          <w:sz w:val="24"/>
          <w:szCs w:val="24"/>
          <w:lang w:val="zh-CN"/>
        </w:rPr>
      </w:pPr>
      <w:r>
        <w:rPr>
          <w:rFonts w:hint="eastAsia" w:ascii="宋体" w:hAnsi="宋体" w:cs="宋体"/>
          <w:color w:val="000000"/>
          <w:sz w:val="24"/>
          <w:szCs w:val="24"/>
          <w:lang w:val="zh-CN"/>
        </w:rPr>
        <w:t>根据上述合同文件要求，本合同的</w:t>
      </w:r>
      <w:r>
        <w:rPr>
          <w:rFonts w:hint="eastAsia" w:ascii="宋体" w:hAnsi="宋体" w:cs="宋体"/>
          <w:bCs/>
          <w:color w:val="FF0000"/>
          <w:sz w:val="24"/>
          <w:u w:val="single"/>
          <w:lang w:val="zh-CN"/>
        </w:rPr>
        <w:t>中标以</w:t>
      </w:r>
      <w:r>
        <w:rPr>
          <w:rFonts w:hint="eastAsia" w:ascii="宋体" w:hAnsi="宋体" w:cs="宋体"/>
          <w:bCs/>
          <w:color w:val="FF0000"/>
          <w:sz w:val="24"/>
          <w:u w:val="single"/>
        </w:rPr>
        <w:t>投标折扣率（%）</w:t>
      </w:r>
      <w:bookmarkStart w:id="257" w:name="_Toc247334841"/>
      <w:bookmarkStart w:id="258" w:name="_Toc212019594"/>
      <w:bookmarkStart w:id="259" w:name="_Toc225670751"/>
      <w:bookmarkStart w:id="260" w:name="_Toc241833903"/>
      <w:bookmarkStart w:id="261" w:name="_Toc239233914"/>
      <w:bookmarkStart w:id="262" w:name="_Toc286993786"/>
      <w:bookmarkStart w:id="263" w:name="_Toc211911348"/>
      <w:bookmarkStart w:id="264" w:name="_Toc239568418"/>
      <w:bookmarkStart w:id="265" w:name="_Toc251768862"/>
      <w:bookmarkStart w:id="266" w:name="_Toc185395249"/>
      <w:bookmarkStart w:id="267" w:name="_Toc282696226"/>
      <w:bookmarkStart w:id="268" w:name="_Toc232492928"/>
      <w:bookmarkStart w:id="269" w:name="_Toc211854449"/>
      <w:bookmarkStart w:id="270" w:name="_Toc225654644"/>
      <w:bookmarkStart w:id="271" w:name="_Toc238984975"/>
      <w:bookmarkStart w:id="272" w:name="_Toc225244852"/>
      <w:bookmarkStart w:id="273" w:name="_Toc237145406"/>
      <w:bookmarkStart w:id="274" w:name="_Toc283019214"/>
      <w:r>
        <w:rPr>
          <w:rFonts w:hint="eastAsia" w:ascii="宋体" w:hAnsi="宋体" w:cs="宋体"/>
          <w:bCs/>
          <w:color w:val="FF0000"/>
          <w:sz w:val="24"/>
          <w:u w:val="single"/>
          <w:lang w:val="zh-CN"/>
        </w:rPr>
        <w:t>为准（具体金额以实际发生为准）</w:t>
      </w:r>
      <w:r>
        <w:rPr>
          <w:rFonts w:hint="eastAsia" w:ascii="宋体" w:hAnsi="宋体" w:cs="宋体"/>
          <w:color w:val="000000"/>
          <w:sz w:val="24"/>
          <w:szCs w:val="24"/>
          <w:lang w:val="zh-CN"/>
        </w:rPr>
        <w:t>。</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三、服务内容与质量标准</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1.维修保养范围</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乙方为甲方所属的</w:t>
      </w:r>
      <w:r>
        <w:rPr>
          <w:rFonts w:hint="eastAsia" w:ascii="宋体" w:hAnsi="宋体" w:cs="宋体"/>
          <w:color w:val="000000"/>
          <w:sz w:val="24"/>
          <w:szCs w:val="24"/>
          <w:u w:val="single"/>
        </w:rPr>
        <w:t xml:space="preserve">  / 种</w:t>
      </w:r>
      <w:r>
        <w:rPr>
          <w:rFonts w:hint="eastAsia" w:ascii="宋体" w:hAnsi="宋体" w:cs="宋体"/>
          <w:color w:val="000000"/>
          <w:sz w:val="24"/>
          <w:szCs w:val="24"/>
        </w:rPr>
        <w:t>车辆进行维修、保养服务。服务的范围：各车辆大修、各级维护、小修、中修和其他有关车辆维修、保养的服务项目及交通事故车辆维修、维护、救援、新增车辆及未列车型等。每一次的具体维修、保养内容均以甲方《格尔木市公安局车辆维修审批单》为准。</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2.服务期限：</w:t>
      </w:r>
      <w:r>
        <w:rPr>
          <w:rFonts w:hint="eastAsia"/>
          <w:b/>
          <w:bCs/>
          <w:sz w:val="22"/>
          <w:szCs w:val="22"/>
        </w:rPr>
        <w:t>服务期限一年（合同期满后，经考核合同可续签两年。）</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3.维修费用</w:t>
      </w:r>
    </w:p>
    <w:p>
      <w:pPr>
        <w:ind w:firstLine="480"/>
        <w:textAlignment w:val="baseline"/>
        <w:rPr>
          <w:rFonts w:ascii="宋体" w:hAnsi="宋体" w:cs="宋体"/>
          <w:color w:val="000000"/>
          <w:sz w:val="24"/>
          <w:szCs w:val="24"/>
        </w:rPr>
      </w:pPr>
      <w:r>
        <w:rPr>
          <w:rFonts w:hint="eastAsia" w:ascii="宋体" w:hAnsi="宋体" w:cs="宋体"/>
          <w:color w:val="000000"/>
          <w:sz w:val="24"/>
          <w:szCs w:val="24"/>
        </w:rPr>
        <w:t xml:space="preserve"> 乙方应按照不超过《青海省汽车维修行业工时定额和收费标准》中规定的工时定额和收费标准优惠率计算维修费用。甲方在支付维修费用前，乙方应出具《主要维修、保养配件报价单》、《维修、保养工时报价单》、《维修质保期及优惠承诺》及《格尔木市公安局车辆维修审批单》。乙方每次结算的维修、保养费用由甲乙双方协商约定。</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4.质量保证</w:t>
      </w:r>
    </w:p>
    <w:p>
      <w:pPr>
        <w:autoSpaceDE w:val="0"/>
        <w:autoSpaceDN w:val="0"/>
        <w:spacing w:line="360" w:lineRule="auto"/>
        <w:ind w:firstLine="480"/>
        <w:rPr>
          <w:rFonts w:ascii="宋体" w:hAnsi="宋体" w:cs="宋体"/>
          <w:color w:val="000000"/>
          <w:sz w:val="24"/>
          <w:szCs w:val="24"/>
        </w:rPr>
      </w:pPr>
      <w:r>
        <w:rPr>
          <w:rFonts w:ascii="宋体" w:hAnsi="宋体" w:cs="宋体"/>
          <w:color w:val="000000"/>
          <w:sz w:val="24"/>
          <w:szCs w:val="24"/>
        </w:rPr>
        <w:t>乙方提供的维修材料和配件，必须全部符合国家规定标准、检验合格、手续齐全。自维修完毕，验收合格之日起，</w:t>
      </w:r>
      <w:r>
        <w:rPr>
          <w:rFonts w:hint="eastAsia" w:ascii="宋体" w:hAnsi="宋体" w:cs="宋体"/>
          <w:color w:val="000000"/>
          <w:sz w:val="24"/>
          <w:szCs w:val="24"/>
        </w:rPr>
        <w:t>质保期</w:t>
      </w:r>
      <w:r>
        <w:rPr>
          <w:rFonts w:ascii="宋体" w:hAnsi="宋体" w:cs="宋体"/>
          <w:color w:val="000000"/>
          <w:sz w:val="24"/>
          <w:szCs w:val="24"/>
        </w:rPr>
        <w:t>内非人为因素的质量问题，应在发现问题之日起3日内完成维修、更换或退货处理。</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5. 服务验收标准及方法</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（1） 服务验收标准</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乙方提供的维修、保养服务质量有国家标准的按国家标准执行，无国家标准的按行业标准执行，无行业标准的按通用标准执行，无通用标准的按照甲方的要求执行。</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（2）服务验收方法</w:t>
      </w:r>
    </w:p>
    <w:p>
      <w:pPr>
        <w:tabs>
          <w:tab w:val="left" w:pos="5880"/>
        </w:tabs>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 xml:space="preserve">乙方每次完成维修、保养等工作后，应当在2日内提请甲方对其服务质量进行验收,验收合格的,双方签字确认。对更换车辆零件、配件等的，乙方更换完成后提请甲方验收时不合格的，应在2日内更换合格零件、配件等。  </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五、付款方式：（在招标文件允许范围内签订合同时约定）。</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六、知识产权</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乙方应保证所提供的服务或其任何一部分均不会侵犯任何第三方的专利权、商标权或著作权。</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七、无产权瑕疵条款</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乙方保证所提供的服务的所有权完全属于乙方且无任何抵押、查封等产权瑕疵。如有产权瑕疵的，视为乙方违约。乙方应负担由此而产生的一切损失。</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八、履约保证金</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乙方交纳人民币</w:t>
      </w:r>
      <w:r>
        <w:rPr>
          <w:rFonts w:hint="eastAsia" w:ascii="宋体" w:hAnsi="宋体" w:cs="宋体"/>
          <w:color w:val="000000"/>
          <w:sz w:val="24"/>
          <w:szCs w:val="24"/>
          <w:u w:val="single"/>
        </w:rPr>
        <w:t>　　</w:t>
      </w:r>
      <w:r>
        <w:rPr>
          <w:rFonts w:hint="eastAsia" w:ascii="宋体" w:hAnsi="宋体" w:cs="宋体"/>
          <w:color w:val="000000"/>
          <w:sz w:val="24"/>
          <w:szCs w:val="24"/>
        </w:rPr>
        <w:t>元作为本合同的履约保证金，合同期满后履约保证金以转账方式无息退还。（在招标文件允许范围内签订合同时约定）</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履约保证金作为违约金的一部分及用于补偿甲方因乙方不能履行合同义务而蒙受的损失。</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九、甲方的权利和义务</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甲方有权对合同规定范围内乙方的服务行为进行监督和检查，拥有监管权。有权定期核对乙方提供服务所配备的人员数量。对甲方认为不合理的部分有权下达整改通知书，并要求乙方限期整改。</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甲方有权依据双方签订的考评办法对乙方提供的服务进行定期考评。当考评结果未达到标准时，有权依据考评办法约定的数额扣除履约保证金。</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负责检查监督乙方管理工作的实施及制度的执行情况。</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根据本合同规定，按时向乙方支付应付服务费用。</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国家法律、法规所规定由甲方承担的其它责任。</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十、乙方的权利和义务</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对本合同规定的委托服务范围内的项目享有管理权及服务义务。</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根据本合同的规定向甲方收取相关服务费用，并有权在本项目管理范围内管理及合理使用。</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及时向甲方通告本项目服务范围内有关服务的重大事项，及时配合处理投诉。</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接受项目行业管理部门及政府有关部门的指导，接受甲方的监督。</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国家法律、法规所规定由乙方承担的其它责任。</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十一、违约责任</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甲乙双方必须遵守本合同并执行合同中的各项规定，保证本合同的正常履行。</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十二、不可抗力事件处理</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1、在合同有效期内，任何一方因不可抗力事件导致不能履行合同，则合同履行期可延长，其延长期与不可抗力影响期相同。</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2、不可抗力事件发生后，应立即通知对方，并寄送有关权威机构出具的证明。</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3、不可抗力事件延续120天以上，双方应通过友好协商，确定是否继续履行合同。</w:t>
      </w:r>
    </w:p>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Pr>
        <w:autoSpaceDE w:val="0"/>
        <w:autoSpaceDN w:val="0"/>
        <w:spacing w:line="360" w:lineRule="auto"/>
        <w:ind w:firstLine="480"/>
        <w:rPr>
          <w:rFonts w:ascii="宋体" w:hAnsi="宋体" w:cs="宋体"/>
          <w:color w:val="000000"/>
          <w:sz w:val="24"/>
          <w:szCs w:val="24"/>
        </w:rPr>
      </w:pPr>
      <w:bookmarkStart w:id="275" w:name="_Toc238984980"/>
      <w:bookmarkStart w:id="276" w:name="_Toc237145411"/>
      <w:bookmarkStart w:id="277" w:name="_Toc225244857"/>
      <w:bookmarkStart w:id="278" w:name="_Toc247334846"/>
      <w:bookmarkStart w:id="279" w:name="_Toc225654649"/>
      <w:bookmarkStart w:id="280" w:name="_Toc185395254"/>
      <w:bookmarkStart w:id="281" w:name="_Toc239233919"/>
      <w:bookmarkStart w:id="282" w:name="_Toc239568423"/>
      <w:bookmarkStart w:id="283" w:name="_Toc251768867"/>
      <w:bookmarkStart w:id="284" w:name="_Toc211854454"/>
      <w:bookmarkStart w:id="285" w:name="_Toc225670756"/>
      <w:bookmarkStart w:id="286" w:name="_Toc241833908"/>
      <w:bookmarkStart w:id="287" w:name="_Toc211911353"/>
      <w:bookmarkStart w:id="288" w:name="_Toc232492933"/>
      <w:bookmarkStart w:id="289" w:name="_Toc286993792"/>
      <w:bookmarkStart w:id="290" w:name="_Toc212019599"/>
      <w:r>
        <w:rPr>
          <w:rFonts w:hint="eastAsia" w:ascii="宋体" w:hAnsi="宋体" w:cs="宋体"/>
          <w:color w:val="000000"/>
          <w:sz w:val="24"/>
          <w:szCs w:val="24"/>
        </w:rPr>
        <w:t>十三、解决合同纠纷的方式</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在执行本合同中发生的或与本合同有关的争端，双方应通过友好协商解决，经协商不能达成协议时，应提交甲方所在地人民法院诉讼处理。</w:t>
      </w:r>
    </w:p>
    <w:p>
      <w:pPr>
        <w:autoSpaceDE w:val="0"/>
        <w:autoSpaceDN w:val="0"/>
        <w:spacing w:line="360" w:lineRule="auto"/>
        <w:ind w:firstLine="480"/>
        <w:rPr>
          <w:rFonts w:ascii="宋体" w:hAnsi="宋体" w:cs="宋体"/>
          <w:color w:val="000000"/>
          <w:sz w:val="24"/>
          <w:szCs w:val="24"/>
        </w:rPr>
      </w:pPr>
      <w:bookmarkStart w:id="291" w:name="_Toc247334847"/>
      <w:bookmarkStart w:id="292" w:name="_Toc185395255"/>
      <w:bookmarkStart w:id="293" w:name="_Toc239568424"/>
      <w:bookmarkStart w:id="294" w:name="_Toc239233920"/>
      <w:bookmarkStart w:id="295" w:name="_Toc238984981"/>
      <w:bookmarkStart w:id="296" w:name="_Toc251768868"/>
      <w:bookmarkStart w:id="297" w:name="_Toc286993793"/>
      <w:bookmarkStart w:id="298" w:name="_Toc225244858"/>
      <w:bookmarkStart w:id="299" w:name="_Toc225670757"/>
      <w:bookmarkStart w:id="300" w:name="_Toc211854455"/>
      <w:bookmarkStart w:id="301" w:name="_Toc211911354"/>
      <w:bookmarkStart w:id="302" w:name="_Toc225654650"/>
      <w:bookmarkStart w:id="303" w:name="_Toc237145412"/>
      <w:bookmarkStart w:id="304" w:name="_Toc283019219"/>
      <w:bookmarkStart w:id="305" w:name="_Toc212019600"/>
      <w:bookmarkStart w:id="306" w:name="_Toc232492934"/>
      <w:bookmarkStart w:id="307" w:name="_Toc241833909"/>
      <w:bookmarkStart w:id="308" w:name="_Toc282696231"/>
      <w:r>
        <w:rPr>
          <w:rFonts w:hint="eastAsia" w:ascii="宋体" w:hAnsi="宋体" w:cs="宋体"/>
          <w:color w:val="000000"/>
          <w:sz w:val="24"/>
          <w:szCs w:val="24"/>
        </w:rPr>
        <w:t>十四、合同</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Pr>
          <w:rFonts w:hint="eastAsia" w:ascii="宋体" w:hAnsi="宋体" w:cs="宋体"/>
          <w:color w:val="000000"/>
          <w:sz w:val="24"/>
          <w:szCs w:val="24"/>
        </w:rPr>
        <w:t>生效及其他</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1.合同经双方法定代表人或授权委托代理人签字并加盖单位公章后生效。</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2.合同执行中涉及采购资金和采购内容修改或补充的，须经财政监管部门审批，并签书面补充协议报财政监督管理部门备案，方可作为主合同不可分割的一部分。</w:t>
      </w:r>
    </w:p>
    <w:p>
      <w:pPr>
        <w:autoSpaceDE w:val="0"/>
        <w:autoSpaceDN w:val="0"/>
        <w:spacing w:line="360" w:lineRule="auto"/>
        <w:ind w:firstLine="480"/>
        <w:rPr>
          <w:rFonts w:ascii="宋体" w:hAnsi="宋体" w:cs="宋体"/>
          <w:color w:val="000000"/>
          <w:sz w:val="24"/>
          <w:szCs w:val="24"/>
          <w:lang w:val="zh-CN"/>
        </w:rPr>
      </w:pPr>
      <w:r>
        <w:rPr>
          <w:rFonts w:hint="eastAsia" w:ascii="宋体" w:hAnsi="宋体" w:cs="宋体"/>
          <w:color w:val="000000"/>
          <w:sz w:val="24"/>
          <w:szCs w:val="24"/>
        </w:rPr>
        <w:t>3.本合同一式份，自双方签章之日起起效。甲方份，乙方份，招标代理机构份，同级财政部门备案份，具有同等法律效力。</w:t>
      </w:r>
    </w:p>
    <w:p>
      <w:pPr>
        <w:autoSpaceDE w:val="0"/>
        <w:autoSpaceDN w:val="0"/>
        <w:spacing w:line="360" w:lineRule="auto"/>
        <w:ind w:firstLine="480"/>
        <w:rPr>
          <w:rFonts w:ascii="宋体" w:hAnsi="宋体" w:cs="宋体"/>
          <w:color w:val="000000"/>
          <w:sz w:val="24"/>
          <w:szCs w:val="24"/>
          <w:lang w:val="zh-CN"/>
        </w:rPr>
      </w:pP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lang w:val="zh-CN"/>
        </w:rPr>
        <w:t>甲方（盖章）：乙方（盖章）：</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lang w:val="zh-CN"/>
        </w:rPr>
        <w:t>法定代表人或委托代理人</w:t>
      </w:r>
      <w:r>
        <w:rPr>
          <w:rFonts w:hint="eastAsia" w:ascii="宋体" w:hAnsi="宋体" w:cs="宋体"/>
          <w:color w:val="000000"/>
          <w:sz w:val="24"/>
          <w:szCs w:val="24"/>
        </w:rPr>
        <w:t xml:space="preserve">：              </w:t>
      </w:r>
      <w:r>
        <w:rPr>
          <w:rFonts w:hint="eastAsia" w:ascii="宋体" w:hAnsi="宋体" w:cs="宋体"/>
          <w:color w:val="000000"/>
          <w:sz w:val="24"/>
          <w:szCs w:val="24"/>
          <w:lang w:val="zh-CN"/>
        </w:rPr>
        <w:t>法定代表人或委托代理人</w:t>
      </w:r>
      <w:r>
        <w:rPr>
          <w:rFonts w:hint="eastAsia" w:ascii="宋体" w:hAnsi="宋体" w:cs="宋体"/>
          <w:color w:val="000000"/>
          <w:sz w:val="24"/>
          <w:szCs w:val="24"/>
        </w:rPr>
        <w:t>：</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lang w:val="zh-CN"/>
        </w:rPr>
        <w:t>开户银行：</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lang w:val="zh-CN"/>
        </w:rPr>
        <w:t>账号：</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lang w:val="zh-CN"/>
        </w:rPr>
        <w:t>联系电话：联系电话：</w:t>
      </w:r>
    </w:p>
    <w:p>
      <w:pPr>
        <w:autoSpaceDE w:val="0"/>
        <w:autoSpaceDN w:val="0"/>
        <w:spacing w:line="360" w:lineRule="auto"/>
        <w:ind w:firstLine="480"/>
        <w:rPr>
          <w:rFonts w:ascii="宋体" w:hAnsi="宋体" w:cs="宋体"/>
          <w:color w:val="000000"/>
          <w:sz w:val="24"/>
          <w:szCs w:val="24"/>
          <w:lang w:val="zh-CN"/>
        </w:rPr>
      </w:pP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lang w:val="zh-CN"/>
        </w:rPr>
        <w:t>合同签约时间：年月日</w:t>
      </w:r>
    </w:p>
    <w:p>
      <w:pPr>
        <w:autoSpaceDE w:val="0"/>
        <w:autoSpaceDN w:val="0"/>
        <w:spacing w:line="360" w:lineRule="auto"/>
        <w:ind w:firstLine="480"/>
        <w:rPr>
          <w:rFonts w:ascii="宋体" w:hAnsi="宋体" w:cs="宋体"/>
          <w:color w:val="000000"/>
          <w:sz w:val="24"/>
          <w:szCs w:val="24"/>
          <w:lang w:val="zh-CN"/>
        </w:rPr>
      </w:pPr>
    </w:p>
    <w:p>
      <w:pPr>
        <w:pStyle w:val="2"/>
        <w:ind w:firstLine="480"/>
        <w:rPr>
          <w:rFonts w:hAnsi="宋体"/>
          <w:color w:val="000000"/>
          <w:sz w:val="24"/>
          <w:szCs w:val="24"/>
          <w:lang w:val="zh-CN"/>
        </w:rPr>
      </w:pPr>
    </w:p>
    <w:p>
      <w:pPr>
        <w:pStyle w:val="2"/>
        <w:ind w:firstLine="480"/>
        <w:rPr>
          <w:rFonts w:hAnsi="宋体"/>
          <w:color w:val="000000"/>
          <w:sz w:val="24"/>
          <w:szCs w:val="24"/>
          <w:lang w:val="zh-CN"/>
        </w:rPr>
      </w:pP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采购</w:t>
      </w:r>
      <w:r>
        <w:rPr>
          <w:rFonts w:hint="eastAsia" w:ascii="宋体" w:hAnsi="宋体" w:cs="宋体"/>
          <w:color w:val="000000"/>
          <w:sz w:val="24"/>
          <w:szCs w:val="24"/>
          <w:lang w:val="zh-CN"/>
        </w:rPr>
        <w:t>代理机构：</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lang w:val="zh-CN"/>
        </w:rPr>
        <w:t>负责人：</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lang w:val="zh-CN"/>
        </w:rPr>
        <w:t>合同备案时间：</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lang w:val="zh-CN"/>
        </w:rPr>
        <w:t>年</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lang w:val="zh-CN"/>
        </w:rPr>
        <w:t>月</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lang w:val="zh-CN"/>
        </w:rPr>
        <w:t>日</w:t>
      </w:r>
    </w:p>
    <w:p>
      <w:pPr>
        <w:autoSpaceDE w:val="0"/>
        <w:autoSpaceDN w:val="0"/>
        <w:spacing w:line="360" w:lineRule="auto"/>
        <w:ind w:firstLine="560"/>
        <w:rPr>
          <w:rFonts w:ascii="宋体" w:hAnsi="宋体" w:cs="宋体"/>
          <w:sz w:val="28"/>
          <w:szCs w:val="28"/>
        </w:rPr>
      </w:pPr>
    </w:p>
    <w:p>
      <w:pPr>
        <w:pStyle w:val="16"/>
        <w:spacing w:before="0" w:after="0" w:line="360" w:lineRule="auto"/>
        <w:ind w:firstLine="562"/>
        <w:rPr>
          <w:rFonts w:ascii="宋体" w:hAnsi="宋体" w:cs="宋体"/>
          <w:color w:val="000000"/>
          <w:sz w:val="28"/>
          <w:szCs w:val="28"/>
          <w:lang w:val="zh-CN"/>
        </w:rPr>
      </w:pPr>
    </w:p>
    <w:p>
      <w:pPr>
        <w:autoSpaceDE w:val="0"/>
        <w:autoSpaceDN w:val="0"/>
        <w:spacing w:line="360" w:lineRule="auto"/>
        <w:ind w:firstLine="723"/>
        <w:jc w:val="center"/>
        <w:rPr>
          <w:rFonts w:ascii="宋体" w:hAnsi="宋体" w:cs="宋体"/>
          <w:b/>
          <w:bCs/>
          <w:color w:val="000000"/>
          <w:sz w:val="36"/>
          <w:szCs w:val="36"/>
          <w:lang w:val="zh-CN"/>
        </w:rPr>
      </w:pPr>
    </w:p>
    <w:p>
      <w:pPr>
        <w:autoSpaceDE w:val="0"/>
        <w:autoSpaceDN w:val="0"/>
        <w:spacing w:line="360" w:lineRule="auto"/>
        <w:ind w:firstLine="723"/>
        <w:jc w:val="center"/>
        <w:rPr>
          <w:rFonts w:ascii="宋体" w:hAnsi="宋体" w:cs="宋体"/>
          <w:b/>
          <w:bCs/>
          <w:color w:val="000000"/>
          <w:sz w:val="36"/>
          <w:szCs w:val="36"/>
          <w:lang w:val="zh-CN"/>
        </w:rPr>
      </w:pPr>
    </w:p>
    <w:p>
      <w:pPr>
        <w:pStyle w:val="2"/>
        <w:ind w:firstLine="723"/>
        <w:rPr>
          <w:rFonts w:hAnsi="宋体"/>
          <w:b/>
          <w:bCs/>
          <w:color w:val="000000"/>
          <w:sz w:val="36"/>
          <w:szCs w:val="36"/>
          <w:lang w:val="zh-CN"/>
        </w:rPr>
      </w:pPr>
    </w:p>
    <w:p>
      <w:pPr>
        <w:pStyle w:val="2"/>
        <w:ind w:firstLine="723"/>
        <w:rPr>
          <w:rFonts w:hAnsi="宋体"/>
          <w:b/>
          <w:bCs/>
          <w:color w:val="000000"/>
          <w:sz w:val="36"/>
          <w:szCs w:val="36"/>
          <w:lang w:val="zh-CN"/>
        </w:rPr>
      </w:pPr>
    </w:p>
    <w:p>
      <w:pPr>
        <w:pStyle w:val="2"/>
        <w:ind w:firstLine="723"/>
        <w:rPr>
          <w:rFonts w:hAnsi="宋体"/>
          <w:b/>
          <w:bCs/>
          <w:color w:val="000000"/>
          <w:sz w:val="36"/>
          <w:szCs w:val="36"/>
          <w:lang w:val="zh-CN"/>
        </w:rPr>
      </w:pPr>
    </w:p>
    <w:p>
      <w:pPr>
        <w:pStyle w:val="2"/>
        <w:ind w:firstLine="723"/>
        <w:rPr>
          <w:rFonts w:hAnsi="宋体"/>
          <w:b/>
          <w:bCs/>
          <w:color w:val="000000"/>
          <w:sz w:val="36"/>
          <w:szCs w:val="36"/>
          <w:lang w:val="zh-CN"/>
        </w:rPr>
      </w:pPr>
    </w:p>
    <w:p>
      <w:pPr>
        <w:pStyle w:val="2"/>
        <w:ind w:firstLine="723"/>
        <w:rPr>
          <w:rFonts w:hAnsi="宋体"/>
          <w:b/>
          <w:bCs/>
          <w:color w:val="000000"/>
          <w:sz w:val="36"/>
          <w:szCs w:val="36"/>
          <w:lang w:val="zh-CN"/>
        </w:rPr>
      </w:pPr>
    </w:p>
    <w:p>
      <w:pPr>
        <w:autoSpaceDE w:val="0"/>
        <w:autoSpaceDN w:val="0"/>
        <w:spacing w:line="360" w:lineRule="auto"/>
        <w:ind w:firstLine="723"/>
        <w:jc w:val="center"/>
        <w:rPr>
          <w:rFonts w:hint="eastAsia" w:ascii="宋体" w:hAnsi="宋体" w:cs="宋体"/>
          <w:b/>
          <w:bCs/>
          <w:color w:val="000000"/>
          <w:sz w:val="36"/>
          <w:szCs w:val="36"/>
          <w:lang w:val="zh-CN"/>
        </w:rPr>
      </w:pPr>
    </w:p>
    <w:p>
      <w:pPr>
        <w:autoSpaceDE w:val="0"/>
        <w:autoSpaceDN w:val="0"/>
        <w:spacing w:line="360" w:lineRule="auto"/>
        <w:ind w:firstLine="723"/>
        <w:jc w:val="center"/>
        <w:rPr>
          <w:rFonts w:hint="eastAsia" w:ascii="宋体" w:hAnsi="宋体" w:cs="宋体"/>
          <w:b/>
          <w:bCs/>
          <w:color w:val="000000"/>
          <w:sz w:val="36"/>
          <w:szCs w:val="36"/>
          <w:lang w:val="zh-CN"/>
        </w:rPr>
      </w:pPr>
    </w:p>
    <w:p>
      <w:pPr>
        <w:autoSpaceDE w:val="0"/>
        <w:autoSpaceDN w:val="0"/>
        <w:spacing w:line="360" w:lineRule="auto"/>
        <w:ind w:firstLine="723"/>
        <w:jc w:val="center"/>
        <w:rPr>
          <w:rFonts w:ascii="宋体" w:hAnsi="宋体" w:cs="宋体"/>
          <w:color w:val="000000"/>
          <w:sz w:val="28"/>
          <w:szCs w:val="28"/>
        </w:rPr>
      </w:pPr>
      <w:r>
        <w:rPr>
          <w:rFonts w:hint="eastAsia" w:ascii="宋体" w:hAnsi="宋体" w:cs="宋体"/>
          <w:b/>
          <w:bCs/>
          <w:color w:val="000000"/>
          <w:sz w:val="36"/>
          <w:szCs w:val="36"/>
          <w:lang w:val="zh-CN"/>
        </w:rPr>
        <w:t>合同通用条款</w:t>
      </w:r>
    </w:p>
    <w:p>
      <w:pPr>
        <w:autoSpaceDE w:val="0"/>
        <w:autoSpaceDN w:val="0"/>
        <w:spacing w:line="360" w:lineRule="auto"/>
        <w:ind w:firstLine="420"/>
        <w:rPr>
          <w:rFonts w:ascii="宋体" w:hAnsi="宋体" w:cs="宋体"/>
          <w:color w:val="000000"/>
        </w:rPr>
      </w:pPr>
      <w:r>
        <w:rPr>
          <w:rFonts w:hint="eastAsia" w:ascii="宋体" w:hAnsi="宋体" w:cs="宋体"/>
          <w:color w:val="00000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1.</w:t>
      </w:r>
      <w:r>
        <w:rPr>
          <w:rFonts w:hint="eastAsia" w:ascii="宋体" w:hAnsi="宋体" w:cs="宋体"/>
          <w:b/>
          <w:bCs/>
          <w:color w:val="000000"/>
          <w:lang w:val="zh-CN"/>
        </w:rPr>
        <w:t>定义</w:t>
      </w:r>
    </w:p>
    <w:p>
      <w:pPr>
        <w:autoSpaceDE w:val="0"/>
        <w:autoSpaceDN w:val="0"/>
        <w:spacing w:line="360" w:lineRule="auto"/>
        <w:ind w:firstLine="420"/>
        <w:rPr>
          <w:rFonts w:ascii="宋体" w:hAnsi="宋体" w:cs="宋体"/>
          <w:color w:val="000000"/>
        </w:rPr>
      </w:pPr>
      <w:r>
        <w:rPr>
          <w:rFonts w:hint="eastAsia" w:ascii="宋体" w:hAnsi="宋体" w:cs="宋体"/>
          <w:color w:val="000000"/>
          <w:lang w:val="zh-CN"/>
        </w:rPr>
        <w:t>本合同中的下列术语应解释为：</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 </w:t>
      </w:r>
      <w:r>
        <w:rPr>
          <w:rFonts w:hint="eastAsia" w:ascii="宋体" w:hAnsi="宋体" w:cs="宋体"/>
          <w:color w:val="00000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1.2 </w:t>
      </w:r>
      <w:r>
        <w:rPr>
          <w:rFonts w:hint="eastAsia" w:ascii="宋体" w:hAnsi="宋体" w:cs="宋体"/>
          <w:color w:val="000000"/>
          <w:lang w:val="zh-CN"/>
        </w:rPr>
        <w:t>“合同金额”指根据合同规定，乙方在正确地完全履行合同义务后甲方应付给乙方的价款。</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1.3 </w:t>
      </w:r>
      <w:r>
        <w:rPr>
          <w:rFonts w:hint="eastAsia" w:ascii="宋体" w:hAnsi="宋体" w:cs="宋体"/>
          <w:color w:val="000000"/>
          <w:lang w:val="zh-CN"/>
        </w:rPr>
        <w:t>“合同条款”指本合同条款。</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1.4 </w:t>
      </w:r>
      <w:r>
        <w:rPr>
          <w:rFonts w:hint="eastAsia" w:ascii="宋体" w:hAnsi="宋体" w:cs="宋体"/>
          <w:color w:val="000000"/>
          <w:lang w:val="zh-CN"/>
        </w:rPr>
        <w:t>“货物”指乙方根据合同约定须向甲方提供的一切产品、设备、机械、仪表、备件等，包括辅助工具、使用手册等相关资料。</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1.5 </w:t>
      </w:r>
      <w:r>
        <w:rPr>
          <w:rFonts w:hint="eastAsia" w:ascii="宋体" w:hAnsi="宋体" w:cs="宋体"/>
          <w:color w:val="00000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1.6 </w:t>
      </w:r>
      <w:r>
        <w:rPr>
          <w:rFonts w:hint="eastAsia" w:ascii="宋体" w:hAnsi="宋体" w:cs="宋体"/>
          <w:color w:val="000000"/>
          <w:lang w:val="zh-CN"/>
        </w:rPr>
        <w:t>“甲方”指购买货物和服务的单位。</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1.7 </w:t>
      </w:r>
      <w:r>
        <w:rPr>
          <w:rFonts w:hint="eastAsia" w:ascii="宋体" w:hAnsi="宋体" w:cs="宋体"/>
          <w:color w:val="000000"/>
          <w:lang w:val="zh-CN"/>
        </w:rPr>
        <w:t>“乙方”指提供本合同条款下货物和服务的公司或其他实体。</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1.8 </w:t>
      </w:r>
      <w:r>
        <w:rPr>
          <w:rFonts w:hint="eastAsia" w:ascii="宋体" w:hAnsi="宋体" w:cs="宋体"/>
          <w:color w:val="000000"/>
          <w:lang w:val="zh-CN"/>
        </w:rPr>
        <w:t>“现场”指合同规定货物将要运至和安装的地点。</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1.9 </w:t>
      </w:r>
      <w:r>
        <w:rPr>
          <w:rFonts w:hint="eastAsia" w:ascii="宋体" w:hAnsi="宋体" w:cs="宋体"/>
          <w:color w:val="000000"/>
          <w:lang w:val="zh-CN"/>
        </w:rPr>
        <w:t>“验收”指合同双方依据强制性的国家技术质量规范和合同约定，确认合同条款下的货物符合合同规定的活动。</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1.10 </w:t>
      </w:r>
      <w:r>
        <w:rPr>
          <w:rFonts w:hint="eastAsia" w:ascii="宋体" w:hAnsi="宋体" w:cs="宋体"/>
          <w:color w:val="00000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1.11 </w:t>
      </w:r>
      <w:r>
        <w:rPr>
          <w:rFonts w:hint="eastAsia" w:ascii="宋体" w:hAnsi="宋体" w:cs="宋体"/>
          <w:color w:val="000000"/>
          <w:lang w:val="zh-CN"/>
        </w:rPr>
        <w:t>原产地：指产品的生产地，或提供服务的来源地。</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1.12 </w:t>
      </w:r>
      <w:r>
        <w:rPr>
          <w:rFonts w:hint="eastAsia" w:ascii="宋体" w:hAnsi="宋体" w:cs="宋体"/>
          <w:color w:val="000000"/>
          <w:lang w:val="zh-CN"/>
        </w:rPr>
        <w:t>“工作日”指国家法定工作日，“天”指日历天数。</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2.</w:t>
      </w:r>
      <w:r>
        <w:rPr>
          <w:rFonts w:hint="eastAsia" w:ascii="宋体" w:hAnsi="宋体" w:cs="宋体"/>
          <w:b/>
          <w:bCs/>
          <w:color w:val="000000"/>
          <w:lang w:val="zh-CN"/>
        </w:rPr>
        <w:t>技术规格要求</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2.1 </w:t>
      </w:r>
      <w:r>
        <w:rPr>
          <w:rFonts w:hint="eastAsia" w:ascii="宋体" w:hAnsi="宋体" w:cs="宋体"/>
          <w:color w:val="00000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2.2 </w:t>
      </w:r>
      <w:r>
        <w:rPr>
          <w:rFonts w:hint="eastAsia" w:ascii="宋体" w:hAnsi="宋体" w:cs="宋体"/>
          <w:color w:val="000000"/>
          <w:lang w:val="zh-CN"/>
        </w:rPr>
        <w:t>乙方应向甲方提供货物及服务有关的标准的中文文本。</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2.3 </w:t>
      </w:r>
      <w:r>
        <w:rPr>
          <w:rFonts w:hint="eastAsia" w:ascii="宋体" w:hAnsi="宋体" w:cs="宋体"/>
          <w:color w:val="000000"/>
          <w:lang w:val="zh-CN"/>
        </w:rPr>
        <w:t>除非技术规范中另有规定，计量单位均采用中华人民共和国法定计量单位。</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3.</w:t>
      </w:r>
      <w:r>
        <w:rPr>
          <w:rFonts w:hint="eastAsia" w:ascii="宋体" w:hAnsi="宋体" w:cs="宋体"/>
          <w:b/>
          <w:bCs/>
          <w:color w:val="000000"/>
          <w:lang w:val="zh-CN"/>
        </w:rPr>
        <w:t>合同范围</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3.1 </w:t>
      </w:r>
      <w:r>
        <w:rPr>
          <w:rFonts w:hint="eastAsia" w:ascii="宋体" w:hAnsi="宋体" w:cs="宋体"/>
          <w:color w:val="00000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3.2 </w:t>
      </w:r>
      <w:r>
        <w:rPr>
          <w:rFonts w:hint="eastAsia" w:ascii="宋体" w:hAnsi="宋体" w:cs="宋体"/>
          <w:color w:val="000000"/>
          <w:lang w:val="zh-CN"/>
        </w:rPr>
        <w:t>乙方应负责培训甲方的技术人员。</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3.3 </w:t>
      </w:r>
      <w:r>
        <w:rPr>
          <w:rFonts w:hint="eastAsia" w:ascii="宋体" w:hAnsi="宋体" w:cs="宋体"/>
          <w:color w:val="00000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采购人提供合同货物大修和维护所需的配件及服务。</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4.</w:t>
      </w:r>
      <w:r>
        <w:rPr>
          <w:rFonts w:hint="eastAsia" w:ascii="宋体" w:hAnsi="宋体" w:cs="宋体"/>
          <w:b/>
          <w:bCs/>
          <w:color w:val="000000"/>
          <w:lang w:val="zh-CN"/>
        </w:rPr>
        <w:t>合同文件和资料</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4.1 </w:t>
      </w:r>
      <w:r>
        <w:rPr>
          <w:rFonts w:hint="eastAsia" w:ascii="宋体" w:hAnsi="宋体" w:cs="宋体"/>
          <w:color w:val="000000"/>
          <w:lang w:val="zh-CN"/>
        </w:rPr>
        <w:t>乙方在提供仪器设备时应同时提供中文版相关的技术资料，如目录索引、图纸、操作手册、使用指南、维修指南、服务手册等。</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4.2 </w:t>
      </w:r>
      <w:r>
        <w:rPr>
          <w:rFonts w:hint="eastAsia" w:ascii="宋体" w:hAnsi="宋体" w:cs="宋体"/>
          <w:color w:val="00000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5.</w:t>
      </w:r>
      <w:r>
        <w:rPr>
          <w:rFonts w:hint="eastAsia" w:ascii="宋体" w:hAnsi="宋体" w:cs="宋体"/>
          <w:b/>
          <w:bCs/>
          <w:color w:val="000000"/>
          <w:lang w:val="zh-CN"/>
        </w:rPr>
        <w:t>知识产权</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5.1 </w:t>
      </w:r>
      <w:r>
        <w:rPr>
          <w:rFonts w:hint="eastAsia" w:ascii="宋体" w:hAnsi="宋体" w:cs="宋体"/>
          <w:color w:val="000000"/>
          <w:lang w:val="zh-CN"/>
        </w:rPr>
        <w:t>乙方应保证甲方在使用该货物或其任何一部分时不受第三方提出的侵犯专利权、著作权、商标权和工业设计权等的起诉。</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5.2 </w:t>
      </w:r>
      <w:r>
        <w:rPr>
          <w:rFonts w:hint="eastAsia" w:ascii="宋体" w:hAnsi="宋体" w:cs="宋体"/>
          <w:color w:val="000000"/>
          <w:lang w:val="zh-CN"/>
        </w:rPr>
        <w:t>任何第三方提出侵权指控，乙方须与第三方交涉并承担由此产生的一切责任、费用和经济赔偿。</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5.3 </w:t>
      </w:r>
      <w:r>
        <w:rPr>
          <w:rFonts w:hint="eastAsia" w:ascii="宋体" w:hAnsi="宋体" w:cs="宋体"/>
          <w:color w:val="00000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5.4 </w:t>
      </w:r>
      <w:r>
        <w:rPr>
          <w:rFonts w:hint="eastAsia" w:ascii="宋体" w:hAnsi="宋体" w:cs="宋体"/>
          <w:color w:val="00000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5.5 </w:t>
      </w:r>
      <w:r>
        <w:rPr>
          <w:rFonts w:hint="eastAsia" w:ascii="宋体" w:hAnsi="宋体" w:cs="宋体"/>
          <w:color w:val="00000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6.</w:t>
      </w:r>
      <w:r>
        <w:rPr>
          <w:rFonts w:hint="eastAsia" w:ascii="宋体" w:hAnsi="宋体" w:cs="宋体"/>
          <w:b/>
          <w:bCs/>
          <w:color w:val="000000"/>
          <w:lang w:val="zh-CN"/>
        </w:rPr>
        <w:t>保密</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6.1 </w:t>
      </w:r>
      <w:r>
        <w:rPr>
          <w:rFonts w:hint="eastAsia" w:ascii="宋体" w:hAnsi="宋体" w:cs="宋体"/>
          <w:color w:val="00000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6.2 </w:t>
      </w:r>
      <w:r>
        <w:rPr>
          <w:rFonts w:hint="eastAsia" w:ascii="宋体" w:hAnsi="宋体" w:cs="宋体"/>
          <w:color w:val="000000"/>
          <w:lang w:val="zh-CN"/>
        </w:rPr>
        <w:t>保密信息指任何一方因履行本合同所知悉的任何以口头、书面、图表或电子形式存在的对方信息，具体包括：</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6.2.1 </w:t>
      </w:r>
      <w:r>
        <w:rPr>
          <w:rFonts w:hint="eastAsia" w:ascii="宋体" w:hAnsi="宋体" w:cs="宋体"/>
          <w:color w:val="000000"/>
          <w:lang w:val="zh-CN"/>
        </w:rPr>
        <w:t>任何涉及对方过去、现在或将来的商业计划、规章制度、操作规程、处理手段、财务信息；</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6.2.2 </w:t>
      </w:r>
      <w:r>
        <w:rPr>
          <w:rFonts w:hint="eastAsia" w:ascii="宋体" w:hAnsi="宋体" w:cs="宋体"/>
          <w:color w:val="000000"/>
          <w:lang w:val="zh-CN"/>
        </w:rPr>
        <w:t>任何对方的技术措施、技术方案、软件应用及开发，硬件设备的品种、质量、数量、品牌等；</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6.2.3 </w:t>
      </w:r>
      <w:r>
        <w:rPr>
          <w:rFonts w:hint="eastAsia" w:ascii="宋体" w:hAnsi="宋体" w:cs="宋体"/>
          <w:color w:val="000000"/>
          <w:lang w:val="zh-CN"/>
        </w:rPr>
        <w:t>任何对方的技术秘密或专有知识、文件、报告、数据、客户软件、流程图、数据库、发明、知识、贸易秘密。</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6.3 </w:t>
      </w:r>
      <w:r>
        <w:rPr>
          <w:rFonts w:hint="eastAsia" w:ascii="宋体" w:hAnsi="宋体" w:cs="宋体"/>
          <w:color w:val="000000"/>
          <w:lang w:val="zh-CN"/>
        </w:rPr>
        <w:t>乙方应根据甲方的要求签署相应的保密协议，保密协议与本条款存在不一致的，以保密协议为准。</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 xml:space="preserve">7. </w:t>
      </w:r>
      <w:r>
        <w:rPr>
          <w:rFonts w:hint="eastAsia" w:ascii="宋体" w:hAnsi="宋体" w:cs="宋体"/>
          <w:b/>
          <w:bCs/>
          <w:color w:val="000000"/>
          <w:lang w:val="zh-CN"/>
        </w:rPr>
        <w:t>质量保证</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7.1 </w:t>
      </w:r>
      <w:r>
        <w:rPr>
          <w:rFonts w:hint="eastAsia" w:ascii="宋体" w:hAnsi="宋体" w:cs="宋体"/>
          <w:color w:val="000000"/>
          <w:lang w:val="zh-CN"/>
        </w:rPr>
        <w:t>货物质量保证</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7.1.1 </w:t>
      </w:r>
      <w:r>
        <w:rPr>
          <w:rFonts w:hint="eastAsia" w:ascii="宋体" w:hAnsi="宋体" w:cs="宋体"/>
          <w:color w:val="00000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7.1.2 </w:t>
      </w:r>
      <w:r>
        <w:rPr>
          <w:rFonts w:hint="eastAsia" w:ascii="宋体" w:hAnsi="宋体" w:cs="宋体"/>
          <w:color w:val="00000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7.1.3 </w:t>
      </w:r>
      <w:r>
        <w:rPr>
          <w:rFonts w:hint="eastAsia" w:ascii="宋体" w:hAnsi="宋体" w:cs="宋体"/>
          <w:color w:val="00000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7.1.4 </w:t>
      </w:r>
      <w:r>
        <w:rPr>
          <w:rFonts w:hint="eastAsia" w:ascii="宋体" w:hAnsi="宋体" w:cs="宋体"/>
          <w:color w:val="00000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中标人行使的其他权力不受影响。</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7.1.5 </w:t>
      </w:r>
      <w:r>
        <w:rPr>
          <w:rFonts w:hint="eastAsia" w:ascii="宋体" w:hAnsi="宋体" w:cs="宋体"/>
          <w:color w:val="000000"/>
          <w:lang w:val="zh-CN"/>
        </w:rPr>
        <w:t>合同条款下货物的质量保证期自货物通过最终验收起算，合同另行规定除外。</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7.2 </w:t>
      </w:r>
      <w:r>
        <w:rPr>
          <w:rFonts w:hint="eastAsia" w:ascii="宋体" w:hAnsi="宋体" w:cs="宋体"/>
          <w:color w:val="000000"/>
          <w:lang w:val="zh-CN"/>
        </w:rPr>
        <w:t>辅助服务质量保证</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7.2.1 </w:t>
      </w:r>
      <w:r>
        <w:rPr>
          <w:rFonts w:hint="eastAsia" w:ascii="宋体" w:hAnsi="宋体" w:cs="宋体"/>
          <w:color w:val="00000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7.2.2 </w:t>
      </w:r>
      <w:r>
        <w:rPr>
          <w:rFonts w:hint="eastAsia" w:ascii="宋体" w:hAnsi="宋体" w:cs="宋体"/>
          <w:color w:val="00000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8.</w:t>
      </w:r>
      <w:r>
        <w:rPr>
          <w:rFonts w:hint="eastAsia" w:ascii="宋体" w:hAnsi="宋体" w:cs="宋体"/>
          <w:b/>
          <w:bCs/>
          <w:color w:val="000000"/>
          <w:lang w:val="zh-CN"/>
        </w:rPr>
        <w:t>包装要求</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8.1 </w:t>
      </w:r>
      <w:r>
        <w:rPr>
          <w:rFonts w:hint="eastAsia" w:ascii="宋体" w:hAnsi="宋体" w:cs="宋体"/>
          <w:color w:val="000000"/>
          <w:lang w:val="zh-CN"/>
        </w:rPr>
        <w:t>除合同另有约定外</w:t>
      </w:r>
      <w:r>
        <w:rPr>
          <w:rFonts w:hint="eastAsia" w:ascii="宋体" w:hAnsi="宋体" w:cs="宋体"/>
          <w:color w:val="000000"/>
        </w:rPr>
        <w:t>,</w:t>
      </w:r>
      <w:r>
        <w:rPr>
          <w:rFonts w:hint="eastAsia" w:ascii="宋体" w:hAnsi="宋体" w:cs="宋体"/>
          <w:color w:val="000000"/>
          <w:lang w:val="zh-CN"/>
        </w:rPr>
        <w:t>乙方提供的全部货物</w:t>
      </w:r>
      <w:r>
        <w:rPr>
          <w:rFonts w:hint="eastAsia" w:ascii="宋体" w:hAnsi="宋体" w:cs="宋体"/>
          <w:color w:val="000000"/>
        </w:rPr>
        <w:t>,</w:t>
      </w:r>
      <w:r>
        <w:rPr>
          <w:rFonts w:hint="eastAsia" w:ascii="宋体" w:hAnsi="宋体" w:cs="宋体"/>
          <w:color w:val="000000"/>
          <w:lang w:val="zh-CN"/>
        </w:rPr>
        <w:t>均应采用本行业通用的方式进行包装，且该包装应符合国家有关包装的法律、法规的规定。</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8.2 </w:t>
      </w:r>
      <w:r>
        <w:rPr>
          <w:rFonts w:hint="eastAsia" w:ascii="宋体" w:hAnsi="宋体" w:cs="宋体"/>
          <w:color w:val="00000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8.3 </w:t>
      </w:r>
      <w:r>
        <w:rPr>
          <w:rFonts w:hint="eastAsia" w:ascii="宋体" w:hAnsi="宋体" w:cs="宋体"/>
          <w:color w:val="000000"/>
          <w:lang w:val="zh-CN"/>
        </w:rPr>
        <w:t>乙方所提供的货物包装均为出厂时原包装。</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8.4 </w:t>
      </w:r>
      <w:r>
        <w:rPr>
          <w:rFonts w:hint="eastAsia" w:ascii="宋体" w:hAnsi="宋体" w:cs="宋体"/>
          <w:color w:val="000000"/>
          <w:lang w:val="zh-CN"/>
        </w:rPr>
        <w:t>乙方所提供货物必须附有质量合格证，装箱清单，主机、附件、各种零部件和消耗品，有清楚的与装箱单相对应的名称和编号。</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8.5 </w:t>
      </w:r>
      <w:r>
        <w:rPr>
          <w:rFonts w:hint="eastAsia" w:ascii="宋体" w:hAnsi="宋体" w:cs="宋体"/>
          <w:color w:val="000000"/>
          <w:lang w:val="zh-CN"/>
        </w:rPr>
        <w:t>货物运输中的运输费用和保险费用均由乙方承担。运输过程中的一切损失、损坏均由乙方负责。</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9.</w:t>
      </w:r>
      <w:r>
        <w:rPr>
          <w:rFonts w:hint="eastAsia" w:ascii="宋体" w:hAnsi="宋体" w:cs="宋体"/>
          <w:b/>
          <w:bCs/>
          <w:color w:val="000000"/>
          <w:lang w:val="zh-CN"/>
        </w:rPr>
        <w:t>价格</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9.1 </w:t>
      </w:r>
      <w:r>
        <w:rPr>
          <w:rFonts w:hint="eastAsia" w:ascii="宋体" w:hAnsi="宋体" w:cs="宋体"/>
          <w:color w:val="00000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9.2 </w:t>
      </w:r>
      <w:r>
        <w:rPr>
          <w:rFonts w:hint="eastAsia" w:ascii="宋体" w:hAnsi="宋体" w:cs="宋体"/>
          <w:color w:val="000000"/>
          <w:lang w:val="zh-CN"/>
        </w:rPr>
        <w:t>本合同价格为固定价格，包括了乙方履行合同全过程产生的所有成本和费用以及乙方应承担的一切税费。</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9.3 </w:t>
      </w:r>
      <w:r>
        <w:rPr>
          <w:rFonts w:hint="eastAsia" w:ascii="宋体" w:hAnsi="宋体" w:cs="宋体"/>
          <w:color w:val="000000"/>
          <w:lang w:val="zh-CN"/>
        </w:rPr>
        <w:t>检验费用</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9.3.1 </w:t>
      </w:r>
      <w:r>
        <w:rPr>
          <w:rFonts w:hint="eastAsia" w:ascii="宋体" w:hAnsi="宋体" w:cs="宋体"/>
          <w:color w:val="000000"/>
          <w:lang w:val="zh-CN"/>
        </w:rPr>
        <w:t>乙方必须负担本条款下属于乙方负责的检验、测试、调试、试运行和验收的所有费用，并负责乙方派往采购人组织的检验、测试和验收人员的所有费用。</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9.3.2 </w:t>
      </w:r>
      <w:r>
        <w:rPr>
          <w:rFonts w:hint="eastAsia" w:ascii="宋体" w:hAnsi="宋体" w:cs="宋体"/>
          <w:color w:val="000000"/>
          <w:lang w:val="zh-CN"/>
        </w:rPr>
        <w:t>甲方按合同计划参加在乙方工厂所在地检验、测试和验收的费用全部由乙方负责并已包含在合同总价中。</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9.3.3 </w:t>
      </w:r>
      <w:r>
        <w:rPr>
          <w:rFonts w:hint="eastAsia" w:ascii="宋体" w:hAnsi="宋体" w:cs="宋体"/>
          <w:color w:val="000000"/>
          <w:lang w:val="zh-CN"/>
        </w:rPr>
        <w:t>甲方检验人员已到中标人所在地，测试无法依照合同进行，而引起甲方人员延长逗留时间，所有由此产生的包括甲方人员在内的直接费用及成本由乙方承担。</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10.</w:t>
      </w:r>
      <w:r>
        <w:rPr>
          <w:rFonts w:hint="eastAsia" w:ascii="宋体" w:hAnsi="宋体" w:cs="宋体"/>
          <w:b/>
          <w:bCs/>
          <w:color w:val="000000"/>
          <w:lang w:val="zh-CN"/>
        </w:rPr>
        <w:t>交货方式及交货日期</w:t>
      </w:r>
    </w:p>
    <w:p>
      <w:pPr>
        <w:autoSpaceDE w:val="0"/>
        <w:autoSpaceDN w:val="0"/>
        <w:spacing w:line="360" w:lineRule="auto"/>
        <w:ind w:firstLine="420"/>
        <w:rPr>
          <w:rFonts w:ascii="宋体" w:hAnsi="宋体" w:cs="宋体"/>
          <w:color w:val="000000"/>
          <w:lang w:val="zh-CN"/>
        </w:rPr>
      </w:pPr>
      <w:r>
        <w:rPr>
          <w:rFonts w:hint="eastAsia" w:ascii="宋体" w:hAnsi="宋体" w:cs="宋体"/>
          <w:color w:val="000000"/>
          <w:lang w:val="zh-CN"/>
        </w:rPr>
        <w:t>交货方式：现场交货，乙方负责办理运输和保险，将货物运抵现场。</w:t>
      </w:r>
    </w:p>
    <w:p>
      <w:pPr>
        <w:autoSpaceDE w:val="0"/>
        <w:autoSpaceDN w:val="0"/>
        <w:spacing w:line="360" w:lineRule="auto"/>
        <w:ind w:firstLine="420"/>
        <w:rPr>
          <w:rFonts w:ascii="宋体" w:hAnsi="宋体" w:cs="宋体"/>
          <w:color w:val="000000"/>
          <w:lang w:val="zh-CN"/>
        </w:rPr>
      </w:pPr>
      <w:r>
        <w:rPr>
          <w:rFonts w:hint="eastAsia" w:ascii="宋体" w:hAnsi="宋体" w:cs="宋体"/>
          <w:color w:val="000000"/>
          <w:lang w:val="zh-CN"/>
        </w:rPr>
        <w:t>交货日期：所有货物运抵现场并经双方开箱验收合格之日。</w:t>
      </w:r>
    </w:p>
    <w:p>
      <w:pPr>
        <w:autoSpaceDE w:val="0"/>
        <w:autoSpaceDN w:val="0"/>
        <w:spacing w:line="360" w:lineRule="auto"/>
        <w:ind w:firstLine="422"/>
        <w:rPr>
          <w:rFonts w:ascii="宋体" w:hAnsi="宋体" w:cs="宋体"/>
          <w:color w:val="000000"/>
          <w:lang w:val="zh-CN"/>
        </w:rPr>
      </w:pPr>
      <w:r>
        <w:rPr>
          <w:rFonts w:hint="eastAsia" w:ascii="宋体" w:hAnsi="宋体" w:cs="宋体"/>
          <w:b/>
          <w:bCs/>
          <w:color w:val="000000"/>
          <w:lang w:val="zh-CN"/>
        </w:rPr>
        <w:t>11.检验和验收</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11.1 </w:t>
      </w:r>
      <w:r>
        <w:rPr>
          <w:rFonts w:hint="eastAsia" w:ascii="宋体" w:hAnsi="宋体" w:cs="宋体"/>
          <w:color w:val="000000"/>
          <w:lang w:val="zh-CN"/>
        </w:rPr>
        <w:t>开箱验收</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11.1.1 </w:t>
      </w:r>
      <w:r>
        <w:rPr>
          <w:rFonts w:hint="eastAsia" w:ascii="宋体" w:hAnsi="宋体" w:cs="宋体"/>
          <w:color w:val="000000"/>
          <w:lang w:val="zh-CN"/>
        </w:rPr>
        <w:t>货物运抵现场后，双方应及时开箱验收，并制作验收记录，以确认与本合同约定的数量、型号等是否一致。</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11.1.2 </w:t>
      </w:r>
      <w:r>
        <w:rPr>
          <w:rFonts w:hint="eastAsia" w:ascii="宋体" w:hAnsi="宋体" w:cs="宋体"/>
          <w:color w:val="00000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11.1.3 </w:t>
      </w:r>
      <w:r>
        <w:rPr>
          <w:rFonts w:hint="eastAsia" w:ascii="宋体" w:hAnsi="宋体" w:cs="宋体"/>
          <w:color w:val="00000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11.2 </w:t>
      </w:r>
      <w:r>
        <w:rPr>
          <w:rFonts w:hint="eastAsia" w:ascii="宋体" w:hAnsi="宋体" w:cs="宋体"/>
          <w:color w:val="000000"/>
          <w:lang w:val="zh-CN"/>
        </w:rPr>
        <w:t>检验验收</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11.2.1 </w:t>
      </w:r>
      <w:r>
        <w:rPr>
          <w:rFonts w:hint="eastAsia" w:ascii="宋体" w:hAnsi="宋体" w:cs="宋体"/>
          <w:color w:val="00000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11.2.2 </w:t>
      </w:r>
      <w:r>
        <w:rPr>
          <w:rFonts w:hint="eastAsia" w:ascii="宋体" w:hAnsi="宋体" w:cs="宋体"/>
          <w:color w:val="00000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11.2.3 </w:t>
      </w:r>
      <w:r>
        <w:rPr>
          <w:rFonts w:hint="eastAsia" w:ascii="宋体" w:hAnsi="宋体" w:cs="宋体"/>
          <w:color w:val="000000"/>
          <w:lang w:val="zh-CN"/>
        </w:rPr>
        <w:t>除需甲方确认的试验验收外，乙方还应对所有检验验收测试的结果、步骤、原始数据等作妥善记录。如甲方要求，乙方应提供这些记录给采购人。</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11.2.4 </w:t>
      </w:r>
      <w:r>
        <w:rPr>
          <w:rFonts w:hint="eastAsia" w:ascii="宋体" w:hAnsi="宋体" w:cs="宋体"/>
          <w:color w:val="000000"/>
          <w:lang w:val="zh-CN"/>
        </w:rPr>
        <w:t>检验测试出现全部或部分未达到本合同所约定的技术指标，甲方有权选择下列任一处理方式：</w:t>
      </w:r>
    </w:p>
    <w:p>
      <w:pPr>
        <w:autoSpaceDE w:val="0"/>
        <w:autoSpaceDN w:val="0"/>
        <w:spacing w:line="360" w:lineRule="auto"/>
        <w:ind w:firstLine="420"/>
        <w:rPr>
          <w:rFonts w:ascii="宋体" w:hAnsi="宋体" w:cs="宋体"/>
          <w:color w:val="000000"/>
        </w:rPr>
      </w:pPr>
      <w:r>
        <w:rPr>
          <w:rFonts w:hint="eastAsia" w:ascii="宋体" w:hAnsi="宋体" w:cs="宋体"/>
          <w:color w:val="000000"/>
        </w:rPr>
        <w:t>a.</w:t>
      </w:r>
      <w:r>
        <w:rPr>
          <w:rFonts w:hint="eastAsia" w:ascii="宋体" w:hAnsi="宋体" w:cs="宋体"/>
          <w:color w:val="000000"/>
          <w:lang w:val="zh-CN"/>
        </w:rPr>
        <w:t>重新测试直至合格为止；</w:t>
      </w:r>
    </w:p>
    <w:p>
      <w:pPr>
        <w:autoSpaceDE w:val="0"/>
        <w:autoSpaceDN w:val="0"/>
        <w:spacing w:line="360" w:lineRule="auto"/>
        <w:ind w:firstLine="420"/>
        <w:rPr>
          <w:rFonts w:ascii="宋体" w:hAnsi="宋体" w:cs="宋体"/>
          <w:color w:val="000000"/>
        </w:rPr>
      </w:pPr>
      <w:r>
        <w:rPr>
          <w:rFonts w:hint="eastAsia" w:ascii="宋体" w:hAnsi="宋体" w:cs="宋体"/>
          <w:color w:val="000000"/>
        </w:rPr>
        <w:t>b.</w:t>
      </w:r>
      <w:r>
        <w:rPr>
          <w:rFonts w:hint="eastAsia" w:ascii="宋体" w:hAnsi="宋体" w:cs="宋体"/>
          <w:color w:val="000000"/>
          <w:lang w:val="zh-CN"/>
        </w:rPr>
        <w:t>要求乙方对货物进行免费更换，然后重新测试直至合格为止；</w:t>
      </w:r>
    </w:p>
    <w:p>
      <w:pPr>
        <w:autoSpaceDE w:val="0"/>
        <w:autoSpaceDN w:val="0"/>
        <w:spacing w:line="360" w:lineRule="auto"/>
        <w:ind w:firstLine="420"/>
        <w:rPr>
          <w:rFonts w:ascii="宋体" w:hAnsi="宋体" w:cs="宋体"/>
          <w:color w:val="000000"/>
        </w:rPr>
      </w:pPr>
      <w:r>
        <w:rPr>
          <w:rFonts w:hint="eastAsia" w:ascii="宋体" w:hAnsi="宋体" w:cs="宋体"/>
          <w:color w:val="000000"/>
          <w:lang w:val="zh-CN"/>
        </w:rPr>
        <w:t>无论选择何种方式，甲方因此而发生的因中标人原因引起的所有费用均由乙方负担。</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11.3 </w:t>
      </w:r>
      <w:r>
        <w:rPr>
          <w:rFonts w:hint="eastAsia" w:ascii="宋体" w:hAnsi="宋体" w:cs="宋体"/>
          <w:color w:val="000000"/>
          <w:lang w:val="zh-CN"/>
        </w:rPr>
        <w:t>使用过程检验</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11.3.1 </w:t>
      </w:r>
      <w:r>
        <w:rPr>
          <w:rFonts w:hint="eastAsia" w:ascii="宋体" w:hAnsi="宋体" w:cs="宋体"/>
          <w:color w:val="000000"/>
          <w:lang w:val="zh-CN"/>
        </w:rPr>
        <w:t>在合同规定的质量保证期内，发现货物的质量或规格与合同规定不符，或证明货物有缺陷，包括潜在的缺陷或使用不合适的原材料等，由甲方组织质检（相关检测费用由中标人承担），据质检报告及质量保证条款向中标人提出索赔，此索赔并不免除乙方应承担的合同义务。</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11.3.2 </w:t>
      </w:r>
      <w:r>
        <w:rPr>
          <w:rFonts w:hint="eastAsia" w:ascii="宋体" w:hAnsi="宋体" w:cs="宋体"/>
          <w:color w:val="000000"/>
          <w:lang w:val="zh-CN"/>
        </w:rPr>
        <w:t>如果合同双方对乙方提供的上述试验结果报告的解释有分歧，双方须于出现分歧后</w:t>
      </w:r>
      <w:r>
        <w:rPr>
          <w:rFonts w:hint="eastAsia" w:ascii="宋体" w:hAnsi="宋体" w:cs="宋体"/>
          <w:color w:val="000000"/>
        </w:rPr>
        <w:t>10</w:t>
      </w:r>
      <w:r>
        <w:rPr>
          <w:rFonts w:hint="eastAsia" w:ascii="宋体" w:hAnsi="宋体" w:cs="宋体"/>
          <w:color w:val="000000"/>
          <w:lang w:val="zh-CN"/>
        </w:rPr>
        <w:t>天内给对方声明，以陈述己方的观点。声明须附有关证据。分歧应通过协商解决。</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12.</w:t>
      </w:r>
      <w:r>
        <w:rPr>
          <w:rFonts w:hint="eastAsia" w:ascii="宋体" w:hAnsi="宋体" w:cs="宋体"/>
          <w:b/>
          <w:bCs/>
          <w:color w:val="000000"/>
          <w:lang w:val="zh-CN"/>
        </w:rPr>
        <w:t>付款方法和条件</w:t>
      </w:r>
    </w:p>
    <w:p>
      <w:pPr>
        <w:autoSpaceDE w:val="0"/>
        <w:autoSpaceDN w:val="0"/>
        <w:spacing w:line="360" w:lineRule="auto"/>
        <w:ind w:firstLine="420"/>
        <w:rPr>
          <w:rFonts w:ascii="宋体" w:hAnsi="宋体" w:cs="宋体"/>
          <w:color w:val="000000"/>
        </w:rPr>
      </w:pPr>
      <w:r>
        <w:rPr>
          <w:rFonts w:hint="eastAsia" w:ascii="宋体" w:hAnsi="宋体" w:cs="宋体"/>
          <w:color w:val="000000"/>
          <w:lang w:val="zh-CN"/>
        </w:rPr>
        <w:t>本合同条款下的付款方法和条件在“政府采购项目合同书”中具体规定。</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13.</w:t>
      </w:r>
      <w:r>
        <w:rPr>
          <w:rFonts w:hint="eastAsia" w:ascii="宋体" w:hAnsi="宋体" w:cs="宋体"/>
          <w:b/>
          <w:bCs/>
          <w:color w:val="000000"/>
          <w:lang w:val="zh-CN"/>
        </w:rPr>
        <w:t>履约保证金</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13.1 </w:t>
      </w:r>
      <w:r>
        <w:rPr>
          <w:rFonts w:hint="eastAsia" w:ascii="宋体" w:hAnsi="宋体" w:cs="宋体"/>
          <w:color w:val="000000"/>
          <w:lang w:val="zh-CN"/>
        </w:rPr>
        <w:t>乙方应在合同签订前，按招标文件第</w:t>
      </w:r>
      <w:r>
        <w:rPr>
          <w:rFonts w:hint="eastAsia" w:ascii="宋体" w:hAnsi="宋体" w:cs="宋体"/>
          <w:color w:val="000000"/>
        </w:rPr>
        <w:t>二</w:t>
      </w:r>
      <w:r>
        <w:rPr>
          <w:rFonts w:hint="eastAsia" w:ascii="宋体" w:hAnsi="宋体" w:cs="宋体"/>
          <w:color w:val="000000"/>
          <w:lang w:val="zh-CN"/>
        </w:rPr>
        <w:t>部分“九 授予合同”中第2</w:t>
      </w:r>
      <w:r>
        <w:rPr>
          <w:rFonts w:hint="eastAsia" w:ascii="宋体" w:hAnsi="宋体" w:cs="宋体"/>
          <w:color w:val="000000"/>
        </w:rPr>
        <w:t>3</w:t>
      </w:r>
      <w:r>
        <w:rPr>
          <w:rFonts w:hint="eastAsia" w:ascii="宋体" w:hAnsi="宋体" w:cs="宋体"/>
          <w:color w:val="000000"/>
          <w:lang w:val="zh-CN"/>
        </w:rPr>
        <w:t>.2项的约定提交履约保证金。</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13.2 </w:t>
      </w:r>
      <w:r>
        <w:rPr>
          <w:rFonts w:hint="eastAsia" w:ascii="宋体" w:hAnsi="宋体" w:cs="宋体"/>
          <w:color w:val="000000"/>
          <w:lang w:val="zh-CN"/>
        </w:rPr>
        <w:t>履约保证金用于补偿甲方因乙方不能履行其合同义务而蒙受的损失。</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13.3 </w:t>
      </w:r>
      <w:r>
        <w:rPr>
          <w:rFonts w:hint="eastAsia" w:ascii="宋体" w:hAnsi="宋体" w:cs="宋体"/>
          <w:color w:val="000000"/>
          <w:lang w:val="zh-CN"/>
        </w:rPr>
        <w:t>履约保证金应使用本合同货币，按下述方式之一提交（招标文件中另有约定的除外）：</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13.3.1 </w:t>
      </w:r>
      <w:r>
        <w:rPr>
          <w:rFonts w:hint="eastAsia" w:ascii="宋体" w:hAnsi="宋体" w:cs="宋体"/>
          <w:color w:val="000000"/>
          <w:lang w:val="zh-CN"/>
        </w:rPr>
        <w:t>甲方可接受的在中华人民共和国注册和营业的银行出具的履约保函；</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13.3.2 </w:t>
      </w:r>
      <w:r>
        <w:rPr>
          <w:rFonts w:hint="eastAsia" w:ascii="宋体" w:hAnsi="宋体" w:cs="宋体"/>
          <w:color w:val="000000"/>
          <w:lang w:val="zh-CN"/>
        </w:rPr>
        <w:t>支票或汇票。</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13.4 </w:t>
      </w:r>
      <w:r>
        <w:rPr>
          <w:rFonts w:hint="eastAsia" w:ascii="宋体" w:hAnsi="宋体" w:cs="宋体"/>
          <w:color w:val="00000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14.</w:t>
      </w:r>
      <w:r>
        <w:rPr>
          <w:rFonts w:hint="eastAsia" w:ascii="宋体" w:hAnsi="宋体" w:cs="宋体"/>
          <w:b/>
          <w:bCs/>
          <w:color w:val="000000"/>
          <w:lang w:val="zh-CN"/>
        </w:rPr>
        <w:t>索赔</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14.1 </w:t>
      </w:r>
      <w:r>
        <w:rPr>
          <w:rFonts w:hint="eastAsia" w:ascii="宋体" w:hAnsi="宋体" w:cs="宋体"/>
          <w:color w:val="00000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14.2 </w:t>
      </w:r>
      <w:r>
        <w:rPr>
          <w:rFonts w:hint="eastAsia" w:ascii="宋体" w:hAnsi="宋体" w:cs="宋体"/>
          <w:color w:val="000000"/>
          <w:lang w:val="zh-CN"/>
        </w:rPr>
        <w:t>在履约保证期和检验期内，乙方对甲方提出的索赔负有责任，乙方应按照甲方同意的下列一种或多种方式解决索赔事宜：</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14.2.1 </w:t>
      </w:r>
      <w:r>
        <w:rPr>
          <w:rFonts w:hint="eastAsia" w:ascii="宋体" w:hAnsi="宋体" w:cs="宋体"/>
          <w:color w:val="00000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14.2.2 </w:t>
      </w:r>
      <w:r>
        <w:rPr>
          <w:rFonts w:hint="eastAsia" w:ascii="宋体" w:hAnsi="宋体" w:cs="宋体"/>
          <w:color w:val="00000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14.2.3 </w:t>
      </w:r>
      <w:r>
        <w:rPr>
          <w:rFonts w:hint="eastAsia" w:ascii="宋体" w:hAnsi="宋体" w:cs="宋体"/>
          <w:color w:val="00000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14.3 </w:t>
      </w:r>
      <w:r>
        <w:rPr>
          <w:rFonts w:hint="eastAsia" w:ascii="宋体" w:hAnsi="宋体" w:cs="宋体"/>
          <w:color w:val="000000"/>
          <w:lang w:val="zh-CN"/>
        </w:rPr>
        <w:t>乙方收到甲方发出的索赔通知之日起</w:t>
      </w:r>
      <w:r>
        <w:rPr>
          <w:rFonts w:hint="eastAsia" w:ascii="宋体" w:hAnsi="宋体" w:cs="宋体"/>
          <w:color w:val="000000"/>
        </w:rPr>
        <w:t>5</w:t>
      </w:r>
      <w:r>
        <w:rPr>
          <w:rFonts w:hint="eastAsia" w:ascii="宋体" w:hAnsi="宋体" w:cs="宋体"/>
          <w:color w:val="000000"/>
          <w:lang w:val="zh-CN"/>
        </w:rPr>
        <w:t>个工作日内未作答复的，甲方可从合同款或履约保证金中扣回索赔金额，如金额不足以补偿索赔金额，乙方应补足差额部分。</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15.</w:t>
      </w:r>
      <w:r>
        <w:rPr>
          <w:rFonts w:hint="eastAsia" w:ascii="宋体" w:hAnsi="宋体" w:cs="宋体"/>
          <w:b/>
          <w:bCs/>
          <w:color w:val="000000"/>
          <w:lang w:val="zh-CN"/>
        </w:rPr>
        <w:t>迟延交货</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15.1 </w:t>
      </w:r>
      <w:r>
        <w:rPr>
          <w:rFonts w:hint="eastAsia" w:ascii="宋体" w:hAnsi="宋体" w:cs="宋体"/>
          <w:color w:val="000000"/>
          <w:lang w:val="zh-CN"/>
        </w:rPr>
        <w:t>乙方应按照合同约定的时间交货和提供服务。</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15.2 </w:t>
      </w:r>
      <w:r>
        <w:rPr>
          <w:rFonts w:hint="eastAsia" w:ascii="宋体" w:hAnsi="宋体" w:cs="宋体"/>
          <w:color w:val="000000"/>
          <w:lang w:val="zh-CN"/>
        </w:rPr>
        <w:t>除不可抗力因素外，乙方迟延交货，甲方有权提出违约损失赔偿或解除合同。</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15.3 </w:t>
      </w:r>
      <w:r>
        <w:rPr>
          <w:rFonts w:hint="eastAsia" w:ascii="宋体" w:hAnsi="宋体" w:cs="宋体"/>
          <w:color w:val="00000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16.</w:t>
      </w:r>
      <w:r>
        <w:rPr>
          <w:rFonts w:hint="eastAsia" w:ascii="宋体" w:hAnsi="宋体" w:cs="宋体"/>
          <w:b/>
          <w:bCs/>
          <w:color w:val="000000"/>
          <w:lang w:val="zh-CN"/>
        </w:rPr>
        <w:t>违约赔偿</w:t>
      </w:r>
    </w:p>
    <w:p>
      <w:pPr>
        <w:autoSpaceDE w:val="0"/>
        <w:autoSpaceDN w:val="0"/>
        <w:spacing w:line="360" w:lineRule="auto"/>
        <w:ind w:firstLine="420"/>
        <w:rPr>
          <w:rFonts w:ascii="宋体" w:hAnsi="宋体" w:cs="宋体"/>
          <w:color w:val="000000"/>
        </w:rPr>
      </w:pPr>
      <w:r>
        <w:rPr>
          <w:rFonts w:hint="eastAsia" w:ascii="宋体" w:hAnsi="宋体" w:cs="宋体"/>
          <w:color w:val="00000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17.</w:t>
      </w:r>
      <w:r>
        <w:rPr>
          <w:rFonts w:hint="eastAsia" w:ascii="宋体" w:hAnsi="宋体" w:cs="宋体"/>
          <w:b/>
          <w:bCs/>
          <w:color w:val="000000"/>
          <w:lang w:val="zh-CN"/>
        </w:rPr>
        <w:t>不可抗力</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17.1 </w:t>
      </w:r>
      <w:r>
        <w:rPr>
          <w:rFonts w:hint="eastAsia" w:ascii="宋体" w:hAnsi="宋体" w:cs="宋体"/>
          <w:color w:val="00000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17.2 </w:t>
      </w:r>
      <w:r>
        <w:rPr>
          <w:rFonts w:hint="eastAsia" w:ascii="宋体" w:hAnsi="宋体" w:cs="宋体"/>
          <w:color w:val="000000"/>
          <w:lang w:val="zh-CN"/>
        </w:rPr>
        <w:t>受事故影响的一方应在不可抗力的事故发生后以书面形式通知另一方。</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17.3 </w:t>
      </w:r>
      <w:r>
        <w:rPr>
          <w:rFonts w:hint="eastAsia" w:ascii="宋体" w:hAnsi="宋体" w:cs="宋体"/>
          <w:color w:val="000000"/>
          <w:lang w:val="zh-CN"/>
        </w:rPr>
        <w:t>不可抗力使合同的某些内容有变更必要的，双方应通过协商达成进一步履行合同的协议，因不可抗力致使合同不能履行的，合同终止。</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18.</w:t>
      </w:r>
      <w:r>
        <w:rPr>
          <w:rFonts w:hint="eastAsia" w:ascii="宋体" w:hAnsi="宋体" w:cs="宋体"/>
          <w:b/>
          <w:bCs/>
          <w:color w:val="000000"/>
          <w:lang w:val="zh-CN"/>
        </w:rPr>
        <w:t>税费</w:t>
      </w:r>
    </w:p>
    <w:p>
      <w:pPr>
        <w:autoSpaceDE w:val="0"/>
        <w:autoSpaceDN w:val="0"/>
        <w:spacing w:line="360" w:lineRule="auto"/>
        <w:ind w:firstLine="420"/>
        <w:rPr>
          <w:rFonts w:ascii="宋体" w:hAnsi="宋体" w:cs="宋体"/>
          <w:color w:val="000000"/>
        </w:rPr>
      </w:pPr>
      <w:r>
        <w:rPr>
          <w:rFonts w:hint="eastAsia" w:ascii="宋体" w:hAnsi="宋体" w:cs="宋体"/>
          <w:color w:val="000000"/>
          <w:lang w:val="zh-CN"/>
        </w:rPr>
        <w:t>与本合同有关的一切税费均由乙方承担。</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19.</w:t>
      </w:r>
      <w:r>
        <w:rPr>
          <w:rFonts w:hint="eastAsia" w:ascii="宋体" w:hAnsi="宋体" w:cs="宋体"/>
          <w:b/>
          <w:bCs/>
          <w:color w:val="000000"/>
          <w:lang w:val="zh-CN"/>
        </w:rPr>
        <w:t>合同争议的解决</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19.1 </w:t>
      </w:r>
      <w:r>
        <w:rPr>
          <w:rFonts w:hint="eastAsia" w:ascii="宋体" w:hAnsi="宋体" w:cs="宋体"/>
          <w:color w:val="000000"/>
          <w:lang w:val="zh-CN"/>
        </w:rPr>
        <w:t>甲方和乙方由于本合同的履行而发生任何争议时，双方可先通过协商解决。</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19.2 </w:t>
      </w:r>
      <w:r>
        <w:rPr>
          <w:rFonts w:hint="eastAsia" w:ascii="宋体" w:hAnsi="宋体" w:cs="宋体"/>
          <w:color w:val="000000"/>
          <w:lang w:val="zh-CN"/>
        </w:rPr>
        <w:t>任何一方不愿通过协商或通过协商仍不能解决争议，则双方中任何一方均应向甲方所在地人民法院起诉。</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20.</w:t>
      </w:r>
      <w:r>
        <w:rPr>
          <w:rFonts w:hint="eastAsia" w:ascii="宋体" w:hAnsi="宋体" w:cs="宋体"/>
          <w:b/>
          <w:bCs/>
          <w:color w:val="000000"/>
          <w:lang w:val="zh-CN"/>
        </w:rPr>
        <w:t>违约解除合同</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20.1 </w:t>
      </w:r>
      <w:r>
        <w:rPr>
          <w:rFonts w:hint="eastAsia" w:ascii="宋体" w:hAnsi="宋体" w:cs="宋体"/>
          <w:color w:val="000000"/>
          <w:lang w:val="zh-CN"/>
        </w:rPr>
        <w:t>出现下列情形之一的，视为乙方违约。甲方可向乙方发出书面通知，部分或全部终止合同，同时保留向乙方索赔的权利。</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20.1.1 </w:t>
      </w:r>
      <w:r>
        <w:rPr>
          <w:rFonts w:hint="eastAsia" w:ascii="宋体" w:hAnsi="宋体" w:cs="宋体"/>
          <w:color w:val="000000"/>
          <w:lang w:val="zh-CN"/>
        </w:rPr>
        <w:t>乙方未能在合同规定的限期或甲方同意延长的限期内，提供全部或部分货物的；</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20.1.2 </w:t>
      </w:r>
      <w:r>
        <w:rPr>
          <w:rFonts w:hint="eastAsia" w:ascii="宋体" w:hAnsi="宋体" w:cs="宋体"/>
          <w:color w:val="000000"/>
          <w:lang w:val="zh-CN"/>
        </w:rPr>
        <w:t>乙方未能履行合同规定的其它主要义务的；</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20.1.3 </w:t>
      </w:r>
      <w:r>
        <w:rPr>
          <w:rFonts w:hint="eastAsia" w:ascii="宋体" w:hAnsi="宋体" w:cs="宋体"/>
          <w:color w:val="000000"/>
          <w:lang w:val="zh-CN"/>
        </w:rPr>
        <w:t>乙方在本合同履行过程中有欺诈行为的。</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20.2 </w:t>
      </w:r>
      <w:r>
        <w:rPr>
          <w:rFonts w:hint="eastAsia" w:ascii="宋体" w:hAnsi="宋体" w:cs="宋体"/>
          <w:color w:val="000000"/>
          <w:lang w:val="zh-CN"/>
        </w:rPr>
        <w:t>甲方全部或部分解除合同之后，应当遵循诚实信用原则购买与未交付的货物类似的货物或服务，乙方应承担采购人购买类似货物或服务而产生的额外支出。部分解除合同的，乙方应继续履行合同中未解除的部分。</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21.</w:t>
      </w:r>
      <w:r>
        <w:rPr>
          <w:rFonts w:hint="eastAsia" w:ascii="宋体" w:hAnsi="宋体" w:cs="宋体"/>
          <w:b/>
          <w:bCs/>
          <w:color w:val="000000"/>
          <w:lang w:val="zh-CN"/>
        </w:rPr>
        <w:t>破产终止合同</w:t>
      </w:r>
    </w:p>
    <w:p>
      <w:pPr>
        <w:autoSpaceDE w:val="0"/>
        <w:autoSpaceDN w:val="0"/>
        <w:spacing w:line="360" w:lineRule="auto"/>
        <w:ind w:firstLine="420"/>
        <w:rPr>
          <w:rFonts w:ascii="宋体" w:hAnsi="宋体" w:cs="宋体"/>
          <w:color w:val="000000"/>
        </w:rPr>
      </w:pPr>
      <w:r>
        <w:rPr>
          <w:rFonts w:hint="eastAsia" w:ascii="宋体" w:hAnsi="宋体" w:cs="宋体"/>
          <w:color w:val="00000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22.</w:t>
      </w:r>
      <w:r>
        <w:rPr>
          <w:rFonts w:hint="eastAsia" w:ascii="宋体" w:hAnsi="宋体" w:cs="宋体"/>
          <w:b/>
          <w:bCs/>
          <w:color w:val="000000"/>
          <w:lang w:val="zh-CN"/>
        </w:rPr>
        <w:t>转让和分包</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22.1 </w:t>
      </w:r>
      <w:r>
        <w:rPr>
          <w:rFonts w:hint="eastAsia" w:ascii="宋体" w:hAnsi="宋体" w:cs="宋体"/>
          <w:color w:val="000000"/>
          <w:lang w:val="zh-CN"/>
        </w:rPr>
        <w:t>政府采购合同不能转让。</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22.2 </w:t>
      </w:r>
      <w:r>
        <w:rPr>
          <w:rFonts w:hint="eastAsia" w:ascii="宋体" w:hAnsi="宋体" w:cs="宋体"/>
          <w:color w:val="000000"/>
          <w:lang w:val="zh-CN"/>
        </w:rPr>
        <w:t>经甲方书面同意乙方可以将合同条款下非主体、非关键性工作分包给他人完成。接受分包的人应当具备相应的资格条件，并不得再次分包。分包后不能解除中标人履行本合同的责任和义务，接受分包的人与乙方共同对甲方连带承担合同的责任和义务。</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23.</w:t>
      </w:r>
      <w:r>
        <w:rPr>
          <w:rFonts w:hint="eastAsia" w:ascii="宋体" w:hAnsi="宋体" w:cs="宋体"/>
          <w:b/>
          <w:bCs/>
          <w:color w:val="000000"/>
          <w:lang w:val="zh-CN"/>
        </w:rPr>
        <w:t>合同修改</w:t>
      </w:r>
    </w:p>
    <w:p>
      <w:pPr>
        <w:autoSpaceDE w:val="0"/>
        <w:autoSpaceDN w:val="0"/>
        <w:spacing w:line="360" w:lineRule="auto"/>
        <w:ind w:firstLine="420"/>
        <w:rPr>
          <w:rFonts w:ascii="宋体" w:hAnsi="宋体" w:cs="宋体"/>
          <w:color w:val="000000"/>
        </w:rPr>
      </w:pPr>
      <w:r>
        <w:rPr>
          <w:rFonts w:hint="eastAsia" w:ascii="宋体" w:hAnsi="宋体" w:cs="宋体"/>
          <w:color w:val="000000"/>
        </w:rPr>
        <w:t>政府采购合同的双方当事人不得擅自变更、中止或者终止合同</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24.</w:t>
      </w:r>
      <w:r>
        <w:rPr>
          <w:rFonts w:hint="eastAsia" w:ascii="宋体" w:hAnsi="宋体" w:cs="宋体"/>
          <w:b/>
          <w:bCs/>
          <w:color w:val="000000"/>
          <w:lang w:val="zh-CN"/>
        </w:rPr>
        <w:t>通知</w:t>
      </w:r>
    </w:p>
    <w:p>
      <w:pPr>
        <w:autoSpaceDE w:val="0"/>
        <w:autoSpaceDN w:val="0"/>
        <w:spacing w:line="360" w:lineRule="auto"/>
        <w:ind w:firstLine="420"/>
        <w:rPr>
          <w:rFonts w:ascii="宋体" w:hAnsi="宋体" w:cs="宋体"/>
          <w:color w:val="000000"/>
        </w:rPr>
      </w:pPr>
      <w:r>
        <w:rPr>
          <w:rFonts w:hint="eastAsia" w:ascii="宋体" w:hAnsi="宋体" w:cs="宋体"/>
          <w:color w:val="000000"/>
          <w:lang w:val="zh-CN"/>
        </w:rPr>
        <w:t>本合同任何一方给另一方的通知，都应以书面形式发送，而另一方也应以书面形式确认并发送到对方明确的地址。</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25.</w:t>
      </w:r>
      <w:r>
        <w:rPr>
          <w:rFonts w:hint="eastAsia" w:ascii="宋体" w:hAnsi="宋体" w:cs="宋体"/>
          <w:b/>
          <w:bCs/>
          <w:color w:val="000000"/>
          <w:lang w:val="zh-CN"/>
        </w:rPr>
        <w:t>计量单位</w:t>
      </w:r>
    </w:p>
    <w:p>
      <w:pPr>
        <w:autoSpaceDE w:val="0"/>
        <w:autoSpaceDN w:val="0"/>
        <w:spacing w:line="360" w:lineRule="auto"/>
        <w:ind w:firstLine="420"/>
        <w:rPr>
          <w:rFonts w:ascii="宋体" w:hAnsi="宋体" w:cs="宋体"/>
          <w:color w:val="000000"/>
        </w:rPr>
      </w:pPr>
      <w:r>
        <w:rPr>
          <w:rFonts w:hint="eastAsia" w:ascii="宋体" w:hAnsi="宋体" w:cs="宋体"/>
          <w:color w:val="000000"/>
          <w:lang w:val="zh-CN"/>
        </w:rPr>
        <w:t>除技术规范中另有规定外</w:t>
      </w:r>
      <w:r>
        <w:rPr>
          <w:rFonts w:hint="eastAsia" w:ascii="宋体" w:hAnsi="宋体" w:cs="宋体"/>
          <w:color w:val="000000"/>
        </w:rPr>
        <w:t>,</w:t>
      </w:r>
      <w:r>
        <w:rPr>
          <w:rFonts w:hint="eastAsia" w:ascii="宋体" w:hAnsi="宋体" w:cs="宋体"/>
          <w:color w:val="000000"/>
          <w:lang w:val="zh-CN"/>
        </w:rPr>
        <w:t>计量单位均使用国家法定计量单位。</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26.</w:t>
      </w:r>
      <w:r>
        <w:rPr>
          <w:rFonts w:hint="eastAsia" w:ascii="宋体" w:hAnsi="宋体" w:cs="宋体"/>
          <w:b/>
          <w:bCs/>
          <w:color w:val="000000"/>
          <w:lang w:val="zh-CN"/>
        </w:rPr>
        <w:t>适用法律</w:t>
      </w:r>
    </w:p>
    <w:p>
      <w:pPr>
        <w:autoSpaceDE w:val="0"/>
        <w:autoSpaceDN w:val="0"/>
        <w:spacing w:line="360" w:lineRule="auto"/>
        <w:ind w:firstLine="420"/>
        <w:rPr>
          <w:rFonts w:ascii="宋体" w:hAnsi="宋体" w:cs="宋体"/>
          <w:color w:val="000000"/>
          <w:lang w:val="zh-CN"/>
        </w:rPr>
      </w:pPr>
      <w:r>
        <w:rPr>
          <w:rFonts w:hint="eastAsia" w:ascii="宋体" w:hAnsi="宋体" w:cs="宋体"/>
          <w:color w:val="000000"/>
          <w:lang w:val="zh-CN"/>
        </w:rPr>
        <w:t>本合同按照中华人民共和国的相关法律进行解释。</w:t>
      </w:r>
    </w:p>
    <w:p>
      <w:pPr>
        <w:ind w:firstLine="420"/>
        <w:rPr>
          <w:lang w:val="zh-CN"/>
        </w:rPr>
      </w:pPr>
    </w:p>
    <w:p>
      <w:pPr>
        <w:pStyle w:val="2"/>
        <w:ind w:firstLine="420"/>
        <w:rPr>
          <w:lang w:val="zh-CN"/>
        </w:rPr>
      </w:pPr>
    </w:p>
    <w:p>
      <w:pPr>
        <w:pStyle w:val="2"/>
        <w:ind w:firstLine="420"/>
        <w:rPr>
          <w:lang w:val="zh-CN"/>
        </w:rPr>
      </w:pPr>
    </w:p>
    <w:p>
      <w:pPr>
        <w:pStyle w:val="2"/>
        <w:ind w:firstLine="420"/>
        <w:rPr>
          <w:lang w:val="zh-CN"/>
        </w:rPr>
      </w:pPr>
    </w:p>
    <w:p>
      <w:pPr>
        <w:pStyle w:val="2"/>
        <w:ind w:firstLine="420"/>
        <w:rPr>
          <w:lang w:val="zh-CN"/>
        </w:rPr>
      </w:pPr>
    </w:p>
    <w:p>
      <w:pPr>
        <w:pStyle w:val="2"/>
        <w:ind w:firstLine="420"/>
        <w:rPr>
          <w:lang w:val="zh-CN"/>
        </w:rPr>
      </w:pPr>
    </w:p>
    <w:p>
      <w:pPr>
        <w:pStyle w:val="2"/>
        <w:ind w:firstLine="420"/>
        <w:rPr>
          <w:lang w:val="zh-CN"/>
        </w:rPr>
      </w:pPr>
    </w:p>
    <w:p>
      <w:pPr>
        <w:pStyle w:val="5"/>
        <w:ind w:firstLine="0" w:firstLineChars="0"/>
      </w:pPr>
    </w:p>
    <w:p>
      <w:pPr>
        <w:keepNext/>
        <w:keepLines/>
        <w:widowControl/>
        <w:snapToGrid w:val="0"/>
        <w:spacing w:line="360" w:lineRule="auto"/>
        <w:ind w:firstLine="0" w:firstLineChars="0"/>
        <w:jc w:val="center"/>
        <w:outlineLvl w:val="0"/>
        <w:rPr>
          <w:rFonts w:ascii="宋体" w:hAnsi="宋体" w:cs="宋体"/>
          <w:b/>
          <w:bCs/>
          <w:kern w:val="28"/>
          <w:sz w:val="36"/>
          <w:szCs w:val="36"/>
        </w:rPr>
      </w:pPr>
      <w:r>
        <w:rPr>
          <w:rFonts w:hint="eastAsia" w:ascii="宋体" w:hAnsi="宋体" w:cs="宋体"/>
          <w:b/>
          <w:bCs/>
          <w:kern w:val="28"/>
          <w:sz w:val="36"/>
          <w:szCs w:val="36"/>
        </w:rPr>
        <w:t>第五部分响应文件格式</w:t>
      </w:r>
      <w:bookmarkEnd w:id="248"/>
    </w:p>
    <w:p>
      <w:pPr>
        <w:keepNext/>
        <w:keepLines/>
        <w:widowControl/>
        <w:snapToGrid w:val="0"/>
        <w:spacing w:line="360" w:lineRule="auto"/>
        <w:ind w:firstLine="0" w:firstLineChars="0"/>
        <w:outlineLvl w:val="1"/>
        <w:rPr>
          <w:rFonts w:ascii="宋体" w:hAnsi="宋体" w:cs="宋体"/>
          <w:b/>
          <w:bCs/>
          <w:kern w:val="28"/>
          <w:sz w:val="24"/>
          <w:szCs w:val="24"/>
        </w:rPr>
      </w:pPr>
      <w:bookmarkStart w:id="309" w:name="_Toc30381"/>
      <w:bookmarkStart w:id="310" w:name="_Toc464136647"/>
      <w:bookmarkStart w:id="311" w:name="_Toc13464"/>
      <w:bookmarkStart w:id="312" w:name="_Toc9848"/>
      <w:bookmarkStart w:id="313" w:name="_Toc16431"/>
      <w:r>
        <w:rPr>
          <w:rFonts w:hint="eastAsia" w:ascii="宋体"/>
          <w:sz w:val="28"/>
          <w:szCs w:val="28"/>
          <w:lang w:val="zh-CN"/>
        </w:rPr>
        <w:t>附件1：响应文件封面</w:t>
      </w:r>
      <w:bookmarkEnd w:id="309"/>
      <w:bookmarkEnd w:id="310"/>
      <w:bookmarkEnd w:id="311"/>
      <w:bookmarkEnd w:id="312"/>
      <w:bookmarkEnd w:id="313"/>
    </w:p>
    <w:p>
      <w:pPr>
        <w:keepNext/>
        <w:keepLines/>
        <w:widowControl/>
        <w:snapToGrid w:val="0"/>
        <w:spacing w:line="360" w:lineRule="auto"/>
        <w:ind w:firstLine="0" w:firstLineChars="0"/>
        <w:rPr>
          <w:rFonts w:ascii="宋体" w:hAnsi="宋体" w:cs="宋体"/>
          <w:b/>
          <w:bCs/>
          <w:kern w:val="28"/>
          <w:sz w:val="36"/>
          <w:szCs w:val="36"/>
        </w:rPr>
      </w:pPr>
    </w:p>
    <w:p>
      <w:pPr>
        <w:pStyle w:val="16"/>
        <w:ind w:firstLine="0" w:firstLineChars="0"/>
        <w:jc w:val="left"/>
        <w:outlineLvl w:val="9"/>
        <w:rPr>
          <w:rFonts w:ascii="宋体"/>
          <w:sz w:val="28"/>
          <w:szCs w:val="28"/>
          <w:lang w:val="zh-CN"/>
        </w:rPr>
      </w:pPr>
    </w:p>
    <w:bookmarkEnd w:id="249"/>
    <w:bookmarkEnd w:id="250"/>
    <w:p>
      <w:pPr>
        <w:spacing w:line="360" w:lineRule="auto"/>
        <w:ind w:firstLine="0" w:firstLineChars="0"/>
        <w:rPr>
          <w:rFonts w:ascii="宋体" w:hAnsi="宋体" w:cs="宋体"/>
          <w:b/>
          <w:bCs/>
          <w:sz w:val="72"/>
          <w:szCs w:val="72"/>
        </w:rPr>
      </w:pPr>
    </w:p>
    <w:p>
      <w:pPr>
        <w:spacing w:line="360" w:lineRule="auto"/>
        <w:ind w:firstLine="2891" w:firstLineChars="400"/>
        <w:outlineLvl w:val="2"/>
        <w:rPr>
          <w:rFonts w:ascii="宋体" w:cs="Times New Roman"/>
          <w:b/>
          <w:bCs/>
          <w:sz w:val="72"/>
          <w:szCs w:val="72"/>
        </w:rPr>
      </w:pPr>
      <w:bookmarkStart w:id="314" w:name="_Toc3320"/>
      <w:r>
        <w:rPr>
          <w:rFonts w:hint="eastAsia" w:ascii="宋体" w:hAnsi="宋体" w:cs="宋体"/>
          <w:b/>
          <w:bCs/>
          <w:sz w:val="72"/>
          <w:szCs w:val="72"/>
        </w:rPr>
        <w:t>响应文件</w:t>
      </w:r>
      <w:bookmarkEnd w:id="314"/>
    </w:p>
    <w:p>
      <w:pPr>
        <w:adjustRightInd w:val="0"/>
        <w:spacing w:line="360" w:lineRule="auto"/>
        <w:ind w:firstLine="0" w:firstLineChars="0"/>
        <w:textAlignment w:val="baseline"/>
        <w:rPr>
          <w:rFonts w:ascii="宋体" w:cs="Times New Roman"/>
          <w:b/>
          <w:bCs/>
          <w:sz w:val="36"/>
          <w:szCs w:val="36"/>
        </w:rPr>
      </w:pPr>
    </w:p>
    <w:p>
      <w:pPr>
        <w:adjustRightInd w:val="0"/>
        <w:spacing w:line="360" w:lineRule="auto"/>
        <w:ind w:firstLine="0" w:firstLineChars="0"/>
        <w:textAlignment w:val="baseline"/>
        <w:outlineLvl w:val="2"/>
        <w:rPr>
          <w:rFonts w:ascii="宋体" w:cs="Times New Roman"/>
          <w:b/>
          <w:bCs/>
          <w:sz w:val="36"/>
          <w:szCs w:val="36"/>
        </w:rPr>
      </w:pPr>
      <w:bookmarkStart w:id="315" w:name="_Toc20111"/>
      <w:r>
        <w:rPr>
          <w:rFonts w:hint="eastAsia" w:ascii="宋体" w:hAnsi="宋体" w:cs="宋体"/>
          <w:b/>
          <w:bCs/>
          <w:sz w:val="36"/>
          <w:szCs w:val="36"/>
        </w:rPr>
        <w:t>采购项目编号：</w:t>
      </w:r>
      <w:bookmarkEnd w:id="315"/>
    </w:p>
    <w:p>
      <w:pPr>
        <w:adjustRightInd w:val="0"/>
        <w:spacing w:line="360" w:lineRule="auto"/>
        <w:ind w:left="2530" w:hanging="2530" w:hangingChars="700"/>
        <w:textAlignment w:val="baseline"/>
        <w:outlineLvl w:val="2"/>
        <w:rPr>
          <w:rFonts w:ascii="宋体" w:cs="宋体"/>
          <w:b/>
          <w:bCs/>
          <w:sz w:val="36"/>
          <w:szCs w:val="36"/>
        </w:rPr>
      </w:pPr>
      <w:bookmarkStart w:id="316" w:name="_Toc216"/>
      <w:r>
        <w:rPr>
          <w:rFonts w:hint="eastAsia" w:ascii="宋体" w:hAnsi="宋体" w:cs="宋体"/>
          <w:b/>
          <w:bCs/>
          <w:sz w:val="36"/>
          <w:szCs w:val="36"/>
        </w:rPr>
        <w:t>采购项目名称：</w:t>
      </w:r>
      <w:bookmarkEnd w:id="316"/>
    </w:p>
    <w:p>
      <w:pPr>
        <w:adjustRightInd w:val="0"/>
        <w:spacing w:line="360" w:lineRule="auto"/>
        <w:ind w:left="2530" w:hanging="2530" w:hangingChars="700"/>
        <w:textAlignment w:val="baseline"/>
        <w:rPr>
          <w:rFonts w:ascii="宋体" w:cs="宋体"/>
          <w:b/>
          <w:bCs/>
          <w:sz w:val="36"/>
          <w:szCs w:val="36"/>
        </w:rPr>
      </w:pPr>
    </w:p>
    <w:p>
      <w:pPr>
        <w:adjustRightInd w:val="0"/>
        <w:spacing w:line="360" w:lineRule="auto"/>
        <w:ind w:left="2530" w:hanging="2530" w:hangingChars="700"/>
        <w:textAlignment w:val="baseline"/>
        <w:rPr>
          <w:rFonts w:ascii="宋体" w:cs="宋体"/>
          <w:b/>
          <w:bCs/>
          <w:sz w:val="36"/>
          <w:szCs w:val="36"/>
        </w:rPr>
      </w:pPr>
    </w:p>
    <w:p>
      <w:pPr>
        <w:adjustRightInd w:val="0"/>
        <w:spacing w:line="360" w:lineRule="auto"/>
        <w:ind w:firstLine="0" w:firstLineChars="0"/>
        <w:textAlignment w:val="baseline"/>
        <w:rPr>
          <w:rFonts w:ascii="宋体" w:cs="Times New Roman"/>
          <w:b/>
          <w:bCs/>
          <w:sz w:val="36"/>
          <w:szCs w:val="36"/>
        </w:rPr>
      </w:pPr>
    </w:p>
    <w:p>
      <w:pPr>
        <w:spacing w:line="360" w:lineRule="auto"/>
        <w:ind w:firstLine="3855" w:firstLineChars="1200"/>
        <w:outlineLvl w:val="0"/>
        <w:rPr>
          <w:rFonts w:ascii="宋体" w:cs="Times New Roman"/>
          <w:b/>
          <w:bCs/>
          <w:sz w:val="32"/>
          <w:szCs w:val="32"/>
        </w:rPr>
      </w:pPr>
      <w:bookmarkStart w:id="317" w:name="_Toc14214"/>
      <w:r>
        <w:rPr>
          <w:rFonts w:hint="eastAsia" w:ascii="宋体" w:hAnsi="宋体" w:cs="宋体"/>
          <w:b/>
          <w:bCs/>
          <w:sz w:val="32"/>
          <w:szCs w:val="32"/>
        </w:rPr>
        <w:t>供应商：（公章）</w:t>
      </w:r>
      <w:bookmarkEnd w:id="317"/>
    </w:p>
    <w:p>
      <w:pPr>
        <w:spacing w:line="360" w:lineRule="auto"/>
        <w:ind w:firstLine="1285" w:firstLineChars="400"/>
        <w:outlineLvl w:val="0"/>
        <w:rPr>
          <w:rFonts w:ascii="宋体" w:cs="宋体"/>
          <w:b/>
          <w:bCs/>
          <w:sz w:val="32"/>
          <w:szCs w:val="32"/>
        </w:rPr>
      </w:pPr>
      <w:bookmarkStart w:id="318" w:name="_Toc21199"/>
      <w:r>
        <w:rPr>
          <w:rFonts w:hint="eastAsia" w:ascii="宋体" w:hAnsi="宋体" w:cs="宋体"/>
          <w:b/>
          <w:bCs/>
          <w:sz w:val="32"/>
          <w:szCs w:val="32"/>
        </w:rPr>
        <w:t>法定代表人或委托代理人：（签字或盖章）</w:t>
      </w:r>
      <w:bookmarkEnd w:id="318"/>
    </w:p>
    <w:p>
      <w:pPr>
        <w:spacing w:line="360" w:lineRule="auto"/>
        <w:ind w:firstLine="0" w:firstLineChars="0"/>
        <w:rPr>
          <w:rFonts w:ascii="宋体" w:cs="宋体"/>
          <w:b/>
          <w:bCs/>
          <w:sz w:val="32"/>
          <w:szCs w:val="32"/>
        </w:rPr>
      </w:pPr>
    </w:p>
    <w:p>
      <w:pPr>
        <w:spacing w:line="360" w:lineRule="auto"/>
        <w:ind w:firstLine="0" w:firstLineChars="0"/>
        <w:jc w:val="center"/>
        <w:outlineLvl w:val="0"/>
        <w:rPr>
          <w:rFonts w:ascii="宋体"/>
          <w:b/>
          <w:sz w:val="28"/>
          <w:szCs w:val="28"/>
          <w:lang w:val="zh-CN"/>
        </w:rPr>
      </w:pPr>
      <w:bookmarkStart w:id="319" w:name="_Toc2854"/>
      <w:r>
        <w:rPr>
          <w:rFonts w:hint="eastAsia" w:ascii="宋体" w:hAnsi="宋体" w:cs="宋体"/>
          <w:b/>
          <w:bCs/>
          <w:sz w:val="32"/>
          <w:szCs w:val="32"/>
        </w:rPr>
        <w:t>年</w:t>
      </w:r>
      <w:r>
        <w:rPr>
          <w:rFonts w:hint="eastAsia" w:ascii="宋体" w:hAnsi="宋体" w:cs="宋体"/>
          <w:b/>
          <w:bCs/>
          <w:sz w:val="32"/>
          <w:szCs w:val="32"/>
          <w:lang w:val="en-US" w:eastAsia="zh-CN"/>
        </w:rPr>
        <w:t xml:space="preserve">   </w:t>
      </w:r>
      <w:r>
        <w:rPr>
          <w:rFonts w:hint="eastAsia" w:ascii="宋体" w:hAnsi="宋体" w:cs="宋体"/>
          <w:b/>
          <w:bCs/>
          <w:sz w:val="32"/>
          <w:szCs w:val="32"/>
        </w:rPr>
        <w:t>月</w:t>
      </w:r>
      <w:r>
        <w:rPr>
          <w:rFonts w:hint="eastAsia" w:ascii="宋体" w:hAnsi="宋体" w:cs="宋体"/>
          <w:b/>
          <w:bCs/>
          <w:sz w:val="32"/>
          <w:szCs w:val="32"/>
          <w:lang w:val="en-US" w:eastAsia="zh-CN"/>
        </w:rPr>
        <w:t xml:space="preserve">  </w:t>
      </w:r>
      <w:r>
        <w:rPr>
          <w:rFonts w:hint="eastAsia" w:ascii="宋体" w:hAnsi="宋体" w:cs="宋体"/>
          <w:b/>
          <w:bCs/>
          <w:sz w:val="32"/>
          <w:szCs w:val="32"/>
        </w:rPr>
        <w:t>日</w:t>
      </w:r>
      <w:bookmarkEnd w:id="319"/>
      <w:bookmarkStart w:id="320" w:name="_Toc30934"/>
      <w:bookmarkStart w:id="321" w:name="_Toc9260"/>
      <w:bookmarkStart w:id="322" w:name="_Toc471292804"/>
      <w:bookmarkStart w:id="323" w:name="_Toc430937689"/>
      <w:bookmarkStart w:id="324" w:name="_Toc464136659"/>
    </w:p>
    <w:p>
      <w:pPr>
        <w:widowControl/>
        <w:snapToGrid w:val="0"/>
        <w:spacing w:line="360" w:lineRule="auto"/>
        <w:ind w:firstLine="0" w:firstLineChars="0"/>
        <w:outlineLvl w:val="0"/>
        <w:rPr>
          <w:rFonts w:ascii="宋体"/>
          <w:b/>
          <w:sz w:val="28"/>
          <w:szCs w:val="28"/>
          <w:lang w:val="zh-CN"/>
        </w:rPr>
      </w:pPr>
      <w:bookmarkStart w:id="325" w:name="_Toc11000"/>
    </w:p>
    <w:p>
      <w:pPr>
        <w:widowControl/>
        <w:snapToGrid w:val="0"/>
        <w:spacing w:line="360" w:lineRule="auto"/>
        <w:ind w:firstLine="0" w:firstLineChars="0"/>
        <w:outlineLvl w:val="0"/>
        <w:rPr>
          <w:rFonts w:ascii="宋体"/>
          <w:b/>
          <w:sz w:val="28"/>
          <w:szCs w:val="28"/>
          <w:lang w:val="zh-CN"/>
        </w:rPr>
      </w:pPr>
    </w:p>
    <w:p>
      <w:pPr>
        <w:widowControl/>
        <w:snapToGrid w:val="0"/>
        <w:spacing w:line="360" w:lineRule="auto"/>
        <w:ind w:firstLine="0" w:firstLineChars="0"/>
        <w:outlineLvl w:val="0"/>
        <w:rPr>
          <w:rFonts w:ascii="宋体"/>
          <w:b/>
          <w:sz w:val="28"/>
          <w:szCs w:val="28"/>
          <w:lang w:val="zh-CN"/>
        </w:rPr>
      </w:pPr>
    </w:p>
    <w:p>
      <w:pPr>
        <w:widowControl/>
        <w:snapToGrid w:val="0"/>
        <w:spacing w:line="360" w:lineRule="auto"/>
        <w:ind w:firstLine="0" w:firstLineChars="0"/>
        <w:outlineLvl w:val="0"/>
        <w:rPr>
          <w:rFonts w:ascii="宋体"/>
          <w:b/>
          <w:sz w:val="28"/>
          <w:szCs w:val="28"/>
          <w:lang w:val="zh-CN"/>
        </w:rPr>
      </w:pPr>
    </w:p>
    <w:p>
      <w:pPr>
        <w:widowControl/>
        <w:snapToGrid w:val="0"/>
        <w:spacing w:line="360" w:lineRule="auto"/>
        <w:ind w:firstLine="0" w:firstLineChars="0"/>
        <w:outlineLvl w:val="0"/>
        <w:rPr>
          <w:rFonts w:ascii="宋体"/>
          <w:b/>
          <w:sz w:val="28"/>
          <w:szCs w:val="28"/>
          <w:lang w:val="zh-CN"/>
        </w:rPr>
      </w:pPr>
    </w:p>
    <w:p>
      <w:pPr>
        <w:widowControl/>
        <w:snapToGrid w:val="0"/>
        <w:spacing w:line="360" w:lineRule="auto"/>
        <w:ind w:firstLine="0" w:firstLineChars="0"/>
        <w:outlineLvl w:val="0"/>
        <w:rPr>
          <w:rFonts w:ascii="宋体"/>
          <w:b/>
          <w:sz w:val="28"/>
          <w:szCs w:val="28"/>
          <w:lang w:val="zh-CN"/>
        </w:rPr>
      </w:pPr>
    </w:p>
    <w:p>
      <w:pPr>
        <w:widowControl/>
        <w:snapToGrid w:val="0"/>
        <w:spacing w:line="360" w:lineRule="auto"/>
        <w:ind w:firstLine="0" w:firstLineChars="0"/>
        <w:outlineLvl w:val="0"/>
        <w:rPr>
          <w:rFonts w:ascii="宋体" w:hAnsi="宋体"/>
          <w:lang w:val="zh-CN"/>
        </w:rPr>
      </w:pPr>
      <w:r>
        <w:rPr>
          <w:rFonts w:hint="eastAsia" w:ascii="宋体"/>
          <w:b/>
          <w:sz w:val="28"/>
          <w:szCs w:val="28"/>
          <w:lang w:val="zh-CN"/>
        </w:rPr>
        <w:t>附件</w:t>
      </w:r>
      <w:r>
        <w:rPr>
          <w:rFonts w:ascii="宋体"/>
          <w:b/>
          <w:sz w:val="28"/>
          <w:szCs w:val="28"/>
        </w:rPr>
        <w:t>2</w:t>
      </w:r>
      <w:r>
        <w:rPr>
          <w:rFonts w:hint="eastAsia" w:ascii="宋体"/>
          <w:b/>
          <w:sz w:val="28"/>
          <w:szCs w:val="28"/>
        </w:rPr>
        <w:t>：投标文件目录</w:t>
      </w:r>
      <w:bookmarkEnd w:id="320"/>
      <w:bookmarkEnd w:id="321"/>
      <w:bookmarkEnd w:id="322"/>
      <w:bookmarkEnd w:id="325"/>
    </w:p>
    <w:p>
      <w:pPr>
        <w:tabs>
          <w:tab w:val="left" w:pos="426"/>
          <w:tab w:val="left" w:pos="8647"/>
          <w:tab w:val="left" w:pos="8789"/>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zh-CN"/>
        </w:rPr>
        <w:t>）投标文件封面……………………………………………………所在页码</w:t>
      </w:r>
    </w:p>
    <w:p>
      <w:pPr>
        <w:tabs>
          <w:tab w:val="left" w:pos="426"/>
          <w:tab w:val="left" w:pos="8647"/>
          <w:tab w:val="left" w:pos="8789"/>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t>（</w:t>
      </w:r>
      <w:r>
        <w:rPr>
          <w:rFonts w:ascii="宋体" w:hAnsi="Cambria" w:cs="宋体"/>
          <w:sz w:val="24"/>
          <w:lang w:val="zh-CN"/>
        </w:rPr>
        <w:t>2</w:t>
      </w:r>
      <w:r>
        <w:rPr>
          <w:rFonts w:hint="eastAsia" w:ascii="宋体" w:hAnsi="Cambria" w:cs="宋体"/>
          <w:sz w:val="24"/>
          <w:lang w:val="zh-CN"/>
        </w:rPr>
        <w:t>）投标文件目录……………………………………………………所在页码</w:t>
      </w:r>
    </w:p>
    <w:p>
      <w:pPr>
        <w:tabs>
          <w:tab w:val="left" w:pos="426"/>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t>（3）投标函……………………………………………………………所在页码</w:t>
      </w:r>
    </w:p>
    <w:p>
      <w:pPr>
        <w:tabs>
          <w:tab w:val="left" w:pos="426"/>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t>(4)竞争性磋商首次报价……………………………………………所在页码</w:t>
      </w:r>
    </w:p>
    <w:p>
      <w:pPr>
        <w:tabs>
          <w:tab w:val="left" w:pos="426"/>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fldChar w:fldCharType="begin"/>
      </w:r>
      <w:r>
        <w:rPr>
          <w:rFonts w:hint="eastAsia" w:ascii="宋体" w:hAnsi="Cambria" w:cs="宋体"/>
          <w:sz w:val="24"/>
          <w:lang w:val="zh-CN"/>
        </w:rPr>
        <w:instrText xml:space="preserve"> HYPERLINK \l _Toc839 </w:instrText>
      </w:r>
      <w:r>
        <w:rPr>
          <w:rFonts w:hint="eastAsia" w:ascii="宋体" w:hAnsi="Cambria" w:cs="宋体"/>
          <w:sz w:val="24"/>
          <w:lang w:val="zh-CN"/>
        </w:rPr>
        <w:fldChar w:fldCharType="separate"/>
      </w:r>
      <w:r>
        <w:rPr>
          <w:rFonts w:hint="eastAsia" w:ascii="宋体" w:hAnsi="Cambria" w:cs="宋体"/>
          <w:sz w:val="24"/>
          <w:lang w:val="zh-CN"/>
        </w:rPr>
        <w:t>(5)服务应答表………………………………………………………所在页码</w:t>
      </w:r>
    </w:p>
    <w:p>
      <w:pPr>
        <w:tabs>
          <w:tab w:val="left" w:pos="426"/>
          <w:tab w:val="left" w:pos="9214"/>
          <w:tab w:val="left" w:pos="9498"/>
        </w:tabs>
        <w:autoSpaceDE w:val="0"/>
        <w:autoSpaceDN w:val="0"/>
        <w:adjustRightInd w:val="0"/>
        <w:spacing w:line="500" w:lineRule="exact"/>
        <w:ind w:right="142" w:firstLine="480"/>
        <w:rPr>
          <w:rFonts w:ascii="宋体" w:hAnsi="Cambria" w:cs="宋体"/>
          <w:sz w:val="24"/>
          <w:szCs w:val="24"/>
          <w:lang w:val="zh-CN"/>
        </w:rPr>
      </w:pPr>
      <w:r>
        <w:rPr>
          <w:rFonts w:hint="eastAsia" w:ascii="宋体" w:hAnsi="Cambria" w:cs="宋体"/>
          <w:sz w:val="24"/>
          <w:lang w:val="zh-CN"/>
        </w:rPr>
        <w:fldChar w:fldCharType="end"/>
      </w:r>
      <w:r>
        <w:rPr>
          <w:rFonts w:hint="eastAsia" w:ascii="宋体" w:hAnsi="Cambria" w:cs="宋体"/>
          <w:sz w:val="24"/>
          <w:lang w:val="zh-CN"/>
        </w:rPr>
        <w:t>(6)</w:t>
      </w:r>
      <w:r>
        <w:rPr>
          <w:rFonts w:hint="eastAsia" w:ascii="宋体" w:hAnsi="Cambria" w:cs="宋体"/>
          <w:sz w:val="24"/>
          <w:szCs w:val="24"/>
          <w:lang w:val="zh-CN"/>
        </w:rPr>
        <w:t>商务应答表………………………………………………………所在页码</w:t>
      </w:r>
    </w:p>
    <w:p>
      <w:pPr>
        <w:tabs>
          <w:tab w:val="left" w:pos="426"/>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t>（7）法定代表人证明书………………………………………………所在页码</w:t>
      </w:r>
    </w:p>
    <w:p>
      <w:pPr>
        <w:tabs>
          <w:tab w:val="left" w:pos="426"/>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t>（8）法定代表人授权书………………………………………………所在页码</w:t>
      </w:r>
    </w:p>
    <w:p>
      <w:pPr>
        <w:tabs>
          <w:tab w:val="left" w:pos="426"/>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t>（9）投标人承诺函……………………………………………………所在页码</w:t>
      </w:r>
    </w:p>
    <w:p>
      <w:pPr>
        <w:tabs>
          <w:tab w:val="left" w:pos="426"/>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t>（10）供应商诚信承诺书……………………………………………所在页码</w:t>
      </w:r>
    </w:p>
    <w:p>
      <w:pPr>
        <w:tabs>
          <w:tab w:val="left" w:pos="426"/>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t>（11）资格证明材料…………………………………………………所在页码</w:t>
      </w:r>
    </w:p>
    <w:p>
      <w:pPr>
        <w:tabs>
          <w:tab w:val="left" w:pos="426"/>
          <w:tab w:val="left" w:pos="9214"/>
          <w:tab w:val="left" w:pos="9498"/>
        </w:tabs>
        <w:autoSpaceDE w:val="0"/>
        <w:autoSpaceDN w:val="0"/>
        <w:adjustRightInd w:val="0"/>
        <w:spacing w:line="500" w:lineRule="exact"/>
        <w:ind w:left="479" w:leftChars="228" w:right="142" w:firstLine="0" w:firstLineChars="0"/>
        <w:rPr>
          <w:rFonts w:ascii="宋体" w:hAnsi="Cambria" w:cs="宋体"/>
          <w:sz w:val="24"/>
          <w:lang w:val="zh-CN"/>
        </w:rPr>
      </w:pPr>
      <w:r>
        <w:rPr>
          <w:rFonts w:hint="eastAsia" w:ascii="宋体" w:hAnsi="Cambria" w:cs="宋体"/>
          <w:sz w:val="24"/>
          <w:lang w:val="zh-CN"/>
        </w:rPr>
        <w:t>（</w:t>
      </w:r>
      <w:r>
        <w:rPr>
          <w:rFonts w:hint="eastAsia" w:ascii="宋体" w:hAnsi="Cambria" w:cs="宋体"/>
          <w:sz w:val="24"/>
        </w:rPr>
        <w:t>12</w:t>
      </w:r>
      <w:r>
        <w:rPr>
          <w:rFonts w:hint="eastAsia" w:ascii="宋体" w:hAnsi="Cambria" w:cs="宋体"/>
          <w:sz w:val="24"/>
          <w:lang w:val="zh-CN"/>
        </w:rPr>
        <w:t>）项目管理实施方案…………………………………………所在页码（</w:t>
      </w:r>
      <w:r>
        <w:rPr>
          <w:rFonts w:ascii="宋体" w:hAnsi="Cambria" w:cs="宋体"/>
          <w:sz w:val="24"/>
          <w:lang w:val="zh-CN"/>
        </w:rPr>
        <w:t>1</w:t>
      </w:r>
      <w:r>
        <w:rPr>
          <w:rFonts w:hint="eastAsia" w:ascii="宋体" w:hAnsi="Cambria" w:cs="宋体"/>
          <w:sz w:val="24"/>
        </w:rPr>
        <w:t>3</w:t>
      </w:r>
      <w:r>
        <w:rPr>
          <w:rFonts w:hint="eastAsia" w:ascii="宋体" w:hAnsi="Cambria" w:cs="宋体"/>
          <w:sz w:val="24"/>
          <w:lang w:val="zh-CN"/>
        </w:rPr>
        <w:t>）财务状况、缴纳税收和社会保障资金证明…………………所在页码</w:t>
      </w:r>
    </w:p>
    <w:p>
      <w:pPr>
        <w:tabs>
          <w:tab w:val="left" w:pos="426"/>
          <w:tab w:val="left" w:pos="9214"/>
          <w:tab w:val="left" w:pos="9498"/>
        </w:tabs>
        <w:autoSpaceDE w:val="0"/>
        <w:autoSpaceDN w:val="0"/>
        <w:adjustRightInd w:val="0"/>
        <w:spacing w:line="500" w:lineRule="exact"/>
        <w:ind w:right="142" w:firstLine="480"/>
        <w:jc w:val="center"/>
        <w:outlineLvl w:val="1"/>
        <w:rPr>
          <w:rFonts w:ascii="宋体" w:hAnsi="Cambria" w:cs="宋体"/>
          <w:sz w:val="24"/>
          <w:lang w:val="zh-CN"/>
        </w:rPr>
      </w:pPr>
      <w:bookmarkStart w:id="326" w:name="_Toc31407"/>
      <w:r>
        <w:rPr>
          <w:rFonts w:hint="eastAsia" w:ascii="宋体" w:hAnsi="Cambria" w:cs="宋体"/>
          <w:sz w:val="24"/>
          <w:lang w:val="zh-CN"/>
        </w:rPr>
        <w:t>（</w:t>
      </w:r>
      <w:r>
        <w:rPr>
          <w:rFonts w:ascii="宋体" w:hAnsi="Cambria" w:cs="宋体"/>
          <w:sz w:val="24"/>
          <w:lang w:val="zh-CN"/>
        </w:rPr>
        <w:t>1</w:t>
      </w:r>
      <w:r>
        <w:rPr>
          <w:rFonts w:hint="eastAsia" w:ascii="宋体" w:hAnsi="Cambria" w:cs="宋体"/>
          <w:sz w:val="24"/>
        </w:rPr>
        <w:t>4</w:t>
      </w:r>
      <w:r>
        <w:rPr>
          <w:rFonts w:hint="eastAsia" w:ascii="宋体" w:hAnsi="Cambria" w:cs="宋体"/>
          <w:sz w:val="24"/>
          <w:lang w:val="zh-CN"/>
        </w:rPr>
        <w:t>）具备履行合同所必须的设备和专业技术能力证明…………所在页码</w:t>
      </w:r>
      <w:bookmarkEnd w:id="326"/>
    </w:p>
    <w:p>
      <w:pPr>
        <w:tabs>
          <w:tab w:val="left" w:pos="426"/>
          <w:tab w:val="left" w:pos="9214"/>
          <w:tab w:val="left" w:pos="9498"/>
        </w:tabs>
        <w:autoSpaceDE w:val="0"/>
        <w:autoSpaceDN w:val="0"/>
        <w:adjustRightInd w:val="0"/>
        <w:spacing w:line="500" w:lineRule="exact"/>
        <w:ind w:right="142" w:firstLine="480"/>
        <w:jc w:val="center"/>
        <w:outlineLvl w:val="1"/>
        <w:rPr>
          <w:rFonts w:ascii="宋体" w:hAnsi="Cambria" w:cs="宋体"/>
          <w:color w:val="FF0000"/>
          <w:sz w:val="24"/>
          <w:lang w:val="zh-CN"/>
        </w:rPr>
      </w:pPr>
      <w:bookmarkStart w:id="327" w:name="_Toc8437"/>
      <w:r>
        <w:rPr>
          <w:rFonts w:hint="eastAsia" w:ascii="宋体" w:hAnsi="Cambria" w:cs="宋体"/>
          <w:sz w:val="24"/>
          <w:lang w:val="zh-CN"/>
        </w:rPr>
        <w:t>（</w:t>
      </w:r>
      <w:r>
        <w:rPr>
          <w:rFonts w:ascii="宋体" w:hAnsi="Cambria" w:cs="宋体"/>
          <w:sz w:val="24"/>
          <w:lang w:val="zh-CN"/>
        </w:rPr>
        <w:t>1</w:t>
      </w:r>
      <w:r>
        <w:rPr>
          <w:rFonts w:hint="eastAsia" w:ascii="宋体" w:hAnsi="Cambria" w:cs="宋体"/>
          <w:sz w:val="24"/>
        </w:rPr>
        <w:t>5</w:t>
      </w:r>
      <w:r>
        <w:rPr>
          <w:rFonts w:hint="eastAsia" w:ascii="宋体" w:hAnsi="Cambria" w:cs="宋体"/>
          <w:sz w:val="24"/>
          <w:lang w:val="zh-CN"/>
        </w:rPr>
        <w:t>）提供“信用中国”网站查询截图……………………………所在页码</w:t>
      </w:r>
      <w:bookmarkEnd w:id="327"/>
    </w:p>
    <w:p>
      <w:pPr>
        <w:tabs>
          <w:tab w:val="left" w:pos="426"/>
          <w:tab w:val="left" w:pos="9214"/>
          <w:tab w:val="left" w:pos="9498"/>
        </w:tabs>
        <w:autoSpaceDE w:val="0"/>
        <w:autoSpaceDN w:val="0"/>
        <w:adjustRightInd w:val="0"/>
        <w:spacing w:line="500" w:lineRule="exact"/>
        <w:ind w:right="142" w:firstLine="480"/>
        <w:jc w:val="center"/>
        <w:outlineLvl w:val="1"/>
        <w:rPr>
          <w:rFonts w:ascii="宋体" w:hAnsi="Cambria" w:cs="宋体"/>
          <w:sz w:val="24"/>
          <w:lang w:val="zh-CN"/>
        </w:rPr>
      </w:pPr>
      <w:bookmarkStart w:id="328" w:name="_Toc17680"/>
      <w:r>
        <w:rPr>
          <w:rFonts w:hint="eastAsia" w:ascii="宋体" w:hAnsi="Cambria" w:cs="宋体"/>
          <w:sz w:val="24"/>
          <w:lang w:val="zh-CN"/>
        </w:rPr>
        <w:t>（</w:t>
      </w:r>
      <w:r>
        <w:rPr>
          <w:rFonts w:ascii="宋体" w:hAnsi="Cambria" w:cs="宋体"/>
          <w:sz w:val="24"/>
          <w:lang w:val="zh-CN"/>
        </w:rPr>
        <w:t>1</w:t>
      </w:r>
      <w:r>
        <w:rPr>
          <w:rFonts w:hint="eastAsia" w:ascii="宋体" w:hAnsi="Cambria" w:cs="宋体"/>
          <w:sz w:val="24"/>
        </w:rPr>
        <w:t>6</w:t>
      </w:r>
      <w:r>
        <w:rPr>
          <w:rFonts w:hint="eastAsia" w:ascii="宋体" w:hAnsi="Cambria" w:cs="宋体"/>
          <w:sz w:val="24"/>
          <w:lang w:val="zh-CN"/>
        </w:rPr>
        <w:t>）投标保证金证明  ……………………………………………所在页码</w:t>
      </w:r>
      <w:bookmarkEnd w:id="328"/>
    </w:p>
    <w:p>
      <w:pPr>
        <w:tabs>
          <w:tab w:val="left" w:pos="426"/>
          <w:tab w:val="left" w:pos="9214"/>
          <w:tab w:val="left" w:pos="9498"/>
        </w:tabs>
        <w:autoSpaceDE w:val="0"/>
        <w:autoSpaceDN w:val="0"/>
        <w:adjustRightInd w:val="0"/>
        <w:spacing w:line="500" w:lineRule="exact"/>
        <w:ind w:right="142" w:firstLine="480"/>
        <w:jc w:val="center"/>
        <w:outlineLvl w:val="1"/>
        <w:rPr>
          <w:rFonts w:ascii="宋体" w:hAnsi="Cambria" w:cs="宋体"/>
          <w:sz w:val="24"/>
          <w:lang w:val="zh-CN"/>
        </w:rPr>
      </w:pPr>
      <w:bookmarkStart w:id="329" w:name="_Toc20076"/>
      <w:r>
        <w:rPr>
          <w:rFonts w:hint="eastAsia" w:ascii="宋体" w:hAnsi="Cambria" w:cs="宋体"/>
          <w:sz w:val="24"/>
          <w:lang w:val="zh-CN"/>
        </w:rPr>
        <w:t>（</w:t>
      </w:r>
      <w:r>
        <w:rPr>
          <w:rFonts w:ascii="宋体" w:hAnsi="Cambria" w:cs="宋体"/>
          <w:sz w:val="24"/>
          <w:lang w:val="zh-CN"/>
        </w:rPr>
        <w:t>1</w:t>
      </w:r>
      <w:r>
        <w:rPr>
          <w:rFonts w:hint="eastAsia" w:ascii="宋体" w:hAnsi="Cambria" w:cs="宋体"/>
          <w:sz w:val="24"/>
        </w:rPr>
        <w:t>7</w:t>
      </w:r>
      <w:r>
        <w:rPr>
          <w:rFonts w:hint="eastAsia" w:ascii="宋体" w:hAnsi="Cambria" w:cs="宋体"/>
          <w:sz w:val="24"/>
          <w:lang w:val="zh-CN"/>
        </w:rPr>
        <w:t>）投标人业绩证明材料………………………………………… 所在页码</w:t>
      </w:r>
      <w:bookmarkEnd w:id="329"/>
    </w:p>
    <w:p>
      <w:pPr>
        <w:tabs>
          <w:tab w:val="left" w:pos="426"/>
          <w:tab w:val="left" w:pos="9214"/>
          <w:tab w:val="left" w:pos="9498"/>
        </w:tabs>
        <w:autoSpaceDE w:val="0"/>
        <w:autoSpaceDN w:val="0"/>
        <w:adjustRightInd w:val="0"/>
        <w:spacing w:line="500" w:lineRule="exact"/>
        <w:ind w:right="142" w:firstLine="480"/>
        <w:outlineLvl w:val="1"/>
        <w:rPr>
          <w:rFonts w:ascii="宋体" w:hAnsi="Cambria" w:cs="宋体"/>
          <w:sz w:val="24"/>
          <w:lang w:val="zh-CN"/>
        </w:rPr>
      </w:pPr>
      <w:bookmarkStart w:id="330" w:name="_Toc25090"/>
      <w:r>
        <w:rPr>
          <w:rFonts w:hint="eastAsia" w:ascii="宋体" w:hAnsi="Cambria" w:cs="宋体"/>
          <w:sz w:val="24"/>
          <w:lang w:val="zh-CN"/>
        </w:rPr>
        <w:t>(1</w:t>
      </w:r>
      <w:r>
        <w:rPr>
          <w:rFonts w:hint="eastAsia" w:ascii="宋体" w:hAnsi="Cambria" w:cs="宋体"/>
          <w:sz w:val="24"/>
        </w:rPr>
        <w:t>8</w:t>
      </w:r>
      <w:r>
        <w:rPr>
          <w:rFonts w:hint="eastAsia" w:ascii="宋体" w:hAnsi="Cambria" w:cs="宋体"/>
          <w:sz w:val="24"/>
          <w:lang w:val="zh-CN"/>
        </w:rPr>
        <w:t>)制造（生产）企业小型、微型企业声明函   ……………… 所在页码</w:t>
      </w:r>
      <w:bookmarkEnd w:id="330"/>
    </w:p>
    <w:p>
      <w:pPr>
        <w:tabs>
          <w:tab w:val="left" w:pos="426"/>
          <w:tab w:val="left" w:pos="9214"/>
          <w:tab w:val="left" w:pos="9498"/>
        </w:tabs>
        <w:autoSpaceDE w:val="0"/>
        <w:autoSpaceDN w:val="0"/>
        <w:adjustRightInd w:val="0"/>
        <w:spacing w:line="500" w:lineRule="exact"/>
        <w:ind w:right="142" w:firstLine="480"/>
        <w:jc w:val="center"/>
        <w:outlineLvl w:val="1"/>
        <w:rPr>
          <w:rFonts w:ascii="宋体" w:hAnsi="Cambria" w:cs="宋体"/>
          <w:sz w:val="24"/>
          <w:lang w:val="zh-CN"/>
        </w:rPr>
      </w:pPr>
      <w:bookmarkStart w:id="331" w:name="_Toc9775"/>
      <w:r>
        <w:rPr>
          <w:rFonts w:hint="eastAsia" w:ascii="宋体" w:cs="宋体"/>
          <w:sz w:val="24"/>
          <w:lang w:val="zh-CN"/>
        </w:rPr>
        <w:t>（</w:t>
      </w:r>
      <w:r>
        <w:rPr>
          <w:rFonts w:hint="eastAsia" w:ascii="宋体" w:cs="宋体"/>
          <w:sz w:val="24"/>
        </w:rPr>
        <w:t>19）残疾人福利性单位声明函</w:t>
      </w:r>
      <w:r>
        <w:rPr>
          <w:rFonts w:hint="eastAsia" w:ascii="宋体" w:hAnsi="Cambria" w:cs="宋体"/>
          <w:sz w:val="24"/>
          <w:lang w:val="zh-CN"/>
        </w:rPr>
        <w:t>…………………………………… 所在页码</w:t>
      </w:r>
      <w:bookmarkEnd w:id="331"/>
    </w:p>
    <w:p>
      <w:pPr>
        <w:tabs>
          <w:tab w:val="left" w:pos="426"/>
          <w:tab w:val="left" w:pos="9214"/>
          <w:tab w:val="left" w:pos="9498"/>
        </w:tabs>
        <w:autoSpaceDE w:val="0"/>
        <w:autoSpaceDN w:val="0"/>
        <w:adjustRightInd w:val="0"/>
        <w:spacing w:line="500" w:lineRule="exact"/>
        <w:ind w:right="142" w:firstLine="480"/>
        <w:jc w:val="center"/>
        <w:outlineLvl w:val="1"/>
        <w:rPr>
          <w:rFonts w:ascii="宋体" w:cs="宋体"/>
          <w:sz w:val="24"/>
          <w:lang w:val="zh-CN"/>
        </w:rPr>
      </w:pPr>
      <w:bookmarkStart w:id="332" w:name="_Toc29450"/>
      <w:r>
        <w:rPr>
          <w:rFonts w:hint="eastAsia" w:ascii="宋体" w:cs="宋体"/>
          <w:sz w:val="24"/>
        </w:rPr>
        <w:t>（20）从业人员声明函</w:t>
      </w:r>
      <w:r>
        <w:rPr>
          <w:rFonts w:hint="eastAsia" w:ascii="宋体" w:cs="宋体"/>
          <w:sz w:val="24"/>
          <w:lang w:val="zh-CN"/>
        </w:rPr>
        <w:t>………………………………………………所在页码</w:t>
      </w:r>
      <w:bookmarkEnd w:id="332"/>
    </w:p>
    <w:p>
      <w:pPr>
        <w:tabs>
          <w:tab w:val="left" w:pos="426"/>
          <w:tab w:val="left" w:pos="9214"/>
          <w:tab w:val="left" w:pos="9498"/>
        </w:tabs>
        <w:autoSpaceDE w:val="0"/>
        <w:autoSpaceDN w:val="0"/>
        <w:adjustRightInd w:val="0"/>
        <w:spacing w:line="500" w:lineRule="exact"/>
        <w:ind w:right="142" w:firstLine="480"/>
        <w:jc w:val="center"/>
        <w:outlineLvl w:val="1"/>
      </w:pPr>
      <w:bookmarkStart w:id="333" w:name="_Toc15813"/>
      <w:r>
        <w:rPr>
          <w:rFonts w:hint="eastAsia" w:ascii="宋体" w:hAnsi="Cambria" w:cs="宋体"/>
          <w:sz w:val="24"/>
          <w:lang w:val="zh-CN"/>
        </w:rPr>
        <w:t>（</w:t>
      </w:r>
      <w:r>
        <w:rPr>
          <w:rFonts w:hint="eastAsia" w:ascii="宋体" w:hAnsi="Cambria" w:cs="宋体"/>
          <w:sz w:val="24"/>
        </w:rPr>
        <w:t>21</w:t>
      </w:r>
      <w:r>
        <w:rPr>
          <w:rFonts w:hint="eastAsia" w:ascii="宋体" w:hAnsi="Cambria" w:cs="宋体"/>
          <w:sz w:val="24"/>
          <w:lang w:val="zh-CN"/>
        </w:rPr>
        <w:t>）供应商认为在其他方面有必要说明的事项…………………所在页码</w:t>
      </w:r>
      <w:bookmarkEnd w:id="333"/>
    </w:p>
    <w:p>
      <w:pPr>
        <w:tabs>
          <w:tab w:val="left" w:pos="426"/>
          <w:tab w:val="left" w:pos="9214"/>
          <w:tab w:val="left" w:pos="9498"/>
        </w:tabs>
        <w:autoSpaceDE w:val="0"/>
        <w:autoSpaceDN w:val="0"/>
        <w:adjustRightInd w:val="0"/>
        <w:spacing w:line="500" w:lineRule="exact"/>
        <w:ind w:right="142" w:firstLine="480"/>
        <w:outlineLvl w:val="1"/>
        <w:rPr>
          <w:rFonts w:ascii="宋体" w:hAnsi="Cambria" w:cs="宋体"/>
          <w:sz w:val="24"/>
          <w:lang w:val="zh-CN"/>
        </w:rPr>
      </w:pPr>
      <w:bookmarkStart w:id="334" w:name="_Toc4442"/>
      <w:r>
        <w:rPr>
          <w:rFonts w:hint="eastAsia" w:ascii="宋体" w:hAnsi="Cambria" w:cs="宋体"/>
          <w:sz w:val="24"/>
          <w:lang w:val="zh-CN"/>
        </w:rPr>
        <w:t>（</w:t>
      </w:r>
      <w:r>
        <w:rPr>
          <w:rFonts w:hint="eastAsia" w:ascii="宋体" w:hAnsi="Cambria" w:cs="宋体"/>
          <w:sz w:val="24"/>
        </w:rPr>
        <w:t>22</w:t>
      </w:r>
      <w:r>
        <w:rPr>
          <w:rFonts w:hint="eastAsia" w:ascii="宋体" w:hAnsi="Cambria" w:cs="宋体"/>
          <w:sz w:val="24"/>
          <w:lang w:val="zh-CN"/>
        </w:rPr>
        <w:t>）磋商最后报价…………………………………………………所在页码</w:t>
      </w:r>
      <w:bookmarkEnd w:id="334"/>
    </w:p>
    <w:p>
      <w:pPr>
        <w:tabs>
          <w:tab w:val="left" w:pos="426"/>
          <w:tab w:val="left" w:pos="9214"/>
          <w:tab w:val="left" w:pos="9498"/>
        </w:tabs>
        <w:autoSpaceDE w:val="0"/>
        <w:autoSpaceDN w:val="0"/>
        <w:adjustRightInd w:val="0"/>
        <w:spacing w:line="500" w:lineRule="exact"/>
        <w:ind w:right="142" w:firstLine="480"/>
        <w:outlineLvl w:val="1"/>
        <w:rPr>
          <w:rFonts w:ascii="宋体" w:hAnsi="Cambria" w:cs="宋体"/>
          <w:sz w:val="24"/>
          <w:lang w:val="zh-CN"/>
        </w:rPr>
      </w:pPr>
      <w:bookmarkStart w:id="335" w:name="_Toc25659"/>
      <w:r>
        <w:rPr>
          <w:rFonts w:hint="eastAsia" w:ascii="宋体" w:hAnsi="Cambria" w:cs="宋体"/>
          <w:sz w:val="24"/>
          <w:lang w:val="zh-CN"/>
        </w:rPr>
        <w:t>（2</w:t>
      </w:r>
      <w:r>
        <w:rPr>
          <w:rFonts w:hint="eastAsia" w:ascii="宋体" w:hAnsi="Cambria" w:cs="宋体"/>
          <w:sz w:val="24"/>
        </w:rPr>
        <w:t>3</w:t>
      </w:r>
      <w:r>
        <w:rPr>
          <w:rFonts w:hint="eastAsia" w:ascii="宋体" w:hAnsi="Cambria" w:cs="宋体"/>
          <w:sz w:val="24"/>
          <w:lang w:val="zh-CN"/>
        </w:rPr>
        <w:t>）密封格式………………………………………………………所在页码</w:t>
      </w:r>
      <w:bookmarkEnd w:id="335"/>
    </w:p>
    <w:p>
      <w:pPr>
        <w:widowControl/>
        <w:snapToGrid w:val="0"/>
        <w:spacing w:line="360" w:lineRule="auto"/>
        <w:ind w:firstLine="0" w:firstLineChars="0"/>
        <w:rPr>
          <w:rFonts w:ascii="宋体"/>
          <w:b/>
          <w:sz w:val="28"/>
          <w:szCs w:val="28"/>
          <w:lang w:val="zh-CN"/>
        </w:rPr>
      </w:pPr>
      <w:bookmarkStart w:id="336" w:name="_Toc1934"/>
      <w:bookmarkStart w:id="337" w:name="_Toc471292805"/>
      <w:bookmarkStart w:id="338" w:name="_Toc28169"/>
    </w:p>
    <w:p>
      <w:pPr>
        <w:widowControl/>
        <w:snapToGrid w:val="0"/>
        <w:spacing w:line="360" w:lineRule="auto"/>
        <w:ind w:firstLine="0" w:firstLineChars="0"/>
        <w:outlineLvl w:val="0"/>
        <w:rPr>
          <w:rFonts w:ascii="宋体"/>
          <w:b/>
          <w:sz w:val="28"/>
          <w:szCs w:val="28"/>
          <w:lang w:val="zh-CN"/>
        </w:rPr>
      </w:pPr>
      <w:bookmarkStart w:id="339" w:name="_Toc2026"/>
    </w:p>
    <w:p>
      <w:pPr>
        <w:widowControl/>
        <w:snapToGrid w:val="0"/>
        <w:spacing w:line="360" w:lineRule="auto"/>
        <w:ind w:firstLine="0" w:firstLineChars="0"/>
        <w:outlineLvl w:val="0"/>
        <w:rPr>
          <w:rFonts w:ascii="宋体"/>
          <w:b/>
          <w:sz w:val="28"/>
          <w:szCs w:val="28"/>
          <w:lang w:val="zh-CN"/>
        </w:rPr>
      </w:pPr>
    </w:p>
    <w:p>
      <w:pPr>
        <w:widowControl/>
        <w:snapToGrid w:val="0"/>
        <w:spacing w:line="360" w:lineRule="auto"/>
        <w:ind w:firstLine="0" w:firstLineChars="0"/>
        <w:outlineLvl w:val="0"/>
        <w:rPr>
          <w:rFonts w:ascii="宋体"/>
          <w:b/>
          <w:sz w:val="28"/>
          <w:szCs w:val="28"/>
        </w:rPr>
      </w:pPr>
      <w:r>
        <w:rPr>
          <w:rFonts w:hint="eastAsia" w:ascii="宋体"/>
          <w:b/>
          <w:sz w:val="28"/>
          <w:szCs w:val="28"/>
          <w:lang w:val="zh-CN"/>
        </w:rPr>
        <w:t>附件</w:t>
      </w:r>
      <w:r>
        <w:rPr>
          <w:rFonts w:hint="eastAsia" w:ascii="宋体"/>
          <w:b/>
          <w:sz w:val="28"/>
          <w:szCs w:val="28"/>
        </w:rPr>
        <w:t>3：投标函</w:t>
      </w:r>
      <w:bookmarkEnd w:id="336"/>
      <w:bookmarkEnd w:id="337"/>
      <w:bookmarkEnd w:id="338"/>
      <w:bookmarkEnd w:id="339"/>
    </w:p>
    <w:p>
      <w:pPr>
        <w:autoSpaceDE w:val="0"/>
        <w:autoSpaceDN w:val="0"/>
        <w:adjustRightInd w:val="0"/>
        <w:ind w:firstLine="723"/>
        <w:jc w:val="center"/>
        <w:outlineLvl w:val="1"/>
        <w:rPr>
          <w:rFonts w:ascii="宋体" w:hAnsi="Cambria" w:cs="宋体"/>
          <w:b/>
          <w:bCs/>
          <w:sz w:val="36"/>
          <w:szCs w:val="36"/>
          <w:lang w:val="zh-CN"/>
        </w:rPr>
      </w:pPr>
      <w:bookmarkStart w:id="340" w:name="_Toc30809"/>
      <w:r>
        <w:rPr>
          <w:rFonts w:hint="eastAsia" w:ascii="宋体" w:hAnsi="Cambria" w:cs="宋体"/>
          <w:b/>
          <w:bCs/>
          <w:sz w:val="36"/>
          <w:szCs w:val="36"/>
          <w:lang w:val="zh-CN"/>
        </w:rPr>
        <w:t>投 标 函</w:t>
      </w:r>
      <w:bookmarkEnd w:id="340"/>
    </w:p>
    <w:p>
      <w:pPr>
        <w:autoSpaceDE w:val="0"/>
        <w:autoSpaceDN w:val="0"/>
        <w:adjustRightInd w:val="0"/>
        <w:ind w:firstLine="480"/>
        <w:rPr>
          <w:rFonts w:ascii="宋体" w:hAnsi="Cambria" w:cs="宋体"/>
          <w:sz w:val="24"/>
          <w:lang w:val="zh-CN"/>
        </w:rPr>
      </w:pPr>
      <w:r>
        <w:rPr>
          <w:rFonts w:hint="eastAsia" w:ascii="宋体" w:hAnsi="Cambria" w:cs="宋体"/>
          <w:sz w:val="24"/>
          <w:lang w:val="zh-CN"/>
        </w:rPr>
        <w:t>致：</w:t>
      </w:r>
      <w:r>
        <w:rPr>
          <w:rFonts w:hint="eastAsia" w:ascii="宋体" w:hAnsi="Cambria" w:cs="宋体"/>
          <w:sz w:val="24"/>
          <w:u w:val="single"/>
          <w:lang w:val="zh-CN"/>
        </w:rPr>
        <w:t>格尔木市政务服务和公共资源交易中心</w:t>
      </w:r>
      <w:r>
        <w:rPr>
          <w:rFonts w:hint="eastAsia" w:ascii="宋体" w:hAnsi="Cambria" w:cs="宋体"/>
          <w:sz w:val="24"/>
          <w:lang w:val="zh-CN"/>
        </w:rPr>
        <w:t>：</w:t>
      </w:r>
    </w:p>
    <w:p>
      <w:pPr>
        <w:autoSpaceDE w:val="0"/>
        <w:autoSpaceDN w:val="0"/>
        <w:adjustRightInd w:val="0"/>
        <w:ind w:firstLine="480"/>
        <w:rPr>
          <w:rFonts w:ascii="宋体" w:hAnsi="Cambria" w:cs="宋体"/>
          <w:sz w:val="24"/>
          <w:lang w:val="zh-CN"/>
        </w:rPr>
      </w:pPr>
    </w:p>
    <w:p>
      <w:pPr>
        <w:autoSpaceDE w:val="0"/>
        <w:autoSpaceDN w:val="0"/>
        <w:adjustRightInd w:val="0"/>
        <w:spacing w:line="360" w:lineRule="auto"/>
        <w:ind w:firstLine="480"/>
        <w:rPr>
          <w:rFonts w:ascii="宋体" w:hAnsi="Cambria" w:cs="宋体"/>
          <w:sz w:val="24"/>
          <w:lang w:val="zh-CN"/>
        </w:rPr>
      </w:pPr>
      <w:r>
        <w:rPr>
          <w:rFonts w:hint="eastAsia" w:ascii="宋体" w:hAnsi="Cambria" w:cs="宋体"/>
          <w:sz w:val="24"/>
          <w:lang w:val="zh-CN"/>
        </w:rPr>
        <w:t>我们收到</w:t>
      </w:r>
      <w:r>
        <w:rPr>
          <w:rFonts w:hint="eastAsia" w:ascii="宋体" w:hAnsi="Cambria" w:cs="宋体"/>
          <w:sz w:val="24"/>
          <w:u w:val="single"/>
          <w:lang w:val="zh-CN"/>
        </w:rPr>
        <w:t>采购项目名称（采购项目编号）</w:t>
      </w:r>
      <w:r>
        <w:rPr>
          <w:rFonts w:hint="eastAsia" w:ascii="宋体" w:hAnsi="Cambria" w:cs="宋体"/>
          <w:sz w:val="24"/>
          <w:lang w:val="zh-CN"/>
        </w:rPr>
        <w:t>招标文件，经研究，法定代表人（姓名、职务）正式授权（委托代理人姓名、职务）代表投标人（投标人名称、地址）提交投标文件。</w:t>
      </w:r>
    </w:p>
    <w:p>
      <w:pPr>
        <w:autoSpaceDE w:val="0"/>
        <w:autoSpaceDN w:val="0"/>
        <w:adjustRightInd w:val="0"/>
        <w:spacing w:line="360" w:lineRule="auto"/>
        <w:ind w:firstLine="480"/>
        <w:rPr>
          <w:rFonts w:ascii="宋体" w:hAnsi="Cambria" w:cs="宋体"/>
          <w:sz w:val="24"/>
          <w:lang w:val="zh-CN"/>
        </w:rPr>
      </w:pPr>
      <w:r>
        <w:rPr>
          <w:rFonts w:hint="eastAsia" w:ascii="宋体" w:hAnsi="Cambria" w:cs="宋体"/>
          <w:sz w:val="24"/>
          <w:lang w:val="zh-CN"/>
        </w:rPr>
        <w:t>据此函，签字代表宣布同意如下：</w:t>
      </w:r>
    </w:p>
    <w:p>
      <w:pPr>
        <w:autoSpaceDE w:val="0"/>
        <w:autoSpaceDN w:val="0"/>
        <w:adjustRightInd w:val="0"/>
        <w:spacing w:line="360" w:lineRule="auto"/>
        <w:ind w:firstLine="480"/>
        <w:rPr>
          <w:rFonts w:ascii="宋体" w:hAnsi="Cambria" w:cs="宋体"/>
          <w:sz w:val="24"/>
          <w:lang w:val="zh-CN"/>
        </w:rPr>
      </w:pPr>
      <w:r>
        <w:rPr>
          <w:rFonts w:ascii="宋体" w:hAnsi="Cambria" w:cs="宋体"/>
          <w:sz w:val="24"/>
          <w:lang w:val="zh-CN"/>
        </w:rPr>
        <w:t>1.</w:t>
      </w:r>
      <w:r>
        <w:rPr>
          <w:rFonts w:hint="eastAsia" w:ascii="宋体" w:hAnsi="Cambria" w:cs="宋体"/>
          <w:sz w:val="24"/>
          <w:lang w:val="zh-CN"/>
        </w:rPr>
        <w:t>我方已详阅招标文件的全部内容，包括澄清、修改条款等有关附件，承诺对其完全理解并接受。</w:t>
      </w:r>
    </w:p>
    <w:p>
      <w:pPr>
        <w:autoSpaceDE w:val="0"/>
        <w:autoSpaceDN w:val="0"/>
        <w:adjustRightInd w:val="0"/>
        <w:spacing w:line="360" w:lineRule="auto"/>
        <w:ind w:firstLine="480"/>
        <w:rPr>
          <w:rFonts w:ascii="宋体" w:hAnsi="Cambria" w:cs="宋体"/>
          <w:sz w:val="24"/>
          <w:lang w:val="zh-CN"/>
        </w:rPr>
      </w:pPr>
      <w:r>
        <w:rPr>
          <w:rFonts w:ascii="宋体" w:hAnsi="Cambria" w:cs="宋体"/>
          <w:sz w:val="24"/>
          <w:lang w:val="zh-CN"/>
        </w:rPr>
        <w:t>2.</w:t>
      </w:r>
      <w:r>
        <w:rPr>
          <w:rFonts w:hint="eastAsia" w:ascii="宋体" w:hAnsi="Cambria" w:cs="宋体"/>
          <w:sz w:val="24"/>
          <w:lang w:val="zh-CN"/>
        </w:rPr>
        <w:t>投标有效期自开标之日起天内有效。如果在规定的开标时间后，我方在投标有效期内撤回投标或中标后不签约的，投标保证金将被贵方没收。</w:t>
      </w:r>
    </w:p>
    <w:p>
      <w:pPr>
        <w:autoSpaceDE w:val="0"/>
        <w:autoSpaceDN w:val="0"/>
        <w:adjustRightInd w:val="0"/>
        <w:spacing w:line="360" w:lineRule="auto"/>
        <w:ind w:firstLine="480"/>
        <w:rPr>
          <w:rFonts w:ascii="宋体" w:hAnsi="Cambria" w:cs="宋体"/>
          <w:sz w:val="24"/>
          <w:lang w:val="zh-CN"/>
        </w:rPr>
      </w:pPr>
      <w:r>
        <w:rPr>
          <w:rFonts w:ascii="宋体" w:hAnsi="Cambria" w:cs="宋体"/>
          <w:sz w:val="24"/>
          <w:lang w:val="zh-CN"/>
        </w:rPr>
        <w:t>3.</w:t>
      </w:r>
      <w:r>
        <w:rPr>
          <w:rFonts w:hint="eastAsia" w:ascii="宋体" w:hAnsi="Cambria" w:cs="宋体"/>
          <w:sz w:val="24"/>
          <w:lang w:val="zh-CN"/>
        </w:rPr>
        <w:t>我方同意按照贵方要求提供与投标有关的一切数据或资料，理解并接受贵方制定的评标办法。</w:t>
      </w:r>
    </w:p>
    <w:p>
      <w:pPr>
        <w:autoSpaceDE w:val="0"/>
        <w:autoSpaceDN w:val="0"/>
        <w:adjustRightInd w:val="0"/>
        <w:spacing w:line="360" w:lineRule="auto"/>
        <w:ind w:firstLine="480"/>
        <w:rPr>
          <w:rFonts w:ascii="宋体" w:hAnsi="Cambria" w:cs="宋体"/>
          <w:sz w:val="24"/>
          <w:lang w:val="zh-CN"/>
        </w:rPr>
      </w:pPr>
      <w:r>
        <w:rPr>
          <w:rFonts w:ascii="宋体" w:hAnsi="Cambria" w:cs="宋体"/>
          <w:sz w:val="24"/>
          <w:lang w:val="zh-CN"/>
        </w:rPr>
        <w:t>4.</w:t>
      </w:r>
      <w:r>
        <w:rPr>
          <w:rFonts w:hint="eastAsia" w:ascii="宋体" w:hAnsi="Cambria" w:cs="宋体"/>
          <w:sz w:val="24"/>
          <w:lang w:val="zh-CN"/>
        </w:rPr>
        <w:t>与本投标有关的一切正式往来通讯请寄。</w:t>
      </w:r>
    </w:p>
    <w:p>
      <w:pPr>
        <w:autoSpaceDE w:val="0"/>
        <w:autoSpaceDN w:val="0"/>
        <w:adjustRightInd w:val="0"/>
        <w:ind w:firstLine="480"/>
        <w:rPr>
          <w:rFonts w:ascii="宋体" w:hAnsi="Cambria" w:cs="宋体"/>
          <w:sz w:val="24"/>
          <w:lang w:val="zh-CN"/>
        </w:rPr>
      </w:pPr>
    </w:p>
    <w:p>
      <w:pPr>
        <w:autoSpaceDE w:val="0"/>
        <w:autoSpaceDN w:val="0"/>
        <w:adjustRightInd w:val="0"/>
        <w:ind w:firstLine="1320" w:firstLineChars="550"/>
        <w:rPr>
          <w:rFonts w:ascii="宋体" w:hAnsi="Cambria" w:cs="宋体"/>
          <w:sz w:val="24"/>
          <w:lang w:val="zh-CN"/>
        </w:rPr>
      </w:pPr>
      <w:r>
        <w:rPr>
          <w:rFonts w:hint="eastAsia" w:ascii="宋体" w:hAnsi="Cambria" w:cs="宋体"/>
          <w:sz w:val="24"/>
          <w:lang w:val="zh-CN"/>
        </w:rPr>
        <w:t>地址：</w:t>
      </w:r>
      <w:r>
        <w:rPr>
          <w:rFonts w:ascii="宋体" w:hAnsi="Cambria" w:cs="宋体"/>
          <w:sz w:val="24"/>
          <w:lang w:val="zh-CN"/>
        </w:rPr>
        <w:t xml:space="preserve">_______________          </w:t>
      </w:r>
      <w:r>
        <w:rPr>
          <w:rFonts w:hint="eastAsia" w:ascii="宋体" w:hAnsi="Cambria" w:cs="宋体"/>
          <w:sz w:val="24"/>
          <w:lang w:val="zh-CN"/>
        </w:rPr>
        <w:t>邮编：</w:t>
      </w:r>
      <w:r>
        <w:rPr>
          <w:rFonts w:ascii="宋体" w:hAnsi="Cambria" w:cs="宋体"/>
          <w:sz w:val="24"/>
          <w:lang w:val="zh-CN"/>
        </w:rPr>
        <w:t>______________</w:t>
      </w:r>
    </w:p>
    <w:p>
      <w:pPr>
        <w:autoSpaceDE w:val="0"/>
        <w:autoSpaceDN w:val="0"/>
        <w:adjustRightInd w:val="0"/>
        <w:ind w:firstLine="480"/>
        <w:rPr>
          <w:rFonts w:ascii="宋体" w:hAnsi="Cambria" w:cs="宋体"/>
          <w:sz w:val="24"/>
          <w:lang w:val="zh-CN"/>
        </w:rPr>
      </w:pPr>
    </w:p>
    <w:p>
      <w:pPr>
        <w:autoSpaceDE w:val="0"/>
        <w:autoSpaceDN w:val="0"/>
        <w:adjustRightInd w:val="0"/>
        <w:ind w:firstLine="1320" w:firstLineChars="550"/>
        <w:rPr>
          <w:rFonts w:ascii="宋体" w:hAnsi="Cambria" w:cs="宋体"/>
          <w:sz w:val="24"/>
          <w:lang w:val="zh-CN"/>
        </w:rPr>
      </w:pPr>
      <w:r>
        <w:rPr>
          <w:rFonts w:hint="eastAsia" w:ascii="宋体" w:hAnsi="Cambria" w:cs="宋体"/>
          <w:sz w:val="24"/>
          <w:lang w:val="zh-CN"/>
        </w:rPr>
        <w:t>电话：</w:t>
      </w:r>
      <w:r>
        <w:rPr>
          <w:rFonts w:ascii="宋体" w:hAnsi="Cambria" w:cs="宋体"/>
          <w:sz w:val="24"/>
          <w:lang w:val="zh-CN"/>
        </w:rPr>
        <w:t xml:space="preserve">_______________          </w:t>
      </w:r>
      <w:r>
        <w:rPr>
          <w:rFonts w:hint="eastAsia" w:ascii="宋体" w:hAnsi="Cambria" w:cs="宋体"/>
          <w:sz w:val="24"/>
          <w:lang w:val="zh-CN"/>
        </w:rPr>
        <w:t>传真：</w:t>
      </w:r>
      <w:r>
        <w:rPr>
          <w:rFonts w:ascii="宋体" w:hAnsi="Cambria" w:cs="宋体"/>
          <w:sz w:val="24"/>
          <w:lang w:val="zh-CN"/>
        </w:rPr>
        <w:t>______________</w:t>
      </w:r>
    </w:p>
    <w:p>
      <w:pPr>
        <w:autoSpaceDE w:val="0"/>
        <w:autoSpaceDN w:val="0"/>
        <w:adjustRightInd w:val="0"/>
        <w:ind w:firstLine="480"/>
        <w:rPr>
          <w:rFonts w:ascii="宋体" w:hAnsi="Cambria" w:cs="宋体"/>
          <w:sz w:val="24"/>
          <w:lang w:val="zh-CN"/>
        </w:rPr>
      </w:pPr>
    </w:p>
    <w:p>
      <w:pPr>
        <w:autoSpaceDE w:val="0"/>
        <w:autoSpaceDN w:val="0"/>
        <w:adjustRightInd w:val="0"/>
        <w:ind w:firstLine="1320" w:firstLineChars="550"/>
        <w:rPr>
          <w:rFonts w:ascii="宋体" w:hAnsi="Cambria" w:cs="宋体"/>
          <w:sz w:val="24"/>
          <w:lang w:val="zh-CN"/>
        </w:rPr>
      </w:pPr>
      <w:r>
        <w:rPr>
          <w:rFonts w:hint="eastAsia" w:ascii="宋体" w:hAnsi="Cambria" w:cs="宋体"/>
          <w:sz w:val="24"/>
          <w:lang w:val="zh-CN"/>
        </w:rPr>
        <w:t>法定代表人姓名：</w:t>
      </w:r>
      <w:r>
        <w:rPr>
          <w:rFonts w:ascii="宋体" w:hAnsi="Cambria" w:cs="宋体"/>
          <w:sz w:val="24"/>
          <w:lang w:val="zh-CN"/>
        </w:rPr>
        <w:t xml:space="preserve"> ___________   </w:t>
      </w:r>
      <w:r>
        <w:rPr>
          <w:rFonts w:hint="eastAsia" w:ascii="宋体" w:hAnsi="Cambria" w:cs="宋体"/>
          <w:sz w:val="24"/>
          <w:lang w:val="zh-CN"/>
        </w:rPr>
        <w:t>职务：</w:t>
      </w:r>
      <w:r>
        <w:rPr>
          <w:rFonts w:ascii="宋体" w:hAnsi="Cambria" w:cs="宋体"/>
          <w:sz w:val="24"/>
          <w:lang w:val="zh-CN"/>
        </w:rPr>
        <w:t>____________</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2"/>
        <w:outlineLvl w:val="2"/>
        <w:rPr>
          <w:rFonts w:ascii="宋体" w:hAnsi="Cambria" w:cs="宋体"/>
          <w:b/>
          <w:bCs/>
          <w:sz w:val="24"/>
          <w:lang w:val="zh-CN"/>
        </w:rPr>
      </w:pPr>
      <w:bookmarkStart w:id="341" w:name="_Toc17224"/>
      <w:r>
        <w:rPr>
          <w:rFonts w:hint="eastAsia" w:ascii="宋体" w:hAnsi="Cambria" w:cs="宋体"/>
          <w:b/>
          <w:bCs/>
          <w:sz w:val="24"/>
          <w:lang w:val="zh-CN"/>
        </w:rPr>
        <w:t>投标人：（公章）</w:t>
      </w:r>
      <w:bookmarkEnd w:id="341"/>
    </w:p>
    <w:p>
      <w:pPr>
        <w:autoSpaceDE w:val="0"/>
        <w:autoSpaceDN w:val="0"/>
        <w:adjustRightInd w:val="0"/>
        <w:ind w:firstLine="482"/>
        <w:outlineLvl w:val="2"/>
        <w:rPr>
          <w:rFonts w:ascii="宋体" w:hAnsi="Cambria" w:cs="宋体"/>
          <w:b/>
          <w:bCs/>
          <w:sz w:val="24"/>
          <w:lang w:val="zh-CN"/>
        </w:rPr>
      </w:pPr>
      <w:bookmarkStart w:id="342" w:name="_Toc16822"/>
      <w:r>
        <w:rPr>
          <w:rFonts w:hint="eastAsia" w:ascii="宋体" w:hAnsi="Cambria" w:cs="宋体"/>
          <w:b/>
          <w:bCs/>
          <w:sz w:val="24"/>
          <w:lang w:val="zh-CN"/>
        </w:rPr>
        <w:t>法定代表人或委托代理人：（签字）</w:t>
      </w:r>
      <w:bookmarkEnd w:id="342"/>
    </w:p>
    <w:p>
      <w:pPr>
        <w:autoSpaceDE w:val="0"/>
        <w:autoSpaceDN w:val="0"/>
        <w:adjustRightInd w:val="0"/>
        <w:ind w:firstLine="964" w:firstLineChars="400"/>
        <w:outlineLvl w:val="2"/>
        <w:rPr>
          <w:rFonts w:ascii="宋体" w:hAnsi="Cambria" w:cs="宋体"/>
          <w:b/>
          <w:bCs/>
          <w:sz w:val="24"/>
          <w:lang w:val="zh-CN"/>
        </w:rPr>
      </w:pPr>
      <w:bookmarkStart w:id="343" w:name="_Toc19690"/>
      <w:r>
        <w:rPr>
          <w:rFonts w:hint="eastAsia" w:ascii="宋体" w:hAnsi="Cambria" w:cs="宋体"/>
          <w:b/>
          <w:bCs/>
          <w:sz w:val="24"/>
          <w:lang w:val="zh-CN"/>
        </w:rPr>
        <w:t>年</w:t>
      </w:r>
      <w:r>
        <w:rPr>
          <w:rFonts w:hint="eastAsia" w:ascii="宋体" w:hAnsi="Cambria" w:cs="宋体"/>
          <w:b/>
          <w:bCs/>
          <w:sz w:val="24"/>
          <w:lang w:val="en-US" w:eastAsia="zh-CN"/>
        </w:rPr>
        <w:t xml:space="preserve">   </w:t>
      </w:r>
      <w:r>
        <w:rPr>
          <w:rFonts w:hint="eastAsia" w:ascii="宋体" w:hAnsi="Cambria" w:cs="宋体"/>
          <w:b/>
          <w:bCs/>
          <w:sz w:val="24"/>
          <w:lang w:val="zh-CN"/>
        </w:rPr>
        <w:t>月</w:t>
      </w:r>
      <w:r>
        <w:rPr>
          <w:rFonts w:hint="eastAsia" w:ascii="宋体" w:hAnsi="Cambria" w:cs="宋体"/>
          <w:b/>
          <w:bCs/>
          <w:sz w:val="24"/>
          <w:lang w:val="en-US" w:eastAsia="zh-CN"/>
        </w:rPr>
        <w:t xml:space="preserve">   </w:t>
      </w:r>
      <w:r>
        <w:rPr>
          <w:rFonts w:hint="eastAsia" w:ascii="宋体" w:hAnsi="Cambria" w:cs="宋体"/>
          <w:b/>
          <w:bCs/>
          <w:sz w:val="24"/>
          <w:lang w:val="zh-CN"/>
        </w:rPr>
        <w:t>日</w:t>
      </w:r>
      <w:bookmarkEnd w:id="343"/>
      <w:bookmarkStart w:id="344" w:name="_Toc22458"/>
      <w:bookmarkStart w:id="345" w:name="_Toc449685368"/>
      <w:bookmarkStart w:id="346" w:name="_Toc438547213"/>
      <w:bookmarkStart w:id="347" w:name="_Toc2998"/>
      <w:bookmarkStart w:id="348" w:name="_Toc438566912"/>
      <w:bookmarkStart w:id="349" w:name="_Toc471292806"/>
    </w:p>
    <w:p>
      <w:pPr>
        <w:autoSpaceDE w:val="0"/>
        <w:autoSpaceDN w:val="0"/>
        <w:adjustRightInd w:val="0"/>
        <w:ind w:firstLine="482"/>
        <w:outlineLvl w:val="2"/>
        <w:rPr>
          <w:rFonts w:ascii="宋体" w:hAnsi="Cambria" w:cs="宋体"/>
          <w:b/>
          <w:bCs/>
          <w:sz w:val="24"/>
          <w:lang w:val="zh-CN"/>
        </w:rPr>
      </w:pPr>
    </w:p>
    <w:p>
      <w:pPr>
        <w:autoSpaceDE w:val="0"/>
        <w:autoSpaceDN w:val="0"/>
        <w:adjustRightInd w:val="0"/>
        <w:ind w:firstLine="560"/>
        <w:outlineLvl w:val="2"/>
        <w:rPr>
          <w:rFonts w:ascii="宋体"/>
          <w:sz w:val="28"/>
          <w:szCs w:val="28"/>
          <w:lang w:val="zh-CN"/>
        </w:rPr>
      </w:pPr>
    </w:p>
    <w:p>
      <w:pPr>
        <w:autoSpaceDE w:val="0"/>
        <w:autoSpaceDN w:val="0"/>
        <w:adjustRightInd w:val="0"/>
        <w:ind w:firstLine="560"/>
        <w:outlineLvl w:val="2"/>
        <w:rPr>
          <w:rFonts w:ascii="宋体"/>
          <w:sz w:val="28"/>
          <w:szCs w:val="28"/>
          <w:lang w:val="zh-CN"/>
        </w:rPr>
      </w:pPr>
    </w:p>
    <w:p>
      <w:pPr>
        <w:widowControl/>
        <w:snapToGrid w:val="0"/>
        <w:spacing w:line="360" w:lineRule="auto"/>
        <w:ind w:firstLine="0" w:firstLineChars="0"/>
        <w:outlineLvl w:val="0"/>
        <w:rPr>
          <w:rFonts w:ascii="宋体"/>
          <w:b/>
          <w:sz w:val="28"/>
          <w:szCs w:val="28"/>
        </w:rPr>
      </w:pPr>
      <w:bookmarkStart w:id="350" w:name="_Toc27459"/>
      <w:r>
        <w:rPr>
          <w:rFonts w:hint="eastAsia" w:ascii="宋体"/>
          <w:b/>
          <w:sz w:val="28"/>
          <w:szCs w:val="28"/>
          <w:lang w:val="zh-CN"/>
        </w:rPr>
        <w:t>附件4：</w:t>
      </w:r>
      <w:bookmarkEnd w:id="344"/>
      <w:bookmarkEnd w:id="345"/>
      <w:bookmarkEnd w:id="346"/>
      <w:bookmarkEnd w:id="347"/>
      <w:bookmarkEnd w:id="348"/>
      <w:r>
        <w:rPr>
          <w:rFonts w:hint="eastAsia" w:ascii="宋体"/>
          <w:b/>
          <w:sz w:val="28"/>
          <w:szCs w:val="28"/>
          <w:lang w:val="zh-CN"/>
        </w:rPr>
        <w:t>竞争性磋商首次报价</w:t>
      </w:r>
      <w:bookmarkEnd w:id="350"/>
    </w:p>
    <w:p>
      <w:pPr>
        <w:ind w:firstLine="643"/>
        <w:jc w:val="center"/>
        <w:outlineLvl w:val="0"/>
        <w:rPr>
          <w:rFonts w:ascii="宋体" w:hAnsi="宋体"/>
          <w:color w:val="000000"/>
          <w:sz w:val="28"/>
        </w:rPr>
      </w:pPr>
      <w:bookmarkStart w:id="351" w:name="_Toc5640"/>
      <w:r>
        <w:rPr>
          <w:rFonts w:hint="eastAsia" w:ascii="宋体" w:hAnsi="宋体" w:cs="Times New Roman"/>
          <w:b/>
          <w:bCs/>
          <w:color w:val="000000"/>
          <w:sz w:val="32"/>
          <w:szCs w:val="28"/>
          <w:lang w:val="zh-CN"/>
        </w:rPr>
        <w:t>竞争性磋商首次报价</w:t>
      </w:r>
      <w:bookmarkEnd w:id="351"/>
    </w:p>
    <w:tbl>
      <w:tblPr>
        <w:tblStyle w:val="18"/>
        <w:tblW w:w="91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046"/>
        <w:gridCol w:w="658"/>
        <w:gridCol w:w="2010"/>
        <w:gridCol w:w="3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854" w:type="dxa"/>
            <w:gridSpan w:val="2"/>
            <w:noWrap/>
            <w:vAlign w:val="center"/>
          </w:tcPr>
          <w:p>
            <w:pPr>
              <w:widowControl/>
              <w:spacing w:line="360" w:lineRule="auto"/>
              <w:ind w:firstLine="480"/>
              <w:jc w:val="center"/>
              <w:rPr>
                <w:rFonts w:ascii="宋体" w:hAnsi="宋体" w:cs="宋体"/>
                <w:color w:val="FF0000"/>
                <w:sz w:val="24"/>
              </w:rPr>
            </w:pPr>
            <w:r>
              <w:rPr>
                <w:rFonts w:hint="eastAsia" w:ascii="宋体" w:hAnsi="宋体" w:cs="宋体"/>
                <w:color w:val="FF0000"/>
                <w:sz w:val="24"/>
              </w:rPr>
              <w:t>项目名称</w:t>
            </w:r>
          </w:p>
        </w:tc>
        <w:tc>
          <w:tcPr>
            <w:tcW w:w="6246" w:type="dxa"/>
            <w:gridSpan w:val="3"/>
            <w:noWrap/>
            <w:vAlign w:val="center"/>
          </w:tcPr>
          <w:p>
            <w:pPr>
              <w:widowControl/>
              <w:spacing w:line="360" w:lineRule="auto"/>
              <w:ind w:firstLine="420"/>
              <w:rPr>
                <w:rFonts w:ascii="宋体" w:hAnsi="宋体" w:cs="宋体"/>
                <w:color w:val="FF0000"/>
                <w:sz w:val="24"/>
              </w:rPr>
            </w:pPr>
            <w:r>
              <w:rPr>
                <w:rFonts w:hint="eastAsia" w:ascii="宋体" w:hAnsi="宋体"/>
                <w:color w:val="FF0000"/>
              </w:rPr>
              <w:t>XXXX</w:t>
            </w:r>
            <w:r>
              <w:rPr>
                <w:rFonts w:hint="eastAsia" w:ascii="宋体" w:hAnsi="宋体"/>
                <w:color w:val="FF0000"/>
                <w:sz w:val="24"/>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854" w:type="dxa"/>
            <w:gridSpan w:val="2"/>
            <w:noWrap/>
            <w:vAlign w:val="center"/>
          </w:tcPr>
          <w:p>
            <w:pPr>
              <w:widowControl/>
              <w:spacing w:line="360" w:lineRule="auto"/>
              <w:ind w:firstLine="480"/>
              <w:jc w:val="center"/>
              <w:rPr>
                <w:rFonts w:ascii="宋体" w:hAnsi="宋体" w:cs="宋体"/>
                <w:color w:val="FF0000"/>
                <w:sz w:val="24"/>
              </w:rPr>
            </w:pPr>
            <w:r>
              <w:rPr>
                <w:rFonts w:hint="eastAsia" w:ascii="宋体" w:hAnsi="宋体" w:cs="宋体"/>
                <w:color w:val="FF0000"/>
                <w:sz w:val="24"/>
              </w:rPr>
              <w:t>项目编号</w:t>
            </w:r>
          </w:p>
        </w:tc>
        <w:tc>
          <w:tcPr>
            <w:tcW w:w="6246" w:type="dxa"/>
            <w:gridSpan w:val="3"/>
            <w:noWrap/>
            <w:vAlign w:val="center"/>
          </w:tcPr>
          <w:p>
            <w:pPr>
              <w:widowControl/>
              <w:spacing w:line="360" w:lineRule="auto"/>
              <w:ind w:firstLine="480"/>
              <w:rPr>
                <w:rFonts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854" w:type="dxa"/>
            <w:gridSpan w:val="2"/>
            <w:noWrap/>
            <w:vAlign w:val="center"/>
          </w:tcPr>
          <w:p>
            <w:pPr>
              <w:widowControl/>
              <w:spacing w:line="360" w:lineRule="auto"/>
              <w:ind w:firstLine="480"/>
              <w:jc w:val="center"/>
              <w:rPr>
                <w:rFonts w:ascii="宋体" w:hAnsi="宋体" w:cs="宋体"/>
                <w:color w:val="FF0000"/>
                <w:sz w:val="24"/>
              </w:rPr>
            </w:pPr>
            <w:r>
              <w:rPr>
                <w:rFonts w:hint="eastAsia" w:ascii="宋体" w:hAnsi="宋体" w:cs="宋体"/>
                <w:color w:val="FF0000"/>
                <w:sz w:val="24"/>
              </w:rPr>
              <w:t>包件号（如有分包）</w:t>
            </w:r>
          </w:p>
        </w:tc>
        <w:tc>
          <w:tcPr>
            <w:tcW w:w="6246" w:type="dxa"/>
            <w:gridSpan w:val="3"/>
            <w:noWrap/>
            <w:vAlign w:val="center"/>
          </w:tcPr>
          <w:p>
            <w:pPr>
              <w:widowControl/>
              <w:spacing w:line="360" w:lineRule="auto"/>
              <w:ind w:firstLine="480"/>
              <w:rPr>
                <w:rFonts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08" w:type="dxa"/>
            <w:noWrap/>
            <w:vAlign w:val="center"/>
          </w:tcPr>
          <w:p>
            <w:pPr>
              <w:widowControl/>
              <w:spacing w:line="360" w:lineRule="auto"/>
              <w:ind w:firstLine="0" w:firstLineChars="0"/>
              <w:rPr>
                <w:rFonts w:ascii="宋体" w:hAnsi="宋体" w:cs="宋体"/>
                <w:bCs/>
                <w:color w:val="FF0000"/>
                <w:sz w:val="24"/>
              </w:rPr>
            </w:pPr>
            <w:r>
              <w:rPr>
                <w:rFonts w:hint="eastAsia" w:ascii="宋体" w:hAnsi="宋体" w:cs="宋体"/>
                <w:bCs/>
                <w:color w:val="FF0000"/>
                <w:sz w:val="24"/>
              </w:rPr>
              <w:t>序号</w:t>
            </w:r>
          </w:p>
        </w:tc>
        <w:tc>
          <w:tcPr>
            <w:tcW w:w="2704" w:type="dxa"/>
            <w:gridSpan w:val="2"/>
            <w:noWrap/>
            <w:vAlign w:val="center"/>
          </w:tcPr>
          <w:p>
            <w:pPr>
              <w:widowControl/>
              <w:spacing w:line="360" w:lineRule="auto"/>
              <w:ind w:firstLine="480"/>
              <w:jc w:val="center"/>
              <w:rPr>
                <w:rFonts w:ascii="宋体" w:hAnsi="宋体" w:cs="宋体"/>
                <w:bCs/>
                <w:color w:val="FF0000"/>
                <w:sz w:val="24"/>
              </w:rPr>
            </w:pPr>
            <w:r>
              <w:rPr>
                <w:rFonts w:hint="eastAsia" w:ascii="宋体" w:hAnsi="宋体" w:cs="宋体"/>
                <w:bCs/>
                <w:color w:val="FF0000"/>
                <w:sz w:val="24"/>
              </w:rPr>
              <w:t>服务内容</w:t>
            </w:r>
          </w:p>
        </w:tc>
        <w:tc>
          <w:tcPr>
            <w:tcW w:w="2010" w:type="dxa"/>
            <w:noWrap/>
            <w:vAlign w:val="center"/>
          </w:tcPr>
          <w:p>
            <w:pPr>
              <w:spacing w:line="360" w:lineRule="auto"/>
              <w:ind w:firstLine="420"/>
              <w:jc w:val="center"/>
              <w:rPr>
                <w:rFonts w:ascii="宋体" w:hAnsi="宋体" w:cs="宋体"/>
                <w:bCs/>
                <w:color w:val="FF0000"/>
                <w:sz w:val="24"/>
              </w:rPr>
            </w:pPr>
            <w:r>
              <w:rPr>
                <w:rFonts w:hint="eastAsia" w:ascii="宋体" w:hAnsi="宋体"/>
                <w:color w:val="FF0000"/>
              </w:rPr>
              <w:t>服务期</w:t>
            </w:r>
          </w:p>
        </w:tc>
        <w:tc>
          <w:tcPr>
            <w:tcW w:w="3578" w:type="dxa"/>
            <w:noWrap/>
            <w:vAlign w:val="center"/>
          </w:tcPr>
          <w:p>
            <w:pPr>
              <w:widowControl/>
              <w:spacing w:line="360" w:lineRule="auto"/>
              <w:ind w:firstLine="480"/>
              <w:jc w:val="center"/>
              <w:rPr>
                <w:rFonts w:ascii="宋体" w:hAnsi="宋体" w:cs="宋体"/>
                <w:bCs/>
                <w:color w:val="FF0000"/>
                <w:sz w:val="24"/>
              </w:rPr>
            </w:pPr>
            <w:r>
              <w:rPr>
                <w:rFonts w:hint="eastAsia" w:ascii="宋体" w:hAnsi="宋体" w:cs="宋体"/>
                <w:bCs/>
                <w:color w:val="FF0000"/>
                <w:sz w:val="24"/>
              </w:rPr>
              <w:t>投标折扣率（%）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08" w:type="dxa"/>
            <w:noWrap/>
            <w:vAlign w:val="center"/>
          </w:tcPr>
          <w:p>
            <w:pPr>
              <w:widowControl/>
              <w:spacing w:line="360" w:lineRule="auto"/>
              <w:ind w:firstLine="480"/>
              <w:jc w:val="center"/>
              <w:rPr>
                <w:rFonts w:ascii="宋体" w:hAnsi="宋体" w:cs="宋体"/>
                <w:bCs/>
                <w:color w:val="FF0000"/>
                <w:sz w:val="24"/>
              </w:rPr>
            </w:pPr>
            <w:r>
              <w:rPr>
                <w:rFonts w:hint="eastAsia" w:ascii="宋体" w:hAnsi="宋体" w:cs="宋体"/>
                <w:bCs/>
                <w:color w:val="FF0000"/>
                <w:sz w:val="24"/>
              </w:rPr>
              <w:t>1</w:t>
            </w:r>
          </w:p>
        </w:tc>
        <w:tc>
          <w:tcPr>
            <w:tcW w:w="2704" w:type="dxa"/>
            <w:gridSpan w:val="2"/>
            <w:noWrap/>
            <w:vAlign w:val="center"/>
          </w:tcPr>
          <w:p>
            <w:pPr>
              <w:widowControl/>
              <w:spacing w:line="360" w:lineRule="auto"/>
              <w:ind w:firstLine="480"/>
              <w:jc w:val="center"/>
              <w:rPr>
                <w:rFonts w:ascii="宋体" w:hAnsi="宋体" w:cs="宋体"/>
                <w:bCs/>
                <w:color w:val="FF0000"/>
                <w:sz w:val="24"/>
              </w:rPr>
            </w:pPr>
          </w:p>
        </w:tc>
        <w:tc>
          <w:tcPr>
            <w:tcW w:w="2010" w:type="dxa"/>
            <w:vMerge w:val="restart"/>
            <w:noWrap/>
            <w:vAlign w:val="center"/>
          </w:tcPr>
          <w:p>
            <w:pPr>
              <w:spacing w:line="360" w:lineRule="auto"/>
              <w:ind w:firstLine="480"/>
              <w:jc w:val="center"/>
              <w:rPr>
                <w:rFonts w:ascii="宋体" w:hAnsi="宋体" w:cs="宋体"/>
                <w:bCs/>
                <w:color w:val="FF0000"/>
                <w:sz w:val="24"/>
              </w:rPr>
            </w:pPr>
            <w:r>
              <w:rPr>
                <w:rFonts w:hint="eastAsia" w:ascii="宋体" w:hAnsi="宋体" w:cs="宋体"/>
                <w:bCs/>
                <w:color w:val="FF0000"/>
                <w:sz w:val="24"/>
              </w:rPr>
              <w:t>一年</w:t>
            </w:r>
          </w:p>
        </w:tc>
        <w:tc>
          <w:tcPr>
            <w:tcW w:w="3578" w:type="dxa"/>
            <w:vMerge w:val="restart"/>
            <w:noWrap/>
            <w:vAlign w:val="center"/>
          </w:tcPr>
          <w:p>
            <w:pPr>
              <w:widowControl/>
              <w:spacing w:line="360" w:lineRule="auto"/>
              <w:ind w:firstLine="480"/>
              <w:jc w:val="center"/>
              <w:rPr>
                <w:rFonts w:ascii="宋体" w:hAnsi="宋体" w:cs="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08" w:type="dxa"/>
            <w:noWrap/>
            <w:vAlign w:val="center"/>
          </w:tcPr>
          <w:p>
            <w:pPr>
              <w:widowControl/>
              <w:spacing w:line="360" w:lineRule="auto"/>
              <w:ind w:firstLine="480"/>
              <w:jc w:val="center"/>
              <w:rPr>
                <w:rFonts w:ascii="宋体" w:hAnsi="宋体" w:cs="宋体"/>
                <w:bCs/>
                <w:color w:val="FF0000"/>
                <w:sz w:val="24"/>
              </w:rPr>
            </w:pPr>
            <w:r>
              <w:rPr>
                <w:rFonts w:hint="eastAsia" w:ascii="宋体" w:hAnsi="宋体" w:cs="宋体"/>
                <w:bCs/>
                <w:color w:val="FF0000"/>
                <w:sz w:val="24"/>
              </w:rPr>
              <w:t>2</w:t>
            </w:r>
          </w:p>
        </w:tc>
        <w:tc>
          <w:tcPr>
            <w:tcW w:w="2704" w:type="dxa"/>
            <w:gridSpan w:val="2"/>
            <w:noWrap/>
            <w:vAlign w:val="center"/>
          </w:tcPr>
          <w:p>
            <w:pPr>
              <w:widowControl/>
              <w:spacing w:line="360" w:lineRule="auto"/>
              <w:ind w:firstLine="480"/>
              <w:jc w:val="center"/>
              <w:rPr>
                <w:rFonts w:ascii="宋体" w:hAnsi="宋体" w:cs="宋体"/>
                <w:bCs/>
                <w:color w:val="FF0000"/>
                <w:sz w:val="24"/>
              </w:rPr>
            </w:pPr>
          </w:p>
        </w:tc>
        <w:tc>
          <w:tcPr>
            <w:tcW w:w="2010" w:type="dxa"/>
            <w:vMerge w:val="continue"/>
            <w:noWrap/>
            <w:vAlign w:val="center"/>
          </w:tcPr>
          <w:p>
            <w:pPr>
              <w:spacing w:line="360" w:lineRule="auto"/>
              <w:ind w:firstLine="480"/>
              <w:jc w:val="center"/>
              <w:rPr>
                <w:rFonts w:ascii="宋体" w:hAnsi="宋体" w:cs="宋体"/>
                <w:bCs/>
                <w:color w:val="FF0000"/>
                <w:sz w:val="24"/>
              </w:rPr>
            </w:pPr>
          </w:p>
        </w:tc>
        <w:tc>
          <w:tcPr>
            <w:tcW w:w="3578" w:type="dxa"/>
            <w:vMerge w:val="continue"/>
            <w:noWrap/>
            <w:vAlign w:val="center"/>
          </w:tcPr>
          <w:p>
            <w:pPr>
              <w:widowControl/>
              <w:spacing w:line="360" w:lineRule="auto"/>
              <w:ind w:firstLine="480"/>
              <w:jc w:val="center"/>
              <w:rPr>
                <w:rFonts w:ascii="宋体" w:hAnsi="宋体" w:cs="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08" w:type="dxa"/>
            <w:noWrap/>
            <w:vAlign w:val="center"/>
          </w:tcPr>
          <w:p>
            <w:pPr>
              <w:widowControl/>
              <w:spacing w:line="360" w:lineRule="auto"/>
              <w:ind w:firstLine="480"/>
              <w:jc w:val="center"/>
              <w:rPr>
                <w:rFonts w:ascii="宋体" w:hAnsi="宋体" w:cs="宋体"/>
                <w:bCs/>
                <w:color w:val="FF0000"/>
                <w:sz w:val="24"/>
              </w:rPr>
            </w:pPr>
            <w:r>
              <w:rPr>
                <w:rFonts w:hint="eastAsia" w:ascii="宋体" w:hAnsi="宋体" w:cs="宋体"/>
                <w:bCs/>
                <w:color w:val="FF0000"/>
                <w:sz w:val="24"/>
              </w:rPr>
              <w:t>3</w:t>
            </w:r>
          </w:p>
        </w:tc>
        <w:tc>
          <w:tcPr>
            <w:tcW w:w="2704" w:type="dxa"/>
            <w:gridSpan w:val="2"/>
            <w:noWrap/>
            <w:vAlign w:val="center"/>
          </w:tcPr>
          <w:p>
            <w:pPr>
              <w:widowControl/>
              <w:spacing w:line="360" w:lineRule="auto"/>
              <w:ind w:firstLine="480"/>
              <w:jc w:val="center"/>
              <w:rPr>
                <w:rFonts w:ascii="宋体" w:hAnsi="宋体" w:cs="宋体"/>
                <w:bCs/>
                <w:color w:val="FF0000"/>
                <w:sz w:val="24"/>
              </w:rPr>
            </w:pPr>
          </w:p>
        </w:tc>
        <w:tc>
          <w:tcPr>
            <w:tcW w:w="2010" w:type="dxa"/>
            <w:vMerge w:val="continue"/>
            <w:noWrap/>
            <w:vAlign w:val="center"/>
          </w:tcPr>
          <w:p>
            <w:pPr>
              <w:spacing w:line="360" w:lineRule="auto"/>
              <w:ind w:firstLine="480"/>
              <w:jc w:val="center"/>
              <w:rPr>
                <w:rFonts w:ascii="宋体" w:hAnsi="宋体" w:cs="宋体"/>
                <w:bCs/>
                <w:color w:val="FF0000"/>
                <w:sz w:val="24"/>
              </w:rPr>
            </w:pPr>
          </w:p>
        </w:tc>
        <w:tc>
          <w:tcPr>
            <w:tcW w:w="3578" w:type="dxa"/>
            <w:vMerge w:val="continue"/>
            <w:noWrap/>
            <w:vAlign w:val="center"/>
          </w:tcPr>
          <w:p>
            <w:pPr>
              <w:widowControl/>
              <w:spacing w:line="360" w:lineRule="auto"/>
              <w:ind w:firstLine="480"/>
              <w:jc w:val="center"/>
              <w:rPr>
                <w:rFonts w:ascii="宋体" w:hAnsi="宋体" w:cs="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512" w:type="dxa"/>
            <w:gridSpan w:val="3"/>
            <w:noWrap/>
            <w:vAlign w:val="center"/>
          </w:tcPr>
          <w:p>
            <w:pPr>
              <w:widowControl/>
              <w:spacing w:line="360" w:lineRule="auto"/>
              <w:ind w:firstLine="480"/>
              <w:jc w:val="center"/>
              <w:rPr>
                <w:rFonts w:ascii="宋体" w:hAnsi="宋体" w:cs="宋体"/>
                <w:bCs/>
                <w:color w:val="FF0000"/>
                <w:sz w:val="24"/>
              </w:rPr>
            </w:pPr>
            <w:r>
              <w:rPr>
                <w:rFonts w:hint="eastAsia" w:ascii="宋体" w:hAnsi="宋体" w:cs="宋体"/>
                <w:bCs/>
                <w:color w:val="FF0000"/>
                <w:sz w:val="24"/>
              </w:rPr>
              <w:t>其他说明</w:t>
            </w:r>
          </w:p>
        </w:tc>
        <w:tc>
          <w:tcPr>
            <w:tcW w:w="5588" w:type="dxa"/>
            <w:gridSpan w:val="2"/>
            <w:noWrap/>
            <w:vAlign w:val="center"/>
          </w:tcPr>
          <w:p>
            <w:pPr>
              <w:widowControl/>
              <w:spacing w:line="360" w:lineRule="auto"/>
              <w:ind w:firstLine="480"/>
              <w:jc w:val="center"/>
              <w:rPr>
                <w:rFonts w:ascii="宋体" w:hAnsi="宋体" w:cs="宋体"/>
                <w:bCs/>
                <w:color w:val="FF0000"/>
                <w:sz w:val="24"/>
              </w:rPr>
            </w:pPr>
          </w:p>
        </w:tc>
      </w:tr>
    </w:tbl>
    <w:p>
      <w:pPr>
        <w:pStyle w:val="5"/>
        <w:spacing w:line="360" w:lineRule="auto"/>
        <w:ind w:firstLine="480"/>
        <w:rPr>
          <w:rFonts w:ascii="宋体" w:hAnsi="宋体"/>
          <w:color w:val="FF0000"/>
          <w:sz w:val="24"/>
        </w:rPr>
      </w:pPr>
    </w:p>
    <w:p>
      <w:pPr>
        <w:spacing w:line="360" w:lineRule="auto"/>
        <w:ind w:firstLine="480"/>
        <w:rPr>
          <w:rFonts w:hint="eastAsia" w:ascii="宋体" w:hAnsi="宋体"/>
          <w:color w:val="00B0F0"/>
          <w:sz w:val="24"/>
        </w:rPr>
      </w:pPr>
      <w:r>
        <w:rPr>
          <w:rFonts w:hint="eastAsia" w:ascii="宋体" w:hAnsi="宋体"/>
          <w:color w:val="FF0000"/>
          <w:sz w:val="24"/>
        </w:rPr>
        <w:t>注：1、此表填报参加本次磋商的投标折扣率（以单项产品最高限价为基础投报实际收取比例，</w:t>
      </w:r>
      <w:r>
        <w:rPr>
          <w:rFonts w:hint="eastAsia" w:ascii="宋体" w:hAnsi="宋体"/>
          <w:b/>
          <w:color w:val="FF0000"/>
          <w:sz w:val="28"/>
          <w:szCs w:val="28"/>
        </w:rPr>
        <w:t>例如某服务采购单位规定的最高限价为100元，投标供应商实际收费为80元，实际收取比例就是80%，则 “投标折扣率”填写80</w:t>
      </w:r>
      <w:r>
        <w:rPr>
          <w:rFonts w:hint="eastAsia" w:ascii="宋体" w:hAnsi="宋体"/>
          <w:color w:val="FF0000"/>
          <w:sz w:val="24"/>
        </w:rPr>
        <w:t>）。所投所有类别服务均为同一折扣率。</w:t>
      </w:r>
    </w:p>
    <w:p>
      <w:pPr>
        <w:spacing w:line="360" w:lineRule="auto"/>
        <w:ind w:firstLine="480"/>
        <w:rPr>
          <w:rFonts w:ascii="宋体" w:hAnsi="宋体"/>
          <w:color w:val="000000"/>
          <w:sz w:val="24"/>
        </w:rPr>
      </w:pPr>
      <w:r>
        <w:rPr>
          <w:rFonts w:hint="eastAsia" w:ascii="宋体" w:hAnsi="宋体"/>
          <w:color w:val="000000"/>
          <w:sz w:val="24"/>
        </w:rPr>
        <w:t>2.“</w:t>
      </w:r>
      <w:r>
        <w:rPr>
          <w:rFonts w:hint="eastAsia" w:ascii="宋体" w:hAnsi="宋体"/>
          <w:color w:val="000000"/>
          <w:sz w:val="24"/>
          <w:lang w:val="zh-CN"/>
        </w:rPr>
        <w:t>竞争性磋商首次报价</w:t>
      </w:r>
      <w:r>
        <w:rPr>
          <w:rFonts w:hint="eastAsia" w:ascii="宋体" w:hAnsi="宋体"/>
          <w:color w:val="000000"/>
          <w:sz w:val="24"/>
        </w:rPr>
        <w:t>”为多页的，每页均需由法定代表人或授权代表签字并盖投标人印章。</w:t>
      </w:r>
    </w:p>
    <w:p>
      <w:pPr>
        <w:ind w:firstLine="480"/>
        <w:jc w:val="left"/>
        <w:rPr>
          <w:rFonts w:ascii="宋体" w:hAnsi="宋体"/>
          <w:color w:val="000000"/>
          <w:sz w:val="24"/>
        </w:rPr>
      </w:pPr>
      <w:r>
        <w:rPr>
          <w:rFonts w:hint="eastAsia" w:ascii="宋体" w:hAnsi="宋体"/>
          <w:color w:val="000000"/>
          <w:sz w:val="24"/>
        </w:rPr>
        <w:t>3.“</w:t>
      </w:r>
      <w:r>
        <w:rPr>
          <w:rFonts w:hint="eastAsia" w:ascii="宋体" w:hAnsi="宋体"/>
          <w:color w:val="000000"/>
          <w:sz w:val="24"/>
          <w:lang w:val="zh-CN"/>
        </w:rPr>
        <w:t>竞争性磋商首次报价</w:t>
      </w:r>
      <w:r>
        <w:rPr>
          <w:rFonts w:hint="eastAsia" w:ascii="宋体" w:hAnsi="宋体"/>
          <w:color w:val="000000"/>
          <w:sz w:val="24"/>
        </w:rPr>
        <w:t xml:space="preserve">”以包为单位填写。                                               </w:t>
      </w:r>
    </w:p>
    <w:p>
      <w:pPr>
        <w:ind w:firstLine="480"/>
        <w:jc w:val="left"/>
        <w:rPr>
          <w:rFonts w:ascii="宋体" w:hAnsi="宋体"/>
          <w:color w:val="000000"/>
          <w:sz w:val="24"/>
        </w:rPr>
      </w:pPr>
    </w:p>
    <w:p>
      <w:pPr>
        <w:pStyle w:val="6"/>
        <w:ind w:firstLine="480"/>
        <w:rPr>
          <w:rFonts w:ascii="宋体" w:hAnsi="宋体"/>
          <w:color w:val="000000"/>
          <w:sz w:val="24"/>
        </w:rPr>
      </w:pPr>
    </w:p>
    <w:p>
      <w:pPr>
        <w:pStyle w:val="7"/>
        <w:outlineLvl w:val="9"/>
      </w:pPr>
    </w:p>
    <w:p>
      <w:pPr>
        <w:autoSpaceDE w:val="0"/>
        <w:autoSpaceDN w:val="0"/>
        <w:adjustRightInd w:val="0"/>
        <w:ind w:firstLine="4819" w:firstLineChars="2000"/>
        <w:outlineLvl w:val="1"/>
        <w:rPr>
          <w:rFonts w:ascii="宋体" w:hAnsi="Cambria" w:cs="宋体"/>
          <w:b/>
          <w:bCs/>
          <w:sz w:val="24"/>
          <w:lang w:val="zh-CN"/>
        </w:rPr>
      </w:pPr>
      <w:bookmarkStart w:id="352" w:name="_Toc29501"/>
      <w:r>
        <w:rPr>
          <w:rFonts w:hint="eastAsia" w:ascii="宋体" w:hAnsi="Cambria" w:cs="宋体"/>
          <w:b/>
          <w:bCs/>
          <w:sz w:val="24"/>
          <w:lang w:val="zh-CN"/>
        </w:rPr>
        <w:t>投标人：（公章）</w:t>
      </w:r>
      <w:bookmarkEnd w:id="352"/>
    </w:p>
    <w:p>
      <w:pPr>
        <w:autoSpaceDE w:val="0"/>
        <w:autoSpaceDN w:val="0"/>
        <w:adjustRightInd w:val="0"/>
        <w:ind w:firstLine="482"/>
        <w:outlineLvl w:val="1"/>
        <w:rPr>
          <w:rFonts w:hint="eastAsia" w:ascii="宋体" w:hAnsi="Cambria" w:cs="宋体"/>
          <w:b/>
          <w:bCs/>
          <w:sz w:val="24"/>
          <w:lang w:val="zh-CN"/>
        </w:rPr>
      </w:pPr>
      <w:bookmarkStart w:id="353" w:name="_Toc13892"/>
    </w:p>
    <w:p>
      <w:pPr>
        <w:autoSpaceDE w:val="0"/>
        <w:autoSpaceDN w:val="0"/>
        <w:adjustRightInd w:val="0"/>
        <w:ind w:firstLine="482"/>
        <w:outlineLvl w:val="1"/>
        <w:rPr>
          <w:rFonts w:ascii="宋体" w:hAnsi="Cambria" w:cs="宋体"/>
          <w:b/>
          <w:bCs/>
          <w:sz w:val="24"/>
          <w:lang w:val="zh-CN"/>
        </w:rPr>
      </w:pPr>
      <w:r>
        <w:rPr>
          <w:rFonts w:hint="eastAsia" w:ascii="宋体" w:hAnsi="Cambria" w:cs="宋体"/>
          <w:b/>
          <w:bCs/>
          <w:sz w:val="24"/>
          <w:lang w:val="zh-CN"/>
        </w:rPr>
        <w:t>法定代表人或委托代理人：（签字）</w:t>
      </w:r>
      <w:bookmarkEnd w:id="353"/>
    </w:p>
    <w:p>
      <w:pPr>
        <w:autoSpaceDE w:val="0"/>
        <w:autoSpaceDN w:val="0"/>
        <w:adjustRightInd w:val="0"/>
        <w:ind w:firstLine="482"/>
        <w:outlineLvl w:val="1"/>
        <w:rPr>
          <w:rFonts w:ascii="宋体" w:hAnsi="Cambria" w:cs="宋体"/>
          <w:b/>
          <w:bCs/>
          <w:sz w:val="24"/>
          <w:lang w:val="zh-CN"/>
        </w:rPr>
      </w:pPr>
      <w:bookmarkStart w:id="354" w:name="_Toc17323"/>
      <w:r>
        <w:rPr>
          <w:rFonts w:hint="eastAsia" w:ascii="宋体" w:hAnsi="Cambria" w:cs="宋体"/>
          <w:b/>
          <w:bCs/>
          <w:sz w:val="24"/>
          <w:lang w:val="zh-CN"/>
        </w:rPr>
        <w:t>年</w:t>
      </w:r>
      <w:r>
        <w:rPr>
          <w:rFonts w:hint="eastAsia" w:ascii="宋体" w:hAnsi="Cambria" w:cs="宋体"/>
          <w:b/>
          <w:bCs/>
          <w:sz w:val="24"/>
          <w:lang w:val="en-US" w:eastAsia="zh-CN"/>
        </w:rPr>
        <w:t xml:space="preserve">    </w:t>
      </w:r>
      <w:r>
        <w:rPr>
          <w:rFonts w:hint="eastAsia" w:ascii="宋体" w:hAnsi="Cambria" w:cs="宋体"/>
          <w:b/>
          <w:bCs/>
          <w:sz w:val="24"/>
          <w:lang w:val="zh-CN"/>
        </w:rPr>
        <w:t>月</w:t>
      </w:r>
      <w:r>
        <w:rPr>
          <w:rFonts w:hint="eastAsia" w:ascii="宋体" w:hAnsi="Cambria" w:cs="宋体"/>
          <w:b/>
          <w:bCs/>
          <w:sz w:val="24"/>
          <w:lang w:val="en-US" w:eastAsia="zh-CN"/>
        </w:rPr>
        <w:t xml:space="preserve">    </w:t>
      </w:r>
      <w:r>
        <w:rPr>
          <w:rFonts w:hint="eastAsia" w:ascii="宋体" w:hAnsi="Cambria" w:cs="宋体"/>
          <w:b/>
          <w:bCs/>
          <w:sz w:val="24"/>
          <w:lang w:val="zh-CN"/>
        </w:rPr>
        <w:t>日</w:t>
      </w:r>
      <w:bookmarkEnd w:id="354"/>
    </w:p>
    <w:p>
      <w:pPr>
        <w:autoSpaceDE w:val="0"/>
        <w:autoSpaceDN w:val="0"/>
        <w:adjustRightInd w:val="0"/>
        <w:ind w:firstLine="482"/>
        <w:rPr>
          <w:rFonts w:ascii="宋体" w:hAnsi="Cambria" w:cs="宋体"/>
          <w:b/>
          <w:bCs/>
          <w:sz w:val="24"/>
          <w:lang w:val="zh-CN"/>
        </w:rPr>
      </w:pPr>
    </w:p>
    <w:p>
      <w:pPr>
        <w:pStyle w:val="16"/>
        <w:ind w:firstLine="0" w:firstLineChars="0"/>
        <w:jc w:val="left"/>
        <w:outlineLvl w:val="9"/>
        <w:rPr>
          <w:rFonts w:ascii="宋体"/>
          <w:sz w:val="28"/>
          <w:szCs w:val="28"/>
          <w:lang w:val="zh-CN"/>
        </w:rPr>
      </w:pPr>
      <w:bookmarkStart w:id="355" w:name="_Toc438566914"/>
      <w:bookmarkStart w:id="356" w:name="_Toc8752"/>
      <w:bookmarkStart w:id="357" w:name="_Toc4171"/>
      <w:bookmarkStart w:id="358" w:name="_Toc449685370"/>
      <w:bookmarkStart w:id="359" w:name="_Toc217446086"/>
    </w:p>
    <w:p>
      <w:pPr>
        <w:pStyle w:val="16"/>
        <w:ind w:firstLine="0" w:firstLineChars="0"/>
        <w:jc w:val="left"/>
        <w:outlineLvl w:val="1"/>
        <w:rPr>
          <w:rFonts w:ascii="宋体" w:hAnsi="宋体" w:cs="Cambria"/>
        </w:rPr>
      </w:pPr>
      <w:bookmarkStart w:id="360" w:name="_Toc9395"/>
      <w:r>
        <w:rPr>
          <w:rFonts w:hint="eastAsia" w:ascii="宋体"/>
          <w:sz w:val="28"/>
          <w:szCs w:val="28"/>
          <w:lang w:val="zh-CN"/>
        </w:rPr>
        <w:t>附件</w:t>
      </w:r>
      <w:r>
        <w:rPr>
          <w:rFonts w:hint="eastAsia" w:ascii="宋体" w:hAnsi="宋体"/>
          <w:lang w:val="zh-CN"/>
        </w:rPr>
        <w:t>5：</w:t>
      </w:r>
      <w:bookmarkEnd w:id="355"/>
      <w:bookmarkEnd w:id="356"/>
      <w:bookmarkEnd w:id="357"/>
      <w:bookmarkEnd w:id="358"/>
      <w:r>
        <w:rPr>
          <w:rFonts w:hint="eastAsia" w:ascii="宋体" w:hAnsi="宋体"/>
          <w:lang w:val="zh-CN"/>
        </w:rPr>
        <w:t>服务应答表</w:t>
      </w:r>
      <w:bookmarkEnd w:id="360"/>
    </w:p>
    <w:bookmarkEnd w:id="359"/>
    <w:p>
      <w:pPr>
        <w:ind w:firstLine="643"/>
        <w:jc w:val="center"/>
        <w:outlineLvl w:val="0"/>
        <w:rPr>
          <w:rFonts w:ascii="宋体" w:hAnsi="宋体" w:cs="Times New Roman"/>
          <w:b/>
          <w:sz w:val="32"/>
          <w:szCs w:val="20"/>
          <w:lang w:val="zh-CN"/>
        </w:rPr>
      </w:pPr>
      <w:bookmarkStart w:id="361" w:name="_Toc32723"/>
      <w:r>
        <w:rPr>
          <w:rFonts w:hint="eastAsia" w:ascii="宋体" w:hAnsi="宋体" w:cs="Times New Roman"/>
          <w:b/>
          <w:sz w:val="32"/>
          <w:szCs w:val="20"/>
          <w:lang w:val="zh-CN"/>
        </w:rPr>
        <w:t>服务应答表</w:t>
      </w:r>
      <w:bookmarkEnd w:id="361"/>
    </w:p>
    <w:p>
      <w:pPr>
        <w:pStyle w:val="22"/>
        <w:ind w:firstLine="480"/>
        <w:rPr>
          <w:rFonts w:ascii="宋体" w:hAnsi="宋体"/>
          <w:color w:val="000000"/>
          <w:sz w:val="21"/>
        </w:rPr>
      </w:pPr>
      <w:r>
        <w:rPr>
          <w:rFonts w:hint="eastAsia" w:ascii="宋体" w:hAnsi="宋体"/>
          <w:color w:val="000000"/>
        </w:rPr>
        <w:t xml:space="preserve">项目编号：                                </w:t>
      </w:r>
    </w:p>
    <w:tbl>
      <w:tblPr>
        <w:tblStyle w:val="18"/>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297"/>
        <w:gridCol w:w="1866"/>
        <w:gridCol w:w="2297"/>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62" w:type="dxa"/>
            <w:noWrap/>
            <w:vAlign w:val="center"/>
          </w:tcPr>
          <w:p>
            <w:pPr>
              <w:pStyle w:val="5"/>
              <w:tabs>
                <w:tab w:val="left" w:pos="6880"/>
              </w:tabs>
              <w:spacing w:line="360" w:lineRule="auto"/>
              <w:ind w:firstLine="0" w:firstLineChars="0"/>
              <w:rPr>
                <w:rFonts w:ascii="宋体" w:hAnsi="宋体" w:cs="宋体"/>
                <w:b/>
                <w:color w:val="000000"/>
                <w:sz w:val="24"/>
              </w:rPr>
            </w:pPr>
            <w:r>
              <w:rPr>
                <w:rFonts w:hint="eastAsia" w:ascii="宋体" w:hAnsi="宋体" w:cs="宋体"/>
                <w:b/>
                <w:color w:val="000000"/>
                <w:sz w:val="24"/>
              </w:rPr>
              <w:t>序号</w:t>
            </w:r>
          </w:p>
        </w:tc>
        <w:tc>
          <w:tcPr>
            <w:tcW w:w="2297" w:type="dxa"/>
            <w:noWrap/>
            <w:vAlign w:val="center"/>
          </w:tcPr>
          <w:p>
            <w:pPr>
              <w:pStyle w:val="5"/>
              <w:tabs>
                <w:tab w:val="left" w:pos="6880"/>
              </w:tabs>
              <w:spacing w:line="360" w:lineRule="auto"/>
              <w:ind w:firstLine="0" w:firstLineChars="0"/>
              <w:jc w:val="center"/>
              <w:rPr>
                <w:rFonts w:ascii="宋体" w:hAnsi="宋体" w:cs="宋体"/>
                <w:b/>
                <w:color w:val="000000"/>
                <w:sz w:val="24"/>
              </w:rPr>
            </w:pPr>
            <w:r>
              <w:rPr>
                <w:rFonts w:ascii="宋体" w:hAnsi="宋体" w:cs="宋体"/>
                <w:b/>
                <w:color w:val="000000"/>
                <w:sz w:val="24"/>
              </w:rPr>
              <w:t>招标文件条目号</w:t>
            </w:r>
          </w:p>
        </w:tc>
        <w:tc>
          <w:tcPr>
            <w:tcW w:w="1866" w:type="dxa"/>
            <w:noWrap/>
            <w:vAlign w:val="center"/>
          </w:tcPr>
          <w:p>
            <w:pPr>
              <w:pStyle w:val="5"/>
              <w:tabs>
                <w:tab w:val="left" w:pos="6880"/>
              </w:tabs>
              <w:spacing w:line="360" w:lineRule="auto"/>
              <w:ind w:firstLine="0" w:firstLineChars="0"/>
              <w:jc w:val="center"/>
              <w:rPr>
                <w:rFonts w:ascii="宋体" w:hAnsi="宋体" w:cs="宋体"/>
                <w:b/>
                <w:color w:val="000000"/>
                <w:sz w:val="24"/>
              </w:rPr>
            </w:pPr>
            <w:r>
              <w:rPr>
                <w:rFonts w:hint="eastAsia" w:ascii="宋体" w:hAnsi="宋体" w:cs="宋体"/>
                <w:b/>
                <w:color w:val="000000"/>
                <w:sz w:val="24"/>
              </w:rPr>
              <w:t>招标文件要求</w:t>
            </w:r>
          </w:p>
        </w:tc>
        <w:tc>
          <w:tcPr>
            <w:tcW w:w="2297" w:type="dxa"/>
            <w:noWrap/>
            <w:vAlign w:val="center"/>
          </w:tcPr>
          <w:p>
            <w:pPr>
              <w:pStyle w:val="5"/>
              <w:tabs>
                <w:tab w:val="left" w:pos="6880"/>
              </w:tabs>
              <w:spacing w:line="360" w:lineRule="auto"/>
              <w:ind w:firstLine="0" w:firstLineChars="0"/>
              <w:jc w:val="center"/>
              <w:rPr>
                <w:rFonts w:ascii="宋体" w:hAnsi="宋体" w:cs="宋体"/>
                <w:b/>
                <w:color w:val="000000"/>
                <w:sz w:val="24"/>
              </w:rPr>
            </w:pPr>
            <w:r>
              <w:rPr>
                <w:rFonts w:hint="eastAsia" w:ascii="宋体" w:hAnsi="宋体" w:cs="宋体"/>
                <w:b/>
                <w:color w:val="000000"/>
                <w:sz w:val="24"/>
              </w:rPr>
              <w:t>投标文件的应答</w:t>
            </w:r>
          </w:p>
        </w:tc>
        <w:tc>
          <w:tcPr>
            <w:tcW w:w="1148" w:type="dxa"/>
            <w:noWrap/>
            <w:vAlign w:val="center"/>
          </w:tcPr>
          <w:p>
            <w:pPr>
              <w:pStyle w:val="5"/>
              <w:tabs>
                <w:tab w:val="left" w:pos="6880"/>
              </w:tabs>
              <w:spacing w:line="360" w:lineRule="auto"/>
              <w:ind w:firstLine="0" w:firstLineChars="0"/>
              <w:jc w:val="center"/>
              <w:rPr>
                <w:rFonts w:ascii="宋体" w:hAnsi="宋体" w:cs="宋体"/>
                <w:b/>
                <w:color w:val="000000"/>
                <w:sz w:val="24"/>
              </w:rPr>
            </w:pPr>
            <w:r>
              <w:rPr>
                <w:rFonts w:hint="eastAsia" w:ascii="宋体" w:hAnsi="宋体" w:cs="宋体"/>
                <w:b/>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62" w:type="dxa"/>
            <w:noWrap/>
            <w:vAlign w:val="center"/>
          </w:tcPr>
          <w:p>
            <w:pPr>
              <w:pStyle w:val="5"/>
              <w:tabs>
                <w:tab w:val="left" w:pos="34"/>
              </w:tabs>
              <w:spacing w:line="360" w:lineRule="auto"/>
              <w:ind w:left="-108" w:firstLine="0" w:firstLineChars="0"/>
              <w:jc w:val="center"/>
              <w:rPr>
                <w:rFonts w:ascii="宋体" w:hAnsi="宋体" w:cs="宋体"/>
                <w:color w:val="000000"/>
                <w:sz w:val="24"/>
              </w:rPr>
            </w:pPr>
            <w:r>
              <w:rPr>
                <w:rFonts w:hint="eastAsia" w:ascii="宋体" w:hAnsi="宋体" w:cs="宋体"/>
                <w:color w:val="000000"/>
                <w:sz w:val="24"/>
              </w:rPr>
              <w:t>1</w:t>
            </w:r>
          </w:p>
        </w:tc>
        <w:tc>
          <w:tcPr>
            <w:tcW w:w="2297" w:type="dxa"/>
            <w:noWrap/>
            <w:vAlign w:val="center"/>
          </w:tcPr>
          <w:p>
            <w:pPr>
              <w:pStyle w:val="5"/>
              <w:tabs>
                <w:tab w:val="left" w:pos="6880"/>
              </w:tabs>
              <w:spacing w:line="360" w:lineRule="auto"/>
              <w:ind w:firstLine="480"/>
              <w:jc w:val="center"/>
              <w:rPr>
                <w:rFonts w:ascii="宋体" w:hAnsi="宋体" w:cs="宋体"/>
                <w:color w:val="000000"/>
                <w:sz w:val="24"/>
              </w:rPr>
            </w:pPr>
          </w:p>
        </w:tc>
        <w:tc>
          <w:tcPr>
            <w:tcW w:w="1866" w:type="dxa"/>
            <w:noWrap/>
            <w:vAlign w:val="center"/>
          </w:tcPr>
          <w:p>
            <w:pPr>
              <w:pStyle w:val="5"/>
              <w:tabs>
                <w:tab w:val="left" w:pos="6880"/>
              </w:tabs>
              <w:spacing w:line="360" w:lineRule="auto"/>
              <w:ind w:firstLine="480"/>
              <w:rPr>
                <w:rFonts w:ascii="宋体" w:hAnsi="宋体" w:cs="宋体"/>
                <w:color w:val="000000"/>
                <w:sz w:val="24"/>
              </w:rPr>
            </w:pPr>
          </w:p>
        </w:tc>
        <w:tc>
          <w:tcPr>
            <w:tcW w:w="2297" w:type="dxa"/>
            <w:noWrap/>
            <w:vAlign w:val="center"/>
          </w:tcPr>
          <w:p>
            <w:pPr>
              <w:pStyle w:val="5"/>
              <w:tabs>
                <w:tab w:val="left" w:pos="6880"/>
              </w:tabs>
              <w:spacing w:line="360" w:lineRule="auto"/>
              <w:ind w:firstLine="480"/>
              <w:rPr>
                <w:rFonts w:ascii="宋体" w:hAnsi="宋体" w:cs="宋体"/>
                <w:color w:val="000000"/>
                <w:sz w:val="24"/>
              </w:rPr>
            </w:pPr>
          </w:p>
        </w:tc>
        <w:tc>
          <w:tcPr>
            <w:tcW w:w="1148" w:type="dxa"/>
            <w:noWrap/>
            <w:vAlign w:val="center"/>
          </w:tcPr>
          <w:p>
            <w:pPr>
              <w:pStyle w:val="5"/>
              <w:tabs>
                <w:tab w:val="left" w:pos="6880"/>
              </w:tabs>
              <w:spacing w:line="360" w:lineRule="auto"/>
              <w:ind w:firstLine="48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62" w:type="dxa"/>
            <w:noWrap/>
            <w:vAlign w:val="center"/>
          </w:tcPr>
          <w:p>
            <w:pPr>
              <w:pStyle w:val="5"/>
              <w:tabs>
                <w:tab w:val="left" w:pos="34"/>
              </w:tabs>
              <w:spacing w:line="360" w:lineRule="auto"/>
              <w:ind w:left="-108" w:firstLine="0" w:firstLineChars="0"/>
              <w:jc w:val="center"/>
              <w:rPr>
                <w:rFonts w:ascii="宋体" w:hAnsi="宋体" w:cs="宋体"/>
                <w:color w:val="000000"/>
                <w:sz w:val="24"/>
              </w:rPr>
            </w:pPr>
            <w:r>
              <w:rPr>
                <w:rFonts w:hint="eastAsia" w:ascii="宋体" w:hAnsi="宋体" w:cs="宋体"/>
                <w:color w:val="000000"/>
                <w:sz w:val="24"/>
              </w:rPr>
              <w:t>2</w:t>
            </w:r>
          </w:p>
        </w:tc>
        <w:tc>
          <w:tcPr>
            <w:tcW w:w="2297" w:type="dxa"/>
            <w:noWrap/>
            <w:vAlign w:val="center"/>
          </w:tcPr>
          <w:p>
            <w:pPr>
              <w:pStyle w:val="5"/>
              <w:tabs>
                <w:tab w:val="left" w:pos="6880"/>
              </w:tabs>
              <w:spacing w:line="360" w:lineRule="auto"/>
              <w:ind w:firstLine="480"/>
              <w:jc w:val="center"/>
              <w:rPr>
                <w:rFonts w:ascii="宋体" w:hAnsi="宋体" w:cs="宋体"/>
                <w:color w:val="000000"/>
                <w:sz w:val="24"/>
              </w:rPr>
            </w:pPr>
          </w:p>
        </w:tc>
        <w:tc>
          <w:tcPr>
            <w:tcW w:w="1866" w:type="dxa"/>
            <w:noWrap/>
            <w:vAlign w:val="center"/>
          </w:tcPr>
          <w:p>
            <w:pPr>
              <w:pStyle w:val="5"/>
              <w:tabs>
                <w:tab w:val="left" w:pos="6880"/>
              </w:tabs>
              <w:spacing w:line="360" w:lineRule="auto"/>
              <w:ind w:firstLine="480"/>
              <w:rPr>
                <w:rFonts w:ascii="宋体" w:hAnsi="宋体" w:cs="宋体"/>
                <w:color w:val="000000"/>
                <w:sz w:val="24"/>
              </w:rPr>
            </w:pPr>
          </w:p>
        </w:tc>
        <w:tc>
          <w:tcPr>
            <w:tcW w:w="2297" w:type="dxa"/>
            <w:noWrap/>
            <w:vAlign w:val="center"/>
          </w:tcPr>
          <w:p>
            <w:pPr>
              <w:pStyle w:val="5"/>
              <w:tabs>
                <w:tab w:val="left" w:pos="6880"/>
              </w:tabs>
              <w:spacing w:line="360" w:lineRule="auto"/>
              <w:ind w:firstLine="480"/>
              <w:rPr>
                <w:rFonts w:ascii="宋体" w:hAnsi="宋体" w:cs="宋体"/>
                <w:color w:val="000000"/>
                <w:sz w:val="24"/>
              </w:rPr>
            </w:pPr>
          </w:p>
        </w:tc>
        <w:tc>
          <w:tcPr>
            <w:tcW w:w="1148" w:type="dxa"/>
            <w:noWrap/>
            <w:vAlign w:val="center"/>
          </w:tcPr>
          <w:p>
            <w:pPr>
              <w:pStyle w:val="5"/>
              <w:tabs>
                <w:tab w:val="left" w:pos="6880"/>
              </w:tabs>
              <w:spacing w:line="360" w:lineRule="auto"/>
              <w:ind w:firstLine="48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862" w:type="dxa"/>
            <w:noWrap/>
            <w:vAlign w:val="center"/>
          </w:tcPr>
          <w:p>
            <w:pPr>
              <w:pStyle w:val="5"/>
              <w:tabs>
                <w:tab w:val="left" w:pos="34"/>
              </w:tabs>
              <w:spacing w:line="360" w:lineRule="auto"/>
              <w:ind w:left="-108" w:firstLine="0" w:firstLineChars="0"/>
              <w:jc w:val="center"/>
              <w:rPr>
                <w:rFonts w:ascii="宋体" w:hAnsi="宋体" w:cs="宋体"/>
                <w:color w:val="000000"/>
                <w:sz w:val="24"/>
              </w:rPr>
            </w:pPr>
            <w:r>
              <w:rPr>
                <w:rFonts w:hint="eastAsia" w:ascii="宋体" w:hAnsi="宋体" w:cs="宋体"/>
                <w:color w:val="000000"/>
                <w:sz w:val="24"/>
              </w:rPr>
              <w:t>3</w:t>
            </w:r>
          </w:p>
        </w:tc>
        <w:tc>
          <w:tcPr>
            <w:tcW w:w="2297" w:type="dxa"/>
            <w:noWrap/>
            <w:vAlign w:val="center"/>
          </w:tcPr>
          <w:p>
            <w:pPr>
              <w:pStyle w:val="5"/>
              <w:tabs>
                <w:tab w:val="left" w:pos="6880"/>
              </w:tabs>
              <w:spacing w:line="360" w:lineRule="auto"/>
              <w:ind w:firstLine="480"/>
              <w:jc w:val="center"/>
              <w:rPr>
                <w:rFonts w:ascii="宋体" w:hAnsi="宋体" w:cs="宋体"/>
                <w:color w:val="000000"/>
                <w:sz w:val="24"/>
              </w:rPr>
            </w:pPr>
          </w:p>
        </w:tc>
        <w:tc>
          <w:tcPr>
            <w:tcW w:w="1866" w:type="dxa"/>
            <w:noWrap/>
            <w:vAlign w:val="center"/>
          </w:tcPr>
          <w:p>
            <w:pPr>
              <w:pStyle w:val="5"/>
              <w:tabs>
                <w:tab w:val="left" w:pos="6880"/>
              </w:tabs>
              <w:spacing w:line="360" w:lineRule="auto"/>
              <w:ind w:firstLine="480"/>
              <w:rPr>
                <w:rFonts w:ascii="宋体" w:hAnsi="宋体" w:cs="宋体"/>
                <w:color w:val="000000"/>
                <w:sz w:val="24"/>
              </w:rPr>
            </w:pPr>
          </w:p>
        </w:tc>
        <w:tc>
          <w:tcPr>
            <w:tcW w:w="2297" w:type="dxa"/>
            <w:noWrap/>
            <w:vAlign w:val="center"/>
          </w:tcPr>
          <w:p>
            <w:pPr>
              <w:pStyle w:val="5"/>
              <w:tabs>
                <w:tab w:val="left" w:pos="6880"/>
              </w:tabs>
              <w:spacing w:line="360" w:lineRule="auto"/>
              <w:ind w:firstLine="480"/>
              <w:rPr>
                <w:rFonts w:ascii="宋体" w:hAnsi="宋体" w:cs="宋体"/>
                <w:color w:val="000000"/>
                <w:sz w:val="24"/>
              </w:rPr>
            </w:pPr>
          </w:p>
        </w:tc>
        <w:tc>
          <w:tcPr>
            <w:tcW w:w="1148" w:type="dxa"/>
            <w:noWrap/>
            <w:vAlign w:val="center"/>
          </w:tcPr>
          <w:p>
            <w:pPr>
              <w:pStyle w:val="5"/>
              <w:tabs>
                <w:tab w:val="left" w:pos="6880"/>
              </w:tabs>
              <w:spacing w:line="360" w:lineRule="auto"/>
              <w:ind w:firstLine="48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62" w:type="dxa"/>
            <w:noWrap/>
            <w:vAlign w:val="center"/>
          </w:tcPr>
          <w:p>
            <w:pPr>
              <w:pStyle w:val="5"/>
              <w:tabs>
                <w:tab w:val="left" w:pos="34"/>
              </w:tabs>
              <w:spacing w:line="360" w:lineRule="auto"/>
              <w:ind w:left="-108" w:firstLine="0" w:firstLineChars="0"/>
              <w:jc w:val="center"/>
              <w:rPr>
                <w:rFonts w:ascii="宋体" w:hAnsi="宋体" w:cs="宋体"/>
                <w:color w:val="000000"/>
                <w:sz w:val="24"/>
              </w:rPr>
            </w:pPr>
            <w:r>
              <w:rPr>
                <w:rFonts w:hint="eastAsia" w:ascii="宋体" w:hAnsi="宋体" w:cs="宋体"/>
                <w:color w:val="000000"/>
                <w:sz w:val="24"/>
              </w:rPr>
              <w:t>4</w:t>
            </w:r>
          </w:p>
        </w:tc>
        <w:tc>
          <w:tcPr>
            <w:tcW w:w="2297" w:type="dxa"/>
            <w:noWrap/>
            <w:vAlign w:val="center"/>
          </w:tcPr>
          <w:p>
            <w:pPr>
              <w:pStyle w:val="5"/>
              <w:tabs>
                <w:tab w:val="left" w:pos="6880"/>
              </w:tabs>
              <w:spacing w:line="360" w:lineRule="auto"/>
              <w:ind w:firstLine="480"/>
              <w:jc w:val="center"/>
              <w:rPr>
                <w:rFonts w:ascii="宋体" w:hAnsi="宋体" w:cs="宋体"/>
                <w:color w:val="000000"/>
                <w:sz w:val="24"/>
              </w:rPr>
            </w:pPr>
          </w:p>
        </w:tc>
        <w:tc>
          <w:tcPr>
            <w:tcW w:w="1866" w:type="dxa"/>
            <w:noWrap/>
            <w:vAlign w:val="center"/>
          </w:tcPr>
          <w:p>
            <w:pPr>
              <w:pStyle w:val="5"/>
              <w:tabs>
                <w:tab w:val="left" w:pos="6880"/>
              </w:tabs>
              <w:spacing w:line="360" w:lineRule="auto"/>
              <w:ind w:firstLine="480"/>
              <w:rPr>
                <w:rFonts w:ascii="宋体" w:hAnsi="宋体" w:cs="宋体"/>
                <w:color w:val="000000"/>
                <w:sz w:val="24"/>
              </w:rPr>
            </w:pPr>
          </w:p>
        </w:tc>
        <w:tc>
          <w:tcPr>
            <w:tcW w:w="2297" w:type="dxa"/>
            <w:noWrap/>
            <w:vAlign w:val="center"/>
          </w:tcPr>
          <w:p>
            <w:pPr>
              <w:pStyle w:val="5"/>
              <w:tabs>
                <w:tab w:val="left" w:pos="6880"/>
              </w:tabs>
              <w:spacing w:line="360" w:lineRule="auto"/>
              <w:ind w:firstLine="480"/>
              <w:rPr>
                <w:rFonts w:ascii="宋体" w:hAnsi="宋体" w:cs="宋体"/>
                <w:color w:val="000000"/>
                <w:sz w:val="24"/>
              </w:rPr>
            </w:pPr>
          </w:p>
        </w:tc>
        <w:tc>
          <w:tcPr>
            <w:tcW w:w="1148" w:type="dxa"/>
            <w:noWrap/>
            <w:vAlign w:val="center"/>
          </w:tcPr>
          <w:p>
            <w:pPr>
              <w:pStyle w:val="5"/>
              <w:tabs>
                <w:tab w:val="left" w:pos="6880"/>
              </w:tabs>
              <w:spacing w:line="360" w:lineRule="auto"/>
              <w:ind w:firstLine="48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862" w:type="dxa"/>
            <w:noWrap/>
            <w:vAlign w:val="center"/>
          </w:tcPr>
          <w:p>
            <w:pPr>
              <w:pStyle w:val="5"/>
              <w:tabs>
                <w:tab w:val="left" w:pos="34"/>
              </w:tabs>
              <w:spacing w:line="360" w:lineRule="auto"/>
              <w:ind w:left="-108" w:firstLine="0" w:firstLineChars="0"/>
              <w:jc w:val="center"/>
              <w:rPr>
                <w:rFonts w:ascii="宋体" w:hAnsi="宋体" w:cs="宋体"/>
                <w:color w:val="000000"/>
                <w:sz w:val="24"/>
              </w:rPr>
            </w:pPr>
            <w:r>
              <w:rPr>
                <w:rFonts w:hint="eastAsia" w:ascii="宋体" w:hAnsi="宋体" w:cs="宋体"/>
                <w:color w:val="000000"/>
                <w:sz w:val="24"/>
              </w:rPr>
              <w:t>5</w:t>
            </w:r>
          </w:p>
        </w:tc>
        <w:tc>
          <w:tcPr>
            <w:tcW w:w="2297" w:type="dxa"/>
            <w:noWrap/>
            <w:vAlign w:val="center"/>
          </w:tcPr>
          <w:p>
            <w:pPr>
              <w:pStyle w:val="5"/>
              <w:tabs>
                <w:tab w:val="left" w:pos="6880"/>
              </w:tabs>
              <w:spacing w:line="360" w:lineRule="auto"/>
              <w:ind w:firstLine="480"/>
              <w:jc w:val="center"/>
              <w:rPr>
                <w:rFonts w:ascii="宋体" w:hAnsi="宋体" w:cs="宋体"/>
                <w:color w:val="000000"/>
                <w:sz w:val="24"/>
              </w:rPr>
            </w:pPr>
          </w:p>
        </w:tc>
        <w:tc>
          <w:tcPr>
            <w:tcW w:w="1866" w:type="dxa"/>
            <w:noWrap/>
            <w:vAlign w:val="center"/>
          </w:tcPr>
          <w:p>
            <w:pPr>
              <w:pStyle w:val="5"/>
              <w:tabs>
                <w:tab w:val="left" w:pos="6880"/>
              </w:tabs>
              <w:spacing w:line="360" w:lineRule="auto"/>
              <w:ind w:firstLine="480"/>
              <w:rPr>
                <w:rFonts w:ascii="宋体" w:hAnsi="宋体" w:cs="宋体"/>
                <w:color w:val="000000"/>
                <w:sz w:val="24"/>
              </w:rPr>
            </w:pPr>
          </w:p>
        </w:tc>
        <w:tc>
          <w:tcPr>
            <w:tcW w:w="2297" w:type="dxa"/>
            <w:noWrap/>
            <w:vAlign w:val="center"/>
          </w:tcPr>
          <w:p>
            <w:pPr>
              <w:pStyle w:val="5"/>
              <w:tabs>
                <w:tab w:val="left" w:pos="6880"/>
              </w:tabs>
              <w:spacing w:line="360" w:lineRule="auto"/>
              <w:ind w:firstLine="480"/>
              <w:rPr>
                <w:rFonts w:ascii="宋体" w:hAnsi="宋体" w:cs="宋体"/>
                <w:color w:val="000000"/>
                <w:sz w:val="24"/>
              </w:rPr>
            </w:pPr>
          </w:p>
        </w:tc>
        <w:tc>
          <w:tcPr>
            <w:tcW w:w="1148" w:type="dxa"/>
            <w:noWrap/>
            <w:vAlign w:val="center"/>
          </w:tcPr>
          <w:p>
            <w:pPr>
              <w:pStyle w:val="5"/>
              <w:tabs>
                <w:tab w:val="left" w:pos="6880"/>
              </w:tabs>
              <w:spacing w:line="360" w:lineRule="auto"/>
              <w:ind w:firstLine="480"/>
              <w:rPr>
                <w:rFonts w:ascii="宋体" w:hAnsi="宋体" w:cs="宋体"/>
                <w:color w:val="000000"/>
                <w:sz w:val="24"/>
              </w:rPr>
            </w:pPr>
          </w:p>
        </w:tc>
      </w:tr>
    </w:tbl>
    <w:p>
      <w:pPr>
        <w:ind w:left="600" w:leftChars="57" w:hanging="480" w:hangingChars="200"/>
        <w:rPr>
          <w:rFonts w:ascii="宋体" w:hAnsi="宋体"/>
          <w:color w:val="000000"/>
          <w:sz w:val="24"/>
        </w:rPr>
      </w:pPr>
      <w:r>
        <w:rPr>
          <w:rFonts w:hint="eastAsia" w:ascii="宋体" w:hAnsi="宋体"/>
          <w:color w:val="000000"/>
          <w:sz w:val="24"/>
        </w:rPr>
        <w:t>注：1. 投标人必须把招标项目的全部服务内容事项列入此表。</w:t>
      </w:r>
    </w:p>
    <w:p>
      <w:pPr>
        <w:ind w:left="598" w:leftChars="285" w:firstLine="480"/>
        <w:rPr>
          <w:rFonts w:ascii="宋体" w:hAnsi="宋体"/>
          <w:color w:val="000000"/>
          <w:sz w:val="24"/>
        </w:rPr>
      </w:pPr>
      <w:r>
        <w:rPr>
          <w:rFonts w:hint="eastAsia" w:ascii="宋体" w:hAnsi="宋体"/>
          <w:color w:val="000000"/>
          <w:sz w:val="24"/>
        </w:rPr>
        <w:t>2．按照招标项目服务要求的顺序对应填写。</w:t>
      </w:r>
    </w:p>
    <w:p>
      <w:pPr>
        <w:ind w:left="598" w:leftChars="285" w:firstLine="480"/>
        <w:rPr>
          <w:rFonts w:ascii="宋体" w:hAnsi="宋体"/>
          <w:color w:val="000000"/>
          <w:sz w:val="24"/>
        </w:rPr>
      </w:pPr>
      <w:r>
        <w:rPr>
          <w:rFonts w:hint="eastAsia" w:ascii="宋体" w:hAnsi="宋体"/>
          <w:color w:val="000000"/>
          <w:sz w:val="24"/>
        </w:rPr>
        <w:t>3．投标人必须据实填写，不得虚假填写，否则将取消其投标或中标资格。</w:t>
      </w:r>
    </w:p>
    <w:p>
      <w:pPr>
        <w:adjustRightInd w:val="0"/>
        <w:ind w:firstLine="490" w:firstLineChars="175"/>
        <w:jc w:val="left"/>
        <w:rPr>
          <w:rFonts w:ascii="宋体" w:hAnsi="宋体"/>
          <w:bCs/>
          <w:color w:val="000000"/>
          <w:sz w:val="28"/>
          <w:szCs w:val="28"/>
        </w:rPr>
      </w:pPr>
    </w:p>
    <w:p>
      <w:pPr>
        <w:adjustRightInd w:val="0"/>
        <w:ind w:firstLine="480"/>
        <w:jc w:val="left"/>
        <w:rPr>
          <w:rFonts w:ascii="宋体" w:hAnsi="宋体"/>
          <w:color w:val="000000"/>
          <w:sz w:val="24"/>
        </w:rPr>
      </w:pPr>
    </w:p>
    <w:p>
      <w:pPr>
        <w:autoSpaceDE w:val="0"/>
        <w:autoSpaceDN w:val="0"/>
        <w:adjustRightInd w:val="0"/>
        <w:ind w:firstLine="482"/>
        <w:rPr>
          <w:rFonts w:ascii="宋体" w:hAnsi="Cambria" w:cs="宋体"/>
          <w:b/>
          <w:bCs/>
          <w:sz w:val="24"/>
          <w:lang w:val="zh-CN"/>
        </w:rPr>
      </w:pPr>
    </w:p>
    <w:p>
      <w:pPr>
        <w:autoSpaceDE w:val="0"/>
        <w:autoSpaceDN w:val="0"/>
        <w:adjustRightInd w:val="0"/>
        <w:ind w:firstLine="482"/>
        <w:outlineLvl w:val="1"/>
        <w:rPr>
          <w:rFonts w:ascii="宋体" w:hAnsi="Cambria" w:cs="宋体"/>
          <w:b/>
          <w:bCs/>
          <w:sz w:val="24"/>
          <w:lang w:val="zh-CN"/>
        </w:rPr>
      </w:pPr>
      <w:bookmarkStart w:id="362" w:name="_Toc26111"/>
      <w:r>
        <w:rPr>
          <w:rFonts w:hint="eastAsia" w:ascii="宋体" w:hAnsi="Cambria" w:cs="宋体"/>
          <w:b/>
          <w:bCs/>
          <w:sz w:val="24"/>
          <w:lang w:val="zh-CN"/>
        </w:rPr>
        <w:t>投标人：（公章）</w:t>
      </w:r>
      <w:bookmarkEnd w:id="362"/>
    </w:p>
    <w:p>
      <w:pPr>
        <w:autoSpaceDE w:val="0"/>
        <w:autoSpaceDN w:val="0"/>
        <w:adjustRightInd w:val="0"/>
        <w:ind w:firstLine="482"/>
        <w:outlineLvl w:val="1"/>
        <w:rPr>
          <w:rFonts w:ascii="宋体" w:hAnsi="Cambria" w:cs="宋体"/>
          <w:b/>
          <w:bCs/>
          <w:sz w:val="24"/>
          <w:lang w:val="zh-CN"/>
        </w:rPr>
      </w:pPr>
      <w:bookmarkStart w:id="363" w:name="_Toc13896"/>
      <w:r>
        <w:rPr>
          <w:rFonts w:hint="eastAsia" w:ascii="宋体" w:hAnsi="Cambria" w:cs="宋体"/>
          <w:b/>
          <w:bCs/>
          <w:sz w:val="24"/>
          <w:lang w:val="zh-CN"/>
        </w:rPr>
        <w:t>法定代表人或委托代理人：（签字）</w:t>
      </w:r>
      <w:bookmarkEnd w:id="363"/>
    </w:p>
    <w:p>
      <w:pPr>
        <w:autoSpaceDE w:val="0"/>
        <w:autoSpaceDN w:val="0"/>
        <w:adjustRightInd w:val="0"/>
        <w:ind w:firstLine="723" w:firstLineChars="300"/>
        <w:outlineLvl w:val="1"/>
        <w:rPr>
          <w:rFonts w:ascii="宋体" w:hAnsi="Cambria" w:cs="宋体"/>
          <w:b/>
          <w:bCs/>
          <w:sz w:val="24"/>
          <w:lang w:val="zh-CN"/>
        </w:rPr>
      </w:pPr>
      <w:bookmarkStart w:id="364" w:name="_Toc16565"/>
      <w:r>
        <w:rPr>
          <w:rFonts w:hint="eastAsia" w:ascii="宋体" w:hAnsi="Cambria" w:cs="宋体"/>
          <w:b/>
          <w:bCs/>
          <w:sz w:val="24"/>
          <w:lang w:val="zh-CN"/>
        </w:rPr>
        <w:t>年</w:t>
      </w:r>
      <w:r>
        <w:rPr>
          <w:rFonts w:hint="eastAsia" w:ascii="宋体" w:hAnsi="Cambria" w:cs="宋体"/>
          <w:b/>
          <w:bCs/>
          <w:sz w:val="24"/>
          <w:lang w:val="en-US" w:eastAsia="zh-CN"/>
        </w:rPr>
        <w:t xml:space="preserve">  </w:t>
      </w:r>
      <w:r>
        <w:rPr>
          <w:rFonts w:hint="eastAsia" w:ascii="宋体" w:hAnsi="Cambria" w:cs="宋体"/>
          <w:b/>
          <w:bCs/>
          <w:sz w:val="24"/>
          <w:lang w:val="zh-CN"/>
        </w:rPr>
        <w:t>月</w:t>
      </w:r>
      <w:r>
        <w:rPr>
          <w:rFonts w:hint="eastAsia" w:ascii="宋体" w:hAnsi="Cambria" w:cs="宋体"/>
          <w:b/>
          <w:bCs/>
          <w:sz w:val="24"/>
          <w:lang w:val="en-US" w:eastAsia="zh-CN"/>
        </w:rPr>
        <w:t xml:space="preserve">   </w:t>
      </w:r>
      <w:r>
        <w:rPr>
          <w:rFonts w:hint="eastAsia" w:ascii="宋体" w:hAnsi="Cambria" w:cs="宋体"/>
          <w:b/>
          <w:bCs/>
          <w:sz w:val="24"/>
          <w:lang w:val="zh-CN"/>
        </w:rPr>
        <w:t>日</w:t>
      </w:r>
      <w:bookmarkEnd w:id="364"/>
    </w:p>
    <w:p>
      <w:pPr>
        <w:ind w:firstLine="480"/>
        <w:rPr>
          <w:rFonts w:ascii="宋体" w:hAnsi="宋体"/>
          <w:color w:val="000000"/>
          <w:sz w:val="24"/>
        </w:rPr>
      </w:pPr>
    </w:p>
    <w:p>
      <w:pPr>
        <w:pStyle w:val="16"/>
        <w:ind w:firstLine="0" w:firstLineChars="0"/>
        <w:jc w:val="left"/>
        <w:outlineLvl w:val="9"/>
        <w:rPr>
          <w:rFonts w:ascii="宋体"/>
          <w:sz w:val="28"/>
          <w:szCs w:val="28"/>
          <w:lang w:val="zh-CN"/>
        </w:rPr>
      </w:pPr>
      <w:bookmarkStart w:id="365" w:name="_Toc449685372"/>
      <w:bookmarkStart w:id="366" w:name="_Toc8899"/>
      <w:bookmarkStart w:id="367" w:name="_Toc438566916"/>
      <w:bookmarkStart w:id="368" w:name="_Toc15579"/>
    </w:p>
    <w:p>
      <w:pPr>
        <w:ind w:firstLine="420"/>
        <w:rPr>
          <w:lang w:val="zh-CN"/>
        </w:rPr>
      </w:pPr>
    </w:p>
    <w:p>
      <w:pPr>
        <w:pStyle w:val="16"/>
        <w:ind w:firstLine="0" w:firstLineChars="0"/>
        <w:jc w:val="left"/>
        <w:outlineLvl w:val="9"/>
        <w:rPr>
          <w:rFonts w:ascii="宋体"/>
          <w:sz w:val="28"/>
          <w:szCs w:val="28"/>
          <w:lang w:val="zh-CN"/>
        </w:rPr>
      </w:pPr>
    </w:p>
    <w:p>
      <w:pPr>
        <w:pStyle w:val="16"/>
        <w:ind w:firstLine="0" w:firstLineChars="0"/>
        <w:jc w:val="left"/>
        <w:outlineLvl w:val="1"/>
        <w:rPr>
          <w:rFonts w:ascii="宋体" w:hAnsi="宋体" w:cs="Cambria"/>
        </w:rPr>
      </w:pPr>
      <w:bookmarkStart w:id="369" w:name="_Toc25730"/>
      <w:r>
        <w:rPr>
          <w:rFonts w:hint="eastAsia" w:ascii="宋体"/>
          <w:sz w:val="28"/>
          <w:szCs w:val="28"/>
          <w:lang w:val="zh-CN"/>
        </w:rPr>
        <w:t>附件</w:t>
      </w:r>
      <w:r>
        <w:rPr>
          <w:rFonts w:hint="eastAsia" w:ascii="宋体" w:hAnsi="宋体"/>
          <w:lang w:val="zh-CN"/>
        </w:rPr>
        <w:t>6：商务应答表</w:t>
      </w:r>
      <w:bookmarkEnd w:id="365"/>
      <w:bookmarkEnd w:id="366"/>
      <w:bookmarkEnd w:id="367"/>
      <w:bookmarkEnd w:id="368"/>
      <w:bookmarkEnd w:id="369"/>
    </w:p>
    <w:p>
      <w:pPr>
        <w:ind w:firstLine="420"/>
      </w:pPr>
    </w:p>
    <w:p>
      <w:pPr>
        <w:pStyle w:val="4"/>
        <w:spacing w:line="400" w:lineRule="exact"/>
        <w:ind w:firstLine="643"/>
        <w:jc w:val="center"/>
        <w:rPr>
          <w:rFonts w:ascii="宋体" w:hAnsi="宋体"/>
          <w:color w:val="000000"/>
        </w:rPr>
      </w:pPr>
      <w:bookmarkStart w:id="370" w:name="_Toc12205"/>
      <w:bookmarkStart w:id="371" w:name="_Toc217446087"/>
      <w:bookmarkStart w:id="372" w:name="_Toc20744"/>
      <w:bookmarkStart w:id="373" w:name="_Toc438566917"/>
      <w:bookmarkStart w:id="374" w:name="_Toc29349"/>
      <w:bookmarkStart w:id="375" w:name="_Toc449685373"/>
      <w:bookmarkStart w:id="376" w:name="_Toc25967"/>
      <w:r>
        <w:rPr>
          <w:rFonts w:hint="eastAsia" w:ascii="宋体" w:hAnsi="宋体"/>
          <w:bCs w:val="0"/>
          <w:color w:val="000000"/>
          <w:szCs w:val="28"/>
        </w:rPr>
        <w:t>六、商务应答表</w:t>
      </w:r>
      <w:bookmarkEnd w:id="370"/>
      <w:bookmarkEnd w:id="371"/>
      <w:bookmarkEnd w:id="372"/>
      <w:bookmarkEnd w:id="373"/>
      <w:bookmarkEnd w:id="374"/>
      <w:bookmarkEnd w:id="375"/>
      <w:bookmarkEnd w:id="376"/>
    </w:p>
    <w:p>
      <w:pPr>
        <w:pStyle w:val="13"/>
        <w:pBdr>
          <w:bottom w:val="none" w:color="auto" w:sz="0" w:space="0"/>
        </w:pBdr>
        <w:tabs>
          <w:tab w:val="clear" w:pos="4153"/>
          <w:tab w:val="clear" w:pos="8306"/>
        </w:tabs>
        <w:snapToGrid/>
        <w:ind w:firstLine="480"/>
        <w:jc w:val="both"/>
        <w:rPr>
          <w:rFonts w:ascii="宋体" w:hAnsi="宋体"/>
          <w:color w:val="000000"/>
          <w:sz w:val="24"/>
          <w:szCs w:val="24"/>
        </w:rPr>
      </w:pPr>
      <w:r>
        <w:rPr>
          <w:rFonts w:hint="eastAsia" w:ascii="宋体" w:hAnsi="宋体"/>
          <w:color w:val="000000"/>
          <w:sz w:val="24"/>
          <w:szCs w:val="24"/>
        </w:rPr>
        <w:t xml:space="preserve">项目编号：                                       </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449"/>
        <w:gridCol w:w="2264"/>
        <w:gridCol w:w="2253"/>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13" w:type="dxa"/>
            <w:noWrap/>
            <w:vAlign w:val="center"/>
          </w:tcPr>
          <w:p>
            <w:pPr>
              <w:ind w:firstLine="0" w:firstLineChars="0"/>
              <w:rPr>
                <w:rFonts w:ascii="宋体" w:hAnsi="宋体" w:cs="宋体"/>
                <w:color w:val="000000"/>
                <w:sz w:val="24"/>
              </w:rPr>
            </w:pPr>
            <w:r>
              <w:rPr>
                <w:rFonts w:hint="eastAsia" w:ascii="宋体" w:hAnsi="宋体" w:cs="宋体"/>
                <w:color w:val="000000"/>
                <w:sz w:val="24"/>
              </w:rPr>
              <w:t>序号</w:t>
            </w:r>
          </w:p>
        </w:tc>
        <w:tc>
          <w:tcPr>
            <w:tcW w:w="1449" w:type="dxa"/>
            <w:noWrap/>
            <w:vAlign w:val="top"/>
          </w:tcPr>
          <w:p>
            <w:pPr>
              <w:ind w:firstLine="0" w:firstLineChars="0"/>
              <w:rPr>
                <w:rFonts w:ascii="宋体" w:hAnsi="宋体" w:cs="宋体"/>
                <w:color w:val="000000"/>
                <w:sz w:val="24"/>
              </w:rPr>
            </w:pPr>
            <w:r>
              <w:rPr>
                <w:rFonts w:hint="eastAsia" w:ascii="宋体" w:hAnsi="宋体" w:cs="宋体"/>
                <w:color w:val="000000"/>
                <w:sz w:val="24"/>
              </w:rPr>
              <w:t>招标文件条目号</w:t>
            </w:r>
          </w:p>
        </w:tc>
        <w:tc>
          <w:tcPr>
            <w:tcW w:w="2264" w:type="dxa"/>
            <w:noWrap/>
            <w:vAlign w:val="center"/>
          </w:tcPr>
          <w:p>
            <w:pPr>
              <w:ind w:firstLine="0" w:firstLineChars="0"/>
              <w:rPr>
                <w:rFonts w:ascii="宋体" w:hAnsi="宋体" w:cs="宋体"/>
                <w:color w:val="000000"/>
                <w:sz w:val="24"/>
              </w:rPr>
            </w:pPr>
            <w:r>
              <w:rPr>
                <w:rFonts w:hint="eastAsia" w:ascii="宋体" w:hAnsi="宋体" w:cs="宋体"/>
                <w:color w:val="000000"/>
                <w:sz w:val="24"/>
              </w:rPr>
              <w:t>招标要求</w:t>
            </w:r>
          </w:p>
        </w:tc>
        <w:tc>
          <w:tcPr>
            <w:tcW w:w="2253" w:type="dxa"/>
            <w:noWrap/>
            <w:vAlign w:val="center"/>
          </w:tcPr>
          <w:p>
            <w:pPr>
              <w:ind w:firstLine="480"/>
              <w:rPr>
                <w:rFonts w:ascii="宋体" w:hAnsi="宋体" w:cs="宋体"/>
                <w:color w:val="000000"/>
                <w:sz w:val="24"/>
              </w:rPr>
            </w:pPr>
            <w:r>
              <w:rPr>
                <w:rFonts w:hint="eastAsia" w:ascii="宋体" w:hAnsi="宋体" w:cs="宋体"/>
                <w:color w:val="000000"/>
                <w:sz w:val="24"/>
              </w:rPr>
              <w:t>投标应答</w:t>
            </w:r>
          </w:p>
        </w:tc>
        <w:tc>
          <w:tcPr>
            <w:tcW w:w="1570" w:type="dxa"/>
            <w:noWrap/>
            <w:vAlign w:val="center"/>
          </w:tcPr>
          <w:p>
            <w:pPr>
              <w:ind w:firstLine="0" w:firstLineChars="0"/>
              <w:rPr>
                <w:rFonts w:ascii="宋体" w:hAnsi="宋体" w:cs="宋体"/>
                <w:color w:val="000000"/>
                <w:sz w:val="24"/>
              </w:rPr>
            </w:pPr>
            <w:r>
              <w:rPr>
                <w:rFonts w:hint="eastAsia" w:ascii="宋体" w:hAnsi="宋体" w:cs="宋体"/>
                <w:color w:val="000000"/>
                <w:sz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913" w:type="dxa"/>
            <w:noWrap/>
            <w:vAlign w:val="top"/>
          </w:tcPr>
          <w:p>
            <w:pPr>
              <w:ind w:firstLine="640"/>
              <w:jc w:val="center"/>
              <w:rPr>
                <w:rFonts w:ascii="宋体" w:hAnsi="宋体"/>
                <w:color w:val="000000"/>
                <w:sz w:val="32"/>
              </w:rPr>
            </w:pPr>
          </w:p>
        </w:tc>
        <w:tc>
          <w:tcPr>
            <w:tcW w:w="1449" w:type="dxa"/>
            <w:noWrap/>
            <w:vAlign w:val="top"/>
          </w:tcPr>
          <w:p>
            <w:pPr>
              <w:ind w:firstLine="640"/>
              <w:jc w:val="center"/>
              <w:rPr>
                <w:rFonts w:ascii="宋体" w:hAnsi="宋体"/>
                <w:color w:val="000000"/>
                <w:sz w:val="32"/>
              </w:rPr>
            </w:pPr>
          </w:p>
        </w:tc>
        <w:tc>
          <w:tcPr>
            <w:tcW w:w="2264" w:type="dxa"/>
            <w:noWrap/>
            <w:vAlign w:val="top"/>
          </w:tcPr>
          <w:p>
            <w:pPr>
              <w:ind w:firstLine="640"/>
              <w:jc w:val="center"/>
              <w:rPr>
                <w:rFonts w:ascii="宋体" w:hAnsi="宋体"/>
                <w:color w:val="000000"/>
                <w:sz w:val="32"/>
              </w:rPr>
            </w:pPr>
          </w:p>
        </w:tc>
        <w:tc>
          <w:tcPr>
            <w:tcW w:w="2253" w:type="dxa"/>
            <w:noWrap/>
            <w:vAlign w:val="top"/>
          </w:tcPr>
          <w:p>
            <w:pPr>
              <w:ind w:left="422" w:hanging="422" w:hangingChars="132"/>
              <w:jc w:val="center"/>
              <w:rPr>
                <w:rFonts w:ascii="宋体" w:hAnsi="宋体"/>
                <w:color w:val="000000"/>
                <w:sz w:val="32"/>
              </w:rPr>
            </w:pPr>
          </w:p>
        </w:tc>
        <w:tc>
          <w:tcPr>
            <w:tcW w:w="1570" w:type="dxa"/>
            <w:noWrap/>
            <w:vAlign w:val="top"/>
          </w:tcPr>
          <w:p>
            <w:pPr>
              <w:ind w:left="422" w:hanging="422" w:hangingChars="132"/>
              <w:jc w:val="center"/>
              <w:rPr>
                <w:rFonts w:ascii="宋体" w:hAnsi="宋体"/>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913" w:type="dxa"/>
            <w:noWrap/>
            <w:vAlign w:val="top"/>
          </w:tcPr>
          <w:p>
            <w:pPr>
              <w:ind w:firstLine="640"/>
              <w:jc w:val="center"/>
              <w:rPr>
                <w:rFonts w:ascii="宋体" w:hAnsi="宋体"/>
                <w:color w:val="000000"/>
                <w:sz w:val="32"/>
              </w:rPr>
            </w:pPr>
          </w:p>
        </w:tc>
        <w:tc>
          <w:tcPr>
            <w:tcW w:w="1449" w:type="dxa"/>
            <w:noWrap/>
            <w:vAlign w:val="top"/>
          </w:tcPr>
          <w:p>
            <w:pPr>
              <w:ind w:firstLine="640"/>
              <w:jc w:val="center"/>
              <w:rPr>
                <w:rFonts w:ascii="宋体" w:hAnsi="宋体"/>
                <w:color w:val="000000"/>
                <w:sz w:val="32"/>
              </w:rPr>
            </w:pPr>
          </w:p>
        </w:tc>
        <w:tc>
          <w:tcPr>
            <w:tcW w:w="2264" w:type="dxa"/>
            <w:noWrap/>
            <w:vAlign w:val="top"/>
          </w:tcPr>
          <w:p>
            <w:pPr>
              <w:ind w:firstLine="640"/>
              <w:jc w:val="center"/>
              <w:rPr>
                <w:rFonts w:ascii="宋体" w:hAnsi="宋体"/>
                <w:color w:val="000000"/>
                <w:sz w:val="32"/>
              </w:rPr>
            </w:pPr>
          </w:p>
        </w:tc>
        <w:tc>
          <w:tcPr>
            <w:tcW w:w="2253" w:type="dxa"/>
            <w:noWrap/>
            <w:vAlign w:val="top"/>
          </w:tcPr>
          <w:p>
            <w:pPr>
              <w:ind w:firstLine="640"/>
              <w:jc w:val="center"/>
              <w:rPr>
                <w:rFonts w:ascii="宋体" w:hAnsi="宋体"/>
                <w:color w:val="000000"/>
                <w:sz w:val="32"/>
              </w:rPr>
            </w:pPr>
          </w:p>
        </w:tc>
        <w:tc>
          <w:tcPr>
            <w:tcW w:w="1570" w:type="dxa"/>
            <w:noWrap/>
            <w:vAlign w:val="top"/>
          </w:tcPr>
          <w:p>
            <w:pPr>
              <w:ind w:firstLine="640"/>
              <w:jc w:val="center"/>
              <w:rPr>
                <w:rFonts w:ascii="宋体" w:hAnsi="宋体"/>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913" w:type="dxa"/>
            <w:noWrap/>
            <w:vAlign w:val="top"/>
          </w:tcPr>
          <w:p>
            <w:pPr>
              <w:ind w:firstLine="640"/>
              <w:jc w:val="center"/>
              <w:rPr>
                <w:rFonts w:ascii="宋体" w:hAnsi="宋体"/>
                <w:color w:val="000000"/>
                <w:sz w:val="32"/>
              </w:rPr>
            </w:pPr>
          </w:p>
        </w:tc>
        <w:tc>
          <w:tcPr>
            <w:tcW w:w="1449" w:type="dxa"/>
            <w:noWrap/>
            <w:vAlign w:val="top"/>
          </w:tcPr>
          <w:p>
            <w:pPr>
              <w:ind w:firstLine="640"/>
              <w:jc w:val="center"/>
              <w:rPr>
                <w:rFonts w:ascii="宋体" w:hAnsi="宋体"/>
                <w:color w:val="000000"/>
                <w:sz w:val="32"/>
              </w:rPr>
            </w:pPr>
          </w:p>
        </w:tc>
        <w:tc>
          <w:tcPr>
            <w:tcW w:w="2264" w:type="dxa"/>
            <w:noWrap/>
            <w:vAlign w:val="top"/>
          </w:tcPr>
          <w:p>
            <w:pPr>
              <w:ind w:firstLine="640"/>
              <w:jc w:val="center"/>
              <w:rPr>
                <w:rFonts w:ascii="宋体" w:hAnsi="宋体"/>
                <w:color w:val="000000"/>
                <w:sz w:val="32"/>
              </w:rPr>
            </w:pPr>
          </w:p>
        </w:tc>
        <w:tc>
          <w:tcPr>
            <w:tcW w:w="2253" w:type="dxa"/>
            <w:noWrap/>
            <w:vAlign w:val="top"/>
          </w:tcPr>
          <w:p>
            <w:pPr>
              <w:ind w:firstLine="640"/>
              <w:jc w:val="center"/>
              <w:rPr>
                <w:rFonts w:ascii="宋体" w:hAnsi="宋体"/>
                <w:color w:val="000000"/>
                <w:sz w:val="32"/>
              </w:rPr>
            </w:pPr>
          </w:p>
        </w:tc>
        <w:tc>
          <w:tcPr>
            <w:tcW w:w="1570" w:type="dxa"/>
            <w:noWrap/>
            <w:vAlign w:val="top"/>
          </w:tcPr>
          <w:p>
            <w:pPr>
              <w:ind w:firstLine="640"/>
              <w:jc w:val="center"/>
              <w:rPr>
                <w:rFonts w:ascii="宋体" w:hAnsi="宋体"/>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913" w:type="dxa"/>
            <w:noWrap/>
            <w:vAlign w:val="top"/>
          </w:tcPr>
          <w:p>
            <w:pPr>
              <w:ind w:firstLine="640"/>
              <w:jc w:val="center"/>
              <w:rPr>
                <w:rFonts w:ascii="宋体" w:hAnsi="宋体"/>
                <w:color w:val="000000"/>
                <w:sz w:val="32"/>
              </w:rPr>
            </w:pPr>
          </w:p>
        </w:tc>
        <w:tc>
          <w:tcPr>
            <w:tcW w:w="1449" w:type="dxa"/>
            <w:noWrap/>
            <w:vAlign w:val="top"/>
          </w:tcPr>
          <w:p>
            <w:pPr>
              <w:ind w:firstLine="640"/>
              <w:jc w:val="center"/>
              <w:rPr>
                <w:rFonts w:ascii="宋体" w:hAnsi="宋体"/>
                <w:color w:val="000000"/>
                <w:sz w:val="32"/>
              </w:rPr>
            </w:pPr>
          </w:p>
        </w:tc>
        <w:tc>
          <w:tcPr>
            <w:tcW w:w="2264" w:type="dxa"/>
            <w:noWrap/>
            <w:vAlign w:val="top"/>
          </w:tcPr>
          <w:p>
            <w:pPr>
              <w:ind w:firstLine="640"/>
              <w:jc w:val="center"/>
              <w:rPr>
                <w:rFonts w:ascii="宋体" w:hAnsi="宋体"/>
                <w:color w:val="000000"/>
                <w:sz w:val="32"/>
              </w:rPr>
            </w:pPr>
          </w:p>
        </w:tc>
        <w:tc>
          <w:tcPr>
            <w:tcW w:w="2253" w:type="dxa"/>
            <w:noWrap/>
            <w:vAlign w:val="top"/>
          </w:tcPr>
          <w:p>
            <w:pPr>
              <w:ind w:firstLine="640"/>
              <w:jc w:val="center"/>
              <w:rPr>
                <w:rFonts w:ascii="宋体" w:hAnsi="宋体"/>
                <w:color w:val="000000"/>
                <w:sz w:val="32"/>
              </w:rPr>
            </w:pPr>
          </w:p>
        </w:tc>
        <w:tc>
          <w:tcPr>
            <w:tcW w:w="1570" w:type="dxa"/>
            <w:noWrap/>
            <w:vAlign w:val="top"/>
          </w:tcPr>
          <w:p>
            <w:pPr>
              <w:ind w:firstLine="640"/>
              <w:jc w:val="center"/>
              <w:rPr>
                <w:rFonts w:ascii="宋体" w:hAnsi="宋体"/>
                <w:color w:val="000000"/>
                <w:sz w:val="32"/>
              </w:rPr>
            </w:pPr>
          </w:p>
        </w:tc>
      </w:tr>
    </w:tbl>
    <w:p>
      <w:pPr>
        <w:ind w:left="840" w:hanging="840" w:hangingChars="350"/>
        <w:rPr>
          <w:rFonts w:ascii="宋体" w:hAnsi="宋体"/>
          <w:color w:val="000000"/>
          <w:sz w:val="24"/>
        </w:rPr>
      </w:pPr>
      <w:r>
        <w:rPr>
          <w:rFonts w:hint="eastAsia" w:ascii="宋体" w:hAnsi="宋体"/>
          <w:color w:val="000000"/>
          <w:sz w:val="24"/>
        </w:rPr>
        <w:t>注：</w:t>
      </w:r>
    </w:p>
    <w:p>
      <w:pPr>
        <w:ind w:firstLine="480"/>
        <w:rPr>
          <w:rFonts w:ascii="宋体" w:hAnsi="宋体"/>
          <w:color w:val="000000"/>
          <w:sz w:val="24"/>
        </w:rPr>
      </w:pPr>
      <w:r>
        <w:rPr>
          <w:rFonts w:hint="eastAsia" w:ascii="宋体" w:hAnsi="宋体"/>
          <w:color w:val="000000"/>
          <w:sz w:val="24"/>
        </w:rPr>
        <w:t>投标人必须据实填写，不得虚假应答，否则将取消其投标或中标资格。如与招标文件所列技术要求相关条款无偏离（包括正偏离和负偏离），则无须逐条应答。如有偏离条款，请将偏离条款逐条应答。未明确偏离的条款，视为默认接受，投标人不得籍未作应答而拒不接受。</w:t>
      </w:r>
    </w:p>
    <w:p>
      <w:pPr>
        <w:ind w:firstLine="480"/>
        <w:rPr>
          <w:rFonts w:ascii="宋体" w:hAnsi="宋体"/>
          <w:color w:val="000000"/>
          <w:sz w:val="24"/>
        </w:rPr>
      </w:pPr>
      <w:r>
        <w:rPr>
          <w:rFonts w:hint="eastAsia" w:ascii="宋体" w:hAnsi="宋体"/>
          <w:color w:val="000000"/>
          <w:sz w:val="24"/>
        </w:rPr>
        <w:t>若招标文件中有要求提供证明材料的技术条款应当在此表中列出并应答。</w:t>
      </w:r>
    </w:p>
    <w:p>
      <w:pPr>
        <w:adjustRightInd w:val="0"/>
        <w:ind w:firstLine="560"/>
        <w:jc w:val="left"/>
        <w:rPr>
          <w:rFonts w:ascii="宋体" w:hAnsi="宋体"/>
          <w:bCs/>
          <w:color w:val="000000"/>
          <w:sz w:val="28"/>
          <w:szCs w:val="28"/>
        </w:rPr>
      </w:pPr>
    </w:p>
    <w:p>
      <w:pPr>
        <w:autoSpaceDE w:val="0"/>
        <w:autoSpaceDN w:val="0"/>
        <w:adjustRightInd w:val="0"/>
        <w:ind w:firstLine="482"/>
        <w:outlineLvl w:val="2"/>
        <w:rPr>
          <w:rFonts w:ascii="宋体" w:hAnsi="Cambria" w:cs="宋体"/>
          <w:b/>
          <w:bCs/>
          <w:sz w:val="24"/>
          <w:lang w:val="zh-CN"/>
        </w:rPr>
      </w:pPr>
      <w:bookmarkStart w:id="377" w:name="_Toc24610"/>
      <w:r>
        <w:rPr>
          <w:rFonts w:hint="eastAsia" w:ascii="宋体" w:hAnsi="Cambria" w:cs="宋体"/>
          <w:b/>
          <w:bCs/>
          <w:sz w:val="24"/>
          <w:lang w:val="zh-CN"/>
        </w:rPr>
        <w:t>投标人：（公章）</w:t>
      </w:r>
      <w:bookmarkEnd w:id="377"/>
    </w:p>
    <w:p>
      <w:pPr>
        <w:autoSpaceDE w:val="0"/>
        <w:autoSpaceDN w:val="0"/>
        <w:adjustRightInd w:val="0"/>
        <w:ind w:firstLine="482"/>
        <w:outlineLvl w:val="2"/>
        <w:rPr>
          <w:rFonts w:ascii="宋体" w:hAnsi="Cambria" w:cs="宋体"/>
          <w:b/>
          <w:bCs/>
          <w:sz w:val="24"/>
          <w:lang w:val="zh-CN"/>
        </w:rPr>
      </w:pPr>
      <w:bookmarkStart w:id="378" w:name="_Toc24450"/>
      <w:r>
        <w:rPr>
          <w:rFonts w:hint="eastAsia" w:ascii="宋体" w:hAnsi="Cambria" w:cs="宋体"/>
          <w:b/>
          <w:bCs/>
          <w:sz w:val="24"/>
          <w:lang w:val="zh-CN"/>
        </w:rPr>
        <w:t>法定代表人或委托代理人：（签字）</w:t>
      </w:r>
      <w:bookmarkEnd w:id="378"/>
    </w:p>
    <w:p>
      <w:pPr>
        <w:autoSpaceDE w:val="0"/>
        <w:autoSpaceDN w:val="0"/>
        <w:adjustRightInd w:val="0"/>
        <w:ind w:firstLine="1205" w:firstLineChars="500"/>
        <w:outlineLvl w:val="2"/>
        <w:rPr>
          <w:rFonts w:ascii="宋体" w:hAnsi="Cambria" w:cs="宋体"/>
          <w:b/>
          <w:bCs/>
          <w:sz w:val="24"/>
          <w:lang w:val="zh-CN"/>
        </w:rPr>
      </w:pPr>
      <w:bookmarkStart w:id="379" w:name="_Toc6981"/>
      <w:r>
        <w:rPr>
          <w:rFonts w:hint="eastAsia" w:ascii="宋体" w:hAnsi="Cambria" w:cs="宋体"/>
          <w:b/>
          <w:bCs/>
          <w:sz w:val="24"/>
          <w:lang w:val="zh-CN"/>
        </w:rPr>
        <w:t>年</w:t>
      </w:r>
      <w:r>
        <w:rPr>
          <w:rFonts w:hint="eastAsia" w:ascii="宋体" w:hAnsi="Cambria" w:cs="宋体"/>
          <w:b/>
          <w:bCs/>
          <w:sz w:val="24"/>
          <w:lang w:val="en-US" w:eastAsia="zh-CN"/>
        </w:rPr>
        <w:t xml:space="preserve">  </w:t>
      </w:r>
      <w:r>
        <w:rPr>
          <w:rFonts w:hint="eastAsia" w:ascii="宋体" w:hAnsi="Cambria" w:cs="宋体"/>
          <w:b/>
          <w:bCs/>
          <w:sz w:val="24"/>
          <w:lang w:val="zh-CN"/>
        </w:rPr>
        <w:t>月</w:t>
      </w:r>
      <w:r>
        <w:rPr>
          <w:rFonts w:hint="eastAsia" w:ascii="宋体" w:hAnsi="Cambria" w:cs="宋体"/>
          <w:b/>
          <w:bCs/>
          <w:sz w:val="24"/>
          <w:lang w:val="en-US" w:eastAsia="zh-CN"/>
        </w:rPr>
        <w:t xml:space="preserve">  </w:t>
      </w:r>
      <w:r>
        <w:rPr>
          <w:rFonts w:hint="eastAsia" w:ascii="宋体" w:hAnsi="Cambria" w:cs="宋体"/>
          <w:b/>
          <w:bCs/>
          <w:sz w:val="24"/>
          <w:lang w:val="zh-CN"/>
        </w:rPr>
        <w:t>日</w:t>
      </w:r>
      <w:bookmarkEnd w:id="379"/>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lang w:val="zh-CN"/>
        </w:rPr>
      </w:pPr>
      <w:bookmarkStart w:id="380" w:name="_Toc30504"/>
    </w:p>
    <w:p>
      <w:pPr>
        <w:widowControl/>
        <w:snapToGrid w:val="0"/>
        <w:spacing w:line="360" w:lineRule="auto"/>
        <w:ind w:firstLine="0" w:firstLineChars="0"/>
        <w:rPr>
          <w:rFonts w:ascii="宋体"/>
          <w:b/>
          <w:sz w:val="28"/>
          <w:szCs w:val="28"/>
          <w:lang w:val="zh-CN"/>
        </w:rPr>
      </w:pPr>
    </w:p>
    <w:p>
      <w:pPr>
        <w:widowControl/>
        <w:snapToGrid w:val="0"/>
        <w:spacing w:line="360" w:lineRule="auto"/>
        <w:ind w:firstLine="0" w:firstLineChars="0"/>
        <w:rPr>
          <w:rFonts w:ascii="宋体"/>
          <w:b/>
          <w:sz w:val="28"/>
          <w:szCs w:val="28"/>
          <w:lang w:val="zh-CN"/>
        </w:rPr>
      </w:pPr>
    </w:p>
    <w:p>
      <w:pPr>
        <w:widowControl/>
        <w:snapToGrid w:val="0"/>
        <w:spacing w:line="360" w:lineRule="auto"/>
        <w:ind w:firstLine="0" w:firstLineChars="0"/>
        <w:outlineLvl w:val="1"/>
        <w:rPr>
          <w:rFonts w:ascii="宋体"/>
          <w:b/>
          <w:sz w:val="28"/>
          <w:szCs w:val="28"/>
        </w:rPr>
      </w:pPr>
      <w:bookmarkStart w:id="381" w:name="_Toc14980"/>
      <w:r>
        <w:rPr>
          <w:rFonts w:hint="eastAsia" w:ascii="宋体"/>
          <w:b/>
          <w:sz w:val="28"/>
          <w:szCs w:val="28"/>
          <w:lang w:val="zh-CN"/>
        </w:rPr>
        <w:t>附件</w:t>
      </w:r>
      <w:r>
        <w:rPr>
          <w:rFonts w:hint="eastAsia" w:ascii="宋体"/>
          <w:b/>
          <w:sz w:val="28"/>
          <w:szCs w:val="28"/>
        </w:rPr>
        <w:t>7：法定代表人证明书</w:t>
      </w:r>
      <w:bookmarkEnd w:id="349"/>
      <w:bookmarkEnd w:id="380"/>
      <w:bookmarkEnd w:id="381"/>
    </w:p>
    <w:p>
      <w:pPr>
        <w:autoSpaceDE w:val="0"/>
        <w:autoSpaceDN w:val="0"/>
        <w:adjustRightInd w:val="0"/>
        <w:ind w:firstLine="480"/>
        <w:rPr>
          <w:rFonts w:ascii="宋体" w:hAnsi="Cambria" w:cs="宋体"/>
          <w:sz w:val="24"/>
          <w:lang w:val="zh-CN"/>
        </w:rPr>
      </w:pPr>
    </w:p>
    <w:p>
      <w:pPr>
        <w:autoSpaceDE w:val="0"/>
        <w:autoSpaceDN w:val="0"/>
        <w:adjustRightInd w:val="0"/>
        <w:ind w:firstLine="723"/>
        <w:jc w:val="center"/>
        <w:rPr>
          <w:rFonts w:ascii="宋体" w:hAnsi="Cambria" w:cs="宋体"/>
          <w:b/>
          <w:bCs/>
          <w:sz w:val="36"/>
          <w:szCs w:val="36"/>
          <w:lang w:val="zh-CN"/>
        </w:rPr>
      </w:pPr>
    </w:p>
    <w:p>
      <w:pPr>
        <w:autoSpaceDE w:val="0"/>
        <w:autoSpaceDN w:val="0"/>
        <w:adjustRightInd w:val="0"/>
        <w:ind w:firstLine="723"/>
        <w:jc w:val="center"/>
        <w:outlineLvl w:val="1"/>
        <w:rPr>
          <w:rFonts w:ascii="宋体" w:hAnsi="Cambria" w:cs="宋体"/>
          <w:b/>
          <w:bCs/>
          <w:sz w:val="36"/>
          <w:szCs w:val="36"/>
          <w:lang w:val="zh-CN"/>
        </w:rPr>
      </w:pPr>
      <w:bookmarkStart w:id="382" w:name="_Toc9373"/>
      <w:r>
        <w:rPr>
          <w:rFonts w:hint="eastAsia" w:ascii="宋体" w:hAnsi="Cambria" w:cs="宋体"/>
          <w:b/>
          <w:bCs/>
          <w:sz w:val="36"/>
          <w:szCs w:val="36"/>
          <w:lang w:val="zh-CN"/>
        </w:rPr>
        <w:t>法定代表人证明书</w:t>
      </w:r>
      <w:bookmarkEnd w:id="382"/>
    </w:p>
    <w:p>
      <w:pPr>
        <w:autoSpaceDE w:val="0"/>
        <w:autoSpaceDN w:val="0"/>
        <w:adjustRightInd w:val="0"/>
        <w:ind w:firstLine="482"/>
        <w:rPr>
          <w:rFonts w:ascii="宋体" w:hAnsi="Cambria" w:cs="宋体"/>
          <w:b/>
          <w:bCs/>
          <w:sz w:val="24"/>
          <w:lang w:val="zh-CN"/>
        </w:rPr>
      </w:pPr>
    </w:p>
    <w:p>
      <w:pPr>
        <w:autoSpaceDE w:val="0"/>
        <w:autoSpaceDN w:val="0"/>
        <w:adjustRightInd w:val="0"/>
        <w:ind w:firstLine="482"/>
        <w:outlineLvl w:val="2"/>
        <w:rPr>
          <w:rFonts w:ascii="宋体" w:hAnsi="Cambria" w:cs="宋体"/>
          <w:sz w:val="24"/>
          <w:lang w:val="zh-CN"/>
        </w:rPr>
      </w:pPr>
      <w:bookmarkStart w:id="383" w:name="_Toc4229"/>
      <w:r>
        <w:rPr>
          <w:rFonts w:hint="eastAsia" w:ascii="宋体" w:hAnsi="Cambria" w:cs="宋体"/>
          <w:b/>
          <w:bCs/>
          <w:sz w:val="24"/>
          <w:lang w:val="zh-CN"/>
        </w:rPr>
        <w:t>致：格尔木市政务服务和公共资源交易中心：</w:t>
      </w:r>
      <w:bookmarkEnd w:id="383"/>
    </w:p>
    <w:p>
      <w:pPr>
        <w:autoSpaceDE w:val="0"/>
        <w:autoSpaceDN w:val="0"/>
        <w:adjustRightInd w:val="0"/>
        <w:ind w:firstLine="480"/>
        <w:rPr>
          <w:rFonts w:ascii="宋体" w:hAnsi="Cambria" w:cs="宋体"/>
          <w:sz w:val="24"/>
          <w:lang w:val="zh-CN"/>
        </w:rPr>
      </w:pPr>
      <w:r>
        <w:rPr>
          <w:rFonts w:hint="eastAsia" w:ascii="宋体" w:hAnsi="Cambria" w:cs="宋体"/>
          <w:sz w:val="24"/>
          <w:u w:val="single"/>
          <w:lang w:val="zh-CN"/>
        </w:rPr>
        <w:t>（法定代表人姓名）</w:t>
      </w:r>
      <w:r>
        <w:rPr>
          <w:rFonts w:hint="eastAsia" w:ascii="宋体" w:hAnsi="Cambria" w:cs="宋体"/>
          <w:sz w:val="24"/>
          <w:lang w:val="zh-CN"/>
        </w:rPr>
        <w:t>现任我单位职务，为法定代表人，特此证明。</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lang w:val="zh-CN"/>
        </w:rPr>
        <w:t>法定代表人基本情况：</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u w:val="single"/>
          <w:lang w:val="zh-CN"/>
        </w:rPr>
      </w:pPr>
      <w:r>
        <w:rPr>
          <w:rFonts w:hint="eastAsia" w:ascii="宋体" w:hAnsi="Cambria" w:cs="宋体"/>
          <w:sz w:val="24"/>
          <w:lang w:val="zh-CN"/>
        </w:rPr>
        <w:t>性别：年龄：民族：</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u w:val="single"/>
          <w:lang w:val="zh-CN"/>
        </w:rPr>
      </w:pPr>
      <w:r>
        <w:rPr>
          <w:rFonts w:hint="eastAsia" w:ascii="宋体" w:hAnsi="Cambria" w:cs="宋体"/>
          <w:sz w:val="24"/>
          <w:lang w:val="zh-CN"/>
        </w:rPr>
        <w:t>地址：</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lang w:val="zh-CN"/>
        </w:rPr>
        <w:t>身份证号码：</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lang w:val="zh-CN"/>
        </w:rPr>
        <w:t>附法定代表人第二代身份证双面扫描（或复印）件</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left="0" w:leftChars="0" w:firstLine="0" w:firstLineChars="0"/>
        <w:rPr>
          <w:rFonts w:ascii="宋体" w:hAnsi="Cambria" w:cs="宋体"/>
          <w:sz w:val="24"/>
          <w:lang w:val="zh-CN"/>
        </w:rPr>
      </w:pPr>
    </w:p>
    <w:p>
      <w:pPr>
        <w:spacing w:line="360" w:lineRule="auto"/>
        <w:ind w:firstLine="482"/>
        <w:jc w:val="center"/>
        <w:rPr>
          <w:rFonts w:ascii="宋体" w:hAnsi="宋体"/>
          <w:b/>
          <w:sz w:val="24"/>
          <w:szCs w:val="24"/>
          <w:lang w:val="zh-CN"/>
        </w:rPr>
      </w:pPr>
      <w:r>
        <w:rPr>
          <w:rFonts w:hint="eastAsia" w:ascii="宋体" w:hAnsi="宋体"/>
          <w:b/>
          <w:sz w:val="24"/>
          <w:szCs w:val="24"/>
          <w:lang w:val="zh-CN"/>
        </w:rPr>
        <w:t>投标人：（公章）</w:t>
      </w:r>
    </w:p>
    <w:p>
      <w:pPr>
        <w:spacing w:line="360" w:lineRule="auto"/>
        <w:ind w:firstLine="482"/>
        <w:jc w:val="center"/>
        <w:rPr>
          <w:rFonts w:ascii="宋体" w:hAnsi="宋体"/>
          <w:b/>
          <w:sz w:val="24"/>
          <w:szCs w:val="24"/>
          <w:lang w:val="zh-CN"/>
        </w:rPr>
      </w:pPr>
      <w:r>
        <w:rPr>
          <w:rFonts w:hint="eastAsia" w:ascii="宋体" w:hAnsi="宋体"/>
          <w:b/>
          <w:sz w:val="24"/>
          <w:szCs w:val="24"/>
          <w:lang w:val="zh-CN"/>
        </w:rPr>
        <w:t xml:space="preserve">                                   法定代表人：（签字）</w:t>
      </w:r>
    </w:p>
    <w:p>
      <w:pPr>
        <w:spacing w:line="360" w:lineRule="auto"/>
        <w:ind w:firstLine="482"/>
        <w:jc w:val="center"/>
        <w:rPr>
          <w:rFonts w:hint="eastAsia" w:ascii="宋体"/>
          <w:b/>
          <w:sz w:val="28"/>
          <w:szCs w:val="28"/>
          <w:lang w:val="zh-CN"/>
        </w:rPr>
      </w:pPr>
      <w:r>
        <w:rPr>
          <w:rFonts w:hint="eastAsia" w:ascii="宋体" w:hAnsi="宋体"/>
          <w:b/>
          <w:sz w:val="24"/>
          <w:szCs w:val="24"/>
          <w:lang w:val="zh-CN"/>
        </w:rPr>
        <w:t xml:space="preserve">                                         年   月   日</w:t>
      </w:r>
      <w:bookmarkStart w:id="384" w:name="_Toc2511"/>
      <w:bookmarkStart w:id="385" w:name="_Toc2342"/>
    </w:p>
    <w:p>
      <w:pPr>
        <w:widowControl/>
        <w:snapToGrid w:val="0"/>
        <w:spacing w:line="360" w:lineRule="auto"/>
        <w:ind w:firstLine="0" w:firstLineChars="0"/>
        <w:outlineLvl w:val="1"/>
        <w:rPr>
          <w:rFonts w:hint="eastAsia" w:ascii="宋体"/>
          <w:b/>
          <w:sz w:val="28"/>
          <w:szCs w:val="28"/>
          <w:lang w:val="zh-CN"/>
        </w:rPr>
      </w:pPr>
    </w:p>
    <w:p>
      <w:pPr>
        <w:widowControl/>
        <w:snapToGrid w:val="0"/>
        <w:spacing w:line="360" w:lineRule="auto"/>
        <w:ind w:firstLine="0" w:firstLineChars="0"/>
        <w:outlineLvl w:val="1"/>
        <w:rPr>
          <w:rFonts w:hint="eastAsia" w:ascii="宋体"/>
          <w:b/>
          <w:sz w:val="28"/>
          <w:szCs w:val="28"/>
          <w:lang w:val="zh-CN"/>
        </w:rPr>
      </w:pPr>
    </w:p>
    <w:p>
      <w:pPr>
        <w:widowControl/>
        <w:snapToGrid w:val="0"/>
        <w:spacing w:line="360" w:lineRule="auto"/>
        <w:ind w:firstLine="0" w:firstLineChars="0"/>
        <w:outlineLvl w:val="1"/>
        <w:rPr>
          <w:rFonts w:hint="eastAsia" w:ascii="宋体"/>
          <w:b/>
          <w:sz w:val="28"/>
          <w:szCs w:val="28"/>
          <w:lang w:val="zh-CN"/>
        </w:rPr>
      </w:pPr>
    </w:p>
    <w:p>
      <w:pPr>
        <w:widowControl/>
        <w:snapToGrid w:val="0"/>
        <w:spacing w:line="360" w:lineRule="auto"/>
        <w:ind w:firstLine="0" w:firstLineChars="0"/>
        <w:outlineLvl w:val="1"/>
        <w:rPr>
          <w:rFonts w:hint="eastAsia" w:ascii="宋体"/>
          <w:b/>
          <w:sz w:val="28"/>
          <w:szCs w:val="28"/>
          <w:lang w:val="zh-CN"/>
        </w:rPr>
      </w:pPr>
    </w:p>
    <w:p>
      <w:pPr>
        <w:widowControl/>
        <w:snapToGrid w:val="0"/>
        <w:spacing w:line="360" w:lineRule="auto"/>
        <w:ind w:firstLine="0" w:firstLineChars="0"/>
        <w:outlineLvl w:val="1"/>
        <w:rPr>
          <w:rFonts w:ascii="宋体" w:hAnsi="宋体"/>
          <w:sz w:val="32"/>
          <w:lang w:val="zh-CN"/>
        </w:rPr>
      </w:pPr>
      <w:bookmarkStart w:id="490" w:name="_GoBack"/>
      <w:bookmarkEnd w:id="490"/>
      <w:r>
        <w:rPr>
          <w:rFonts w:hint="eastAsia" w:ascii="宋体"/>
          <w:b/>
          <w:sz w:val="28"/>
          <w:szCs w:val="28"/>
          <w:lang w:val="zh-CN"/>
        </w:rPr>
        <w:t>附件</w:t>
      </w:r>
      <w:r>
        <w:rPr>
          <w:rFonts w:hint="eastAsia" w:ascii="宋体"/>
          <w:b/>
          <w:sz w:val="28"/>
          <w:szCs w:val="28"/>
        </w:rPr>
        <w:t>8：法定代表人授权书</w:t>
      </w:r>
      <w:bookmarkEnd w:id="384"/>
      <w:bookmarkEnd w:id="385"/>
    </w:p>
    <w:p>
      <w:pPr>
        <w:autoSpaceDE w:val="0"/>
        <w:autoSpaceDN w:val="0"/>
        <w:adjustRightInd w:val="0"/>
        <w:ind w:firstLine="723"/>
        <w:jc w:val="center"/>
        <w:rPr>
          <w:rFonts w:ascii="宋体" w:hAnsi="Cambria" w:cs="宋体"/>
          <w:b/>
          <w:bCs/>
          <w:sz w:val="36"/>
          <w:szCs w:val="36"/>
          <w:lang w:val="zh-CN"/>
        </w:rPr>
      </w:pPr>
    </w:p>
    <w:p>
      <w:pPr>
        <w:autoSpaceDE w:val="0"/>
        <w:autoSpaceDN w:val="0"/>
        <w:adjustRightInd w:val="0"/>
        <w:ind w:firstLine="723"/>
        <w:jc w:val="center"/>
        <w:outlineLvl w:val="1"/>
        <w:rPr>
          <w:rFonts w:ascii="宋体" w:hAnsi="Cambria" w:cs="宋体"/>
          <w:b/>
          <w:bCs/>
          <w:sz w:val="36"/>
          <w:szCs w:val="36"/>
          <w:lang w:val="zh-CN"/>
        </w:rPr>
      </w:pPr>
      <w:bookmarkStart w:id="386" w:name="_Toc31077"/>
      <w:r>
        <w:rPr>
          <w:rFonts w:hint="eastAsia" w:ascii="宋体" w:hAnsi="Cambria" w:cs="宋体"/>
          <w:b/>
          <w:bCs/>
          <w:sz w:val="36"/>
          <w:szCs w:val="36"/>
          <w:lang w:val="zh-CN"/>
        </w:rPr>
        <w:t>法定代表人授权书</w:t>
      </w:r>
      <w:bookmarkEnd w:id="386"/>
    </w:p>
    <w:p>
      <w:pPr>
        <w:autoSpaceDE w:val="0"/>
        <w:autoSpaceDN w:val="0"/>
        <w:adjustRightInd w:val="0"/>
        <w:ind w:firstLine="482"/>
        <w:rPr>
          <w:rFonts w:ascii="宋体" w:hAnsi="Cambria" w:cs="宋体"/>
          <w:b/>
          <w:bCs/>
          <w:sz w:val="24"/>
          <w:lang w:val="zh-CN"/>
        </w:rPr>
      </w:pPr>
    </w:p>
    <w:p>
      <w:pPr>
        <w:autoSpaceDE w:val="0"/>
        <w:autoSpaceDN w:val="0"/>
        <w:adjustRightInd w:val="0"/>
        <w:ind w:firstLine="482"/>
        <w:outlineLvl w:val="2"/>
        <w:rPr>
          <w:rFonts w:ascii="宋体" w:hAnsi="Cambria" w:cs="宋体"/>
          <w:b/>
          <w:bCs/>
          <w:sz w:val="24"/>
          <w:lang w:val="zh-CN"/>
        </w:rPr>
      </w:pPr>
      <w:bookmarkStart w:id="387" w:name="_Toc11443"/>
      <w:r>
        <w:rPr>
          <w:rFonts w:hint="eastAsia" w:ascii="宋体" w:hAnsi="Cambria" w:cs="宋体"/>
          <w:b/>
          <w:bCs/>
          <w:sz w:val="24"/>
          <w:lang w:val="zh-CN"/>
        </w:rPr>
        <w:t>致：格尔木市政务服务和公共资源交易中心</w:t>
      </w:r>
      <w:r>
        <w:rPr>
          <w:rFonts w:hint="eastAsia" w:ascii="宋体" w:hAnsi="Cambria" w:cs="宋体"/>
          <w:sz w:val="24"/>
          <w:lang w:val="zh-CN"/>
        </w:rPr>
        <w:t>：</w:t>
      </w:r>
      <w:bookmarkEnd w:id="387"/>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u w:val="single"/>
          <w:lang w:val="zh-CN"/>
        </w:rPr>
        <w:t>（投标人名称）</w:t>
      </w:r>
      <w:r>
        <w:rPr>
          <w:rFonts w:hint="eastAsia" w:ascii="宋体" w:hAnsi="Cambria" w:cs="宋体"/>
          <w:sz w:val="24"/>
          <w:lang w:val="zh-CN"/>
        </w:rPr>
        <w:t>系中华人民共和国合法企业，法定地址。</w:t>
      </w:r>
    </w:p>
    <w:p>
      <w:pPr>
        <w:autoSpaceDE w:val="0"/>
        <w:autoSpaceDN w:val="0"/>
        <w:adjustRightInd w:val="0"/>
        <w:ind w:firstLine="480"/>
        <w:rPr>
          <w:rFonts w:ascii="宋体" w:hAnsi="Cambria" w:cs="宋体"/>
          <w:sz w:val="24"/>
          <w:lang w:val="zh-CN"/>
        </w:rPr>
      </w:pPr>
      <w:r>
        <w:rPr>
          <w:rFonts w:hint="eastAsia" w:ascii="宋体" w:hAnsi="Cambria" w:cs="宋体"/>
          <w:sz w:val="24"/>
          <w:u w:val="single"/>
          <w:lang w:val="zh-CN"/>
        </w:rPr>
        <w:t>（法定代表人姓名）</w:t>
      </w:r>
      <w:r>
        <w:rPr>
          <w:rFonts w:hint="eastAsia" w:ascii="宋体" w:hAnsi="Cambria" w:cs="宋体"/>
          <w:sz w:val="24"/>
          <w:lang w:val="zh-CN"/>
        </w:rPr>
        <w:t>特授权</w:t>
      </w:r>
      <w:r>
        <w:rPr>
          <w:rFonts w:hint="eastAsia" w:ascii="宋体" w:hAnsi="Cambria" w:cs="宋体"/>
          <w:sz w:val="24"/>
          <w:u w:val="single"/>
          <w:lang w:val="zh-CN"/>
        </w:rPr>
        <w:t>（委托代理人姓名）</w:t>
      </w:r>
      <w:r>
        <w:rPr>
          <w:rFonts w:hint="eastAsia" w:ascii="宋体" w:hAnsi="Cambria" w:cs="宋体"/>
          <w:sz w:val="24"/>
          <w:lang w:val="zh-CN"/>
        </w:rPr>
        <w:t>代表我单位全权办理项目的投标、答疑等具体工作，并签署全部有关的文件、资料。</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lang w:val="zh-CN"/>
        </w:rPr>
        <w:t>我单位对被授权人的签名负全部责任。</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lang w:val="zh-CN"/>
        </w:rPr>
        <w:t>在撤销授权的书面通知以前，本授权书一直有效，被授权人签署的所有文件（在授权书有效期内签署的）不因授权的撤销而失效。</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lang w:val="zh-CN"/>
        </w:rPr>
        <w:t>授权期限：自年月日起至年月日止（授权期限必须满足投标有效期的要求）。</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lang w:val="zh-CN"/>
        </w:rPr>
        <w:t>被授权人联系电话：</w:t>
      </w:r>
    </w:p>
    <w:p>
      <w:pPr>
        <w:autoSpaceDE w:val="0"/>
        <w:autoSpaceDN w:val="0"/>
        <w:adjustRightInd w:val="0"/>
        <w:ind w:firstLine="480"/>
        <w:rPr>
          <w:rFonts w:ascii="宋体" w:hAnsi="Cambria" w:cs="宋体"/>
          <w:sz w:val="24"/>
          <w:u w:val="single"/>
          <w:lang w:val="zh-CN"/>
        </w:rPr>
      </w:pPr>
      <w:r>
        <w:rPr>
          <w:rFonts w:hint="eastAsia" w:ascii="宋体" w:hAnsi="Cambria" w:cs="宋体"/>
          <w:sz w:val="24"/>
          <w:lang w:val="zh-CN"/>
        </w:rPr>
        <w:t>被授权人（委托代理人）签字：授权人（法定代表人）签字：</w:t>
      </w:r>
    </w:p>
    <w:p>
      <w:pPr>
        <w:autoSpaceDE w:val="0"/>
        <w:autoSpaceDN w:val="0"/>
        <w:adjustRightInd w:val="0"/>
        <w:ind w:firstLine="480"/>
        <w:rPr>
          <w:rFonts w:ascii="宋体" w:hAnsi="Cambria" w:cs="宋体"/>
          <w:sz w:val="24"/>
          <w:u w:val="single"/>
          <w:lang w:val="zh-CN"/>
        </w:rPr>
      </w:pPr>
    </w:p>
    <w:p>
      <w:pPr>
        <w:autoSpaceDE w:val="0"/>
        <w:autoSpaceDN w:val="0"/>
        <w:adjustRightInd w:val="0"/>
        <w:ind w:firstLine="480"/>
        <w:rPr>
          <w:rFonts w:ascii="宋体" w:hAnsi="Cambria" w:cs="宋体"/>
          <w:sz w:val="24"/>
          <w:u w:val="single"/>
          <w:lang w:val="zh-CN"/>
        </w:rPr>
      </w:pPr>
      <w:r>
        <w:rPr>
          <w:rFonts w:hint="eastAsia" w:ascii="宋体" w:hAnsi="Cambria" w:cs="宋体"/>
          <w:sz w:val="24"/>
          <w:lang w:val="zh-CN"/>
        </w:rPr>
        <w:t>职务：职务：</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lang w:val="zh-CN"/>
        </w:rPr>
        <w:t>附被授权人第二代身份证双面扫描（或复印）件</w:t>
      </w:r>
    </w:p>
    <w:p>
      <w:pPr>
        <w:autoSpaceDE w:val="0"/>
        <w:autoSpaceDN w:val="0"/>
        <w:adjustRightInd w:val="0"/>
        <w:ind w:firstLine="480"/>
        <w:rPr>
          <w:rFonts w:ascii="宋体" w:hAnsi="Cambria" w:cs="宋体"/>
          <w:sz w:val="24"/>
          <w:lang w:val="zh-CN"/>
        </w:rPr>
      </w:pPr>
    </w:p>
    <w:p>
      <w:pPr>
        <w:autoSpaceDE w:val="0"/>
        <w:autoSpaceDN w:val="0"/>
        <w:adjustRightInd w:val="0"/>
        <w:ind w:firstLine="0" w:firstLineChars="0"/>
        <w:rPr>
          <w:rFonts w:ascii="宋体" w:hAnsi="Cambria" w:cs="宋体"/>
          <w:sz w:val="24"/>
          <w:lang w:val="zh-CN"/>
        </w:rPr>
      </w:pPr>
    </w:p>
    <w:p>
      <w:pPr>
        <w:autoSpaceDE w:val="0"/>
        <w:autoSpaceDN w:val="0"/>
        <w:adjustRightInd w:val="0"/>
        <w:ind w:firstLine="4689" w:firstLineChars="1946"/>
        <w:outlineLvl w:val="2"/>
        <w:rPr>
          <w:rFonts w:ascii="宋体" w:hAnsi="Cambria" w:cs="宋体"/>
          <w:b/>
          <w:bCs/>
          <w:sz w:val="24"/>
          <w:lang w:val="zh-CN"/>
        </w:rPr>
      </w:pPr>
      <w:bookmarkStart w:id="388" w:name="_Toc3929"/>
      <w:r>
        <w:rPr>
          <w:rFonts w:hint="eastAsia" w:ascii="宋体" w:hAnsi="Cambria" w:cs="宋体"/>
          <w:b/>
          <w:bCs/>
          <w:sz w:val="24"/>
          <w:lang w:val="zh-CN"/>
        </w:rPr>
        <w:t>投标人：（公章）</w:t>
      </w:r>
      <w:bookmarkEnd w:id="388"/>
    </w:p>
    <w:p>
      <w:pPr>
        <w:autoSpaceDE w:val="0"/>
        <w:autoSpaceDN w:val="0"/>
        <w:adjustRightInd w:val="0"/>
        <w:ind w:firstLine="482"/>
        <w:outlineLvl w:val="2"/>
        <w:rPr>
          <w:rFonts w:ascii="宋体" w:hAnsi="Cambria" w:cs="宋体"/>
          <w:b/>
          <w:bCs/>
          <w:sz w:val="24"/>
          <w:lang w:val="zh-CN"/>
        </w:rPr>
      </w:pPr>
      <w:bookmarkStart w:id="389" w:name="_Toc6052"/>
      <w:r>
        <w:rPr>
          <w:rFonts w:hint="eastAsia" w:ascii="宋体" w:hAnsi="Cambria" w:cs="宋体"/>
          <w:b/>
          <w:bCs/>
          <w:sz w:val="24"/>
          <w:lang w:val="zh-CN"/>
        </w:rPr>
        <w:t>法定代表人：（签字）</w:t>
      </w:r>
      <w:bookmarkEnd w:id="389"/>
    </w:p>
    <w:p>
      <w:pPr>
        <w:autoSpaceDE w:val="0"/>
        <w:autoSpaceDN w:val="0"/>
        <w:adjustRightInd w:val="0"/>
        <w:ind w:firstLine="482"/>
        <w:outlineLvl w:val="2"/>
        <w:rPr>
          <w:rFonts w:ascii="宋体" w:hAnsi="Cambria" w:cs="宋体"/>
          <w:sz w:val="24"/>
          <w:lang w:val="zh-CN"/>
        </w:rPr>
      </w:pPr>
      <w:bookmarkStart w:id="390" w:name="_Toc15419"/>
      <w:r>
        <w:rPr>
          <w:rFonts w:hint="eastAsia" w:ascii="宋体" w:hAnsi="Cambria" w:cs="宋体"/>
          <w:b/>
          <w:bCs/>
          <w:sz w:val="24"/>
          <w:lang w:val="zh-CN"/>
        </w:rPr>
        <w:t>年</w:t>
      </w:r>
      <w:r>
        <w:rPr>
          <w:rFonts w:hint="eastAsia" w:ascii="宋体" w:hAnsi="Cambria" w:cs="宋体"/>
          <w:b/>
          <w:bCs/>
          <w:sz w:val="24"/>
          <w:lang w:val="en-US" w:eastAsia="zh-CN"/>
        </w:rPr>
        <w:t xml:space="preserve">  </w:t>
      </w:r>
      <w:r>
        <w:rPr>
          <w:rFonts w:hint="eastAsia" w:ascii="宋体" w:hAnsi="Cambria" w:cs="宋体"/>
          <w:b/>
          <w:bCs/>
          <w:sz w:val="24"/>
          <w:lang w:val="zh-CN"/>
        </w:rPr>
        <w:t>月</w:t>
      </w:r>
      <w:r>
        <w:rPr>
          <w:rFonts w:hint="eastAsia" w:ascii="宋体" w:hAnsi="Cambria" w:cs="宋体"/>
          <w:b/>
          <w:bCs/>
          <w:sz w:val="24"/>
          <w:lang w:val="en-US" w:eastAsia="zh-CN"/>
        </w:rPr>
        <w:t xml:space="preserve"> </w:t>
      </w:r>
      <w:r>
        <w:rPr>
          <w:rFonts w:hint="eastAsia" w:ascii="宋体" w:hAnsi="Cambria" w:cs="宋体"/>
          <w:b/>
          <w:bCs/>
          <w:sz w:val="24"/>
          <w:lang w:val="zh-CN"/>
        </w:rPr>
        <w:t>日</w:t>
      </w:r>
      <w:bookmarkEnd w:id="390"/>
    </w:p>
    <w:p>
      <w:pPr>
        <w:widowControl/>
        <w:snapToGrid w:val="0"/>
        <w:spacing w:line="360" w:lineRule="auto"/>
        <w:ind w:firstLine="0" w:firstLineChars="0"/>
        <w:rPr>
          <w:lang w:val="zh-CN"/>
        </w:rPr>
      </w:pPr>
      <w:bookmarkStart w:id="391" w:name="_Toc490642098"/>
      <w:bookmarkStart w:id="392" w:name="_Toc4385"/>
    </w:p>
    <w:p>
      <w:pPr>
        <w:widowControl/>
        <w:snapToGrid w:val="0"/>
        <w:spacing w:line="360" w:lineRule="auto"/>
        <w:ind w:firstLine="0" w:firstLineChars="0"/>
        <w:rPr>
          <w:rFonts w:ascii="宋体"/>
          <w:b/>
          <w:sz w:val="28"/>
          <w:szCs w:val="28"/>
        </w:rPr>
      </w:pPr>
      <w:bookmarkStart w:id="393" w:name="_Toc25980"/>
    </w:p>
    <w:p>
      <w:pPr>
        <w:widowControl/>
        <w:snapToGrid w:val="0"/>
        <w:spacing w:line="360" w:lineRule="auto"/>
        <w:ind w:firstLine="0" w:firstLineChars="0"/>
        <w:outlineLvl w:val="1"/>
        <w:rPr>
          <w:rFonts w:hint="eastAsia" w:ascii="宋体"/>
          <w:b/>
          <w:sz w:val="28"/>
          <w:szCs w:val="28"/>
        </w:rPr>
      </w:pPr>
      <w:bookmarkStart w:id="394" w:name="_Toc27521"/>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ascii="宋体"/>
          <w:b/>
          <w:sz w:val="28"/>
          <w:szCs w:val="28"/>
        </w:rPr>
      </w:pPr>
      <w:r>
        <w:rPr>
          <w:rFonts w:hint="eastAsia" w:ascii="宋体"/>
          <w:b/>
          <w:sz w:val="28"/>
          <w:szCs w:val="28"/>
        </w:rPr>
        <w:t>附件9：投标人承诺函</w:t>
      </w:r>
      <w:bookmarkEnd w:id="391"/>
      <w:bookmarkEnd w:id="392"/>
      <w:bookmarkEnd w:id="393"/>
      <w:bookmarkEnd w:id="394"/>
    </w:p>
    <w:p>
      <w:pPr>
        <w:spacing w:line="360" w:lineRule="auto"/>
        <w:ind w:firstLine="723"/>
        <w:jc w:val="center"/>
        <w:rPr>
          <w:rFonts w:ascii="宋体" w:hAnsi="宋体"/>
          <w:b/>
          <w:bCs/>
          <w:sz w:val="36"/>
          <w:szCs w:val="36"/>
        </w:rPr>
      </w:pPr>
    </w:p>
    <w:p>
      <w:pPr>
        <w:spacing w:line="360" w:lineRule="auto"/>
        <w:ind w:firstLine="3253" w:firstLineChars="900"/>
        <w:outlineLvl w:val="2"/>
        <w:rPr>
          <w:rFonts w:ascii="宋体" w:hAnsi="宋体"/>
          <w:b/>
          <w:bCs/>
          <w:sz w:val="36"/>
          <w:szCs w:val="36"/>
        </w:rPr>
      </w:pPr>
      <w:bookmarkStart w:id="395" w:name="_Toc17980"/>
      <w:r>
        <w:rPr>
          <w:rFonts w:hint="eastAsia" w:ascii="宋体" w:hAnsi="宋体"/>
          <w:b/>
          <w:bCs/>
          <w:sz w:val="36"/>
          <w:szCs w:val="36"/>
        </w:rPr>
        <w:t>投标人承诺函</w:t>
      </w:r>
      <w:bookmarkEnd w:id="395"/>
    </w:p>
    <w:p>
      <w:pPr>
        <w:autoSpaceDE w:val="0"/>
        <w:autoSpaceDN w:val="0"/>
        <w:adjustRightInd w:val="0"/>
        <w:ind w:firstLine="482"/>
        <w:outlineLvl w:val="2"/>
        <w:rPr>
          <w:rFonts w:ascii="宋体" w:hAnsi="Cambria" w:cs="宋体"/>
          <w:b/>
          <w:bCs/>
          <w:sz w:val="24"/>
          <w:lang w:val="zh-CN"/>
        </w:rPr>
      </w:pPr>
      <w:bookmarkStart w:id="396" w:name="_Toc32087"/>
      <w:r>
        <w:rPr>
          <w:rFonts w:hint="eastAsia" w:ascii="宋体" w:hAnsi="Cambria" w:cs="宋体"/>
          <w:b/>
          <w:bCs/>
          <w:sz w:val="24"/>
          <w:lang w:val="zh-CN"/>
        </w:rPr>
        <w:t>致：格尔木市政务服务和公共资源交易中心</w:t>
      </w:r>
      <w:r>
        <w:rPr>
          <w:rFonts w:hint="eastAsia" w:ascii="宋体" w:hAnsi="Cambria" w:cs="宋体"/>
          <w:sz w:val="24"/>
          <w:lang w:val="zh-CN"/>
        </w:rPr>
        <w:t>：</w:t>
      </w:r>
      <w:bookmarkEnd w:id="396"/>
    </w:p>
    <w:p>
      <w:pPr>
        <w:spacing w:line="360" w:lineRule="auto"/>
        <w:ind w:firstLine="480"/>
        <w:rPr>
          <w:rFonts w:ascii="宋体" w:hAnsi="宋体"/>
          <w:sz w:val="24"/>
          <w:szCs w:val="24"/>
        </w:rPr>
      </w:pPr>
      <w:r>
        <w:rPr>
          <w:rFonts w:hint="eastAsia" w:ascii="宋体" w:hAnsi="宋体"/>
          <w:sz w:val="24"/>
          <w:szCs w:val="24"/>
        </w:rPr>
        <w:t>关于贵方2021年月日格政采竞磋（服务）2021-006采购项目，本签字人愿意参加磋商，提供采购项目服务要求的所有服务，并证实提交的所有资料是准确的和真实的。同时，我代表</w:t>
      </w:r>
      <w:r>
        <w:rPr>
          <w:rFonts w:hint="eastAsia" w:ascii="宋体" w:hAnsi="宋体"/>
          <w:sz w:val="24"/>
          <w:szCs w:val="24"/>
          <w:u w:val="single"/>
        </w:rPr>
        <w:t>（投标人名称）</w:t>
      </w:r>
      <w:r>
        <w:rPr>
          <w:rFonts w:hint="eastAsia" w:ascii="宋体" w:hAnsi="宋体"/>
          <w:sz w:val="24"/>
          <w:szCs w:val="24"/>
        </w:rPr>
        <w:t>，在此作如下承诺：</w:t>
      </w:r>
    </w:p>
    <w:p>
      <w:pPr>
        <w:spacing w:line="360" w:lineRule="auto"/>
        <w:ind w:firstLine="480"/>
        <w:rPr>
          <w:rFonts w:ascii="宋体" w:hAnsi="宋体"/>
          <w:sz w:val="24"/>
          <w:szCs w:val="24"/>
        </w:rPr>
      </w:pPr>
      <w:r>
        <w:rPr>
          <w:rFonts w:hint="eastAsia" w:ascii="宋体" w:hAnsi="宋体"/>
          <w:sz w:val="24"/>
          <w:szCs w:val="24"/>
        </w:rPr>
        <w:t xml:space="preserve">  1、完全理解和接受磋商文件的一切规定和要求；</w:t>
      </w:r>
    </w:p>
    <w:p>
      <w:pPr>
        <w:spacing w:line="360" w:lineRule="auto"/>
        <w:ind w:firstLine="480"/>
        <w:rPr>
          <w:rFonts w:ascii="宋体" w:hAnsi="宋体"/>
          <w:sz w:val="24"/>
          <w:szCs w:val="24"/>
        </w:rPr>
      </w:pPr>
      <w:r>
        <w:rPr>
          <w:rFonts w:hint="eastAsia" w:ascii="宋体" w:hAnsi="宋体"/>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600" w:firstLineChars="250"/>
        <w:rPr>
          <w:rFonts w:ascii="宋体" w:hAnsi="宋体"/>
          <w:sz w:val="24"/>
          <w:szCs w:val="24"/>
        </w:rPr>
      </w:pPr>
      <w:r>
        <w:rPr>
          <w:rFonts w:hint="eastAsia" w:ascii="宋体" w:hAnsi="宋体"/>
          <w:sz w:val="24"/>
          <w:szCs w:val="24"/>
        </w:rPr>
        <w:t>3、我方保证甲方在使用该产品或其任何一部分时，不受第三方提出的侵犯专利权、著作权、商标权和工业设计权等知识产权的起诉，若有违犯，愿承担相应的一切责任。</w:t>
      </w:r>
    </w:p>
    <w:p>
      <w:pPr>
        <w:spacing w:line="360" w:lineRule="auto"/>
        <w:ind w:firstLine="480"/>
        <w:rPr>
          <w:rFonts w:ascii="宋体" w:hAnsi="宋体"/>
          <w:sz w:val="24"/>
          <w:szCs w:val="24"/>
        </w:rPr>
      </w:pPr>
      <w:r>
        <w:rPr>
          <w:rFonts w:hint="eastAsia" w:ascii="宋体" w:hAnsi="宋体"/>
          <w:sz w:val="24"/>
          <w:szCs w:val="24"/>
        </w:rPr>
        <w:t xml:space="preserve">  4、在整个磋商过程中我方若有违规行为，贵方可按磋商文件之规定给予处罚，我方完全接受。</w:t>
      </w:r>
    </w:p>
    <w:p>
      <w:pPr>
        <w:spacing w:line="360" w:lineRule="auto"/>
        <w:ind w:firstLine="480"/>
        <w:rPr>
          <w:rFonts w:ascii="宋体" w:hAnsi="宋体"/>
          <w:sz w:val="24"/>
          <w:szCs w:val="24"/>
        </w:rPr>
      </w:pPr>
      <w:r>
        <w:rPr>
          <w:rFonts w:hint="eastAsia" w:ascii="宋体" w:hAnsi="宋体"/>
          <w:sz w:val="24"/>
          <w:szCs w:val="24"/>
        </w:rPr>
        <w:t xml:space="preserve">  5、若成交，本承诺将成为合同不可分割的一部分，与合同具有同等的法律效力。</w:t>
      </w:r>
    </w:p>
    <w:p>
      <w:pPr>
        <w:spacing w:line="360" w:lineRule="auto"/>
        <w:ind w:firstLine="480"/>
        <w:rPr>
          <w:rFonts w:ascii="宋体" w:hAnsi="宋体"/>
          <w:sz w:val="24"/>
          <w:szCs w:val="24"/>
        </w:rPr>
      </w:pPr>
    </w:p>
    <w:p>
      <w:pPr>
        <w:spacing w:line="360" w:lineRule="auto"/>
        <w:ind w:firstLine="0" w:firstLineChars="0"/>
        <w:rPr>
          <w:rFonts w:ascii="宋体" w:hAnsi="宋体"/>
        </w:rPr>
      </w:pPr>
    </w:p>
    <w:p>
      <w:pPr>
        <w:spacing w:line="360" w:lineRule="auto"/>
        <w:ind w:firstLine="420"/>
        <w:rPr>
          <w:rFonts w:ascii="宋体" w:hAnsi="宋体"/>
        </w:rPr>
      </w:pPr>
    </w:p>
    <w:p>
      <w:pPr>
        <w:spacing w:line="360" w:lineRule="auto"/>
        <w:ind w:firstLine="420"/>
        <w:rPr>
          <w:rFonts w:ascii="宋体" w:hAnsi="宋体"/>
        </w:rPr>
      </w:pPr>
    </w:p>
    <w:p>
      <w:pPr>
        <w:autoSpaceDE w:val="0"/>
        <w:autoSpaceDN w:val="0"/>
        <w:adjustRightInd w:val="0"/>
        <w:ind w:firstLine="4337" w:firstLineChars="1800"/>
        <w:outlineLvl w:val="2"/>
        <w:rPr>
          <w:rFonts w:ascii="宋体" w:hAnsi="Cambria" w:cs="宋体"/>
          <w:b/>
          <w:bCs/>
          <w:sz w:val="24"/>
          <w:lang w:val="zh-CN"/>
        </w:rPr>
      </w:pPr>
      <w:bookmarkStart w:id="397" w:name="_Toc16205"/>
      <w:r>
        <w:rPr>
          <w:rFonts w:hint="eastAsia" w:ascii="宋体" w:hAnsi="Cambria" w:cs="宋体"/>
          <w:b/>
          <w:bCs/>
          <w:sz w:val="24"/>
          <w:lang w:val="zh-CN"/>
        </w:rPr>
        <w:t>投标人：（公章）</w:t>
      </w:r>
      <w:bookmarkEnd w:id="397"/>
    </w:p>
    <w:p>
      <w:pPr>
        <w:autoSpaceDE w:val="0"/>
        <w:autoSpaceDN w:val="0"/>
        <w:adjustRightInd w:val="0"/>
        <w:ind w:firstLine="2650" w:firstLineChars="1100"/>
        <w:outlineLvl w:val="2"/>
        <w:rPr>
          <w:rFonts w:ascii="宋体" w:hAnsi="Cambria" w:cs="宋体"/>
          <w:b/>
          <w:bCs/>
          <w:sz w:val="24"/>
          <w:lang w:val="zh-CN"/>
        </w:rPr>
      </w:pPr>
      <w:bookmarkStart w:id="398" w:name="_Toc19461"/>
      <w:r>
        <w:rPr>
          <w:rFonts w:hint="eastAsia" w:ascii="宋体" w:hAnsi="Cambria" w:cs="宋体"/>
          <w:b/>
          <w:bCs/>
          <w:sz w:val="24"/>
          <w:lang w:val="zh-CN"/>
        </w:rPr>
        <w:t>法定代表人或委托代理人：  （签字或盖章）</w:t>
      </w:r>
      <w:bookmarkEnd w:id="398"/>
    </w:p>
    <w:p>
      <w:pPr>
        <w:autoSpaceDE w:val="0"/>
        <w:autoSpaceDN w:val="0"/>
        <w:adjustRightInd w:val="0"/>
        <w:ind w:firstLine="4689" w:firstLineChars="1946"/>
        <w:outlineLvl w:val="2"/>
        <w:rPr>
          <w:rFonts w:ascii="宋体" w:hAnsi="Cambria" w:cs="宋体"/>
          <w:b/>
          <w:bCs/>
          <w:sz w:val="24"/>
          <w:lang w:val="zh-CN"/>
        </w:rPr>
      </w:pPr>
      <w:bookmarkStart w:id="399" w:name="_Toc21697"/>
      <w:r>
        <w:rPr>
          <w:rFonts w:hint="eastAsia" w:ascii="宋体" w:hAnsi="Cambria" w:cs="宋体"/>
          <w:b/>
          <w:bCs/>
          <w:sz w:val="24"/>
          <w:lang w:val="zh-CN"/>
        </w:rPr>
        <w:t>年   月  日</w:t>
      </w:r>
      <w:bookmarkEnd w:id="399"/>
    </w:p>
    <w:p>
      <w:pPr>
        <w:spacing w:line="360" w:lineRule="auto"/>
        <w:ind w:firstLine="720" w:firstLineChars="300"/>
        <w:rPr>
          <w:rFonts w:ascii="宋体" w:hAnsi="宋体"/>
          <w:sz w:val="24"/>
        </w:rPr>
      </w:pPr>
    </w:p>
    <w:p>
      <w:pPr>
        <w:pStyle w:val="16"/>
        <w:ind w:firstLine="482"/>
        <w:outlineLvl w:val="9"/>
        <w:rPr>
          <w:rFonts w:ascii="宋体" w:cs="宋体"/>
          <w:sz w:val="24"/>
          <w:lang w:val="zh-CN"/>
        </w:rPr>
      </w:pPr>
    </w:p>
    <w:p>
      <w:pPr>
        <w:pStyle w:val="16"/>
        <w:ind w:firstLine="0" w:firstLineChars="0"/>
        <w:jc w:val="both"/>
        <w:outlineLvl w:val="9"/>
        <w:rPr>
          <w:rFonts w:ascii="宋体"/>
          <w:sz w:val="28"/>
          <w:szCs w:val="28"/>
          <w:lang w:val="zh-CN"/>
        </w:rPr>
      </w:pPr>
      <w:bookmarkStart w:id="400" w:name="_Toc365019584"/>
      <w:bookmarkStart w:id="401" w:name="_Toc490642099"/>
      <w:bookmarkStart w:id="402" w:name="_Toc28593"/>
      <w:bookmarkStart w:id="403" w:name="_Toc351475542"/>
      <w:bookmarkStart w:id="404" w:name="_Toc376936779"/>
      <w:bookmarkStart w:id="405" w:name="_Toc22412"/>
    </w:p>
    <w:p>
      <w:pPr>
        <w:pStyle w:val="16"/>
        <w:ind w:firstLine="0" w:firstLineChars="0"/>
        <w:jc w:val="both"/>
        <w:outlineLvl w:val="1"/>
        <w:rPr>
          <w:rFonts w:ascii="宋体" w:hAnsi="Calibri" w:cs="Calibri"/>
          <w:sz w:val="28"/>
          <w:szCs w:val="28"/>
        </w:rPr>
      </w:pPr>
      <w:bookmarkStart w:id="406" w:name="_Toc31191"/>
      <w:r>
        <w:rPr>
          <w:rFonts w:hint="eastAsia" w:ascii="宋体"/>
          <w:sz w:val="28"/>
          <w:szCs w:val="28"/>
          <w:lang w:val="zh-CN"/>
        </w:rPr>
        <w:t>附件</w:t>
      </w:r>
      <w:r>
        <w:rPr>
          <w:rFonts w:hint="eastAsia" w:ascii="宋体" w:hAnsi="Calibri" w:cs="Calibri"/>
          <w:sz w:val="28"/>
          <w:szCs w:val="28"/>
        </w:rPr>
        <w:t>10：供应商诚信承诺书</w:t>
      </w:r>
      <w:bookmarkEnd w:id="400"/>
      <w:bookmarkEnd w:id="401"/>
      <w:bookmarkEnd w:id="402"/>
      <w:bookmarkEnd w:id="403"/>
      <w:bookmarkEnd w:id="404"/>
      <w:bookmarkEnd w:id="405"/>
      <w:bookmarkEnd w:id="406"/>
    </w:p>
    <w:p>
      <w:pPr>
        <w:widowControl/>
        <w:snapToGrid w:val="0"/>
        <w:spacing w:line="360" w:lineRule="auto"/>
        <w:ind w:firstLine="0" w:firstLineChars="0"/>
        <w:rPr>
          <w:rFonts w:ascii="宋体"/>
          <w:b/>
          <w:sz w:val="28"/>
          <w:szCs w:val="28"/>
        </w:rPr>
      </w:pPr>
    </w:p>
    <w:p>
      <w:pPr>
        <w:spacing w:line="360" w:lineRule="auto"/>
        <w:ind w:firstLine="2729" w:firstLineChars="755"/>
        <w:outlineLvl w:val="2"/>
        <w:rPr>
          <w:rFonts w:ascii="宋体" w:hAnsi="宋体"/>
          <w:b/>
          <w:sz w:val="36"/>
          <w:szCs w:val="36"/>
        </w:rPr>
      </w:pPr>
      <w:bookmarkStart w:id="407" w:name="_Toc10473"/>
      <w:r>
        <w:rPr>
          <w:rFonts w:hint="eastAsia" w:ascii="宋体" w:hAnsi="宋体"/>
          <w:b/>
          <w:sz w:val="36"/>
          <w:szCs w:val="36"/>
        </w:rPr>
        <w:t>供应商诚信承诺书</w:t>
      </w:r>
      <w:bookmarkEnd w:id="407"/>
    </w:p>
    <w:p>
      <w:pPr>
        <w:spacing w:line="360" w:lineRule="auto"/>
        <w:ind w:firstLine="2729" w:firstLineChars="755"/>
        <w:rPr>
          <w:rFonts w:ascii="宋体" w:hAnsi="宋体"/>
          <w:b/>
          <w:sz w:val="36"/>
          <w:szCs w:val="36"/>
        </w:rPr>
      </w:pPr>
    </w:p>
    <w:p>
      <w:pPr>
        <w:autoSpaceDE w:val="0"/>
        <w:autoSpaceDN w:val="0"/>
        <w:adjustRightInd w:val="0"/>
        <w:ind w:firstLine="482"/>
        <w:outlineLvl w:val="2"/>
        <w:rPr>
          <w:rFonts w:ascii="宋体" w:hAnsi="Cambria" w:cs="宋体"/>
          <w:b/>
          <w:bCs/>
          <w:sz w:val="24"/>
          <w:lang w:val="zh-CN"/>
        </w:rPr>
      </w:pPr>
      <w:bookmarkStart w:id="408" w:name="_Toc27686"/>
      <w:r>
        <w:rPr>
          <w:rFonts w:hint="eastAsia" w:ascii="宋体" w:hAnsi="Cambria" w:cs="宋体"/>
          <w:b/>
          <w:bCs/>
          <w:sz w:val="24"/>
          <w:lang w:val="zh-CN"/>
        </w:rPr>
        <w:t>致：格尔木市政务服务和公共资源交易中心</w:t>
      </w:r>
      <w:r>
        <w:rPr>
          <w:rFonts w:hint="eastAsia" w:ascii="宋体" w:hAnsi="Cambria" w:cs="宋体"/>
          <w:sz w:val="24"/>
          <w:lang w:val="zh-CN"/>
        </w:rPr>
        <w:t>：</w:t>
      </w:r>
      <w:bookmarkEnd w:id="408"/>
    </w:p>
    <w:p>
      <w:pPr>
        <w:spacing w:line="360" w:lineRule="auto"/>
        <w:ind w:firstLine="480"/>
        <w:rPr>
          <w:rFonts w:ascii="宋体" w:hAnsi="宋体"/>
          <w:sz w:val="24"/>
          <w:szCs w:val="24"/>
        </w:rPr>
      </w:pPr>
      <w:r>
        <w:rPr>
          <w:rFonts w:hint="eastAsia" w:ascii="宋体" w:hAnsi="宋体"/>
          <w:sz w:val="24"/>
          <w:szCs w:val="24"/>
        </w:rPr>
        <w:t>为了诚实、客观、有序地参与采购活动，愿就以下内容作出承诺：</w:t>
      </w:r>
    </w:p>
    <w:p>
      <w:pPr>
        <w:spacing w:line="360" w:lineRule="auto"/>
        <w:ind w:firstLine="480"/>
        <w:rPr>
          <w:rFonts w:ascii="宋体" w:hAnsi="宋体"/>
          <w:sz w:val="24"/>
          <w:szCs w:val="24"/>
        </w:rPr>
      </w:pPr>
      <w:r>
        <w:rPr>
          <w:rFonts w:hint="eastAsia" w:ascii="宋体" w:hAnsi="宋体"/>
          <w:sz w:val="24"/>
          <w:szCs w:val="24"/>
        </w:rPr>
        <w:t>一、自觉遵守各项法律、法规、规章、制度以及社会公德，维护廉洁环境，与同场竞争的供应商平等参加政府采购活动。</w:t>
      </w:r>
    </w:p>
    <w:p>
      <w:pPr>
        <w:spacing w:line="360" w:lineRule="auto"/>
        <w:ind w:firstLine="480"/>
        <w:rPr>
          <w:rFonts w:ascii="宋体" w:hAnsi="宋体"/>
          <w:sz w:val="24"/>
          <w:szCs w:val="24"/>
        </w:rPr>
      </w:pPr>
      <w:r>
        <w:rPr>
          <w:rFonts w:hint="eastAsia" w:ascii="宋体" w:hAnsi="宋体"/>
          <w:sz w:val="24"/>
          <w:szCs w:val="24"/>
        </w:rPr>
        <w:t>二、参加采购活动时，严格按照磋商文件的规定和要求提供所需的相关材料，并对所提供的各类资料的真实性负责，不虚假应标，不虚列业绩。</w:t>
      </w:r>
    </w:p>
    <w:p>
      <w:pPr>
        <w:spacing w:line="360" w:lineRule="auto"/>
        <w:ind w:firstLine="480"/>
        <w:rPr>
          <w:rFonts w:ascii="宋体" w:hAnsi="宋体"/>
          <w:sz w:val="24"/>
          <w:szCs w:val="24"/>
        </w:rPr>
      </w:pPr>
      <w:r>
        <w:rPr>
          <w:rFonts w:hint="eastAsia" w:ascii="宋体" w:hAnsi="宋体"/>
          <w:sz w:val="24"/>
          <w:szCs w:val="24"/>
        </w:rPr>
        <w:t>三、尊重参与政府采购活动各相关方的合法行为，接受政府采购活动依法形成的意见、结果。</w:t>
      </w:r>
    </w:p>
    <w:p>
      <w:pPr>
        <w:spacing w:line="360" w:lineRule="auto"/>
        <w:ind w:firstLine="480"/>
        <w:rPr>
          <w:rFonts w:ascii="宋体" w:hAnsi="宋体"/>
          <w:sz w:val="24"/>
          <w:szCs w:val="24"/>
        </w:rPr>
      </w:pPr>
      <w:r>
        <w:rPr>
          <w:rFonts w:hint="eastAsia" w:ascii="宋体" w:hAnsi="宋体"/>
          <w:sz w:val="24"/>
          <w:szCs w:val="24"/>
        </w:rPr>
        <w:t>四、依法参加采购活动，不围标、串标，维护市场秩序，不提供“三无”产品、以次充好。</w:t>
      </w:r>
    </w:p>
    <w:p>
      <w:pPr>
        <w:spacing w:line="360" w:lineRule="auto"/>
        <w:ind w:firstLine="480"/>
        <w:rPr>
          <w:rFonts w:ascii="宋体" w:hAnsi="宋体"/>
          <w:sz w:val="24"/>
          <w:szCs w:val="24"/>
        </w:rPr>
      </w:pPr>
      <w:r>
        <w:rPr>
          <w:rFonts w:hint="eastAsia" w:ascii="宋体" w:hAnsi="宋体"/>
          <w:sz w:val="24"/>
          <w:szCs w:val="24"/>
        </w:rPr>
        <w:t>五、积极推动采购活动健康开展，对采购活动有疑问、异议时，按法律规定的程序实名（加盖单位章和法定代表人签名）反映情况，不恶意中伤、无事生非，以和谐、平等的心态参加政府采购活动。</w:t>
      </w:r>
    </w:p>
    <w:p>
      <w:pPr>
        <w:spacing w:line="360" w:lineRule="auto"/>
        <w:ind w:firstLine="480"/>
        <w:rPr>
          <w:rFonts w:ascii="宋体" w:hAnsi="宋体"/>
          <w:sz w:val="24"/>
          <w:szCs w:val="24"/>
        </w:rPr>
      </w:pPr>
      <w:r>
        <w:rPr>
          <w:rFonts w:hint="eastAsia" w:ascii="宋体" w:hAnsi="宋体"/>
          <w:sz w:val="24"/>
          <w:szCs w:val="24"/>
        </w:rPr>
        <w:t>六、认真履行成交供应商应承担的责任和义务，全面执行采购合同规定的各项内容，保质保量地按时提供采购物品。</w:t>
      </w:r>
    </w:p>
    <w:p>
      <w:pPr>
        <w:spacing w:line="360" w:lineRule="auto"/>
        <w:ind w:firstLine="480"/>
        <w:rPr>
          <w:rFonts w:ascii="宋体" w:hAnsi="宋体"/>
          <w:sz w:val="24"/>
          <w:szCs w:val="24"/>
        </w:rPr>
      </w:pPr>
      <w:r>
        <w:rPr>
          <w:rFonts w:hint="eastAsia" w:ascii="宋体" w:hAnsi="宋体"/>
          <w:sz w:val="24"/>
          <w:szCs w:val="24"/>
        </w:rPr>
        <w:t>若本企业（单位）发生有悖于上述承诺的行为，愿意接受《中华人民共和国政府采购法》和《政府采购法实施条例》中对供应商的相关处理。</w:t>
      </w:r>
    </w:p>
    <w:p>
      <w:pPr>
        <w:spacing w:line="360" w:lineRule="auto"/>
        <w:ind w:firstLine="480"/>
        <w:rPr>
          <w:rFonts w:ascii="宋体" w:hAnsi="宋体"/>
          <w:sz w:val="24"/>
          <w:szCs w:val="24"/>
        </w:rPr>
      </w:pPr>
      <w:r>
        <w:rPr>
          <w:rFonts w:hint="eastAsia" w:ascii="宋体" w:hAnsi="宋体"/>
          <w:sz w:val="24"/>
          <w:szCs w:val="24"/>
        </w:rPr>
        <w:t>本承诺是采购项目磋商响应文件的组成部分。</w:t>
      </w:r>
    </w:p>
    <w:p>
      <w:pPr>
        <w:spacing w:line="360" w:lineRule="auto"/>
        <w:ind w:firstLine="3268" w:firstLineChars="1550"/>
        <w:rPr>
          <w:rFonts w:ascii="宋体" w:hAnsi="宋体"/>
          <w:b/>
        </w:rPr>
      </w:pPr>
    </w:p>
    <w:p>
      <w:pPr>
        <w:spacing w:line="360" w:lineRule="auto"/>
        <w:ind w:firstLine="3571" w:firstLineChars="1482"/>
        <w:outlineLvl w:val="2"/>
        <w:rPr>
          <w:rFonts w:ascii="宋体" w:hAnsi="宋体"/>
          <w:b/>
          <w:sz w:val="24"/>
          <w:szCs w:val="24"/>
        </w:rPr>
      </w:pPr>
      <w:bookmarkStart w:id="409" w:name="_Toc28357"/>
      <w:r>
        <w:rPr>
          <w:rFonts w:hint="eastAsia" w:ascii="宋体" w:hAnsi="宋体"/>
          <w:b/>
          <w:sz w:val="24"/>
          <w:szCs w:val="24"/>
        </w:rPr>
        <w:t>投标人：（公章）</w:t>
      </w:r>
      <w:bookmarkEnd w:id="409"/>
    </w:p>
    <w:p>
      <w:pPr>
        <w:spacing w:line="360" w:lineRule="auto"/>
        <w:ind w:firstLine="482"/>
        <w:jc w:val="center"/>
        <w:rPr>
          <w:rFonts w:ascii="宋体" w:hAnsi="宋体"/>
          <w:b/>
          <w:sz w:val="24"/>
          <w:szCs w:val="24"/>
        </w:rPr>
      </w:pPr>
      <w:r>
        <w:rPr>
          <w:rFonts w:hint="eastAsia" w:ascii="宋体" w:hAnsi="宋体"/>
          <w:b/>
          <w:sz w:val="24"/>
          <w:szCs w:val="24"/>
        </w:rPr>
        <w:t xml:space="preserve">     法定代表人或委托代理人：（签字或盖章）</w:t>
      </w:r>
    </w:p>
    <w:p>
      <w:pPr>
        <w:spacing w:line="360" w:lineRule="auto"/>
        <w:ind w:firstLine="482"/>
        <w:jc w:val="center"/>
        <w:rPr>
          <w:rFonts w:ascii="宋体" w:hAnsi="宋体"/>
          <w:b/>
          <w:sz w:val="24"/>
          <w:szCs w:val="24"/>
        </w:rPr>
      </w:pPr>
      <w:r>
        <w:rPr>
          <w:rFonts w:hint="eastAsia" w:ascii="宋体" w:hAnsi="宋体"/>
          <w:b/>
          <w:sz w:val="24"/>
          <w:szCs w:val="24"/>
        </w:rPr>
        <w:t xml:space="preserve">              年   月  日</w:t>
      </w:r>
    </w:p>
    <w:p>
      <w:pPr>
        <w:spacing w:line="360" w:lineRule="auto"/>
        <w:ind w:firstLine="482"/>
        <w:jc w:val="center"/>
        <w:rPr>
          <w:rFonts w:ascii="宋体" w:hAnsi="宋体"/>
          <w:b/>
          <w:sz w:val="24"/>
          <w:szCs w:val="24"/>
          <w:lang w:val="zh-CN"/>
        </w:rPr>
      </w:pPr>
    </w:p>
    <w:p>
      <w:pPr>
        <w:pStyle w:val="6"/>
        <w:ind w:firstLine="420"/>
        <w:rPr>
          <w:lang w:val="zh-CN"/>
        </w:rPr>
      </w:pPr>
    </w:p>
    <w:p>
      <w:pPr>
        <w:pStyle w:val="17"/>
        <w:ind w:left="0" w:leftChars="0" w:firstLine="0" w:firstLineChars="0"/>
        <w:rPr>
          <w:lang w:val="zh-CN"/>
        </w:rPr>
      </w:pPr>
    </w:p>
    <w:p>
      <w:pPr>
        <w:widowControl/>
        <w:snapToGrid w:val="0"/>
        <w:spacing w:line="360" w:lineRule="auto"/>
        <w:ind w:firstLine="0" w:firstLineChars="0"/>
        <w:outlineLvl w:val="1"/>
        <w:rPr>
          <w:rFonts w:ascii="宋体" w:hAnsi="宋体"/>
          <w:sz w:val="32"/>
          <w:lang w:val="zh-CN"/>
        </w:rPr>
      </w:pPr>
      <w:bookmarkStart w:id="410" w:name="_Toc2265"/>
      <w:r>
        <w:rPr>
          <w:rFonts w:hint="eastAsia" w:ascii="宋体"/>
          <w:b/>
          <w:sz w:val="28"/>
          <w:szCs w:val="28"/>
          <w:lang w:val="zh-CN"/>
        </w:rPr>
        <w:t>附件</w:t>
      </w:r>
      <w:r>
        <w:rPr>
          <w:rFonts w:hint="eastAsia" w:ascii="宋体"/>
          <w:b/>
          <w:sz w:val="28"/>
          <w:szCs w:val="28"/>
        </w:rPr>
        <w:t>11：资格证明材料</w:t>
      </w:r>
      <w:bookmarkEnd w:id="410"/>
    </w:p>
    <w:p>
      <w:pPr>
        <w:ind w:firstLine="420"/>
        <w:rPr>
          <w:lang w:val="zh-CN"/>
        </w:rPr>
      </w:pPr>
    </w:p>
    <w:p>
      <w:pPr>
        <w:autoSpaceDE w:val="0"/>
        <w:autoSpaceDN w:val="0"/>
        <w:adjustRightInd w:val="0"/>
        <w:ind w:firstLine="723"/>
        <w:jc w:val="center"/>
        <w:outlineLvl w:val="1"/>
        <w:rPr>
          <w:rFonts w:ascii="宋体" w:hAnsi="Cambria" w:cs="宋体"/>
          <w:b/>
          <w:bCs/>
          <w:sz w:val="36"/>
          <w:szCs w:val="36"/>
          <w:lang w:val="zh-CN"/>
        </w:rPr>
      </w:pPr>
      <w:bookmarkStart w:id="411" w:name="_Toc32760"/>
      <w:r>
        <w:rPr>
          <w:rFonts w:hint="eastAsia" w:ascii="宋体" w:hAnsi="Cambria" w:cs="宋体"/>
          <w:b/>
          <w:bCs/>
          <w:sz w:val="36"/>
          <w:szCs w:val="36"/>
          <w:lang w:val="zh-CN"/>
        </w:rPr>
        <w:t>资格证明材料</w:t>
      </w:r>
      <w:bookmarkEnd w:id="411"/>
    </w:p>
    <w:p>
      <w:pPr>
        <w:autoSpaceDE w:val="0"/>
        <w:autoSpaceDN w:val="0"/>
        <w:adjustRightInd w:val="0"/>
        <w:ind w:firstLine="480"/>
        <w:rPr>
          <w:rFonts w:ascii="宋体" w:hAnsi="Cambria" w:cs="宋体"/>
          <w:sz w:val="24"/>
          <w:lang w:val="zh-CN"/>
        </w:rPr>
      </w:pPr>
    </w:p>
    <w:p>
      <w:pPr>
        <w:spacing w:line="360" w:lineRule="auto"/>
        <w:ind w:firstLine="480"/>
        <w:rPr>
          <w:rFonts w:ascii="宋体" w:hAnsi="宋体" w:cs="宋体"/>
          <w:sz w:val="24"/>
        </w:rPr>
      </w:pPr>
      <w:r>
        <w:rPr>
          <w:rFonts w:hint="eastAsia" w:ascii="宋体" w:hAnsi="宋体" w:cs="宋体"/>
          <w:sz w:val="24"/>
        </w:rPr>
        <w:t>资格证明材料包括：</w:t>
      </w:r>
    </w:p>
    <w:p>
      <w:pPr>
        <w:spacing w:line="360" w:lineRule="auto"/>
        <w:ind w:firstLine="480"/>
        <w:outlineLvl w:val="1"/>
        <w:rPr>
          <w:rFonts w:ascii="宋体" w:hAnsi="宋体" w:cs="宋体"/>
          <w:sz w:val="24"/>
        </w:rPr>
      </w:pPr>
      <w:bookmarkStart w:id="412" w:name="_Toc2292"/>
      <w:r>
        <w:rPr>
          <w:rFonts w:hint="eastAsia" w:ascii="宋体" w:hAnsi="宋体" w:cs="宋体"/>
          <w:sz w:val="24"/>
        </w:rPr>
        <w:t>（1）企业法人营业执照或法人证书、组织机构代码证；</w:t>
      </w:r>
      <w:bookmarkEnd w:id="412"/>
    </w:p>
    <w:p>
      <w:pPr>
        <w:spacing w:line="360" w:lineRule="auto"/>
        <w:ind w:firstLine="480"/>
        <w:outlineLvl w:val="1"/>
        <w:rPr>
          <w:rFonts w:ascii="宋体" w:hAnsi="宋体" w:cs="宋体"/>
          <w:sz w:val="24"/>
        </w:rPr>
      </w:pPr>
      <w:bookmarkStart w:id="413" w:name="_Toc10147"/>
      <w:r>
        <w:rPr>
          <w:rFonts w:hint="eastAsia" w:ascii="宋体" w:hAnsi="宋体" w:cs="宋体"/>
          <w:sz w:val="24"/>
        </w:rPr>
        <w:t>（2）招标文件规定的有关资格证书、许可证书、认证证书等；</w:t>
      </w:r>
      <w:bookmarkEnd w:id="413"/>
    </w:p>
    <w:p>
      <w:pPr>
        <w:spacing w:line="360" w:lineRule="auto"/>
        <w:ind w:firstLine="480"/>
        <w:outlineLvl w:val="1"/>
        <w:rPr>
          <w:rFonts w:ascii="宋体" w:hAnsi="宋体" w:cs="宋体"/>
          <w:sz w:val="24"/>
        </w:rPr>
      </w:pPr>
      <w:bookmarkStart w:id="414" w:name="_Toc20635"/>
      <w:r>
        <w:rPr>
          <w:rFonts w:hint="eastAsia" w:ascii="宋体" w:hAnsi="宋体" w:cs="宋体"/>
          <w:sz w:val="24"/>
        </w:rPr>
        <w:t>（3</w:t>
      </w:r>
      <w:r>
        <w:rPr>
          <w:rFonts w:ascii="宋体" w:hAnsi="宋体" w:cs="宋体"/>
          <w:sz w:val="24"/>
        </w:rPr>
        <w:t>）</w:t>
      </w:r>
      <w:r>
        <w:rPr>
          <w:rFonts w:hint="eastAsia" w:ascii="宋体" w:hAnsi="宋体" w:cs="宋体"/>
          <w:sz w:val="24"/>
        </w:rPr>
        <w:t>投标企业简介及获得相关证书证明文件；</w:t>
      </w:r>
      <w:bookmarkEnd w:id="414"/>
    </w:p>
    <w:p>
      <w:pPr>
        <w:spacing w:line="360" w:lineRule="auto"/>
        <w:ind w:firstLine="600" w:firstLineChars="250"/>
        <w:outlineLvl w:val="1"/>
        <w:rPr>
          <w:rFonts w:ascii="宋体" w:hAnsi="宋体" w:cs="宋体"/>
          <w:sz w:val="24"/>
        </w:rPr>
      </w:pPr>
      <w:bookmarkStart w:id="415" w:name="_Toc28885"/>
      <w:r>
        <w:rPr>
          <w:rFonts w:hint="eastAsia" w:ascii="宋体" w:hAnsi="宋体" w:cs="宋体"/>
          <w:sz w:val="24"/>
        </w:rPr>
        <w:t>(4) 投标人认为有必要提供的其他资格证明文件。</w:t>
      </w:r>
      <w:bookmarkEnd w:id="415"/>
    </w:p>
    <w:p>
      <w:pPr>
        <w:autoSpaceDE w:val="0"/>
        <w:autoSpaceDN w:val="0"/>
        <w:adjustRightInd w:val="0"/>
        <w:ind w:firstLine="600" w:firstLineChars="250"/>
        <w:rPr>
          <w:rFonts w:ascii="宋体" w:hAnsi="Cambria" w:cs="宋体"/>
          <w:sz w:val="24"/>
          <w:lang w:val="zh-CN"/>
        </w:rPr>
      </w:pPr>
      <w:r>
        <w:rPr>
          <w:rFonts w:hint="eastAsia" w:ascii="宋体" w:hAnsi="Cambria" w:cs="宋体"/>
          <w:sz w:val="24"/>
          <w:lang w:val="zh-CN"/>
        </w:rPr>
        <w:t>如果是非法人资格的投标人，须提供身份证明。</w:t>
      </w:r>
    </w:p>
    <w:p>
      <w:pPr>
        <w:spacing w:line="360" w:lineRule="auto"/>
        <w:ind w:firstLine="600" w:firstLineChars="250"/>
        <w:rPr>
          <w:rFonts w:ascii="宋体" w:hAnsi="宋体" w:cs="宋体"/>
          <w:sz w:val="24"/>
        </w:rPr>
      </w:pPr>
    </w:p>
    <w:p>
      <w:pPr>
        <w:autoSpaceDE w:val="0"/>
        <w:autoSpaceDN w:val="0"/>
        <w:adjustRightInd w:val="0"/>
        <w:ind w:firstLine="480"/>
        <w:rPr>
          <w:rFonts w:ascii="宋体" w:hAnsi="Cambria" w:cs="宋体"/>
          <w:sz w:val="24"/>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pStyle w:val="7"/>
        <w:ind w:left="0"/>
        <w:outlineLvl w:val="9"/>
        <w:rPr>
          <w:lang w:val="zh-CN"/>
        </w:rPr>
      </w:pPr>
    </w:p>
    <w:p>
      <w:pPr>
        <w:autoSpaceDE w:val="0"/>
        <w:autoSpaceDN w:val="0"/>
        <w:adjustRightInd w:val="0"/>
        <w:ind w:firstLine="0" w:firstLineChars="0"/>
        <w:jc w:val="left"/>
        <w:rPr>
          <w:rFonts w:ascii="宋体"/>
          <w:b/>
          <w:sz w:val="28"/>
          <w:szCs w:val="28"/>
          <w:lang w:val="zh-CN"/>
        </w:rPr>
      </w:pPr>
    </w:p>
    <w:p>
      <w:pPr>
        <w:widowControl/>
        <w:snapToGrid w:val="0"/>
        <w:spacing w:line="360" w:lineRule="auto"/>
        <w:ind w:firstLine="0" w:firstLineChars="0"/>
        <w:rPr>
          <w:rFonts w:ascii="宋体"/>
          <w:b/>
          <w:sz w:val="28"/>
          <w:szCs w:val="28"/>
          <w:lang w:val="zh-CN"/>
        </w:rPr>
      </w:pPr>
    </w:p>
    <w:p>
      <w:pPr>
        <w:autoSpaceDE w:val="0"/>
        <w:autoSpaceDN w:val="0"/>
        <w:adjustRightInd w:val="0"/>
        <w:ind w:firstLine="0" w:firstLineChars="0"/>
        <w:jc w:val="left"/>
        <w:rPr>
          <w:rFonts w:ascii="宋体"/>
          <w:b/>
          <w:sz w:val="28"/>
          <w:szCs w:val="28"/>
          <w:lang w:val="zh-CN"/>
        </w:rPr>
      </w:pPr>
      <w:r>
        <w:rPr>
          <w:rFonts w:hint="eastAsia" w:ascii="宋体"/>
          <w:b/>
          <w:sz w:val="28"/>
          <w:szCs w:val="28"/>
          <w:lang w:val="zh-CN"/>
        </w:rPr>
        <w:t>附件</w:t>
      </w:r>
      <w:r>
        <w:rPr>
          <w:rFonts w:hint="eastAsia" w:ascii="宋体"/>
          <w:b/>
          <w:sz w:val="28"/>
          <w:szCs w:val="28"/>
        </w:rPr>
        <w:t>12：项目</w:t>
      </w:r>
      <w:r>
        <w:rPr>
          <w:rFonts w:hint="eastAsia" w:ascii="宋体"/>
          <w:b/>
          <w:sz w:val="28"/>
          <w:szCs w:val="28"/>
          <w:lang w:val="zh-CN"/>
        </w:rPr>
        <w:t>实施方案</w:t>
      </w:r>
    </w:p>
    <w:p>
      <w:pPr>
        <w:autoSpaceDE w:val="0"/>
        <w:autoSpaceDN w:val="0"/>
        <w:adjustRightInd w:val="0"/>
        <w:ind w:firstLine="0" w:firstLineChars="0"/>
        <w:jc w:val="left"/>
        <w:rPr>
          <w:rFonts w:ascii="宋体"/>
          <w:b/>
          <w:sz w:val="28"/>
          <w:szCs w:val="28"/>
          <w:lang w:val="zh-CN"/>
        </w:rPr>
      </w:pPr>
    </w:p>
    <w:p>
      <w:pPr>
        <w:spacing w:line="360" w:lineRule="auto"/>
        <w:ind w:firstLine="480"/>
        <w:rPr>
          <w:rFonts w:ascii="宋体" w:hAnsi="宋体"/>
          <w:sz w:val="24"/>
        </w:rPr>
      </w:pPr>
      <w:r>
        <w:rPr>
          <w:rFonts w:hint="eastAsia" w:ascii="宋体" w:hAnsi="宋体"/>
          <w:sz w:val="24"/>
        </w:rPr>
        <w:t>响应项目要求，提供针对本项目的合理化的方案</w:t>
      </w:r>
    </w:p>
    <w:p>
      <w:pPr>
        <w:spacing w:line="360" w:lineRule="auto"/>
        <w:ind w:firstLine="480"/>
        <w:rPr>
          <w:rFonts w:ascii="宋体" w:hAnsi="宋体"/>
          <w:sz w:val="24"/>
        </w:rPr>
      </w:pPr>
      <w:r>
        <w:rPr>
          <w:rFonts w:hint="eastAsia" w:ascii="宋体" w:hAnsi="宋体"/>
          <w:sz w:val="24"/>
        </w:rPr>
        <w:t>1、</w:t>
      </w:r>
      <w:r>
        <w:rPr>
          <w:rFonts w:hint="eastAsia" w:ascii="宋体" w:hAnsi="宋体"/>
          <w:sz w:val="24"/>
          <w:lang w:val="zh-CN"/>
        </w:rPr>
        <w:t>针对本项目有详细设计管理方案，方案要达到专业化、实务化的要求，</w:t>
      </w:r>
      <w:r>
        <w:rPr>
          <w:rFonts w:hint="eastAsia" w:ascii="宋体" w:hAnsi="宋体"/>
          <w:sz w:val="24"/>
        </w:rPr>
        <w:t>措施及相关承诺以及相关设备的投入、维护及保障情况。</w:t>
      </w:r>
    </w:p>
    <w:p>
      <w:pPr>
        <w:spacing w:line="360" w:lineRule="auto"/>
        <w:ind w:firstLine="480"/>
        <w:rPr>
          <w:rFonts w:ascii="宋体" w:hAnsi="宋体"/>
          <w:sz w:val="24"/>
        </w:rPr>
      </w:pPr>
      <w:r>
        <w:rPr>
          <w:rFonts w:hint="eastAsia" w:ascii="宋体" w:hAnsi="宋体"/>
          <w:sz w:val="24"/>
        </w:rPr>
        <w:t>2、其他服务承诺。</w:t>
      </w:r>
    </w:p>
    <w:p>
      <w:pPr>
        <w:widowControl/>
        <w:snapToGrid w:val="0"/>
        <w:spacing w:line="360" w:lineRule="auto"/>
        <w:ind w:firstLine="0" w:firstLineChars="0"/>
        <w:outlineLvl w:val="1"/>
        <w:rPr>
          <w:rFonts w:ascii="宋体" w:hAnsi="宋体" w:cs="Cambria"/>
          <w:sz w:val="32"/>
        </w:rPr>
      </w:pPr>
      <w:bookmarkStart w:id="416" w:name="_Toc50"/>
      <w:r>
        <w:rPr>
          <w:rFonts w:hint="eastAsia" w:ascii="宋体" w:hAnsi="宋体"/>
          <w:sz w:val="24"/>
        </w:rPr>
        <w:t>依据各投标人针对该项目制定的“实施方案”包含制定服务目标、服务范围、服务内容以及服务重点及服务措施等内容</w:t>
      </w:r>
      <w:r>
        <w:rPr>
          <w:rFonts w:ascii="宋体" w:hAnsi="宋体"/>
          <w:sz w:val="32"/>
          <w:lang w:val="zh-CN"/>
        </w:rPr>
        <w:br w:type="page"/>
      </w:r>
      <w:r>
        <w:rPr>
          <w:rFonts w:hint="eastAsia" w:ascii="宋体"/>
          <w:b/>
          <w:sz w:val="28"/>
          <w:szCs w:val="28"/>
          <w:lang w:val="zh-CN"/>
        </w:rPr>
        <w:t>附件</w:t>
      </w:r>
      <w:r>
        <w:rPr>
          <w:rFonts w:hint="eastAsia" w:ascii="宋体"/>
          <w:b/>
          <w:sz w:val="28"/>
          <w:szCs w:val="28"/>
        </w:rPr>
        <w:t>13：财务状况、缴纳税收和社会保障资金证明</w:t>
      </w:r>
      <w:bookmarkEnd w:id="416"/>
    </w:p>
    <w:p>
      <w:pPr>
        <w:autoSpaceDE w:val="0"/>
        <w:autoSpaceDN w:val="0"/>
        <w:adjustRightInd w:val="0"/>
        <w:ind w:firstLine="480"/>
        <w:rPr>
          <w:rFonts w:ascii="宋体" w:hAnsi="Cambria" w:cs="宋体"/>
          <w:sz w:val="24"/>
          <w:lang w:val="zh-CN"/>
        </w:rPr>
      </w:pPr>
    </w:p>
    <w:p>
      <w:pPr>
        <w:autoSpaceDE w:val="0"/>
        <w:autoSpaceDN w:val="0"/>
        <w:adjustRightInd w:val="0"/>
        <w:ind w:firstLine="803"/>
        <w:jc w:val="center"/>
        <w:outlineLvl w:val="2"/>
        <w:rPr>
          <w:rFonts w:ascii="宋体" w:hAnsi="Cambria" w:cs="宋体"/>
          <w:b/>
          <w:bCs/>
          <w:sz w:val="40"/>
          <w:szCs w:val="40"/>
          <w:lang w:val="zh-CN"/>
        </w:rPr>
      </w:pPr>
      <w:bookmarkStart w:id="417" w:name="_Toc32172"/>
      <w:r>
        <w:rPr>
          <w:rFonts w:hint="eastAsia" w:ascii="宋体" w:hAnsi="Cambria" w:cs="宋体"/>
          <w:b/>
          <w:bCs/>
          <w:sz w:val="40"/>
          <w:szCs w:val="40"/>
          <w:lang w:val="zh-CN"/>
        </w:rPr>
        <w:t>财务状况、缴纳税收和社会保障资金证明</w:t>
      </w:r>
      <w:bookmarkEnd w:id="417"/>
    </w:p>
    <w:p>
      <w:pPr>
        <w:autoSpaceDE w:val="0"/>
        <w:autoSpaceDN w:val="0"/>
        <w:adjustRightInd w:val="0"/>
        <w:ind w:firstLine="480"/>
        <w:rPr>
          <w:rFonts w:ascii="宋体" w:hAnsi="Cambria" w:cs="宋体"/>
          <w:sz w:val="24"/>
          <w:lang w:val="zh-CN"/>
        </w:rPr>
      </w:pPr>
    </w:p>
    <w:p>
      <w:pPr>
        <w:spacing w:line="360" w:lineRule="auto"/>
        <w:ind w:firstLine="480"/>
        <w:rPr>
          <w:rFonts w:ascii="宋体" w:hAnsi="宋体" w:cs="宋体"/>
          <w:sz w:val="24"/>
          <w:lang w:val="zh-CN"/>
        </w:rPr>
      </w:pPr>
      <w:r>
        <w:rPr>
          <w:rFonts w:hint="eastAsia" w:ascii="宋体" w:hAnsi="宋体" w:cs="宋体"/>
          <w:sz w:val="24"/>
          <w:lang w:val="zh-CN"/>
        </w:rPr>
        <w:t>1、投标人基本开户银行近三个月内出具的资信证明或经第三方机构出具的上一年度（</w:t>
      </w:r>
      <w:r>
        <w:rPr>
          <w:rFonts w:hint="eastAsia" w:ascii="宋体" w:hAnsi="宋体" w:cs="宋体"/>
          <w:sz w:val="24"/>
        </w:rPr>
        <w:t>2020年度</w:t>
      </w:r>
      <w:r>
        <w:rPr>
          <w:rFonts w:hint="eastAsia" w:ascii="宋体" w:hAnsi="宋体" w:cs="宋体"/>
          <w:sz w:val="24"/>
          <w:lang w:val="zh-CN"/>
        </w:rPr>
        <w:t>）财务状况审计报告（扫描或复印件应全面、完整、清晰），包括资产负债表、现金流量表、利润表和财务（会计）报表附注</w:t>
      </w:r>
      <w:r>
        <w:rPr>
          <w:rFonts w:hint="eastAsia" w:ascii="宋体" w:hAnsi="宋体" w:cs="宋体"/>
          <w:sz w:val="24"/>
        </w:rPr>
        <w:t>,</w:t>
      </w:r>
      <w:r>
        <w:rPr>
          <w:rFonts w:hint="eastAsia" w:ascii="宋体" w:hAnsi="宋体" w:cs="宋体"/>
          <w:sz w:val="24"/>
          <w:lang w:val="zh-CN"/>
        </w:rPr>
        <w:t>并提供第三方机构的营业执照、执业证书。</w:t>
      </w:r>
    </w:p>
    <w:p>
      <w:pPr>
        <w:spacing w:line="360" w:lineRule="auto"/>
        <w:ind w:firstLine="480"/>
        <w:rPr>
          <w:rFonts w:ascii="宋体" w:hAnsi="宋体" w:cs="宋体"/>
          <w:sz w:val="24"/>
          <w:lang w:val="zh-CN"/>
        </w:rPr>
      </w:pPr>
      <w:r>
        <w:rPr>
          <w:rFonts w:hint="eastAsia" w:ascii="宋体" w:hAnsi="宋体" w:cs="宋体"/>
          <w:sz w:val="24"/>
          <w:lang w:val="zh-CN"/>
        </w:rPr>
        <w:t>2、提供近三个月依法缴纳税收和社会保障资金记录的证明材料；依法免税或不需要缴纳社会保障资金的投标人须提供相应文件证明其依法免税或不需要缴纳社会保障资金。</w:t>
      </w:r>
    </w:p>
    <w:p>
      <w:pPr>
        <w:spacing w:line="360" w:lineRule="auto"/>
        <w:ind w:firstLine="480"/>
        <w:rPr>
          <w:rFonts w:ascii="宋体" w:hAnsi="宋体" w:cs="宋体"/>
          <w:sz w:val="24"/>
          <w:lang w:val="zh-CN"/>
        </w:rPr>
      </w:pPr>
      <w:r>
        <w:rPr>
          <w:rFonts w:hint="eastAsia" w:ascii="宋体" w:hAnsi="宋体" w:cs="宋体"/>
          <w:sz w:val="24"/>
          <w:lang w:val="zh-CN"/>
        </w:rPr>
        <w:t>3、新注册企业未满一年的提供开户银行出具的资信证明。</w:t>
      </w: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pStyle w:val="16"/>
        <w:spacing w:before="0" w:after="0" w:line="360" w:lineRule="auto"/>
        <w:ind w:firstLine="0" w:firstLineChars="0"/>
        <w:jc w:val="left"/>
        <w:outlineLvl w:val="9"/>
        <w:rPr>
          <w:rFonts w:ascii="宋体" w:hAnsi="Calibri" w:cs="Calibri"/>
          <w:sz w:val="28"/>
          <w:szCs w:val="28"/>
          <w:lang w:val="zh-CN"/>
        </w:rPr>
      </w:pPr>
      <w:bookmarkStart w:id="418" w:name="_Toc520465457"/>
      <w:bookmarkStart w:id="419" w:name="_Toc743"/>
      <w:bookmarkStart w:id="420" w:name="_Toc32153"/>
    </w:p>
    <w:p>
      <w:pPr>
        <w:pStyle w:val="16"/>
        <w:spacing w:before="0" w:after="0" w:line="360" w:lineRule="auto"/>
        <w:ind w:firstLine="0" w:firstLineChars="0"/>
        <w:jc w:val="left"/>
        <w:outlineLvl w:val="9"/>
        <w:rPr>
          <w:rFonts w:ascii="宋体"/>
          <w:sz w:val="28"/>
          <w:szCs w:val="28"/>
          <w:lang w:val="zh-CN"/>
        </w:rPr>
      </w:pPr>
    </w:p>
    <w:bookmarkEnd w:id="418"/>
    <w:bookmarkEnd w:id="419"/>
    <w:bookmarkEnd w:id="420"/>
    <w:p>
      <w:pPr>
        <w:autoSpaceDE w:val="0"/>
        <w:autoSpaceDN w:val="0"/>
        <w:adjustRightInd w:val="0"/>
        <w:ind w:firstLine="0" w:firstLineChars="0"/>
        <w:rPr>
          <w:rFonts w:ascii="宋体"/>
          <w:b/>
          <w:sz w:val="28"/>
          <w:szCs w:val="28"/>
        </w:rPr>
      </w:pPr>
      <w:bookmarkStart w:id="421" w:name="_Toc17375"/>
      <w:bookmarkStart w:id="422" w:name="_Toc9755"/>
      <w:bookmarkStart w:id="423" w:name="_Toc490642104"/>
      <w:bookmarkStart w:id="424" w:name="_Toc427748103"/>
      <w:r>
        <w:rPr>
          <w:rFonts w:hint="eastAsia" w:ascii="宋体"/>
          <w:b/>
          <w:sz w:val="28"/>
          <w:szCs w:val="28"/>
        </w:rPr>
        <w:t>附件</w:t>
      </w:r>
      <w:bookmarkStart w:id="425" w:name="_Toc376936781"/>
      <w:bookmarkStart w:id="426" w:name="_Toc325726049"/>
      <w:r>
        <w:rPr>
          <w:rFonts w:hint="eastAsia" w:ascii="宋体"/>
          <w:b/>
          <w:sz w:val="28"/>
          <w:szCs w:val="28"/>
        </w:rPr>
        <w:t>14：</w:t>
      </w:r>
      <w:bookmarkEnd w:id="425"/>
      <w:bookmarkEnd w:id="426"/>
      <w:r>
        <w:rPr>
          <w:rFonts w:hint="eastAsia" w:ascii="宋体"/>
          <w:b/>
          <w:sz w:val="28"/>
          <w:szCs w:val="28"/>
        </w:rPr>
        <w:t>具备履行合同所必须的设备和专业技术能力证明</w:t>
      </w:r>
      <w:bookmarkEnd w:id="421"/>
      <w:bookmarkEnd w:id="422"/>
      <w:bookmarkEnd w:id="423"/>
      <w:bookmarkEnd w:id="424"/>
    </w:p>
    <w:p>
      <w:pPr>
        <w:spacing w:line="360" w:lineRule="auto"/>
        <w:ind w:firstLine="2909" w:firstLineChars="805"/>
        <w:rPr>
          <w:rFonts w:ascii="宋体" w:hAnsi="宋体"/>
          <w:b/>
          <w:sz w:val="36"/>
          <w:szCs w:val="36"/>
        </w:rPr>
      </w:pPr>
    </w:p>
    <w:p>
      <w:pPr>
        <w:spacing w:line="360" w:lineRule="auto"/>
        <w:ind w:firstLine="361" w:firstLineChars="100"/>
        <w:outlineLvl w:val="2"/>
        <w:rPr>
          <w:rFonts w:ascii="宋体" w:hAnsi="宋体"/>
          <w:b/>
          <w:sz w:val="36"/>
          <w:szCs w:val="36"/>
        </w:rPr>
      </w:pPr>
      <w:bookmarkStart w:id="427" w:name="_Toc20355"/>
      <w:r>
        <w:rPr>
          <w:rFonts w:hint="eastAsia" w:ascii="宋体" w:hAnsi="宋体"/>
          <w:b/>
          <w:sz w:val="36"/>
          <w:szCs w:val="36"/>
        </w:rPr>
        <w:t>具备履行合同所必须的设备和专业技术能力证明</w:t>
      </w:r>
      <w:bookmarkEnd w:id="427"/>
    </w:p>
    <w:p>
      <w:pPr>
        <w:spacing w:line="360" w:lineRule="auto"/>
        <w:ind w:firstLine="723"/>
        <w:rPr>
          <w:rFonts w:ascii="宋体" w:hAnsi="宋体"/>
          <w:b/>
          <w:sz w:val="36"/>
          <w:szCs w:val="36"/>
        </w:rPr>
      </w:pPr>
    </w:p>
    <w:p>
      <w:pPr>
        <w:spacing w:line="360" w:lineRule="auto"/>
        <w:ind w:firstLine="560"/>
        <w:rPr>
          <w:rFonts w:ascii="宋体" w:hAnsi="宋体"/>
          <w:sz w:val="28"/>
          <w:szCs w:val="28"/>
        </w:rPr>
      </w:pPr>
      <w:r>
        <w:rPr>
          <w:rFonts w:hint="eastAsia" w:ascii="宋体" w:hAnsi="宋体"/>
          <w:sz w:val="28"/>
          <w:szCs w:val="28"/>
        </w:rPr>
        <w:t>投标人应按不低于采购项目要求，针对该项目的实施，提供履行合同所必须的设备和专业技术能力的证明材料；提供规划资料递交地点、服务时间、交货方式、交货进度以及售后服务等方面的承诺。</w:t>
      </w:r>
      <w:r>
        <w:rPr>
          <w:rFonts w:hint="eastAsia" w:ascii="宋体" w:hAnsi="宋体"/>
          <w:b/>
          <w:bCs/>
          <w:sz w:val="28"/>
          <w:szCs w:val="28"/>
        </w:rPr>
        <w:t>（提供承诺函，格式自拟）</w:t>
      </w:r>
    </w:p>
    <w:p>
      <w:pPr>
        <w:spacing w:line="360" w:lineRule="auto"/>
        <w:ind w:firstLine="480"/>
        <w:rPr>
          <w:rFonts w:ascii="宋体" w:hAnsi="宋体"/>
          <w:sz w:val="24"/>
          <w:szCs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spacing w:line="360" w:lineRule="auto"/>
        <w:ind w:firstLine="0" w:firstLineChars="0"/>
        <w:rPr>
          <w:rFonts w:ascii="宋体"/>
          <w:b/>
          <w:sz w:val="28"/>
          <w:szCs w:val="28"/>
        </w:rPr>
      </w:pPr>
      <w:bookmarkStart w:id="428" w:name="_Toc490642105"/>
      <w:bookmarkStart w:id="429" w:name="_Toc17671"/>
      <w:bookmarkStart w:id="430" w:name="_Toc24655"/>
      <w:bookmarkStart w:id="431" w:name="_Toc471292808"/>
    </w:p>
    <w:p>
      <w:pPr>
        <w:spacing w:line="360" w:lineRule="auto"/>
        <w:ind w:firstLine="0" w:firstLineChars="0"/>
        <w:rPr>
          <w:rFonts w:ascii="宋体"/>
          <w:b/>
          <w:sz w:val="28"/>
          <w:szCs w:val="28"/>
        </w:rPr>
      </w:pPr>
    </w:p>
    <w:p>
      <w:pPr>
        <w:spacing w:line="360" w:lineRule="auto"/>
        <w:ind w:firstLine="0" w:firstLineChars="0"/>
        <w:rPr>
          <w:rFonts w:ascii="宋体"/>
          <w:b/>
          <w:sz w:val="28"/>
          <w:szCs w:val="28"/>
        </w:rPr>
      </w:pPr>
    </w:p>
    <w:p>
      <w:pPr>
        <w:spacing w:line="360" w:lineRule="auto"/>
        <w:ind w:firstLine="0" w:firstLineChars="0"/>
        <w:rPr>
          <w:rFonts w:ascii="宋体"/>
          <w:b/>
          <w:sz w:val="28"/>
          <w:szCs w:val="28"/>
        </w:rPr>
      </w:pPr>
    </w:p>
    <w:p>
      <w:pPr>
        <w:spacing w:line="360" w:lineRule="auto"/>
        <w:ind w:firstLine="0" w:firstLineChars="0"/>
        <w:rPr>
          <w:rFonts w:ascii="宋体"/>
          <w:b/>
          <w:sz w:val="28"/>
          <w:szCs w:val="28"/>
        </w:rPr>
      </w:pPr>
    </w:p>
    <w:p>
      <w:pPr>
        <w:spacing w:line="360" w:lineRule="auto"/>
        <w:ind w:firstLine="0" w:firstLineChars="0"/>
        <w:rPr>
          <w:rFonts w:ascii="宋体"/>
          <w:b/>
          <w:sz w:val="28"/>
          <w:szCs w:val="28"/>
        </w:rPr>
      </w:pPr>
    </w:p>
    <w:p>
      <w:pPr>
        <w:spacing w:line="360" w:lineRule="auto"/>
        <w:ind w:firstLine="0" w:firstLineChars="0"/>
        <w:rPr>
          <w:rFonts w:ascii="宋体"/>
          <w:b/>
          <w:sz w:val="28"/>
          <w:szCs w:val="28"/>
        </w:rPr>
      </w:pPr>
    </w:p>
    <w:p>
      <w:pPr>
        <w:spacing w:line="360" w:lineRule="auto"/>
        <w:ind w:firstLine="0" w:firstLineChars="0"/>
        <w:rPr>
          <w:rFonts w:ascii="宋体"/>
          <w:b/>
          <w:sz w:val="28"/>
          <w:szCs w:val="28"/>
        </w:rPr>
      </w:pPr>
    </w:p>
    <w:p>
      <w:pPr>
        <w:spacing w:line="360" w:lineRule="auto"/>
        <w:ind w:firstLine="0" w:firstLineChars="0"/>
        <w:rPr>
          <w:rFonts w:ascii="宋体"/>
          <w:b/>
          <w:sz w:val="28"/>
          <w:szCs w:val="28"/>
        </w:rPr>
      </w:pPr>
    </w:p>
    <w:p>
      <w:pPr>
        <w:spacing w:line="360" w:lineRule="auto"/>
        <w:ind w:firstLine="0" w:firstLineChars="0"/>
        <w:rPr>
          <w:rFonts w:ascii="宋体"/>
          <w:b/>
          <w:sz w:val="28"/>
          <w:szCs w:val="28"/>
        </w:rPr>
      </w:pPr>
    </w:p>
    <w:p>
      <w:pPr>
        <w:spacing w:line="360" w:lineRule="auto"/>
        <w:ind w:firstLine="0" w:firstLineChars="0"/>
        <w:rPr>
          <w:rFonts w:ascii="宋体"/>
          <w:b/>
          <w:sz w:val="28"/>
          <w:szCs w:val="28"/>
        </w:rPr>
      </w:pPr>
    </w:p>
    <w:p>
      <w:pPr>
        <w:spacing w:line="360" w:lineRule="auto"/>
        <w:ind w:firstLine="0" w:firstLineChars="0"/>
        <w:rPr>
          <w:rFonts w:ascii="宋体"/>
          <w:b/>
          <w:sz w:val="28"/>
          <w:szCs w:val="28"/>
        </w:rPr>
      </w:pPr>
    </w:p>
    <w:p>
      <w:pPr>
        <w:spacing w:line="360" w:lineRule="auto"/>
        <w:ind w:firstLine="0" w:firstLineChars="0"/>
        <w:outlineLvl w:val="1"/>
        <w:rPr>
          <w:rFonts w:ascii="宋体" w:hAnsi="宋体" w:cs="宋体"/>
          <w:b/>
          <w:bCs/>
          <w:sz w:val="28"/>
          <w:szCs w:val="28"/>
          <w:lang w:val="zh-CN"/>
        </w:rPr>
      </w:pPr>
      <w:bookmarkStart w:id="432" w:name="_Toc21600"/>
      <w:r>
        <w:rPr>
          <w:rFonts w:hint="eastAsia" w:ascii="宋体"/>
          <w:b/>
          <w:sz w:val="28"/>
          <w:szCs w:val="28"/>
        </w:rPr>
        <w:t>附件15：</w:t>
      </w:r>
      <w:bookmarkEnd w:id="428"/>
      <w:bookmarkEnd w:id="429"/>
      <w:bookmarkEnd w:id="430"/>
      <w:r>
        <w:rPr>
          <w:rFonts w:hint="eastAsia" w:ascii="宋体" w:hAnsi="宋体" w:cs="宋体"/>
          <w:b/>
          <w:bCs/>
          <w:sz w:val="28"/>
          <w:szCs w:val="28"/>
          <w:lang w:val="zh-CN"/>
        </w:rPr>
        <w:t>提供“信用中国”网站查询截图</w:t>
      </w:r>
      <w:bookmarkEnd w:id="432"/>
    </w:p>
    <w:p>
      <w:pPr>
        <w:spacing w:line="360" w:lineRule="auto"/>
        <w:ind w:firstLine="0" w:firstLineChars="0"/>
        <w:jc w:val="center"/>
        <w:rPr>
          <w:rFonts w:ascii="宋体" w:hAnsi="宋体" w:cs="宋体"/>
          <w:b/>
          <w:bCs/>
          <w:sz w:val="40"/>
          <w:szCs w:val="40"/>
          <w:lang w:val="zh-CN"/>
        </w:rPr>
      </w:pPr>
    </w:p>
    <w:p>
      <w:pPr>
        <w:spacing w:line="360" w:lineRule="auto"/>
        <w:ind w:firstLine="0" w:firstLineChars="0"/>
        <w:jc w:val="center"/>
        <w:outlineLvl w:val="2"/>
        <w:rPr>
          <w:rFonts w:ascii="宋体" w:hAnsi="宋体" w:cs="宋体"/>
          <w:b/>
          <w:bCs/>
          <w:sz w:val="44"/>
          <w:szCs w:val="44"/>
          <w:lang w:val="zh-CN"/>
        </w:rPr>
      </w:pPr>
      <w:bookmarkStart w:id="433" w:name="_Toc2834"/>
      <w:r>
        <w:rPr>
          <w:rFonts w:hint="eastAsia" w:ascii="宋体" w:hAnsi="宋体" w:cs="宋体"/>
          <w:b/>
          <w:bCs/>
          <w:sz w:val="44"/>
          <w:szCs w:val="44"/>
          <w:lang w:val="zh-CN"/>
        </w:rPr>
        <w:t>“信用中国”网站查询截图</w:t>
      </w:r>
      <w:bookmarkEnd w:id="433"/>
    </w:p>
    <w:p>
      <w:pPr>
        <w:autoSpaceDE w:val="0"/>
        <w:autoSpaceDN w:val="0"/>
        <w:spacing w:line="360" w:lineRule="auto"/>
        <w:ind w:firstLine="321" w:firstLineChars="100"/>
        <w:rPr>
          <w:rFonts w:ascii="宋体" w:hAnsi="宋体" w:cs="宋体"/>
          <w:b/>
          <w:bCs/>
          <w:sz w:val="32"/>
          <w:szCs w:val="32"/>
          <w:lang w:val="zh-CN"/>
        </w:rPr>
      </w:pPr>
    </w:p>
    <w:p>
      <w:pPr>
        <w:tabs>
          <w:tab w:val="left" w:pos="168"/>
        </w:tabs>
        <w:adjustRightInd w:val="0"/>
        <w:spacing w:line="360" w:lineRule="auto"/>
        <w:ind w:firstLine="480"/>
        <w:textAlignment w:val="baseline"/>
        <w:rPr>
          <w:rFonts w:ascii="宋体" w:hAnsi="宋体"/>
          <w:color w:val="000000"/>
          <w:sz w:val="24"/>
          <w:szCs w:val="24"/>
          <w:lang w:val="zh-CN"/>
        </w:rPr>
      </w:pPr>
      <w:r>
        <w:rPr>
          <w:rFonts w:hint="eastAsia" w:ascii="宋体" w:hAnsi="宋体"/>
          <w:color w:val="000000"/>
          <w:sz w:val="24"/>
          <w:szCs w:val="24"/>
          <w:lang w:val="zh-CN"/>
        </w:rPr>
        <w:t>经信用中国（www.creditchina.gov.cn）、中国政府采购网（www.ccgp.gov.cn）等渠道查询后，列入失信被执行人、重大税收违法案件当事人名单、政府采购严重违法失信行为记录名单的，取消投标资格。（提供“信用中国”网站查询截图，时间为投标截止时间前20天内）；</w:t>
      </w:r>
    </w:p>
    <w:p>
      <w:pPr>
        <w:autoSpaceDE w:val="0"/>
        <w:autoSpaceDN w:val="0"/>
        <w:spacing w:line="360" w:lineRule="auto"/>
        <w:ind w:firstLine="640"/>
        <w:jc w:val="left"/>
        <w:rPr>
          <w:rFonts w:ascii="宋体" w:hAnsi="宋体" w:cs="宋体"/>
          <w:sz w:val="32"/>
          <w:szCs w:val="32"/>
          <w:lang w:val="zh-CN"/>
        </w:rPr>
      </w:pPr>
    </w:p>
    <w:p>
      <w:pPr>
        <w:autoSpaceDE w:val="0"/>
        <w:autoSpaceDN w:val="0"/>
        <w:spacing w:line="360" w:lineRule="auto"/>
        <w:ind w:firstLine="560"/>
        <w:jc w:val="left"/>
        <w:rPr>
          <w:rFonts w:ascii="宋体" w:hAnsi="宋体" w:cs="宋体"/>
          <w:sz w:val="28"/>
          <w:szCs w:val="28"/>
          <w:lang w:val="zh-CN"/>
        </w:rPr>
      </w:pPr>
    </w:p>
    <w:p>
      <w:pPr>
        <w:autoSpaceDE w:val="0"/>
        <w:autoSpaceDN w:val="0"/>
        <w:spacing w:line="360" w:lineRule="auto"/>
        <w:ind w:firstLine="560"/>
        <w:jc w:val="left"/>
        <w:rPr>
          <w:rFonts w:ascii="宋体" w:hAnsi="宋体" w:cs="宋体"/>
          <w:sz w:val="28"/>
          <w:szCs w:val="28"/>
          <w:lang w:val="zh-CN"/>
        </w:rPr>
      </w:pPr>
    </w:p>
    <w:p>
      <w:pPr>
        <w:autoSpaceDE w:val="0"/>
        <w:autoSpaceDN w:val="0"/>
        <w:spacing w:line="360" w:lineRule="auto"/>
        <w:ind w:firstLine="562"/>
        <w:jc w:val="center"/>
        <w:rPr>
          <w:rFonts w:ascii="宋体" w:hAnsi="宋体" w:cs="宋体"/>
          <w:b/>
          <w:bCs/>
          <w:sz w:val="28"/>
          <w:szCs w:val="28"/>
          <w:lang w:val="zh-CN"/>
        </w:rPr>
      </w:pPr>
    </w:p>
    <w:p>
      <w:pPr>
        <w:autoSpaceDE w:val="0"/>
        <w:autoSpaceDN w:val="0"/>
        <w:spacing w:line="360" w:lineRule="auto"/>
        <w:ind w:firstLine="562"/>
        <w:jc w:val="center"/>
        <w:outlineLvl w:val="1"/>
        <w:rPr>
          <w:rFonts w:ascii="宋体" w:hAnsi="宋体" w:cs="宋体"/>
          <w:b/>
          <w:bCs/>
          <w:sz w:val="28"/>
          <w:szCs w:val="28"/>
          <w:lang w:val="zh-CN"/>
        </w:rPr>
      </w:pPr>
      <w:bookmarkStart w:id="434" w:name="_Toc14801"/>
      <w:r>
        <w:rPr>
          <w:rFonts w:hint="eastAsia" w:ascii="宋体" w:hAnsi="宋体" w:cs="宋体"/>
          <w:b/>
          <w:bCs/>
          <w:sz w:val="28"/>
          <w:szCs w:val="28"/>
          <w:lang w:val="zh-CN"/>
        </w:rPr>
        <w:t>投标人：（公章）</w:t>
      </w:r>
      <w:bookmarkEnd w:id="434"/>
    </w:p>
    <w:p>
      <w:pPr>
        <w:autoSpaceDE w:val="0"/>
        <w:autoSpaceDN w:val="0"/>
        <w:spacing w:line="360" w:lineRule="auto"/>
        <w:ind w:firstLine="562"/>
        <w:jc w:val="center"/>
        <w:outlineLvl w:val="1"/>
        <w:rPr>
          <w:rFonts w:ascii="宋体" w:hAnsi="宋体" w:cs="宋体"/>
          <w:b/>
          <w:bCs/>
          <w:sz w:val="28"/>
          <w:szCs w:val="28"/>
          <w:lang w:val="zh-CN"/>
        </w:rPr>
      </w:pPr>
      <w:bookmarkStart w:id="435" w:name="_Toc3331"/>
      <w:r>
        <w:rPr>
          <w:rFonts w:hint="eastAsia" w:ascii="宋体" w:hAnsi="宋体" w:cs="宋体"/>
          <w:b/>
          <w:bCs/>
          <w:sz w:val="28"/>
          <w:szCs w:val="28"/>
          <w:lang w:val="zh-CN"/>
        </w:rPr>
        <w:t>法定代表人或委托代理人：（签字）</w:t>
      </w:r>
      <w:bookmarkEnd w:id="435"/>
    </w:p>
    <w:p>
      <w:pPr>
        <w:autoSpaceDE w:val="0"/>
        <w:autoSpaceDN w:val="0"/>
        <w:spacing w:line="360" w:lineRule="auto"/>
        <w:ind w:firstLine="562"/>
        <w:jc w:val="center"/>
        <w:outlineLvl w:val="1"/>
        <w:rPr>
          <w:rFonts w:ascii="宋体" w:hAnsi="宋体" w:cs="宋体"/>
          <w:b/>
          <w:bCs/>
          <w:sz w:val="28"/>
          <w:szCs w:val="28"/>
          <w:lang w:val="zh-CN"/>
        </w:rPr>
      </w:pPr>
      <w:bookmarkStart w:id="436" w:name="_Toc11598"/>
      <w:r>
        <w:rPr>
          <w:rFonts w:hint="eastAsia" w:ascii="宋体" w:hAnsi="宋体" w:cs="宋体"/>
          <w:b/>
          <w:bCs/>
          <w:sz w:val="28"/>
          <w:szCs w:val="28"/>
          <w:lang w:val="zh-CN"/>
        </w:rPr>
        <w:t>年   月   日</w:t>
      </w:r>
      <w:bookmarkEnd w:id="436"/>
    </w:p>
    <w:p>
      <w:pPr>
        <w:pStyle w:val="6"/>
        <w:ind w:firstLine="562"/>
        <w:rPr>
          <w:rFonts w:ascii="宋体" w:hAnsi="宋体" w:cs="宋体"/>
          <w:b/>
          <w:bCs/>
          <w:sz w:val="28"/>
          <w:szCs w:val="28"/>
          <w:lang w:val="zh-CN"/>
        </w:rPr>
      </w:pPr>
    </w:p>
    <w:p>
      <w:pPr>
        <w:pStyle w:val="7"/>
        <w:outlineLvl w:val="9"/>
        <w:rPr>
          <w:sz w:val="22"/>
          <w:szCs w:val="22"/>
          <w:lang w:val="zh-CN"/>
        </w:rPr>
      </w:pPr>
    </w:p>
    <w:p>
      <w:pPr>
        <w:autoSpaceDE w:val="0"/>
        <w:autoSpaceDN w:val="0"/>
        <w:spacing w:line="360" w:lineRule="auto"/>
        <w:ind w:firstLine="562"/>
        <w:rPr>
          <w:rFonts w:ascii="宋体" w:hAnsi="宋体" w:cs="宋体"/>
          <w:b/>
          <w:bCs/>
          <w:sz w:val="28"/>
          <w:szCs w:val="28"/>
          <w:lang w:val="zh-CN"/>
        </w:rPr>
      </w:pPr>
    </w:p>
    <w:p>
      <w:pPr>
        <w:widowControl/>
        <w:snapToGrid w:val="0"/>
        <w:spacing w:line="360" w:lineRule="auto"/>
        <w:ind w:firstLine="0" w:firstLineChars="0"/>
        <w:rPr>
          <w:rFonts w:ascii="宋体"/>
          <w:b/>
          <w:sz w:val="28"/>
          <w:szCs w:val="28"/>
        </w:rPr>
      </w:pPr>
    </w:p>
    <w:p>
      <w:pPr>
        <w:pStyle w:val="6"/>
        <w:ind w:firstLine="562"/>
        <w:rPr>
          <w:rFonts w:ascii="宋体"/>
          <w:b/>
          <w:sz w:val="28"/>
          <w:szCs w:val="28"/>
        </w:rPr>
      </w:pPr>
    </w:p>
    <w:p>
      <w:pPr>
        <w:pStyle w:val="7"/>
        <w:outlineLvl w:val="9"/>
        <w:rPr>
          <w:rFonts w:ascii="宋体"/>
          <w:b/>
          <w:sz w:val="28"/>
          <w:szCs w:val="28"/>
        </w:rPr>
      </w:pPr>
    </w:p>
    <w:p>
      <w:pPr>
        <w:pStyle w:val="9"/>
        <w:ind w:firstLine="420"/>
      </w:pPr>
    </w:p>
    <w:p>
      <w:pPr>
        <w:widowControl/>
        <w:snapToGrid w:val="0"/>
        <w:spacing w:line="360" w:lineRule="auto"/>
        <w:ind w:firstLine="0" w:firstLineChars="0"/>
        <w:rPr>
          <w:rFonts w:ascii="宋体"/>
          <w:b/>
          <w:sz w:val="28"/>
          <w:szCs w:val="28"/>
        </w:rPr>
      </w:pPr>
      <w:bookmarkStart w:id="437" w:name="_Toc6727"/>
      <w:bookmarkStart w:id="438" w:name="_Toc490642106"/>
      <w:bookmarkStart w:id="439" w:name="_Toc5101"/>
    </w:p>
    <w:p>
      <w:pPr>
        <w:pStyle w:val="6"/>
        <w:ind w:firstLine="562"/>
        <w:rPr>
          <w:rFonts w:ascii="宋体"/>
          <w:b/>
          <w:sz w:val="28"/>
          <w:szCs w:val="28"/>
        </w:rPr>
      </w:pPr>
    </w:p>
    <w:p>
      <w:pPr>
        <w:pStyle w:val="7"/>
        <w:outlineLvl w:val="9"/>
        <w:rPr>
          <w:rFonts w:ascii="宋体"/>
          <w:b/>
          <w:sz w:val="28"/>
          <w:szCs w:val="28"/>
        </w:rPr>
      </w:pPr>
    </w:p>
    <w:p>
      <w:pPr>
        <w:pStyle w:val="9"/>
        <w:ind w:firstLine="420"/>
      </w:pPr>
    </w:p>
    <w:p>
      <w:pPr>
        <w:widowControl/>
        <w:snapToGrid w:val="0"/>
        <w:spacing w:line="360" w:lineRule="auto"/>
        <w:ind w:firstLine="0" w:firstLineChars="0"/>
        <w:outlineLvl w:val="1"/>
        <w:rPr>
          <w:rFonts w:ascii="宋体"/>
          <w:b/>
          <w:sz w:val="28"/>
          <w:szCs w:val="28"/>
        </w:rPr>
      </w:pPr>
      <w:bookmarkStart w:id="440" w:name="_Toc5695"/>
      <w:r>
        <w:rPr>
          <w:rFonts w:hint="eastAsia" w:ascii="宋体"/>
          <w:b/>
          <w:sz w:val="28"/>
          <w:szCs w:val="28"/>
        </w:rPr>
        <w:t>附件16：磋商保证金</w:t>
      </w:r>
      <w:bookmarkEnd w:id="437"/>
      <w:bookmarkEnd w:id="438"/>
      <w:bookmarkEnd w:id="439"/>
      <w:bookmarkEnd w:id="440"/>
    </w:p>
    <w:p>
      <w:pPr>
        <w:spacing w:line="360" w:lineRule="auto"/>
        <w:ind w:firstLine="3090" w:firstLineChars="855"/>
        <w:outlineLvl w:val="2"/>
        <w:rPr>
          <w:rFonts w:ascii="宋体" w:hAnsi="宋体"/>
          <w:b/>
          <w:sz w:val="36"/>
          <w:szCs w:val="36"/>
        </w:rPr>
      </w:pPr>
      <w:bookmarkStart w:id="441" w:name="_Toc30627"/>
      <w:r>
        <w:rPr>
          <w:rFonts w:hint="eastAsia" w:ascii="宋体" w:hAnsi="宋体"/>
          <w:b/>
          <w:sz w:val="36"/>
          <w:szCs w:val="36"/>
        </w:rPr>
        <w:t>磋商保证金</w:t>
      </w:r>
      <w:bookmarkEnd w:id="441"/>
    </w:p>
    <w:p>
      <w:pPr>
        <w:spacing w:line="360" w:lineRule="auto"/>
        <w:ind w:firstLine="2367" w:firstLineChars="655"/>
        <w:rPr>
          <w:rFonts w:ascii="宋体" w:hAnsi="宋体"/>
          <w:b/>
          <w:sz w:val="36"/>
          <w:szCs w:val="36"/>
        </w:rPr>
      </w:pPr>
    </w:p>
    <w:p>
      <w:pPr>
        <w:tabs>
          <w:tab w:val="left" w:pos="168"/>
        </w:tabs>
        <w:adjustRightInd w:val="0"/>
        <w:spacing w:line="360" w:lineRule="auto"/>
        <w:ind w:firstLine="480"/>
        <w:textAlignment w:val="baseline"/>
        <w:rPr>
          <w:rFonts w:ascii="宋体" w:hAnsi="宋体"/>
          <w:color w:val="000000"/>
          <w:sz w:val="24"/>
          <w:szCs w:val="24"/>
        </w:rPr>
      </w:pPr>
      <w:r>
        <w:rPr>
          <w:rFonts w:hint="eastAsia" w:ascii="宋体" w:hAnsi="宋体"/>
          <w:color w:val="000000"/>
          <w:sz w:val="24"/>
          <w:szCs w:val="24"/>
        </w:rPr>
        <w:t>（将银行开具的针对本项目投标的磋商保证金交款证明扫描（或复印）件粘贴后加盖公章）。</w:t>
      </w:r>
    </w:p>
    <w:p>
      <w:pPr>
        <w:tabs>
          <w:tab w:val="left" w:pos="168"/>
        </w:tabs>
        <w:adjustRightInd w:val="0"/>
        <w:spacing w:line="360" w:lineRule="auto"/>
        <w:ind w:firstLine="480"/>
        <w:textAlignment w:val="baseline"/>
        <w:rPr>
          <w:rFonts w:ascii="宋体" w:hAnsi="宋体"/>
          <w:color w:val="000000"/>
          <w:sz w:val="24"/>
          <w:szCs w:val="24"/>
        </w:rPr>
      </w:pPr>
    </w:p>
    <w:p>
      <w:pPr>
        <w:tabs>
          <w:tab w:val="left" w:pos="168"/>
        </w:tabs>
        <w:adjustRightInd w:val="0"/>
        <w:spacing w:line="360" w:lineRule="auto"/>
        <w:ind w:firstLine="480"/>
        <w:textAlignment w:val="baseline"/>
        <w:rPr>
          <w:rFonts w:ascii="宋体" w:hAnsi="宋体"/>
          <w:color w:val="000000"/>
          <w:sz w:val="24"/>
          <w:szCs w:val="24"/>
        </w:rPr>
      </w:pPr>
    </w:p>
    <w:p>
      <w:pPr>
        <w:tabs>
          <w:tab w:val="left" w:pos="168"/>
        </w:tabs>
        <w:adjustRightInd w:val="0"/>
        <w:spacing w:line="360" w:lineRule="auto"/>
        <w:ind w:firstLine="480"/>
        <w:textAlignment w:val="baseline"/>
        <w:rPr>
          <w:rFonts w:ascii="宋体" w:hAnsi="宋体"/>
          <w:color w:val="000000"/>
          <w:sz w:val="24"/>
          <w:szCs w:val="24"/>
          <w:lang w:val="zh-CN"/>
        </w:rPr>
      </w:pPr>
      <w:r>
        <w:rPr>
          <w:rFonts w:hint="eastAsia" w:ascii="宋体" w:hAnsi="宋体"/>
          <w:color w:val="000000"/>
          <w:sz w:val="24"/>
          <w:szCs w:val="24"/>
          <w:lang w:val="zh-CN"/>
        </w:rPr>
        <w:t>附件：保证金交款银行进账单复印件及基本账户开户许可证明复印件（加盖公章）</w:t>
      </w: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bookmarkStart w:id="442" w:name="_Toc26220"/>
      <w:bookmarkStart w:id="443" w:name="_Toc26872"/>
      <w:bookmarkStart w:id="444" w:name="_Toc490642107"/>
      <w:bookmarkStart w:id="445" w:name="_Toc28726"/>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pStyle w:val="6"/>
        <w:ind w:firstLine="420"/>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outlineLvl w:val="1"/>
        <w:rPr>
          <w:rFonts w:ascii="宋体"/>
          <w:b/>
          <w:sz w:val="28"/>
          <w:szCs w:val="28"/>
        </w:rPr>
      </w:pPr>
      <w:bookmarkStart w:id="446" w:name="_Toc20927"/>
      <w:r>
        <w:rPr>
          <w:rFonts w:hint="eastAsia" w:ascii="宋体"/>
          <w:b/>
          <w:sz w:val="28"/>
          <w:szCs w:val="28"/>
        </w:rPr>
        <w:t>附件17：投标人的类似业绩证明材料</w:t>
      </w:r>
      <w:bookmarkEnd w:id="442"/>
      <w:bookmarkEnd w:id="443"/>
      <w:bookmarkEnd w:id="444"/>
      <w:bookmarkEnd w:id="445"/>
      <w:bookmarkEnd w:id="446"/>
    </w:p>
    <w:p>
      <w:pPr>
        <w:spacing w:line="360" w:lineRule="auto"/>
        <w:ind w:firstLine="2909" w:firstLineChars="805"/>
        <w:rPr>
          <w:rFonts w:ascii="宋体" w:hAnsi="宋体"/>
          <w:b/>
          <w:sz w:val="36"/>
          <w:szCs w:val="36"/>
        </w:rPr>
      </w:pPr>
    </w:p>
    <w:p>
      <w:pPr>
        <w:spacing w:line="360" w:lineRule="auto"/>
        <w:ind w:firstLine="199" w:firstLineChars="55"/>
        <w:jc w:val="center"/>
        <w:outlineLvl w:val="1"/>
        <w:rPr>
          <w:rFonts w:ascii="宋体" w:hAnsi="宋体"/>
          <w:b/>
          <w:sz w:val="36"/>
          <w:szCs w:val="36"/>
        </w:rPr>
      </w:pPr>
      <w:bookmarkStart w:id="447" w:name="_Toc4035"/>
      <w:r>
        <w:rPr>
          <w:rFonts w:hint="eastAsia" w:ascii="宋体" w:hAnsi="宋体"/>
          <w:b/>
          <w:sz w:val="36"/>
          <w:szCs w:val="36"/>
        </w:rPr>
        <w:t>投标人的类似业绩证明材料</w:t>
      </w:r>
      <w:bookmarkEnd w:id="447"/>
    </w:p>
    <w:p>
      <w:pPr>
        <w:tabs>
          <w:tab w:val="left" w:pos="168"/>
        </w:tabs>
        <w:adjustRightInd w:val="0"/>
        <w:spacing w:line="360" w:lineRule="auto"/>
        <w:ind w:firstLine="2530" w:firstLineChars="700"/>
        <w:textAlignment w:val="baseline"/>
        <w:rPr>
          <w:rFonts w:ascii="宋体"/>
          <w:b/>
          <w:sz w:val="36"/>
          <w:szCs w:val="36"/>
        </w:rPr>
      </w:pPr>
    </w:p>
    <w:p>
      <w:pPr>
        <w:tabs>
          <w:tab w:val="left" w:pos="168"/>
        </w:tabs>
        <w:adjustRightInd w:val="0"/>
        <w:spacing w:line="360" w:lineRule="auto"/>
        <w:ind w:firstLine="480"/>
        <w:textAlignment w:val="baseline"/>
        <w:rPr>
          <w:rFonts w:ascii="宋体" w:hAnsi="宋体"/>
          <w:color w:val="000000"/>
          <w:sz w:val="24"/>
          <w:szCs w:val="24"/>
        </w:rPr>
      </w:pPr>
      <w:r>
        <w:rPr>
          <w:rFonts w:hint="eastAsia" w:ascii="宋体" w:hAnsi="宋体"/>
          <w:color w:val="FF0000"/>
          <w:sz w:val="24"/>
          <w:szCs w:val="24"/>
        </w:rPr>
        <w:t>提供自2018年以来的类似业绩证明材料。</w:t>
      </w:r>
      <w:r>
        <w:rPr>
          <w:rFonts w:hint="eastAsia" w:ascii="宋体" w:hAnsi="宋体"/>
          <w:sz w:val="24"/>
          <w:szCs w:val="24"/>
        </w:rPr>
        <w:t>类似业绩是指与采购项目在产品类型、使用功能、合同规模等方</w:t>
      </w:r>
      <w:r>
        <w:rPr>
          <w:rFonts w:hint="eastAsia" w:ascii="宋体" w:hAnsi="宋体"/>
          <w:color w:val="000000"/>
          <w:sz w:val="24"/>
          <w:szCs w:val="24"/>
        </w:rPr>
        <w:t>面相同或相近的项目。</w:t>
      </w:r>
    </w:p>
    <w:p>
      <w:pPr>
        <w:widowControl/>
        <w:snapToGrid w:val="0"/>
        <w:spacing w:line="360" w:lineRule="auto"/>
        <w:ind w:firstLine="0" w:firstLineChars="0"/>
        <w:rPr>
          <w:rFonts w:ascii="宋体"/>
          <w:b/>
          <w:sz w:val="24"/>
          <w:szCs w:val="24"/>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bookmarkStart w:id="448" w:name="_Toc13751"/>
      <w:bookmarkStart w:id="449" w:name="_Toc490642108"/>
      <w:bookmarkStart w:id="450" w:name="_Toc10959"/>
      <w:bookmarkStart w:id="451" w:name="_Toc18378"/>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outlineLvl w:val="1"/>
        <w:rPr>
          <w:rFonts w:ascii="宋体"/>
          <w:b/>
          <w:sz w:val="36"/>
          <w:szCs w:val="36"/>
        </w:rPr>
      </w:pPr>
      <w:bookmarkStart w:id="452" w:name="_Toc23328"/>
      <w:r>
        <w:rPr>
          <w:rFonts w:hint="eastAsia" w:ascii="宋体"/>
          <w:b/>
          <w:sz w:val="28"/>
          <w:szCs w:val="28"/>
        </w:rPr>
        <w:t>附件18：制造（生产）企业小型、微型企业声明函</w:t>
      </w:r>
      <w:bookmarkEnd w:id="448"/>
      <w:bookmarkEnd w:id="449"/>
      <w:bookmarkEnd w:id="450"/>
      <w:bookmarkEnd w:id="451"/>
      <w:bookmarkEnd w:id="452"/>
    </w:p>
    <w:p>
      <w:pPr>
        <w:spacing w:line="360" w:lineRule="auto"/>
        <w:ind w:firstLine="0" w:firstLineChars="0"/>
        <w:jc w:val="center"/>
        <w:outlineLvl w:val="1"/>
        <w:rPr>
          <w:rFonts w:ascii="宋体" w:hAnsi="宋体"/>
          <w:b/>
          <w:sz w:val="36"/>
          <w:szCs w:val="36"/>
        </w:rPr>
      </w:pPr>
      <w:bookmarkStart w:id="453" w:name="_Toc27006"/>
      <w:r>
        <w:rPr>
          <w:rFonts w:hint="eastAsia" w:ascii="宋体" w:hAnsi="宋体"/>
          <w:b/>
          <w:sz w:val="36"/>
          <w:szCs w:val="36"/>
        </w:rPr>
        <w:t>制造（生产）企业小型、微型企业声明函</w:t>
      </w:r>
      <w:bookmarkEnd w:id="453"/>
    </w:p>
    <w:p>
      <w:pPr>
        <w:spacing w:line="360" w:lineRule="auto"/>
        <w:ind w:firstLine="2367" w:firstLineChars="655"/>
        <w:rPr>
          <w:rFonts w:ascii="宋体" w:hAnsi="宋体"/>
          <w:b/>
          <w:sz w:val="36"/>
          <w:szCs w:val="36"/>
        </w:rPr>
      </w:pPr>
    </w:p>
    <w:p>
      <w:pPr>
        <w:spacing w:afterLines="50" w:line="360" w:lineRule="auto"/>
        <w:ind w:firstLine="0" w:firstLineChars="0"/>
        <w:outlineLvl w:val="2"/>
        <w:rPr>
          <w:rFonts w:ascii="宋体" w:hAnsi="宋体"/>
          <w:b/>
          <w:bCs/>
          <w:sz w:val="24"/>
          <w:szCs w:val="24"/>
        </w:rPr>
      </w:pPr>
      <w:bookmarkStart w:id="454" w:name="_Toc10994"/>
      <w:r>
        <w:rPr>
          <w:rFonts w:hint="eastAsia" w:ascii="宋体" w:hAnsi="宋体"/>
          <w:b/>
          <w:bCs/>
          <w:sz w:val="24"/>
          <w:szCs w:val="24"/>
        </w:rPr>
        <w:t>致：</w:t>
      </w:r>
      <w:bookmarkEnd w:id="454"/>
      <w:r>
        <w:rPr>
          <w:rFonts w:hint="eastAsia" w:ascii="宋体" w:hAnsi="宋体"/>
          <w:b/>
          <w:bCs/>
          <w:sz w:val="24"/>
          <w:szCs w:val="24"/>
        </w:rPr>
        <w:t>格尔木市政务服务和公共资源交易中心</w:t>
      </w:r>
    </w:p>
    <w:p>
      <w:pPr>
        <w:tabs>
          <w:tab w:val="left" w:pos="168"/>
        </w:tabs>
        <w:adjustRightInd w:val="0"/>
        <w:spacing w:line="360" w:lineRule="auto"/>
        <w:ind w:firstLine="480"/>
        <w:textAlignment w:val="baseline"/>
        <w:rPr>
          <w:rFonts w:ascii="宋体" w:hAnsi="宋体"/>
          <w:color w:val="000000"/>
          <w:sz w:val="24"/>
          <w:szCs w:val="24"/>
        </w:rPr>
      </w:pPr>
      <w:r>
        <w:rPr>
          <w:rFonts w:hint="eastAsia" w:ascii="宋体" w:hAnsi="宋体"/>
          <w:color w:val="000000"/>
          <w:sz w:val="24"/>
          <w:szCs w:val="24"/>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r>
        <w:rPr>
          <w:rFonts w:hint="eastAsia" w:ascii="宋体" w:hAnsi="宋体"/>
          <w:color w:val="000000"/>
          <w:sz w:val="24"/>
          <w:szCs w:val="24"/>
        </w:rPr>
        <w:br w:type="textWrapping"/>
      </w:r>
      <w:r>
        <w:rPr>
          <w:rFonts w:hint="eastAsia" w:ascii="宋体" w:hAnsi="宋体"/>
          <w:color w:val="000000"/>
          <w:sz w:val="24"/>
          <w:szCs w:val="24"/>
        </w:rPr>
        <w:t xml:space="preserve">　　本公司对上述声明的真实性负责。如有虚假，将依法承担相应责任。　　                  </w:t>
      </w:r>
    </w:p>
    <w:p>
      <w:pPr>
        <w:tabs>
          <w:tab w:val="left" w:pos="168"/>
        </w:tabs>
        <w:adjustRightInd w:val="0"/>
        <w:spacing w:line="360" w:lineRule="auto"/>
        <w:ind w:firstLine="480"/>
        <w:textAlignment w:val="baseline"/>
        <w:rPr>
          <w:rFonts w:ascii="宋体" w:hAnsi="宋体"/>
          <w:color w:val="000000"/>
          <w:sz w:val="24"/>
          <w:szCs w:val="24"/>
        </w:rPr>
      </w:pPr>
    </w:p>
    <w:p>
      <w:pPr>
        <w:tabs>
          <w:tab w:val="left" w:pos="168"/>
        </w:tabs>
        <w:adjustRightInd w:val="0"/>
        <w:spacing w:line="360" w:lineRule="auto"/>
        <w:ind w:firstLine="480"/>
        <w:textAlignment w:val="baseline"/>
        <w:rPr>
          <w:rFonts w:ascii="宋体" w:hAnsi="宋体"/>
          <w:color w:val="000000"/>
          <w:sz w:val="24"/>
          <w:szCs w:val="24"/>
        </w:rPr>
      </w:pPr>
      <w:r>
        <w:rPr>
          <w:rFonts w:hint="eastAsia" w:ascii="宋体" w:hAnsi="宋体"/>
          <w:color w:val="000000"/>
          <w:sz w:val="24"/>
          <w:szCs w:val="24"/>
        </w:rPr>
        <w:t xml:space="preserve">注：1、此函需声明参与本次投标的货物（产品）名称、规格、型号等相关资料；   </w:t>
      </w:r>
    </w:p>
    <w:p>
      <w:pPr>
        <w:tabs>
          <w:tab w:val="left" w:pos="168"/>
        </w:tabs>
        <w:adjustRightInd w:val="0"/>
        <w:spacing w:line="360" w:lineRule="auto"/>
        <w:ind w:firstLine="480"/>
        <w:textAlignment w:val="baseline"/>
        <w:rPr>
          <w:rFonts w:ascii="宋体" w:hAnsi="宋体"/>
          <w:color w:val="000000"/>
          <w:sz w:val="24"/>
          <w:szCs w:val="24"/>
        </w:rPr>
      </w:pPr>
      <w:r>
        <w:rPr>
          <w:rFonts w:hint="eastAsia" w:ascii="宋体" w:hAnsi="宋体"/>
          <w:color w:val="000000"/>
          <w:sz w:val="24"/>
          <w:szCs w:val="24"/>
        </w:rPr>
        <w:t xml:space="preserve"> 2、此函须由投标产品的制造（生产）企业提供并声明，且加盖投标人公章。同时附制造（生产）企业上一年度的财务状况审计报告；</w:t>
      </w:r>
    </w:p>
    <w:p>
      <w:pPr>
        <w:tabs>
          <w:tab w:val="left" w:pos="168"/>
        </w:tabs>
        <w:adjustRightInd w:val="0"/>
        <w:spacing w:line="360" w:lineRule="auto"/>
        <w:ind w:firstLine="480"/>
        <w:textAlignment w:val="baseline"/>
        <w:rPr>
          <w:rFonts w:ascii="宋体" w:hAnsi="宋体"/>
          <w:color w:val="000000"/>
          <w:sz w:val="24"/>
          <w:szCs w:val="24"/>
        </w:rPr>
      </w:pPr>
      <w:r>
        <w:rPr>
          <w:rFonts w:hint="eastAsia" w:ascii="宋体" w:hAnsi="宋体"/>
          <w:color w:val="000000"/>
          <w:sz w:val="24"/>
          <w:szCs w:val="24"/>
        </w:rPr>
        <w:t>3、此函若出现多家制造（生产）企业的货物（产品）投标时，可按制造（生产）</w:t>
      </w:r>
    </w:p>
    <w:p>
      <w:pPr>
        <w:tabs>
          <w:tab w:val="left" w:pos="168"/>
        </w:tabs>
        <w:adjustRightInd w:val="0"/>
        <w:spacing w:line="360" w:lineRule="auto"/>
        <w:ind w:firstLine="480"/>
        <w:textAlignment w:val="baseline"/>
        <w:rPr>
          <w:rFonts w:ascii="宋体" w:hAnsi="宋体"/>
          <w:color w:val="000000"/>
          <w:sz w:val="24"/>
          <w:szCs w:val="24"/>
        </w:rPr>
      </w:pPr>
      <w:r>
        <w:rPr>
          <w:rFonts w:hint="eastAsia" w:ascii="宋体" w:hAnsi="宋体"/>
          <w:color w:val="000000"/>
          <w:sz w:val="24"/>
          <w:szCs w:val="24"/>
        </w:rPr>
        <w:t>企业分别声明，一家制造（生产）企业填写一张。</w:t>
      </w:r>
    </w:p>
    <w:p>
      <w:pPr>
        <w:tabs>
          <w:tab w:val="left" w:pos="168"/>
        </w:tabs>
        <w:adjustRightInd w:val="0"/>
        <w:spacing w:line="360" w:lineRule="auto"/>
        <w:ind w:firstLine="480"/>
        <w:textAlignment w:val="baseline"/>
        <w:rPr>
          <w:rFonts w:ascii="宋体" w:hAnsi="宋体"/>
          <w:color w:val="000000"/>
          <w:sz w:val="24"/>
          <w:szCs w:val="24"/>
        </w:rPr>
      </w:pPr>
    </w:p>
    <w:p>
      <w:pPr>
        <w:spacing w:line="360" w:lineRule="auto"/>
        <w:ind w:firstLine="0" w:firstLineChars="0"/>
      </w:pPr>
    </w:p>
    <w:p>
      <w:pPr>
        <w:spacing w:line="360" w:lineRule="auto"/>
        <w:ind w:firstLine="420"/>
      </w:pPr>
    </w:p>
    <w:p>
      <w:pPr>
        <w:spacing w:line="360" w:lineRule="auto"/>
        <w:ind w:firstLine="420"/>
      </w:pPr>
    </w:p>
    <w:p>
      <w:pPr>
        <w:spacing w:line="360" w:lineRule="auto"/>
        <w:ind w:firstLine="3012" w:firstLineChars="1250"/>
        <w:outlineLvl w:val="2"/>
        <w:rPr>
          <w:rFonts w:ascii="宋体" w:hAnsi="宋体"/>
          <w:b/>
          <w:sz w:val="24"/>
          <w:szCs w:val="24"/>
        </w:rPr>
      </w:pPr>
      <w:bookmarkStart w:id="455" w:name="_Toc10018"/>
      <w:r>
        <w:rPr>
          <w:rFonts w:hint="eastAsia" w:ascii="宋体" w:hAnsi="宋体"/>
          <w:b/>
          <w:sz w:val="24"/>
          <w:szCs w:val="24"/>
        </w:rPr>
        <w:t>制造（生产）企业名称：（公章）</w:t>
      </w:r>
      <w:bookmarkEnd w:id="455"/>
    </w:p>
    <w:p>
      <w:pPr>
        <w:spacing w:line="360" w:lineRule="auto"/>
        <w:ind w:firstLine="482"/>
        <w:jc w:val="center"/>
        <w:rPr>
          <w:rFonts w:ascii="宋体" w:hAnsi="宋体"/>
          <w:b/>
          <w:sz w:val="24"/>
          <w:szCs w:val="24"/>
        </w:rPr>
      </w:pPr>
      <w:r>
        <w:rPr>
          <w:rFonts w:hint="eastAsia" w:ascii="宋体" w:hAnsi="宋体"/>
          <w:b/>
          <w:sz w:val="24"/>
          <w:szCs w:val="24"/>
        </w:rPr>
        <w:t xml:space="preserve">                  制造（生产）企业法定代表人：（签字或盖章）</w:t>
      </w:r>
    </w:p>
    <w:p>
      <w:pPr>
        <w:spacing w:line="360" w:lineRule="auto"/>
        <w:ind w:firstLine="482"/>
        <w:jc w:val="center"/>
        <w:rPr>
          <w:rFonts w:ascii="宋体" w:hAnsi="Cambria" w:cs="宋体"/>
          <w:sz w:val="24"/>
          <w:lang w:val="zh-CN"/>
        </w:rPr>
      </w:pPr>
      <w:r>
        <w:rPr>
          <w:rFonts w:hint="eastAsia" w:ascii="宋体" w:hAnsi="宋体"/>
          <w:b/>
          <w:sz w:val="24"/>
          <w:szCs w:val="24"/>
        </w:rPr>
        <w:t xml:space="preserve">              年   月  日</w:t>
      </w:r>
      <w:bookmarkEnd w:id="431"/>
    </w:p>
    <w:p>
      <w:pPr>
        <w:widowControl/>
        <w:snapToGrid w:val="0"/>
        <w:spacing w:line="360" w:lineRule="auto"/>
        <w:ind w:firstLine="0" w:firstLineChars="0"/>
        <w:rPr>
          <w:rFonts w:ascii="宋体"/>
          <w:b/>
          <w:sz w:val="28"/>
          <w:szCs w:val="28"/>
        </w:rPr>
      </w:pPr>
      <w:bookmarkStart w:id="456" w:name="_Toc416363470"/>
      <w:bookmarkStart w:id="457" w:name="_Toc18577"/>
    </w:p>
    <w:p>
      <w:pPr>
        <w:widowControl/>
        <w:snapToGrid w:val="0"/>
        <w:spacing w:line="360" w:lineRule="auto"/>
        <w:ind w:firstLine="0" w:firstLineChars="0"/>
        <w:rPr>
          <w:rFonts w:ascii="宋体"/>
          <w:b/>
          <w:sz w:val="28"/>
          <w:szCs w:val="28"/>
        </w:rPr>
      </w:pPr>
      <w:bookmarkStart w:id="458" w:name="_Toc32178"/>
    </w:p>
    <w:p>
      <w:pPr>
        <w:widowControl/>
        <w:snapToGrid w:val="0"/>
        <w:spacing w:line="360" w:lineRule="auto"/>
        <w:ind w:firstLine="0" w:firstLineChars="0"/>
        <w:rPr>
          <w:rFonts w:ascii="宋体"/>
          <w:b/>
          <w:sz w:val="28"/>
          <w:szCs w:val="28"/>
        </w:rPr>
      </w:pPr>
    </w:p>
    <w:p>
      <w:pPr>
        <w:adjustRightInd w:val="0"/>
        <w:snapToGrid w:val="0"/>
        <w:spacing w:line="440" w:lineRule="exact"/>
        <w:ind w:firstLine="0" w:firstLineChars="0"/>
        <w:outlineLvl w:val="0"/>
        <w:rPr>
          <w:rFonts w:ascii="宋体" w:hAnsi="宋体" w:cs="宋体"/>
          <w:sz w:val="28"/>
          <w:szCs w:val="28"/>
        </w:rPr>
      </w:pPr>
      <w:bookmarkStart w:id="459" w:name="_Toc7103"/>
      <w:bookmarkStart w:id="460" w:name="_Toc24130"/>
      <w:bookmarkStart w:id="461" w:name="_Toc7772"/>
      <w:bookmarkStart w:id="462" w:name="_Toc23476"/>
      <w:r>
        <w:rPr>
          <w:rFonts w:hint="eastAsia" w:ascii="宋体" w:hAnsi="宋体" w:cs="宋体"/>
          <w:b/>
          <w:color w:val="000000"/>
          <w:sz w:val="30"/>
          <w:szCs w:val="30"/>
          <w:lang w:val="zh-CN"/>
        </w:rPr>
        <w:t>附件</w:t>
      </w:r>
      <w:r>
        <w:rPr>
          <w:rFonts w:hint="eastAsia" w:ascii="宋体" w:hAnsi="宋体" w:cs="宋体"/>
          <w:b/>
          <w:color w:val="000000"/>
          <w:sz w:val="30"/>
          <w:szCs w:val="30"/>
        </w:rPr>
        <w:t>19：</w:t>
      </w:r>
      <w:r>
        <w:rPr>
          <w:rFonts w:hint="eastAsia" w:ascii="宋体" w:hAnsi="宋体" w:cs="宋体"/>
          <w:b/>
          <w:color w:val="000000"/>
          <w:sz w:val="30"/>
          <w:szCs w:val="30"/>
          <w:lang w:val="zh-CN"/>
        </w:rPr>
        <w:t>残疾人</w:t>
      </w:r>
      <w:r>
        <w:rPr>
          <w:rFonts w:hint="eastAsia" w:ascii="宋体" w:hAnsi="宋体" w:cs="宋体"/>
          <w:b/>
          <w:sz w:val="28"/>
          <w:szCs w:val="28"/>
        </w:rPr>
        <w:t>福利性单位声明函</w:t>
      </w:r>
      <w:bookmarkEnd w:id="459"/>
      <w:bookmarkEnd w:id="460"/>
      <w:bookmarkEnd w:id="461"/>
      <w:bookmarkEnd w:id="462"/>
    </w:p>
    <w:p>
      <w:pPr>
        <w:ind w:firstLine="723"/>
        <w:jc w:val="center"/>
        <w:rPr>
          <w:rFonts w:ascii="宋体" w:hAnsi="宋体" w:cs="宋体"/>
          <w:b/>
          <w:sz w:val="36"/>
          <w:szCs w:val="36"/>
        </w:rPr>
      </w:pPr>
      <w:bookmarkStart w:id="463" w:name="OLE_LINK13"/>
      <w:bookmarkStart w:id="464" w:name="OLE_LINK14"/>
    </w:p>
    <w:p>
      <w:pPr>
        <w:ind w:firstLine="723"/>
        <w:jc w:val="center"/>
        <w:outlineLvl w:val="0"/>
        <w:rPr>
          <w:rFonts w:ascii="宋体" w:hAnsi="宋体" w:cs="宋体"/>
          <w:b/>
          <w:sz w:val="36"/>
          <w:szCs w:val="36"/>
        </w:rPr>
      </w:pPr>
      <w:bookmarkStart w:id="465" w:name="_Toc32757"/>
      <w:bookmarkStart w:id="466" w:name="_Toc15680"/>
      <w:bookmarkStart w:id="467" w:name="_Toc11520"/>
      <w:bookmarkStart w:id="468" w:name="_Toc22296"/>
      <w:r>
        <w:rPr>
          <w:rFonts w:hint="eastAsia" w:ascii="宋体" w:hAnsi="宋体" w:cs="宋体"/>
          <w:b/>
          <w:sz w:val="36"/>
          <w:szCs w:val="36"/>
        </w:rPr>
        <w:t>残疾人福利性单位声明函</w:t>
      </w:r>
      <w:bookmarkEnd w:id="465"/>
      <w:bookmarkEnd w:id="466"/>
      <w:bookmarkEnd w:id="467"/>
      <w:bookmarkEnd w:id="468"/>
    </w:p>
    <w:bookmarkEnd w:id="463"/>
    <w:bookmarkEnd w:id="464"/>
    <w:p>
      <w:pPr>
        <w:spacing w:afterLines="50"/>
        <w:ind w:firstLine="420"/>
        <w:rPr>
          <w:rFonts w:ascii="宋体" w:hAnsi="宋体" w:cs="宋体"/>
          <w:bCs/>
        </w:rPr>
      </w:pPr>
    </w:p>
    <w:p>
      <w:pPr>
        <w:tabs>
          <w:tab w:val="left" w:pos="168"/>
        </w:tabs>
        <w:adjustRightInd w:val="0"/>
        <w:spacing w:line="240" w:lineRule="auto"/>
        <w:ind w:firstLine="482"/>
        <w:textAlignment w:val="baseline"/>
        <w:rPr>
          <w:rFonts w:ascii="宋体" w:hAnsi="宋体"/>
          <w:b/>
          <w:bCs/>
          <w:color w:val="000000"/>
          <w:sz w:val="24"/>
          <w:szCs w:val="24"/>
          <w:lang w:val="zh-CN"/>
        </w:rPr>
      </w:pPr>
      <w:r>
        <w:rPr>
          <w:rFonts w:hint="eastAsia" w:ascii="宋体" w:hAnsi="宋体"/>
          <w:b/>
          <w:bCs/>
          <w:color w:val="000000"/>
          <w:sz w:val="24"/>
          <w:szCs w:val="24"/>
          <w:lang w:val="zh-CN"/>
        </w:rPr>
        <w:t>致：格尔木市政务服务和公共资源交易中心</w:t>
      </w:r>
    </w:p>
    <w:p>
      <w:pPr>
        <w:spacing w:line="240" w:lineRule="auto"/>
        <w:ind w:firstLine="420"/>
        <w:rPr>
          <w:rFonts w:ascii="宋体" w:hAnsi="宋体" w:cs="宋体"/>
        </w:rPr>
      </w:pPr>
    </w:p>
    <w:p>
      <w:pPr>
        <w:tabs>
          <w:tab w:val="left" w:pos="168"/>
        </w:tabs>
        <w:adjustRightInd w:val="0"/>
        <w:spacing w:line="360" w:lineRule="auto"/>
        <w:ind w:firstLine="480"/>
        <w:textAlignment w:val="baseline"/>
        <w:rPr>
          <w:rFonts w:ascii="宋体" w:hAnsi="宋体"/>
          <w:color w:val="000000"/>
          <w:sz w:val="24"/>
          <w:szCs w:val="24"/>
        </w:rPr>
      </w:pPr>
      <w:r>
        <w:rPr>
          <w:rFonts w:hint="eastAsia" w:ascii="宋体" w:hAnsi="宋体"/>
          <w:color w:val="000000"/>
          <w:sz w:val="24"/>
          <w:szCs w:val="24"/>
        </w:rPr>
        <w:t>本单位郑重声明，根据《财政部、民政部、中国残疾人联合会关于促进残疾人就业政府采购政策的通知》（财库〔2017〕141号）的规定，本单位为符合条件的残疾人福利性单位，本单位在职职工人数为       人，安置的残疾人人数      人。且本单位参加______单位的______项目采购活动提供本单位制造的货物（由本单位承担工程/提供服务），或者提供其他残疾人福利性单位制造的货物（不包括使用非残疾人福利性单位注册商标的货物）。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168"/>
        </w:tabs>
        <w:adjustRightInd w:val="0"/>
        <w:spacing w:line="360" w:lineRule="auto"/>
        <w:ind w:firstLine="480"/>
        <w:textAlignment w:val="baseline"/>
        <w:rPr>
          <w:rFonts w:ascii="宋体" w:hAnsi="宋体"/>
          <w:color w:val="000000"/>
          <w:sz w:val="24"/>
          <w:szCs w:val="24"/>
        </w:rPr>
      </w:pPr>
      <w:r>
        <w:rPr>
          <w:rFonts w:hint="eastAsia" w:ascii="宋体" w:hAnsi="宋体"/>
          <w:color w:val="000000"/>
          <w:sz w:val="24"/>
          <w:szCs w:val="24"/>
        </w:rPr>
        <w:t>本单位对上述声明的真实性负责。如有虚假，将依法承担相应责任。</w:t>
      </w:r>
    </w:p>
    <w:p>
      <w:pPr>
        <w:tabs>
          <w:tab w:val="left" w:pos="168"/>
        </w:tabs>
        <w:adjustRightInd w:val="0"/>
        <w:spacing w:line="360" w:lineRule="auto"/>
        <w:ind w:firstLine="480"/>
        <w:textAlignment w:val="baseline"/>
        <w:rPr>
          <w:rFonts w:ascii="宋体" w:hAnsi="宋体"/>
          <w:color w:val="000000"/>
          <w:sz w:val="24"/>
          <w:szCs w:val="24"/>
        </w:rPr>
      </w:pPr>
    </w:p>
    <w:p>
      <w:pPr>
        <w:tabs>
          <w:tab w:val="left" w:pos="168"/>
        </w:tabs>
        <w:adjustRightInd w:val="0"/>
        <w:spacing w:line="360" w:lineRule="auto"/>
        <w:ind w:firstLine="480"/>
        <w:textAlignment w:val="baseline"/>
        <w:rPr>
          <w:rFonts w:ascii="宋体" w:hAnsi="宋体"/>
          <w:color w:val="000000"/>
          <w:sz w:val="24"/>
          <w:szCs w:val="24"/>
        </w:rPr>
      </w:pPr>
      <w:r>
        <w:rPr>
          <w:rFonts w:hint="eastAsia" w:ascii="宋体" w:hAnsi="宋体"/>
          <w:color w:val="000000"/>
          <w:sz w:val="24"/>
          <w:szCs w:val="24"/>
        </w:rPr>
        <w:t>注：若无此项内容，可不提供此函。</w:t>
      </w:r>
    </w:p>
    <w:p>
      <w:pPr>
        <w:tabs>
          <w:tab w:val="left" w:pos="168"/>
        </w:tabs>
        <w:adjustRightInd w:val="0"/>
        <w:spacing w:line="360" w:lineRule="auto"/>
        <w:ind w:firstLine="480"/>
        <w:textAlignment w:val="baseline"/>
        <w:rPr>
          <w:rFonts w:ascii="宋体" w:hAnsi="宋体"/>
          <w:color w:val="000000"/>
          <w:sz w:val="24"/>
          <w:szCs w:val="24"/>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spacing w:line="360" w:lineRule="auto"/>
        <w:ind w:firstLine="0" w:firstLineChars="0"/>
        <w:rPr>
          <w:rFonts w:ascii="宋体"/>
          <w:b/>
          <w:sz w:val="28"/>
          <w:szCs w:val="28"/>
          <w:lang w:val="zh-CN"/>
        </w:rPr>
      </w:pPr>
      <w:r>
        <w:rPr>
          <w:rFonts w:hint="eastAsia" w:ascii="宋体"/>
          <w:b/>
          <w:sz w:val="28"/>
          <w:szCs w:val="28"/>
          <w:lang w:val="zh-CN"/>
        </w:rPr>
        <w:t>附件</w:t>
      </w:r>
      <w:r>
        <w:rPr>
          <w:rFonts w:hint="eastAsia" w:ascii="宋体"/>
          <w:b/>
          <w:sz w:val="28"/>
          <w:szCs w:val="28"/>
        </w:rPr>
        <w:t>20：</w:t>
      </w:r>
      <w:r>
        <w:rPr>
          <w:rFonts w:hint="eastAsia" w:ascii="宋体"/>
          <w:b/>
          <w:sz w:val="28"/>
          <w:szCs w:val="28"/>
          <w:lang w:val="zh-CN"/>
        </w:rPr>
        <w:t>从业人员声明函</w:t>
      </w:r>
    </w:p>
    <w:p>
      <w:pPr>
        <w:spacing w:line="360" w:lineRule="auto"/>
        <w:ind w:firstLine="3092" w:firstLineChars="1100"/>
        <w:rPr>
          <w:rFonts w:ascii="宋体"/>
          <w:b/>
          <w:sz w:val="28"/>
          <w:szCs w:val="28"/>
        </w:rPr>
      </w:pPr>
      <w:r>
        <w:rPr>
          <w:rFonts w:hint="eastAsia" w:ascii="宋体"/>
          <w:b/>
          <w:sz w:val="28"/>
          <w:szCs w:val="28"/>
        </w:rPr>
        <w:t>从业人员声明函</w:t>
      </w:r>
    </w:p>
    <w:p>
      <w:pPr>
        <w:spacing w:line="360" w:lineRule="auto"/>
        <w:ind w:firstLine="0" w:firstLineChars="0"/>
        <w:rPr>
          <w:rFonts w:ascii="宋体"/>
          <w:b/>
          <w:sz w:val="28"/>
          <w:szCs w:val="28"/>
          <w:lang w:val="zh-CN"/>
        </w:rPr>
      </w:pPr>
    </w:p>
    <w:p>
      <w:pPr>
        <w:spacing w:line="360" w:lineRule="auto"/>
        <w:ind w:firstLine="0" w:firstLineChars="0"/>
        <w:rPr>
          <w:rFonts w:ascii="宋体"/>
          <w:b/>
          <w:sz w:val="28"/>
          <w:szCs w:val="28"/>
        </w:rPr>
      </w:pPr>
      <w:r>
        <w:rPr>
          <w:rFonts w:hint="eastAsia" w:ascii="宋体"/>
          <w:b/>
          <w:sz w:val="28"/>
          <w:szCs w:val="28"/>
          <w:lang w:val="zh-CN"/>
        </w:rPr>
        <w:t>致：格尔木市政务服务和公共资源交易中心</w:t>
      </w:r>
    </w:p>
    <w:p>
      <w:pPr>
        <w:tabs>
          <w:tab w:val="left" w:pos="168"/>
        </w:tabs>
        <w:adjustRightInd w:val="0"/>
        <w:spacing w:line="360" w:lineRule="auto"/>
        <w:ind w:firstLine="480"/>
        <w:textAlignment w:val="baseline"/>
        <w:rPr>
          <w:rFonts w:ascii="宋体" w:hAnsi="宋体"/>
          <w:color w:val="000000"/>
          <w:sz w:val="24"/>
          <w:szCs w:val="24"/>
        </w:rPr>
      </w:pPr>
      <w:r>
        <w:rPr>
          <w:rFonts w:hint="eastAsia" w:ascii="宋体" w:hAnsi="宋体"/>
          <w:color w:val="000000"/>
          <w:sz w:val="24"/>
          <w:szCs w:val="24"/>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       人。</w:t>
      </w:r>
    </w:p>
    <w:p>
      <w:pPr>
        <w:tabs>
          <w:tab w:val="left" w:pos="168"/>
        </w:tabs>
        <w:adjustRightInd w:val="0"/>
        <w:spacing w:line="360" w:lineRule="auto"/>
        <w:ind w:firstLine="480"/>
        <w:textAlignment w:val="baseline"/>
        <w:rPr>
          <w:rFonts w:ascii="宋体" w:hAnsi="宋体"/>
          <w:color w:val="000000"/>
          <w:sz w:val="24"/>
          <w:szCs w:val="24"/>
        </w:rPr>
      </w:pPr>
      <w:r>
        <w:rPr>
          <w:rFonts w:hint="eastAsia" w:ascii="宋体" w:hAnsi="宋体"/>
          <w:color w:val="000000"/>
          <w:sz w:val="24"/>
          <w:szCs w:val="24"/>
        </w:rPr>
        <w:t>本公司对上述声明的真实性负责，如有虚假，将依法承担相应责任。</w:t>
      </w:r>
    </w:p>
    <w:p>
      <w:pPr>
        <w:tabs>
          <w:tab w:val="left" w:pos="168"/>
        </w:tabs>
        <w:adjustRightInd w:val="0"/>
        <w:spacing w:line="360" w:lineRule="auto"/>
        <w:ind w:firstLine="480"/>
        <w:textAlignment w:val="baseline"/>
        <w:rPr>
          <w:rFonts w:ascii="宋体" w:hAnsi="宋体"/>
          <w:color w:val="000000"/>
          <w:sz w:val="24"/>
          <w:szCs w:val="24"/>
          <w:lang w:val="zh-CN"/>
        </w:rPr>
      </w:pPr>
    </w:p>
    <w:p>
      <w:pPr>
        <w:tabs>
          <w:tab w:val="left" w:pos="168"/>
        </w:tabs>
        <w:adjustRightInd w:val="0"/>
        <w:spacing w:line="360" w:lineRule="auto"/>
        <w:ind w:firstLine="480"/>
        <w:textAlignment w:val="baseline"/>
        <w:rPr>
          <w:rFonts w:ascii="宋体" w:hAnsi="宋体"/>
          <w:color w:val="000000"/>
          <w:sz w:val="24"/>
          <w:szCs w:val="24"/>
          <w:lang w:val="zh-CN"/>
        </w:rPr>
      </w:pPr>
    </w:p>
    <w:p>
      <w:pPr>
        <w:autoSpaceDE w:val="0"/>
        <w:autoSpaceDN w:val="0"/>
        <w:spacing w:line="360" w:lineRule="auto"/>
        <w:ind w:firstLine="422"/>
        <w:jc w:val="center"/>
        <w:rPr>
          <w:rFonts w:ascii="宋体" w:hAnsi="宋体" w:cs="宋体"/>
          <w:b/>
          <w:bCs/>
          <w:lang w:val="zh-CN"/>
        </w:rPr>
      </w:pPr>
    </w:p>
    <w:p>
      <w:pPr>
        <w:tabs>
          <w:tab w:val="left" w:pos="168"/>
        </w:tabs>
        <w:adjustRightInd w:val="0"/>
        <w:spacing w:line="360" w:lineRule="auto"/>
        <w:ind w:firstLine="3855" w:firstLineChars="1600"/>
        <w:textAlignment w:val="baseline"/>
        <w:rPr>
          <w:rFonts w:ascii="宋体" w:hAnsi="宋体"/>
          <w:b/>
          <w:bCs/>
          <w:color w:val="000000"/>
          <w:sz w:val="24"/>
          <w:szCs w:val="24"/>
          <w:lang w:val="zh-CN"/>
        </w:rPr>
      </w:pPr>
      <w:r>
        <w:rPr>
          <w:rFonts w:hint="eastAsia" w:ascii="宋体" w:hAnsi="宋体"/>
          <w:b/>
          <w:bCs/>
          <w:color w:val="000000"/>
          <w:sz w:val="24"/>
          <w:szCs w:val="24"/>
          <w:lang w:val="zh-CN"/>
        </w:rPr>
        <w:t>制造（生产）企业名称：       （公章）</w:t>
      </w:r>
    </w:p>
    <w:p>
      <w:pPr>
        <w:tabs>
          <w:tab w:val="left" w:pos="168"/>
        </w:tabs>
        <w:adjustRightInd w:val="0"/>
        <w:spacing w:line="360" w:lineRule="auto"/>
        <w:ind w:firstLine="3132" w:firstLineChars="1300"/>
        <w:textAlignment w:val="baseline"/>
        <w:rPr>
          <w:rFonts w:ascii="宋体" w:hAnsi="宋体"/>
          <w:b/>
          <w:bCs/>
          <w:color w:val="000000"/>
          <w:sz w:val="24"/>
          <w:szCs w:val="24"/>
          <w:lang w:val="zh-CN"/>
        </w:rPr>
      </w:pPr>
      <w:r>
        <w:rPr>
          <w:rFonts w:hint="eastAsia" w:ascii="宋体" w:hAnsi="宋体"/>
          <w:b/>
          <w:bCs/>
          <w:color w:val="000000"/>
          <w:sz w:val="24"/>
          <w:szCs w:val="24"/>
          <w:lang w:val="zh-CN"/>
        </w:rPr>
        <w:t>制造（生产）企业法定代表人：       （签字）</w:t>
      </w:r>
    </w:p>
    <w:p>
      <w:pPr>
        <w:tabs>
          <w:tab w:val="left" w:pos="168"/>
        </w:tabs>
        <w:adjustRightInd w:val="0"/>
        <w:spacing w:line="360" w:lineRule="auto"/>
        <w:ind w:firstLine="6264" w:firstLineChars="2600"/>
        <w:textAlignment w:val="baseline"/>
        <w:rPr>
          <w:rFonts w:ascii="宋体" w:hAnsi="宋体"/>
          <w:b/>
          <w:bCs/>
          <w:color w:val="000000"/>
          <w:sz w:val="24"/>
          <w:szCs w:val="24"/>
          <w:lang w:val="zh-CN"/>
        </w:rPr>
      </w:pPr>
      <w:r>
        <w:rPr>
          <w:rFonts w:hint="eastAsia" w:ascii="宋体" w:hAnsi="宋体"/>
          <w:b/>
          <w:bCs/>
          <w:color w:val="000000"/>
          <w:sz w:val="24"/>
          <w:szCs w:val="24"/>
          <w:lang w:val="zh-CN"/>
        </w:rPr>
        <w:t>年   月  日</w:t>
      </w:r>
    </w:p>
    <w:p>
      <w:pPr>
        <w:pStyle w:val="16"/>
        <w:spacing w:before="0" w:after="0" w:line="360" w:lineRule="auto"/>
        <w:ind w:firstLine="0" w:firstLineChars="0"/>
        <w:jc w:val="left"/>
        <w:rPr>
          <w:rFonts w:ascii="宋体" w:hAnsi="宋体" w:cs="宋体"/>
        </w:rPr>
      </w:pPr>
      <w:r>
        <w:rPr>
          <w:rFonts w:hint="eastAsia" w:ascii="宋体" w:hAnsi="宋体" w:cs="宋体"/>
          <w:lang w:val="zh-CN"/>
        </w:rPr>
        <w:br w:type="page"/>
      </w:r>
      <w:bookmarkStart w:id="469" w:name="_Toc15629"/>
      <w:r>
        <w:rPr>
          <w:rFonts w:hint="eastAsia" w:ascii="宋体"/>
          <w:sz w:val="28"/>
          <w:szCs w:val="28"/>
          <w:lang w:val="zh-CN"/>
        </w:rPr>
        <w:t>附件</w:t>
      </w:r>
      <w:r>
        <w:rPr>
          <w:rFonts w:hint="eastAsia" w:ascii="宋体"/>
          <w:sz w:val="28"/>
          <w:szCs w:val="28"/>
        </w:rPr>
        <w:t>21</w:t>
      </w:r>
      <w:r>
        <w:rPr>
          <w:rFonts w:hint="eastAsia" w:ascii="宋体" w:hAnsi="Calibri" w:cs="Calibri"/>
          <w:sz w:val="28"/>
          <w:szCs w:val="28"/>
        </w:rPr>
        <w:t>：</w:t>
      </w:r>
      <w:r>
        <w:rPr>
          <w:rFonts w:hint="eastAsia" w:ascii="宋体" w:hAnsi="Calibri" w:cs="Calibri"/>
          <w:sz w:val="28"/>
          <w:szCs w:val="28"/>
          <w:lang w:val="zh-CN"/>
        </w:rPr>
        <w:t>供应商认为在其他方面有必要说明的事项</w:t>
      </w:r>
      <w:bookmarkEnd w:id="469"/>
    </w:p>
    <w:p>
      <w:pPr>
        <w:autoSpaceDE w:val="0"/>
        <w:autoSpaceDN w:val="0"/>
        <w:spacing w:line="360" w:lineRule="auto"/>
        <w:ind w:firstLine="560"/>
        <w:rPr>
          <w:rFonts w:ascii="宋体" w:hAnsi="宋体" w:cs="宋体"/>
          <w:sz w:val="28"/>
          <w:szCs w:val="28"/>
          <w:lang w:val="zh-CN"/>
        </w:rPr>
      </w:pPr>
    </w:p>
    <w:p>
      <w:pPr>
        <w:spacing w:line="360" w:lineRule="auto"/>
        <w:ind w:firstLine="402" w:firstLineChars="100"/>
        <w:jc w:val="center"/>
        <w:rPr>
          <w:rFonts w:ascii="宋体" w:hAnsi="宋体"/>
          <w:b/>
          <w:sz w:val="40"/>
          <w:szCs w:val="40"/>
          <w:lang w:val="zh-CN"/>
        </w:rPr>
      </w:pPr>
      <w:r>
        <w:rPr>
          <w:rFonts w:hint="eastAsia" w:ascii="宋体" w:hAnsi="宋体"/>
          <w:b/>
          <w:sz w:val="40"/>
          <w:szCs w:val="40"/>
          <w:lang w:val="zh-CN"/>
        </w:rPr>
        <w:t>供应商认为在其他方面有必要说明的事项</w:t>
      </w:r>
    </w:p>
    <w:p>
      <w:pPr>
        <w:autoSpaceDE w:val="0"/>
        <w:autoSpaceDN w:val="0"/>
        <w:spacing w:line="360" w:lineRule="auto"/>
        <w:ind w:firstLine="1280" w:firstLineChars="400"/>
        <w:jc w:val="center"/>
        <w:rPr>
          <w:rFonts w:ascii="宋体" w:hAnsi="宋体" w:cs="宋体"/>
          <w:sz w:val="32"/>
          <w:szCs w:val="32"/>
          <w:lang w:val="zh-CN"/>
        </w:rPr>
      </w:pPr>
      <w:r>
        <w:rPr>
          <w:rFonts w:hint="eastAsia" w:ascii="宋体" w:hAnsi="宋体" w:cs="宋体"/>
          <w:sz w:val="32"/>
          <w:szCs w:val="32"/>
          <w:lang w:val="zh-CN"/>
        </w:rPr>
        <w:t>格式自定</w:t>
      </w:r>
    </w:p>
    <w:p>
      <w:pPr>
        <w:spacing w:line="360" w:lineRule="auto"/>
        <w:ind w:firstLine="480"/>
        <w:rPr>
          <w:rFonts w:ascii="宋体" w:hAnsi="宋体"/>
          <w:bCs/>
          <w:sz w:val="24"/>
          <w:szCs w:val="24"/>
        </w:rPr>
      </w:pPr>
    </w:p>
    <w:p>
      <w:pPr>
        <w:widowControl/>
        <w:snapToGrid w:val="0"/>
        <w:spacing w:line="360" w:lineRule="auto"/>
        <w:ind w:firstLine="0" w:firstLineChars="0"/>
        <w:outlineLvl w:val="1"/>
        <w:rPr>
          <w:rFonts w:ascii="宋体" w:hAnsi="宋体" w:cs="宋体"/>
          <w:lang w:val="zh-CN"/>
        </w:rPr>
      </w:pPr>
    </w:p>
    <w:p>
      <w:pPr>
        <w:widowControl/>
        <w:snapToGrid w:val="0"/>
        <w:spacing w:line="360" w:lineRule="auto"/>
        <w:ind w:firstLine="0" w:firstLineChars="0"/>
        <w:outlineLvl w:val="1"/>
        <w:rPr>
          <w:rFonts w:ascii="宋体" w:hAnsi="宋体" w:cs="宋体"/>
          <w:lang w:val="zh-CN"/>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36"/>
          <w:szCs w:val="36"/>
        </w:rPr>
      </w:pPr>
      <w:bookmarkStart w:id="470" w:name="_Toc20004"/>
      <w:r>
        <w:rPr>
          <w:rFonts w:hint="eastAsia" w:ascii="宋体"/>
          <w:b/>
          <w:sz w:val="28"/>
          <w:szCs w:val="28"/>
        </w:rPr>
        <w:t>附件22：</w:t>
      </w:r>
      <w:bookmarkEnd w:id="456"/>
      <w:r>
        <w:rPr>
          <w:rFonts w:hint="eastAsia" w:ascii="宋体"/>
          <w:b/>
          <w:sz w:val="28"/>
          <w:szCs w:val="28"/>
        </w:rPr>
        <w:t>磋商最后报价表</w:t>
      </w:r>
      <w:bookmarkEnd w:id="457"/>
      <w:bookmarkEnd w:id="458"/>
      <w:bookmarkEnd w:id="470"/>
    </w:p>
    <w:p>
      <w:pPr>
        <w:spacing w:line="360" w:lineRule="auto"/>
        <w:ind w:firstLine="2909" w:firstLineChars="805"/>
        <w:outlineLvl w:val="2"/>
        <w:rPr>
          <w:rFonts w:ascii="宋体" w:hAnsi="宋体"/>
          <w:b/>
          <w:sz w:val="36"/>
          <w:szCs w:val="36"/>
        </w:rPr>
      </w:pPr>
      <w:bookmarkStart w:id="471" w:name="_Toc14233"/>
      <w:r>
        <w:rPr>
          <w:rFonts w:hint="eastAsia" w:ascii="宋体" w:hAnsi="宋体"/>
          <w:b/>
          <w:sz w:val="36"/>
          <w:szCs w:val="36"/>
        </w:rPr>
        <w:t>磋商最后报价</w:t>
      </w:r>
      <w:bookmarkEnd w:id="471"/>
    </w:p>
    <w:p>
      <w:pPr>
        <w:ind w:firstLine="560"/>
        <w:rPr>
          <w:rFonts w:ascii="宋体" w:hAnsi="宋体"/>
          <w:color w:val="000000"/>
          <w:sz w:val="28"/>
        </w:rPr>
      </w:pPr>
    </w:p>
    <w:tbl>
      <w:tblPr>
        <w:tblStyle w:val="18"/>
        <w:tblW w:w="9100" w:type="dxa"/>
        <w:tblInd w:w="93" w:type="dxa"/>
        <w:tblLayout w:type="fixed"/>
        <w:tblCellMar>
          <w:top w:w="0" w:type="dxa"/>
          <w:left w:w="108" w:type="dxa"/>
          <w:bottom w:w="0" w:type="dxa"/>
          <w:right w:w="108" w:type="dxa"/>
        </w:tblCellMar>
      </w:tblPr>
      <w:tblGrid>
        <w:gridCol w:w="809"/>
        <w:gridCol w:w="2044"/>
        <w:gridCol w:w="660"/>
        <w:gridCol w:w="2010"/>
        <w:gridCol w:w="3577"/>
      </w:tblGrid>
      <w:tr>
        <w:tblPrEx>
          <w:tblCellMar>
            <w:top w:w="0" w:type="dxa"/>
            <w:left w:w="108" w:type="dxa"/>
            <w:bottom w:w="0" w:type="dxa"/>
            <w:right w:w="108" w:type="dxa"/>
          </w:tblCellMar>
        </w:tblPrEx>
        <w:trPr>
          <w:trHeight w:val="506" w:hRule="atLeast"/>
        </w:trPr>
        <w:tc>
          <w:tcPr>
            <w:tcW w:w="285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jc w:val="center"/>
              <w:rPr>
                <w:rFonts w:ascii="宋体" w:hAnsi="宋体" w:cs="宋体"/>
                <w:color w:val="000000"/>
                <w:sz w:val="24"/>
              </w:rPr>
            </w:pPr>
            <w:r>
              <w:rPr>
                <w:rFonts w:hint="eastAsia" w:ascii="宋体" w:hAnsi="宋体" w:cs="宋体"/>
                <w:color w:val="000000"/>
                <w:sz w:val="24"/>
              </w:rPr>
              <w:t>项目名称</w:t>
            </w:r>
          </w:p>
        </w:tc>
        <w:tc>
          <w:tcPr>
            <w:tcW w:w="6247" w:type="dxa"/>
            <w:gridSpan w:val="3"/>
            <w:tcBorders>
              <w:top w:val="single" w:color="auto" w:sz="4" w:space="0"/>
              <w:left w:val="nil"/>
              <w:bottom w:val="single" w:color="auto" w:sz="4" w:space="0"/>
              <w:right w:val="single" w:color="auto" w:sz="4" w:space="0"/>
            </w:tcBorders>
            <w:noWrap/>
            <w:vAlign w:val="center"/>
          </w:tcPr>
          <w:p>
            <w:pPr>
              <w:widowControl/>
              <w:spacing w:line="360" w:lineRule="auto"/>
              <w:ind w:firstLine="420"/>
              <w:rPr>
                <w:rFonts w:ascii="宋体" w:hAnsi="宋体" w:cs="宋体"/>
                <w:color w:val="000000"/>
                <w:sz w:val="24"/>
              </w:rPr>
            </w:pPr>
            <w:r>
              <w:rPr>
                <w:rFonts w:hint="eastAsia" w:ascii="宋体" w:hAnsi="宋体"/>
                <w:color w:val="000000"/>
              </w:rPr>
              <w:t>XXXX</w:t>
            </w:r>
            <w:r>
              <w:rPr>
                <w:rFonts w:hint="eastAsia" w:ascii="宋体" w:hAnsi="宋体"/>
                <w:color w:val="000000"/>
                <w:sz w:val="24"/>
              </w:rPr>
              <w:t>采购项目</w:t>
            </w:r>
          </w:p>
        </w:tc>
      </w:tr>
      <w:tr>
        <w:tblPrEx>
          <w:tblCellMar>
            <w:top w:w="0" w:type="dxa"/>
            <w:left w:w="108" w:type="dxa"/>
            <w:bottom w:w="0" w:type="dxa"/>
            <w:right w:w="108" w:type="dxa"/>
          </w:tblCellMar>
        </w:tblPrEx>
        <w:trPr>
          <w:trHeight w:val="443" w:hRule="atLeast"/>
        </w:trPr>
        <w:tc>
          <w:tcPr>
            <w:tcW w:w="285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jc w:val="center"/>
              <w:rPr>
                <w:rFonts w:ascii="宋体" w:hAnsi="宋体" w:cs="宋体"/>
                <w:color w:val="000000"/>
                <w:sz w:val="24"/>
              </w:rPr>
            </w:pPr>
            <w:r>
              <w:rPr>
                <w:rFonts w:hint="eastAsia" w:ascii="宋体" w:hAnsi="宋体" w:cs="宋体"/>
                <w:color w:val="000000"/>
                <w:sz w:val="24"/>
              </w:rPr>
              <w:t>项目编号</w:t>
            </w:r>
          </w:p>
        </w:tc>
        <w:tc>
          <w:tcPr>
            <w:tcW w:w="6247" w:type="dxa"/>
            <w:gridSpan w:val="3"/>
            <w:tcBorders>
              <w:top w:val="single" w:color="auto" w:sz="4" w:space="0"/>
              <w:left w:val="nil"/>
              <w:bottom w:val="single" w:color="auto" w:sz="4" w:space="0"/>
              <w:right w:val="single" w:color="auto" w:sz="4" w:space="0"/>
            </w:tcBorders>
            <w:noWrap/>
            <w:vAlign w:val="center"/>
          </w:tcPr>
          <w:p>
            <w:pPr>
              <w:widowControl/>
              <w:spacing w:line="360" w:lineRule="auto"/>
              <w:ind w:firstLine="480"/>
              <w:rPr>
                <w:rFonts w:ascii="宋体" w:hAnsi="宋体"/>
                <w:color w:val="000000"/>
                <w:sz w:val="24"/>
              </w:rPr>
            </w:pPr>
          </w:p>
        </w:tc>
      </w:tr>
      <w:tr>
        <w:tblPrEx>
          <w:tblCellMar>
            <w:top w:w="0" w:type="dxa"/>
            <w:left w:w="108" w:type="dxa"/>
            <w:bottom w:w="0" w:type="dxa"/>
            <w:right w:w="108" w:type="dxa"/>
          </w:tblCellMar>
        </w:tblPrEx>
        <w:trPr>
          <w:trHeight w:val="443" w:hRule="atLeast"/>
        </w:trPr>
        <w:tc>
          <w:tcPr>
            <w:tcW w:w="285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jc w:val="center"/>
              <w:rPr>
                <w:rFonts w:ascii="宋体" w:hAnsi="宋体" w:cs="宋体"/>
                <w:color w:val="000000"/>
                <w:sz w:val="24"/>
              </w:rPr>
            </w:pPr>
            <w:r>
              <w:rPr>
                <w:rFonts w:hint="eastAsia" w:ascii="宋体" w:hAnsi="宋体" w:cs="宋体"/>
                <w:color w:val="000000"/>
                <w:sz w:val="24"/>
              </w:rPr>
              <w:t>包件号（如有分包）</w:t>
            </w:r>
          </w:p>
        </w:tc>
        <w:tc>
          <w:tcPr>
            <w:tcW w:w="6247" w:type="dxa"/>
            <w:gridSpan w:val="3"/>
            <w:tcBorders>
              <w:top w:val="single" w:color="auto" w:sz="4" w:space="0"/>
              <w:left w:val="nil"/>
              <w:bottom w:val="single" w:color="auto" w:sz="4" w:space="0"/>
              <w:right w:val="single" w:color="auto" w:sz="4" w:space="0"/>
            </w:tcBorders>
            <w:noWrap/>
            <w:vAlign w:val="center"/>
          </w:tcPr>
          <w:p>
            <w:pPr>
              <w:widowControl/>
              <w:spacing w:line="360" w:lineRule="auto"/>
              <w:ind w:firstLine="480"/>
              <w:rPr>
                <w:rFonts w:ascii="宋体" w:hAnsi="宋体"/>
                <w:color w:val="000000"/>
                <w:sz w:val="24"/>
              </w:rPr>
            </w:pPr>
          </w:p>
        </w:tc>
      </w:tr>
      <w:tr>
        <w:tblPrEx>
          <w:tblCellMar>
            <w:top w:w="0" w:type="dxa"/>
            <w:left w:w="108" w:type="dxa"/>
            <w:bottom w:w="0" w:type="dxa"/>
            <w:right w:w="108" w:type="dxa"/>
          </w:tblCellMar>
        </w:tblPrEx>
        <w:trPr>
          <w:trHeight w:val="960" w:hRule="atLeast"/>
        </w:trPr>
        <w:tc>
          <w:tcPr>
            <w:tcW w:w="809" w:type="dxa"/>
            <w:tcBorders>
              <w:top w:val="nil"/>
              <w:left w:val="single" w:color="auto" w:sz="4" w:space="0"/>
              <w:bottom w:val="single" w:color="auto" w:sz="4" w:space="0"/>
              <w:right w:val="single" w:color="auto" w:sz="4" w:space="0"/>
            </w:tcBorders>
            <w:noWrap/>
            <w:vAlign w:val="center"/>
          </w:tcPr>
          <w:p>
            <w:pPr>
              <w:widowControl/>
              <w:spacing w:line="360" w:lineRule="auto"/>
              <w:ind w:firstLine="0" w:firstLineChars="0"/>
              <w:rPr>
                <w:rFonts w:ascii="宋体" w:hAnsi="宋体" w:cs="宋体"/>
                <w:bCs/>
                <w:color w:val="FF0000"/>
                <w:sz w:val="24"/>
              </w:rPr>
            </w:pPr>
            <w:r>
              <w:rPr>
                <w:rFonts w:hint="eastAsia" w:ascii="宋体" w:hAnsi="宋体" w:cs="宋体"/>
                <w:bCs/>
                <w:color w:val="FF0000"/>
                <w:sz w:val="24"/>
              </w:rPr>
              <w:t>序号</w:t>
            </w:r>
          </w:p>
        </w:tc>
        <w:tc>
          <w:tcPr>
            <w:tcW w:w="2704" w:type="dxa"/>
            <w:gridSpan w:val="2"/>
            <w:tcBorders>
              <w:top w:val="nil"/>
              <w:left w:val="nil"/>
              <w:bottom w:val="single" w:color="auto" w:sz="4" w:space="0"/>
              <w:right w:val="single" w:color="auto" w:sz="4" w:space="0"/>
            </w:tcBorders>
            <w:noWrap/>
            <w:vAlign w:val="center"/>
          </w:tcPr>
          <w:p>
            <w:pPr>
              <w:widowControl/>
              <w:spacing w:line="360" w:lineRule="auto"/>
              <w:ind w:firstLine="480"/>
              <w:jc w:val="center"/>
              <w:rPr>
                <w:rFonts w:ascii="宋体" w:hAnsi="宋体" w:cs="宋体"/>
                <w:bCs/>
                <w:color w:val="FF0000"/>
                <w:sz w:val="24"/>
              </w:rPr>
            </w:pPr>
            <w:r>
              <w:rPr>
                <w:rFonts w:hint="eastAsia" w:ascii="宋体" w:hAnsi="宋体" w:cs="宋体"/>
                <w:bCs/>
                <w:color w:val="FF0000"/>
                <w:sz w:val="24"/>
              </w:rPr>
              <w:t>服务内容</w:t>
            </w:r>
          </w:p>
        </w:tc>
        <w:tc>
          <w:tcPr>
            <w:tcW w:w="2010" w:type="dxa"/>
            <w:tcBorders>
              <w:top w:val="nil"/>
              <w:left w:val="nil"/>
              <w:bottom w:val="single" w:color="auto" w:sz="4" w:space="0"/>
              <w:right w:val="single" w:color="auto" w:sz="4" w:space="0"/>
            </w:tcBorders>
            <w:noWrap/>
            <w:vAlign w:val="center"/>
          </w:tcPr>
          <w:p>
            <w:pPr>
              <w:spacing w:line="360" w:lineRule="auto"/>
              <w:ind w:firstLine="420"/>
              <w:jc w:val="center"/>
              <w:rPr>
                <w:rFonts w:ascii="宋体" w:hAnsi="宋体" w:cs="宋体"/>
                <w:bCs/>
                <w:color w:val="FF0000"/>
                <w:sz w:val="24"/>
              </w:rPr>
            </w:pPr>
            <w:r>
              <w:rPr>
                <w:rFonts w:hint="eastAsia" w:ascii="宋体" w:hAnsi="宋体"/>
                <w:color w:val="FF0000"/>
              </w:rPr>
              <w:t>服务期限</w:t>
            </w:r>
          </w:p>
        </w:tc>
        <w:tc>
          <w:tcPr>
            <w:tcW w:w="3577" w:type="dxa"/>
            <w:tcBorders>
              <w:top w:val="nil"/>
              <w:left w:val="nil"/>
              <w:bottom w:val="single" w:color="auto" w:sz="4" w:space="0"/>
              <w:right w:val="single" w:color="auto" w:sz="4" w:space="0"/>
            </w:tcBorders>
            <w:noWrap/>
            <w:vAlign w:val="center"/>
          </w:tcPr>
          <w:p>
            <w:pPr>
              <w:widowControl/>
              <w:spacing w:line="360" w:lineRule="auto"/>
              <w:ind w:firstLine="480"/>
              <w:jc w:val="center"/>
              <w:rPr>
                <w:rFonts w:ascii="宋体" w:hAnsi="宋体" w:cs="宋体"/>
                <w:bCs/>
                <w:color w:val="FF0000"/>
                <w:sz w:val="24"/>
              </w:rPr>
            </w:pPr>
            <w:r>
              <w:rPr>
                <w:rFonts w:hint="eastAsia" w:ascii="宋体" w:hAnsi="宋体" w:cs="宋体"/>
                <w:bCs/>
                <w:color w:val="FF0000"/>
                <w:sz w:val="24"/>
              </w:rPr>
              <w:t>投标</w:t>
            </w:r>
            <w:r>
              <w:rPr>
                <w:rFonts w:hint="eastAsia" w:ascii="宋体" w:hAnsi="宋体" w:cs="宋体"/>
                <w:bCs/>
                <w:color w:val="FF0000"/>
                <w:sz w:val="24"/>
                <w:lang w:eastAsia="zh-CN"/>
              </w:rPr>
              <w:t>折扣</w:t>
            </w:r>
            <w:r>
              <w:rPr>
                <w:rFonts w:hint="eastAsia" w:ascii="宋体" w:hAnsi="宋体" w:cs="宋体"/>
                <w:bCs/>
                <w:color w:val="FF0000"/>
                <w:sz w:val="24"/>
              </w:rPr>
              <w:t>率（%）</w:t>
            </w:r>
          </w:p>
        </w:tc>
      </w:tr>
      <w:tr>
        <w:tblPrEx>
          <w:tblCellMar>
            <w:top w:w="0" w:type="dxa"/>
            <w:left w:w="108" w:type="dxa"/>
            <w:bottom w:w="0" w:type="dxa"/>
            <w:right w:w="108" w:type="dxa"/>
          </w:tblCellMar>
        </w:tblPrEx>
        <w:trPr>
          <w:trHeight w:val="597" w:hRule="atLeast"/>
        </w:trPr>
        <w:tc>
          <w:tcPr>
            <w:tcW w:w="809" w:type="dxa"/>
            <w:tcBorders>
              <w:top w:val="nil"/>
              <w:left w:val="single" w:color="auto" w:sz="4" w:space="0"/>
              <w:bottom w:val="single" w:color="auto" w:sz="4" w:space="0"/>
              <w:right w:val="single" w:color="auto" w:sz="4" w:space="0"/>
            </w:tcBorders>
            <w:noWrap/>
            <w:vAlign w:val="center"/>
          </w:tcPr>
          <w:p>
            <w:pPr>
              <w:widowControl/>
              <w:spacing w:line="360" w:lineRule="auto"/>
              <w:ind w:firstLine="480"/>
              <w:jc w:val="center"/>
              <w:rPr>
                <w:rFonts w:ascii="宋体" w:hAnsi="宋体" w:cs="宋体"/>
                <w:bCs/>
                <w:color w:val="FF0000"/>
                <w:sz w:val="24"/>
              </w:rPr>
            </w:pPr>
            <w:r>
              <w:rPr>
                <w:rFonts w:hint="eastAsia" w:ascii="宋体" w:hAnsi="宋体" w:cs="宋体"/>
                <w:bCs/>
                <w:color w:val="FF0000"/>
                <w:sz w:val="24"/>
              </w:rPr>
              <w:t>1</w:t>
            </w:r>
          </w:p>
        </w:tc>
        <w:tc>
          <w:tcPr>
            <w:tcW w:w="2704" w:type="dxa"/>
            <w:gridSpan w:val="2"/>
            <w:tcBorders>
              <w:top w:val="nil"/>
              <w:left w:val="nil"/>
              <w:bottom w:val="single" w:color="auto" w:sz="4" w:space="0"/>
              <w:right w:val="single" w:color="auto" w:sz="4" w:space="0"/>
            </w:tcBorders>
            <w:noWrap/>
            <w:vAlign w:val="center"/>
          </w:tcPr>
          <w:p>
            <w:pPr>
              <w:widowControl/>
              <w:spacing w:line="360" w:lineRule="auto"/>
              <w:ind w:firstLine="480"/>
              <w:jc w:val="center"/>
              <w:rPr>
                <w:rFonts w:ascii="宋体" w:hAnsi="宋体" w:cs="宋体"/>
                <w:bCs/>
                <w:color w:val="FF0000"/>
                <w:sz w:val="24"/>
              </w:rPr>
            </w:pPr>
          </w:p>
        </w:tc>
        <w:tc>
          <w:tcPr>
            <w:tcW w:w="2010" w:type="dxa"/>
            <w:vMerge w:val="restart"/>
            <w:tcBorders>
              <w:top w:val="nil"/>
              <w:left w:val="nil"/>
              <w:right w:val="single" w:color="auto" w:sz="4" w:space="0"/>
            </w:tcBorders>
            <w:noWrap/>
            <w:vAlign w:val="center"/>
          </w:tcPr>
          <w:p>
            <w:pPr>
              <w:spacing w:line="360" w:lineRule="auto"/>
              <w:ind w:firstLine="480"/>
              <w:jc w:val="center"/>
              <w:rPr>
                <w:rFonts w:ascii="宋体" w:hAnsi="宋体" w:cs="宋体"/>
                <w:bCs/>
                <w:color w:val="FF0000"/>
                <w:sz w:val="24"/>
              </w:rPr>
            </w:pPr>
            <w:r>
              <w:rPr>
                <w:rFonts w:hint="eastAsia" w:ascii="宋体" w:hAnsi="宋体" w:cs="宋体"/>
                <w:bCs/>
                <w:color w:val="FF0000"/>
                <w:sz w:val="24"/>
              </w:rPr>
              <w:t>一年</w:t>
            </w:r>
          </w:p>
        </w:tc>
        <w:tc>
          <w:tcPr>
            <w:tcW w:w="3577" w:type="dxa"/>
            <w:vMerge w:val="restart"/>
            <w:tcBorders>
              <w:top w:val="nil"/>
              <w:left w:val="nil"/>
              <w:right w:val="single" w:color="auto" w:sz="4" w:space="0"/>
            </w:tcBorders>
            <w:noWrap/>
            <w:vAlign w:val="center"/>
          </w:tcPr>
          <w:p>
            <w:pPr>
              <w:widowControl/>
              <w:spacing w:line="360" w:lineRule="auto"/>
              <w:ind w:firstLine="480"/>
              <w:jc w:val="center"/>
              <w:rPr>
                <w:rFonts w:ascii="宋体" w:hAnsi="宋体" w:cs="宋体"/>
                <w:bCs/>
                <w:color w:val="FF0000"/>
                <w:sz w:val="24"/>
              </w:rPr>
            </w:pPr>
          </w:p>
        </w:tc>
      </w:tr>
      <w:tr>
        <w:tblPrEx>
          <w:tblCellMar>
            <w:top w:w="0" w:type="dxa"/>
            <w:left w:w="108" w:type="dxa"/>
            <w:bottom w:w="0" w:type="dxa"/>
            <w:right w:w="108" w:type="dxa"/>
          </w:tblCellMar>
        </w:tblPrEx>
        <w:trPr>
          <w:trHeight w:val="691" w:hRule="atLeast"/>
        </w:trPr>
        <w:tc>
          <w:tcPr>
            <w:tcW w:w="809" w:type="dxa"/>
            <w:tcBorders>
              <w:top w:val="nil"/>
              <w:left w:val="single" w:color="auto" w:sz="4" w:space="0"/>
              <w:bottom w:val="single" w:color="auto" w:sz="4" w:space="0"/>
              <w:right w:val="single" w:color="auto" w:sz="4" w:space="0"/>
            </w:tcBorders>
            <w:noWrap/>
            <w:vAlign w:val="center"/>
          </w:tcPr>
          <w:p>
            <w:pPr>
              <w:widowControl/>
              <w:spacing w:line="360" w:lineRule="auto"/>
              <w:ind w:firstLine="480"/>
              <w:jc w:val="center"/>
              <w:rPr>
                <w:rFonts w:ascii="宋体" w:hAnsi="宋体" w:cs="宋体"/>
                <w:bCs/>
                <w:color w:val="FF0000"/>
                <w:sz w:val="24"/>
              </w:rPr>
            </w:pPr>
            <w:r>
              <w:rPr>
                <w:rFonts w:hint="eastAsia" w:ascii="宋体" w:hAnsi="宋体" w:cs="宋体"/>
                <w:bCs/>
                <w:color w:val="FF0000"/>
                <w:sz w:val="24"/>
              </w:rPr>
              <w:t>2</w:t>
            </w:r>
          </w:p>
        </w:tc>
        <w:tc>
          <w:tcPr>
            <w:tcW w:w="2704" w:type="dxa"/>
            <w:gridSpan w:val="2"/>
            <w:tcBorders>
              <w:top w:val="nil"/>
              <w:left w:val="nil"/>
              <w:bottom w:val="single" w:color="auto" w:sz="4" w:space="0"/>
              <w:right w:val="single" w:color="auto" w:sz="4" w:space="0"/>
            </w:tcBorders>
            <w:noWrap/>
            <w:vAlign w:val="center"/>
          </w:tcPr>
          <w:p>
            <w:pPr>
              <w:widowControl/>
              <w:spacing w:line="360" w:lineRule="auto"/>
              <w:ind w:firstLine="480"/>
              <w:jc w:val="center"/>
              <w:rPr>
                <w:rFonts w:ascii="宋体" w:hAnsi="宋体" w:cs="宋体"/>
                <w:bCs/>
                <w:color w:val="FF0000"/>
                <w:sz w:val="24"/>
              </w:rPr>
            </w:pPr>
          </w:p>
        </w:tc>
        <w:tc>
          <w:tcPr>
            <w:tcW w:w="2010" w:type="dxa"/>
            <w:vMerge w:val="continue"/>
            <w:tcBorders>
              <w:left w:val="nil"/>
              <w:right w:val="single" w:color="auto" w:sz="4" w:space="0"/>
            </w:tcBorders>
            <w:noWrap/>
            <w:vAlign w:val="center"/>
          </w:tcPr>
          <w:p>
            <w:pPr>
              <w:spacing w:line="360" w:lineRule="auto"/>
              <w:ind w:firstLine="480"/>
              <w:jc w:val="center"/>
              <w:rPr>
                <w:rFonts w:ascii="宋体" w:hAnsi="宋体" w:cs="宋体"/>
                <w:bCs/>
                <w:color w:val="FF0000"/>
                <w:sz w:val="24"/>
              </w:rPr>
            </w:pPr>
          </w:p>
        </w:tc>
        <w:tc>
          <w:tcPr>
            <w:tcW w:w="3577" w:type="dxa"/>
            <w:vMerge w:val="continue"/>
            <w:tcBorders>
              <w:left w:val="nil"/>
              <w:right w:val="single" w:color="auto" w:sz="4" w:space="0"/>
            </w:tcBorders>
            <w:noWrap/>
            <w:vAlign w:val="center"/>
          </w:tcPr>
          <w:p>
            <w:pPr>
              <w:widowControl/>
              <w:spacing w:line="360" w:lineRule="auto"/>
              <w:ind w:firstLine="480"/>
              <w:jc w:val="center"/>
              <w:rPr>
                <w:rFonts w:ascii="宋体" w:hAnsi="宋体" w:cs="宋体"/>
                <w:bCs/>
                <w:color w:val="FF0000"/>
                <w:sz w:val="24"/>
              </w:rPr>
            </w:pPr>
          </w:p>
        </w:tc>
      </w:tr>
      <w:tr>
        <w:tblPrEx>
          <w:tblCellMar>
            <w:top w:w="0" w:type="dxa"/>
            <w:left w:w="108" w:type="dxa"/>
            <w:bottom w:w="0" w:type="dxa"/>
            <w:right w:w="108" w:type="dxa"/>
          </w:tblCellMar>
        </w:tblPrEx>
        <w:trPr>
          <w:trHeight w:val="691" w:hRule="atLeast"/>
        </w:trPr>
        <w:tc>
          <w:tcPr>
            <w:tcW w:w="809" w:type="dxa"/>
            <w:tcBorders>
              <w:top w:val="nil"/>
              <w:left w:val="single" w:color="auto" w:sz="4" w:space="0"/>
              <w:bottom w:val="single" w:color="auto" w:sz="4" w:space="0"/>
              <w:right w:val="single" w:color="auto" w:sz="4" w:space="0"/>
            </w:tcBorders>
            <w:noWrap/>
            <w:vAlign w:val="center"/>
          </w:tcPr>
          <w:p>
            <w:pPr>
              <w:widowControl/>
              <w:spacing w:line="360" w:lineRule="auto"/>
              <w:ind w:firstLine="480"/>
              <w:jc w:val="center"/>
              <w:rPr>
                <w:rFonts w:ascii="宋体" w:hAnsi="宋体" w:cs="宋体"/>
                <w:bCs/>
                <w:color w:val="FF0000"/>
                <w:sz w:val="24"/>
              </w:rPr>
            </w:pPr>
            <w:r>
              <w:rPr>
                <w:rFonts w:hint="eastAsia" w:ascii="宋体" w:hAnsi="宋体" w:cs="宋体"/>
                <w:bCs/>
                <w:color w:val="FF0000"/>
                <w:sz w:val="24"/>
              </w:rPr>
              <w:t>3</w:t>
            </w:r>
          </w:p>
        </w:tc>
        <w:tc>
          <w:tcPr>
            <w:tcW w:w="2704" w:type="dxa"/>
            <w:gridSpan w:val="2"/>
            <w:tcBorders>
              <w:top w:val="nil"/>
              <w:left w:val="nil"/>
              <w:bottom w:val="single" w:color="auto" w:sz="4" w:space="0"/>
              <w:right w:val="single" w:color="auto" w:sz="4" w:space="0"/>
            </w:tcBorders>
            <w:noWrap/>
            <w:vAlign w:val="center"/>
          </w:tcPr>
          <w:p>
            <w:pPr>
              <w:widowControl/>
              <w:spacing w:line="360" w:lineRule="auto"/>
              <w:ind w:firstLine="480"/>
              <w:jc w:val="center"/>
              <w:rPr>
                <w:rFonts w:ascii="宋体" w:hAnsi="宋体" w:cs="宋体"/>
                <w:bCs/>
                <w:color w:val="FF0000"/>
                <w:sz w:val="24"/>
              </w:rPr>
            </w:pPr>
          </w:p>
        </w:tc>
        <w:tc>
          <w:tcPr>
            <w:tcW w:w="2010" w:type="dxa"/>
            <w:vMerge w:val="continue"/>
            <w:tcBorders>
              <w:left w:val="nil"/>
              <w:bottom w:val="single" w:color="auto" w:sz="4" w:space="0"/>
              <w:right w:val="single" w:color="auto" w:sz="4" w:space="0"/>
            </w:tcBorders>
            <w:noWrap/>
            <w:vAlign w:val="center"/>
          </w:tcPr>
          <w:p>
            <w:pPr>
              <w:spacing w:line="360" w:lineRule="auto"/>
              <w:ind w:firstLine="480"/>
              <w:jc w:val="center"/>
              <w:rPr>
                <w:rFonts w:ascii="宋体" w:hAnsi="宋体" w:cs="宋体"/>
                <w:bCs/>
                <w:color w:val="FF0000"/>
                <w:sz w:val="24"/>
              </w:rPr>
            </w:pPr>
          </w:p>
        </w:tc>
        <w:tc>
          <w:tcPr>
            <w:tcW w:w="3577" w:type="dxa"/>
            <w:vMerge w:val="continue"/>
            <w:tcBorders>
              <w:left w:val="nil"/>
              <w:bottom w:val="single" w:color="auto" w:sz="4" w:space="0"/>
              <w:right w:val="single" w:color="auto" w:sz="4" w:space="0"/>
            </w:tcBorders>
            <w:noWrap/>
            <w:vAlign w:val="center"/>
          </w:tcPr>
          <w:p>
            <w:pPr>
              <w:widowControl/>
              <w:spacing w:line="360" w:lineRule="auto"/>
              <w:ind w:firstLine="480"/>
              <w:jc w:val="center"/>
              <w:rPr>
                <w:rFonts w:ascii="宋体" w:hAnsi="宋体" w:cs="宋体"/>
                <w:bCs/>
                <w:color w:val="FF0000"/>
                <w:sz w:val="24"/>
              </w:rPr>
            </w:pPr>
          </w:p>
        </w:tc>
      </w:tr>
      <w:tr>
        <w:tblPrEx>
          <w:tblCellMar>
            <w:top w:w="0" w:type="dxa"/>
            <w:left w:w="108" w:type="dxa"/>
            <w:bottom w:w="0" w:type="dxa"/>
            <w:right w:w="108" w:type="dxa"/>
          </w:tblCellMar>
        </w:tblPrEx>
        <w:trPr>
          <w:trHeight w:val="885" w:hRule="atLeast"/>
        </w:trPr>
        <w:tc>
          <w:tcPr>
            <w:tcW w:w="80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0" w:firstLineChars="0"/>
              <w:rPr>
                <w:rFonts w:ascii="宋体" w:hAnsi="宋体" w:cs="宋体"/>
                <w:color w:val="FF0000"/>
                <w:sz w:val="24"/>
              </w:rPr>
            </w:pPr>
            <w:r>
              <w:rPr>
                <w:rFonts w:hint="eastAsia" w:ascii="宋体" w:hAnsi="宋体" w:cs="宋体"/>
                <w:color w:val="FF0000"/>
                <w:sz w:val="24"/>
              </w:rPr>
              <w:t>其他说明</w:t>
            </w:r>
          </w:p>
        </w:tc>
        <w:tc>
          <w:tcPr>
            <w:tcW w:w="829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rPr>
                <w:rFonts w:ascii="宋体" w:hAnsi="宋体"/>
                <w:color w:val="FF0000"/>
                <w:sz w:val="24"/>
              </w:rPr>
            </w:pPr>
          </w:p>
        </w:tc>
      </w:tr>
    </w:tbl>
    <w:p>
      <w:pPr>
        <w:spacing w:line="360" w:lineRule="auto"/>
        <w:ind w:firstLine="480"/>
        <w:rPr>
          <w:rFonts w:hint="eastAsia" w:ascii="宋体" w:hAnsi="宋体"/>
          <w:color w:val="00B0F0"/>
          <w:sz w:val="24"/>
        </w:rPr>
      </w:pPr>
      <w:r>
        <w:rPr>
          <w:rFonts w:hint="eastAsia" w:ascii="宋体" w:hAnsi="宋体"/>
          <w:color w:val="FF0000"/>
          <w:sz w:val="24"/>
        </w:rPr>
        <w:t>注：1、此表填报参加本次磋商的投标折扣率（以单项产品最高限价为基础投报实际收取比例，</w:t>
      </w:r>
      <w:r>
        <w:rPr>
          <w:rFonts w:hint="eastAsia" w:ascii="宋体" w:hAnsi="宋体"/>
          <w:b/>
          <w:color w:val="FF0000"/>
          <w:sz w:val="24"/>
        </w:rPr>
        <w:t>例如某服务采购单位规定的最高限价为100元，投标供应商实际收费为80元，实际收取比例就是80%，则 “投标折扣率”填写80</w:t>
      </w:r>
      <w:r>
        <w:rPr>
          <w:rFonts w:hint="eastAsia" w:ascii="宋体" w:hAnsi="宋体"/>
          <w:color w:val="FF0000"/>
          <w:sz w:val="24"/>
        </w:rPr>
        <w:t>）。所投所有类别服务均为同一折扣率。</w:t>
      </w:r>
    </w:p>
    <w:p>
      <w:pPr>
        <w:spacing w:line="360" w:lineRule="auto"/>
        <w:ind w:firstLine="480"/>
        <w:rPr>
          <w:rFonts w:ascii="宋体" w:hAnsi="宋体"/>
          <w:color w:val="000000"/>
          <w:sz w:val="24"/>
        </w:rPr>
      </w:pPr>
      <w:r>
        <w:rPr>
          <w:rFonts w:hint="eastAsia" w:ascii="宋体" w:hAnsi="宋体"/>
          <w:color w:val="000000"/>
          <w:sz w:val="24"/>
        </w:rPr>
        <w:t>2.“</w:t>
      </w:r>
      <w:r>
        <w:rPr>
          <w:rFonts w:hint="eastAsia" w:ascii="宋体" w:hAnsi="宋体"/>
          <w:color w:val="000000"/>
          <w:sz w:val="24"/>
          <w:lang w:val="zh-CN"/>
        </w:rPr>
        <w:t>竞争性磋商首次报价</w:t>
      </w:r>
      <w:r>
        <w:rPr>
          <w:rFonts w:hint="eastAsia" w:ascii="宋体" w:hAnsi="宋体"/>
          <w:color w:val="000000"/>
          <w:sz w:val="24"/>
        </w:rPr>
        <w:t>”为多页的，每页均需由法定代表人或授权代表签字并盖投标人印章。</w:t>
      </w:r>
    </w:p>
    <w:p>
      <w:pPr>
        <w:pStyle w:val="5"/>
        <w:spacing w:line="360" w:lineRule="auto"/>
        <w:ind w:firstLine="480"/>
        <w:rPr>
          <w:rFonts w:ascii="宋体" w:hAnsi="宋体"/>
          <w:color w:val="000000"/>
          <w:sz w:val="24"/>
        </w:rPr>
      </w:pPr>
      <w:r>
        <w:rPr>
          <w:rFonts w:hint="eastAsia" w:ascii="宋体" w:hAnsi="宋体"/>
          <w:color w:val="000000"/>
          <w:sz w:val="24"/>
        </w:rPr>
        <w:t>3.“</w:t>
      </w:r>
      <w:r>
        <w:rPr>
          <w:rFonts w:hint="eastAsia" w:ascii="宋体" w:hAnsi="宋体"/>
          <w:color w:val="000000"/>
          <w:sz w:val="24"/>
          <w:lang w:val="zh-CN"/>
        </w:rPr>
        <w:t>竞争性磋商首次报价</w:t>
      </w:r>
      <w:r>
        <w:rPr>
          <w:rFonts w:hint="eastAsia" w:ascii="宋体" w:hAnsi="宋体"/>
          <w:color w:val="000000"/>
          <w:sz w:val="24"/>
        </w:rPr>
        <w:t>”以包为单位填写。</w:t>
      </w:r>
    </w:p>
    <w:p>
      <w:pPr>
        <w:ind w:firstLine="480"/>
        <w:jc w:val="left"/>
        <w:rPr>
          <w:rFonts w:ascii="宋体" w:hAnsi="宋体"/>
          <w:color w:val="000000"/>
          <w:sz w:val="24"/>
        </w:rPr>
      </w:pPr>
    </w:p>
    <w:p>
      <w:pPr>
        <w:ind w:firstLine="480"/>
        <w:jc w:val="left"/>
        <w:rPr>
          <w:rFonts w:ascii="宋体" w:hAnsi="宋体"/>
          <w:color w:val="000000"/>
          <w:sz w:val="24"/>
        </w:rPr>
      </w:pPr>
    </w:p>
    <w:p>
      <w:pPr>
        <w:tabs>
          <w:tab w:val="left" w:pos="168"/>
        </w:tabs>
        <w:adjustRightInd w:val="0"/>
        <w:spacing w:line="360" w:lineRule="auto"/>
        <w:ind w:firstLine="0" w:firstLineChars="0"/>
        <w:textAlignment w:val="baseline"/>
        <w:rPr>
          <w:rFonts w:ascii="宋体" w:hAnsi="宋体"/>
          <w:b/>
          <w:bCs/>
          <w:sz w:val="28"/>
        </w:rPr>
      </w:pPr>
    </w:p>
    <w:p>
      <w:pPr>
        <w:tabs>
          <w:tab w:val="left" w:pos="168"/>
        </w:tabs>
        <w:adjustRightInd w:val="0"/>
        <w:spacing w:line="360" w:lineRule="auto"/>
        <w:ind w:firstLine="0" w:firstLineChars="0"/>
        <w:textAlignment w:val="baseline"/>
        <w:rPr>
          <w:rFonts w:ascii="宋体" w:hAnsi="宋体"/>
          <w:b/>
          <w:bCs/>
          <w:sz w:val="28"/>
        </w:rPr>
      </w:pPr>
    </w:p>
    <w:p>
      <w:pPr>
        <w:spacing w:line="360" w:lineRule="auto"/>
        <w:ind w:firstLine="3571" w:firstLineChars="1482"/>
        <w:outlineLvl w:val="2"/>
        <w:rPr>
          <w:rFonts w:ascii="宋体" w:hAnsi="宋体"/>
          <w:b/>
          <w:sz w:val="24"/>
          <w:szCs w:val="24"/>
        </w:rPr>
      </w:pPr>
      <w:bookmarkStart w:id="472" w:name="_Toc17344"/>
      <w:r>
        <w:rPr>
          <w:rFonts w:hint="eastAsia" w:ascii="宋体" w:hAnsi="宋体"/>
          <w:b/>
          <w:sz w:val="24"/>
          <w:szCs w:val="24"/>
        </w:rPr>
        <w:t>投标人：（公章）</w:t>
      </w:r>
      <w:bookmarkEnd w:id="472"/>
    </w:p>
    <w:p>
      <w:pPr>
        <w:spacing w:line="360" w:lineRule="auto"/>
        <w:ind w:firstLine="482"/>
        <w:jc w:val="center"/>
        <w:rPr>
          <w:rFonts w:ascii="宋体" w:hAnsi="宋体"/>
          <w:b/>
          <w:sz w:val="24"/>
          <w:szCs w:val="24"/>
        </w:rPr>
      </w:pPr>
      <w:r>
        <w:rPr>
          <w:rFonts w:hint="eastAsia" w:ascii="宋体" w:hAnsi="宋体"/>
          <w:b/>
          <w:sz w:val="24"/>
          <w:szCs w:val="24"/>
        </w:rPr>
        <w:t xml:space="preserve">     法定代表人或委托代理人：（签字或盖章）</w:t>
      </w:r>
    </w:p>
    <w:p>
      <w:pPr>
        <w:spacing w:line="360" w:lineRule="auto"/>
        <w:ind w:firstLine="422"/>
        <w:jc w:val="center"/>
        <w:outlineLvl w:val="0"/>
        <w:rPr>
          <w:rFonts w:ascii="宋体" w:hAnsi="宋体"/>
          <w:b/>
        </w:rPr>
      </w:pPr>
      <w:bookmarkStart w:id="473" w:name="_Toc10658"/>
      <w:r>
        <w:rPr>
          <w:rFonts w:hint="eastAsia" w:ascii="宋体" w:hAnsi="宋体"/>
          <w:b/>
        </w:rPr>
        <w:t>年   月  日</w:t>
      </w:r>
      <w:bookmarkEnd w:id="473"/>
    </w:p>
    <w:p>
      <w:pPr>
        <w:spacing w:line="360" w:lineRule="auto"/>
        <w:ind w:firstLine="0" w:firstLineChars="0"/>
        <w:outlineLvl w:val="1"/>
        <w:rPr>
          <w:rFonts w:ascii="宋体" w:hAnsi="宋体"/>
          <w:spacing w:val="5"/>
          <w:sz w:val="32"/>
          <w:szCs w:val="72"/>
          <w:lang w:bidi="en-US"/>
        </w:rPr>
      </w:pPr>
      <w:r>
        <w:br w:type="page"/>
      </w:r>
      <w:bookmarkStart w:id="474" w:name="_Toc439229633"/>
      <w:bookmarkStart w:id="475" w:name="_Toc426463390"/>
      <w:bookmarkStart w:id="476" w:name="_Toc27943"/>
      <w:r>
        <w:rPr>
          <w:rFonts w:hint="eastAsia" w:ascii="宋体"/>
          <w:b/>
          <w:sz w:val="28"/>
          <w:szCs w:val="28"/>
          <w:lang w:val="zh-CN"/>
        </w:rPr>
        <w:t>附件</w:t>
      </w:r>
      <w:r>
        <w:rPr>
          <w:rFonts w:hint="eastAsia" w:ascii="宋体"/>
          <w:b/>
          <w:sz w:val="28"/>
          <w:szCs w:val="28"/>
        </w:rPr>
        <w:t>23 ：</w:t>
      </w:r>
      <w:r>
        <w:rPr>
          <w:rFonts w:hint="eastAsia" w:ascii="宋体"/>
          <w:b/>
          <w:sz w:val="28"/>
          <w:szCs w:val="28"/>
          <w:lang w:val="zh-CN"/>
        </w:rPr>
        <w:t>密封格式</w:t>
      </w:r>
      <w:bookmarkEnd w:id="474"/>
      <w:bookmarkEnd w:id="475"/>
      <w:bookmarkEnd w:id="476"/>
    </w:p>
    <w:p>
      <w:pPr>
        <w:ind w:firstLine="420"/>
        <w:rPr>
          <w:lang w:bidi="en-US"/>
        </w:rPr>
      </w:pPr>
    </w:p>
    <w:p>
      <w:pPr>
        <w:pStyle w:val="4"/>
        <w:ind w:firstLine="643"/>
      </w:pPr>
    </w:p>
    <w:p>
      <w:pPr>
        <w:spacing w:line="360" w:lineRule="auto"/>
        <w:ind w:firstLine="482"/>
        <w:outlineLvl w:val="2"/>
        <w:rPr>
          <w:rFonts w:ascii="宋体" w:hAnsi="宋体" w:cs="宋体"/>
          <w:b/>
          <w:sz w:val="24"/>
        </w:rPr>
      </w:pPr>
      <w:bookmarkStart w:id="477" w:name="_Toc18058"/>
      <w:r>
        <w:rPr>
          <w:rFonts w:hint="eastAsia" w:ascii="宋体" w:hAnsi="宋体" w:cs="宋体"/>
          <w:b/>
          <w:sz w:val="24"/>
        </w:rPr>
        <w:t>投标文件封袋正面标识式样</w:t>
      </w:r>
      <w:bookmarkEnd w:id="477"/>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0" w:hRule="atLeast"/>
          <w:jc w:val="center"/>
        </w:trPr>
        <w:tc>
          <w:tcPr>
            <w:tcW w:w="9541" w:type="dxa"/>
            <w:noWrap/>
            <w:vAlign w:val="top"/>
          </w:tcPr>
          <w:p>
            <w:pPr>
              <w:spacing w:line="360" w:lineRule="auto"/>
              <w:ind w:firstLine="480"/>
              <w:rPr>
                <w:rFonts w:ascii="宋体" w:hAnsi="宋体" w:cs="宋体"/>
                <w:b/>
                <w:bCs/>
                <w:sz w:val="24"/>
              </w:rPr>
            </w:pPr>
            <w:r>
              <w:rPr>
                <w:rFonts w:hint="eastAsia" w:ascii="宋体" w:hAnsi="宋体" w:cs="宋体"/>
                <w:sz w:val="24"/>
              </w:rPr>
              <w:t>致：</w:t>
            </w:r>
            <w:r>
              <w:rPr>
                <w:rFonts w:hint="eastAsia" w:ascii="宋体" w:hAnsi="宋体" w:cs="宋体"/>
                <w:b/>
                <w:bCs/>
                <w:sz w:val="24"/>
              </w:rPr>
              <w:t>（采购代理机构）</w:t>
            </w:r>
          </w:p>
          <w:p>
            <w:pPr>
              <w:spacing w:line="360" w:lineRule="auto"/>
              <w:ind w:firstLine="480"/>
              <w:rPr>
                <w:rFonts w:ascii="宋体" w:hAnsi="宋体" w:cs="宋体"/>
                <w:b/>
                <w:bCs/>
                <w:sz w:val="24"/>
              </w:rPr>
            </w:pPr>
            <w:r>
              <w:rPr>
                <w:rFonts w:hint="eastAsia" w:ascii="宋体" w:hAnsi="宋体" w:cs="宋体"/>
                <w:sz w:val="24"/>
              </w:rPr>
              <w:t xml:space="preserve">  项目名称：                                  项目编号：                             </w:t>
            </w:r>
          </w:p>
          <w:p>
            <w:pPr>
              <w:spacing w:line="360" w:lineRule="auto"/>
              <w:ind w:firstLine="480"/>
              <w:rPr>
                <w:rFonts w:ascii="宋体" w:hAnsi="宋体" w:cs="宋体"/>
                <w:sz w:val="24"/>
              </w:rPr>
            </w:pPr>
          </w:p>
          <w:p>
            <w:pPr>
              <w:spacing w:line="360" w:lineRule="auto"/>
              <w:ind w:firstLine="482"/>
              <w:jc w:val="center"/>
              <w:rPr>
                <w:rFonts w:ascii="宋体" w:hAnsi="宋体" w:cs="宋体"/>
                <w:b/>
                <w:sz w:val="24"/>
              </w:rPr>
            </w:pPr>
            <w:r>
              <w:rPr>
                <w:rFonts w:hint="eastAsia" w:ascii="宋体" w:hAnsi="宋体" w:cs="宋体"/>
                <w:b/>
                <w:sz w:val="24"/>
              </w:rPr>
              <w:t>投标文件（正本或副本）</w:t>
            </w:r>
          </w:p>
          <w:p>
            <w:pPr>
              <w:spacing w:line="360" w:lineRule="auto"/>
              <w:ind w:firstLine="480"/>
              <w:jc w:val="center"/>
              <w:rPr>
                <w:rFonts w:ascii="宋体" w:hAnsi="宋体" w:cs="宋体"/>
                <w:sz w:val="24"/>
              </w:rPr>
            </w:pPr>
            <w:r>
              <w:rPr>
                <w:rFonts w:hint="eastAsia" w:ascii="宋体" w:hAnsi="宋体" w:cs="宋体"/>
                <w:sz w:val="24"/>
              </w:rPr>
              <w:t>（*年*月*日*时不得启封）</w:t>
            </w:r>
          </w:p>
          <w:p>
            <w:pPr>
              <w:spacing w:line="360" w:lineRule="auto"/>
              <w:ind w:firstLine="480"/>
              <w:rPr>
                <w:rFonts w:ascii="宋体" w:hAnsi="宋体" w:cs="宋体"/>
                <w:sz w:val="24"/>
              </w:rPr>
            </w:pPr>
          </w:p>
          <w:p>
            <w:pPr>
              <w:spacing w:line="360" w:lineRule="auto"/>
              <w:ind w:firstLine="480"/>
              <w:rPr>
                <w:rFonts w:ascii="宋体" w:hAnsi="宋体" w:cs="宋体"/>
                <w:b/>
                <w:sz w:val="24"/>
              </w:rPr>
            </w:pPr>
            <w:r>
              <w:rPr>
                <w:rFonts w:hint="eastAsia" w:ascii="宋体" w:hAnsi="宋体" w:cs="宋体"/>
                <w:sz w:val="24"/>
              </w:rPr>
              <w:t>投标人名称：            （公章）</w:t>
            </w:r>
          </w:p>
        </w:tc>
      </w:tr>
    </w:tbl>
    <w:p>
      <w:pPr>
        <w:spacing w:line="360" w:lineRule="auto"/>
        <w:ind w:firstLine="482"/>
        <w:rPr>
          <w:rFonts w:ascii="宋体" w:hAnsi="宋体" w:cs="宋体"/>
          <w:b/>
          <w:sz w:val="24"/>
        </w:rPr>
      </w:pPr>
    </w:p>
    <w:p>
      <w:pPr>
        <w:pStyle w:val="16"/>
        <w:ind w:firstLine="0" w:firstLineChars="0"/>
        <w:jc w:val="both"/>
        <w:outlineLvl w:val="9"/>
        <w:rPr>
          <w:sz w:val="36"/>
          <w:szCs w:val="36"/>
          <w:lang w:val="zh-CN"/>
        </w:rPr>
      </w:pPr>
    </w:p>
    <w:p>
      <w:pPr>
        <w:ind w:firstLine="420"/>
        <w:rPr>
          <w:lang w:val="zh-CN"/>
        </w:rPr>
      </w:pPr>
    </w:p>
    <w:p>
      <w:pPr>
        <w:ind w:firstLine="420"/>
        <w:rPr>
          <w:lang w:val="zh-CN"/>
        </w:rPr>
      </w:pPr>
    </w:p>
    <w:p>
      <w:pPr>
        <w:ind w:firstLine="420"/>
        <w:rPr>
          <w:lang w:val="zh-CN"/>
        </w:rPr>
      </w:pPr>
    </w:p>
    <w:p>
      <w:pPr>
        <w:ind w:firstLine="420"/>
        <w:rPr>
          <w:lang w:val="zh-CN"/>
        </w:rPr>
      </w:pPr>
    </w:p>
    <w:p>
      <w:pPr>
        <w:ind w:firstLine="420"/>
        <w:rPr>
          <w:lang w:val="zh-CN"/>
        </w:rPr>
      </w:pPr>
    </w:p>
    <w:p>
      <w:pPr>
        <w:ind w:firstLine="420"/>
        <w:rPr>
          <w:lang w:val="zh-CN"/>
        </w:rPr>
      </w:pPr>
    </w:p>
    <w:p>
      <w:pPr>
        <w:ind w:firstLine="420"/>
        <w:rPr>
          <w:lang w:val="zh-CN"/>
        </w:rPr>
      </w:pPr>
    </w:p>
    <w:p>
      <w:pPr>
        <w:ind w:firstLine="420"/>
        <w:rPr>
          <w:lang w:val="zh-CN"/>
        </w:rPr>
      </w:pPr>
    </w:p>
    <w:p>
      <w:pPr>
        <w:ind w:firstLine="420"/>
        <w:rPr>
          <w:lang w:val="zh-CN"/>
        </w:rPr>
      </w:pPr>
    </w:p>
    <w:p>
      <w:pPr>
        <w:ind w:firstLine="420"/>
        <w:rPr>
          <w:lang w:val="zh-CN"/>
        </w:rPr>
      </w:pPr>
    </w:p>
    <w:p>
      <w:pPr>
        <w:ind w:firstLine="420"/>
        <w:rPr>
          <w:lang w:val="zh-CN"/>
        </w:rPr>
      </w:pPr>
    </w:p>
    <w:p>
      <w:pPr>
        <w:ind w:firstLine="420"/>
        <w:rPr>
          <w:lang w:val="zh-CN"/>
        </w:rPr>
      </w:pPr>
    </w:p>
    <w:p>
      <w:pPr>
        <w:pStyle w:val="16"/>
        <w:ind w:firstLine="643"/>
        <w:outlineLvl w:val="9"/>
        <w:rPr>
          <w:rFonts w:cs="宋体"/>
          <w:lang w:val="zh-CN"/>
        </w:rPr>
      </w:pPr>
    </w:p>
    <w:bookmarkEnd w:id="323"/>
    <w:bookmarkEnd w:id="324"/>
    <w:p>
      <w:pPr>
        <w:pStyle w:val="16"/>
        <w:ind w:firstLine="643"/>
      </w:pPr>
      <w:bookmarkStart w:id="478" w:name="_Toc1085"/>
      <w:bookmarkStart w:id="479" w:name="_Toc24086"/>
      <w:r>
        <w:rPr>
          <w:rFonts w:hint="eastAsia"/>
        </w:rPr>
        <w:t>第六部分  磋商及采购项目服务要求</w:t>
      </w:r>
      <w:bookmarkEnd w:id="478"/>
      <w:bookmarkEnd w:id="479"/>
    </w:p>
    <w:p>
      <w:pPr>
        <w:widowControl/>
        <w:spacing w:line="360" w:lineRule="auto"/>
        <w:ind w:firstLine="562"/>
        <w:jc w:val="center"/>
        <w:outlineLvl w:val="1"/>
        <w:rPr>
          <w:rFonts w:ascii="宋体" w:hAnsi="宋体" w:cs="宋体"/>
          <w:b/>
          <w:bCs/>
          <w:sz w:val="28"/>
          <w:szCs w:val="28"/>
          <w:lang w:val="zh-CN"/>
        </w:rPr>
      </w:pPr>
      <w:bookmarkStart w:id="480" w:name="_Toc325726052"/>
      <w:bookmarkStart w:id="481" w:name="_Toc376936783"/>
      <w:bookmarkStart w:id="482" w:name="_Toc4926"/>
      <w:bookmarkStart w:id="483" w:name="_Toc4809"/>
      <w:bookmarkStart w:id="484" w:name="_Toc14348"/>
      <w:r>
        <w:rPr>
          <w:rFonts w:hint="eastAsia" w:ascii="宋体" w:hAnsi="宋体" w:cs="宋体"/>
          <w:b/>
          <w:bCs/>
          <w:sz w:val="28"/>
          <w:szCs w:val="28"/>
          <w:lang w:val="zh-CN"/>
        </w:rPr>
        <w:t>一、磋商要求</w:t>
      </w:r>
      <w:bookmarkEnd w:id="480"/>
      <w:bookmarkEnd w:id="481"/>
      <w:bookmarkEnd w:id="482"/>
      <w:bookmarkEnd w:id="483"/>
      <w:bookmarkEnd w:id="484"/>
    </w:p>
    <w:p>
      <w:pPr>
        <w:widowControl/>
        <w:spacing w:line="360" w:lineRule="auto"/>
        <w:ind w:firstLine="482"/>
        <w:jc w:val="left"/>
        <w:outlineLvl w:val="2"/>
        <w:rPr>
          <w:rFonts w:ascii="宋体" w:hAnsi="宋体" w:cs="宋体"/>
          <w:b/>
          <w:bCs/>
          <w:sz w:val="24"/>
          <w:lang w:val="zh-CN"/>
        </w:rPr>
      </w:pPr>
      <w:bookmarkStart w:id="485" w:name="_Toc439855414"/>
      <w:bookmarkStart w:id="486" w:name="_Toc14632"/>
      <w:bookmarkStart w:id="487" w:name="_Toc26517"/>
      <w:bookmarkStart w:id="488" w:name="_Toc13474"/>
      <w:r>
        <w:rPr>
          <w:rFonts w:ascii="宋体" w:hAnsi="宋体" w:cs="宋体"/>
          <w:b/>
          <w:bCs/>
          <w:sz w:val="24"/>
          <w:lang w:val="zh-CN"/>
        </w:rPr>
        <w:t>1.</w:t>
      </w:r>
      <w:r>
        <w:rPr>
          <w:rFonts w:hint="eastAsia" w:ascii="宋体" w:hAnsi="宋体" w:cs="宋体"/>
          <w:b/>
          <w:bCs/>
          <w:sz w:val="24"/>
          <w:lang w:val="zh-CN"/>
        </w:rPr>
        <w:t>投标说明</w:t>
      </w:r>
      <w:bookmarkEnd w:id="485"/>
      <w:bookmarkEnd w:id="486"/>
      <w:bookmarkEnd w:id="487"/>
      <w:bookmarkEnd w:id="488"/>
    </w:p>
    <w:p>
      <w:pPr>
        <w:autoSpaceDE w:val="0"/>
        <w:autoSpaceDN w:val="0"/>
        <w:adjustRightInd w:val="0"/>
        <w:ind w:firstLine="480"/>
        <w:rPr>
          <w:rFonts w:ascii="宋体" w:cs="宋体"/>
          <w:color w:val="000000"/>
          <w:sz w:val="24"/>
          <w:lang w:val="zh-CN"/>
        </w:rPr>
      </w:pPr>
      <w:r>
        <w:rPr>
          <w:rFonts w:hint="eastAsia" w:ascii="宋体" w:cs="宋体"/>
          <w:color w:val="000000"/>
          <w:sz w:val="24"/>
          <w:lang w:val="zh-CN"/>
        </w:rPr>
        <w:t>1.1投标人可以按照竞争性磋商文件规定投标，但必须对所投的所有内容作为一个整体进行投标，不能拆分或少报。否则，投标无效。</w:t>
      </w:r>
    </w:p>
    <w:p>
      <w:pPr>
        <w:autoSpaceDE w:val="0"/>
        <w:autoSpaceDN w:val="0"/>
        <w:adjustRightInd w:val="0"/>
        <w:ind w:firstLine="480"/>
        <w:rPr>
          <w:rFonts w:ascii="宋体" w:cs="宋体"/>
          <w:color w:val="000000"/>
          <w:sz w:val="24"/>
          <w:lang w:val="zh-CN"/>
        </w:rPr>
      </w:pPr>
      <w:r>
        <w:rPr>
          <w:rFonts w:hint="eastAsia" w:ascii="宋体" w:cs="宋体"/>
          <w:color w:val="000000"/>
          <w:sz w:val="24"/>
          <w:lang w:val="zh-CN"/>
        </w:rPr>
        <w:t>1.2投标报价应包括包括</w:t>
      </w:r>
      <w:r>
        <w:rPr>
          <w:rFonts w:hint="eastAsia" w:ascii="宋体" w:hAnsi="宋体" w:cs="宋体"/>
          <w:sz w:val="24"/>
          <w:lang w:val="zh-CN"/>
        </w:rPr>
        <w:t>：服务费、验收费、手续费、培训费、</w:t>
      </w:r>
      <w:r>
        <w:rPr>
          <w:rFonts w:hint="eastAsia" w:ascii="宋体" w:cs="宋体"/>
          <w:color w:val="000000"/>
          <w:sz w:val="24"/>
          <w:lang w:val="zh-CN"/>
        </w:rPr>
        <w:t>招标代理费、税金及</w:t>
      </w:r>
      <w:r>
        <w:rPr>
          <w:rFonts w:hint="eastAsia" w:ascii="宋体" w:hAnsi="宋体" w:cs="宋体"/>
          <w:sz w:val="24"/>
          <w:lang w:val="zh-CN"/>
        </w:rPr>
        <w:t>不可预见费等全部费用</w:t>
      </w:r>
      <w:r>
        <w:rPr>
          <w:rFonts w:hint="eastAsia" w:ascii="宋体" w:cs="宋体"/>
          <w:color w:val="000000"/>
          <w:sz w:val="24"/>
          <w:lang w:val="zh-CN"/>
        </w:rPr>
        <w:t>。若磋商报价不能完全包括上述内容，该磋商将被认为非实质性响应。本次竞争性磋商文件中规定的采购预算额度为磋商最高限价，投标人的磋商报价不得超出此额度。否则，投标无效。</w:t>
      </w:r>
    </w:p>
    <w:p>
      <w:pPr>
        <w:autoSpaceDE w:val="0"/>
        <w:autoSpaceDN w:val="0"/>
        <w:adjustRightInd w:val="0"/>
        <w:ind w:firstLine="480"/>
        <w:rPr>
          <w:b/>
          <w:bCs/>
          <w:color w:val="FF0000"/>
          <w:sz w:val="22"/>
          <w:szCs w:val="22"/>
        </w:rPr>
      </w:pPr>
      <w:r>
        <w:rPr>
          <w:rFonts w:hint="eastAsia" w:ascii="宋体" w:cs="宋体"/>
          <w:color w:val="000000"/>
          <w:sz w:val="24"/>
          <w:lang w:val="zh-CN"/>
        </w:rPr>
        <w:t>1.</w:t>
      </w:r>
      <w:r>
        <w:rPr>
          <w:rFonts w:hint="eastAsia" w:ascii="宋体" w:cs="宋体"/>
          <w:color w:val="000000"/>
          <w:sz w:val="24"/>
        </w:rPr>
        <w:t>3</w:t>
      </w:r>
      <w:r>
        <w:rPr>
          <w:rFonts w:hint="eastAsia" w:ascii="宋体" w:cs="宋体"/>
          <w:color w:val="000000"/>
          <w:sz w:val="24"/>
          <w:lang w:val="zh-CN"/>
        </w:rPr>
        <w:t>本项目服务期</w:t>
      </w:r>
      <w:r>
        <w:rPr>
          <w:rFonts w:hint="eastAsia" w:ascii="宋体" w:cs="宋体"/>
          <w:sz w:val="24"/>
          <w:lang w:val="zh-CN"/>
        </w:rPr>
        <w:t>：</w:t>
      </w:r>
      <w:bookmarkStart w:id="489" w:name="_Toc5909"/>
      <w:r>
        <w:rPr>
          <w:rFonts w:hint="eastAsia"/>
          <w:b/>
          <w:bCs/>
          <w:color w:val="FF0000"/>
          <w:sz w:val="22"/>
          <w:szCs w:val="22"/>
        </w:rPr>
        <w:t>服务期限一年（合同期满后，经考核合</w:t>
      </w:r>
      <w:r>
        <w:rPr>
          <w:rFonts w:hint="eastAsia"/>
          <w:b/>
          <w:bCs/>
          <w:color w:val="FF0000"/>
          <w:sz w:val="22"/>
          <w:szCs w:val="22"/>
          <w:lang w:eastAsia="zh-CN"/>
        </w:rPr>
        <w:t>格</w:t>
      </w:r>
      <w:r>
        <w:rPr>
          <w:rFonts w:hint="eastAsia"/>
          <w:b/>
          <w:bCs/>
          <w:color w:val="FF0000"/>
          <w:sz w:val="22"/>
          <w:szCs w:val="22"/>
        </w:rPr>
        <w:t>可续签两年。）</w:t>
      </w:r>
    </w:p>
    <w:p>
      <w:pPr>
        <w:numPr>
          <w:ilvl w:val="0"/>
          <w:numId w:val="2"/>
        </w:numPr>
        <w:autoSpaceDE w:val="0"/>
        <w:autoSpaceDN w:val="0"/>
        <w:adjustRightInd w:val="0"/>
        <w:ind w:firstLine="480"/>
        <w:rPr>
          <w:rFonts w:ascii="宋体" w:hAnsi="宋体" w:cs="宋体"/>
          <w:sz w:val="24"/>
          <w:lang w:val="zh-CN"/>
        </w:rPr>
      </w:pPr>
      <w:r>
        <w:rPr>
          <w:rFonts w:hint="eastAsia" w:ascii="宋体" w:hAnsi="宋体" w:cs="宋体"/>
          <w:sz w:val="24"/>
          <w:szCs w:val="24"/>
        </w:rPr>
        <w:t>包一：</w:t>
      </w:r>
      <w:r>
        <w:rPr>
          <w:rFonts w:hint="eastAsia" w:ascii="宋体" w:hAnsi="宋体" w:cs="宋体"/>
          <w:sz w:val="24"/>
          <w:lang w:val="zh-CN"/>
        </w:rPr>
        <w:t>服务内容及要求</w:t>
      </w:r>
      <w:bookmarkEnd w:id="489"/>
      <w:r>
        <w:rPr>
          <w:rFonts w:hint="eastAsia" w:ascii="宋体" w:hAnsi="宋体" w:cs="宋体"/>
          <w:sz w:val="24"/>
          <w:lang w:val="zh-CN"/>
        </w:rPr>
        <w:t>：</w:t>
      </w:r>
    </w:p>
    <w:p>
      <w:pPr>
        <w:autoSpaceDE w:val="0"/>
        <w:autoSpaceDN w:val="0"/>
        <w:adjustRightInd w:val="0"/>
        <w:ind w:firstLine="643"/>
        <w:rPr>
          <w:rFonts w:ascii="宋体" w:cs="宋体"/>
          <w:b/>
          <w:bCs/>
          <w:color w:val="000000"/>
          <w:sz w:val="32"/>
          <w:szCs w:val="32"/>
          <w:highlight w:val="green"/>
          <w:lang w:val="zh-CN"/>
        </w:rPr>
      </w:pPr>
      <w:r>
        <w:rPr>
          <w:rFonts w:hint="eastAsia" w:ascii="宋体" w:cs="宋体"/>
          <w:b/>
          <w:bCs/>
          <w:color w:val="000000"/>
          <w:sz w:val="32"/>
          <w:szCs w:val="32"/>
          <w:highlight w:val="green"/>
          <w:lang w:val="zh-CN"/>
        </w:rPr>
        <w:t>对维修厂服务要求:</w:t>
      </w:r>
    </w:p>
    <w:p>
      <w:pPr>
        <w:autoSpaceDE w:val="0"/>
        <w:autoSpaceDN w:val="0"/>
        <w:adjustRightInd w:val="0"/>
        <w:ind w:firstLine="480"/>
        <w:rPr>
          <w:rFonts w:ascii="宋体" w:cs="宋体"/>
          <w:color w:val="000000"/>
          <w:sz w:val="24"/>
          <w:lang w:val="zh-CN"/>
        </w:rPr>
      </w:pPr>
      <w:r>
        <w:rPr>
          <w:rFonts w:hint="eastAsia" w:ascii="宋体" w:cs="宋体"/>
          <w:color w:val="000000"/>
          <w:sz w:val="24"/>
          <w:lang w:val="zh-CN"/>
        </w:rPr>
        <w:t xml:space="preserve">(1)要求维修厂场所、设备、环境良好, 固定地点维修, 随叫随到; 能够整车维修、保养, 车辆钣金、喷漆等; </w:t>
      </w:r>
    </w:p>
    <w:p>
      <w:pPr>
        <w:autoSpaceDE w:val="0"/>
        <w:autoSpaceDN w:val="0"/>
        <w:adjustRightInd w:val="0"/>
        <w:ind w:firstLine="480"/>
        <w:rPr>
          <w:rFonts w:ascii="宋体" w:cs="宋体"/>
          <w:color w:val="000000"/>
          <w:sz w:val="24"/>
          <w:lang w:val="zh-CN"/>
        </w:rPr>
      </w:pPr>
      <w:r>
        <w:rPr>
          <w:rFonts w:hint="eastAsia" w:ascii="宋体" w:cs="宋体"/>
          <w:color w:val="000000"/>
          <w:sz w:val="24"/>
          <w:lang w:val="zh-CN"/>
        </w:rPr>
        <w:t>(2)遵守国家相关法律和规定, 严格按相关技术标准、行业标准及汽车维修技术规范实施服务, 确保维修质量, 严格按照《机动车维修管理规定》实行。</w:t>
      </w:r>
    </w:p>
    <w:p>
      <w:pPr>
        <w:autoSpaceDE w:val="0"/>
        <w:autoSpaceDN w:val="0"/>
        <w:adjustRightInd w:val="0"/>
        <w:ind w:firstLine="480"/>
        <w:rPr>
          <w:rFonts w:ascii="宋体" w:cs="宋体"/>
          <w:color w:val="000000"/>
          <w:sz w:val="24"/>
          <w:lang w:val="zh-CN"/>
        </w:rPr>
      </w:pPr>
      <w:r>
        <w:rPr>
          <w:rFonts w:hint="eastAsia" w:ascii="宋体" w:cs="宋体"/>
          <w:color w:val="000000"/>
          <w:sz w:val="24"/>
          <w:lang w:val="zh-CN"/>
        </w:rPr>
        <w:t xml:space="preserve">(3)提供最佳修车方案, 所使用的零部件等材料必须符合国家标准部颁标准及行业标准, 严禁使用假冒伪劣产品, 或以次充好, 以旧顶新; </w:t>
      </w:r>
    </w:p>
    <w:p>
      <w:pPr>
        <w:autoSpaceDE w:val="0"/>
        <w:autoSpaceDN w:val="0"/>
        <w:adjustRightInd w:val="0"/>
        <w:ind w:firstLine="480"/>
        <w:rPr>
          <w:rFonts w:ascii="宋体" w:cs="宋体"/>
          <w:color w:val="000000"/>
          <w:sz w:val="24"/>
          <w:lang w:val="zh-CN"/>
        </w:rPr>
      </w:pPr>
      <w:r>
        <w:rPr>
          <w:rFonts w:hint="eastAsia" w:ascii="宋体" w:cs="宋体"/>
          <w:color w:val="000000"/>
          <w:sz w:val="24"/>
          <w:lang w:val="zh-CN"/>
        </w:rPr>
        <w:t xml:space="preserve">(5)主要维修人员应具有中级以上专业技术职称或专业技能等级, 并熟悉主修车型的技术指标和具有较强的维修能力; </w:t>
      </w:r>
    </w:p>
    <w:p>
      <w:pPr>
        <w:autoSpaceDE w:val="0"/>
        <w:autoSpaceDN w:val="0"/>
        <w:adjustRightInd w:val="0"/>
        <w:ind w:firstLine="480"/>
        <w:rPr>
          <w:rFonts w:ascii="宋体" w:cs="宋体"/>
          <w:color w:val="000000"/>
          <w:sz w:val="24"/>
          <w:lang w:val="zh-CN"/>
        </w:rPr>
      </w:pPr>
      <w:r>
        <w:rPr>
          <w:rFonts w:hint="eastAsia" w:ascii="宋体" w:cs="宋体"/>
          <w:color w:val="000000"/>
          <w:sz w:val="24"/>
          <w:lang w:val="zh-CN"/>
        </w:rPr>
        <w:t xml:space="preserve">(6)设立零配件仓库, 确保仓库零配件的进货渠道正规(正品件)充足; </w:t>
      </w:r>
    </w:p>
    <w:p>
      <w:pPr>
        <w:autoSpaceDE w:val="0"/>
        <w:autoSpaceDN w:val="0"/>
        <w:adjustRightInd w:val="0"/>
        <w:ind w:firstLine="480"/>
        <w:rPr>
          <w:rFonts w:ascii="宋体" w:cs="宋体"/>
          <w:color w:val="000000"/>
          <w:sz w:val="24"/>
          <w:lang w:val="zh-CN"/>
        </w:rPr>
      </w:pPr>
      <w:r>
        <w:rPr>
          <w:rFonts w:hint="eastAsia" w:ascii="宋体" w:cs="宋体"/>
          <w:color w:val="000000"/>
          <w:sz w:val="24"/>
          <w:lang w:val="zh-CN"/>
        </w:rPr>
        <w:t xml:space="preserve">(7)对非主修车型提供特别维修方案及其他维修服务方案; </w:t>
      </w:r>
    </w:p>
    <w:p>
      <w:pPr>
        <w:autoSpaceDE w:val="0"/>
        <w:autoSpaceDN w:val="0"/>
        <w:adjustRightInd w:val="0"/>
        <w:ind w:firstLine="480"/>
        <w:rPr>
          <w:rFonts w:ascii="宋体" w:cs="宋体"/>
          <w:color w:val="000000"/>
          <w:sz w:val="24"/>
          <w:lang w:val="zh-CN"/>
        </w:rPr>
      </w:pPr>
      <w:r>
        <w:rPr>
          <w:rFonts w:hint="eastAsia" w:ascii="宋体" w:cs="宋体"/>
          <w:color w:val="000000"/>
          <w:sz w:val="24"/>
          <w:lang w:val="zh-CN"/>
        </w:rPr>
        <w:t xml:space="preserve">(8)对维修完成后的车辆进行质量保证; </w:t>
      </w:r>
    </w:p>
    <w:p>
      <w:pPr>
        <w:autoSpaceDE w:val="0"/>
        <w:autoSpaceDN w:val="0"/>
        <w:adjustRightInd w:val="0"/>
        <w:ind w:firstLine="480"/>
        <w:rPr>
          <w:rFonts w:ascii="宋体" w:cs="宋体"/>
          <w:color w:val="000000"/>
          <w:sz w:val="24"/>
          <w:lang w:val="zh-CN"/>
        </w:rPr>
      </w:pPr>
      <w:r>
        <w:rPr>
          <w:rFonts w:hint="eastAsia" w:ascii="宋体" w:cs="宋体"/>
          <w:color w:val="000000"/>
          <w:sz w:val="24"/>
          <w:lang w:val="zh-CN"/>
        </w:rPr>
        <w:t xml:space="preserve">(9)对维修车辆前、后按照我局出具的车辆送修单内容进行维修; </w:t>
      </w:r>
    </w:p>
    <w:p>
      <w:pPr>
        <w:autoSpaceDE w:val="0"/>
        <w:autoSpaceDN w:val="0"/>
        <w:adjustRightInd w:val="0"/>
        <w:ind w:firstLine="480"/>
        <w:rPr>
          <w:rFonts w:ascii="宋体" w:cs="宋体"/>
          <w:color w:val="000000"/>
          <w:sz w:val="24"/>
          <w:lang w:val="zh-CN"/>
        </w:rPr>
      </w:pPr>
      <w:r>
        <w:rPr>
          <w:rFonts w:hint="eastAsia" w:ascii="宋体" w:cs="宋体"/>
          <w:color w:val="000000"/>
          <w:sz w:val="24"/>
          <w:lang w:val="zh-CN"/>
        </w:rPr>
        <w:t xml:space="preserve">(10)应对维修车辆建立维修档案, 并对维修车辆进行跟踪服务; </w:t>
      </w:r>
    </w:p>
    <w:p>
      <w:pPr>
        <w:autoSpaceDE w:val="0"/>
        <w:autoSpaceDN w:val="0"/>
        <w:adjustRightInd w:val="0"/>
        <w:ind w:firstLine="480"/>
        <w:rPr>
          <w:rFonts w:ascii="宋体" w:cs="宋体"/>
          <w:color w:val="000000"/>
          <w:sz w:val="24"/>
          <w:lang w:val="zh-CN"/>
        </w:rPr>
      </w:pPr>
      <w:r>
        <w:rPr>
          <w:rFonts w:hint="eastAsia" w:ascii="宋体" w:cs="宋体"/>
          <w:color w:val="000000"/>
          <w:sz w:val="24"/>
          <w:lang w:val="zh-CN"/>
        </w:rPr>
        <w:t>(11)应具备定点维修车辆维护、维修所需要的机械、设备等。</w:t>
      </w:r>
    </w:p>
    <w:p>
      <w:pPr>
        <w:autoSpaceDE w:val="0"/>
        <w:autoSpaceDN w:val="0"/>
        <w:adjustRightInd w:val="0"/>
        <w:ind w:firstLine="480"/>
        <w:rPr>
          <w:rFonts w:ascii="宋体" w:cs="宋体"/>
          <w:color w:val="000000"/>
          <w:sz w:val="24"/>
          <w:lang w:val="zh-CN"/>
        </w:rPr>
      </w:pPr>
      <w:r>
        <w:rPr>
          <w:rFonts w:hint="eastAsia" w:ascii="宋体" w:cs="宋体"/>
          <w:color w:val="000000"/>
          <w:sz w:val="24"/>
          <w:lang w:val="zh-CN"/>
        </w:rPr>
        <w:t>(12)本项目不得外包;</w:t>
      </w:r>
    </w:p>
    <w:p>
      <w:pPr>
        <w:autoSpaceDE w:val="0"/>
        <w:autoSpaceDN w:val="0"/>
        <w:adjustRightInd w:val="0"/>
        <w:ind w:firstLine="0" w:firstLineChars="0"/>
        <w:rPr>
          <w:rFonts w:ascii="宋体" w:cs="宋体"/>
          <w:color w:val="000000"/>
          <w:sz w:val="24"/>
          <w:lang w:val="zh-CN"/>
        </w:rPr>
      </w:pPr>
      <w:r>
        <w:rPr>
          <w:rFonts w:hint="eastAsia" w:ascii="宋体" w:cs="宋体"/>
          <w:color w:val="000000"/>
          <w:sz w:val="24"/>
          <w:lang w:val="zh-CN"/>
        </w:rPr>
        <w:t xml:space="preserve">   （</w:t>
      </w:r>
      <w:r>
        <w:rPr>
          <w:rFonts w:hint="eastAsia" w:ascii="宋体" w:cs="宋体"/>
          <w:color w:val="000000"/>
          <w:sz w:val="24"/>
        </w:rPr>
        <w:t>13</w:t>
      </w:r>
      <w:r>
        <w:rPr>
          <w:rFonts w:hint="eastAsia" w:ascii="宋体" w:cs="宋体"/>
          <w:color w:val="000000"/>
          <w:sz w:val="24"/>
          <w:lang w:val="zh-CN"/>
        </w:rPr>
        <w:t>）</w:t>
      </w:r>
      <w:r>
        <w:rPr>
          <w:rFonts w:hint="eastAsia" w:ascii="宋体" w:cs="宋体"/>
          <w:bCs/>
          <w:color w:val="000000"/>
          <w:sz w:val="24"/>
          <w:lang w:val="zh-CN"/>
        </w:rPr>
        <w:t>能开动的车辆到厂维修，不能开动的车辆由修理厂负责拖回修理，我局车辆因没电，漏机油等原因无法启动的，修理厂必须提供上门服务。</w:t>
      </w:r>
    </w:p>
    <w:p>
      <w:pPr>
        <w:autoSpaceDE w:val="0"/>
        <w:autoSpaceDN w:val="0"/>
        <w:adjustRightInd w:val="0"/>
        <w:ind w:firstLine="482"/>
        <w:rPr>
          <w:rFonts w:ascii="宋体" w:cs="宋体"/>
          <w:bCs/>
          <w:color w:val="FF0000"/>
          <w:sz w:val="24"/>
          <w:lang w:val="zh-CN"/>
        </w:rPr>
      </w:pPr>
      <w:r>
        <w:rPr>
          <w:rFonts w:hint="eastAsia" w:ascii="宋体" w:cs="宋体"/>
          <w:b/>
          <w:color w:val="000000"/>
          <w:sz w:val="24"/>
          <w:lang w:val="zh-CN"/>
        </w:rPr>
        <w:t>维修地点</w:t>
      </w:r>
      <w:r>
        <w:rPr>
          <w:rFonts w:hint="eastAsia" w:ascii="宋体" w:cs="宋体"/>
          <w:bCs/>
          <w:color w:val="000000"/>
          <w:sz w:val="24"/>
          <w:lang w:val="zh-CN"/>
        </w:rPr>
        <w:t>:</w:t>
      </w:r>
      <w:r>
        <w:rPr>
          <w:rFonts w:hint="eastAsia" w:ascii="宋体" w:hAnsi="宋体" w:cs="宋体"/>
          <w:b/>
          <w:bCs/>
          <w:color w:val="FF0000"/>
          <w:sz w:val="24"/>
          <w:szCs w:val="24"/>
        </w:rPr>
        <w:t>投标人维修保养地点需在格尔木本地；</w:t>
      </w:r>
    </w:p>
    <w:p>
      <w:pPr>
        <w:pStyle w:val="2"/>
        <w:numPr>
          <w:ilvl w:val="0"/>
          <w:numId w:val="2"/>
        </w:numPr>
        <w:ind w:firstLine="420"/>
      </w:pPr>
    </w:p>
    <w:p>
      <w:pPr>
        <w:ind w:firstLine="480"/>
        <w:rPr>
          <w:rFonts w:ascii="宋体" w:hAnsi="宋体" w:cs="宋体"/>
          <w:sz w:val="24"/>
          <w:szCs w:val="24"/>
        </w:rPr>
      </w:pPr>
    </w:p>
    <w:p>
      <w:pPr>
        <w:ind w:firstLine="420"/>
      </w:pPr>
    </w:p>
    <w:tbl>
      <w:tblPr>
        <w:tblStyle w:val="18"/>
        <w:tblW w:w="8698"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0"/>
        <w:gridCol w:w="832"/>
        <w:gridCol w:w="1894"/>
        <w:gridCol w:w="941"/>
        <w:gridCol w:w="850"/>
        <w:gridCol w:w="1418"/>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8698" w:type="dxa"/>
            <w:gridSpan w:val="7"/>
            <w:noWrap w:val="0"/>
            <w:vAlign w:val="top"/>
          </w:tcPr>
          <w:p>
            <w:pPr>
              <w:ind w:firstLine="643"/>
              <w:jc w:val="center"/>
              <w:rPr>
                <w:b/>
                <w:bCs/>
                <w:color w:val="00B0F0"/>
                <w:sz w:val="32"/>
                <w:szCs w:val="32"/>
              </w:rPr>
            </w:pPr>
            <w:r>
              <w:rPr>
                <w:rFonts w:hint="eastAsia"/>
                <w:b/>
                <w:bCs/>
                <w:color w:val="00B0F0"/>
                <w:sz w:val="32"/>
                <w:szCs w:val="32"/>
              </w:rPr>
              <w:t>格尔木市公安局车辆维护保养报价明细表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7" w:hRule="atLeast"/>
        </w:trPr>
        <w:tc>
          <w:tcPr>
            <w:tcW w:w="870" w:type="dxa"/>
            <w:noWrap w:val="0"/>
            <w:vAlign w:val="center"/>
          </w:tcPr>
          <w:p>
            <w:pPr>
              <w:ind w:firstLine="0" w:firstLineChars="0"/>
              <w:jc w:val="center"/>
              <w:rPr>
                <w:rFonts w:hint="eastAsia"/>
                <w:b/>
                <w:bCs/>
                <w:color w:val="FF0000"/>
              </w:rPr>
            </w:pPr>
            <w:r>
              <w:rPr>
                <w:rFonts w:hint="eastAsia"/>
                <w:b/>
                <w:bCs/>
                <w:color w:val="FF0000"/>
              </w:rPr>
              <w:t>车型</w:t>
            </w:r>
          </w:p>
        </w:tc>
        <w:tc>
          <w:tcPr>
            <w:tcW w:w="832" w:type="dxa"/>
            <w:noWrap/>
            <w:tcMar>
              <w:top w:w="15" w:type="dxa"/>
              <w:left w:w="15" w:type="dxa"/>
              <w:bottom w:w="0" w:type="dxa"/>
              <w:right w:w="15" w:type="dxa"/>
            </w:tcMar>
            <w:vAlign w:val="center"/>
          </w:tcPr>
          <w:p>
            <w:pPr>
              <w:ind w:firstLine="0" w:firstLineChars="0"/>
              <w:rPr>
                <w:b/>
                <w:bCs/>
                <w:color w:val="FF0000"/>
              </w:rPr>
            </w:pPr>
            <w:r>
              <w:rPr>
                <w:rFonts w:hint="eastAsia"/>
                <w:b/>
                <w:bCs/>
                <w:color w:val="FF0000"/>
              </w:rPr>
              <w:t>序号</w:t>
            </w:r>
          </w:p>
        </w:tc>
        <w:tc>
          <w:tcPr>
            <w:tcW w:w="1894" w:type="dxa"/>
            <w:noWrap/>
            <w:tcMar>
              <w:top w:w="15" w:type="dxa"/>
              <w:left w:w="15" w:type="dxa"/>
              <w:bottom w:w="0" w:type="dxa"/>
              <w:right w:w="15" w:type="dxa"/>
            </w:tcMar>
            <w:vAlign w:val="center"/>
          </w:tcPr>
          <w:p>
            <w:pPr>
              <w:ind w:firstLine="420"/>
              <w:jc w:val="center"/>
              <w:rPr>
                <w:b/>
                <w:bCs/>
                <w:color w:val="FF0000"/>
              </w:rPr>
            </w:pPr>
            <w:r>
              <w:rPr>
                <w:rFonts w:hint="eastAsia"/>
                <w:b/>
                <w:bCs/>
                <w:color w:val="FF0000"/>
              </w:rPr>
              <w:t>配件名称</w:t>
            </w:r>
          </w:p>
        </w:tc>
        <w:tc>
          <w:tcPr>
            <w:tcW w:w="941" w:type="dxa"/>
            <w:noWrap/>
            <w:tcMar>
              <w:top w:w="15" w:type="dxa"/>
              <w:left w:w="15" w:type="dxa"/>
              <w:bottom w:w="0" w:type="dxa"/>
              <w:right w:w="15" w:type="dxa"/>
            </w:tcMar>
            <w:vAlign w:val="center"/>
          </w:tcPr>
          <w:p>
            <w:pPr>
              <w:ind w:firstLine="420"/>
              <w:jc w:val="center"/>
              <w:rPr>
                <w:b/>
                <w:bCs/>
                <w:color w:val="FF0000"/>
              </w:rPr>
            </w:pPr>
            <w:r>
              <w:rPr>
                <w:rFonts w:hint="eastAsia"/>
                <w:b/>
                <w:bCs/>
                <w:color w:val="FF0000"/>
              </w:rPr>
              <w:t>单位</w:t>
            </w:r>
          </w:p>
        </w:tc>
        <w:tc>
          <w:tcPr>
            <w:tcW w:w="850" w:type="dxa"/>
            <w:noWrap/>
            <w:tcMar>
              <w:top w:w="15" w:type="dxa"/>
              <w:left w:w="15" w:type="dxa"/>
              <w:bottom w:w="0" w:type="dxa"/>
              <w:right w:w="15" w:type="dxa"/>
            </w:tcMar>
            <w:vAlign w:val="center"/>
          </w:tcPr>
          <w:p>
            <w:pPr>
              <w:ind w:firstLine="0" w:firstLineChars="0"/>
              <w:rPr>
                <w:b/>
                <w:bCs/>
                <w:color w:val="FF0000"/>
              </w:rPr>
            </w:pPr>
            <w:r>
              <w:rPr>
                <w:rFonts w:hint="eastAsia"/>
                <w:b/>
                <w:bCs/>
                <w:color w:val="FF0000"/>
              </w:rPr>
              <w:t>数量</w:t>
            </w:r>
          </w:p>
        </w:tc>
        <w:tc>
          <w:tcPr>
            <w:tcW w:w="1418" w:type="dxa"/>
            <w:noWrap/>
            <w:tcMar>
              <w:top w:w="15" w:type="dxa"/>
              <w:left w:w="15" w:type="dxa"/>
              <w:bottom w:w="0" w:type="dxa"/>
              <w:right w:w="15" w:type="dxa"/>
            </w:tcMar>
            <w:vAlign w:val="center"/>
          </w:tcPr>
          <w:p>
            <w:pPr>
              <w:ind w:firstLine="0" w:firstLineChars="0"/>
              <w:rPr>
                <w:b/>
                <w:bCs/>
                <w:color w:val="FF0000"/>
                <w:sz w:val="22"/>
                <w:szCs w:val="22"/>
              </w:rPr>
            </w:pPr>
            <w:r>
              <w:rPr>
                <w:rFonts w:hint="eastAsia"/>
                <w:b/>
                <w:bCs/>
                <w:color w:val="FF0000"/>
                <w:sz w:val="22"/>
                <w:szCs w:val="22"/>
              </w:rPr>
              <w:t>单项服务最高限价（元）</w:t>
            </w:r>
          </w:p>
        </w:tc>
        <w:tc>
          <w:tcPr>
            <w:tcW w:w="1893" w:type="dxa"/>
            <w:noWrap/>
            <w:tcMar>
              <w:top w:w="15" w:type="dxa"/>
              <w:left w:w="15" w:type="dxa"/>
              <w:bottom w:w="0" w:type="dxa"/>
              <w:right w:w="15" w:type="dxa"/>
            </w:tcMar>
            <w:vAlign w:val="center"/>
          </w:tcPr>
          <w:p>
            <w:pPr>
              <w:ind w:firstLine="0" w:firstLineChars="0"/>
              <w:rPr>
                <w:color w:val="FF0000"/>
              </w:rPr>
            </w:pPr>
            <w:r>
              <w:rPr>
                <w:rFonts w:hint="eastAsia" w:ascii="宋体" w:hAnsi="宋体"/>
                <w:color w:val="FF0000"/>
                <w:lang w:eastAsia="zh-CN"/>
              </w:rPr>
              <w:t>统一投标折扣率</w:t>
            </w:r>
            <w:r>
              <w:rPr>
                <w:rFonts w:hint="eastAsia"/>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870" w:type="dxa"/>
            <w:vMerge w:val="restart"/>
            <w:noWrap w:val="0"/>
            <w:vAlign w:val="center"/>
          </w:tcPr>
          <w:p>
            <w:pPr>
              <w:ind w:firstLine="0" w:firstLineChars="0"/>
              <w:jc w:val="center"/>
              <w:rPr>
                <w:color w:val="00B0F0"/>
              </w:rPr>
            </w:pPr>
            <w:r>
              <w:rPr>
                <w:rFonts w:hint="eastAsia"/>
                <w:color w:val="FF0000"/>
                <w:sz w:val="28"/>
                <w:szCs w:val="28"/>
              </w:rPr>
              <w:t>纳瓦拉</w:t>
            </w:r>
          </w:p>
        </w:tc>
        <w:tc>
          <w:tcPr>
            <w:tcW w:w="832" w:type="dxa"/>
            <w:noWrap/>
            <w:tcMar>
              <w:top w:w="15" w:type="dxa"/>
              <w:left w:w="15" w:type="dxa"/>
              <w:bottom w:w="0" w:type="dxa"/>
              <w:right w:w="15" w:type="dxa"/>
            </w:tcMar>
            <w:vAlign w:val="center"/>
          </w:tcPr>
          <w:p>
            <w:pPr>
              <w:ind w:firstLine="420"/>
              <w:jc w:val="center"/>
              <w:rPr>
                <w:color w:val="00B0F0"/>
              </w:rPr>
            </w:pPr>
            <w:r>
              <w:rPr>
                <w:color w:val="00B0F0"/>
              </w:rPr>
              <w:t>1</w:t>
            </w:r>
          </w:p>
        </w:tc>
        <w:tc>
          <w:tcPr>
            <w:tcW w:w="1894" w:type="dxa"/>
            <w:noWrap/>
            <w:tcMar>
              <w:top w:w="15" w:type="dxa"/>
              <w:left w:w="15" w:type="dxa"/>
              <w:bottom w:w="0" w:type="dxa"/>
              <w:right w:w="15" w:type="dxa"/>
            </w:tcMar>
            <w:vAlign w:val="center"/>
          </w:tcPr>
          <w:p>
            <w:pPr>
              <w:ind w:firstLine="420"/>
              <w:jc w:val="center"/>
              <w:rPr>
                <w:color w:val="00B0F0"/>
              </w:rPr>
            </w:pPr>
            <w:r>
              <w:rPr>
                <w:rFonts w:hint="eastAsia"/>
                <w:color w:val="00B0F0"/>
              </w:rPr>
              <w:t>修补轮胎</w:t>
            </w:r>
          </w:p>
        </w:tc>
        <w:tc>
          <w:tcPr>
            <w:tcW w:w="941" w:type="dxa"/>
            <w:noWrap/>
            <w:tcMar>
              <w:top w:w="15" w:type="dxa"/>
              <w:left w:w="15" w:type="dxa"/>
              <w:bottom w:w="0" w:type="dxa"/>
              <w:right w:w="15" w:type="dxa"/>
            </w:tcMar>
            <w:vAlign w:val="center"/>
          </w:tcPr>
          <w:p>
            <w:pPr>
              <w:ind w:firstLine="420"/>
              <w:jc w:val="center"/>
              <w:rPr>
                <w:color w:val="00B0F0"/>
              </w:rPr>
            </w:pPr>
            <w:r>
              <w:rPr>
                <w:rFonts w:hint="eastAsia"/>
                <w:color w:val="00B0F0"/>
              </w:rPr>
              <w:t>次</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20"/>
              <w:jc w:val="center"/>
              <w:rPr>
                <w:color w:val="00B0F0"/>
              </w:rPr>
            </w:pPr>
            <w:r>
              <w:rPr>
                <w:color w:val="00B0F0"/>
              </w:rPr>
              <w:t xml:space="preserve">50 </w:t>
            </w:r>
          </w:p>
        </w:tc>
        <w:tc>
          <w:tcPr>
            <w:tcW w:w="1893" w:type="dxa"/>
            <w:vMerge w:val="restart"/>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2</w:t>
            </w:r>
          </w:p>
        </w:tc>
        <w:tc>
          <w:tcPr>
            <w:tcW w:w="1894" w:type="dxa"/>
            <w:noWrap/>
            <w:tcMar>
              <w:top w:w="15" w:type="dxa"/>
              <w:left w:w="15" w:type="dxa"/>
              <w:bottom w:w="0" w:type="dxa"/>
              <w:right w:w="15" w:type="dxa"/>
            </w:tcMar>
            <w:vAlign w:val="center"/>
          </w:tcPr>
          <w:p>
            <w:pPr>
              <w:ind w:firstLine="420"/>
              <w:jc w:val="center"/>
              <w:rPr>
                <w:color w:val="00B0F0"/>
              </w:rPr>
            </w:pPr>
            <w:r>
              <w:rPr>
                <w:rFonts w:hint="eastAsia"/>
                <w:color w:val="00B0F0"/>
              </w:rPr>
              <w:t>四轮定位</w:t>
            </w:r>
          </w:p>
        </w:tc>
        <w:tc>
          <w:tcPr>
            <w:tcW w:w="941" w:type="dxa"/>
            <w:noWrap/>
            <w:tcMar>
              <w:top w:w="15" w:type="dxa"/>
              <w:left w:w="15" w:type="dxa"/>
              <w:bottom w:w="0" w:type="dxa"/>
              <w:right w:w="15" w:type="dxa"/>
            </w:tcMar>
            <w:vAlign w:val="center"/>
          </w:tcPr>
          <w:p>
            <w:pPr>
              <w:ind w:firstLine="420"/>
              <w:jc w:val="center"/>
              <w:rPr>
                <w:color w:val="00B0F0"/>
              </w:rPr>
            </w:pPr>
            <w:r>
              <w:rPr>
                <w:rFonts w:hint="eastAsia"/>
                <w:color w:val="00B0F0"/>
              </w:rPr>
              <w:t>次</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20"/>
              <w:jc w:val="center"/>
              <w:rPr>
                <w:color w:val="00B0F0"/>
              </w:rPr>
            </w:pPr>
            <w:r>
              <w:rPr>
                <w:color w:val="00B0F0"/>
              </w:rPr>
              <w:t xml:space="preserve">150 </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3</w:t>
            </w:r>
          </w:p>
        </w:tc>
        <w:tc>
          <w:tcPr>
            <w:tcW w:w="1894" w:type="dxa"/>
            <w:noWrap/>
            <w:tcMar>
              <w:top w:w="15" w:type="dxa"/>
              <w:left w:w="15" w:type="dxa"/>
              <w:bottom w:w="0" w:type="dxa"/>
              <w:right w:w="15" w:type="dxa"/>
            </w:tcMar>
            <w:vAlign w:val="center"/>
          </w:tcPr>
          <w:p>
            <w:pPr>
              <w:ind w:firstLine="420"/>
              <w:jc w:val="center"/>
              <w:rPr>
                <w:color w:val="00B0F0"/>
              </w:rPr>
            </w:pPr>
            <w:r>
              <w:rPr>
                <w:rFonts w:hint="eastAsia"/>
                <w:color w:val="00B0F0"/>
              </w:rPr>
              <w:t>机油(全合成/4L)</w:t>
            </w:r>
          </w:p>
        </w:tc>
        <w:tc>
          <w:tcPr>
            <w:tcW w:w="941" w:type="dxa"/>
            <w:noWrap/>
            <w:tcMar>
              <w:top w:w="15" w:type="dxa"/>
              <w:left w:w="15" w:type="dxa"/>
              <w:bottom w:w="0" w:type="dxa"/>
              <w:right w:w="15" w:type="dxa"/>
            </w:tcMar>
            <w:vAlign w:val="center"/>
          </w:tcPr>
          <w:p>
            <w:pPr>
              <w:ind w:firstLine="420"/>
              <w:jc w:val="center"/>
              <w:rPr>
                <w:color w:val="00B0F0"/>
              </w:rPr>
            </w:pPr>
            <w:r>
              <w:rPr>
                <w:rFonts w:hint="eastAsia"/>
                <w:color w:val="00B0F0"/>
              </w:rPr>
              <w:t>桶</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20"/>
              <w:jc w:val="center"/>
              <w:rPr>
                <w:color w:val="00B0F0"/>
              </w:rPr>
            </w:pPr>
            <w:r>
              <w:rPr>
                <w:color w:val="00B0F0"/>
              </w:rPr>
              <w:t xml:space="preserve">410 </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4</w:t>
            </w:r>
          </w:p>
        </w:tc>
        <w:tc>
          <w:tcPr>
            <w:tcW w:w="1894" w:type="dxa"/>
            <w:noWrap/>
            <w:tcMar>
              <w:top w:w="15" w:type="dxa"/>
              <w:left w:w="15" w:type="dxa"/>
              <w:bottom w:w="0" w:type="dxa"/>
              <w:right w:w="15" w:type="dxa"/>
            </w:tcMar>
            <w:vAlign w:val="center"/>
          </w:tcPr>
          <w:p>
            <w:pPr>
              <w:ind w:firstLine="420"/>
              <w:jc w:val="center"/>
              <w:rPr>
                <w:color w:val="00B0F0"/>
              </w:rPr>
            </w:pPr>
            <w:r>
              <w:rPr>
                <w:rFonts w:hint="eastAsia"/>
                <w:color w:val="00B0F0"/>
              </w:rPr>
              <w:t>机滤</w:t>
            </w:r>
          </w:p>
        </w:tc>
        <w:tc>
          <w:tcPr>
            <w:tcW w:w="941" w:type="dxa"/>
            <w:noWrap/>
            <w:tcMar>
              <w:top w:w="15" w:type="dxa"/>
              <w:left w:w="15" w:type="dxa"/>
              <w:bottom w:w="0" w:type="dxa"/>
              <w:right w:w="15" w:type="dxa"/>
            </w:tcMar>
            <w:vAlign w:val="center"/>
          </w:tcPr>
          <w:p>
            <w:pPr>
              <w:ind w:firstLine="420"/>
              <w:jc w:val="center"/>
              <w:rPr>
                <w:color w:val="00B0F0"/>
              </w:rPr>
            </w:pPr>
            <w:r>
              <w:rPr>
                <w:rFonts w:hint="eastAsia"/>
                <w:color w:val="00B0F0"/>
              </w:rPr>
              <w:t>只</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20"/>
              <w:jc w:val="center"/>
              <w:rPr>
                <w:color w:val="00B0F0"/>
              </w:rPr>
            </w:pPr>
            <w:r>
              <w:rPr>
                <w:color w:val="00B0F0"/>
              </w:rPr>
              <w:t xml:space="preserve">115 </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5</w:t>
            </w:r>
          </w:p>
        </w:tc>
        <w:tc>
          <w:tcPr>
            <w:tcW w:w="1894" w:type="dxa"/>
            <w:noWrap/>
            <w:tcMar>
              <w:top w:w="15" w:type="dxa"/>
              <w:left w:w="15" w:type="dxa"/>
              <w:bottom w:w="0" w:type="dxa"/>
              <w:right w:w="15" w:type="dxa"/>
            </w:tcMar>
            <w:vAlign w:val="center"/>
          </w:tcPr>
          <w:p>
            <w:pPr>
              <w:ind w:firstLine="420"/>
              <w:jc w:val="center"/>
              <w:rPr>
                <w:color w:val="00B0F0"/>
              </w:rPr>
            </w:pPr>
            <w:r>
              <w:rPr>
                <w:rFonts w:hint="eastAsia"/>
                <w:color w:val="00B0F0"/>
              </w:rPr>
              <w:t>汽滤</w:t>
            </w:r>
          </w:p>
        </w:tc>
        <w:tc>
          <w:tcPr>
            <w:tcW w:w="941" w:type="dxa"/>
            <w:noWrap/>
            <w:tcMar>
              <w:top w:w="15" w:type="dxa"/>
              <w:left w:w="15" w:type="dxa"/>
              <w:bottom w:w="0" w:type="dxa"/>
              <w:right w:w="15" w:type="dxa"/>
            </w:tcMar>
            <w:vAlign w:val="center"/>
          </w:tcPr>
          <w:p>
            <w:pPr>
              <w:ind w:firstLine="420"/>
              <w:jc w:val="center"/>
              <w:rPr>
                <w:color w:val="00B0F0"/>
              </w:rPr>
            </w:pPr>
            <w:r>
              <w:rPr>
                <w:rFonts w:hint="eastAsia"/>
                <w:color w:val="00B0F0"/>
              </w:rPr>
              <w:t>只</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20"/>
              <w:jc w:val="center"/>
              <w:rPr>
                <w:color w:val="00B0F0"/>
              </w:rPr>
            </w:pPr>
            <w:r>
              <w:rPr>
                <w:color w:val="00B0F0"/>
              </w:rPr>
              <w:t xml:space="preserve">165 </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6</w:t>
            </w:r>
          </w:p>
        </w:tc>
        <w:tc>
          <w:tcPr>
            <w:tcW w:w="1894" w:type="dxa"/>
            <w:noWrap/>
            <w:tcMar>
              <w:top w:w="15" w:type="dxa"/>
              <w:left w:w="15" w:type="dxa"/>
              <w:bottom w:w="0" w:type="dxa"/>
              <w:right w:w="15" w:type="dxa"/>
            </w:tcMar>
            <w:vAlign w:val="center"/>
          </w:tcPr>
          <w:p>
            <w:pPr>
              <w:ind w:firstLine="420"/>
              <w:jc w:val="center"/>
              <w:rPr>
                <w:color w:val="00B0F0"/>
              </w:rPr>
            </w:pPr>
            <w:r>
              <w:rPr>
                <w:rFonts w:hint="eastAsia"/>
                <w:color w:val="00B0F0"/>
              </w:rPr>
              <w:t>空滤</w:t>
            </w:r>
          </w:p>
        </w:tc>
        <w:tc>
          <w:tcPr>
            <w:tcW w:w="941" w:type="dxa"/>
            <w:noWrap/>
            <w:tcMar>
              <w:top w:w="15" w:type="dxa"/>
              <w:left w:w="15" w:type="dxa"/>
              <w:bottom w:w="0" w:type="dxa"/>
              <w:right w:w="15" w:type="dxa"/>
            </w:tcMar>
            <w:vAlign w:val="center"/>
          </w:tcPr>
          <w:p>
            <w:pPr>
              <w:ind w:firstLine="420"/>
              <w:jc w:val="center"/>
              <w:rPr>
                <w:color w:val="00B0F0"/>
              </w:rPr>
            </w:pPr>
            <w:r>
              <w:rPr>
                <w:rFonts w:hint="eastAsia"/>
                <w:color w:val="00B0F0"/>
              </w:rPr>
              <w:t>只</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20"/>
              <w:jc w:val="center"/>
              <w:rPr>
                <w:color w:val="00B0F0"/>
              </w:rPr>
            </w:pPr>
            <w:r>
              <w:rPr>
                <w:color w:val="00B0F0"/>
              </w:rPr>
              <w:t xml:space="preserve">185 </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7</w:t>
            </w:r>
          </w:p>
        </w:tc>
        <w:tc>
          <w:tcPr>
            <w:tcW w:w="1894" w:type="dxa"/>
            <w:noWrap/>
            <w:tcMar>
              <w:top w:w="15" w:type="dxa"/>
              <w:left w:w="15" w:type="dxa"/>
              <w:bottom w:w="0" w:type="dxa"/>
              <w:right w:w="15" w:type="dxa"/>
            </w:tcMar>
            <w:vAlign w:val="center"/>
          </w:tcPr>
          <w:p>
            <w:pPr>
              <w:ind w:firstLine="420"/>
              <w:jc w:val="center"/>
              <w:rPr>
                <w:color w:val="00B0F0"/>
              </w:rPr>
            </w:pPr>
            <w:r>
              <w:rPr>
                <w:rFonts w:hint="eastAsia"/>
                <w:color w:val="00B0F0"/>
              </w:rPr>
              <w:t>防冻液</w:t>
            </w:r>
          </w:p>
        </w:tc>
        <w:tc>
          <w:tcPr>
            <w:tcW w:w="941" w:type="dxa"/>
            <w:noWrap/>
            <w:tcMar>
              <w:top w:w="15" w:type="dxa"/>
              <w:left w:w="15" w:type="dxa"/>
              <w:bottom w:w="0" w:type="dxa"/>
              <w:right w:w="15" w:type="dxa"/>
            </w:tcMar>
            <w:vAlign w:val="center"/>
          </w:tcPr>
          <w:p>
            <w:pPr>
              <w:ind w:firstLine="420"/>
              <w:jc w:val="center"/>
              <w:rPr>
                <w:color w:val="00B0F0"/>
              </w:rPr>
            </w:pPr>
            <w:r>
              <w:rPr>
                <w:rFonts w:hint="eastAsia"/>
                <w:color w:val="00B0F0"/>
              </w:rPr>
              <w:t>桶</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20"/>
              <w:jc w:val="center"/>
              <w:rPr>
                <w:color w:val="00B0F0"/>
              </w:rPr>
            </w:pPr>
            <w:r>
              <w:rPr>
                <w:color w:val="00B0F0"/>
              </w:rPr>
              <w:t xml:space="preserve">135 </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8</w:t>
            </w:r>
          </w:p>
        </w:tc>
        <w:tc>
          <w:tcPr>
            <w:tcW w:w="1894" w:type="dxa"/>
            <w:noWrap/>
            <w:tcMar>
              <w:top w:w="15" w:type="dxa"/>
              <w:left w:w="15" w:type="dxa"/>
              <w:bottom w:w="0" w:type="dxa"/>
              <w:right w:w="15" w:type="dxa"/>
            </w:tcMar>
            <w:vAlign w:val="center"/>
          </w:tcPr>
          <w:p>
            <w:pPr>
              <w:ind w:firstLine="420"/>
              <w:jc w:val="center"/>
              <w:rPr>
                <w:color w:val="00B0F0"/>
              </w:rPr>
            </w:pPr>
            <w:r>
              <w:rPr>
                <w:rFonts w:hint="eastAsia"/>
                <w:color w:val="00B0F0"/>
              </w:rPr>
              <w:t>密封胶</w:t>
            </w:r>
          </w:p>
        </w:tc>
        <w:tc>
          <w:tcPr>
            <w:tcW w:w="941" w:type="dxa"/>
            <w:noWrap/>
            <w:tcMar>
              <w:top w:w="15" w:type="dxa"/>
              <w:left w:w="15" w:type="dxa"/>
              <w:bottom w:w="0" w:type="dxa"/>
              <w:right w:w="15" w:type="dxa"/>
            </w:tcMar>
            <w:vAlign w:val="center"/>
          </w:tcPr>
          <w:p>
            <w:pPr>
              <w:ind w:firstLine="420"/>
              <w:jc w:val="center"/>
              <w:rPr>
                <w:color w:val="00B0F0"/>
              </w:rPr>
            </w:pPr>
            <w:r>
              <w:rPr>
                <w:rFonts w:hint="eastAsia"/>
                <w:color w:val="00B0F0"/>
              </w:rPr>
              <w:t>只</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20"/>
              <w:jc w:val="center"/>
              <w:rPr>
                <w:color w:val="00B0F0"/>
              </w:rPr>
            </w:pPr>
            <w:r>
              <w:rPr>
                <w:color w:val="00B0F0"/>
              </w:rPr>
              <w:t xml:space="preserve">15 </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9</w:t>
            </w:r>
          </w:p>
        </w:tc>
        <w:tc>
          <w:tcPr>
            <w:tcW w:w="1894" w:type="dxa"/>
            <w:noWrap/>
            <w:tcMar>
              <w:top w:w="15" w:type="dxa"/>
              <w:left w:w="15" w:type="dxa"/>
              <w:bottom w:w="0" w:type="dxa"/>
              <w:right w:w="15" w:type="dxa"/>
            </w:tcMar>
            <w:vAlign w:val="center"/>
          </w:tcPr>
          <w:p>
            <w:pPr>
              <w:ind w:firstLine="420"/>
              <w:jc w:val="center"/>
              <w:rPr>
                <w:color w:val="00B0F0"/>
              </w:rPr>
            </w:pPr>
            <w:r>
              <w:rPr>
                <w:rFonts w:hint="eastAsia"/>
                <w:color w:val="00B0F0"/>
              </w:rPr>
              <w:t>发电机皮带</w:t>
            </w:r>
          </w:p>
        </w:tc>
        <w:tc>
          <w:tcPr>
            <w:tcW w:w="941" w:type="dxa"/>
            <w:noWrap/>
            <w:tcMar>
              <w:top w:w="15" w:type="dxa"/>
              <w:left w:w="15" w:type="dxa"/>
              <w:bottom w:w="0" w:type="dxa"/>
              <w:right w:w="15" w:type="dxa"/>
            </w:tcMar>
            <w:vAlign w:val="center"/>
          </w:tcPr>
          <w:p>
            <w:pPr>
              <w:ind w:firstLine="420"/>
              <w:jc w:val="center"/>
              <w:rPr>
                <w:color w:val="00B0F0"/>
              </w:rPr>
            </w:pPr>
            <w:r>
              <w:rPr>
                <w:rFonts w:hint="eastAsia"/>
                <w:color w:val="00B0F0"/>
              </w:rPr>
              <w:t>根</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20"/>
              <w:jc w:val="center"/>
              <w:rPr>
                <w:color w:val="00B0F0"/>
              </w:rPr>
            </w:pPr>
            <w:r>
              <w:rPr>
                <w:color w:val="00B0F0"/>
              </w:rPr>
              <w:t xml:space="preserve">290 </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10</w:t>
            </w:r>
          </w:p>
        </w:tc>
        <w:tc>
          <w:tcPr>
            <w:tcW w:w="1894" w:type="dxa"/>
            <w:noWrap/>
            <w:tcMar>
              <w:top w:w="15" w:type="dxa"/>
              <w:left w:w="15" w:type="dxa"/>
              <w:bottom w:w="0" w:type="dxa"/>
              <w:right w:w="15" w:type="dxa"/>
            </w:tcMar>
            <w:vAlign w:val="center"/>
          </w:tcPr>
          <w:p>
            <w:pPr>
              <w:ind w:firstLine="420"/>
              <w:jc w:val="center"/>
              <w:rPr>
                <w:color w:val="00B0F0"/>
              </w:rPr>
            </w:pPr>
            <w:r>
              <w:rPr>
                <w:rFonts w:hint="eastAsia"/>
                <w:color w:val="00B0F0"/>
              </w:rPr>
              <w:t>空调滤芯</w:t>
            </w:r>
          </w:p>
        </w:tc>
        <w:tc>
          <w:tcPr>
            <w:tcW w:w="941" w:type="dxa"/>
            <w:noWrap/>
            <w:tcMar>
              <w:top w:w="15" w:type="dxa"/>
              <w:left w:w="15" w:type="dxa"/>
              <w:bottom w:w="0" w:type="dxa"/>
              <w:right w:w="15" w:type="dxa"/>
            </w:tcMar>
            <w:vAlign w:val="center"/>
          </w:tcPr>
          <w:p>
            <w:pPr>
              <w:ind w:firstLine="420"/>
              <w:jc w:val="center"/>
              <w:rPr>
                <w:color w:val="00B0F0"/>
              </w:rPr>
            </w:pPr>
            <w:r>
              <w:rPr>
                <w:rFonts w:hint="eastAsia"/>
                <w:color w:val="00B0F0"/>
              </w:rPr>
              <w:t>只</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20"/>
              <w:jc w:val="center"/>
              <w:rPr>
                <w:color w:val="00B0F0"/>
              </w:rPr>
            </w:pPr>
            <w:r>
              <w:rPr>
                <w:color w:val="00B0F0"/>
              </w:rPr>
              <w:t xml:space="preserve">110 </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11</w:t>
            </w:r>
          </w:p>
        </w:tc>
        <w:tc>
          <w:tcPr>
            <w:tcW w:w="1894" w:type="dxa"/>
            <w:noWrap/>
            <w:tcMar>
              <w:top w:w="15" w:type="dxa"/>
              <w:left w:w="15" w:type="dxa"/>
              <w:bottom w:w="0" w:type="dxa"/>
              <w:right w:w="15" w:type="dxa"/>
            </w:tcMar>
            <w:vAlign w:val="center"/>
          </w:tcPr>
          <w:p>
            <w:pPr>
              <w:ind w:firstLine="420"/>
              <w:jc w:val="center"/>
              <w:rPr>
                <w:color w:val="00B0F0"/>
              </w:rPr>
            </w:pPr>
            <w:r>
              <w:rPr>
                <w:rFonts w:hint="eastAsia"/>
                <w:color w:val="00B0F0"/>
              </w:rPr>
              <w:t>曲轴前油封</w:t>
            </w:r>
          </w:p>
        </w:tc>
        <w:tc>
          <w:tcPr>
            <w:tcW w:w="941" w:type="dxa"/>
            <w:noWrap/>
            <w:tcMar>
              <w:top w:w="15" w:type="dxa"/>
              <w:left w:w="15" w:type="dxa"/>
              <w:bottom w:w="0" w:type="dxa"/>
              <w:right w:w="15" w:type="dxa"/>
            </w:tcMar>
            <w:vAlign w:val="center"/>
          </w:tcPr>
          <w:p>
            <w:pPr>
              <w:ind w:firstLine="420"/>
              <w:jc w:val="center"/>
              <w:rPr>
                <w:color w:val="00B0F0"/>
              </w:rPr>
            </w:pPr>
            <w:r>
              <w:rPr>
                <w:rFonts w:hint="eastAsia"/>
                <w:color w:val="00B0F0"/>
              </w:rPr>
              <w:t>只</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20"/>
              <w:jc w:val="center"/>
              <w:rPr>
                <w:color w:val="00B0F0"/>
              </w:rPr>
            </w:pPr>
            <w:r>
              <w:rPr>
                <w:color w:val="00B0F0"/>
              </w:rPr>
              <w:t xml:space="preserve">250 </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12</w:t>
            </w:r>
          </w:p>
        </w:tc>
        <w:tc>
          <w:tcPr>
            <w:tcW w:w="1894" w:type="dxa"/>
            <w:noWrap/>
            <w:tcMar>
              <w:top w:w="15" w:type="dxa"/>
              <w:left w:w="15" w:type="dxa"/>
              <w:bottom w:w="0" w:type="dxa"/>
              <w:right w:w="15" w:type="dxa"/>
            </w:tcMar>
            <w:vAlign w:val="center"/>
          </w:tcPr>
          <w:p>
            <w:pPr>
              <w:ind w:firstLine="420"/>
              <w:jc w:val="center"/>
              <w:rPr>
                <w:color w:val="00B0F0"/>
              </w:rPr>
            </w:pPr>
            <w:r>
              <w:rPr>
                <w:rFonts w:hint="eastAsia"/>
                <w:color w:val="00B0F0"/>
              </w:rPr>
              <w:t>曲轴后油封</w:t>
            </w:r>
          </w:p>
        </w:tc>
        <w:tc>
          <w:tcPr>
            <w:tcW w:w="941" w:type="dxa"/>
            <w:noWrap/>
            <w:tcMar>
              <w:top w:w="15" w:type="dxa"/>
              <w:left w:w="15" w:type="dxa"/>
              <w:bottom w:w="0" w:type="dxa"/>
              <w:right w:w="15" w:type="dxa"/>
            </w:tcMar>
            <w:vAlign w:val="center"/>
          </w:tcPr>
          <w:p>
            <w:pPr>
              <w:ind w:firstLine="420"/>
              <w:jc w:val="center"/>
              <w:rPr>
                <w:color w:val="00B0F0"/>
              </w:rPr>
            </w:pPr>
            <w:r>
              <w:rPr>
                <w:rFonts w:hint="eastAsia"/>
                <w:color w:val="00B0F0"/>
              </w:rPr>
              <w:t>只</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20"/>
              <w:jc w:val="center"/>
              <w:rPr>
                <w:color w:val="00B0F0"/>
              </w:rPr>
            </w:pPr>
            <w:r>
              <w:rPr>
                <w:color w:val="00B0F0"/>
              </w:rPr>
              <w:t xml:space="preserve">370 </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13</w:t>
            </w:r>
          </w:p>
        </w:tc>
        <w:tc>
          <w:tcPr>
            <w:tcW w:w="1894" w:type="dxa"/>
            <w:noWrap/>
            <w:tcMar>
              <w:top w:w="15" w:type="dxa"/>
              <w:left w:w="15" w:type="dxa"/>
              <w:bottom w:w="0" w:type="dxa"/>
              <w:right w:w="15" w:type="dxa"/>
            </w:tcMar>
            <w:vAlign w:val="center"/>
          </w:tcPr>
          <w:p>
            <w:pPr>
              <w:ind w:firstLine="420"/>
              <w:jc w:val="center"/>
              <w:rPr>
                <w:color w:val="00B0F0"/>
              </w:rPr>
            </w:pPr>
            <w:r>
              <w:rPr>
                <w:rFonts w:hint="eastAsia"/>
                <w:color w:val="00B0F0"/>
              </w:rPr>
              <w:t>自动波箱油</w:t>
            </w:r>
          </w:p>
        </w:tc>
        <w:tc>
          <w:tcPr>
            <w:tcW w:w="941" w:type="dxa"/>
            <w:noWrap/>
            <w:tcMar>
              <w:top w:w="15" w:type="dxa"/>
              <w:left w:w="15" w:type="dxa"/>
              <w:bottom w:w="0" w:type="dxa"/>
              <w:right w:w="15" w:type="dxa"/>
            </w:tcMar>
            <w:vAlign w:val="center"/>
          </w:tcPr>
          <w:p>
            <w:pPr>
              <w:ind w:firstLine="420"/>
              <w:jc w:val="center"/>
              <w:rPr>
                <w:color w:val="00B0F0"/>
              </w:rPr>
            </w:pPr>
            <w:r>
              <w:rPr>
                <w:rFonts w:hint="eastAsia"/>
                <w:color w:val="00B0F0"/>
              </w:rPr>
              <w:t>桶</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20"/>
              <w:jc w:val="center"/>
              <w:rPr>
                <w:color w:val="00B0F0"/>
              </w:rPr>
            </w:pPr>
            <w:r>
              <w:rPr>
                <w:color w:val="00B0F0"/>
              </w:rPr>
              <w:t xml:space="preserve">305 </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14</w:t>
            </w:r>
          </w:p>
        </w:tc>
        <w:tc>
          <w:tcPr>
            <w:tcW w:w="1894" w:type="dxa"/>
            <w:noWrap/>
            <w:tcMar>
              <w:top w:w="15" w:type="dxa"/>
              <w:left w:w="15" w:type="dxa"/>
              <w:bottom w:w="0" w:type="dxa"/>
              <w:right w:w="15" w:type="dxa"/>
            </w:tcMar>
            <w:vAlign w:val="center"/>
          </w:tcPr>
          <w:p>
            <w:pPr>
              <w:ind w:firstLine="420"/>
              <w:jc w:val="center"/>
              <w:rPr>
                <w:color w:val="00B0F0"/>
              </w:rPr>
            </w:pPr>
            <w:r>
              <w:rPr>
                <w:rFonts w:hint="eastAsia"/>
                <w:color w:val="00B0F0"/>
              </w:rPr>
              <w:t>冷媒</w:t>
            </w:r>
          </w:p>
        </w:tc>
        <w:tc>
          <w:tcPr>
            <w:tcW w:w="941" w:type="dxa"/>
            <w:noWrap/>
            <w:tcMar>
              <w:top w:w="15" w:type="dxa"/>
              <w:left w:w="15" w:type="dxa"/>
              <w:bottom w:w="0" w:type="dxa"/>
              <w:right w:w="15" w:type="dxa"/>
            </w:tcMar>
            <w:vAlign w:val="center"/>
          </w:tcPr>
          <w:p>
            <w:pPr>
              <w:ind w:firstLine="420"/>
              <w:jc w:val="center"/>
              <w:rPr>
                <w:color w:val="00B0F0"/>
              </w:rPr>
            </w:pPr>
            <w:r>
              <w:rPr>
                <w:rFonts w:hint="eastAsia"/>
                <w:color w:val="00B0F0"/>
              </w:rPr>
              <w:t>桶</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20"/>
              <w:jc w:val="center"/>
              <w:rPr>
                <w:color w:val="00B0F0"/>
              </w:rPr>
            </w:pPr>
            <w:r>
              <w:rPr>
                <w:color w:val="00B0F0"/>
              </w:rPr>
              <w:t xml:space="preserve">120 </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15</w:t>
            </w:r>
          </w:p>
        </w:tc>
        <w:tc>
          <w:tcPr>
            <w:tcW w:w="1894" w:type="dxa"/>
            <w:noWrap/>
            <w:tcMar>
              <w:top w:w="15" w:type="dxa"/>
              <w:left w:w="15" w:type="dxa"/>
              <w:bottom w:w="0" w:type="dxa"/>
              <w:right w:w="15" w:type="dxa"/>
            </w:tcMar>
            <w:vAlign w:val="center"/>
          </w:tcPr>
          <w:p>
            <w:pPr>
              <w:ind w:firstLine="420"/>
              <w:jc w:val="center"/>
              <w:rPr>
                <w:color w:val="00B0F0"/>
              </w:rPr>
            </w:pPr>
            <w:r>
              <w:rPr>
                <w:rFonts w:hint="eastAsia"/>
                <w:color w:val="00B0F0"/>
              </w:rPr>
              <w:t>冷冻机油</w:t>
            </w:r>
          </w:p>
        </w:tc>
        <w:tc>
          <w:tcPr>
            <w:tcW w:w="941" w:type="dxa"/>
            <w:noWrap/>
            <w:tcMar>
              <w:top w:w="15" w:type="dxa"/>
              <w:left w:w="15" w:type="dxa"/>
              <w:bottom w:w="0" w:type="dxa"/>
              <w:right w:w="15" w:type="dxa"/>
            </w:tcMar>
            <w:vAlign w:val="center"/>
          </w:tcPr>
          <w:p>
            <w:pPr>
              <w:ind w:firstLine="420"/>
              <w:jc w:val="center"/>
              <w:rPr>
                <w:color w:val="00B0F0"/>
              </w:rPr>
            </w:pPr>
            <w:r>
              <w:rPr>
                <w:rFonts w:hint="eastAsia"/>
                <w:color w:val="00B0F0"/>
              </w:rPr>
              <w:t>桶</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20"/>
              <w:jc w:val="center"/>
              <w:rPr>
                <w:color w:val="00B0F0"/>
              </w:rPr>
            </w:pPr>
            <w:r>
              <w:rPr>
                <w:color w:val="00B0F0"/>
              </w:rPr>
              <w:t xml:space="preserve">145 </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16</w:t>
            </w:r>
          </w:p>
        </w:tc>
        <w:tc>
          <w:tcPr>
            <w:tcW w:w="1894" w:type="dxa"/>
            <w:noWrap/>
            <w:tcMar>
              <w:top w:w="15" w:type="dxa"/>
              <w:left w:w="15" w:type="dxa"/>
              <w:bottom w:w="0" w:type="dxa"/>
              <w:right w:w="15" w:type="dxa"/>
            </w:tcMar>
            <w:vAlign w:val="center"/>
          </w:tcPr>
          <w:p>
            <w:pPr>
              <w:ind w:firstLine="420"/>
              <w:jc w:val="center"/>
              <w:rPr>
                <w:color w:val="00B0F0"/>
              </w:rPr>
            </w:pPr>
            <w:r>
              <w:rPr>
                <w:rFonts w:hint="eastAsia"/>
                <w:color w:val="00B0F0"/>
              </w:rPr>
              <w:t>大灯灯泡</w:t>
            </w:r>
          </w:p>
        </w:tc>
        <w:tc>
          <w:tcPr>
            <w:tcW w:w="941" w:type="dxa"/>
            <w:noWrap/>
            <w:tcMar>
              <w:top w:w="15" w:type="dxa"/>
              <w:left w:w="15" w:type="dxa"/>
              <w:bottom w:w="0" w:type="dxa"/>
              <w:right w:w="15" w:type="dxa"/>
            </w:tcMar>
            <w:vAlign w:val="center"/>
          </w:tcPr>
          <w:p>
            <w:pPr>
              <w:ind w:firstLine="420"/>
              <w:jc w:val="center"/>
              <w:rPr>
                <w:color w:val="00B0F0"/>
              </w:rPr>
            </w:pPr>
            <w:r>
              <w:rPr>
                <w:rFonts w:hint="eastAsia"/>
                <w:color w:val="00B0F0"/>
              </w:rPr>
              <w:t>只</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20"/>
              <w:jc w:val="center"/>
              <w:rPr>
                <w:color w:val="00B0F0"/>
              </w:rPr>
            </w:pPr>
            <w:r>
              <w:rPr>
                <w:color w:val="00B0F0"/>
              </w:rPr>
              <w:t xml:space="preserve">60 </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17</w:t>
            </w:r>
          </w:p>
        </w:tc>
        <w:tc>
          <w:tcPr>
            <w:tcW w:w="1894" w:type="dxa"/>
            <w:noWrap/>
            <w:tcMar>
              <w:top w:w="15" w:type="dxa"/>
              <w:left w:w="15" w:type="dxa"/>
              <w:bottom w:w="0" w:type="dxa"/>
              <w:right w:w="15" w:type="dxa"/>
            </w:tcMar>
            <w:vAlign w:val="center"/>
          </w:tcPr>
          <w:p>
            <w:pPr>
              <w:ind w:firstLine="420"/>
              <w:jc w:val="center"/>
              <w:rPr>
                <w:color w:val="00B0F0"/>
              </w:rPr>
            </w:pPr>
            <w:r>
              <w:rPr>
                <w:rFonts w:hint="eastAsia"/>
                <w:color w:val="00B0F0"/>
              </w:rPr>
              <w:t>马达</w:t>
            </w:r>
          </w:p>
        </w:tc>
        <w:tc>
          <w:tcPr>
            <w:tcW w:w="941" w:type="dxa"/>
            <w:noWrap/>
            <w:tcMar>
              <w:top w:w="15" w:type="dxa"/>
              <w:left w:w="15" w:type="dxa"/>
              <w:bottom w:w="0" w:type="dxa"/>
              <w:right w:w="15" w:type="dxa"/>
            </w:tcMar>
            <w:vAlign w:val="center"/>
          </w:tcPr>
          <w:p>
            <w:pPr>
              <w:ind w:firstLine="420"/>
              <w:jc w:val="center"/>
              <w:rPr>
                <w:color w:val="00B0F0"/>
              </w:rPr>
            </w:pPr>
            <w:r>
              <w:rPr>
                <w:rFonts w:hint="eastAsia"/>
                <w:color w:val="00B0F0"/>
              </w:rPr>
              <w:t>台</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20"/>
              <w:jc w:val="center"/>
              <w:rPr>
                <w:color w:val="00B0F0"/>
              </w:rPr>
            </w:pPr>
            <w:r>
              <w:rPr>
                <w:color w:val="00B0F0"/>
              </w:rPr>
              <w:t xml:space="preserve">870 </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18</w:t>
            </w:r>
          </w:p>
        </w:tc>
        <w:tc>
          <w:tcPr>
            <w:tcW w:w="1894" w:type="dxa"/>
            <w:noWrap/>
            <w:tcMar>
              <w:top w:w="15" w:type="dxa"/>
              <w:left w:w="15" w:type="dxa"/>
              <w:bottom w:w="0" w:type="dxa"/>
              <w:right w:w="15" w:type="dxa"/>
            </w:tcMar>
            <w:vAlign w:val="center"/>
          </w:tcPr>
          <w:p>
            <w:pPr>
              <w:ind w:firstLine="420"/>
              <w:jc w:val="center"/>
              <w:rPr>
                <w:color w:val="00B0F0"/>
              </w:rPr>
            </w:pPr>
            <w:r>
              <w:rPr>
                <w:rFonts w:hint="eastAsia"/>
                <w:color w:val="00B0F0"/>
              </w:rPr>
              <w:t>发电机</w:t>
            </w:r>
          </w:p>
        </w:tc>
        <w:tc>
          <w:tcPr>
            <w:tcW w:w="941" w:type="dxa"/>
            <w:noWrap/>
            <w:tcMar>
              <w:top w:w="15" w:type="dxa"/>
              <w:left w:w="15" w:type="dxa"/>
              <w:bottom w:w="0" w:type="dxa"/>
              <w:right w:w="15" w:type="dxa"/>
            </w:tcMar>
            <w:vAlign w:val="center"/>
          </w:tcPr>
          <w:p>
            <w:pPr>
              <w:ind w:firstLine="420"/>
              <w:jc w:val="center"/>
              <w:rPr>
                <w:color w:val="00B0F0"/>
              </w:rPr>
            </w:pPr>
            <w:r>
              <w:rPr>
                <w:rFonts w:hint="eastAsia"/>
                <w:color w:val="00B0F0"/>
              </w:rPr>
              <w:t>台</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20"/>
              <w:jc w:val="center"/>
              <w:rPr>
                <w:color w:val="00B0F0"/>
              </w:rPr>
            </w:pPr>
            <w:r>
              <w:rPr>
                <w:color w:val="00B0F0"/>
              </w:rPr>
              <w:t xml:space="preserve">1160 </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19</w:t>
            </w:r>
          </w:p>
        </w:tc>
        <w:tc>
          <w:tcPr>
            <w:tcW w:w="1894" w:type="dxa"/>
            <w:noWrap/>
            <w:tcMar>
              <w:top w:w="15" w:type="dxa"/>
              <w:left w:w="15" w:type="dxa"/>
              <w:bottom w:w="0" w:type="dxa"/>
              <w:right w:w="15" w:type="dxa"/>
            </w:tcMar>
            <w:vAlign w:val="center"/>
          </w:tcPr>
          <w:p>
            <w:pPr>
              <w:ind w:firstLine="420"/>
              <w:jc w:val="center"/>
              <w:rPr>
                <w:color w:val="00B0F0"/>
              </w:rPr>
            </w:pPr>
            <w:r>
              <w:rPr>
                <w:rFonts w:hint="eastAsia"/>
                <w:color w:val="00B0F0"/>
              </w:rPr>
              <w:t>前减震器（带弹簧）</w:t>
            </w:r>
          </w:p>
        </w:tc>
        <w:tc>
          <w:tcPr>
            <w:tcW w:w="941" w:type="dxa"/>
            <w:noWrap/>
            <w:tcMar>
              <w:top w:w="15" w:type="dxa"/>
              <w:left w:w="15" w:type="dxa"/>
              <w:bottom w:w="0" w:type="dxa"/>
              <w:right w:w="15" w:type="dxa"/>
            </w:tcMar>
            <w:vAlign w:val="center"/>
          </w:tcPr>
          <w:p>
            <w:pPr>
              <w:ind w:firstLine="420"/>
              <w:jc w:val="center"/>
              <w:rPr>
                <w:color w:val="00B0F0"/>
              </w:rPr>
            </w:pPr>
            <w:r>
              <w:rPr>
                <w:rFonts w:hint="eastAsia"/>
                <w:color w:val="00B0F0"/>
              </w:rPr>
              <w:t>根</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20"/>
              <w:jc w:val="center"/>
              <w:rPr>
                <w:color w:val="00B0F0"/>
              </w:rPr>
            </w:pPr>
            <w:r>
              <w:rPr>
                <w:color w:val="00B0F0"/>
              </w:rPr>
              <w:t xml:space="preserve">1185 </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20</w:t>
            </w:r>
          </w:p>
        </w:tc>
        <w:tc>
          <w:tcPr>
            <w:tcW w:w="1894" w:type="dxa"/>
            <w:noWrap/>
            <w:tcMar>
              <w:top w:w="15" w:type="dxa"/>
              <w:left w:w="15" w:type="dxa"/>
              <w:bottom w:w="0" w:type="dxa"/>
              <w:right w:w="15" w:type="dxa"/>
            </w:tcMar>
            <w:vAlign w:val="center"/>
          </w:tcPr>
          <w:p>
            <w:pPr>
              <w:ind w:firstLine="420"/>
              <w:jc w:val="center"/>
              <w:rPr>
                <w:color w:val="00B0F0"/>
              </w:rPr>
            </w:pPr>
            <w:r>
              <w:rPr>
                <w:rFonts w:hint="eastAsia"/>
                <w:color w:val="00B0F0"/>
              </w:rPr>
              <w:t>后减震器</w:t>
            </w:r>
          </w:p>
        </w:tc>
        <w:tc>
          <w:tcPr>
            <w:tcW w:w="941" w:type="dxa"/>
            <w:noWrap/>
            <w:tcMar>
              <w:top w:w="15" w:type="dxa"/>
              <w:left w:w="15" w:type="dxa"/>
              <w:bottom w:w="0" w:type="dxa"/>
              <w:right w:w="15" w:type="dxa"/>
            </w:tcMar>
            <w:vAlign w:val="center"/>
          </w:tcPr>
          <w:p>
            <w:pPr>
              <w:ind w:firstLine="420"/>
              <w:jc w:val="center"/>
              <w:rPr>
                <w:color w:val="00B0F0"/>
              </w:rPr>
            </w:pPr>
            <w:r>
              <w:rPr>
                <w:rFonts w:hint="eastAsia"/>
                <w:color w:val="00B0F0"/>
              </w:rPr>
              <w:t>根</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20"/>
              <w:jc w:val="center"/>
              <w:rPr>
                <w:color w:val="00B0F0"/>
              </w:rPr>
            </w:pPr>
            <w:r>
              <w:rPr>
                <w:color w:val="00B0F0"/>
              </w:rPr>
              <w:t xml:space="preserve">1185 </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21</w:t>
            </w:r>
          </w:p>
        </w:tc>
        <w:tc>
          <w:tcPr>
            <w:tcW w:w="1894" w:type="dxa"/>
            <w:noWrap/>
            <w:tcMar>
              <w:top w:w="15" w:type="dxa"/>
              <w:left w:w="15" w:type="dxa"/>
              <w:bottom w:w="0" w:type="dxa"/>
              <w:right w:w="15" w:type="dxa"/>
            </w:tcMar>
            <w:vAlign w:val="center"/>
          </w:tcPr>
          <w:p>
            <w:pPr>
              <w:ind w:firstLine="420"/>
              <w:jc w:val="center"/>
              <w:rPr>
                <w:color w:val="00B0F0"/>
              </w:rPr>
            </w:pPr>
            <w:r>
              <w:rPr>
                <w:rFonts w:hint="eastAsia"/>
                <w:color w:val="00B0F0"/>
              </w:rPr>
              <w:t>下悬挂臂总成</w:t>
            </w:r>
          </w:p>
        </w:tc>
        <w:tc>
          <w:tcPr>
            <w:tcW w:w="941" w:type="dxa"/>
            <w:noWrap/>
            <w:tcMar>
              <w:top w:w="15" w:type="dxa"/>
              <w:left w:w="15" w:type="dxa"/>
              <w:bottom w:w="0" w:type="dxa"/>
              <w:right w:w="15" w:type="dxa"/>
            </w:tcMar>
            <w:vAlign w:val="center"/>
          </w:tcPr>
          <w:p>
            <w:pPr>
              <w:ind w:firstLine="420"/>
              <w:jc w:val="center"/>
              <w:rPr>
                <w:color w:val="00B0F0"/>
              </w:rPr>
            </w:pPr>
            <w:r>
              <w:rPr>
                <w:rFonts w:hint="eastAsia"/>
                <w:color w:val="00B0F0"/>
              </w:rPr>
              <w:t>付</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20"/>
              <w:jc w:val="center"/>
              <w:rPr>
                <w:color w:val="00B0F0"/>
              </w:rPr>
            </w:pPr>
            <w:r>
              <w:rPr>
                <w:color w:val="00B0F0"/>
              </w:rPr>
              <w:t xml:space="preserve">1050 </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22</w:t>
            </w:r>
          </w:p>
        </w:tc>
        <w:tc>
          <w:tcPr>
            <w:tcW w:w="1894"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玻璃升降器</w:t>
            </w:r>
          </w:p>
        </w:tc>
        <w:tc>
          <w:tcPr>
            <w:tcW w:w="941"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个</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40"/>
              <w:jc w:val="center"/>
              <w:rPr>
                <w:color w:val="00B0F0"/>
                <w:sz w:val="22"/>
                <w:szCs w:val="22"/>
              </w:rPr>
            </w:pPr>
            <w:r>
              <w:rPr>
                <w:color w:val="00B0F0"/>
                <w:sz w:val="22"/>
                <w:szCs w:val="22"/>
              </w:rPr>
              <w:t>435</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23</w:t>
            </w:r>
          </w:p>
        </w:tc>
        <w:tc>
          <w:tcPr>
            <w:tcW w:w="1894"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雨刮片</w:t>
            </w:r>
          </w:p>
        </w:tc>
        <w:tc>
          <w:tcPr>
            <w:tcW w:w="941"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片</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40"/>
              <w:jc w:val="center"/>
              <w:rPr>
                <w:color w:val="00B0F0"/>
                <w:sz w:val="22"/>
                <w:szCs w:val="22"/>
              </w:rPr>
            </w:pPr>
            <w:r>
              <w:rPr>
                <w:color w:val="00B0F0"/>
                <w:sz w:val="22"/>
                <w:szCs w:val="22"/>
              </w:rPr>
              <w:t>75</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24</w:t>
            </w:r>
          </w:p>
        </w:tc>
        <w:tc>
          <w:tcPr>
            <w:tcW w:w="1894"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排气管（中后节）</w:t>
            </w:r>
          </w:p>
        </w:tc>
        <w:tc>
          <w:tcPr>
            <w:tcW w:w="941"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套</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40"/>
              <w:jc w:val="center"/>
              <w:rPr>
                <w:color w:val="00B0F0"/>
                <w:sz w:val="22"/>
                <w:szCs w:val="22"/>
              </w:rPr>
            </w:pPr>
            <w:r>
              <w:rPr>
                <w:color w:val="00B0F0"/>
                <w:sz w:val="22"/>
                <w:szCs w:val="22"/>
              </w:rPr>
              <w:t>1350</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25</w:t>
            </w:r>
          </w:p>
        </w:tc>
        <w:tc>
          <w:tcPr>
            <w:tcW w:w="1894"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车门外扣手</w:t>
            </w:r>
          </w:p>
        </w:tc>
        <w:tc>
          <w:tcPr>
            <w:tcW w:w="941"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个</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40"/>
              <w:jc w:val="center"/>
              <w:rPr>
                <w:color w:val="00B0F0"/>
                <w:sz w:val="22"/>
                <w:szCs w:val="22"/>
              </w:rPr>
            </w:pPr>
            <w:r>
              <w:rPr>
                <w:color w:val="00B0F0"/>
                <w:sz w:val="22"/>
                <w:szCs w:val="22"/>
              </w:rPr>
              <w:t>175</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26</w:t>
            </w:r>
          </w:p>
        </w:tc>
        <w:tc>
          <w:tcPr>
            <w:tcW w:w="1894" w:type="dxa"/>
            <w:noWrap/>
            <w:tcMar>
              <w:top w:w="15" w:type="dxa"/>
              <w:left w:w="15" w:type="dxa"/>
              <w:bottom w:w="0" w:type="dxa"/>
              <w:right w:w="15" w:type="dxa"/>
            </w:tcMar>
            <w:vAlign w:val="center"/>
          </w:tcPr>
          <w:p>
            <w:pPr>
              <w:ind w:firstLine="420"/>
              <w:jc w:val="center"/>
              <w:rPr>
                <w:color w:val="00B0F0"/>
              </w:rPr>
            </w:pPr>
            <w:r>
              <w:rPr>
                <w:rFonts w:hint="eastAsia"/>
                <w:color w:val="00B0F0"/>
              </w:rPr>
              <w:t>后轮轴头法兰</w:t>
            </w:r>
          </w:p>
        </w:tc>
        <w:tc>
          <w:tcPr>
            <w:tcW w:w="941" w:type="dxa"/>
            <w:noWrap/>
            <w:tcMar>
              <w:top w:w="15" w:type="dxa"/>
              <w:left w:w="15" w:type="dxa"/>
              <w:bottom w:w="0" w:type="dxa"/>
              <w:right w:w="15" w:type="dxa"/>
            </w:tcMar>
            <w:vAlign w:val="center"/>
          </w:tcPr>
          <w:p>
            <w:pPr>
              <w:ind w:firstLine="420"/>
              <w:jc w:val="center"/>
              <w:rPr>
                <w:color w:val="00B0F0"/>
              </w:rPr>
            </w:pPr>
            <w:r>
              <w:rPr>
                <w:rFonts w:hint="eastAsia"/>
                <w:color w:val="00B0F0"/>
              </w:rPr>
              <w:t>个</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20"/>
              <w:jc w:val="center"/>
              <w:rPr>
                <w:color w:val="00B0F0"/>
              </w:rPr>
            </w:pPr>
            <w:r>
              <w:rPr>
                <w:color w:val="00B0F0"/>
              </w:rPr>
              <w:t xml:space="preserve">1250 </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27</w:t>
            </w:r>
          </w:p>
        </w:tc>
        <w:tc>
          <w:tcPr>
            <w:tcW w:w="1894" w:type="dxa"/>
            <w:noWrap/>
            <w:tcMar>
              <w:top w:w="15" w:type="dxa"/>
              <w:left w:w="15" w:type="dxa"/>
              <w:bottom w:w="0" w:type="dxa"/>
              <w:right w:w="15" w:type="dxa"/>
            </w:tcMar>
            <w:vAlign w:val="center"/>
          </w:tcPr>
          <w:p>
            <w:pPr>
              <w:ind w:firstLine="420"/>
              <w:jc w:val="center"/>
              <w:rPr>
                <w:color w:val="00B0F0"/>
              </w:rPr>
            </w:pPr>
            <w:r>
              <w:rPr>
                <w:rFonts w:hint="eastAsia"/>
                <w:color w:val="00B0F0"/>
              </w:rPr>
              <w:t>前刹车片</w:t>
            </w:r>
          </w:p>
        </w:tc>
        <w:tc>
          <w:tcPr>
            <w:tcW w:w="941" w:type="dxa"/>
            <w:noWrap/>
            <w:tcMar>
              <w:top w:w="15" w:type="dxa"/>
              <w:left w:w="15" w:type="dxa"/>
              <w:bottom w:w="0" w:type="dxa"/>
              <w:right w:w="15" w:type="dxa"/>
            </w:tcMar>
            <w:vAlign w:val="center"/>
          </w:tcPr>
          <w:p>
            <w:pPr>
              <w:ind w:firstLine="420"/>
              <w:jc w:val="center"/>
              <w:rPr>
                <w:color w:val="00B0F0"/>
              </w:rPr>
            </w:pPr>
            <w:r>
              <w:rPr>
                <w:rFonts w:hint="eastAsia"/>
                <w:color w:val="00B0F0"/>
              </w:rPr>
              <w:t>付</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20"/>
              <w:jc w:val="center"/>
              <w:rPr>
                <w:color w:val="00B0F0"/>
              </w:rPr>
            </w:pPr>
            <w:r>
              <w:rPr>
                <w:color w:val="00B0F0"/>
              </w:rPr>
              <w:t xml:space="preserve">545 </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28</w:t>
            </w:r>
          </w:p>
        </w:tc>
        <w:tc>
          <w:tcPr>
            <w:tcW w:w="1894" w:type="dxa"/>
            <w:noWrap/>
            <w:tcMar>
              <w:top w:w="15" w:type="dxa"/>
              <w:left w:w="15" w:type="dxa"/>
              <w:bottom w:w="0" w:type="dxa"/>
              <w:right w:w="15" w:type="dxa"/>
            </w:tcMar>
            <w:vAlign w:val="center"/>
          </w:tcPr>
          <w:p>
            <w:pPr>
              <w:ind w:firstLine="420"/>
              <w:jc w:val="center"/>
              <w:rPr>
                <w:color w:val="00B0F0"/>
              </w:rPr>
            </w:pPr>
            <w:r>
              <w:rPr>
                <w:rFonts w:hint="eastAsia"/>
                <w:color w:val="00B0F0"/>
              </w:rPr>
              <w:t>后刹车片</w:t>
            </w:r>
          </w:p>
        </w:tc>
        <w:tc>
          <w:tcPr>
            <w:tcW w:w="941" w:type="dxa"/>
            <w:noWrap/>
            <w:tcMar>
              <w:top w:w="15" w:type="dxa"/>
              <w:left w:w="15" w:type="dxa"/>
              <w:bottom w:w="0" w:type="dxa"/>
              <w:right w:w="15" w:type="dxa"/>
            </w:tcMar>
            <w:vAlign w:val="center"/>
          </w:tcPr>
          <w:p>
            <w:pPr>
              <w:ind w:firstLine="420"/>
              <w:jc w:val="center"/>
              <w:rPr>
                <w:color w:val="00B0F0"/>
              </w:rPr>
            </w:pPr>
            <w:r>
              <w:rPr>
                <w:rFonts w:hint="eastAsia"/>
                <w:color w:val="00B0F0"/>
              </w:rPr>
              <w:t>付</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20"/>
              <w:jc w:val="center"/>
              <w:rPr>
                <w:color w:val="00B0F0"/>
              </w:rPr>
            </w:pPr>
            <w:r>
              <w:rPr>
                <w:color w:val="00B0F0"/>
              </w:rPr>
              <w:t xml:space="preserve">425 </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29</w:t>
            </w:r>
          </w:p>
        </w:tc>
        <w:tc>
          <w:tcPr>
            <w:tcW w:w="1894" w:type="dxa"/>
            <w:noWrap/>
            <w:tcMar>
              <w:top w:w="15" w:type="dxa"/>
              <w:left w:w="15" w:type="dxa"/>
              <w:bottom w:w="0" w:type="dxa"/>
              <w:right w:w="15" w:type="dxa"/>
            </w:tcMar>
            <w:vAlign w:val="center"/>
          </w:tcPr>
          <w:p>
            <w:pPr>
              <w:ind w:firstLine="420"/>
              <w:jc w:val="center"/>
              <w:rPr>
                <w:color w:val="00B0F0"/>
              </w:rPr>
            </w:pPr>
            <w:r>
              <w:rPr>
                <w:rFonts w:hint="eastAsia"/>
                <w:color w:val="00B0F0"/>
              </w:rPr>
              <w:t>前刹车盘</w:t>
            </w:r>
          </w:p>
        </w:tc>
        <w:tc>
          <w:tcPr>
            <w:tcW w:w="941" w:type="dxa"/>
            <w:noWrap/>
            <w:tcMar>
              <w:top w:w="15" w:type="dxa"/>
              <w:left w:w="15" w:type="dxa"/>
              <w:bottom w:w="0" w:type="dxa"/>
              <w:right w:w="15" w:type="dxa"/>
            </w:tcMar>
            <w:vAlign w:val="center"/>
          </w:tcPr>
          <w:p>
            <w:pPr>
              <w:ind w:firstLine="420"/>
              <w:jc w:val="center"/>
              <w:rPr>
                <w:color w:val="00B0F0"/>
              </w:rPr>
            </w:pPr>
            <w:r>
              <w:rPr>
                <w:rFonts w:hint="eastAsia"/>
                <w:color w:val="00B0F0"/>
              </w:rPr>
              <w:t>个</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20"/>
              <w:jc w:val="center"/>
              <w:rPr>
                <w:color w:val="00B0F0"/>
              </w:rPr>
            </w:pPr>
            <w:r>
              <w:rPr>
                <w:color w:val="00B0F0"/>
              </w:rPr>
              <w:t xml:space="preserve">720 </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30</w:t>
            </w:r>
          </w:p>
        </w:tc>
        <w:tc>
          <w:tcPr>
            <w:tcW w:w="1894" w:type="dxa"/>
            <w:noWrap/>
            <w:tcMar>
              <w:top w:w="15" w:type="dxa"/>
              <w:left w:w="15" w:type="dxa"/>
              <w:bottom w:w="0" w:type="dxa"/>
              <w:right w:w="15" w:type="dxa"/>
            </w:tcMar>
            <w:vAlign w:val="center"/>
          </w:tcPr>
          <w:p>
            <w:pPr>
              <w:ind w:firstLine="420"/>
              <w:jc w:val="center"/>
              <w:rPr>
                <w:color w:val="00B0F0"/>
              </w:rPr>
            </w:pPr>
            <w:r>
              <w:rPr>
                <w:rFonts w:hint="eastAsia"/>
                <w:color w:val="00B0F0"/>
              </w:rPr>
              <w:t>后刹车盘</w:t>
            </w:r>
          </w:p>
        </w:tc>
        <w:tc>
          <w:tcPr>
            <w:tcW w:w="941" w:type="dxa"/>
            <w:noWrap/>
            <w:tcMar>
              <w:top w:w="15" w:type="dxa"/>
              <w:left w:w="15" w:type="dxa"/>
              <w:bottom w:w="0" w:type="dxa"/>
              <w:right w:w="15" w:type="dxa"/>
            </w:tcMar>
            <w:vAlign w:val="center"/>
          </w:tcPr>
          <w:p>
            <w:pPr>
              <w:ind w:firstLine="420"/>
              <w:jc w:val="center"/>
              <w:rPr>
                <w:color w:val="00B0F0"/>
              </w:rPr>
            </w:pPr>
            <w:r>
              <w:rPr>
                <w:rFonts w:hint="eastAsia"/>
                <w:color w:val="00B0F0"/>
              </w:rPr>
              <w:t>个</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20"/>
              <w:jc w:val="center"/>
              <w:rPr>
                <w:color w:val="00B0F0"/>
              </w:rPr>
            </w:pPr>
            <w:r>
              <w:rPr>
                <w:color w:val="00B0F0"/>
              </w:rPr>
              <w:t xml:space="preserve">650 </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31</w:t>
            </w:r>
          </w:p>
        </w:tc>
        <w:tc>
          <w:tcPr>
            <w:tcW w:w="1894" w:type="dxa"/>
            <w:noWrap/>
            <w:tcMar>
              <w:top w:w="15" w:type="dxa"/>
              <w:left w:w="15" w:type="dxa"/>
              <w:bottom w:w="0" w:type="dxa"/>
              <w:right w:w="15" w:type="dxa"/>
            </w:tcMar>
            <w:vAlign w:val="center"/>
          </w:tcPr>
          <w:p>
            <w:pPr>
              <w:ind w:firstLine="420"/>
              <w:jc w:val="center"/>
              <w:rPr>
                <w:color w:val="00B0F0"/>
              </w:rPr>
            </w:pPr>
            <w:r>
              <w:rPr>
                <w:rFonts w:hint="eastAsia"/>
                <w:color w:val="00B0F0"/>
              </w:rPr>
              <w:t>挡泥板</w:t>
            </w:r>
          </w:p>
        </w:tc>
        <w:tc>
          <w:tcPr>
            <w:tcW w:w="941" w:type="dxa"/>
            <w:noWrap/>
            <w:tcMar>
              <w:top w:w="15" w:type="dxa"/>
              <w:left w:w="15" w:type="dxa"/>
              <w:bottom w:w="0" w:type="dxa"/>
              <w:right w:w="15" w:type="dxa"/>
            </w:tcMar>
            <w:vAlign w:val="center"/>
          </w:tcPr>
          <w:p>
            <w:pPr>
              <w:ind w:firstLine="420"/>
              <w:jc w:val="center"/>
              <w:rPr>
                <w:color w:val="00B0F0"/>
              </w:rPr>
            </w:pPr>
            <w:r>
              <w:rPr>
                <w:rFonts w:hint="eastAsia"/>
                <w:color w:val="00B0F0"/>
              </w:rPr>
              <w:t>只</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20"/>
              <w:jc w:val="center"/>
              <w:rPr>
                <w:color w:val="00B0F0"/>
              </w:rPr>
            </w:pPr>
            <w:r>
              <w:rPr>
                <w:color w:val="00B0F0"/>
              </w:rPr>
              <w:t xml:space="preserve">100 </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32</w:t>
            </w:r>
          </w:p>
        </w:tc>
        <w:tc>
          <w:tcPr>
            <w:tcW w:w="1894"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火花塞</w:t>
            </w:r>
          </w:p>
        </w:tc>
        <w:tc>
          <w:tcPr>
            <w:tcW w:w="941"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只</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40"/>
              <w:jc w:val="center"/>
              <w:rPr>
                <w:color w:val="00B0F0"/>
                <w:sz w:val="22"/>
                <w:szCs w:val="22"/>
              </w:rPr>
            </w:pPr>
            <w:r>
              <w:rPr>
                <w:color w:val="00B0F0"/>
                <w:sz w:val="22"/>
                <w:szCs w:val="22"/>
              </w:rPr>
              <w:t>120</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33</w:t>
            </w:r>
          </w:p>
        </w:tc>
        <w:tc>
          <w:tcPr>
            <w:tcW w:w="1894"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机油泵总成</w:t>
            </w:r>
          </w:p>
        </w:tc>
        <w:tc>
          <w:tcPr>
            <w:tcW w:w="941"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个</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40"/>
              <w:jc w:val="center"/>
              <w:rPr>
                <w:color w:val="00B0F0"/>
                <w:sz w:val="22"/>
                <w:szCs w:val="22"/>
              </w:rPr>
            </w:pPr>
            <w:r>
              <w:rPr>
                <w:color w:val="00B0F0"/>
                <w:sz w:val="22"/>
                <w:szCs w:val="22"/>
              </w:rPr>
              <w:t>2140</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34</w:t>
            </w:r>
          </w:p>
        </w:tc>
        <w:tc>
          <w:tcPr>
            <w:tcW w:w="1894"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汽油泵总成</w:t>
            </w:r>
          </w:p>
        </w:tc>
        <w:tc>
          <w:tcPr>
            <w:tcW w:w="941"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个</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40"/>
              <w:jc w:val="center"/>
              <w:rPr>
                <w:color w:val="00B0F0"/>
                <w:sz w:val="22"/>
                <w:szCs w:val="22"/>
              </w:rPr>
            </w:pPr>
            <w:r>
              <w:rPr>
                <w:color w:val="00B0F0"/>
                <w:sz w:val="22"/>
                <w:szCs w:val="22"/>
              </w:rPr>
              <w:t>1745</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35</w:t>
            </w:r>
          </w:p>
        </w:tc>
        <w:tc>
          <w:tcPr>
            <w:tcW w:w="1894"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风扇皮带</w:t>
            </w:r>
          </w:p>
        </w:tc>
        <w:tc>
          <w:tcPr>
            <w:tcW w:w="941"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根</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40"/>
              <w:jc w:val="center"/>
              <w:rPr>
                <w:color w:val="00B0F0"/>
                <w:sz w:val="22"/>
                <w:szCs w:val="22"/>
              </w:rPr>
            </w:pPr>
            <w:r>
              <w:rPr>
                <w:color w:val="00B0F0"/>
                <w:sz w:val="22"/>
                <w:szCs w:val="22"/>
              </w:rPr>
              <w:t>240</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36</w:t>
            </w:r>
          </w:p>
        </w:tc>
        <w:tc>
          <w:tcPr>
            <w:tcW w:w="1894"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节温器</w:t>
            </w:r>
          </w:p>
        </w:tc>
        <w:tc>
          <w:tcPr>
            <w:tcW w:w="941"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个</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40"/>
              <w:jc w:val="center"/>
              <w:rPr>
                <w:color w:val="00B0F0"/>
                <w:sz w:val="22"/>
                <w:szCs w:val="22"/>
              </w:rPr>
            </w:pPr>
            <w:r>
              <w:rPr>
                <w:color w:val="00B0F0"/>
                <w:sz w:val="22"/>
                <w:szCs w:val="22"/>
              </w:rPr>
              <w:t>140</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37</w:t>
            </w:r>
          </w:p>
        </w:tc>
        <w:tc>
          <w:tcPr>
            <w:tcW w:w="1894"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暖气水箱</w:t>
            </w:r>
          </w:p>
        </w:tc>
        <w:tc>
          <w:tcPr>
            <w:tcW w:w="941"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个</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40"/>
              <w:jc w:val="center"/>
              <w:rPr>
                <w:color w:val="00B0F0"/>
                <w:sz w:val="22"/>
                <w:szCs w:val="22"/>
              </w:rPr>
            </w:pPr>
            <w:r>
              <w:rPr>
                <w:color w:val="00B0F0"/>
                <w:sz w:val="22"/>
                <w:szCs w:val="22"/>
              </w:rPr>
              <w:t>1055</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38</w:t>
            </w:r>
          </w:p>
        </w:tc>
        <w:tc>
          <w:tcPr>
            <w:tcW w:w="1894"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大灯总成</w:t>
            </w:r>
          </w:p>
        </w:tc>
        <w:tc>
          <w:tcPr>
            <w:tcW w:w="941"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组</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40"/>
              <w:jc w:val="center"/>
              <w:rPr>
                <w:color w:val="00B0F0"/>
                <w:sz w:val="22"/>
                <w:szCs w:val="22"/>
              </w:rPr>
            </w:pPr>
            <w:r>
              <w:rPr>
                <w:color w:val="00B0F0"/>
                <w:sz w:val="22"/>
                <w:szCs w:val="22"/>
              </w:rPr>
              <w:t>2570</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39</w:t>
            </w:r>
          </w:p>
        </w:tc>
        <w:tc>
          <w:tcPr>
            <w:tcW w:w="1894"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尾灯总成</w:t>
            </w:r>
          </w:p>
        </w:tc>
        <w:tc>
          <w:tcPr>
            <w:tcW w:w="941"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组</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40"/>
              <w:jc w:val="center"/>
              <w:rPr>
                <w:color w:val="00B0F0"/>
                <w:sz w:val="22"/>
                <w:szCs w:val="22"/>
              </w:rPr>
            </w:pPr>
            <w:r>
              <w:rPr>
                <w:color w:val="00B0F0"/>
                <w:sz w:val="22"/>
                <w:szCs w:val="22"/>
              </w:rPr>
              <w:t>500</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40</w:t>
            </w:r>
          </w:p>
        </w:tc>
        <w:tc>
          <w:tcPr>
            <w:tcW w:w="1894"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防雾灯总成</w:t>
            </w:r>
          </w:p>
        </w:tc>
        <w:tc>
          <w:tcPr>
            <w:tcW w:w="941"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组</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40"/>
              <w:jc w:val="center"/>
              <w:rPr>
                <w:color w:val="00B0F0"/>
                <w:sz w:val="22"/>
                <w:szCs w:val="22"/>
              </w:rPr>
            </w:pPr>
            <w:r>
              <w:rPr>
                <w:color w:val="00B0F0"/>
                <w:sz w:val="22"/>
                <w:szCs w:val="22"/>
              </w:rPr>
              <w:t>195</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41</w:t>
            </w:r>
          </w:p>
        </w:tc>
        <w:tc>
          <w:tcPr>
            <w:tcW w:w="1894"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电瓶</w:t>
            </w:r>
          </w:p>
        </w:tc>
        <w:tc>
          <w:tcPr>
            <w:tcW w:w="941"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个</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40"/>
              <w:jc w:val="center"/>
              <w:rPr>
                <w:color w:val="00B0F0"/>
                <w:sz w:val="22"/>
                <w:szCs w:val="22"/>
              </w:rPr>
            </w:pPr>
            <w:r>
              <w:rPr>
                <w:color w:val="00B0F0"/>
                <w:sz w:val="22"/>
                <w:szCs w:val="22"/>
              </w:rPr>
              <w:t>655</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42</w:t>
            </w:r>
          </w:p>
        </w:tc>
        <w:tc>
          <w:tcPr>
            <w:tcW w:w="1894"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齿轮油（</w:t>
            </w:r>
            <w:r>
              <w:rPr>
                <w:color w:val="00B0F0"/>
                <w:sz w:val="22"/>
                <w:szCs w:val="22"/>
              </w:rPr>
              <w:t>4</w:t>
            </w:r>
            <w:r>
              <w:rPr>
                <w:rFonts w:hint="eastAsia"/>
                <w:color w:val="00B0F0"/>
                <w:sz w:val="22"/>
                <w:szCs w:val="22"/>
              </w:rPr>
              <w:t>L）</w:t>
            </w:r>
          </w:p>
        </w:tc>
        <w:tc>
          <w:tcPr>
            <w:tcW w:w="941"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桶</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40"/>
              <w:jc w:val="center"/>
              <w:rPr>
                <w:color w:val="00B0F0"/>
                <w:sz w:val="22"/>
                <w:szCs w:val="22"/>
              </w:rPr>
            </w:pPr>
            <w:r>
              <w:rPr>
                <w:color w:val="00B0F0"/>
                <w:sz w:val="22"/>
                <w:szCs w:val="22"/>
              </w:rPr>
              <w:t>265</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43</w:t>
            </w:r>
          </w:p>
        </w:tc>
        <w:tc>
          <w:tcPr>
            <w:tcW w:w="1894"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自动排挡液（</w:t>
            </w:r>
            <w:r>
              <w:rPr>
                <w:color w:val="00B0F0"/>
                <w:sz w:val="22"/>
                <w:szCs w:val="22"/>
              </w:rPr>
              <w:t>1</w:t>
            </w:r>
            <w:r>
              <w:rPr>
                <w:rFonts w:hint="eastAsia"/>
                <w:color w:val="00B0F0"/>
                <w:sz w:val="22"/>
                <w:szCs w:val="22"/>
              </w:rPr>
              <w:t>L）</w:t>
            </w:r>
          </w:p>
        </w:tc>
        <w:tc>
          <w:tcPr>
            <w:tcW w:w="941"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桶</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40"/>
              <w:jc w:val="center"/>
              <w:rPr>
                <w:color w:val="00B0F0"/>
                <w:sz w:val="22"/>
                <w:szCs w:val="22"/>
              </w:rPr>
            </w:pPr>
            <w:r>
              <w:rPr>
                <w:color w:val="00B0F0"/>
                <w:sz w:val="22"/>
                <w:szCs w:val="22"/>
              </w:rPr>
              <w:t>130</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44</w:t>
            </w:r>
          </w:p>
        </w:tc>
        <w:tc>
          <w:tcPr>
            <w:tcW w:w="1894"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刹车油（T4/</w:t>
            </w:r>
            <w:r>
              <w:rPr>
                <w:color w:val="00B0F0"/>
                <w:sz w:val="22"/>
                <w:szCs w:val="22"/>
              </w:rPr>
              <w:t>1</w:t>
            </w:r>
            <w:r>
              <w:rPr>
                <w:rFonts w:hint="eastAsia"/>
                <w:color w:val="00B0F0"/>
                <w:sz w:val="22"/>
                <w:szCs w:val="22"/>
              </w:rPr>
              <w:t>L）</w:t>
            </w:r>
          </w:p>
        </w:tc>
        <w:tc>
          <w:tcPr>
            <w:tcW w:w="941"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桶</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40"/>
              <w:jc w:val="center"/>
              <w:rPr>
                <w:color w:val="00B0F0"/>
                <w:sz w:val="22"/>
                <w:szCs w:val="22"/>
              </w:rPr>
            </w:pPr>
            <w:r>
              <w:rPr>
                <w:color w:val="00B0F0"/>
                <w:sz w:val="22"/>
                <w:szCs w:val="22"/>
              </w:rPr>
              <w:t>130</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45</w:t>
            </w:r>
          </w:p>
        </w:tc>
        <w:tc>
          <w:tcPr>
            <w:tcW w:w="1894"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平衡小吊杆</w:t>
            </w:r>
          </w:p>
        </w:tc>
        <w:tc>
          <w:tcPr>
            <w:tcW w:w="941"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根</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40"/>
              <w:jc w:val="center"/>
              <w:rPr>
                <w:color w:val="00B0F0"/>
                <w:sz w:val="22"/>
                <w:szCs w:val="22"/>
              </w:rPr>
            </w:pPr>
            <w:r>
              <w:rPr>
                <w:color w:val="00B0F0"/>
                <w:sz w:val="22"/>
                <w:szCs w:val="22"/>
              </w:rPr>
              <w:t>205</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46</w:t>
            </w:r>
          </w:p>
        </w:tc>
        <w:tc>
          <w:tcPr>
            <w:tcW w:w="1894"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轮胎（255/70R16）</w:t>
            </w:r>
          </w:p>
        </w:tc>
        <w:tc>
          <w:tcPr>
            <w:tcW w:w="941"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条</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40"/>
              <w:jc w:val="center"/>
              <w:rPr>
                <w:color w:val="00B0F0"/>
                <w:sz w:val="22"/>
                <w:szCs w:val="22"/>
              </w:rPr>
            </w:pPr>
            <w:r>
              <w:rPr>
                <w:color w:val="00B0F0"/>
                <w:sz w:val="22"/>
                <w:szCs w:val="22"/>
              </w:rPr>
              <w:t>885</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noWrap w:val="0"/>
            <w:vAlign w:val="top"/>
          </w:tcPr>
          <w:p>
            <w:pPr>
              <w:ind w:firstLine="420"/>
              <w:rPr>
                <w:vanish/>
                <w:color w:val="00B0F0"/>
              </w:rPr>
            </w:pPr>
          </w:p>
        </w:tc>
        <w:tc>
          <w:tcPr>
            <w:tcW w:w="832" w:type="dxa"/>
            <w:noWrap/>
            <w:vAlign w:val="center"/>
          </w:tcPr>
          <w:p>
            <w:pPr>
              <w:ind w:firstLine="420"/>
              <w:rPr>
                <w:vanish/>
                <w:color w:val="00B0F0"/>
              </w:rPr>
            </w:pPr>
          </w:p>
        </w:tc>
        <w:tc>
          <w:tcPr>
            <w:tcW w:w="1894" w:type="dxa"/>
            <w:noWrap/>
            <w:vAlign w:val="center"/>
          </w:tcPr>
          <w:p>
            <w:pPr>
              <w:ind w:firstLine="420"/>
              <w:rPr>
                <w:vanish/>
                <w:color w:val="00B0F0"/>
              </w:rPr>
            </w:pPr>
          </w:p>
        </w:tc>
        <w:tc>
          <w:tcPr>
            <w:tcW w:w="941" w:type="dxa"/>
            <w:noWrap/>
            <w:vAlign w:val="center"/>
          </w:tcPr>
          <w:p>
            <w:pPr>
              <w:ind w:firstLine="420"/>
              <w:rPr>
                <w:vanish/>
                <w:color w:val="00B0F0"/>
              </w:rPr>
            </w:pPr>
          </w:p>
        </w:tc>
        <w:tc>
          <w:tcPr>
            <w:tcW w:w="850" w:type="dxa"/>
            <w:noWrap/>
            <w:vAlign w:val="center"/>
          </w:tcPr>
          <w:p>
            <w:pPr>
              <w:ind w:firstLine="420"/>
              <w:rPr>
                <w:vanish/>
                <w:color w:val="00B0F0"/>
              </w:rPr>
            </w:pPr>
          </w:p>
        </w:tc>
        <w:tc>
          <w:tcPr>
            <w:tcW w:w="1418" w:type="dxa"/>
            <w:noWrap/>
            <w:vAlign w:val="center"/>
          </w:tcPr>
          <w:p>
            <w:pPr>
              <w:ind w:firstLine="420"/>
              <w:rPr>
                <w:vanish/>
                <w:color w:val="00B0F0"/>
              </w:rPr>
            </w:pPr>
          </w:p>
        </w:tc>
        <w:tc>
          <w:tcPr>
            <w:tcW w:w="1893" w:type="dxa"/>
            <w:vMerge w:val="continue"/>
            <w:noWrap/>
            <w:vAlign w:val="center"/>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trPr>
        <w:tc>
          <w:tcPr>
            <w:tcW w:w="870" w:type="dxa"/>
            <w:noWrap w:val="0"/>
            <w:vAlign w:val="center"/>
          </w:tcPr>
          <w:p>
            <w:pPr>
              <w:ind w:firstLine="0" w:firstLineChars="0"/>
              <w:jc w:val="center"/>
              <w:rPr>
                <w:rFonts w:hint="eastAsia"/>
                <w:b/>
                <w:bCs/>
                <w:color w:val="FF0000"/>
              </w:rPr>
            </w:pPr>
            <w:r>
              <w:rPr>
                <w:rFonts w:hint="eastAsia"/>
                <w:b/>
                <w:bCs/>
                <w:color w:val="FF0000"/>
              </w:rPr>
              <w:t>车型</w:t>
            </w:r>
          </w:p>
        </w:tc>
        <w:tc>
          <w:tcPr>
            <w:tcW w:w="832" w:type="dxa"/>
            <w:noWrap/>
            <w:tcMar>
              <w:top w:w="15" w:type="dxa"/>
              <w:left w:w="15" w:type="dxa"/>
              <w:bottom w:w="0" w:type="dxa"/>
              <w:right w:w="15" w:type="dxa"/>
            </w:tcMar>
            <w:vAlign w:val="center"/>
          </w:tcPr>
          <w:p>
            <w:pPr>
              <w:ind w:firstLine="0" w:firstLineChars="0"/>
              <w:rPr>
                <w:b/>
                <w:bCs/>
                <w:color w:val="FF0000"/>
              </w:rPr>
            </w:pPr>
            <w:r>
              <w:rPr>
                <w:rFonts w:hint="eastAsia"/>
                <w:b/>
                <w:bCs/>
                <w:color w:val="FF0000"/>
              </w:rPr>
              <w:t>序号</w:t>
            </w:r>
          </w:p>
        </w:tc>
        <w:tc>
          <w:tcPr>
            <w:tcW w:w="1894" w:type="dxa"/>
            <w:noWrap/>
            <w:tcMar>
              <w:top w:w="15" w:type="dxa"/>
              <w:left w:w="15" w:type="dxa"/>
              <w:bottom w:w="0" w:type="dxa"/>
              <w:right w:w="15" w:type="dxa"/>
            </w:tcMar>
            <w:vAlign w:val="center"/>
          </w:tcPr>
          <w:p>
            <w:pPr>
              <w:ind w:firstLine="420"/>
              <w:jc w:val="center"/>
              <w:rPr>
                <w:b/>
                <w:bCs/>
                <w:color w:val="FF0000"/>
              </w:rPr>
            </w:pPr>
            <w:r>
              <w:rPr>
                <w:rFonts w:hint="eastAsia"/>
                <w:b/>
                <w:bCs/>
                <w:color w:val="FF0000"/>
              </w:rPr>
              <w:t>配件名称</w:t>
            </w:r>
          </w:p>
        </w:tc>
        <w:tc>
          <w:tcPr>
            <w:tcW w:w="941" w:type="dxa"/>
            <w:noWrap/>
            <w:tcMar>
              <w:top w:w="15" w:type="dxa"/>
              <w:left w:w="15" w:type="dxa"/>
              <w:bottom w:w="0" w:type="dxa"/>
              <w:right w:w="15" w:type="dxa"/>
            </w:tcMar>
            <w:vAlign w:val="center"/>
          </w:tcPr>
          <w:p>
            <w:pPr>
              <w:ind w:firstLine="0" w:firstLineChars="0"/>
              <w:rPr>
                <w:b/>
                <w:bCs/>
                <w:color w:val="FF0000"/>
              </w:rPr>
            </w:pPr>
            <w:r>
              <w:rPr>
                <w:rFonts w:hint="eastAsia"/>
                <w:b/>
                <w:bCs/>
                <w:color w:val="FF0000"/>
              </w:rPr>
              <w:t>单位</w:t>
            </w:r>
          </w:p>
        </w:tc>
        <w:tc>
          <w:tcPr>
            <w:tcW w:w="850" w:type="dxa"/>
            <w:noWrap/>
            <w:tcMar>
              <w:top w:w="15" w:type="dxa"/>
              <w:left w:w="15" w:type="dxa"/>
              <w:bottom w:w="0" w:type="dxa"/>
              <w:right w:w="15" w:type="dxa"/>
            </w:tcMar>
            <w:vAlign w:val="center"/>
          </w:tcPr>
          <w:p>
            <w:pPr>
              <w:ind w:firstLine="0" w:firstLineChars="0"/>
              <w:rPr>
                <w:b/>
                <w:bCs/>
                <w:color w:val="FF0000"/>
              </w:rPr>
            </w:pPr>
            <w:r>
              <w:rPr>
                <w:rFonts w:hint="eastAsia"/>
                <w:b/>
                <w:bCs/>
                <w:color w:val="FF0000"/>
              </w:rPr>
              <w:t>数量</w:t>
            </w:r>
          </w:p>
        </w:tc>
        <w:tc>
          <w:tcPr>
            <w:tcW w:w="1418" w:type="dxa"/>
            <w:noWrap/>
            <w:tcMar>
              <w:top w:w="15" w:type="dxa"/>
              <w:left w:w="15" w:type="dxa"/>
              <w:bottom w:w="0" w:type="dxa"/>
              <w:right w:w="15" w:type="dxa"/>
            </w:tcMar>
            <w:vAlign w:val="center"/>
          </w:tcPr>
          <w:p>
            <w:pPr>
              <w:ind w:firstLine="0" w:firstLineChars="0"/>
              <w:rPr>
                <w:b/>
                <w:bCs/>
                <w:color w:val="FF0000"/>
                <w:sz w:val="22"/>
                <w:szCs w:val="22"/>
              </w:rPr>
            </w:pPr>
            <w:r>
              <w:rPr>
                <w:rFonts w:hint="eastAsia"/>
                <w:b/>
                <w:bCs/>
                <w:color w:val="FF0000"/>
                <w:sz w:val="22"/>
                <w:szCs w:val="22"/>
              </w:rPr>
              <w:t>单项服务最高限价（元）</w:t>
            </w:r>
          </w:p>
        </w:tc>
        <w:tc>
          <w:tcPr>
            <w:tcW w:w="1893" w:type="dxa"/>
            <w:vMerge w:val="continue"/>
            <w:noWrap/>
            <w:tcMar>
              <w:top w:w="15" w:type="dxa"/>
              <w:left w:w="15" w:type="dxa"/>
              <w:bottom w:w="0" w:type="dxa"/>
              <w:right w:w="15" w:type="dxa"/>
            </w:tcMar>
            <w:vAlign w:val="center"/>
          </w:tcPr>
          <w:p>
            <w:pPr>
              <w:ind w:firstLine="0" w:firstLineChars="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restart"/>
            <w:noWrap w:val="0"/>
            <w:vAlign w:val="center"/>
          </w:tcPr>
          <w:p>
            <w:pPr>
              <w:ind w:firstLine="0" w:firstLineChars="0"/>
              <w:jc w:val="center"/>
              <w:rPr>
                <w:rFonts w:hint="eastAsia"/>
                <w:color w:val="00B0F0"/>
              </w:rPr>
            </w:pPr>
          </w:p>
          <w:p>
            <w:pPr>
              <w:ind w:firstLine="0" w:firstLineChars="0"/>
              <w:jc w:val="center"/>
              <w:rPr>
                <w:rFonts w:hint="eastAsia"/>
                <w:color w:val="00B0F0"/>
              </w:rPr>
            </w:pPr>
          </w:p>
          <w:p>
            <w:pPr>
              <w:ind w:firstLine="0" w:firstLineChars="0"/>
              <w:jc w:val="center"/>
              <w:rPr>
                <w:rFonts w:hint="eastAsia"/>
                <w:color w:val="00B0F0"/>
              </w:rPr>
            </w:pPr>
          </w:p>
          <w:p>
            <w:pPr>
              <w:ind w:firstLine="0" w:firstLineChars="0"/>
              <w:jc w:val="center"/>
              <w:rPr>
                <w:rFonts w:hint="eastAsia"/>
                <w:color w:val="00B0F0"/>
              </w:rPr>
            </w:pPr>
          </w:p>
          <w:p>
            <w:pPr>
              <w:ind w:firstLine="0" w:firstLineChars="0"/>
              <w:jc w:val="center"/>
              <w:rPr>
                <w:rFonts w:hint="eastAsia"/>
                <w:color w:val="00B0F0"/>
              </w:rPr>
            </w:pPr>
          </w:p>
          <w:p>
            <w:pPr>
              <w:ind w:firstLine="0" w:firstLineChars="0"/>
              <w:jc w:val="center"/>
              <w:rPr>
                <w:rFonts w:hint="eastAsia"/>
                <w:color w:val="00B0F0"/>
              </w:rPr>
            </w:pPr>
          </w:p>
          <w:p>
            <w:pPr>
              <w:ind w:firstLine="0" w:firstLineChars="0"/>
              <w:jc w:val="center"/>
              <w:rPr>
                <w:rFonts w:hint="eastAsia"/>
                <w:color w:val="00B0F0"/>
              </w:rPr>
            </w:pPr>
          </w:p>
          <w:p>
            <w:pPr>
              <w:ind w:firstLine="0" w:firstLineChars="0"/>
              <w:jc w:val="center"/>
              <w:rPr>
                <w:color w:val="00B0F0"/>
              </w:rPr>
            </w:pPr>
            <w:r>
              <w:rPr>
                <w:rFonts w:hint="eastAsia"/>
                <w:color w:val="FF0000"/>
              </w:rPr>
              <w:t>现代</w:t>
            </w:r>
            <w:r>
              <w:rPr>
                <w:rFonts w:hint="eastAsia"/>
                <w:color w:val="FF0000"/>
                <w:lang w:val="en-US" w:eastAsia="zh-CN"/>
              </w:rPr>
              <w:t>i</w:t>
            </w:r>
            <w:r>
              <w:rPr>
                <w:color w:val="FF0000"/>
              </w:rPr>
              <w:t>x35</w:t>
            </w:r>
          </w:p>
        </w:tc>
        <w:tc>
          <w:tcPr>
            <w:tcW w:w="832" w:type="dxa"/>
            <w:noWrap/>
            <w:tcMar>
              <w:top w:w="15" w:type="dxa"/>
              <w:left w:w="15" w:type="dxa"/>
              <w:bottom w:w="0" w:type="dxa"/>
              <w:right w:w="15" w:type="dxa"/>
            </w:tcMar>
            <w:vAlign w:val="center"/>
          </w:tcPr>
          <w:p>
            <w:pPr>
              <w:ind w:firstLine="420"/>
              <w:jc w:val="center"/>
              <w:rPr>
                <w:color w:val="00B0F0"/>
              </w:rPr>
            </w:pPr>
            <w:r>
              <w:rPr>
                <w:color w:val="00B0F0"/>
              </w:rPr>
              <w:t>1</w:t>
            </w:r>
          </w:p>
        </w:tc>
        <w:tc>
          <w:tcPr>
            <w:tcW w:w="1894" w:type="dxa"/>
            <w:noWrap/>
            <w:tcMar>
              <w:top w:w="15" w:type="dxa"/>
              <w:left w:w="15" w:type="dxa"/>
              <w:bottom w:w="0" w:type="dxa"/>
              <w:right w:w="15" w:type="dxa"/>
            </w:tcMar>
            <w:vAlign w:val="center"/>
          </w:tcPr>
          <w:p>
            <w:pPr>
              <w:ind w:firstLine="420"/>
              <w:jc w:val="center"/>
              <w:rPr>
                <w:color w:val="00B0F0"/>
              </w:rPr>
            </w:pPr>
            <w:r>
              <w:rPr>
                <w:rFonts w:hint="eastAsia"/>
                <w:color w:val="00B0F0"/>
              </w:rPr>
              <w:t>修补轮胎</w:t>
            </w:r>
          </w:p>
        </w:tc>
        <w:tc>
          <w:tcPr>
            <w:tcW w:w="941" w:type="dxa"/>
            <w:noWrap/>
            <w:tcMar>
              <w:top w:w="15" w:type="dxa"/>
              <w:left w:w="15" w:type="dxa"/>
              <w:bottom w:w="0" w:type="dxa"/>
              <w:right w:w="15" w:type="dxa"/>
            </w:tcMar>
            <w:vAlign w:val="center"/>
          </w:tcPr>
          <w:p>
            <w:pPr>
              <w:ind w:firstLine="420"/>
              <w:jc w:val="center"/>
              <w:rPr>
                <w:color w:val="00B0F0"/>
              </w:rPr>
            </w:pPr>
            <w:r>
              <w:rPr>
                <w:rFonts w:hint="eastAsia"/>
                <w:color w:val="00B0F0"/>
              </w:rPr>
              <w:t>次</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20"/>
              <w:jc w:val="center"/>
              <w:rPr>
                <w:color w:val="00B0F0"/>
              </w:rPr>
            </w:pPr>
            <w:r>
              <w:rPr>
                <w:color w:val="00B0F0"/>
              </w:rPr>
              <w:t xml:space="preserve">50 </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2</w:t>
            </w:r>
          </w:p>
        </w:tc>
        <w:tc>
          <w:tcPr>
            <w:tcW w:w="1894" w:type="dxa"/>
            <w:noWrap/>
            <w:tcMar>
              <w:top w:w="15" w:type="dxa"/>
              <w:left w:w="15" w:type="dxa"/>
              <w:bottom w:w="0" w:type="dxa"/>
              <w:right w:w="15" w:type="dxa"/>
            </w:tcMar>
            <w:vAlign w:val="center"/>
          </w:tcPr>
          <w:p>
            <w:pPr>
              <w:ind w:firstLine="420"/>
              <w:jc w:val="center"/>
              <w:rPr>
                <w:color w:val="00B0F0"/>
              </w:rPr>
            </w:pPr>
            <w:r>
              <w:rPr>
                <w:rFonts w:hint="eastAsia"/>
                <w:color w:val="00B0F0"/>
              </w:rPr>
              <w:t>四轮定位</w:t>
            </w:r>
          </w:p>
        </w:tc>
        <w:tc>
          <w:tcPr>
            <w:tcW w:w="941" w:type="dxa"/>
            <w:noWrap/>
            <w:tcMar>
              <w:top w:w="15" w:type="dxa"/>
              <w:left w:w="15" w:type="dxa"/>
              <w:bottom w:w="0" w:type="dxa"/>
              <w:right w:w="15" w:type="dxa"/>
            </w:tcMar>
            <w:vAlign w:val="center"/>
          </w:tcPr>
          <w:p>
            <w:pPr>
              <w:ind w:firstLine="420"/>
              <w:jc w:val="center"/>
              <w:rPr>
                <w:color w:val="00B0F0"/>
              </w:rPr>
            </w:pPr>
            <w:r>
              <w:rPr>
                <w:rFonts w:hint="eastAsia"/>
                <w:color w:val="00B0F0"/>
              </w:rPr>
              <w:t>次</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20"/>
              <w:jc w:val="center"/>
              <w:rPr>
                <w:color w:val="00B0F0"/>
              </w:rPr>
            </w:pPr>
            <w:r>
              <w:rPr>
                <w:color w:val="00B0F0"/>
              </w:rPr>
              <w:t xml:space="preserve">150 </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3</w:t>
            </w:r>
          </w:p>
        </w:tc>
        <w:tc>
          <w:tcPr>
            <w:tcW w:w="1894" w:type="dxa"/>
            <w:noWrap/>
            <w:tcMar>
              <w:top w:w="15" w:type="dxa"/>
              <w:left w:w="15" w:type="dxa"/>
              <w:bottom w:w="0" w:type="dxa"/>
              <w:right w:w="15" w:type="dxa"/>
            </w:tcMar>
            <w:vAlign w:val="center"/>
          </w:tcPr>
          <w:p>
            <w:pPr>
              <w:ind w:firstLine="420"/>
              <w:jc w:val="center"/>
              <w:rPr>
                <w:color w:val="00B0F0"/>
              </w:rPr>
            </w:pPr>
            <w:r>
              <w:rPr>
                <w:rFonts w:hint="eastAsia"/>
                <w:color w:val="00B0F0"/>
              </w:rPr>
              <w:t>机油（全合成/4L）</w:t>
            </w:r>
          </w:p>
        </w:tc>
        <w:tc>
          <w:tcPr>
            <w:tcW w:w="941" w:type="dxa"/>
            <w:noWrap/>
            <w:tcMar>
              <w:top w:w="15" w:type="dxa"/>
              <w:left w:w="15" w:type="dxa"/>
              <w:bottom w:w="0" w:type="dxa"/>
              <w:right w:w="15" w:type="dxa"/>
            </w:tcMar>
            <w:vAlign w:val="center"/>
          </w:tcPr>
          <w:p>
            <w:pPr>
              <w:ind w:firstLine="420"/>
              <w:jc w:val="center"/>
              <w:rPr>
                <w:color w:val="00B0F0"/>
              </w:rPr>
            </w:pPr>
            <w:r>
              <w:rPr>
                <w:rFonts w:hint="eastAsia"/>
                <w:color w:val="00B0F0"/>
              </w:rPr>
              <w:t>桶</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20"/>
              <w:jc w:val="center"/>
              <w:rPr>
                <w:color w:val="00B0F0"/>
              </w:rPr>
            </w:pPr>
            <w:r>
              <w:rPr>
                <w:color w:val="00B0F0"/>
              </w:rPr>
              <w:t xml:space="preserve">275 </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4</w:t>
            </w:r>
          </w:p>
        </w:tc>
        <w:tc>
          <w:tcPr>
            <w:tcW w:w="1894" w:type="dxa"/>
            <w:noWrap/>
            <w:tcMar>
              <w:top w:w="15" w:type="dxa"/>
              <w:left w:w="15" w:type="dxa"/>
              <w:bottom w:w="0" w:type="dxa"/>
              <w:right w:w="15" w:type="dxa"/>
            </w:tcMar>
            <w:vAlign w:val="center"/>
          </w:tcPr>
          <w:p>
            <w:pPr>
              <w:ind w:firstLine="420"/>
              <w:jc w:val="center"/>
              <w:rPr>
                <w:color w:val="00B0F0"/>
              </w:rPr>
            </w:pPr>
            <w:r>
              <w:rPr>
                <w:rFonts w:hint="eastAsia"/>
                <w:color w:val="00B0F0"/>
              </w:rPr>
              <w:t>机滤</w:t>
            </w:r>
          </w:p>
        </w:tc>
        <w:tc>
          <w:tcPr>
            <w:tcW w:w="941" w:type="dxa"/>
            <w:noWrap/>
            <w:tcMar>
              <w:top w:w="15" w:type="dxa"/>
              <w:left w:w="15" w:type="dxa"/>
              <w:bottom w:w="0" w:type="dxa"/>
              <w:right w:w="15" w:type="dxa"/>
            </w:tcMar>
            <w:vAlign w:val="center"/>
          </w:tcPr>
          <w:p>
            <w:pPr>
              <w:ind w:firstLine="420"/>
              <w:jc w:val="center"/>
              <w:rPr>
                <w:color w:val="00B0F0"/>
              </w:rPr>
            </w:pPr>
            <w:r>
              <w:rPr>
                <w:rFonts w:hint="eastAsia"/>
                <w:color w:val="00B0F0"/>
              </w:rPr>
              <w:t>只</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20"/>
              <w:jc w:val="center"/>
              <w:rPr>
                <w:color w:val="00B0F0"/>
              </w:rPr>
            </w:pPr>
            <w:r>
              <w:rPr>
                <w:color w:val="00B0F0"/>
              </w:rPr>
              <w:t xml:space="preserve">175 </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5</w:t>
            </w:r>
          </w:p>
        </w:tc>
        <w:tc>
          <w:tcPr>
            <w:tcW w:w="1894" w:type="dxa"/>
            <w:noWrap/>
            <w:tcMar>
              <w:top w:w="15" w:type="dxa"/>
              <w:left w:w="15" w:type="dxa"/>
              <w:bottom w:w="0" w:type="dxa"/>
              <w:right w:w="15" w:type="dxa"/>
            </w:tcMar>
            <w:vAlign w:val="center"/>
          </w:tcPr>
          <w:p>
            <w:pPr>
              <w:ind w:firstLine="420"/>
              <w:jc w:val="center"/>
              <w:rPr>
                <w:color w:val="00B0F0"/>
              </w:rPr>
            </w:pPr>
            <w:r>
              <w:rPr>
                <w:rFonts w:hint="eastAsia"/>
                <w:color w:val="00B0F0"/>
              </w:rPr>
              <w:t>汽滤</w:t>
            </w:r>
          </w:p>
        </w:tc>
        <w:tc>
          <w:tcPr>
            <w:tcW w:w="941" w:type="dxa"/>
            <w:noWrap/>
            <w:tcMar>
              <w:top w:w="15" w:type="dxa"/>
              <w:left w:w="15" w:type="dxa"/>
              <w:bottom w:w="0" w:type="dxa"/>
              <w:right w:w="15" w:type="dxa"/>
            </w:tcMar>
            <w:vAlign w:val="center"/>
          </w:tcPr>
          <w:p>
            <w:pPr>
              <w:ind w:firstLine="420"/>
              <w:jc w:val="center"/>
              <w:rPr>
                <w:color w:val="00B0F0"/>
              </w:rPr>
            </w:pPr>
            <w:r>
              <w:rPr>
                <w:rFonts w:hint="eastAsia"/>
                <w:color w:val="00B0F0"/>
              </w:rPr>
              <w:t>只</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20"/>
              <w:jc w:val="center"/>
              <w:rPr>
                <w:color w:val="00B0F0"/>
              </w:rPr>
            </w:pPr>
            <w:r>
              <w:rPr>
                <w:color w:val="00B0F0"/>
              </w:rPr>
              <w:t xml:space="preserve">240 </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6</w:t>
            </w:r>
          </w:p>
        </w:tc>
        <w:tc>
          <w:tcPr>
            <w:tcW w:w="1894" w:type="dxa"/>
            <w:noWrap/>
            <w:tcMar>
              <w:top w:w="15" w:type="dxa"/>
              <w:left w:w="15" w:type="dxa"/>
              <w:bottom w:w="0" w:type="dxa"/>
              <w:right w:w="15" w:type="dxa"/>
            </w:tcMar>
            <w:vAlign w:val="center"/>
          </w:tcPr>
          <w:p>
            <w:pPr>
              <w:ind w:firstLine="420"/>
              <w:jc w:val="center"/>
              <w:rPr>
                <w:color w:val="00B0F0"/>
              </w:rPr>
            </w:pPr>
            <w:r>
              <w:rPr>
                <w:rFonts w:hint="eastAsia"/>
                <w:color w:val="00B0F0"/>
              </w:rPr>
              <w:t>空滤</w:t>
            </w:r>
          </w:p>
        </w:tc>
        <w:tc>
          <w:tcPr>
            <w:tcW w:w="941" w:type="dxa"/>
            <w:noWrap/>
            <w:tcMar>
              <w:top w:w="15" w:type="dxa"/>
              <w:left w:w="15" w:type="dxa"/>
              <w:bottom w:w="0" w:type="dxa"/>
              <w:right w:w="15" w:type="dxa"/>
            </w:tcMar>
            <w:vAlign w:val="center"/>
          </w:tcPr>
          <w:p>
            <w:pPr>
              <w:ind w:firstLine="420"/>
              <w:jc w:val="center"/>
              <w:rPr>
                <w:color w:val="00B0F0"/>
              </w:rPr>
            </w:pPr>
            <w:r>
              <w:rPr>
                <w:rFonts w:hint="eastAsia"/>
                <w:color w:val="00B0F0"/>
              </w:rPr>
              <w:t>只</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20"/>
              <w:jc w:val="center"/>
              <w:rPr>
                <w:color w:val="00B0F0"/>
              </w:rPr>
            </w:pPr>
            <w:r>
              <w:rPr>
                <w:color w:val="00B0F0"/>
              </w:rPr>
              <w:t xml:space="preserve">85 </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7</w:t>
            </w:r>
          </w:p>
        </w:tc>
        <w:tc>
          <w:tcPr>
            <w:tcW w:w="1894" w:type="dxa"/>
            <w:noWrap/>
            <w:tcMar>
              <w:top w:w="15" w:type="dxa"/>
              <w:left w:w="15" w:type="dxa"/>
              <w:bottom w:w="0" w:type="dxa"/>
              <w:right w:w="15" w:type="dxa"/>
            </w:tcMar>
            <w:vAlign w:val="center"/>
          </w:tcPr>
          <w:p>
            <w:pPr>
              <w:ind w:firstLine="420"/>
              <w:jc w:val="center"/>
              <w:rPr>
                <w:color w:val="00B0F0"/>
              </w:rPr>
            </w:pPr>
            <w:r>
              <w:rPr>
                <w:rFonts w:hint="eastAsia"/>
                <w:color w:val="00B0F0"/>
              </w:rPr>
              <w:t>防冻液</w:t>
            </w:r>
          </w:p>
        </w:tc>
        <w:tc>
          <w:tcPr>
            <w:tcW w:w="941" w:type="dxa"/>
            <w:noWrap/>
            <w:tcMar>
              <w:top w:w="15" w:type="dxa"/>
              <w:left w:w="15" w:type="dxa"/>
              <w:bottom w:w="0" w:type="dxa"/>
              <w:right w:w="15" w:type="dxa"/>
            </w:tcMar>
            <w:vAlign w:val="center"/>
          </w:tcPr>
          <w:p>
            <w:pPr>
              <w:ind w:firstLine="420"/>
              <w:jc w:val="center"/>
              <w:rPr>
                <w:color w:val="00B0F0"/>
              </w:rPr>
            </w:pPr>
            <w:r>
              <w:rPr>
                <w:rFonts w:hint="eastAsia"/>
                <w:color w:val="00B0F0"/>
              </w:rPr>
              <w:t>桶</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20"/>
              <w:jc w:val="center"/>
              <w:rPr>
                <w:color w:val="00B0F0"/>
              </w:rPr>
            </w:pPr>
            <w:r>
              <w:rPr>
                <w:color w:val="00B0F0"/>
              </w:rPr>
              <w:t xml:space="preserve">145 </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8</w:t>
            </w:r>
          </w:p>
        </w:tc>
        <w:tc>
          <w:tcPr>
            <w:tcW w:w="1894" w:type="dxa"/>
            <w:noWrap/>
            <w:tcMar>
              <w:top w:w="15" w:type="dxa"/>
              <w:left w:w="15" w:type="dxa"/>
              <w:bottom w:w="0" w:type="dxa"/>
              <w:right w:w="15" w:type="dxa"/>
            </w:tcMar>
            <w:vAlign w:val="center"/>
          </w:tcPr>
          <w:p>
            <w:pPr>
              <w:ind w:firstLine="420"/>
              <w:jc w:val="center"/>
              <w:rPr>
                <w:color w:val="00B0F0"/>
              </w:rPr>
            </w:pPr>
            <w:r>
              <w:rPr>
                <w:rFonts w:hint="eastAsia"/>
                <w:color w:val="00B0F0"/>
              </w:rPr>
              <w:t>密封胶</w:t>
            </w:r>
          </w:p>
        </w:tc>
        <w:tc>
          <w:tcPr>
            <w:tcW w:w="941" w:type="dxa"/>
            <w:noWrap/>
            <w:tcMar>
              <w:top w:w="15" w:type="dxa"/>
              <w:left w:w="15" w:type="dxa"/>
              <w:bottom w:w="0" w:type="dxa"/>
              <w:right w:w="15" w:type="dxa"/>
            </w:tcMar>
            <w:vAlign w:val="center"/>
          </w:tcPr>
          <w:p>
            <w:pPr>
              <w:ind w:firstLine="420"/>
              <w:jc w:val="center"/>
              <w:rPr>
                <w:color w:val="00B0F0"/>
              </w:rPr>
            </w:pPr>
            <w:r>
              <w:rPr>
                <w:rFonts w:hint="eastAsia"/>
                <w:color w:val="00B0F0"/>
              </w:rPr>
              <w:t>只</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20"/>
              <w:jc w:val="center"/>
              <w:rPr>
                <w:color w:val="00B0F0"/>
              </w:rPr>
            </w:pPr>
            <w:r>
              <w:rPr>
                <w:color w:val="00B0F0"/>
              </w:rPr>
              <w:t xml:space="preserve">15 </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9</w:t>
            </w:r>
          </w:p>
        </w:tc>
        <w:tc>
          <w:tcPr>
            <w:tcW w:w="1894" w:type="dxa"/>
            <w:noWrap/>
            <w:tcMar>
              <w:top w:w="15" w:type="dxa"/>
              <w:left w:w="15" w:type="dxa"/>
              <w:bottom w:w="0" w:type="dxa"/>
              <w:right w:w="15" w:type="dxa"/>
            </w:tcMar>
            <w:vAlign w:val="center"/>
          </w:tcPr>
          <w:p>
            <w:pPr>
              <w:ind w:firstLine="420"/>
              <w:jc w:val="center"/>
              <w:rPr>
                <w:color w:val="00B0F0"/>
              </w:rPr>
            </w:pPr>
            <w:r>
              <w:rPr>
                <w:rFonts w:hint="eastAsia"/>
                <w:color w:val="00B0F0"/>
              </w:rPr>
              <w:t>发电机皮带</w:t>
            </w:r>
          </w:p>
        </w:tc>
        <w:tc>
          <w:tcPr>
            <w:tcW w:w="941" w:type="dxa"/>
            <w:noWrap/>
            <w:tcMar>
              <w:top w:w="15" w:type="dxa"/>
              <w:left w:w="15" w:type="dxa"/>
              <w:bottom w:w="0" w:type="dxa"/>
              <w:right w:w="15" w:type="dxa"/>
            </w:tcMar>
            <w:vAlign w:val="center"/>
          </w:tcPr>
          <w:p>
            <w:pPr>
              <w:ind w:firstLine="420"/>
              <w:jc w:val="center"/>
              <w:rPr>
                <w:color w:val="00B0F0"/>
              </w:rPr>
            </w:pPr>
            <w:r>
              <w:rPr>
                <w:rFonts w:hint="eastAsia"/>
                <w:color w:val="00B0F0"/>
              </w:rPr>
              <w:t>根</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20"/>
              <w:jc w:val="center"/>
              <w:rPr>
                <w:color w:val="00B0F0"/>
              </w:rPr>
            </w:pPr>
            <w:r>
              <w:rPr>
                <w:color w:val="00B0F0"/>
              </w:rPr>
              <w:t xml:space="preserve">235 </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10</w:t>
            </w:r>
          </w:p>
        </w:tc>
        <w:tc>
          <w:tcPr>
            <w:tcW w:w="1894" w:type="dxa"/>
            <w:noWrap/>
            <w:tcMar>
              <w:top w:w="15" w:type="dxa"/>
              <w:left w:w="15" w:type="dxa"/>
              <w:bottom w:w="0" w:type="dxa"/>
              <w:right w:w="15" w:type="dxa"/>
            </w:tcMar>
            <w:vAlign w:val="center"/>
          </w:tcPr>
          <w:p>
            <w:pPr>
              <w:ind w:firstLine="420"/>
              <w:jc w:val="center"/>
              <w:rPr>
                <w:color w:val="00B0F0"/>
              </w:rPr>
            </w:pPr>
            <w:r>
              <w:rPr>
                <w:rFonts w:hint="eastAsia"/>
                <w:color w:val="00B0F0"/>
              </w:rPr>
              <w:t>空调滤芯</w:t>
            </w:r>
          </w:p>
        </w:tc>
        <w:tc>
          <w:tcPr>
            <w:tcW w:w="941" w:type="dxa"/>
            <w:noWrap/>
            <w:tcMar>
              <w:top w:w="15" w:type="dxa"/>
              <w:left w:w="15" w:type="dxa"/>
              <w:bottom w:w="0" w:type="dxa"/>
              <w:right w:w="15" w:type="dxa"/>
            </w:tcMar>
            <w:vAlign w:val="center"/>
          </w:tcPr>
          <w:p>
            <w:pPr>
              <w:ind w:firstLine="420"/>
              <w:jc w:val="center"/>
              <w:rPr>
                <w:color w:val="00B0F0"/>
              </w:rPr>
            </w:pPr>
            <w:r>
              <w:rPr>
                <w:rFonts w:hint="eastAsia"/>
                <w:color w:val="00B0F0"/>
              </w:rPr>
              <w:t>只</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20"/>
              <w:jc w:val="center"/>
              <w:rPr>
                <w:color w:val="00B0F0"/>
              </w:rPr>
            </w:pPr>
            <w:r>
              <w:rPr>
                <w:color w:val="00B0F0"/>
              </w:rPr>
              <w:t xml:space="preserve">85 </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11</w:t>
            </w:r>
          </w:p>
        </w:tc>
        <w:tc>
          <w:tcPr>
            <w:tcW w:w="1894" w:type="dxa"/>
            <w:noWrap/>
            <w:tcMar>
              <w:top w:w="15" w:type="dxa"/>
              <w:left w:w="15" w:type="dxa"/>
              <w:bottom w:w="0" w:type="dxa"/>
              <w:right w:w="15" w:type="dxa"/>
            </w:tcMar>
            <w:vAlign w:val="center"/>
          </w:tcPr>
          <w:p>
            <w:pPr>
              <w:ind w:firstLine="420"/>
              <w:jc w:val="center"/>
              <w:rPr>
                <w:color w:val="00B0F0"/>
              </w:rPr>
            </w:pPr>
            <w:r>
              <w:rPr>
                <w:rFonts w:hint="eastAsia"/>
                <w:color w:val="00B0F0"/>
              </w:rPr>
              <w:t>曲轴前油封</w:t>
            </w:r>
          </w:p>
        </w:tc>
        <w:tc>
          <w:tcPr>
            <w:tcW w:w="941" w:type="dxa"/>
            <w:noWrap/>
            <w:tcMar>
              <w:top w:w="15" w:type="dxa"/>
              <w:left w:w="15" w:type="dxa"/>
              <w:bottom w:w="0" w:type="dxa"/>
              <w:right w:w="15" w:type="dxa"/>
            </w:tcMar>
            <w:vAlign w:val="center"/>
          </w:tcPr>
          <w:p>
            <w:pPr>
              <w:ind w:firstLine="420"/>
              <w:jc w:val="center"/>
              <w:rPr>
                <w:color w:val="00B0F0"/>
              </w:rPr>
            </w:pPr>
            <w:r>
              <w:rPr>
                <w:rFonts w:hint="eastAsia"/>
                <w:color w:val="00B0F0"/>
              </w:rPr>
              <w:t>只</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20"/>
              <w:jc w:val="center"/>
              <w:rPr>
                <w:color w:val="00B0F0"/>
              </w:rPr>
            </w:pPr>
            <w:r>
              <w:rPr>
                <w:color w:val="00B0F0"/>
              </w:rPr>
              <w:t xml:space="preserve">250 </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12</w:t>
            </w:r>
          </w:p>
        </w:tc>
        <w:tc>
          <w:tcPr>
            <w:tcW w:w="1894" w:type="dxa"/>
            <w:noWrap/>
            <w:tcMar>
              <w:top w:w="15" w:type="dxa"/>
              <w:left w:w="15" w:type="dxa"/>
              <w:bottom w:w="0" w:type="dxa"/>
              <w:right w:w="15" w:type="dxa"/>
            </w:tcMar>
            <w:vAlign w:val="center"/>
          </w:tcPr>
          <w:p>
            <w:pPr>
              <w:ind w:firstLine="420"/>
              <w:jc w:val="center"/>
              <w:rPr>
                <w:color w:val="00B0F0"/>
              </w:rPr>
            </w:pPr>
            <w:r>
              <w:rPr>
                <w:rFonts w:hint="eastAsia"/>
                <w:color w:val="00B0F0"/>
              </w:rPr>
              <w:t>曲轴后油封</w:t>
            </w:r>
          </w:p>
        </w:tc>
        <w:tc>
          <w:tcPr>
            <w:tcW w:w="941" w:type="dxa"/>
            <w:noWrap/>
            <w:tcMar>
              <w:top w:w="15" w:type="dxa"/>
              <w:left w:w="15" w:type="dxa"/>
              <w:bottom w:w="0" w:type="dxa"/>
              <w:right w:w="15" w:type="dxa"/>
            </w:tcMar>
            <w:vAlign w:val="center"/>
          </w:tcPr>
          <w:p>
            <w:pPr>
              <w:ind w:firstLine="420"/>
              <w:jc w:val="center"/>
              <w:rPr>
                <w:color w:val="00B0F0"/>
              </w:rPr>
            </w:pPr>
            <w:r>
              <w:rPr>
                <w:rFonts w:hint="eastAsia"/>
                <w:color w:val="00B0F0"/>
              </w:rPr>
              <w:t>只</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20"/>
              <w:jc w:val="center"/>
              <w:rPr>
                <w:color w:val="00B0F0"/>
              </w:rPr>
            </w:pPr>
            <w:r>
              <w:rPr>
                <w:color w:val="00B0F0"/>
              </w:rPr>
              <w:t xml:space="preserve">465 </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13</w:t>
            </w:r>
          </w:p>
        </w:tc>
        <w:tc>
          <w:tcPr>
            <w:tcW w:w="1894" w:type="dxa"/>
            <w:noWrap/>
            <w:tcMar>
              <w:top w:w="15" w:type="dxa"/>
              <w:left w:w="15" w:type="dxa"/>
              <w:bottom w:w="0" w:type="dxa"/>
              <w:right w:w="15" w:type="dxa"/>
            </w:tcMar>
            <w:vAlign w:val="center"/>
          </w:tcPr>
          <w:p>
            <w:pPr>
              <w:ind w:firstLine="420"/>
              <w:jc w:val="center"/>
              <w:rPr>
                <w:color w:val="00B0F0"/>
              </w:rPr>
            </w:pPr>
            <w:r>
              <w:rPr>
                <w:rFonts w:hint="eastAsia"/>
                <w:color w:val="00B0F0"/>
              </w:rPr>
              <w:t>自动波箱油</w:t>
            </w:r>
          </w:p>
        </w:tc>
        <w:tc>
          <w:tcPr>
            <w:tcW w:w="941" w:type="dxa"/>
            <w:noWrap/>
            <w:tcMar>
              <w:top w:w="15" w:type="dxa"/>
              <w:left w:w="15" w:type="dxa"/>
              <w:bottom w:w="0" w:type="dxa"/>
              <w:right w:w="15" w:type="dxa"/>
            </w:tcMar>
            <w:vAlign w:val="center"/>
          </w:tcPr>
          <w:p>
            <w:pPr>
              <w:ind w:firstLine="420"/>
              <w:jc w:val="center"/>
              <w:rPr>
                <w:color w:val="00B0F0"/>
              </w:rPr>
            </w:pPr>
            <w:r>
              <w:rPr>
                <w:rFonts w:hint="eastAsia"/>
                <w:color w:val="00B0F0"/>
              </w:rPr>
              <w:t>桶</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20"/>
              <w:jc w:val="center"/>
              <w:rPr>
                <w:color w:val="00B0F0"/>
              </w:rPr>
            </w:pPr>
            <w:r>
              <w:rPr>
                <w:color w:val="00B0F0"/>
              </w:rPr>
              <w:t xml:space="preserve">355 </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14</w:t>
            </w:r>
          </w:p>
        </w:tc>
        <w:tc>
          <w:tcPr>
            <w:tcW w:w="1894" w:type="dxa"/>
            <w:noWrap/>
            <w:tcMar>
              <w:top w:w="15" w:type="dxa"/>
              <w:left w:w="15" w:type="dxa"/>
              <w:bottom w:w="0" w:type="dxa"/>
              <w:right w:w="15" w:type="dxa"/>
            </w:tcMar>
            <w:vAlign w:val="center"/>
          </w:tcPr>
          <w:p>
            <w:pPr>
              <w:ind w:firstLine="420"/>
              <w:jc w:val="center"/>
              <w:rPr>
                <w:color w:val="00B0F0"/>
              </w:rPr>
            </w:pPr>
            <w:r>
              <w:rPr>
                <w:rFonts w:hint="eastAsia"/>
                <w:color w:val="00B0F0"/>
              </w:rPr>
              <w:t>冷媒</w:t>
            </w:r>
          </w:p>
        </w:tc>
        <w:tc>
          <w:tcPr>
            <w:tcW w:w="941" w:type="dxa"/>
            <w:noWrap/>
            <w:tcMar>
              <w:top w:w="15" w:type="dxa"/>
              <w:left w:w="15" w:type="dxa"/>
              <w:bottom w:w="0" w:type="dxa"/>
              <w:right w:w="15" w:type="dxa"/>
            </w:tcMar>
            <w:vAlign w:val="center"/>
          </w:tcPr>
          <w:p>
            <w:pPr>
              <w:ind w:firstLine="420"/>
              <w:jc w:val="center"/>
              <w:rPr>
                <w:color w:val="00B0F0"/>
              </w:rPr>
            </w:pPr>
            <w:r>
              <w:rPr>
                <w:rFonts w:hint="eastAsia"/>
                <w:color w:val="00B0F0"/>
              </w:rPr>
              <w:t>桶</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20"/>
              <w:jc w:val="center"/>
              <w:rPr>
                <w:color w:val="00B0F0"/>
              </w:rPr>
            </w:pPr>
            <w:r>
              <w:rPr>
                <w:color w:val="00B0F0"/>
              </w:rPr>
              <w:t xml:space="preserve">120 </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15</w:t>
            </w:r>
          </w:p>
        </w:tc>
        <w:tc>
          <w:tcPr>
            <w:tcW w:w="1894" w:type="dxa"/>
            <w:noWrap/>
            <w:tcMar>
              <w:top w:w="15" w:type="dxa"/>
              <w:left w:w="15" w:type="dxa"/>
              <w:bottom w:w="0" w:type="dxa"/>
              <w:right w:w="15" w:type="dxa"/>
            </w:tcMar>
            <w:vAlign w:val="center"/>
          </w:tcPr>
          <w:p>
            <w:pPr>
              <w:ind w:firstLine="420"/>
              <w:jc w:val="center"/>
              <w:rPr>
                <w:color w:val="00B0F0"/>
              </w:rPr>
            </w:pPr>
            <w:r>
              <w:rPr>
                <w:rFonts w:hint="eastAsia"/>
                <w:color w:val="00B0F0"/>
              </w:rPr>
              <w:t>冷冻机油</w:t>
            </w:r>
          </w:p>
        </w:tc>
        <w:tc>
          <w:tcPr>
            <w:tcW w:w="941" w:type="dxa"/>
            <w:noWrap/>
            <w:tcMar>
              <w:top w:w="15" w:type="dxa"/>
              <w:left w:w="15" w:type="dxa"/>
              <w:bottom w:w="0" w:type="dxa"/>
              <w:right w:w="15" w:type="dxa"/>
            </w:tcMar>
            <w:vAlign w:val="center"/>
          </w:tcPr>
          <w:p>
            <w:pPr>
              <w:ind w:firstLine="420"/>
              <w:jc w:val="center"/>
              <w:rPr>
                <w:color w:val="00B0F0"/>
              </w:rPr>
            </w:pPr>
            <w:r>
              <w:rPr>
                <w:rFonts w:hint="eastAsia"/>
                <w:color w:val="00B0F0"/>
              </w:rPr>
              <w:t>桶</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20"/>
              <w:jc w:val="center"/>
              <w:rPr>
                <w:color w:val="00B0F0"/>
              </w:rPr>
            </w:pPr>
            <w:r>
              <w:rPr>
                <w:color w:val="00B0F0"/>
              </w:rPr>
              <w:t xml:space="preserve">145 </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16</w:t>
            </w:r>
          </w:p>
        </w:tc>
        <w:tc>
          <w:tcPr>
            <w:tcW w:w="1894" w:type="dxa"/>
            <w:noWrap/>
            <w:tcMar>
              <w:top w:w="15" w:type="dxa"/>
              <w:left w:w="15" w:type="dxa"/>
              <w:bottom w:w="0" w:type="dxa"/>
              <w:right w:w="15" w:type="dxa"/>
            </w:tcMar>
            <w:vAlign w:val="center"/>
          </w:tcPr>
          <w:p>
            <w:pPr>
              <w:ind w:firstLine="420"/>
              <w:jc w:val="center"/>
              <w:rPr>
                <w:color w:val="00B0F0"/>
              </w:rPr>
            </w:pPr>
            <w:r>
              <w:rPr>
                <w:rFonts w:hint="eastAsia"/>
                <w:color w:val="00B0F0"/>
              </w:rPr>
              <w:t>大灯灯泡</w:t>
            </w:r>
          </w:p>
        </w:tc>
        <w:tc>
          <w:tcPr>
            <w:tcW w:w="941" w:type="dxa"/>
            <w:noWrap/>
            <w:tcMar>
              <w:top w:w="15" w:type="dxa"/>
              <w:left w:w="15" w:type="dxa"/>
              <w:bottom w:w="0" w:type="dxa"/>
              <w:right w:w="15" w:type="dxa"/>
            </w:tcMar>
            <w:vAlign w:val="center"/>
          </w:tcPr>
          <w:p>
            <w:pPr>
              <w:ind w:firstLine="420"/>
              <w:jc w:val="center"/>
              <w:rPr>
                <w:color w:val="00B0F0"/>
              </w:rPr>
            </w:pPr>
            <w:r>
              <w:rPr>
                <w:rFonts w:hint="eastAsia"/>
                <w:color w:val="00B0F0"/>
              </w:rPr>
              <w:t>只</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20"/>
              <w:jc w:val="center"/>
              <w:rPr>
                <w:color w:val="00B0F0"/>
              </w:rPr>
            </w:pPr>
            <w:r>
              <w:rPr>
                <w:color w:val="00B0F0"/>
              </w:rPr>
              <w:t xml:space="preserve">60 </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17</w:t>
            </w:r>
          </w:p>
        </w:tc>
        <w:tc>
          <w:tcPr>
            <w:tcW w:w="1894" w:type="dxa"/>
            <w:noWrap/>
            <w:tcMar>
              <w:top w:w="15" w:type="dxa"/>
              <w:left w:w="15" w:type="dxa"/>
              <w:bottom w:w="0" w:type="dxa"/>
              <w:right w:w="15" w:type="dxa"/>
            </w:tcMar>
            <w:vAlign w:val="center"/>
          </w:tcPr>
          <w:p>
            <w:pPr>
              <w:ind w:firstLine="420"/>
              <w:jc w:val="center"/>
              <w:rPr>
                <w:color w:val="00B0F0"/>
              </w:rPr>
            </w:pPr>
            <w:r>
              <w:rPr>
                <w:rFonts w:hint="eastAsia"/>
                <w:color w:val="00B0F0"/>
              </w:rPr>
              <w:t>马达</w:t>
            </w:r>
          </w:p>
        </w:tc>
        <w:tc>
          <w:tcPr>
            <w:tcW w:w="941" w:type="dxa"/>
            <w:noWrap/>
            <w:tcMar>
              <w:top w:w="15" w:type="dxa"/>
              <w:left w:w="15" w:type="dxa"/>
              <w:bottom w:w="0" w:type="dxa"/>
              <w:right w:w="15" w:type="dxa"/>
            </w:tcMar>
            <w:vAlign w:val="center"/>
          </w:tcPr>
          <w:p>
            <w:pPr>
              <w:ind w:firstLine="420"/>
              <w:jc w:val="center"/>
              <w:rPr>
                <w:color w:val="00B0F0"/>
              </w:rPr>
            </w:pPr>
            <w:r>
              <w:rPr>
                <w:rFonts w:hint="eastAsia"/>
                <w:color w:val="00B0F0"/>
              </w:rPr>
              <w:t>台</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20"/>
              <w:jc w:val="center"/>
              <w:rPr>
                <w:color w:val="00B0F0"/>
              </w:rPr>
            </w:pPr>
            <w:r>
              <w:rPr>
                <w:color w:val="00B0F0"/>
              </w:rPr>
              <w:t xml:space="preserve">950 </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18</w:t>
            </w:r>
          </w:p>
        </w:tc>
        <w:tc>
          <w:tcPr>
            <w:tcW w:w="1894" w:type="dxa"/>
            <w:noWrap/>
            <w:tcMar>
              <w:top w:w="15" w:type="dxa"/>
              <w:left w:w="15" w:type="dxa"/>
              <w:bottom w:w="0" w:type="dxa"/>
              <w:right w:w="15" w:type="dxa"/>
            </w:tcMar>
            <w:vAlign w:val="center"/>
          </w:tcPr>
          <w:p>
            <w:pPr>
              <w:ind w:firstLine="420"/>
              <w:jc w:val="center"/>
              <w:rPr>
                <w:color w:val="00B0F0"/>
              </w:rPr>
            </w:pPr>
            <w:r>
              <w:rPr>
                <w:rFonts w:hint="eastAsia"/>
                <w:color w:val="00B0F0"/>
              </w:rPr>
              <w:t>发电机</w:t>
            </w:r>
          </w:p>
        </w:tc>
        <w:tc>
          <w:tcPr>
            <w:tcW w:w="941" w:type="dxa"/>
            <w:noWrap/>
            <w:tcMar>
              <w:top w:w="15" w:type="dxa"/>
              <w:left w:w="15" w:type="dxa"/>
              <w:bottom w:w="0" w:type="dxa"/>
              <w:right w:w="15" w:type="dxa"/>
            </w:tcMar>
            <w:vAlign w:val="center"/>
          </w:tcPr>
          <w:p>
            <w:pPr>
              <w:ind w:firstLine="420"/>
              <w:jc w:val="center"/>
              <w:rPr>
                <w:color w:val="00B0F0"/>
              </w:rPr>
            </w:pPr>
            <w:r>
              <w:rPr>
                <w:rFonts w:hint="eastAsia"/>
                <w:color w:val="00B0F0"/>
              </w:rPr>
              <w:t>台</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20"/>
              <w:jc w:val="center"/>
              <w:rPr>
                <w:color w:val="00B0F0"/>
              </w:rPr>
            </w:pPr>
            <w:r>
              <w:rPr>
                <w:color w:val="00B0F0"/>
              </w:rPr>
              <w:t xml:space="preserve">1350 </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19</w:t>
            </w:r>
          </w:p>
        </w:tc>
        <w:tc>
          <w:tcPr>
            <w:tcW w:w="1894" w:type="dxa"/>
            <w:noWrap/>
            <w:tcMar>
              <w:top w:w="15" w:type="dxa"/>
              <w:left w:w="15" w:type="dxa"/>
              <w:bottom w:w="0" w:type="dxa"/>
              <w:right w:w="15" w:type="dxa"/>
            </w:tcMar>
            <w:vAlign w:val="center"/>
          </w:tcPr>
          <w:p>
            <w:pPr>
              <w:ind w:firstLine="420"/>
              <w:jc w:val="center"/>
              <w:rPr>
                <w:color w:val="00B0F0"/>
              </w:rPr>
            </w:pPr>
            <w:r>
              <w:rPr>
                <w:rFonts w:hint="eastAsia"/>
                <w:color w:val="00B0F0"/>
              </w:rPr>
              <w:t>前减震器</w:t>
            </w:r>
          </w:p>
        </w:tc>
        <w:tc>
          <w:tcPr>
            <w:tcW w:w="941" w:type="dxa"/>
            <w:noWrap/>
            <w:tcMar>
              <w:top w:w="15" w:type="dxa"/>
              <w:left w:w="15" w:type="dxa"/>
              <w:bottom w:w="0" w:type="dxa"/>
              <w:right w:w="15" w:type="dxa"/>
            </w:tcMar>
            <w:vAlign w:val="center"/>
          </w:tcPr>
          <w:p>
            <w:pPr>
              <w:ind w:firstLine="420"/>
              <w:jc w:val="center"/>
              <w:rPr>
                <w:color w:val="00B0F0"/>
              </w:rPr>
            </w:pPr>
            <w:r>
              <w:rPr>
                <w:rFonts w:hint="eastAsia"/>
                <w:color w:val="00B0F0"/>
              </w:rPr>
              <w:t>根</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20"/>
              <w:jc w:val="center"/>
              <w:rPr>
                <w:color w:val="00B0F0"/>
              </w:rPr>
            </w:pPr>
            <w:r>
              <w:rPr>
                <w:color w:val="00B0F0"/>
              </w:rPr>
              <w:t xml:space="preserve">805 </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20</w:t>
            </w:r>
          </w:p>
        </w:tc>
        <w:tc>
          <w:tcPr>
            <w:tcW w:w="1894" w:type="dxa"/>
            <w:noWrap/>
            <w:tcMar>
              <w:top w:w="15" w:type="dxa"/>
              <w:left w:w="15" w:type="dxa"/>
              <w:bottom w:w="0" w:type="dxa"/>
              <w:right w:w="15" w:type="dxa"/>
            </w:tcMar>
            <w:vAlign w:val="center"/>
          </w:tcPr>
          <w:p>
            <w:pPr>
              <w:ind w:firstLine="420"/>
              <w:jc w:val="center"/>
              <w:rPr>
                <w:color w:val="00B0F0"/>
              </w:rPr>
            </w:pPr>
            <w:r>
              <w:rPr>
                <w:rFonts w:hint="eastAsia"/>
                <w:color w:val="00B0F0"/>
              </w:rPr>
              <w:t>后减震器</w:t>
            </w:r>
          </w:p>
        </w:tc>
        <w:tc>
          <w:tcPr>
            <w:tcW w:w="941" w:type="dxa"/>
            <w:noWrap/>
            <w:tcMar>
              <w:top w:w="15" w:type="dxa"/>
              <w:left w:w="15" w:type="dxa"/>
              <w:bottom w:w="0" w:type="dxa"/>
              <w:right w:w="15" w:type="dxa"/>
            </w:tcMar>
            <w:vAlign w:val="center"/>
          </w:tcPr>
          <w:p>
            <w:pPr>
              <w:ind w:firstLine="420"/>
              <w:jc w:val="center"/>
              <w:rPr>
                <w:color w:val="00B0F0"/>
              </w:rPr>
            </w:pPr>
            <w:r>
              <w:rPr>
                <w:rFonts w:hint="eastAsia"/>
                <w:color w:val="00B0F0"/>
              </w:rPr>
              <w:t>根</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20"/>
              <w:jc w:val="center"/>
              <w:rPr>
                <w:color w:val="00B0F0"/>
              </w:rPr>
            </w:pPr>
            <w:r>
              <w:rPr>
                <w:color w:val="00B0F0"/>
              </w:rPr>
              <w:t xml:space="preserve">985 </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21</w:t>
            </w:r>
          </w:p>
        </w:tc>
        <w:tc>
          <w:tcPr>
            <w:tcW w:w="1894" w:type="dxa"/>
            <w:noWrap/>
            <w:tcMar>
              <w:top w:w="15" w:type="dxa"/>
              <w:left w:w="15" w:type="dxa"/>
              <w:bottom w:w="0" w:type="dxa"/>
              <w:right w:w="15" w:type="dxa"/>
            </w:tcMar>
            <w:vAlign w:val="center"/>
          </w:tcPr>
          <w:p>
            <w:pPr>
              <w:ind w:firstLine="420"/>
              <w:jc w:val="center"/>
              <w:rPr>
                <w:color w:val="00B0F0"/>
              </w:rPr>
            </w:pPr>
            <w:r>
              <w:rPr>
                <w:rFonts w:hint="eastAsia"/>
                <w:color w:val="00B0F0"/>
              </w:rPr>
              <w:t>下悬挂臂总成</w:t>
            </w:r>
          </w:p>
        </w:tc>
        <w:tc>
          <w:tcPr>
            <w:tcW w:w="941" w:type="dxa"/>
            <w:noWrap/>
            <w:tcMar>
              <w:top w:w="15" w:type="dxa"/>
              <w:left w:w="15" w:type="dxa"/>
              <w:bottom w:w="0" w:type="dxa"/>
              <w:right w:w="15" w:type="dxa"/>
            </w:tcMar>
            <w:vAlign w:val="center"/>
          </w:tcPr>
          <w:p>
            <w:pPr>
              <w:ind w:firstLine="420"/>
              <w:jc w:val="center"/>
              <w:rPr>
                <w:color w:val="00B0F0"/>
              </w:rPr>
            </w:pPr>
            <w:r>
              <w:rPr>
                <w:rFonts w:hint="eastAsia"/>
                <w:color w:val="00B0F0"/>
              </w:rPr>
              <w:t>付</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20"/>
              <w:jc w:val="center"/>
              <w:rPr>
                <w:color w:val="00B0F0"/>
              </w:rPr>
            </w:pPr>
            <w:r>
              <w:rPr>
                <w:color w:val="00B0F0"/>
              </w:rPr>
              <w:t xml:space="preserve">685 </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22</w:t>
            </w:r>
          </w:p>
        </w:tc>
        <w:tc>
          <w:tcPr>
            <w:tcW w:w="1894" w:type="dxa"/>
            <w:noWrap/>
            <w:tcMar>
              <w:top w:w="15" w:type="dxa"/>
              <w:left w:w="15" w:type="dxa"/>
              <w:bottom w:w="0" w:type="dxa"/>
              <w:right w:w="15" w:type="dxa"/>
            </w:tcMar>
            <w:vAlign w:val="center"/>
          </w:tcPr>
          <w:p>
            <w:pPr>
              <w:ind w:firstLine="420"/>
              <w:jc w:val="center"/>
              <w:rPr>
                <w:color w:val="00B0F0"/>
              </w:rPr>
            </w:pPr>
            <w:r>
              <w:rPr>
                <w:rFonts w:hint="eastAsia"/>
                <w:color w:val="00B0F0"/>
              </w:rPr>
              <w:t>后轮轴头法兰</w:t>
            </w:r>
          </w:p>
        </w:tc>
        <w:tc>
          <w:tcPr>
            <w:tcW w:w="941" w:type="dxa"/>
            <w:noWrap/>
            <w:tcMar>
              <w:top w:w="15" w:type="dxa"/>
              <w:left w:w="15" w:type="dxa"/>
              <w:bottom w:w="0" w:type="dxa"/>
              <w:right w:w="15" w:type="dxa"/>
            </w:tcMar>
            <w:vAlign w:val="center"/>
          </w:tcPr>
          <w:p>
            <w:pPr>
              <w:ind w:firstLine="420"/>
              <w:jc w:val="center"/>
              <w:rPr>
                <w:color w:val="00B0F0"/>
              </w:rPr>
            </w:pPr>
            <w:r>
              <w:rPr>
                <w:rFonts w:hint="eastAsia"/>
                <w:color w:val="00B0F0"/>
              </w:rPr>
              <w:t>个</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20"/>
              <w:jc w:val="center"/>
              <w:rPr>
                <w:color w:val="00B0F0"/>
              </w:rPr>
            </w:pPr>
            <w:r>
              <w:rPr>
                <w:color w:val="00B0F0"/>
              </w:rPr>
              <w:t xml:space="preserve">1365 </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23</w:t>
            </w:r>
          </w:p>
        </w:tc>
        <w:tc>
          <w:tcPr>
            <w:tcW w:w="1894" w:type="dxa"/>
            <w:noWrap/>
            <w:tcMar>
              <w:top w:w="15" w:type="dxa"/>
              <w:left w:w="15" w:type="dxa"/>
              <w:bottom w:w="0" w:type="dxa"/>
              <w:right w:w="15" w:type="dxa"/>
            </w:tcMar>
            <w:vAlign w:val="center"/>
          </w:tcPr>
          <w:p>
            <w:pPr>
              <w:ind w:firstLine="420"/>
              <w:jc w:val="center"/>
              <w:rPr>
                <w:color w:val="00B0F0"/>
              </w:rPr>
            </w:pPr>
            <w:r>
              <w:rPr>
                <w:rFonts w:hint="eastAsia"/>
                <w:color w:val="00B0F0"/>
              </w:rPr>
              <w:t>前刹车片</w:t>
            </w:r>
          </w:p>
        </w:tc>
        <w:tc>
          <w:tcPr>
            <w:tcW w:w="941" w:type="dxa"/>
            <w:noWrap/>
            <w:tcMar>
              <w:top w:w="15" w:type="dxa"/>
              <w:left w:w="15" w:type="dxa"/>
              <w:bottom w:w="0" w:type="dxa"/>
              <w:right w:w="15" w:type="dxa"/>
            </w:tcMar>
            <w:vAlign w:val="center"/>
          </w:tcPr>
          <w:p>
            <w:pPr>
              <w:ind w:firstLine="420"/>
              <w:jc w:val="center"/>
              <w:rPr>
                <w:color w:val="00B0F0"/>
              </w:rPr>
            </w:pPr>
            <w:r>
              <w:rPr>
                <w:rFonts w:hint="eastAsia"/>
                <w:color w:val="00B0F0"/>
              </w:rPr>
              <w:t>付</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20"/>
              <w:jc w:val="center"/>
              <w:rPr>
                <w:color w:val="00B0F0"/>
              </w:rPr>
            </w:pPr>
            <w:r>
              <w:rPr>
                <w:color w:val="00B0F0"/>
              </w:rPr>
              <w:t xml:space="preserve">735 </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24</w:t>
            </w:r>
          </w:p>
        </w:tc>
        <w:tc>
          <w:tcPr>
            <w:tcW w:w="1894" w:type="dxa"/>
            <w:noWrap/>
            <w:tcMar>
              <w:top w:w="15" w:type="dxa"/>
              <w:left w:w="15" w:type="dxa"/>
              <w:bottom w:w="0" w:type="dxa"/>
              <w:right w:w="15" w:type="dxa"/>
            </w:tcMar>
            <w:vAlign w:val="center"/>
          </w:tcPr>
          <w:p>
            <w:pPr>
              <w:ind w:firstLine="420"/>
              <w:jc w:val="center"/>
              <w:rPr>
                <w:color w:val="00B0F0"/>
              </w:rPr>
            </w:pPr>
            <w:r>
              <w:rPr>
                <w:rFonts w:hint="eastAsia"/>
                <w:color w:val="00B0F0"/>
              </w:rPr>
              <w:t>后刹车片</w:t>
            </w:r>
          </w:p>
        </w:tc>
        <w:tc>
          <w:tcPr>
            <w:tcW w:w="941" w:type="dxa"/>
            <w:noWrap/>
            <w:tcMar>
              <w:top w:w="15" w:type="dxa"/>
              <w:left w:w="15" w:type="dxa"/>
              <w:bottom w:w="0" w:type="dxa"/>
              <w:right w:w="15" w:type="dxa"/>
            </w:tcMar>
            <w:vAlign w:val="center"/>
          </w:tcPr>
          <w:p>
            <w:pPr>
              <w:ind w:firstLine="420"/>
              <w:jc w:val="center"/>
              <w:rPr>
                <w:color w:val="00B0F0"/>
              </w:rPr>
            </w:pPr>
            <w:r>
              <w:rPr>
                <w:rFonts w:hint="eastAsia"/>
                <w:color w:val="00B0F0"/>
              </w:rPr>
              <w:t>付</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20"/>
              <w:jc w:val="center"/>
              <w:rPr>
                <w:color w:val="00B0F0"/>
              </w:rPr>
            </w:pPr>
            <w:r>
              <w:rPr>
                <w:color w:val="00B0F0"/>
              </w:rPr>
              <w:t xml:space="preserve">715 </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25</w:t>
            </w:r>
          </w:p>
        </w:tc>
        <w:tc>
          <w:tcPr>
            <w:tcW w:w="1894" w:type="dxa"/>
            <w:noWrap/>
            <w:tcMar>
              <w:top w:w="15" w:type="dxa"/>
              <w:left w:w="15" w:type="dxa"/>
              <w:bottom w:w="0" w:type="dxa"/>
              <w:right w:w="15" w:type="dxa"/>
            </w:tcMar>
            <w:vAlign w:val="center"/>
          </w:tcPr>
          <w:p>
            <w:pPr>
              <w:ind w:firstLine="420"/>
              <w:jc w:val="center"/>
              <w:rPr>
                <w:color w:val="00B0F0"/>
              </w:rPr>
            </w:pPr>
            <w:r>
              <w:rPr>
                <w:rFonts w:hint="eastAsia"/>
                <w:color w:val="00B0F0"/>
              </w:rPr>
              <w:t>前刹车盘</w:t>
            </w:r>
          </w:p>
        </w:tc>
        <w:tc>
          <w:tcPr>
            <w:tcW w:w="941" w:type="dxa"/>
            <w:noWrap/>
            <w:tcMar>
              <w:top w:w="15" w:type="dxa"/>
              <w:left w:w="15" w:type="dxa"/>
              <w:bottom w:w="0" w:type="dxa"/>
              <w:right w:w="15" w:type="dxa"/>
            </w:tcMar>
            <w:vAlign w:val="center"/>
          </w:tcPr>
          <w:p>
            <w:pPr>
              <w:ind w:firstLine="420"/>
              <w:jc w:val="center"/>
              <w:rPr>
                <w:color w:val="00B0F0"/>
              </w:rPr>
            </w:pPr>
            <w:r>
              <w:rPr>
                <w:rFonts w:hint="eastAsia"/>
                <w:color w:val="00B0F0"/>
              </w:rPr>
              <w:t>个</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20"/>
              <w:jc w:val="center"/>
              <w:rPr>
                <w:color w:val="00B0F0"/>
              </w:rPr>
            </w:pPr>
            <w:r>
              <w:rPr>
                <w:color w:val="00B0F0"/>
              </w:rPr>
              <w:t xml:space="preserve">950 </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26</w:t>
            </w:r>
          </w:p>
        </w:tc>
        <w:tc>
          <w:tcPr>
            <w:tcW w:w="1894" w:type="dxa"/>
            <w:noWrap/>
            <w:tcMar>
              <w:top w:w="15" w:type="dxa"/>
              <w:left w:w="15" w:type="dxa"/>
              <w:bottom w:w="0" w:type="dxa"/>
              <w:right w:w="15" w:type="dxa"/>
            </w:tcMar>
            <w:vAlign w:val="center"/>
          </w:tcPr>
          <w:p>
            <w:pPr>
              <w:ind w:firstLine="420"/>
              <w:jc w:val="center"/>
              <w:rPr>
                <w:color w:val="00B0F0"/>
              </w:rPr>
            </w:pPr>
            <w:r>
              <w:rPr>
                <w:rFonts w:hint="eastAsia"/>
                <w:color w:val="00B0F0"/>
              </w:rPr>
              <w:t>后刹车盘</w:t>
            </w:r>
          </w:p>
        </w:tc>
        <w:tc>
          <w:tcPr>
            <w:tcW w:w="941" w:type="dxa"/>
            <w:noWrap/>
            <w:tcMar>
              <w:top w:w="15" w:type="dxa"/>
              <w:left w:w="15" w:type="dxa"/>
              <w:bottom w:w="0" w:type="dxa"/>
              <w:right w:w="15" w:type="dxa"/>
            </w:tcMar>
            <w:vAlign w:val="center"/>
          </w:tcPr>
          <w:p>
            <w:pPr>
              <w:ind w:firstLine="420"/>
              <w:jc w:val="center"/>
              <w:rPr>
                <w:color w:val="00B0F0"/>
              </w:rPr>
            </w:pPr>
            <w:r>
              <w:rPr>
                <w:rFonts w:hint="eastAsia"/>
                <w:color w:val="00B0F0"/>
              </w:rPr>
              <w:t>个</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20"/>
              <w:jc w:val="center"/>
              <w:rPr>
                <w:color w:val="00B0F0"/>
              </w:rPr>
            </w:pPr>
            <w:r>
              <w:rPr>
                <w:color w:val="00B0F0"/>
              </w:rPr>
              <w:t xml:space="preserve">950 </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27</w:t>
            </w:r>
          </w:p>
        </w:tc>
        <w:tc>
          <w:tcPr>
            <w:tcW w:w="1894" w:type="dxa"/>
            <w:noWrap/>
            <w:tcMar>
              <w:top w:w="15" w:type="dxa"/>
              <w:left w:w="15" w:type="dxa"/>
              <w:bottom w:w="0" w:type="dxa"/>
              <w:right w:w="15" w:type="dxa"/>
            </w:tcMar>
            <w:vAlign w:val="center"/>
          </w:tcPr>
          <w:p>
            <w:pPr>
              <w:ind w:firstLine="420"/>
              <w:jc w:val="center"/>
              <w:rPr>
                <w:color w:val="00B0F0"/>
              </w:rPr>
            </w:pPr>
            <w:r>
              <w:rPr>
                <w:rFonts w:hint="eastAsia"/>
                <w:color w:val="00B0F0"/>
              </w:rPr>
              <w:t>挡泥板</w:t>
            </w:r>
          </w:p>
        </w:tc>
        <w:tc>
          <w:tcPr>
            <w:tcW w:w="941" w:type="dxa"/>
            <w:noWrap/>
            <w:tcMar>
              <w:top w:w="15" w:type="dxa"/>
              <w:left w:w="15" w:type="dxa"/>
              <w:bottom w:w="0" w:type="dxa"/>
              <w:right w:w="15" w:type="dxa"/>
            </w:tcMar>
            <w:vAlign w:val="center"/>
          </w:tcPr>
          <w:p>
            <w:pPr>
              <w:ind w:firstLine="420"/>
              <w:jc w:val="center"/>
              <w:rPr>
                <w:color w:val="00B0F0"/>
              </w:rPr>
            </w:pPr>
            <w:r>
              <w:rPr>
                <w:rFonts w:hint="eastAsia"/>
                <w:color w:val="00B0F0"/>
              </w:rPr>
              <w:t>付</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20"/>
              <w:jc w:val="center"/>
              <w:rPr>
                <w:color w:val="00B0F0"/>
              </w:rPr>
            </w:pPr>
            <w:r>
              <w:rPr>
                <w:color w:val="00B0F0"/>
              </w:rPr>
              <w:t xml:space="preserve">65 </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28</w:t>
            </w:r>
          </w:p>
        </w:tc>
        <w:tc>
          <w:tcPr>
            <w:tcW w:w="1894"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火花塞</w:t>
            </w:r>
          </w:p>
        </w:tc>
        <w:tc>
          <w:tcPr>
            <w:tcW w:w="941"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只</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40"/>
              <w:jc w:val="center"/>
              <w:rPr>
                <w:color w:val="00B0F0"/>
                <w:sz w:val="22"/>
                <w:szCs w:val="22"/>
              </w:rPr>
            </w:pPr>
            <w:r>
              <w:rPr>
                <w:color w:val="00B0F0"/>
                <w:sz w:val="22"/>
                <w:szCs w:val="22"/>
              </w:rPr>
              <w:t>115</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29</w:t>
            </w:r>
          </w:p>
        </w:tc>
        <w:tc>
          <w:tcPr>
            <w:tcW w:w="1894"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汽油泵总成</w:t>
            </w:r>
          </w:p>
        </w:tc>
        <w:tc>
          <w:tcPr>
            <w:tcW w:w="941"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个</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40"/>
              <w:jc w:val="center"/>
              <w:rPr>
                <w:color w:val="00B0F0"/>
                <w:sz w:val="22"/>
                <w:szCs w:val="22"/>
              </w:rPr>
            </w:pPr>
            <w:r>
              <w:rPr>
                <w:color w:val="00B0F0"/>
                <w:sz w:val="22"/>
                <w:szCs w:val="22"/>
              </w:rPr>
              <w:t>1840</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30</w:t>
            </w:r>
          </w:p>
        </w:tc>
        <w:tc>
          <w:tcPr>
            <w:tcW w:w="1894"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风扇皮带</w:t>
            </w:r>
          </w:p>
        </w:tc>
        <w:tc>
          <w:tcPr>
            <w:tcW w:w="941"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根</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40"/>
              <w:jc w:val="center"/>
              <w:rPr>
                <w:color w:val="00B0F0"/>
                <w:sz w:val="22"/>
                <w:szCs w:val="22"/>
              </w:rPr>
            </w:pPr>
            <w:r>
              <w:rPr>
                <w:color w:val="00B0F0"/>
                <w:sz w:val="22"/>
                <w:szCs w:val="22"/>
              </w:rPr>
              <w:t>245</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31</w:t>
            </w:r>
          </w:p>
        </w:tc>
        <w:tc>
          <w:tcPr>
            <w:tcW w:w="1894"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节温器</w:t>
            </w:r>
          </w:p>
        </w:tc>
        <w:tc>
          <w:tcPr>
            <w:tcW w:w="941"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个</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40"/>
              <w:jc w:val="center"/>
              <w:rPr>
                <w:color w:val="00B0F0"/>
                <w:sz w:val="22"/>
                <w:szCs w:val="22"/>
              </w:rPr>
            </w:pPr>
            <w:r>
              <w:rPr>
                <w:color w:val="00B0F0"/>
                <w:sz w:val="22"/>
                <w:szCs w:val="22"/>
              </w:rPr>
              <w:t>195</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32</w:t>
            </w:r>
          </w:p>
        </w:tc>
        <w:tc>
          <w:tcPr>
            <w:tcW w:w="1894"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玻璃升降器</w:t>
            </w:r>
          </w:p>
        </w:tc>
        <w:tc>
          <w:tcPr>
            <w:tcW w:w="941"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个</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40"/>
              <w:jc w:val="center"/>
              <w:rPr>
                <w:color w:val="00B0F0"/>
                <w:sz w:val="22"/>
                <w:szCs w:val="22"/>
              </w:rPr>
            </w:pPr>
            <w:r>
              <w:rPr>
                <w:color w:val="00B0F0"/>
                <w:sz w:val="22"/>
                <w:szCs w:val="22"/>
              </w:rPr>
              <w:t>425</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33</w:t>
            </w:r>
          </w:p>
        </w:tc>
        <w:tc>
          <w:tcPr>
            <w:tcW w:w="1894"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雨刮片</w:t>
            </w:r>
          </w:p>
        </w:tc>
        <w:tc>
          <w:tcPr>
            <w:tcW w:w="941"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片</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40"/>
              <w:jc w:val="center"/>
              <w:rPr>
                <w:color w:val="00B0F0"/>
                <w:sz w:val="22"/>
                <w:szCs w:val="22"/>
              </w:rPr>
            </w:pPr>
            <w:r>
              <w:rPr>
                <w:color w:val="00B0F0"/>
                <w:sz w:val="22"/>
                <w:szCs w:val="22"/>
              </w:rPr>
              <w:t>65</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34</w:t>
            </w:r>
          </w:p>
        </w:tc>
        <w:tc>
          <w:tcPr>
            <w:tcW w:w="1894"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排气管（中后节）</w:t>
            </w:r>
          </w:p>
        </w:tc>
        <w:tc>
          <w:tcPr>
            <w:tcW w:w="941"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套</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40"/>
              <w:jc w:val="center"/>
              <w:rPr>
                <w:color w:val="00B0F0"/>
                <w:sz w:val="22"/>
                <w:szCs w:val="22"/>
              </w:rPr>
            </w:pPr>
            <w:r>
              <w:rPr>
                <w:color w:val="00B0F0"/>
                <w:sz w:val="22"/>
                <w:szCs w:val="22"/>
              </w:rPr>
              <w:t>1230</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35</w:t>
            </w:r>
          </w:p>
        </w:tc>
        <w:tc>
          <w:tcPr>
            <w:tcW w:w="1894"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车门外扣手</w:t>
            </w:r>
          </w:p>
        </w:tc>
        <w:tc>
          <w:tcPr>
            <w:tcW w:w="941"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个</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40"/>
              <w:jc w:val="center"/>
              <w:rPr>
                <w:color w:val="00B0F0"/>
                <w:sz w:val="22"/>
                <w:szCs w:val="22"/>
              </w:rPr>
            </w:pPr>
            <w:r>
              <w:rPr>
                <w:color w:val="00B0F0"/>
                <w:sz w:val="22"/>
                <w:szCs w:val="22"/>
              </w:rPr>
              <w:t>155</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36</w:t>
            </w:r>
          </w:p>
        </w:tc>
        <w:tc>
          <w:tcPr>
            <w:tcW w:w="1894"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暖气水箱</w:t>
            </w:r>
          </w:p>
        </w:tc>
        <w:tc>
          <w:tcPr>
            <w:tcW w:w="941"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个</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40"/>
              <w:jc w:val="center"/>
              <w:rPr>
                <w:color w:val="00B0F0"/>
                <w:sz w:val="22"/>
                <w:szCs w:val="22"/>
              </w:rPr>
            </w:pPr>
            <w:r>
              <w:rPr>
                <w:color w:val="00B0F0"/>
                <w:sz w:val="22"/>
                <w:szCs w:val="22"/>
              </w:rPr>
              <w:t>1255</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37</w:t>
            </w:r>
          </w:p>
        </w:tc>
        <w:tc>
          <w:tcPr>
            <w:tcW w:w="1894"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大灯总成</w:t>
            </w:r>
          </w:p>
        </w:tc>
        <w:tc>
          <w:tcPr>
            <w:tcW w:w="941"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组</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40"/>
              <w:jc w:val="center"/>
              <w:rPr>
                <w:color w:val="00B0F0"/>
                <w:sz w:val="22"/>
                <w:szCs w:val="22"/>
              </w:rPr>
            </w:pPr>
            <w:r>
              <w:rPr>
                <w:color w:val="00B0F0"/>
                <w:sz w:val="22"/>
                <w:szCs w:val="22"/>
              </w:rPr>
              <w:t>2570</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38</w:t>
            </w:r>
          </w:p>
        </w:tc>
        <w:tc>
          <w:tcPr>
            <w:tcW w:w="1894"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尾灯总成</w:t>
            </w:r>
          </w:p>
        </w:tc>
        <w:tc>
          <w:tcPr>
            <w:tcW w:w="941"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组</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40"/>
              <w:jc w:val="center"/>
              <w:rPr>
                <w:color w:val="00B0F0"/>
                <w:sz w:val="22"/>
                <w:szCs w:val="22"/>
              </w:rPr>
            </w:pPr>
            <w:r>
              <w:rPr>
                <w:color w:val="00B0F0"/>
                <w:sz w:val="22"/>
                <w:szCs w:val="22"/>
              </w:rPr>
              <w:t>1670</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39</w:t>
            </w:r>
          </w:p>
        </w:tc>
        <w:tc>
          <w:tcPr>
            <w:tcW w:w="1894"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防雾灯总成</w:t>
            </w:r>
          </w:p>
        </w:tc>
        <w:tc>
          <w:tcPr>
            <w:tcW w:w="941"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组</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40"/>
              <w:jc w:val="center"/>
              <w:rPr>
                <w:color w:val="00B0F0"/>
                <w:sz w:val="22"/>
                <w:szCs w:val="22"/>
              </w:rPr>
            </w:pPr>
            <w:r>
              <w:rPr>
                <w:color w:val="00B0F0"/>
                <w:sz w:val="22"/>
                <w:szCs w:val="22"/>
              </w:rPr>
              <w:t>510</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40</w:t>
            </w:r>
          </w:p>
        </w:tc>
        <w:tc>
          <w:tcPr>
            <w:tcW w:w="1894"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电瓶</w:t>
            </w:r>
          </w:p>
        </w:tc>
        <w:tc>
          <w:tcPr>
            <w:tcW w:w="941"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个</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40"/>
              <w:jc w:val="center"/>
              <w:rPr>
                <w:color w:val="00B0F0"/>
                <w:sz w:val="22"/>
                <w:szCs w:val="22"/>
              </w:rPr>
            </w:pPr>
            <w:r>
              <w:rPr>
                <w:color w:val="00B0F0"/>
                <w:sz w:val="22"/>
                <w:szCs w:val="22"/>
              </w:rPr>
              <w:t>785</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41</w:t>
            </w:r>
          </w:p>
        </w:tc>
        <w:tc>
          <w:tcPr>
            <w:tcW w:w="1894"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齿轮油（</w:t>
            </w:r>
            <w:r>
              <w:rPr>
                <w:color w:val="00B0F0"/>
                <w:sz w:val="22"/>
                <w:szCs w:val="22"/>
              </w:rPr>
              <w:t>4</w:t>
            </w:r>
            <w:r>
              <w:rPr>
                <w:rFonts w:hint="eastAsia"/>
                <w:color w:val="00B0F0"/>
                <w:sz w:val="22"/>
                <w:szCs w:val="22"/>
              </w:rPr>
              <w:t>L）</w:t>
            </w:r>
          </w:p>
        </w:tc>
        <w:tc>
          <w:tcPr>
            <w:tcW w:w="941"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桶</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40"/>
              <w:jc w:val="center"/>
              <w:rPr>
                <w:color w:val="00B0F0"/>
                <w:sz w:val="22"/>
                <w:szCs w:val="22"/>
              </w:rPr>
            </w:pPr>
            <w:r>
              <w:rPr>
                <w:color w:val="00B0F0"/>
                <w:sz w:val="22"/>
                <w:szCs w:val="22"/>
              </w:rPr>
              <w:t>185</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42</w:t>
            </w:r>
          </w:p>
        </w:tc>
        <w:tc>
          <w:tcPr>
            <w:tcW w:w="1894"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自动排挡油（</w:t>
            </w:r>
            <w:r>
              <w:rPr>
                <w:color w:val="00B0F0"/>
                <w:sz w:val="22"/>
                <w:szCs w:val="22"/>
              </w:rPr>
              <w:t>1</w:t>
            </w:r>
            <w:r>
              <w:rPr>
                <w:rFonts w:hint="eastAsia"/>
                <w:color w:val="00B0F0"/>
                <w:sz w:val="22"/>
                <w:szCs w:val="22"/>
              </w:rPr>
              <w:t>L）</w:t>
            </w:r>
          </w:p>
        </w:tc>
        <w:tc>
          <w:tcPr>
            <w:tcW w:w="941"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桶</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40"/>
              <w:jc w:val="center"/>
              <w:rPr>
                <w:color w:val="00B0F0"/>
                <w:sz w:val="22"/>
                <w:szCs w:val="22"/>
              </w:rPr>
            </w:pPr>
            <w:r>
              <w:rPr>
                <w:color w:val="00B0F0"/>
                <w:sz w:val="22"/>
                <w:szCs w:val="22"/>
              </w:rPr>
              <w:t>115</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43</w:t>
            </w:r>
          </w:p>
        </w:tc>
        <w:tc>
          <w:tcPr>
            <w:tcW w:w="1894"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刹车油（</w:t>
            </w:r>
            <w:r>
              <w:rPr>
                <w:color w:val="00B0F0"/>
                <w:sz w:val="22"/>
                <w:szCs w:val="22"/>
              </w:rPr>
              <w:t>1</w:t>
            </w:r>
            <w:r>
              <w:rPr>
                <w:rFonts w:hint="eastAsia"/>
                <w:color w:val="00B0F0"/>
                <w:sz w:val="22"/>
                <w:szCs w:val="22"/>
              </w:rPr>
              <w:t>L/T4）</w:t>
            </w:r>
          </w:p>
        </w:tc>
        <w:tc>
          <w:tcPr>
            <w:tcW w:w="941"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桶</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40"/>
              <w:jc w:val="center"/>
              <w:rPr>
                <w:color w:val="00B0F0"/>
                <w:sz w:val="22"/>
                <w:szCs w:val="22"/>
              </w:rPr>
            </w:pPr>
            <w:r>
              <w:rPr>
                <w:color w:val="00B0F0"/>
                <w:sz w:val="22"/>
                <w:szCs w:val="22"/>
              </w:rPr>
              <w:t>115</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44</w:t>
            </w:r>
          </w:p>
        </w:tc>
        <w:tc>
          <w:tcPr>
            <w:tcW w:w="1894"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平衡小吊杆</w:t>
            </w:r>
          </w:p>
        </w:tc>
        <w:tc>
          <w:tcPr>
            <w:tcW w:w="941"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根</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40"/>
              <w:jc w:val="center"/>
              <w:rPr>
                <w:color w:val="00B0F0"/>
                <w:sz w:val="22"/>
                <w:szCs w:val="22"/>
              </w:rPr>
            </w:pPr>
            <w:r>
              <w:rPr>
                <w:color w:val="00B0F0"/>
                <w:sz w:val="22"/>
                <w:szCs w:val="22"/>
              </w:rPr>
              <w:t>225</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ind w:firstLine="420"/>
              <w:jc w:val="center"/>
              <w:rPr>
                <w:color w:val="00B0F0"/>
              </w:rPr>
            </w:pPr>
          </w:p>
        </w:tc>
        <w:tc>
          <w:tcPr>
            <w:tcW w:w="832" w:type="dxa"/>
            <w:noWrap/>
            <w:tcMar>
              <w:top w:w="15" w:type="dxa"/>
              <w:left w:w="15" w:type="dxa"/>
              <w:bottom w:w="0" w:type="dxa"/>
              <w:right w:w="15" w:type="dxa"/>
            </w:tcMar>
            <w:vAlign w:val="center"/>
          </w:tcPr>
          <w:p>
            <w:pPr>
              <w:ind w:firstLine="420"/>
              <w:jc w:val="center"/>
              <w:rPr>
                <w:color w:val="00B0F0"/>
              </w:rPr>
            </w:pPr>
            <w:r>
              <w:rPr>
                <w:color w:val="00B0F0"/>
              </w:rPr>
              <w:t>45</w:t>
            </w:r>
          </w:p>
        </w:tc>
        <w:tc>
          <w:tcPr>
            <w:tcW w:w="1894"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轮胎（225/75R16）</w:t>
            </w:r>
          </w:p>
        </w:tc>
        <w:tc>
          <w:tcPr>
            <w:tcW w:w="941" w:type="dxa"/>
            <w:noWrap/>
            <w:tcMar>
              <w:top w:w="15" w:type="dxa"/>
              <w:left w:w="15" w:type="dxa"/>
              <w:bottom w:w="0" w:type="dxa"/>
              <w:right w:w="15" w:type="dxa"/>
            </w:tcMar>
            <w:vAlign w:val="center"/>
          </w:tcPr>
          <w:p>
            <w:pPr>
              <w:ind w:firstLine="440"/>
              <w:jc w:val="center"/>
              <w:rPr>
                <w:color w:val="00B0F0"/>
                <w:sz w:val="22"/>
                <w:szCs w:val="22"/>
              </w:rPr>
            </w:pPr>
            <w:r>
              <w:rPr>
                <w:rFonts w:hint="eastAsia"/>
                <w:color w:val="00B0F0"/>
                <w:sz w:val="22"/>
                <w:szCs w:val="22"/>
              </w:rPr>
              <w:t>条</w:t>
            </w:r>
          </w:p>
        </w:tc>
        <w:tc>
          <w:tcPr>
            <w:tcW w:w="850" w:type="dxa"/>
            <w:noWrap/>
            <w:tcMar>
              <w:top w:w="15" w:type="dxa"/>
              <w:left w:w="15" w:type="dxa"/>
              <w:bottom w:w="0" w:type="dxa"/>
              <w:right w:w="15" w:type="dxa"/>
            </w:tcMar>
            <w:vAlign w:val="center"/>
          </w:tcPr>
          <w:p>
            <w:pPr>
              <w:ind w:firstLine="420"/>
              <w:jc w:val="center"/>
              <w:rPr>
                <w:color w:val="00B0F0"/>
              </w:rPr>
            </w:pPr>
            <w:r>
              <w:rPr>
                <w:color w:val="00B0F0"/>
              </w:rPr>
              <w:t>1</w:t>
            </w:r>
          </w:p>
        </w:tc>
        <w:tc>
          <w:tcPr>
            <w:tcW w:w="1418" w:type="dxa"/>
            <w:noWrap/>
            <w:tcMar>
              <w:top w:w="15" w:type="dxa"/>
              <w:left w:w="15" w:type="dxa"/>
              <w:bottom w:w="0" w:type="dxa"/>
              <w:right w:w="15" w:type="dxa"/>
            </w:tcMar>
            <w:vAlign w:val="center"/>
          </w:tcPr>
          <w:p>
            <w:pPr>
              <w:ind w:firstLine="440"/>
              <w:jc w:val="center"/>
              <w:rPr>
                <w:color w:val="00B0F0"/>
                <w:sz w:val="22"/>
                <w:szCs w:val="22"/>
              </w:rPr>
            </w:pPr>
            <w:r>
              <w:rPr>
                <w:color w:val="00B0F0"/>
                <w:sz w:val="22"/>
                <w:szCs w:val="22"/>
              </w:rPr>
              <w:t>925</w:t>
            </w:r>
          </w:p>
        </w:tc>
        <w:tc>
          <w:tcPr>
            <w:tcW w:w="1893" w:type="dxa"/>
            <w:vMerge w:val="continue"/>
            <w:noWrap/>
            <w:tcMar>
              <w:top w:w="15" w:type="dxa"/>
              <w:left w:w="15" w:type="dxa"/>
              <w:bottom w:w="0" w:type="dxa"/>
              <w:right w:w="15" w:type="dxa"/>
            </w:tcMar>
            <w:vAlign w:val="top"/>
          </w:tcPr>
          <w:p>
            <w:pPr>
              <w:ind w:firstLine="42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noWrap w:val="0"/>
            <w:vAlign w:val="center"/>
          </w:tcPr>
          <w:p>
            <w:pPr>
              <w:ind w:firstLine="0" w:firstLineChars="0"/>
              <w:jc w:val="center"/>
              <w:rPr>
                <w:rFonts w:hint="eastAsia" w:ascii="Calibri" w:hAnsi="Calibri" w:eastAsia="宋体" w:cs="Calibri"/>
                <w:b/>
                <w:bCs/>
                <w:color w:val="FF0000"/>
                <w:sz w:val="21"/>
                <w:szCs w:val="21"/>
                <w:lang w:val="en-US" w:eastAsia="zh-CN" w:bidi="ar-SA"/>
              </w:rPr>
            </w:pPr>
            <w:r>
              <w:rPr>
                <w:rFonts w:hint="eastAsia"/>
                <w:b/>
                <w:bCs/>
                <w:color w:val="FF0000"/>
              </w:rPr>
              <w:t>车型</w:t>
            </w:r>
          </w:p>
        </w:tc>
        <w:tc>
          <w:tcPr>
            <w:tcW w:w="832" w:type="dxa"/>
            <w:noWrap/>
            <w:tcMar>
              <w:top w:w="15" w:type="dxa"/>
              <w:left w:w="15" w:type="dxa"/>
              <w:bottom w:w="0" w:type="dxa"/>
              <w:right w:w="15" w:type="dxa"/>
            </w:tcMar>
            <w:vAlign w:val="center"/>
          </w:tcPr>
          <w:p>
            <w:pPr>
              <w:ind w:firstLine="0" w:firstLineChars="0"/>
              <w:rPr>
                <w:rFonts w:hint="eastAsia" w:ascii="Calibri" w:hAnsi="Calibri" w:eastAsia="宋体" w:cs="Calibri"/>
                <w:b/>
                <w:bCs/>
                <w:color w:val="FF0000"/>
                <w:sz w:val="21"/>
                <w:szCs w:val="21"/>
                <w:lang w:val="en-US" w:eastAsia="zh-CN" w:bidi="ar-SA"/>
              </w:rPr>
            </w:pPr>
            <w:r>
              <w:rPr>
                <w:rFonts w:hint="eastAsia"/>
                <w:b/>
                <w:bCs/>
                <w:color w:val="FF0000"/>
              </w:rPr>
              <w:t>序号</w:t>
            </w:r>
          </w:p>
        </w:tc>
        <w:tc>
          <w:tcPr>
            <w:tcW w:w="1894" w:type="dxa"/>
            <w:noWrap/>
            <w:tcMar>
              <w:top w:w="15" w:type="dxa"/>
              <w:left w:w="15" w:type="dxa"/>
              <w:bottom w:w="0" w:type="dxa"/>
              <w:right w:w="15" w:type="dxa"/>
            </w:tcMar>
            <w:vAlign w:val="center"/>
          </w:tcPr>
          <w:p>
            <w:pPr>
              <w:ind w:firstLine="422" w:firstLineChars="200"/>
              <w:jc w:val="center"/>
              <w:rPr>
                <w:rFonts w:hint="eastAsia" w:ascii="Calibri" w:hAnsi="Calibri" w:eastAsia="宋体" w:cs="Calibri"/>
                <w:b/>
                <w:bCs/>
                <w:color w:val="FF0000"/>
                <w:sz w:val="21"/>
                <w:szCs w:val="21"/>
                <w:lang w:val="en-US" w:eastAsia="zh-CN" w:bidi="ar-SA"/>
              </w:rPr>
            </w:pPr>
            <w:r>
              <w:rPr>
                <w:rFonts w:hint="eastAsia"/>
                <w:b/>
                <w:bCs/>
                <w:color w:val="FF0000"/>
              </w:rPr>
              <w:t>配件名称</w:t>
            </w:r>
          </w:p>
        </w:tc>
        <w:tc>
          <w:tcPr>
            <w:tcW w:w="941" w:type="dxa"/>
            <w:noWrap/>
            <w:tcMar>
              <w:top w:w="15" w:type="dxa"/>
              <w:left w:w="15" w:type="dxa"/>
              <w:bottom w:w="0" w:type="dxa"/>
              <w:right w:w="15" w:type="dxa"/>
            </w:tcMar>
            <w:vAlign w:val="center"/>
          </w:tcPr>
          <w:p>
            <w:pPr>
              <w:ind w:firstLine="0" w:firstLineChars="0"/>
              <w:rPr>
                <w:rFonts w:hint="eastAsia" w:ascii="Calibri" w:hAnsi="Calibri" w:eastAsia="宋体" w:cs="Calibri"/>
                <w:b/>
                <w:bCs/>
                <w:color w:val="FF0000"/>
                <w:sz w:val="21"/>
                <w:szCs w:val="21"/>
                <w:lang w:val="en-US" w:eastAsia="zh-CN" w:bidi="ar-SA"/>
              </w:rPr>
            </w:pPr>
            <w:r>
              <w:rPr>
                <w:rFonts w:hint="eastAsia"/>
                <w:b/>
                <w:bCs/>
                <w:color w:val="FF0000"/>
              </w:rPr>
              <w:t>单位</w:t>
            </w:r>
          </w:p>
        </w:tc>
        <w:tc>
          <w:tcPr>
            <w:tcW w:w="850" w:type="dxa"/>
            <w:noWrap/>
            <w:tcMar>
              <w:top w:w="15" w:type="dxa"/>
              <w:left w:w="15" w:type="dxa"/>
              <w:bottom w:w="0" w:type="dxa"/>
              <w:right w:w="15" w:type="dxa"/>
            </w:tcMar>
            <w:vAlign w:val="center"/>
          </w:tcPr>
          <w:p>
            <w:pPr>
              <w:ind w:firstLine="0" w:firstLineChars="0"/>
              <w:rPr>
                <w:rFonts w:hint="eastAsia" w:ascii="Calibri" w:hAnsi="Calibri" w:eastAsia="宋体" w:cs="Calibri"/>
                <w:b/>
                <w:bCs/>
                <w:color w:val="FF0000"/>
                <w:sz w:val="21"/>
                <w:szCs w:val="21"/>
                <w:lang w:val="en-US" w:eastAsia="zh-CN" w:bidi="ar-SA"/>
              </w:rPr>
            </w:pPr>
            <w:r>
              <w:rPr>
                <w:rFonts w:hint="eastAsia"/>
                <w:b/>
                <w:bCs/>
                <w:color w:val="FF0000"/>
              </w:rPr>
              <w:t>数量</w:t>
            </w:r>
          </w:p>
        </w:tc>
        <w:tc>
          <w:tcPr>
            <w:tcW w:w="1418" w:type="dxa"/>
            <w:noWrap/>
            <w:tcMar>
              <w:top w:w="15" w:type="dxa"/>
              <w:left w:w="15" w:type="dxa"/>
              <w:bottom w:w="0" w:type="dxa"/>
              <w:right w:w="15" w:type="dxa"/>
            </w:tcMar>
            <w:vAlign w:val="center"/>
          </w:tcPr>
          <w:p>
            <w:pPr>
              <w:ind w:firstLine="0" w:firstLineChars="0"/>
              <w:rPr>
                <w:rFonts w:hint="eastAsia" w:ascii="Calibri" w:hAnsi="Calibri" w:eastAsia="宋体" w:cs="Calibri"/>
                <w:b/>
                <w:bCs/>
                <w:color w:val="FF0000"/>
                <w:sz w:val="22"/>
                <w:szCs w:val="22"/>
                <w:lang w:val="en-US" w:eastAsia="zh-CN" w:bidi="ar-SA"/>
              </w:rPr>
            </w:pPr>
            <w:r>
              <w:rPr>
                <w:rFonts w:hint="eastAsia"/>
                <w:b/>
                <w:bCs/>
                <w:color w:val="FF0000"/>
                <w:sz w:val="22"/>
                <w:szCs w:val="22"/>
              </w:rPr>
              <w:t>单项服务最高限价（元）</w:t>
            </w:r>
          </w:p>
        </w:tc>
        <w:tc>
          <w:tcPr>
            <w:tcW w:w="1893" w:type="dxa"/>
            <w:vMerge w:val="continue"/>
            <w:noWrap/>
            <w:tcMar>
              <w:top w:w="15" w:type="dxa"/>
              <w:left w:w="15" w:type="dxa"/>
              <w:bottom w:w="0" w:type="dxa"/>
              <w:right w:w="15" w:type="dxa"/>
            </w:tcMar>
            <w:vAlign w:val="center"/>
          </w:tcPr>
          <w:p>
            <w:pPr>
              <w:ind w:firstLine="0" w:firstLineChars="0"/>
              <w:rPr>
                <w:rFonts w:hint="eastAsia" w:ascii="Calibri" w:hAnsi="Calibri" w:eastAsia="宋体" w:cs="Calibri"/>
                <w:color w:val="00B0F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restart"/>
            <w:noWrap w:val="0"/>
            <w:vAlign w:val="top"/>
          </w:tcPr>
          <w:p>
            <w:pPr>
              <w:pStyle w:val="2"/>
              <w:ind w:firstLine="0" w:firstLineChars="0"/>
              <w:rPr>
                <w:rFonts w:hint="eastAsia"/>
              </w:rPr>
            </w:pPr>
          </w:p>
          <w:p>
            <w:pPr>
              <w:bidi w:val="0"/>
              <w:rPr>
                <w:rFonts w:hint="eastAsia"/>
              </w:rPr>
            </w:pPr>
          </w:p>
          <w:p>
            <w:pPr>
              <w:bidi w:val="0"/>
              <w:rPr>
                <w:rFonts w:hint="eastAsia"/>
              </w:rPr>
            </w:pPr>
          </w:p>
          <w:p>
            <w:pPr>
              <w:bidi w:val="0"/>
              <w:rPr>
                <w:rFonts w:hint="eastAsia"/>
              </w:rPr>
            </w:pPr>
          </w:p>
          <w:p>
            <w:pPr>
              <w:bidi w:val="0"/>
              <w:ind w:left="0" w:leftChars="0" w:firstLine="0" w:firstLineChars="0"/>
              <w:jc w:val="center"/>
              <w:rPr>
                <w:rFonts w:hint="eastAsia"/>
                <w:color w:val="FF0000"/>
                <w:sz w:val="28"/>
                <w:szCs w:val="28"/>
              </w:rPr>
            </w:pPr>
            <w:r>
              <w:rPr>
                <w:rFonts w:hint="eastAsia"/>
                <w:color w:val="FF0000"/>
                <w:sz w:val="28"/>
                <w:szCs w:val="28"/>
              </w:rPr>
              <w:t>江</w:t>
            </w:r>
          </w:p>
          <w:p>
            <w:pPr>
              <w:bidi w:val="0"/>
              <w:ind w:left="0" w:leftChars="0" w:firstLine="0" w:firstLineChars="0"/>
              <w:jc w:val="center"/>
              <w:rPr>
                <w:rFonts w:hint="eastAsia"/>
                <w:color w:val="FF0000"/>
                <w:sz w:val="28"/>
                <w:szCs w:val="28"/>
              </w:rPr>
            </w:pPr>
            <w:r>
              <w:rPr>
                <w:rFonts w:hint="eastAsia"/>
                <w:color w:val="FF0000"/>
                <w:sz w:val="28"/>
                <w:szCs w:val="28"/>
              </w:rPr>
              <w:t>铃</w:t>
            </w:r>
          </w:p>
          <w:p>
            <w:pPr>
              <w:bidi w:val="0"/>
              <w:ind w:left="0" w:leftChars="0" w:firstLine="0" w:firstLineChars="0"/>
              <w:jc w:val="center"/>
              <w:rPr>
                <w:rFonts w:hint="eastAsia"/>
                <w:color w:val="FF0000"/>
                <w:sz w:val="28"/>
                <w:szCs w:val="28"/>
              </w:rPr>
            </w:pPr>
            <w:r>
              <w:rPr>
                <w:rFonts w:hint="eastAsia"/>
                <w:color w:val="FF0000"/>
                <w:sz w:val="28"/>
                <w:szCs w:val="28"/>
              </w:rPr>
              <w:t>全</w:t>
            </w:r>
          </w:p>
          <w:p>
            <w:pPr>
              <w:bidi w:val="0"/>
              <w:ind w:left="0" w:leftChars="0" w:firstLine="0" w:firstLineChars="0"/>
              <w:jc w:val="center"/>
              <w:rPr>
                <w:rFonts w:hint="eastAsia"/>
              </w:rPr>
            </w:pPr>
            <w:r>
              <w:rPr>
                <w:rFonts w:hint="eastAsia"/>
                <w:color w:val="FF0000"/>
                <w:sz w:val="28"/>
                <w:szCs w:val="28"/>
              </w:rPr>
              <w:t>顺</w:t>
            </w: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修补轮胎</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次</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50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2</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四轮定位</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次</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150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3</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柴机油（</w:t>
            </w:r>
            <w:r>
              <w:t>5W-30</w:t>
            </w:r>
            <w:r>
              <w:rPr>
                <w:rFonts w:hint="eastAsia"/>
              </w:rPr>
              <w:t>/4L）</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305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4</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机滤</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80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5</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柴滤</w:t>
            </w:r>
            <w:r>
              <w:t>/</w:t>
            </w:r>
            <w:r>
              <w:rPr>
                <w:rFonts w:hint="eastAsia"/>
              </w:rPr>
              <w:t>粗</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305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6</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柴滤</w:t>
            </w:r>
            <w:r>
              <w:t>/</w:t>
            </w:r>
            <w:r>
              <w:rPr>
                <w:rFonts w:hint="eastAsia"/>
              </w:rPr>
              <w:t>细</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335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7</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空滤</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155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8</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防冻液（4L）</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155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9</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密封胶</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15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10</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发电机皮带</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根</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215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11</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空调滤芯</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125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12</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离合器片</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片</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1350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13</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离合器压盘</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盘</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1735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14</w:t>
            </w:r>
          </w:p>
        </w:tc>
        <w:tc>
          <w:tcPr>
            <w:tcW w:w="1894"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玻璃升降器</w:t>
            </w:r>
          </w:p>
        </w:tc>
        <w:tc>
          <w:tcPr>
            <w:tcW w:w="941"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435</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15</w:t>
            </w:r>
          </w:p>
        </w:tc>
        <w:tc>
          <w:tcPr>
            <w:tcW w:w="1894"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雨刮片</w:t>
            </w:r>
          </w:p>
        </w:tc>
        <w:tc>
          <w:tcPr>
            <w:tcW w:w="941"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片</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75</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16</w:t>
            </w:r>
          </w:p>
        </w:tc>
        <w:tc>
          <w:tcPr>
            <w:tcW w:w="1894"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排气管（中后节）</w:t>
            </w:r>
          </w:p>
        </w:tc>
        <w:tc>
          <w:tcPr>
            <w:tcW w:w="941"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套</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1350</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17</w:t>
            </w:r>
          </w:p>
        </w:tc>
        <w:tc>
          <w:tcPr>
            <w:tcW w:w="1894"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车门外扣手</w:t>
            </w:r>
          </w:p>
        </w:tc>
        <w:tc>
          <w:tcPr>
            <w:tcW w:w="941"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175</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18</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离合器分离轴承（拉式）</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585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19</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冷媒</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120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20</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冷冻柴机油（4L）</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145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21</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大灯灯泡</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60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22</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马达</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台</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2585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23</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发电机</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台</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1325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24</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前减震器</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根</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815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25</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后减震器</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根</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825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26</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中门滑轮</w:t>
            </w:r>
            <w:r>
              <w:t>/</w:t>
            </w:r>
            <w:r>
              <w:rPr>
                <w:rFonts w:hint="eastAsia"/>
              </w:rPr>
              <w:t>上</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套</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385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27</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中门滑轮</w:t>
            </w:r>
            <w:r>
              <w:t>/</w:t>
            </w:r>
            <w:r>
              <w:rPr>
                <w:rFonts w:hint="eastAsia"/>
              </w:rPr>
              <w:t>中</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套</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245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28</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前刹车片</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付</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555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29</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后刹车片</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付</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525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30</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前刹车盘</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735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31</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后刹车盘</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675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32</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变速箱油（4L）</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升</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495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33</w:t>
            </w:r>
          </w:p>
        </w:tc>
        <w:tc>
          <w:tcPr>
            <w:tcW w:w="1894"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喷油器总成</w:t>
            </w:r>
          </w:p>
        </w:tc>
        <w:tc>
          <w:tcPr>
            <w:tcW w:w="941"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285</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34</w:t>
            </w:r>
          </w:p>
        </w:tc>
        <w:tc>
          <w:tcPr>
            <w:tcW w:w="1894"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机油泵总成</w:t>
            </w:r>
          </w:p>
        </w:tc>
        <w:tc>
          <w:tcPr>
            <w:tcW w:w="941"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2050</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35</w:t>
            </w:r>
          </w:p>
        </w:tc>
        <w:tc>
          <w:tcPr>
            <w:tcW w:w="1894"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车门碰块</w:t>
            </w:r>
          </w:p>
        </w:tc>
        <w:tc>
          <w:tcPr>
            <w:tcW w:w="941"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套</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255</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36</w:t>
            </w:r>
          </w:p>
        </w:tc>
        <w:tc>
          <w:tcPr>
            <w:tcW w:w="1894"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节温器</w:t>
            </w:r>
          </w:p>
        </w:tc>
        <w:tc>
          <w:tcPr>
            <w:tcW w:w="941"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680</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37</w:t>
            </w:r>
          </w:p>
        </w:tc>
        <w:tc>
          <w:tcPr>
            <w:tcW w:w="1894"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暖气水箱</w:t>
            </w:r>
          </w:p>
        </w:tc>
        <w:tc>
          <w:tcPr>
            <w:tcW w:w="941"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1250</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38</w:t>
            </w:r>
          </w:p>
        </w:tc>
        <w:tc>
          <w:tcPr>
            <w:tcW w:w="1894"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大灯总成</w:t>
            </w:r>
          </w:p>
        </w:tc>
        <w:tc>
          <w:tcPr>
            <w:tcW w:w="941"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组</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2555</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39</w:t>
            </w:r>
          </w:p>
        </w:tc>
        <w:tc>
          <w:tcPr>
            <w:tcW w:w="1894"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尾灯总成</w:t>
            </w:r>
          </w:p>
        </w:tc>
        <w:tc>
          <w:tcPr>
            <w:tcW w:w="941"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组</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1645</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40</w:t>
            </w:r>
          </w:p>
        </w:tc>
        <w:tc>
          <w:tcPr>
            <w:tcW w:w="1894"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防雾灯总成</w:t>
            </w:r>
          </w:p>
        </w:tc>
        <w:tc>
          <w:tcPr>
            <w:tcW w:w="941"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组</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550</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41</w:t>
            </w:r>
          </w:p>
        </w:tc>
        <w:tc>
          <w:tcPr>
            <w:tcW w:w="1894"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电瓶</w:t>
            </w:r>
          </w:p>
        </w:tc>
        <w:tc>
          <w:tcPr>
            <w:tcW w:w="941"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950</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42</w:t>
            </w:r>
          </w:p>
        </w:tc>
        <w:tc>
          <w:tcPr>
            <w:tcW w:w="1894"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齿轮油（</w:t>
            </w:r>
            <w:r>
              <w:rPr>
                <w:color w:val="000000"/>
                <w:sz w:val="22"/>
                <w:szCs w:val="22"/>
              </w:rPr>
              <w:t>4</w:t>
            </w:r>
            <w:r>
              <w:rPr>
                <w:rFonts w:hint="eastAsia"/>
                <w:color w:val="000000"/>
                <w:sz w:val="22"/>
                <w:szCs w:val="22"/>
              </w:rPr>
              <w:t>L）</w:t>
            </w:r>
          </w:p>
        </w:tc>
        <w:tc>
          <w:tcPr>
            <w:tcW w:w="941"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桶</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285</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43</w:t>
            </w:r>
          </w:p>
        </w:tc>
        <w:tc>
          <w:tcPr>
            <w:tcW w:w="1894"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自动排挡液（</w:t>
            </w:r>
            <w:r>
              <w:rPr>
                <w:color w:val="000000"/>
                <w:sz w:val="22"/>
                <w:szCs w:val="22"/>
              </w:rPr>
              <w:t>1</w:t>
            </w:r>
            <w:r>
              <w:rPr>
                <w:rFonts w:hint="eastAsia"/>
                <w:color w:val="000000"/>
                <w:sz w:val="22"/>
                <w:szCs w:val="22"/>
              </w:rPr>
              <w:t>L）</w:t>
            </w:r>
          </w:p>
        </w:tc>
        <w:tc>
          <w:tcPr>
            <w:tcW w:w="941"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桶</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115</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44</w:t>
            </w:r>
          </w:p>
        </w:tc>
        <w:tc>
          <w:tcPr>
            <w:tcW w:w="1894"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刹车油（T4/</w:t>
            </w:r>
            <w:r>
              <w:rPr>
                <w:color w:val="000000"/>
                <w:sz w:val="22"/>
                <w:szCs w:val="22"/>
              </w:rPr>
              <w:t>1</w:t>
            </w:r>
            <w:r>
              <w:rPr>
                <w:rFonts w:hint="eastAsia"/>
                <w:color w:val="000000"/>
                <w:sz w:val="22"/>
                <w:szCs w:val="22"/>
              </w:rPr>
              <w:t>L）</w:t>
            </w:r>
          </w:p>
        </w:tc>
        <w:tc>
          <w:tcPr>
            <w:tcW w:w="941"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桶</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115</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45</w:t>
            </w:r>
          </w:p>
        </w:tc>
        <w:tc>
          <w:tcPr>
            <w:tcW w:w="1894"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平衡小吊杆</w:t>
            </w:r>
          </w:p>
        </w:tc>
        <w:tc>
          <w:tcPr>
            <w:tcW w:w="941"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根</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495</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46</w:t>
            </w:r>
          </w:p>
        </w:tc>
        <w:tc>
          <w:tcPr>
            <w:tcW w:w="1894"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轮胎（215/75R14）</w:t>
            </w:r>
          </w:p>
        </w:tc>
        <w:tc>
          <w:tcPr>
            <w:tcW w:w="941"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条</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1390</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noWrap w:val="0"/>
            <w:vAlign w:val="center"/>
          </w:tcPr>
          <w:p>
            <w:pPr>
              <w:ind w:firstLine="0" w:firstLineChars="0"/>
              <w:jc w:val="center"/>
              <w:rPr>
                <w:rFonts w:hint="eastAsia" w:ascii="Calibri" w:hAnsi="Calibri" w:eastAsia="宋体" w:cs="Calibri"/>
                <w:b/>
                <w:bCs/>
                <w:color w:val="FF0000"/>
                <w:sz w:val="21"/>
                <w:szCs w:val="21"/>
                <w:lang w:val="en-US" w:eastAsia="zh-CN" w:bidi="ar-SA"/>
              </w:rPr>
            </w:pPr>
            <w:r>
              <w:rPr>
                <w:rFonts w:hint="eastAsia"/>
                <w:b/>
                <w:bCs/>
                <w:color w:val="FF0000"/>
              </w:rPr>
              <w:t>车型</w:t>
            </w:r>
          </w:p>
        </w:tc>
        <w:tc>
          <w:tcPr>
            <w:tcW w:w="832" w:type="dxa"/>
            <w:noWrap/>
            <w:tcMar>
              <w:top w:w="15" w:type="dxa"/>
              <w:left w:w="15" w:type="dxa"/>
              <w:bottom w:w="0" w:type="dxa"/>
              <w:right w:w="15" w:type="dxa"/>
            </w:tcMar>
            <w:vAlign w:val="center"/>
          </w:tcPr>
          <w:p>
            <w:pPr>
              <w:ind w:firstLine="0" w:firstLineChars="0"/>
              <w:rPr>
                <w:rFonts w:hint="eastAsia" w:ascii="Calibri" w:hAnsi="Calibri" w:eastAsia="宋体" w:cs="Calibri"/>
                <w:b/>
                <w:bCs/>
                <w:color w:val="FF0000"/>
                <w:sz w:val="21"/>
                <w:szCs w:val="21"/>
                <w:lang w:val="en-US" w:eastAsia="zh-CN" w:bidi="ar-SA"/>
              </w:rPr>
            </w:pPr>
            <w:r>
              <w:rPr>
                <w:rFonts w:hint="eastAsia"/>
                <w:b/>
                <w:bCs/>
                <w:color w:val="FF0000"/>
              </w:rPr>
              <w:t>序号</w:t>
            </w:r>
          </w:p>
        </w:tc>
        <w:tc>
          <w:tcPr>
            <w:tcW w:w="1894" w:type="dxa"/>
            <w:noWrap/>
            <w:tcMar>
              <w:top w:w="15" w:type="dxa"/>
              <w:left w:w="15" w:type="dxa"/>
              <w:bottom w:w="0" w:type="dxa"/>
              <w:right w:w="15" w:type="dxa"/>
            </w:tcMar>
            <w:vAlign w:val="center"/>
          </w:tcPr>
          <w:p>
            <w:pPr>
              <w:ind w:firstLine="422" w:firstLineChars="200"/>
              <w:jc w:val="center"/>
              <w:rPr>
                <w:rFonts w:hint="eastAsia" w:ascii="Calibri" w:hAnsi="Calibri" w:eastAsia="宋体" w:cs="Calibri"/>
                <w:b/>
                <w:bCs/>
                <w:color w:val="FF0000"/>
                <w:sz w:val="21"/>
                <w:szCs w:val="21"/>
                <w:lang w:val="en-US" w:eastAsia="zh-CN" w:bidi="ar-SA"/>
              </w:rPr>
            </w:pPr>
            <w:r>
              <w:rPr>
                <w:rFonts w:hint="eastAsia"/>
                <w:b/>
                <w:bCs/>
                <w:color w:val="FF0000"/>
              </w:rPr>
              <w:t>配件名称</w:t>
            </w:r>
          </w:p>
        </w:tc>
        <w:tc>
          <w:tcPr>
            <w:tcW w:w="941" w:type="dxa"/>
            <w:noWrap/>
            <w:tcMar>
              <w:top w:w="15" w:type="dxa"/>
              <w:left w:w="15" w:type="dxa"/>
              <w:bottom w:w="0" w:type="dxa"/>
              <w:right w:w="15" w:type="dxa"/>
            </w:tcMar>
            <w:vAlign w:val="center"/>
          </w:tcPr>
          <w:p>
            <w:pPr>
              <w:ind w:firstLine="0" w:firstLineChars="0"/>
              <w:rPr>
                <w:rFonts w:hint="eastAsia" w:ascii="Calibri" w:hAnsi="Calibri" w:eastAsia="宋体" w:cs="Calibri"/>
                <w:b/>
                <w:bCs/>
                <w:color w:val="FF0000"/>
                <w:sz w:val="21"/>
                <w:szCs w:val="21"/>
                <w:lang w:val="en-US" w:eastAsia="zh-CN" w:bidi="ar-SA"/>
              </w:rPr>
            </w:pPr>
            <w:r>
              <w:rPr>
                <w:rFonts w:hint="eastAsia"/>
                <w:b/>
                <w:bCs/>
                <w:color w:val="FF0000"/>
              </w:rPr>
              <w:t>单位</w:t>
            </w:r>
          </w:p>
        </w:tc>
        <w:tc>
          <w:tcPr>
            <w:tcW w:w="850" w:type="dxa"/>
            <w:noWrap/>
            <w:tcMar>
              <w:top w:w="15" w:type="dxa"/>
              <w:left w:w="15" w:type="dxa"/>
              <w:bottom w:w="0" w:type="dxa"/>
              <w:right w:w="15" w:type="dxa"/>
            </w:tcMar>
            <w:vAlign w:val="center"/>
          </w:tcPr>
          <w:p>
            <w:pPr>
              <w:ind w:firstLine="0" w:firstLineChars="0"/>
              <w:rPr>
                <w:rFonts w:hint="eastAsia" w:ascii="Calibri" w:hAnsi="Calibri" w:eastAsia="宋体" w:cs="Calibri"/>
                <w:b/>
                <w:bCs/>
                <w:color w:val="FF0000"/>
                <w:sz w:val="21"/>
                <w:szCs w:val="21"/>
                <w:lang w:val="en-US" w:eastAsia="zh-CN" w:bidi="ar-SA"/>
              </w:rPr>
            </w:pPr>
            <w:r>
              <w:rPr>
                <w:rFonts w:hint="eastAsia"/>
                <w:b/>
                <w:bCs/>
                <w:color w:val="FF0000"/>
              </w:rPr>
              <w:t>数量</w:t>
            </w:r>
          </w:p>
        </w:tc>
        <w:tc>
          <w:tcPr>
            <w:tcW w:w="1418" w:type="dxa"/>
            <w:noWrap/>
            <w:tcMar>
              <w:top w:w="15" w:type="dxa"/>
              <w:left w:w="15" w:type="dxa"/>
              <w:bottom w:w="0" w:type="dxa"/>
              <w:right w:w="15" w:type="dxa"/>
            </w:tcMar>
            <w:vAlign w:val="center"/>
          </w:tcPr>
          <w:p>
            <w:pPr>
              <w:ind w:firstLine="0" w:firstLineChars="0"/>
              <w:rPr>
                <w:rFonts w:hint="eastAsia" w:ascii="Calibri" w:hAnsi="Calibri" w:eastAsia="宋体" w:cs="Calibri"/>
                <w:b/>
                <w:bCs/>
                <w:color w:val="FF0000"/>
                <w:sz w:val="22"/>
                <w:szCs w:val="22"/>
                <w:lang w:val="en-US" w:eastAsia="zh-CN" w:bidi="ar-SA"/>
              </w:rPr>
            </w:pPr>
            <w:r>
              <w:rPr>
                <w:rFonts w:hint="eastAsia"/>
                <w:b/>
                <w:bCs/>
                <w:color w:val="FF0000"/>
                <w:sz w:val="22"/>
                <w:szCs w:val="22"/>
              </w:rPr>
              <w:t>单项服务最高限价（元）</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restart"/>
            <w:noWrap w:val="0"/>
            <w:vAlign w:val="top"/>
          </w:tcPr>
          <w:p>
            <w:pPr>
              <w:pStyle w:val="2"/>
              <w:ind w:firstLine="0" w:firstLineChars="0"/>
              <w:rPr>
                <w:rFonts w:hint="eastAsia" w:ascii="Calibri" w:hAnsi="Calibri" w:cs="Calibri"/>
                <w:color w:val="00B0F0"/>
              </w:rPr>
            </w:pPr>
          </w:p>
          <w:p>
            <w:pPr>
              <w:pStyle w:val="2"/>
              <w:ind w:firstLine="0" w:firstLineChars="0"/>
              <w:rPr>
                <w:rFonts w:hint="eastAsia" w:ascii="Calibri" w:hAnsi="Calibri" w:cs="Calibri"/>
                <w:color w:val="00B0F0"/>
              </w:rPr>
            </w:pPr>
          </w:p>
          <w:p>
            <w:pPr>
              <w:pStyle w:val="2"/>
              <w:ind w:firstLine="0" w:firstLineChars="0"/>
              <w:jc w:val="center"/>
              <w:rPr>
                <w:rFonts w:hint="eastAsia"/>
                <w:sz w:val="28"/>
                <w:szCs w:val="28"/>
              </w:rPr>
            </w:pPr>
          </w:p>
          <w:p>
            <w:pPr>
              <w:pStyle w:val="2"/>
              <w:ind w:firstLine="0" w:firstLineChars="0"/>
              <w:jc w:val="center"/>
              <w:rPr>
                <w:rFonts w:hint="eastAsia"/>
                <w:sz w:val="28"/>
                <w:szCs w:val="28"/>
              </w:rPr>
            </w:pPr>
          </w:p>
          <w:p>
            <w:pPr>
              <w:pStyle w:val="2"/>
              <w:ind w:firstLine="0" w:firstLineChars="0"/>
              <w:jc w:val="center"/>
              <w:rPr>
                <w:rFonts w:hint="eastAsia"/>
                <w:sz w:val="28"/>
                <w:szCs w:val="28"/>
              </w:rPr>
            </w:pPr>
          </w:p>
          <w:p>
            <w:pPr>
              <w:pStyle w:val="2"/>
              <w:ind w:firstLine="0" w:firstLineChars="0"/>
              <w:jc w:val="center"/>
              <w:rPr>
                <w:rFonts w:hint="eastAsia"/>
                <w:sz w:val="28"/>
                <w:szCs w:val="28"/>
              </w:rPr>
            </w:pPr>
          </w:p>
          <w:p>
            <w:pPr>
              <w:pStyle w:val="2"/>
              <w:ind w:firstLine="0" w:firstLineChars="0"/>
              <w:jc w:val="center"/>
              <w:rPr>
                <w:rFonts w:hint="eastAsia"/>
                <w:sz w:val="28"/>
                <w:szCs w:val="28"/>
              </w:rPr>
            </w:pPr>
          </w:p>
          <w:p>
            <w:pPr>
              <w:pStyle w:val="2"/>
              <w:ind w:firstLine="0" w:firstLineChars="0"/>
              <w:jc w:val="center"/>
              <w:rPr>
                <w:rFonts w:hint="eastAsia"/>
                <w:color w:val="FF0000"/>
                <w:sz w:val="28"/>
                <w:szCs w:val="28"/>
              </w:rPr>
            </w:pPr>
          </w:p>
          <w:p>
            <w:pPr>
              <w:pStyle w:val="2"/>
              <w:ind w:firstLine="0" w:firstLineChars="0"/>
              <w:jc w:val="center"/>
              <w:rPr>
                <w:rFonts w:hint="eastAsia"/>
                <w:color w:val="FF0000"/>
                <w:sz w:val="28"/>
                <w:szCs w:val="28"/>
              </w:rPr>
            </w:pPr>
            <w:r>
              <w:rPr>
                <w:rFonts w:hint="eastAsia"/>
                <w:color w:val="FF0000"/>
                <w:sz w:val="28"/>
                <w:szCs w:val="28"/>
              </w:rPr>
              <w:t>大</w:t>
            </w:r>
          </w:p>
          <w:p>
            <w:pPr>
              <w:pStyle w:val="2"/>
              <w:ind w:firstLine="0" w:firstLineChars="0"/>
              <w:jc w:val="center"/>
              <w:rPr>
                <w:rFonts w:hint="eastAsia"/>
                <w:color w:val="FF0000"/>
                <w:sz w:val="28"/>
                <w:szCs w:val="28"/>
              </w:rPr>
            </w:pPr>
            <w:r>
              <w:rPr>
                <w:rFonts w:hint="eastAsia"/>
                <w:color w:val="FF0000"/>
                <w:sz w:val="28"/>
                <w:szCs w:val="28"/>
              </w:rPr>
              <w:t>众</w:t>
            </w:r>
          </w:p>
          <w:p>
            <w:pPr>
              <w:pStyle w:val="2"/>
              <w:ind w:firstLine="0" w:firstLineChars="0"/>
              <w:jc w:val="center"/>
              <w:rPr>
                <w:rFonts w:hint="eastAsia"/>
                <w:color w:val="FF0000"/>
                <w:sz w:val="28"/>
                <w:szCs w:val="28"/>
              </w:rPr>
            </w:pPr>
            <w:r>
              <w:rPr>
                <w:rFonts w:hint="eastAsia"/>
                <w:color w:val="FF0000"/>
                <w:sz w:val="28"/>
                <w:szCs w:val="28"/>
              </w:rPr>
              <w:t>迈</w:t>
            </w:r>
          </w:p>
          <w:p>
            <w:pPr>
              <w:pStyle w:val="2"/>
              <w:ind w:firstLine="0" w:firstLineChars="0"/>
              <w:jc w:val="center"/>
              <w:rPr>
                <w:rFonts w:hint="eastAsia" w:ascii="Calibri" w:hAnsi="Calibri" w:cs="Calibri"/>
                <w:color w:val="00B0F0"/>
              </w:rPr>
            </w:pPr>
            <w:r>
              <w:rPr>
                <w:rFonts w:hint="eastAsia"/>
                <w:color w:val="FF0000"/>
                <w:sz w:val="28"/>
                <w:szCs w:val="28"/>
              </w:rPr>
              <w:t>腾</w:t>
            </w: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修补轮胎</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次</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sz w:val="22"/>
                <w:szCs w:val="22"/>
                <w:lang w:val="en-US" w:eastAsia="zh-CN" w:bidi="ar-SA"/>
              </w:rPr>
            </w:pPr>
            <w:r>
              <w:rPr>
                <w:sz w:val="22"/>
                <w:szCs w:val="22"/>
              </w:rPr>
              <w:t xml:space="preserve">50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2</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四轮定位</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次</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sz w:val="22"/>
                <w:szCs w:val="22"/>
                <w:lang w:val="en-US" w:eastAsia="zh-CN" w:bidi="ar-SA"/>
              </w:rPr>
            </w:pPr>
            <w:r>
              <w:rPr>
                <w:sz w:val="22"/>
                <w:szCs w:val="22"/>
              </w:rPr>
              <w:t xml:space="preserve">150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3</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机油</w:t>
            </w:r>
            <w:r>
              <w:t>(</w:t>
            </w:r>
            <w:r>
              <w:rPr>
                <w:rFonts w:hint="eastAsia"/>
              </w:rPr>
              <w:t>全合成/4L</w:t>
            </w:r>
            <w:r>
              <w:t>)</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515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4</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机滤</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100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5</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汽滤</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220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6</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空滤</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105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7</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空调滤芯</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125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8</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防冻液</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135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9</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密封胶</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15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10</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发电机皮带</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根</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235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11</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曲轴前油封</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370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12</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曲轴后油封</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270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13</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自动波箱油</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280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14</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冷媒</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120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15</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冷冻机油</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145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16</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大灯灯泡</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65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17</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马达</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台</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1160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18</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发电机</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台</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1210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19</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前减震器</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根</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810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20</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后减震器</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根</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705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21</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后轮轴头法兰</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195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22</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前刹车片</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付</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540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23</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后刹车片</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付</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520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24</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前刹车盘</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1050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25</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后刹车盘</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1050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26</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挡泥板</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65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27</w:t>
            </w:r>
          </w:p>
        </w:tc>
        <w:tc>
          <w:tcPr>
            <w:tcW w:w="1894"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火花塞（大众专用）</w:t>
            </w:r>
          </w:p>
        </w:tc>
        <w:tc>
          <w:tcPr>
            <w:tcW w:w="941"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只</w:t>
            </w:r>
          </w:p>
        </w:tc>
        <w:tc>
          <w:tcPr>
            <w:tcW w:w="850"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1</w:t>
            </w:r>
          </w:p>
        </w:tc>
        <w:tc>
          <w:tcPr>
            <w:tcW w:w="1418"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142</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28</w:t>
            </w:r>
          </w:p>
        </w:tc>
        <w:tc>
          <w:tcPr>
            <w:tcW w:w="1894"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机油泵总成</w:t>
            </w:r>
          </w:p>
        </w:tc>
        <w:tc>
          <w:tcPr>
            <w:tcW w:w="941"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个</w:t>
            </w:r>
          </w:p>
        </w:tc>
        <w:tc>
          <w:tcPr>
            <w:tcW w:w="850"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1</w:t>
            </w:r>
          </w:p>
        </w:tc>
        <w:tc>
          <w:tcPr>
            <w:tcW w:w="1418"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820</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29</w:t>
            </w:r>
          </w:p>
        </w:tc>
        <w:tc>
          <w:tcPr>
            <w:tcW w:w="1894"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汽油泵总成</w:t>
            </w:r>
          </w:p>
        </w:tc>
        <w:tc>
          <w:tcPr>
            <w:tcW w:w="941"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个</w:t>
            </w:r>
          </w:p>
        </w:tc>
        <w:tc>
          <w:tcPr>
            <w:tcW w:w="850"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1</w:t>
            </w:r>
          </w:p>
        </w:tc>
        <w:tc>
          <w:tcPr>
            <w:tcW w:w="1418"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1840</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30</w:t>
            </w:r>
          </w:p>
        </w:tc>
        <w:tc>
          <w:tcPr>
            <w:tcW w:w="1894"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风扇皮带</w:t>
            </w:r>
          </w:p>
        </w:tc>
        <w:tc>
          <w:tcPr>
            <w:tcW w:w="941"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根</w:t>
            </w:r>
          </w:p>
        </w:tc>
        <w:tc>
          <w:tcPr>
            <w:tcW w:w="850"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1</w:t>
            </w:r>
          </w:p>
        </w:tc>
        <w:tc>
          <w:tcPr>
            <w:tcW w:w="1418"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305</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31</w:t>
            </w:r>
          </w:p>
        </w:tc>
        <w:tc>
          <w:tcPr>
            <w:tcW w:w="1894"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节温器</w:t>
            </w:r>
          </w:p>
        </w:tc>
        <w:tc>
          <w:tcPr>
            <w:tcW w:w="941"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个</w:t>
            </w:r>
          </w:p>
        </w:tc>
        <w:tc>
          <w:tcPr>
            <w:tcW w:w="850"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1</w:t>
            </w:r>
          </w:p>
        </w:tc>
        <w:tc>
          <w:tcPr>
            <w:tcW w:w="1418"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900</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32</w:t>
            </w:r>
          </w:p>
        </w:tc>
        <w:tc>
          <w:tcPr>
            <w:tcW w:w="1894"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玻璃升降器</w:t>
            </w:r>
          </w:p>
        </w:tc>
        <w:tc>
          <w:tcPr>
            <w:tcW w:w="941"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525</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33</w:t>
            </w:r>
          </w:p>
        </w:tc>
        <w:tc>
          <w:tcPr>
            <w:tcW w:w="1894"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雨刮片</w:t>
            </w:r>
          </w:p>
        </w:tc>
        <w:tc>
          <w:tcPr>
            <w:tcW w:w="941"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片</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85</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34</w:t>
            </w:r>
          </w:p>
        </w:tc>
        <w:tc>
          <w:tcPr>
            <w:tcW w:w="1894"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排气管（中后节）</w:t>
            </w:r>
          </w:p>
        </w:tc>
        <w:tc>
          <w:tcPr>
            <w:tcW w:w="941"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套</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1450</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35</w:t>
            </w:r>
          </w:p>
        </w:tc>
        <w:tc>
          <w:tcPr>
            <w:tcW w:w="1894"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车门外扣手</w:t>
            </w:r>
          </w:p>
        </w:tc>
        <w:tc>
          <w:tcPr>
            <w:tcW w:w="941"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185</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36</w:t>
            </w:r>
          </w:p>
        </w:tc>
        <w:tc>
          <w:tcPr>
            <w:tcW w:w="1894"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暖气水箱</w:t>
            </w:r>
          </w:p>
        </w:tc>
        <w:tc>
          <w:tcPr>
            <w:tcW w:w="941"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个</w:t>
            </w:r>
          </w:p>
        </w:tc>
        <w:tc>
          <w:tcPr>
            <w:tcW w:w="850"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1</w:t>
            </w:r>
          </w:p>
        </w:tc>
        <w:tc>
          <w:tcPr>
            <w:tcW w:w="1418"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1255</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37</w:t>
            </w:r>
          </w:p>
        </w:tc>
        <w:tc>
          <w:tcPr>
            <w:tcW w:w="1894"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大灯总成</w:t>
            </w:r>
          </w:p>
        </w:tc>
        <w:tc>
          <w:tcPr>
            <w:tcW w:w="941"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组</w:t>
            </w:r>
          </w:p>
        </w:tc>
        <w:tc>
          <w:tcPr>
            <w:tcW w:w="850"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1</w:t>
            </w:r>
          </w:p>
        </w:tc>
        <w:tc>
          <w:tcPr>
            <w:tcW w:w="1418"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2570</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38</w:t>
            </w:r>
          </w:p>
        </w:tc>
        <w:tc>
          <w:tcPr>
            <w:tcW w:w="1894"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尾灯总成</w:t>
            </w:r>
          </w:p>
        </w:tc>
        <w:tc>
          <w:tcPr>
            <w:tcW w:w="941"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组</w:t>
            </w:r>
          </w:p>
        </w:tc>
        <w:tc>
          <w:tcPr>
            <w:tcW w:w="850"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1</w:t>
            </w:r>
          </w:p>
        </w:tc>
        <w:tc>
          <w:tcPr>
            <w:tcW w:w="1418"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1670</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39</w:t>
            </w:r>
          </w:p>
        </w:tc>
        <w:tc>
          <w:tcPr>
            <w:tcW w:w="1894"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防雾灯总成</w:t>
            </w:r>
          </w:p>
        </w:tc>
        <w:tc>
          <w:tcPr>
            <w:tcW w:w="941"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组</w:t>
            </w:r>
          </w:p>
        </w:tc>
        <w:tc>
          <w:tcPr>
            <w:tcW w:w="850"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1</w:t>
            </w:r>
          </w:p>
        </w:tc>
        <w:tc>
          <w:tcPr>
            <w:tcW w:w="1418"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510</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40</w:t>
            </w:r>
          </w:p>
        </w:tc>
        <w:tc>
          <w:tcPr>
            <w:tcW w:w="1894"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电瓶</w:t>
            </w:r>
          </w:p>
        </w:tc>
        <w:tc>
          <w:tcPr>
            <w:tcW w:w="941"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个</w:t>
            </w:r>
          </w:p>
        </w:tc>
        <w:tc>
          <w:tcPr>
            <w:tcW w:w="850"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1</w:t>
            </w:r>
          </w:p>
        </w:tc>
        <w:tc>
          <w:tcPr>
            <w:tcW w:w="1418"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785</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41</w:t>
            </w:r>
          </w:p>
        </w:tc>
        <w:tc>
          <w:tcPr>
            <w:tcW w:w="1894"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齿轮油（</w:t>
            </w:r>
            <w:r>
              <w:rPr>
                <w:color w:val="000000"/>
                <w:sz w:val="22"/>
                <w:szCs w:val="22"/>
              </w:rPr>
              <w:t>4</w:t>
            </w:r>
            <w:r>
              <w:rPr>
                <w:rFonts w:hint="eastAsia"/>
                <w:color w:val="000000"/>
                <w:sz w:val="22"/>
                <w:szCs w:val="22"/>
              </w:rPr>
              <w:t>L）</w:t>
            </w:r>
          </w:p>
        </w:tc>
        <w:tc>
          <w:tcPr>
            <w:tcW w:w="941"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桶</w:t>
            </w:r>
          </w:p>
        </w:tc>
        <w:tc>
          <w:tcPr>
            <w:tcW w:w="850"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1</w:t>
            </w:r>
          </w:p>
        </w:tc>
        <w:tc>
          <w:tcPr>
            <w:tcW w:w="1418"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185</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42</w:t>
            </w:r>
          </w:p>
        </w:tc>
        <w:tc>
          <w:tcPr>
            <w:tcW w:w="1894"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自动排挡液（</w:t>
            </w:r>
            <w:r>
              <w:rPr>
                <w:color w:val="000000"/>
                <w:sz w:val="22"/>
                <w:szCs w:val="22"/>
              </w:rPr>
              <w:t>1</w:t>
            </w:r>
            <w:r>
              <w:rPr>
                <w:rFonts w:hint="eastAsia"/>
                <w:color w:val="000000"/>
                <w:sz w:val="22"/>
                <w:szCs w:val="22"/>
              </w:rPr>
              <w:t>L）</w:t>
            </w:r>
          </w:p>
        </w:tc>
        <w:tc>
          <w:tcPr>
            <w:tcW w:w="941"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桶</w:t>
            </w:r>
          </w:p>
        </w:tc>
        <w:tc>
          <w:tcPr>
            <w:tcW w:w="850"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1</w:t>
            </w:r>
          </w:p>
        </w:tc>
        <w:tc>
          <w:tcPr>
            <w:tcW w:w="1418"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115</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43</w:t>
            </w:r>
          </w:p>
        </w:tc>
        <w:tc>
          <w:tcPr>
            <w:tcW w:w="1894"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刹车油（</w:t>
            </w:r>
            <w:r>
              <w:rPr>
                <w:color w:val="000000"/>
                <w:sz w:val="22"/>
                <w:szCs w:val="22"/>
              </w:rPr>
              <w:t>1</w:t>
            </w:r>
            <w:r>
              <w:rPr>
                <w:rFonts w:hint="eastAsia"/>
                <w:color w:val="000000"/>
                <w:sz w:val="22"/>
                <w:szCs w:val="22"/>
              </w:rPr>
              <w:t>L</w:t>
            </w:r>
            <w:r>
              <w:rPr>
                <w:color w:val="000000"/>
                <w:sz w:val="22"/>
                <w:szCs w:val="22"/>
              </w:rPr>
              <w:t>/</w:t>
            </w:r>
            <w:r>
              <w:rPr>
                <w:rFonts w:hint="eastAsia"/>
                <w:color w:val="000000"/>
                <w:sz w:val="22"/>
                <w:szCs w:val="22"/>
              </w:rPr>
              <w:t>T4）</w:t>
            </w:r>
          </w:p>
        </w:tc>
        <w:tc>
          <w:tcPr>
            <w:tcW w:w="941"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桶</w:t>
            </w:r>
          </w:p>
        </w:tc>
        <w:tc>
          <w:tcPr>
            <w:tcW w:w="850"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1</w:t>
            </w:r>
          </w:p>
        </w:tc>
        <w:tc>
          <w:tcPr>
            <w:tcW w:w="1418"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115</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44</w:t>
            </w:r>
          </w:p>
        </w:tc>
        <w:tc>
          <w:tcPr>
            <w:tcW w:w="1894"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平衡小吊杆</w:t>
            </w:r>
          </w:p>
        </w:tc>
        <w:tc>
          <w:tcPr>
            <w:tcW w:w="941"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根</w:t>
            </w:r>
          </w:p>
        </w:tc>
        <w:tc>
          <w:tcPr>
            <w:tcW w:w="850"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1</w:t>
            </w:r>
          </w:p>
        </w:tc>
        <w:tc>
          <w:tcPr>
            <w:tcW w:w="1418"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510</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45</w:t>
            </w:r>
          </w:p>
        </w:tc>
        <w:tc>
          <w:tcPr>
            <w:tcW w:w="1894"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水泵</w:t>
            </w:r>
          </w:p>
        </w:tc>
        <w:tc>
          <w:tcPr>
            <w:tcW w:w="941"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台</w:t>
            </w:r>
          </w:p>
        </w:tc>
        <w:tc>
          <w:tcPr>
            <w:tcW w:w="850"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1</w:t>
            </w:r>
          </w:p>
        </w:tc>
        <w:tc>
          <w:tcPr>
            <w:tcW w:w="1418"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1635</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46</w:t>
            </w:r>
          </w:p>
        </w:tc>
        <w:tc>
          <w:tcPr>
            <w:tcW w:w="1894"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轮胎（225/55R16）</w:t>
            </w:r>
          </w:p>
        </w:tc>
        <w:tc>
          <w:tcPr>
            <w:tcW w:w="941"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条</w:t>
            </w:r>
          </w:p>
        </w:tc>
        <w:tc>
          <w:tcPr>
            <w:tcW w:w="850"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1</w:t>
            </w:r>
          </w:p>
        </w:tc>
        <w:tc>
          <w:tcPr>
            <w:tcW w:w="1418"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915</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noWrap w:val="0"/>
            <w:vAlign w:val="center"/>
          </w:tcPr>
          <w:p>
            <w:pPr>
              <w:ind w:firstLine="0" w:firstLineChars="0"/>
              <w:jc w:val="center"/>
              <w:rPr>
                <w:rFonts w:hint="eastAsia" w:ascii="Calibri" w:hAnsi="Calibri" w:eastAsia="宋体" w:cs="Calibri"/>
                <w:b/>
                <w:bCs/>
                <w:color w:val="FF0000"/>
                <w:sz w:val="21"/>
                <w:szCs w:val="21"/>
                <w:lang w:val="en-US" w:eastAsia="zh-CN" w:bidi="ar-SA"/>
              </w:rPr>
            </w:pPr>
            <w:r>
              <w:rPr>
                <w:rFonts w:hint="eastAsia"/>
                <w:b/>
                <w:bCs/>
                <w:color w:val="FF0000"/>
              </w:rPr>
              <w:t>车型</w:t>
            </w:r>
          </w:p>
        </w:tc>
        <w:tc>
          <w:tcPr>
            <w:tcW w:w="832" w:type="dxa"/>
            <w:noWrap/>
            <w:tcMar>
              <w:top w:w="15" w:type="dxa"/>
              <w:left w:w="15" w:type="dxa"/>
              <w:bottom w:w="0" w:type="dxa"/>
              <w:right w:w="15" w:type="dxa"/>
            </w:tcMar>
            <w:vAlign w:val="center"/>
          </w:tcPr>
          <w:p>
            <w:pPr>
              <w:ind w:firstLine="0" w:firstLineChars="0"/>
              <w:rPr>
                <w:rFonts w:hint="eastAsia" w:ascii="Calibri" w:hAnsi="Calibri" w:eastAsia="宋体" w:cs="Calibri"/>
                <w:b/>
                <w:bCs/>
                <w:color w:val="FF0000"/>
                <w:sz w:val="21"/>
                <w:szCs w:val="21"/>
                <w:lang w:val="en-US" w:eastAsia="zh-CN" w:bidi="ar-SA"/>
              </w:rPr>
            </w:pPr>
            <w:r>
              <w:rPr>
                <w:rFonts w:hint="eastAsia"/>
                <w:b/>
                <w:bCs/>
                <w:color w:val="FF0000"/>
              </w:rPr>
              <w:t>序号</w:t>
            </w:r>
          </w:p>
        </w:tc>
        <w:tc>
          <w:tcPr>
            <w:tcW w:w="1894" w:type="dxa"/>
            <w:noWrap/>
            <w:tcMar>
              <w:top w:w="15" w:type="dxa"/>
              <w:left w:w="15" w:type="dxa"/>
              <w:bottom w:w="0" w:type="dxa"/>
              <w:right w:w="15" w:type="dxa"/>
            </w:tcMar>
            <w:vAlign w:val="center"/>
          </w:tcPr>
          <w:p>
            <w:pPr>
              <w:ind w:firstLine="422" w:firstLineChars="200"/>
              <w:jc w:val="center"/>
              <w:rPr>
                <w:rFonts w:hint="eastAsia" w:ascii="Calibri" w:hAnsi="Calibri" w:eastAsia="宋体" w:cs="Calibri"/>
                <w:b/>
                <w:bCs/>
                <w:color w:val="FF0000"/>
                <w:sz w:val="21"/>
                <w:szCs w:val="21"/>
                <w:lang w:val="en-US" w:eastAsia="zh-CN" w:bidi="ar-SA"/>
              </w:rPr>
            </w:pPr>
            <w:r>
              <w:rPr>
                <w:rFonts w:hint="eastAsia"/>
                <w:b/>
                <w:bCs/>
                <w:color w:val="FF0000"/>
              </w:rPr>
              <w:t>配件名称</w:t>
            </w:r>
          </w:p>
        </w:tc>
        <w:tc>
          <w:tcPr>
            <w:tcW w:w="941" w:type="dxa"/>
            <w:noWrap/>
            <w:tcMar>
              <w:top w:w="15" w:type="dxa"/>
              <w:left w:w="15" w:type="dxa"/>
              <w:bottom w:w="0" w:type="dxa"/>
              <w:right w:w="15" w:type="dxa"/>
            </w:tcMar>
            <w:vAlign w:val="center"/>
          </w:tcPr>
          <w:p>
            <w:pPr>
              <w:ind w:firstLine="0" w:firstLineChars="0"/>
              <w:rPr>
                <w:rFonts w:hint="eastAsia" w:ascii="Calibri" w:hAnsi="Calibri" w:eastAsia="宋体" w:cs="Calibri"/>
                <w:b/>
                <w:bCs/>
                <w:color w:val="FF0000"/>
                <w:sz w:val="21"/>
                <w:szCs w:val="21"/>
                <w:lang w:val="en-US" w:eastAsia="zh-CN" w:bidi="ar-SA"/>
              </w:rPr>
            </w:pPr>
            <w:r>
              <w:rPr>
                <w:rFonts w:hint="eastAsia"/>
                <w:b/>
                <w:bCs/>
                <w:color w:val="FF0000"/>
              </w:rPr>
              <w:t>单位</w:t>
            </w:r>
          </w:p>
        </w:tc>
        <w:tc>
          <w:tcPr>
            <w:tcW w:w="850" w:type="dxa"/>
            <w:noWrap/>
            <w:tcMar>
              <w:top w:w="15" w:type="dxa"/>
              <w:left w:w="15" w:type="dxa"/>
              <w:bottom w:w="0" w:type="dxa"/>
              <w:right w:w="15" w:type="dxa"/>
            </w:tcMar>
            <w:vAlign w:val="center"/>
          </w:tcPr>
          <w:p>
            <w:pPr>
              <w:ind w:firstLine="0" w:firstLineChars="0"/>
              <w:rPr>
                <w:rFonts w:hint="eastAsia" w:ascii="Calibri" w:hAnsi="Calibri" w:eastAsia="宋体" w:cs="Calibri"/>
                <w:b/>
                <w:bCs/>
                <w:color w:val="FF0000"/>
                <w:sz w:val="21"/>
                <w:szCs w:val="21"/>
                <w:lang w:val="en-US" w:eastAsia="zh-CN" w:bidi="ar-SA"/>
              </w:rPr>
            </w:pPr>
            <w:r>
              <w:rPr>
                <w:rFonts w:hint="eastAsia"/>
                <w:b/>
                <w:bCs/>
                <w:color w:val="FF0000"/>
              </w:rPr>
              <w:t>数量</w:t>
            </w:r>
          </w:p>
        </w:tc>
        <w:tc>
          <w:tcPr>
            <w:tcW w:w="1418" w:type="dxa"/>
            <w:noWrap/>
            <w:tcMar>
              <w:top w:w="15" w:type="dxa"/>
              <w:left w:w="15" w:type="dxa"/>
              <w:bottom w:w="0" w:type="dxa"/>
              <w:right w:w="15" w:type="dxa"/>
            </w:tcMar>
            <w:vAlign w:val="center"/>
          </w:tcPr>
          <w:p>
            <w:pPr>
              <w:ind w:firstLine="0" w:firstLineChars="0"/>
              <w:rPr>
                <w:rFonts w:hint="eastAsia" w:ascii="Calibri" w:hAnsi="Calibri" w:eastAsia="宋体" w:cs="Calibri"/>
                <w:b/>
                <w:bCs/>
                <w:color w:val="FF0000"/>
                <w:sz w:val="22"/>
                <w:szCs w:val="22"/>
                <w:lang w:val="en-US" w:eastAsia="zh-CN" w:bidi="ar-SA"/>
              </w:rPr>
            </w:pPr>
            <w:r>
              <w:rPr>
                <w:rFonts w:hint="eastAsia"/>
                <w:b/>
                <w:bCs/>
                <w:color w:val="FF0000"/>
                <w:sz w:val="22"/>
                <w:szCs w:val="22"/>
              </w:rPr>
              <w:t>单项服务最高限价（元）</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restart"/>
            <w:noWrap w:val="0"/>
            <w:vAlign w:val="top"/>
          </w:tcPr>
          <w:p>
            <w:pPr>
              <w:pStyle w:val="2"/>
              <w:ind w:firstLine="0" w:firstLineChars="0"/>
              <w:rPr>
                <w:rFonts w:hint="eastAsia"/>
                <w:sz w:val="28"/>
                <w:szCs w:val="28"/>
              </w:rPr>
            </w:pPr>
          </w:p>
          <w:p>
            <w:pPr>
              <w:pStyle w:val="2"/>
              <w:ind w:firstLine="0" w:firstLineChars="0"/>
              <w:rPr>
                <w:rFonts w:hint="eastAsia"/>
                <w:sz w:val="28"/>
                <w:szCs w:val="28"/>
              </w:rPr>
            </w:pPr>
          </w:p>
          <w:p>
            <w:pPr>
              <w:pStyle w:val="2"/>
              <w:ind w:firstLine="0" w:firstLineChars="0"/>
              <w:rPr>
                <w:rFonts w:hint="eastAsia"/>
                <w:sz w:val="28"/>
                <w:szCs w:val="28"/>
              </w:rPr>
            </w:pPr>
          </w:p>
          <w:p>
            <w:pPr>
              <w:pStyle w:val="2"/>
              <w:ind w:firstLine="0" w:firstLineChars="0"/>
              <w:rPr>
                <w:rFonts w:hint="eastAsia"/>
                <w:sz w:val="28"/>
                <w:szCs w:val="28"/>
              </w:rPr>
            </w:pPr>
          </w:p>
          <w:p>
            <w:pPr>
              <w:pStyle w:val="2"/>
              <w:ind w:firstLine="0" w:firstLineChars="0"/>
              <w:rPr>
                <w:rFonts w:hint="eastAsia"/>
                <w:sz w:val="28"/>
                <w:szCs w:val="28"/>
              </w:rPr>
            </w:pPr>
          </w:p>
          <w:p>
            <w:pPr>
              <w:pStyle w:val="2"/>
              <w:ind w:firstLine="0" w:firstLineChars="0"/>
              <w:rPr>
                <w:rFonts w:hint="eastAsia"/>
                <w:sz w:val="28"/>
                <w:szCs w:val="28"/>
              </w:rPr>
            </w:pPr>
          </w:p>
          <w:p>
            <w:pPr>
              <w:pStyle w:val="2"/>
              <w:ind w:firstLine="0" w:firstLineChars="0"/>
              <w:rPr>
                <w:rFonts w:hint="eastAsia"/>
                <w:sz w:val="28"/>
                <w:szCs w:val="28"/>
              </w:rPr>
            </w:pPr>
          </w:p>
          <w:p>
            <w:pPr>
              <w:pStyle w:val="2"/>
              <w:ind w:firstLine="0" w:firstLineChars="0"/>
              <w:rPr>
                <w:rFonts w:hint="eastAsia"/>
                <w:sz w:val="28"/>
                <w:szCs w:val="28"/>
              </w:rPr>
            </w:pPr>
          </w:p>
          <w:p>
            <w:pPr>
              <w:pStyle w:val="2"/>
              <w:ind w:firstLine="0" w:firstLineChars="0"/>
              <w:jc w:val="center"/>
              <w:rPr>
                <w:rFonts w:hint="eastAsia"/>
                <w:color w:val="FF0000"/>
                <w:sz w:val="28"/>
                <w:szCs w:val="28"/>
              </w:rPr>
            </w:pPr>
            <w:r>
              <w:rPr>
                <w:rFonts w:hint="eastAsia"/>
                <w:color w:val="FF0000"/>
                <w:sz w:val="28"/>
                <w:szCs w:val="28"/>
              </w:rPr>
              <w:t>丰</w:t>
            </w:r>
          </w:p>
          <w:p>
            <w:pPr>
              <w:pStyle w:val="2"/>
              <w:ind w:firstLine="0" w:firstLineChars="0"/>
              <w:jc w:val="center"/>
              <w:rPr>
                <w:rFonts w:hint="eastAsia"/>
                <w:color w:val="FF0000"/>
                <w:sz w:val="28"/>
                <w:szCs w:val="28"/>
              </w:rPr>
            </w:pPr>
            <w:r>
              <w:rPr>
                <w:rFonts w:hint="eastAsia"/>
                <w:color w:val="FF0000"/>
                <w:sz w:val="28"/>
                <w:szCs w:val="28"/>
              </w:rPr>
              <w:t>田</w:t>
            </w:r>
          </w:p>
          <w:p>
            <w:pPr>
              <w:pStyle w:val="2"/>
              <w:ind w:firstLine="0" w:firstLineChars="0"/>
              <w:jc w:val="center"/>
              <w:rPr>
                <w:rFonts w:hint="eastAsia"/>
                <w:color w:val="FF0000"/>
                <w:sz w:val="28"/>
                <w:szCs w:val="28"/>
              </w:rPr>
            </w:pPr>
            <w:r>
              <w:rPr>
                <w:rFonts w:hint="eastAsia"/>
                <w:color w:val="FF0000"/>
                <w:sz w:val="28"/>
                <w:szCs w:val="28"/>
              </w:rPr>
              <w:t>汉</w:t>
            </w:r>
          </w:p>
          <w:p>
            <w:pPr>
              <w:pStyle w:val="2"/>
              <w:ind w:firstLine="0" w:firstLineChars="0"/>
              <w:jc w:val="center"/>
              <w:rPr>
                <w:rFonts w:hint="eastAsia"/>
                <w:color w:val="FF0000"/>
                <w:sz w:val="28"/>
                <w:szCs w:val="28"/>
              </w:rPr>
            </w:pPr>
            <w:r>
              <w:rPr>
                <w:rFonts w:hint="eastAsia"/>
                <w:color w:val="FF0000"/>
                <w:sz w:val="28"/>
                <w:szCs w:val="28"/>
              </w:rPr>
              <w:t>兰</w:t>
            </w:r>
          </w:p>
          <w:p>
            <w:pPr>
              <w:pStyle w:val="2"/>
              <w:ind w:firstLine="0" w:firstLineChars="0"/>
              <w:jc w:val="center"/>
              <w:rPr>
                <w:rFonts w:hint="eastAsia" w:ascii="Calibri" w:hAnsi="Calibri" w:cs="Calibri"/>
                <w:color w:val="00B0F0"/>
              </w:rPr>
            </w:pPr>
            <w:r>
              <w:rPr>
                <w:rFonts w:hint="eastAsia"/>
                <w:color w:val="FF0000"/>
                <w:sz w:val="28"/>
                <w:szCs w:val="28"/>
              </w:rPr>
              <w:t>达</w:t>
            </w: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修补轮胎</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次</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sz w:val="22"/>
                <w:szCs w:val="22"/>
                <w:lang w:val="en-US" w:eastAsia="zh-CN" w:bidi="ar-SA"/>
              </w:rPr>
            </w:pPr>
            <w:r>
              <w:rPr>
                <w:sz w:val="22"/>
                <w:szCs w:val="22"/>
              </w:rPr>
              <w:t xml:space="preserve">50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2</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四轮定位</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次</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sz w:val="22"/>
                <w:szCs w:val="22"/>
                <w:lang w:val="en-US" w:eastAsia="zh-CN" w:bidi="ar-SA"/>
              </w:rPr>
            </w:pPr>
            <w:r>
              <w:rPr>
                <w:sz w:val="22"/>
                <w:szCs w:val="22"/>
              </w:rPr>
              <w:t xml:space="preserve">150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3</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机油（全合成/4L）</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515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4</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机滤</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120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5</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汽滤</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410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6</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空滤</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205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7</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大灯灯泡</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65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8</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前刹车片</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付</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805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9</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后刹车片</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付</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705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10</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闪光继电器</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75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11</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电瓶卡子</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65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12</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冷媒</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120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13</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后尾灯总成</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970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14</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尾灯灯泡</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8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15</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前轮油封</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135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16</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火花塞</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185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17</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发电机皮带</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根</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240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18</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后轮油封</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135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19</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后半轴油封</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105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20</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轴头锁片</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85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21</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前减震器</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根</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960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22</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后减震器</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根</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770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23</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前刹车片</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付</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690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24</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后刹车片</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付</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615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25</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后差速器油封</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95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26</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前传动轴十字节</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305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27</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齿轮油</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185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28</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滑脂</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143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29</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电瓶</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块</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965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30</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轮子轴承</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盘</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320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31</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刹车油</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115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32</w:t>
            </w:r>
          </w:p>
        </w:tc>
        <w:tc>
          <w:tcPr>
            <w:tcW w:w="1894"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玻璃升降器</w:t>
            </w:r>
          </w:p>
        </w:tc>
        <w:tc>
          <w:tcPr>
            <w:tcW w:w="941"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465</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33</w:t>
            </w:r>
          </w:p>
        </w:tc>
        <w:tc>
          <w:tcPr>
            <w:tcW w:w="1894"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雨刮片</w:t>
            </w:r>
          </w:p>
        </w:tc>
        <w:tc>
          <w:tcPr>
            <w:tcW w:w="941"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片</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165</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34</w:t>
            </w:r>
          </w:p>
        </w:tc>
        <w:tc>
          <w:tcPr>
            <w:tcW w:w="1894"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排气管（中后节）</w:t>
            </w:r>
          </w:p>
        </w:tc>
        <w:tc>
          <w:tcPr>
            <w:tcW w:w="941"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套</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2250</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35</w:t>
            </w:r>
          </w:p>
        </w:tc>
        <w:tc>
          <w:tcPr>
            <w:tcW w:w="1894"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车门外扣手</w:t>
            </w:r>
          </w:p>
        </w:tc>
        <w:tc>
          <w:tcPr>
            <w:tcW w:w="941"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265</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36</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方向拉杆球头</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根</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285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37</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全车密封条</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套</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2075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38</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方向助力油</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115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39</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马达</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台</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1740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40</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发电机</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台</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1560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41</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全车修理包</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套</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730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42</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防冻液（4L）</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135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43</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轮胎(245/70R16)</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条</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1800</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44</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离合器压盘总成</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付</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2215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45</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离合器片</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张</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1910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46</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分离轴承</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580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noWrap w:val="0"/>
            <w:vAlign w:val="center"/>
          </w:tcPr>
          <w:p>
            <w:pPr>
              <w:ind w:firstLine="0" w:firstLineChars="0"/>
              <w:jc w:val="center"/>
              <w:rPr>
                <w:rFonts w:hint="eastAsia" w:ascii="Calibri" w:hAnsi="Calibri" w:eastAsia="宋体" w:cs="Calibri"/>
                <w:b/>
                <w:bCs/>
                <w:color w:val="FF0000"/>
                <w:sz w:val="21"/>
                <w:szCs w:val="21"/>
                <w:lang w:val="en-US" w:eastAsia="zh-CN" w:bidi="ar-SA"/>
              </w:rPr>
            </w:pPr>
            <w:r>
              <w:rPr>
                <w:rFonts w:hint="eastAsia"/>
                <w:b/>
                <w:bCs/>
                <w:color w:val="FF0000"/>
              </w:rPr>
              <w:t>车型</w:t>
            </w:r>
          </w:p>
        </w:tc>
        <w:tc>
          <w:tcPr>
            <w:tcW w:w="832" w:type="dxa"/>
            <w:noWrap/>
            <w:tcMar>
              <w:top w:w="15" w:type="dxa"/>
              <w:left w:w="15" w:type="dxa"/>
              <w:bottom w:w="0" w:type="dxa"/>
              <w:right w:w="15" w:type="dxa"/>
            </w:tcMar>
            <w:vAlign w:val="center"/>
          </w:tcPr>
          <w:p>
            <w:pPr>
              <w:ind w:firstLine="0" w:firstLineChars="0"/>
              <w:rPr>
                <w:rFonts w:hint="eastAsia" w:ascii="Calibri" w:hAnsi="Calibri" w:eastAsia="宋体" w:cs="Calibri"/>
                <w:b/>
                <w:bCs/>
                <w:color w:val="FF0000"/>
                <w:sz w:val="21"/>
                <w:szCs w:val="21"/>
                <w:lang w:val="en-US" w:eastAsia="zh-CN" w:bidi="ar-SA"/>
              </w:rPr>
            </w:pPr>
            <w:r>
              <w:rPr>
                <w:rFonts w:hint="eastAsia"/>
                <w:b/>
                <w:bCs/>
                <w:color w:val="FF0000"/>
              </w:rPr>
              <w:t>序号</w:t>
            </w:r>
          </w:p>
        </w:tc>
        <w:tc>
          <w:tcPr>
            <w:tcW w:w="1894" w:type="dxa"/>
            <w:noWrap/>
            <w:tcMar>
              <w:top w:w="15" w:type="dxa"/>
              <w:left w:w="15" w:type="dxa"/>
              <w:bottom w:w="0" w:type="dxa"/>
              <w:right w:w="15" w:type="dxa"/>
            </w:tcMar>
            <w:vAlign w:val="center"/>
          </w:tcPr>
          <w:p>
            <w:pPr>
              <w:ind w:firstLine="422" w:firstLineChars="200"/>
              <w:jc w:val="center"/>
              <w:rPr>
                <w:rFonts w:hint="eastAsia" w:ascii="Calibri" w:hAnsi="Calibri" w:eastAsia="宋体" w:cs="Calibri"/>
                <w:b/>
                <w:bCs/>
                <w:color w:val="FF0000"/>
                <w:sz w:val="21"/>
                <w:szCs w:val="21"/>
                <w:lang w:val="en-US" w:eastAsia="zh-CN" w:bidi="ar-SA"/>
              </w:rPr>
            </w:pPr>
            <w:r>
              <w:rPr>
                <w:rFonts w:hint="eastAsia"/>
                <w:b/>
                <w:bCs/>
                <w:color w:val="FF0000"/>
              </w:rPr>
              <w:t>配件名称</w:t>
            </w:r>
          </w:p>
        </w:tc>
        <w:tc>
          <w:tcPr>
            <w:tcW w:w="941" w:type="dxa"/>
            <w:noWrap/>
            <w:tcMar>
              <w:top w:w="15" w:type="dxa"/>
              <w:left w:w="15" w:type="dxa"/>
              <w:bottom w:w="0" w:type="dxa"/>
              <w:right w:w="15" w:type="dxa"/>
            </w:tcMar>
            <w:vAlign w:val="center"/>
          </w:tcPr>
          <w:p>
            <w:pPr>
              <w:ind w:firstLine="0" w:firstLineChars="0"/>
              <w:rPr>
                <w:rFonts w:hint="eastAsia" w:ascii="Calibri" w:hAnsi="Calibri" w:eastAsia="宋体" w:cs="Calibri"/>
                <w:b/>
                <w:bCs/>
                <w:color w:val="FF0000"/>
                <w:sz w:val="21"/>
                <w:szCs w:val="21"/>
                <w:lang w:val="en-US" w:eastAsia="zh-CN" w:bidi="ar-SA"/>
              </w:rPr>
            </w:pPr>
            <w:r>
              <w:rPr>
                <w:rFonts w:hint="eastAsia"/>
                <w:b/>
                <w:bCs/>
                <w:color w:val="FF0000"/>
              </w:rPr>
              <w:t>单位</w:t>
            </w:r>
          </w:p>
        </w:tc>
        <w:tc>
          <w:tcPr>
            <w:tcW w:w="850" w:type="dxa"/>
            <w:noWrap/>
            <w:tcMar>
              <w:top w:w="15" w:type="dxa"/>
              <w:left w:w="15" w:type="dxa"/>
              <w:bottom w:w="0" w:type="dxa"/>
              <w:right w:w="15" w:type="dxa"/>
            </w:tcMar>
            <w:vAlign w:val="center"/>
          </w:tcPr>
          <w:p>
            <w:pPr>
              <w:ind w:firstLine="0" w:firstLineChars="0"/>
              <w:rPr>
                <w:rFonts w:hint="eastAsia" w:ascii="Calibri" w:hAnsi="Calibri" w:eastAsia="宋体" w:cs="Calibri"/>
                <w:b/>
                <w:bCs/>
                <w:color w:val="FF0000"/>
                <w:sz w:val="21"/>
                <w:szCs w:val="21"/>
                <w:lang w:val="en-US" w:eastAsia="zh-CN" w:bidi="ar-SA"/>
              </w:rPr>
            </w:pPr>
            <w:r>
              <w:rPr>
                <w:rFonts w:hint="eastAsia"/>
                <w:b/>
                <w:bCs/>
                <w:color w:val="FF0000"/>
              </w:rPr>
              <w:t>数量</w:t>
            </w:r>
          </w:p>
        </w:tc>
        <w:tc>
          <w:tcPr>
            <w:tcW w:w="1418" w:type="dxa"/>
            <w:noWrap/>
            <w:tcMar>
              <w:top w:w="15" w:type="dxa"/>
              <w:left w:w="15" w:type="dxa"/>
              <w:bottom w:w="0" w:type="dxa"/>
              <w:right w:w="15" w:type="dxa"/>
            </w:tcMar>
            <w:vAlign w:val="center"/>
          </w:tcPr>
          <w:p>
            <w:pPr>
              <w:ind w:firstLine="0" w:firstLineChars="0"/>
              <w:rPr>
                <w:rFonts w:hint="eastAsia" w:ascii="Calibri" w:hAnsi="Calibri" w:eastAsia="宋体" w:cs="Calibri"/>
                <w:b/>
                <w:bCs/>
                <w:color w:val="FF0000"/>
                <w:sz w:val="22"/>
                <w:szCs w:val="22"/>
                <w:lang w:val="en-US" w:eastAsia="zh-CN" w:bidi="ar-SA"/>
              </w:rPr>
            </w:pPr>
            <w:r>
              <w:rPr>
                <w:rFonts w:hint="eastAsia"/>
                <w:b/>
                <w:bCs/>
                <w:color w:val="FF0000"/>
                <w:sz w:val="22"/>
                <w:szCs w:val="22"/>
              </w:rPr>
              <w:t>单项服务最高限价（元）</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restart"/>
            <w:noWrap w:val="0"/>
            <w:vAlign w:val="top"/>
          </w:tcPr>
          <w:p>
            <w:pPr>
              <w:pStyle w:val="2"/>
              <w:ind w:firstLine="0" w:firstLineChars="0"/>
              <w:rPr>
                <w:rFonts w:hint="eastAsia"/>
                <w:sz w:val="28"/>
                <w:szCs w:val="28"/>
              </w:rPr>
            </w:pPr>
          </w:p>
          <w:p>
            <w:pPr>
              <w:pStyle w:val="2"/>
              <w:ind w:firstLine="0" w:firstLineChars="0"/>
              <w:rPr>
                <w:rFonts w:hint="eastAsia"/>
                <w:sz w:val="28"/>
                <w:szCs w:val="28"/>
              </w:rPr>
            </w:pPr>
          </w:p>
          <w:p>
            <w:pPr>
              <w:pStyle w:val="2"/>
              <w:ind w:firstLine="0" w:firstLineChars="0"/>
              <w:rPr>
                <w:rFonts w:hint="eastAsia"/>
                <w:sz w:val="28"/>
                <w:szCs w:val="28"/>
              </w:rPr>
            </w:pPr>
          </w:p>
          <w:p>
            <w:pPr>
              <w:pStyle w:val="2"/>
              <w:ind w:firstLine="0" w:firstLineChars="0"/>
              <w:rPr>
                <w:rFonts w:hint="eastAsia"/>
                <w:sz w:val="28"/>
                <w:szCs w:val="28"/>
              </w:rPr>
            </w:pPr>
          </w:p>
          <w:p>
            <w:pPr>
              <w:pStyle w:val="2"/>
              <w:ind w:firstLine="0" w:firstLineChars="0"/>
              <w:rPr>
                <w:rFonts w:hint="eastAsia"/>
                <w:sz w:val="28"/>
                <w:szCs w:val="28"/>
              </w:rPr>
            </w:pPr>
          </w:p>
          <w:p>
            <w:pPr>
              <w:pStyle w:val="2"/>
              <w:ind w:firstLine="0" w:firstLineChars="0"/>
              <w:rPr>
                <w:rFonts w:hint="eastAsia"/>
                <w:sz w:val="28"/>
                <w:szCs w:val="28"/>
              </w:rPr>
            </w:pPr>
          </w:p>
          <w:p>
            <w:pPr>
              <w:pStyle w:val="2"/>
              <w:ind w:firstLine="0" w:firstLineChars="0"/>
              <w:rPr>
                <w:rFonts w:hint="eastAsia"/>
                <w:sz w:val="28"/>
                <w:szCs w:val="28"/>
              </w:rPr>
            </w:pPr>
          </w:p>
          <w:p>
            <w:pPr>
              <w:pStyle w:val="2"/>
              <w:ind w:firstLine="0" w:firstLineChars="0"/>
              <w:rPr>
                <w:rFonts w:hint="eastAsia"/>
                <w:sz w:val="28"/>
                <w:szCs w:val="28"/>
              </w:rPr>
            </w:pPr>
          </w:p>
          <w:p>
            <w:pPr>
              <w:pStyle w:val="2"/>
              <w:ind w:firstLine="0" w:firstLineChars="0"/>
              <w:rPr>
                <w:rFonts w:hint="eastAsia"/>
                <w:sz w:val="28"/>
                <w:szCs w:val="28"/>
              </w:rPr>
            </w:pPr>
          </w:p>
          <w:p>
            <w:pPr>
              <w:pStyle w:val="2"/>
              <w:ind w:firstLine="0" w:firstLineChars="0"/>
              <w:rPr>
                <w:rFonts w:hint="eastAsia"/>
                <w:sz w:val="28"/>
                <w:szCs w:val="28"/>
              </w:rPr>
            </w:pPr>
          </w:p>
          <w:p>
            <w:pPr>
              <w:pStyle w:val="2"/>
              <w:ind w:firstLine="0" w:firstLineChars="0"/>
              <w:jc w:val="center"/>
              <w:rPr>
                <w:rFonts w:hint="eastAsia"/>
                <w:color w:val="FF0000"/>
                <w:sz w:val="28"/>
                <w:szCs w:val="28"/>
              </w:rPr>
            </w:pPr>
            <w:r>
              <w:rPr>
                <w:rFonts w:hint="eastAsia"/>
                <w:color w:val="FF0000"/>
                <w:sz w:val="28"/>
                <w:szCs w:val="28"/>
              </w:rPr>
              <w:t>捷</w:t>
            </w:r>
          </w:p>
          <w:p>
            <w:pPr>
              <w:pStyle w:val="2"/>
              <w:ind w:firstLine="0" w:firstLineChars="0"/>
              <w:jc w:val="center"/>
              <w:rPr>
                <w:rFonts w:hint="eastAsia" w:ascii="Calibri" w:hAnsi="Calibri" w:cs="Calibri"/>
                <w:color w:val="00B0F0"/>
              </w:rPr>
            </w:pPr>
            <w:r>
              <w:rPr>
                <w:rFonts w:hint="eastAsia"/>
                <w:color w:val="FF0000"/>
                <w:sz w:val="28"/>
                <w:szCs w:val="28"/>
              </w:rPr>
              <w:t>达</w:t>
            </w: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修补轮胎</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次</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50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2</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四轮定位</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次</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150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3</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机油</w:t>
            </w:r>
            <w:r>
              <w:t>(</w:t>
            </w:r>
            <w:r>
              <w:rPr>
                <w:rFonts w:hint="eastAsia"/>
              </w:rPr>
              <w:t>半合成/4L</w:t>
            </w:r>
            <w:r>
              <w:t>)</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195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4</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机滤</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75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5</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汽滤</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90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6</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空滤</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75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7</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空调滤芯</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85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8</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防冻液（4L）</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135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9</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密封胶</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15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10</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发电机皮带</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根</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135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11</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曲轴前油封</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160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12</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曲轴后油封</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205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13</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自动波箱油</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305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14</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冷媒</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120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15</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冷冻机油</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145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16</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大灯灯泡</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65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17</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马达</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台</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640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18</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发电机</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台</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700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19</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前减震器</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根</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355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20</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后减震器</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根</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355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21</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下悬挂臂总成</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付</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550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22</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后轮轴头法兰</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290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23</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前刹车片</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付</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390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24</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后刹车片</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付</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270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25</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前刹车盘</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360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26</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后刹车盘</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310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27</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挡泥板</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35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28</w:t>
            </w:r>
          </w:p>
        </w:tc>
        <w:tc>
          <w:tcPr>
            <w:tcW w:w="1894"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玻璃升降器</w:t>
            </w:r>
          </w:p>
        </w:tc>
        <w:tc>
          <w:tcPr>
            <w:tcW w:w="941"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225</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29</w:t>
            </w:r>
          </w:p>
        </w:tc>
        <w:tc>
          <w:tcPr>
            <w:tcW w:w="1894"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雨刮片</w:t>
            </w:r>
          </w:p>
        </w:tc>
        <w:tc>
          <w:tcPr>
            <w:tcW w:w="941"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片</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65</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30</w:t>
            </w:r>
          </w:p>
        </w:tc>
        <w:tc>
          <w:tcPr>
            <w:tcW w:w="1894"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排气管（中后节）</w:t>
            </w:r>
          </w:p>
        </w:tc>
        <w:tc>
          <w:tcPr>
            <w:tcW w:w="941"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套</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1250</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31</w:t>
            </w:r>
          </w:p>
        </w:tc>
        <w:tc>
          <w:tcPr>
            <w:tcW w:w="1894"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车门外扣手</w:t>
            </w:r>
          </w:p>
        </w:tc>
        <w:tc>
          <w:tcPr>
            <w:tcW w:w="941"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135</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32</w:t>
            </w:r>
          </w:p>
        </w:tc>
        <w:tc>
          <w:tcPr>
            <w:tcW w:w="1894"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火花塞</w:t>
            </w:r>
          </w:p>
        </w:tc>
        <w:tc>
          <w:tcPr>
            <w:tcW w:w="941"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只</w:t>
            </w:r>
          </w:p>
        </w:tc>
        <w:tc>
          <w:tcPr>
            <w:tcW w:w="850"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1</w:t>
            </w:r>
          </w:p>
        </w:tc>
        <w:tc>
          <w:tcPr>
            <w:tcW w:w="1418"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90</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33</w:t>
            </w:r>
          </w:p>
        </w:tc>
        <w:tc>
          <w:tcPr>
            <w:tcW w:w="1894"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汽油泵总成</w:t>
            </w:r>
          </w:p>
        </w:tc>
        <w:tc>
          <w:tcPr>
            <w:tcW w:w="941"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个</w:t>
            </w:r>
          </w:p>
        </w:tc>
        <w:tc>
          <w:tcPr>
            <w:tcW w:w="850"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1</w:t>
            </w:r>
          </w:p>
        </w:tc>
        <w:tc>
          <w:tcPr>
            <w:tcW w:w="1418"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620</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34</w:t>
            </w:r>
          </w:p>
        </w:tc>
        <w:tc>
          <w:tcPr>
            <w:tcW w:w="1894"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风扇皮带</w:t>
            </w:r>
          </w:p>
        </w:tc>
        <w:tc>
          <w:tcPr>
            <w:tcW w:w="941"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根</w:t>
            </w:r>
          </w:p>
        </w:tc>
        <w:tc>
          <w:tcPr>
            <w:tcW w:w="850"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1</w:t>
            </w:r>
          </w:p>
        </w:tc>
        <w:tc>
          <w:tcPr>
            <w:tcW w:w="1418"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135</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35</w:t>
            </w:r>
          </w:p>
        </w:tc>
        <w:tc>
          <w:tcPr>
            <w:tcW w:w="1894"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节温器</w:t>
            </w:r>
          </w:p>
        </w:tc>
        <w:tc>
          <w:tcPr>
            <w:tcW w:w="941"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个</w:t>
            </w:r>
          </w:p>
        </w:tc>
        <w:tc>
          <w:tcPr>
            <w:tcW w:w="850"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1</w:t>
            </w:r>
          </w:p>
        </w:tc>
        <w:tc>
          <w:tcPr>
            <w:tcW w:w="1418"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90</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36</w:t>
            </w:r>
          </w:p>
        </w:tc>
        <w:tc>
          <w:tcPr>
            <w:tcW w:w="1894"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暖气水箱</w:t>
            </w:r>
          </w:p>
        </w:tc>
        <w:tc>
          <w:tcPr>
            <w:tcW w:w="941"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个</w:t>
            </w:r>
          </w:p>
        </w:tc>
        <w:tc>
          <w:tcPr>
            <w:tcW w:w="850"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1</w:t>
            </w:r>
          </w:p>
        </w:tc>
        <w:tc>
          <w:tcPr>
            <w:tcW w:w="1418"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385</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37</w:t>
            </w:r>
          </w:p>
        </w:tc>
        <w:tc>
          <w:tcPr>
            <w:tcW w:w="1894"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大灯总成</w:t>
            </w:r>
          </w:p>
        </w:tc>
        <w:tc>
          <w:tcPr>
            <w:tcW w:w="941"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组</w:t>
            </w:r>
          </w:p>
        </w:tc>
        <w:tc>
          <w:tcPr>
            <w:tcW w:w="850"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1</w:t>
            </w:r>
          </w:p>
        </w:tc>
        <w:tc>
          <w:tcPr>
            <w:tcW w:w="1418"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450</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38</w:t>
            </w:r>
          </w:p>
        </w:tc>
        <w:tc>
          <w:tcPr>
            <w:tcW w:w="1894"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尾灯总成</w:t>
            </w:r>
          </w:p>
        </w:tc>
        <w:tc>
          <w:tcPr>
            <w:tcW w:w="941"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组</w:t>
            </w:r>
          </w:p>
        </w:tc>
        <w:tc>
          <w:tcPr>
            <w:tcW w:w="850"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1</w:t>
            </w:r>
          </w:p>
        </w:tc>
        <w:tc>
          <w:tcPr>
            <w:tcW w:w="1418"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570</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39</w:t>
            </w:r>
          </w:p>
        </w:tc>
        <w:tc>
          <w:tcPr>
            <w:tcW w:w="1894"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防雾灯总成</w:t>
            </w:r>
          </w:p>
        </w:tc>
        <w:tc>
          <w:tcPr>
            <w:tcW w:w="941"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组</w:t>
            </w:r>
          </w:p>
        </w:tc>
        <w:tc>
          <w:tcPr>
            <w:tcW w:w="850"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1</w:t>
            </w:r>
          </w:p>
        </w:tc>
        <w:tc>
          <w:tcPr>
            <w:tcW w:w="1418"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165</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40</w:t>
            </w:r>
          </w:p>
        </w:tc>
        <w:tc>
          <w:tcPr>
            <w:tcW w:w="1894"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电瓶</w:t>
            </w:r>
          </w:p>
        </w:tc>
        <w:tc>
          <w:tcPr>
            <w:tcW w:w="941"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个</w:t>
            </w:r>
          </w:p>
        </w:tc>
        <w:tc>
          <w:tcPr>
            <w:tcW w:w="850"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1</w:t>
            </w:r>
          </w:p>
        </w:tc>
        <w:tc>
          <w:tcPr>
            <w:tcW w:w="1418"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600</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41</w:t>
            </w:r>
          </w:p>
        </w:tc>
        <w:tc>
          <w:tcPr>
            <w:tcW w:w="1894"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齿轮油（</w:t>
            </w:r>
            <w:r>
              <w:rPr>
                <w:color w:val="000000"/>
                <w:sz w:val="22"/>
                <w:szCs w:val="22"/>
              </w:rPr>
              <w:t>4</w:t>
            </w:r>
            <w:r>
              <w:rPr>
                <w:rFonts w:hint="eastAsia"/>
                <w:color w:val="000000"/>
                <w:sz w:val="22"/>
                <w:szCs w:val="22"/>
              </w:rPr>
              <w:t>L）</w:t>
            </w:r>
          </w:p>
        </w:tc>
        <w:tc>
          <w:tcPr>
            <w:tcW w:w="941"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桶</w:t>
            </w:r>
          </w:p>
        </w:tc>
        <w:tc>
          <w:tcPr>
            <w:tcW w:w="850"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1</w:t>
            </w:r>
          </w:p>
        </w:tc>
        <w:tc>
          <w:tcPr>
            <w:tcW w:w="1418"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185</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42</w:t>
            </w:r>
          </w:p>
        </w:tc>
        <w:tc>
          <w:tcPr>
            <w:tcW w:w="1894"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自动排挡液（</w:t>
            </w:r>
            <w:r>
              <w:rPr>
                <w:color w:val="000000"/>
                <w:sz w:val="22"/>
                <w:szCs w:val="22"/>
              </w:rPr>
              <w:t>1</w:t>
            </w:r>
            <w:r>
              <w:rPr>
                <w:rFonts w:hint="eastAsia"/>
                <w:color w:val="000000"/>
                <w:sz w:val="22"/>
                <w:szCs w:val="22"/>
              </w:rPr>
              <w:t>L）</w:t>
            </w:r>
          </w:p>
        </w:tc>
        <w:tc>
          <w:tcPr>
            <w:tcW w:w="941"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桶</w:t>
            </w:r>
          </w:p>
        </w:tc>
        <w:tc>
          <w:tcPr>
            <w:tcW w:w="850"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1</w:t>
            </w:r>
          </w:p>
        </w:tc>
        <w:tc>
          <w:tcPr>
            <w:tcW w:w="1418"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115</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43</w:t>
            </w:r>
          </w:p>
        </w:tc>
        <w:tc>
          <w:tcPr>
            <w:tcW w:w="1894"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刹车油（</w:t>
            </w:r>
            <w:r>
              <w:rPr>
                <w:color w:val="000000"/>
                <w:sz w:val="22"/>
                <w:szCs w:val="22"/>
              </w:rPr>
              <w:t>1</w:t>
            </w:r>
            <w:r>
              <w:rPr>
                <w:rFonts w:hint="eastAsia"/>
                <w:color w:val="000000"/>
                <w:sz w:val="22"/>
                <w:szCs w:val="22"/>
              </w:rPr>
              <w:t>L</w:t>
            </w:r>
            <w:r>
              <w:rPr>
                <w:color w:val="000000"/>
                <w:sz w:val="22"/>
                <w:szCs w:val="22"/>
              </w:rPr>
              <w:t>/</w:t>
            </w:r>
            <w:r>
              <w:rPr>
                <w:rFonts w:hint="eastAsia"/>
                <w:color w:val="000000"/>
                <w:sz w:val="22"/>
                <w:szCs w:val="22"/>
              </w:rPr>
              <w:t>T4）</w:t>
            </w:r>
          </w:p>
        </w:tc>
        <w:tc>
          <w:tcPr>
            <w:tcW w:w="941"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桶</w:t>
            </w:r>
          </w:p>
        </w:tc>
        <w:tc>
          <w:tcPr>
            <w:tcW w:w="850"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1</w:t>
            </w:r>
          </w:p>
        </w:tc>
        <w:tc>
          <w:tcPr>
            <w:tcW w:w="1418"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115</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44</w:t>
            </w:r>
          </w:p>
        </w:tc>
        <w:tc>
          <w:tcPr>
            <w:tcW w:w="1894"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水泵</w:t>
            </w:r>
          </w:p>
        </w:tc>
        <w:tc>
          <w:tcPr>
            <w:tcW w:w="941"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台</w:t>
            </w:r>
          </w:p>
        </w:tc>
        <w:tc>
          <w:tcPr>
            <w:tcW w:w="850"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1</w:t>
            </w:r>
          </w:p>
        </w:tc>
        <w:tc>
          <w:tcPr>
            <w:tcW w:w="1418"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290</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45</w:t>
            </w:r>
          </w:p>
        </w:tc>
        <w:tc>
          <w:tcPr>
            <w:tcW w:w="1894"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平衡小吊杆</w:t>
            </w:r>
          </w:p>
        </w:tc>
        <w:tc>
          <w:tcPr>
            <w:tcW w:w="941"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根</w:t>
            </w:r>
          </w:p>
        </w:tc>
        <w:tc>
          <w:tcPr>
            <w:tcW w:w="850"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1</w:t>
            </w:r>
          </w:p>
        </w:tc>
        <w:tc>
          <w:tcPr>
            <w:tcW w:w="1418"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85</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46</w:t>
            </w:r>
          </w:p>
        </w:tc>
        <w:tc>
          <w:tcPr>
            <w:tcW w:w="1894"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轮胎（185/60R14）</w:t>
            </w:r>
          </w:p>
        </w:tc>
        <w:tc>
          <w:tcPr>
            <w:tcW w:w="941"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条</w:t>
            </w:r>
          </w:p>
        </w:tc>
        <w:tc>
          <w:tcPr>
            <w:tcW w:w="850"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1</w:t>
            </w:r>
          </w:p>
        </w:tc>
        <w:tc>
          <w:tcPr>
            <w:tcW w:w="1418"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color w:val="000000"/>
                <w:sz w:val="22"/>
                <w:szCs w:val="22"/>
                <w:lang w:val="en-US" w:eastAsia="zh-CN" w:bidi="ar-SA"/>
              </w:rPr>
            </w:pPr>
            <w:r>
              <w:rPr>
                <w:color w:val="000000"/>
                <w:sz w:val="22"/>
                <w:szCs w:val="22"/>
              </w:rPr>
              <w:t>520</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noWrap w:val="0"/>
            <w:vAlign w:val="center"/>
          </w:tcPr>
          <w:p>
            <w:pPr>
              <w:ind w:firstLine="0" w:firstLineChars="0"/>
              <w:jc w:val="center"/>
              <w:rPr>
                <w:rFonts w:hint="eastAsia" w:ascii="Calibri" w:hAnsi="Calibri" w:cs="Calibri"/>
                <w:color w:val="FF0000"/>
              </w:rPr>
            </w:pPr>
            <w:r>
              <w:rPr>
                <w:rFonts w:hint="eastAsia"/>
                <w:b/>
                <w:bCs/>
                <w:color w:val="FF0000"/>
              </w:rPr>
              <w:t>车型</w:t>
            </w:r>
          </w:p>
        </w:tc>
        <w:tc>
          <w:tcPr>
            <w:tcW w:w="832" w:type="dxa"/>
            <w:noWrap/>
            <w:tcMar>
              <w:top w:w="15" w:type="dxa"/>
              <w:left w:w="15" w:type="dxa"/>
              <w:bottom w:w="0" w:type="dxa"/>
              <w:right w:w="15" w:type="dxa"/>
            </w:tcMar>
            <w:vAlign w:val="center"/>
          </w:tcPr>
          <w:p>
            <w:pPr>
              <w:ind w:firstLine="0" w:firstLineChars="0"/>
              <w:rPr>
                <w:rFonts w:hint="eastAsia" w:ascii="Calibri" w:hAnsi="Calibri" w:eastAsia="宋体" w:cs="Calibri"/>
                <w:color w:val="FF0000"/>
                <w:sz w:val="21"/>
                <w:szCs w:val="21"/>
                <w:lang w:val="en-US" w:eastAsia="zh-CN" w:bidi="ar-SA"/>
              </w:rPr>
            </w:pPr>
            <w:r>
              <w:rPr>
                <w:rFonts w:hint="eastAsia"/>
                <w:b/>
                <w:bCs/>
                <w:color w:val="FF0000"/>
              </w:rPr>
              <w:t>序号</w:t>
            </w:r>
          </w:p>
        </w:tc>
        <w:tc>
          <w:tcPr>
            <w:tcW w:w="1894" w:type="dxa"/>
            <w:noWrap/>
            <w:tcMar>
              <w:top w:w="15" w:type="dxa"/>
              <w:left w:w="15" w:type="dxa"/>
              <w:bottom w:w="0" w:type="dxa"/>
              <w:right w:w="15" w:type="dxa"/>
            </w:tcMar>
            <w:vAlign w:val="center"/>
          </w:tcPr>
          <w:p>
            <w:pPr>
              <w:ind w:firstLine="422" w:firstLineChars="200"/>
              <w:jc w:val="center"/>
              <w:rPr>
                <w:rFonts w:hint="eastAsia" w:ascii="Calibri" w:hAnsi="Calibri" w:eastAsia="宋体" w:cs="Calibri"/>
                <w:color w:val="FF0000"/>
                <w:sz w:val="22"/>
                <w:szCs w:val="22"/>
                <w:lang w:val="en-US" w:eastAsia="zh-CN" w:bidi="ar-SA"/>
              </w:rPr>
            </w:pPr>
            <w:r>
              <w:rPr>
                <w:rFonts w:hint="eastAsia"/>
                <w:b/>
                <w:bCs/>
                <w:color w:val="FF0000"/>
              </w:rPr>
              <w:t>配件名称</w:t>
            </w:r>
          </w:p>
        </w:tc>
        <w:tc>
          <w:tcPr>
            <w:tcW w:w="941" w:type="dxa"/>
            <w:noWrap/>
            <w:tcMar>
              <w:top w:w="15" w:type="dxa"/>
              <w:left w:w="15" w:type="dxa"/>
              <w:bottom w:w="0" w:type="dxa"/>
              <w:right w:w="15" w:type="dxa"/>
            </w:tcMar>
            <w:vAlign w:val="center"/>
          </w:tcPr>
          <w:p>
            <w:pPr>
              <w:ind w:firstLine="0" w:firstLineChars="0"/>
              <w:rPr>
                <w:rFonts w:hint="eastAsia" w:ascii="Calibri" w:hAnsi="Calibri" w:eastAsia="宋体" w:cs="Calibri"/>
                <w:color w:val="FF0000"/>
                <w:sz w:val="22"/>
                <w:szCs w:val="22"/>
                <w:lang w:val="en-US" w:eastAsia="zh-CN" w:bidi="ar-SA"/>
              </w:rPr>
            </w:pPr>
            <w:r>
              <w:rPr>
                <w:rFonts w:hint="eastAsia"/>
                <w:b/>
                <w:bCs/>
                <w:color w:val="FF0000"/>
              </w:rPr>
              <w:t>单位</w:t>
            </w:r>
          </w:p>
        </w:tc>
        <w:tc>
          <w:tcPr>
            <w:tcW w:w="850" w:type="dxa"/>
            <w:noWrap/>
            <w:tcMar>
              <w:top w:w="15" w:type="dxa"/>
              <w:left w:w="15" w:type="dxa"/>
              <w:bottom w:w="0" w:type="dxa"/>
              <w:right w:w="15" w:type="dxa"/>
            </w:tcMar>
            <w:vAlign w:val="center"/>
          </w:tcPr>
          <w:p>
            <w:pPr>
              <w:ind w:firstLine="0" w:firstLineChars="0"/>
              <w:rPr>
                <w:rFonts w:hint="eastAsia" w:ascii="Calibri" w:hAnsi="Calibri" w:eastAsia="宋体" w:cs="Calibri"/>
                <w:color w:val="FF0000"/>
                <w:sz w:val="22"/>
                <w:szCs w:val="22"/>
                <w:lang w:val="en-US" w:eastAsia="zh-CN" w:bidi="ar-SA"/>
              </w:rPr>
            </w:pPr>
            <w:r>
              <w:rPr>
                <w:rFonts w:hint="eastAsia"/>
                <w:b/>
                <w:bCs/>
                <w:color w:val="FF0000"/>
              </w:rPr>
              <w:t>数量</w:t>
            </w:r>
          </w:p>
        </w:tc>
        <w:tc>
          <w:tcPr>
            <w:tcW w:w="1418" w:type="dxa"/>
            <w:noWrap/>
            <w:tcMar>
              <w:top w:w="15" w:type="dxa"/>
              <w:left w:w="15" w:type="dxa"/>
              <w:bottom w:w="0" w:type="dxa"/>
              <w:right w:w="15" w:type="dxa"/>
            </w:tcMar>
            <w:vAlign w:val="center"/>
          </w:tcPr>
          <w:p>
            <w:pPr>
              <w:ind w:firstLine="0" w:firstLineChars="0"/>
              <w:rPr>
                <w:rFonts w:hint="eastAsia" w:ascii="Calibri" w:hAnsi="Calibri" w:eastAsia="宋体" w:cs="Calibri"/>
                <w:color w:val="FF0000"/>
                <w:sz w:val="22"/>
                <w:szCs w:val="22"/>
                <w:lang w:val="en-US" w:eastAsia="zh-CN" w:bidi="ar-SA"/>
              </w:rPr>
            </w:pPr>
            <w:r>
              <w:rPr>
                <w:rFonts w:hint="eastAsia"/>
                <w:b/>
                <w:bCs/>
                <w:color w:val="FF0000"/>
                <w:sz w:val="22"/>
                <w:szCs w:val="22"/>
              </w:rPr>
              <w:t>单项服务最高限价（元）</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restart"/>
            <w:noWrap w:val="0"/>
            <w:vAlign w:val="top"/>
          </w:tcPr>
          <w:p>
            <w:pPr>
              <w:pStyle w:val="2"/>
              <w:ind w:firstLine="0" w:firstLineChars="0"/>
              <w:jc w:val="center"/>
              <w:rPr>
                <w:rFonts w:hint="eastAsia"/>
                <w:sz w:val="28"/>
                <w:szCs w:val="28"/>
              </w:rPr>
            </w:pPr>
          </w:p>
          <w:p>
            <w:pPr>
              <w:pStyle w:val="2"/>
              <w:ind w:firstLine="0" w:firstLineChars="0"/>
              <w:jc w:val="center"/>
              <w:rPr>
                <w:rFonts w:hint="eastAsia"/>
                <w:sz w:val="28"/>
                <w:szCs w:val="28"/>
              </w:rPr>
            </w:pPr>
          </w:p>
          <w:p>
            <w:pPr>
              <w:pStyle w:val="2"/>
              <w:ind w:firstLine="0" w:firstLineChars="0"/>
              <w:jc w:val="center"/>
              <w:rPr>
                <w:rFonts w:hint="eastAsia"/>
                <w:sz w:val="28"/>
                <w:szCs w:val="28"/>
              </w:rPr>
            </w:pPr>
          </w:p>
          <w:p>
            <w:pPr>
              <w:pStyle w:val="2"/>
              <w:ind w:firstLine="0" w:firstLineChars="0"/>
              <w:jc w:val="center"/>
              <w:rPr>
                <w:rFonts w:hint="eastAsia"/>
                <w:sz w:val="28"/>
                <w:szCs w:val="28"/>
              </w:rPr>
            </w:pPr>
          </w:p>
          <w:p>
            <w:pPr>
              <w:pStyle w:val="2"/>
              <w:ind w:firstLine="0" w:firstLineChars="0"/>
              <w:jc w:val="center"/>
              <w:rPr>
                <w:rFonts w:hint="eastAsia"/>
                <w:sz w:val="28"/>
                <w:szCs w:val="28"/>
              </w:rPr>
            </w:pPr>
          </w:p>
          <w:p>
            <w:pPr>
              <w:pStyle w:val="2"/>
              <w:ind w:firstLine="0" w:firstLineChars="0"/>
              <w:jc w:val="center"/>
              <w:rPr>
                <w:rFonts w:hint="eastAsia"/>
                <w:sz w:val="28"/>
                <w:szCs w:val="28"/>
              </w:rPr>
            </w:pPr>
          </w:p>
          <w:p>
            <w:pPr>
              <w:pStyle w:val="2"/>
              <w:ind w:firstLine="0" w:firstLineChars="0"/>
              <w:jc w:val="center"/>
              <w:rPr>
                <w:rFonts w:hint="eastAsia"/>
                <w:sz w:val="28"/>
                <w:szCs w:val="28"/>
              </w:rPr>
            </w:pPr>
          </w:p>
          <w:p>
            <w:pPr>
              <w:pStyle w:val="2"/>
              <w:ind w:firstLine="0" w:firstLineChars="0"/>
              <w:jc w:val="center"/>
              <w:rPr>
                <w:rFonts w:hint="eastAsia"/>
                <w:sz w:val="28"/>
                <w:szCs w:val="28"/>
              </w:rPr>
            </w:pPr>
          </w:p>
          <w:p>
            <w:pPr>
              <w:pStyle w:val="2"/>
              <w:ind w:firstLine="0" w:firstLineChars="0"/>
              <w:jc w:val="center"/>
              <w:rPr>
                <w:rFonts w:hint="eastAsia"/>
                <w:sz w:val="28"/>
                <w:szCs w:val="28"/>
              </w:rPr>
            </w:pPr>
          </w:p>
          <w:p>
            <w:pPr>
              <w:pStyle w:val="2"/>
              <w:ind w:firstLine="0" w:firstLineChars="0"/>
              <w:jc w:val="center"/>
              <w:rPr>
                <w:rFonts w:hint="eastAsia"/>
                <w:sz w:val="28"/>
                <w:szCs w:val="28"/>
              </w:rPr>
            </w:pPr>
          </w:p>
          <w:p>
            <w:pPr>
              <w:pStyle w:val="2"/>
              <w:ind w:firstLine="0" w:firstLineChars="0"/>
              <w:jc w:val="center"/>
              <w:rPr>
                <w:rFonts w:hint="eastAsia"/>
                <w:color w:val="FF0000"/>
                <w:sz w:val="28"/>
                <w:szCs w:val="28"/>
              </w:rPr>
            </w:pPr>
            <w:r>
              <w:rPr>
                <w:rFonts w:hint="eastAsia"/>
                <w:color w:val="FF0000"/>
                <w:sz w:val="28"/>
                <w:szCs w:val="28"/>
              </w:rPr>
              <w:t>丰</w:t>
            </w:r>
          </w:p>
          <w:p>
            <w:pPr>
              <w:pStyle w:val="2"/>
              <w:ind w:firstLine="0" w:firstLineChars="0"/>
              <w:jc w:val="center"/>
              <w:rPr>
                <w:rFonts w:hint="eastAsia"/>
                <w:color w:val="FF0000"/>
                <w:sz w:val="28"/>
                <w:szCs w:val="28"/>
              </w:rPr>
            </w:pPr>
            <w:r>
              <w:rPr>
                <w:rFonts w:hint="eastAsia"/>
                <w:color w:val="FF0000"/>
                <w:sz w:val="28"/>
                <w:szCs w:val="28"/>
              </w:rPr>
              <w:t>田</w:t>
            </w:r>
          </w:p>
          <w:p>
            <w:pPr>
              <w:pStyle w:val="2"/>
              <w:ind w:firstLine="0" w:firstLineChars="0"/>
              <w:jc w:val="center"/>
              <w:rPr>
                <w:rFonts w:hint="eastAsia"/>
                <w:color w:val="FF0000"/>
                <w:sz w:val="28"/>
                <w:szCs w:val="28"/>
              </w:rPr>
            </w:pPr>
            <w:r>
              <w:rPr>
                <w:rFonts w:hint="eastAsia"/>
                <w:color w:val="FF0000"/>
                <w:sz w:val="28"/>
                <w:szCs w:val="28"/>
              </w:rPr>
              <w:t>霸</w:t>
            </w:r>
          </w:p>
          <w:p>
            <w:pPr>
              <w:pStyle w:val="2"/>
              <w:ind w:firstLine="0" w:firstLineChars="0"/>
              <w:jc w:val="center"/>
              <w:rPr>
                <w:rFonts w:hint="eastAsia" w:ascii="Calibri" w:hAnsi="Calibri" w:cs="Calibri"/>
                <w:color w:val="00B0F0"/>
              </w:rPr>
            </w:pPr>
            <w:r>
              <w:rPr>
                <w:rFonts w:hint="eastAsia"/>
                <w:color w:val="FF0000"/>
                <w:sz w:val="28"/>
                <w:szCs w:val="28"/>
              </w:rPr>
              <w:t>道</w:t>
            </w: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修补轮胎</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次</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sz w:val="22"/>
                <w:szCs w:val="22"/>
                <w:lang w:val="en-US" w:eastAsia="zh-CN" w:bidi="ar-SA"/>
              </w:rPr>
            </w:pPr>
            <w:r>
              <w:rPr>
                <w:sz w:val="22"/>
                <w:szCs w:val="22"/>
              </w:rPr>
              <w:t xml:space="preserve">50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2</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四轮定位</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次</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40" w:firstLineChars="200"/>
              <w:jc w:val="center"/>
              <w:rPr>
                <w:rFonts w:hint="eastAsia" w:ascii="Calibri" w:hAnsi="Calibri" w:eastAsia="宋体" w:cs="Calibri"/>
                <w:sz w:val="22"/>
                <w:szCs w:val="22"/>
                <w:lang w:val="en-US" w:eastAsia="zh-CN" w:bidi="ar-SA"/>
              </w:rPr>
            </w:pPr>
            <w:r>
              <w:rPr>
                <w:sz w:val="22"/>
                <w:szCs w:val="22"/>
              </w:rPr>
              <w:t xml:space="preserve">150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3</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机油（全合成/4L）</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515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4</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机滤</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120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5</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汽滤</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410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6</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空滤</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205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7</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空调滤芯</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135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8</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大灯灯泡</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45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9</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前刹车片</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付</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675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10</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后刹车片</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付</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610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11</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闪光继电器</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85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12</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电瓶卡子</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85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13</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冷媒</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120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70" w:type="dxa"/>
            <w:vMerge w:val="continue"/>
            <w:noWrap w:val="0"/>
            <w:vAlign w:val="top"/>
          </w:tcPr>
          <w:p>
            <w:pPr>
              <w:pStyle w:val="2"/>
              <w:ind w:firstLine="0" w:firstLineChars="0"/>
              <w:rPr>
                <w:rFonts w:hint="eastAsia" w:ascii="Calibri" w:hAnsi="Calibri" w:cs="Calibri"/>
                <w:color w:val="00B0F0"/>
              </w:rPr>
            </w:pPr>
          </w:p>
        </w:tc>
        <w:tc>
          <w:tcPr>
            <w:tcW w:w="832"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14</w:t>
            </w:r>
          </w:p>
        </w:tc>
        <w:tc>
          <w:tcPr>
            <w:tcW w:w="1894"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后尾灯总成</w:t>
            </w:r>
          </w:p>
        </w:tc>
        <w:tc>
          <w:tcPr>
            <w:tcW w:w="941"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个</w:t>
            </w:r>
          </w:p>
        </w:tc>
        <w:tc>
          <w:tcPr>
            <w:tcW w:w="850"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1</w:t>
            </w:r>
          </w:p>
        </w:tc>
        <w:tc>
          <w:tcPr>
            <w:tcW w:w="1418" w:type="dxa"/>
            <w:noWrap/>
            <w:tcMar>
              <w:top w:w="15" w:type="dxa"/>
              <w:left w:w="15" w:type="dxa"/>
              <w:bottom w:w="0" w:type="dxa"/>
              <w:right w:w="15" w:type="dxa"/>
            </w:tcMar>
            <w:vAlign w:val="center"/>
          </w:tcPr>
          <w:p>
            <w:pPr>
              <w:ind w:firstLine="420" w:firstLineChars="200"/>
              <w:jc w:val="center"/>
              <w:rPr>
                <w:rFonts w:hint="eastAsia" w:ascii="Calibri" w:hAnsi="Calibri" w:eastAsia="宋体" w:cs="Calibri"/>
                <w:sz w:val="21"/>
                <w:szCs w:val="21"/>
                <w:lang w:val="en-US" w:eastAsia="zh-CN" w:bidi="ar-SA"/>
              </w:rPr>
            </w:pPr>
            <w:r>
              <w:t xml:space="preserve">1580 </w:t>
            </w:r>
          </w:p>
        </w:tc>
        <w:tc>
          <w:tcPr>
            <w:tcW w:w="1893" w:type="dxa"/>
            <w:vMerge w:val="continue"/>
            <w:noWrap/>
            <w:tcMar>
              <w:top w:w="15" w:type="dxa"/>
              <w:left w:w="15" w:type="dxa"/>
              <w:bottom w:w="0" w:type="dxa"/>
              <w:right w:w="15" w:type="dxa"/>
            </w:tcMar>
            <w:vAlign w:val="center"/>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ign w:val="center"/>
          </w:tcPr>
          <w:p>
            <w:pPr>
              <w:ind w:firstLine="420" w:firstLineChars="200"/>
              <w:jc w:val="center"/>
              <w:rPr>
                <w:rFonts w:ascii="Calibri" w:hAnsi="Calibri" w:eastAsia="宋体" w:cs="Calibri"/>
                <w:sz w:val="21"/>
                <w:szCs w:val="21"/>
                <w:lang w:val="en-US" w:eastAsia="zh-CN" w:bidi="ar-SA"/>
              </w:rPr>
            </w:pPr>
            <w:r>
              <w:t>15</w:t>
            </w:r>
          </w:p>
        </w:tc>
        <w:tc>
          <w:tcPr>
            <w:tcW w:w="1894" w:type="dxa"/>
            <w:noWrap/>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尾灯灯泡</w:t>
            </w:r>
          </w:p>
        </w:tc>
        <w:tc>
          <w:tcPr>
            <w:tcW w:w="941" w:type="dxa"/>
            <w:noWrap/>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850" w:type="dxa"/>
            <w:noWrap/>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ign w:val="center"/>
          </w:tcPr>
          <w:p>
            <w:pPr>
              <w:ind w:firstLine="420" w:firstLineChars="200"/>
              <w:jc w:val="center"/>
              <w:rPr>
                <w:rFonts w:ascii="Calibri" w:hAnsi="Calibri" w:eastAsia="宋体" w:cs="Calibri"/>
                <w:sz w:val="21"/>
                <w:szCs w:val="21"/>
                <w:lang w:val="en-US" w:eastAsia="zh-CN" w:bidi="ar-SA"/>
              </w:rPr>
            </w:pPr>
            <w:r>
              <w:t xml:space="preserve">25 </w:t>
            </w:r>
          </w:p>
        </w:tc>
        <w:tc>
          <w:tcPr>
            <w:tcW w:w="1893" w:type="dxa"/>
            <w:vMerge w:val="continue"/>
            <w:noWrap/>
            <w:vAlign w:val="center"/>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ign w:val="center"/>
          </w:tcPr>
          <w:p>
            <w:pPr>
              <w:ind w:firstLine="420" w:firstLineChars="200"/>
              <w:jc w:val="center"/>
              <w:rPr>
                <w:rFonts w:ascii="Calibri" w:hAnsi="Calibri" w:eastAsia="宋体" w:cs="Calibri"/>
                <w:sz w:val="21"/>
                <w:szCs w:val="21"/>
                <w:lang w:val="en-US" w:eastAsia="zh-CN" w:bidi="ar-SA"/>
              </w:rPr>
            </w:pPr>
            <w:r>
              <w:t>16</w:t>
            </w:r>
          </w:p>
        </w:tc>
        <w:tc>
          <w:tcPr>
            <w:tcW w:w="1894" w:type="dxa"/>
            <w:noWrap/>
            <w:vAlign w:val="center"/>
          </w:tcPr>
          <w:p>
            <w:pPr>
              <w:ind w:firstLine="420" w:firstLineChars="200"/>
              <w:jc w:val="center"/>
              <w:rPr>
                <w:rFonts w:ascii="Calibri" w:hAnsi="Calibri" w:eastAsia="宋体" w:cs="Calibri"/>
                <w:sz w:val="21"/>
                <w:szCs w:val="21"/>
                <w:lang w:val="en-US" w:eastAsia="zh-CN" w:bidi="ar-SA"/>
              </w:rPr>
            </w:pPr>
            <w:r>
              <w:rPr>
                <w:rFonts w:hint="eastAsia"/>
              </w:rPr>
              <w:t>前轮油封</w:t>
            </w:r>
          </w:p>
        </w:tc>
        <w:tc>
          <w:tcPr>
            <w:tcW w:w="941" w:type="dxa"/>
            <w:noWrap/>
            <w:vAlign w:val="center"/>
          </w:tcPr>
          <w:p>
            <w:pPr>
              <w:ind w:firstLine="420" w:firstLineChars="200"/>
              <w:jc w:val="center"/>
              <w:rPr>
                <w:rFonts w:ascii="Calibri" w:hAnsi="Calibri" w:eastAsia="宋体" w:cs="Calibri"/>
                <w:sz w:val="21"/>
                <w:szCs w:val="21"/>
                <w:lang w:val="en-US" w:eastAsia="zh-CN" w:bidi="ar-SA"/>
              </w:rPr>
            </w:pPr>
            <w:r>
              <w:rPr>
                <w:rFonts w:hint="eastAsia"/>
              </w:rPr>
              <w:t>只</w:t>
            </w:r>
          </w:p>
        </w:tc>
        <w:tc>
          <w:tcPr>
            <w:tcW w:w="850" w:type="dxa"/>
            <w:noWrap/>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ign w:val="center"/>
          </w:tcPr>
          <w:p>
            <w:pPr>
              <w:ind w:firstLine="420" w:firstLineChars="200"/>
              <w:jc w:val="center"/>
              <w:rPr>
                <w:rFonts w:ascii="Calibri" w:hAnsi="Calibri" w:eastAsia="宋体" w:cs="Calibri"/>
                <w:sz w:val="21"/>
                <w:szCs w:val="21"/>
                <w:lang w:val="en-US" w:eastAsia="zh-CN" w:bidi="ar-SA"/>
              </w:rPr>
            </w:pPr>
            <w:r>
              <w:t xml:space="preserve">155 </w:t>
            </w:r>
          </w:p>
        </w:tc>
        <w:tc>
          <w:tcPr>
            <w:tcW w:w="1893" w:type="dxa"/>
            <w:vMerge w:val="continue"/>
            <w:noWrap/>
            <w:vAlign w:val="center"/>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ign w:val="center"/>
          </w:tcPr>
          <w:p>
            <w:pPr>
              <w:ind w:firstLine="420" w:firstLineChars="200"/>
              <w:jc w:val="center"/>
              <w:rPr>
                <w:rFonts w:ascii="Calibri" w:hAnsi="Calibri" w:eastAsia="宋体" w:cs="Calibri"/>
                <w:sz w:val="21"/>
                <w:szCs w:val="21"/>
                <w:lang w:val="en-US" w:eastAsia="zh-CN" w:bidi="ar-SA"/>
              </w:rPr>
            </w:pPr>
            <w:r>
              <w:t>17</w:t>
            </w:r>
          </w:p>
        </w:tc>
        <w:tc>
          <w:tcPr>
            <w:tcW w:w="1894" w:type="dxa"/>
            <w:noWrap/>
            <w:vAlign w:val="center"/>
          </w:tcPr>
          <w:p>
            <w:pPr>
              <w:ind w:firstLine="420" w:firstLineChars="200"/>
              <w:jc w:val="center"/>
              <w:rPr>
                <w:rFonts w:ascii="Calibri" w:hAnsi="Calibri" w:eastAsia="宋体" w:cs="Calibri"/>
                <w:sz w:val="21"/>
                <w:szCs w:val="21"/>
                <w:lang w:val="en-US" w:eastAsia="zh-CN" w:bidi="ar-SA"/>
              </w:rPr>
            </w:pPr>
            <w:r>
              <w:rPr>
                <w:rFonts w:hint="eastAsia"/>
              </w:rPr>
              <w:t>火花塞</w:t>
            </w:r>
          </w:p>
        </w:tc>
        <w:tc>
          <w:tcPr>
            <w:tcW w:w="941" w:type="dxa"/>
            <w:noWrap/>
            <w:vAlign w:val="center"/>
          </w:tcPr>
          <w:p>
            <w:pPr>
              <w:ind w:firstLine="420" w:firstLineChars="200"/>
              <w:jc w:val="center"/>
              <w:rPr>
                <w:rFonts w:ascii="Calibri" w:hAnsi="Calibri" w:eastAsia="宋体" w:cs="Calibri"/>
                <w:sz w:val="21"/>
                <w:szCs w:val="21"/>
                <w:lang w:val="en-US" w:eastAsia="zh-CN" w:bidi="ar-SA"/>
              </w:rPr>
            </w:pPr>
            <w:r>
              <w:rPr>
                <w:rFonts w:hint="eastAsia"/>
              </w:rPr>
              <w:t>只</w:t>
            </w:r>
          </w:p>
        </w:tc>
        <w:tc>
          <w:tcPr>
            <w:tcW w:w="850" w:type="dxa"/>
            <w:noWrap/>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ign w:val="center"/>
          </w:tcPr>
          <w:p>
            <w:pPr>
              <w:ind w:firstLine="420" w:firstLineChars="200"/>
              <w:jc w:val="center"/>
              <w:rPr>
                <w:rFonts w:ascii="Calibri" w:hAnsi="Calibri" w:eastAsia="宋体" w:cs="Calibri"/>
                <w:sz w:val="21"/>
                <w:szCs w:val="21"/>
                <w:lang w:val="en-US" w:eastAsia="zh-CN" w:bidi="ar-SA"/>
              </w:rPr>
            </w:pPr>
            <w:r>
              <w:t xml:space="preserve">185 </w:t>
            </w:r>
          </w:p>
        </w:tc>
        <w:tc>
          <w:tcPr>
            <w:tcW w:w="1893" w:type="dxa"/>
            <w:vMerge w:val="continue"/>
            <w:noWrap/>
            <w:vAlign w:val="center"/>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18</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rPr>
                <w:rFonts w:hint="eastAsia"/>
              </w:rPr>
              <w:t>发电机皮带</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rPr>
                <w:rFonts w:hint="eastAsia"/>
              </w:rPr>
              <w:t>根</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255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19</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rPr>
                <w:rFonts w:hint="eastAsia"/>
              </w:rPr>
              <w:t>后轮油封</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155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20</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rPr>
                <w:rFonts w:hint="eastAsia"/>
              </w:rPr>
              <w:t>后半轴油封</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135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21</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rPr>
                <w:rFonts w:hint="eastAsia"/>
              </w:rPr>
              <w:t>轴头锁片</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rPr>
                <w:rFonts w:hint="eastAsia"/>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85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22</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rPr>
                <w:rFonts w:hint="eastAsia"/>
              </w:rPr>
              <w:t>分动箱后油封</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rPr>
                <w:rFonts w:hint="eastAsia"/>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125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23</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rPr>
                <w:rFonts w:hint="eastAsia"/>
              </w:rPr>
              <w:t>电瓶</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rPr>
                <w:rFonts w:hint="eastAsia"/>
              </w:rPr>
              <w:t>块</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800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24</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rPr>
                <w:rFonts w:hint="eastAsia"/>
              </w:rPr>
              <w:t>后差速器油封</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rPr>
                <w:rFonts w:hint="eastAsia"/>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95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25</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rPr>
                <w:rFonts w:hint="eastAsia"/>
              </w:rPr>
              <w:t>前传动轴十字节</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rPr>
                <w:rFonts w:hint="eastAsia"/>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330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26</w:t>
            </w:r>
          </w:p>
        </w:tc>
        <w:tc>
          <w:tcPr>
            <w:tcW w:w="0" w:type="auto"/>
            <w:noWrap w:val="0"/>
            <w:vAlign w:val="center"/>
          </w:tcPr>
          <w:p>
            <w:pPr>
              <w:ind w:firstLine="440" w:firstLineChars="200"/>
              <w:jc w:val="center"/>
              <w:rPr>
                <w:rFonts w:ascii="Calibri" w:hAnsi="Calibri" w:eastAsia="宋体" w:cs="Calibri"/>
                <w:color w:val="000000"/>
                <w:sz w:val="22"/>
                <w:szCs w:val="22"/>
                <w:lang w:val="en-US" w:eastAsia="zh-CN" w:bidi="ar-SA"/>
              </w:rPr>
            </w:pPr>
            <w:r>
              <w:rPr>
                <w:rFonts w:hint="eastAsia"/>
                <w:color w:val="000000"/>
                <w:sz w:val="22"/>
                <w:szCs w:val="22"/>
              </w:rPr>
              <w:t>玻璃升降器</w:t>
            </w:r>
          </w:p>
        </w:tc>
        <w:tc>
          <w:tcPr>
            <w:tcW w:w="0" w:type="auto"/>
            <w:noWrap w:val="0"/>
            <w:vAlign w:val="center"/>
          </w:tcPr>
          <w:p>
            <w:pPr>
              <w:ind w:firstLine="440" w:firstLineChars="200"/>
              <w:jc w:val="center"/>
              <w:rPr>
                <w:rFonts w:ascii="Calibri" w:hAnsi="Calibri" w:eastAsia="宋体" w:cs="Calibri"/>
                <w:color w:val="000000"/>
                <w:sz w:val="22"/>
                <w:szCs w:val="22"/>
                <w:lang w:val="en-US" w:eastAsia="zh-CN" w:bidi="ar-SA"/>
              </w:rPr>
            </w:pPr>
            <w:r>
              <w:rPr>
                <w:rFonts w:hint="eastAsia"/>
                <w:color w:val="000000"/>
                <w:sz w:val="22"/>
                <w:szCs w:val="22"/>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485</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27</w:t>
            </w:r>
          </w:p>
        </w:tc>
        <w:tc>
          <w:tcPr>
            <w:tcW w:w="0" w:type="auto"/>
            <w:noWrap w:val="0"/>
            <w:vAlign w:val="center"/>
          </w:tcPr>
          <w:p>
            <w:pPr>
              <w:ind w:firstLine="440" w:firstLineChars="200"/>
              <w:jc w:val="center"/>
              <w:rPr>
                <w:rFonts w:ascii="Calibri" w:hAnsi="Calibri" w:eastAsia="宋体" w:cs="Calibri"/>
                <w:color w:val="000000"/>
                <w:sz w:val="22"/>
                <w:szCs w:val="22"/>
                <w:lang w:val="en-US" w:eastAsia="zh-CN" w:bidi="ar-SA"/>
              </w:rPr>
            </w:pPr>
            <w:r>
              <w:rPr>
                <w:rFonts w:hint="eastAsia"/>
                <w:color w:val="000000"/>
                <w:sz w:val="22"/>
                <w:szCs w:val="22"/>
              </w:rPr>
              <w:t>雨刮片</w:t>
            </w:r>
          </w:p>
        </w:tc>
        <w:tc>
          <w:tcPr>
            <w:tcW w:w="0" w:type="auto"/>
            <w:noWrap w:val="0"/>
            <w:vAlign w:val="center"/>
          </w:tcPr>
          <w:p>
            <w:pPr>
              <w:ind w:firstLine="440" w:firstLineChars="200"/>
              <w:jc w:val="center"/>
              <w:rPr>
                <w:rFonts w:ascii="Calibri" w:hAnsi="Calibri" w:eastAsia="宋体" w:cs="Calibri"/>
                <w:color w:val="000000"/>
                <w:sz w:val="22"/>
                <w:szCs w:val="22"/>
                <w:lang w:val="en-US" w:eastAsia="zh-CN" w:bidi="ar-SA"/>
              </w:rPr>
            </w:pPr>
            <w:r>
              <w:rPr>
                <w:rFonts w:hint="eastAsia"/>
                <w:color w:val="000000"/>
                <w:sz w:val="22"/>
                <w:szCs w:val="22"/>
              </w:rPr>
              <w:t>片</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195</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28</w:t>
            </w:r>
          </w:p>
        </w:tc>
        <w:tc>
          <w:tcPr>
            <w:tcW w:w="0" w:type="auto"/>
            <w:noWrap w:val="0"/>
            <w:vAlign w:val="center"/>
          </w:tcPr>
          <w:p>
            <w:pPr>
              <w:ind w:firstLine="440" w:firstLineChars="200"/>
              <w:jc w:val="center"/>
              <w:rPr>
                <w:rFonts w:ascii="Calibri" w:hAnsi="Calibri" w:eastAsia="宋体" w:cs="Calibri"/>
                <w:color w:val="000000"/>
                <w:sz w:val="22"/>
                <w:szCs w:val="22"/>
                <w:lang w:val="en-US" w:eastAsia="zh-CN" w:bidi="ar-SA"/>
              </w:rPr>
            </w:pPr>
            <w:r>
              <w:rPr>
                <w:rFonts w:hint="eastAsia"/>
                <w:color w:val="000000"/>
                <w:sz w:val="22"/>
                <w:szCs w:val="22"/>
              </w:rPr>
              <w:t>排气管（中后节）</w:t>
            </w:r>
          </w:p>
        </w:tc>
        <w:tc>
          <w:tcPr>
            <w:tcW w:w="0" w:type="auto"/>
            <w:noWrap w:val="0"/>
            <w:vAlign w:val="center"/>
          </w:tcPr>
          <w:p>
            <w:pPr>
              <w:ind w:firstLine="440" w:firstLineChars="200"/>
              <w:jc w:val="center"/>
              <w:rPr>
                <w:rFonts w:ascii="Calibri" w:hAnsi="Calibri" w:eastAsia="宋体" w:cs="Calibri"/>
                <w:color w:val="000000"/>
                <w:sz w:val="22"/>
                <w:szCs w:val="22"/>
                <w:lang w:val="en-US" w:eastAsia="zh-CN" w:bidi="ar-SA"/>
              </w:rPr>
            </w:pPr>
            <w:r>
              <w:rPr>
                <w:rFonts w:hint="eastAsia"/>
                <w:color w:val="000000"/>
                <w:sz w:val="22"/>
                <w:szCs w:val="22"/>
              </w:rPr>
              <w:t>套</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2265</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29</w:t>
            </w:r>
          </w:p>
        </w:tc>
        <w:tc>
          <w:tcPr>
            <w:tcW w:w="0" w:type="auto"/>
            <w:noWrap w:val="0"/>
            <w:vAlign w:val="center"/>
          </w:tcPr>
          <w:p>
            <w:pPr>
              <w:ind w:firstLine="440" w:firstLineChars="200"/>
              <w:jc w:val="center"/>
              <w:rPr>
                <w:rFonts w:ascii="Calibri" w:hAnsi="Calibri" w:eastAsia="宋体" w:cs="Calibri"/>
                <w:color w:val="000000"/>
                <w:sz w:val="22"/>
                <w:szCs w:val="22"/>
                <w:lang w:val="en-US" w:eastAsia="zh-CN" w:bidi="ar-SA"/>
              </w:rPr>
            </w:pPr>
            <w:r>
              <w:rPr>
                <w:rFonts w:hint="eastAsia"/>
                <w:color w:val="000000"/>
                <w:sz w:val="22"/>
                <w:szCs w:val="22"/>
              </w:rPr>
              <w:t>车门外扣手</w:t>
            </w:r>
          </w:p>
        </w:tc>
        <w:tc>
          <w:tcPr>
            <w:tcW w:w="0" w:type="auto"/>
            <w:noWrap w:val="0"/>
            <w:vAlign w:val="center"/>
          </w:tcPr>
          <w:p>
            <w:pPr>
              <w:ind w:firstLine="440" w:firstLineChars="200"/>
              <w:jc w:val="center"/>
              <w:rPr>
                <w:rFonts w:ascii="Calibri" w:hAnsi="Calibri" w:eastAsia="宋体" w:cs="Calibri"/>
                <w:color w:val="000000"/>
                <w:sz w:val="22"/>
                <w:szCs w:val="22"/>
                <w:lang w:val="en-US" w:eastAsia="zh-CN" w:bidi="ar-SA"/>
              </w:rPr>
            </w:pPr>
            <w:r>
              <w:rPr>
                <w:rFonts w:hint="eastAsia"/>
                <w:color w:val="000000"/>
                <w:sz w:val="22"/>
                <w:szCs w:val="22"/>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285</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30</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rPr>
                <w:rFonts w:hint="eastAsia"/>
              </w:rPr>
              <w:t>齿轮油</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rPr>
                <w:rFonts w:hint="eastAsia"/>
              </w:rPr>
              <w:t>桶</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185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31</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rPr>
                <w:rFonts w:hint="eastAsia"/>
              </w:rPr>
              <w:t>滑脂</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rPr>
                <w:rFonts w:hint="eastAsia"/>
              </w:rPr>
              <w:t>桶</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138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32</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rPr>
                <w:rFonts w:hint="eastAsia"/>
              </w:rPr>
              <w:t>变速箱油</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rPr>
                <w:rFonts w:hint="eastAsia"/>
              </w:rPr>
              <w:t>桶</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485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33</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rPr>
                <w:rFonts w:hint="eastAsia"/>
              </w:rPr>
              <w:t>轮子轴承</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rPr>
                <w:rFonts w:hint="eastAsia"/>
              </w:rPr>
              <w:t>盘</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320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34</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rPr>
                <w:rFonts w:hint="eastAsia"/>
              </w:rPr>
              <w:t>刹车油</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rPr>
                <w:rFonts w:hint="eastAsia"/>
              </w:rPr>
              <w:t>桶</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115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35</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rPr>
                <w:rFonts w:hint="eastAsia"/>
              </w:rPr>
              <w:t>方向拉杆球头</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rPr>
                <w:rFonts w:hint="eastAsia"/>
              </w:rPr>
              <w:t>根</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585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36</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rPr>
                <w:rFonts w:hint="eastAsia"/>
              </w:rPr>
              <w:t>全车密封条</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rPr>
                <w:rFonts w:hint="eastAsia"/>
              </w:rPr>
              <w:t>套</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2075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37</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rPr>
                <w:rFonts w:hint="eastAsia"/>
              </w:rPr>
              <w:t>方向助力油</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rPr>
                <w:rFonts w:hint="eastAsia"/>
              </w:rPr>
              <w:t>桶</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115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38</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rPr>
                <w:rFonts w:hint="eastAsia"/>
              </w:rPr>
              <w:t>马达</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rPr>
                <w:rFonts w:hint="eastAsia"/>
              </w:rPr>
              <w:t>台</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2720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39</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rPr>
                <w:rFonts w:hint="eastAsia"/>
              </w:rPr>
              <w:t>发电机</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rPr>
                <w:rFonts w:hint="eastAsia"/>
              </w:rPr>
              <w:t>台</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1560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40</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rPr>
                <w:rFonts w:hint="eastAsia"/>
              </w:rPr>
              <w:t>后减震器总成（空气悬挂）</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rPr>
                <w:rFonts w:hint="eastAsia"/>
              </w:rPr>
              <w:t>套</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2700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41</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rPr>
                <w:rFonts w:hint="eastAsia"/>
              </w:rPr>
              <w:t>防冻液（4L）</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rPr>
                <w:rFonts w:hint="eastAsia"/>
              </w:rPr>
              <w:t>桶</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135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42</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rPr>
                <w:rFonts w:hint="eastAsia"/>
              </w:rPr>
              <w:t>密封胶</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43</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rPr>
                <w:rFonts w:hint="eastAsia"/>
              </w:rPr>
              <w:t>引擎胶垫</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rPr>
                <w:rFonts w:hint="eastAsia"/>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510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44</w:t>
            </w:r>
          </w:p>
        </w:tc>
        <w:tc>
          <w:tcPr>
            <w:tcW w:w="0" w:type="auto"/>
            <w:noWrap w:val="0"/>
            <w:vAlign w:val="center"/>
          </w:tcPr>
          <w:p>
            <w:pPr>
              <w:ind w:firstLine="420" w:firstLineChars="200"/>
              <w:jc w:val="center"/>
              <w:rPr>
                <w:rFonts w:ascii="Calibri" w:hAnsi="Calibri" w:eastAsia="宋体" w:cs="Calibri"/>
                <w:color w:val="000000"/>
                <w:sz w:val="21"/>
                <w:szCs w:val="21"/>
                <w:lang w:val="en-US" w:eastAsia="zh-CN" w:bidi="ar-SA"/>
              </w:rPr>
            </w:pPr>
            <w:r>
              <w:rPr>
                <w:rFonts w:hint="eastAsia"/>
                <w:color w:val="000000"/>
              </w:rPr>
              <w:t>轮胎（</w:t>
            </w:r>
            <w:r>
              <w:rPr>
                <w:color w:val="000000"/>
              </w:rPr>
              <w:t>2</w:t>
            </w:r>
            <w:r>
              <w:rPr>
                <w:rFonts w:hint="eastAsia"/>
                <w:color w:val="000000"/>
              </w:rPr>
              <w:t>65</w:t>
            </w:r>
            <w:r>
              <w:rPr>
                <w:color w:val="000000"/>
              </w:rPr>
              <w:t>/7</w:t>
            </w:r>
            <w:r>
              <w:rPr>
                <w:rFonts w:hint="eastAsia"/>
                <w:color w:val="000000"/>
              </w:rPr>
              <w:t>0</w:t>
            </w:r>
            <w:r>
              <w:rPr>
                <w:color w:val="000000"/>
              </w:rPr>
              <w:t>R16</w:t>
            </w:r>
            <w:r>
              <w:rPr>
                <w:rFonts w:hint="eastAsia"/>
                <w:color w:val="000000"/>
              </w:rPr>
              <w:t>）</w:t>
            </w:r>
          </w:p>
        </w:tc>
        <w:tc>
          <w:tcPr>
            <w:tcW w:w="0" w:type="auto"/>
            <w:noWrap w:val="0"/>
            <w:vAlign w:val="center"/>
          </w:tcPr>
          <w:p>
            <w:pPr>
              <w:ind w:firstLine="420" w:firstLineChars="200"/>
              <w:jc w:val="center"/>
              <w:rPr>
                <w:rFonts w:ascii="Calibri" w:hAnsi="Calibri" w:eastAsia="宋体" w:cs="Calibri"/>
                <w:color w:val="000000"/>
                <w:sz w:val="21"/>
                <w:szCs w:val="21"/>
                <w:lang w:val="en-US" w:eastAsia="zh-CN" w:bidi="ar-SA"/>
              </w:rPr>
            </w:pPr>
            <w:r>
              <w:rPr>
                <w:rFonts w:hint="eastAsia"/>
                <w:color w:val="000000"/>
              </w:rPr>
              <w:t>条</w:t>
            </w:r>
          </w:p>
        </w:tc>
        <w:tc>
          <w:tcPr>
            <w:tcW w:w="0" w:type="auto"/>
            <w:noWrap w:val="0"/>
            <w:vAlign w:val="center"/>
          </w:tcPr>
          <w:p>
            <w:pPr>
              <w:ind w:firstLine="420" w:firstLineChars="200"/>
              <w:jc w:val="center"/>
              <w:rPr>
                <w:rFonts w:ascii="Calibri" w:hAnsi="Calibri" w:eastAsia="宋体" w:cs="Calibri"/>
                <w:color w:val="000000"/>
                <w:sz w:val="21"/>
                <w:szCs w:val="21"/>
                <w:lang w:val="en-US" w:eastAsia="zh-CN" w:bidi="ar-SA"/>
              </w:rPr>
            </w:pPr>
            <w:r>
              <w:rPr>
                <w:color w:val="000000"/>
              </w:rPr>
              <w:t>1</w:t>
            </w:r>
          </w:p>
        </w:tc>
        <w:tc>
          <w:tcPr>
            <w:tcW w:w="1418" w:type="dxa"/>
            <w:noWrap w:val="0"/>
            <w:vAlign w:val="center"/>
          </w:tcPr>
          <w:p>
            <w:pPr>
              <w:ind w:firstLine="420" w:firstLineChars="200"/>
              <w:jc w:val="center"/>
              <w:rPr>
                <w:rFonts w:ascii="Calibri" w:hAnsi="Calibri" w:eastAsia="宋体" w:cs="Calibri"/>
                <w:color w:val="000000"/>
                <w:sz w:val="21"/>
                <w:szCs w:val="21"/>
                <w:lang w:val="en-US" w:eastAsia="zh-CN" w:bidi="ar-SA"/>
              </w:rPr>
            </w:pPr>
            <w:r>
              <w:rPr>
                <w:color w:val="000000"/>
              </w:rPr>
              <w:t>1900</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70" w:type="dxa"/>
            <w:noWrap w:val="0"/>
            <w:vAlign w:val="center"/>
          </w:tcPr>
          <w:p>
            <w:pPr>
              <w:ind w:firstLine="0" w:firstLineChars="0"/>
              <w:jc w:val="center"/>
              <w:rPr>
                <w:rFonts w:hint="eastAsia" w:ascii="Calibri" w:hAnsi="Calibri" w:eastAsia="宋体" w:cs="Calibri"/>
                <w:color w:val="FF0000"/>
                <w:sz w:val="21"/>
                <w:szCs w:val="21"/>
                <w:lang w:val="en-US" w:eastAsia="zh-CN" w:bidi="ar-SA"/>
              </w:rPr>
            </w:pPr>
            <w:r>
              <w:rPr>
                <w:rFonts w:hint="eastAsia"/>
                <w:b/>
                <w:bCs/>
                <w:color w:val="FF0000"/>
              </w:rPr>
              <w:t>车型</w:t>
            </w:r>
          </w:p>
        </w:tc>
        <w:tc>
          <w:tcPr>
            <w:tcW w:w="832" w:type="dxa"/>
            <w:noWrap w:val="0"/>
            <w:vAlign w:val="center"/>
          </w:tcPr>
          <w:p>
            <w:pPr>
              <w:ind w:firstLine="0" w:firstLineChars="0"/>
              <w:rPr>
                <w:rFonts w:hint="eastAsia" w:ascii="Calibri" w:hAnsi="Calibri" w:eastAsia="宋体" w:cs="Calibri"/>
                <w:color w:val="FF0000"/>
                <w:sz w:val="21"/>
                <w:szCs w:val="21"/>
                <w:lang w:val="en-US" w:eastAsia="zh-CN" w:bidi="ar-SA"/>
              </w:rPr>
            </w:pPr>
            <w:r>
              <w:rPr>
                <w:rFonts w:hint="eastAsia"/>
                <w:b/>
                <w:bCs/>
                <w:color w:val="FF0000"/>
              </w:rPr>
              <w:t>序号</w:t>
            </w:r>
          </w:p>
        </w:tc>
        <w:tc>
          <w:tcPr>
            <w:tcW w:w="0" w:type="auto"/>
            <w:noWrap w:val="0"/>
            <w:vAlign w:val="center"/>
          </w:tcPr>
          <w:p>
            <w:pPr>
              <w:ind w:firstLine="422" w:firstLineChars="200"/>
              <w:jc w:val="center"/>
              <w:rPr>
                <w:rFonts w:hint="eastAsia" w:ascii="Calibri" w:hAnsi="Calibri" w:eastAsia="宋体" w:cs="Calibri"/>
                <w:color w:val="FF0000"/>
                <w:sz w:val="22"/>
                <w:szCs w:val="22"/>
                <w:lang w:val="en-US" w:eastAsia="zh-CN" w:bidi="ar-SA"/>
              </w:rPr>
            </w:pPr>
            <w:r>
              <w:rPr>
                <w:rFonts w:hint="eastAsia"/>
                <w:b/>
                <w:bCs/>
                <w:color w:val="FF0000"/>
              </w:rPr>
              <w:t>配件名称</w:t>
            </w:r>
          </w:p>
        </w:tc>
        <w:tc>
          <w:tcPr>
            <w:tcW w:w="0" w:type="auto"/>
            <w:noWrap w:val="0"/>
            <w:vAlign w:val="center"/>
          </w:tcPr>
          <w:p>
            <w:pPr>
              <w:ind w:firstLine="0" w:firstLineChars="0"/>
              <w:rPr>
                <w:rFonts w:hint="eastAsia" w:ascii="Calibri" w:hAnsi="Calibri" w:eastAsia="宋体" w:cs="Calibri"/>
                <w:color w:val="FF0000"/>
                <w:sz w:val="22"/>
                <w:szCs w:val="22"/>
                <w:lang w:val="en-US" w:eastAsia="zh-CN" w:bidi="ar-SA"/>
              </w:rPr>
            </w:pPr>
            <w:r>
              <w:rPr>
                <w:rFonts w:hint="eastAsia"/>
                <w:b/>
                <w:bCs/>
                <w:color w:val="FF0000"/>
              </w:rPr>
              <w:t>单位</w:t>
            </w:r>
          </w:p>
        </w:tc>
        <w:tc>
          <w:tcPr>
            <w:tcW w:w="0" w:type="auto"/>
            <w:noWrap w:val="0"/>
            <w:vAlign w:val="center"/>
          </w:tcPr>
          <w:p>
            <w:pPr>
              <w:ind w:firstLine="0" w:firstLineChars="0"/>
              <w:rPr>
                <w:rFonts w:hint="eastAsia" w:ascii="Calibri" w:hAnsi="Calibri" w:eastAsia="宋体" w:cs="Calibri"/>
                <w:color w:val="FF0000"/>
                <w:sz w:val="22"/>
                <w:szCs w:val="22"/>
                <w:lang w:val="en-US" w:eastAsia="zh-CN" w:bidi="ar-SA"/>
              </w:rPr>
            </w:pPr>
            <w:r>
              <w:rPr>
                <w:rFonts w:hint="eastAsia"/>
                <w:b/>
                <w:bCs/>
                <w:color w:val="FF0000"/>
              </w:rPr>
              <w:t>数量</w:t>
            </w:r>
          </w:p>
        </w:tc>
        <w:tc>
          <w:tcPr>
            <w:tcW w:w="1418" w:type="dxa"/>
            <w:noWrap w:val="0"/>
            <w:vAlign w:val="center"/>
          </w:tcPr>
          <w:p>
            <w:pPr>
              <w:ind w:firstLine="0" w:firstLineChars="0"/>
              <w:rPr>
                <w:rFonts w:hint="eastAsia" w:ascii="Calibri" w:hAnsi="Calibri" w:eastAsia="宋体" w:cs="Calibri"/>
                <w:color w:val="FF0000"/>
                <w:sz w:val="22"/>
                <w:szCs w:val="22"/>
                <w:lang w:val="en-US" w:eastAsia="zh-CN" w:bidi="ar-SA"/>
              </w:rPr>
            </w:pPr>
            <w:r>
              <w:rPr>
                <w:rFonts w:hint="eastAsia"/>
                <w:b/>
                <w:bCs/>
                <w:color w:val="FF0000"/>
                <w:sz w:val="22"/>
                <w:szCs w:val="22"/>
              </w:rPr>
              <w:t>单项服务最高限价（元）</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70" w:type="dxa"/>
            <w:vMerge w:val="restart"/>
            <w:noWrap w:val="0"/>
            <w:vAlign w:val="top"/>
          </w:tcPr>
          <w:p>
            <w:pPr>
              <w:jc w:val="both"/>
              <w:rPr>
                <w:rFonts w:hint="eastAsia"/>
                <w:sz w:val="28"/>
                <w:szCs w:val="28"/>
              </w:rPr>
            </w:pPr>
          </w:p>
          <w:p>
            <w:pPr>
              <w:jc w:val="both"/>
              <w:rPr>
                <w:rFonts w:hint="eastAsia"/>
                <w:sz w:val="28"/>
                <w:szCs w:val="28"/>
              </w:rPr>
            </w:pPr>
          </w:p>
          <w:p>
            <w:pPr>
              <w:jc w:val="both"/>
              <w:rPr>
                <w:rFonts w:hint="eastAsia"/>
                <w:sz w:val="28"/>
                <w:szCs w:val="28"/>
              </w:rPr>
            </w:pPr>
          </w:p>
          <w:p>
            <w:pPr>
              <w:jc w:val="both"/>
              <w:rPr>
                <w:rFonts w:hint="eastAsia"/>
                <w:sz w:val="28"/>
                <w:szCs w:val="28"/>
              </w:rPr>
            </w:pPr>
          </w:p>
          <w:p>
            <w:pPr>
              <w:jc w:val="both"/>
              <w:rPr>
                <w:rFonts w:hint="eastAsia"/>
                <w:sz w:val="28"/>
                <w:szCs w:val="28"/>
              </w:rPr>
            </w:pPr>
          </w:p>
          <w:p>
            <w:pPr>
              <w:jc w:val="both"/>
              <w:rPr>
                <w:rFonts w:hint="eastAsia"/>
                <w:sz w:val="28"/>
                <w:szCs w:val="28"/>
              </w:rPr>
            </w:pPr>
          </w:p>
          <w:p>
            <w:pPr>
              <w:jc w:val="both"/>
              <w:rPr>
                <w:rFonts w:hint="eastAsia"/>
                <w:sz w:val="28"/>
                <w:szCs w:val="28"/>
              </w:rPr>
            </w:pPr>
          </w:p>
          <w:p>
            <w:pPr>
              <w:jc w:val="both"/>
              <w:rPr>
                <w:rFonts w:hint="eastAsia"/>
                <w:sz w:val="28"/>
                <w:szCs w:val="28"/>
              </w:rPr>
            </w:pPr>
          </w:p>
          <w:p>
            <w:pPr>
              <w:jc w:val="both"/>
              <w:rPr>
                <w:rFonts w:hint="eastAsia"/>
                <w:sz w:val="28"/>
                <w:szCs w:val="28"/>
              </w:rPr>
            </w:pPr>
          </w:p>
          <w:p>
            <w:pPr>
              <w:jc w:val="both"/>
              <w:rPr>
                <w:rFonts w:hint="eastAsia"/>
                <w:sz w:val="28"/>
                <w:szCs w:val="28"/>
              </w:rPr>
            </w:pPr>
          </w:p>
          <w:p>
            <w:pPr>
              <w:jc w:val="both"/>
              <w:rPr>
                <w:rFonts w:hint="eastAsia"/>
                <w:sz w:val="28"/>
                <w:szCs w:val="28"/>
              </w:rPr>
            </w:pPr>
          </w:p>
          <w:p>
            <w:pPr>
              <w:ind w:left="0" w:leftChars="0" w:firstLine="0" w:firstLineChars="0"/>
              <w:jc w:val="center"/>
              <w:rPr>
                <w:rFonts w:hint="eastAsia"/>
                <w:color w:val="FF0000"/>
                <w:sz w:val="28"/>
                <w:szCs w:val="28"/>
              </w:rPr>
            </w:pPr>
            <w:r>
              <w:rPr>
                <w:rFonts w:hint="eastAsia"/>
                <w:color w:val="FF0000"/>
                <w:sz w:val="28"/>
                <w:szCs w:val="28"/>
              </w:rPr>
              <w:t>森</w:t>
            </w:r>
          </w:p>
          <w:p>
            <w:pPr>
              <w:ind w:left="0" w:leftChars="0" w:firstLine="0" w:firstLineChars="0"/>
              <w:jc w:val="center"/>
              <w:rPr>
                <w:rFonts w:hint="eastAsia"/>
                <w:color w:val="FF0000"/>
                <w:sz w:val="28"/>
                <w:szCs w:val="28"/>
              </w:rPr>
            </w:pPr>
            <w:r>
              <w:rPr>
                <w:rFonts w:hint="eastAsia"/>
                <w:color w:val="FF0000"/>
                <w:sz w:val="28"/>
                <w:szCs w:val="28"/>
              </w:rPr>
              <w:t>林</w:t>
            </w:r>
          </w:p>
          <w:p>
            <w:pPr>
              <w:ind w:left="0" w:leftChars="0" w:firstLine="0" w:firstLineChars="0"/>
              <w:jc w:val="center"/>
              <w:rPr>
                <w:vanish/>
                <w:color w:val="00B0F0"/>
              </w:rPr>
            </w:pPr>
            <w:r>
              <w:rPr>
                <w:rFonts w:hint="eastAsia"/>
                <w:color w:val="FF0000"/>
                <w:sz w:val="28"/>
                <w:szCs w:val="28"/>
              </w:rPr>
              <w:t>人</w:t>
            </w: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1</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修补轮胎</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次</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sz w:val="22"/>
                <w:szCs w:val="22"/>
                <w:lang w:val="en-US" w:eastAsia="zh-CN" w:bidi="ar-SA"/>
              </w:rPr>
            </w:pPr>
            <w:r>
              <w:rPr>
                <w:sz w:val="22"/>
                <w:szCs w:val="22"/>
              </w:rPr>
              <w:t xml:space="preserve">50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2</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四轮定位</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次</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sz w:val="22"/>
                <w:szCs w:val="22"/>
                <w:lang w:val="en-US" w:eastAsia="zh-CN" w:bidi="ar-SA"/>
              </w:rPr>
            </w:pPr>
            <w:r>
              <w:rPr>
                <w:sz w:val="22"/>
                <w:szCs w:val="22"/>
              </w:rPr>
              <w:t xml:space="preserve">150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3</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机油（全合成/4L）</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515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4</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机滤</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145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5</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汽滤</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360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6</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空滤</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300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7</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大灯灯泡</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65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8</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前刹车片</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付</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975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9</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后刹车片</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付</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700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10</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闪光继电器</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85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11</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电瓶卡子</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80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12</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冷媒</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120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13</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后尾灯总成</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970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14</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尾灯灯泡</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25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15</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前轮油封</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155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16</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火花塞</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185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17</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发电机皮带</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根</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240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18</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后轮油封</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120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19</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后半轴油封</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115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20</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轴头锁片</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115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21</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前差速器油封</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125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22</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分动箱前油封</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105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23</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分动箱后油封</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105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24</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分动箱胶垫</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套</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485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25</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后差速器油封</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115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26</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前传动轴十字节</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340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27</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齿轮油</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185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28</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滑脂</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138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29</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方向拉杆球头</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845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30</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轮子轴承</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盘</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320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31</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玻璃升降器</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525</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32</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雨刮片</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片</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165</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33</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排气管（中后节）</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套</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2250</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34</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车门外扣手</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265</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35</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刹车油</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115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36</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方向拉杆球头</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根</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280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37</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全车密封条</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套</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1970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38</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方向助力油</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115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39</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马达</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台</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1730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40</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发电机</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台</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1560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41</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全车修理包</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套</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670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42</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防冻液（4L）</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135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43</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密封胶</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44</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引擎胶垫</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510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45</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离合器压盘总成</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付</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2215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46</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离合器片</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张</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1910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47</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分离轴承</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580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default" w:ascii="Calibri" w:hAnsi="Calibri" w:eastAsia="宋体" w:cs="Calibri"/>
                <w:sz w:val="21"/>
                <w:szCs w:val="21"/>
                <w:lang w:val="en-US" w:eastAsia="zh-CN" w:bidi="ar-SA"/>
              </w:rPr>
            </w:pPr>
            <w:r>
              <w:rPr>
                <w:rFonts w:hint="eastAsia" w:cs="Calibri"/>
                <w:sz w:val="21"/>
                <w:szCs w:val="21"/>
                <w:lang w:val="en-US" w:eastAsia="zh-CN" w:bidi="ar-SA"/>
              </w:rPr>
              <w:t>48</w:t>
            </w:r>
          </w:p>
        </w:tc>
        <w:tc>
          <w:tcPr>
            <w:tcW w:w="0" w:type="auto"/>
            <w:noWrap w:val="0"/>
            <w:vAlign w:val="top"/>
          </w:tcPr>
          <w:p>
            <w:pPr>
              <w:ind w:firstLine="420" w:firstLineChars="200"/>
              <w:jc w:val="center"/>
              <w:rPr>
                <w:rFonts w:hint="eastAsia" w:ascii="Calibri" w:hAnsi="Calibri" w:eastAsia="宋体" w:cs="Calibri"/>
                <w:sz w:val="21"/>
                <w:szCs w:val="21"/>
                <w:lang w:val="en-US" w:eastAsia="zh-CN" w:bidi="ar-SA"/>
              </w:rPr>
            </w:pPr>
            <w:r>
              <w:rPr>
                <w:rFonts w:hint="eastAsia"/>
              </w:rPr>
              <w:t>轮胎（235/50R16）</w:t>
            </w:r>
          </w:p>
        </w:tc>
        <w:tc>
          <w:tcPr>
            <w:tcW w:w="0" w:type="auto"/>
            <w:noWrap w:val="0"/>
            <w:vAlign w:val="top"/>
          </w:tcPr>
          <w:p>
            <w:pPr>
              <w:ind w:firstLine="420" w:firstLineChars="200"/>
              <w:jc w:val="center"/>
              <w:rPr>
                <w:rFonts w:hint="eastAsia" w:ascii="Calibri" w:hAnsi="Calibri" w:eastAsia="宋体" w:cs="Calibri"/>
                <w:sz w:val="21"/>
                <w:szCs w:val="21"/>
                <w:lang w:val="en-US" w:eastAsia="zh-CN" w:bidi="ar-SA"/>
              </w:rPr>
            </w:pPr>
            <w:r>
              <w:rPr>
                <w:rFonts w:hint="eastAsia"/>
              </w:rPr>
              <w:t>条</w:t>
            </w:r>
          </w:p>
        </w:tc>
        <w:tc>
          <w:tcPr>
            <w:tcW w:w="0" w:type="auto"/>
            <w:noWrap w:val="0"/>
            <w:vAlign w:val="top"/>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top"/>
          </w:tcPr>
          <w:p>
            <w:pPr>
              <w:ind w:firstLine="420" w:firstLineChars="200"/>
              <w:jc w:val="center"/>
              <w:rPr>
                <w:rFonts w:ascii="Calibri" w:hAnsi="Calibri" w:eastAsia="宋体" w:cs="Calibri"/>
                <w:sz w:val="21"/>
                <w:szCs w:val="21"/>
                <w:lang w:val="en-US" w:eastAsia="zh-CN" w:bidi="ar-SA"/>
              </w:rPr>
            </w:pPr>
            <w:r>
              <w:t>925</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70" w:type="dxa"/>
            <w:noWrap w:val="0"/>
            <w:vAlign w:val="center"/>
          </w:tcPr>
          <w:p>
            <w:pPr>
              <w:ind w:firstLine="0" w:firstLineChars="0"/>
              <w:jc w:val="center"/>
              <w:rPr>
                <w:rFonts w:hint="eastAsia" w:ascii="Calibri" w:hAnsi="Calibri" w:eastAsia="宋体" w:cs="Calibri"/>
                <w:color w:val="FF0000"/>
                <w:sz w:val="21"/>
                <w:szCs w:val="21"/>
                <w:lang w:val="en-US" w:eastAsia="zh-CN" w:bidi="ar-SA"/>
              </w:rPr>
            </w:pPr>
            <w:r>
              <w:rPr>
                <w:rFonts w:hint="eastAsia"/>
                <w:b/>
                <w:bCs/>
                <w:color w:val="FF0000"/>
              </w:rPr>
              <w:t>车型</w:t>
            </w:r>
          </w:p>
        </w:tc>
        <w:tc>
          <w:tcPr>
            <w:tcW w:w="832" w:type="dxa"/>
            <w:noWrap w:val="0"/>
            <w:vAlign w:val="center"/>
          </w:tcPr>
          <w:p>
            <w:pPr>
              <w:ind w:firstLine="0" w:firstLineChars="0"/>
              <w:rPr>
                <w:rFonts w:hint="eastAsia" w:ascii="Calibri" w:hAnsi="Calibri" w:eastAsia="宋体" w:cs="Calibri"/>
                <w:color w:val="FF0000"/>
                <w:sz w:val="21"/>
                <w:szCs w:val="21"/>
                <w:lang w:val="en-US" w:eastAsia="zh-CN" w:bidi="ar-SA"/>
              </w:rPr>
            </w:pPr>
            <w:r>
              <w:rPr>
                <w:rFonts w:hint="eastAsia"/>
                <w:b/>
                <w:bCs/>
                <w:color w:val="FF0000"/>
              </w:rPr>
              <w:t>序号</w:t>
            </w:r>
          </w:p>
        </w:tc>
        <w:tc>
          <w:tcPr>
            <w:tcW w:w="0" w:type="auto"/>
            <w:noWrap w:val="0"/>
            <w:vAlign w:val="center"/>
          </w:tcPr>
          <w:p>
            <w:pPr>
              <w:ind w:firstLine="422" w:firstLineChars="200"/>
              <w:jc w:val="center"/>
              <w:rPr>
                <w:rFonts w:hint="eastAsia" w:ascii="Calibri" w:hAnsi="Calibri" w:eastAsia="宋体" w:cs="Calibri"/>
                <w:color w:val="FF0000"/>
                <w:sz w:val="22"/>
                <w:szCs w:val="22"/>
                <w:lang w:val="en-US" w:eastAsia="zh-CN" w:bidi="ar-SA"/>
              </w:rPr>
            </w:pPr>
            <w:r>
              <w:rPr>
                <w:rFonts w:hint="eastAsia"/>
                <w:b/>
                <w:bCs/>
                <w:color w:val="FF0000"/>
              </w:rPr>
              <w:t>配件名称</w:t>
            </w:r>
          </w:p>
        </w:tc>
        <w:tc>
          <w:tcPr>
            <w:tcW w:w="0" w:type="auto"/>
            <w:noWrap w:val="0"/>
            <w:vAlign w:val="center"/>
          </w:tcPr>
          <w:p>
            <w:pPr>
              <w:ind w:firstLine="0" w:firstLineChars="0"/>
              <w:rPr>
                <w:rFonts w:hint="eastAsia" w:ascii="Calibri" w:hAnsi="Calibri" w:eastAsia="宋体" w:cs="Calibri"/>
                <w:color w:val="FF0000"/>
                <w:sz w:val="22"/>
                <w:szCs w:val="22"/>
                <w:lang w:val="en-US" w:eastAsia="zh-CN" w:bidi="ar-SA"/>
              </w:rPr>
            </w:pPr>
            <w:r>
              <w:rPr>
                <w:rFonts w:hint="eastAsia"/>
                <w:b/>
                <w:bCs/>
                <w:color w:val="FF0000"/>
              </w:rPr>
              <w:t>单位</w:t>
            </w:r>
          </w:p>
        </w:tc>
        <w:tc>
          <w:tcPr>
            <w:tcW w:w="0" w:type="auto"/>
            <w:noWrap w:val="0"/>
            <w:vAlign w:val="center"/>
          </w:tcPr>
          <w:p>
            <w:pPr>
              <w:ind w:firstLine="0" w:firstLineChars="0"/>
              <w:rPr>
                <w:rFonts w:hint="eastAsia" w:ascii="Calibri" w:hAnsi="Calibri" w:eastAsia="宋体" w:cs="Calibri"/>
                <w:color w:val="FF0000"/>
                <w:sz w:val="22"/>
                <w:szCs w:val="22"/>
                <w:lang w:val="en-US" w:eastAsia="zh-CN" w:bidi="ar-SA"/>
              </w:rPr>
            </w:pPr>
            <w:r>
              <w:rPr>
                <w:rFonts w:hint="eastAsia"/>
                <w:b/>
                <w:bCs/>
                <w:color w:val="FF0000"/>
              </w:rPr>
              <w:t>数量</w:t>
            </w:r>
          </w:p>
        </w:tc>
        <w:tc>
          <w:tcPr>
            <w:tcW w:w="1418" w:type="dxa"/>
            <w:noWrap w:val="0"/>
            <w:vAlign w:val="center"/>
          </w:tcPr>
          <w:p>
            <w:pPr>
              <w:ind w:firstLine="0" w:firstLineChars="0"/>
              <w:rPr>
                <w:rFonts w:hint="eastAsia" w:ascii="Calibri" w:hAnsi="Calibri" w:eastAsia="宋体" w:cs="Calibri"/>
                <w:color w:val="FF0000"/>
                <w:sz w:val="22"/>
                <w:szCs w:val="22"/>
                <w:lang w:val="en-US" w:eastAsia="zh-CN" w:bidi="ar-SA"/>
              </w:rPr>
            </w:pPr>
            <w:r>
              <w:rPr>
                <w:rFonts w:hint="eastAsia"/>
                <w:b/>
                <w:bCs/>
                <w:color w:val="FF0000"/>
                <w:sz w:val="22"/>
                <w:szCs w:val="22"/>
              </w:rPr>
              <w:t>单项服务最高限价（元）</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70" w:type="dxa"/>
            <w:vMerge w:val="restart"/>
            <w:noWrap w:val="0"/>
            <w:vAlign w:val="top"/>
          </w:tcPr>
          <w:p>
            <w:pPr>
              <w:ind w:left="0" w:leftChars="0" w:firstLine="0" w:firstLineChars="0"/>
              <w:jc w:val="center"/>
              <w:rPr>
                <w:rFonts w:hint="eastAsia"/>
                <w:sz w:val="28"/>
                <w:szCs w:val="28"/>
              </w:rPr>
            </w:pPr>
          </w:p>
          <w:p>
            <w:pPr>
              <w:ind w:left="0" w:leftChars="0" w:firstLine="0" w:firstLineChars="0"/>
              <w:jc w:val="center"/>
              <w:rPr>
                <w:rFonts w:hint="eastAsia"/>
                <w:sz w:val="28"/>
                <w:szCs w:val="28"/>
              </w:rPr>
            </w:pPr>
          </w:p>
          <w:p>
            <w:pPr>
              <w:ind w:left="0" w:leftChars="0" w:firstLine="0" w:firstLineChars="0"/>
              <w:jc w:val="center"/>
              <w:rPr>
                <w:rFonts w:hint="eastAsia"/>
                <w:sz w:val="28"/>
                <w:szCs w:val="28"/>
              </w:rPr>
            </w:pPr>
          </w:p>
          <w:p>
            <w:pPr>
              <w:ind w:left="0" w:leftChars="0" w:firstLine="0" w:firstLineChars="0"/>
              <w:jc w:val="center"/>
              <w:rPr>
                <w:rFonts w:hint="eastAsia"/>
                <w:sz w:val="28"/>
                <w:szCs w:val="28"/>
              </w:rPr>
            </w:pPr>
          </w:p>
          <w:p>
            <w:pPr>
              <w:ind w:left="0" w:leftChars="0" w:firstLine="0" w:firstLineChars="0"/>
              <w:jc w:val="center"/>
              <w:rPr>
                <w:rFonts w:hint="eastAsia"/>
                <w:sz w:val="28"/>
                <w:szCs w:val="28"/>
              </w:rPr>
            </w:pPr>
          </w:p>
          <w:p>
            <w:pPr>
              <w:ind w:left="0" w:leftChars="0" w:firstLine="0" w:firstLineChars="0"/>
              <w:jc w:val="center"/>
              <w:rPr>
                <w:rFonts w:hint="eastAsia"/>
                <w:sz w:val="28"/>
                <w:szCs w:val="28"/>
              </w:rPr>
            </w:pPr>
          </w:p>
          <w:p>
            <w:pPr>
              <w:ind w:left="0" w:leftChars="0" w:firstLine="0" w:firstLineChars="0"/>
              <w:jc w:val="center"/>
              <w:rPr>
                <w:rFonts w:hint="eastAsia"/>
                <w:sz w:val="28"/>
                <w:szCs w:val="28"/>
              </w:rPr>
            </w:pPr>
          </w:p>
          <w:p>
            <w:pPr>
              <w:ind w:left="0" w:leftChars="0" w:firstLine="0" w:firstLineChars="0"/>
              <w:jc w:val="center"/>
              <w:rPr>
                <w:rFonts w:hint="eastAsia"/>
                <w:sz w:val="28"/>
                <w:szCs w:val="28"/>
              </w:rPr>
            </w:pPr>
          </w:p>
          <w:p>
            <w:pPr>
              <w:ind w:left="0" w:leftChars="0" w:firstLine="0" w:firstLineChars="0"/>
              <w:jc w:val="center"/>
              <w:rPr>
                <w:rFonts w:hint="eastAsia"/>
                <w:sz w:val="28"/>
                <w:szCs w:val="28"/>
              </w:rPr>
            </w:pPr>
          </w:p>
          <w:p>
            <w:pPr>
              <w:ind w:left="0" w:leftChars="0" w:firstLine="0" w:firstLineChars="0"/>
              <w:jc w:val="center"/>
              <w:rPr>
                <w:rFonts w:hint="eastAsia"/>
                <w:sz w:val="28"/>
                <w:szCs w:val="28"/>
              </w:rPr>
            </w:pPr>
          </w:p>
          <w:p>
            <w:pPr>
              <w:ind w:left="0" w:leftChars="0" w:firstLine="0" w:firstLineChars="0"/>
              <w:jc w:val="center"/>
              <w:rPr>
                <w:rFonts w:hint="eastAsia"/>
                <w:sz w:val="28"/>
                <w:szCs w:val="28"/>
              </w:rPr>
            </w:pPr>
          </w:p>
          <w:p>
            <w:pPr>
              <w:ind w:left="0" w:leftChars="0" w:firstLine="0" w:firstLineChars="0"/>
              <w:jc w:val="center"/>
              <w:rPr>
                <w:rFonts w:hint="eastAsia"/>
                <w:color w:val="FF0000"/>
                <w:sz w:val="28"/>
                <w:szCs w:val="28"/>
              </w:rPr>
            </w:pPr>
          </w:p>
          <w:p>
            <w:pPr>
              <w:ind w:left="0" w:leftChars="0" w:firstLine="0" w:firstLineChars="0"/>
              <w:jc w:val="center"/>
              <w:rPr>
                <w:rFonts w:hint="eastAsia"/>
                <w:color w:val="FF0000"/>
                <w:sz w:val="28"/>
                <w:szCs w:val="28"/>
              </w:rPr>
            </w:pPr>
            <w:r>
              <w:rPr>
                <w:rFonts w:hint="eastAsia"/>
                <w:color w:val="FF0000"/>
                <w:sz w:val="28"/>
                <w:szCs w:val="28"/>
              </w:rPr>
              <w:t>三</w:t>
            </w:r>
          </w:p>
          <w:p>
            <w:pPr>
              <w:ind w:left="0" w:leftChars="0" w:firstLine="0" w:firstLineChars="0"/>
              <w:jc w:val="center"/>
              <w:rPr>
                <w:rFonts w:hint="eastAsia"/>
                <w:color w:val="FF0000"/>
                <w:sz w:val="28"/>
                <w:szCs w:val="28"/>
              </w:rPr>
            </w:pPr>
            <w:r>
              <w:rPr>
                <w:rFonts w:hint="eastAsia"/>
                <w:color w:val="FF0000"/>
                <w:sz w:val="28"/>
                <w:szCs w:val="28"/>
              </w:rPr>
              <w:t>菱</w:t>
            </w:r>
          </w:p>
          <w:p>
            <w:pPr>
              <w:ind w:left="0" w:leftChars="0" w:firstLine="0" w:firstLineChars="0"/>
              <w:jc w:val="center"/>
              <w:rPr>
                <w:vanish/>
                <w:color w:val="00B0F0"/>
              </w:rPr>
            </w:pPr>
            <w:r>
              <w:rPr>
                <w:color w:val="FF0000"/>
                <w:sz w:val="28"/>
                <w:szCs w:val="28"/>
              </w:rPr>
              <w:t>V73</w:t>
            </w: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1</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修补轮胎</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次</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sz w:val="22"/>
                <w:szCs w:val="22"/>
                <w:lang w:val="en-US" w:eastAsia="zh-CN" w:bidi="ar-SA"/>
              </w:rPr>
            </w:pPr>
            <w:r>
              <w:rPr>
                <w:sz w:val="22"/>
                <w:szCs w:val="22"/>
              </w:rPr>
              <w:t xml:space="preserve">50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2</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四轮定位</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次</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sz w:val="22"/>
                <w:szCs w:val="22"/>
                <w:lang w:val="en-US" w:eastAsia="zh-CN" w:bidi="ar-SA"/>
              </w:rPr>
            </w:pPr>
            <w:r>
              <w:rPr>
                <w:sz w:val="22"/>
                <w:szCs w:val="22"/>
              </w:rPr>
              <w:t xml:space="preserve">150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3</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机油（全合成/4L）</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515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4</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机滤</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145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5</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汽滤</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360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6</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空滤</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300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7</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大灯灯泡</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65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8</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前刹车片</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付</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645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9</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后刹车片</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付</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535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10</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闪光继电器</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85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11</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电瓶卡子</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80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12</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冷媒</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120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13</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后尾灯总成</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970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14</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尾灯灯泡</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25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15</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前轮油封</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155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16</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火花塞</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185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17</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发电机皮带</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根</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240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18</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后轮油封</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120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19</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后半轴油封</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115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20</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轴头锁片</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115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21</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前差速器油封</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125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22</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分动箱前油封</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105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23</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分动箱后油封</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105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24</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分动箱胶垫</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套</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485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25</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后差速器油封</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115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26</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前传动轴十字节</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340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27</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齿轮油</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185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28</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滑脂</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138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29</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方向拉杆球头</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845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30</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轮子轴承</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盘</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320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31</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刹车油</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525</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32</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玻璃升降器</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165</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33</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雨刮片</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片</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2250</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34</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排气管（中后节）</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套</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265</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35</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车门外扣手</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115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36</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方向拉杆球头</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根</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280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37</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全车密封条</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套</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1970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38</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方向助力油</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115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39</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马达</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台</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1730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40</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发电机</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台</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1560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41</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全车修理包</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套</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670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42</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防冻液</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135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43</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密封胶</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44</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引擎胶垫</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510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45</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离合器压盘总成</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付</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2215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46</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离合器片</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张</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1910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47</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分离轴承</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580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default" w:ascii="Calibri" w:hAnsi="Calibri" w:eastAsia="宋体" w:cs="Calibri"/>
                <w:sz w:val="21"/>
                <w:szCs w:val="21"/>
                <w:lang w:val="en-US" w:eastAsia="zh-CN" w:bidi="ar-SA"/>
              </w:rPr>
            </w:pPr>
            <w:r>
              <w:rPr>
                <w:rFonts w:hint="eastAsia" w:cs="Calibri"/>
                <w:sz w:val="21"/>
                <w:szCs w:val="21"/>
                <w:lang w:val="en-US" w:eastAsia="zh-CN" w:bidi="ar-SA"/>
              </w:rPr>
              <w:t>48</w:t>
            </w:r>
          </w:p>
        </w:tc>
        <w:tc>
          <w:tcPr>
            <w:tcW w:w="0" w:type="auto"/>
            <w:noWrap w:val="0"/>
            <w:vAlign w:val="top"/>
          </w:tcPr>
          <w:p>
            <w:pPr>
              <w:ind w:firstLine="420" w:firstLineChars="200"/>
              <w:jc w:val="center"/>
              <w:rPr>
                <w:rFonts w:hint="eastAsia" w:ascii="Calibri" w:hAnsi="Calibri" w:eastAsia="宋体" w:cs="Calibri"/>
                <w:sz w:val="21"/>
                <w:szCs w:val="21"/>
                <w:lang w:val="en-US" w:eastAsia="zh-CN" w:bidi="ar-SA"/>
              </w:rPr>
            </w:pPr>
            <w:r>
              <w:rPr>
                <w:rFonts w:hint="eastAsia"/>
              </w:rPr>
              <w:t>轮胎（265/65R17）</w:t>
            </w:r>
          </w:p>
        </w:tc>
        <w:tc>
          <w:tcPr>
            <w:tcW w:w="0" w:type="auto"/>
            <w:noWrap w:val="0"/>
            <w:vAlign w:val="top"/>
          </w:tcPr>
          <w:p>
            <w:pPr>
              <w:ind w:firstLine="420" w:firstLineChars="200"/>
              <w:jc w:val="center"/>
              <w:rPr>
                <w:rFonts w:hint="eastAsia" w:ascii="Calibri" w:hAnsi="Calibri" w:eastAsia="宋体" w:cs="Calibri"/>
                <w:sz w:val="21"/>
                <w:szCs w:val="21"/>
                <w:lang w:val="en-US" w:eastAsia="zh-CN" w:bidi="ar-SA"/>
              </w:rPr>
            </w:pPr>
            <w:r>
              <w:rPr>
                <w:rFonts w:hint="eastAsia"/>
              </w:rPr>
              <w:t>条</w:t>
            </w:r>
          </w:p>
        </w:tc>
        <w:tc>
          <w:tcPr>
            <w:tcW w:w="0" w:type="auto"/>
            <w:noWrap w:val="0"/>
            <w:vAlign w:val="top"/>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top"/>
          </w:tcPr>
          <w:p>
            <w:pPr>
              <w:ind w:firstLine="420" w:firstLineChars="200"/>
              <w:jc w:val="center"/>
              <w:rPr>
                <w:rFonts w:ascii="Calibri" w:hAnsi="Calibri" w:eastAsia="宋体" w:cs="Calibri"/>
                <w:sz w:val="21"/>
                <w:szCs w:val="21"/>
                <w:lang w:val="en-US" w:eastAsia="zh-CN" w:bidi="ar-SA"/>
              </w:rPr>
            </w:pPr>
            <w:r>
              <w:t>1500</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70" w:type="dxa"/>
            <w:noWrap w:val="0"/>
            <w:vAlign w:val="center"/>
          </w:tcPr>
          <w:p>
            <w:pPr>
              <w:ind w:firstLine="0" w:firstLineChars="0"/>
              <w:jc w:val="center"/>
              <w:rPr>
                <w:rFonts w:hint="eastAsia" w:ascii="Calibri" w:hAnsi="Calibri" w:eastAsia="宋体" w:cs="Calibri"/>
                <w:color w:val="FF0000"/>
                <w:sz w:val="21"/>
                <w:szCs w:val="21"/>
                <w:lang w:val="en-US" w:eastAsia="zh-CN" w:bidi="ar-SA"/>
              </w:rPr>
            </w:pPr>
            <w:r>
              <w:rPr>
                <w:rFonts w:hint="eastAsia"/>
                <w:b/>
                <w:bCs/>
                <w:color w:val="FF0000"/>
              </w:rPr>
              <w:t>车型</w:t>
            </w:r>
          </w:p>
        </w:tc>
        <w:tc>
          <w:tcPr>
            <w:tcW w:w="832" w:type="dxa"/>
            <w:noWrap w:val="0"/>
            <w:vAlign w:val="center"/>
          </w:tcPr>
          <w:p>
            <w:pPr>
              <w:ind w:firstLine="0" w:firstLineChars="0"/>
              <w:rPr>
                <w:rFonts w:hint="eastAsia" w:ascii="Calibri" w:hAnsi="Calibri" w:eastAsia="宋体" w:cs="Calibri"/>
                <w:color w:val="FF0000"/>
                <w:sz w:val="21"/>
                <w:szCs w:val="21"/>
                <w:lang w:val="en-US" w:eastAsia="zh-CN" w:bidi="ar-SA"/>
              </w:rPr>
            </w:pPr>
            <w:r>
              <w:rPr>
                <w:rFonts w:hint="eastAsia"/>
                <w:b/>
                <w:bCs/>
                <w:color w:val="FF0000"/>
              </w:rPr>
              <w:t>序号</w:t>
            </w:r>
          </w:p>
        </w:tc>
        <w:tc>
          <w:tcPr>
            <w:tcW w:w="0" w:type="auto"/>
            <w:noWrap w:val="0"/>
            <w:vAlign w:val="center"/>
          </w:tcPr>
          <w:p>
            <w:pPr>
              <w:ind w:firstLine="422" w:firstLineChars="200"/>
              <w:jc w:val="center"/>
              <w:rPr>
                <w:rFonts w:hint="eastAsia" w:ascii="Calibri" w:hAnsi="Calibri" w:eastAsia="宋体" w:cs="Calibri"/>
                <w:color w:val="FF0000"/>
                <w:sz w:val="22"/>
                <w:szCs w:val="22"/>
                <w:lang w:val="en-US" w:eastAsia="zh-CN" w:bidi="ar-SA"/>
              </w:rPr>
            </w:pPr>
            <w:r>
              <w:rPr>
                <w:rFonts w:hint="eastAsia"/>
                <w:b/>
                <w:bCs/>
                <w:color w:val="FF0000"/>
              </w:rPr>
              <w:t>配件名称</w:t>
            </w:r>
          </w:p>
        </w:tc>
        <w:tc>
          <w:tcPr>
            <w:tcW w:w="0" w:type="auto"/>
            <w:noWrap w:val="0"/>
            <w:vAlign w:val="center"/>
          </w:tcPr>
          <w:p>
            <w:pPr>
              <w:ind w:firstLine="0" w:firstLineChars="0"/>
              <w:rPr>
                <w:rFonts w:hint="eastAsia" w:ascii="Calibri" w:hAnsi="Calibri" w:eastAsia="宋体" w:cs="Calibri"/>
                <w:color w:val="FF0000"/>
                <w:sz w:val="22"/>
                <w:szCs w:val="22"/>
                <w:lang w:val="en-US" w:eastAsia="zh-CN" w:bidi="ar-SA"/>
              </w:rPr>
            </w:pPr>
            <w:r>
              <w:rPr>
                <w:rFonts w:hint="eastAsia"/>
                <w:b/>
                <w:bCs/>
                <w:color w:val="FF0000"/>
              </w:rPr>
              <w:t>单位</w:t>
            </w:r>
          </w:p>
        </w:tc>
        <w:tc>
          <w:tcPr>
            <w:tcW w:w="0" w:type="auto"/>
            <w:noWrap w:val="0"/>
            <w:vAlign w:val="center"/>
          </w:tcPr>
          <w:p>
            <w:pPr>
              <w:ind w:firstLine="0" w:firstLineChars="0"/>
              <w:rPr>
                <w:rFonts w:hint="eastAsia" w:ascii="Calibri" w:hAnsi="Calibri" w:eastAsia="宋体" w:cs="Calibri"/>
                <w:color w:val="FF0000"/>
                <w:sz w:val="22"/>
                <w:szCs w:val="22"/>
                <w:lang w:val="en-US" w:eastAsia="zh-CN" w:bidi="ar-SA"/>
              </w:rPr>
            </w:pPr>
            <w:r>
              <w:rPr>
                <w:rFonts w:hint="eastAsia"/>
                <w:b/>
                <w:bCs/>
                <w:color w:val="FF0000"/>
              </w:rPr>
              <w:t>数量</w:t>
            </w:r>
          </w:p>
        </w:tc>
        <w:tc>
          <w:tcPr>
            <w:tcW w:w="1418" w:type="dxa"/>
            <w:noWrap w:val="0"/>
            <w:vAlign w:val="center"/>
          </w:tcPr>
          <w:p>
            <w:pPr>
              <w:ind w:firstLine="0" w:firstLineChars="0"/>
              <w:rPr>
                <w:rFonts w:hint="eastAsia" w:ascii="Calibri" w:hAnsi="Calibri" w:eastAsia="宋体" w:cs="Calibri"/>
                <w:color w:val="FF0000"/>
                <w:sz w:val="22"/>
                <w:szCs w:val="22"/>
                <w:lang w:val="en-US" w:eastAsia="zh-CN" w:bidi="ar-SA"/>
              </w:rPr>
            </w:pPr>
            <w:r>
              <w:rPr>
                <w:rFonts w:hint="eastAsia"/>
                <w:b/>
                <w:bCs/>
                <w:color w:val="FF0000"/>
                <w:sz w:val="22"/>
                <w:szCs w:val="22"/>
              </w:rPr>
              <w:t>单项服务最高限价（元）</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70" w:type="dxa"/>
            <w:vMerge w:val="restart"/>
            <w:noWrap w:val="0"/>
            <w:vAlign w:val="top"/>
          </w:tcPr>
          <w:p>
            <w:pPr>
              <w:ind w:firstLine="420"/>
              <w:rPr>
                <w:rFonts w:hint="eastAsia"/>
                <w:sz w:val="28"/>
                <w:szCs w:val="28"/>
              </w:rPr>
            </w:pPr>
          </w:p>
          <w:p>
            <w:pPr>
              <w:ind w:firstLine="420"/>
              <w:rPr>
                <w:rFonts w:hint="eastAsia"/>
                <w:sz w:val="28"/>
                <w:szCs w:val="28"/>
              </w:rPr>
            </w:pPr>
          </w:p>
          <w:p>
            <w:pPr>
              <w:ind w:firstLine="420"/>
              <w:rPr>
                <w:rFonts w:hint="eastAsia"/>
                <w:sz w:val="28"/>
                <w:szCs w:val="28"/>
              </w:rPr>
            </w:pPr>
          </w:p>
          <w:p>
            <w:pPr>
              <w:ind w:firstLine="420"/>
              <w:rPr>
                <w:rFonts w:hint="eastAsia"/>
                <w:sz w:val="28"/>
                <w:szCs w:val="28"/>
              </w:rPr>
            </w:pPr>
          </w:p>
          <w:p>
            <w:pPr>
              <w:ind w:left="0" w:leftChars="0" w:firstLine="0" w:firstLineChars="0"/>
              <w:jc w:val="center"/>
              <w:rPr>
                <w:rFonts w:hint="eastAsia"/>
                <w:sz w:val="28"/>
                <w:szCs w:val="28"/>
              </w:rPr>
            </w:pPr>
          </w:p>
          <w:p>
            <w:pPr>
              <w:ind w:left="0" w:leftChars="0" w:firstLine="0" w:firstLineChars="0"/>
              <w:jc w:val="center"/>
              <w:rPr>
                <w:rFonts w:hint="eastAsia"/>
                <w:sz w:val="28"/>
                <w:szCs w:val="28"/>
              </w:rPr>
            </w:pPr>
          </w:p>
          <w:p>
            <w:pPr>
              <w:ind w:left="0" w:leftChars="0" w:firstLine="0" w:firstLineChars="0"/>
              <w:jc w:val="center"/>
              <w:rPr>
                <w:rFonts w:hint="eastAsia"/>
                <w:sz w:val="28"/>
                <w:szCs w:val="28"/>
              </w:rPr>
            </w:pPr>
          </w:p>
          <w:p>
            <w:pPr>
              <w:ind w:left="0" w:leftChars="0" w:firstLine="0" w:firstLineChars="0"/>
              <w:jc w:val="center"/>
              <w:rPr>
                <w:rFonts w:hint="eastAsia"/>
                <w:sz w:val="28"/>
                <w:szCs w:val="28"/>
              </w:rPr>
            </w:pPr>
          </w:p>
          <w:p>
            <w:pPr>
              <w:ind w:left="0" w:leftChars="0" w:firstLine="0" w:firstLineChars="0"/>
              <w:jc w:val="center"/>
              <w:rPr>
                <w:rFonts w:hint="eastAsia"/>
                <w:sz w:val="28"/>
                <w:szCs w:val="28"/>
              </w:rPr>
            </w:pPr>
          </w:p>
          <w:p>
            <w:pPr>
              <w:ind w:left="0" w:leftChars="0" w:firstLine="0" w:firstLineChars="0"/>
              <w:jc w:val="center"/>
              <w:rPr>
                <w:rFonts w:hint="eastAsia"/>
                <w:color w:val="FF0000"/>
                <w:sz w:val="28"/>
                <w:szCs w:val="28"/>
              </w:rPr>
            </w:pPr>
            <w:r>
              <w:rPr>
                <w:rFonts w:hint="eastAsia"/>
                <w:color w:val="FF0000"/>
                <w:sz w:val="28"/>
                <w:szCs w:val="28"/>
              </w:rPr>
              <w:t>丰</w:t>
            </w:r>
          </w:p>
          <w:p>
            <w:pPr>
              <w:ind w:left="0" w:leftChars="0" w:firstLine="0" w:firstLineChars="0"/>
              <w:jc w:val="center"/>
              <w:rPr>
                <w:rFonts w:hint="eastAsia"/>
                <w:color w:val="FF0000"/>
                <w:sz w:val="28"/>
                <w:szCs w:val="28"/>
              </w:rPr>
            </w:pPr>
            <w:r>
              <w:rPr>
                <w:rFonts w:hint="eastAsia"/>
                <w:color w:val="FF0000"/>
                <w:sz w:val="28"/>
                <w:szCs w:val="28"/>
              </w:rPr>
              <w:t>田</w:t>
            </w:r>
          </w:p>
          <w:p>
            <w:pPr>
              <w:ind w:left="0" w:leftChars="0" w:firstLine="0" w:firstLineChars="0"/>
              <w:jc w:val="center"/>
              <w:rPr>
                <w:rFonts w:hint="eastAsia"/>
                <w:color w:val="FF0000"/>
                <w:sz w:val="28"/>
                <w:szCs w:val="28"/>
              </w:rPr>
            </w:pPr>
            <w:r>
              <w:rPr>
                <w:rFonts w:hint="eastAsia"/>
                <w:color w:val="FF0000"/>
                <w:sz w:val="28"/>
                <w:szCs w:val="28"/>
              </w:rPr>
              <w:t>考</w:t>
            </w:r>
          </w:p>
          <w:p>
            <w:pPr>
              <w:ind w:left="0" w:leftChars="0" w:firstLine="0" w:firstLineChars="0"/>
              <w:jc w:val="center"/>
              <w:rPr>
                <w:rFonts w:hint="eastAsia"/>
                <w:color w:val="FF0000"/>
                <w:sz w:val="28"/>
                <w:szCs w:val="28"/>
              </w:rPr>
            </w:pPr>
            <w:r>
              <w:rPr>
                <w:rFonts w:hint="eastAsia"/>
                <w:color w:val="FF0000"/>
                <w:sz w:val="28"/>
                <w:szCs w:val="28"/>
              </w:rPr>
              <w:t>斯</w:t>
            </w:r>
          </w:p>
          <w:p>
            <w:pPr>
              <w:ind w:left="0" w:leftChars="0" w:firstLine="0" w:firstLineChars="0"/>
              <w:jc w:val="center"/>
              <w:rPr>
                <w:vanish/>
                <w:color w:val="00B0F0"/>
              </w:rPr>
            </w:pPr>
            <w:r>
              <w:rPr>
                <w:rFonts w:hint="eastAsia"/>
                <w:color w:val="FF0000"/>
                <w:sz w:val="28"/>
                <w:szCs w:val="28"/>
              </w:rPr>
              <w:t>特</w:t>
            </w: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1</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修补轮胎</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次</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sz w:val="22"/>
                <w:szCs w:val="22"/>
                <w:lang w:val="en-US" w:eastAsia="zh-CN" w:bidi="ar-SA"/>
              </w:rPr>
            </w:pPr>
            <w:r>
              <w:rPr>
                <w:sz w:val="22"/>
                <w:szCs w:val="22"/>
              </w:rPr>
              <w:t xml:space="preserve">50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2</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四轮定位</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次</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sz w:val="22"/>
                <w:szCs w:val="22"/>
                <w:lang w:val="en-US" w:eastAsia="zh-CN" w:bidi="ar-SA"/>
              </w:rPr>
            </w:pPr>
            <w:r>
              <w:rPr>
                <w:sz w:val="22"/>
                <w:szCs w:val="22"/>
              </w:rPr>
              <w:t xml:space="preserve">150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3</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机油（全合成/4L）</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515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4</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机滤</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120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5</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汽滤</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410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6</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空滤</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205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7</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空调滤芯</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135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8</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防冻液</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135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9</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密封胶</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10</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发电机皮带</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根</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255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11</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空调滤芯</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210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12</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曲轴前油封</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220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13</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曲轴后油封</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340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14</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雨刮器片</w:t>
            </w:r>
            <w:r>
              <w:t>/</w:t>
            </w:r>
            <w:r>
              <w:rPr>
                <w:rFonts w:hint="eastAsia"/>
              </w:rPr>
              <w:t>长</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根</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165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15</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雨刮器片</w:t>
            </w:r>
            <w:r>
              <w:t>/</w:t>
            </w:r>
            <w:r>
              <w:rPr>
                <w:rFonts w:hint="eastAsia"/>
              </w:rPr>
              <w:t>短</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根</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115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16</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冷媒</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120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17</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冷冻机油</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145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18</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大灯灯泡</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65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19</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马达</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台</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1320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20</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eastAsia="宋体"/>
              </w:rPr>
              <w:t>发电机</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eastAsia="宋体"/>
              </w:rPr>
              <w:t>台</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1765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21</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前减震器</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根</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935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22</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后减震器</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根</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685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23</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中门滑轮</w:t>
            </w:r>
            <w:r>
              <w:t>/</w:t>
            </w:r>
            <w:r>
              <w:rPr>
                <w:rFonts w:hint="eastAsia"/>
              </w:rPr>
              <w:t>上</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套</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345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24</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中门滑轮</w:t>
            </w:r>
            <w:r>
              <w:t>/</w:t>
            </w:r>
            <w:r>
              <w:rPr>
                <w:rFonts w:hint="eastAsia"/>
              </w:rPr>
              <w:t>中</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套</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695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25</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前刹车片</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付</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795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26</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后刹车片</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付</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695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27</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前刹车盘</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1065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28</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后刹车盘</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1065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29</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变速箱油</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升</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472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30</w:t>
            </w:r>
          </w:p>
        </w:tc>
        <w:tc>
          <w:tcPr>
            <w:tcW w:w="0" w:type="auto"/>
            <w:noWrap w:val="0"/>
            <w:vAlign w:val="center"/>
          </w:tcPr>
          <w:p>
            <w:pPr>
              <w:ind w:firstLine="420" w:firstLineChars="200"/>
              <w:jc w:val="center"/>
              <w:rPr>
                <w:rFonts w:hint="eastAsia" w:ascii="Calibri" w:hAnsi="Calibri" w:eastAsia="宋体" w:cs="Calibri"/>
                <w:color w:val="000000"/>
                <w:sz w:val="20"/>
                <w:szCs w:val="20"/>
                <w:lang w:val="en-US" w:eastAsia="zh-CN" w:bidi="ar-SA"/>
              </w:rPr>
            </w:pPr>
            <w:r>
              <w:rPr>
                <w:rFonts w:hint="eastAsia" w:eastAsia="宋体"/>
              </w:rPr>
              <w:t>火花塞</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只</w:t>
            </w:r>
          </w:p>
        </w:tc>
        <w:tc>
          <w:tcPr>
            <w:tcW w:w="0" w:type="auto"/>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155</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31</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汽油泵总成</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个</w:t>
            </w:r>
          </w:p>
        </w:tc>
        <w:tc>
          <w:tcPr>
            <w:tcW w:w="0" w:type="auto"/>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1770</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32</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玻璃升降器</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485</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33</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排气管（中后节）</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套</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2450</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34</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车门外扣手</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285</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35</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车门碰块</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套</w:t>
            </w:r>
          </w:p>
        </w:tc>
        <w:tc>
          <w:tcPr>
            <w:tcW w:w="0" w:type="auto"/>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255</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36</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节温器</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个</w:t>
            </w:r>
          </w:p>
        </w:tc>
        <w:tc>
          <w:tcPr>
            <w:tcW w:w="0" w:type="auto"/>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325</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37</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大灯总成</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组</w:t>
            </w:r>
          </w:p>
        </w:tc>
        <w:tc>
          <w:tcPr>
            <w:tcW w:w="0" w:type="auto"/>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2570</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38</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尾灯总成</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组</w:t>
            </w:r>
          </w:p>
        </w:tc>
        <w:tc>
          <w:tcPr>
            <w:tcW w:w="0" w:type="auto"/>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1665</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39</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防雾灯总成</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组</w:t>
            </w:r>
          </w:p>
        </w:tc>
        <w:tc>
          <w:tcPr>
            <w:tcW w:w="0" w:type="auto"/>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580</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40</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电瓶</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个</w:t>
            </w:r>
          </w:p>
        </w:tc>
        <w:tc>
          <w:tcPr>
            <w:tcW w:w="0" w:type="auto"/>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965</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41</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齿轮油（</w:t>
            </w:r>
            <w:r>
              <w:rPr>
                <w:color w:val="000000"/>
                <w:sz w:val="22"/>
                <w:szCs w:val="22"/>
              </w:rPr>
              <w:t>4</w:t>
            </w:r>
            <w:r>
              <w:rPr>
                <w:rFonts w:hint="eastAsia"/>
                <w:color w:val="000000"/>
                <w:sz w:val="22"/>
                <w:szCs w:val="22"/>
              </w:rPr>
              <w:t>L）</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桶</w:t>
            </w:r>
          </w:p>
        </w:tc>
        <w:tc>
          <w:tcPr>
            <w:tcW w:w="0" w:type="auto"/>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265</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42</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自动排挡液（</w:t>
            </w:r>
            <w:r>
              <w:rPr>
                <w:color w:val="000000"/>
                <w:sz w:val="22"/>
                <w:szCs w:val="22"/>
              </w:rPr>
              <w:t>1</w:t>
            </w:r>
            <w:r>
              <w:rPr>
                <w:rFonts w:hint="eastAsia"/>
                <w:color w:val="000000"/>
                <w:sz w:val="22"/>
                <w:szCs w:val="22"/>
              </w:rPr>
              <w:t>L）</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桶</w:t>
            </w:r>
          </w:p>
        </w:tc>
        <w:tc>
          <w:tcPr>
            <w:tcW w:w="0" w:type="auto"/>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125</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43</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刹车油（T4</w:t>
            </w:r>
            <w:r>
              <w:rPr>
                <w:color w:val="000000"/>
                <w:sz w:val="22"/>
                <w:szCs w:val="22"/>
              </w:rPr>
              <w:t>/1</w:t>
            </w:r>
            <w:r>
              <w:rPr>
                <w:rFonts w:hint="eastAsia"/>
                <w:color w:val="000000"/>
                <w:sz w:val="22"/>
                <w:szCs w:val="22"/>
              </w:rPr>
              <w:t>L）</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桶</w:t>
            </w:r>
          </w:p>
        </w:tc>
        <w:tc>
          <w:tcPr>
            <w:tcW w:w="0" w:type="auto"/>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135</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44</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平衡小吊杆</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根</w:t>
            </w:r>
          </w:p>
        </w:tc>
        <w:tc>
          <w:tcPr>
            <w:tcW w:w="0" w:type="auto"/>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485</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45</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轮胎（700-16）</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条</w:t>
            </w:r>
          </w:p>
        </w:tc>
        <w:tc>
          <w:tcPr>
            <w:tcW w:w="0" w:type="auto"/>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1710</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70" w:type="dxa"/>
            <w:noWrap w:val="0"/>
            <w:vAlign w:val="center"/>
          </w:tcPr>
          <w:p>
            <w:pPr>
              <w:ind w:firstLine="0" w:firstLineChars="0"/>
              <w:jc w:val="center"/>
              <w:rPr>
                <w:rFonts w:hint="eastAsia" w:ascii="Calibri" w:hAnsi="Calibri" w:eastAsia="宋体" w:cs="Calibri"/>
                <w:color w:val="FF0000"/>
                <w:sz w:val="21"/>
                <w:szCs w:val="21"/>
                <w:lang w:val="en-US" w:eastAsia="zh-CN" w:bidi="ar-SA"/>
              </w:rPr>
            </w:pPr>
            <w:r>
              <w:rPr>
                <w:rFonts w:hint="eastAsia"/>
                <w:b/>
                <w:bCs/>
                <w:color w:val="FF0000"/>
              </w:rPr>
              <w:t>车型</w:t>
            </w:r>
          </w:p>
        </w:tc>
        <w:tc>
          <w:tcPr>
            <w:tcW w:w="832" w:type="dxa"/>
            <w:noWrap w:val="0"/>
            <w:vAlign w:val="center"/>
          </w:tcPr>
          <w:p>
            <w:pPr>
              <w:ind w:firstLine="0" w:firstLineChars="0"/>
              <w:rPr>
                <w:rFonts w:hint="eastAsia" w:ascii="Calibri" w:hAnsi="Calibri" w:eastAsia="宋体" w:cs="Calibri"/>
                <w:color w:val="FF0000"/>
                <w:sz w:val="21"/>
                <w:szCs w:val="21"/>
                <w:lang w:val="en-US" w:eastAsia="zh-CN" w:bidi="ar-SA"/>
              </w:rPr>
            </w:pPr>
            <w:r>
              <w:rPr>
                <w:rFonts w:hint="eastAsia"/>
                <w:b/>
                <w:bCs/>
                <w:color w:val="FF0000"/>
              </w:rPr>
              <w:t>序号</w:t>
            </w:r>
          </w:p>
        </w:tc>
        <w:tc>
          <w:tcPr>
            <w:tcW w:w="0" w:type="auto"/>
            <w:noWrap w:val="0"/>
            <w:vAlign w:val="center"/>
          </w:tcPr>
          <w:p>
            <w:pPr>
              <w:ind w:firstLine="422" w:firstLineChars="200"/>
              <w:jc w:val="center"/>
              <w:rPr>
                <w:rFonts w:hint="eastAsia" w:ascii="Calibri" w:hAnsi="Calibri" w:eastAsia="宋体" w:cs="Calibri"/>
                <w:color w:val="FF0000"/>
                <w:sz w:val="22"/>
                <w:szCs w:val="22"/>
                <w:lang w:val="en-US" w:eastAsia="zh-CN" w:bidi="ar-SA"/>
              </w:rPr>
            </w:pPr>
            <w:r>
              <w:rPr>
                <w:rFonts w:hint="eastAsia"/>
                <w:b/>
                <w:bCs/>
                <w:color w:val="FF0000"/>
              </w:rPr>
              <w:t>配件名称</w:t>
            </w:r>
          </w:p>
        </w:tc>
        <w:tc>
          <w:tcPr>
            <w:tcW w:w="0" w:type="auto"/>
            <w:noWrap w:val="0"/>
            <w:vAlign w:val="center"/>
          </w:tcPr>
          <w:p>
            <w:pPr>
              <w:ind w:firstLine="0" w:firstLineChars="0"/>
              <w:rPr>
                <w:rFonts w:hint="eastAsia" w:ascii="Calibri" w:hAnsi="Calibri" w:eastAsia="宋体" w:cs="Calibri"/>
                <w:color w:val="FF0000"/>
                <w:sz w:val="22"/>
                <w:szCs w:val="22"/>
                <w:lang w:val="en-US" w:eastAsia="zh-CN" w:bidi="ar-SA"/>
              </w:rPr>
            </w:pPr>
            <w:r>
              <w:rPr>
                <w:rFonts w:hint="eastAsia"/>
                <w:b/>
                <w:bCs/>
                <w:color w:val="FF0000"/>
              </w:rPr>
              <w:t>单位</w:t>
            </w:r>
          </w:p>
        </w:tc>
        <w:tc>
          <w:tcPr>
            <w:tcW w:w="0" w:type="auto"/>
            <w:noWrap w:val="0"/>
            <w:vAlign w:val="center"/>
          </w:tcPr>
          <w:p>
            <w:pPr>
              <w:ind w:firstLine="0" w:firstLineChars="0"/>
              <w:rPr>
                <w:rFonts w:hint="eastAsia" w:ascii="Calibri" w:hAnsi="Calibri" w:eastAsia="宋体" w:cs="Calibri"/>
                <w:color w:val="FF0000"/>
                <w:sz w:val="22"/>
                <w:szCs w:val="22"/>
                <w:lang w:val="en-US" w:eastAsia="zh-CN" w:bidi="ar-SA"/>
              </w:rPr>
            </w:pPr>
            <w:r>
              <w:rPr>
                <w:rFonts w:hint="eastAsia"/>
                <w:b/>
                <w:bCs/>
                <w:color w:val="FF0000"/>
              </w:rPr>
              <w:t>数量</w:t>
            </w:r>
          </w:p>
        </w:tc>
        <w:tc>
          <w:tcPr>
            <w:tcW w:w="1418" w:type="dxa"/>
            <w:noWrap w:val="0"/>
            <w:vAlign w:val="center"/>
          </w:tcPr>
          <w:p>
            <w:pPr>
              <w:ind w:firstLine="0" w:firstLineChars="0"/>
              <w:rPr>
                <w:rFonts w:hint="eastAsia" w:ascii="Calibri" w:hAnsi="Calibri" w:eastAsia="宋体" w:cs="Calibri"/>
                <w:color w:val="FF0000"/>
                <w:sz w:val="22"/>
                <w:szCs w:val="22"/>
                <w:lang w:val="en-US" w:eastAsia="zh-CN" w:bidi="ar-SA"/>
              </w:rPr>
            </w:pPr>
            <w:r>
              <w:rPr>
                <w:rFonts w:hint="eastAsia"/>
                <w:b/>
                <w:bCs/>
                <w:color w:val="FF0000"/>
                <w:sz w:val="22"/>
                <w:szCs w:val="22"/>
              </w:rPr>
              <w:t>单项服务最高限价（元）</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70" w:type="dxa"/>
            <w:vMerge w:val="restart"/>
            <w:noWrap w:val="0"/>
            <w:vAlign w:val="top"/>
          </w:tcPr>
          <w:p>
            <w:pPr>
              <w:ind w:firstLine="420"/>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ind w:left="0" w:leftChars="0" w:firstLine="0" w:firstLineChars="0"/>
              <w:rPr>
                <w:lang w:val="en-US" w:eastAsia="zh-CN"/>
              </w:rPr>
            </w:pPr>
          </w:p>
          <w:p>
            <w:pPr>
              <w:bidi w:val="0"/>
              <w:ind w:left="0" w:leftChars="0" w:firstLine="0" w:firstLineChars="0"/>
              <w:jc w:val="center"/>
              <w:rPr>
                <w:rFonts w:hint="eastAsia"/>
                <w:color w:val="FF0000"/>
                <w:sz w:val="28"/>
                <w:szCs w:val="28"/>
              </w:rPr>
            </w:pPr>
            <w:r>
              <w:rPr>
                <w:rFonts w:hint="eastAsia"/>
                <w:color w:val="FF0000"/>
                <w:sz w:val="28"/>
                <w:szCs w:val="28"/>
              </w:rPr>
              <w:t>沃</w:t>
            </w:r>
          </w:p>
          <w:p>
            <w:pPr>
              <w:bidi w:val="0"/>
              <w:ind w:left="0" w:leftChars="0" w:firstLine="0" w:firstLineChars="0"/>
              <w:jc w:val="center"/>
              <w:rPr>
                <w:rFonts w:hint="eastAsia"/>
                <w:color w:val="FF0000"/>
                <w:sz w:val="28"/>
                <w:szCs w:val="28"/>
              </w:rPr>
            </w:pPr>
            <w:r>
              <w:rPr>
                <w:rFonts w:hint="eastAsia"/>
                <w:color w:val="FF0000"/>
                <w:sz w:val="28"/>
                <w:szCs w:val="28"/>
              </w:rPr>
              <w:t>尔</w:t>
            </w:r>
          </w:p>
          <w:p>
            <w:pPr>
              <w:bidi w:val="0"/>
              <w:ind w:left="0" w:leftChars="0" w:firstLine="0" w:firstLineChars="0"/>
              <w:jc w:val="center"/>
              <w:rPr>
                <w:lang w:val="en-US" w:eastAsia="zh-CN"/>
              </w:rPr>
            </w:pPr>
            <w:r>
              <w:rPr>
                <w:rFonts w:hint="eastAsia"/>
                <w:color w:val="FF0000"/>
                <w:sz w:val="28"/>
                <w:szCs w:val="28"/>
              </w:rPr>
              <w:t>沃</w:t>
            </w: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1</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修补轮胎</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次</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sz w:val="22"/>
                <w:szCs w:val="22"/>
                <w:lang w:val="en-US" w:eastAsia="zh-CN" w:bidi="ar-SA"/>
              </w:rPr>
            </w:pPr>
            <w:r>
              <w:rPr>
                <w:sz w:val="22"/>
                <w:szCs w:val="22"/>
              </w:rPr>
              <w:t xml:space="preserve">50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2</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四轮定位</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次</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sz w:val="22"/>
                <w:szCs w:val="22"/>
                <w:lang w:val="en-US" w:eastAsia="zh-CN" w:bidi="ar-SA"/>
              </w:rPr>
            </w:pPr>
            <w:r>
              <w:rPr>
                <w:sz w:val="22"/>
                <w:szCs w:val="22"/>
              </w:rPr>
              <w:t xml:space="preserve">150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3</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机油（全合成/4L）</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515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4</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机滤</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90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5</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汽滤</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360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6</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空滤</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200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7</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防冻液</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135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8</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密封胶</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9</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发电机皮带</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根</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490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10</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空调滤芯</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130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11</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曲轴前油封</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250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12</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曲轴后油封</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370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13</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自动波箱油</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385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14</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冷媒</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120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15</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冷冻机油</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145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16</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大灯灯泡</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65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17</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马达</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台</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1320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18</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发电机</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台</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1780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19</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前减震器</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根</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1180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20</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后减震器</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根</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1180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21</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下悬挂臂总成</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付</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970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22</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后轮轴头法兰</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1310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23</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前刹车片</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付</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735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24</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后刹车片</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付</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715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25</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前刹车盘</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1050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26</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后刹车盘</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1050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27</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挡泥板</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55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28</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火花塞</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135</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29</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玻璃升降器</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525</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30</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雨刮片</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片</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165</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31</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排气管（中后节）</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套</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2250</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32</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车门外扣手</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265</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33</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尾灯总成</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组</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1670</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34</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防雾灯总成</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组</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580</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35</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电瓶</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735</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36</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齿轮油（</w:t>
            </w:r>
            <w:r>
              <w:rPr>
                <w:color w:val="000000"/>
                <w:sz w:val="22"/>
                <w:szCs w:val="22"/>
              </w:rPr>
              <w:t>4</w:t>
            </w:r>
            <w:r>
              <w:rPr>
                <w:rFonts w:hint="eastAsia"/>
                <w:color w:val="000000"/>
                <w:sz w:val="22"/>
                <w:szCs w:val="22"/>
              </w:rPr>
              <w:t>L）</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桶</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265</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37</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自动排挡液（</w:t>
            </w:r>
            <w:r>
              <w:rPr>
                <w:color w:val="000000"/>
                <w:sz w:val="22"/>
                <w:szCs w:val="22"/>
              </w:rPr>
              <w:t>1</w:t>
            </w:r>
            <w:r>
              <w:rPr>
                <w:rFonts w:hint="eastAsia"/>
                <w:color w:val="000000"/>
                <w:sz w:val="22"/>
                <w:szCs w:val="22"/>
              </w:rPr>
              <w:t>L）</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桶</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125</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38</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刹车油（T4</w:t>
            </w:r>
            <w:r>
              <w:rPr>
                <w:color w:val="000000"/>
                <w:sz w:val="22"/>
                <w:szCs w:val="22"/>
              </w:rPr>
              <w:t>/1</w:t>
            </w:r>
            <w:r>
              <w:rPr>
                <w:rFonts w:hint="eastAsia"/>
                <w:color w:val="000000"/>
                <w:sz w:val="22"/>
                <w:szCs w:val="22"/>
              </w:rPr>
              <w:t>L）</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桶</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135</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39</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平衡小吊杆</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根</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185</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40</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轮胎（235/60R18）</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条</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1710</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70" w:type="dxa"/>
            <w:noWrap w:val="0"/>
            <w:vAlign w:val="center"/>
          </w:tcPr>
          <w:p>
            <w:pPr>
              <w:ind w:firstLine="0" w:firstLineChars="0"/>
              <w:jc w:val="center"/>
              <w:rPr>
                <w:rFonts w:hint="eastAsia" w:ascii="Calibri" w:hAnsi="Calibri" w:eastAsia="宋体" w:cs="Calibri"/>
                <w:color w:val="FF0000"/>
                <w:sz w:val="21"/>
                <w:szCs w:val="21"/>
                <w:lang w:val="en-US" w:eastAsia="zh-CN" w:bidi="ar-SA"/>
              </w:rPr>
            </w:pPr>
            <w:r>
              <w:rPr>
                <w:rFonts w:hint="eastAsia"/>
                <w:b/>
                <w:bCs/>
                <w:color w:val="FF0000"/>
              </w:rPr>
              <w:t>车型</w:t>
            </w:r>
          </w:p>
        </w:tc>
        <w:tc>
          <w:tcPr>
            <w:tcW w:w="832" w:type="dxa"/>
            <w:noWrap w:val="0"/>
            <w:vAlign w:val="center"/>
          </w:tcPr>
          <w:p>
            <w:pPr>
              <w:ind w:firstLine="0" w:firstLineChars="0"/>
              <w:rPr>
                <w:rFonts w:hint="eastAsia" w:ascii="Calibri" w:hAnsi="Calibri" w:eastAsia="宋体" w:cs="Calibri"/>
                <w:color w:val="FF0000"/>
                <w:sz w:val="21"/>
                <w:szCs w:val="21"/>
                <w:lang w:val="en-US" w:eastAsia="zh-CN" w:bidi="ar-SA"/>
              </w:rPr>
            </w:pPr>
            <w:r>
              <w:rPr>
                <w:rFonts w:hint="eastAsia"/>
                <w:b/>
                <w:bCs/>
                <w:color w:val="FF0000"/>
              </w:rPr>
              <w:t>序号</w:t>
            </w:r>
          </w:p>
        </w:tc>
        <w:tc>
          <w:tcPr>
            <w:tcW w:w="0" w:type="auto"/>
            <w:noWrap w:val="0"/>
            <w:vAlign w:val="center"/>
          </w:tcPr>
          <w:p>
            <w:pPr>
              <w:ind w:firstLine="422" w:firstLineChars="200"/>
              <w:jc w:val="center"/>
              <w:rPr>
                <w:rFonts w:hint="eastAsia" w:ascii="Calibri" w:hAnsi="Calibri" w:eastAsia="宋体" w:cs="Calibri"/>
                <w:color w:val="FF0000"/>
                <w:sz w:val="22"/>
                <w:szCs w:val="22"/>
                <w:lang w:val="en-US" w:eastAsia="zh-CN" w:bidi="ar-SA"/>
              </w:rPr>
            </w:pPr>
            <w:r>
              <w:rPr>
                <w:rFonts w:hint="eastAsia"/>
                <w:b/>
                <w:bCs/>
                <w:color w:val="FF0000"/>
              </w:rPr>
              <w:t>配件名称</w:t>
            </w:r>
          </w:p>
        </w:tc>
        <w:tc>
          <w:tcPr>
            <w:tcW w:w="0" w:type="auto"/>
            <w:noWrap w:val="0"/>
            <w:vAlign w:val="center"/>
          </w:tcPr>
          <w:p>
            <w:pPr>
              <w:ind w:firstLine="0" w:firstLineChars="0"/>
              <w:rPr>
                <w:rFonts w:hint="eastAsia" w:ascii="Calibri" w:hAnsi="Calibri" w:eastAsia="宋体" w:cs="Calibri"/>
                <w:color w:val="FF0000"/>
                <w:sz w:val="22"/>
                <w:szCs w:val="22"/>
                <w:lang w:val="en-US" w:eastAsia="zh-CN" w:bidi="ar-SA"/>
              </w:rPr>
            </w:pPr>
            <w:r>
              <w:rPr>
                <w:rFonts w:hint="eastAsia"/>
                <w:b/>
                <w:bCs/>
                <w:color w:val="FF0000"/>
              </w:rPr>
              <w:t>单位</w:t>
            </w:r>
          </w:p>
        </w:tc>
        <w:tc>
          <w:tcPr>
            <w:tcW w:w="0" w:type="auto"/>
            <w:noWrap w:val="0"/>
            <w:vAlign w:val="center"/>
          </w:tcPr>
          <w:p>
            <w:pPr>
              <w:ind w:firstLine="0" w:firstLineChars="0"/>
              <w:rPr>
                <w:rFonts w:hint="eastAsia" w:ascii="Calibri" w:hAnsi="Calibri" w:eastAsia="宋体" w:cs="Calibri"/>
                <w:color w:val="FF0000"/>
                <w:sz w:val="22"/>
                <w:szCs w:val="22"/>
                <w:lang w:val="en-US" w:eastAsia="zh-CN" w:bidi="ar-SA"/>
              </w:rPr>
            </w:pPr>
            <w:r>
              <w:rPr>
                <w:rFonts w:hint="eastAsia"/>
                <w:b/>
                <w:bCs/>
                <w:color w:val="FF0000"/>
              </w:rPr>
              <w:t>数量</w:t>
            </w:r>
          </w:p>
        </w:tc>
        <w:tc>
          <w:tcPr>
            <w:tcW w:w="1418" w:type="dxa"/>
            <w:noWrap w:val="0"/>
            <w:vAlign w:val="center"/>
          </w:tcPr>
          <w:p>
            <w:pPr>
              <w:ind w:firstLine="0" w:firstLineChars="0"/>
              <w:rPr>
                <w:rFonts w:hint="eastAsia" w:ascii="Calibri" w:hAnsi="Calibri" w:eastAsia="宋体" w:cs="Calibri"/>
                <w:color w:val="FF0000"/>
                <w:sz w:val="22"/>
                <w:szCs w:val="22"/>
                <w:lang w:val="en-US" w:eastAsia="zh-CN" w:bidi="ar-SA"/>
              </w:rPr>
            </w:pPr>
            <w:r>
              <w:rPr>
                <w:rFonts w:hint="eastAsia"/>
                <w:b/>
                <w:bCs/>
                <w:color w:val="FF0000"/>
                <w:sz w:val="22"/>
                <w:szCs w:val="22"/>
              </w:rPr>
              <w:t>单项服务最高限价（元）</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70" w:type="dxa"/>
            <w:vMerge w:val="restart"/>
            <w:noWrap w:val="0"/>
            <w:vAlign w:val="top"/>
          </w:tcPr>
          <w:p>
            <w:pPr>
              <w:ind w:left="0" w:leftChars="0" w:firstLine="0" w:firstLineChars="0"/>
              <w:jc w:val="center"/>
              <w:rPr>
                <w:rFonts w:hint="eastAsia"/>
                <w:sz w:val="28"/>
                <w:szCs w:val="28"/>
              </w:rPr>
            </w:pPr>
          </w:p>
          <w:p>
            <w:pPr>
              <w:ind w:left="0" w:leftChars="0" w:firstLine="0" w:firstLineChars="0"/>
              <w:jc w:val="center"/>
              <w:rPr>
                <w:rFonts w:hint="eastAsia"/>
                <w:sz w:val="28"/>
                <w:szCs w:val="28"/>
              </w:rPr>
            </w:pPr>
          </w:p>
          <w:p>
            <w:pPr>
              <w:ind w:left="0" w:leftChars="0" w:firstLine="0" w:firstLineChars="0"/>
              <w:jc w:val="center"/>
              <w:rPr>
                <w:rFonts w:hint="eastAsia"/>
                <w:sz w:val="28"/>
                <w:szCs w:val="28"/>
              </w:rPr>
            </w:pPr>
          </w:p>
          <w:p>
            <w:pPr>
              <w:ind w:left="0" w:leftChars="0" w:firstLine="0" w:firstLineChars="0"/>
              <w:jc w:val="center"/>
              <w:rPr>
                <w:rFonts w:hint="eastAsia"/>
                <w:sz w:val="28"/>
                <w:szCs w:val="28"/>
              </w:rPr>
            </w:pPr>
          </w:p>
          <w:p>
            <w:pPr>
              <w:ind w:left="0" w:leftChars="0" w:firstLine="0" w:firstLineChars="0"/>
              <w:jc w:val="center"/>
              <w:rPr>
                <w:rFonts w:hint="eastAsia"/>
                <w:sz w:val="28"/>
                <w:szCs w:val="28"/>
              </w:rPr>
            </w:pPr>
          </w:p>
          <w:p>
            <w:pPr>
              <w:ind w:left="0" w:leftChars="0" w:firstLine="0" w:firstLineChars="0"/>
              <w:jc w:val="center"/>
              <w:rPr>
                <w:rFonts w:hint="eastAsia"/>
                <w:sz w:val="28"/>
                <w:szCs w:val="28"/>
              </w:rPr>
            </w:pPr>
          </w:p>
          <w:p>
            <w:pPr>
              <w:ind w:left="0" w:leftChars="0" w:firstLine="0" w:firstLineChars="0"/>
              <w:jc w:val="center"/>
              <w:rPr>
                <w:rFonts w:hint="eastAsia"/>
                <w:sz w:val="28"/>
                <w:szCs w:val="28"/>
              </w:rPr>
            </w:pPr>
          </w:p>
          <w:p>
            <w:pPr>
              <w:ind w:left="0" w:leftChars="0" w:firstLine="0" w:firstLineChars="0"/>
              <w:jc w:val="center"/>
              <w:rPr>
                <w:rFonts w:hint="eastAsia"/>
                <w:sz w:val="28"/>
                <w:szCs w:val="28"/>
              </w:rPr>
            </w:pPr>
          </w:p>
          <w:p>
            <w:pPr>
              <w:ind w:left="0" w:leftChars="0" w:firstLine="0" w:firstLineChars="0"/>
              <w:jc w:val="center"/>
              <w:rPr>
                <w:rFonts w:hint="eastAsia"/>
                <w:sz w:val="28"/>
                <w:szCs w:val="28"/>
              </w:rPr>
            </w:pPr>
          </w:p>
          <w:p>
            <w:pPr>
              <w:ind w:left="0" w:leftChars="0" w:firstLine="0" w:firstLineChars="0"/>
              <w:jc w:val="center"/>
              <w:rPr>
                <w:rFonts w:hint="eastAsia"/>
                <w:color w:val="FF0000"/>
                <w:sz w:val="28"/>
                <w:szCs w:val="28"/>
              </w:rPr>
            </w:pPr>
            <w:r>
              <w:rPr>
                <w:rFonts w:hint="eastAsia"/>
                <w:color w:val="FF0000"/>
                <w:sz w:val="28"/>
                <w:szCs w:val="28"/>
              </w:rPr>
              <w:t>丰</w:t>
            </w:r>
          </w:p>
          <w:p>
            <w:pPr>
              <w:ind w:left="0" w:leftChars="0" w:firstLine="0" w:firstLineChars="0"/>
              <w:jc w:val="center"/>
              <w:rPr>
                <w:rFonts w:hint="eastAsia"/>
                <w:color w:val="FF0000"/>
                <w:sz w:val="28"/>
                <w:szCs w:val="28"/>
              </w:rPr>
            </w:pPr>
            <w:r>
              <w:rPr>
                <w:rFonts w:hint="eastAsia"/>
                <w:color w:val="FF0000"/>
                <w:sz w:val="28"/>
                <w:szCs w:val="28"/>
              </w:rPr>
              <w:t>田</w:t>
            </w:r>
          </w:p>
          <w:p>
            <w:pPr>
              <w:ind w:left="0" w:leftChars="0" w:firstLine="0" w:firstLineChars="0"/>
              <w:jc w:val="center"/>
              <w:rPr>
                <w:rFonts w:hint="eastAsia"/>
                <w:color w:val="FF0000"/>
                <w:sz w:val="28"/>
                <w:szCs w:val="28"/>
              </w:rPr>
            </w:pPr>
            <w:r>
              <w:rPr>
                <w:rFonts w:hint="eastAsia"/>
                <w:color w:val="FF0000"/>
                <w:sz w:val="28"/>
                <w:szCs w:val="28"/>
              </w:rPr>
              <w:t>酷</w:t>
            </w:r>
          </w:p>
          <w:p>
            <w:pPr>
              <w:ind w:left="0" w:leftChars="0" w:firstLine="0" w:firstLineChars="0"/>
              <w:jc w:val="center"/>
              <w:rPr>
                <w:rFonts w:hint="eastAsia"/>
                <w:color w:val="FF0000"/>
                <w:sz w:val="28"/>
                <w:szCs w:val="28"/>
              </w:rPr>
            </w:pPr>
            <w:r>
              <w:rPr>
                <w:rFonts w:hint="eastAsia"/>
                <w:color w:val="FF0000"/>
                <w:sz w:val="28"/>
                <w:szCs w:val="28"/>
              </w:rPr>
              <w:t>路</w:t>
            </w:r>
          </w:p>
          <w:p>
            <w:pPr>
              <w:ind w:left="0" w:leftChars="0" w:firstLine="0" w:firstLineChars="0"/>
              <w:jc w:val="center"/>
              <w:rPr>
                <w:vanish/>
                <w:color w:val="00B0F0"/>
              </w:rPr>
            </w:pPr>
            <w:r>
              <w:rPr>
                <w:rFonts w:hint="eastAsia"/>
                <w:color w:val="FF0000"/>
                <w:sz w:val="28"/>
                <w:szCs w:val="28"/>
              </w:rPr>
              <w:t>泽</w:t>
            </w: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1</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修补轮胎</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次</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sz w:val="22"/>
                <w:szCs w:val="22"/>
                <w:lang w:val="en-US" w:eastAsia="zh-CN" w:bidi="ar-SA"/>
              </w:rPr>
            </w:pPr>
            <w:r>
              <w:rPr>
                <w:sz w:val="22"/>
                <w:szCs w:val="22"/>
              </w:rPr>
              <w:t xml:space="preserve">50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2</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四轮定位</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次</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sz w:val="22"/>
                <w:szCs w:val="22"/>
                <w:lang w:val="en-US" w:eastAsia="zh-CN" w:bidi="ar-SA"/>
              </w:rPr>
            </w:pPr>
            <w:r>
              <w:rPr>
                <w:sz w:val="22"/>
                <w:szCs w:val="22"/>
              </w:rPr>
              <w:t xml:space="preserve">150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3</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机油（全合成/4L）</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515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4</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机滤</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145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5</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汽滤</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360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6</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空滤</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300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7</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大灯灯泡</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65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8</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前刹车片</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付</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775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9</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后刹车片</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付</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685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10</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闪光继电器</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85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11</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电瓶卡子</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85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12</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冷媒</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120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13</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后尾灯总成</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1375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14</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尾灯灯泡</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25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15</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前轮油封</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155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16</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火花塞L</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185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17</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发电机皮带</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根</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240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18</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后轮油封</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145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19</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后半轴油封</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135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20</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轴头锁片</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85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21</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前减震器</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根</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2700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22</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后减震器</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根</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2700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23</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前刹车片</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付</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1050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24</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后刹车片</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付</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1050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25</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后差速器油封</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95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26</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前传动轴十字节</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280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27</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齿轮油</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185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28</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滑脂</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118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29</w:t>
            </w:r>
          </w:p>
        </w:tc>
        <w:tc>
          <w:tcPr>
            <w:tcW w:w="0" w:type="auto"/>
            <w:noWrap w:val="0"/>
            <w:vAlign w:val="center"/>
          </w:tcPr>
          <w:p>
            <w:pPr>
              <w:ind w:firstLine="400" w:firstLineChars="200"/>
              <w:jc w:val="center"/>
              <w:rPr>
                <w:rFonts w:hint="eastAsia" w:ascii="Calibri" w:hAnsi="Calibri" w:eastAsia="宋体" w:cs="Calibri"/>
                <w:sz w:val="20"/>
                <w:szCs w:val="20"/>
                <w:lang w:val="en-US" w:eastAsia="zh-CN" w:bidi="ar-SA"/>
              </w:rPr>
            </w:pPr>
            <w:r>
              <w:rPr>
                <w:rFonts w:hint="eastAsia"/>
                <w:sz w:val="20"/>
                <w:szCs w:val="20"/>
              </w:rPr>
              <w:t>方向拉杆球头（横）</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785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30</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轮子轴承</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盘</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260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31</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玻璃升降器</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465</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32</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雨刮片</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片</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165</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33</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排气管（中后节）</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套</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2250</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34</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车门外扣手</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265</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35</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刹车油</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135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36</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方向拉杆球头（直）</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根</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585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37</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全车密封条</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套</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1850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38</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方向助力油</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90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39</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马达</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台</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2750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40</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发电机</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台</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2550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41</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全车修理包</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套</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650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42</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防冻液（4L）</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135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43</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密封胶</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ascii="Calibri" w:hAnsi="Calibri" w:eastAsia="宋体" w:cs="Calibri"/>
                <w:sz w:val="21"/>
                <w:szCs w:val="21"/>
                <w:lang w:val="en-US" w:eastAsia="zh-CN" w:bidi="ar-SA"/>
              </w:rPr>
            </w:pPr>
            <w:r>
              <w:t>44</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引擎胶垫</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510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default" w:ascii="Calibri" w:hAnsi="Calibri" w:eastAsia="宋体" w:cs="Calibri"/>
                <w:sz w:val="21"/>
                <w:szCs w:val="21"/>
                <w:lang w:val="en-US" w:eastAsia="zh-CN" w:bidi="ar-SA"/>
              </w:rPr>
            </w:pPr>
            <w:r>
              <w:rPr>
                <w:rFonts w:hint="eastAsia" w:cs="Calibri"/>
                <w:sz w:val="21"/>
                <w:szCs w:val="21"/>
                <w:lang w:val="en-US" w:eastAsia="zh-CN" w:bidi="ar-SA"/>
              </w:rPr>
              <w:t>48</w:t>
            </w:r>
          </w:p>
        </w:tc>
        <w:tc>
          <w:tcPr>
            <w:tcW w:w="0" w:type="auto"/>
            <w:noWrap w:val="0"/>
            <w:vAlign w:val="top"/>
          </w:tcPr>
          <w:p>
            <w:pPr>
              <w:ind w:firstLine="420" w:firstLineChars="200"/>
              <w:jc w:val="center"/>
              <w:rPr>
                <w:rFonts w:hint="eastAsia" w:ascii="Calibri" w:hAnsi="Calibri" w:eastAsia="宋体" w:cs="Calibri"/>
                <w:sz w:val="21"/>
                <w:szCs w:val="21"/>
                <w:lang w:val="en-US" w:eastAsia="zh-CN" w:bidi="ar-SA"/>
              </w:rPr>
            </w:pPr>
            <w:r>
              <w:rPr>
                <w:rFonts w:hint="eastAsia"/>
              </w:rPr>
              <w:t>轮胎（285/70R18）</w:t>
            </w:r>
          </w:p>
        </w:tc>
        <w:tc>
          <w:tcPr>
            <w:tcW w:w="0" w:type="auto"/>
            <w:noWrap w:val="0"/>
            <w:vAlign w:val="top"/>
          </w:tcPr>
          <w:p>
            <w:pPr>
              <w:ind w:firstLine="420" w:firstLineChars="200"/>
              <w:jc w:val="center"/>
              <w:rPr>
                <w:rFonts w:hint="eastAsia" w:ascii="Calibri" w:hAnsi="Calibri" w:eastAsia="宋体" w:cs="Calibri"/>
                <w:sz w:val="21"/>
                <w:szCs w:val="21"/>
                <w:lang w:val="en-US" w:eastAsia="zh-CN" w:bidi="ar-SA"/>
              </w:rPr>
            </w:pPr>
            <w:r>
              <w:rPr>
                <w:rFonts w:hint="eastAsia"/>
              </w:rPr>
              <w:t>条</w:t>
            </w:r>
          </w:p>
        </w:tc>
        <w:tc>
          <w:tcPr>
            <w:tcW w:w="0" w:type="auto"/>
            <w:noWrap w:val="0"/>
            <w:vAlign w:val="top"/>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top"/>
          </w:tcPr>
          <w:p>
            <w:pPr>
              <w:ind w:firstLine="420" w:firstLineChars="200"/>
              <w:jc w:val="center"/>
              <w:rPr>
                <w:rFonts w:ascii="Calibri" w:hAnsi="Calibri" w:eastAsia="宋体" w:cs="Calibri"/>
                <w:sz w:val="21"/>
                <w:szCs w:val="21"/>
                <w:lang w:val="en-US" w:eastAsia="zh-CN" w:bidi="ar-SA"/>
              </w:rPr>
            </w:pPr>
            <w:r>
              <w:t>2050</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70" w:type="dxa"/>
            <w:noWrap w:val="0"/>
            <w:vAlign w:val="center"/>
          </w:tcPr>
          <w:p>
            <w:pPr>
              <w:ind w:firstLine="0" w:firstLineChars="0"/>
              <w:jc w:val="center"/>
              <w:rPr>
                <w:rFonts w:hint="eastAsia" w:ascii="Calibri" w:hAnsi="Calibri" w:eastAsia="宋体" w:cs="Calibri"/>
                <w:color w:val="FF0000"/>
                <w:sz w:val="21"/>
                <w:szCs w:val="21"/>
                <w:lang w:val="en-US" w:eastAsia="zh-CN" w:bidi="ar-SA"/>
              </w:rPr>
            </w:pPr>
            <w:r>
              <w:rPr>
                <w:rFonts w:hint="eastAsia"/>
                <w:b/>
                <w:bCs/>
                <w:color w:val="FF0000"/>
              </w:rPr>
              <w:t>车型</w:t>
            </w:r>
          </w:p>
        </w:tc>
        <w:tc>
          <w:tcPr>
            <w:tcW w:w="832" w:type="dxa"/>
            <w:noWrap w:val="0"/>
            <w:vAlign w:val="center"/>
          </w:tcPr>
          <w:p>
            <w:pPr>
              <w:ind w:firstLine="0" w:firstLineChars="0"/>
              <w:rPr>
                <w:rFonts w:hint="eastAsia" w:ascii="Calibri" w:hAnsi="Calibri" w:eastAsia="宋体" w:cs="Calibri"/>
                <w:color w:val="FF0000"/>
                <w:sz w:val="21"/>
                <w:szCs w:val="21"/>
                <w:lang w:val="en-US" w:eastAsia="zh-CN" w:bidi="ar-SA"/>
              </w:rPr>
            </w:pPr>
            <w:r>
              <w:rPr>
                <w:rFonts w:hint="eastAsia"/>
                <w:b/>
                <w:bCs/>
                <w:color w:val="FF0000"/>
              </w:rPr>
              <w:t>序号</w:t>
            </w:r>
          </w:p>
        </w:tc>
        <w:tc>
          <w:tcPr>
            <w:tcW w:w="0" w:type="auto"/>
            <w:noWrap w:val="0"/>
            <w:vAlign w:val="center"/>
          </w:tcPr>
          <w:p>
            <w:pPr>
              <w:ind w:firstLine="422" w:firstLineChars="200"/>
              <w:jc w:val="center"/>
              <w:rPr>
                <w:rFonts w:hint="eastAsia" w:ascii="Calibri" w:hAnsi="Calibri" w:eastAsia="宋体" w:cs="Calibri"/>
                <w:color w:val="FF0000"/>
                <w:sz w:val="22"/>
                <w:szCs w:val="22"/>
                <w:lang w:val="en-US" w:eastAsia="zh-CN" w:bidi="ar-SA"/>
              </w:rPr>
            </w:pPr>
            <w:r>
              <w:rPr>
                <w:rFonts w:hint="eastAsia"/>
                <w:b/>
                <w:bCs/>
                <w:color w:val="FF0000"/>
              </w:rPr>
              <w:t>配件名称</w:t>
            </w:r>
          </w:p>
        </w:tc>
        <w:tc>
          <w:tcPr>
            <w:tcW w:w="0" w:type="auto"/>
            <w:noWrap w:val="0"/>
            <w:vAlign w:val="center"/>
          </w:tcPr>
          <w:p>
            <w:pPr>
              <w:ind w:firstLine="0" w:firstLineChars="0"/>
              <w:rPr>
                <w:rFonts w:hint="eastAsia" w:ascii="Calibri" w:hAnsi="Calibri" w:eastAsia="宋体" w:cs="Calibri"/>
                <w:color w:val="FF0000"/>
                <w:sz w:val="22"/>
                <w:szCs w:val="22"/>
                <w:lang w:val="en-US" w:eastAsia="zh-CN" w:bidi="ar-SA"/>
              </w:rPr>
            </w:pPr>
            <w:r>
              <w:rPr>
                <w:rFonts w:hint="eastAsia"/>
                <w:b/>
                <w:bCs/>
                <w:color w:val="FF0000"/>
              </w:rPr>
              <w:t>单位</w:t>
            </w:r>
          </w:p>
        </w:tc>
        <w:tc>
          <w:tcPr>
            <w:tcW w:w="0" w:type="auto"/>
            <w:noWrap w:val="0"/>
            <w:vAlign w:val="center"/>
          </w:tcPr>
          <w:p>
            <w:pPr>
              <w:ind w:firstLine="0" w:firstLineChars="0"/>
              <w:rPr>
                <w:rFonts w:hint="eastAsia" w:ascii="Calibri" w:hAnsi="Calibri" w:eastAsia="宋体" w:cs="Calibri"/>
                <w:color w:val="FF0000"/>
                <w:sz w:val="22"/>
                <w:szCs w:val="22"/>
                <w:lang w:val="en-US" w:eastAsia="zh-CN" w:bidi="ar-SA"/>
              </w:rPr>
            </w:pPr>
            <w:r>
              <w:rPr>
                <w:rFonts w:hint="eastAsia"/>
                <w:b/>
                <w:bCs/>
                <w:color w:val="FF0000"/>
              </w:rPr>
              <w:t>数量</w:t>
            </w:r>
          </w:p>
        </w:tc>
        <w:tc>
          <w:tcPr>
            <w:tcW w:w="1418" w:type="dxa"/>
            <w:noWrap w:val="0"/>
            <w:vAlign w:val="center"/>
          </w:tcPr>
          <w:p>
            <w:pPr>
              <w:ind w:firstLine="0" w:firstLineChars="0"/>
              <w:rPr>
                <w:rFonts w:hint="eastAsia" w:ascii="Calibri" w:hAnsi="Calibri" w:eastAsia="宋体" w:cs="Calibri"/>
                <w:color w:val="FF0000"/>
                <w:sz w:val="22"/>
                <w:szCs w:val="22"/>
                <w:lang w:val="en-US" w:eastAsia="zh-CN" w:bidi="ar-SA"/>
              </w:rPr>
            </w:pPr>
            <w:r>
              <w:rPr>
                <w:rFonts w:hint="eastAsia"/>
                <w:b/>
                <w:bCs/>
                <w:color w:val="FF0000"/>
                <w:sz w:val="22"/>
                <w:szCs w:val="22"/>
              </w:rPr>
              <w:t>单项服务最高限价（元）</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70" w:type="dxa"/>
            <w:vMerge w:val="restart"/>
            <w:noWrap w:val="0"/>
            <w:vAlign w:val="top"/>
          </w:tcPr>
          <w:p>
            <w:pPr>
              <w:ind w:firstLine="420"/>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ind w:firstLine="785" w:firstLineChars="0"/>
              <w:jc w:val="center"/>
              <w:rPr>
                <w:rFonts w:hint="eastAsia"/>
                <w:color w:val="FF0000"/>
                <w:sz w:val="28"/>
                <w:szCs w:val="28"/>
              </w:rPr>
            </w:pPr>
            <w:r>
              <w:rPr>
                <w:rFonts w:hint="eastAsia"/>
                <w:sz w:val="28"/>
                <w:szCs w:val="28"/>
                <w:lang w:eastAsia="zh-CN"/>
              </w:rPr>
              <w:t>尼</w:t>
            </w:r>
            <w:r>
              <w:rPr>
                <w:rFonts w:hint="eastAsia"/>
                <w:color w:val="FF0000"/>
                <w:sz w:val="28"/>
                <w:szCs w:val="28"/>
              </w:rPr>
              <w:t>尼桑</w:t>
            </w:r>
          </w:p>
          <w:p>
            <w:pPr>
              <w:bidi w:val="0"/>
              <w:ind w:left="0" w:leftChars="0" w:firstLine="0" w:firstLineChars="0"/>
              <w:jc w:val="center"/>
              <w:rPr>
                <w:rFonts w:hint="eastAsia"/>
                <w:color w:val="FF0000"/>
                <w:sz w:val="28"/>
                <w:szCs w:val="28"/>
              </w:rPr>
            </w:pPr>
            <w:r>
              <w:rPr>
                <w:rFonts w:hint="eastAsia"/>
                <w:color w:val="FF0000"/>
                <w:sz w:val="28"/>
                <w:szCs w:val="28"/>
              </w:rPr>
              <w:t>皮</w:t>
            </w:r>
          </w:p>
          <w:p>
            <w:pPr>
              <w:bidi w:val="0"/>
              <w:ind w:left="0" w:leftChars="0" w:firstLine="0" w:firstLineChars="0"/>
              <w:jc w:val="center"/>
              <w:rPr>
                <w:lang w:val="en-US" w:eastAsia="zh-CN"/>
              </w:rPr>
            </w:pPr>
            <w:r>
              <w:rPr>
                <w:rFonts w:hint="eastAsia"/>
                <w:color w:val="FF0000"/>
                <w:sz w:val="28"/>
                <w:szCs w:val="28"/>
              </w:rPr>
              <w:t>卡</w:t>
            </w: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1</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修补轮胎</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次</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50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2</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四轮定位</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次</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150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3</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机油(全合成/4L)</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410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4</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机滤</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115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5</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汽滤</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165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6</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空滤</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185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7</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防冻液</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135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8</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密封胶</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9</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发电机皮带</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根</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290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10</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空调滤芯</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110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11</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曲轴前油封</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250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12</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曲轴后油封</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370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13</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自动波箱油</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305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14</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冷媒</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120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15</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冷冻机油</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145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16</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大灯灯泡</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60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17</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马达</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台</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870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18</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发电机</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台</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1160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19</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前减震器（带弹簧）</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根</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1185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20</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后减震器</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根</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1185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21</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下悬挂臂总成</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付</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1050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22</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玻璃升降器</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435</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23</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雨刮片</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片</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75</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24</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排气管（中后节）</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套</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1350</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25</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车门外扣手</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175</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26</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后轮轴头法兰</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1250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27</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前刹车片</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付</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545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28</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后刹车片</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付</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425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29</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前刹车盘</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720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30</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后刹车盘</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650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31</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挡泥板</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100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32</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火花塞</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120</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33</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机油泵总成</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2140</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34</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汽油泵总成</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1745</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35</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风扇皮带</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根</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240</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36</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节温器</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140</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37</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暖气水箱</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1055</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38</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大灯总成</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组</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2570</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39</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尾灯总成</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组</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500</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40</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防雾灯总成</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组</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195</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41</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电瓶</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655</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42</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齿轮油（</w:t>
            </w:r>
            <w:r>
              <w:rPr>
                <w:color w:val="000000"/>
                <w:sz w:val="22"/>
                <w:szCs w:val="22"/>
              </w:rPr>
              <w:t>4</w:t>
            </w:r>
            <w:r>
              <w:rPr>
                <w:rFonts w:hint="eastAsia"/>
                <w:color w:val="000000"/>
                <w:sz w:val="22"/>
                <w:szCs w:val="22"/>
              </w:rPr>
              <w:t>L）</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桶</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265</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43</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自动排挡液（</w:t>
            </w:r>
            <w:r>
              <w:rPr>
                <w:color w:val="000000"/>
                <w:sz w:val="22"/>
                <w:szCs w:val="22"/>
              </w:rPr>
              <w:t>1</w:t>
            </w:r>
            <w:r>
              <w:rPr>
                <w:rFonts w:hint="eastAsia"/>
                <w:color w:val="000000"/>
                <w:sz w:val="22"/>
                <w:szCs w:val="22"/>
              </w:rPr>
              <w:t>L）</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桶</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130</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44</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刹车油（</w:t>
            </w:r>
            <w:r>
              <w:rPr>
                <w:color w:val="000000"/>
                <w:sz w:val="22"/>
                <w:szCs w:val="22"/>
              </w:rPr>
              <w:t>1</w:t>
            </w:r>
            <w:r>
              <w:rPr>
                <w:rFonts w:hint="eastAsia"/>
                <w:color w:val="000000"/>
                <w:sz w:val="22"/>
                <w:szCs w:val="22"/>
              </w:rPr>
              <w:t>L</w:t>
            </w:r>
            <w:r>
              <w:rPr>
                <w:color w:val="000000"/>
                <w:sz w:val="22"/>
                <w:szCs w:val="22"/>
              </w:rPr>
              <w:t>/</w:t>
            </w:r>
            <w:r>
              <w:rPr>
                <w:rFonts w:hint="eastAsia"/>
                <w:color w:val="000000"/>
                <w:sz w:val="22"/>
                <w:szCs w:val="22"/>
              </w:rPr>
              <w:t>T4）</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桶</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130</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45</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平衡小吊杆</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根</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205</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46</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轮胎（245/60R16）</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条</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885</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70" w:type="dxa"/>
            <w:noWrap w:val="0"/>
            <w:vAlign w:val="center"/>
          </w:tcPr>
          <w:p>
            <w:pPr>
              <w:ind w:firstLine="0" w:firstLineChars="0"/>
              <w:jc w:val="center"/>
              <w:rPr>
                <w:rFonts w:hint="eastAsia" w:ascii="Calibri" w:hAnsi="Calibri" w:eastAsia="宋体" w:cs="Calibri"/>
                <w:color w:val="FF0000"/>
                <w:sz w:val="21"/>
                <w:szCs w:val="21"/>
                <w:lang w:val="en-US" w:eastAsia="zh-CN" w:bidi="ar-SA"/>
              </w:rPr>
            </w:pPr>
            <w:r>
              <w:rPr>
                <w:rFonts w:hint="eastAsia"/>
                <w:b/>
                <w:bCs/>
                <w:color w:val="FF0000"/>
              </w:rPr>
              <w:t>车型</w:t>
            </w:r>
          </w:p>
        </w:tc>
        <w:tc>
          <w:tcPr>
            <w:tcW w:w="832" w:type="dxa"/>
            <w:noWrap w:val="0"/>
            <w:vAlign w:val="center"/>
          </w:tcPr>
          <w:p>
            <w:pPr>
              <w:ind w:firstLine="0" w:firstLineChars="0"/>
              <w:rPr>
                <w:rFonts w:hint="eastAsia" w:ascii="Calibri" w:hAnsi="Calibri" w:eastAsia="宋体" w:cs="Calibri"/>
                <w:color w:val="FF0000"/>
                <w:sz w:val="21"/>
                <w:szCs w:val="21"/>
                <w:lang w:val="en-US" w:eastAsia="zh-CN" w:bidi="ar-SA"/>
              </w:rPr>
            </w:pPr>
            <w:r>
              <w:rPr>
                <w:rFonts w:hint="eastAsia"/>
                <w:b/>
                <w:bCs/>
                <w:color w:val="FF0000"/>
              </w:rPr>
              <w:t>序号</w:t>
            </w:r>
          </w:p>
        </w:tc>
        <w:tc>
          <w:tcPr>
            <w:tcW w:w="0" w:type="auto"/>
            <w:noWrap w:val="0"/>
            <w:vAlign w:val="center"/>
          </w:tcPr>
          <w:p>
            <w:pPr>
              <w:ind w:firstLine="422" w:firstLineChars="200"/>
              <w:jc w:val="center"/>
              <w:rPr>
                <w:rFonts w:hint="eastAsia" w:ascii="Calibri" w:hAnsi="Calibri" w:eastAsia="宋体" w:cs="Calibri"/>
                <w:color w:val="FF0000"/>
                <w:sz w:val="22"/>
                <w:szCs w:val="22"/>
                <w:lang w:val="en-US" w:eastAsia="zh-CN" w:bidi="ar-SA"/>
              </w:rPr>
            </w:pPr>
            <w:r>
              <w:rPr>
                <w:rFonts w:hint="eastAsia"/>
                <w:b/>
                <w:bCs/>
                <w:color w:val="FF0000"/>
              </w:rPr>
              <w:t>配件名称</w:t>
            </w:r>
          </w:p>
        </w:tc>
        <w:tc>
          <w:tcPr>
            <w:tcW w:w="0" w:type="auto"/>
            <w:noWrap w:val="0"/>
            <w:vAlign w:val="center"/>
          </w:tcPr>
          <w:p>
            <w:pPr>
              <w:ind w:firstLine="0" w:firstLineChars="0"/>
              <w:rPr>
                <w:rFonts w:hint="eastAsia" w:ascii="Calibri" w:hAnsi="Calibri" w:eastAsia="宋体" w:cs="Calibri"/>
                <w:color w:val="FF0000"/>
                <w:sz w:val="22"/>
                <w:szCs w:val="22"/>
                <w:lang w:val="en-US" w:eastAsia="zh-CN" w:bidi="ar-SA"/>
              </w:rPr>
            </w:pPr>
            <w:r>
              <w:rPr>
                <w:rFonts w:hint="eastAsia"/>
                <w:b/>
                <w:bCs/>
                <w:color w:val="FF0000"/>
              </w:rPr>
              <w:t>单位</w:t>
            </w:r>
          </w:p>
        </w:tc>
        <w:tc>
          <w:tcPr>
            <w:tcW w:w="0" w:type="auto"/>
            <w:noWrap w:val="0"/>
            <w:vAlign w:val="center"/>
          </w:tcPr>
          <w:p>
            <w:pPr>
              <w:ind w:firstLine="0" w:firstLineChars="0"/>
              <w:rPr>
                <w:rFonts w:hint="eastAsia" w:ascii="Calibri" w:hAnsi="Calibri" w:eastAsia="宋体" w:cs="Calibri"/>
                <w:color w:val="FF0000"/>
                <w:sz w:val="22"/>
                <w:szCs w:val="22"/>
                <w:lang w:val="en-US" w:eastAsia="zh-CN" w:bidi="ar-SA"/>
              </w:rPr>
            </w:pPr>
            <w:r>
              <w:rPr>
                <w:rFonts w:hint="eastAsia"/>
                <w:b/>
                <w:bCs/>
                <w:color w:val="FF0000"/>
              </w:rPr>
              <w:t>数量</w:t>
            </w:r>
          </w:p>
        </w:tc>
        <w:tc>
          <w:tcPr>
            <w:tcW w:w="1418" w:type="dxa"/>
            <w:noWrap w:val="0"/>
            <w:vAlign w:val="center"/>
          </w:tcPr>
          <w:p>
            <w:pPr>
              <w:ind w:firstLine="0" w:firstLineChars="0"/>
              <w:rPr>
                <w:rFonts w:hint="eastAsia" w:ascii="Calibri" w:hAnsi="Calibri" w:eastAsia="宋体" w:cs="Calibri"/>
                <w:color w:val="FF0000"/>
                <w:sz w:val="22"/>
                <w:szCs w:val="22"/>
                <w:lang w:val="en-US" w:eastAsia="zh-CN" w:bidi="ar-SA"/>
              </w:rPr>
            </w:pPr>
            <w:r>
              <w:rPr>
                <w:rFonts w:hint="eastAsia"/>
                <w:b/>
                <w:bCs/>
                <w:color w:val="FF0000"/>
                <w:sz w:val="22"/>
                <w:szCs w:val="22"/>
              </w:rPr>
              <w:t>单项服务最高限价（元）</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70" w:type="dxa"/>
            <w:vMerge w:val="restart"/>
            <w:noWrap w:val="0"/>
            <w:vAlign w:val="top"/>
          </w:tcPr>
          <w:p>
            <w:pPr>
              <w:ind w:left="0" w:leftChars="0" w:firstLine="0" w:firstLineChars="0"/>
              <w:jc w:val="center"/>
              <w:rPr>
                <w:rFonts w:hint="eastAsia"/>
                <w:sz w:val="28"/>
                <w:szCs w:val="28"/>
              </w:rPr>
            </w:pPr>
          </w:p>
          <w:p>
            <w:pPr>
              <w:ind w:left="0" w:leftChars="0" w:firstLine="0" w:firstLineChars="0"/>
              <w:jc w:val="center"/>
              <w:rPr>
                <w:rFonts w:hint="eastAsia"/>
                <w:sz w:val="28"/>
                <w:szCs w:val="28"/>
              </w:rPr>
            </w:pPr>
          </w:p>
          <w:p>
            <w:pPr>
              <w:ind w:left="0" w:leftChars="0" w:firstLine="0" w:firstLineChars="0"/>
              <w:jc w:val="center"/>
              <w:rPr>
                <w:rFonts w:hint="eastAsia"/>
                <w:sz w:val="28"/>
                <w:szCs w:val="28"/>
              </w:rPr>
            </w:pPr>
          </w:p>
          <w:p>
            <w:pPr>
              <w:ind w:left="0" w:leftChars="0" w:firstLine="0" w:firstLineChars="0"/>
              <w:jc w:val="center"/>
              <w:rPr>
                <w:rFonts w:hint="eastAsia"/>
                <w:sz w:val="28"/>
                <w:szCs w:val="28"/>
              </w:rPr>
            </w:pPr>
          </w:p>
          <w:p>
            <w:pPr>
              <w:ind w:left="0" w:leftChars="0" w:firstLine="0" w:firstLineChars="0"/>
              <w:jc w:val="center"/>
              <w:rPr>
                <w:rFonts w:hint="eastAsia"/>
                <w:sz w:val="28"/>
                <w:szCs w:val="28"/>
              </w:rPr>
            </w:pPr>
          </w:p>
          <w:p>
            <w:pPr>
              <w:ind w:left="0" w:leftChars="0" w:firstLine="0" w:firstLineChars="0"/>
              <w:jc w:val="center"/>
              <w:rPr>
                <w:rFonts w:hint="eastAsia"/>
                <w:sz w:val="28"/>
                <w:szCs w:val="28"/>
              </w:rPr>
            </w:pPr>
          </w:p>
          <w:p>
            <w:pPr>
              <w:ind w:left="0" w:leftChars="0" w:firstLine="0" w:firstLineChars="0"/>
              <w:jc w:val="center"/>
              <w:rPr>
                <w:rFonts w:hint="eastAsia"/>
                <w:sz w:val="28"/>
                <w:szCs w:val="28"/>
              </w:rPr>
            </w:pPr>
          </w:p>
          <w:p>
            <w:pPr>
              <w:ind w:left="0" w:leftChars="0" w:firstLine="0" w:firstLineChars="0"/>
              <w:jc w:val="center"/>
              <w:rPr>
                <w:rFonts w:hint="eastAsia"/>
                <w:sz w:val="28"/>
                <w:szCs w:val="28"/>
              </w:rPr>
            </w:pPr>
          </w:p>
          <w:p>
            <w:pPr>
              <w:ind w:left="0" w:leftChars="0" w:firstLine="0" w:firstLineChars="0"/>
              <w:jc w:val="center"/>
              <w:rPr>
                <w:rFonts w:hint="eastAsia"/>
                <w:sz w:val="28"/>
                <w:szCs w:val="28"/>
              </w:rPr>
            </w:pPr>
          </w:p>
          <w:p>
            <w:pPr>
              <w:ind w:left="0" w:leftChars="0" w:firstLine="0" w:firstLineChars="0"/>
              <w:jc w:val="center"/>
              <w:rPr>
                <w:rFonts w:hint="eastAsia"/>
                <w:sz w:val="28"/>
                <w:szCs w:val="28"/>
              </w:rPr>
            </w:pPr>
          </w:p>
          <w:p>
            <w:pPr>
              <w:ind w:left="0" w:leftChars="0" w:firstLine="0" w:firstLineChars="0"/>
              <w:jc w:val="center"/>
              <w:rPr>
                <w:rFonts w:hint="eastAsia"/>
                <w:sz w:val="28"/>
                <w:szCs w:val="28"/>
              </w:rPr>
            </w:pPr>
          </w:p>
          <w:p>
            <w:pPr>
              <w:ind w:left="0" w:leftChars="0" w:firstLine="0" w:firstLineChars="0"/>
              <w:jc w:val="center"/>
              <w:rPr>
                <w:rFonts w:hint="eastAsia"/>
                <w:sz w:val="28"/>
                <w:szCs w:val="28"/>
              </w:rPr>
            </w:pPr>
          </w:p>
          <w:p>
            <w:pPr>
              <w:ind w:left="0" w:leftChars="0" w:firstLine="0" w:firstLineChars="0"/>
              <w:jc w:val="center"/>
              <w:rPr>
                <w:rFonts w:hint="eastAsia"/>
                <w:sz w:val="28"/>
                <w:szCs w:val="28"/>
              </w:rPr>
            </w:pPr>
          </w:p>
          <w:p>
            <w:pPr>
              <w:ind w:left="0" w:leftChars="0" w:firstLine="0" w:firstLineChars="0"/>
              <w:jc w:val="center"/>
              <w:rPr>
                <w:rFonts w:hint="eastAsia"/>
                <w:color w:val="FF0000"/>
                <w:sz w:val="28"/>
                <w:szCs w:val="28"/>
              </w:rPr>
            </w:pPr>
            <w:r>
              <w:rPr>
                <w:rFonts w:hint="eastAsia"/>
                <w:color w:val="FF0000"/>
                <w:sz w:val="28"/>
                <w:szCs w:val="28"/>
              </w:rPr>
              <w:t>福</w:t>
            </w:r>
          </w:p>
          <w:p>
            <w:pPr>
              <w:ind w:left="0" w:leftChars="0" w:firstLine="0" w:firstLineChars="0"/>
              <w:jc w:val="center"/>
              <w:rPr>
                <w:rFonts w:hint="eastAsia"/>
                <w:color w:val="FF0000"/>
                <w:sz w:val="28"/>
                <w:szCs w:val="28"/>
              </w:rPr>
            </w:pPr>
            <w:r>
              <w:rPr>
                <w:rFonts w:hint="eastAsia"/>
                <w:color w:val="FF0000"/>
                <w:sz w:val="28"/>
                <w:szCs w:val="28"/>
              </w:rPr>
              <w:t>特</w:t>
            </w:r>
          </w:p>
          <w:p>
            <w:pPr>
              <w:ind w:left="0" w:leftChars="0" w:firstLine="0" w:firstLineChars="0"/>
              <w:jc w:val="center"/>
              <w:rPr>
                <w:rFonts w:hint="eastAsia"/>
                <w:color w:val="FF0000"/>
                <w:sz w:val="28"/>
                <w:szCs w:val="28"/>
              </w:rPr>
            </w:pPr>
            <w:r>
              <w:rPr>
                <w:rFonts w:hint="eastAsia"/>
                <w:color w:val="FF0000"/>
                <w:sz w:val="28"/>
                <w:szCs w:val="28"/>
              </w:rPr>
              <w:t>全</w:t>
            </w:r>
          </w:p>
          <w:p>
            <w:pPr>
              <w:ind w:left="0" w:leftChars="0" w:firstLine="0" w:firstLineChars="0"/>
              <w:jc w:val="center"/>
              <w:rPr>
                <w:vanish/>
                <w:color w:val="00B0F0"/>
              </w:rPr>
            </w:pPr>
            <w:r>
              <w:rPr>
                <w:rFonts w:hint="eastAsia"/>
                <w:color w:val="FF0000"/>
                <w:sz w:val="28"/>
                <w:szCs w:val="28"/>
              </w:rPr>
              <w:t>顺</w:t>
            </w: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1</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修补轮胎</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次</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sz w:val="22"/>
                <w:szCs w:val="22"/>
                <w:lang w:val="en-US" w:eastAsia="zh-CN" w:bidi="ar-SA"/>
              </w:rPr>
            </w:pPr>
            <w:r>
              <w:rPr>
                <w:sz w:val="22"/>
                <w:szCs w:val="22"/>
              </w:rPr>
              <w:t xml:space="preserve">50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2</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四轮定位</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次</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sz w:val="22"/>
                <w:szCs w:val="22"/>
                <w:lang w:val="en-US" w:eastAsia="zh-CN" w:bidi="ar-SA"/>
              </w:rPr>
            </w:pPr>
            <w:r>
              <w:rPr>
                <w:sz w:val="22"/>
                <w:szCs w:val="22"/>
              </w:rPr>
              <w:t xml:space="preserve">150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3</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机油（全合成/4L）</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515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4</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机滤</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90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5</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汽滤</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220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6</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空滤</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155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7</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防冻液</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135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8</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密封胶</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9</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发电机皮带</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根</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135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10</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空调滤芯</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155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11</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离合器片</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片</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1350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12</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离合器压盘</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盘</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2385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13</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离合器分离轴承（拉式）</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535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14</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冷媒</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120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15</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冷冻机油</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145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16</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大灯灯泡</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65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17</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马达</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台</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1585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18</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发电机</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台</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1550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19</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前减震器</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根</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795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20</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后减震器</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根</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785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21</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中门滑轮</w:t>
            </w:r>
            <w:r>
              <w:t>/</w:t>
            </w:r>
            <w:r>
              <w:rPr>
                <w:rFonts w:hint="eastAsia"/>
              </w:rPr>
              <w:t>上</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套</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385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22</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中门滑轮</w:t>
            </w:r>
            <w:r>
              <w:t>/</w:t>
            </w:r>
            <w:r>
              <w:rPr>
                <w:rFonts w:hint="eastAsia"/>
              </w:rPr>
              <w:t>中</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套</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245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23</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前刹车片</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付</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675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24</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后刹车片</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付</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640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25</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前刹车盘</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805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26</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后刹车盘</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770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27</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变速箱油（4L）</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升</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372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28</w:t>
            </w:r>
          </w:p>
        </w:tc>
        <w:tc>
          <w:tcPr>
            <w:tcW w:w="0" w:type="auto"/>
            <w:noWrap w:val="0"/>
            <w:vAlign w:val="center"/>
          </w:tcPr>
          <w:p>
            <w:pPr>
              <w:ind w:firstLine="400" w:firstLineChars="200"/>
              <w:jc w:val="center"/>
              <w:rPr>
                <w:rFonts w:hint="eastAsia" w:ascii="Calibri" w:hAnsi="Calibri" w:eastAsia="宋体" w:cs="Calibri"/>
                <w:color w:val="000000"/>
                <w:sz w:val="20"/>
                <w:szCs w:val="20"/>
                <w:lang w:val="en-US" w:eastAsia="zh-CN" w:bidi="ar-SA"/>
              </w:rPr>
            </w:pPr>
            <w:r>
              <w:rPr>
                <w:rFonts w:hint="eastAsia"/>
                <w:color w:val="000000"/>
                <w:sz w:val="20"/>
                <w:szCs w:val="20"/>
              </w:rPr>
              <w:t>喷油器总成</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305</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29</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玻璃升降器</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435</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30</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雨刮片</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片</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75</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31</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排气管（中后节）</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套</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1350</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32</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车门外扣手</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175</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33</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机油泵总成</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2105</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34</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车门碰块</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套</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275</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35</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节温器</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760</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36</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暖气水箱</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1135</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37</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大灯总成</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组</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2770</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38</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尾灯总成</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组</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1770</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39</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防雾灯总成</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组</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580</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40</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电瓶</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个</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1075</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41</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齿轮油（</w:t>
            </w:r>
            <w:r>
              <w:rPr>
                <w:color w:val="000000"/>
                <w:sz w:val="22"/>
                <w:szCs w:val="22"/>
              </w:rPr>
              <w:t>4</w:t>
            </w:r>
            <w:r>
              <w:rPr>
                <w:rFonts w:hint="eastAsia"/>
                <w:color w:val="000000"/>
                <w:sz w:val="22"/>
                <w:szCs w:val="22"/>
              </w:rPr>
              <w:t>L）</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桶</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275</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42</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自动排挡液（</w:t>
            </w:r>
            <w:r>
              <w:rPr>
                <w:color w:val="000000"/>
                <w:sz w:val="22"/>
                <w:szCs w:val="22"/>
              </w:rPr>
              <w:t>1</w:t>
            </w:r>
            <w:r>
              <w:rPr>
                <w:rFonts w:hint="eastAsia"/>
                <w:color w:val="000000"/>
                <w:sz w:val="22"/>
                <w:szCs w:val="22"/>
              </w:rPr>
              <w:t>L）</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桶</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135</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43</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刹车油（T4</w:t>
            </w:r>
            <w:r>
              <w:rPr>
                <w:color w:val="000000"/>
                <w:sz w:val="22"/>
                <w:szCs w:val="22"/>
              </w:rPr>
              <w:t>/1</w:t>
            </w:r>
            <w:r>
              <w:rPr>
                <w:rFonts w:hint="eastAsia"/>
                <w:color w:val="000000"/>
                <w:sz w:val="22"/>
                <w:szCs w:val="22"/>
              </w:rPr>
              <w:t>L）</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桶</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145</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44</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平衡小吊杆</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根</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510</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45</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轮胎（750-16）</w:t>
            </w:r>
          </w:p>
        </w:tc>
        <w:tc>
          <w:tcPr>
            <w:tcW w:w="0" w:type="auto"/>
            <w:noWrap w:val="0"/>
            <w:vAlign w:val="center"/>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条</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1540</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70" w:type="dxa"/>
            <w:noWrap w:val="0"/>
            <w:vAlign w:val="center"/>
          </w:tcPr>
          <w:p>
            <w:pPr>
              <w:ind w:firstLine="0" w:firstLineChars="0"/>
              <w:jc w:val="center"/>
              <w:rPr>
                <w:rFonts w:hint="eastAsia" w:ascii="Calibri" w:hAnsi="Calibri" w:eastAsia="宋体" w:cs="Calibri"/>
                <w:color w:val="FF0000"/>
                <w:sz w:val="21"/>
                <w:szCs w:val="21"/>
                <w:lang w:val="en-US" w:eastAsia="zh-CN" w:bidi="ar-SA"/>
              </w:rPr>
            </w:pPr>
            <w:r>
              <w:rPr>
                <w:rFonts w:hint="eastAsia"/>
                <w:b/>
                <w:bCs/>
                <w:color w:val="FF0000"/>
              </w:rPr>
              <w:t>车型</w:t>
            </w:r>
          </w:p>
        </w:tc>
        <w:tc>
          <w:tcPr>
            <w:tcW w:w="832" w:type="dxa"/>
            <w:noWrap w:val="0"/>
            <w:vAlign w:val="center"/>
          </w:tcPr>
          <w:p>
            <w:pPr>
              <w:ind w:firstLine="0" w:firstLineChars="0"/>
              <w:rPr>
                <w:rFonts w:hint="eastAsia" w:ascii="Calibri" w:hAnsi="Calibri" w:eastAsia="宋体" w:cs="Calibri"/>
                <w:color w:val="FF0000"/>
                <w:sz w:val="21"/>
                <w:szCs w:val="21"/>
                <w:lang w:val="en-US" w:eastAsia="zh-CN" w:bidi="ar-SA"/>
              </w:rPr>
            </w:pPr>
            <w:r>
              <w:rPr>
                <w:rFonts w:hint="eastAsia"/>
                <w:b/>
                <w:bCs/>
                <w:color w:val="FF0000"/>
              </w:rPr>
              <w:t>序号</w:t>
            </w:r>
          </w:p>
        </w:tc>
        <w:tc>
          <w:tcPr>
            <w:tcW w:w="0" w:type="auto"/>
            <w:noWrap w:val="0"/>
            <w:vAlign w:val="center"/>
          </w:tcPr>
          <w:p>
            <w:pPr>
              <w:ind w:firstLine="422" w:firstLineChars="200"/>
              <w:jc w:val="center"/>
              <w:rPr>
                <w:rFonts w:hint="eastAsia" w:ascii="Calibri" w:hAnsi="Calibri" w:eastAsia="宋体" w:cs="Calibri"/>
                <w:color w:val="FF0000"/>
                <w:sz w:val="22"/>
                <w:szCs w:val="22"/>
                <w:lang w:val="en-US" w:eastAsia="zh-CN" w:bidi="ar-SA"/>
              </w:rPr>
            </w:pPr>
            <w:r>
              <w:rPr>
                <w:rFonts w:hint="eastAsia"/>
                <w:b/>
                <w:bCs/>
                <w:color w:val="FF0000"/>
              </w:rPr>
              <w:t>配件名称</w:t>
            </w:r>
          </w:p>
        </w:tc>
        <w:tc>
          <w:tcPr>
            <w:tcW w:w="0" w:type="auto"/>
            <w:noWrap w:val="0"/>
            <w:vAlign w:val="center"/>
          </w:tcPr>
          <w:p>
            <w:pPr>
              <w:ind w:firstLine="0" w:firstLineChars="0"/>
              <w:rPr>
                <w:rFonts w:hint="eastAsia" w:ascii="Calibri" w:hAnsi="Calibri" w:eastAsia="宋体" w:cs="Calibri"/>
                <w:color w:val="FF0000"/>
                <w:sz w:val="22"/>
                <w:szCs w:val="22"/>
                <w:lang w:val="en-US" w:eastAsia="zh-CN" w:bidi="ar-SA"/>
              </w:rPr>
            </w:pPr>
            <w:r>
              <w:rPr>
                <w:rFonts w:hint="eastAsia"/>
                <w:b/>
                <w:bCs/>
                <w:color w:val="FF0000"/>
              </w:rPr>
              <w:t>单位</w:t>
            </w:r>
          </w:p>
        </w:tc>
        <w:tc>
          <w:tcPr>
            <w:tcW w:w="0" w:type="auto"/>
            <w:noWrap w:val="0"/>
            <w:vAlign w:val="center"/>
          </w:tcPr>
          <w:p>
            <w:pPr>
              <w:ind w:firstLine="0" w:firstLineChars="0"/>
              <w:rPr>
                <w:rFonts w:hint="eastAsia" w:ascii="Calibri" w:hAnsi="Calibri" w:eastAsia="宋体" w:cs="Calibri"/>
                <w:color w:val="FF0000"/>
                <w:sz w:val="22"/>
                <w:szCs w:val="22"/>
                <w:lang w:val="en-US" w:eastAsia="zh-CN" w:bidi="ar-SA"/>
              </w:rPr>
            </w:pPr>
            <w:r>
              <w:rPr>
                <w:rFonts w:hint="eastAsia"/>
                <w:b/>
                <w:bCs/>
                <w:color w:val="FF0000"/>
              </w:rPr>
              <w:t>数量</w:t>
            </w:r>
          </w:p>
        </w:tc>
        <w:tc>
          <w:tcPr>
            <w:tcW w:w="1418" w:type="dxa"/>
            <w:noWrap w:val="0"/>
            <w:vAlign w:val="center"/>
          </w:tcPr>
          <w:p>
            <w:pPr>
              <w:ind w:firstLine="0" w:firstLineChars="0"/>
              <w:rPr>
                <w:rFonts w:hint="eastAsia" w:ascii="Calibri" w:hAnsi="Calibri" w:eastAsia="宋体" w:cs="Calibri"/>
                <w:color w:val="FF0000"/>
                <w:sz w:val="22"/>
                <w:szCs w:val="22"/>
                <w:lang w:val="en-US" w:eastAsia="zh-CN" w:bidi="ar-SA"/>
              </w:rPr>
            </w:pPr>
            <w:r>
              <w:rPr>
                <w:rFonts w:hint="eastAsia"/>
                <w:b/>
                <w:bCs/>
                <w:color w:val="FF0000"/>
                <w:sz w:val="22"/>
                <w:szCs w:val="22"/>
              </w:rPr>
              <w:t>单项服务最高限价（元）</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70" w:type="dxa"/>
            <w:vMerge w:val="restart"/>
            <w:noWrap w:val="0"/>
            <w:vAlign w:val="top"/>
          </w:tcPr>
          <w:p>
            <w:pPr>
              <w:ind w:left="0" w:leftChars="0" w:firstLine="0" w:firstLineChars="0"/>
              <w:jc w:val="center"/>
              <w:rPr>
                <w:rFonts w:hint="eastAsia"/>
                <w:sz w:val="28"/>
                <w:szCs w:val="28"/>
              </w:rPr>
            </w:pPr>
          </w:p>
          <w:p>
            <w:pPr>
              <w:ind w:left="0" w:leftChars="0" w:firstLine="0" w:firstLineChars="0"/>
              <w:jc w:val="center"/>
              <w:rPr>
                <w:rFonts w:hint="eastAsia"/>
                <w:sz w:val="28"/>
                <w:szCs w:val="28"/>
              </w:rPr>
            </w:pPr>
          </w:p>
          <w:p>
            <w:pPr>
              <w:ind w:left="0" w:leftChars="0" w:firstLine="0" w:firstLineChars="0"/>
              <w:jc w:val="center"/>
              <w:rPr>
                <w:rFonts w:hint="eastAsia"/>
                <w:sz w:val="28"/>
                <w:szCs w:val="28"/>
              </w:rPr>
            </w:pPr>
          </w:p>
          <w:p>
            <w:pPr>
              <w:ind w:left="0" w:leftChars="0" w:firstLine="0" w:firstLineChars="0"/>
              <w:jc w:val="center"/>
              <w:rPr>
                <w:rFonts w:hint="eastAsia"/>
                <w:sz w:val="28"/>
                <w:szCs w:val="28"/>
              </w:rPr>
            </w:pPr>
          </w:p>
          <w:p>
            <w:pPr>
              <w:ind w:left="0" w:leftChars="0" w:firstLine="0" w:firstLineChars="0"/>
              <w:jc w:val="center"/>
              <w:rPr>
                <w:rFonts w:hint="eastAsia"/>
                <w:sz w:val="28"/>
                <w:szCs w:val="28"/>
              </w:rPr>
            </w:pPr>
          </w:p>
          <w:p>
            <w:pPr>
              <w:ind w:left="0" w:leftChars="0" w:firstLine="0" w:firstLineChars="0"/>
              <w:jc w:val="center"/>
              <w:rPr>
                <w:rFonts w:hint="eastAsia"/>
                <w:sz w:val="28"/>
                <w:szCs w:val="28"/>
              </w:rPr>
            </w:pPr>
          </w:p>
          <w:p>
            <w:pPr>
              <w:ind w:left="0" w:leftChars="0" w:firstLine="0" w:firstLineChars="0"/>
              <w:jc w:val="center"/>
              <w:rPr>
                <w:rFonts w:hint="eastAsia"/>
                <w:sz w:val="28"/>
                <w:szCs w:val="28"/>
              </w:rPr>
            </w:pPr>
          </w:p>
          <w:p>
            <w:pPr>
              <w:ind w:left="0" w:leftChars="0" w:firstLine="0" w:firstLineChars="0"/>
              <w:jc w:val="center"/>
              <w:rPr>
                <w:rFonts w:hint="eastAsia"/>
                <w:sz w:val="28"/>
                <w:szCs w:val="28"/>
              </w:rPr>
            </w:pPr>
          </w:p>
          <w:p>
            <w:pPr>
              <w:ind w:left="0" w:leftChars="0" w:firstLine="0" w:firstLineChars="0"/>
              <w:jc w:val="center"/>
              <w:rPr>
                <w:rFonts w:hint="eastAsia"/>
                <w:sz w:val="28"/>
                <w:szCs w:val="28"/>
              </w:rPr>
            </w:pPr>
          </w:p>
          <w:p>
            <w:pPr>
              <w:ind w:left="0" w:leftChars="0" w:firstLine="0" w:firstLineChars="0"/>
              <w:jc w:val="center"/>
              <w:rPr>
                <w:rFonts w:hint="eastAsia"/>
                <w:sz w:val="28"/>
                <w:szCs w:val="28"/>
              </w:rPr>
            </w:pPr>
          </w:p>
          <w:p>
            <w:pPr>
              <w:ind w:left="0" w:leftChars="0" w:firstLine="0" w:firstLineChars="0"/>
              <w:jc w:val="center"/>
              <w:rPr>
                <w:rFonts w:hint="eastAsia"/>
                <w:sz w:val="28"/>
                <w:szCs w:val="28"/>
              </w:rPr>
            </w:pPr>
          </w:p>
          <w:p>
            <w:pPr>
              <w:ind w:left="0" w:leftChars="0" w:firstLine="0" w:firstLineChars="0"/>
              <w:jc w:val="center"/>
              <w:rPr>
                <w:rFonts w:hint="eastAsia"/>
                <w:sz w:val="28"/>
                <w:szCs w:val="28"/>
              </w:rPr>
            </w:pPr>
          </w:p>
          <w:p>
            <w:pPr>
              <w:ind w:left="0" w:leftChars="0" w:firstLine="0" w:firstLineChars="0"/>
              <w:jc w:val="center"/>
              <w:rPr>
                <w:rFonts w:hint="eastAsia"/>
                <w:sz w:val="28"/>
                <w:szCs w:val="28"/>
              </w:rPr>
            </w:pPr>
          </w:p>
          <w:p>
            <w:pPr>
              <w:ind w:left="0" w:leftChars="0" w:firstLine="0" w:firstLineChars="0"/>
              <w:jc w:val="center"/>
              <w:rPr>
                <w:rFonts w:hint="eastAsia"/>
                <w:color w:val="FF0000"/>
                <w:sz w:val="28"/>
                <w:szCs w:val="28"/>
              </w:rPr>
            </w:pPr>
            <w:r>
              <w:rPr>
                <w:rFonts w:hint="eastAsia"/>
                <w:color w:val="FF0000"/>
                <w:sz w:val="28"/>
                <w:szCs w:val="28"/>
              </w:rPr>
              <w:t>上</w:t>
            </w:r>
          </w:p>
          <w:p>
            <w:pPr>
              <w:ind w:left="0" w:leftChars="0" w:firstLine="0" w:firstLineChars="0"/>
              <w:jc w:val="center"/>
              <w:rPr>
                <w:rFonts w:hint="eastAsia"/>
                <w:color w:val="FF0000"/>
                <w:sz w:val="28"/>
                <w:szCs w:val="28"/>
              </w:rPr>
            </w:pPr>
            <w:r>
              <w:rPr>
                <w:rFonts w:hint="eastAsia"/>
                <w:color w:val="FF0000"/>
                <w:sz w:val="28"/>
                <w:szCs w:val="28"/>
              </w:rPr>
              <w:t>汽</w:t>
            </w:r>
          </w:p>
          <w:p>
            <w:pPr>
              <w:ind w:left="0" w:leftChars="0" w:firstLine="0" w:firstLineChars="0"/>
              <w:jc w:val="center"/>
              <w:rPr>
                <w:rFonts w:hint="eastAsia"/>
                <w:color w:val="FF0000"/>
                <w:sz w:val="28"/>
                <w:szCs w:val="28"/>
              </w:rPr>
            </w:pPr>
            <w:r>
              <w:rPr>
                <w:rFonts w:hint="eastAsia"/>
                <w:color w:val="FF0000"/>
                <w:sz w:val="28"/>
                <w:szCs w:val="28"/>
              </w:rPr>
              <w:t>大</w:t>
            </w:r>
          </w:p>
          <w:p>
            <w:pPr>
              <w:ind w:left="0" w:leftChars="0" w:firstLine="0" w:firstLineChars="0"/>
              <w:jc w:val="center"/>
              <w:rPr>
                <w:rFonts w:hint="eastAsia"/>
                <w:color w:val="FF0000"/>
                <w:sz w:val="28"/>
                <w:szCs w:val="28"/>
              </w:rPr>
            </w:pPr>
            <w:r>
              <w:rPr>
                <w:rFonts w:hint="eastAsia"/>
                <w:color w:val="FF0000"/>
                <w:sz w:val="28"/>
                <w:szCs w:val="28"/>
              </w:rPr>
              <w:t>通</w:t>
            </w:r>
          </w:p>
          <w:p>
            <w:pPr>
              <w:ind w:left="0" w:leftChars="0" w:firstLine="0" w:firstLineChars="0"/>
              <w:jc w:val="center"/>
              <w:rPr>
                <w:vanish/>
                <w:color w:val="00B0F0"/>
              </w:rPr>
            </w:pPr>
            <w:r>
              <w:rPr>
                <w:color w:val="FF0000"/>
                <w:sz w:val="28"/>
                <w:szCs w:val="28"/>
              </w:rPr>
              <w:t>G10</w:t>
            </w: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1</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修补轮胎</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次</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sz w:val="22"/>
                <w:szCs w:val="22"/>
                <w:lang w:val="en-US" w:eastAsia="zh-CN" w:bidi="ar-SA"/>
              </w:rPr>
            </w:pPr>
            <w:r>
              <w:rPr>
                <w:sz w:val="22"/>
                <w:szCs w:val="22"/>
              </w:rPr>
              <w:t xml:space="preserve">50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2</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四轮定位</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次</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sz w:val="22"/>
                <w:szCs w:val="22"/>
                <w:lang w:val="en-US" w:eastAsia="zh-CN" w:bidi="ar-SA"/>
              </w:rPr>
            </w:pPr>
            <w:r>
              <w:rPr>
                <w:sz w:val="22"/>
                <w:szCs w:val="22"/>
              </w:rPr>
              <w:t xml:space="preserve">150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3</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前刹车片</w:t>
            </w:r>
            <w:r>
              <w:rPr>
                <w:color w:val="000000"/>
                <w:sz w:val="22"/>
                <w:szCs w:val="22"/>
              </w:rPr>
              <w:t xml:space="preserve"> </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付</w:t>
            </w:r>
          </w:p>
        </w:tc>
        <w:tc>
          <w:tcPr>
            <w:tcW w:w="0" w:type="auto"/>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w:t>
            </w:r>
          </w:p>
        </w:tc>
        <w:tc>
          <w:tcPr>
            <w:tcW w:w="1418" w:type="dxa"/>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 xml:space="preserve">785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4</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后刹车片</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付</w:t>
            </w:r>
          </w:p>
        </w:tc>
        <w:tc>
          <w:tcPr>
            <w:tcW w:w="0" w:type="auto"/>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w:t>
            </w:r>
          </w:p>
        </w:tc>
        <w:tc>
          <w:tcPr>
            <w:tcW w:w="1418" w:type="dxa"/>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 xml:space="preserve">750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5</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前刹车盘</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只</w:t>
            </w:r>
          </w:p>
        </w:tc>
        <w:tc>
          <w:tcPr>
            <w:tcW w:w="0" w:type="auto"/>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w:t>
            </w:r>
          </w:p>
        </w:tc>
        <w:tc>
          <w:tcPr>
            <w:tcW w:w="1418" w:type="dxa"/>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 xml:space="preserve">785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6</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后刹车盘</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只</w:t>
            </w:r>
          </w:p>
        </w:tc>
        <w:tc>
          <w:tcPr>
            <w:tcW w:w="0" w:type="auto"/>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w:t>
            </w:r>
          </w:p>
        </w:tc>
        <w:tc>
          <w:tcPr>
            <w:tcW w:w="1418" w:type="dxa"/>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 xml:space="preserve">720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7</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刹车分泵</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只</w:t>
            </w:r>
          </w:p>
        </w:tc>
        <w:tc>
          <w:tcPr>
            <w:tcW w:w="0" w:type="auto"/>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w:t>
            </w:r>
          </w:p>
        </w:tc>
        <w:tc>
          <w:tcPr>
            <w:tcW w:w="1418" w:type="dxa"/>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 xml:space="preserve">1495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8</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刹车总泵</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只</w:t>
            </w:r>
          </w:p>
        </w:tc>
        <w:tc>
          <w:tcPr>
            <w:tcW w:w="0" w:type="auto"/>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w:t>
            </w:r>
          </w:p>
        </w:tc>
        <w:tc>
          <w:tcPr>
            <w:tcW w:w="1418" w:type="dxa"/>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 xml:space="preserve">805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9</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前轮轴头</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只</w:t>
            </w:r>
          </w:p>
        </w:tc>
        <w:tc>
          <w:tcPr>
            <w:tcW w:w="0" w:type="auto"/>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w:t>
            </w:r>
          </w:p>
        </w:tc>
        <w:tc>
          <w:tcPr>
            <w:tcW w:w="1418" w:type="dxa"/>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 xml:space="preserve">1150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10</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后轮半轴总成</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只</w:t>
            </w:r>
          </w:p>
        </w:tc>
        <w:tc>
          <w:tcPr>
            <w:tcW w:w="0" w:type="auto"/>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w:t>
            </w:r>
          </w:p>
        </w:tc>
        <w:tc>
          <w:tcPr>
            <w:tcW w:w="1418" w:type="dxa"/>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 xml:space="preserve">3285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11</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前减震器</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根</w:t>
            </w:r>
          </w:p>
        </w:tc>
        <w:tc>
          <w:tcPr>
            <w:tcW w:w="0" w:type="auto"/>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w:t>
            </w:r>
          </w:p>
        </w:tc>
        <w:tc>
          <w:tcPr>
            <w:tcW w:w="1418" w:type="dxa"/>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 xml:space="preserve">835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12</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后减震器</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根</w:t>
            </w:r>
          </w:p>
        </w:tc>
        <w:tc>
          <w:tcPr>
            <w:tcW w:w="0" w:type="auto"/>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w:t>
            </w:r>
          </w:p>
        </w:tc>
        <w:tc>
          <w:tcPr>
            <w:tcW w:w="1418" w:type="dxa"/>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 xml:space="preserve">735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13</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上臂球头</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只</w:t>
            </w:r>
          </w:p>
        </w:tc>
        <w:tc>
          <w:tcPr>
            <w:tcW w:w="0" w:type="auto"/>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w:t>
            </w:r>
          </w:p>
        </w:tc>
        <w:tc>
          <w:tcPr>
            <w:tcW w:w="1418" w:type="dxa"/>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 xml:space="preserve">315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14</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横拉杆外球头</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只</w:t>
            </w:r>
          </w:p>
        </w:tc>
        <w:tc>
          <w:tcPr>
            <w:tcW w:w="0" w:type="auto"/>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w:t>
            </w:r>
          </w:p>
        </w:tc>
        <w:tc>
          <w:tcPr>
            <w:tcW w:w="1418" w:type="dxa"/>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 xml:space="preserve">405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15</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离合器压盘</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只</w:t>
            </w:r>
          </w:p>
        </w:tc>
        <w:tc>
          <w:tcPr>
            <w:tcW w:w="0" w:type="auto"/>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w:t>
            </w:r>
          </w:p>
        </w:tc>
        <w:tc>
          <w:tcPr>
            <w:tcW w:w="1418" w:type="dxa"/>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 xml:space="preserve">1340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16</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离合器片</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只</w:t>
            </w:r>
          </w:p>
        </w:tc>
        <w:tc>
          <w:tcPr>
            <w:tcW w:w="0" w:type="auto"/>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w:t>
            </w:r>
          </w:p>
        </w:tc>
        <w:tc>
          <w:tcPr>
            <w:tcW w:w="1418" w:type="dxa"/>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 xml:space="preserve">730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17</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分离轴承</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只</w:t>
            </w:r>
          </w:p>
        </w:tc>
        <w:tc>
          <w:tcPr>
            <w:tcW w:w="0" w:type="auto"/>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w:t>
            </w:r>
          </w:p>
        </w:tc>
        <w:tc>
          <w:tcPr>
            <w:tcW w:w="1418" w:type="dxa"/>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 xml:space="preserve">1140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18</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变速箱密封垫</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只</w:t>
            </w:r>
          </w:p>
        </w:tc>
        <w:tc>
          <w:tcPr>
            <w:tcW w:w="0" w:type="auto"/>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w:t>
            </w:r>
          </w:p>
        </w:tc>
        <w:tc>
          <w:tcPr>
            <w:tcW w:w="1418" w:type="dxa"/>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 xml:space="preserve">125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19</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火花塞</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只</w:t>
            </w:r>
          </w:p>
        </w:tc>
        <w:tc>
          <w:tcPr>
            <w:tcW w:w="0" w:type="auto"/>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w:t>
            </w:r>
          </w:p>
        </w:tc>
        <w:tc>
          <w:tcPr>
            <w:tcW w:w="1418" w:type="dxa"/>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 xml:space="preserve">225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20</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发电机皮带</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根</w:t>
            </w:r>
          </w:p>
        </w:tc>
        <w:tc>
          <w:tcPr>
            <w:tcW w:w="0" w:type="auto"/>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w:t>
            </w:r>
          </w:p>
        </w:tc>
        <w:tc>
          <w:tcPr>
            <w:tcW w:w="1418" w:type="dxa"/>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 xml:space="preserve">355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21</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汽油滤清器</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只</w:t>
            </w:r>
          </w:p>
        </w:tc>
        <w:tc>
          <w:tcPr>
            <w:tcW w:w="0" w:type="auto"/>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w:t>
            </w:r>
          </w:p>
        </w:tc>
        <w:tc>
          <w:tcPr>
            <w:tcW w:w="1418" w:type="dxa"/>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 xml:space="preserve">185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22</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空调滤清器</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只</w:t>
            </w:r>
          </w:p>
        </w:tc>
        <w:tc>
          <w:tcPr>
            <w:tcW w:w="0" w:type="auto"/>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w:t>
            </w:r>
          </w:p>
        </w:tc>
        <w:tc>
          <w:tcPr>
            <w:tcW w:w="1418" w:type="dxa"/>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 xml:space="preserve">175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23</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空气滤清器</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只</w:t>
            </w:r>
          </w:p>
        </w:tc>
        <w:tc>
          <w:tcPr>
            <w:tcW w:w="0" w:type="auto"/>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w:t>
            </w:r>
          </w:p>
        </w:tc>
        <w:tc>
          <w:tcPr>
            <w:tcW w:w="1418" w:type="dxa"/>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 xml:space="preserve">195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24</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机油滤清器</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只</w:t>
            </w:r>
          </w:p>
        </w:tc>
        <w:tc>
          <w:tcPr>
            <w:tcW w:w="0" w:type="auto"/>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w:t>
            </w:r>
          </w:p>
        </w:tc>
        <w:tc>
          <w:tcPr>
            <w:tcW w:w="1418" w:type="dxa"/>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 xml:space="preserve">95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25</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机油（半合成/4L）</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桶</w:t>
            </w:r>
          </w:p>
        </w:tc>
        <w:tc>
          <w:tcPr>
            <w:tcW w:w="0" w:type="auto"/>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w:t>
            </w:r>
          </w:p>
        </w:tc>
        <w:tc>
          <w:tcPr>
            <w:tcW w:w="1418" w:type="dxa"/>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 xml:space="preserve">415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26</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前雨刮片</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付</w:t>
            </w:r>
          </w:p>
        </w:tc>
        <w:tc>
          <w:tcPr>
            <w:tcW w:w="0" w:type="auto"/>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w:t>
            </w:r>
          </w:p>
        </w:tc>
        <w:tc>
          <w:tcPr>
            <w:tcW w:w="1418" w:type="dxa"/>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 xml:space="preserve">205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27</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前大灯总成</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只</w:t>
            </w:r>
          </w:p>
        </w:tc>
        <w:tc>
          <w:tcPr>
            <w:tcW w:w="0" w:type="auto"/>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w:t>
            </w:r>
          </w:p>
        </w:tc>
        <w:tc>
          <w:tcPr>
            <w:tcW w:w="1418" w:type="dxa"/>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 xml:space="preserve">1470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28</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尾灯总成</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只</w:t>
            </w:r>
          </w:p>
        </w:tc>
        <w:tc>
          <w:tcPr>
            <w:tcW w:w="0" w:type="auto"/>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w:t>
            </w:r>
          </w:p>
        </w:tc>
        <w:tc>
          <w:tcPr>
            <w:tcW w:w="1418" w:type="dxa"/>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 xml:space="preserve">745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29</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防冻液（4L）</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195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30</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玻璃水</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瓶</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25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31</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刹车油（T4）</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145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32</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助力油（1L）</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t xml:space="preserve"> </w:t>
            </w:r>
            <w:r>
              <w:rPr>
                <w:rFonts w:hint="eastAsia"/>
              </w:rPr>
              <w:t>桶</w:t>
            </w:r>
            <w:r>
              <w:t xml:space="preserve"> </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145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33</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变速箱油（1L）</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145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34</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齿轮油（1L）</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185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35</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冷媒</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瓶</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120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p>
        </w:tc>
        <w:tc>
          <w:tcPr>
            <w:tcW w:w="0" w:type="auto"/>
            <w:noWrap w:val="0"/>
            <w:vAlign w:val="top"/>
          </w:tcPr>
          <w:p>
            <w:pPr>
              <w:ind w:firstLine="420" w:firstLineChars="200"/>
              <w:jc w:val="center"/>
              <w:rPr>
                <w:rFonts w:hint="eastAsia" w:ascii="Calibri" w:hAnsi="Calibri" w:eastAsia="宋体" w:cs="Calibri"/>
                <w:sz w:val="21"/>
                <w:szCs w:val="21"/>
                <w:lang w:val="en-US" w:eastAsia="zh-CN" w:bidi="ar-SA"/>
              </w:rPr>
            </w:pPr>
            <w:r>
              <w:rPr>
                <w:rFonts w:hint="eastAsia"/>
              </w:rPr>
              <w:t>轮胎（</w:t>
            </w:r>
            <w:r>
              <w:t>215/70R16</w:t>
            </w:r>
            <w:r>
              <w:rPr>
                <w:rFonts w:hint="eastAsia"/>
              </w:rPr>
              <w:t>）</w:t>
            </w:r>
          </w:p>
        </w:tc>
        <w:tc>
          <w:tcPr>
            <w:tcW w:w="0" w:type="auto"/>
            <w:noWrap w:val="0"/>
            <w:vAlign w:val="top"/>
          </w:tcPr>
          <w:p>
            <w:pPr>
              <w:ind w:firstLine="420" w:firstLineChars="200"/>
              <w:jc w:val="center"/>
              <w:rPr>
                <w:rFonts w:hint="eastAsia" w:ascii="Calibri" w:hAnsi="Calibri" w:eastAsia="宋体" w:cs="Calibri"/>
                <w:sz w:val="21"/>
                <w:szCs w:val="21"/>
                <w:lang w:val="en-US" w:eastAsia="zh-CN" w:bidi="ar-SA"/>
              </w:rPr>
            </w:pPr>
            <w:r>
              <w:rPr>
                <w:rFonts w:hint="eastAsia"/>
              </w:rPr>
              <w:t>条</w:t>
            </w:r>
          </w:p>
        </w:tc>
        <w:tc>
          <w:tcPr>
            <w:tcW w:w="0" w:type="auto"/>
            <w:noWrap w:val="0"/>
            <w:vAlign w:val="top"/>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top"/>
          </w:tcPr>
          <w:p>
            <w:pPr>
              <w:ind w:firstLine="420" w:firstLineChars="200"/>
              <w:jc w:val="center"/>
              <w:rPr>
                <w:rFonts w:ascii="Calibri" w:hAnsi="Calibri" w:eastAsia="宋体" w:cs="Calibri"/>
                <w:sz w:val="21"/>
                <w:szCs w:val="21"/>
                <w:lang w:val="en-US" w:eastAsia="zh-CN" w:bidi="ar-SA"/>
              </w:rPr>
            </w:pPr>
            <w:r>
              <w:t>1980</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70" w:type="dxa"/>
            <w:noWrap w:val="0"/>
            <w:vAlign w:val="center"/>
          </w:tcPr>
          <w:p>
            <w:pPr>
              <w:ind w:firstLine="0" w:firstLineChars="0"/>
              <w:jc w:val="center"/>
              <w:rPr>
                <w:rFonts w:hint="eastAsia" w:ascii="Calibri" w:hAnsi="Calibri" w:eastAsia="宋体" w:cs="Calibri"/>
                <w:color w:val="FF0000"/>
                <w:sz w:val="21"/>
                <w:szCs w:val="21"/>
                <w:lang w:val="en-US" w:eastAsia="zh-CN" w:bidi="ar-SA"/>
              </w:rPr>
            </w:pPr>
            <w:r>
              <w:rPr>
                <w:rFonts w:hint="eastAsia"/>
                <w:b/>
                <w:bCs/>
                <w:color w:val="FF0000"/>
              </w:rPr>
              <w:t>车型</w:t>
            </w:r>
          </w:p>
        </w:tc>
        <w:tc>
          <w:tcPr>
            <w:tcW w:w="832" w:type="dxa"/>
            <w:noWrap w:val="0"/>
            <w:vAlign w:val="center"/>
          </w:tcPr>
          <w:p>
            <w:pPr>
              <w:ind w:firstLine="0" w:firstLineChars="0"/>
              <w:rPr>
                <w:rFonts w:hint="eastAsia" w:ascii="Calibri" w:hAnsi="Calibri" w:eastAsia="宋体" w:cs="Calibri"/>
                <w:color w:val="FF0000"/>
                <w:sz w:val="21"/>
                <w:szCs w:val="21"/>
                <w:lang w:val="en-US" w:eastAsia="zh-CN" w:bidi="ar-SA"/>
              </w:rPr>
            </w:pPr>
            <w:r>
              <w:rPr>
                <w:rFonts w:hint="eastAsia"/>
                <w:b/>
                <w:bCs/>
                <w:color w:val="FF0000"/>
              </w:rPr>
              <w:t>序号</w:t>
            </w:r>
          </w:p>
        </w:tc>
        <w:tc>
          <w:tcPr>
            <w:tcW w:w="0" w:type="auto"/>
            <w:noWrap w:val="0"/>
            <w:vAlign w:val="center"/>
          </w:tcPr>
          <w:p>
            <w:pPr>
              <w:ind w:firstLine="422" w:firstLineChars="200"/>
              <w:jc w:val="center"/>
              <w:rPr>
                <w:rFonts w:hint="eastAsia" w:ascii="Calibri" w:hAnsi="Calibri" w:eastAsia="宋体" w:cs="Calibri"/>
                <w:color w:val="FF0000"/>
                <w:sz w:val="22"/>
                <w:szCs w:val="22"/>
                <w:lang w:val="en-US" w:eastAsia="zh-CN" w:bidi="ar-SA"/>
              </w:rPr>
            </w:pPr>
            <w:r>
              <w:rPr>
                <w:rFonts w:hint="eastAsia"/>
                <w:b/>
                <w:bCs/>
                <w:color w:val="FF0000"/>
              </w:rPr>
              <w:t>配件名称</w:t>
            </w:r>
          </w:p>
        </w:tc>
        <w:tc>
          <w:tcPr>
            <w:tcW w:w="0" w:type="auto"/>
            <w:noWrap w:val="0"/>
            <w:vAlign w:val="center"/>
          </w:tcPr>
          <w:p>
            <w:pPr>
              <w:ind w:firstLine="0" w:firstLineChars="0"/>
              <w:rPr>
                <w:rFonts w:hint="eastAsia" w:ascii="Calibri" w:hAnsi="Calibri" w:eastAsia="宋体" w:cs="Calibri"/>
                <w:color w:val="FF0000"/>
                <w:sz w:val="22"/>
                <w:szCs w:val="22"/>
                <w:lang w:val="en-US" w:eastAsia="zh-CN" w:bidi="ar-SA"/>
              </w:rPr>
            </w:pPr>
            <w:r>
              <w:rPr>
                <w:rFonts w:hint="eastAsia"/>
                <w:b/>
                <w:bCs/>
                <w:color w:val="FF0000"/>
              </w:rPr>
              <w:t>单位</w:t>
            </w:r>
          </w:p>
        </w:tc>
        <w:tc>
          <w:tcPr>
            <w:tcW w:w="0" w:type="auto"/>
            <w:noWrap w:val="0"/>
            <w:vAlign w:val="center"/>
          </w:tcPr>
          <w:p>
            <w:pPr>
              <w:ind w:firstLine="0" w:firstLineChars="0"/>
              <w:rPr>
                <w:rFonts w:hint="eastAsia" w:ascii="Calibri" w:hAnsi="Calibri" w:eastAsia="宋体" w:cs="Calibri"/>
                <w:color w:val="FF0000"/>
                <w:sz w:val="22"/>
                <w:szCs w:val="22"/>
                <w:lang w:val="en-US" w:eastAsia="zh-CN" w:bidi="ar-SA"/>
              </w:rPr>
            </w:pPr>
            <w:r>
              <w:rPr>
                <w:rFonts w:hint="eastAsia"/>
                <w:b/>
                <w:bCs/>
                <w:color w:val="FF0000"/>
              </w:rPr>
              <w:t>数量</w:t>
            </w:r>
          </w:p>
        </w:tc>
        <w:tc>
          <w:tcPr>
            <w:tcW w:w="1418" w:type="dxa"/>
            <w:noWrap w:val="0"/>
            <w:vAlign w:val="center"/>
          </w:tcPr>
          <w:p>
            <w:pPr>
              <w:ind w:firstLine="0" w:firstLineChars="0"/>
              <w:rPr>
                <w:rFonts w:hint="eastAsia" w:ascii="Calibri" w:hAnsi="Calibri" w:eastAsia="宋体" w:cs="Calibri"/>
                <w:color w:val="FF0000"/>
                <w:sz w:val="22"/>
                <w:szCs w:val="22"/>
                <w:lang w:val="en-US" w:eastAsia="zh-CN" w:bidi="ar-SA"/>
              </w:rPr>
            </w:pPr>
            <w:r>
              <w:rPr>
                <w:rFonts w:hint="eastAsia"/>
                <w:b/>
                <w:bCs/>
                <w:color w:val="FF0000"/>
                <w:sz w:val="22"/>
                <w:szCs w:val="22"/>
              </w:rPr>
              <w:t>单项服务最高限价（元）</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70" w:type="dxa"/>
            <w:vMerge w:val="restart"/>
            <w:noWrap w:val="0"/>
            <w:vAlign w:val="top"/>
          </w:tcPr>
          <w:p>
            <w:pPr>
              <w:ind w:left="0" w:leftChars="0" w:firstLine="0" w:firstLineChars="0"/>
              <w:jc w:val="center"/>
              <w:rPr>
                <w:rFonts w:hint="eastAsia"/>
                <w:sz w:val="28"/>
                <w:szCs w:val="28"/>
              </w:rPr>
            </w:pPr>
          </w:p>
          <w:p>
            <w:pPr>
              <w:ind w:left="0" w:leftChars="0" w:firstLine="0" w:firstLineChars="0"/>
              <w:jc w:val="center"/>
              <w:rPr>
                <w:rFonts w:hint="eastAsia"/>
                <w:sz w:val="28"/>
                <w:szCs w:val="28"/>
              </w:rPr>
            </w:pPr>
          </w:p>
          <w:p>
            <w:pPr>
              <w:ind w:left="0" w:leftChars="0" w:firstLine="0" w:firstLineChars="0"/>
              <w:jc w:val="center"/>
              <w:rPr>
                <w:rFonts w:hint="eastAsia"/>
                <w:sz w:val="28"/>
                <w:szCs w:val="28"/>
              </w:rPr>
            </w:pPr>
          </w:p>
          <w:p>
            <w:pPr>
              <w:ind w:left="0" w:leftChars="0" w:firstLine="0" w:firstLineChars="0"/>
              <w:jc w:val="center"/>
              <w:rPr>
                <w:rFonts w:hint="eastAsia"/>
                <w:sz w:val="28"/>
                <w:szCs w:val="28"/>
              </w:rPr>
            </w:pPr>
          </w:p>
          <w:p>
            <w:pPr>
              <w:ind w:left="0" w:leftChars="0" w:firstLine="0" w:firstLineChars="0"/>
              <w:jc w:val="center"/>
              <w:rPr>
                <w:rFonts w:hint="eastAsia"/>
                <w:sz w:val="28"/>
                <w:szCs w:val="28"/>
              </w:rPr>
            </w:pPr>
          </w:p>
          <w:p>
            <w:pPr>
              <w:ind w:left="0" w:leftChars="0" w:firstLine="0" w:firstLineChars="0"/>
              <w:jc w:val="center"/>
              <w:rPr>
                <w:rFonts w:hint="eastAsia"/>
                <w:sz w:val="28"/>
                <w:szCs w:val="28"/>
              </w:rPr>
            </w:pPr>
          </w:p>
          <w:p>
            <w:pPr>
              <w:ind w:left="0" w:leftChars="0" w:firstLine="0" w:firstLineChars="0"/>
              <w:jc w:val="center"/>
              <w:rPr>
                <w:rFonts w:hint="eastAsia"/>
                <w:sz w:val="28"/>
                <w:szCs w:val="28"/>
              </w:rPr>
            </w:pPr>
          </w:p>
          <w:p>
            <w:pPr>
              <w:ind w:left="0" w:leftChars="0" w:firstLine="0" w:firstLineChars="0"/>
              <w:jc w:val="center"/>
              <w:rPr>
                <w:rFonts w:hint="eastAsia"/>
                <w:sz w:val="28"/>
                <w:szCs w:val="28"/>
              </w:rPr>
            </w:pPr>
          </w:p>
          <w:p>
            <w:pPr>
              <w:ind w:left="0" w:leftChars="0" w:firstLine="0" w:firstLineChars="0"/>
              <w:jc w:val="center"/>
              <w:rPr>
                <w:rFonts w:hint="eastAsia"/>
                <w:sz w:val="28"/>
                <w:szCs w:val="28"/>
              </w:rPr>
            </w:pPr>
          </w:p>
          <w:p>
            <w:pPr>
              <w:ind w:left="0" w:leftChars="0" w:firstLine="0" w:firstLineChars="0"/>
              <w:jc w:val="center"/>
              <w:rPr>
                <w:rFonts w:hint="eastAsia"/>
                <w:sz w:val="28"/>
                <w:szCs w:val="28"/>
              </w:rPr>
            </w:pPr>
          </w:p>
          <w:p>
            <w:pPr>
              <w:ind w:left="0" w:leftChars="0" w:firstLine="0" w:firstLineChars="0"/>
              <w:jc w:val="center"/>
              <w:rPr>
                <w:rFonts w:hint="eastAsia"/>
                <w:color w:val="FF0000"/>
                <w:sz w:val="28"/>
                <w:szCs w:val="28"/>
              </w:rPr>
            </w:pPr>
            <w:r>
              <w:rPr>
                <w:rFonts w:hint="eastAsia"/>
                <w:color w:val="FF0000"/>
                <w:sz w:val="28"/>
                <w:szCs w:val="28"/>
              </w:rPr>
              <w:t>上</w:t>
            </w:r>
          </w:p>
          <w:p>
            <w:pPr>
              <w:ind w:left="0" w:leftChars="0" w:firstLine="0" w:firstLineChars="0"/>
              <w:jc w:val="center"/>
              <w:rPr>
                <w:rFonts w:hint="eastAsia"/>
                <w:color w:val="FF0000"/>
                <w:sz w:val="28"/>
                <w:szCs w:val="28"/>
              </w:rPr>
            </w:pPr>
            <w:r>
              <w:rPr>
                <w:rFonts w:hint="eastAsia"/>
                <w:color w:val="FF0000"/>
                <w:sz w:val="28"/>
                <w:szCs w:val="28"/>
              </w:rPr>
              <w:t>汽</w:t>
            </w:r>
          </w:p>
          <w:p>
            <w:pPr>
              <w:ind w:left="0" w:leftChars="0" w:firstLine="0" w:firstLineChars="0"/>
              <w:jc w:val="center"/>
              <w:rPr>
                <w:rFonts w:hint="eastAsia"/>
                <w:color w:val="FF0000"/>
                <w:sz w:val="28"/>
                <w:szCs w:val="28"/>
              </w:rPr>
            </w:pPr>
            <w:r>
              <w:rPr>
                <w:rFonts w:hint="eastAsia"/>
                <w:color w:val="FF0000"/>
                <w:sz w:val="28"/>
                <w:szCs w:val="28"/>
              </w:rPr>
              <w:t>大</w:t>
            </w:r>
          </w:p>
          <w:p>
            <w:pPr>
              <w:ind w:left="0" w:leftChars="0" w:firstLine="0" w:firstLineChars="0"/>
              <w:jc w:val="center"/>
              <w:rPr>
                <w:rFonts w:hint="eastAsia"/>
                <w:color w:val="FF0000"/>
                <w:sz w:val="28"/>
                <w:szCs w:val="28"/>
              </w:rPr>
            </w:pPr>
            <w:r>
              <w:rPr>
                <w:rFonts w:hint="eastAsia"/>
                <w:color w:val="FF0000"/>
                <w:sz w:val="28"/>
                <w:szCs w:val="28"/>
              </w:rPr>
              <w:t>通</w:t>
            </w:r>
          </w:p>
          <w:p>
            <w:pPr>
              <w:ind w:left="0" w:leftChars="0" w:firstLine="0" w:firstLineChars="0"/>
              <w:jc w:val="center"/>
              <w:rPr>
                <w:vanish/>
                <w:color w:val="00B0F0"/>
              </w:rPr>
            </w:pPr>
            <w:r>
              <w:rPr>
                <w:color w:val="FF0000"/>
                <w:sz w:val="28"/>
                <w:szCs w:val="28"/>
              </w:rPr>
              <w:t>T60</w:t>
            </w:r>
          </w:p>
        </w:tc>
        <w:tc>
          <w:tcPr>
            <w:tcW w:w="832" w:type="dxa"/>
            <w:noWrap w:val="0"/>
            <w:vAlign w:val="bottom"/>
          </w:tcPr>
          <w:p>
            <w:pPr>
              <w:ind w:firstLine="420" w:firstLineChars="200"/>
              <w:jc w:val="center"/>
              <w:rPr>
                <w:rFonts w:hint="eastAsia" w:ascii="Calibri" w:hAnsi="Calibri" w:eastAsia="宋体" w:cs="Calibri"/>
                <w:sz w:val="21"/>
                <w:szCs w:val="21"/>
                <w:lang w:val="en-US" w:eastAsia="zh-CN" w:bidi="ar-SA"/>
              </w:rPr>
            </w:pPr>
            <w:r>
              <w:t>1</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修补轮胎</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次</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sz w:val="22"/>
                <w:szCs w:val="22"/>
                <w:lang w:val="en-US" w:eastAsia="zh-CN" w:bidi="ar-SA"/>
              </w:rPr>
            </w:pPr>
            <w:r>
              <w:rPr>
                <w:sz w:val="22"/>
                <w:szCs w:val="22"/>
              </w:rPr>
              <w:t xml:space="preserve">50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2</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四轮定位</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次</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40" w:firstLineChars="200"/>
              <w:jc w:val="center"/>
              <w:rPr>
                <w:rFonts w:ascii="Calibri" w:hAnsi="Calibri" w:eastAsia="宋体" w:cs="Calibri"/>
                <w:sz w:val="22"/>
                <w:szCs w:val="22"/>
                <w:lang w:val="en-US" w:eastAsia="zh-CN" w:bidi="ar-SA"/>
              </w:rPr>
            </w:pPr>
            <w:r>
              <w:rPr>
                <w:sz w:val="22"/>
                <w:szCs w:val="22"/>
              </w:rPr>
              <w:t xml:space="preserve">150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bottom"/>
          </w:tcPr>
          <w:p>
            <w:pPr>
              <w:ind w:firstLine="420" w:firstLineChars="200"/>
              <w:jc w:val="center"/>
              <w:rPr>
                <w:rFonts w:hint="eastAsia" w:ascii="Calibri" w:hAnsi="Calibri" w:eastAsia="宋体" w:cs="Calibri"/>
                <w:sz w:val="21"/>
                <w:szCs w:val="21"/>
                <w:lang w:val="en-US" w:eastAsia="zh-CN" w:bidi="ar-SA"/>
              </w:rPr>
            </w:pPr>
            <w:r>
              <w:t>3</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前刹车片</w:t>
            </w:r>
            <w:r>
              <w:rPr>
                <w:color w:val="000000"/>
                <w:sz w:val="22"/>
                <w:szCs w:val="22"/>
              </w:rPr>
              <w:t xml:space="preserve"> </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付</w:t>
            </w:r>
          </w:p>
        </w:tc>
        <w:tc>
          <w:tcPr>
            <w:tcW w:w="0" w:type="auto"/>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w:t>
            </w:r>
          </w:p>
        </w:tc>
        <w:tc>
          <w:tcPr>
            <w:tcW w:w="1418" w:type="dxa"/>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 xml:space="preserve">585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bottom"/>
          </w:tcPr>
          <w:p>
            <w:pPr>
              <w:ind w:firstLine="420" w:firstLineChars="200"/>
              <w:jc w:val="center"/>
              <w:rPr>
                <w:rFonts w:hint="eastAsia" w:ascii="Calibri" w:hAnsi="Calibri" w:eastAsia="宋体" w:cs="Calibri"/>
                <w:sz w:val="21"/>
                <w:szCs w:val="21"/>
                <w:lang w:val="en-US" w:eastAsia="zh-CN" w:bidi="ar-SA"/>
              </w:rPr>
            </w:pPr>
            <w:r>
              <w:t>4</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后刹车片</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付</w:t>
            </w:r>
          </w:p>
        </w:tc>
        <w:tc>
          <w:tcPr>
            <w:tcW w:w="0" w:type="auto"/>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w:t>
            </w:r>
          </w:p>
        </w:tc>
        <w:tc>
          <w:tcPr>
            <w:tcW w:w="1418" w:type="dxa"/>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 xml:space="preserve">505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bottom"/>
          </w:tcPr>
          <w:p>
            <w:pPr>
              <w:ind w:firstLine="420" w:firstLineChars="200"/>
              <w:jc w:val="center"/>
              <w:rPr>
                <w:rFonts w:hint="eastAsia" w:ascii="Calibri" w:hAnsi="Calibri" w:eastAsia="宋体" w:cs="Calibri"/>
                <w:sz w:val="21"/>
                <w:szCs w:val="21"/>
                <w:lang w:val="en-US" w:eastAsia="zh-CN" w:bidi="ar-SA"/>
              </w:rPr>
            </w:pPr>
            <w:r>
              <w:t>5</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前刹车盘</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只</w:t>
            </w:r>
          </w:p>
        </w:tc>
        <w:tc>
          <w:tcPr>
            <w:tcW w:w="0" w:type="auto"/>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w:t>
            </w:r>
          </w:p>
        </w:tc>
        <w:tc>
          <w:tcPr>
            <w:tcW w:w="1418" w:type="dxa"/>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 xml:space="preserve">770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6</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后刹车盘</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只</w:t>
            </w:r>
          </w:p>
        </w:tc>
        <w:tc>
          <w:tcPr>
            <w:tcW w:w="0" w:type="auto"/>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w:t>
            </w:r>
          </w:p>
        </w:tc>
        <w:tc>
          <w:tcPr>
            <w:tcW w:w="1418" w:type="dxa"/>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 xml:space="preserve">735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bottom"/>
          </w:tcPr>
          <w:p>
            <w:pPr>
              <w:ind w:firstLine="420" w:firstLineChars="200"/>
              <w:jc w:val="center"/>
              <w:rPr>
                <w:rFonts w:hint="eastAsia" w:ascii="Calibri" w:hAnsi="Calibri" w:eastAsia="宋体" w:cs="Calibri"/>
                <w:sz w:val="21"/>
                <w:szCs w:val="21"/>
                <w:lang w:val="en-US" w:eastAsia="zh-CN" w:bidi="ar-SA"/>
              </w:rPr>
            </w:pPr>
            <w:r>
              <w:t>7</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刹车分泵</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只</w:t>
            </w:r>
          </w:p>
        </w:tc>
        <w:tc>
          <w:tcPr>
            <w:tcW w:w="0" w:type="auto"/>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w:t>
            </w:r>
          </w:p>
        </w:tc>
        <w:tc>
          <w:tcPr>
            <w:tcW w:w="1418" w:type="dxa"/>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 xml:space="preserve">985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bottom"/>
          </w:tcPr>
          <w:p>
            <w:pPr>
              <w:ind w:firstLine="420" w:firstLineChars="200"/>
              <w:jc w:val="center"/>
              <w:rPr>
                <w:rFonts w:hint="eastAsia" w:ascii="Calibri" w:hAnsi="Calibri" w:eastAsia="宋体" w:cs="Calibri"/>
                <w:sz w:val="21"/>
                <w:szCs w:val="21"/>
                <w:lang w:val="en-US" w:eastAsia="zh-CN" w:bidi="ar-SA"/>
              </w:rPr>
            </w:pPr>
            <w:r>
              <w:t>8</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刹车总泵</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只</w:t>
            </w:r>
          </w:p>
        </w:tc>
        <w:tc>
          <w:tcPr>
            <w:tcW w:w="0" w:type="auto"/>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w:t>
            </w:r>
          </w:p>
        </w:tc>
        <w:tc>
          <w:tcPr>
            <w:tcW w:w="1418" w:type="dxa"/>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 xml:space="preserve">495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bottom"/>
          </w:tcPr>
          <w:p>
            <w:pPr>
              <w:ind w:firstLine="420" w:firstLineChars="200"/>
              <w:jc w:val="center"/>
              <w:rPr>
                <w:rFonts w:hint="eastAsia" w:ascii="Calibri" w:hAnsi="Calibri" w:eastAsia="宋体" w:cs="Calibri"/>
                <w:sz w:val="21"/>
                <w:szCs w:val="21"/>
                <w:lang w:val="en-US" w:eastAsia="zh-CN" w:bidi="ar-SA"/>
              </w:rPr>
            </w:pPr>
            <w:r>
              <w:t>9</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前轮轴承</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只</w:t>
            </w:r>
          </w:p>
        </w:tc>
        <w:tc>
          <w:tcPr>
            <w:tcW w:w="0" w:type="auto"/>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w:t>
            </w:r>
          </w:p>
        </w:tc>
        <w:tc>
          <w:tcPr>
            <w:tcW w:w="1418" w:type="dxa"/>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 xml:space="preserve">540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10</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后轮半轴总成</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只</w:t>
            </w:r>
          </w:p>
        </w:tc>
        <w:tc>
          <w:tcPr>
            <w:tcW w:w="0" w:type="auto"/>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w:t>
            </w:r>
          </w:p>
        </w:tc>
        <w:tc>
          <w:tcPr>
            <w:tcW w:w="1418" w:type="dxa"/>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 xml:space="preserve">2360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bottom"/>
          </w:tcPr>
          <w:p>
            <w:pPr>
              <w:ind w:firstLine="420" w:firstLineChars="200"/>
              <w:jc w:val="center"/>
              <w:rPr>
                <w:rFonts w:hint="eastAsia" w:ascii="Calibri" w:hAnsi="Calibri" w:eastAsia="宋体" w:cs="Calibri"/>
                <w:sz w:val="21"/>
                <w:szCs w:val="21"/>
                <w:lang w:val="en-US" w:eastAsia="zh-CN" w:bidi="ar-SA"/>
              </w:rPr>
            </w:pPr>
            <w:r>
              <w:t>11</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前减震器</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根</w:t>
            </w:r>
          </w:p>
        </w:tc>
        <w:tc>
          <w:tcPr>
            <w:tcW w:w="0" w:type="auto"/>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w:t>
            </w:r>
          </w:p>
        </w:tc>
        <w:tc>
          <w:tcPr>
            <w:tcW w:w="1418" w:type="dxa"/>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 xml:space="preserve">770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bottom"/>
          </w:tcPr>
          <w:p>
            <w:pPr>
              <w:ind w:firstLine="420" w:firstLineChars="200"/>
              <w:jc w:val="center"/>
              <w:rPr>
                <w:rFonts w:hint="eastAsia" w:ascii="Calibri" w:hAnsi="Calibri" w:eastAsia="宋体" w:cs="Calibri"/>
                <w:sz w:val="21"/>
                <w:szCs w:val="21"/>
                <w:lang w:val="en-US" w:eastAsia="zh-CN" w:bidi="ar-SA"/>
              </w:rPr>
            </w:pPr>
            <w:r>
              <w:t>12</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后减震器</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根</w:t>
            </w:r>
          </w:p>
        </w:tc>
        <w:tc>
          <w:tcPr>
            <w:tcW w:w="0" w:type="auto"/>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w:t>
            </w:r>
          </w:p>
        </w:tc>
        <w:tc>
          <w:tcPr>
            <w:tcW w:w="1418" w:type="dxa"/>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 xml:space="preserve">795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bottom"/>
          </w:tcPr>
          <w:p>
            <w:pPr>
              <w:ind w:firstLine="420" w:firstLineChars="200"/>
              <w:jc w:val="center"/>
              <w:rPr>
                <w:rFonts w:hint="eastAsia" w:ascii="Calibri" w:hAnsi="Calibri" w:eastAsia="宋体" w:cs="Calibri"/>
                <w:sz w:val="21"/>
                <w:szCs w:val="21"/>
                <w:lang w:val="en-US" w:eastAsia="zh-CN" w:bidi="ar-SA"/>
              </w:rPr>
            </w:pPr>
            <w:r>
              <w:t>13</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上臂球头</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只</w:t>
            </w:r>
          </w:p>
        </w:tc>
        <w:tc>
          <w:tcPr>
            <w:tcW w:w="0" w:type="auto"/>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w:t>
            </w:r>
          </w:p>
        </w:tc>
        <w:tc>
          <w:tcPr>
            <w:tcW w:w="1418" w:type="dxa"/>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 xml:space="preserve">325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14</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横拉杆外球头</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只</w:t>
            </w:r>
          </w:p>
        </w:tc>
        <w:tc>
          <w:tcPr>
            <w:tcW w:w="0" w:type="auto"/>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w:t>
            </w:r>
          </w:p>
        </w:tc>
        <w:tc>
          <w:tcPr>
            <w:tcW w:w="1418" w:type="dxa"/>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 xml:space="preserve">345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bottom"/>
          </w:tcPr>
          <w:p>
            <w:pPr>
              <w:ind w:firstLine="420" w:firstLineChars="200"/>
              <w:jc w:val="center"/>
              <w:rPr>
                <w:rFonts w:hint="eastAsia" w:ascii="Calibri" w:hAnsi="Calibri" w:eastAsia="宋体" w:cs="Calibri"/>
                <w:sz w:val="21"/>
                <w:szCs w:val="21"/>
                <w:lang w:val="en-US" w:eastAsia="zh-CN" w:bidi="ar-SA"/>
              </w:rPr>
            </w:pPr>
            <w:r>
              <w:t>15</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离合器压盘</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只</w:t>
            </w:r>
          </w:p>
        </w:tc>
        <w:tc>
          <w:tcPr>
            <w:tcW w:w="0" w:type="auto"/>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w:t>
            </w:r>
          </w:p>
        </w:tc>
        <w:tc>
          <w:tcPr>
            <w:tcW w:w="1418" w:type="dxa"/>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 xml:space="preserve">935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bottom"/>
          </w:tcPr>
          <w:p>
            <w:pPr>
              <w:ind w:firstLine="420" w:firstLineChars="200"/>
              <w:jc w:val="center"/>
              <w:rPr>
                <w:rFonts w:hint="eastAsia" w:ascii="Calibri" w:hAnsi="Calibri" w:eastAsia="宋体" w:cs="Calibri"/>
                <w:sz w:val="21"/>
                <w:szCs w:val="21"/>
                <w:lang w:val="en-US" w:eastAsia="zh-CN" w:bidi="ar-SA"/>
              </w:rPr>
            </w:pPr>
            <w:r>
              <w:t>16</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离合器片</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只</w:t>
            </w:r>
          </w:p>
        </w:tc>
        <w:tc>
          <w:tcPr>
            <w:tcW w:w="0" w:type="auto"/>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w:t>
            </w:r>
          </w:p>
        </w:tc>
        <w:tc>
          <w:tcPr>
            <w:tcW w:w="1418" w:type="dxa"/>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 xml:space="preserve">795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bottom"/>
          </w:tcPr>
          <w:p>
            <w:pPr>
              <w:ind w:firstLine="420" w:firstLineChars="200"/>
              <w:jc w:val="center"/>
              <w:rPr>
                <w:rFonts w:hint="eastAsia" w:ascii="Calibri" w:hAnsi="Calibri" w:eastAsia="宋体" w:cs="Calibri"/>
                <w:sz w:val="21"/>
                <w:szCs w:val="21"/>
                <w:lang w:val="en-US" w:eastAsia="zh-CN" w:bidi="ar-SA"/>
              </w:rPr>
            </w:pPr>
            <w:r>
              <w:t>17</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分离轴承</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只</w:t>
            </w:r>
          </w:p>
        </w:tc>
        <w:tc>
          <w:tcPr>
            <w:tcW w:w="0" w:type="auto"/>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w:t>
            </w:r>
          </w:p>
        </w:tc>
        <w:tc>
          <w:tcPr>
            <w:tcW w:w="1418" w:type="dxa"/>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 xml:space="preserve">680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18</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变速箱密封垫</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只</w:t>
            </w:r>
          </w:p>
        </w:tc>
        <w:tc>
          <w:tcPr>
            <w:tcW w:w="0" w:type="auto"/>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w:t>
            </w:r>
          </w:p>
        </w:tc>
        <w:tc>
          <w:tcPr>
            <w:tcW w:w="1418" w:type="dxa"/>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 xml:space="preserve">95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bottom"/>
          </w:tcPr>
          <w:p>
            <w:pPr>
              <w:ind w:firstLine="420" w:firstLineChars="200"/>
              <w:jc w:val="center"/>
              <w:rPr>
                <w:rFonts w:hint="eastAsia" w:ascii="Calibri" w:hAnsi="Calibri" w:eastAsia="宋体" w:cs="Calibri"/>
                <w:sz w:val="21"/>
                <w:szCs w:val="21"/>
                <w:lang w:val="en-US" w:eastAsia="zh-CN" w:bidi="ar-SA"/>
              </w:rPr>
            </w:pPr>
            <w:r>
              <w:t>19</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火花塞</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只</w:t>
            </w:r>
          </w:p>
        </w:tc>
        <w:tc>
          <w:tcPr>
            <w:tcW w:w="0" w:type="auto"/>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w:t>
            </w:r>
          </w:p>
        </w:tc>
        <w:tc>
          <w:tcPr>
            <w:tcW w:w="1418" w:type="dxa"/>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 xml:space="preserve">205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bottom"/>
          </w:tcPr>
          <w:p>
            <w:pPr>
              <w:ind w:firstLine="420" w:firstLineChars="200"/>
              <w:jc w:val="center"/>
              <w:rPr>
                <w:rFonts w:hint="eastAsia" w:ascii="Calibri" w:hAnsi="Calibri" w:eastAsia="宋体" w:cs="Calibri"/>
                <w:sz w:val="21"/>
                <w:szCs w:val="21"/>
                <w:lang w:val="en-US" w:eastAsia="zh-CN" w:bidi="ar-SA"/>
              </w:rPr>
            </w:pPr>
            <w:r>
              <w:t>20</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发电机皮带</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根</w:t>
            </w:r>
          </w:p>
        </w:tc>
        <w:tc>
          <w:tcPr>
            <w:tcW w:w="0" w:type="auto"/>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w:t>
            </w:r>
          </w:p>
        </w:tc>
        <w:tc>
          <w:tcPr>
            <w:tcW w:w="1418" w:type="dxa"/>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 xml:space="preserve">225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bottom"/>
          </w:tcPr>
          <w:p>
            <w:pPr>
              <w:ind w:firstLine="420" w:firstLineChars="200"/>
              <w:jc w:val="center"/>
              <w:rPr>
                <w:rFonts w:hint="eastAsia" w:ascii="Calibri" w:hAnsi="Calibri" w:eastAsia="宋体" w:cs="Calibri"/>
                <w:sz w:val="21"/>
                <w:szCs w:val="21"/>
                <w:lang w:val="en-US" w:eastAsia="zh-CN" w:bidi="ar-SA"/>
              </w:rPr>
            </w:pPr>
            <w:r>
              <w:t>21</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时规皮带</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根</w:t>
            </w:r>
          </w:p>
        </w:tc>
        <w:tc>
          <w:tcPr>
            <w:tcW w:w="0" w:type="auto"/>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w:t>
            </w:r>
          </w:p>
        </w:tc>
        <w:tc>
          <w:tcPr>
            <w:tcW w:w="1418" w:type="dxa"/>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 xml:space="preserve">535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22</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汽油滤清器</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只</w:t>
            </w:r>
          </w:p>
        </w:tc>
        <w:tc>
          <w:tcPr>
            <w:tcW w:w="0" w:type="auto"/>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w:t>
            </w:r>
          </w:p>
        </w:tc>
        <w:tc>
          <w:tcPr>
            <w:tcW w:w="1418" w:type="dxa"/>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 xml:space="preserve">140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bottom"/>
          </w:tcPr>
          <w:p>
            <w:pPr>
              <w:ind w:firstLine="420" w:firstLineChars="200"/>
              <w:jc w:val="center"/>
              <w:rPr>
                <w:rFonts w:hint="eastAsia" w:ascii="Calibri" w:hAnsi="Calibri" w:eastAsia="宋体" w:cs="Calibri"/>
                <w:sz w:val="21"/>
                <w:szCs w:val="21"/>
                <w:lang w:val="en-US" w:eastAsia="zh-CN" w:bidi="ar-SA"/>
              </w:rPr>
            </w:pPr>
            <w:r>
              <w:t>23</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空调滤清器</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只</w:t>
            </w:r>
          </w:p>
        </w:tc>
        <w:tc>
          <w:tcPr>
            <w:tcW w:w="0" w:type="auto"/>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w:t>
            </w:r>
          </w:p>
        </w:tc>
        <w:tc>
          <w:tcPr>
            <w:tcW w:w="1418" w:type="dxa"/>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 xml:space="preserve">245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bottom"/>
          </w:tcPr>
          <w:p>
            <w:pPr>
              <w:ind w:firstLine="420" w:firstLineChars="200"/>
              <w:jc w:val="center"/>
              <w:rPr>
                <w:rFonts w:hint="eastAsia" w:ascii="Calibri" w:hAnsi="Calibri" w:eastAsia="宋体" w:cs="Calibri"/>
                <w:sz w:val="21"/>
                <w:szCs w:val="21"/>
                <w:lang w:val="en-US" w:eastAsia="zh-CN" w:bidi="ar-SA"/>
              </w:rPr>
            </w:pPr>
            <w:r>
              <w:t>24</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空气滤清器</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只</w:t>
            </w:r>
          </w:p>
        </w:tc>
        <w:tc>
          <w:tcPr>
            <w:tcW w:w="0" w:type="auto"/>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w:t>
            </w:r>
          </w:p>
        </w:tc>
        <w:tc>
          <w:tcPr>
            <w:tcW w:w="1418" w:type="dxa"/>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 xml:space="preserve">285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bottom"/>
          </w:tcPr>
          <w:p>
            <w:pPr>
              <w:ind w:firstLine="420" w:firstLineChars="200"/>
              <w:jc w:val="center"/>
              <w:rPr>
                <w:rFonts w:hint="eastAsia" w:ascii="Calibri" w:hAnsi="Calibri" w:eastAsia="宋体" w:cs="Calibri"/>
                <w:sz w:val="21"/>
                <w:szCs w:val="21"/>
                <w:lang w:val="en-US" w:eastAsia="zh-CN" w:bidi="ar-SA"/>
              </w:rPr>
            </w:pPr>
            <w:r>
              <w:t>25</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机油滤清器</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只</w:t>
            </w:r>
          </w:p>
        </w:tc>
        <w:tc>
          <w:tcPr>
            <w:tcW w:w="0" w:type="auto"/>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w:t>
            </w:r>
          </w:p>
        </w:tc>
        <w:tc>
          <w:tcPr>
            <w:tcW w:w="1418" w:type="dxa"/>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 xml:space="preserve">135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26</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机油（半合成/4L）</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桶</w:t>
            </w:r>
          </w:p>
        </w:tc>
        <w:tc>
          <w:tcPr>
            <w:tcW w:w="0" w:type="auto"/>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w:t>
            </w:r>
          </w:p>
        </w:tc>
        <w:tc>
          <w:tcPr>
            <w:tcW w:w="1418" w:type="dxa"/>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 xml:space="preserve">415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bottom"/>
          </w:tcPr>
          <w:p>
            <w:pPr>
              <w:ind w:firstLine="420" w:firstLineChars="200"/>
              <w:jc w:val="center"/>
              <w:rPr>
                <w:rFonts w:hint="eastAsia" w:ascii="Calibri" w:hAnsi="Calibri" w:eastAsia="宋体" w:cs="Calibri"/>
                <w:sz w:val="21"/>
                <w:szCs w:val="21"/>
                <w:lang w:val="en-US" w:eastAsia="zh-CN" w:bidi="ar-SA"/>
              </w:rPr>
            </w:pPr>
            <w:r>
              <w:t>27</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前雨刮片</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付</w:t>
            </w:r>
          </w:p>
        </w:tc>
        <w:tc>
          <w:tcPr>
            <w:tcW w:w="0" w:type="auto"/>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w:t>
            </w:r>
          </w:p>
        </w:tc>
        <w:tc>
          <w:tcPr>
            <w:tcW w:w="1418" w:type="dxa"/>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 xml:space="preserve">175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bottom"/>
          </w:tcPr>
          <w:p>
            <w:pPr>
              <w:ind w:firstLine="420" w:firstLineChars="200"/>
              <w:jc w:val="center"/>
              <w:rPr>
                <w:rFonts w:hint="eastAsia" w:ascii="Calibri" w:hAnsi="Calibri" w:eastAsia="宋体" w:cs="Calibri"/>
                <w:sz w:val="21"/>
                <w:szCs w:val="21"/>
                <w:lang w:val="en-US" w:eastAsia="zh-CN" w:bidi="ar-SA"/>
              </w:rPr>
            </w:pPr>
            <w:r>
              <w:t>28</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前大灯总成</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只</w:t>
            </w:r>
          </w:p>
        </w:tc>
        <w:tc>
          <w:tcPr>
            <w:tcW w:w="0" w:type="auto"/>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w:t>
            </w:r>
          </w:p>
        </w:tc>
        <w:tc>
          <w:tcPr>
            <w:tcW w:w="1418" w:type="dxa"/>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 xml:space="preserve">1070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bottom"/>
          </w:tcPr>
          <w:p>
            <w:pPr>
              <w:ind w:firstLine="420" w:firstLineChars="200"/>
              <w:jc w:val="center"/>
              <w:rPr>
                <w:rFonts w:hint="eastAsia" w:ascii="Calibri" w:hAnsi="Calibri" w:eastAsia="宋体" w:cs="Calibri"/>
                <w:sz w:val="21"/>
                <w:szCs w:val="21"/>
                <w:lang w:val="en-US" w:eastAsia="zh-CN" w:bidi="ar-SA"/>
              </w:rPr>
            </w:pPr>
            <w:r>
              <w:t>29</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尾灯总成</w:t>
            </w:r>
          </w:p>
        </w:tc>
        <w:tc>
          <w:tcPr>
            <w:tcW w:w="0" w:type="auto"/>
            <w:noWrap w:val="0"/>
            <w:vAlign w:val="top"/>
          </w:tcPr>
          <w:p>
            <w:pPr>
              <w:ind w:firstLine="440" w:firstLineChars="200"/>
              <w:jc w:val="center"/>
              <w:rPr>
                <w:rFonts w:hint="eastAsia" w:ascii="Calibri" w:hAnsi="Calibri" w:eastAsia="宋体" w:cs="Calibri"/>
                <w:color w:val="000000"/>
                <w:sz w:val="22"/>
                <w:szCs w:val="22"/>
                <w:lang w:val="en-US" w:eastAsia="zh-CN" w:bidi="ar-SA"/>
              </w:rPr>
            </w:pPr>
            <w:r>
              <w:rPr>
                <w:rFonts w:hint="eastAsia"/>
                <w:color w:val="000000"/>
                <w:sz w:val="22"/>
                <w:szCs w:val="22"/>
              </w:rPr>
              <w:t>只</w:t>
            </w:r>
          </w:p>
        </w:tc>
        <w:tc>
          <w:tcPr>
            <w:tcW w:w="0" w:type="auto"/>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1</w:t>
            </w:r>
          </w:p>
        </w:tc>
        <w:tc>
          <w:tcPr>
            <w:tcW w:w="1418" w:type="dxa"/>
            <w:noWrap w:val="0"/>
            <w:vAlign w:val="top"/>
          </w:tcPr>
          <w:p>
            <w:pPr>
              <w:ind w:firstLine="440" w:firstLineChars="200"/>
              <w:jc w:val="center"/>
              <w:rPr>
                <w:rFonts w:ascii="Calibri" w:hAnsi="Calibri" w:eastAsia="宋体" w:cs="Calibri"/>
                <w:color w:val="000000"/>
                <w:sz w:val="22"/>
                <w:szCs w:val="22"/>
                <w:lang w:val="en-US" w:eastAsia="zh-CN" w:bidi="ar-SA"/>
              </w:rPr>
            </w:pPr>
            <w:r>
              <w:rPr>
                <w:color w:val="000000"/>
                <w:sz w:val="22"/>
                <w:szCs w:val="22"/>
              </w:rPr>
              <w:t xml:space="preserve">745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30</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防冻液（4L）</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165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bottom"/>
          </w:tcPr>
          <w:p>
            <w:pPr>
              <w:ind w:firstLine="420" w:firstLineChars="200"/>
              <w:jc w:val="center"/>
              <w:rPr>
                <w:rFonts w:hint="eastAsia" w:ascii="Calibri" w:hAnsi="Calibri" w:eastAsia="宋体" w:cs="Calibri"/>
                <w:sz w:val="21"/>
                <w:szCs w:val="21"/>
                <w:lang w:val="en-US" w:eastAsia="zh-CN" w:bidi="ar-SA"/>
              </w:rPr>
            </w:pPr>
            <w:r>
              <w:t>31</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玻璃水</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瓶</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25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bottom"/>
          </w:tcPr>
          <w:p>
            <w:pPr>
              <w:ind w:firstLine="420" w:firstLineChars="200"/>
              <w:jc w:val="center"/>
              <w:rPr>
                <w:rFonts w:hint="eastAsia" w:ascii="Calibri" w:hAnsi="Calibri" w:eastAsia="宋体" w:cs="Calibri"/>
                <w:sz w:val="21"/>
                <w:szCs w:val="21"/>
                <w:lang w:val="en-US" w:eastAsia="zh-CN" w:bidi="ar-SA"/>
              </w:rPr>
            </w:pPr>
            <w:r>
              <w:t>32</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刹车油（1L）</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145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bottom"/>
          </w:tcPr>
          <w:p>
            <w:pPr>
              <w:ind w:firstLine="420" w:firstLineChars="200"/>
              <w:jc w:val="center"/>
              <w:rPr>
                <w:rFonts w:hint="eastAsia" w:ascii="Calibri" w:hAnsi="Calibri" w:eastAsia="宋体" w:cs="Calibri"/>
                <w:sz w:val="21"/>
                <w:szCs w:val="21"/>
                <w:lang w:val="en-US" w:eastAsia="zh-CN" w:bidi="ar-SA"/>
              </w:rPr>
            </w:pPr>
            <w:r>
              <w:t>33</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助力油（1L）</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t xml:space="preserve"> </w:t>
            </w:r>
            <w:r>
              <w:rPr>
                <w:rFonts w:hint="eastAsia"/>
              </w:rPr>
              <w:t>桶</w:t>
            </w:r>
            <w:r>
              <w:t xml:space="preserve"> </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145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center"/>
          </w:tcPr>
          <w:p>
            <w:pPr>
              <w:ind w:firstLine="420" w:firstLineChars="200"/>
              <w:jc w:val="center"/>
              <w:rPr>
                <w:rFonts w:hint="eastAsia" w:ascii="Calibri" w:hAnsi="Calibri" w:eastAsia="宋体" w:cs="Calibri"/>
                <w:sz w:val="21"/>
                <w:szCs w:val="21"/>
                <w:lang w:val="en-US" w:eastAsia="zh-CN" w:bidi="ar-SA"/>
              </w:rPr>
            </w:pPr>
            <w:r>
              <w:t>34</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变速箱油（1L）</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145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bottom"/>
          </w:tcPr>
          <w:p>
            <w:pPr>
              <w:ind w:firstLine="420" w:firstLineChars="200"/>
              <w:jc w:val="center"/>
              <w:rPr>
                <w:rFonts w:hint="eastAsia" w:ascii="Calibri" w:hAnsi="Calibri" w:eastAsia="宋体" w:cs="Calibri"/>
                <w:sz w:val="21"/>
                <w:szCs w:val="21"/>
                <w:lang w:val="en-US" w:eastAsia="zh-CN" w:bidi="ar-SA"/>
              </w:rPr>
            </w:pPr>
            <w:r>
              <w:t>35</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齿轮油（1L）</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桶</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185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bottom"/>
          </w:tcPr>
          <w:p>
            <w:pPr>
              <w:ind w:firstLine="420" w:firstLineChars="200"/>
              <w:jc w:val="center"/>
              <w:rPr>
                <w:rFonts w:hint="eastAsia" w:ascii="Calibri" w:hAnsi="Calibri" w:eastAsia="宋体" w:cs="Calibri"/>
                <w:sz w:val="21"/>
                <w:szCs w:val="21"/>
                <w:lang w:val="en-US" w:eastAsia="zh-CN" w:bidi="ar-SA"/>
              </w:rPr>
            </w:pPr>
            <w:r>
              <w:t>36</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冷媒</w:t>
            </w:r>
          </w:p>
        </w:tc>
        <w:tc>
          <w:tcPr>
            <w:tcW w:w="0" w:type="auto"/>
            <w:noWrap w:val="0"/>
            <w:vAlign w:val="center"/>
          </w:tcPr>
          <w:p>
            <w:pPr>
              <w:ind w:firstLine="420" w:firstLineChars="200"/>
              <w:jc w:val="center"/>
              <w:rPr>
                <w:rFonts w:hint="eastAsia" w:ascii="Calibri" w:hAnsi="Calibri" w:eastAsia="宋体" w:cs="Calibri"/>
                <w:sz w:val="21"/>
                <w:szCs w:val="21"/>
                <w:lang w:val="en-US" w:eastAsia="zh-CN" w:bidi="ar-SA"/>
              </w:rPr>
            </w:pPr>
            <w:r>
              <w:rPr>
                <w:rFonts w:hint="eastAsia"/>
              </w:rPr>
              <w:t>瓶</w:t>
            </w:r>
          </w:p>
        </w:tc>
        <w:tc>
          <w:tcPr>
            <w:tcW w:w="0" w:type="auto"/>
            <w:noWrap w:val="0"/>
            <w:vAlign w:val="center"/>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center"/>
          </w:tcPr>
          <w:p>
            <w:pPr>
              <w:ind w:firstLine="420" w:firstLineChars="200"/>
              <w:jc w:val="center"/>
              <w:rPr>
                <w:rFonts w:ascii="Calibri" w:hAnsi="Calibri" w:eastAsia="宋体" w:cs="Calibri"/>
                <w:sz w:val="21"/>
                <w:szCs w:val="21"/>
                <w:lang w:val="en-US" w:eastAsia="zh-CN" w:bidi="ar-SA"/>
              </w:rPr>
            </w:pPr>
            <w:r>
              <w:t xml:space="preserve">120 </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870" w:type="dxa"/>
            <w:vMerge w:val="continue"/>
            <w:noWrap w:val="0"/>
            <w:vAlign w:val="top"/>
          </w:tcPr>
          <w:p>
            <w:pPr>
              <w:ind w:firstLine="420"/>
              <w:rPr>
                <w:vanish/>
                <w:color w:val="00B0F0"/>
              </w:rPr>
            </w:pPr>
          </w:p>
        </w:tc>
        <w:tc>
          <w:tcPr>
            <w:tcW w:w="832" w:type="dxa"/>
            <w:noWrap w:val="0"/>
            <w:vAlign w:val="bottom"/>
          </w:tcPr>
          <w:p>
            <w:pPr>
              <w:ind w:firstLine="420" w:firstLineChars="200"/>
              <w:jc w:val="center"/>
              <w:rPr>
                <w:rFonts w:hint="default" w:ascii="Calibri" w:hAnsi="Calibri" w:eastAsia="宋体" w:cs="Calibri"/>
                <w:sz w:val="21"/>
                <w:szCs w:val="21"/>
                <w:lang w:val="en-US" w:eastAsia="zh-CN" w:bidi="ar-SA"/>
              </w:rPr>
            </w:pPr>
            <w:r>
              <w:rPr>
                <w:rFonts w:hint="eastAsia" w:cs="Calibri"/>
                <w:sz w:val="21"/>
                <w:szCs w:val="21"/>
                <w:lang w:val="en-US" w:eastAsia="zh-CN" w:bidi="ar-SA"/>
              </w:rPr>
              <w:t>37</w:t>
            </w:r>
          </w:p>
        </w:tc>
        <w:tc>
          <w:tcPr>
            <w:tcW w:w="0" w:type="auto"/>
            <w:noWrap w:val="0"/>
            <w:vAlign w:val="top"/>
          </w:tcPr>
          <w:p>
            <w:pPr>
              <w:ind w:firstLine="420" w:firstLineChars="200"/>
              <w:jc w:val="center"/>
              <w:rPr>
                <w:rFonts w:hint="eastAsia" w:ascii="Calibri" w:hAnsi="Calibri" w:eastAsia="宋体" w:cs="Calibri"/>
                <w:sz w:val="21"/>
                <w:szCs w:val="21"/>
                <w:lang w:val="en-US" w:eastAsia="zh-CN" w:bidi="ar-SA"/>
              </w:rPr>
            </w:pPr>
            <w:r>
              <w:rPr>
                <w:rFonts w:hint="eastAsia"/>
              </w:rPr>
              <w:t>轮胎（</w:t>
            </w:r>
            <w:r>
              <w:t>245/70R16</w:t>
            </w:r>
            <w:r>
              <w:rPr>
                <w:rFonts w:hint="eastAsia"/>
              </w:rPr>
              <w:t>）</w:t>
            </w:r>
          </w:p>
        </w:tc>
        <w:tc>
          <w:tcPr>
            <w:tcW w:w="0" w:type="auto"/>
            <w:noWrap w:val="0"/>
            <w:vAlign w:val="top"/>
          </w:tcPr>
          <w:p>
            <w:pPr>
              <w:ind w:firstLine="420" w:firstLineChars="200"/>
              <w:jc w:val="center"/>
              <w:rPr>
                <w:rFonts w:hint="eastAsia" w:ascii="Calibri" w:hAnsi="Calibri" w:eastAsia="宋体" w:cs="Calibri"/>
                <w:sz w:val="21"/>
                <w:szCs w:val="21"/>
                <w:lang w:val="en-US" w:eastAsia="zh-CN" w:bidi="ar-SA"/>
              </w:rPr>
            </w:pPr>
            <w:r>
              <w:rPr>
                <w:rFonts w:hint="eastAsia"/>
              </w:rPr>
              <w:t>条</w:t>
            </w:r>
          </w:p>
        </w:tc>
        <w:tc>
          <w:tcPr>
            <w:tcW w:w="0" w:type="auto"/>
            <w:noWrap w:val="0"/>
            <w:vAlign w:val="top"/>
          </w:tcPr>
          <w:p>
            <w:pPr>
              <w:ind w:firstLine="420" w:firstLineChars="200"/>
              <w:jc w:val="center"/>
              <w:rPr>
                <w:rFonts w:ascii="Calibri" w:hAnsi="Calibri" w:eastAsia="宋体" w:cs="Calibri"/>
                <w:sz w:val="21"/>
                <w:szCs w:val="21"/>
                <w:lang w:val="en-US" w:eastAsia="zh-CN" w:bidi="ar-SA"/>
              </w:rPr>
            </w:pPr>
            <w:r>
              <w:t>1</w:t>
            </w:r>
          </w:p>
        </w:tc>
        <w:tc>
          <w:tcPr>
            <w:tcW w:w="1418" w:type="dxa"/>
            <w:noWrap w:val="0"/>
            <w:vAlign w:val="top"/>
          </w:tcPr>
          <w:p>
            <w:pPr>
              <w:ind w:firstLine="420" w:firstLineChars="200"/>
              <w:jc w:val="center"/>
              <w:rPr>
                <w:rFonts w:ascii="Calibri" w:hAnsi="Calibri" w:eastAsia="宋体" w:cs="Calibri"/>
                <w:sz w:val="21"/>
                <w:szCs w:val="21"/>
                <w:lang w:val="en-US" w:eastAsia="zh-CN" w:bidi="ar-SA"/>
              </w:rPr>
            </w:pPr>
            <w:r>
              <w:t>1900</w:t>
            </w:r>
          </w:p>
        </w:tc>
        <w:tc>
          <w:tcPr>
            <w:tcW w:w="1893" w:type="dxa"/>
            <w:vMerge w:val="continue"/>
            <w:noWrap w:val="0"/>
            <w:vAlign w:val="top"/>
          </w:tcPr>
          <w:p>
            <w:pPr>
              <w:ind w:firstLine="420"/>
              <w:rPr>
                <w:vanish/>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0" w:hRule="atLeast"/>
        </w:trPr>
        <w:tc>
          <w:tcPr>
            <w:tcW w:w="870" w:type="dxa"/>
            <w:noWrap w:val="0"/>
            <w:vAlign w:val="top"/>
          </w:tcPr>
          <w:p>
            <w:pPr>
              <w:ind w:firstLine="420"/>
              <w:jc w:val="center"/>
              <w:rPr>
                <w:rFonts w:hint="eastAsia"/>
                <w:lang w:val="en-US" w:eastAsia="zh-CN"/>
              </w:rPr>
            </w:pPr>
          </w:p>
          <w:p>
            <w:pPr>
              <w:ind w:firstLine="420"/>
              <w:jc w:val="center"/>
              <w:rPr>
                <w:rFonts w:hint="eastAsia"/>
                <w:lang w:val="en-US" w:eastAsia="zh-CN"/>
              </w:rPr>
            </w:pPr>
          </w:p>
          <w:p>
            <w:pPr>
              <w:ind w:firstLine="420"/>
              <w:jc w:val="center"/>
              <w:rPr>
                <w:rFonts w:hint="eastAsia"/>
                <w:lang w:val="en-US" w:eastAsia="zh-CN"/>
              </w:rPr>
            </w:pPr>
          </w:p>
          <w:p>
            <w:pPr>
              <w:ind w:left="0" w:leftChars="0" w:firstLine="0" w:firstLineChars="0"/>
              <w:jc w:val="both"/>
              <w:rPr>
                <w:rFonts w:hint="eastAsia" w:eastAsia="宋体"/>
                <w:vanish/>
                <w:color w:val="00B0F0"/>
                <w:lang w:val="en-US" w:eastAsia="zh-CN"/>
              </w:rPr>
            </w:pPr>
            <w:r>
              <w:rPr>
                <w:rFonts w:hint="eastAsia"/>
                <w:lang w:val="en-US" w:eastAsia="zh-CN"/>
              </w:rPr>
              <w:t>备注：</w:t>
            </w:r>
          </w:p>
        </w:tc>
        <w:tc>
          <w:tcPr>
            <w:tcW w:w="7828" w:type="dxa"/>
            <w:gridSpan w:val="6"/>
            <w:noWrap w:val="0"/>
            <w:vAlign w:val="top"/>
          </w:tcPr>
          <w:p>
            <w:pPr>
              <w:ind w:firstLine="420"/>
              <w:rPr>
                <w:rFonts w:hint="eastAsia"/>
                <w:lang w:val="en-US" w:eastAsia="zh-CN"/>
              </w:rPr>
            </w:pPr>
            <w:r>
              <w:rPr>
                <w:rFonts w:hint="eastAsia"/>
                <w:lang w:val="en-US" w:eastAsia="zh-CN"/>
              </w:rPr>
              <w:t xml:space="preserve"> </w:t>
            </w:r>
          </w:p>
          <w:p>
            <w:pPr>
              <w:pStyle w:val="2"/>
              <w:rPr>
                <w:rFonts w:hint="eastAsia"/>
                <w:vanish/>
                <w:color w:val="00B0F0"/>
                <w:lang w:val="en-US" w:eastAsia="zh-CN"/>
              </w:rPr>
            </w:pPr>
          </w:p>
          <w:p>
            <w:r>
              <w:t>1</w:t>
            </w:r>
            <w:r>
              <w:rPr>
                <w:rFonts w:hint="eastAsia"/>
              </w:rPr>
              <w:t>、以上所提供配件，均属原厂纯正配件。</w:t>
            </w:r>
          </w:p>
          <w:p>
            <w:r>
              <w:t>2</w:t>
            </w:r>
            <w:r>
              <w:rPr>
                <w:rFonts w:hint="eastAsia"/>
              </w:rPr>
              <w:t>、售后服务：</w:t>
            </w:r>
            <w:r>
              <w:t>30</w:t>
            </w:r>
            <w:r>
              <w:rPr>
                <w:rFonts w:hint="eastAsia"/>
              </w:rPr>
              <w:t>公里以内无偿救援服务，</w:t>
            </w:r>
            <w:r>
              <w:t>24</w:t>
            </w:r>
            <w:r>
              <w:rPr>
                <w:rFonts w:hint="eastAsia"/>
              </w:rPr>
              <w:t>小时救援服务。</w:t>
            </w:r>
          </w:p>
          <w:p>
            <w:r>
              <w:t>3</w:t>
            </w:r>
            <w:r>
              <w:rPr>
                <w:rFonts w:hint="eastAsia"/>
              </w:rPr>
              <w:t>、以上报价均属含税价格。</w:t>
            </w:r>
          </w:p>
          <w:p>
            <w:r>
              <w:t>4</w:t>
            </w:r>
            <w:r>
              <w:rPr>
                <w:rFonts w:hint="eastAsia"/>
              </w:rPr>
              <w:t>、由于配件种类繁多，市场调查未能详尽，最终成交价以投标单位中标价为准；</w:t>
            </w:r>
          </w:p>
          <w:p>
            <w:r>
              <w:t>5</w:t>
            </w:r>
            <w:r>
              <w:rPr>
                <w:rFonts w:hint="eastAsia"/>
              </w:rPr>
              <w:t>、未列全配件，确需采购使用时，参考市场价执行</w:t>
            </w:r>
            <w:r>
              <w:t>(</w:t>
            </w:r>
            <w:r>
              <w:rPr>
                <w:rFonts w:hint="eastAsia"/>
              </w:rPr>
              <w:t>青海省二级修理资质行业价格为准</w:t>
            </w:r>
            <w:r>
              <w:t>);</w:t>
            </w:r>
          </w:p>
          <w:p>
            <w:r>
              <w:t>6</w:t>
            </w:r>
            <w:r>
              <w:rPr>
                <w:rFonts w:hint="eastAsia"/>
              </w:rPr>
              <w:t>、以上配件均含工时费并为单件价格，价格单位为元；</w:t>
            </w:r>
          </w:p>
          <w:p>
            <w:r>
              <w:t xml:space="preserve">  </w:t>
            </w:r>
            <w:r>
              <w:rPr>
                <w:rFonts w:hint="eastAsia"/>
              </w:rPr>
              <w:t>投标人单价和总价均不得超过控制价，否则视为无效投标。</w:t>
            </w:r>
          </w:p>
          <w:p>
            <w:pPr>
              <w:pStyle w:val="2"/>
              <w:rPr>
                <w:rFonts w:hint="eastAsia"/>
                <w:vanish/>
                <w:color w:val="00B0F0"/>
                <w:lang w:val="en-US" w:eastAsia="zh-CN"/>
              </w:rPr>
            </w:pPr>
          </w:p>
        </w:tc>
      </w:tr>
    </w:tbl>
    <w:p>
      <w:pPr>
        <w:ind w:firstLine="0" w:firstLineChars="0"/>
      </w:pPr>
    </w:p>
    <w:tbl>
      <w:tblPr>
        <w:tblStyle w:val="18"/>
        <w:tblW w:w="8100" w:type="dxa"/>
        <w:jc w:val="center"/>
        <w:tblLayout w:type="autofit"/>
        <w:tblCellMar>
          <w:top w:w="0" w:type="dxa"/>
          <w:left w:w="0" w:type="dxa"/>
          <w:bottom w:w="0" w:type="dxa"/>
          <w:right w:w="0" w:type="dxa"/>
        </w:tblCellMar>
      </w:tblPr>
      <w:tblGrid>
        <w:gridCol w:w="701"/>
        <w:gridCol w:w="2703"/>
        <w:gridCol w:w="1202"/>
        <w:gridCol w:w="963"/>
        <w:gridCol w:w="1262"/>
        <w:gridCol w:w="1269"/>
      </w:tblGrid>
      <w:tr>
        <w:tblPrEx>
          <w:tblCellMar>
            <w:top w:w="0" w:type="dxa"/>
            <w:left w:w="0" w:type="dxa"/>
            <w:bottom w:w="0" w:type="dxa"/>
            <w:right w:w="0" w:type="dxa"/>
          </w:tblCellMar>
        </w:tblPrEx>
        <w:trPr>
          <w:trHeight w:val="602" w:hRule="atLeast"/>
          <w:jc w:val="center"/>
        </w:trPr>
        <w:tc>
          <w:tcPr>
            <w:tcW w:w="8100" w:type="dxa"/>
            <w:gridSpan w:val="6"/>
            <w:noWrap/>
            <w:tcMar>
              <w:top w:w="15" w:type="dxa"/>
              <w:left w:w="15" w:type="dxa"/>
              <w:bottom w:w="0" w:type="dxa"/>
              <w:right w:w="15" w:type="dxa"/>
            </w:tcMar>
            <w:vAlign w:val="center"/>
          </w:tcPr>
          <w:p>
            <w:pPr>
              <w:jc w:val="center"/>
              <w:rPr>
                <w:b/>
                <w:bCs/>
                <w:sz w:val="32"/>
                <w:szCs w:val="32"/>
              </w:rPr>
            </w:pPr>
            <w:r>
              <w:rPr>
                <w:rFonts w:hint="eastAsia"/>
                <w:b/>
                <w:bCs/>
                <w:sz w:val="32"/>
                <w:szCs w:val="32"/>
              </w:rPr>
              <w:t>格尔木市公安局车辆钣金喷漆报价明细表</w:t>
            </w:r>
          </w:p>
        </w:tc>
      </w:tr>
      <w:tr>
        <w:tblPrEx>
          <w:tblCellMar>
            <w:top w:w="0" w:type="dxa"/>
            <w:left w:w="0" w:type="dxa"/>
            <w:bottom w:w="0" w:type="dxa"/>
            <w:right w:w="0" w:type="dxa"/>
          </w:tblCellMar>
        </w:tblPrEx>
        <w:trPr>
          <w:trHeight w:val="602" w:hRule="atLeast"/>
          <w:jc w:val="center"/>
        </w:trPr>
        <w:tc>
          <w:tcPr>
            <w:tcW w:w="8100" w:type="dxa"/>
            <w:gridSpan w:val="6"/>
            <w:noWrap/>
            <w:tcMar>
              <w:top w:w="15" w:type="dxa"/>
              <w:left w:w="15" w:type="dxa"/>
              <w:bottom w:w="0" w:type="dxa"/>
              <w:right w:w="15" w:type="dxa"/>
            </w:tcMar>
            <w:vAlign w:val="center"/>
          </w:tcPr>
          <w:p>
            <w:pPr>
              <w:jc w:val="center"/>
            </w:pPr>
            <w:r>
              <w:rPr>
                <w:rFonts w:hint="eastAsia"/>
              </w:rPr>
              <w:t>配</w:t>
            </w:r>
            <w:r>
              <w:t xml:space="preserve">     </w:t>
            </w:r>
            <w:r>
              <w:rPr>
                <w:rFonts w:hint="eastAsia"/>
              </w:rPr>
              <w:t>件</w:t>
            </w:r>
            <w:r>
              <w:t xml:space="preserve">    </w:t>
            </w:r>
            <w:r>
              <w:rPr>
                <w:rFonts w:hint="eastAsia"/>
              </w:rPr>
              <w:t>明</w:t>
            </w:r>
            <w:r>
              <w:t xml:space="preserve">    </w:t>
            </w:r>
            <w:r>
              <w:rPr>
                <w:rFonts w:hint="eastAsia"/>
              </w:rPr>
              <w:t>细</w:t>
            </w:r>
          </w:p>
        </w:tc>
      </w:tr>
      <w:tr>
        <w:tblPrEx>
          <w:tblCellMar>
            <w:top w:w="0" w:type="dxa"/>
            <w:left w:w="0" w:type="dxa"/>
            <w:bottom w:w="0" w:type="dxa"/>
            <w:right w:w="0" w:type="dxa"/>
          </w:tblCellMar>
        </w:tblPrEx>
        <w:trPr>
          <w:trHeight w:val="812" w:hRule="atLeast"/>
          <w:jc w:val="center"/>
        </w:trPr>
        <w:tc>
          <w:tcPr>
            <w:tcW w:w="70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270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0" w:type="auto"/>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ind w:left="0" w:leftChars="0" w:firstLine="0" w:firstLineChars="0"/>
              <w:jc w:val="center"/>
            </w:pPr>
            <w:r>
              <w:rPr>
                <w:rFonts w:hint="eastAsia"/>
              </w:rPr>
              <w:t>单位</w:t>
            </w:r>
          </w:p>
        </w:tc>
        <w:tc>
          <w:tcPr>
            <w:tcW w:w="96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ind w:left="0" w:leftChars="0" w:firstLine="0" w:firstLineChars="0"/>
              <w:jc w:val="center"/>
            </w:pPr>
            <w:r>
              <w:rPr>
                <w:rFonts w:hint="eastAsia"/>
              </w:rPr>
              <w:t>数量</w:t>
            </w:r>
          </w:p>
        </w:tc>
        <w:tc>
          <w:tcPr>
            <w:tcW w:w="126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ind w:left="0" w:leftChars="0" w:firstLine="0" w:firstLineChars="0"/>
              <w:jc w:val="center"/>
              <w:rPr>
                <w:sz w:val="22"/>
                <w:szCs w:val="22"/>
              </w:rPr>
            </w:pPr>
            <w:r>
              <w:rPr>
                <w:rFonts w:hint="eastAsia"/>
                <w:sz w:val="22"/>
                <w:szCs w:val="22"/>
              </w:rPr>
              <w:t>最高限价（元）</w:t>
            </w:r>
          </w:p>
        </w:tc>
        <w:tc>
          <w:tcPr>
            <w:tcW w:w="126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ind w:left="0" w:leftChars="0" w:firstLine="0" w:firstLineChars="0"/>
              <w:jc w:val="both"/>
            </w:pPr>
            <w:r>
              <w:rPr>
                <w:rFonts w:hint="eastAsia" w:ascii="宋体" w:hAnsi="宋体"/>
                <w:color w:val="FF0000"/>
              </w:rPr>
              <w:t>统一投标折扣率</w:t>
            </w:r>
            <w:r>
              <w:rPr>
                <w:rFonts w:hint="eastAsia"/>
                <w:color w:val="FF0000"/>
              </w:rPr>
              <w:t>（%）</w:t>
            </w:r>
          </w:p>
        </w:tc>
      </w:tr>
      <w:tr>
        <w:tblPrEx>
          <w:tblCellMar>
            <w:top w:w="0" w:type="dxa"/>
            <w:left w:w="0" w:type="dxa"/>
            <w:bottom w:w="0" w:type="dxa"/>
            <w:right w:w="0" w:type="dxa"/>
          </w:tblCellMar>
        </w:tblPrEx>
        <w:trPr>
          <w:trHeight w:val="602" w:hRule="atLeast"/>
          <w:jc w:val="center"/>
        </w:trPr>
        <w:tc>
          <w:tcPr>
            <w:tcW w:w="70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270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叶子板钣金喷漆</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件</w:t>
            </w:r>
          </w:p>
        </w:tc>
        <w:tc>
          <w:tcPr>
            <w:tcW w:w="96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6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350</w:t>
            </w:r>
          </w:p>
        </w:tc>
        <w:tc>
          <w:tcPr>
            <w:tcW w:w="1269" w:type="dxa"/>
            <w:vMerge w:val="restart"/>
            <w:tcBorders>
              <w:top w:val="nil"/>
              <w:left w:val="nil"/>
              <w:right w:val="single" w:color="auto" w:sz="4" w:space="0"/>
            </w:tcBorders>
            <w:noWrap/>
            <w:tcMar>
              <w:top w:w="15" w:type="dxa"/>
              <w:left w:w="15" w:type="dxa"/>
              <w:bottom w:w="0" w:type="dxa"/>
              <w:right w:w="15" w:type="dxa"/>
            </w:tcMar>
            <w:vAlign w:val="center"/>
          </w:tcPr>
          <w:p>
            <w:pPr>
              <w:jc w:val="center"/>
              <w:rPr>
                <w:rFonts w:hint="eastAsia"/>
                <w:color w:val="000000"/>
                <w:sz w:val="22"/>
                <w:szCs w:val="22"/>
              </w:rPr>
            </w:pPr>
            <w:r>
              <w:rPr>
                <w:rFonts w:hint="eastAsia"/>
                <w:color w:val="000000"/>
                <w:sz w:val="22"/>
                <w:szCs w:val="22"/>
              </w:rPr>
              <w:t>　</w:t>
            </w:r>
          </w:p>
          <w:p>
            <w:pPr>
              <w:jc w:val="center"/>
              <w:rPr>
                <w:color w:val="000000"/>
                <w:sz w:val="22"/>
                <w:szCs w:val="22"/>
              </w:rPr>
            </w:pPr>
            <w:r>
              <w:rPr>
                <w:rFonts w:hint="eastAsia"/>
                <w:color w:val="000000"/>
                <w:sz w:val="22"/>
                <w:szCs w:val="22"/>
              </w:rPr>
              <w:t>　</w:t>
            </w:r>
          </w:p>
          <w:p>
            <w:pPr>
              <w:jc w:val="center"/>
              <w:rPr>
                <w:color w:val="000000"/>
                <w:sz w:val="22"/>
                <w:szCs w:val="22"/>
              </w:rPr>
            </w:pPr>
            <w:r>
              <w:rPr>
                <w:rFonts w:hint="eastAsia"/>
                <w:color w:val="000000"/>
                <w:sz w:val="22"/>
                <w:szCs w:val="22"/>
              </w:rPr>
              <w:t>　</w:t>
            </w:r>
          </w:p>
          <w:p>
            <w:pPr>
              <w:jc w:val="center"/>
              <w:rPr>
                <w:color w:val="000000"/>
                <w:sz w:val="22"/>
                <w:szCs w:val="22"/>
              </w:rPr>
            </w:pPr>
            <w:r>
              <w:rPr>
                <w:rFonts w:hint="eastAsia"/>
                <w:color w:val="000000"/>
                <w:sz w:val="22"/>
                <w:szCs w:val="22"/>
              </w:rPr>
              <w:t>　</w:t>
            </w:r>
          </w:p>
          <w:p>
            <w:pPr>
              <w:jc w:val="center"/>
              <w:rPr>
                <w:color w:val="000000"/>
                <w:sz w:val="22"/>
                <w:szCs w:val="22"/>
              </w:rPr>
            </w:pPr>
            <w:r>
              <w:rPr>
                <w:rFonts w:hint="eastAsia"/>
                <w:color w:val="000000"/>
                <w:sz w:val="22"/>
                <w:szCs w:val="22"/>
              </w:rPr>
              <w:t>　</w:t>
            </w:r>
          </w:p>
          <w:p>
            <w:pPr>
              <w:jc w:val="center"/>
              <w:rPr>
                <w:color w:val="000000"/>
                <w:sz w:val="22"/>
                <w:szCs w:val="22"/>
              </w:rPr>
            </w:pPr>
            <w:r>
              <w:rPr>
                <w:rFonts w:hint="eastAsia"/>
                <w:color w:val="000000"/>
                <w:sz w:val="22"/>
                <w:szCs w:val="22"/>
              </w:rPr>
              <w:t>　</w:t>
            </w:r>
          </w:p>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602" w:hRule="atLeast"/>
          <w:jc w:val="center"/>
        </w:trPr>
        <w:tc>
          <w:tcPr>
            <w:tcW w:w="70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270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车门钣金喷漆</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件</w:t>
            </w:r>
          </w:p>
        </w:tc>
        <w:tc>
          <w:tcPr>
            <w:tcW w:w="96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6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500</w:t>
            </w:r>
          </w:p>
        </w:tc>
        <w:tc>
          <w:tcPr>
            <w:tcW w:w="1269" w:type="dxa"/>
            <w:vMerge w:val="continue"/>
            <w:tcBorders>
              <w:left w:val="nil"/>
              <w:right w:val="single" w:color="auto" w:sz="4" w:space="0"/>
            </w:tcBorders>
            <w:noWrap/>
            <w:tcMar>
              <w:top w:w="15" w:type="dxa"/>
              <w:left w:w="15" w:type="dxa"/>
              <w:bottom w:w="0" w:type="dxa"/>
              <w:right w:w="15" w:type="dxa"/>
            </w:tcMar>
            <w:vAlign w:val="center"/>
          </w:tcPr>
          <w:p>
            <w:pPr>
              <w:jc w:val="center"/>
              <w:rPr>
                <w:color w:val="000000"/>
                <w:sz w:val="22"/>
                <w:szCs w:val="22"/>
              </w:rPr>
            </w:pPr>
          </w:p>
        </w:tc>
      </w:tr>
      <w:tr>
        <w:tblPrEx>
          <w:tblCellMar>
            <w:top w:w="0" w:type="dxa"/>
            <w:left w:w="0" w:type="dxa"/>
            <w:bottom w:w="0" w:type="dxa"/>
            <w:right w:w="0" w:type="dxa"/>
          </w:tblCellMar>
        </w:tblPrEx>
        <w:trPr>
          <w:trHeight w:val="602" w:hRule="atLeast"/>
          <w:jc w:val="center"/>
        </w:trPr>
        <w:tc>
          <w:tcPr>
            <w:tcW w:w="70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w:t>
            </w:r>
          </w:p>
        </w:tc>
        <w:tc>
          <w:tcPr>
            <w:tcW w:w="270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全车钣金喷漆</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台</w:t>
            </w:r>
          </w:p>
        </w:tc>
        <w:tc>
          <w:tcPr>
            <w:tcW w:w="96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6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4850</w:t>
            </w:r>
          </w:p>
        </w:tc>
        <w:tc>
          <w:tcPr>
            <w:tcW w:w="1269" w:type="dxa"/>
            <w:vMerge w:val="continue"/>
            <w:tcBorders>
              <w:left w:val="nil"/>
              <w:right w:val="single" w:color="auto" w:sz="4" w:space="0"/>
            </w:tcBorders>
            <w:noWrap/>
            <w:tcMar>
              <w:top w:w="15" w:type="dxa"/>
              <w:left w:w="15" w:type="dxa"/>
              <w:bottom w:w="0" w:type="dxa"/>
              <w:right w:w="15" w:type="dxa"/>
            </w:tcMar>
            <w:vAlign w:val="center"/>
          </w:tcPr>
          <w:p>
            <w:pPr>
              <w:jc w:val="center"/>
              <w:rPr>
                <w:color w:val="000000"/>
                <w:sz w:val="22"/>
                <w:szCs w:val="22"/>
              </w:rPr>
            </w:pPr>
          </w:p>
        </w:tc>
      </w:tr>
      <w:tr>
        <w:tblPrEx>
          <w:tblCellMar>
            <w:top w:w="0" w:type="dxa"/>
            <w:left w:w="0" w:type="dxa"/>
            <w:bottom w:w="0" w:type="dxa"/>
            <w:right w:w="0" w:type="dxa"/>
          </w:tblCellMar>
        </w:tblPrEx>
        <w:trPr>
          <w:trHeight w:val="602" w:hRule="atLeast"/>
          <w:jc w:val="center"/>
        </w:trPr>
        <w:tc>
          <w:tcPr>
            <w:tcW w:w="70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w:t>
            </w:r>
          </w:p>
        </w:tc>
        <w:tc>
          <w:tcPr>
            <w:tcW w:w="270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前杠钣金喷漆</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件</w:t>
            </w:r>
          </w:p>
        </w:tc>
        <w:tc>
          <w:tcPr>
            <w:tcW w:w="96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6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350</w:t>
            </w:r>
          </w:p>
        </w:tc>
        <w:tc>
          <w:tcPr>
            <w:tcW w:w="1269" w:type="dxa"/>
            <w:vMerge w:val="continue"/>
            <w:tcBorders>
              <w:left w:val="nil"/>
              <w:right w:val="single" w:color="auto" w:sz="4" w:space="0"/>
            </w:tcBorders>
            <w:noWrap/>
            <w:tcMar>
              <w:top w:w="15" w:type="dxa"/>
              <w:left w:w="15" w:type="dxa"/>
              <w:bottom w:w="0" w:type="dxa"/>
              <w:right w:w="15" w:type="dxa"/>
            </w:tcMar>
            <w:vAlign w:val="center"/>
          </w:tcPr>
          <w:p>
            <w:pPr>
              <w:jc w:val="center"/>
              <w:rPr>
                <w:color w:val="000000"/>
                <w:sz w:val="22"/>
                <w:szCs w:val="22"/>
              </w:rPr>
            </w:pPr>
          </w:p>
        </w:tc>
      </w:tr>
      <w:tr>
        <w:tblPrEx>
          <w:tblCellMar>
            <w:top w:w="0" w:type="dxa"/>
            <w:left w:w="0" w:type="dxa"/>
            <w:bottom w:w="0" w:type="dxa"/>
            <w:right w:w="0" w:type="dxa"/>
          </w:tblCellMar>
        </w:tblPrEx>
        <w:trPr>
          <w:trHeight w:val="602" w:hRule="atLeast"/>
          <w:jc w:val="center"/>
        </w:trPr>
        <w:tc>
          <w:tcPr>
            <w:tcW w:w="70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5</w:t>
            </w:r>
          </w:p>
        </w:tc>
        <w:tc>
          <w:tcPr>
            <w:tcW w:w="270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后杠钣金喷漆</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件</w:t>
            </w:r>
          </w:p>
        </w:tc>
        <w:tc>
          <w:tcPr>
            <w:tcW w:w="96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6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350</w:t>
            </w:r>
          </w:p>
        </w:tc>
        <w:tc>
          <w:tcPr>
            <w:tcW w:w="1269" w:type="dxa"/>
            <w:vMerge w:val="continue"/>
            <w:tcBorders>
              <w:left w:val="nil"/>
              <w:right w:val="single" w:color="auto" w:sz="4" w:space="0"/>
            </w:tcBorders>
            <w:noWrap/>
            <w:tcMar>
              <w:top w:w="15" w:type="dxa"/>
              <w:left w:w="15" w:type="dxa"/>
              <w:bottom w:w="0" w:type="dxa"/>
              <w:right w:w="15" w:type="dxa"/>
            </w:tcMar>
            <w:vAlign w:val="center"/>
          </w:tcPr>
          <w:p>
            <w:pPr>
              <w:jc w:val="center"/>
              <w:rPr>
                <w:color w:val="000000"/>
                <w:sz w:val="22"/>
                <w:szCs w:val="22"/>
              </w:rPr>
            </w:pPr>
          </w:p>
        </w:tc>
      </w:tr>
      <w:tr>
        <w:tblPrEx>
          <w:tblCellMar>
            <w:top w:w="0" w:type="dxa"/>
            <w:left w:w="0" w:type="dxa"/>
            <w:bottom w:w="0" w:type="dxa"/>
            <w:right w:w="0" w:type="dxa"/>
          </w:tblCellMar>
        </w:tblPrEx>
        <w:trPr>
          <w:trHeight w:val="602" w:hRule="atLeast"/>
          <w:jc w:val="center"/>
        </w:trPr>
        <w:tc>
          <w:tcPr>
            <w:tcW w:w="70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270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后尾门、车顶钣金喷漆</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件</w:t>
            </w:r>
          </w:p>
        </w:tc>
        <w:tc>
          <w:tcPr>
            <w:tcW w:w="96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6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450</w:t>
            </w:r>
          </w:p>
        </w:tc>
        <w:tc>
          <w:tcPr>
            <w:tcW w:w="1269" w:type="dxa"/>
            <w:vMerge w:val="continue"/>
            <w:tcBorders>
              <w:left w:val="nil"/>
              <w:right w:val="single" w:color="auto" w:sz="4" w:space="0"/>
            </w:tcBorders>
            <w:noWrap/>
            <w:tcMar>
              <w:top w:w="15" w:type="dxa"/>
              <w:left w:w="15" w:type="dxa"/>
              <w:bottom w:w="0" w:type="dxa"/>
              <w:right w:w="15" w:type="dxa"/>
            </w:tcMar>
            <w:vAlign w:val="center"/>
          </w:tcPr>
          <w:p>
            <w:pPr>
              <w:jc w:val="center"/>
              <w:rPr>
                <w:color w:val="000000"/>
                <w:sz w:val="22"/>
                <w:szCs w:val="22"/>
              </w:rPr>
            </w:pPr>
          </w:p>
        </w:tc>
      </w:tr>
      <w:tr>
        <w:tblPrEx>
          <w:tblCellMar>
            <w:top w:w="0" w:type="dxa"/>
            <w:left w:w="0" w:type="dxa"/>
            <w:bottom w:w="0" w:type="dxa"/>
            <w:right w:w="0" w:type="dxa"/>
          </w:tblCellMar>
        </w:tblPrEx>
        <w:trPr>
          <w:trHeight w:val="5384" w:hRule="atLeast"/>
          <w:jc w:val="center"/>
        </w:trPr>
        <w:tc>
          <w:tcPr>
            <w:tcW w:w="8100" w:type="dxa"/>
            <w:gridSpan w:val="6"/>
            <w:tcBorders>
              <w:top w:val="single" w:color="auto" w:sz="4" w:space="0"/>
              <w:left w:val="single" w:color="auto" w:sz="4" w:space="0"/>
              <w:right w:val="single" w:color="000000" w:sz="4" w:space="0"/>
            </w:tcBorders>
            <w:noWrap/>
            <w:tcMar>
              <w:top w:w="15" w:type="dxa"/>
              <w:left w:w="15" w:type="dxa"/>
              <w:bottom w:w="0" w:type="dxa"/>
              <w:right w:w="15" w:type="dxa"/>
            </w:tcMar>
            <w:vAlign w:val="bottom"/>
          </w:tcPr>
          <w:p>
            <w:pPr>
              <w:ind w:left="720" w:hanging="630" w:hangingChars="300"/>
            </w:pPr>
            <w:r>
              <w:rPr>
                <w:rFonts w:hint="eastAsia"/>
              </w:rPr>
              <w:t>备注：</w:t>
            </w:r>
            <w:r>
              <w:t>1</w:t>
            </w:r>
            <w:r>
              <w:rPr>
                <w:rFonts w:hint="eastAsia"/>
              </w:rPr>
              <w:t>、由于配件种类繁多，市场调查未能详尽，最终成交价以投标单位中标价为准；</w:t>
            </w:r>
          </w:p>
          <w:p>
            <w:pPr>
              <w:ind w:left="720" w:hanging="630" w:hangingChars="300"/>
            </w:pPr>
            <w:r>
              <w:t xml:space="preserve">      2</w:t>
            </w:r>
            <w:r>
              <w:rPr>
                <w:rFonts w:hint="eastAsia"/>
              </w:rPr>
              <w:t>、未列全配件，确需采购使用时，参考市场价执行</w:t>
            </w:r>
            <w:r>
              <w:t>(</w:t>
            </w:r>
            <w:r>
              <w:rPr>
                <w:rFonts w:hint="eastAsia"/>
              </w:rPr>
              <w:t>青海省二级修理资质行业价格为准</w:t>
            </w:r>
            <w:r>
              <w:t>);</w:t>
            </w:r>
          </w:p>
          <w:p>
            <w:r>
              <w:t xml:space="preserve">  3</w:t>
            </w:r>
            <w:r>
              <w:rPr>
                <w:rFonts w:hint="eastAsia"/>
              </w:rPr>
              <w:t>、以上配件均含工时费并为单件价格，价格单位为元；</w:t>
            </w:r>
          </w:p>
          <w:p>
            <w:pPr>
              <w:ind w:left="0" w:leftChars="0" w:firstLine="0" w:firstLineChars="0"/>
              <w:rPr>
                <w:color w:val="FF0000"/>
              </w:rPr>
            </w:pPr>
            <w:r>
              <w:rPr>
                <w:rFonts w:hint="eastAsia"/>
                <w:color w:val="FF0000"/>
              </w:rPr>
              <w:t>投标人单价和总价均不得超过控制价，否则视为无效投标。</w:t>
            </w:r>
          </w:p>
          <w:p>
            <w:pPr>
              <w:ind w:left="0" w:leftChars="0" w:firstLine="0" w:firstLineChars="0"/>
            </w:pPr>
            <w:r>
              <w:rPr>
                <w:rFonts w:hint="eastAsia"/>
              </w:rPr>
              <w:t>注：</w:t>
            </w:r>
            <w:r>
              <w:rPr>
                <w:rFonts w:hint="eastAsia"/>
                <w:lang w:val="en-US" w:eastAsia="zh-CN"/>
              </w:rPr>
              <w:t xml:space="preserve">  </w:t>
            </w:r>
            <w:r>
              <w:t>1</w:t>
            </w:r>
            <w:r>
              <w:rPr>
                <w:rFonts w:hint="eastAsia"/>
              </w:rPr>
              <w:t>、其余未注明车辆维修配件按甲方需求为准；</w:t>
            </w:r>
          </w:p>
          <w:p>
            <w:pPr>
              <w:numPr>
                <w:ilvl w:val="0"/>
                <w:numId w:val="0"/>
              </w:numPr>
              <w:ind w:firstLine="630" w:firstLineChars="300"/>
              <w:rPr>
                <w:rFonts w:hint="eastAsia"/>
              </w:rPr>
            </w:pPr>
            <w:r>
              <w:rPr>
                <w:rFonts w:hint="eastAsia"/>
                <w:lang w:val="en-US" w:eastAsia="zh-CN"/>
              </w:rPr>
              <w:t>2、</w:t>
            </w:r>
            <w:r>
              <w:rPr>
                <w:rFonts w:hint="eastAsia"/>
              </w:rPr>
              <w:t>此分项报价列表所产生的费用以实际发生的费用为准。</w:t>
            </w:r>
          </w:p>
          <w:p>
            <w:pPr>
              <w:spacing w:line="360" w:lineRule="auto"/>
              <w:ind w:left="0" w:leftChars="0" w:firstLine="0" w:firstLineChars="0"/>
              <w:rPr>
                <w:rFonts w:hint="eastAsia" w:ascii="宋体" w:hAnsi="宋体"/>
                <w:color w:val="00B0F0"/>
                <w:sz w:val="24"/>
              </w:rPr>
            </w:pPr>
            <w:r>
              <w:rPr>
                <w:rFonts w:hint="eastAsia" w:ascii="宋体" w:hAnsi="宋体"/>
                <w:color w:val="FF0000"/>
                <w:sz w:val="24"/>
              </w:rPr>
              <w:t>注：</w:t>
            </w:r>
            <w:r>
              <w:rPr>
                <w:rFonts w:hint="eastAsia" w:ascii="宋体" w:hAnsi="宋体"/>
                <w:color w:val="FF0000"/>
                <w:sz w:val="24"/>
                <w:lang w:val="en-US" w:eastAsia="zh-CN"/>
              </w:rPr>
              <w:t xml:space="preserve"> </w:t>
            </w:r>
            <w:r>
              <w:rPr>
                <w:rFonts w:hint="eastAsia" w:ascii="宋体" w:hAnsi="宋体"/>
                <w:color w:val="FF0000"/>
                <w:sz w:val="24"/>
              </w:rPr>
              <w:t>1、此表填报参加本次磋商的投标折扣率（以单项产品最高限价为基础投报实际收取比例，</w:t>
            </w:r>
            <w:r>
              <w:rPr>
                <w:rFonts w:hint="eastAsia" w:ascii="宋体" w:hAnsi="宋体"/>
                <w:b/>
                <w:color w:val="FF0000"/>
                <w:sz w:val="24"/>
              </w:rPr>
              <w:t>例如某服务采购单位规定的最高限价为100元，投标供应商实际收费为80元，实际收取比例就是80%，则 “投标折扣率”填写80</w:t>
            </w:r>
            <w:r>
              <w:rPr>
                <w:rFonts w:hint="eastAsia" w:ascii="宋体" w:hAnsi="宋体"/>
                <w:color w:val="FF0000"/>
                <w:sz w:val="24"/>
              </w:rPr>
              <w:t>）。所投所有类别服务均为同一折扣率。</w:t>
            </w:r>
          </w:p>
          <w:p>
            <w:pPr>
              <w:pStyle w:val="2"/>
              <w:numPr>
                <w:ilvl w:val="0"/>
                <w:numId w:val="0"/>
              </w:numPr>
              <w:ind w:left="420" w:leftChars="0"/>
            </w:pPr>
          </w:p>
        </w:tc>
      </w:tr>
      <w:tr>
        <w:tblPrEx>
          <w:tblCellMar>
            <w:top w:w="0" w:type="dxa"/>
            <w:left w:w="0" w:type="dxa"/>
            <w:bottom w:w="0" w:type="dxa"/>
            <w:right w:w="0" w:type="dxa"/>
          </w:tblCellMar>
        </w:tblPrEx>
        <w:trPr>
          <w:trHeight w:val="422" w:hRule="atLeast"/>
          <w:jc w:val="center"/>
        </w:trPr>
        <w:tc>
          <w:tcPr>
            <w:tcW w:w="8100" w:type="dxa"/>
            <w:gridSpan w:val="6"/>
            <w:tcBorders>
              <w:top w:val="single" w:color="auto" w:sz="4" w:space="0"/>
              <w:bottom w:val="single" w:color="auto" w:sz="4" w:space="0"/>
            </w:tcBorders>
            <w:noWrap/>
            <w:tcMar>
              <w:top w:w="0" w:type="dxa"/>
              <w:left w:w="1620" w:type="dxa"/>
              <w:bottom w:w="0" w:type="dxa"/>
              <w:right w:w="0" w:type="dxa"/>
            </w:tcMar>
            <w:vAlign w:val="bottom"/>
          </w:tcPr>
          <w:p/>
        </w:tc>
      </w:tr>
      <w:tr>
        <w:tblPrEx>
          <w:tblCellMar>
            <w:top w:w="0" w:type="dxa"/>
            <w:left w:w="0" w:type="dxa"/>
            <w:bottom w:w="0" w:type="dxa"/>
            <w:right w:w="0" w:type="dxa"/>
          </w:tblCellMar>
        </w:tblPrEx>
        <w:trPr>
          <w:trHeight w:val="90" w:hRule="atLeast"/>
          <w:jc w:val="center"/>
          <w:hidden/>
        </w:trPr>
        <w:tc>
          <w:tcPr>
            <w:tcW w:w="701" w:type="dxa"/>
            <w:noWrap w:val="0"/>
            <w:vAlign w:val="center"/>
          </w:tcPr>
          <w:p>
            <w:pPr>
              <w:rPr>
                <w:vanish/>
              </w:rPr>
            </w:pPr>
          </w:p>
        </w:tc>
        <w:tc>
          <w:tcPr>
            <w:tcW w:w="2703" w:type="dxa"/>
            <w:noWrap w:val="0"/>
            <w:vAlign w:val="center"/>
          </w:tcPr>
          <w:p>
            <w:pPr>
              <w:rPr>
                <w:vanish/>
              </w:rPr>
            </w:pPr>
          </w:p>
        </w:tc>
        <w:tc>
          <w:tcPr>
            <w:tcW w:w="1202" w:type="dxa"/>
            <w:noWrap w:val="0"/>
            <w:vAlign w:val="center"/>
          </w:tcPr>
          <w:p>
            <w:pPr>
              <w:rPr>
                <w:vanish/>
              </w:rPr>
            </w:pPr>
          </w:p>
        </w:tc>
        <w:tc>
          <w:tcPr>
            <w:tcW w:w="963" w:type="dxa"/>
            <w:noWrap w:val="0"/>
            <w:vAlign w:val="center"/>
          </w:tcPr>
          <w:p>
            <w:pPr>
              <w:rPr>
                <w:vanish/>
              </w:rPr>
            </w:pPr>
          </w:p>
        </w:tc>
        <w:tc>
          <w:tcPr>
            <w:tcW w:w="1262" w:type="dxa"/>
            <w:noWrap w:val="0"/>
            <w:vAlign w:val="center"/>
          </w:tcPr>
          <w:p>
            <w:pPr>
              <w:rPr>
                <w:vanish/>
              </w:rPr>
            </w:pPr>
          </w:p>
        </w:tc>
        <w:tc>
          <w:tcPr>
            <w:tcW w:w="1269" w:type="dxa"/>
            <w:noWrap w:val="0"/>
            <w:vAlign w:val="center"/>
          </w:tcPr>
          <w:p>
            <w:pPr>
              <w:rPr>
                <w:vanish/>
              </w:rPr>
            </w:pPr>
          </w:p>
        </w:tc>
      </w:tr>
    </w:tbl>
    <w:p>
      <w:pPr>
        <w:pStyle w:val="2"/>
      </w:pPr>
    </w:p>
    <w:p>
      <w:pPr>
        <w:pStyle w:val="5"/>
        <w:ind w:firstLine="0" w:firstLineChars="0"/>
        <w:sectPr>
          <w:footerReference r:id="rId11" w:type="default"/>
          <w:pgSz w:w="11906" w:h="16838"/>
          <w:pgMar w:top="1440" w:right="1800" w:bottom="1440" w:left="1800" w:header="851" w:footer="992" w:gutter="0"/>
          <w:cols w:space="720" w:num="1"/>
          <w:docGrid w:type="lines" w:linePitch="312" w:charSpace="0"/>
        </w:sectPr>
      </w:pPr>
    </w:p>
    <w:p>
      <w:pPr>
        <w:ind w:firstLine="0" w:firstLineChars="0"/>
        <w:jc w:val="center"/>
        <w:rPr>
          <w:b/>
          <w:bCs/>
          <w:sz w:val="40"/>
          <w:szCs w:val="48"/>
        </w:rPr>
      </w:pPr>
      <w:r>
        <w:rPr>
          <w:rFonts w:hint="eastAsia"/>
          <w:b/>
          <w:bCs/>
          <w:sz w:val="40"/>
          <w:szCs w:val="48"/>
        </w:rPr>
        <w:t>格尔木市市级政府采购清单</w:t>
      </w:r>
    </w:p>
    <w:p>
      <w:pPr>
        <w:ind w:firstLine="482"/>
        <w:jc w:val="center"/>
        <w:rPr>
          <w:b/>
          <w:bCs/>
          <w:sz w:val="24"/>
          <w:szCs w:val="32"/>
        </w:rPr>
      </w:pPr>
    </w:p>
    <w:p>
      <w:pPr>
        <w:ind w:firstLine="843" w:firstLineChars="300"/>
        <w:rPr>
          <w:b/>
          <w:bCs/>
          <w:sz w:val="28"/>
          <w:szCs w:val="36"/>
        </w:rPr>
      </w:pPr>
      <w:r>
        <w:rPr>
          <w:rFonts w:hint="eastAsia"/>
          <w:b/>
          <w:bCs/>
          <w:sz w:val="28"/>
          <w:szCs w:val="36"/>
        </w:rPr>
        <w:t xml:space="preserve">填报单位：格尔木市公安局                                 </w:t>
      </w:r>
      <w:r>
        <w:rPr>
          <w:rFonts w:hint="eastAsia"/>
          <w:b/>
          <w:bCs/>
          <w:sz w:val="28"/>
          <w:szCs w:val="36"/>
          <w:lang w:val="en-US" w:eastAsia="zh-CN"/>
        </w:rPr>
        <w:t xml:space="preserve">           </w:t>
      </w:r>
      <w:r>
        <w:rPr>
          <w:rFonts w:hint="eastAsia"/>
          <w:b/>
          <w:bCs/>
          <w:sz w:val="28"/>
          <w:szCs w:val="36"/>
        </w:rPr>
        <w:t xml:space="preserve">  填报人：彭海青</w:t>
      </w:r>
    </w:p>
    <w:p>
      <w:pPr>
        <w:ind w:firstLine="843" w:firstLineChars="300"/>
        <w:rPr>
          <w:b/>
          <w:bCs/>
          <w:sz w:val="28"/>
          <w:szCs w:val="36"/>
        </w:rPr>
      </w:pPr>
      <w:r>
        <w:rPr>
          <w:rFonts w:hint="eastAsia"/>
          <w:b/>
          <w:bCs/>
          <w:sz w:val="28"/>
          <w:szCs w:val="36"/>
        </w:rPr>
        <w:t>采购项目：格尔木市公安局车辆维修</w:t>
      </w:r>
      <w:r>
        <w:rPr>
          <w:rFonts w:hint="eastAsia"/>
          <w:b/>
          <w:bCs/>
          <w:sz w:val="22"/>
          <w:szCs w:val="22"/>
        </w:rPr>
        <w:t>、</w:t>
      </w:r>
      <w:r>
        <w:rPr>
          <w:rFonts w:hint="eastAsia"/>
          <w:b/>
          <w:bCs/>
          <w:sz w:val="28"/>
          <w:szCs w:val="36"/>
        </w:rPr>
        <w:t>保养服务采购</w:t>
      </w:r>
      <w:r>
        <w:rPr>
          <w:rFonts w:hint="eastAsia"/>
          <w:b/>
          <w:bCs/>
          <w:sz w:val="28"/>
          <w:szCs w:val="36"/>
          <w:lang w:eastAsia="zh-CN"/>
        </w:rPr>
        <w:t>项目（二次）</w:t>
      </w:r>
      <w:r>
        <w:rPr>
          <w:rFonts w:hint="eastAsia"/>
          <w:b/>
          <w:bCs/>
          <w:sz w:val="28"/>
          <w:szCs w:val="36"/>
        </w:rPr>
        <w:t xml:space="preserve">              项目类别：服务类</w:t>
      </w:r>
    </w:p>
    <w:tbl>
      <w:tblPr>
        <w:tblStyle w:val="19"/>
        <w:tblW w:w="14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2"/>
        <w:gridCol w:w="943"/>
        <w:gridCol w:w="915"/>
        <w:gridCol w:w="3860"/>
        <w:gridCol w:w="1200"/>
        <w:gridCol w:w="1665"/>
        <w:gridCol w:w="2205"/>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462" w:type="dxa"/>
            <w:noWrap w:val="0"/>
            <w:vAlign w:val="top"/>
          </w:tcPr>
          <w:p>
            <w:pPr>
              <w:ind w:firstLine="482"/>
              <w:jc w:val="center"/>
              <w:rPr>
                <w:b/>
                <w:bCs/>
                <w:sz w:val="24"/>
              </w:rPr>
            </w:pPr>
            <w:r>
              <w:rPr>
                <w:rFonts w:hint="eastAsia"/>
                <w:b/>
                <w:bCs/>
                <w:sz w:val="24"/>
              </w:rPr>
              <w:t>采购内容</w:t>
            </w:r>
          </w:p>
        </w:tc>
        <w:tc>
          <w:tcPr>
            <w:tcW w:w="943" w:type="dxa"/>
            <w:noWrap w:val="0"/>
            <w:vAlign w:val="top"/>
          </w:tcPr>
          <w:p>
            <w:pPr>
              <w:ind w:firstLine="0" w:firstLineChars="0"/>
              <w:rPr>
                <w:b/>
                <w:bCs/>
                <w:sz w:val="24"/>
              </w:rPr>
            </w:pPr>
            <w:r>
              <w:rPr>
                <w:rFonts w:hint="eastAsia"/>
                <w:b/>
                <w:bCs/>
                <w:sz w:val="24"/>
              </w:rPr>
              <w:t>数量</w:t>
            </w:r>
          </w:p>
        </w:tc>
        <w:tc>
          <w:tcPr>
            <w:tcW w:w="915" w:type="dxa"/>
            <w:noWrap w:val="0"/>
            <w:vAlign w:val="top"/>
          </w:tcPr>
          <w:p>
            <w:pPr>
              <w:ind w:firstLine="0" w:firstLineChars="0"/>
              <w:rPr>
                <w:b/>
                <w:bCs/>
                <w:sz w:val="24"/>
              </w:rPr>
            </w:pPr>
            <w:r>
              <w:rPr>
                <w:rFonts w:hint="eastAsia"/>
                <w:b/>
                <w:bCs/>
                <w:sz w:val="24"/>
              </w:rPr>
              <w:t>单位</w:t>
            </w:r>
          </w:p>
        </w:tc>
        <w:tc>
          <w:tcPr>
            <w:tcW w:w="3860" w:type="dxa"/>
            <w:noWrap w:val="0"/>
            <w:vAlign w:val="top"/>
          </w:tcPr>
          <w:p>
            <w:pPr>
              <w:ind w:firstLine="482"/>
              <w:jc w:val="center"/>
              <w:rPr>
                <w:b/>
                <w:bCs/>
                <w:sz w:val="24"/>
              </w:rPr>
            </w:pPr>
            <w:r>
              <w:rPr>
                <w:rFonts w:hint="eastAsia"/>
                <w:b/>
                <w:bCs/>
                <w:sz w:val="24"/>
              </w:rPr>
              <w:t>规格参数</w:t>
            </w:r>
          </w:p>
        </w:tc>
        <w:tc>
          <w:tcPr>
            <w:tcW w:w="1200" w:type="dxa"/>
            <w:noWrap w:val="0"/>
            <w:vAlign w:val="top"/>
          </w:tcPr>
          <w:p>
            <w:pPr>
              <w:ind w:firstLine="0" w:firstLineChars="0"/>
              <w:jc w:val="left"/>
              <w:rPr>
                <w:b/>
                <w:bCs/>
                <w:sz w:val="24"/>
              </w:rPr>
            </w:pPr>
            <w:r>
              <w:rPr>
                <w:rFonts w:hint="eastAsia"/>
                <w:b/>
                <w:bCs/>
                <w:sz w:val="24"/>
              </w:rPr>
              <w:t>单价（元）</w:t>
            </w:r>
          </w:p>
        </w:tc>
        <w:tc>
          <w:tcPr>
            <w:tcW w:w="1665" w:type="dxa"/>
            <w:noWrap w:val="0"/>
            <w:vAlign w:val="top"/>
          </w:tcPr>
          <w:p>
            <w:pPr>
              <w:ind w:firstLine="482"/>
              <w:jc w:val="center"/>
              <w:rPr>
                <w:b/>
                <w:bCs/>
                <w:sz w:val="24"/>
              </w:rPr>
            </w:pPr>
            <w:r>
              <w:rPr>
                <w:rFonts w:hint="eastAsia"/>
                <w:b/>
                <w:bCs/>
                <w:sz w:val="24"/>
              </w:rPr>
              <w:t>小计</w:t>
            </w:r>
          </w:p>
        </w:tc>
        <w:tc>
          <w:tcPr>
            <w:tcW w:w="2205" w:type="dxa"/>
            <w:noWrap w:val="0"/>
            <w:vAlign w:val="top"/>
          </w:tcPr>
          <w:p>
            <w:pPr>
              <w:ind w:firstLine="482"/>
              <w:jc w:val="center"/>
              <w:rPr>
                <w:b/>
                <w:bCs/>
                <w:sz w:val="24"/>
              </w:rPr>
            </w:pPr>
            <w:r>
              <w:rPr>
                <w:rFonts w:hint="eastAsia"/>
                <w:b/>
                <w:bCs/>
                <w:sz w:val="24"/>
              </w:rPr>
              <w:t>服务期限</w:t>
            </w:r>
          </w:p>
        </w:tc>
        <w:tc>
          <w:tcPr>
            <w:tcW w:w="1044" w:type="dxa"/>
            <w:noWrap w:val="0"/>
            <w:vAlign w:val="top"/>
          </w:tcPr>
          <w:p>
            <w:pPr>
              <w:ind w:firstLine="0" w:firstLineChars="0"/>
              <w:rPr>
                <w:b/>
                <w:bCs/>
                <w:sz w:val="24"/>
              </w:rPr>
            </w:pPr>
            <w:r>
              <w:rPr>
                <w:rFonts w:hint="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jc w:val="center"/>
        </w:trPr>
        <w:tc>
          <w:tcPr>
            <w:tcW w:w="2462" w:type="dxa"/>
            <w:noWrap w:val="0"/>
            <w:vAlign w:val="center"/>
          </w:tcPr>
          <w:p>
            <w:pPr>
              <w:ind w:firstLine="442"/>
              <w:jc w:val="center"/>
              <w:rPr>
                <w:b/>
                <w:bCs/>
                <w:sz w:val="22"/>
                <w:szCs w:val="22"/>
              </w:rPr>
            </w:pPr>
            <w:r>
              <w:rPr>
                <w:rFonts w:hint="eastAsia"/>
                <w:b/>
                <w:bCs/>
                <w:sz w:val="22"/>
                <w:szCs w:val="22"/>
              </w:rPr>
              <w:t>格尔木市公安局车辆维修、保养服务采购</w:t>
            </w:r>
          </w:p>
        </w:tc>
        <w:tc>
          <w:tcPr>
            <w:tcW w:w="943" w:type="dxa"/>
            <w:noWrap w:val="0"/>
            <w:vAlign w:val="center"/>
          </w:tcPr>
          <w:p>
            <w:pPr>
              <w:ind w:firstLine="442"/>
              <w:jc w:val="center"/>
              <w:rPr>
                <w:b/>
                <w:bCs/>
                <w:sz w:val="22"/>
                <w:szCs w:val="22"/>
              </w:rPr>
            </w:pPr>
            <w:r>
              <w:rPr>
                <w:rFonts w:hint="eastAsia"/>
                <w:b/>
                <w:bCs/>
                <w:sz w:val="22"/>
                <w:szCs w:val="22"/>
              </w:rPr>
              <w:t>1</w:t>
            </w:r>
          </w:p>
        </w:tc>
        <w:tc>
          <w:tcPr>
            <w:tcW w:w="915" w:type="dxa"/>
            <w:noWrap w:val="0"/>
            <w:vAlign w:val="center"/>
          </w:tcPr>
          <w:p>
            <w:pPr>
              <w:ind w:firstLine="442"/>
              <w:jc w:val="center"/>
              <w:rPr>
                <w:b/>
                <w:bCs/>
                <w:sz w:val="22"/>
                <w:szCs w:val="22"/>
              </w:rPr>
            </w:pPr>
            <w:r>
              <w:rPr>
                <w:rFonts w:hint="eastAsia"/>
                <w:b/>
                <w:bCs/>
                <w:sz w:val="22"/>
                <w:szCs w:val="22"/>
              </w:rPr>
              <w:t>包</w:t>
            </w:r>
          </w:p>
        </w:tc>
        <w:tc>
          <w:tcPr>
            <w:tcW w:w="3860" w:type="dxa"/>
            <w:noWrap w:val="0"/>
            <w:vAlign w:val="center"/>
          </w:tcPr>
          <w:p>
            <w:pPr>
              <w:ind w:firstLine="442"/>
              <w:rPr>
                <w:b/>
                <w:bCs/>
                <w:sz w:val="22"/>
                <w:szCs w:val="22"/>
              </w:rPr>
            </w:pPr>
            <w:r>
              <w:rPr>
                <w:rFonts w:hint="eastAsia"/>
                <w:b/>
                <w:bCs/>
                <w:sz w:val="22"/>
                <w:szCs w:val="22"/>
              </w:rPr>
              <w:t>福特全顺、上汽大通T60、上汽大通G10、尼桑皮卡、丰田酷路泽、沃尔沃、丰田考斯特、三菱V73、森林人、丰田霸道、捷达、丰田汉兰达、 大众迈腾、纳瓦拉、现代X35、江铃全顺等车型维修保养事项（具体车辆车型维修保养内容清单附后）。</w:t>
            </w:r>
          </w:p>
          <w:p>
            <w:pPr>
              <w:ind w:firstLine="442"/>
              <w:jc w:val="center"/>
              <w:rPr>
                <w:b/>
                <w:bCs/>
                <w:sz w:val="22"/>
                <w:szCs w:val="22"/>
              </w:rPr>
            </w:pPr>
          </w:p>
          <w:p>
            <w:pPr>
              <w:ind w:firstLine="442"/>
              <w:jc w:val="center"/>
              <w:rPr>
                <w:b/>
                <w:bCs/>
                <w:sz w:val="22"/>
                <w:szCs w:val="22"/>
              </w:rPr>
            </w:pPr>
          </w:p>
        </w:tc>
        <w:tc>
          <w:tcPr>
            <w:tcW w:w="1200" w:type="dxa"/>
            <w:noWrap w:val="0"/>
            <w:vAlign w:val="center"/>
          </w:tcPr>
          <w:p>
            <w:pPr>
              <w:ind w:firstLine="442"/>
              <w:jc w:val="center"/>
              <w:rPr>
                <w:b/>
                <w:bCs/>
                <w:sz w:val="22"/>
                <w:szCs w:val="22"/>
              </w:rPr>
            </w:pPr>
            <w:r>
              <w:rPr>
                <w:rFonts w:hint="eastAsia"/>
                <w:b/>
                <w:bCs/>
                <w:sz w:val="22"/>
                <w:szCs w:val="22"/>
              </w:rPr>
              <w:t>/</w:t>
            </w:r>
          </w:p>
        </w:tc>
        <w:tc>
          <w:tcPr>
            <w:tcW w:w="1665" w:type="dxa"/>
            <w:noWrap w:val="0"/>
            <w:vAlign w:val="center"/>
          </w:tcPr>
          <w:p>
            <w:pPr>
              <w:ind w:firstLine="442"/>
              <w:jc w:val="center"/>
              <w:rPr>
                <w:b/>
                <w:bCs/>
                <w:sz w:val="22"/>
                <w:szCs w:val="22"/>
              </w:rPr>
            </w:pPr>
            <w:r>
              <w:rPr>
                <w:rFonts w:hint="eastAsia"/>
                <w:b/>
                <w:bCs/>
                <w:sz w:val="22"/>
                <w:szCs w:val="22"/>
              </w:rPr>
              <w:t>（具体金额以实际发生为准）</w:t>
            </w:r>
          </w:p>
        </w:tc>
        <w:tc>
          <w:tcPr>
            <w:tcW w:w="2205" w:type="dxa"/>
            <w:noWrap w:val="0"/>
            <w:vAlign w:val="center"/>
          </w:tcPr>
          <w:p>
            <w:pPr>
              <w:ind w:firstLine="442"/>
              <w:jc w:val="center"/>
              <w:rPr>
                <w:b/>
                <w:bCs/>
                <w:sz w:val="22"/>
                <w:szCs w:val="22"/>
              </w:rPr>
            </w:pPr>
            <w:r>
              <w:rPr>
                <w:rFonts w:hint="eastAsia"/>
                <w:b/>
                <w:bCs/>
                <w:sz w:val="22"/>
                <w:szCs w:val="22"/>
              </w:rPr>
              <w:t>服务期限一年（合同期满后，经考核合</w:t>
            </w:r>
            <w:r>
              <w:rPr>
                <w:rFonts w:hint="eastAsia"/>
                <w:b/>
                <w:bCs/>
                <w:sz w:val="22"/>
                <w:szCs w:val="22"/>
                <w:lang w:eastAsia="zh-CN"/>
              </w:rPr>
              <w:t>格</w:t>
            </w:r>
            <w:r>
              <w:rPr>
                <w:rFonts w:hint="eastAsia"/>
                <w:b/>
                <w:bCs/>
                <w:sz w:val="22"/>
                <w:szCs w:val="22"/>
              </w:rPr>
              <w:t>可续签两年。）</w:t>
            </w:r>
          </w:p>
        </w:tc>
        <w:tc>
          <w:tcPr>
            <w:tcW w:w="1044" w:type="dxa"/>
            <w:noWrap w:val="0"/>
            <w:vAlign w:val="center"/>
          </w:tcPr>
          <w:p>
            <w:pPr>
              <w:ind w:firstLine="442"/>
              <w:jc w:val="center"/>
              <w:rPr>
                <w:b/>
                <w:bCs/>
                <w:sz w:val="22"/>
                <w:szCs w:val="22"/>
              </w:rPr>
            </w:pPr>
            <w:r>
              <w:rPr>
                <w:rFonts w:hint="eastAsia"/>
                <w:b/>
                <w:bCs/>
                <w:sz w:val="22"/>
                <w:szCs w:val="22"/>
              </w:rPr>
              <w:t>质保期限一年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2462" w:type="dxa"/>
            <w:noWrap w:val="0"/>
            <w:vAlign w:val="top"/>
          </w:tcPr>
          <w:p>
            <w:pPr>
              <w:ind w:firstLine="442"/>
              <w:jc w:val="center"/>
              <w:rPr>
                <w:b/>
                <w:bCs/>
                <w:sz w:val="22"/>
                <w:szCs w:val="22"/>
              </w:rPr>
            </w:pPr>
          </w:p>
        </w:tc>
        <w:tc>
          <w:tcPr>
            <w:tcW w:w="943" w:type="dxa"/>
            <w:noWrap w:val="0"/>
            <w:vAlign w:val="top"/>
          </w:tcPr>
          <w:p>
            <w:pPr>
              <w:ind w:firstLine="442"/>
              <w:jc w:val="center"/>
              <w:rPr>
                <w:b/>
                <w:bCs/>
                <w:sz w:val="22"/>
                <w:szCs w:val="22"/>
              </w:rPr>
            </w:pPr>
          </w:p>
        </w:tc>
        <w:tc>
          <w:tcPr>
            <w:tcW w:w="915" w:type="dxa"/>
            <w:noWrap w:val="0"/>
            <w:vAlign w:val="top"/>
          </w:tcPr>
          <w:p>
            <w:pPr>
              <w:ind w:firstLine="442"/>
              <w:jc w:val="center"/>
              <w:rPr>
                <w:b/>
                <w:bCs/>
                <w:sz w:val="22"/>
                <w:szCs w:val="22"/>
              </w:rPr>
            </w:pPr>
          </w:p>
        </w:tc>
        <w:tc>
          <w:tcPr>
            <w:tcW w:w="3860" w:type="dxa"/>
            <w:noWrap w:val="0"/>
            <w:vAlign w:val="top"/>
          </w:tcPr>
          <w:p>
            <w:pPr>
              <w:ind w:firstLine="442"/>
              <w:jc w:val="center"/>
              <w:rPr>
                <w:b/>
                <w:bCs/>
                <w:sz w:val="22"/>
                <w:szCs w:val="22"/>
              </w:rPr>
            </w:pPr>
          </w:p>
        </w:tc>
        <w:tc>
          <w:tcPr>
            <w:tcW w:w="1200" w:type="dxa"/>
            <w:noWrap w:val="0"/>
            <w:vAlign w:val="top"/>
          </w:tcPr>
          <w:p>
            <w:pPr>
              <w:ind w:firstLine="442"/>
              <w:jc w:val="center"/>
              <w:rPr>
                <w:b/>
                <w:bCs/>
                <w:sz w:val="22"/>
                <w:szCs w:val="22"/>
              </w:rPr>
            </w:pPr>
          </w:p>
        </w:tc>
        <w:tc>
          <w:tcPr>
            <w:tcW w:w="1665" w:type="dxa"/>
            <w:noWrap w:val="0"/>
            <w:vAlign w:val="top"/>
          </w:tcPr>
          <w:p>
            <w:pPr>
              <w:ind w:firstLine="442"/>
              <w:jc w:val="center"/>
              <w:rPr>
                <w:b/>
                <w:bCs/>
                <w:sz w:val="22"/>
                <w:szCs w:val="22"/>
              </w:rPr>
            </w:pPr>
          </w:p>
        </w:tc>
        <w:tc>
          <w:tcPr>
            <w:tcW w:w="2205" w:type="dxa"/>
            <w:noWrap w:val="0"/>
            <w:vAlign w:val="top"/>
          </w:tcPr>
          <w:p>
            <w:pPr>
              <w:ind w:firstLine="442"/>
              <w:jc w:val="center"/>
              <w:rPr>
                <w:b/>
                <w:bCs/>
                <w:sz w:val="22"/>
                <w:szCs w:val="22"/>
              </w:rPr>
            </w:pPr>
          </w:p>
        </w:tc>
        <w:tc>
          <w:tcPr>
            <w:tcW w:w="1044" w:type="dxa"/>
            <w:noWrap w:val="0"/>
            <w:vAlign w:val="top"/>
          </w:tcPr>
          <w:p>
            <w:pPr>
              <w:ind w:firstLine="442"/>
              <w:jc w:val="center"/>
              <w:rPr>
                <w:b/>
                <w:bCs/>
                <w:sz w:val="22"/>
                <w:szCs w:val="22"/>
              </w:rPr>
            </w:pPr>
          </w:p>
        </w:tc>
      </w:tr>
    </w:tbl>
    <w:p>
      <w:pPr>
        <w:ind w:firstLine="720" w:firstLineChars="300"/>
        <w:jc w:val="left"/>
        <w:sectPr>
          <w:pgSz w:w="16838" w:h="11906" w:orient="landscape"/>
          <w:pgMar w:top="1800" w:right="1440" w:bottom="1800" w:left="1440" w:header="851" w:footer="992" w:gutter="0"/>
          <w:cols w:space="720" w:num="1"/>
          <w:docGrid w:type="lines" w:linePitch="312" w:charSpace="0"/>
        </w:sectPr>
      </w:pPr>
      <w:r>
        <w:rPr>
          <w:rFonts w:hint="eastAsia"/>
          <w:sz w:val="24"/>
          <w:szCs w:val="32"/>
        </w:rPr>
        <w:t>注：服务类项目可以根据自身属性填写此表</w:t>
      </w:r>
      <w:r>
        <w:rPr>
          <w:rFonts w:hint="eastAsia"/>
          <w:sz w:val="28"/>
          <w:szCs w:val="36"/>
        </w:rPr>
        <w:t>。</w:t>
      </w:r>
    </w:p>
    <w:p/>
    <w:sectPr>
      <w:headerReference r:id="rId12" w:type="default"/>
      <w:footerReference r:id="rId13"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行楷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0" w:firstLineChars="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0" w:firstLineChars="0"/>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25120" cy="5080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25120" cy="508000"/>
                      </a:xfrm>
                      <a:prstGeom prst="rect">
                        <a:avLst/>
                      </a:prstGeom>
                      <a:noFill/>
                      <a:ln w="6350">
                        <a:noFill/>
                      </a:ln>
                      <a:effectLst/>
                    </wps:spPr>
                    <wps:txbx>
                      <w:txbxContent>
                        <w:p>
                          <w:pPr>
                            <w:snapToGrid w:val="0"/>
                            <w:ind w:firstLine="420"/>
                            <w:rPr>
                              <w:rFonts w:cs="Times New Roman"/>
                              <w:sz w:val="18"/>
                              <w:szCs w:val="18"/>
                            </w:rPr>
                          </w:pPr>
                          <w:r>
                            <w:fldChar w:fldCharType="begin"/>
                          </w:r>
                          <w:r>
                            <w:instrText xml:space="preserve"> PAGE  \* MERGEFORMAT </w:instrText>
                          </w:r>
                          <w:r>
                            <w:fldChar w:fldCharType="separate"/>
                          </w:r>
                          <w:r>
                            <w:rPr>
                              <w:sz w:val="18"/>
                              <w:szCs w:val="18"/>
                            </w:rPr>
                            <w:t>54</w:t>
                          </w:r>
                          <w:r>
                            <w:rPr>
                              <w:sz w:val="18"/>
                              <w:szCs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40pt;width:25.6pt;mso-position-horizontal:center;mso-position-horizontal-relative:margin;mso-wrap-style:none;z-index:251659264;mso-width-relative:page;mso-height-relative:page;" filled="f" stroked="f" coordsize="21600,21600" o:gfxdata="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IFiRbSAAAAAwEAAA8AAAAAAAAAAQAg&#10;AAAAIgAAAGRycy9kb3ducmV2LnhtbFBLAQIUABQAAAAIAIdO4kCVWzt62wEAAK4DAAAOAAAAAAAA&#10;AAEAIAAAACEBAABkcnMvZTJvRG9jLnhtbFBLBQYAAAAABgAGAFkBAABuBQAAAAA=&#10;">
              <v:fill on="f" focussize="0,0"/>
              <v:stroke on="f" weight="0.5pt"/>
              <v:imagedata o:title=""/>
              <o:lock v:ext="edit" aspectratio="f"/>
              <v:textbox inset="0mm,0mm,0mm,0mm" style="mso-fit-shape-to-text:t;">
                <w:txbxContent>
                  <w:p>
                    <w:pPr>
                      <w:snapToGrid w:val="0"/>
                      <w:ind w:firstLine="420"/>
                      <w:rPr>
                        <w:rFonts w:cs="Times New Roman"/>
                        <w:sz w:val="18"/>
                        <w:szCs w:val="18"/>
                      </w:rPr>
                    </w:pPr>
                    <w:r>
                      <w:fldChar w:fldCharType="begin"/>
                    </w:r>
                    <w:r>
                      <w:instrText xml:space="preserve"> PAGE  \* MERGEFORMAT </w:instrText>
                    </w:r>
                    <w:r>
                      <w:fldChar w:fldCharType="separate"/>
                    </w:r>
                    <w:r>
                      <w:rPr>
                        <w:sz w:val="18"/>
                        <w:szCs w:val="18"/>
                      </w:rPr>
                      <w:t>54</w:t>
                    </w:r>
                    <w:r>
                      <w:rPr>
                        <w:sz w:val="18"/>
                        <w:szCs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0" w:firstLineChars="0"/>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25120" cy="5080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25120" cy="508000"/>
                      </a:xfrm>
                      <a:prstGeom prst="rect">
                        <a:avLst/>
                      </a:prstGeom>
                      <a:noFill/>
                      <a:ln w="6350">
                        <a:noFill/>
                      </a:ln>
                      <a:effectLst/>
                    </wps:spPr>
                    <wps:txbx>
                      <w:txbxContent>
                        <w:p>
                          <w:pPr>
                            <w:snapToGrid w:val="0"/>
                            <w:ind w:firstLine="420"/>
                            <w:rPr>
                              <w:rFonts w:cs="Times New Roman"/>
                              <w:sz w:val="18"/>
                              <w:szCs w:val="18"/>
                            </w:rPr>
                          </w:pPr>
                          <w:r>
                            <w:fldChar w:fldCharType="begin"/>
                          </w:r>
                          <w:r>
                            <w:instrText xml:space="preserve"> PAGE  \* MERGEFORMAT </w:instrText>
                          </w:r>
                          <w:r>
                            <w:fldChar w:fldCharType="separate"/>
                          </w:r>
                          <w:r>
                            <w:rPr>
                              <w:sz w:val="18"/>
                              <w:szCs w:val="18"/>
                            </w:rPr>
                            <w:t>54</w:t>
                          </w:r>
                          <w:r>
                            <w:rPr>
                              <w:sz w:val="18"/>
                              <w:szCs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40pt;width:25.6pt;mso-position-horizontal:center;mso-position-horizontal-relative:margin;mso-wrap-style:none;z-index:251659264;mso-width-relative:page;mso-height-relative:page;" filled="f" stroked="f" coordsize="21600,21600" o:gfxdata="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CBYkW0gAAAAMBAAAPAAAAAAAAAAEA&#10;IAAAACIAAABkcnMvZG93bnJldi54bWxQSwECFAAUAAAACACHTuJA/dLH69wBAACuAwAADgAAAAAA&#10;AAABACAAAAAhAQAAZHJzL2Uyb0RvYy54bWxQSwUGAAAAAAYABgBZAQAAbwUAAAAA&#10;">
              <v:fill on="f" focussize="0,0"/>
              <v:stroke on="f" weight="0.5pt"/>
              <v:imagedata o:title=""/>
              <o:lock v:ext="edit" aspectratio="f"/>
              <v:textbox inset="0mm,0mm,0mm,0mm" style="mso-fit-shape-to-text:t;">
                <w:txbxContent>
                  <w:p>
                    <w:pPr>
                      <w:snapToGrid w:val="0"/>
                      <w:ind w:firstLine="420"/>
                      <w:rPr>
                        <w:rFonts w:cs="Times New Roman"/>
                        <w:sz w:val="18"/>
                        <w:szCs w:val="18"/>
                      </w:rPr>
                    </w:pPr>
                    <w:r>
                      <w:fldChar w:fldCharType="begin"/>
                    </w:r>
                    <w:r>
                      <w:instrText xml:space="preserve"> PAGE  \* MERGEFORMAT </w:instrText>
                    </w:r>
                    <w:r>
                      <w:fldChar w:fldCharType="separate"/>
                    </w:r>
                    <w:r>
                      <w:rPr>
                        <w:sz w:val="18"/>
                        <w:szCs w:val="18"/>
                      </w:rPr>
                      <w:t>54</w:t>
                    </w:r>
                    <w:r>
                      <w:rPr>
                        <w:sz w:val="18"/>
                        <w:szCs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ind w:firstLine="0" w:firstLineChars="0"/>
      <w:jc w:val="left"/>
      <w:rPr>
        <w:rFonts w:ascii="方正行楷简体" w:hAnsi="方正行楷简体" w:eastAsia="方正行楷简体" w:cs="方正行楷简体"/>
        <w:b/>
        <w:bCs/>
        <w:sz w:val="24"/>
        <w:szCs w:val="24"/>
      </w:rPr>
    </w:pPr>
    <w:r>
      <w:rPr>
        <w:rFonts w:hint="eastAsia" w:ascii="方正行楷简体" w:hAnsi="方正行楷简体" w:eastAsia="方正行楷简体" w:cs="方正行楷简体"/>
        <w:b/>
        <w:bCs/>
        <w:sz w:val="24"/>
        <w:szCs w:val="24"/>
      </w:rPr>
      <w:t>格尔木市政务服务和公共资源交易中心格政采竞磋（服务）2021-006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ind w:firstLine="0" w:firstLineChars="0"/>
      <w:jc w:val="left"/>
      <w:rPr>
        <w:rFonts w:ascii="方正行楷简体" w:hAnsi="方正行楷简体" w:eastAsia="方正行楷简体" w:cs="方正行楷简体"/>
        <w:b/>
        <w:bCs/>
        <w:sz w:val="24"/>
        <w:szCs w:val="24"/>
      </w:rPr>
    </w:pPr>
    <w:r>
      <w:rPr>
        <w:rFonts w:hint="eastAsia" w:ascii="方正行楷简体" w:hAnsi="方正行楷简体" w:eastAsia="方正行楷简体" w:cs="方正行楷简体"/>
        <w:b/>
        <w:bCs/>
        <w:sz w:val="24"/>
        <w:szCs w:val="24"/>
      </w:rPr>
      <w:t>格尔木市政务服务和公共资源交易中心格政采竞磋（服务）2021-006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72E5ED"/>
    <w:multiLevelType w:val="singleLevel"/>
    <w:tmpl w:val="0672E5ED"/>
    <w:lvl w:ilvl="0" w:tentative="0">
      <w:start w:val="2"/>
      <w:numFmt w:val="decimal"/>
      <w:lvlText w:val="%1."/>
      <w:lvlJc w:val="left"/>
      <w:pPr>
        <w:tabs>
          <w:tab w:val="left" w:pos="312"/>
        </w:tabs>
      </w:pPr>
    </w:lvl>
  </w:abstractNum>
  <w:abstractNum w:abstractNumId="1">
    <w:nsid w:val="561F52B1"/>
    <w:multiLevelType w:val="singleLevel"/>
    <w:tmpl w:val="561F52B1"/>
    <w:lvl w:ilvl="0" w:tentative="0">
      <w:start w:val="1"/>
      <w:numFmt w:val="decimal"/>
      <w:suff w:val="nothing"/>
      <w:lvlText w:val="%1"/>
      <w:lvlJc w:val="left"/>
      <w:pPr>
        <w:tabs>
          <w:tab w:val="left" w:pos="0"/>
        </w:tabs>
      </w:pPr>
      <w:rPr>
        <w:rFonts w:hint="default"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115D02"/>
    <w:rsid w:val="14637D43"/>
    <w:rsid w:val="50115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Calibri" w:hAnsi="Calibri" w:eastAsia="宋体" w:cs="Calibri"/>
      <w:sz w:val="21"/>
      <w:szCs w:val="21"/>
      <w:lang w:val="en-US" w:eastAsia="zh-CN" w:bidi="ar-SA"/>
    </w:rPr>
  </w:style>
  <w:style w:type="paragraph" w:styleId="3">
    <w:name w:val="heading 1"/>
    <w:basedOn w:val="1"/>
    <w:next w:val="1"/>
    <w:qFormat/>
    <w:uiPriority w:val="0"/>
    <w:pPr>
      <w:keepNext/>
      <w:keepLines/>
      <w:spacing w:before="340" w:after="330" w:line="578" w:lineRule="atLeast"/>
      <w:outlineLvl w:val="0"/>
    </w:pPr>
    <w:rPr>
      <w:b/>
      <w:bCs/>
      <w:kern w:val="44"/>
      <w:sz w:val="44"/>
      <w:szCs w:val="44"/>
    </w:rPr>
  </w:style>
  <w:style w:type="paragraph" w:styleId="4">
    <w:name w:val="heading 2"/>
    <w:basedOn w:val="1"/>
    <w:next w:val="1"/>
    <w:qFormat/>
    <w:uiPriority w:val="0"/>
    <w:pPr>
      <w:keepNext/>
      <w:keepLines/>
      <w:spacing w:before="260" w:after="260" w:line="416" w:lineRule="atLeast"/>
      <w:outlineLvl w:val="1"/>
    </w:pPr>
    <w:rPr>
      <w:rFonts w:ascii="Cambria" w:hAnsi="Cambria" w:cs="Times New Roman"/>
      <w:b/>
      <w:bCs/>
      <w:sz w:val="32"/>
      <w:szCs w:val="32"/>
    </w:rPr>
  </w:style>
  <w:style w:type="character" w:default="1" w:styleId="20">
    <w:name w:val="Default Paragraph Font"/>
    <w:semiHidden/>
    <w:uiPriority w:val="0"/>
  </w:style>
  <w:style w:type="table" w:default="1" w:styleId="18">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宋体"/>
    </w:rPr>
  </w:style>
  <w:style w:type="paragraph" w:styleId="5">
    <w:name w:val="Normal Indent"/>
    <w:basedOn w:val="1"/>
    <w:qFormat/>
    <w:uiPriority w:val="0"/>
    <w:pPr>
      <w:ind w:firstLine="420"/>
    </w:pPr>
    <w:rPr>
      <w:rFonts w:cs="Times New Roman"/>
      <w:szCs w:val="20"/>
    </w:rPr>
  </w:style>
  <w:style w:type="paragraph" w:styleId="6">
    <w:name w:val="Body Text"/>
    <w:basedOn w:val="1"/>
    <w:next w:val="7"/>
    <w:qFormat/>
    <w:uiPriority w:val="0"/>
    <w:pPr>
      <w:spacing w:line="360" w:lineRule="exact"/>
    </w:pPr>
  </w:style>
  <w:style w:type="paragraph" w:customStyle="1" w:styleId="7">
    <w:name w:val="一级条标题"/>
    <w:basedOn w:val="8"/>
    <w:next w:val="9"/>
    <w:qFormat/>
    <w:uiPriority w:val="0"/>
    <w:pPr>
      <w:spacing w:line="240" w:lineRule="auto"/>
      <w:ind w:left="420"/>
      <w:outlineLvl w:val="2"/>
    </w:pPr>
  </w:style>
  <w:style w:type="paragraph" w:customStyle="1" w:styleId="8">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9">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10">
    <w:name w:val="Body Text Indent"/>
    <w:basedOn w:val="1"/>
    <w:qFormat/>
    <w:uiPriority w:val="0"/>
    <w:pPr>
      <w:spacing w:after="120"/>
      <w:ind w:left="420" w:leftChars="200"/>
    </w:pPr>
  </w:style>
  <w:style w:type="paragraph" w:styleId="11">
    <w:name w:val="toc 3"/>
    <w:basedOn w:val="1"/>
    <w:next w:val="1"/>
    <w:qFormat/>
    <w:uiPriority w:val="0"/>
    <w:pPr>
      <w:tabs>
        <w:tab w:val="right" w:leader="dot" w:pos="8777"/>
      </w:tabs>
      <w:spacing w:line="480" w:lineRule="exact"/>
      <w:ind w:left="482" w:firstLine="103" w:firstLineChars="43"/>
      <w:jc w:val="left"/>
    </w:pPr>
    <w:rPr>
      <w:i/>
      <w:iCs/>
      <w:sz w:val="20"/>
      <w:szCs w:val="2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spacing w:before="120" w:after="120"/>
      <w:jc w:val="left"/>
    </w:pPr>
    <w:rPr>
      <w:b/>
      <w:bCs/>
      <w:caps/>
      <w:sz w:val="20"/>
      <w:szCs w:val="20"/>
    </w:rPr>
  </w:style>
  <w:style w:type="paragraph" w:styleId="15">
    <w:name w:val="toc 2"/>
    <w:basedOn w:val="1"/>
    <w:next w:val="1"/>
    <w:qFormat/>
    <w:uiPriority w:val="0"/>
    <w:pPr>
      <w:tabs>
        <w:tab w:val="right" w:leader="dot" w:pos="8302"/>
      </w:tabs>
      <w:ind w:firstLine="0" w:firstLineChars="0"/>
      <w:jc w:val="left"/>
    </w:pPr>
  </w:style>
  <w:style w:type="paragraph" w:styleId="16">
    <w:name w:val="Title"/>
    <w:basedOn w:val="1"/>
    <w:next w:val="1"/>
    <w:qFormat/>
    <w:uiPriority w:val="0"/>
    <w:pPr>
      <w:spacing w:before="240" w:after="60"/>
      <w:jc w:val="center"/>
      <w:outlineLvl w:val="0"/>
    </w:pPr>
    <w:rPr>
      <w:rFonts w:ascii="Cambria" w:hAnsi="Cambria" w:cs="Times New Roman"/>
      <w:b/>
      <w:sz w:val="32"/>
      <w:szCs w:val="20"/>
    </w:rPr>
  </w:style>
  <w:style w:type="paragraph" w:styleId="17">
    <w:name w:val="Body Text First Indent 2"/>
    <w:basedOn w:val="10"/>
    <w:qFormat/>
    <w:uiPriority w:val="0"/>
    <w:pPr>
      <w:spacing w:line="360" w:lineRule="auto"/>
      <w:ind w:firstLine="420"/>
    </w:pPr>
    <w:rPr>
      <w:rFonts w:ascii="宋体" w:hAnsi="宋体"/>
      <w:sz w:val="20"/>
      <w:szCs w:val="20"/>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
    <w:name w:val="TOC 标题1"/>
    <w:basedOn w:val="3"/>
    <w:next w:val="1"/>
    <w:qFormat/>
    <w:uiPriority w:val="0"/>
    <w:pPr>
      <w:widowControl/>
      <w:spacing w:before="480" w:after="0" w:line="276" w:lineRule="auto"/>
      <w:ind w:firstLine="0" w:firstLineChars="0"/>
      <w:jc w:val="left"/>
      <w:outlineLvl w:val="9"/>
    </w:pPr>
    <w:rPr>
      <w:rFonts w:ascii="Cambria" w:hAnsi="Cambria" w:cs="Times New Roman"/>
      <w:color w:val="365F91"/>
      <w:kern w:val="0"/>
      <w:sz w:val="28"/>
      <w:szCs w:val="28"/>
    </w:rPr>
  </w:style>
  <w:style w:type="paragraph" w:customStyle="1" w:styleId="22">
    <w:name w:val="表格"/>
    <w:basedOn w:val="1"/>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2021-04-29T08:10:00Z</dcterms:created>
  <dc:creator>鹰击长空</dc:creator>
  <cp:lastModifiedBy>鹰击长空</cp:lastModifiedBy>
  <dcterms:modified xsi:type="dcterms:W3CDTF">2021-04-29T08:16:57Z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42CF9D1551E843289C732462EC074515</vt:lpwstr>
  </property>
</Properties>
</file>