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BEFE0">
      <w:pP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附：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党校教学楼（餐厨）设备采购一览表及技术参数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更改后参数如下：</w:t>
      </w:r>
      <w:bookmarkStart w:id="0" w:name="_GoBack"/>
      <w:bookmarkEnd w:id="0"/>
    </w:p>
    <w:tbl>
      <w:tblPr>
        <w:tblStyle w:val="8"/>
        <w:tblW w:w="13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808"/>
        <w:gridCol w:w="6305"/>
        <w:gridCol w:w="5810"/>
      </w:tblGrid>
      <w:tr w14:paraId="65A80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Align w:val="center"/>
          </w:tcPr>
          <w:p w14:paraId="63F921AC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808" w:type="dxa"/>
            <w:vAlign w:val="center"/>
          </w:tcPr>
          <w:p w14:paraId="77795437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6305" w:type="dxa"/>
            <w:vAlign w:val="center"/>
          </w:tcPr>
          <w:p w14:paraId="70399682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原参数</w:t>
            </w:r>
          </w:p>
        </w:tc>
        <w:tc>
          <w:tcPr>
            <w:tcW w:w="5810" w:type="dxa"/>
            <w:vAlign w:val="center"/>
          </w:tcPr>
          <w:p w14:paraId="3033D036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更改后参数</w:t>
            </w:r>
          </w:p>
        </w:tc>
      </w:tr>
      <w:tr w14:paraId="1771F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Align w:val="center"/>
          </w:tcPr>
          <w:p w14:paraId="041D18B0">
            <w:pP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63</w:t>
            </w:r>
          </w:p>
        </w:tc>
        <w:tc>
          <w:tcPr>
            <w:tcW w:w="808" w:type="dxa"/>
            <w:vAlign w:val="center"/>
          </w:tcPr>
          <w:p w14:paraId="3E8F6053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风柜</w:t>
            </w:r>
          </w:p>
        </w:tc>
        <w:tc>
          <w:tcPr>
            <w:tcW w:w="6305" w:type="dxa"/>
            <w:vAlign w:val="center"/>
          </w:tcPr>
          <w:p w14:paraId="301BB255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规格：≥11KW，产品采用铝合金菱形包角，结构牢固，外观美观。内部采用双层多孔消音版填充优质玻璃纤维棉，达到隔热，防火，降低噪音效果。根据离心力和动量守恒定律设计的风机专用高压叶轮。具有风量大压力高，运行稳定等特点。采用进口轴承，精度高，抗磨损性好，增加风机使用寿命，减少维护成本;1、产品自我环境声明符合GB/T24021-2001 idt ISO14021:1999《环境管理环境标志与声明自我环境声明( II型环境标志)》的要求产品能效达到GB19761-2020《通风机能效限定值及能效等级》标准中节能评价值要求，提供中国环境标志产品认证证书。2、具有中国质量认证中心颁发的《中国节能认证证书》，依据GB19761-2020《通风机能效限定值及能效等级》标准，依据GB/T1236-2017试验安装方法为A型，风机效率节能评价值试验结果符合要求，需提供三方检测机构出具的带CMA. ilac-MRA和CNAS标识的《中国节能产品认证试验报告》。3、依据GB/T3482-2008《电子设备雷击试验方法》标准，防雷等级:8级，提供产品防雷等级认证证书;4、依据GB4706.1-2005《家用和类似用途电器的安全第一部分通用要求》标准，提供防变形产品认证证书。5、低噪音高压柜式风机依据GB/T23717.1-2009，GB/T2298-2010，GB/T16916.1-2014检测标准，检测机械振动测试、机械冲击测试、破皮测试、漏电、防止松动、外观、防触电保护、绝缘介电强度等项目，检测结果符合要求，判定合格。提供国家法定检测机构具有CMA和CNAS标志的检验报告。6、依据GB/T17626.31-2021，GB/T17626.5-2019，GB/T17626.6-2017，GB/T17626.10-2017检测标准，检测射频场感应的传导骚扰抗扰度、短时中断和电压变化的抗扰度、工频磁场抗扰度的检测结果符合要求。提供国家法定检测机构具有CMA和CNAS标志的检验报告。7、依据GB/T2423.63-2019、GB/T12085.22-2022 检测标准，进行温度综合试验、温度湿度综合试验、稳态加速度试验，检测结果符合要求；依据GB/T 2423.58-2008标准，进行环境检测(振动混合模式)试验，检测结果符合要求；依据GB/T 2423.17-2008标准，通过盐雾测试，盐雾浓度5%、测试溶液PH值6.7(23℃)、盐雾驻留时间120小时，测试后经检査，样品漆膜无气泡、生锈、脱落、点蚀、裂纹等现象；依据GB/T2423.4-2008标准，在温度40℃，湿度≥95% 的环境下工作48小时，循环次数6次，电气性能正常，表面无明显的损坏和变化，样品功能正常；依据GB/T2423.43-2008环境试验(振动、冲击、动力学）冲击试验，检测结果合格。提供国家法定检测机构具有CMA和CNAS标志的检验报告。</w:t>
            </w:r>
          </w:p>
        </w:tc>
        <w:tc>
          <w:tcPr>
            <w:tcW w:w="5810" w:type="dxa"/>
            <w:vAlign w:val="center"/>
          </w:tcPr>
          <w:p w14:paraId="17645F7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≥11KW，产品采用铝合金菱形包角，结构牢固，外观美观。内部采用双层多孔消音版填充优质玻璃纤维棉，达到隔热，防火，降低噪音效果。根据离心力和动量守恒定律设计的风机专用高压叶轮。具有风量大压力高，运行稳定等特点。采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不锈钢材质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精度高，抗磨损性好，增加风机使用寿命，减少维护成本;1、产品环境声明符合GB/T24021-2001 idt ISO14021:1999环境管理环境标志与声明自我环境声明( II型环境标志)的要求产品能效达到GB19761-2020通风机能效限定值及能效等级标准中节能评价值要求，提供中国环境标志产品认证证书。2、具有中国节能认证证书，依据GB19761-2020通风机能效限定值及能效等级，标准，依据GB/T1236-2017试验安装方法为A型，风机效率节能评价值试验结果符合要求，需提供中国节能产品认证试验报告。3、依据GB/T3482-2008电子设备雷击试验方法标准，防雷等级:8级，提供产品防雷等级认证证书;4、依据GB4706.1-2005家用和类似用途电器的安全第一部分通用要求标准，提供防变形产品认证证书。5、低噪音高压柜式风机依据GB/T23717.1-2009，GB/T2298-2010，GB/T16916.1-2014检测标准，检测机械振动测试、机械冲击测试、破皮测试、漏电、防止松动、外观、防触电保护、绝缘介电强度等项目，检测结果符合要求，判定合格。提供第三方检测机构具有CMA和CNAS标志的检验报告。6、依据GB/T17626.31-2021，GB/T17626.5-2019，GB/T17626.6-2017，GB/T17626.10-2017检测标准，检测射频场感应的传导骚扰抗扰度、短时中断和电压变化的抗扰度、工频磁场抗扰度的检测结果符合要求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以上提供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第三方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检测机构具有CMA和CNAS标志的检验报告。</w:t>
            </w:r>
          </w:p>
          <w:p w14:paraId="7273925B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 w14:paraId="7046D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Align w:val="center"/>
          </w:tcPr>
          <w:p w14:paraId="177FEB3E">
            <w:pP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64</w:t>
            </w:r>
          </w:p>
        </w:tc>
        <w:tc>
          <w:tcPr>
            <w:tcW w:w="808" w:type="dxa"/>
            <w:vAlign w:val="center"/>
          </w:tcPr>
          <w:p w14:paraId="797E0FFF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风柜</w:t>
            </w:r>
          </w:p>
        </w:tc>
        <w:tc>
          <w:tcPr>
            <w:tcW w:w="6305" w:type="dxa"/>
            <w:vAlign w:val="center"/>
          </w:tcPr>
          <w:p w14:paraId="5FC38936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规格：≥7.5KW，产品采用铝合金菱形包角，结构牢固，外观美观。内部采用双层多孔消音版填充优质玻璃纤维棉，达到隔热，防火，降低噪音效果。根据离心力和动量守恒定律设计的风机专用高压叶轮。具有风量大压力高，运行稳定等特点。采用进口轴承，精度高，抗磨损性好，增加风机使用寿命，减少维护成本;1、产品自我环境声明符合GB/T24021-2001 idt ISO14021:1999《环境管理环境标志与声明自我环境声明( II型环境标志)》的要求产品能效达到GB19761-2020《通风机能效限定值及能效等级》标准中节能评价值要求，提供中国环境标志产品认证证书。2、具有中国质量认证中心颁发的《中国节能认证证书》，依据GB19761-2020《通风机能效限定值及能效等级》标准，依据GB/T1236-2017试验安装方法为A型，风机效率节能评价值试验结果符合要求，需提供三方检测机构出具的带CMA. ilac-MRA和CNAS标识的《中国节能产品认证试验报告》。3、依据GB/T3482-2008《电子设备雷击试验方法》标准，防雷等级:8级，提供产品防雷等级认证证书;4、依据GB4706.1-2005《家用和类似用途电器的安全第一部分通用要求》标准，提供防变形产品认证证书。5、低噪音高压柜式风机依据GB/T23717.1-2009，GB/T2298-2010，GB/T16916.1-2014检测标准，检测机械振动测试、机械冲击测试、破皮测试、漏电、防止松动、外观、防触电保护、绝缘介电强度等项目，检测结果符合要求，判定合格。提供国家法定检测机构具有CMA和CNAS标志的检验报告。6、依据GB/T17626.31-2021，GB/T17626.5-2019，GB/T17626.6-2017，GB/T17626.10-2017检测标准，检测射频场感应的传导骚扰抗扰度、短时中断和电压变化的抗扰度、工频磁场抗扰度的检测结果符合要求。提供国家法定检测机构具有CMA和CNAS标志的检验报告。7、依据GB/T2423.63-2019、GB/T12085.22-2022 检测标准，进行温度综合试验、温度湿度综合试验、稳态加速度试验，检测结果符合要求；依据GB/T 2423.58-2008标准，进行环境检测(振动混合模式)试验，检测结果符合要求；依据GB/T 2423.17-2008标准，通过盐雾测试，盐雾浓度5%、测试溶液PH值6.7(23℃)、盐雾驻留时间120小时，测试后经检査，样品漆膜无气泡、生锈、脱落、点蚀、裂纹等现象；依据GB/T2423.4-2008标准，在温度40℃，湿度≥95% 的环境下工作48小时，循环次数6次，电气性能正常，表面无明显的损坏和变化，样品功能正常；依据GB/T2423.43-2008环境试验(振动、冲击、动力学）冲击试验，检测结果合格。提供国家法定检测机构具有CMA和CNAS标志的检验报告。</w:t>
            </w:r>
          </w:p>
        </w:tc>
        <w:tc>
          <w:tcPr>
            <w:tcW w:w="5810" w:type="dxa"/>
            <w:vAlign w:val="center"/>
          </w:tcPr>
          <w:p w14:paraId="4C48F0F8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≥7.5KW，产品采用铝合金菱形包角，结构牢固，外观美观。内部采用双层多孔消音版填充优质玻璃纤维棉，达到隔热，防火，降低噪音效果。根据离心力和动量守恒定律设计的风机专用高压叶轮。具有风量大压力高，运行稳定等特点。采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不锈钢材质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轴承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精度高，抗磨损性好，增加风机使用寿命，减少维护成本;1、产品自我环境声明符合GB/T24021-2001 idt ISO14021:1999环境管理环境标志与声明自我环境声明( II型环境标志)，的要求产品能效达到GB19761-2020通风机能效限定值及能效等级，标准中节能评价值要求，提供中国环境标志产品认证证书。2、具有中国节能认证证书，依据GB19761-2020通风机能效限定值及能效等级标准，依据GB/T1236-2017试验安装方法为A型，风机效率节能评价值试验结果符合要求，需提供中国节能产品认证试验报告。3、依据GB/T3482-2008电子设备雷击试验方法标准，防雷等级:8级，提供产品防雷等级认证证书;4、依据GB4706.1-2005家用和类似用途电器的安全第一部分通用要求标准，提供防变形产品认证证书。5、低噪音高压柜式风机依据GB/T23717.1-2009，GB/T2298-2010，GB/T16916.1-2014检测标准，检测机械振动测试、机械冲击测试、破皮测试、漏电、防止松动、外观、防触电保护、绝缘介电强度等项目，检测结果符合要求，判定合格。提供第三方检测机构具有CMA和CNAS标志的检验报告。6、依据GB/T17626.31-2021，GB/T17626.5-2019，GB/T17626.6-2017，GB/T17626.10-2017检测标准，检测射频场感应的传导骚扰抗扰度、短时中断和电压变化的抗扰度、工频磁场抗扰度的检测结果符合要求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提供第三方检测机构具有CMA和CNAS标志的检验报告。</w:t>
            </w:r>
          </w:p>
          <w:p w14:paraId="2FF2911E"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</w:tbl>
    <w:p w14:paraId="4E93FE18">
      <w:pPr>
        <w:rPr>
          <w:rFonts w:hint="eastAsia" w:ascii="仿宋" w:hAnsi="仿宋" w:eastAsia="仿宋" w:cs="仿宋"/>
          <w:sz w:val="24"/>
          <w:szCs w:val="24"/>
        </w:rPr>
      </w:pPr>
    </w:p>
    <w:sectPr>
      <w:pgSz w:w="16838" w:h="11906" w:orient="landscape"/>
      <w:pgMar w:top="1531" w:right="1984" w:bottom="1531" w:left="1701" w:header="851" w:footer="992" w:gutter="0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1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AA4"/>
    <w:rsid w:val="00041EDC"/>
    <w:rsid w:val="00043F5F"/>
    <w:rsid w:val="0005594C"/>
    <w:rsid w:val="00063E11"/>
    <w:rsid w:val="000831F2"/>
    <w:rsid w:val="00086A4D"/>
    <w:rsid w:val="000A56F7"/>
    <w:rsid w:val="000B720D"/>
    <w:rsid w:val="000D6FDD"/>
    <w:rsid w:val="00107A00"/>
    <w:rsid w:val="00113044"/>
    <w:rsid w:val="001253FE"/>
    <w:rsid w:val="00182ABF"/>
    <w:rsid w:val="00192F01"/>
    <w:rsid w:val="001D376B"/>
    <w:rsid w:val="001D53F5"/>
    <w:rsid w:val="0020467B"/>
    <w:rsid w:val="0021227D"/>
    <w:rsid w:val="00220006"/>
    <w:rsid w:val="00234B53"/>
    <w:rsid w:val="00241DC3"/>
    <w:rsid w:val="002571DE"/>
    <w:rsid w:val="002A1DEB"/>
    <w:rsid w:val="002B5CCB"/>
    <w:rsid w:val="002F7733"/>
    <w:rsid w:val="00344046"/>
    <w:rsid w:val="0036661D"/>
    <w:rsid w:val="004404A1"/>
    <w:rsid w:val="0047098B"/>
    <w:rsid w:val="004B2A40"/>
    <w:rsid w:val="004D746A"/>
    <w:rsid w:val="00542653"/>
    <w:rsid w:val="005D6A1E"/>
    <w:rsid w:val="00692E24"/>
    <w:rsid w:val="006F53ED"/>
    <w:rsid w:val="0070522B"/>
    <w:rsid w:val="00710D7E"/>
    <w:rsid w:val="007175A5"/>
    <w:rsid w:val="00720A9B"/>
    <w:rsid w:val="007518CA"/>
    <w:rsid w:val="00760E8A"/>
    <w:rsid w:val="0076170D"/>
    <w:rsid w:val="007665F6"/>
    <w:rsid w:val="007703CB"/>
    <w:rsid w:val="0078721F"/>
    <w:rsid w:val="00790154"/>
    <w:rsid w:val="007E5B65"/>
    <w:rsid w:val="00821775"/>
    <w:rsid w:val="00851855"/>
    <w:rsid w:val="00856B06"/>
    <w:rsid w:val="008A2CF4"/>
    <w:rsid w:val="008D77EA"/>
    <w:rsid w:val="0092731F"/>
    <w:rsid w:val="009558CC"/>
    <w:rsid w:val="009A33E8"/>
    <w:rsid w:val="009E2E74"/>
    <w:rsid w:val="00A06441"/>
    <w:rsid w:val="00A443EA"/>
    <w:rsid w:val="00AE5B94"/>
    <w:rsid w:val="00AE76B9"/>
    <w:rsid w:val="00B06EA5"/>
    <w:rsid w:val="00B12CE4"/>
    <w:rsid w:val="00B30B1B"/>
    <w:rsid w:val="00BA34B7"/>
    <w:rsid w:val="00BA7AA4"/>
    <w:rsid w:val="00BB04A6"/>
    <w:rsid w:val="00BE638E"/>
    <w:rsid w:val="00C9000E"/>
    <w:rsid w:val="00CB1A35"/>
    <w:rsid w:val="00CB3242"/>
    <w:rsid w:val="00CE6EEA"/>
    <w:rsid w:val="00CE72AB"/>
    <w:rsid w:val="00CF6357"/>
    <w:rsid w:val="00D11166"/>
    <w:rsid w:val="00D213AE"/>
    <w:rsid w:val="00D27DA0"/>
    <w:rsid w:val="00D772AF"/>
    <w:rsid w:val="00DA69AB"/>
    <w:rsid w:val="00DD6A0E"/>
    <w:rsid w:val="00DE3422"/>
    <w:rsid w:val="00DE65E0"/>
    <w:rsid w:val="00E079AC"/>
    <w:rsid w:val="00E11E4C"/>
    <w:rsid w:val="00E34DE8"/>
    <w:rsid w:val="00E767A2"/>
    <w:rsid w:val="00E96258"/>
    <w:rsid w:val="00EB08C2"/>
    <w:rsid w:val="00EC4156"/>
    <w:rsid w:val="00ED56F1"/>
    <w:rsid w:val="00EE52CF"/>
    <w:rsid w:val="00F0327F"/>
    <w:rsid w:val="00F20F78"/>
    <w:rsid w:val="00F43CDD"/>
    <w:rsid w:val="00F85365"/>
    <w:rsid w:val="00F919D1"/>
    <w:rsid w:val="00F93628"/>
    <w:rsid w:val="00FA0AD8"/>
    <w:rsid w:val="00FF5885"/>
    <w:rsid w:val="04C72249"/>
    <w:rsid w:val="149944D7"/>
    <w:rsid w:val="1A683705"/>
    <w:rsid w:val="1AEE0821"/>
    <w:rsid w:val="1BC95189"/>
    <w:rsid w:val="20914128"/>
    <w:rsid w:val="25C24D84"/>
    <w:rsid w:val="277D2B96"/>
    <w:rsid w:val="33615BDC"/>
    <w:rsid w:val="3B0532F1"/>
    <w:rsid w:val="3B3F3C62"/>
    <w:rsid w:val="3D126C6F"/>
    <w:rsid w:val="3D18440E"/>
    <w:rsid w:val="3D653C4B"/>
    <w:rsid w:val="41D832FE"/>
    <w:rsid w:val="48F467BF"/>
    <w:rsid w:val="4B2E0642"/>
    <w:rsid w:val="4C2837FC"/>
    <w:rsid w:val="53720C71"/>
    <w:rsid w:val="55B77876"/>
    <w:rsid w:val="59011144"/>
    <w:rsid w:val="5C5767C2"/>
    <w:rsid w:val="5D95267A"/>
    <w:rsid w:val="5EB3BC46"/>
    <w:rsid w:val="62A21437"/>
    <w:rsid w:val="6AD12CB3"/>
    <w:rsid w:val="6EA9571C"/>
    <w:rsid w:val="714300F4"/>
    <w:rsid w:val="71C60377"/>
    <w:rsid w:val="766B653E"/>
    <w:rsid w:val="79593AC2"/>
    <w:rsid w:val="BDFDC9A9"/>
    <w:rsid w:val="F5FD5DCB"/>
    <w:rsid w:val="F9958E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qFormat/>
    <w:uiPriority w:val="0"/>
    <w:pPr>
      <w:ind w:left="100" w:leftChars="2500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8">
    <w:name w:val="Table Grid"/>
    <w:basedOn w:val="7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日期 Char"/>
    <w:basedOn w:val="9"/>
    <w:link w:val="3"/>
    <w:qFormat/>
    <w:uiPriority w:val="0"/>
    <w:rPr>
      <w:rFonts w:cs="黑体"/>
      <w:kern w:val="2"/>
      <w:sz w:val="21"/>
      <w:szCs w:val="24"/>
    </w:rPr>
  </w:style>
  <w:style w:type="character" w:customStyle="1" w:styleId="11">
    <w:name w:val="批注框文本 Char"/>
    <w:basedOn w:val="9"/>
    <w:link w:val="4"/>
    <w:qFormat/>
    <w:uiPriority w:val="0"/>
    <w:rPr>
      <w:rFonts w:cs="黑体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2349</Words>
  <Characters>2929</Characters>
  <Lines>3</Lines>
  <Paragraphs>3</Paragraphs>
  <TotalTime>31</TotalTime>
  <ScaleCrop>false</ScaleCrop>
  <LinksUpToDate>false</LinksUpToDate>
  <CharactersWithSpaces>2985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2019-04-12T06:52:00Z</dcterms:created>
  <dc:creator>Administrator</dc:creator>
  <cp:lastModifiedBy>柳柳Spring</cp:lastModifiedBy>
  <cp:lastPrinted>2022-09-16T10:32:00Z</cp:lastPrinted>
  <dcterms:modified xsi:type="dcterms:W3CDTF">2025-07-10T11:14:24Z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A63C2B0E81DE42DE942C7EFAB19834F5_13</vt:lpwstr>
  </property>
  <property fmtid="{D5CDD505-2E9C-101B-9397-08002B2CF9AE}" pid="4" name="KSOTemplateDocerSaveRecord">
    <vt:lpwstr>eyJoZGlkIjoiNzI1MTRiZGE2ZTBiNjU2OWJmMmM3MTM5MmRhOTA3OTciLCJ1c2VySWQiOiIyMzk4Nzc1NTYifQ==</vt:lpwstr>
  </property>
</Properties>
</file>