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07"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50"/>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30" w:hRule="atLeast"/>
        </w:trPr>
        <w:tc>
          <w:tcPr>
            <w:tcW w:w="9707" w:type="dxa"/>
            <w:gridSpan w:val="2"/>
          </w:tcPr>
          <w:p>
            <w:pPr>
              <w:ind w:firstLine="2209" w:firstLineChars="500"/>
              <w:jc w:val="both"/>
              <w:rPr>
                <w:rFonts w:hint="eastAsia"/>
                <w:sz w:val="30"/>
                <w:szCs w:val="30"/>
                <w:vertAlign w:val="baseline"/>
                <w:lang w:val="en-US" w:eastAsia="zh-CN"/>
              </w:rPr>
            </w:pPr>
            <w:r>
              <w:rPr>
                <w:rFonts w:hint="eastAsia"/>
                <w:b/>
                <w:bCs/>
                <w:sz w:val="44"/>
                <w:szCs w:val="44"/>
                <w:vertAlign w:val="baseline"/>
                <w:lang w:val="en-US" w:eastAsia="zh-CN"/>
              </w:rPr>
              <w:t>进口产品专家论证意见表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88" w:hRule="atLeast"/>
        </w:trPr>
        <w:tc>
          <w:tcPr>
            <w:tcW w:w="9707" w:type="dxa"/>
            <w:gridSpan w:val="2"/>
          </w:tcPr>
          <w:p>
            <w:pPr>
              <w:rPr>
                <w:rFonts w:hint="default"/>
                <w:sz w:val="30"/>
                <w:szCs w:val="30"/>
                <w:vertAlign w:val="baseline"/>
                <w:lang w:val="en-US" w:eastAsia="zh-CN"/>
              </w:rPr>
            </w:pPr>
            <w:bookmarkStart w:id="0" w:name="_GoBack"/>
            <w:bookmarkEnd w:id="0"/>
            <w:r>
              <w:rPr>
                <w:rFonts w:hint="eastAsia"/>
                <w:sz w:val="30"/>
                <w:szCs w:val="30"/>
                <w:vertAlign w:val="baseline"/>
                <w:lang w:val="en-US" w:eastAsia="zh-CN"/>
              </w:rPr>
              <w:t>时间：2019年10月31日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1" w:hRule="atLeast"/>
        </w:trPr>
        <w:tc>
          <w:tcPr>
            <w:tcW w:w="2550" w:type="dxa"/>
          </w:tcPr>
          <w:p>
            <w:pPr>
              <w:ind w:firstLine="600" w:firstLineChars="200"/>
              <w:rPr>
                <w:rFonts w:hint="eastAsia"/>
                <w:sz w:val="30"/>
                <w:szCs w:val="30"/>
                <w:vertAlign w:val="baseline"/>
                <w:lang w:val="en-US" w:eastAsia="zh-CN"/>
              </w:rPr>
            </w:pPr>
            <w:r>
              <w:rPr>
                <w:rFonts w:hint="eastAsia"/>
                <w:sz w:val="30"/>
                <w:szCs w:val="30"/>
                <w:vertAlign w:val="baseline"/>
                <w:lang w:val="en-US" w:eastAsia="zh-CN"/>
              </w:rPr>
              <w:t>采购方</w:t>
            </w:r>
          </w:p>
        </w:tc>
        <w:tc>
          <w:tcPr>
            <w:tcW w:w="7157" w:type="dxa"/>
          </w:tcPr>
          <w:p>
            <w:pPr>
              <w:ind w:firstLine="1200" w:firstLineChars="400"/>
              <w:rPr>
                <w:rFonts w:hint="eastAsia"/>
                <w:sz w:val="30"/>
                <w:szCs w:val="30"/>
                <w:vertAlign w:val="baseline"/>
                <w:lang w:val="en-US" w:eastAsia="zh-CN"/>
              </w:rPr>
            </w:pPr>
            <w:r>
              <w:rPr>
                <w:rFonts w:hint="eastAsia"/>
                <w:sz w:val="30"/>
                <w:szCs w:val="30"/>
                <w:vertAlign w:val="baseline"/>
                <w:lang w:val="en-US" w:eastAsia="zh-CN"/>
              </w:rPr>
              <w:t>玉树州发展和改革委员会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60" w:hRule="atLeast"/>
        </w:trPr>
        <w:tc>
          <w:tcPr>
            <w:tcW w:w="2550" w:type="dxa"/>
          </w:tcPr>
          <w:p>
            <w:pPr>
              <w:ind w:firstLine="600" w:firstLineChars="200"/>
              <w:rPr>
                <w:rFonts w:hint="eastAsia"/>
                <w:sz w:val="30"/>
                <w:szCs w:val="30"/>
                <w:vertAlign w:val="baseline"/>
                <w:lang w:val="en-US" w:eastAsia="zh-CN"/>
              </w:rPr>
            </w:pPr>
            <w:r>
              <w:rPr>
                <w:rFonts w:hint="eastAsia"/>
                <w:sz w:val="30"/>
                <w:szCs w:val="30"/>
                <w:vertAlign w:val="baseline"/>
                <w:lang w:val="en-US" w:eastAsia="zh-CN"/>
              </w:rPr>
              <w:t>项目名称</w:t>
            </w:r>
          </w:p>
        </w:tc>
        <w:tc>
          <w:tcPr>
            <w:tcW w:w="7157" w:type="dxa"/>
          </w:tcPr>
          <w:p>
            <w:pPr>
              <w:rPr>
                <w:rFonts w:hint="default"/>
                <w:sz w:val="30"/>
                <w:szCs w:val="30"/>
                <w:vertAlign w:val="baseline"/>
                <w:lang w:val="en-US" w:eastAsia="zh-CN"/>
              </w:rPr>
            </w:pPr>
            <w:r>
              <w:rPr>
                <w:rFonts w:hint="eastAsia"/>
                <w:sz w:val="30"/>
                <w:szCs w:val="30"/>
                <w:vertAlign w:val="baseline"/>
                <w:lang w:val="en-US" w:eastAsia="zh-CN"/>
              </w:rPr>
              <w:t>2019年粮食质量安全检测检验体系项目政府采购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5" w:hRule="atLeast"/>
        </w:trPr>
        <w:tc>
          <w:tcPr>
            <w:tcW w:w="2550" w:type="dxa"/>
          </w:tcPr>
          <w:p>
            <w:pPr>
              <w:ind w:firstLine="300" w:firstLineChars="100"/>
              <w:rPr>
                <w:rFonts w:hint="eastAsia"/>
                <w:sz w:val="30"/>
                <w:szCs w:val="30"/>
                <w:vertAlign w:val="baseline"/>
                <w:lang w:val="en-US" w:eastAsia="zh-CN"/>
              </w:rPr>
            </w:pPr>
            <w:r>
              <w:rPr>
                <w:rFonts w:hint="eastAsia"/>
                <w:sz w:val="30"/>
                <w:szCs w:val="30"/>
                <w:vertAlign w:val="baseline"/>
                <w:lang w:val="en-US" w:eastAsia="zh-CN"/>
              </w:rPr>
              <w:t>项目金额（元）</w:t>
            </w:r>
          </w:p>
        </w:tc>
        <w:tc>
          <w:tcPr>
            <w:tcW w:w="7157" w:type="dxa"/>
          </w:tcPr>
          <w:p>
            <w:pPr>
              <w:ind w:firstLine="1200" w:firstLineChars="400"/>
              <w:rPr>
                <w:rFonts w:hint="default"/>
                <w:sz w:val="30"/>
                <w:szCs w:val="30"/>
                <w:vertAlign w:val="baseline"/>
                <w:lang w:val="en-US" w:eastAsia="zh-CN"/>
              </w:rPr>
            </w:pPr>
            <w:r>
              <w:rPr>
                <w:rFonts w:hint="eastAsia"/>
                <w:sz w:val="30"/>
                <w:szCs w:val="30"/>
                <w:vertAlign w:val="baseline"/>
                <w:lang w:val="en-US" w:eastAsia="zh-CN"/>
              </w:rPr>
              <w:t>394.6万元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95" w:hRule="atLeast"/>
        </w:trPr>
        <w:tc>
          <w:tcPr>
            <w:tcW w:w="2550" w:type="dxa"/>
          </w:tcPr>
          <w:p>
            <w:pPr>
              <w:rPr>
                <w:rFonts w:hint="eastAsia"/>
                <w:sz w:val="24"/>
                <w:szCs w:val="24"/>
                <w:vertAlign w:val="baseline"/>
                <w:lang w:eastAsia="zh-CN"/>
              </w:rPr>
            </w:pPr>
          </w:p>
          <w:p>
            <w:pPr>
              <w:rPr>
                <w:rFonts w:hint="eastAsia"/>
                <w:sz w:val="24"/>
                <w:szCs w:val="24"/>
                <w:vertAlign w:val="baseline"/>
                <w:lang w:eastAsia="zh-CN"/>
              </w:rPr>
            </w:pPr>
          </w:p>
          <w:p>
            <w:pPr>
              <w:rPr>
                <w:rFonts w:hint="eastAsia"/>
                <w:sz w:val="24"/>
                <w:szCs w:val="24"/>
                <w:vertAlign w:val="baseline"/>
                <w:lang w:eastAsia="zh-CN"/>
              </w:rPr>
            </w:pPr>
          </w:p>
          <w:p>
            <w:pPr>
              <w:rPr>
                <w:rFonts w:hint="eastAsia"/>
                <w:sz w:val="24"/>
                <w:szCs w:val="24"/>
                <w:vertAlign w:val="baseline"/>
                <w:lang w:eastAsia="zh-CN"/>
              </w:rPr>
            </w:pPr>
          </w:p>
          <w:p>
            <w:pPr>
              <w:ind w:firstLine="240" w:firstLineChars="100"/>
              <w:rPr>
                <w:rFonts w:hint="eastAsia"/>
                <w:sz w:val="24"/>
                <w:szCs w:val="24"/>
                <w:vertAlign w:val="baseline"/>
                <w:lang w:eastAsia="zh-CN"/>
              </w:rPr>
            </w:pPr>
            <w:r>
              <w:rPr>
                <w:rFonts w:hint="eastAsia"/>
                <w:sz w:val="24"/>
                <w:szCs w:val="24"/>
                <w:vertAlign w:val="baseline"/>
                <w:lang w:eastAsia="zh-CN"/>
              </w:rPr>
              <w:t>专家一论证意见</w:t>
            </w:r>
          </w:p>
        </w:tc>
        <w:tc>
          <w:tcPr>
            <w:tcW w:w="7157" w:type="dxa"/>
          </w:tcPr>
          <w:p>
            <w:pPr>
              <w:rPr>
                <w:rFonts w:hint="eastAsia"/>
                <w:sz w:val="24"/>
                <w:szCs w:val="24"/>
                <w:vertAlign w:val="baseline"/>
                <w:lang w:eastAsia="zh-CN"/>
              </w:rPr>
            </w:pPr>
            <w:r>
              <w:rPr>
                <w:rFonts w:hint="eastAsia"/>
                <w:sz w:val="24"/>
                <w:szCs w:val="24"/>
                <w:vertAlign w:val="baseline"/>
                <w:lang w:eastAsia="zh-CN"/>
              </w:rPr>
              <w:t>为完善我州州级粮食质量检测机构，明确粮油质量检测机构功能定位，配齐必要仪器设备、有效提升质量检测能力实现与省级粮油检测中心的有效对接，拟采购的进口设备进行论证。专家组认为：采购单位申请符合实际情况，因国产设备研发低对检测与进口有明显差距，另该产品不属于国家限制进口产品，所以建议批该设备采购进口产品。</w:t>
            </w:r>
          </w:p>
          <w:p>
            <w:pPr>
              <w:ind w:firstLine="5040" w:firstLineChars="2100"/>
              <w:rPr>
                <w:rFonts w:hint="eastAsia"/>
                <w:sz w:val="24"/>
                <w:szCs w:val="24"/>
                <w:vertAlign w:val="baseline"/>
                <w:lang w:val="en-US" w:eastAsia="zh-CN"/>
              </w:rPr>
            </w:pPr>
            <w:r>
              <w:rPr>
                <w:rFonts w:hint="eastAsia"/>
                <w:sz w:val="24"/>
                <w:szCs w:val="24"/>
                <w:vertAlign w:val="baseline"/>
                <w:lang w:val="en-US" w:eastAsia="zh-CN"/>
              </w:rPr>
              <w:t>2019.10.31</w:t>
            </w:r>
          </w:p>
          <w:p>
            <w:pPr>
              <w:ind w:firstLine="5040" w:firstLineChars="2100"/>
              <w:rPr>
                <w:rFonts w:hint="default"/>
                <w:sz w:val="24"/>
                <w:szCs w:val="24"/>
                <w:vertAlign w:val="baseline"/>
                <w:lang w:val="en-US" w:eastAsia="zh-CN"/>
              </w:rPr>
            </w:pPr>
            <w:r>
              <w:rPr>
                <w:rFonts w:hint="eastAsia"/>
                <w:sz w:val="24"/>
                <w:szCs w:val="24"/>
                <w:vertAlign w:val="baseline"/>
                <w:lang w:val="en-US" w:eastAsia="zh-CN"/>
              </w:rPr>
              <w:t>索昂才仁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04" w:hRule="atLeast"/>
        </w:trPr>
        <w:tc>
          <w:tcPr>
            <w:tcW w:w="2550" w:type="dxa"/>
          </w:tcPr>
          <w:p>
            <w:pPr>
              <w:rPr>
                <w:rFonts w:hint="eastAsia"/>
                <w:sz w:val="24"/>
                <w:szCs w:val="24"/>
                <w:vertAlign w:val="baseline"/>
                <w:lang w:eastAsia="zh-CN"/>
              </w:rPr>
            </w:pPr>
          </w:p>
          <w:p>
            <w:pPr>
              <w:rPr>
                <w:rFonts w:hint="eastAsia"/>
                <w:sz w:val="24"/>
                <w:szCs w:val="24"/>
                <w:vertAlign w:val="baseline"/>
                <w:lang w:eastAsia="zh-CN"/>
              </w:rPr>
            </w:pPr>
          </w:p>
          <w:p>
            <w:pPr>
              <w:rPr>
                <w:rFonts w:hint="eastAsia"/>
                <w:sz w:val="24"/>
                <w:szCs w:val="24"/>
                <w:vertAlign w:val="baseline"/>
                <w:lang w:eastAsia="zh-CN"/>
              </w:rPr>
            </w:pPr>
          </w:p>
          <w:p>
            <w:pPr>
              <w:ind w:firstLine="240" w:firstLineChars="100"/>
              <w:rPr>
                <w:rFonts w:hint="eastAsia"/>
                <w:sz w:val="24"/>
                <w:szCs w:val="24"/>
                <w:vertAlign w:val="baseline"/>
                <w:lang w:eastAsia="zh-CN"/>
              </w:rPr>
            </w:pPr>
            <w:r>
              <w:rPr>
                <w:rFonts w:hint="eastAsia"/>
                <w:sz w:val="24"/>
                <w:szCs w:val="24"/>
                <w:vertAlign w:val="baseline"/>
                <w:lang w:eastAsia="zh-CN"/>
              </w:rPr>
              <w:t>专家二论证意见</w:t>
            </w:r>
          </w:p>
        </w:tc>
        <w:tc>
          <w:tcPr>
            <w:tcW w:w="7157" w:type="dxa"/>
          </w:tcPr>
          <w:p>
            <w:pPr>
              <w:rPr>
                <w:rFonts w:hint="eastAsia"/>
                <w:sz w:val="24"/>
                <w:szCs w:val="24"/>
                <w:vertAlign w:val="baseline"/>
                <w:lang w:val="en-US" w:eastAsia="zh-CN"/>
              </w:rPr>
            </w:pPr>
            <w:r>
              <w:rPr>
                <w:rFonts w:hint="eastAsia"/>
                <w:sz w:val="24"/>
                <w:szCs w:val="24"/>
                <w:vertAlign w:val="baseline"/>
                <w:lang w:eastAsia="zh-CN"/>
              </w:rPr>
              <w:t>关于</w:t>
            </w:r>
            <w:r>
              <w:rPr>
                <w:rFonts w:hint="eastAsia"/>
                <w:sz w:val="24"/>
                <w:szCs w:val="24"/>
                <w:vertAlign w:val="baseline"/>
                <w:lang w:val="en-US" w:eastAsia="zh-CN"/>
              </w:rPr>
              <w:t>2019年粮食质量安全检测检验体系项目国产设备研发起步较低，设备在检测精度、检测限重复性、稳定性以及使用寿命方面与进口产品相比有明显差距，不能满足粮食质量安全检测交流，建议该批设备采购进口产品。</w:t>
            </w:r>
          </w:p>
          <w:p>
            <w:pPr>
              <w:ind w:firstLine="5040" w:firstLineChars="2100"/>
              <w:rPr>
                <w:rFonts w:hint="eastAsia"/>
                <w:sz w:val="24"/>
                <w:szCs w:val="24"/>
                <w:vertAlign w:val="baseline"/>
                <w:lang w:val="en-US" w:eastAsia="zh-CN"/>
              </w:rPr>
            </w:pPr>
            <w:r>
              <w:rPr>
                <w:rFonts w:hint="eastAsia"/>
                <w:sz w:val="24"/>
                <w:szCs w:val="24"/>
                <w:vertAlign w:val="baseline"/>
                <w:lang w:val="en-US" w:eastAsia="zh-CN"/>
              </w:rPr>
              <w:t>2019.10.31</w:t>
            </w:r>
          </w:p>
          <w:p>
            <w:pPr>
              <w:ind w:firstLine="5040" w:firstLineChars="2100"/>
              <w:rPr>
                <w:rFonts w:hint="default"/>
                <w:sz w:val="24"/>
                <w:szCs w:val="24"/>
                <w:vertAlign w:val="baseline"/>
                <w:lang w:val="en-US" w:eastAsia="zh-CN"/>
              </w:rPr>
            </w:pPr>
            <w:r>
              <w:rPr>
                <w:rFonts w:hint="eastAsia"/>
                <w:sz w:val="24"/>
                <w:szCs w:val="24"/>
                <w:vertAlign w:val="baseline"/>
                <w:lang w:val="en-US" w:eastAsia="zh-CN"/>
              </w:rPr>
              <w:t>巴德扎西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85" w:hRule="atLeast"/>
        </w:trPr>
        <w:tc>
          <w:tcPr>
            <w:tcW w:w="2550" w:type="dxa"/>
          </w:tcPr>
          <w:p>
            <w:pPr>
              <w:rPr>
                <w:vertAlign w:val="baseline"/>
              </w:rPr>
            </w:pPr>
          </w:p>
          <w:p>
            <w:pPr>
              <w:rPr>
                <w:vertAlign w:val="baseline"/>
              </w:rPr>
            </w:pPr>
          </w:p>
          <w:p>
            <w:pPr>
              <w:rPr>
                <w:vertAlign w:val="baseline"/>
              </w:rPr>
            </w:pPr>
          </w:p>
          <w:p>
            <w:pPr>
              <w:rPr>
                <w:vertAlign w:val="baseline"/>
              </w:rPr>
            </w:pPr>
          </w:p>
          <w:p>
            <w:pPr>
              <w:ind w:firstLine="240" w:firstLineChars="100"/>
              <w:rPr>
                <w:rFonts w:hint="eastAsia" w:eastAsiaTheme="minorEastAsia"/>
                <w:vertAlign w:val="baseline"/>
                <w:lang w:eastAsia="zh-CN"/>
              </w:rPr>
            </w:pPr>
            <w:r>
              <w:rPr>
                <w:rFonts w:hint="eastAsia"/>
                <w:sz w:val="24"/>
                <w:szCs w:val="24"/>
                <w:vertAlign w:val="baseline"/>
                <w:lang w:eastAsia="zh-CN"/>
              </w:rPr>
              <w:t>专家三论证意见</w:t>
            </w:r>
          </w:p>
        </w:tc>
        <w:tc>
          <w:tcPr>
            <w:tcW w:w="7157" w:type="dxa"/>
          </w:tcPr>
          <w:p>
            <w:pPr>
              <w:rPr>
                <w:rFonts w:hint="eastAsia"/>
                <w:sz w:val="24"/>
                <w:szCs w:val="24"/>
                <w:vertAlign w:val="baseline"/>
                <w:lang w:eastAsia="zh-CN"/>
              </w:rPr>
            </w:pPr>
            <w:r>
              <w:rPr>
                <w:rFonts w:hint="eastAsia"/>
                <w:sz w:val="24"/>
                <w:szCs w:val="24"/>
                <w:vertAlign w:val="baseline"/>
                <w:lang w:eastAsia="zh-CN"/>
              </w:rPr>
              <w:t>根据《青海省优质粮油工程三年实施方案》为完善我州粮食检测机构有效提升检验检测能力实现与省上的有效对接，采购单位申请理由符合实际情况，因国产设备研发和设备在检测精度、稳定性及重复性等各方面与进口产品存在差距，不能满足粮食质量安全检测要求，建设该批设备采购进口产品。</w:t>
            </w:r>
          </w:p>
          <w:p>
            <w:pPr>
              <w:ind w:left="5280" w:hanging="5280" w:hangingChars="2200"/>
              <w:rPr>
                <w:rFonts w:hint="eastAsia"/>
                <w:sz w:val="24"/>
                <w:szCs w:val="24"/>
                <w:vertAlign w:val="baseline"/>
                <w:lang w:val="en-US" w:eastAsia="zh-CN"/>
              </w:rPr>
            </w:pPr>
            <w:r>
              <w:rPr>
                <w:rFonts w:hint="eastAsia"/>
                <w:sz w:val="24"/>
                <w:szCs w:val="24"/>
                <w:vertAlign w:val="baseline"/>
                <w:lang w:val="en-US" w:eastAsia="zh-CN"/>
              </w:rPr>
              <w:t xml:space="preserve">                                          2019.10.31</w:t>
            </w:r>
          </w:p>
          <w:p>
            <w:pPr>
              <w:rPr>
                <w:rFonts w:hint="default"/>
                <w:vertAlign w:val="baseline"/>
                <w:lang w:val="en-US" w:eastAsia="zh-CN"/>
              </w:rPr>
            </w:pPr>
            <w:r>
              <w:rPr>
                <w:rFonts w:hint="eastAsia"/>
                <w:sz w:val="24"/>
                <w:szCs w:val="24"/>
                <w:vertAlign w:val="baseline"/>
                <w:lang w:val="en-US" w:eastAsia="zh-CN"/>
              </w:rPr>
              <w:t xml:space="preserve">                                          巴登成林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16354"/>
    <w:rsid w:val="52116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2019-10-31T08:04:00Z</dcterms:created>
  <dc:creator>a.</dc:creator>
  <cp:lastModifiedBy>a.</cp:lastModifiedBy>
  <dcterms:modified xsi:type="dcterms:W3CDTF">2019-10-31T08:27:49Z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