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A968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390"/>
        <w:jc w:val="center"/>
        <w:rPr>
          <w:rStyle w:val="9"/>
          <w:rFonts w:hint="eastAsia" w:ascii="宋体" w:hAnsi="宋体" w:eastAsia="宋体"/>
          <w:i w:val="0"/>
          <w:iCs w:val="0"/>
          <w:color w:val="000000"/>
          <w:spacing w:val="0"/>
          <w:sz w:val="32"/>
          <w:szCs w:val="32"/>
          <w:shd w:val="clear" w:color="auto" w:fill="FFFFFF"/>
          <w:lang w:eastAsia="zh-CN"/>
        </w:rPr>
      </w:pPr>
      <w:r>
        <w:rPr>
          <w:rFonts w:hint="eastAsia"/>
          <w:b/>
          <w:bCs/>
          <w:color w:val="auto"/>
          <w:sz w:val="36"/>
          <w:szCs w:val="36"/>
          <w:lang w:val="en-US" w:eastAsia="zh-CN"/>
        </w:rPr>
        <w:t>海晏县西海镇原子城明珠市场管网维修项目</w:t>
      </w:r>
    </w:p>
    <w:p w14:paraId="4D5D1BD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390"/>
        <w:jc w:val="center"/>
        <w:rPr>
          <w:rStyle w:val="9"/>
          <w:rFonts w:hint="default" w:ascii="宋体" w:hAnsi="宋体" w:eastAsia="宋体"/>
          <w:i w:val="0"/>
          <w:iCs w:val="0"/>
          <w:color w:val="000000"/>
          <w:spacing w:val="0"/>
          <w:sz w:val="32"/>
          <w:szCs w:val="32"/>
          <w:shd w:val="clear" w:color="auto" w:fill="FFFFFF"/>
          <w:lang w:val="en-US" w:eastAsia="zh-CN"/>
        </w:rPr>
      </w:pPr>
      <w:r>
        <w:rPr>
          <w:rStyle w:val="9"/>
          <w:rFonts w:hint="eastAsia" w:ascii="宋体" w:hAnsi="宋体"/>
          <w:i w:val="0"/>
          <w:iCs w:val="0"/>
          <w:color w:val="000000"/>
          <w:spacing w:val="0"/>
          <w:sz w:val="32"/>
          <w:szCs w:val="32"/>
          <w:shd w:val="clear" w:color="auto" w:fill="FFFFFF"/>
          <w:lang w:val="en-US" w:eastAsia="zh-CN"/>
        </w:rPr>
        <w:t>变更公告</w:t>
      </w:r>
    </w:p>
    <w:p w14:paraId="1DC04586">
      <w:pPr>
        <w:spacing w:line="460" w:lineRule="exact"/>
        <w:rPr>
          <w:rFonts w:hint="default" w:eastAsia="宋体" w:cs="Times New Roman"/>
          <w:b/>
          <w:bCs/>
          <w:color w:val="auto"/>
          <w:sz w:val="24"/>
          <w:lang w:val="en-US" w:eastAsia="zh-CN"/>
        </w:rPr>
      </w:pPr>
      <w:r>
        <w:rPr>
          <w:rFonts w:hint="eastAsia" w:eastAsia="宋体" w:cs="Times New Roman"/>
          <w:b/>
          <w:bCs/>
          <w:color w:val="auto"/>
          <w:sz w:val="24"/>
          <w:lang w:val="en-US" w:eastAsia="zh-CN"/>
        </w:rPr>
        <w:t>各投标单位：</w:t>
      </w:r>
    </w:p>
    <w:p w14:paraId="3CC27946">
      <w:pPr>
        <w:spacing w:line="460" w:lineRule="exact"/>
        <w:ind w:firstLine="480" w:firstLineChars="200"/>
        <w:rPr>
          <w:rFonts w:hint="eastAsia" w:eastAsia="宋体" w:cs="Times New Roman"/>
          <w:color w:val="auto"/>
          <w:sz w:val="24"/>
          <w:lang w:val="en-US" w:eastAsia="zh-CN"/>
        </w:rPr>
      </w:pPr>
      <w:r>
        <w:rPr>
          <w:rFonts w:hint="eastAsia" w:eastAsia="宋体" w:cs="Times New Roman"/>
          <w:color w:val="auto"/>
          <w:sz w:val="24"/>
          <w:lang w:val="en-US" w:eastAsia="zh-CN"/>
        </w:rPr>
        <w:t>海晏县西海镇原子城明珠市场管网维修项目原公告中最高限价及申请人的资格要求做以下变更：</w:t>
      </w:r>
    </w:p>
    <w:p w14:paraId="2985D9AF">
      <w:pPr>
        <w:spacing w:line="460" w:lineRule="exact"/>
        <w:rPr>
          <w:rFonts w:hint="default" w:eastAsia="宋体" w:cs="Times New Roman"/>
          <w:b/>
          <w:bCs/>
          <w:color w:val="auto"/>
          <w:sz w:val="24"/>
          <w:lang w:val="en-US" w:eastAsia="zh-CN"/>
        </w:rPr>
      </w:pPr>
      <w:r>
        <w:rPr>
          <w:rFonts w:hint="eastAsia" w:eastAsia="宋体" w:cs="Times New Roman"/>
          <w:b/>
          <w:bCs/>
          <w:color w:val="auto"/>
          <w:sz w:val="24"/>
          <w:lang w:val="en-US" w:eastAsia="zh-CN"/>
        </w:rPr>
        <w:t>原内容：</w:t>
      </w:r>
    </w:p>
    <w:p w14:paraId="5CAA2493">
      <w:pPr>
        <w:numPr>
          <w:ilvl w:val="0"/>
          <w:numId w:val="1"/>
        </w:numPr>
        <w:spacing w:line="460" w:lineRule="exact"/>
        <w:ind w:firstLine="480" w:firstLineChars="200"/>
        <w:rPr>
          <w:rFonts w:hint="eastAsia" w:eastAsia="宋体" w:cs="Times New Roman"/>
          <w:color w:val="auto"/>
          <w:sz w:val="24"/>
          <w:lang w:val="en-US" w:eastAsia="zh-CN"/>
        </w:rPr>
      </w:pPr>
      <w:r>
        <w:rPr>
          <w:rFonts w:hint="eastAsia" w:eastAsia="宋体" w:cs="Times New Roman"/>
          <w:color w:val="auto"/>
          <w:sz w:val="24"/>
          <w:lang w:val="en-US" w:eastAsia="zh-CN"/>
        </w:rPr>
        <w:t>最高限价（元）：1632934</w:t>
      </w:r>
    </w:p>
    <w:p w14:paraId="19CC2FA3">
      <w:pPr>
        <w:numPr>
          <w:ilvl w:val="0"/>
          <w:numId w:val="1"/>
        </w:numPr>
        <w:spacing w:line="460" w:lineRule="exact"/>
        <w:ind w:firstLine="480" w:firstLineChars="200"/>
        <w:rPr>
          <w:rFonts w:hint="eastAsia" w:eastAsia="宋体" w:cs="Times New Roman"/>
          <w:color w:val="auto"/>
          <w:sz w:val="24"/>
          <w:lang w:val="en-US" w:eastAsia="zh-CN"/>
        </w:rPr>
      </w:pPr>
      <w:r>
        <w:rPr>
          <w:rFonts w:hint="eastAsia" w:eastAsia="宋体" w:cs="Times New Roman"/>
          <w:color w:val="auto"/>
          <w:sz w:val="24"/>
          <w:lang w:val="en-US" w:eastAsia="zh-CN"/>
        </w:rPr>
        <w:t>合同履约期限：</w:t>
      </w:r>
    </w:p>
    <w:p w14:paraId="7F5CF318">
      <w:pPr>
        <w:spacing w:line="460" w:lineRule="exact"/>
        <w:ind w:firstLine="480" w:firstLineChars="200"/>
        <w:rPr>
          <w:rFonts w:hint="eastAsia" w:eastAsia="宋体" w:cs="Times New Roman"/>
          <w:color w:val="auto"/>
          <w:sz w:val="24"/>
          <w:lang w:val="en-US" w:eastAsia="zh-CN"/>
        </w:rPr>
      </w:pPr>
      <w:r>
        <w:rPr>
          <w:rFonts w:hint="eastAsia" w:cs="Times New Roman"/>
          <w:color w:val="auto"/>
          <w:sz w:val="24"/>
          <w:lang w:val="en-US" w:eastAsia="zh-CN"/>
        </w:rPr>
        <w:t>三</w:t>
      </w:r>
      <w:r>
        <w:rPr>
          <w:rFonts w:hint="eastAsia" w:eastAsia="宋体" w:cs="Times New Roman"/>
          <w:color w:val="auto"/>
          <w:sz w:val="24"/>
          <w:lang w:val="en-US" w:eastAsia="zh-CN"/>
        </w:rPr>
        <w:t>、申请人的资格要求：</w:t>
      </w:r>
    </w:p>
    <w:p w14:paraId="4C5CB9EB">
      <w:pPr>
        <w:spacing w:line="460" w:lineRule="exact"/>
        <w:ind w:firstLine="480" w:firstLineChars="200"/>
        <w:rPr>
          <w:rFonts w:hint="eastAsia" w:eastAsia="宋体" w:cs="Times New Roman"/>
          <w:color w:val="auto"/>
          <w:sz w:val="24"/>
          <w:lang w:val="en-US" w:eastAsia="zh-CN"/>
        </w:rPr>
      </w:pPr>
      <w:r>
        <w:rPr>
          <w:rFonts w:hint="eastAsia" w:eastAsia="宋体" w:cs="Times New Roman"/>
          <w:color w:val="auto"/>
          <w:sz w:val="24"/>
          <w:lang w:val="en-US" w:eastAsia="zh-CN"/>
        </w:rPr>
        <w:t>1.满足《中华人民共和国政府采购法》第二十二条规定；</w:t>
      </w:r>
    </w:p>
    <w:p w14:paraId="789FAF26">
      <w:pPr>
        <w:spacing w:line="460" w:lineRule="exact"/>
        <w:rPr>
          <w:rFonts w:hint="eastAsia" w:eastAsia="宋体" w:cs="Times New Roman"/>
          <w:color w:val="auto"/>
          <w:sz w:val="24"/>
          <w:lang w:val="en-US" w:eastAsia="zh-CN"/>
        </w:rPr>
      </w:pPr>
      <w:r>
        <w:rPr>
          <w:rFonts w:hint="eastAsia" w:eastAsia="宋体" w:cs="Times New Roman"/>
          <w:b/>
          <w:bCs/>
          <w:color w:val="auto"/>
          <w:sz w:val="24"/>
          <w:lang w:val="en-US" w:eastAsia="zh-CN"/>
        </w:rPr>
        <w:t>现变更为：</w:t>
      </w:r>
    </w:p>
    <w:p w14:paraId="4474D2A5">
      <w:pPr>
        <w:numPr>
          <w:ilvl w:val="0"/>
          <w:numId w:val="2"/>
        </w:numPr>
        <w:spacing w:line="460" w:lineRule="exact"/>
        <w:ind w:firstLine="480" w:firstLineChars="200"/>
        <w:rPr>
          <w:rFonts w:hint="eastAsia" w:eastAsia="宋体" w:cs="Times New Roman"/>
          <w:color w:val="auto"/>
          <w:sz w:val="24"/>
          <w:lang w:val="en-US" w:eastAsia="zh-CN"/>
        </w:rPr>
      </w:pPr>
      <w:r>
        <w:rPr>
          <w:rFonts w:hint="eastAsia" w:eastAsia="宋体" w:cs="Times New Roman"/>
          <w:color w:val="auto"/>
          <w:sz w:val="24"/>
          <w:lang w:val="en-US" w:eastAsia="zh-CN"/>
        </w:rPr>
        <w:t>最高限价（元）:1632934.93</w:t>
      </w:r>
    </w:p>
    <w:p w14:paraId="50C83D1B">
      <w:pPr>
        <w:numPr>
          <w:numId w:val="0"/>
        </w:numPr>
        <w:spacing w:line="460" w:lineRule="exact"/>
        <w:ind w:firstLine="480" w:firstLineChars="200"/>
        <w:rPr>
          <w:rFonts w:hint="eastAsia" w:eastAsia="宋体" w:cs="Times New Roman"/>
          <w:color w:val="auto"/>
          <w:sz w:val="24"/>
          <w:lang w:val="en-US" w:eastAsia="zh-CN"/>
        </w:rPr>
      </w:pPr>
      <w:r>
        <w:rPr>
          <w:rFonts w:hint="eastAsia" w:cs="Times New Roman"/>
          <w:color w:val="auto"/>
          <w:sz w:val="24"/>
          <w:lang w:val="en-US" w:eastAsia="zh-CN"/>
        </w:rPr>
        <w:t>二、</w:t>
      </w:r>
      <w:r>
        <w:rPr>
          <w:rFonts w:hint="eastAsia" w:eastAsia="宋体" w:cs="Times New Roman"/>
          <w:color w:val="auto"/>
          <w:sz w:val="24"/>
          <w:lang w:val="en-US" w:eastAsia="zh-CN"/>
        </w:rPr>
        <w:t>合同履约期限：</w:t>
      </w:r>
      <w:r>
        <w:rPr>
          <w:rFonts w:hint="eastAsia" w:cs="宋体"/>
          <w:color w:val="auto"/>
          <w:szCs w:val="24"/>
          <w:lang w:val="en-US" w:eastAsia="zh-CN"/>
        </w:rPr>
        <w:t>110天</w:t>
      </w:r>
      <w:bookmarkStart w:id="0" w:name="_GoBack"/>
      <w:bookmarkEnd w:id="0"/>
    </w:p>
    <w:p w14:paraId="13FE36C4">
      <w:pPr>
        <w:spacing w:line="460" w:lineRule="exact"/>
        <w:ind w:firstLine="480" w:firstLineChars="200"/>
        <w:rPr>
          <w:rFonts w:hint="eastAsia" w:eastAsia="宋体" w:cs="Times New Roman"/>
          <w:color w:val="auto"/>
          <w:sz w:val="24"/>
          <w:lang w:val="en-US" w:eastAsia="zh-CN"/>
        </w:rPr>
      </w:pPr>
      <w:r>
        <w:rPr>
          <w:rFonts w:hint="eastAsia" w:cs="Times New Roman"/>
          <w:color w:val="auto"/>
          <w:sz w:val="24"/>
          <w:lang w:val="en-US" w:eastAsia="zh-CN"/>
        </w:rPr>
        <w:t>三、</w:t>
      </w:r>
      <w:r>
        <w:rPr>
          <w:rFonts w:hint="eastAsia" w:eastAsia="宋体" w:cs="Times New Roman"/>
          <w:color w:val="auto"/>
          <w:sz w:val="24"/>
          <w:lang w:val="en-US" w:eastAsia="zh-CN"/>
        </w:rPr>
        <w:t>申请人的资格要求：</w:t>
      </w:r>
    </w:p>
    <w:p w14:paraId="4A606049">
      <w:pPr>
        <w:spacing w:line="460" w:lineRule="exact"/>
        <w:ind w:firstLine="480" w:firstLineChars="200"/>
        <w:rPr>
          <w:rFonts w:hint="eastAsia" w:eastAsia="宋体" w:cs="Times New Roman"/>
          <w:color w:val="auto"/>
          <w:sz w:val="24"/>
        </w:rPr>
      </w:pPr>
      <w:r>
        <w:rPr>
          <w:rFonts w:hint="eastAsia" w:eastAsia="宋体" w:cs="Times New Roman"/>
          <w:color w:val="auto"/>
          <w:sz w:val="24"/>
        </w:rPr>
        <w:t>1.满足《中华人民共和国政府采购法》第二十二条规定；</w:t>
      </w:r>
    </w:p>
    <w:p w14:paraId="59BBE049">
      <w:pPr>
        <w:spacing w:line="460" w:lineRule="exact"/>
        <w:ind w:firstLine="480" w:firstLineChars="200"/>
        <w:rPr>
          <w:rFonts w:hint="eastAsia" w:eastAsia="宋体" w:cs="Times New Roman"/>
          <w:color w:val="auto"/>
          <w:sz w:val="24"/>
        </w:rPr>
      </w:pPr>
      <w:r>
        <w:rPr>
          <w:rFonts w:hint="eastAsia" w:eastAsia="宋体" w:cs="Times New Roman"/>
          <w:color w:val="auto"/>
          <w:sz w:val="24"/>
        </w:rPr>
        <w:t>1、符合《政府采购法》第22条条件，并提供下列材料：</w:t>
      </w:r>
    </w:p>
    <w:p w14:paraId="39E75A14">
      <w:pPr>
        <w:spacing w:line="460" w:lineRule="exact"/>
        <w:ind w:firstLine="240" w:firstLineChars="100"/>
        <w:rPr>
          <w:rFonts w:hint="eastAsia" w:eastAsia="宋体" w:cs="Times New Roman"/>
          <w:color w:val="auto"/>
          <w:sz w:val="24"/>
        </w:rPr>
      </w:pPr>
      <w:r>
        <w:rPr>
          <w:rFonts w:hint="eastAsia" w:eastAsia="宋体" w:cs="Times New Roman"/>
          <w:color w:val="auto"/>
          <w:sz w:val="24"/>
        </w:rPr>
        <w:t>（1）投标人的营业执照等证明文件，自然人的身份证明。</w:t>
      </w:r>
    </w:p>
    <w:p w14:paraId="4E198CF7">
      <w:pPr>
        <w:spacing w:line="460" w:lineRule="exact"/>
        <w:ind w:firstLine="240" w:firstLineChars="100"/>
        <w:rPr>
          <w:rFonts w:hint="eastAsia" w:eastAsia="宋体" w:cs="Times New Roman"/>
          <w:color w:val="auto"/>
          <w:sz w:val="24"/>
        </w:rPr>
      </w:pPr>
      <w:r>
        <w:rPr>
          <w:rFonts w:hint="eastAsia" w:eastAsia="宋体" w:cs="Times New Roman"/>
          <w:color w:val="auto"/>
          <w:sz w:val="24"/>
        </w:rPr>
        <w:t>（2）财务状况报告，依法缴纳税收和社会保障资金的相关材料。</w:t>
      </w:r>
    </w:p>
    <w:p w14:paraId="6F65FB07">
      <w:pPr>
        <w:spacing w:line="460" w:lineRule="exact"/>
        <w:ind w:firstLine="240" w:firstLineChars="100"/>
        <w:rPr>
          <w:rFonts w:hint="eastAsia" w:eastAsia="宋体" w:cs="Times New Roman"/>
          <w:color w:val="auto"/>
          <w:sz w:val="24"/>
        </w:rPr>
      </w:pPr>
      <w:r>
        <w:rPr>
          <w:rFonts w:hint="eastAsia" w:eastAsia="宋体" w:cs="Times New Roman"/>
          <w:color w:val="auto"/>
          <w:sz w:val="24"/>
        </w:rPr>
        <w:t>（3）具备履行合同所必需的设备和专业技术能力的证明材料。</w:t>
      </w:r>
    </w:p>
    <w:p w14:paraId="298B7DCC">
      <w:pPr>
        <w:spacing w:line="460" w:lineRule="exact"/>
        <w:ind w:firstLine="240" w:firstLineChars="100"/>
        <w:rPr>
          <w:rFonts w:hint="eastAsia" w:eastAsia="宋体" w:cs="Times New Roman"/>
          <w:color w:val="auto"/>
          <w:sz w:val="24"/>
        </w:rPr>
      </w:pPr>
      <w:r>
        <w:rPr>
          <w:rFonts w:hint="eastAsia" w:eastAsia="宋体" w:cs="Times New Roman"/>
          <w:color w:val="auto"/>
          <w:sz w:val="24"/>
        </w:rPr>
        <w:t>（4）参加政府采购活动前3年内在经营活动中没有重大违法记录的书面声明。</w:t>
      </w:r>
    </w:p>
    <w:p w14:paraId="4D02FFB6">
      <w:pPr>
        <w:spacing w:line="460" w:lineRule="exact"/>
        <w:ind w:firstLine="240" w:firstLineChars="100"/>
        <w:rPr>
          <w:rFonts w:hint="eastAsia" w:eastAsia="宋体" w:cs="Times New Roman"/>
          <w:color w:val="auto"/>
          <w:sz w:val="24"/>
        </w:rPr>
      </w:pPr>
      <w:r>
        <w:rPr>
          <w:rFonts w:hint="eastAsia" w:eastAsia="宋体" w:cs="Times New Roman"/>
          <w:color w:val="auto"/>
          <w:sz w:val="24"/>
        </w:rPr>
        <w:t>（5）具备法律、行政法规规定的其他条件的证明材料。</w:t>
      </w:r>
    </w:p>
    <w:p w14:paraId="10B8D77A">
      <w:pPr>
        <w:spacing w:line="460" w:lineRule="exact"/>
        <w:ind w:firstLine="480" w:firstLineChars="200"/>
        <w:rPr>
          <w:rFonts w:hint="eastAsia" w:eastAsia="宋体" w:cs="Times New Roman"/>
          <w:color w:val="auto"/>
          <w:sz w:val="24"/>
        </w:rPr>
      </w:pPr>
      <w:r>
        <w:rPr>
          <w:rFonts w:hint="eastAsia" w:eastAsia="宋体" w:cs="Times New Roman"/>
          <w:color w:val="auto"/>
          <w:sz w:val="24"/>
        </w:rPr>
        <w:t>2、单位负责人为同一人或者存在直接控股、管理关系的不同投标人，不得参加同一合同项下的政府采购活动。否则，皆取消投标资格；</w:t>
      </w:r>
    </w:p>
    <w:p w14:paraId="4F2B5948">
      <w:pPr>
        <w:spacing w:line="460" w:lineRule="exact"/>
        <w:ind w:firstLine="480" w:firstLineChars="200"/>
        <w:rPr>
          <w:rFonts w:hint="eastAsia" w:eastAsia="宋体" w:cs="Times New Roman"/>
          <w:color w:val="auto"/>
          <w:sz w:val="24"/>
        </w:rPr>
      </w:pPr>
      <w:r>
        <w:rPr>
          <w:rFonts w:hint="eastAsia" w:eastAsia="宋体" w:cs="Times New Roman"/>
          <w:color w:val="auto"/>
          <w:sz w:val="24"/>
        </w:rPr>
        <w:t>3、为本采购项目提供整体设计、规范编制或者项目管理、监理、检测等服务的投标人，不得再参加该采购项目的其他采购活动；</w:t>
      </w:r>
    </w:p>
    <w:p w14:paraId="39E215BF">
      <w:pPr>
        <w:spacing w:line="460" w:lineRule="exact"/>
        <w:ind w:firstLine="480" w:firstLineChars="200"/>
        <w:rPr>
          <w:rFonts w:hint="eastAsia" w:eastAsia="宋体" w:cs="Times New Roman"/>
          <w:color w:val="auto"/>
          <w:sz w:val="24"/>
        </w:rPr>
      </w:pPr>
      <w:r>
        <w:rPr>
          <w:rFonts w:hint="eastAsia" w:eastAsia="宋体" w:cs="Times New Roman"/>
          <w:color w:val="auto"/>
          <w:sz w:val="24"/>
        </w:rPr>
        <w:t>4、本项目不接受投标人以联合体方式进行投标；</w:t>
      </w:r>
    </w:p>
    <w:p w14:paraId="215683CB">
      <w:pPr>
        <w:spacing w:line="460" w:lineRule="exact"/>
        <w:ind w:firstLine="480" w:firstLineChars="200"/>
        <w:rPr>
          <w:rFonts w:hint="eastAsia" w:eastAsia="宋体" w:cs="Times New Roman"/>
          <w:color w:val="auto"/>
          <w:sz w:val="24"/>
        </w:rPr>
      </w:pPr>
      <w:r>
        <w:rPr>
          <w:rFonts w:hint="eastAsia" w:eastAsia="宋体" w:cs="Times New Roman"/>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6D0373FA">
      <w:pPr>
        <w:spacing w:line="460" w:lineRule="exact"/>
        <w:rPr>
          <w:rFonts w:hint="eastAsia" w:eastAsia="宋体" w:cs="Times New Roman"/>
          <w:color w:val="auto"/>
          <w:sz w:val="24"/>
          <w:lang w:val="en-US" w:eastAsia="zh-CN"/>
        </w:rPr>
      </w:pPr>
    </w:p>
    <w:p w14:paraId="3A7EF195">
      <w:pPr>
        <w:spacing w:line="460" w:lineRule="exact"/>
        <w:rPr>
          <w:rFonts w:hint="default" w:eastAsia="宋体" w:cs="Times New Roman"/>
          <w:color w:val="auto"/>
          <w:sz w:val="24"/>
          <w:lang w:val="en-US" w:eastAsia="zh-CN"/>
        </w:rPr>
      </w:pPr>
      <w:r>
        <w:rPr>
          <w:rFonts w:hint="eastAsia" w:eastAsia="宋体" w:cs="Times New Roman"/>
          <w:color w:val="auto"/>
          <w:sz w:val="24"/>
          <w:lang w:val="en-US" w:eastAsia="zh-CN"/>
        </w:rPr>
        <w:t>其他内容不变。</w:t>
      </w:r>
    </w:p>
    <w:p w14:paraId="554D26FC">
      <w:pPr>
        <w:spacing w:line="460" w:lineRule="exact"/>
        <w:rPr>
          <w:rFonts w:hint="eastAsia" w:eastAsia="宋体" w:cs="Times New Roman"/>
          <w:color w:val="auto"/>
          <w:sz w:val="24"/>
          <w:lang w:eastAsia="zh-CN"/>
        </w:rPr>
      </w:pPr>
    </w:p>
    <w:p w14:paraId="13DA4607">
      <w:pPr>
        <w:spacing w:line="460" w:lineRule="exact"/>
        <w:rPr>
          <w:rFonts w:hint="eastAsia" w:eastAsia="宋体" w:cs="Times New Roman"/>
          <w:color w:val="auto"/>
          <w:sz w:val="24"/>
          <w:lang w:val="en-US" w:eastAsia="zh-CN"/>
        </w:rPr>
      </w:pPr>
    </w:p>
    <w:p w14:paraId="2814C1AF">
      <w:pPr>
        <w:spacing w:line="460" w:lineRule="exact"/>
        <w:rPr>
          <w:rFonts w:hint="eastAsia" w:eastAsia="宋体" w:cs="Times New Roman"/>
          <w:color w:val="auto"/>
          <w:sz w:val="24"/>
          <w:lang w:val="en-US" w:eastAsia="zh-CN"/>
        </w:rPr>
      </w:pPr>
    </w:p>
    <w:p w14:paraId="4859BE0B">
      <w:pPr>
        <w:spacing w:line="460" w:lineRule="exact"/>
        <w:rPr>
          <w:rFonts w:hint="eastAsia" w:eastAsia="宋体" w:cs="Times New Roman"/>
          <w:color w:val="auto"/>
          <w:sz w:val="24"/>
          <w:lang w:val="en-US" w:eastAsia="zh-CN"/>
        </w:rPr>
      </w:pPr>
    </w:p>
    <w:p w14:paraId="0858F1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right"/>
        <w:rPr>
          <w:rFonts w:hint="eastAsia" w:ascii="宋体" w:hAnsi="宋体" w:eastAsia="宋体"/>
          <w:i w:val="0"/>
          <w:iCs w:val="0"/>
          <w:color w:val="000000"/>
          <w:spacing w:val="0"/>
          <w:sz w:val="24"/>
          <w:szCs w:val="24"/>
          <w:lang w:val="en-US" w:eastAsia="zh-CN"/>
        </w:rPr>
      </w:pPr>
    </w:p>
    <w:p w14:paraId="085F8B2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right"/>
        <w:rPr>
          <w:rFonts w:hint="eastAsia" w:ascii="宋体" w:hAnsi="宋体" w:eastAsia="宋体"/>
          <w:i w:val="0"/>
          <w:iCs w:val="0"/>
          <w:color w:val="000000"/>
          <w:spacing w:val="0"/>
          <w:sz w:val="24"/>
          <w:szCs w:val="24"/>
          <w:lang w:val="en-US" w:eastAsia="zh-CN"/>
        </w:rPr>
      </w:pPr>
      <w:r>
        <w:rPr>
          <w:rFonts w:hint="eastAsia" w:ascii="宋体" w:hAnsi="宋体" w:eastAsia="宋体"/>
          <w:i w:val="0"/>
          <w:iCs w:val="0"/>
          <w:color w:val="000000"/>
          <w:spacing w:val="0"/>
          <w:sz w:val="24"/>
          <w:szCs w:val="24"/>
          <w:lang w:val="en-US" w:eastAsia="zh-CN"/>
        </w:rPr>
        <w:t>海北州建设工程招标有限责任公司</w:t>
      </w:r>
    </w:p>
    <w:p w14:paraId="2D43A27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center"/>
        <w:rPr>
          <w:rFonts w:hint="eastAsia" w:ascii="宋体" w:hAnsi="宋体"/>
          <w:i w:val="0"/>
          <w:iCs w:val="0"/>
          <w:color w:val="000000"/>
          <w:spacing w:val="0"/>
          <w:sz w:val="24"/>
          <w:szCs w:val="24"/>
          <w:lang w:val="en-US" w:eastAsia="zh-CN"/>
        </w:rPr>
      </w:pPr>
      <w:r>
        <w:rPr>
          <w:rFonts w:hint="eastAsia" w:ascii="宋体" w:hAnsi="宋体"/>
          <w:i w:val="0"/>
          <w:iCs w:val="0"/>
          <w:color w:val="000000"/>
          <w:spacing w:val="0"/>
          <w:sz w:val="24"/>
          <w:szCs w:val="24"/>
          <w:lang w:val="en-US" w:eastAsia="zh-CN"/>
        </w:rPr>
        <w:t xml:space="preserve">                                   </w:t>
      </w:r>
      <w:r>
        <w:rPr>
          <w:rFonts w:hint="eastAsia" w:ascii="宋体" w:hAnsi="宋体" w:eastAsia="宋体"/>
          <w:i w:val="0"/>
          <w:color w:val="000000"/>
          <w:spacing w:val="0"/>
          <w:sz w:val="24"/>
          <w:lang w:val="en-US" w:eastAsia="zh-CN"/>
        </w:rPr>
        <w:t>2025年</w:t>
      </w:r>
      <w:r>
        <w:rPr>
          <w:rFonts w:hint="eastAsia" w:ascii="宋体" w:hAnsi="宋体"/>
          <w:i w:val="0"/>
          <w:color w:val="000000"/>
          <w:spacing w:val="0"/>
          <w:sz w:val="24"/>
          <w:lang w:val="en-US" w:eastAsia="zh-CN"/>
        </w:rPr>
        <w:t>07</w:t>
      </w:r>
      <w:r>
        <w:rPr>
          <w:rFonts w:hint="eastAsia" w:ascii="宋体" w:hAnsi="宋体" w:eastAsia="宋体"/>
          <w:i w:val="0"/>
          <w:iCs w:val="0"/>
          <w:color w:val="000000"/>
          <w:spacing w:val="0"/>
          <w:sz w:val="24"/>
          <w:szCs w:val="24"/>
          <w:lang w:val="en-US" w:eastAsia="zh-CN"/>
        </w:rPr>
        <w:t>月</w:t>
      </w:r>
      <w:r>
        <w:rPr>
          <w:rFonts w:hint="eastAsia" w:ascii="宋体" w:hAnsi="宋体"/>
          <w:i w:val="0"/>
          <w:iCs w:val="0"/>
          <w:color w:val="000000"/>
          <w:spacing w:val="0"/>
          <w:sz w:val="24"/>
          <w:szCs w:val="24"/>
          <w:lang w:val="en-US" w:eastAsia="zh-CN"/>
        </w:rPr>
        <w:t>08</w:t>
      </w:r>
      <w:r>
        <w:rPr>
          <w:rFonts w:hint="eastAsia" w:ascii="宋体" w:hAnsi="宋体" w:eastAsia="宋体"/>
          <w:i w:val="0"/>
          <w:iCs w:val="0"/>
          <w:color w:val="000000"/>
          <w:spacing w:val="0"/>
          <w:sz w:val="24"/>
          <w:szCs w:val="24"/>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52241"/>
    <w:multiLevelType w:val="singleLevel"/>
    <w:tmpl w:val="BC852241"/>
    <w:lvl w:ilvl="0" w:tentative="0">
      <w:start w:val="1"/>
      <w:numFmt w:val="chineseCounting"/>
      <w:suff w:val="nothing"/>
      <w:lvlText w:val="%1、"/>
      <w:lvlJc w:val="left"/>
      <w:rPr>
        <w:rFonts w:hint="eastAsia"/>
      </w:rPr>
    </w:lvl>
  </w:abstractNum>
  <w:abstractNum w:abstractNumId="1">
    <w:nsid w:val="60326312"/>
    <w:multiLevelType w:val="singleLevel"/>
    <w:tmpl w:val="603263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28777DA9"/>
    <w:rsid w:val="2B7C45EA"/>
    <w:rsid w:val="39CE1AF2"/>
    <w:rsid w:val="3A3D5677"/>
    <w:rsid w:val="3A5A5588"/>
    <w:rsid w:val="3B107312"/>
    <w:rsid w:val="3CC01BC6"/>
    <w:rsid w:val="522A2C38"/>
    <w:rsid w:val="53E47788"/>
    <w:rsid w:val="67D94A8E"/>
    <w:rsid w:val="6E873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TML Sample"/>
    <w:basedOn w:val="3"/>
    <w:qFormat/>
    <w:uiPriority w:val="0"/>
    <w:rPr>
      <w:rFonts w:ascii="Courier New" w:hAnsi="Courier New"/>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要点1"/>
    <w:basedOn w:val="6"/>
    <w:link w:val="1"/>
    <w:qFormat/>
    <w:uiPriority w:val="0"/>
    <w:rPr>
      <w:b/>
    </w:rPr>
  </w:style>
  <w:style w:type="character" w:customStyle="1" w:styleId="10">
    <w:name w:val="超链接1"/>
    <w:basedOn w:val="6"/>
    <w:link w:val="1"/>
    <w:qFormat/>
    <w:uiPriority w:val="0"/>
    <w:rPr>
      <w:color w:val="0000FF"/>
      <w:u w:val="single"/>
    </w:rPr>
  </w:style>
  <w:style w:type="character" w:customStyle="1" w:styleId="11">
    <w:name w:val="HTML 样本1"/>
    <w:basedOn w:val="6"/>
    <w:link w:val="1"/>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630</Words>
  <Characters>690</Characters>
  <Lines>0</Lines>
  <Paragraphs>0</Paragraphs>
  <TotalTime>0</TotalTime>
  <ScaleCrop>false</ScaleCrop>
  <LinksUpToDate>false</LinksUpToDate>
  <CharactersWithSpaces>726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2025-05-26T09:27:00Z</dcterms:created>
  <dc:creator>dell1111</dc:creator>
  <cp:lastModifiedBy>dell</cp:lastModifiedBy>
  <dcterms:modified xsi:type="dcterms:W3CDTF">2025-07-08T01:30:22Z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eyJoZGlkIjoiYThiZjlmMmI1MWQ1YmM3YTNiMTFlMjMwZWJmY2ZjZjMifQ==</vt:lpwstr>
  </property>
  <property fmtid="{D5CDD505-2E9C-101B-9397-08002B2CF9AE}" pid="3" name="KSOProductBuildVer">
    <vt:lpwstr>2052-12.1.0.21915</vt:lpwstr>
  </property>
  <property fmtid="{D5CDD505-2E9C-101B-9397-08002B2CF9AE}" pid="4" name="ICV">
    <vt:lpwstr>5161B45A6504446488F79316E1DF9120_12</vt:lpwstr>
  </property>
</Properties>
</file>