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left="1758" w:leftChars="156" w:hanging="1430" w:hangingChars="445"/>
        <w:jc w:val="center"/>
        <w:textAlignment w:val="baseline"/>
        <w:rPr>
          <w:rFonts w:ascii="仿宋_GB2312" w:hAnsi="宋体" w:eastAsia="仿宋_GB2312" w:cs="仿宋"/>
          <w:b/>
          <w:bCs/>
          <w:kern w:val="0"/>
          <w:sz w:val="30"/>
          <w:szCs w:val="30"/>
        </w:rPr>
      </w:pPr>
      <w:r>
        <w:rPr>
          <w:rFonts w:hint="eastAsia" w:ascii="宋体" w:hAnsi="宋体" w:cs="仿宋"/>
          <w:b/>
          <w:bCs/>
          <w:kern w:val="0"/>
          <w:sz w:val="32"/>
          <w:szCs w:val="32"/>
        </w:rPr>
        <w:t>祁连县财政局单一来源采购项目征求意见公示</w:t>
      </w:r>
    </w:p>
    <w:p>
      <w:pPr>
        <w:widowControl/>
        <w:shd w:val="clear" w:color="auto" w:fill="FFFFFF"/>
        <w:spacing w:line="360" w:lineRule="auto"/>
        <w:ind w:firstLine="199" w:firstLineChars="66"/>
        <w:jc w:val="center"/>
        <w:textAlignment w:val="baseline"/>
        <w:rPr>
          <w:rFonts w:ascii="仿宋_GB2312" w:hAnsi="宋体" w:eastAsia="仿宋_GB2312" w:cs="仿宋"/>
          <w:b/>
          <w:bCs/>
          <w:kern w:val="0"/>
          <w:sz w:val="30"/>
          <w:szCs w:val="30"/>
        </w:rPr>
      </w:pPr>
      <w:r>
        <w:rPr>
          <w:rFonts w:hint="eastAsia" w:ascii="仿宋_GB2312" w:hAnsi="宋体" w:eastAsia="仿宋_GB2312" w:cs="仿宋"/>
          <w:b/>
          <w:bCs/>
          <w:kern w:val="0"/>
          <w:sz w:val="30"/>
          <w:szCs w:val="30"/>
        </w:rPr>
        <w:t>(祁连县水利局)</w:t>
      </w:r>
    </w:p>
    <w:p>
      <w:pPr>
        <w:widowControl/>
        <w:shd w:val="clear" w:color="auto" w:fill="FFFFFF"/>
        <w:spacing w:line="360" w:lineRule="auto"/>
        <w:ind w:firstLine="602" w:firstLineChars="0"/>
        <w:textAlignment w:val="top"/>
        <w:rPr>
          <w:rFonts w:ascii="仿宋_GB2312" w:hAnsi="仿宋" w:eastAsia="仿宋_GB2312" w:cs="仿宋"/>
          <w:color w:val="333333"/>
          <w:kern w:val="0"/>
          <w:sz w:val="30"/>
          <w:szCs w:val="30"/>
        </w:rPr>
      </w:pPr>
      <w:r>
        <w:rPr>
          <w:rFonts w:hint="eastAsia" w:ascii="仿宋_GB2312" w:hAnsi="仿宋" w:eastAsia="仿宋_GB2312" w:cs="仿宋"/>
          <w:b/>
          <w:bCs/>
          <w:color w:val="333333"/>
          <w:kern w:val="0"/>
          <w:sz w:val="30"/>
          <w:szCs w:val="30"/>
        </w:rPr>
        <w:t>一、购买主体：</w:t>
      </w:r>
      <w:r>
        <w:rPr>
          <w:rFonts w:hint="eastAsia" w:ascii="仿宋_GB2312" w:hAnsi="仿宋" w:eastAsia="仿宋_GB2312" w:cs="仿宋"/>
          <w:kern w:val="0"/>
          <w:sz w:val="30"/>
          <w:szCs w:val="30"/>
        </w:rPr>
        <w:t>祁连县水利局</w:t>
      </w:r>
    </w:p>
    <w:p>
      <w:pPr>
        <w:widowControl/>
        <w:shd w:val="clear" w:color="auto" w:fill="FFFFFF"/>
        <w:spacing w:line="360" w:lineRule="auto"/>
        <w:ind w:firstLine="602" w:firstLineChars="0"/>
        <w:textAlignment w:val="top"/>
        <w:rPr>
          <w:rFonts w:ascii="仿宋_GB2312" w:hAnsi="仿宋" w:eastAsia="仿宋_GB2312" w:cs="仿宋"/>
          <w:color w:val="333333"/>
          <w:kern w:val="0"/>
          <w:sz w:val="30"/>
          <w:szCs w:val="30"/>
        </w:rPr>
      </w:pPr>
      <w:r>
        <w:rPr>
          <w:rFonts w:hint="eastAsia" w:ascii="仿宋_GB2312" w:hAnsi="仿宋" w:eastAsia="仿宋_GB2312" w:cs="仿宋"/>
          <w:b/>
          <w:bCs/>
          <w:color w:val="333333"/>
          <w:kern w:val="0"/>
          <w:sz w:val="30"/>
          <w:szCs w:val="30"/>
        </w:rPr>
        <w:t>二、购买项目：</w:t>
      </w:r>
      <w:r>
        <w:rPr>
          <w:rFonts w:hint="eastAsia" w:ascii="仿宋_GB2312" w:hAnsi="仿宋" w:eastAsia="仿宋_GB2312" w:cs="仿宋"/>
          <w:kern w:val="0"/>
          <w:sz w:val="30"/>
          <w:szCs w:val="30"/>
        </w:rPr>
        <w:t>祁连县河（湖）长制信息化管理系统</w:t>
      </w:r>
    </w:p>
    <w:p>
      <w:pPr>
        <w:widowControl/>
        <w:shd w:val="clear" w:color="auto" w:fill="FFFFFF"/>
        <w:spacing w:line="360" w:lineRule="auto"/>
        <w:ind w:firstLine="602"/>
        <w:textAlignment w:val="top"/>
        <w:rPr>
          <w:rFonts w:ascii="仿宋_GB2312" w:hAnsi="仿宋" w:eastAsia="仿宋_GB2312" w:cs="仿宋"/>
          <w:b/>
          <w:bCs/>
          <w:color w:val="333333"/>
          <w:kern w:val="0"/>
          <w:sz w:val="30"/>
          <w:szCs w:val="30"/>
        </w:rPr>
      </w:pPr>
      <w:r>
        <w:rPr>
          <w:rFonts w:hint="eastAsia" w:ascii="仿宋_GB2312" w:hAnsi="仿宋" w:eastAsia="仿宋_GB2312" w:cs="仿宋"/>
          <w:b/>
          <w:bCs/>
          <w:color w:val="333333"/>
          <w:kern w:val="0"/>
          <w:sz w:val="30"/>
          <w:szCs w:val="30"/>
        </w:rPr>
        <w:t>三、项目内容：</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根据水利部《河长制湖长制管理信息系统建设指导意见》、《河长制湖长制管理信息系统建设技术指南》，以“互联网+河长制”的思维方式，结合物联网、大数据、云计算等先进技术手段，围绕全面提升河长制湖长制管理水平这一目标，祁连县河（湖）长制信息化建设项目是以河（湖）长制总体要求为指导,以“水利一张图”为依托,结合祁连县的具体情况及总体目标，建立 “数字河网展现河湖现状，移动巡河响应河湖事件，智能分析考核任务目标，数据物联采集、挖掘分析、上下传输智慧水利”的信息化管理系统。</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1、数字河网展现河湖现状</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通过高精度河网提取、河流分级管理等方法，实现层次化的河网数据存储和河网矢量数据的分层显示，建立祁连县河湖数字河网，将重点监控排污口、水库、灌区、涝池、淤地坝等信息叠加，帮助州、县、镇（街道）、村各级河长掌握所辖河道基础信息，包括所辖河道水环境治理工作方案和进展，“一河一档”、“一河一策”治河策略，掌握所辖河道事件处理和年度工作目标进展、重点项目年度进展、工作考核等各种统计分析报表。</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2、</w:t>
      </w:r>
      <w:r>
        <w:rPr>
          <w:rFonts w:ascii="仿宋_GB2312" w:hAnsi="仿宋" w:eastAsia="仿宋_GB2312" w:cs="仿宋"/>
          <w:sz w:val="30"/>
          <w:szCs w:val="30"/>
        </w:rPr>
        <w:t>陆空巡河响应河湖事件</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祁连县</w:t>
      </w:r>
      <w:r>
        <w:rPr>
          <w:rFonts w:ascii="仿宋_GB2312" w:hAnsi="仿宋" w:eastAsia="仿宋_GB2312" w:cs="仿宋"/>
          <w:sz w:val="30"/>
          <w:szCs w:val="30"/>
        </w:rPr>
        <w:t>辖</w:t>
      </w:r>
      <w:r>
        <w:rPr>
          <w:rFonts w:hint="eastAsia" w:ascii="仿宋_GB2312" w:hAnsi="仿宋" w:eastAsia="仿宋_GB2312" w:cs="仿宋"/>
          <w:sz w:val="30"/>
          <w:szCs w:val="30"/>
        </w:rPr>
        <w:t>7个乡镇，45个行政村，</w:t>
      </w:r>
      <w:r>
        <w:rPr>
          <w:rFonts w:ascii="仿宋_GB2312" w:hAnsi="仿宋" w:eastAsia="仿宋_GB2312" w:cs="仿宋"/>
          <w:sz w:val="30"/>
          <w:szCs w:val="30"/>
        </w:rPr>
        <w:t>需监管的河流和湖泊数量多、面积广，而河长湖长有限，通过智能手机移动平台陆地巡河、无人机三维成像巡河手段, 建立空地结合、人机结合、立体交叉结合的河湖无死角巡查机制，帮助州、县、乡镇、村各级河长实时掌握河湖事件及现状，实现“天地一体化”的全方位河道监管。</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3、智能分析考核任务目标</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根据年度治理目标，通过平台建立河道档案和治河策略，形成“一河一档”、“一河一策”，结合本地实际制订相应的考核细则，重点考核水环境质量、落实“一河一策”、推进水环境治理重点项目、污染减排、消除黑臭垃圾河和落实“河长制”等情况，实现任务目标的全自动、智能化分析和监管。</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4、数据物联采集、挖掘分析、上下传输智慧河长</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 xml:space="preserve"> 通过移动智能终端APP等物联方式采集多源水利数据，采用数据筛选、清洗、融合、挖掘等流程实现河湖相关问题识别发现、分析及传输处理的智慧化；按照国家要求模块及格式实现与州河长制信息化平台的数据交换，确保省市县乡之间“上下联通”，实现与水利、环保等部门已有信息资源的整合共享，确保同级政府河长制业务部门之间的“横向互连”。</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5、增强群众河湖保护意识，积极参与保护监督</w:t>
      </w:r>
    </w:p>
    <w:p>
      <w:pPr>
        <w:widowControl/>
        <w:shd w:val="clear" w:color="auto" w:fill="FFFFFF"/>
        <w:spacing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通过河长微信公众号及APP公众版的宣传作用，向广大群众宣传河湖知识，保护的意义及措施；以移动端应用软件随手拍等功能发现并上报问题，链接网络秀出美丽河湖，达到以移动信息平台为媒介联通大众、河湖和河长，更全更好监管河湖，更广宣传河湖保护及美丽祁连的目标。</w:t>
      </w:r>
    </w:p>
    <w:p>
      <w:pPr>
        <w:widowControl/>
        <w:shd w:val="clear" w:color="auto" w:fill="FFFFFF"/>
        <w:spacing w:before="156" w:beforeLines="50" w:after="156" w:afterLines="50" w:line="360" w:lineRule="auto"/>
        <w:ind w:firstLine="600"/>
        <w:jc w:val="left"/>
        <w:rPr>
          <w:rFonts w:ascii="仿宋_GB2312" w:hAnsi="仿宋" w:eastAsia="仿宋_GB2312" w:cs="仿宋"/>
          <w:sz w:val="30"/>
          <w:szCs w:val="30"/>
        </w:rPr>
      </w:pPr>
      <w:r>
        <w:rPr>
          <w:rFonts w:hint="eastAsia" w:ascii="仿宋_GB2312" w:hAnsi="仿宋" w:eastAsia="仿宋_GB2312" w:cs="仿宋"/>
          <w:sz w:val="30"/>
          <w:szCs w:val="30"/>
        </w:rPr>
        <w:t>通过开放群众举报途径，大力畅通民意渠道，加强排查分析。积极回应群众期待,通过河（湖）管理信息化平台的事件闭环处置流程，将处理结果及时反馈给举报群众，做到处置公开透明，通过群众监督，有力推动问题的解决，最终发挥管理服务的作用。</w:t>
      </w:r>
    </w:p>
    <w:p>
      <w:pPr>
        <w:widowControl/>
        <w:shd w:val="clear" w:color="auto" w:fill="FFFFFF"/>
        <w:spacing w:line="360" w:lineRule="auto"/>
        <w:ind w:firstLine="602"/>
        <w:textAlignment w:val="top"/>
        <w:rPr>
          <w:rFonts w:ascii="仿宋_GB2312" w:hAnsi="仿宋" w:eastAsia="仿宋_GB2312" w:cs="仿宋"/>
          <w:color w:val="FF0000"/>
          <w:sz w:val="30"/>
          <w:szCs w:val="30"/>
        </w:rPr>
      </w:pPr>
      <w:r>
        <w:rPr>
          <w:rFonts w:hint="eastAsia" w:ascii="仿宋_GB2312" w:hAnsi="仿宋" w:eastAsia="仿宋_GB2312" w:cs="仿宋"/>
          <w:b/>
          <w:bCs/>
          <w:color w:val="333333"/>
          <w:kern w:val="0"/>
          <w:sz w:val="30"/>
          <w:szCs w:val="30"/>
        </w:rPr>
        <w:t>四、购买金</w:t>
      </w:r>
      <w:r>
        <w:rPr>
          <w:rFonts w:hint="eastAsia" w:ascii="仿宋_GB2312" w:hAnsi="仿宋" w:eastAsia="仿宋_GB2312" w:cs="仿宋"/>
          <w:b/>
          <w:bCs/>
          <w:kern w:val="0"/>
          <w:sz w:val="30"/>
          <w:szCs w:val="30"/>
        </w:rPr>
        <w:t>额：</w:t>
      </w:r>
      <w:r>
        <w:rPr>
          <w:rFonts w:ascii="仿宋_GB2312" w:hAnsi="仿宋" w:eastAsia="仿宋_GB2312" w:cs="仿宋"/>
          <w:sz w:val="30"/>
          <w:szCs w:val="30"/>
        </w:rPr>
        <w:t>4</w:t>
      </w:r>
      <w:r>
        <w:rPr>
          <w:rFonts w:hint="eastAsia" w:ascii="仿宋_GB2312" w:hAnsi="仿宋" w:eastAsia="仿宋_GB2312" w:cs="仿宋"/>
          <w:sz w:val="30"/>
          <w:szCs w:val="30"/>
        </w:rPr>
        <w:t>8万元。</w:t>
      </w:r>
    </w:p>
    <w:p>
      <w:pPr>
        <w:spacing w:line="360" w:lineRule="auto"/>
        <w:ind w:firstLine="602"/>
        <w:rPr>
          <w:rFonts w:ascii="仿宋_GB2312" w:hAnsi="仿宋" w:eastAsia="仿宋_GB2312" w:cs="仿宋"/>
          <w:kern w:val="0"/>
          <w:sz w:val="30"/>
          <w:szCs w:val="30"/>
        </w:rPr>
      </w:pPr>
      <w:r>
        <w:rPr>
          <w:rFonts w:hint="eastAsia" w:ascii="仿宋_GB2312" w:hAnsi="仿宋" w:eastAsia="仿宋_GB2312" w:cs="仿宋"/>
          <w:b/>
          <w:bCs/>
          <w:kern w:val="0"/>
          <w:sz w:val="30"/>
          <w:szCs w:val="30"/>
        </w:rPr>
        <w:t>五、承接主体：</w:t>
      </w:r>
      <w:r>
        <w:rPr>
          <w:rFonts w:hint="eastAsia" w:ascii="仿宋_GB2312" w:hAnsi="仿宋" w:eastAsia="仿宋_GB2312" w:cs="仿宋"/>
          <w:sz w:val="30"/>
          <w:szCs w:val="30"/>
        </w:rPr>
        <w:t>青海中水数易信息科技有限责任公司</w:t>
      </w:r>
    </w:p>
    <w:p>
      <w:pPr>
        <w:spacing w:line="360" w:lineRule="auto"/>
        <w:ind w:left="601" w:leftChars="286" w:firstLine="0" w:firstLineChars="0"/>
        <w:rPr>
          <w:rFonts w:ascii="仿宋_GB2312" w:hAnsi="仿宋" w:eastAsia="仿宋_GB2312" w:cs="仿宋"/>
          <w:b/>
          <w:bCs/>
          <w:color w:val="333333"/>
          <w:kern w:val="0"/>
          <w:sz w:val="30"/>
          <w:szCs w:val="30"/>
        </w:rPr>
      </w:pPr>
      <w:r>
        <w:rPr>
          <w:rFonts w:hint="eastAsia" w:ascii="仿宋_GB2312" w:hAnsi="仿宋" w:eastAsia="仿宋_GB2312" w:cs="仿宋"/>
          <w:b/>
          <w:bCs/>
          <w:color w:val="333333"/>
          <w:kern w:val="0"/>
          <w:sz w:val="30"/>
          <w:szCs w:val="30"/>
        </w:rPr>
        <w:t>单一来源采购理由：</w:t>
      </w:r>
    </w:p>
    <w:p>
      <w:pPr>
        <w:spacing w:line="360" w:lineRule="auto"/>
        <w:ind w:firstLine="600"/>
        <w:rPr>
          <w:rFonts w:ascii="仿宋_GB2312" w:hAnsi="仿宋" w:eastAsia="仿宋_GB2312" w:cs="仿宋"/>
          <w:sz w:val="30"/>
          <w:szCs w:val="30"/>
        </w:rPr>
      </w:pPr>
      <w:r>
        <w:rPr>
          <w:rFonts w:ascii="仿宋_GB2312" w:hAnsi="仿宋" w:eastAsia="仿宋_GB2312" w:cs="仿宋"/>
          <w:sz w:val="30"/>
          <w:szCs w:val="30"/>
        </w:rPr>
        <w:t>1、青海中水数易信息科技有限责任公司是致力于水利行业</w:t>
      </w:r>
      <w:r>
        <w:rPr>
          <w:rFonts w:hint="eastAsia" w:ascii="仿宋_GB2312" w:hAnsi="仿宋" w:eastAsia="仿宋_GB2312" w:cs="仿宋"/>
          <w:sz w:val="30"/>
          <w:szCs w:val="30"/>
        </w:rPr>
        <w:t>信息化</w:t>
      </w:r>
      <w:r>
        <w:rPr>
          <w:rFonts w:ascii="仿宋_GB2312" w:hAnsi="仿宋" w:eastAsia="仿宋_GB2312" w:cs="仿宋"/>
          <w:sz w:val="30"/>
          <w:szCs w:val="30"/>
        </w:rPr>
        <w:t>建设的专业化公司，公司研发团队及</w:t>
      </w:r>
      <w:r>
        <w:rPr>
          <w:rFonts w:hint="eastAsia" w:ascii="仿宋_GB2312" w:hAnsi="仿宋" w:eastAsia="仿宋_GB2312" w:cs="仿宋"/>
          <w:sz w:val="30"/>
          <w:szCs w:val="30"/>
        </w:rPr>
        <w:t>技术人员均在青海，是青海省</w:t>
      </w:r>
      <w:r>
        <w:rPr>
          <w:rFonts w:ascii="仿宋_GB2312" w:hAnsi="仿宋" w:eastAsia="仿宋_GB2312" w:cs="仿宋"/>
          <w:sz w:val="30"/>
          <w:szCs w:val="30"/>
        </w:rPr>
        <w:t>水利信息化唯一技术支撑单位，在水利信息化系统建设上具备丰富的经验，是水利信息化产品整体提供商，能够提供涵盖监测监控、无人机航拍、信息化系统等多方面的整体河长制智慧化</w:t>
      </w:r>
      <w:r>
        <w:rPr>
          <w:rFonts w:hint="eastAsia" w:ascii="仿宋_GB2312" w:hAnsi="仿宋" w:eastAsia="仿宋_GB2312" w:cs="仿宋"/>
          <w:sz w:val="30"/>
          <w:szCs w:val="30"/>
        </w:rPr>
        <w:t>产品，且在青海地区有多项关于</w:t>
      </w:r>
      <w:r>
        <w:rPr>
          <w:rFonts w:ascii="仿宋_GB2312" w:hAnsi="仿宋" w:eastAsia="仿宋_GB2312" w:cs="仿宋"/>
          <w:sz w:val="30"/>
          <w:szCs w:val="30"/>
        </w:rPr>
        <w:t>监测</w:t>
      </w:r>
      <w:r>
        <w:rPr>
          <w:rFonts w:hint="eastAsia" w:ascii="仿宋_GB2312" w:hAnsi="仿宋" w:eastAsia="仿宋_GB2312" w:cs="仿宋"/>
          <w:sz w:val="30"/>
          <w:szCs w:val="30"/>
        </w:rPr>
        <w:t>监控、无人机航拍的成功案例</w:t>
      </w:r>
      <w:r>
        <w:rPr>
          <w:rFonts w:ascii="仿宋_GB2312" w:hAnsi="仿宋" w:eastAsia="仿宋_GB2312" w:cs="仿宋"/>
          <w:sz w:val="30"/>
          <w:szCs w:val="30"/>
        </w:rPr>
        <w:t>。</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2、</w:t>
      </w:r>
      <w:r>
        <w:rPr>
          <w:rFonts w:hint="eastAsia" w:ascii="仿宋_GB2312" w:hAnsi="仿宋" w:eastAsia="仿宋_GB2312" w:cs="仿宋"/>
          <w:kern w:val="0"/>
          <w:sz w:val="30"/>
          <w:szCs w:val="30"/>
        </w:rPr>
        <w:t>祁连县水利局前期“一河一策”、“一库一策”和“一湖一策”均是</w:t>
      </w:r>
      <w:r>
        <w:rPr>
          <w:rFonts w:hint="eastAsia" w:ascii="仿宋_GB2312" w:hAnsi="仿宋" w:eastAsia="仿宋_GB2312" w:cs="仿宋"/>
          <w:sz w:val="30"/>
          <w:szCs w:val="30"/>
        </w:rPr>
        <w:t>青海中水数易信息科技有限责任公司经过前期充分调研编制完成并验收，青海中水数易信息科技有限责任公司清楚祁连县水利局河湖库的问题、现状、目标、任务、措施和责任等实际情况，能够更快更准的根据实际制订相应的考核指标和考核细则。</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3、</w:t>
      </w:r>
      <w:r>
        <w:rPr>
          <w:rFonts w:hint="eastAsia" w:ascii="仿宋_GB2312" w:hAnsi="仿宋" w:eastAsia="仿宋_GB2312" w:cs="仿宋"/>
          <w:kern w:val="0"/>
          <w:sz w:val="30"/>
          <w:szCs w:val="30"/>
        </w:rPr>
        <w:t>祁连县河（湖）长制信息化管理系统需与海北州河（湖）长制信息化系统实现无缝对接，海北州河（湖）长制信息化系统</w:t>
      </w:r>
      <w:r>
        <w:rPr>
          <w:rFonts w:hint="eastAsia" w:ascii="仿宋_GB2312" w:hAnsi="仿宋" w:eastAsia="仿宋_GB2312" w:cs="仿宋"/>
          <w:sz w:val="30"/>
          <w:szCs w:val="30"/>
        </w:rPr>
        <w:t>是青海中水数易信息科技有限责任公司承建。</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4、河长制系统的实施是一个复杂的工程，系统的成功实施需要保证与现有水质水位监测系统、视频系统、信息化系统的无缝对接，青海中水数易信息科技有限责任公司在这方面已经具备成功的对接案例，可帮助祁连县水利局充分利用现有的信息化资源，大大降低投资资金。</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5、</w:t>
      </w:r>
      <w:r>
        <w:rPr>
          <w:rFonts w:hint="eastAsia" w:ascii="仿宋_GB2312" w:hAnsi="仿宋" w:eastAsia="仿宋_GB2312" w:cs="仿宋"/>
          <w:kern w:val="0"/>
          <w:sz w:val="30"/>
          <w:szCs w:val="30"/>
        </w:rPr>
        <w:t>祁连县河（湖）长制信息化管理系统的部分用户文化程度有限，有些甚至不太识字，需要具有人工智能语音交互功能的软件辅助其操作，青海中水数易信息科技有限责任公司的河（湖）长制产品具有该项功能，解决了这类用户的使用问题</w:t>
      </w:r>
      <w:r>
        <w:rPr>
          <w:rFonts w:hint="eastAsia" w:ascii="仿宋_GB2312" w:hAnsi="仿宋" w:eastAsia="仿宋_GB2312" w:cs="仿宋"/>
          <w:sz w:val="30"/>
          <w:szCs w:val="30"/>
        </w:rPr>
        <w:t>。</w:t>
      </w:r>
    </w:p>
    <w:p>
      <w:pPr>
        <w:spacing w:line="360" w:lineRule="auto"/>
        <w:ind w:firstLine="600"/>
        <w:rPr>
          <w:rFonts w:hint="eastAsia" w:ascii="仿宋_GB2312" w:hAnsi="仿宋" w:eastAsia="仿宋_GB2312" w:cs="仿宋"/>
          <w:sz w:val="30"/>
          <w:szCs w:val="30"/>
        </w:rPr>
      </w:pPr>
      <w:r>
        <w:rPr>
          <w:rFonts w:hint="eastAsia" w:ascii="仿宋_GB2312" w:hAnsi="仿宋" w:eastAsia="仿宋_GB2312" w:cs="仿宋"/>
          <w:sz w:val="30"/>
          <w:szCs w:val="30"/>
        </w:rPr>
        <w:t>为</w:t>
      </w:r>
      <w:r>
        <w:rPr>
          <w:rFonts w:ascii="仿宋_GB2312" w:hAnsi="仿宋" w:eastAsia="仿宋_GB2312" w:cs="仿宋"/>
          <w:sz w:val="30"/>
          <w:szCs w:val="30"/>
        </w:rPr>
        <w:t>确保与</w:t>
      </w:r>
      <w:r>
        <w:rPr>
          <w:rFonts w:hint="eastAsia" w:ascii="仿宋_GB2312" w:hAnsi="仿宋" w:eastAsia="仿宋_GB2312" w:cs="仿宋"/>
          <w:sz w:val="30"/>
          <w:szCs w:val="30"/>
        </w:rPr>
        <w:t>海北州河湖长制信息化管理系统</w:t>
      </w:r>
      <w:r>
        <w:rPr>
          <w:rFonts w:ascii="仿宋_GB2312" w:hAnsi="仿宋" w:eastAsia="仿宋_GB2312" w:cs="仿宋"/>
          <w:sz w:val="30"/>
          <w:szCs w:val="30"/>
        </w:rPr>
        <w:t>配套</w:t>
      </w:r>
      <w:r>
        <w:rPr>
          <w:rFonts w:hint="eastAsia" w:ascii="仿宋_GB2312" w:hAnsi="仿宋" w:eastAsia="仿宋_GB2312" w:cs="仿宋"/>
          <w:sz w:val="30"/>
          <w:szCs w:val="30"/>
        </w:rPr>
        <w:t>、分工</w:t>
      </w:r>
      <w:r>
        <w:rPr>
          <w:rFonts w:ascii="仿宋_GB2312" w:hAnsi="仿宋" w:eastAsia="仿宋_GB2312" w:cs="仿宋"/>
          <w:sz w:val="30"/>
          <w:szCs w:val="30"/>
        </w:rPr>
        <w:t>明确、</w:t>
      </w:r>
      <w:r>
        <w:rPr>
          <w:rFonts w:hint="eastAsia" w:ascii="仿宋_GB2312" w:hAnsi="仿宋" w:eastAsia="仿宋_GB2312" w:cs="仿宋"/>
          <w:sz w:val="30"/>
          <w:szCs w:val="30"/>
        </w:rPr>
        <w:t>步调一致，保证项目服务配套的要求，我局研究决定通过单一来源采购的方式进行方案编制，现我局与海北州河湖管理信息化系统中标</w:t>
      </w:r>
      <w:r>
        <w:rPr>
          <w:rFonts w:ascii="仿宋_GB2312" w:hAnsi="仿宋" w:eastAsia="仿宋_GB2312" w:cs="仿宋"/>
          <w:sz w:val="30"/>
          <w:szCs w:val="30"/>
        </w:rPr>
        <w:t>单位</w:t>
      </w:r>
      <w:r>
        <w:rPr>
          <w:rFonts w:hint="eastAsia" w:ascii="仿宋_GB2312" w:hAnsi="仿宋" w:eastAsia="仿宋_GB2312" w:cs="仿宋"/>
          <w:sz w:val="30"/>
          <w:szCs w:val="30"/>
        </w:rPr>
        <w:t>达成了</w:t>
      </w:r>
      <w:r>
        <w:rPr>
          <w:rFonts w:ascii="仿宋_GB2312" w:hAnsi="仿宋" w:eastAsia="仿宋_GB2312" w:cs="仿宋"/>
          <w:sz w:val="30"/>
          <w:szCs w:val="30"/>
        </w:rPr>
        <w:t>初步协议</w:t>
      </w:r>
      <w:r>
        <w:rPr>
          <w:rFonts w:hint="eastAsia" w:ascii="仿宋_GB2312" w:hAnsi="仿宋" w:eastAsia="仿宋_GB2312" w:cs="仿宋"/>
          <w:sz w:val="30"/>
          <w:szCs w:val="30"/>
        </w:rPr>
        <w:t>，</w:t>
      </w:r>
      <w:r>
        <w:rPr>
          <w:rFonts w:ascii="仿宋_GB2312" w:hAnsi="仿宋" w:eastAsia="仿宋_GB2312" w:cs="仿宋"/>
          <w:sz w:val="30"/>
          <w:szCs w:val="30"/>
        </w:rPr>
        <w:t>预算需要经费48</w:t>
      </w:r>
      <w:r>
        <w:rPr>
          <w:rFonts w:hint="eastAsia" w:ascii="仿宋_GB2312" w:hAnsi="仿宋" w:eastAsia="仿宋_GB2312" w:cs="仿宋"/>
          <w:sz w:val="30"/>
          <w:szCs w:val="30"/>
        </w:rPr>
        <w:t>万元。</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综合上述情况，为了进一步做好</w:t>
      </w:r>
      <w:r>
        <w:rPr>
          <w:rFonts w:hint="eastAsia" w:ascii="仿宋_GB2312" w:hAnsi="仿宋" w:eastAsia="仿宋_GB2312" w:cs="仿宋"/>
          <w:kern w:val="0"/>
          <w:sz w:val="30"/>
          <w:szCs w:val="30"/>
        </w:rPr>
        <w:t>祁连县河（湖）长制信息化管理系统建设</w:t>
      </w:r>
      <w:r>
        <w:rPr>
          <w:rFonts w:hint="eastAsia" w:ascii="仿宋_GB2312" w:hAnsi="仿宋" w:eastAsia="仿宋_GB2312" w:cs="仿宋"/>
          <w:sz w:val="30"/>
          <w:szCs w:val="30"/>
        </w:rPr>
        <w:t>工作。现就青海中水数易信息科技有限责任公司有关采购事宜请示如下：</w:t>
      </w:r>
    </w:p>
    <w:p>
      <w:pPr>
        <w:spacing w:line="360" w:lineRule="auto"/>
        <w:ind w:firstLine="600"/>
        <w:rPr>
          <w:rFonts w:ascii="仿宋_GB2312" w:hAnsi="仿宋" w:eastAsia="仿宋_GB2312" w:cs="仿宋"/>
          <w:sz w:val="30"/>
          <w:szCs w:val="30"/>
          <w:highlight w:val="none"/>
        </w:rPr>
      </w:pPr>
      <w:bookmarkStart w:id="0" w:name="_GoBack"/>
      <w:r>
        <w:rPr>
          <w:rFonts w:hint="eastAsia" w:ascii="仿宋_GB2312" w:hAnsi="仿宋" w:eastAsia="仿宋_GB2312" w:cs="仿宋"/>
          <w:sz w:val="30"/>
          <w:szCs w:val="30"/>
        </w:rPr>
        <w:t>任何其它相关机构对上述项目采用单一来源采购方式有异议的，请在公示期内以实名书面（包括联系人、地址、联系电话）形式将意见反馈至祁连县水利局。</w:t>
      </w:r>
      <w:r>
        <w:rPr>
          <w:rFonts w:hint="eastAsia" w:ascii="仿宋_GB2312" w:hAnsi="仿宋" w:eastAsia="仿宋_GB2312" w:cs="仿宋"/>
          <w:sz w:val="30"/>
          <w:szCs w:val="30"/>
          <w:highlight w:val="none"/>
        </w:rPr>
        <w:t>联系人：张</w:t>
      </w:r>
      <w:r>
        <w:rPr>
          <w:rFonts w:hint="eastAsia" w:ascii="仿宋_GB2312" w:hAnsi="仿宋" w:eastAsia="仿宋_GB2312" w:cs="仿宋"/>
          <w:sz w:val="30"/>
          <w:szCs w:val="30"/>
          <w:highlight w:val="none"/>
          <w:lang w:eastAsia="zh-CN"/>
        </w:rPr>
        <w:t>老师</w:t>
      </w:r>
      <w:r>
        <w:rPr>
          <w:rFonts w:hint="eastAsia" w:ascii="仿宋_GB2312" w:hAnsi="仿宋" w:eastAsia="仿宋_GB2312" w:cs="仿宋"/>
          <w:sz w:val="30"/>
          <w:szCs w:val="30"/>
          <w:highlight w:val="none"/>
        </w:rPr>
        <w:t>，联系电话：</w:t>
      </w:r>
      <w:r>
        <w:rPr>
          <w:rFonts w:ascii="仿宋_GB2312" w:hAnsi="仿宋" w:eastAsia="仿宋_GB2312" w:cs="仿宋"/>
          <w:sz w:val="30"/>
          <w:szCs w:val="30"/>
          <w:highlight w:val="none"/>
        </w:rPr>
        <w:t>15109758886</w:t>
      </w:r>
      <w:r>
        <w:rPr>
          <w:rFonts w:hint="eastAsia" w:ascii="仿宋_GB2312" w:hAnsi="仿宋" w:eastAsia="仿宋_GB2312" w:cs="仿宋"/>
          <w:sz w:val="30"/>
          <w:szCs w:val="30"/>
          <w:highlight w:val="none"/>
        </w:rPr>
        <w:t>。或请与公示期满后两个工作日内以书面（包括联系人、地址、联系电话）形式将意见反馈至祁连县财政局（联系电话：</w:t>
      </w:r>
      <w:r>
        <w:rPr>
          <w:rFonts w:hint="eastAsia" w:ascii="仿宋_GB2312" w:hAnsi="仿宋" w:eastAsia="仿宋_GB2312" w:cs="仿宋"/>
          <w:sz w:val="30"/>
          <w:szCs w:val="30"/>
          <w:highlight w:val="none"/>
          <w:lang w:val="en-US" w:eastAsia="zh-CN"/>
        </w:rPr>
        <w:t>09708672180</w:t>
      </w:r>
      <w:r>
        <w:rPr>
          <w:rFonts w:hint="eastAsia" w:ascii="仿宋_GB2312" w:hAnsi="仿宋" w:eastAsia="仿宋_GB2312" w:cs="仿宋"/>
          <w:sz w:val="30"/>
          <w:szCs w:val="30"/>
          <w:highlight w:val="none"/>
        </w:rPr>
        <w:t>，地址：祁连县财政局，联系人：</w:t>
      </w:r>
      <w:r>
        <w:rPr>
          <w:rFonts w:hint="eastAsia" w:ascii="仿宋_GB2312" w:hAnsi="仿宋" w:eastAsia="仿宋_GB2312" w:cs="仿宋"/>
          <w:sz w:val="30"/>
          <w:szCs w:val="30"/>
          <w:highlight w:val="none"/>
          <w:lang w:eastAsia="zh-CN"/>
        </w:rPr>
        <w:t>张老师</w:t>
      </w:r>
      <w:r>
        <w:rPr>
          <w:rFonts w:hint="eastAsia" w:ascii="仿宋_GB2312" w:hAnsi="仿宋" w:eastAsia="仿宋_GB2312" w:cs="仿宋"/>
          <w:sz w:val="30"/>
          <w:szCs w:val="30"/>
          <w:highlight w:val="none"/>
        </w:rPr>
        <w:t>）。</w:t>
      </w:r>
    </w:p>
    <w:bookmarkEnd w:id="0"/>
    <w:p>
      <w:pPr>
        <w:spacing w:line="360" w:lineRule="auto"/>
        <w:ind w:firstLine="600"/>
        <w:rPr>
          <w:rFonts w:ascii="仿宋_GB2312" w:hAnsi="仿宋" w:eastAsia="仿宋_GB2312" w:cs="仿宋"/>
          <w:sz w:val="30"/>
          <w:szCs w:val="30"/>
        </w:rPr>
      </w:pP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公示期：2019年4月</w:t>
      </w:r>
      <w:r>
        <w:rPr>
          <w:rFonts w:ascii="仿宋_GB2312" w:hAnsi="仿宋" w:eastAsia="仿宋_GB2312" w:cs="仿宋"/>
          <w:sz w:val="30"/>
          <w:szCs w:val="30"/>
        </w:rPr>
        <w:t>1</w:t>
      </w:r>
      <w:r>
        <w:rPr>
          <w:rFonts w:hint="eastAsia" w:ascii="仿宋_GB2312" w:hAnsi="仿宋" w:eastAsia="仿宋_GB2312" w:cs="仿宋"/>
          <w:sz w:val="30"/>
          <w:szCs w:val="30"/>
          <w:lang w:val="en-US" w:eastAsia="zh-CN"/>
        </w:rPr>
        <w:t>9</w:t>
      </w:r>
      <w:r>
        <w:rPr>
          <w:rFonts w:hint="eastAsia" w:ascii="仿宋_GB2312" w:hAnsi="仿宋" w:eastAsia="仿宋_GB2312" w:cs="仿宋"/>
          <w:sz w:val="30"/>
          <w:szCs w:val="30"/>
        </w:rPr>
        <w:t>日至2019年4月</w:t>
      </w:r>
      <w:r>
        <w:rPr>
          <w:rFonts w:hint="eastAsia" w:ascii="仿宋_GB2312" w:hAnsi="仿宋" w:eastAsia="仿宋_GB2312" w:cs="仿宋"/>
          <w:sz w:val="30"/>
          <w:szCs w:val="30"/>
          <w:lang w:val="en-US" w:eastAsia="zh-CN"/>
        </w:rPr>
        <w:t>25</w:t>
      </w:r>
      <w:r>
        <w:rPr>
          <w:rFonts w:hint="eastAsia" w:ascii="仿宋_GB2312" w:hAnsi="仿宋" w:eastAsia="仿宋_GB2312" w:cs="仿宋"/>
          <w:sz w:val="30"/>
          <w:szCs w:val="30"/>
        </w:rPr>
        <w:t xml:space="preserve">日。 </w:t>
      </w:r>
    </w:p>
    <w:p>
      <w:pPr>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 xml:space="preserve">附：专家论证意见 </w:t>
      </w: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r>
        <w:rPr>
          <w:rFonts w:hint="eastAsia" w:ascii="仿宋_GB2312" w:eastAsia="仿宋_GB2312"/>
          <w:sz w:val="30"/>
          <w:szCs w:val="30"/>
        </w:rPr>
        <w:t>2019年4月</w:t>
      </w:r>
      <w:r>
        <w:rPr>
          <w:rFonts w:ascii="仿宋_GB2312" w:eastAsia="仿宋_GB2312"/>
          <w:sz w:val="30"/>
          <w:szCs w:val="30"/>
        </w:rPr>
        <w:t>1</w:t>
      </w:r>
      <w:r>
        <w:rPr>
          <w:rFonts w:hint="eastAsia" w:ascii="仿宋_GB2312" w:eastAsia="仿宋_GB2312"/>
          <w:sz w:val="30"/>
          <w:szCs w:val="30"/>
          <w:lang w:val="en-US" w:eastAsia="zh-CN"/>
        </w:rPr>
        <w:t>8</w:t>
      </w:r>
      <w:r>
        <w:rPr>
          <w:rFonts w:hint="eastAsia" w:ascii="仿宋_GB2312" w:eastAsia="仿宋_GB2312"/>
          <w:sz w:val="30"/>
          <w:szCs w:val="30"/>
        </w:rPr>
        <w:t xml:space="preserve">日 </w:t>
      </w: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ascii="仿宋_GB2312" w:eastAsia="仿宋_GB2312"/>
          <w:sz w:val="30"/>
          <w:szCs w:val="30"/>
        </w:rPr>
      </w:pPr>
    </w:p>
    <w:p>
      <w:pPr>
        <w:widowControl/>
        <w:shd w:val="clear" w:color="auto" w:fill="FFFFFF"/>
        <w:spacing w:line="360" w:lineRule="auto"/>
        <w:ind w:firstLine="4686" w:firstLineChars="1562"/>
        <w:textAlignment w:val="top"/>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w:t>
      </w:r>
    </w:p>
    <w:p>
      <w:pPr>
        <w:widowControl/>
        <w:shd w:val="clear" w:color="auto" w:fill="FFFFFF"/>
        <w:spacing w:line="360" w:lineRule="auto"/>
        <w:ind w:firstLine="0" w:firstLineChars="0"/>
        <w:textAlignment w:val="top"/>
        <w:rPr>
          <w:rFonts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附件：</w:t>
      </w:r>
    </w:p>
    <w:p>
      <w:pPr>
        <w:widowControl/>
        <w:shd w:val="clear" w:color="auto" w:fill="FFFFFF"/>
        <w:spacing w:line="360" w:lineRule="auto"/>
        <w:ind w:firstLine="1967" w:firstLineChars="653"/>
        <w:jc w:val="center"/>
        <w:textAlignment w:val="top"/>
        <w:rPr>
          <w:rFonts w:ascii="宋体" w:hAnsi="宋体" w:cs="仿宋"/>
          <w:b/>
          <w:color w:val="333333"/>
          <w:kern w:val="0"/>
          <w:sz w:val="30"/>
          <w:szCs w:val="30"/>
        </w:rPr>
      </w:pPr>
      <w:r>
        <w:rPr>
          <w:rFonts w:hint="eastAsia" w:ascii="宋体" w:hAnsi="宋体" w:cs="仿宋"/>
          <w:b/>
          <w:color w:val="333333"/>
          <w:kern w:val="0"/>
          <w:sz w:val="30"/>
          <w:szCs w:val="30"/>
        </w:rPr>
        <w:t>单一来源购买专家论证意见表</w:t>
      </w:r>
    </w:p>
    <w:p>
      <w:pPr>
        <w:widowControl/>
        <w:shd w:val="clear" w:color="auto" w:fill="FFFFFF"/>
        <w:spacing w:line="360" w:lineRule="auto"/>
        <w:ind w:firstLine="0" w:firstLineChars="0"/>
        <w:textAlignment w:val="top"/>
        <w:rPr>
          <w:rFonts w:ascii="仿宋_GB2312" w:hAnsi="仿宋" w:eastAsia="仿宋_GB2312" w:cs="仿宋"/>
          <w:color w:val="333333"/>
          <w:kern w:val="0"/>
          <w:sz w:val="30"/>
          <w:szCs w:val="30"/>
        </w:rPr>
      </w:pPr>
      <w:r>
        <w:rPr>
          <w:rFonts w:hint="eastAsia" w:ascii="仿宋_GB2312" w:hAnsi="仿宋" w:eastAsia="仿宋_GB2312" w:cs="仿宋"/>
          <w:color w:val="333333"/>
          <w:kern w:val="0"/>
          <w:sz w:val="30"/>
          <w:szCs w:val="30"/>
        </w:rPr>
        <w:t>论证时间：2019年4月</w:t>
      </w:r>
      <w:r>
        <w:rPr>
          <w:rFonts w:ascii="仿宋_GB2312" w:hAnsi="仿宋" w:eastAsia="仿宋_GB2312" w:cs="仿宋"/>
          <w:color w:val="333333"/>
          <w:kern w:val="0"/>
          <w:sz w:val="30"/>
          <w:szCs w:val="30"/>
        </w:rPr>
        <w:t>09</w:t>
      </w:r>
      <w:r>
        <w:rPr>
          <w:rFonts w:hint="eastAsia" w:ascii="仿宋_GB2312" w:hAnsi="仿宋" w:eastAsia="仿宋_GB2312" w:cs="仿宋"/>
          <w:color w:val="333333"/>
          <w:kern w:val="0"/>
          <w:sz w:val="30"/>
          <w:szCs w:val="30"/>
        </w:rPr>
        <w:t xml:space="preserve">日 </w:t>
      </w:r>
    </w:p>
    <w:tbl>
      <w:tblPr>
        <w:tblStyle w:val="7"/>
        <w:tblW w:w="9267"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39"/>
        <w:gridCol w:w="6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购买主体单位</w:t>
            </w:r>
          </w:p>
        </w:tc>
        <w:tc>
          <w:tcPr>
            <w:tcW w:w="6928"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280" w:firstLineChars="10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祁连县水利局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承接主体单位</w:t>
            </w:r>
          </w:p>
        </w:tc>
        <w:tc>
          <w:tcPr>
            <w:tcW w:w="6928"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280" w:firstLineChars="100"/>
              <w:jc w:val="center"/>
              <w:textAlignment w:val="top"/>
              <w:rPr>
                <w:rFonts w:ascii="仿宋_GB2312" w:hAnsi="仿宋" w:eastAsia="仿宋_GB2312" w:cs="仿宋"/>
                <w:kern w:val="0"/>
                <w:sz w:val="28"/>
                <w:szCs w:val="30"/>
              </w:rPr>
            </w:pPr>
            <w:r>
              <w:rPr>
                <w:rFonts w:hint="eastAsia" w:ascii="仿宋_GB2312" w:hAnsi="仿宋" w:eastAsia="仿宋_GB2312" w:cs="仿宋"/>
                <w:sz w:val="28"/>
                <w:szCs w:val="30"/>
              </w:rPr>
              <w:t>青海中水数易信息科技有限责任公司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项 目 名 称</w:t>
            </w:r>
          </w:p>
        </w:tc>
        <w:tc>
          <w:tcPr>
            <w:tcW w:w="6928"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300" w:firstLineChars="10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30"/>
                <w:szCs w:val="30"/>
              </w:rPr>
              <w:t>祁连县河（湖）长制信息化管理系统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2" w:hRule="atLeast"/>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项 目 金 额</w:t>
            </w:r>
          </w:p>
        </w:tc>
        <w:tc>
          <w:tcPr>
            <w:tcW w:w="6928"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hd w:val="clear" w:color="auto" w:fill="FFFFFF"/>
              <w:spacing w:line="360" w:lineRule="auto"/>
              <w:ind w:firstLine="0" w:firstLineChars="0"/>
              <w:jc w:val="center"/>
              <w:textAlignment w:val="top"/>
              <w:rPr>
                <w:rFonts w:ascii="仿宋_GB2312" w:hAnsi="仿宋" w:eastAsia="仿宋_GB2312" w:cs="仿宋"/>
                <w:sz w:val="28"/>
                <w:szCs w:val="30"/>
              </w:rPr>
            </w:pPr>
            <w:r>
              <w:rPr>
                <w:rFonts w:hint="eastAsia" w:ascii="仿宋_GB2312" w:hAnsi="仿宋" w:eastAsia="仿宋_GB2312" w:cs="仿宋"/>
                <w:sz w:val="28"/>
                <w:szCs w:val="30"/>
              </w:rPr>
              <w:t>48万元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78" w:hRule="atLeast"/>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专家1论证意见</w:t>
            </w:r>
          </w:p>
        </w:tc>
        <w:tc>
          <w:tcPr>
            <w:tcW w:w="6928" w:type="dxa"/>
            <w:vMerge w:val="restart"/>
            <w:tcBorders>
              <w:top w:val="outset" w:color="auto" w:sz="6" w:space="0"/>
              <w:left w:val="outset" w:color="auto" w:sz="6" w:space="0"/>
              <w:right w:val="outset" w:color="auto" w:sz="6" w:space="0"/>
            </w:tcBorders>
            <w:tcMar>
              <w:top w:w="38" w:type="dxa"/>
              <w:left w:w="38" w:type="dxa"/>
              <w:bottom w:w="38" w:type="dxa"/>
              <w:right w:w="38" w:type="dxa"/>
            </w:tcMar>
            <w:vAlign w:val="center"/>
          </w:tcPr>
          <w:p>
            <w:pPr>
              <w:widowControl/>
              <w:snapToGrid w:val="0"/>
              <w:spacing w:line="360" w:lineRule="auto"/>
              <w:ind w:firstLine="0" w:firstLineChars="0"/>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专家意见：</w:t>
            </w:r>
          </w:p>
          <w:p>
            <w:pPr>
              <w:widowControl/>
              <w:snapToGrid w:val="0"/>
              <w:spacing w:line="360" w:lineRule="auto"/>
              <w:ind w:firstLine="560"/>
              <w:textAlignment w:val="top"/>
              <w:rPr>
                <w:rFonts w:hint="eastAsia" w:ascii="仿宋_GB2312" w:hAnsi="仿宋" w:eastAsia="仿宋_GB2312" w:cs="仿宋"/>
                <w:kern w:val="0"/>
                <w:sz w:val="28"/>
                <w:szCs w:val="30"/>
              </w:rPr>
            </w:pPr>
            <w:r>
              <w:rPr>
                <w:rFonts w:hint="eastAsia" w:ascii="仿宋_GB2312" w:hAnsi="仿宋" w:eastAsia="仿宋_GB2312" w:cs="仿宋"/>
                <w:kern w:val="0"/>
                <w:sz w:val="28"/>
                <w:szCs w:val="30"/>
              </w:rPr>
              <w:t>青海中水数易信息科技有限责任公司有着雄厚的研发资源和河湖长信息化管理的丰富经验，之前就已经在民和县和海北州顺利实施了类似项目工程，所以对祁连县水利局《祁连县河湖长制信息化管理系统》项目的开发和使用具有数据和经验优势。在建立“数字河网展现河湖现状，移动巡河响应河湖事件、智能分析考核任务目标，数据物联采集、挖掘分析、上下传输智慧水利”的信息化管理系统有成熟的技术与方案，项目单一来源采购的方式可行。</w:t>
            </w:r>
          </w:p>
          <w:p>
            <w:pPr>
              <w:widowControl/>
              <w:snapToGrid w:val="0"/>
              <w:spacing w:line="360" w:lineRule="auto"/>
              <w:ind w:firstLine="0" w:firstLineChars="0"/>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专家姓名：</w:t>
            </w:r>
            <w:r>
              <w:rPr>
                <w:rFonts w:ascii="仿宋_GB2312" w:hAnsi="仿宋" w:eastAsia="仿宋_GB2312" w:cs="仿宋"/>
                <w:kern w:val="0"/>
                <w:sz w:val="28"/>
                <w:szCs w:val="30"/>
              </w:rPr>
              <w:t xml:space="preserve"> </w:t>
            </w:r>
            <w:r>
              <w:rPr>
                <w:rFonts w:hint="eastAsia" w:ascii="仿宋_GB2312" w:hAnsi="仿宋" w:eastAsia="仿宋_GB2312" w:cs="仿宋"/>
                <w:kern w:val="0"/>
                <w:sz w:val="28"/>
                <w:szCs w:val="30"/>
              </w:rPr>
              <w:t>谢琨</w:t>
            </w:r>
          </w:p>
          <w:p>
            <w:pPr>
              <w:widowControl/>
              <w:snapToGrid w:val="0"/>
              <w:spacing w:line="360" w:lineRule="auto"/>
              <w:ind w:firstLine="0" w:firstLineChars="0"/>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工作单位：青海师范大学计算机学院</w:t>
            </w:r>
          </w:p>
          <w:p>
            <w:pPr>
              <w:widowControl/>
              <w:snapToGrid w:val="0"/>
              <w:spacing w:line="360" w:lineRule="auto"/>
              <w:ind w:firstLine="0" w:firstLineChars="0"/>
              <w:textAlignment w:val="top"/>
              <w:rPr>
                <w:rFonts w:hint="eastAsia" w:ascii="仿宋_GB2312" w:hAnsi="仿宋" w:eastAsia="仿宋_GB2312" w:cs="仿宋"/>
                <w:kern w:val="0"/>
                <w:sz w:val="28"/>
                <w:szCs w:val="30"/>
              </w:rPr>
            </w:pPr>
            <w:r>
              <w:rPr>
                <w:rFonts w:hint="eastAsia" w:ascii="仿宋_GB2312" w:hAnsi="仿宋" w:eastAsia="仿宋_GB2312" w:cs="仿宋"/>
                <w:kern w:val="0"/>
                <w:sz w:val="28"/>
                <w:szCs w:val="30"/>
              </w:rPr>
              <w:t>职务/职称：</w:t>
            </w:r>
            <w:r>
              <w:rPr>
                <w:rFonts w:ascii="仿宋_GB2312" w:hAnsi="仿宋" w:eastAsia="仿宋_GB2312" w:cs="仿宋"/>
                <w:kern w:val="0"/>
                <w:sz w:val="28"/>
                <w:szCs w:val="30"/>
              </w:rPr>
              <w:t xml:space="preserve"> </w:t>
            </w:r>
            <w:r>
              <w:rPr>
                <w:rFonts w:hint="eastAsia" w:ascii="仿宋_GB2312" w:hAnsi="仿宋" w:eastAsia="仿宋_GB2312" w:cs="仿宋"/>
                <w:kern w:val="0"/>
                <w:sz w:val="28"/>
                <w:szCs w:val="30"/>
              </w:rPr>
              <w:t>副教授</w:t>
            </w:r>
          </w:p>
          <w:p>
            <w:pPr>
              <w:widowControl/>
              <w:snapToGrid w:val="0"/>
              <w:spacing w:line="360" w:lineRule="auto"/>
              <w:ind w:firstLine="0" w:firstLineChars="0"/>
              <w:textAlignment w:val="top"/>
              <w:rPr>
                <w:rFonts w:hint="eastAsia" w:ascii="仿宋_GB2312" w:hAnsi="仿宋" w:eastAsia="仿宋_GB2312" w:cs="仿宋"/>
                <w:kern w:val="0"/>
                <w:sz w:val="28"/>
                <w:szCs w:val="28"/>
              </w:rPr>
            </w:pPr>
          </w:p>
          <w:p>
            <w:pPr>
              <w:widowControl/>
              <w:snapToGrid w:val="0"/>
              <w:spacing w:line="360" w:lineRule="auto"/>
              <w:ind w:firstLine="0" w:firstLineChars="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专家意见：</w:t>
            </w:r>
            <w:r>
              <w:rPr>
                <w:rFonts w:ascii="仿宋_GB2312" w:hAnsi="仿宋" w:eastAsia="仿宋_GB2312" w:cs="仿宋"/>
                <w:kern w:val="0"/>
                <w:sz w:val="28"/>
                <w:szCs w:val="28"/>
              </w:rPr>
              <w:t xml:space="preserve"> </w:t>
            </w:r>
          </w:p>
          <w:p>
            <w:pPr>
              <w:widowControl/>
              <w:snapToGrid w:val="0"/>
              <w:spacing w:line="360" w:lineRule="auto"/>
              <w:ind w:firstLine="0" w:firstLineChars="0"/>
              <w:textAlignment w:val="top"/>
              <w:rPr>
                <w:rFonts w:ascii="仿宋_GB2312" w:hAnsi="仿宋" w:eastAsia="仿宋_GB2312" w:cs="仿宋"/>
                <w:kern w:val="0"/>
                <w:sz w:val="28"/>
                <w:szCs w:val="30"/>
              </w:rPr>
            </w:pPr>
            <w:r>
              <w:rPr>
                <w:rFonts w:hint="eastAsia" w:ascii="仿宋_GB2312" w:hAnsi="仿宋" w:eastAsia="仿宋_GB2312" w:cs="仿宋"/>
                <w:kern w:val="0"/>
                <w:sz w:val="28"/>
                <w:szCs w:val="28"/>
              </w:rPr>
              <w:t xml:space="preserve">   </w:t>
            </w:r>
            <w:r>
              <w:rPr>
                <w:rFonts w:hint="eastAsia" w:ascii="仿宋_GB2312" w:hAnsi="仿宋" w:eastAsia="仿宋_GB2312" w:cs="仿宋"/>
                <w:kern w:val="0"/>
                <w:sz w:val="28"/>
                <w:szCs w:val="30"/>
              </w:rPr>
              <w:t>根据祁连县水利局的实际需求，经对由青海中水数易信息科技有限责任公司提供的祁连县河（湖）长制信息化管理系统设计方案和海东市民和县、海北州等地系统的使用，以及祁连县河湖基础数据的具备，能满足最终系统建设等要求，系统运用全球河网数据结合河长名录绘制了河段划分图，图中河流根据乡镇边界划段并用不同颜色表示，使河段一目了然，系统支持无人机巡河实时播放、视频实时播放、智能语音识别等功能，能够满足建设目标，原则同意该项目由青海中水数易信息科技有限责任公司承担实施，项目采用单一来源采购的方式进行。</w:t>
            </w:r>
          </w:p>
          <w:p>
            <w:pPr>
              <w:widowControl/>
              <w:snapToGrid w:val="0"/>
              <w:spacing w:line="360" w:lineRule="auto"/>
              <w:ind w:firstLine="0" w:firstLineChars="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专家姓名：</w:t>
            </w:r>
            <w:r>
              <w:rPr>
                <w:rFonts w:ascii="仿宋_GB2312" w:hAnsi="仿宋" w:eastAsia="仿宋_GB2312" w:cs="仿宋"/>
                <w:kern w:val="0"/>
                <w:sz w:val="28"/>
                <w:szCs w:val="28"/>
              </w:rPr>
              <w:t xml:space="preserve"> </w:t>
            </w:r>
            <w:r>
              <w:rPr>
                <w:rFonts w:hint="eastAsia" w:ascii="仿宋_GB2312" w:hAnsi="仿宋" w:eastAsia="仿宋_GB2312" w:cs="仿宋"/>
                <w:kern w:val="0"/>
                <w:sz w:val="28"/>
                <w:szCs w:val="28"/>
              </w:rPr>
              <w:t>刘弢</w:t>
            </w:r>
          </w:p>
          <w:p>
            <w:pPr>
              <w:widowControl/>
              <w:snapToGrid w:val="0"/>
              <w:spacing w:line="360" w:lineRule="auto"/>
              <w:ind w:firstLine="0" w:firstLineChars="0"/>
              <w:textAlignment w:val="top"/>
              <w:rPr>
                <w:rFonts w:ascii="仿宋_GB2312" w:hAnsi="仿宋" w:eastAsia="仿宋_GB2312" w:cs="仿宋"/>
                <w:kern w:val="0"/>
                <w:sz w:val="28"/>
                <w:szCs w:val="30"/>
              </w:rPr>
            </w:pPr>
            <w:r>
              <w:rPr>
                <w:rFonts w:hint="eastAsia" w:ascii="仿宋_GB2312" w:hAnsi="仿宋" w:eastAsia="仿宋_GB2312" w:cs="仿宋"/>
                <w:kern w:val="0"/>
                <w:sz w:val="28"/>
                <w:szCs w:val="30"/>
              </w:rPr>
              <w:t>工作单位：青海省水文水资源勘测局</w:t>
            </w:r>
            <w:r>
              <w:rPr>
                <w:rFonts w:ascii="仿宋_GB2312" w:hAnsi="仿宋" w:eastAsia="仿宋_GB2312" w:cs="仿宋"/>
                <w:kern w:val="0"/>
                <w:sz w:val="28"/>
                <w:szCs w:val="30"/>
              </w:rPr>
              <w:t xml:space="preserve"> </w:t>
            </w:r>
          </w:p>
          <w:p>
            <w:pPr>
              <w:widowControl/>
              <w:snapToGrid w:val="0"/>
              <w:spacing w:line="360" w:lineRule="auto"/>
              <w:ind w:firstLine="0" w:firstLineChars="0"/>
              <w:textAlignment w:val="top"/>
              <w:rPr>
                <w:rFonts w:hint="eastAsia" w:ascii="仿宋_GB2312" w:hAnsi="仿宋" w:eastAsia="仿宋_GB2312" w:cs="仿宋"/>
                <w:kern w:val="0"/>
                <w:sz w:val="30"/>
                <w:szCs w:val="30"/>
              </w:rPr>
            </w:pPr>
            <w:r>
              <w:rPr>
                <w:rFonts w:hint="eastAsia" w:ascii="仿宋_GB2312" w:hAnsi="仿宋" w:eastAsia="仿宋_GB2312" w:cs="仿宋"/>
                <w:kern w:val="0"/>
                <w:sz w:val="28"/>
                <w:szCs w:val="30"/>
              </w:rPr>
              <w:t>职务/职称：</w:t>
            </w:r>
            <w:r>
              <w:rPr>
                <w:rFonts w:ascii="仿宋_GB2312" w:hAnsi="仿宋" w:eastAsia="仿宋_GB2312" w:cs="仿宋"/>
                <w:kern w:val="0"/>
                <w:sz w:val="30"/>
                <w:szCs w:val="30"/>
              </w:rPr>
              <w:t xml:space="preserve"> </w:t>
            </w:r>
            <w:r>
              <w:rPr>
                <w:rFonts w:hint="eastAsia" w:ascii="仿宋_GB2312" w:hAnsi="仿宋" w:eastAsia="仿宋_GB2312" w:cs="仿宋"/>
                <w:kern w:val="0"/>
                <w:sz w:val="30"/>
                <w:szCs w:val="30"/>
              </w:rPr>
              <w:t>高工</w:t>
            </w:r>
          </w:p>
          <w:p>
            <w:pPr>
              <w:widowControl/>
              <w:snapToGrid w:val="0"/>
              <w:spacing w:line="360" w:lineRule="auto"/>
              <w:ind w:firstLine="0" w:firstLineChars="0"/>
              <w:textAlignment w:val="top"/>
              <w:rPr>
                <w:rFonts w:hint="eastAsia" w:ascii="仿宋_GB2312" w:hAnsi="仿宋" w:eastAsia="仿宋_GB2312" w:cs="仿宋"/>
                <w:kern w:val="0"/>
                <w:sz w:val="30"/>
                <w:szCs w:val="30"/>
              </w:rPr>
            </w:pPr>
          </w:p>
          <w:p>
            <w:pPr>
              <w:widowControl/>
              <w:snapToGrid w:val="0"/>
              <w:spacing w:line="360" w:lineRule="auto"/>
              <w:ind w:firstLine="0" w:firstLineChars="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专家意见：</w:t>
            </w:r>
            <w:r>
              <w:rPr>
                <w:rFonts w:ascii="仿宋_GB2312" w:hAnsi="仿宋" w:eastAsia="仿宋_GB2312" w:cs="仿宋"/>
                <w:kern w:val="0"/>
                <w:sz w:val="28"/>
                <w:szCs w:val="28"/>
              </w:rPr>
              <w:t xml:space="preserve"> </w:t>
            </w:r>
          </w:p>
          <w:p>
            <w:pPr>
              <w:widowControl/>
              <w:snapToGrid w:val="0"/>
              <w:spacing w:line="360" w:lineRule="auto"/>
              <w:ind w:firstLine="56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根据祁连县水利局的现实需求，并对青海中水数易信息科技有限责任公司编制的祁连县河湖长信息化管理系统设计方案和已编制完成的海东市民和县、海北州等地系统的运行，能够满足祁连县该项目建设需求。系统支持无人机巡河实时播放、视频实时播放、智能语音识别等功能，能够满足建设目标。</w:t>
            </w:r>
          </w:p>
          <w:p>
            <w:pPr>
              <w:widowControl/>
              <w:snapToGrid w:val="0"/>
              <w:spacing w:line="360" w:lineRule="auto"/>
              <w:ind w:firstLine="560"/>
              <w:textAlignment w:val="top"/>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原则同意该项目由青海中水数易信息科技有限责任公司承担实施，项目采用单一来源采购的方式进行。</w:t>
            </w:r>
          </w:p>
          <w:p>
            <w:pPr>
              <w:widowControl/>
              <w:snapToGrid w:val="0"/>
              <w:spacing w:line="360" w:lineRule="auto"/>
              <w:ind w:firstLine="0" w:firstLineChars="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专家姓名：</w:t>
            </w:r>
            <w:r>
              <w:rPr>
                <w:rFonts w:ascii="仿宋_GB2312" w:hAnsi="仿宋" w:eastAsia="仿宋_GB2312" w:cs="仿宋"/>
                <w:kern w:val="0"/>
                <w:sz w:val="28"/>
                <w:szCs w:val="28"/>
              </w:rPr>
              <w:t xml:space="preserve"> </w:t>
            </w:r>
            <w:r>
              <w:rPr>
                <w:rFonts w:hint="eastAsia" w:ascii="仿宋_GB2312" w:hAnsi="仿宋" w:eastAsia="仿宋_GB2312" w:cs="仿宋"/>
                <w:kern w:val="0"/>
                <w:sz w:val="28"/>
                <w:szCs w:val="28"/>
              </w:rPr>
              <w:t>刘希胜</w:t>
            </w:r>
          </w:p>
          <w:p>
            <w:pPr>
              <w:widowControl/>
              <w:snapToGrid w:val="0"/>
              <w:spacing w:line="360" w:lineRule="auto"/>
              <w:ind w:firstLine="0" w:firstLineChars="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工作单位：</w:t>
            </w:r>
            <w:r>
              <w:rPr>
                <w:rFonts w:hint="eastAsia" w:ascii="仿宋_GB2312" w:hAnsi="仿宋" w:eastAsia="仿宋_GB2312" w:cs="仿宋"/>
                <w:kern w:val="0"/>
                <w:sz w:val="28"/>
                <w:szCs w:val="30"/>
              </w:rPr>
              <w:t>青海省水文水资源勘测局</w:t>
            </w:r>
          </w:p>
          <w:p>
            <w:pPr>
              <w:widowControl/>
              <w:snapToGrid w:val="0"/>
              <w:spacing w:line="360" w:lineRule="auto"/>
              <w:ind w:firstLine="0" w:firstLineChars="0"/>
              <w:textAlignment w:val="top"/>
              <w:rPr>
                <w:rFonts w:ascii="仿宋_GB2312" w:hAnsi="仿宋" w:eastAsia="仿宋_GB2312" w:cs="仿宋"/>
                <w:kern w:val="0"/>
                <w:sz w:val="28"/>
                <w:szCs w:val="28"/>
              </w:rPr>
            </w:pPr>
            <w:r>
              <w:rPr>
                <w:rFonts w:hint="eastAsia" w:ascii="仿宋_GB2312" w:hAnsi="仿宋" w:eastAsia="仿宋_GB2312" w:cs="仿宋"/>
                <w:kern w:val="0"/>
                <w:sz w:val="28"/>
                <w:szCs w:val="28"/>
              </w:rPr>
              <w:t>职务/职称：</w:t>
            </w:r>
            <w:r>
              <w:rPr>
                <w:rFonts w:ascii="仿宋_GB2312" w:hAnsi="仿宋" w:eastAsia="仿宋_GB2312" w:cs="仿宋"/>
                <w:kern w:val="0"/>
                <w:sz w:val="28"/>
                <w:szCs w:val="28"/>
              </w:rPr>
              <w:t xml:space="preserve"> </w:t>
            </w:r>
            <w:r>
              <w:rPr>
                <w:rFonts w:hint="eastAsia" w:ascii="仿宋_GB2312" w:hAnsi="仿宋" w:eastAsia="仿宋_GB2312" w:cs="仿宋"/>
                <w:kern w:val="0"/>
                <w:sz w:val="28"/>
                <w:szCs w:val="28"/>
              </w:rPr>
              <w:t>高工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86" w:hRule="atLeast"/>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30"/>
                <w:szCs w:val="30"/>
              </w:rPr>
            </w:pPr>
            <w:r>
              <w:rPr>
                <w:rFonts w:hint="eastAsia" w:ascii="仿宋_GB2312" w:hAnsi="仿宋" w:eastAsia="仿宋_GB2312" w:cs="仿宋"/>
                <w:kern w:val="0"/>
                <w:sz w:val="30"/>
                <w:szCs w:val="30"/>
              </w:rPr>
              <w:t>专家2论证意见</w:t>
            </w:r>
          </w:p>
        </w:tc>
        <w:tc>
          <w:tcPr>
            <w:tcW w:w="6928" w:type="dxa"/>
            <w:vMerge w:val="continue"/>
            <w:tcBorders>
              <w:left w:val="outset" w:color="auto" w:sz="6" w:space="0"/>
              <w:right w:val="outset" w:color="auto" w:sz="6" w:space="0"/>
            </w:tcBorders>
            <w:tcMar>
              <w:top w:w="38" w:type="dxa"/>
              <w:left w:w="38" w:type="dxa"/>
              <w:bottom w:w="38" w:type="dxa"/>
              <w:right w:w="38" w:type="dxa"/>
            </w:tcMar>
            <w:vAlign w:val="center"/>
          </w:tcPr>
          <w:p>
            <w:pPr>
              <w:widowControl/>
              <w:snapToGrid w:val="0"/>
              <w:spacing w:line="360" w:lineRule="auto"/>
              <w:ind w:firstLine="0" w:firstLineChars="0"/>
              <w:textAlignment w:val="top"/>
              <w:rPr>
                <w:rFonts w:ascii="仿宋_GB2312" w:hAnsi="仿宋" w:eastAsia="仿宋_GB2312" w:cs="仿宋"/>
                <w:kern w:val="0"/>
                <w:sz w:val="30"/>
                <w:szCs w:val="3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339" w:type="dxa"/>
            <w:tcBorders>
              <w:top w:val="outset" w:color="auto" w:sz="6" w:space="0"/>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pacing w:line="360" w:lineRule="auto"/>
              <w:ind w:firstLine="0" w:firstLineChars="0"/>
              <w:jc w:val="center"/>
              <w:textAlignment w:val="top"/>
              <w:rPr>
                <w:rFonts w:ascii="仿宋_GB2312" w:hAnsi="仿宋" w:eastAsia="仿宋_GB2312" w:cs="仿宋"/>
                <w:kern w:val="0"/>
                <w:sz w:val="30"/>
                <w:szCs w:val="30"/>
              </w:rPr>
            </w:pPr>
            <w:r>
              <w:rPr>
                <w:rFonts w:hint="eastAsia" w:ascii="仿宋_GB2312" w:hAnsi="仿宋" w:eastAsia="仿宋_GB2312" w:cs="仿宋"/>
                <w:kern w:val="0"/>
                <w:sz w:val="30"/>
                <w:szCs w:val="30"/>
              </w:rPr>
              <w:t>专家3论证意见</w:t>
            </w:r>
          </w:p>
        </w:tc>
        <w:tc>
          <w:tcPr>
            <w:tcW w:w="6928" w:type="dxa"/>
            <w:vMerge w:val="continue"/>
            <w:tcBorders>
              <w:left w:val="outset" w:color="auto" w:sz="6" w:space="0"/>
              <w:bottom w:val="outset" w:color="auto" w:sz="6" w:space="0"/>
              <w:right w:val="outset" w:color="auto" w:sz="6" w:space="0"/>
            </w:tcBorders>
            <w:tcMar>
              <w:top w:w="38" w:type="dxa"/>
              <w:left w:w="38" w:type="dxa"/>
              <w:bottom w:w="38" w:type="dxa"/>
              <w:right w:w="38" w:type="dxa"/>
            </w:tcMar>
            <w:vAlign w:val="center"/>
          </w:tcPr>
          <w:p>
            <w:pPr>
              <w:widowControl/>
              <w:snapToGrid w:val="0"/>
              <w:spacing w:line="360" w:lineRule="auto"/>
              <w:ind w:firstLine="0" w:firstLineChars="0"/>
              <w:textAlignment w:val="top"/>
              <w:rPr>
                <w:rFonts w:ascii="仿宋_GB2312" w:hAnsi="仿宋" w:eastAsia="仿宋_GB2312" w:cs="仿宋"/>
                <w:kern w:val="0"/>
                <w:sz w:val="28"/>
                <w:szCs w:val="28"/>
              </w:rPr>
            </w:pPr>
          </w:p>
        </w:tc>
      </w:tr>
    </w:tbl>
    <w:p>
      <w:pPr>
        <w:widowControl/>
        <w:shd w:val="clear" w:color="auto" w:fill="FFFFFF"/>
        <w:spacing w:line="360" w:lineRule="auto"/>
        <w:ind w:firstLine="0" w:firstLineChars="0"/>
        <w:textAlignment w:val="baseline"/>
        <w:rPr>
          <w:rFonts w:hint="eastAsia" w:ascii="仿宋_GB2312" w:hAnsi="仿宋" w:eastAsia="仿宋_GB2312" w:cs="仿宋"/>
          <w:b/>
          <w:color w:val="333333"/>
          <w:kern w:val="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3351"/>
    <w:rsid w:val="00051AF6"/>
    <w:rsid w:val="000E0CD2"/>
    <w:rsid w:val="002110B4"/>
    <w:rsid w:val="002711A6"/>
    <w:rsid w:val="00276892"/>
    <w:rsid w:val="00330135"/>
    <w:rsid w:val="00367268"/>
    <w:rsid w:val="004114C7"/>
    <w:rsid w:val="004528E9"/>
    <w:rsid w:val="00514FD0"/>
    <w:rsid w:val="005346CC"/>
    <w:rsid w:val="00582930"/>
    <w:rsid w:val="00591BAE"/>
    <w:rsid w:val="005C66F6"/>
    <w:rsid w:val="006C769A"/>
    <w:rsid w:val="006E4C42"/>
    <w:rsid w:val="00742F82"/>
    <w:rsid w:val="0082581A"/>
    <w:rsid w:val="0086077F"/>
    <w:rsid w:val="008A6795"/>
    <w:rsid w:val="008B17A4"/>
    <w:rsid w:val="0095282C"/>
    <w:rsid w:val="009C1070"/>
    <w:rsid w:val="009D7D0F"/>
    <w:rsid w:val="00A46387"/>
    <w:rsid w:val="00AD0614"/>
    <w:rsid w:val="00AF11F1"/>
    <w:rsid w:val="00B07473"/>
    <w:rsid w:val="00B50A6F"/>
    <w:rsid w:val="00C03185"/>
    <w:rsid w:val="00C766CD"/>
    <w:rsid w:val="00C85BCA"/>
    <w:rsid w:val="00C87DFF"/>
    <w:rsid w:val="00CA6F9D"/>
    <w:rsid w:val="00D53351"/>
    <w:rsid w:val="00D76642"/>
    <w:rsid w:val="00D8344C"/>
    <w:rsid w:val="00DA3364"/>
    <w:rsid w:val="00DB16AF"/>
    <w:rsid w:val="00DC4EE0"/>
    <w:rsid w:val="00E64D36"/>
    <w:rsid w:val="00E85CB5"/>
    <w:rsid w:val="00E87C86"/>
    <w:rsid w:val="00EB3FE0"/>
    <w:rsid w:val="00F04926"/>
    <w:rsid w:val="00F56205"/>
    <w:rsid w:val="00FA5ABC"/>
    <w:rsid w:val="00FD4688"/>
    <w:rsid w:val="28E66710"/>
    <w:rsid w:val="3A8676E8"/>
    <w:rsid w:val="5BE04D2C"/>
    <w:rsid w:val="641A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Balloon Text"/>
    <w:basedOn w:val="1"/>
    <w:link w:val="16"/>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bCs/>
    </w:rPr>
  </w:style>
  <w:style w:type="character" w:customStyle="1" w:styleId="11">
    <w:name w:val="页脚 字符"/>
    <w:basedOn w:val="9"/>
    <w:link w:val="4"/>
    <w:qFormat/>
    <w:uiPriority w:val="0"/>
    <w:rPr>
      <w:sz w:val="18"/>
      <w:szCs w:val="18"/>
    </w:rPr>
  </w:style>
  <w:style w:type="character" w:customStyle="1" w:styleId="12">
    <w:name w:val="页眉 字符"/>
    <w:basedOn w:val="9"/>
    <w:link w:val="5"/>
    <w:qFormat/>
    <w:uiPriority w:val="0"/>
    <w:rPr>
      <w:sz w:val="18"/>
      <w:szCs w:val="18"/>
    </w:rPr>
  </w:style>
  <w:style w:type="paragraph" w:customStyle="1" w:styleId="13">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List Paragraph1"/>
    <w:qFormat/>
    <w:uiPriority w:val="0"/>
    <w:pPr>
      <w:ind w:firstLine="420" w:firstLineChars="200"/>
    </w:pPr>
    <w:rPr>
      <w:rFonts w:ascii="Calibri" w:hAnsi="Calibri" w:eastAsia="宋体" w:cs="Calibri"/>
      <w:szCs w:val="21"/>
      <w:lang w:val="en-US" w:eastAsia="zh-CN" w:bidi="ar-SA"/>
    </w:rPr>
  </w:style>
  <w:style w:type="character" w:customStyle="1" w:styleId="15">
    <w:name w:val="日期 字符"/>
    <w:basedOn w:val="9"/>
    <w:link w:val="2"/>
    <w:qFormat/>
    <w:uiPriority w:val="99"/>
    <w:rPr>
      <w:rFonts w:ascii="Calibri" w:hAnsi="Calibri" w:cs="黑体"/>
      <w:kern w:val="2"/>
      <w:sz w:val="21"/>
      <w:szCs w:val="22"/>
    </w:rPr>
  </w:style>
  <w:style w:type="character" w:customStyle="1" w:styleId="16">
    <w:name w:val="批注框文本 字符"/>
    <w:basedOn w:val="9"/>
    <w:link w:val="3"/>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64B48-701A-4F80-9345-BE08BD9C412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494</Words>
  <Characters>2821</Characters>
  <Lines>23</Lines>
  <Paragraphs>6</Paragraphs>
  <TotalTime>10</TotalTime>
  <ScaleCrop>false</ScaleCrop>
  <LinksUpToDate>false</LinksUpToDate>
  <CharactersWithSpaces>3309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2017-08-07T03:24:00Z</dcterms:created>
  <dc:creator>微软用户</dc:creator>
  <cp:lastModifiedBy>lenovo</cp:lastModifiedBy>
  <cp:lastPrinted>2019-04-09T06:43:00Z</cp:lastPrinted>
  <dcterms:modified xsi:type="dcterms:W3CDTF">2019-04-18T01:56:38Z</dcterms:modified>
  <dc:title>门源回族自治县财政局单一来源采购项目征求意见公示</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